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5C0DF7">
        <w:rPr>
          <w:rFonts w:ascii="宋体" w:hAnsi="宋体" w:hint="eastAsia"/>
          <w:b/>
          <w:bCs/>
          <w:sz w:val="48"/>
          <w:szCs w:val="30"/>
        </w:rPr>
        <w:t>南方利安灵活配置混合型证券投资基金</w:t>
      </w:r>
      <w:r w:rsidR="005C0DF7">
        <w:rPr>
          <w:rFonts w:ascii="宋体" w:hAnsi="宋体"/>
          <w:b/>
          <w:bCs/>
          <w:sz w:val="48"/>
          <w:szCs w:val="30"/>
        </w:rPr>
        <w:t>2026年第2季度报告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5C0DF7" w:rsidP="00D17C56">
      <w:pPr>
        <w:jc w:val="center"/>
        <w:rPr>
          <w:rFonts w:ascii="宋体" w:hAnsi="宋体"/>
          <w:b/>
          <w:bCs/>
          <w:sz w:val="28"/>
          <w:szCs w:val="30"/>
        </w:rPr>
      </w:pPr>
      <w:r>
        <w:rPr>
          <w:rFonts w:ascii="宋体" w:hAnsi="宋体"/>
          <w:b/>
          <w:bCs/>
          <w:sz w:val="28"/>
          <w:szCs w:val="30"/>
        </w:rPr>
        <w:t>2026年06月30日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5C0DF7">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5C0DF7">
        <w:rPr>
          <w:rFonts w:ascii="宋体" w:hAnsi="宋体" w:hint="eastAsia"/>
          <w:b/>
          <w:bCs/>
          <w:sz w:val="28"/>
          <w:szCs w:val="30"/>
        </w:rPr>
        <w:t>中国邮政储蓄银行股份有限公司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5C0DF7">
        <w:rPr>
          <w:rFonts w:ascii="宋体" w:hAnsi="宋体"/>
          <w:b/>
          <w:bCs/>
          <w:sz w:val="28"/>
          <w:szCs w:val="30"/>
        </w:rPr>
        <w:t>2026年7月21日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5C0DF7" w:rsidRDefault="005C0DF7" w:rsidP="005C0DF7">
      <w:pPr>
        <w:pStyle w:val="-1"/>
        <w:ind w:left="281" w:hanging="281"/>
      </w:pPr>
      <w:bookmarkStart w:id="2" w:name="_GoBack"/>
      <w:bookmarkEnd w:id="2"/>
      <w:r>
        <w:rPr>
          <w:rFonts w:hint="eastAsia"/>
        </w:rPr>
        <w:lastRenderedPageBreak/>
        <w:t>重要提示</w:t>
      </w:r>
    </w:p>
    <w:p w:rsidR="005C0DF7" w:rsidRDefault="005C0DF7" w:rsidP="005C0DF7">
      <w:pPr>
        <w:pStyle w:val="-"/>
        <w:ind w:firstLine="420"/>
      </w:pPr>
      <w:r>
        <w:rPr>
          <w:rFonts w:hint="eastAsia"/>
        </w:rPr>
        <w:t>基金管理人的董事会及董事保证本报告所载资料不存在虚假记载、误导性陈述或重大遗漏，并对其内容的真实性、准确性和完整性承担个别及连带责任。</w:t>
      </w:r>
    </w:p>
    <w:p w:rsidR="005C0DF7" w:rsidRDefault="005C0DF7" w:rsidP="005C0DF7">
      <w:pPr>
        <w:pStyle w:val="-"/>
        <w:ind w:firstLine="420"/>
      </w:pPr>
      <w:r>
        <w:rPr>
          <w:rFonts w:hint="eastAsia"/>
        </w:rPr>
        <w:t>基金托管人中国邮政储蓄银行股份有限公司根据本基金合同约定，于2026年7月17日复核了本报告中的财务指标、净值表现和投资组合报告等内容，保证复核内容不存在虚假记载、误导性陈述或者重大遗漏。</w:t>
      </w:r>
    </w:p>
    <w:p w:rsidR="005C0DF7" w:rsidRDefault="005C0DF7" w:rsidP="005C0DF7">
      <w:pPr>
        <w:pStyle w:val="-"/>
        <w:ind w:firstLine="420"/>
      </w:pPr>
      <w:r>
        <w:rPr>
          <w:rFonts w:hint="eastAsia"/>
        </w:rPr>
        <w:t>基金管理人承诺以诚实信用、勤勉尽责的原则管理和运用基金资产，但不保证基金一定盈利。</w:t>
      </w:r>
    </w:p>
    <w:p w:rsidR="005C0DF7" w:rsidRDefault="005C0DF7" w:rsidP="005C0DF7">
      <w:pPr>
        <w:pStyle w:val="-"/>
        <w:ind w:firstLine="420"/>
      </w:pPr>
      <w:r>
        <w:rPr>
          <w:rFonts w:hint="eastAsia"/>
        </w:rPr>
        <w:t>基金的过往业绩并不代表其未来表现。投资有风险，投资者在作出投资决策前应仔细阅读本基金的招募说明书。</w:t>
      </w:r>
    </w:p>
    <w:p w:rsidR="005C0DF7" w:rsidRDefault="005C0DF7" w:rsidP="005C0DF7">
      <w:pPr>
        <w:pStyle w:val="-"/>
        <w:ind w:firstLine="420"/>
      </w:pPr>
      <w:r>
        <w:rPr>
          <w:rFonts w:hint="eastAsia"/>
        </w:rPr>
        <w:t>本报告中财务资料未经审计。</w:t>
      </w:r>
    </w:p>
    <w:p w:rsidR="005C0DF7" w:rsidRDefault="005C0DF7" w:rsidP="005C0DF7">
      <w:pPr>
        <w:pStyle w:val="-"/>
        <w:ind w:firstLine="420"/>
      </w:pPr>
      <w:r>
        <w:rPr>
          <w:rFonts w:hint="eastAsia"/>
        </w:rPr>
        <w:t>本报告期自2026年4月1日起至6月30日止。</w:t>
      </w:r>
    </w:p>
    <w:p w:rsidR="005C0DF7" w:rsidRDefault="005C0DF7" w:rsidP="005C0DF7">
      <w:pPr>
        <w:pStyle w:val="-1"/>
        <w:ind w:left="281" w:hanging="281"/>
      </w:pPr>
      <w:r>
        <w:rPr>
          <w:rFonts w:hint="eastAsia"/>
        </w:rPr>
        <w:t>基金产品概况</w:t>
      </w:r>
    </w:p>
    <w:tbl>
      <w:tblPr>
        <w:tblStyle w:val="-noheader"/>
        <w:tblW w:w="8306" w:type="dxa"/>
        <w:tblLayout w:type="fixed"/>
        <w:tblLook w:val="04A0" w:firstRow="1" w:lastRow="0" w:firstColumn="1" w:lastColumn="0" w:noHBand="0" w:noVBand="1"/>
      </w:tblPr>
      <w:tblGrid>
        <w:gridCol w:w="2768"/>
        <w:gridCol w:w="2769"/>
        <w:gridCol w:w="2769"/>
      </w:tblGrid>
      <w:tr w:rsidR="005C0DF7" w:rsidTr="00D95603">
        <w:tc>
          <w:tcPr>
            <w:tcW w:w="2768" w:type="dxa"/>
          </w:tcPr>
          <w:p w:rsidR="005C0DF7" w:rsidRDefault="005C0DF7" w:rsidP="005C0DF7">
            <w:pPr>
              <w:jc w:val="left"/>
            </w:pPr>
            <w:r>
              <w:rPr>
                <w:rFonts w:hint="eastAsia"/>
              </w:rPr>
              <w:t>基金简称</w:t>
            </w:r>
          </w:p>
        </w:tc>
        <w:tc>
          <w:tcPr>
            <w:tcW w:w="5538" w:type="dxa"/>
            <w:gridSpan w:val="2"/>
          </w:tcPr>
          <w:p w:rsidR="005C0DF7" w:rsidRDefault="005C0DF7" w:rsidP="005C0DF7">
            <w:pPr>
              <w:jc w:val="left"/>
            </w:pPr>
            <w:r>
              <w:rPr>
                <w:rFonts w:hint="eastAsia"/>
              </w:rPr>
              <w:t>南方利安灵活配置混合</w:t>
            </w:r>
          </w:p>
        </w:tc>
      </w:tr>
      <w:tr w:rsidR="005C0DF7" w:rsidTr="00E81338">
        <w:tc>
          <w:tcPr>
            <w:tcW w:w="2768" w:type="dxa"/>
          </w:tcPr>
          <w:p w:rsidR="005C0DF7" w:rsidRDefault="005C0DF7" w:rsidP="005C0DF7">
            <w:pPr>
              <w:jc w:val="left"/>
            </w:pPr>
            <w:r>
              <w:rPr>
                <w:rFonts w:hint="eastAsia"/>
              </w:rPr>
              <w:t>基金主代码</w:t>
            </w:r>
          </w:p>
        </w:tc>
        <w:tc>
          <w:tcPr>
            <w:tcW w:w="5538" w:type="dxa"/>
            <w:gridSpan w:val="2"/>
          </w:tcPr>
          <w:p w:rsidR="005C0DF7" w:rsidRDefault="005C0DF7" w:rsidP="005C0DF7">
            <w:pPr>
              <w:jc w:val="left"/>
            </w:pPr>
            <w:r>
              <w:t>001570</w:t>
            </w:r>
          </w:p>
        </w:tc>
      </w:tr>
      <w:tr w:rsidR="005C0DF7" w:rsidTr="00DF0B78">
        <w:tc>
          <w:tcPr>
            <w:tcW w:w="2768" w:type="dxa"/>
          </w:tcPr>
          <w:p w:rsidR="005C0DF7" w:rsidRDefault="005C0DF7" w:rsidP="005C0DF7">
            <w:pPr>
              <w:jc w:val="left"/>
            </w:pPr>
            <w:r>
              <w:rPr>
                <w:rFonts w:hint="eastAsia"/>
              </w:rPr>
              <w:t>交易代码</w:t>
            </w:r>
          </w:p>
        </w:tc>
        <w:tc>
          <w:tcPr>
            <w:tcW w:w="5538" w:type="dxa"/>
            <w:gridSpan w:val="2"/>
          </w:tcPr>
          <w:p w:rsidR="005C0DF7" w:rsidRDefault="005C0DF7" w:rsidP="005C0DF7">
            <w:pPr>
              <w:jc w:val="left"/>
            </w:pPr>
            <w:r>
              <w:t>001570</w:t>
            </w:r>
          </w:p>
        </w:tc>
      </w:tr>
      <w:tr w:rsidR="005C0DF7" w:rsidTr="00B354E7">
        <w:tc>
          <w:tcPr>
            <w:tcW w:w="2768" w:type="dxa"/>
          </w:tcPr>
          <w:p w:rsidR="005C0DF7" w:rsidRDefault="005C0DF7" w:rsidP="005C0DF7">
            <w:pPr>
              <w:jc w:val="left"/>
            </w:pPr>
            <w:r>
              <w:rPr>
                <w:rFonts w:hint="eastAsia"/>
              </w:rPr>
              <w:t>基金运作方式</w:t>
            </w:r>
          </w:p>
        </w:tc>
        <w:tc>
          <w:tcPr>
            <w:tcW w:w="5538" w:type="dxa"/>
            <w:gridSpan w:val="2"/>
          </w:tcPr>
          <w:p w:rsidR="005C0DF7" w:rsidRDefault="005C0DF7" w:rsidP="005C0DF7">
            <w:pPr>
              <w:jc w:val="left"/>
            </w:pPr>
            <w:r>
              <w:rPr>
                <w:rFonts w:hint="eastAsia"/>
              </w:rPr>
              <w:t>契约型开放式</w:t>
            </w:r>
          </w:p>
        </w:tc>
      </w:tr>
      <w:tr w:rsidR="005C0DF7" w:rsidTr="008A50DB">
        <w:tc>
          <w:tcPr>
            <w:tcW w:w="2768" w:type="dxa"/>
          </w:tcPr>
          <w:p w:rsidR="005C0DF7" w:rsidRDefault="005C0DF7" w:rsidP="005C0DF7">
            <w:pPr>
              <w:jc w:val="left"/>
            </w:pPr>
            <w:r>
              <w:rPr>
                <w:rFonts w:hint="eastAsia"/>
              </w:rPr>
              <w:t>基金合同生效日</w:t>
            </w:r>
          </w:p>
        </w:tc>
        <w:tc>
          <w:tcPr>
            <w:tcW w:w="5538" w:type="dxa"/>
            <w:gridSpan w:val="2"/>
          </w:tcPr>
          <w:p w:rsidR="005C0DF7" w:rsidRDefault="005C0DF7" w:rsidP="005C0DF7">
            <w:pPr>
              <w:jc w:val="left"/>
            </w:pPr>
            <w:r>
              <w:rPr>
                <w:rFonts w:hint="eastAsia"/>
              </w:rPr>
              <w:t>2015</w:t>
            </w:r>
            <w:r>
              <w:rPr>
                <w:rFonts w:hint="eastAsia"/>
              </w:rPr>
              <w:t>年</w:t>
            </w:r>
            <w:r>
              <w:rPr>
                <w:rFonts w:hint="eastAsia"/>
              </w:rPr>
              <w:t>11</w:t>
            </w:r>
            <w:r>
              <w:rPr>
                <w:rFonts w:hint="eastAsia"/>
              </w:rPr>
              <w:t>月</w:t>
            </w:r>
            <w:r>
              <w:rPr>
                <w:rFonts w:hint="eastAsia"/>
              </w:rPr>
              <w:t>19</w:t>
            </w:r>
            <w:r>
              <w:rPr>
                <w:rFonts w:hint="eastAsia"/>
              </w:rPr>
              <w:t>日</w:t>
            </w:r>
          </w:p>
        </w:tc>
      </w:tr>
      <w:tr w:rsidR="005C0DF7" w:rsidTr="00DF5CB7">
        <w:tc>
          <w:tcPr>
            <w:tcW w:w="2768" w:type="dxa"/>
          </w:tcPr>
          <w:p w:rsidR="005C0DF7" w:rsidRDefault="005C0DF7" w:rsidP="005C0DF7">
            <w:pPr>
              <w:jc w:val="left"/>
            </w:pPr>
            <w:r>
              <w:rPr>
                <w:rFonts w:hint="eastAsia"/>
              </w:rPr>
              <w:t>报告期末基金份额总额</w:t>
            </w:r>
          </w:p>
        </w:tc>
        <w:tc>
          <w:tcPr>
            <w:tcW w:w="5538" w:type="dxa"/>
            <w:gridSpan w:val="2"/>
          </w:tcPr>
          <w:p w:rsidR="005C0DF7" w:rsidRDefault="005C0DF7" w:rsidP="005C0DF7">
            <w:pPr>
              <w:jc w:val="left"/>
            </w:pPr>
            <w:r>
              <w:rPr>
                <w:rFonts w:hint="eastAsia"/>
              </w:rPr>
              <w:t>742,821,666.59</w:t>
            </w:r>
            <w:r>
              <w:rPr>
                <w:rFonts w:hint="eastAsia"/>
              </w:rPr>
              <w:t>份</w:t>
            </w:r>
          </w:p>
        </w:tc>
      </w:tr>
      <w:tr w:rsidR="005C0DF7" w:rsidTr="001E4BA6">
        <w:tc>
          <w:tcPr>
            <w:tcW w:w="2768" w:type="dxa"/>
          </w:tcPr>
          <w:p w:rsidR="005C0DF7" w:rsidRDefault="005C0DF7" w:rsidP="005C0DF7">
            <w:pPr>
              <w:jc w:val="left"/>
            </w:pPr>
            <w:r>
              <w:rPr>
                <w:rFonts w:hint="eastAsia"/>
              </w:rPr>
              <w:t>投资目标</w:t>
            </w:r>
          </w:p>
        </w:tc>
        <w:tc>
          <w:tcPr>
            <w:tcW w:w="5538" w:type="dxa"/>
            <w:gridSpan w:val="2"/>
          </w:tcPr>
          <w:p w:rsidR="005C0DF7" w:rsidRDefault="005C0DF7" w:rsidP="005C0DF7">
            <w:pPr>
              <w:jc w:val="left"/>
            </w:pPr>
            <w:r>
              <w:rPr>
                <w:rFonts w:hint="eastAsia"/>
              </w:rPr>
              <w:t>在有效控制组合风险并保持良好流动性的前提下，通过专业化研究分析及投资，力争实现基金资产的长期稳健增值。</w:t>
            </w:r>
          </w:p>
        </w:tc>
      </w:tr>
      <w:tr w:rsidR="005C0DF7" w:rsidTr="007F27F3">
        <w:tc>
          <w:tcPr>
            <w:tcW w:w="2768" w:type="dxa"/>
          </w:tcPr>
          <w:p w:rsidR="005C0DF7" w:rsidRDefault="005C0DF7" w:rsidP="005C0DF7">
            <w:pPr>
              <w:jc w:val="left"/>
            </w:pPr>
            <w:r>
              <w:rPr>
                <w:rFonts w:hint="eastAsia"/>
              </w:rPr>
              <w:t>投资策略</w:t>
            </w:r>
          </w:p>
        </w:tc>
        <w:tc>
          <w:tcPr>
            <w:tcW w:w="5538" w:type="dxa"/>
            <w:gridSpan w:val="2"/>
          </w:tcPr>
          <w:p w:rsidR="005C0DF7" w:rsidRDefault="005C0DF7" w:rsidP="005C0DF7">
            <w:r>
              <w:rPr>
                <w:rFonts w:hint="eastAsia"/>
              </w:rPr>
              <w:t>本基金通过定性与定量相结合的方法分析宏观经济和证券市场发展趋势，评估市场的系统性风险和各类资产的预期收益与风险，据此合理制定和调整股票、债券等各类资产的比例，在保持总体风险水平相对稳定的基础上，力争投资组合的稳定增值。此外，本基金将持续地进行定期与不定期的资产配置风险监控，适时地做出相应的调整。</w:t>
            </w:r>
          </w:p>
        </w:tc>
      </w:tr>
      <w:tr w:rsidR="005C0DF7" w:rsidTr="00987168">
        <w:tc>
          <w:tcPr>
            <w:tcW w:w="2768" w:type="dxa"/>
          </w:tcPr>
          <w:p w:rsidR="005C0DF7" w:rsidRDefault="005C0DF7" w:rsidP="005C0DF7">
            <w:pPr>
              <w:jc w:val="left"/>
            </w:pPr>
            <w:r>
              <w:rPr>
                <w:rFonts w:hint="eastAsia"/>
              </w:rPr>
              <w:t>业绩比较基准</w:t>
            </w:r>
          </w:p>
        </w:tc>
        <w:tc>
          <w:tcPr>
            <w:tcW w:w="5538" w:type="dxa"/>
            <w:gridSpan w:val="2"/>
          </w:tcPr>
          <w:p w:rsidR="005C0DF7" w:rsidRDefault="005C0DF7" w:rsidP="005C0DF7">
            <w:r>
              <w:rPr>
                <w:rFonts w:hint="eastAsia"/>
              </w:rPr>
              <w:t>本基金的业绩比较基准为：人民币三年期定期存款利率（税后）</w:t>
            </w:r>
            <w:r>
              <w:rPr>
                <w:rFonts w:hint="eastAsia"/>
              </w:rPr>
              <w:t>+2%</w:t>
            </w:r>
          </w:p>
          <w:p w:rsidR="005C0DF7" w:rsidRDefault="005C0DF7" w:rsidP="005C0DF7">
            <w:r>
              <w:rPr>
                <w:rFonts w:hint="eastAsia"/>
              </w:rPr>
              <w:t>人民币三年期定期存款利率以中国人民银行公布的金融机构人民币三年期存款基准利率为准。</w:t>
            </w:r>
          </w:p>
        </w:tc>
      </w:tr>
      <w:tr w:rsidR="005C0DF7" w:rsidTr="002A10C5">
        <w:tc>
          <w:tcPr>
            <w:tcW w:w="2768" w:type="dxa"/>
          </w:tcPr>
          <w:p w:rsidR="005C0DF7" w:rsidRDefault="005C0DF7" w:rsidP="005C0DF7">
            <w:pPr>
              <w:jc w:val="left"/>
            </w:pPr>
            <w:r>
              <w:rPr>
                <w:rFonts w:hint="eastAsia"/>
              </w:rPr>
              <w:t>风险收益特征</w:t>
            </w:r>
          </w:p>
        </w:tc>
        <w:tc>
          <w:tcPr>
            <w:tcW w:w="5538" w:type="dxa"/>
            <w:gridSpan w:val="2"/>
          </w:tcPr>
          <w:p w:rsidR="005C0DF7" w:rsidRDefault="005C0DF7" w:rsidP="005C0DF7">
            <w:pPr>
              <w:jc w:val="left"/>
            </w:pPr>
            <w:r>
              <w:rPr>
                <w:rFonts w:hint="eastAsia"/>
              </w:rPr>
              <w:t>本基金为混合型基金，其长期平均风险和预期收益水平低于股票型基金，高于债券型基金、货币市场基金。</w:t>
            </w:r>
          </w:p>
        </w:tc>
      </w:tr>
      <w:tr w:rsidR="005C0DF7" w:rsidTr="003F2B4C">
        <w:tc>
          <w:tcPr>
            <w:tcW w:w="2768" w:type="dxa"/>
          </w:tcPr>
          <w:p w:rsidR="005C0DF7" w:rsidRDefault="005C0DF7" w:rsidP="005C0DF7">
            <w:pPr>
              <w:jc w:val="left"/>
            </w:pPr>
            <w:r>
              <w:rPr>
                <w:rFonts w:hint="eastAsia"/>
              </w:rPr>
              <w:t>基金管理人</w:t>
            </w:r>
          </w:p>
        </w:tc>
        <w:tc>
          <w:tcPr>
            <w:tcW w:w="5538" w:type="dxa"/>
            <w:gridSpan w:val="2"/>
          </w:tcPr>
          <w:p w:rsidR="005C0DF7" w:rsidRDefault="005C0DF7" w:rsidP="005C0DF7">
            <w:pPr>
              <w:jc w:val="left"/>
            </w:pPr>
            <w:r>
              <w:rPr>
                <w:rFonts w:hint="eastAsia"/>
              </w:rPr>
              <w:t>南方基金管理股份有限公司</w:t>
            </w:r>
          </w:p>
        </w:tc>
      </w:tr>
      <w:tr w:rsidR="005C0DF7" w:rsidTr="005C0DF7">
        <w:tc>
          <w:tcPr>
            <w:tcW w:w="2768" w:type="dxa"/>
          </w:tcPr>
          <w:p w:rsidR="005C0DF7" w:rsidRDefault="005C0DF7" w:rsidP="005C0DF7">
            <w:pPr>
              <w:jc w:val="left"/>
            </w:pPr>
            <w:r>
              <w:rPr>
                <w:rFonts w:hint="eastAsia"/>
              </w:rPr>
              <w:t>基金托管人</w:t>
            </w:r>
          </w:p>
        </w:tc>
        <w:tc>
          <w:tcPr>
            <w:tcW w:w="5538" w:type="dxa"/>
            <w:gridSpan w:val="2"/>
          </w:tcPr>
          <w:p w:rsidR="005C0DF7" w:rsidRDefault="005C0DF7" w:rsidP="005C0DF7">
            <w:pPr>
              <w:jc w:val="left"/>
            </w:pPr>
            <w:r>
              <w:rPr>
                <w:rFonts w:hint="eastAsia"/>
              </w:rPr>
              <w:t>中国邮政储蓄银行股份有限公司</w:t>
            </w:r>
          </w:p>
        </w:tc>
      </w:tr>
      <w:tr w:rsidR="005C0DF7" w:rsidTr="005C0DF7">
        <w:tc>
          <w:tcPr>
            <w:tcW w:w="2768" w:type="dxa"/>
          </w:tcPr>
          <w:p w:rsidR="005C0DF7" w:rsidRDefault="005C0DF7" w:rsidP="005C0DF7">
            <w:pPr>
              <w:jc w:val="left"/>
            </w:pPr>
            <w:r>
              <w:rPr>
                <w:rFonts w:hint="eastAsia"/>
              </w:rPr>
              <w:lastRenderedPageBreak/>
              <w:t>下属分级基金的基金简称</w:t>
            </w:r>
          </w:p>
        </w:tc>
        <w:tc>
          <w:tcPr>
            <w:tcW w:w="2769" w:type="dxa"/>
          </w:tcPr>
          <w:p w:rsidR="005C0DF7" w:rsidRDefault="005C0DF7" w:rsidP="005C0DF7">
            <w:pPr>
              <w:jc w:val="left"/>
            </w:pPr>
            <w:r>
              <w:rPr>
                <w:rFonts w:hint="eastAsia"/>
              </w:rPr>
              <w:t>南方利安灵活配置混合</w:t>
            </w:r>
            <w:r>
              <w:rPr>
                <w:rFonts w:hint="eastAsia"/>
              </w:rPr>
              <w:t>A</w:t>
            </w:r>
          </w:p>
        </w:tc>
        <w:tc>
          <w:tcPr>
            <w:tcW w:w="2769" w:type="dxa"/>
          </w:tcPr>
          <w:p w:rsidR="005C0DF7" w:rsidRDefault="005C0DF7" w:rsidP="005C0DF7">
            <w:pPr>
              <w:jc w:val="left"/>
            </w:pPr>
            <w:r>
              <w:rPr>
                <w:rFonts w:hint="eastAsia"/>
              </w:rPr>
              <w:t>南方利安灵活配置混合</w:t>
            </w:r>
            <w:r>
              <w:rPr>
                <w:rFonts w:hint="eastAsia"/>
              </w:rPr>
              <w:t>C</w:t>
            </w:r>
          </w:p>
        </w:tc>
      </w:tr>
      <w:tr w:rsidR="005C0DF7" w:rsidTr="005C0DF7">
        <w:tc>
          <w:tcPr>
            <w:tcW w:w="2768" w:type="dxa"/>
          </w:tcPr>
          <w:p w:rsidR="005C0DF7" w:rsidRDefault="005C0DF7" w:rsidP="005C0DF7">
            <w:pPr>
              <w:jc w:val="left"/>
            </w:pPr>
            <w:r>
              <w:rPr>
                <w:rFonts w:hint="eastAsia"/>
              </w:rPr>
              <w:t>下属分级基金的交易代码</w:t>
            </w:r>
          </w:p>
        </w:tc>
        <w:tc>
          <w:tcPr>
            <w:tcW w:w="2769" w:type="dxa"/>
          </w:tcPr>
          <w:p w:rsidR="005C0DF7" w:rsidRDefault="005C0DF7" w:rsidP="005C0DF7">
            <w:pPr>
              <w:jc w:val="left"/>
            </w:pPr>
            <w:r>
              <w:t>001570</w:t>
            </w:r>
          </w:p>
        </w:tc>
        <w:tc>
          <w:tcPr>
            <w:tcW w:w="2769" w:type="dxa"/>
          </w:tcPr>
          <w:p w:rsidR="005C0DF7" w:rsidRDefault="005C0DF7" w:rsidP="005C0DF7">
            <w:pPr>
              <w:jc w:val="left"/>
            </w:pPr>
            <w:r>
              <w:t>001580</w:t>
            </w:r>
          </w:p>
        </w:tc>
      </w:tr>
      <w:tr w:rsidR="005C0DF7" w:rsidTr="005C0DF7">
        <w:tc>
          <w:tcPr>
            <w:tcW w:w="2768" w:type="dxa"/>
          </w:tcPr>
          <w:p w:rsidR="005C0DF7" w:rsidRDefault="005C0DF7" w:rsidP="005C0DF7">
            <w:pPr>
              <w:jc w:val="left"/>
            </w:pPr>
            <w:r>
              <w:rPr>
                <w:rFonts w:hint="eastAsia"/>
              </w:rPr>
              <w:t>报告期末下属分级基金的份额总额</w:t>
            </w:r>
          </w:p>
        </w:tc>
        <w:tc>
          <w:tcPr>
            <w:tcW w:w="2769" w:type="dxa"/>
          </w:tcPr>
          <w:p w:rsidR="005C0DF7" w:rsidRDefault="005C0DF7" w:rsidP="005C0DF7">
            <w:pPr>
              <w:jc w:val="left"/>
            </w:pPr>
            <w:r>
              <w:rPr>
                <w:rFonts w:hint="eastAsia"/>
              </w:rPr>
              <w:t>237,326,995.05</w:t>
            </w:r>
            <w:r>
              <w:rPr>
                <w:rFonts w:hint="eastAsia"/>
              </w:rPr>
              <w:t>份</w:t>
            </w:r>
          </w:p>
        </w:tc>
        <w:tc>
          <w:tcPr>
            <w:tcW w:w="2769" w:type="dxa"/>
          </w:tcPr>
          <w:p w:rsidR="005C0DF7" w:rsidRDefault="005C0DF7" w:rsidP="005C0DF7">
            <w:pPr>
              <w:jc w:val="left"/>
            </w:pPr>
            <w:r>
              <w:rPr>
                <w:rFonts w:hint="eastAsia"/>
              </w:rPr>
              <w:t>505,494,671.54</w:t>
            </w:r>
            <w:r>
              <w:rPr>
                <w:rFonts w:hint="eastAsia"/>
              </w:rPr>
              <w:t>份</w:t>
            </w:r>
          </w:p>
        </w:tc>
      </w:tr>
    </w:tbl>
    <w:p w:rsidR="005C0DF7" w:rsidRDefault="005C0DF7" w:rsidP="005C0DF7">
      <w:pPr>
        <w:pStyle w:val="-1"/>
        <w:ind w:left="281" w:hanging="281"/>
      </w:pPr>
      <w:r>
        <w:rPr>
          <w:rFonts w:hint="eastAsia"/>
        </w:rPr>
        <w:t>主要财务指标和基金净值表现</w:t>
      </w:r>
    </w:p>
    <w:p w:rsidR="005C0DF7" w:rsidRDefault="005C0DF7" w:rsidP="005C0DF7">
      <w:pPr>
        <w:pStyle w:val="-2"/>
        <w:spacing w:before="312"/>
      </w:pPr>
      <w:r>
        <w:rPr>
          <w:rFonts w:hint="eastAsia"/>
        </w:rPr>
        <w:t>主要财务指标</w:t>
      </w:r>
    </w:p>
    <w:p w:rsidR="005C0DF7" w:rsidRDefault="005C0DF7" w:rsidP="005C0DF7">
      <w:pPr>
        <w:jc w:val="right"/>
      </w:pPr>
      <w:r>
        <w:rPr>
          <w:rFonts w:hint="eastAsia"/>
        </w:rPr>
        <w:t>单位：人民币元</w:t>
      </w:r>
    </w:p>
    <w:tbl>
      <w:tblPr>
        <w:tblStyle w:val="-0"/>
        <w:tblW w:w="8306" w:type="dxa"/>
        <w:tblLayout w:type="fixed"/>
        <w:tblLook w:val="04A0" w:firstRow="1" w:lastRow="0" w:firstColumn="1" w:lastColumn="0" w:noHBand="0" w:noVBand="1"/>
      </w:tblPr>
      <w:tblGrid>
        <w:gridCol w:w="2768"/>
        <w:gridCol w:w="2769"/>
        <w:gridCol w:w="2769"/>
      </w:tblGrid>
      <w:tr w:rsidR="005C0DF7" w:rsidTr="005C0DF7">
        <w:trPr>
          <w:cnfStyle w:val="100000000000" w:firstRow="1" w:lastRow="0" w:firstColumn="0" w:lastColumn="0" w:oddVBand="0" w:evenVBand="0" w:oddHBand="0" w:evenHBand="0" w:firstRowFirstColumn="0" w:firstRowLastColumn="0" w:lastRowFirstColumn="0" w:lastRowLastColumn="0"/>
        </w:trPr>
        <w:tc>
          <w:tcPr>
            <w:tcW w:w="2768" w:type="dxa"/>
            <w:vMerge w:val="restart"/>
          </w:tcPr>
          <w:p w:rsidR="005C0DF7" w:rsidRPr="005C0DF7" w:rsidRDefault="005C0DF7" w:rsidP="005C0DF7">
            <w:pPr>
              <w:jc w:val="center"/>
              <w:rPr>
                <w:b/>
              </w:rPr>
            </w:pPr>
            <w:r w:rsidRPr="005C0DF7">
              <w:rPr>
                <w:rFonts w:hint="eastAsia"/>
                <w:b/>
              </w:rPr>
              <w:t>主要财务指标</w:t>
            </w:r>
          </w:p>
        </w:tc>
        <w:tc>
          <w:tcPr>
            <w:tcW w:w="5538" w:type="dxa"/>
            <w:gridSpan w:val="2"/>
            <w:tcBorders>
              <w:bottom w:val="single" w:sz="4" w:space="0" w:color="auto"/>
            </w:tcBorders>
          </w:tcPr>
          <w:p w:rsidR="005C0DF7" w:rsidRPr="005C0DF7" w:rsidRDefault="005C0DF7" w:rsidP="005C0DF7">
            <w:pPr>
              <w:jc w:val="center"/>
              <w:rPr>
                <w:b/>
              </w:rPr>
            </w:pPr>
            <w:r w:rsidRPr="005C0DF7">
              <w:rPr>
                <w:rFonts w:hint="eastAsia"/>
                <w:b/>
              </w:rPr>
              <w:t>报告期（</w:t>
            </w:r>
            <w:r w:rsidRPr="005C0DF7">
              <w:rPr>
                <w:rFonts w:hint="eastAsia"/>
                <w:b/>
              </w:rPr>
              <w:t>2026</w:t>
            </w:r>
            <w:r w:rsidRPr="005C0DF7">
              <w:rPr>
                <w:rFonts w:hint="eastAsia"/>
                <w:b/>
              </w:rPr>
              <w:t>年</w:t>
            </w:r>
            <w:r w:rsidRPr="005C0DF7">
              <w:rPr>
                <w:rFonts w:hint="eastAsia"/>
                <w:b/>
              </w:rPr>
              <w:t>4</w:t>
            </w:r>
            <w:r w:rsidRPr="005C0DF7">
              <w:rPr>
                <w:rFonts w:hint="eastAsia"/>
                <w:b/>
              </w:rPr>
              <w:t>月</w:t>
            </w:r>
            <w:r w:rsidRPr="005C0DF7">
              <w:rPr>
                <w:rFonts w:hint="eastAsia"/>
                <w:b/>
              </w:rPr>
              <w:t>1</w:t>
            </w:r>
            <w:r w:rsidRPr="005C0DF7">
              <w:rPr>
                <w:rFonts w:hint="eastAsia"/>
                <w:b/>
              </w:rPr>
              <w:t>日－</w:t>
            </w:r>
            <w:r w:rsidRPr="005C0DF7">
              <w:rPr>
                <w:rFonts w:hint="eastAsia"/>
                <w:b/>
              </w:rPr>
              <w:t>2026</w:t>
            </w:r>
            <w:r w:rsidRPr="005C0DF7">
              <w:rPr>
                <w:rFonts w:hint="eastAsia"/>
                <w:b/>
              </w:rPr>
              <w:t>年</w:t>
            </w:r>
            <w:r w:rsidRPr="005C0DF7">
              <w:rPr>
                <w:rFonts w:hint="eastAsia"/>
                <w:b/>
              </w:rPr>
              <w:t>6</w:t>
            </w:r>
            <w:r w:rsidRPr="005C0DF7">
              <w:rPr>
                <w:rFonts w:hint="eastAsia"/>
                <w:b/>
              </w:rPr>
              <w:t>月</w:t>
            </w:r>
            <w:r w:rsidRPr="005C0DF7">
              <w:rPr>
                <w:rFonts w:hint="eastAsia"/>
                <w:b/>
              </w:rPr>
              <w:t>30</w:t>
            </w:r>
            <w:r w:rsidRPr="005C0DF7">
              <w:rPr>
                <w:rFonts w:hint="eastAsia"/>
                <w:b/>
              </w:rPr>
              <w:t>日）</w:t>
            </w:r>
          </w:p>
        </w:tc>
      </w:tr>
      <w:tr w:rsidR="005C0DF7" w:rsidTr="005C0DF7">
        <w:tc>
          <w:tcPr>
            <w:tcW w:w="2768" w:type="dxa"/>
            <w:vMerge/>
          </w:tcPr>
          <w:p w:rsidR="005C0DF7" w:rsidRDefault="005C0DF7" w:rsidP="005C0DF7">
            <w:pPr>
              <w:jc w:val="left"/>
            </w:pPr>
          </w:p>
        </w:tc>
        <w:tc>
          <w:tcPr>
            <w:tcW w:w="2769" w:type="dxa"/>
            <w:shd w:val="clear" w:color="auto" w:fill="BFBFBF"/>
          </w:tcPr>
          <w:p w:rsidR="005C0DF7" w:rsidRPr="005C0DF7" w:rsidRDefault="005C0DF7" w:rsidP="005C0DF7">
            <w:pPr>
              <w:jc w:val="center"/>
              <w:rPr>
                <w:b/>
              </w:rPr>
            </w:pPr>
            <w:r w:rsidRPr="005C0DF7">
              <w:rPr>
                <w:rFonts w:hint="eastAsia"/>
                <w:b/>
              </w:rPr>
              <w:t>南方利安灵活配置混合</w:t>
            </w:r>
            <w:r w:rsidRPr="005C0DF7">
              <w:rPr>
                <w:rFonts w:hint="eastAsia"/>
                <w:b/>
              </w:rPr>
              <w:t>A</w:t>
            </w:r>
          </w:p>
        </w:tc>
        <w:tc>
          <w:tcPr>
            <w:tcW w:w="2769" w:type="dxa"/>
            <w:shd w:val="clear" w:color="auto" w:fill="BFBFBF"/>
          </w:tcPr>
          <w:p w:rsidR="005C0DF7" w:rsidRPr="005C0DF7" w:rsidRDefault="005C0DF7" w:rsidP="005C0DF7">
            <w:pPr>
              <w:jc w:val="center"/>
              <w:rPr>
                <w:b/>
              </w:rPr>
            </w:pPr>
            <w:r w:rsidRPr="005C0DF7">
              <w:rPr>
                <w:rFonts w:hint="eastAsia"/>
                <w:b/>
              </w:rPr>
              <w:t>南方利安灵活配置混合</w:t>
            </w:r>
            <w:r w:rsidRPr="005C0DF7">
              <w:rPr>
                <w:rFonts w:hint="eastAsia"/>
                <w:b/>
              </w:rPr>
              <w:t>C</w:t>
            </w:r>
          </w:p>
        </w:tc>
      </w:tr>
      <w:tr w:rsidR="005C0DF7" w:rsidTr="005C0DF7">
        <w:tc>
          <w:tcPr>
            <w:tcW w:w="2768" w:type="dxa"/>
          </w:tcPr>
          <w:p w:rsidR="005C0DF7" w:rsidRDefault="005C0DF7" w:rsidP="005C0DF7">
            <w:pPr>
              <w:jc w:val="left"/>
            </w:pPr>
            <w:r>
              <w:rPr>
                <w:rFonts w:hint="eastAsia"/>
              </w:rPr>
              <w:t>1.</w:t>
            </w:r>
            <w:r>
              <w:rPr>
                <w:rFonts w:hint="eastAsia"/>
              </w:rPr>
              <w:t>本期已实现收益</w:t>
            </w:r>
          </w:p>
        </w:tc>
        <w:tc>
          <w:tcPr>
            <w:tcW w:w="2769" w:type="dxa"/>
          </w:tcPr>
          <w:p w:rsidR="005C0DF7" w:rsidRDefault="005C0DF7" w:rsidP="005C0DF7">
            <w:pPr>
              <w:jc w:val="right"/>
            </w:pPr>
            <w:r>
              <w:t>3,149,837.23</w:t>
            </w:r>
          </w:p>
        </w:tc>
        <w:tc>
          <w:tcPr>
            <w:tcW w:w="2769" w:type="dxa"/>
          </w:tcPr>
          <w:p w:rsidR="005C0DF7" w:rsidRDefault="005C0DF7" w:rsidP="005C0DF7">
            <w:pPr>
              <w:jc w:val="right"/>
            </w:pPr>
            <w:r>
              <w:t>6,671,031.36</w:t>
            </w:r>
          </w:p>
        </w:tc>
      </w:tr>
      <w:tr w:rsidR="005C0DF7" w:rsidTr="005C0DF7">
        <w:tc>
          <w:tcPr>
            <w:tcW w:w="2768" w:type="dxa"/>
          </w:tcPr>
          <w:p w:rsidR="005C0DF7" w:rsidRDefault="005C0DF7" w:rsidP="005C0DF7">
            <w:pPr>
              <w:jc w:val="left"/>
            </w:pPr>
            <w:r>
              <w:rPr>
                <w:rFonts w:hint="eastAsia"/>
              </w:rPr>
              <w:t>2.</w:t>
            </w:r>
            <w:r>
              <w:rPr>
                <w:rFonts w:hint="eastAsia"/>
              </w:rPr>
              <w:t>本期利润</w:t>
            </w:r>
          </w:p>
        </w:tc>
        <w:tc>
          <w:tcPr>
            <w:tcW w:w="2769" w:type="dxa"/>
          </w:tcPr>
          <w:p w:rsidR="005C0DF7" w:rsidRDefault="005C0DF7" w:rsidP="005C0DF7">
            <w:pPr>
              <w:jc w:val="right"/>
            </w:pPr>
            <w:r>
              <w:t>174,438.03</w:t>
            </w:r>
          </w:p>
        </w:tc>
        <w:tc>
          <w:tcPr>
            <w:tcW w:w="2769" w:type="dxa"/>
          </w:tcPr>
          <w:p w:rsidR="005C0DF7" w:rsidRDefault="005C0DF7" w:rsidP="005C0DF7">
            <w:pPr>
              <w:jc w:val="right"/>
            </w:pPr>
            <w:r>
              <w:t>435,056.81</w:t>
            </w:r>
          </w:p>
        </w:tc>
      </w:tr>
      <w:tr w:rsidR="005C0DF7" w:rsidTr="005C0DF7">
        <w:tc>
          <w:tcPr>
            <w:tcW w:w="2768" w:type="dxa"/>
          </w:tcPr>
          <w:p w:rsidR="005C0DF7" w:rsidRDefault="005C0DF7" w:rsidP="005C0DF7">
            <w:pPr>
              <w:jc w:val="left"/>
            </w:pPr>
            <w:r>
              <w:rPr>
                <w:rFonts w:hint="eastAsia"/>
              </w:rPr>
              <w:t>3.</w:t>
            </w:r>
            <w:r>
              <w:rPr>
                <w:rFonts w:hint="eastAsia"/>
              </w:rPr>
              <w:t>加权平均基金份额本期利润</w:t>
            </w:r>
          </w:p>
        </w:tc>
        <w:tc>
          <w:tcPr>
            <w:tcW w:w="2769" w:type="dxa"/>
          </w:tcPr>
          <w:p w:rsidR="005C0DF7" w:rsidRDefault="005C0DF7" w:rsidP="005C0DF7">
            <w:pPr>
              <w:jc w:val="right"/>
            </w:pPr>
            <w:r>
              <w:t>0.0010</w:t>
            </w:r>
          </w:p>
        </w:tc>
        <w:tc>
          <w:tcPr>
            <w:tcW w:w="2769" w:type="dxa"/>
          </w:tcPr>
          <w:p w:rsidR="005C0DF7" w:rsidRDefault="005C0DF7" w:rsidP="005C0DF7">
            <w:pPr>
              <w:jc w:val="right"/>
            </w:pPr>
            <w:r>
              <w:t>0.0012</w:t>
            </w:r>
          </w:p>
        </w:tc>
      </w:tr>
      <w:tr w:rsidR="005C0DF7" w:rsidTr="005C0DF7">
        <w:tc>
          <w:tcPr>
            <w:tcW w:w="2768" w:type="dxa"/>
          </w:tcPr>
          <w:p w:rsidR="005C0DF7" w:rsidRDefault="005C0DF7" w:rsidP="005C0DF7">
            <w:pPr>
              <w:jc w:val="left"/>
            </w:pPr>
            <w:r>
              <w:rPr>
                <w:rFonts w:hint="eastAsia"/>
              </w:rPr>
              <w:t>4.</w:t>
            </w:r>
            <w:r>
              <w:rPr>
                <w:rFonts w:hint="eastAsia"/>
              </w:rPr>
              <w:t>期末基金资产净值</w:t>
            </w:r>
          </w:p>
        </w:tc>
        <w:tc>
          <w:tcPr>
            <w:tcW w:w="2769" w:type="dxa"/>
          </w:tcPr>
          <w:p w:rsidR="005C0DF7" w:rsidRDefault="005C0DF7" w:rsidP="005C0DF7">
            <w:pPr>
              <w:jc w:val="right"/>
            </w:pPr>
            <w:r>
              <w:t>372,274,201.08</w:t>
            </w:r>
          </w:p>
        </w:tc>
        <w:tc>
          <w:tcPr>
            <w:tcW w:w="2769" w:type="dxa"/>
          </w:tcPr>
          <w:p w:rsidR="005C0DF7" w:rsidRDefault="005C0DF7" w:rsidP="005C0DF7">
            <w:pPr>
              <w:jc w:val="right"/>
            </w:pPr>
            <w:r>
              <w:t>787,679,755.83</w:t>
            </w:r>
          </w:p>
        </w:tc>
      </w:tr>
      <w:tr w:rsidR="005C0DF7" w:rsidTr="005C0DF7">
        <w:tc>
          <w:tcPr>
            <w:tcW w:w="2768" w:type="dxa"/>
          </w:tcPr>
          <w:p w:rsidR="005C0DF7" w:rsidRDefault="005C0DF7" w:rsidP="005C0DF7">
            <w:pPr>
              <w:jc w:val="left"/>
            </w:pPr>
            <w:r>
              <w:rPr>
                <w:rFonts w:hint="eastAsia"/>
              </w:rPr>
              <w:t>5.</w:t>
            </w:r>
            <w:r>
              <w:rPr>
                <w:rFonts w:hint="eastAsia"/>
              </w:rPr>
              <w:t>期末基金份额净值</w:t>
            </w:r>
          </w:p>
        </w:tc>
        <w:tc>
          <w:tcPr>
            <w:tcW w:w="2769" w:type="dxa"/>
          </w:tcPr>
          <w:p w:rsidR="005C0DF7" w:rsidRDefault="005C0DF7" w:rsidP="005C0DF7">
            <w:pPr>
              <w:jc w:val="right"/>
            </w:pPr>
            <w:r>
              <w:t>1.5686</w:t>
            </w:r>
          </w:p>
        </w:tc>
        <w:tc>
          <w:tcPr>
            <w:tcW w:w="2769" w:type="dxa"/>
          </w:tcPr>
          <w:p w:rsidR="005C0DF7" w:rsidRDefault="005C0DF7" w:rsidP="005C0DF7">
            <w:pPr>
              <w:jc w:val="right"/>
            </w:pPr>
            <w:r>
              <w:t>1.5582</w:t>
            </w:r>
          </w:p>
        </w:tc>
      </w:tr>
    </w:tbl>
    <w:p w:rsidR="005C0DF7" w:rsidRDefault="005C0DF7" w:rsidP="005C0DF7">
      <w:pPr>
        <w:pStyle w:val="-8"/>
      </w:pPr>
      <w:r>
        <w:rPr>
          <w:rFonts w:hint="eastAsia"/>
        </w:rPr>
        <w:t>注：基金业绩指标不包括持有人认（申）购或交易基金的各项费用，计入费用后实际收益水平要低于所列数字；</w:t>
      </w:r>
    </w:p>
    <w:p w:rsidR="005C0DF7" w:rsidRDefault="005C0DF7" w:rsidP="005C0DF7">
      <w:pPr>
        <w:pStyle w:val="-"/>
        <w:ind w:firstLine="420"/>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5C0DF7" w:rsidRDefault="005C0DF7" w:rsidP="005C0DF7">
      <w:pPr>
        <w:pStyle w:val="-"/>
        <w:ind w:firstLine="420"/>
      </w:pPr>
      <w:r>
        <w:rPr>
          <w:rFonts w:hint="eastAsia"/>
        </w:rPr>
        <w:t>本基金C类份额相关数据和指标按投资者实际持有份额的期间计算。</w:t>
      </w:r>
    </w:p>
    <w:p w:rsidR="005C0DF7" w:rsidRDefault="005C0DF7" w:rsidP="005C0DF7">
      <w:pPr>
        <w:pStyle w:val="-2"/>
        <w:spacing w:before="312"/>
      </w:pPr>
      <w:r>
        <w:rPr>
          <w:rFonts w:hint="eastAsia"/>
        </w:rPr>
        <w:t>基金净值表现</w:t>
      </w:r>
    </w:p>
    <w:p w:rsidR="005C0DF7" w:rsidRDefault="005C0DF7" w:rsidP="005C0DF7">
      <w:pPr>
        <w:pStyle w:val="-3"/>
        <w:spacing w:before="156" w:after="156"/>
      </w:pPr>
      <w:r>
        <w:rPr>
          <w:rFonts w:hint="eastAsia"/>
        </w:rPr>
        <w:t>本报告期基金份额净值增长率及其与同期业绩比较基准收益率的比较</w:t>
      </w:r>
    </w:p>
    <w:p w:rsidR="005C0DF7" w:rsidRDefault="005C0DF7" w:rsidP="005C0DF7">
      <w:pPr>
        <w:pStyle w:val="-"/>
        <w:ind w:firstLine="420"/>
      </w:pPr>
      <w:r>
        <w:rPr>
          <w:rFonts w:hint="eastAsia"/>
        </w:rPr>
        <w:t>南方利安灵活配置混合A</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5C0DF7" w:rsidTr="005C0DF7">
        <w:trPr>
          <w:cnfStyle w:val="100000000000" w:firstRow="1" w:lastRow="0" w:firstColumn="0" w:lastColumn="0" w:oddVBand="0" w:evenVBand="0" w:oddHBand="0" w:evenHBand="0" w:firstRowFirstColumn="0" w:firstRowLastColumn="0" w:lastRowFirstColumn="0" w:lastRowLastColumn="0"/>
        </w:trPr>
        <w:tc>
          <w:tcPr>
            <w:tcW w:w="1429" w:type="dxa"/>
          </w:tcPr>
          <w:p w:rsidR="005C0DF7" w:rsidRPr="005C0DF7" w:rsidRDefault="005C0DF7" w:rsidP="005C0DF7">
            <w:pPr>
              <w:jc w:val="center"/>
              <w:rPr>
                <w:b/>
              </w:rPr>
            </w:pPr>
            <w:r w:rsidRPr="005C0DF7">
              <w:rPr>
                <w:rFonts w:hint="eastAsia"/>
                <w:b/>
              </w:rPr>
              <w:t>阶段</w:t>
            </w:r>
          </w:p>
        </w:tc>
        <w:tc>
          <w:tcPr>
            <w:tcW w:w="1315" w:type="dxa"/>
          </w:tcPr>
          <w:p w:rsidR="005C0DF7" w:rsidRPr="005C0DF7" w:rsidRDefault="005C0DF7" w:rsidP="005C0DF7">
            <w:pPr>
              <w:jc w:val="center"/>
              <w:rPr>
                <w:b/>
              </w:rPr>
            </w:pPr>
            <w:r w:rsidRPr="005C0DF7">
              <w:rPr>
                <w:rFonts w:hint="eastAsia"/>
                <w:b/>
              </w:rPr>
              <w:t>净值增长率①</w:t>
            </w:r>
          </w:p>
        </w:tc>
        <w:tc>
          <w:tcPr>
            <w:tcW w:w="1315" w:type="dxa"/>
          </w:tcPr>
          <w:p w:rsidR="005C0DF7" w:rsidRPr="005C0DF7" w:rsidRDefault="005C0DF7" w:rsidP="005C0DF7">
            <w:pPr>
              <w:jc w:val="center"/>
              <w:rPr>
                <w:b/>
              </w:rPr>
            </w:pPr>
            <w:r w:rsidRPr="005C0DF7">
              <w:rPr>
                <w:rFonts w:hint="eastAsia"/>
                <w:b/>
              </w:rPr>
              <w:t>净值增长率标准差②</w:t>
            </w:r>
          </w:p>
        </w:tc>
        <w:tc>
          <w:tcPr>
            <w:tcW w:w="1315" w:type="dxa"/>
          </w:tcPr>
          <w:p w:rsidR="005C0DF7" w:rsidRPr="005C0DF7" w:rsidRDefault="005C0DF7" w:rsidP="005C0DF7">
            <w:pPr>
              <w:jc w:val="center"/>
              <w:rPr>
                <w:b/>
              </w:rPr>
            </w:pPr>
            <w:r w:rsidRPr="005C0DF7">
              <w:rPr>
                <w:rFonts w:hint="eastAsia"/>
                <w:b/>
              </w:rPr>
              <w:t>业绩比较基准收益率③</w:t>
            </w:r>
          </w:p>
        </w:tc>
        <w:tc>
          <w:tcPr>
            <w:tcW w:w="1315" w:type="dxa"/>
          </w:tcPr>
          <w:p w:rsidR="005C0DF7" w:rsidRPr="005C0DF7" w:rsidRDefault="005C0DF7" w:rsidP="005C0DF7">
            <w:pPr>
              <w:jc w:val="center"/>
              <w:rPr>
                <w:b/>
              </w:rPr>
            </w:pPr>
            <w:r w:rsidRPr="005C0DF7">
              <w:rPr>
                <w:rFonts w:hint="eastAsia"/>
                <w:b/>
              </w:rPr>
              <w:t>业绩比较基准收益率标准差④</w:t>
            </w:r>
          </w:p>
        </w:tc>
        <w:tc>
          <w:tcPr>
            <w:tcW w:w="907" w:type="dxa"/>
          </w:tcPr>
          <w:p w:rsidR="005C0DF7" w:rsidRPr="005C0DF7" w:rsidRDefault="005C0DF7" w:rsidP="005C0DF7">
            <w:pPr>
              <w:jc w:val="center"/>
              <w:rPr>
                <w:b/>
              </w:rPr>
            </w:pPr>
            <w:r w:rsidRPr="005C0DF7">
              <w:rPr>
                <w:rFonts w:hint="eastAsia"/>
                <w:b/>
              </w:rPr>
              <w:t>①</w:t>
            </w:r>
            <w:r w:rsidRPr="005C0DF7">
              <w:rPr>
                <w:rFonts w:hint="eastAsia"/>
                <w:b/>
              </w:rPr>
              <w:t>-</w:t>
            </w:r>
            <w:r w:rsidRPr="005C0DF7">
              <w:rPr>
                <w:rFonts w:hint="eastAsia"/>
                <w:b/>
              </w:rPr>
              <w:t>③</w:t>
            </w:r>
          </w:p>
        </w:tc>
        <w:tc>
          <w:tcPr>
            <w:tcW w:w="907" w:type="dxa"/>
          </w:tcPr>
          <w:p w:rsidR="005C0DF7" w:rsidRPr="005C0DF7" w:rsidRDefault="005C0DF7" w:rsidP="005C0DF7">
            <w:pPr>
              <w:jc w:val="center"/>
              <w:rPr>
                <w:b/>
              </w:rPr>
            </w:pPr>
            <w:r w:rsidRPr="005C0DF7">
              <w:rPr>
                <w:rFonts w:hint="eastAsia"/>
                <w:b/>
              </w:rPr>
              <w:t>②</w:t>
            </w:r>
            <w:r w:rsidRPr="005C0DF7">
              <w:rPr>
                <w:rFonts w:hint="eastAsia"/>
                <w:b/>
              </w:rPr>
              <w:t>-</w:t>
            </w:r>
            <w:r w:rsidRPr="005C0DF7">
              <w:rPr>
                <w:rFonts w:hint="eastAsia"/>
                <w:b/>
              </w:rPr>
              <w:t>④</w:t>
            </w:r>
          </w:p>
        </w:tc>
      </w:tr>
      <w:tr w:rsidR="005C0DF7" w:rsidTr="005C0DF7">
        <w:tc>
          <w:tcPr>
            <w:tcW w:w="1429" w:type="dxa"/>
          </w:tcPr>
          <w:p w:rsidR="005C0DF7" w:rsidRDefault="005C0DF7" w:rsidP="005C0DF7">
            <w:pPr>
              <w:jc w:val="left"/>
            </w:pPr>
            <w:r>
              <w:rPr>
                <w:rFonts w:hint="eastAsia"/>
              </w:rPr>
              <w:t>过去三个月</w:t>
            </w:r>
          </w:p>
        </w:tc>
        <w:tc>
          <w:tcPr>
            <w:tcW w:w="1315" w:type="dxa"/>
          </w:tcPr>
          <w:p w:rsidR="005C0DF7" w:rsidRDefault="005C0DF7" w:rsidP="005C0DF7">
            <w:pPr>
              <w:jc w:val="right"/>
            </w:pPr>
            <w:r>
              <w:t>0.21%</w:t>
            </w:r>
          </w:p>
        </w:tc>
        <w:tc>
          <w:tcPr>
            <w:tcW w:w="1315" w:type="dxa"/>
          </w:tcPr>
          <w:p w:rsidR="005C0DF7" w:rsidRDefault="005C0DF7" w:rsidP="005C0DF7">
            <w:pPr>
              <w:jc w:val="right"/>
            </w:pPr>
            <w:r>
              <w:t>0.10%</w:t>
            </w:r>
          </w:p>
        </w:tc>
        <w:tc>
          <w:tcPr>
            <w:tcW w:w="1315" w:type="dxa"/>
          </w:tcPr>
          <w:p w:rsidR="005C0DF7" w:rsidRDefault="005C0DF7" w:rsidP="005C0DF7">
            <w:pPr>
              <w:jc w:val="right"/>
            </w:pPr>
            <w:r>
              <w:t>1.18%</w:t>
            </w:r>
          </w:p>
        </w:tc>
        <w:tc>
          <w:tcPr>
            <w:tcW w:w="1315" w:type="dxa"/>
          </w:tcPr>
          <w:p w:rsidR="005C0DF7" w:rsidRDefault="005C0DF7" w:rsidP="005C0DF7">
            <w:pPr>
              <w:jc w:val="right"/>
            </w:pPr>
            <w:r>
              <w:t>0.01%</w:t>
            </w:r>
          </w:p>
        </w:tc>
        <w:tc>
          <w:tcPr>
            <w:tcW w:w="907" w:type="dxa"/>
          </w:tcPr>
          <w:p w:rsidR="005C0DF7" w:rsidRDefault="005C0DF7" w:rsidP="005C0DF7">
            <w:pPr>
              <w:jc w:val="right"/>
            </w:pPr>
            <w:r>
              <w:t>-0.97%</w:t>
            </w:r>
          </w:p>
        </w:tc>
        <w:tc>
          <w:tcPr>
            <w:tcW w:w="907" w:type="dxa"/>
          </w:tcPr>
          <w:p w:rsidR="005C0DF7" w:rsidRDefault="005C0DF7" w:rsidP="005C0DF7">
            <w:pPr>
              <w:jc w:val="right"/>
            </w:pPr>
            <w:r>
              <w:t>0.09%</w:t>
            </w:r>
          </w:p>
        </w:tc>
      </w:tr>
      <w:tr w:rsidR="005C0DF7" w:rsidTr="005C0DF7">
        <w:tc>
          <w:tcPr>
            <w:tcW w:w="1429" w:type="dxa"/>
          </w:tcPr>
          <w:p w:rsidR="005C0DF7" w:rsidRDefault="005C0DF7" w:rsidP="005C0DF7">
            <w:pPr>
              <w:jc w:val="left"/>
            </w:pPr>
            <w:r>
              <w:rPr>
                <w:rFonts w:hint="eastAsia"/>
              </w:rPr>
              <w:t>过去六个月</w:t>
            </w:r>
          </w:p>
        </w:tc>
        <w:tc>
          <w:tcPr>
            <w:tcW w:w="1315" w:type="dxa"/>
          </w:tcPr>
          <w:p w:rsidR="005C0DF7" w:rsidRDefault="005C0DF7" w:rsidP="005C0DF7">
            <w:pPr>
              <w:jc w:val="right"/>
            </w:pPr>
            <w:r>
              <w:t>1.08%</w:t>
            </w:r>
          </w:p>
        </w:tc>
        <w:tc>
          <w:tcPr>
            <w:tcW w:w="1315" w:type="dxa"/>
          </w:tcPr>
          <w:p w:rsidR="005C0DF7" w:rsidRDefault="005C0DF7" w:rsidP="005C0DF7">
            <w:pPr>
              <w:jc w:val="right"/>
            </w:pPr>
            <w:r>
              <w:t>0.10%</w:t>
            </w:r>
          </w:p>
        </w:tc>
        <w:tc>
          <w:tcPr>
            <w:tcW w:w="1315" w:type="dxa"/>
          </w:tcPr>
          <w:p w:rsidR="005C0DF7" w:rsidRDefault="005C0DF7" w:rsidP="005C0DF7">
            <w:pPr>
              <w:jc w:val="right"/>
            </w:pPr>
            <w:r>
              <w:t>1.98%</w:t>
            </w:r>
          </w:p>
        </w:tc>
        <w:tc>
          <w:tcPr>
            <w:tcW w:w="1315" w:type="dxa"/>
          </w:tcPr>
          <w:p w:rsidR="005C0DF7" w:rsidRDefault="005C0DF7" w:rsidP="005C0DF7">
            <w:pPr>
              <w:jc w:val="right"/>
            </w:pPr>
            <w:r>
              <w:t>0.02%</w:t>
            </w:r>
          </w:p>
        </w:tc>
        <w:tc>
          <w:tcPr>
            <w:tcW w:w="907" w:type="dxa"/>
          </w:tcPr>
          <w:p w:rsidR="005C0DF7" w:rsidRDefault="005C0DF7" w:rsidP="005C0DF7">
            <w:pPr>
              <w:jc w:val="right"/>
            </w:pPr>
            <w:r>
              <w:t>-0.90%</w:t>
            </w:r>
          </w:p>
        </w:tc>
        <w:tc>
          <w:tcPr>
            <w:tcW w:w="907" w:type="dxa"/>
          </w:tcPr>
          <w:p w:rsidR="005C0DF7" w:rsidRDefault="005C0DF7" w:rsidP="005C0DF7">
            <w:pPr>
              <w:jc w:val="right"/>
            </w:pPr>
            <w:r>
              <w:t>0.08%</w:t>
            </w:r>
          </w:p>
        </w:tc>
      </w:tr>
      <w:tr w:rsidR="005C0DF7" w:rsidTr="005C0DF7">
        <w:tc>
          <w:tcPr>
            <w:tcW w:w="1429" w:type="dxa"/>
          </w:tcPr>
          <w:p w:rsidR="005C0DF7" w:rsidRDefault="005C0DF7" w:rsidP="005C0DF7">
            <w:pPr>
              <w:jc w:val="left"/>
            </w:pPr>
            <w:r>
              <w:rPr>
                <w:rFonts w:hint="eastAsia"/>
              </w:rPr>
              <w:t>过去一年</w:t>
            </w:r>
          </w:p>
        </w:tc>
        <w:tc>
          <w:tcPr>
            <w:tcW w:w="1315" w:type="dxa"/>
          </w:tcPr>
          <w:p w:rsidR="005C0DF7" w:rsidRDefault="005C0DF7" w:rsidP="005C0DF7">
            <w:pPr>
              <w:jc w:val="right"/>
            </w:pPr>
            <w:r>
              <w:t>2.18%</w:t>
            </w:r>
          </w:p>
        </w:tc>
        <w:tc>
          <w:tcPr>
            <w:tcW w:w="1315" w:type="dxa"/>
          </w:tcPr>
          <w:p w:rsidR="005C0DF7" w:rsidRDefault="005C0DF7" w:rsidP="005C0DF7">
            <w:pPr>
              <w:jc w:val="right"/>
            </w:pPr>
            <w:r>
              <w:t>0.08%</w:t>
            </w:r>
          </w:p>
        </w:tc>
        <w:tc>
          <w:tcPr>
            <w:tcW w:w="1315" w:type="dxa"/>
          </w:tcPr>
          <w:p w:rsidR="005C0DF7" w:rsidRDefault="005C0DF7" w:rsidP="005C0DF7">
            <w:pPr>
              <w:jc w:val="right"/>
            </w:pPr>
            <w:r>
              <w:t>3.63%</w:t>
            </w:r>
          </w:p>
        </w:tc>
        <w:tc>
          <w:tcPr>
            <w:tcW w:w="1315" w:type="dxa"/>
          </w:tcPr>
          <w:p w:rsidR="005C0DF7" w:rsidRDefault="005C0DF7" w:rsidP="005C0DF7">
            <w:pPr>
              <w:jc w:val="right"/>
            </w:pPr>
            <w:r>
              <w:t>0.02%</w:t>
            </w:r>
          </w:p>
        </w:tc>
        <w:tc>
          <w:tcPr>
            <w:tcW w:w="907" w:type="dxa"/>
          </w:tcPr>
          <w:p w:rsidR="005C0DF7" w:rsidRDefault="005C0DF7" w:rsidP="005C0DF7">
            <w:pPr>
              <w:jc w:val="right"/>
            </w:pPr>
            <w:r>
              <w:t>-1.45%</w:t>
            </w:r>
          </w:p>
        </w:tc>
        <w:tc>
          <w:tcPr>
            <w:tcW w:w="907" w:type="dxa"/>
          </w:tcPr>
          <w:p w:rsidR="005C0DF7" w:rsidRDefault="005C0DF7" w:rsidP="005C0DF7">
            <w:pPr>
              <w:jc w:val="right"/>
            </w:pPr>
            <w:r>
              <w:t>0.06%</w:t>
            </w:r>
          </w:p>
        </w:tc>
      </w:tr>
      <w:tr w:rsidR="005C0DF7" w:rsidTr="005C0DF7">
        <w:tc>
          <w:tcPr>
            <w:tcW w:w="1429" w:type="dxa"/>
          </w:tcPr>
          <w:p w:rsidR="005C0DF7" w:rsidRDefault="005C0DF7" w:rsidP="005C0DF7">
            <w:pPr>
              <w:jc w:val="left"/>
            </w:pPr>
            <w:r>
              <w:rPr>
                <w:rFonts w:hint="eastAsia"/>
              </w:rPr>
              <w:t>过去三年</w:t>
            </w:r>
          </w:p>
        </w:tc>
        <w:tc>
          <w:tcPr>
            <w:tcW w:w="1315" w:type="dxa"/>
          </w:tcPr>
          <w:p w:rsidR="005C0DF7" w:rsidRDefault="005C0DF7" w:rsidP="005C0DF7">
            <w:pPr>
              <w:jc w:val="right"/>
            </w:pPr>
            <w:r>
              <w:t>6.45%</w:t>
            </w:r>
          </w:p>
        </w:tc>
        <w:tc>
          <w:tcPr>
            <w:tcW w:w="1315" w:type="dxa"/>
          </w:tcPr>
          <w:p w:rsidR="005C0DF7" w:rsidRDefault="005C0DF7" w:rsidP="005C0DF7">
            <w:pPr>
              <w:jc w:val="right"/>
            </w:pPr>
            <w:r>
              <w:t>0.09%</w:t>
            </w:r>
          </w:p>
        </w:tc>
        <w:tc>
          <w:tcPr>
            <w:tcW w:w="1315" w:type="dxa"/>
          </w:tcPr>
          <w:p w:rsidR="005C0DF7" w:rsidRDefault="005C0DF7" w:rsidP="005C0DF7">
            <w:pPr>
              <w:jc w:val="right"/>
            </w:pPr>
            <w:r>
              <w:t>10.79%</w:t>
            </w:r>
          </w:p>
        </w:tc>
        <w:tc>
          <w:tcPr>
            <w:tcW w:w="1315" w:type="dxa"/>
          </w:tcPr>
          <w:p w:rsidR="005C0DF7" w:rsidRDefault="005C0DF7" w:rsidP="005C0DF7">
            <w:pPr>
              <w:jc w:val="right"/>
            </w:pPr>
            <w:r>
              <w:t>0.01%</w:t>
            </w:r>
          </w:p>
        </w:tc>
        <w:tc>
          <w:tcPr>
            <w:tcW w:w="907" w:type="dxa"/>
          </w:tcPr>
          <w:p w:rsidR="005C0DF7" w:rsidRDefault="005C0DF7" w:rsidP="005C0DF7">
            <w:pPr>
              <w:jc w:val="right"/>
            </w:pPr>
            <w:r>
              <w:t>-4.34%</w:t>
            </w:r>
          </w:p>
        </w:tc>
        <w:tc>
          <w:tcPr>
            <w:tcW w:w="907" w:type="dxa"/>
          </w:tcPr>
          <w:p w:rsidR="005C0DF7" w:rsidRDefault="005C0DF7" w:rsidP="005C0DF7">
            <w:pPr>
              <w:jc w:val="right"/>
            </w:pPr>
            <w:r>
              <w:t>0.08%</w:t>
            </w:r>
          </w:p>
        </w:tc>
      </w:tr>
      <w:tr w:rsidR="005C0DF7" w:rsidTr="005C0DF7">
        <w:tc>
          <w:tcPr>
            <w:tcW w:w="1429" w:type="dxa"/>
          </w:tcPr>
          <w:p w:rsidR="005C0DF7" w:rsidRDefault="005C0DF7" w:rsidP="005C0DF7">
            <w:pPr>
              <w:jc w:val="left"/>
            </w:pPr>
            <w:r>
              <w:rPr>
                <w:rFonts w:hint="eastAsia"/>
              </w:rPr>
              <w:t>过去五年</w:t>
            </w:r>
          </w:p>
        </w:tc>
        <w:tc>
          <w:tcPr>
            <w:tcW w:w="1315" w:type="dxa"/>
          </w:tcPr>
          <w:p w:rsidR="005C0DF7" w:rsidRDefault="005C0DF7" w:rsidP="005C0DF7">
            <w:pPr>
              <w:jc w:val="right"/>
            </w:pPr>
            <w:r>
              <w:t>12.20%</w:t>
            </w:r>
          </w:p>
        </w:tc>
        <w:tc>
          <w:tcPr>
            <w:tcW w:w="1315" w:type="dxa"/>
          </w:tcPr>
          <w:p w:rsidR="005C0DF7" w:rsidRDefault="005C0DF7" w:rsidP="005C0DF7">
            <w:pPr>
              <w:jc w:val="right"/>
            </w:pPr>
            <w:r>
              <w:t>0.16%</w:t>
            </w:r>
          </w:p>
        </w:tc>
        <w:tc>
          <w:tcPr>
            <w:tcW w:w="1315" w:type="dxa"/>
          </w:tcPr>
          <w:p w:rsidR="005C0DF7" w:rsidRDefault="005C0DF7" w:rsidP="005C0DF7">
            <w:pPr>
              <w:jc w:val="right"/>
            </w:pPr>
            <w:r>
              <w:t>19.01%</w:t>
            </w:r>
          </w:p>
        </w:tc>
        <w:tc>
          <w:tcPr>
            <w:tcW w:w="1315" w:type="dxa"/>
          </w:tcPr>
          <w:p w:rsidR="005C0DF7" w:rsidRDefault="005C0DF7" w:rsidP="005C0DF7">
            <w:pPr>
              <w:jc w:val="right"/>
            </w:pPr>
            <w:r>
              <w:t>0.02%</w:t>
            </w:r>
          </w:p>
        </w:tc>
        <w:tc>
          <w:tcPr>
            <w:tcW w:w="907" w:type="dxa"/>
          </w:tcPr>
          <w:p w:rsidR="005C0DF7" w:rsidRDefault="005C0DF7" w:rsidP="005C0DF7">
            <w:pPr>
              <w:jc w:val="right"/>
            </w:pPr>
            <w:r>
              <w:t>-6.81%</w:t>
            </w:r>
          </w:p>
        </w:tc>
        <w:tc>
          <w:tcPr>
            <w:tcW w:w="907" w:type="dxa"/>
          </w:tcPr>
          <w:p w:rsidR="005C0DF7" w:rsidRDefault="005C0DF7" w:rsidP="005C0DF7">
            <w:pPr>
              <w:jc w:val="right"/>
            </w:pPr>
            <w:r>
              <w:t>0.14%</w:t>
            </w:r>
          </w:p>
        </w:tc>
      </w:tr>
      <w:tr w:rsidR="005C0DF7" w:rsidTr="005C0DF7">
        <w:tc>
          <w:tcPr>
            <w:tcW w:w="1429" w:type="dxa"/>
          </w:tcPr>
          <w:p w:rsidR="005C0DF7" w:rsidRDefault="005C0DF7" w:rsidP="005C0DF7">
            <w:pPr>
              <w:jc w:val="left"/>
            </w:pPr>
            <w:r>
              <w:rPr>
                <w:rFonts w:hint="eastAsia"/>
              </w:rPr>
              <w:t>过去七年</w:t>
            </w:r>
          </w:p>
        </w:tc>
        <w:tc>
          <w:tcPr>
            <w:tcW w:w="1315" w:type="dxa"/>
          </w:tcPr>
          <w:p w:rsidR="005C0DF7" w:rsidRDefault="005C0DF7" w:rsidP="005C0DF7">
            <w:pPr>
              <w:jc w:val="right"/>
            </w:pPr>
            <w:r>
              <w:t>42.47%</w:t>
            </w:r>
          </w:p>
        </w:tc>
        <w:tc>
          <w:tcPr>
            <w:tcW w:w="1315" w:type="dxa"/>
          </w:tcPr>
          <w:p w:rsidR="005C0DF7" w:rsidRDefault="005C0DF7" w:rsidP="005C0DF7">
            <w:pPr>
              <w:jc w:val="right"/>
            </w:pPr>
            <w:r>
              <w:t>0.20%</w:t>
            </w:r>
          </w:p>
        </w:tc>
        <w:tc>
          <w:tcPr>
            <w:tcW w:w="1315" w:type="dxa"/>
          </w:tcPr>
          <w:p w:rsidR="005C0DF7" w:rsidRDefault="005C0DF7" w:rsidP="005C0DF7">
            <w:pPr>
              <w:jc w:val="right"/>
            </w:pPr>
            <w:r>
              <w:t>28.57%</w:t>
            </w:r>
          </w:p>
        </w:tc>
        <w:tc>
          <w:tcPr>
            <w:tcW w:w="1315" w:type="dxa"/>
          </w:tcPr>
          <w:p w:rsidR="005C0DF7" w:rsidRDefault="005C0DF7" w:rsidP="005C0DF7">
            <w:pPr>
              <w:jc w:val="right"/>
            </w:pPr>
            <w:r>
              <w:t>0.01%</w:t>
            </w:r>
          </w:p>
        </w:tc>
        <w:tc>
          <w:tcPr>
            <w:tcW w:w="907" w:type="dxa"/>
          </w:tcPr>
          <w:p w:rsidR="005C0DF7" w:rsidRDefault="005C0DF7" w:rsidP="005C0DF7">
            <w:pPr>
              <w:jc w:val="right"/>
            </w:pPr>
            <w:r>
              <w:t>13.90%</w:t>
            </w:r>
          </w:p>
        </w:tc>
        <w:tc>
          <w:tcPr>
            <w:tcW w:w="907" w:type="dxa"/>
          </w:tcPr>
          <w:p w:rsidR="005C0DF7" w:rsidRDefault="005C0DF7" w:rsidP="005C0DF7">
            <w:pPr>
              <w:jc w:val="right"/>
            </w:pPr>
            <w:r>
              <w:t>0.19%</w:t>
            </w:r>
          </w:p>
        </w:tc>
      </w:tr>
      <w:tr w:rsidR="005C0DF7" w:rsidTr="005C0DF7">
        <w:tc>
          <w:tcPr>
            <w:tcW w:w="1429" w:type="dxa"/>
          </w:tcPr>
          <w:p w:rsidR="005C0DF7" w:rsidRDefault="005C0DF7" w:rsidP="005C0DF7">
            <w:pPr>
              <w:jc w:val="left"/>
            </w:pPr>
            <w:r>
              <w:rPr>
                <w:rFonts w:hint="eastAsia"/>
              </w:rPr>
              <w:t>过去十年</w:t>
            </w:r>
          </w:p>
        </w:tc>
        <w:tc>
          <w:tcPr>
            <w:tcW w:w="1315" w:type="dxa"/>
          </w:tcPr>
          <w:p w:rsidR="005C0DF7" w:rsidRDefault="005C0DF7" w:rsidP="005C0DF7">
            <w:pPr>
              <w:jc w:val="right"/>
            </w:pPr>
            <w:r>
              <w:t>54.09%</w:t>
            </w:r>
          </w:p>
        </w:tc>
        <w:tc>
          <w:tcPr>
            <w:tcW w:w="1315" w:type="dxa"/>
          </w:tcPr>
          <w:p w:rsidR="005C0DF7" w:rsidRDefault="005C0DF7" w:rsidP="005C0DF7">
            <w:pPr>
              <w:jc w:val="right"/>
            </w:pPr>
            <w:r>
              <w:t>0.19%</w:t>
            </w:r>
          </w:p>
        </w:tc>
        <w:tc>
          <w:tcPr>
            <w:tcW w:w="1315" w:type="dxa"/>
          </w:tcPr>
          <w:p w:rsidR="005C0DF7" w:rsidRDefault="005C0DF7" w:rsidP="005C0DF7">
            <w:pPr>
              <w:jc w:val="right"/>
            </w:pPr>
            <w:r>
              <w:t>46.21%</w:t>
            </w:r>
          </w:p>
        </w:tc>
        <w:tc>
          <w:tcPr>
            <w:tcW w:w="1315" w:type="dxa"/>
          </w:tcPr>
          <w:p w:rsidR="005C0DF7" w:rsidRDefault="005C0DF7" w:rsidP="005C0DF7">
            <w:pPr>
              <w:jc w:val="right"/>
            </w:pPr>
            <w:r>
              <w:t>0.01%</w:t>
            </w:r>
          </w:p>
        </w:tc>
        <w:tc>
          <w:tcPr>
            <w:tcW w:w="907" w:type="dxa"/>
          </w:tcPr>
          <w:p w:rsidR="005C0DF7" w:rsidRDefault="005C0DF7" w:rsidP="005C0DF7">
            <w:pPr>
              <w:jc w:val="right"/>
            </w:pPr>
            <w:r>
              <w:t>7.88%</w:t>
            </w:r>
          </w:p>
        </w:tc>
        <w:tc>
          <w:tcPr>
            <w:tcW w:w="907" w:type="dxa"/>
          </w:tcPr>
          <w:p w:rsidR="005C0DF7" w:rsidRDefault="005C0DF7" w:rsidP="005C0DF7">
            <w:pPr>
              <w:jc w:val="right"/>
            </w:pPr>
            <w:r>
              <w:t>0.18%</w:t>
            </w:r>
          </w:p>
        </w:tc>
      </w:tr>
      <w:tr w:rsidR="005C0DF7" w:rsidTr="005C0DF7">
        <w:tc>
          <w:tcPr>
            <w:tcW w:w="1429" w:type="dxa"/>
          </w:tcPr>
          <w:p w:rsidR="005C0DF7" w:rsidRDefault="005C0DF7" w:rsidP="005C0DF7">
            <w:pPr>
              <w:jc w:val="left"/>
            </w:pPr>
            <w:r>
              <w:rPr>
                <w:rFonts w:hint="eastAsia"/>
              </w:rPr>
              <w:t>自基金合同生效起至今</w:t>
            </w:r>
          </w:p>
        </w:tc>
        <w:tc>
          <w:tcPr>
            <w:tcW w:w="1315" w:type="dxa"/>
          </w:tcPr>
          <w:p w:rsidR="005C0DF7" w:rsidRDefault="005C0DF7" w:rsidP="005C0DF7">
            <w:pPr>
              <w:jc w:val="right"/>
            </w:pPr>
            <w:r>
              <w:t>56.86%</w:t>
            </w:r>
          </w:p>
        </w:tc>
        <w:tc>
          <w:tcPr>
            <w:tcW w:w="1315" w:type="dxa"/>
          </w:tcPr>
          <w:p w:rsidR="005C0DF7" w:rsidRDefault="005C0DF7" w:rsidP="005C0DF7">
            <w:pPr>
              <w:jc w:val="right"/>
            </w:pPr>
            <w:r>
              <w:t>0.19%</w:t>
            </w:r>
          </w:p>
        </w:tc>
        <w:tc>
          <w:tcPr>
            <w:tcW w:w="1315" w:type="dxa"/>
          </w:tcPr>
          <w:p w:rsidR="005C0DF7" w:rsidRDefault="005C0DF7" w:rsidP="005C0DF7">
            <w:pPr>
              <w:jc w:val="right"/>
            </w:pPr>
            <w:r>
              <w:t>50.44%</w:t>
            </w:r>
          </w:p>
        </w:tc>
        <w:tc>
          <w:tcPr>
            <w:tcW w:w="1315" w:type="dxa"/>
          </w:tcPr>
          <w:p w:rsidR="005C0DF7" w:rsidRDefault="005C0DF7" w:rsidP="005C0DF7">
            <w:pPr>
              <w:jc w:val="right"/>
            </w:pPr>
            <w:r>
              <w:t>0.01%</w:t>
            </w:r>
          </w:p>
        </w:tc>
        <w:tc>
          <w:tcPr>
            <w:tcW w:w="907" w:type="dxa"/>
          </w:tcPr>
          <w:p w:rsidR="005C0DF7" w:rsidRDefault="005C0DF7" w:rsidP="005C0DF7">
            <w:pPr>
              <w:jc w:val="right"/>
            </w:pPr>
            <w:r>
              <w:t>6.42%</w:t>
            </w:r>
          </w:p>
        </w:tc>
        <w:tc>
          <w:tcPr>
            <w:tcW w:w="907" w:type="dxa"/>
          </w:tcPr>
          <w:p w:rsidR="005C0DF7" w:rsidRDefault="005C0DF7" w:rsidP="005C0DF7">
            <w:pPr>
              <w:jc w:val="right"/>
            </w:pPr>
            <w:r>
              <w:t>0.18%</w:t>
            </w:r>
          </w:p>
        </w:tc>
      </w:tr>
    </w:tbl>
    <w:p w:rsidR="005C0DF7" w:rsidRDefault="005C0DF7" w:rsidP="005C0DF7">
      <w:pPr>
        <w:pStyle w:val="-"/>
        <w:ind w:firstLine="420"/>
      </w:pPr>
      <w:r>
        <w:rPr>
          <w:rFonts w:hint="eastAsia"/>
        </w:rPr>
        <w:lastRenderedPageBreak/>
        <w:t>南方利安灵活配置混合C</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5C0DF7" w:rsidTr="005C0DF7">
        <w:trPr>
          <w:cnfStyle w:val="100000000000" w:firstRow="1" w:lastRow="0" w:firstColumn="0" w:lastColumn="0" w:oddVBand="0" w:evenVBand="0" w:oddHBand="0" w:evenHBand="0" w:firstRowFirstColumn="0" w:firstRowLastColumn="0" w:lastRowFirstColumn="0" w:lastRowLastColumn="0"/>
        </w:trPr>
        <w:tc>
          <w:tcPr>
            <w:tcW w:w="1429" w:type="dxa"/>
          </w:tcPr>
          <w:p w:rsidR="005C0DF7" w:rsidRPr="005C0DF7" w:rsidRDefault="005C0DF7" w:rsidP="005C0DF7">
            <w:pPr>
              <w:jc w:val="center"/>
              <w:rPr>
                <w:b/>
              </w:rPr>
            </w:pPr>
            <w:r w:rsidRPr="005C0DF7">
              <w:rPr>
                <w:rFonts w:hint="eastAsia"/>
                <w:b/>
              </w:rPr>
              <w:t>阶段</w:t>
            </w:r>
          </w:p>
        </w:tc>
        <w:tc>
          <w:tcPr>
            <w:tcW w:w="1315" w:type="dxa"/>
          </w:tcPr>
          <w:p w:rsidR="005C0DF7" w:rsidRPr="005C0DF7" w:rsidRDefault="005C0DF7" w:rsidP="005C0DF7">
            <w:pPr>
              <w:jc w:val="center"/>
              <w:rPr>
                <w:b/>
              </w:rPr>
            </w:pPr>
            <w:r w:rsidRPr="005C0DF7">
              <w:rPr>
                <w:rFonts w:hint="eastAsia"/>
                <w:b/>
              </w:rPr>
              <w:t>净值增长率①</w:t>
            </w:r>
          </w:p>
        </w:tc>
        <w:tc>
          <w:tcPr>
            <w:tcW w:w="1315" w:type="dxa"/>
          </w:tcPr>
          <w:p w:rsidR="005C0DF7" w:rsidRPr="005C0DF7" w:rsidRDefault="005C0DF7" w:rsidP="005C0DF7">
            <w:pPr>
              <w:jc w:val="center"/>
              <w:rPr>
                <w:b/>
              </w:rPr>
            </w:pPr>
            <w:r w:rsidRPr="005C0DF7">
              <w:rPr>
                <w:rFonts w:hint="eastAsia"/>
                <w:b/>
              </w:rPr>
              <w:t>净值增长率标准差②</w:t>
            </w:r>
          </w:p>
        </w:tc>
        <w:tc>
          <w:tcPr>
            <w:tcW w:w="1315" w:type="dxa"/>
          </w:tcPr>
          <w:p w:rsidR="005C0DF7" w:rsidRPr="005C0DF7" w:rsidRDefault="005C0DF7" w:rsidP="005C0DF7">
            <w:pPr>
              <w:jc w:val="center"/>
              <w:rPr>
                <w:b/>
              </w:rPr>
            </w:pPr>
            <w:r w:rsidRPr="005C0DF7">
              <w:rPr>
                <w:rFonts w:hint="eastAsia"/>
                <w:b/>
              </w:rPr>
              <w:t>业绩比较基准收益率③</w:t>
            </w:r>
          </w:p>
        </w:tc>
        <w:tc>
          <w:tcPr>
            <w:tcW w:w="1315" w:type="dxa"/>
          </w:tcPr>
          <w:p w:rsidR="005C0DF7" w:rsidRPr="005C0DF7" w:rsidRDefault="005C0DF7" w:rsidP="005C0DF7">
            <w:pPr>
              <w:jc w:val="center"/>
              <w:rPr>
                <w:b/>
              </w:rPr>
            </w:pPr>
            <w:r w:rsidRPr="005C0DF7">
              <w:rPr>
                <w:rFonts w:hint="eastAsia"/>
                <w:b/>
              </w:rPr>
              <w:t>业绩比较基准收益率标准差④</w:t>
            </w:r>
          </w:p>
        </w:tc>
        <w:tc>
          <w:tcPr>
            <w:tcW w:w="907" w:type="dxa"/>
          </w:tcPr>
          <w:p w:rsidR="005C0DF7" w:rsidRPr="005C0DF7" w:rsidRDefault="005C0DF7" w:rsidP="005C0DF7">
            <w:pPr>
              <w:jc w:val="center"/>
              <w:rPr>
                <w:b/>
              </w:rPr>
            </w:pPr>
            <w:r w:rsidRPr="005C0DF7">
              <w:rPr>
                <w:rFonts w:hint="eastAsia"/>
                <w:b/>
              </w:rPr>
              <w:t>①</w:t>
            </w:r>
            <w:r w:rsidRPr="005C0DF7">
              <w:rPr>
                <w:rFonts w:hint="eastAsia"/>
                <w:b/>
              </w:rPr>
              <w:t>-</w:t>
            </w:r>
            <w:r w:rsidRPr="005C0DF7">
              <w:rPr>
                <w:rFonts w:hint="eastAsia"/>
                <w:b/>
              </w:rPr>
              <w:t>③</w:t>
            </w:r>
          </w:p>
        </w:tc>
        <w:tc>
          <w:tcPr>
            <w:tcW w:w="907" w:type="dxa"/>
          </w:tcPr>
          <w:p w:rsidR="005C0DF7" w:rsidRPr="005C0DF7" w:rsidRDefault="005C0DF7" w:rsidP="005C0DF7">
            <w:pPr>
              <w:jc w:val="center"/>
              <w:rPr>
                <w:b/>
              </w:rPr>
            </w:pPr>
            <w:r w:rsidRPr="005C0DF7">
              <w:rPr>
                <w:rFonts w:hint="eastAsia"/>
                <w:b/>
              </w:rPr>
              <w:t>②</w:t>
            </w:r>
            <w:r w:rsidRPr="005C0DF7">
              <w:rPr>
                <w:rFonts w:hint="eastAsia"/>
                <w:b/>
              </w:rPr>
              <w:t>-</w:t>
            </w:r>
            <w:r w:rsidRPr="005C0DF7">
              <w:rPr>
                <w:rFonts w:hint="eastAsia"/>
                <w:b/>
              </w:rPr>
              <w:t>④</w:t>
            </w:r>
          </w:p>
        </w:tc>
      </w:tr>
      <w:tr w:rsidR="005C0DF7" w:rsidTr="005C0DF7">
        <w:tc>
          <w:tcPr>
            <w:tcW w:w="1429" w:type="dxa"/>
          </w:tcPr>
          <w:p w:rsidR="005C0DF7" w:rsidRDefault="005C0DF7" w:rsidP="005C0DF7">
            <w:pPr>
              <w:jc w:val="left"/>
            </w:pPr>
            <w:r>
              <w:rPr>
                <w:rFonts w:hint="eastAsia"/>
              </w:rPr>
              <w:t>过去三个月</w:t>
            </w:r>
          </w:p>
        </w:tc>
        <w:tc>
          <w:tcPr>
            <w:tcW w:w="1315" w:type="dxa"/>
          </w:tcPr>
          <w:p w:rsidR="005C0DF7" w:rsidRDefault="005C0DF7" w:rsidP="005C0DF7">
            <w:pPr>
              <w:jc w:val="right"/>
            </w:pPr>
            <w:r>
              <w:t>0.19%</w:t>
            </w:r>
          </w:p>
        </w:tc>
        <w:tc>
          <w:tcPr>
            <w:tcW w:w="1315" w:type="dxa"/>
          </w:tcPr>
          <w:p w:rsidR="005C0DF7" w:rsidRDefault="005C0DF7" w:rsidP="005C0DF7">
            <w:pPr>
              <w:jc w:val="right"/>
            </w:pPr>
            <w:r>
              <w:t>0.10%</w:t>
            </w:r>
          </w:p>
        </w:tc>
        <w:tc>
          <w:tcPr>
            <w:tcW w:w="1315" w:type="dxa"/>
          </w:tcPr>
          <w:p w:rsidR="005C0DF7" w:rsidRDefault="005C0DF7" w:rsidP="005C0DF7">
            <w:pPr>
              <w:jc w:val="right"/>
            </w:pPr>
            <w:r>
              <w:t>1.18%</w:t>
            </w:r>
          </w:p>
        </w:tc>
        <w:tc>
          <w:tcPr>
            <w:tcW w:w="1315" w:type="dxa"/>
          </w:tcPr>
          <w:p w:rsidR="005C0DF7" w:rsidRDefault="005C0DF7" w:rsidP="005C0DF7">
            <w:pPr>
              <w:jc w:val="right"/>
            </w:pPr>
            <w:r>
              <w:t>0.01%</w:t>
            </w:r>
          </w:p>
        </w:tc>
        <w:tc>
          <w:tcPr>
            <w:tcW w:w="907" w:type="dxa"/>
          </w:tcPr>
          <w:p w:rsidR="005C0DF7" w:rsidRDefault="005C0DF7" w:rsidP="005C0DF7">
            <w:pPr>
              <w:jc w:val="right"/>
            </w:pPr>
            <w:r>
              <w:t>-0.99%</w:t>
            </w:r>
          </w:p>
        </w:tc>
        <w:tc>
          <w:tcPr>
            <w:tcW w:w="907" w:type="dxa"/>
          </w:tcPr>
          <w:p w:rsidR="005C0DF7" w:rsidRDefault="005C0DF7" w:rsidP="005C0DF7">
            <w:pPr>
              <w:jc w:val="right"/>
            </w:pPr>
            <w:r>
              <w:t>0.09%</w:t>
            </w:r>
          </w:p>
        </w:tc>
      </w:tr>
      <w:tr w:rsidR="005C0DF7" w:rsidTr="005C0DF7">
        <w:tc>
          <w:tcPr>
            <w:tcW w:w="1429" w:type="dxa"/>
          </w:tcPr>
          <w:p w:rsidR="005C0DF7" w:rsidRDefault="005C0DF7" w:rsidP="005C0DF7">
            <w:pPr>
              <w:jc w:val="left"/>
            </w:pPr>
            <w:r>
              <w:rPr>
                <w:rFonts w:hint="eastAsia"/>
              </w:rPr>
              <w:t>过去六个月</w:t>
            </w:r>
          </w:p>
        </w:tc>
        <w:tc>
          <w:tcPr>
            <w:tcW w:w="1315" w:type="dxa"/>
          </w:tcPr>
          <w:p w:rsidR="005C0DF7" w:rsidRDefault="005C0DF7" w:rsidP="005C0DF7">
            <w:pPr>
              <w:jc w:val="right"/>
            </w:pPr>
            <w:r>
              <w:t>1.03%</w:t>
            </w:r>
          </w:p>
        </w:tc>
        <w:tc>
          <w:tcPr>
            <w:tcW w:w="1315" w:type="dxa"/>
          </w:tcPr>
          <w:p w:rsidR="005C0DF7" w:rsidRDefault="005C0DF7" w:rsidP="005C0DF7">
            <w:pPr>
              <w:jc w:val="right"/>
            </w:pPr>
            <w:r>
              <w:t>0.10%</w:t>
            </w:r>
          </w:p>
        </w:tc>
        <w:tc>
          <w:tcPr>
            <w:tcW w:w="1315" w:type="dxa"/>
          </w:tcPr>
          <w:p w:rsidR="005C0DF7" w:rsidRDefault="005C0DF7" w:rsidP="005C0DF7">
            <w:pPr>
              <w:jc w:val="right"/>
            </w:pPr>
            <w:r>
              <w:t>2.03%</w:t>
            </w:r>
          </w:p>
        </w:tc>
        <w:tc>
          <w:tcPr>
            <w:tcW w:w="1315" w:type="dxa"/>
          </w:tcPr>
          <w:p w:rsidR="005C0DF7" w:rsidRDefault="005C0DF7" w:rsidP="005C0DF7">
            <w:pPr>
              <w:jc w:val="right"/>
            </w:pPr>
            <w:r>
              <w:t>0.02%</w:t>
            </w:r>
          </w:p>
        </w:tc>
        <w:tc>
          <w:tcPr>
            <w:tcW w:w="907" w:type="dxa"/>
          </w:tcPr>
          <w:p w:rsidR="005C0DF7" w:rsidRDefault="005C0DF7" w:rsidP="005C0DF7">
            <w:pPr>
              <w:jc w:val="right"/>
            </w:pPr>
            <w:r>
              <w:t>-1.00%</w:t>
            </w:r>
          </w:p>
        </w:tc>
        <w:tc>
          <w:tcPr>
            <w:tcW w:w="907" w:type="dxa"/>
          </w:tcPr>
          <w:p w:rsidR="005C0DF7" w:rsidRDefault="005C0DF7" w:rsidP="005C0DF7">
            <w:pPr>
              <w:jc w:val="right"/>
            </w:pPr>
            <w:r>
              <w:t>0.08%</w:t>
            </w:r>
          </w:p>
        </w:tc>
      </w:tr>
      <w:tr w:rsidR="005C0DF7" w:rsidTr="005C0DF7">
        <w:tc>
          <w:tcPr>
            <w:tcW w:w="1429" w:type="dxa"/>
          </w:tcPr>
          <w:p w:rsidR="005C0DF7" w:rsidRDefault="005C0DF7" w:rsidP="005C0DF7">
            <w:pPr>
              <w:jc w:val="left"/>
            </w:pPr>
            <w:r>
              <w:rPr>
                <w:rFonts w:hint="eastAsia"/>
              </w:rPr>
              <w:t>过去一年</w:t>
            </w:r>
          </w:p>
        </w:tc>
        <w:tc>
          <w:tcPr>
            <w:tcW w:w="1315" w:type="dxa"/>
          </w:tcPr>
          <w:p w:rsidR="005C0DF7" w:rsidRDefault="005C0DF7" w:rsidP="005C0DF7">
            <w:pPr>
              <w:jc w:val="right"/>
            </w:pPr>
            <w:r>
              <w:t>2.07%</w:t>
            </w:r>
          </w:p>
        </w:tc>
        <w:tc>
          <w:tcPr>
            <w:tcW w:w="1315" w:type="dxa"/>
          </w:tcPr>
          <w:p w:rsidR="005C0DF7" w:rsidRDefault="005C0DF7" w:rsidP="005C0DF7">
            <w:pPr>
              <w:jc w:val="right"/>
            </w:pPr>
            <w:r>
              <w:t>0.08%</w:t>
            </w:r>
          </w:p>
        </w:tc>
        <w:tc>
          <w:tcPr>
            <w:tcW w:w="1315" w:type="dxa"/>
          </w:tcPr>
          <w:p w:rsidR="005C0DF7" w:rsidRDefault="005C0DF7" w:rsidP="005C0DF7">
            <w:pPr>
              <w:jc w:val="right"/>
            </w:pPr>
            <w:r>
              <w:t>3.79%</w:t>
            </w:r>
          </w:p>
        </w:tc>
        <w:tc>
          <w:tcPr>
            <w:tcW w:w="1315" w:type="dxa"/>
          </w:tcPr>
          <w:p w:rsidR="005C0DF7" w:rsidRDefault="005C0DF7" w:rsidP="005C0DF7">
            <w:pPr>
              <w:jc w:val="right"/>
            </w:pPr>
            <w:r>
              <w:t>0.02%</w:t>
            </w:r>
          </w:p>
        </w:tc>
        <w:tc>
          <w:tcPr>
            <w:tcW w:w="907" w:type="dxa"/>
          </w:tcPr>
          <w:p w:rsidR="005C0DF7" w:rsidRDefault="005C0DF7" w:rsidP="005C0DF7">
            <w:pPr>
              <w:jc w:val="right"/>
            </w:pPr>
            <w:r>
              <w:t>-1.72%</w:t>
            </w:r>
          </w:p>
        </w:tc>
        <w:tc>
          <w:tcPr>
            <w:tcW w:w="907" w:type="dxa"/>
          </w:tcPr>
          <w:p w:rsidR="005C0DF7" w:rsidRDefault="005C0DF7" w:rsidP="005C0DF7">
            <w:pPr>
              <w:jc w:val="right"/>
            </w:pPr>
            <w:r>
              <w:t>0.06%</w:t>
            </w:r>
          </w:p>
        </w:tc>
      </w:tr>
      <w:tr w:rsidR="005C0DF7" w:rsidTr="005C0DF7">
        <w:tc>
          <w:tcPr>
            <w:tcW w:w="1429" w:type="dxa"/>
          </w:tcPr>
          <w:p w:rsidR="005C0DF7" w:rsidRDefault="005C0DF7" w:rsidP="005C0DF7">
            <w:pPr>
              <w:jc w:val="left"/>
            </w:pPr>
            <w:r>
              <w:rPr>
                <w:rFonts w:hint="eastAsia"/>
              </w:rPr>
              <w:t>过去三年</w:t>
            </w:r>
          </w:p>
        </w:tc>
        <w:tc>
          <w:tcPr>
            <w:tcW w:w="1315" w:type="dxa"/>
          </w:tcPr>
          <w:p w:rsidR="005C0DF7" w:rsidRDefault="005C0DF7" w:rsidP="005C0DF7">
            <w:pPr>
              <w:jc w:val="right"/>
            </w:pPr>
            <w:r>
              <w:t>6.14%</w:t>
            </w:r>
          </w:p>
        </w:tc>
        <w:tc>
          <w:tcPr>
            <w:tcW w:w="1315" w:type="dxa"/>
          </w:tcPr>
          <w:p w:rsidR="005C0DF7" w:rsidRDefault="005C0DF7" w:rsidP="005C0DF7">
            <w:pPr>
              <w:jc w:val="right"/>
            </w:pPr>
            <w:r>
              <w:t>0.09%</w:t>
            </w:r>
          </w:p>
        </w:tc>
        <w:tc>
          <w:tcPr>
            <w:tcW w:w="1315" w:type="dxa"/>
          </w:tcPr>
          <w:p w:rsidR="005C0DF7" w:rsidRDefault="005C0DF7" w:rsidP="005C0DF7">
            <w:pPr>
              <w:jc w:val="right"/>
            </w:pPr>
            <w:r>
              <w:t>11.48%</w:t>
            </w:r>
          </w:p>
        </w:tc>
        <w:tc>
          <w:tcPr>
            <w:tcW w:w="1315" w:type="dxa"/>
          </w:tcPr>
          <w:p w:rsidR="005C0DF7" w:rsidRDefault="005C0DF7" w:rsidP="005C0DF7">
            <w:pPr>
              <w:jc w:val="right"/>
            </w:pPr>
            <w:r>
              <w:t>0.01%</w:t>
            </w:r>
          </w:p>
        </w:tc>
        <w:tc>
          <w:tcPr>
            <w:tcW w:w="907" w:type="dxa"/>
          </w:tcPr>
          <w:p w:rsidR="005C0DF7" w:rsidRDefault="005C0DF7" w:rsidP="005C0DF7">
            <w:pPr>
              <w:jc w:val="right"/>
            </w:pPr>
            <w:r>
              <w:t>-5.34%</w:t>
            </w:r>
          </w:p>
        </w:tc>
        <w:tc>
          <w:tcPr>
            <w:tcW w:w="907" w:type="dxa"/>
          </w:tcPr>
          <w:p w:rsidR="005C0DF7" w:rsidRDefault="005C0DF7" w:rsidP="005C0DF7">
            <w:pPr>
              <w:jc w:val="right"/>
            </w:pPr>
            <w:r>
              <w:t>0.08%</w:t>
            </w:r>
          </w:p>
        </w:tc>
      </w:tr>
      <w:tr w:rsidR="005C0DF7" w:rsidTr="005C0DF7">
        <w:tc>
          <w:tcPr>
            <w:tcW w:w="1429" w:type="dxa"/>
          </w:tcPr>
          <w:p w:rsidR="005C0DF7" w:rsidRDefault="005C0DF7" w:rsidP="005C0DF7">
            <w:pPr>
              <w:jc w:val="left"/>
            </w:pPr>
            <w:r>
              <w:rPr>
                <w:rFonts w:hint="eastAsia"/>
              </w:rPr>
              <w:t>过去五年</w:t>
            </w:r>
          </w:p>
        </w:tc>
        <w:tc>
          <w:tcPr>
            <w:tcW w:w="1315" w:type="dxa"/>
          </w:tcPr>
          <w:p w:rsidR="005C0DF7" w:rsidRDefault="005C0DF7" w:rsidP="005C0DF7">
            <w:pPr>
              <w:jc w:val="right"/>
            </w:pPr>
            <w:r>
              <w:t>11.70%</w:t>
            </w:r>
          </w:p>
        </w:tc>
        <w:tc>
          <w:tcPr>
            <w:tcW w:w="1315" w:type="dxa"/>
          </w:tcPr>
          <w:p w:rsidR="005C0DF7" w:rsidRDefault="005C0DF7" w:rsidP="005C0DF7">
            <w:pPr>
              <w:jc w:val="right"/>
            </w:pPr>
            <w:r>
              <w:t>0.16%</w:t>
            </w:r>
          </w:p>
        </w:tc>
        <w:tc>
          <w:tcPr>
            <w:tcW w:w="1315" w:type="dxa"/>
          </w:tcPr>
          <w:p w:rsidR="005C0DF7" w:rsidRDefault="005C0DF7" w:rsidP="005C0DF7">
            <w:pPr>
              <w:jc w:val="right"/>
            </w:pPr>
            <w:r>
              <w:t>20.39%</w:t>
            </w:r>
          </w:p>
        </w:tc>
        <w:tc>
          <w:tcPr>
            <w:tcW w:w="1315" w:type="dxa"/>
          </w:tcPr>
          <w:p w:rsidR="005C0DF7" w:rsidRDefault="005C0DF7" w:rsidP="005C0DF7">
            <w:pPr>
              <w:jc w:val="right"/>
            </w:pPr>
            <w:r>
              <w:t>0.02%</w:t>
            </w:r>
          </w:p>
        </w:tc>
        <w:tc>
          <w:tcPr>
            <w:tcW w:w="907" w:type="dxa"/>
          </w:tcPr>
          <w:p w:rsidR="005C0DF7" w:rsidRDefault="005C0DF7" w:rsidP="005C0DF7">
            <w:pPr>
              <w:jc w:val="right"/>
            </w:pPr>
            <w:r>
              <w:t>-8.69%</w:t>
            </w:r>
          </w:p>
        </w:tc>
        <w:tc>
          <w:tcPr>
            <w:tcW w:w="907" w:type="dxa"/>
          </w:tcPr>
          <w:p w:rsidR="005C0DF7" w:rsidRDefault="005C0DF7" w:rsidP="005C0DF7">
            <w:pPr>
              <w:jc w:val="right"/>
            </w:pPr>
            <w:r>
              <w:t>0.14%</w:t>
            </w:r>
          </w:p>
        </w:tc>
      </w:tr>
      <w:tr w:rsidR="005C0DF7" w:rsidTr="005C0DF7">
        <w:tc>
          <w:tcPr>
            <w:tcW w:w="1429" w:type="dxa"/>
          </w:tcPr>
          <w:p w:rsidR="005C0DF7" w:rsidRDefault="005C0DF7" w:rsidP="005C0DF7">
            <w:pPr>
              <w:jc w:val="left"/>
            </w:pPr>
            <w:r>
              <w:rPr>
                <w:rFonts w:hint="eastAsia"/>
              </w:rPr>
              <w:t>过去七年</w:t>
            </w:r>
          </w:p>
        </w:tc>
        <w:tc>
          <w:tcPr>
            <w:tcW w:w="1315" w:type="dxa"/>
          </w:tcPr>
          <w:p w:rsidR="005C0DF7" w:rsidRDefault="005C0DF7" w:rsidP="005C0DF7">
            <w:pPr>
              <w:jc w:val="right"/>
            </w:pPr>
            <w:r>
              <w:t>41.53%</w:t>
            </w:r>
          </w:p>
        </w:tc>
        <w:tc>
          <w:tcPr>
            <w:tcW w:w="1315" w:type="dxa"/>
          </w:tcPr>
          <w:p w:rsidR="005C0DF7" w:rsidRDefault="005C0DF7" w:rsidP="005C0DF7">
            <w:pPr>
              <w:jc w:val="right"/>
            </w:pPr>
            <w:r>
              <w:t>0.20%</w:t>
            </w:r>
          </w:p>
        </w:tc>
        <w:tc>
          <w:tcPr>
            <w:tcW w:w="1315" w:type="dxa"/>
          </w:tcPr>
          <w:p w:rsidR="005C0DF7" w:rsidRDefault="005C0DF7" w:rsidP="005C0DF7">
            <w:pPr>
              <w:jc w:val="right"/>
            </w:pPr>
            <w:r>
              <w:t>30.88%</w:t>
            </w:r>
          </w:p>
        </w:tc>
        <w:tc>
          <w:tcPr>
            <w:tcW w:w="1315" w:type="dxa"/>
          </w:tcPr>
          <w:p w:rsidR="005C0DF7" w:rsidRDefault="005C0DF7" w:rsidP="005C0DF7">
            <w:pPr>
              <w:jc w:val="right"/>
            </w:pPr>
            <w:r>
              <w:t>0.01%</w:t>
            </w:r>
          </w:p>
        </w:tc>
        <w:tc>
          <w:tcPr>
            <w:tcW w:w="907" w:type="dxa"/>
          </w:tcPr>
          <w:p w:rsidR="005C0DF7" w:rsidRDefault="005C0DF7" w:rsidP="005C0DF7">
            <w:pPr>
              <w:jc w:val="right"/>
            </w:pPr>
            <w:r>
              <w:t>10.65%</w:t>
            </w:r>
          </w:p>
        </w:tc>
        <w:tc>
          <w:tcPr>
            <w:tcW w:w="907" w:type="dxa"/>
          </w:tcPr>
          <w:p w:rsidR="005C0DF7" w:rsidRDefault="005C0DF7" w:rsidP="005C0DF7">
            <w:pPr>
              <w:jc w:val="right"/>
            </w:pPr>
            <w:r>
              <w:t>0.19%</w:t>
            </w:r>
          </w:p>
        </w:tc>
      </w:tr>
      <w:tr w:rsidR="005C0DF7" w:rsidTr="005C0DF7">
        <w:tc>
          <w:tcPr>
            <w:tcW w:w="1429" w:type="dxa"/>
          </w:tcPr>
          <w:p w:rsidR="005C0DF7" w:rsidRDefault="005C0DF7" w:rsidP="005C0DF7">
            <w:pPr>
              <w:jc w:val="left"/>
            </w:pPr>
            <w:r>
              <w:rPr>
                <w:rFonts w:hint="eastAsia"/>
              </w:rPr>
              <w:t>过去十年</w:t>
            </w:r>
          </w:p>
        </w:tc>
        <w:tc>
          <w:tcPr>
            <w:tcW w:w="1315" w:type="dxa"/>
          </w:tcPr>
          <w:p w:rsidR="005C0DF7" w:rsidRDefault="005C0DF7" w:rsidP="005C0DF7">
            <w:pPr>
              <w:jc w:val="right"/>
            </w:pPr>
            <w:r>
              <w:t>46.04%</w:t>
            </w:r>
          </w:p>
        </w:tc>
        <w:tc>
          <w:tcPr>
            <w:tcW w:w="1315" w:type="dxa"/>
          </w:tcPr>
          <w:p w:rsidR="005C0DF7" w:rsidRDefault="005C0DF7" w:rsidP="005C0DF7">
            <w:pPr>
              <w:jc w:val="right"/>
            </w:pPr>
            <w:r>
              <w:t>0.19%</w:t>
            </w:r>
          </w:p>
        </w:tc>
        <w:tc>
          <w:tcPr>
            <w:tcW w:w="1315" w:type="dxa"/>
          </w:tcPr>
          <w:p w:rsidR="005C0DF7" w:rsidRDefault="005C0DF7" w:rsidP="005C0DF7">
            <w:pPr>
              <w:jc w:val="right"/>
            </w:pPr>
            <w:r>
              <w:t>37.36%</w:t>
            </w:r>
          </w:p>
        </w:tc>
        <w:tc>
          <w:tcPr>
            <w:tcW w:w="1315" w:type="dxa"/>
          </w:tcPr>
          <w:p w:rsidR="005C0DF7" w:rsidRDefault="005C0DF7" w:rsidP="005C0DF7">
            <w:pPr>
              <w:jc w:val="right"/>
            </w:pPr>
            <w:r>
              <w:t>0.01%</w:t>
            </w:r>
          </w:p>
        </w:tc>
        <w:tc>
          <w:tcPr>
            <w:tcW w:w="907" w:type="dxa"/>
          </w:tcPr>
          <w:p w:rsidR="005C0DF7" w:rsidRDefault="005C0DF7" w:rsidP="005C0DF7">
            <w:pPr>
              <w:jc w:val="right"/>
            </w:pPr>
            <w:r>
              <w:t>8.68%</w:t>
            </w:r>
          </w:p>
        </w:tc>
        <w:tc>
          <w:tcPr>
            <w:tcW w:w="907" w:type="dxa"/>
          </w:tcPr>
          <w:p w:rsidR="005C0DF7" w:rsidRDefault="005C0DF7" w:rsidP="005C0DF7">
            <w:pPr>
              <w:jc w:val="right"/>
            </w:pPr>
            <w:r>
              <w:t>0.18%</w:t>
            </w:r>
          </w:p>
        </w:tc>
      </w:tr>
      <w:tr w:rsidR="005C0DF7" w:rsidTr="005C0DF7">
        <w:tc>
          <w:tcPr>
            <w:tcW w:w="1429" w:type="dxa"/>
          </w:tcPr>
          <w:p w:rsidR="005C0DF7" w:rsidRDefault="005C0DF7" w:rsidP="005C0DF7">
            <w:pPr>
              <w:jc w:val="left"/>
            </w:pPr>
            <w:r>
              <w:rPr>
                <w:rFonts w:hint="eastAsia"/>
              </w:rPr>
              <w:t>自基金合同生效起至今</w:t>
            </w:r>
          </w:p>
        </w:tc>
        <w:tc>
          <w:tcPr>
            <w:tcW w:w="1315" w:type="dxa"/>
          </w:tcPr>
          <w:p w:rsidR="005C0DF7" w:rsidRDefault="005C0DF7" w:rsidP="005C0DF7">
            <w:pPr>
              <w:jc w:val="right"/>
            </w:pPr>
            <w:r>
              <w:t>48.67%</w:t>
            </w:r>
          </w:p>
        </w:tc>
        <w:tc>
          <w:tcPr>
            <w:tcW w:w="1315" w:type="dxa"/>
          </w:tcPr>
          <w:p w:rsidR="005C0DF7" w:rsidRDefault="005C0DF7" w:rsidP="005C0DF7">
            <w:pPr>
              <w:jc w:val="right"/>
            </w:pPr>
            <w:r>
              <w:t>0.19%</w:t>
            </w:r>
          </w:p>
        </w:tc>
        <w:tc>
          <w:tcPr>
            <w:tcW w:w="1315" w:type="dxa"/>
          </w:tcPr>
          <w:p w:rsidR="005C0DF7" w:rsidRDefault="005C0DF7" w:rsidP="005C0DF7">
            <w:pPr>
              <w:jc w:val="right"/>
            </w:pPr>
            <w:r>
              <w:t>41.33%</w:t>
            </w:r>
          </w:p>
        </w:tc>
        <w:tc>
          <w:tcPr>
            <w:tcW w:w="1315" w:type="dxa"/>
          </w:tcPr>
          <w:p w:rsidR="005C0DF7" w:rsidRDefault="005C0DF7" w:rsidP="005C0DF7">
            <w:pPr>
              <w:jc w:val="right"/>
            </w:pPr>
            <w:r>
              <w:t>0.01%</w:t>
            </w:r>
          </w:p>
        </w:tc>
        <w:tc>
          <w:tcPr>
            <w:tcW w:w="907" w:type="dxa"/>
          </w:tcPr>
          <w:p w:rsidR="005C0DF7" w:rsidRDefault="005C0DF7" w:rsidP="005C0DF7">
            <w:pPr>
              <w:jc w:val="right"/>
            </w:pPr>
            <w:r>
              <w:t>7.34%</w:t>
            </w:r>
          </w:p>
        </w:tc>
        <w:tc>
          <w:tcPr>
            <w:tcW w:w="907" w:type="dxa"/>
          </w:tcPr>
          <w:p w:rsidR="005C0DF7" w:rsidRDefault="005C0DF7" w:rsidP="005C0DF7">
            <w:pPr>
              <w:jc w:val="right"/>
            </w:pPr>
            <w:r>
              <w:t>0.18%</w:t>
            </w:r>
          </w:p>
        </w:tc>
      </w:tr>
    </w:tbl>
    <w:p w:rsidR="005C0DF7" w:rsidRDefault="005C0DF7" w:rsidP="005C0DF7">
      <w:pPr>
        <w:pStyle w:val="-8"/>
      </w:pPr>
      <w:r>
        <w:rPr>
          <w:rFonts w:hint="eastAsia"/>
        </w:rPr>
        <w:t>注：本基金C级份额相关数据和指标按投资者实际持有份额的期间计算。</w:t>
      </w:r>
    </w:p>
    <w:p w:rsidR="005C0DF7" w:rsidRDefault="005C0DF7" w:rsidP="005C0DF7">
      <w:pPr>
        <w:pStyle w:val="-3"/>
        <w:spacing w:before="156" w:after="156"/>
      </w:pPr>
      <w:r>
        <w:rPr>
          <w:rFonts w:hint="eastAsia"/>
        </w:rPr>
        <w:t>自基金合同生效以来基金份额累计净值增长率变动及其与同期业绩比较基准收益率变动的比较</w:t>
      </w:r>
    </w:p>
    <w:p w:rsidR="005C0DF7" w:rsidRDefault="005C0DF7" w:rsidP="005C0DF7">
      <w:r>
        <w:rPr>
          <w:noProof/>
        </w:rPr>
        <w:drawing>
          <wp:inline distT="0" distB="0" distL="0" distR="0">
            <wp:extent cx="5274310" cy="3773170"/>
            <wp:effectExtent l="0" t="0" r="2540" b="0"/>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773170"/>
                    </a:xfrm>
                    <a:prstGeom prst="rect">
                      <a:avLst/>
                    </a:prstGeom>
                  </pic:spPr>
                </pic:pic>
              </a:graphicData>
            </a:graphic>
          </wp:inline>
        </w:drawing>
      </w:r>
    </w:p>
    <w:p w:rsidR="005C0DF7" w:rsidRDefault="005C0DF7" w:rsidP="005C0DF7">
      <w:r>
        <w:rPr>
          <w:noProof/>
        </w:rPr>
        <w:lastRenderedPageBreak/>
        <w:drawing>
          <wp:inline distT="0" distB="0" distL="0" distR="0">
            <wp:extent cx="5274310" cy="3773170"/>
            <wp:effectExtent l="0" t="0" r="2540" b="0"/>
            <wp:docPr id="2" name="图片 2"/>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9">
                      <a:extLst>
                        <a:ext uri="{28A0092B-C50C-407E-A947-70E740481C1C}">
                          <a14:useLocalDpi xmlns:a14="http://schemas.microsoft.com/office/drawing/2010/main" val="0"/>
                        </a:ext>
                      </a:extLst>
                    </a:blip>
                    <a:stretch>
                      <a:fillRect/>
                    </a:stretch>
                  </pic:blipFill>
                  <pic:spPr>
                    <a:xfrm>
                      <a:off x="0" y="0"/>
                      <a:ext cx="5274310" cy="3773170"/>
                    </a:xfrm>
                    <a:prstGeom prst="rect">
                      <a:avLst/>
                    </a:prstGeom>
                  </pic:spPr>
                </pic:pic>
              </a:graphicData>
            </a:graphic>
          </wp:inline>
        </w:drawing>
      </w:r>
    </w:p>
    <w:p w:rsidR="005C0DF7" w:rsidRDefault="005C0DF7" w:rsidP="005C0DF7">
      <w:pPr>
        <w:pStyle w:val="-8"/>
      </w:pPr>
      <w:r>
        <w:rPr>
          <w:rFonts w:hint="eastAsia"/>
        </w:rPr>
        <w:t>注：本基金C类份额相关数据和指标按投资者实际持有份额的期间计算。</w:t>
      </w:r>
    </w:p>
    <w:p w:rsidR="005C0DF7" w:rsidRDefault="005C0DF7" w:rsidP="005C0DF7">
      <w:pPr>
        <w:pStyle w:val="-1"/>
        <w:ind w:left="281" w:hanging="281"/>
      </w:pPr>
      <w:r>
        <w:rPr>
          <w:rFonts w:hint="eastAsia"/>
        </w:rPr>
        <w:t>管理人报告</w:t>
      </w:r>
    </w:p>
    <w:p w:rsidR="005C0DF7" w:rsidRDefault="005C0DF7" w:rsidP="005C0DF7">
      <w:pPr>
        <w:pStyle w:val="-2"/>
        <w:spacing w:before="312"/>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5C0DF7" w:rsidTr="009D615C">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5C0DF7" w:rsidRPr="005C0DF7" w:rsidRDefault="005C0DF7" w:rsidP="005C0DF7">
            <w:pPr>
              <w:jc w:val="center"/>
              <w:rPr>
                <w:b/>
              </w:rPr>
            </w:pPr>
            <w:r w:rsidRPr="005C0DF7">
              <w:rPr>
                <w:rFonts w:hint="eastAsia"/>
                <w:b/>
              </w:rPr>
              <w:t>姓名</w:t>
            </w:r>
          </w:p>
        </w:tc>
        <w:tc>
          <w:tcPr>
            <w:tcW w:w="851" w:type="dxa"/>
            <w:vMerge w:val="restart"/>
          </w:tcPr>
          <w:p w:rsidR="005C0DF7" w:rsidRPr="005C0DF7" w:rsidRDefault="005C0DF7" w:rsidP="005C0DF7">
            <w:pPr>
              <w:jc w:val="center"/>
              <w:rPr>
                <w:b/>
              </w:rPr>
            </w:pPr>
            <w:r w:rsidRPr="005C0DF7">
              <w:rPr>
                <w:rFonts w:hint="eastAsia"/>
                <w:b/>
              </w:rPr>
              <w:t>职务</w:t>
            </w:r>
          </w:p>
        </w:tc>
        <w:tc>
          <w:tcPr>
            <w:tcW w:w="2234" w:type="dxa"/>
            <w:gridSpan w:val="2"/>
            <w:tcBorders>
              <w:bottom w:val="single" w:sz="4" w:space="0" w:color="auto"/>
            </w:tcBorders>
          </w:tcPr>
          <w:p w:rsidR="005C0DF7" w:rsidRPr="005C0DF7" w:rsidRDefault="005C0DF7" w:rsidP="005C0DF7">
            <w:pPr>
              <w:jc w:val="center"/>
              <w:rPr>
                <w:b/>
              </w:rPr>
            </w:pPr>
            <w:r w:rsidRPr="005C0DF7">
              <w:rPr>
                <w:rFonts w:hint="eastAsia"/>
                <w:b/>
              </w:rPr>
              <w:t>任本基金的基金经理期限</w:t>
            </w:r>
          </w:p>
        </w:tc>
        <w:tc>
          <w:tcPr>
            <w:tcW w:w="703" w:type="dxa"/>
            <w:vMerge w:val="restart"/>
          </w:tcPr>
          <w:p w:rsidR="005C0DF7" w:rsidRPr="005C0DF7" w:rsidRDefault="005C0DF7" w:rsidP="005C0DF7">
            <w:pPr>
              <w:jc w:val="center"/>
              <w:rPr>
                <w:b/>
              </w:rPr>
            </w:pPr>
            <w:r w:rsidRPr="005C0DF7">
              <w:rPr>
                <w:rFonts w:hint="eastAsia"/>
                <w:b/>
              </w:rPr>
              <w:t>证券从业年限</w:t>
            </w:r>
          </w:p>
        </w:tc>
        <w:tc>
          <w:tcPr>
            <w:tcW w:w="3856" w:type="dxa"/>
            <w:vMerge w:val="restart"/>
          </w:tcPr>
          <w:p w:rsidR="005C0DF7" w:rsidRPr="005C0DF7" w:rsidRDefault="005C0DF7" w:rsidP="005C0DF7">
            <w:pPr>
              <w:jc w:val="center"/>
              <w:rPr>
                <w:b/>
              </w:rPr>
            </w:pPr>
            <w:r w:rsidRPr="005C0DF7">
              <w:rPr>
                <w:rFonts w:hint="eastAsia"/>
                <w:b/>
              </w:rPr>
              <w:t>说明</w:t>
            </w:r>
          </w:p>
        </w:tc>
      </w:tr>
      <w:tr w:rsidR="005C0DF7" w:rsidTr="005C0DF7">
        <w:tc>
          <w:tcPr>
            <w:tcW w:w="862" w:type="dxa"/>
            <w:vMerge/>
          </w:tcPr>
          <w:p w:rsidR="005C0DF7" w:rsidRDefault="005C0DF7" w:rsidP="005C0DF7">
            <w:pPr>
              <w:jc w:val="left"/>
            </w:pPr>
          </w:p>
        </w:tc>
        <w:tc>
          <w:tcPr>
            <w:tcW w:w="851" w:type="dxa"/>
            <w:vMerge/>
          </w:tcPr>
          <w:p w:rsidR="005C0DF7" w:rsidRDefault="005C0DF7" w:rsidP="005C0DF7">
            <w:pPr>
              <w:jc w:val="left"/>
            </w:pPr>
          </w:p>
        </w:tc>
        <w:tc>
          <w:tcPr>
            <w:tcW w:w="1117" w:type="dxa"/>
            <w:shd w:val="clear" w:color="auto" w:fill="BFBFBF"/>
          </w:tcPr>
          <w:p w:rsidR="005C0DF7" w:rsidRPr="005C0DF7" w:rsidRDefault="005C0DF7" w:rsidP="005C0DF7">
            <w:pPr>
              <w:jc w:val="center"/>
              <w:rPr>
                <w:b/>
              </w:rPr>
            </w:pPr>
            <w:r w:rsidRPr="005C0DF7">
              <w:rPr>
                <w:rFonts w:hint="eastAsia"/>
                <w:b/>
              </w:rPr>
              <w:t>任职日期</w:t>
            </w:r>
          </w:p>
        </w:tc>
        <w:tc>
          <w:tcPr>
            <w:tcW w:w="1117" w:type="dxa"/>
            <w:shd w:val="clear" w:color="auto" w:fill="BFBFBF"/>
          </w:tcPr>
          <w:p w:rsidR="005C0DF7" w:rsidRPr="005C0DF7" w:rsidRDefault="005C0DF7" w:rsidP="005C0DF7">
            <w:pPr>
              <w:jc w:val="center"/>
              <w:rPr>
                <w:b/>
              </w:rPr>
            </w:pPr>
            <w:r w:rsidRPr="005C0DF7">
              <w:rPr>
                <w:rFonts w:hint="eastAsia"/>
                <w:b/>
              </w:rPr>
              <w:t>离任日期</w:t>
            </w:r>
          </w:p>
        </w:tc>
        <w:tc>
          <w:tcPr>
            <w:tcW w:w="703" w:type="dxa"/>
            <w:vMerge/>
          </w:tcPr>
          <w:p w:rsidR="005C0DF7" w:rsidRDefault="005C0DF7" w:rsidP="005C0DF7">
            <w:pPr>
              <w:jc w:val="left"/>
            </w:pPr>
          </w:p>
        </w:tc>
        <w:tc>
          <w:tcPr>
            <w:tcW w:w="3856" w:type="dxa"/>
            <w:vMerge/>
          </w:tcPr>
          <w:p w:rsidR="005C0DF7" w:rsidRDefault="005C0DF7" w:rsidP="005C0DF7">
            <w:pPr>
              <w:jc w:val="left"/>
            </w:pPr>
          </w:p>
        </w:tc>
      </w:tr>
      <w:tr w:rsidR="005C0DF7" w:rsidTr="005C0DF7">
        <w:tc>
          <w:tcPr>
            <w:tcW w:w="862" w:type="dxa"/>
          </w:tcPr>
          <w:p w:rsidR="005C0DF7" w:rsidRDefault="005C0DF7" w:rsidP="005C0DF7">
            <w:pPr>
              <w:jc w:val="left"/>
            </w:pPr>
            <w:r>
              <w:rPr>
                <w:rFonts w:hint="eastAsia"/>
              </w:rPr>
              <w:t>吴剑毅</w:t>
            </w:r>
          </w:p>
        </w:tc>
        <w:tc>
          <w:tcPr>
            <w:tcW w:w="851" w:type="dxa"/>
          </w:tcPr>
          <w:p w:rsidR="005C0DF7" w:rsidRDefault="005C0DF7" w:rsidP="005C0DF7">
            <w:pPr>
              <w:jc w:val="left"/>
            </w:pPr>
            <w:r>
              <w:rPr>
                <w:rFonts w:hint="eastAsia"/>
              </w:rPr>
              <w:t>本基金基金经理</w:t>
            </w:r>
          </w:p>
        </w:tc>
        <w:tc>
          <w:tcPr>
            <w:tcW w:w="1117" w:type="dxa"/>
          </w:tcPr>
          <w:p w:rsidR="005C0DF7" w:rsidRDefault="005C0DF7" w:rsidP="005C0DF7">
            <w:pPr>
              <w:jc w:val="left"/>
            </w:pPr>
            <w:r>
              <w:rPr>
                <w:rFonts w:hint="eastAsia"/>
              </w:rPr>
              <w:t>2015</w:t>
            </w:r>
            <w:r>
              <w:rPr>
                <w:rFonts w:hint="eastAsia"/>
              </w:rPr>
              <w:t>年</w:t>
            </w:r>
            <w:r>
              <w:rPr>
                <w:rFonts w:hint="eastAsia"/>
              </w:rPr>
              <w:t>11</w:t>
            </w:r>
            <w:r>
              <w:rPr>
                <w:rFonts w:hint="eastAsia"/>
              </w:rPr>
              <w:t>月</w:t>
            </w:r>
            <w:r>
              <w:rPr>
                <w:rFonts w:hint="eastAsia"/>
              </w:rPr>
              <w:t>19</w:t>
            </w:r>
            <w:r>
              <w:rPr>
                <w:rFonts w:hint="eastAsia"/>
              </w:rPr>
              <w:t>日</w:t>
            </w:r>
          </w:p>
        </w:tc>
        <w:tc>
          <w:tcPr>
            <w:tcW w:w="1117" w:type="dxa"/>
          </w:tcPr>
          <w:p w:rsidR="005C0DF7" w:rsidRDefault="005C0DF7" w:rsidP="005C0DF7">
            <w:pPr>
              <w:jc w:val="right"/>
            </w:pPr>
            <w:r>
              <w:t>-</w:t>
            </w:r>
          </w:p>
        </w:tc>
        <w:tc>
          <w:tcPr>
            <w:tcW w:w="703" w:type="dxa"/>
          </w:tcPr>
          <w:p w:rsidR="005C0DF7" w:rsidRDefault="005C0DF7" w:rsidP="005C0DF7">
            <w:pPr>
              <w:jc w:val="left"/>
            </w:pPr>
            <w:r>
              <w:rPr>
                <w:rFonts w:hint="eastAsia"/>
              </w:rPr>
              <w:t>16</w:t>
            </w:r>
            <w:r>
              <w:rPr>
                <w:rFonts w:hint="eastAsia"/>
              </w:rPr>
              <w:t>年</w:t>
            </w:r>
          </w:p>
        </w:tc>
        <w:tc>
          <w:tcPr>
            <w:tcW w:w="3856" w:type="dxa"/>
          </w:tcPr>
          <w:p w:rsidR="005C0DF7" w:rsidRDefault="005C0DF7" w:rsidP="005C0DF7">
            <w:r>
              <w:rPr>
                <w:rFonts w:hint="eastAsia"/>
              </w:rPr>
              <w:t>中国国籍，清华大学金融学硕士，具有基金从业资格。</w:t>
            </w:r>
            <w:r>
              <w:rPr>
                <w:rFonts w:hint="eastAsia"/>
              </w:rPr>
              <w:t>2009</w:t>
            </w:r>
            <w:r>
              <w:rPr>
                <w:rFonts w:hint="eastAsia"/>
              </w:rPr>
              <w:t>年</w:t>
            </w:r>
            <w:r>
              <w:rPr>
                <w:rFonts w:hint="eastAsia"/>
              </w:rPr>
              <w:t>7</w:t>
            </w:r>
            <w:r>
              <w:rPr>
                <w:rFonts w:hint="eastAsia"/>
              </w:rPr>
              <w:t>月加入南方基金，任南方基金研究部金融行业研究员；</w:t>
            </w:r>
            <w:r>
              <w:rPr>
                <w:rFonts w:hint="eastAsia"/>
              </w:rPr>
              <w:t>2012</w:t>
            </w:r>
            <w:r>
              <w:rPr>
                <w:rFonts w:hint="eastAsia"/>
              </w:rPr>
              <w:t>年</w:t>
            </w:r>
            <w:r>
              <w:rPr>
                <w:rFonts w:hint="eastAsia"/>
              </w:rPr>
              <w:t>3</w:t>
            </w:r>
            <w:r>
              <w:rPr>
                <w:rFonts w:hint="eastAsia"/>
              </w:rPr>
              <w:t>月</w:t>
            </w:r>
            <w:r>
              <w:rPr>
                <w:rFonts w:hint="eastAsia"/>
              </w:rPr>
              <w:t>15</w:t>
            </w:r>
            <w:r>
              <w:rPr>
                <w:rFonts w:hint="eastAsia"/>
              </w:rPr>
              <w:t>日至</w:t>
            </w:r>
            <w:r>
              <w:rPr>
                <w:rFonts w:hint="eastAsia"/>
              </w:rPr>
              <w:t>2014</w:t>
            </w:r>
            <w:r>
              <w:rPr>
                <w:rFonts w:hint="eastAsia"/>
              </w:rPr>
              <w:t>年</w:t>
            </w:r>
            <w:r>
              <w:rPr>
                <w:rFonts w:hint="eastAsia"/>
              </w:rPr>
              <w:t>7</w:t>
            </w:r>
            <w:r>
              <w:rPr>
                <w:rFonts w:hint="eastAsia"/>
              </w:rPr>
              <w:t>月</w:t>
            </w:r>
            <w:r>
              <w:rPr>
                <w:rFonts w:hint="eastAsia"/>
              </w:rPr>
              <w:t>18</w:t>
            </w:r>
            <w:r>
              <w:rPr>
                <w:rFonts w:hint="eastAsia"/>
              </w:rPr>
              <w:t>日，担任南方避险、南方保本基金经理助理；</w:t>
            </w:r>
            <w:r>
              <w:rPr>
                <w:rFonts w:hint="eastAsia"/>
              </w:rPr>
              <w:t>2015</w:t>
            </w:r>
            <w:r>
              <w:rPr>
                <w:rFonts w:hint="eastAsia"/>
              </w:rPr>
              <w:t>年</w:t>
            </w:r>
            <w:r>
              <w:rPr>
                <w:rFonts w:hint="eastAsia"/>
              </w:rPr>
              <w:t>11</w:t>
            </w:r>
            <w:r>
              <w:rPr>
                <w:rFonts w:hint="eastAsia"/>
              </w:rPr>
              <w:t>月</w:t>
            </w:r>
            <w:r>
              <w:rPr>
                <w:rFonts w:hint="eastAsia"/>
              </w:rPr>
              <w:t>26</w:t>
            </w:r>
            <w:r>
              <w:rPr>
                <w:rFonts w:hint="eastAsia"/>
              </w:rPr>
              <w:t>日至</w:t>
            </w:r>
            <w:r>
              <w:rPr>
                <w:rFonts w:hint="eastAsia"/>
              </w:rPr>
              <w:t>2017</w:t>
            </w:r>
            <w:r>
              <w:rPr>
                <w:rFonts w:hint="eastAsia"/>
              </w:rPr>
              <w:t>年</w:t>
            </w:r>
            <w:r>
              <w:rPr>
                <w:rFonts w:hint="eastAsia"/>
              </w:rPr>
              <w:t>12</w:t>
            </w:r>
            <w:r>
              <w:rPr>
                <w:rFonts w:hint="eastAsia"/>
              </w:rPr>
              <w:t>月</w:t>
            </w:r>
            <w:r>
              <w:rPr>
                <w:rFonts w:hint="eastAsia"/>
              </w:rPr>
              <w:t>2</w:t>
            </w:r>
            <w:r>
              <w:rPr>
                <w:rFonts w:hint="eastAsia"/>
              </w:rPr>
              <w:t>日，任南方顺康保本基金经理；</w:t>
            </w:r>
            <w:r>
              <w:rPr>
                <w:rFonts w:hint="eastAsia"/>
              </w:rPr>
              <w:t>2014</w:t>
            </w:r>
            <w:r>
              <w:rPr>
                <w:rFonts w:hint="eastAsia"/>
              </w:rPr>
              <w:t>年</w:t>
            </w:r>
            <w:r>
              <w:rPr>
                <w:rFonts w:hint="eastAsia"/>
              </w:rPr>
              <w:t>7</w:t>
            </w:r>
            <w:r>
              <w:rPr>
                <w:rFonts w:hint="eastAsia"/>
              </w:rPr>
              <w:t>月</w:t>
            </w:r>
            <w:r>
              <w:rPr>
                <w:rFonts w:hint="eastAsia"/>
              </w:rPr>
              <w:t>18</w:t>
            </w:r>
            <w:r>
              <w:rPr>
                <w:rFonts w:hint="eastAsia"/>
              </w:rPr>
              <w:t>日至</w:t>
            </w:r>
            <w:r>
              <w:rPr>
                <w:rFonts w:hint="eastAsia"/>
              </w:rPr>
              <w:t>2018</w:t>
            </w:r>
            <w:r>
              <w:rPr>
                <w:rFonts w:hint="eastAsia"/>
              </w:rPr>
              <w:t>年</w:t>
            </w:r>
            <w:r>
              <w:rPr>
                <w:rFonts w:hint="eastAsia"/>
              </w:rPr>
              <w:t>1</w:t>
            </w:r>
            <w:r>
              <w:rPr>
                <w:rFonts w:hint="eastAsia"/>
              </w:rPr>
              <w:t>月</w:t>
            </w:r>
            <w:r>
              <w:rPr>
                <w:rFonts w:hint="eastAsia"/>
              </w:rPr>
              <w:t>16</w:t>
            </w:r>
            <w:r>
              <w:rPr>
                <w:rFonts w:hint="eastAsia"/>
              </w:rPr>
              <w:t>日，任南方恒元基金经理；</w:t>
            </w:r>
            <w:r>
              <w:rPr>
                <w:rFonts w:hint="eastAsia"/>
              </w:rPr>
              <w:t>2015</w:t>
            </w:r>
            <w:r>
              <w:rPr>
                <w:rFonts w:hint="eastAsia"/>
              </w:rPr>
              <w:t>年</w:t>
            </w:r>
            <w:r>
              <w:rPr>
                <w:rFonts w:hint="eastAsia"/>
              </w:rPr>
              <w:t>9</w:t>
            </w:r>
            <w:r>
              <w:rPr>
                <w:rFonts w:hint="eastAsia"/>
              </w:rPr>
              <w:t>月</w:t>
            </w:r>
            <w:r>
              <w:rPr>
                <w:rFonts w:hint="eastAsia"/>
              </w:rPr>
              <w:t>11</w:t>
            </w:r>
            <w:r>
              <w:rPr>
                <w:rFonts w:hint="eastAsia"/>
              </w:rPr>
              <w:t>日至</w:t>
            </w:r>
            <w:r>
              <w:rPr>
                <w:rFonts w:hint="eastAsia"/>
              </w:rPr>
              <w:t>2018</w:t>
            </w:r>
            <w:r>
              <w:rPr>
                <w:rFonts w:hint="eastAsia"/>
              </w:rPr>
              <w:t>年</w:t>
            </w:r>
            <w:r>
              <w:rPr>
                <w:rFonts w:hint="eastAsia"/>
              </w:rPr>
              <w:t>11</w:t>
            </w:r>
            <w:r>
              <w:rPr>
                <w:rFonts w:hint="eastAsia"/>
              </w:rPr>
              <w:t>月</w:t>
            </w:r>
            <w:r>
              <w:rPr>
                <w:rFonts w:hint="eastAsia"/>
              </w:rPr>
              <w:t>28</w:t>
            </w:r>
            <w:r>
              <w:rPr>
                <w:rFonts w:hint="eastAsia"/>
              </w:rPr>
              <w:t>日，任南方消费活力基金经理；</w:t>
            </w:r>
            <w:r>
              <w:rPr>
                <w:rFonts w:hint="eastAsia"/>
              </w:rPr>
              <w:t>2015</w:t>
            </w:r>
            <w:r>
              <w:rPr>
                <w:rFonts w:hint="eastAsia"/>
              </w:rPr>
              <w:t>年</w:t>
            </w:r>
            <w:r>
              <w:rPr>
                <w:rFonts w:hint="eastAsia"/>
              </w:rPr>
              <w:t>10</w:t>
            </w:r>
            <w:r>
              <w:rPr>
                <w:rFonts w:hint="eastAsia"/>
              </w:rPr>
              <w:t>月</w:t>
            </w:r>
            <w:r>
              <w:rPr>
                <w:rFonts w:hint="eastAsia"/>
              </w:rPr>
              <w:t>28</w:t>
            </w:r>
            <w:r>
              <w:rPr>
                <w:rFonts w:hint="eastAsia"/>
              </w:rPr>
              <w:t>日至</w:t>
            </w:r>
            <w:r>
              <w:rPr>
                <w:rFonts w:hint="eastAsia"/>
              </w:rPr>
              <w:t>2018</w:t>
            </w:r>
            <w:r>
              <w:rPr>
                <w:rFonts w:hint="eastAsia"/>
              </w:rPr>
              <w:t>年</w:t>
            </w:r>
            <w:r>
              <w:rPr>
                <w:rFonts w:hint="eastAsia"/>
              </w:rPr>
              <w:t>11</w:t>
            </w:r>
            <w:r>
              <w:rPr>
                <w:rFonts w:hint="eastAsia"/>
              </w:rPr>
              <w:t>月</w:t>
            </w:r>
            <w:r>
              <w:rPr>
                <w:rFonts w:hint="eastAsia"/>
              </w:rPr>
              <w:t>3</w:t>
            </w:r>
            <w:r>
              <w:rPr>
                <w:rFonts w:hint="eastAsia"/>
              </w:rPr>
              <w:t>日，任南方顺达保本基金经理；</w:t>
            </w:r>
            <w:r>
              <w:rPr>
                <w:rFonts w:hint="eastAsia"/>
              </w:rPr>
              <w:t>2017</w:t>
            </w:r>
            <w:r>
              <w:rPr>
                <w:rFonts w:hint="eastAsia"/>
              </w:rPr>
              <w:t>年</w:t>
            </w:r>
            <w:r>
              <w:rPr>
                <w:rFonts w:hint="eastAsia"/>
              </w:rPr>
              <w:t>8</w:t>
            </w:r>
            <w:r>
              <w:rPr>
                <w:rFonts w:hint="eastAsia"/>
              </w:rPr>
              <w:t>月</w:t>
            </w:r>
            <w:r>
              <w:rPr>
                <w:rFonts w:hint="eastAsia"/>
              </w:rPr>
              <w:t>3</w:t>
            </w:r>
            <w:r>
              <w:rPr>
                <w:rFonts w:hint="eastAsia"/>
              </w:rPr>
              <w:t>日至</w:t>
            </w:r>
            <w:r>
              <w:rPr>
                <w:rFonts w:hint="eastAsia"/>
              </w:rPr>
              <w:t>2019</w:t>
            </w:r>
            <w:r>
              <w:rPr>
                <w:rFonts w:hint="eastAsia"/>
              </w:rPr>
              <w:t>年</w:t>
            </w:r>
            <w:r>
              <w:rPr>
                <w:rFonts w:hint="eastAsia"/>
              </w:rPr>
              <w:t>1</w:t>
            </w:r>
            <w:r>
              <w:rPr>
                <w:rFonts w:hint="eastAsia"/>
              </w:rPr>
              <w:t>月</w:t>
            </w:r>
            <w:r>
              <w:rPr>
                <w:rFonts w:hint="eastAsia"/>
              </w:rPr>
              <w:t>25</w:t>
            </w:r>
            <w:r>
              <w:rPr>
                <w:rFonts w:hint="eastAsia"/>
              </w:rPr>
              <w:t>日，任南方金融混合基金经理；</w:t>
            </w:r>
            <w:r>
              <w:rPr>
                <w:rFonts w:hint="eastAsia"/>
              </w:rPr>
              <w:t>2017</w:t>
            </w:r>
            <w:r>
              <w:rPr>
                <w:rFonts w:hint="eastAsia"/>
              </w:rPr>
              <w:t>年</w:t>
            </w:r>
            <w:r>
              <w:rPr>
                <w:rFonts w:hint="eastAsia"/>
              </w:rPr>
              <w:t>12</w:t>
            </w:r>
            <w:r>
              <w:rPr>
                <w:rFonts w:hint="eastAsia"/>
              </w:rPr>
              <w:t>月</w:t>
            </w:r>
            <w:r>
              <w:rPr>
                <w:rFonts w:hint="eastAsia"/>
              </w:rPr>
              <w:t>2</w:t>
            </w:r>
            <w:r>
              <w:rPr>
                <w:rFonts w:hint="eastAsia"/>
              </w:rPr>
              <w:t>日至</w:t>
            </w:r>
            <w:r>
              <w:rPr>
                <w:rFonts w:hint="eastAsia"/>
              </w:rPr>
              <w:t>2020</w:t>
            </w:r>
            <w:r>
              <w:rPr>
                <w:rFonts w:hint="eastAsia"/>
              </w:rPr>
              <w:lastRenderedPageBreak/>
              <w:t>年</w:t>
            </w:r>
            <w:r>
              <w:rPr>
                <w:rFonts w:hint="eastAsia"/>
              </w:rPr>
              <w:t>5</w:t>
            </w:r>
            <w:r>
              <w:rPr>
                <w:rFonts w:hint="eastAsia"/>
              </w:rPr>
              <w:t>月</w:t>
            </w:r>
            <w:r>
              <w:rPr>
                <w:rFonts w:hint="eastAsia"/>
              </w:rPr>
              <w:t>15</w:t>
            </w:r>
            <w:r>
              <w:rPr>
                <w:rFonts w:hint="eastAsia"/>
              </w:rPr>
              <w:t>日，任南方顺康混合基金经理；</w:t>
            </w:r>
            <w:r>
              <w:rPr>
                <w:rFonts w:hint="eastAsia"/>
              </w:rPr>
              <w:t>2018</w:t>
            </w:r>
            <w:r>
              <w:rPr>
                <w:rFonts w:hint="eastAsia"/>
              </w:rPr>
              <w:t>年</w:t>
            </w:r>
            <w:r>
              <w:rPr>
                <w:rFonts w:hint="eastAsia"/>
              </w:rPr>
              <w:t>2</w:t>
            </w:r>
            <w:r>
              <w:rPr>
                <w:rFonts w:hint="eastAsia"/>
              </w:rPr>
              <w:t>月</w:t>
            </w:r>
            <w:r>
              <w:rPr>
                <w:rFonts w:hint="eastAsia"/>
              </w:rPr>
              <w:t>6</w:t>
            </w:r>
            <w:r>
              <w:rPr>
                <w:rFonts w:hint="eastAsia"/>
              </w:rPr>
              <w:t>日至</w:t>
            </w:r>
            <w:r>
              <w:rPr>
                <w:rFonts w:hint="eastAsia"/>
              </w:rPr>
              <w:t>2020</w:t>
            </w:r>
            <w:r>
              <w:rPr>
                <w:rFonts w:hint="eastAsia"/>
              </w:rPr>
              <w:t>年</w:t>
            </w:r>
            <w:r>
              <w:rPr>
                <w:rFonts w:hint="eastAsia"/>
              </w:rPr>
              <w:t>5</w:t>
            </w:r>
            <w:r>
              <w:rPr>
                <w:rFonts w:hint="eastAsia"/>
              </w:rPr>
              <w:t>月</w:t>
            </w:r>
            <w:r>
              <w:rPr>
                <w:rFonts w:hint="eastAsia"/>
              </w:rPr>
              <w:t>15</w:t>
            </w:r>
            <w:r>
              <w:rPr>
                <w:rFonts w:hint="eastAsia"/>
              </w:rPr>
              <w:t>日，任南方安养混合基金经理；</w:t>
            </w:r>
            <w:r>
              <w:rPr>
                <w:rFonts w:hint="eastAsia"/>
              </w:rPr>
              <w:t>2019</w:t>
            </w:r>
            <w:r>
              <w:rPr>
                <w:rFonts w:hint="eastAsia"/>
              </w:rPr>
              <w:t>年</w:t>
            </w:r>
            <w:r>
              <w:rPr>
                <w:rFonts w:hint="eastAsia"/>
              </w:rPr>
              <w:t>1</w:t>
            </w:r>
            <w:r>
              <w:rPr>
                <w:rFonts w:hint="eastAsia"/>
              </w:rPr>
              <w:t>月</w:t>
            </w:r>
            <w:r>
              <w:rPr>
                <w:rFonts w:hint="eastAsia"/>
              </w:rPr>
              <w:t>25</w:t>
            </w:r>
            <w:r>
              <w:rPr>
                <w:rFonts w:hint="eastAsia"/>
              </w:rPr>
              <w:t>日至</w:t>
            </w:r>
            <w:r>
              <w:rPr>
                <w:rFonts w:hint="eastAsia"/>
              </w:rPr>
              <w:t>2022</w:t>
            </w:r>
            <w:r>
              <w:rPr>
                <w:rFonts w:hint="eastAsia"/>
              </w:rPr>
              <w:t>年</w:t>
            </w:r>
            <w:r>
              <w:rPr>
                <w:rFonts w:hint="eastAsia"/>
              </w:rPr>
              <w:t>1</w:t>
            </w:r>
            <w:r>
              <w:rPr>
                <w:rFonts w:hint="eastAsia"/>
              </w:rPr>
              <w:t>月</w:t>
            </w:r>
            <w:r>
              <w:rPr>
                <w:rFonts w:hint="eastAsia"/>
              </w:rPr>
              <w:t>5</w:t>
            </w:r>
            <w:r>
              <w:rPr>
                <w:rFonts w:hint="eastAsia"/>
              </w:rPr>
              <w:t>日，任南方新蓝筹混合基金经理；</w:t>
            </w:r>
            <w:r>
              <w:rPr>
                <w:rFonts w:hint="eastAsia"/>
              </w:rPr>
              <w:t>2016</w:t>
            </w:r>
            <w:r>
              <w:rPr>
                <w:rFonts w:hint="eastAsia"/>
              </w:rPr>
              <w:t>年</w:t>
            </w:r>
            <w:r>
              <w:rPr>
                <w:rFonts w:hint="eastAsia"/>
              </w:rPr>
              <w:t>12</w:t>
            </w:r>
            <w:r>
              <w:rPr>
                <w:rFonts w:hint="eastAsia"/>
              </w:rPr>
              <w:t>月</w:t>
            </w:r>
            <w:r>
              <w:rPr>
                <w:rFonts w:hint="eastAsia"/>
              </w:rPr>
              <w:t>14</w:t>
            </w:r>
            <w:r>
              <w:rPr>
                <w:rFonts w:hint="eastAsia"/>
              </w:rPr>
              <w:t>日至</w:t>
            </w:r>
            <w:r>
              <w:rPr>
                <w:rFonts w:hint="eastAsia"/>
              </w:rPr>
              <w:t>2024</w:t>
            </w:r>
            <w:r>
              <w:rPr>
                <w:rFonts w:hint="eastAsia"/>
              </w:rPr>
              <w:t>年</w:t>
            </w:r>
            <w:r>
              <w:rPr>
                <w:rFonts w:hint="eastAsia"/>
              </w:rPr>
              <w:t>6</w:t>
            </w:r>
            <w:r>
              <w:rPr>
                <w:rFonts w:hint="eastAsia"/>
              </w:rPr>
              <w:t>月</w:t>
            </w:r>
            <w:r>
              <w:rPr>
                <w:rFonts w:hint="eastAsia"/>
              </w:rPr>
              <w:t>28</w:t>
            </w:r>
            <w:r>
              <w:rPr>
                <w:rFonts w:hint="eastAsia"/>
              </w:rPr>
              <w:t>日，任南方安颐混合基金经理；</w:t>
            </w:r>
            <w:r>
              <w:rPr>
                <w:rFonts w:hint="eastAsia"/>
              </w:rPr>
              <w:t>2024</w:t>
            </w:r>
            <w:r>
              <w:rPr>
                <w:rFonts w:hint="eastAsia"/>
              </w:rPr>
              <w:t>年</w:t>
            </w:r>
            <w:r>
              <w:rPr>
                <w:rFonts w:hint="eastAsia"/>
              </w:rPr>
              <w:t>2</w:t>
            </w:r>
            <w:r>
              <w:rPr>
                <w:rFonts w:hint="eastAsia"/>
              </w:rPr>
              <w:t>月</w:t>
            </w:r>
            <w:r>
              <w:rPr>
                <w:rFonts w:hint="eastAsia"/>
              </w:rPr>
              <w:t>6</w:t>
            </w:r>
            <w:r>
              <w:rPr>
                <w:rFonts w:hint="eastAsia"/>
              </w:rPr>
              <w:t>日至</w:t>
            </w:r>
            <w:r>
              <w:rPr>
                <w:rFonts w:hint="eastAsia"/>
              </w:rPr>
              <w:t>2025</w:t>
            </w:r>
            <w:r>
              <w:rPr>
                <w:rFonts w:hint="eastAsia"/>
              </w:rPr>
              <w:t>年</w:t>
            </w:r>
            <w:r>
              <w:rPr>
                <w:rFonts w:hint="eastAsia"/>
              </w:rPr>
              <w:t>9</w:t>
            </w:r>
            <w:r>
              <w:rPr>
                <w:rFonts w:hint="eastAsia"/>
              </w:rPr>
              <w:t>月</w:t>
            </w:r>
            <w:r>
              <w:rPr>
                <w:rFonts w:hint="eastAsia"/>
              </w:rPr>
              <w:t>26</w:t>
            </w:r>
            <w:r>
              <w:rPr>
                <w:rFonts w:hint="eastAsia"/>
              </w:rPr>
              <w:t>日，任南方誉民稳健一年持有混合基金经理；</w:t>
            </w:r>
            <w:r>
              <w:rPr>
                <w:rFonts w:hint="eastAsia"/>
              </w:rPr>
              <w:t>2020</w:t>
            </w:r>
            <w:r>
              <w:rPr>
                <w:rFonts w:hint="eastAsia"/>
              </w:rPr>
              <w:t>年</w:t>
            </w:r>
            <w:r>
              <w:rPr>
                <w:rFonts w:hint="eastAsia"/>
              </w:rPr>
              <w:t>11</w:t>
            </w:r>
            <w:r>
              <w:rPr>
                <w:rFonts w:hint="eastAsia"/>
              </w:rPr>
              <w:t>月</w:t>
            </w:r>
            <w:r>
              <w:rPr>
                <w:rFonts w:hint="eastAsia"/>
              </w:rPr>
              <w:t>18</w:t>
            </w:r>
            <w:r>
              <w:rPr>
                <w:rFonts w:hint="eastAsia"/>
              </w:rPr>
              <w:t>日至</w:t>
            </w:r>
            <w:r>
              <w:rPr>
                <w:rFonts w:hint="eastAsia"/>
              </w:rPr>
              <w:t>2025</w:t>
            </w:r>
            <w:r>
              <w:rPr>
                <w:rFonts w:hint="eastAsia"/>
              </w:rPr>
              <w:t>年</w:t>
            </w:r>
            <w:r>
              <w:rPr>
                <w:rFonts w:hint="eastAsia"/>
              </w:rPr>
              <w:t>11</w:t>
            </w:r>
            <w:r>
              <w:rPr>
                <w:rFonts w:hint="eastAsia"/>
              </w:rPr>
              <w:t>月</w:t>
            </w:r>
            <w:r>
              <w:rPr>
                <w:rFonts w:hint="eastAsia"/>
              </w:rPr>
              <w:t>27</w:t>
            </w:r>
            <w:r>
              <w:rPr>
                <w:rFonts w:hint="eastAsia"/>
              </w:rPr>
              <w:t>日，任南方誉鼎一年持有期混合基金经理；</w:t>
            </w:r>
            <w:r>
              <w:rPr>
                <w:rFonts w:hint="eastAsia"/>
              </w:rPr>
              <w:t>2017</w:t>
            </w:r>
            <w:r>
              <w:rPr>
                <w:rFonts w:hint="eastAsia"/>
              </w:rPr>
              <w:t>年</w:t>
            </w:r>
            <w:r>
              <w:rPr>
                <w:rFonts w:hint="eastAsia"/>
              </w:rPr>
              <w:t>11</w:t>
            </w:r>
            <w:r>
              <w:rPr>
                <w:rFonts w:hint="eastAsia"/>
              </w:rPr>
              <w:t>月</w:t>
            </w:r>
            <w:r>
              <w:rPr>
                <w:rFonts w:hint="eastAsia"/>
              </w:rPr>
              <w:t>2</w:t>
            </w:r>
            <w:r>
              <w:rPr>
                <w:rFonts w:hint="eastAsia"/>
              </w:rPr>
              <w:t>日至</w:t>
            </w:r>
            <w:r>
              <w:rPr>
                <w:rFonts w:hint="eastAsia"/>
              </w:rPr>
              <w:t>2025</w:t>
            </w:r>
            <w:r>
              <w:rPr>
                <w:rFonts w:hint="eastAsia"/>
              </w:rPr>
              <w:t>年</w:t>
            </w:r>
            <w:r>
              <w:rPr>
                <w:rFonts w:hint="eastAsia"/>
              </w:rPr>
              <w:t>12</w:t>
            </w:r>
            <w:r>
              <w:rPr>
                <w:rFonts w:hint="eastAsia"/>
              </w:rPr>
              <w:t>月</w:t>
            </w:r>
            <w:r>
              <w:rPr>
                <w:rFonts w:hint="eastAsia"/>
              </w:rPr>
              <w:t>17</w:t>
            </w:r>
            <w:r>
              <w:rPr>
                <w:rFonts w:hint="eastAsia"/>
              </w:rPr>
              <w:t>日，任南方安福混合基金经理；</w:t>
            </w:r>
            <w:r>
              <w:rPr>
                <w:rFonts w:hint="eastAsia"/>
              </w:rPr>
              <w:t>2022</w:t>
            </w:r>
            <w:r>
              <w:rPr>
                <w:rFonts w:hint="eastAsia"/>
              </w:rPr>
              <w:t>年</w:t>
            </w:r>
            <w:r>
              <w:rPr>
                <w:rFonts w:hint="eastAsia"/>
              </w:rPr>
              <w:t>8</w:t>
            </w:r>
            <w:r>
              <w:rPr>
                <w:rFonts w:hint="eastAsia"/>
              </w:rPr>
              <w:t>月</w:t>
            </w:r>
            <w:r>
              <w:rPr>
                <w:rFonts w:hint="eastAsia"/>
              </w:rPr>
              <w:t>2</w:t>
            </w:r>
            <w:r>
              <w:rPr>
                <w:rFonts w:hint="eastAsia"/>
              </w:rPr>
              <w:t>日至</w:t>
            </w:r>
            <w:r>
              <w:rPr>
                <w:rFonts w:hint="eastAsia"/>
              </w:rPr>
              <w:t>2026</w:t>
            </w:r>
            <w:r>
              <w:rPr>
                <w:rFonts w:hint="eastAsia"/>
              </w:rPr>
              <w:t>年</w:t>
            </w:r>
            <w:r>
              <w:rPr>
                <w:rFonts w:hint="eastAsia"/>
              </w:rPr>
              <w:t>3</w:t>
            </w:r>
            <w:r>
              <w:rPr>
                <w:rFonts w:hint="eastAsia"/>
              </w:rPr>
              <w:t>月</w:t>
            </w:r>
            <w:r>
              <w:rPr>
                <w:rFonts w:hint="eastAsia"/>
              </w:rPr>
              <w:t>20</w:t>
            </w:r>
            <w:r>
              <w:rPr>
                <w:rFonts w:hint="eastAsia"/>
              </w:rPr>
              <w:t>日，任南方宝祥混合基金经理；</w:t>
            </w:r>
            <w:r>
              <w:rPr>
                <w:rFonts w:hint="eastAsia"/>
              </w:rPr>
              <w:t>2018</w:t>
            </w:r>
            <w:r>
              <w:rPr>
                <w:rFonts w:hint="eastAsia"/>
              </w:rPr>
              <w:t>年</w:t>
            </w:r>
            <w:r>
              <w:rPr>
                <w:rFonts w:hint="eastAsia"/>
              </w:rPr>
              <w:t>11</w:t>
            </w:r>
            <w:r>
              <w:rPr>
                <w:rFonts w:hint="eastAsia"/>
              </w:rPr>
              <w:t>月</w:t>
            </w:r>
            <w:r>
              <w:rPr>
                <w:rFonts w:hint="eastAsia"/>
              </w:rPr>
              <w:t>3</w:t>
            </w:r>
            <w:r>
              <w:rPr>
                <w:rFonts w:hint="eastAsia"/>
              </w:rPr>
              <w:t>日至</w:t>
            </w:r>
            <w:r>
              <w:rPr>
                <w:rFonts w:hint="eastAsia"/>
              </w:rPr>
              <w:t>2026</w:t>
            </w:r>
            <w:r>
              <w:rPr>
                <w:rFonts w:hint="eastAsia"/>
              </w:rPr>
              <w:t>年</w:t>
            </w:r>
            <w:r>
              <w:rPr>
                <w:rFonts w:hint="eastAsia"/>
              </w:rPr>
              <w:t>6</w:t>
            </w:r>
            <w:r>
              <w:rPr>
                <w:rFonts w:hint="eastAsia"/>
              </w:rPr>
              <w:t>月</w:t>
            </w:r>
            <w:r>
              <w:rPr>
                <w:rFonts w:hint="eastAsia"/>
              </w:rPr>
              <w:t>29</w:t>
            </w:r>
            <w:r>
              <w:rPr>
                <w:rFonts w:hint="eastAsia"/>
              </w:rPr>
              <w:t>日，任南方中小盘成长股票基金经理；</w:t>
            </w:r>
            <w:r>
              <w:rPr>
                <w:rFonts w:hint="eastAsia"/>
              </w:rPr>
              <w:t>2015</w:t>
            </w:r>
            <w:r>
              <w:rPr>
                <w:rFonts w:hint="eastAsia"/>
              </w:rPr>
              <w:t>年</w:t>
            </w:r>
            <w:r>
              <w:rPr>
                <w:rFonts w:hint="eastAsia"/>
              </w:rPr>
              <w:t>5</w:t>
            </w:r>
            <w:r>
              <w:rPr>
                <w:rFonts w:hint="eastAsia"/>
              </w:rPr>
              <w:t>月</w:t>
            </w:r>
            <w:r>
              <w:rPr>
                <w:rFonts w:hint="eastAsia"/>
              </w:rPr>
              <w:t>21</w:t>
            </w:r>
            <w:r>
              <w:rPr>
                <w:rFonts w:hint="eastAsia"/>
              </w:rPr>
              <w:t>日至今，任南方利众基金经理；</w:t>
            </w:r>
            <w:r>
              <w:rPr>
                <w:rFonts w:hint="eastAsia"/>
              </w:rPr>
              <w:t>2015</w:t>
            </w:r>
            <w:r>
              <w:rPr>
                <w:rFonts w:hint="eastAsia"/>
              </w:rPr>
              <w:t>年</w:t>
            </w:r>
            <w:r>
              <w:rPr>
                <w:rFonts w:hint="eastAsia"/>
              </w:rPr>
              <w:t>7</w:t>
            </w:r>
            <w:r>
              <w:rPr>
                <w:rFonts w:hint="eastAsia"/>
              </w:rPr>
              <w:t>月</w:t>
            </w:r>
            <w:r>
              <w:rPr>
                <w:rFonts w:hint="eastAsia"/>
              </w:rPr>
              <w:t>8</w:t>
            </w:r>
            <w:r>
              <w:rPr>
                <w:rFonts w:hint="eastAsia"/>
              </w:rPr>
              <w:t>日至今，任南方利达基金经理；</w:t>
            </w:r>
            <w:r>
              <w:rPr>
                <w:rFonts w:hint="eastAsia"/>
              </w:rPr>
              <w:t>2015</w:t>
            </w:r>
            <w:r>
              <w:rPr>
                <w:rFonts w:hint="eastAsia"/>
              </w:rPr>
              <w:t>年</w:t>
            </w:r>
            <w:r>
              <w:rPr>
                <w:rFonts w:hint="eastAsia"/>
              </w:rPr>
              <w:t>11</w:t>
            </w:r>
            <w:r>
              <w:rPr>
                <w:rFonts w:hint="eastAsia"/>
              </w:rPr>
              <w:t>月</w:t>
            </w:r>
            <w:r>
              <w:rPr>
                <w:rFonts w:hint="eastAsia"/>
              </w:rPr>
              <w:t>19</w:t>
            </w:r>
            <w:r>
              <w:rPr>
                <w:rFonts w:hint="eastAsia"/>
              </w:rPr>
              <w:t>日至今，任南方利安基金经理；</w:t>
            </w:r>
            <w:r>
              <w:rPr>
                <w:rFonts w:hint="eastAsia"/>
              </w:rPr>
              <w:t>2020</w:t>
            </w:r>
            <w:r>
              <w:rPr>
                <w:rFonts w:hint="eastAsia"/>
              </w:rPr>
              <w:t>年</w:t>
            </w:r>
            <w:r>
              <w:rPr>
                <w:rFonts w:hint="eastAsia"/>
              </w:rPr>
              <w:t>4</w:t>
            </w:r>
            <w:r>
              <w:rPr>
                <w:rFonts w:hint="eastAsia"/>
              </w:rPr>
              <w:t>月</w:t>
            </w:r>
            <w:r>
              <w:rPr>
                <w:rFonts w:hint="eastAsia"/>
              </w:rPr>
              <w:t>29</w:t>
            </w:r>
            <w:r>
              <w:rPr>
                <w:rFonts w:hint="eastAsia"/>
              </w:rPr>
              <w:t>日至今，任南方誉慧一年混合基金经理。</w:t>
            </w:r>
          </w:p>
        </w:tc>
      </w:tr>
      <w:tr w:rsidR="005C0DF7" w:rsidTr="005C0DF7">
        <w:tc>
          <w:tcPr>
            <w:tcW w:w="862" w:type="dxa"/>
          </w:tcPr>
          <w:p w:rsidR="005C0DF7" w:rsidRDefault="005C0DF7" w:rsidP="005C0DF7">
            <w:pPr>
              <w:jc w:val="left"/>
            </w:pPr>
            <w:r>
              <w:rPr>
                <w:rFonts w:hint="eastAsia"/>
              </w:rPr>
              <w:lastRenderedPageBreak/>
              <w:t>杨旭</w:t>
            </w:r>
          </w:p>
        </w:tc>
        <w:tc>
          <w:tcPr>
            <w:tcW w:w="851" w:type="dxa"/>
          </w:tcPr>
          <w:p w:rsidR="005C0DF7" w:rsidRDefault="005C0DF7" w:rsidP="005C0DF7">
            <w:pPr>
              <w:jc w:val="left"/>
            </w:pPr>
            <w:r>
              <w:rPr>
                <w:rFonts w:hint="eastAsia"/>
              </w:rPr>
              <w:t>本基金基金经理</w:t>
            </w:r>
          </w:p>
        </w:tc>
        <w:tc>
          <w:tcPr>
            <w:tcW w:w="1117" w:type="dxa"/>
          </w:tcPr>
          <w:p w:rsidR="005C0DF7" w:rsidRDefault="005C0DF7" w:rsidP="005C0DF7">
            <w:pPr>
              <w:jc w:val="left"/>
            </w:pPr>
            <w:r>
              <w:rPr>
                <w:rFonts w:hint="eastAsia"/>
              </w:rPr>
              <w:t>2025</w:t>
            </w:r>
            <w:r>
              <w:rPr>
                <w:rFonts w:hint="eastAsia"/>
              </w:rPr>
              <w:t>年</w:t>
            </w:r>
            <w:r>
              <w:rPr>
                <w:rFonts w:hint="eastAsia"/>
              </w:rPr>
              <w:t>6</w:t>
            </w:r>
            <w:r>
              <w:rPr>
                <w:rFonts w:hint="eastAsia"/>
              </w:rPr>
              <w:t>月</w:t>
            </w:r>
            <w:r>
              <w:rPr>
                <w:rFonts w:hint="eastAsia"/>
              </w:rPr>
              <w:t>13</w:t>
            </w:r>
            <w:r>
              <w:rPr>
                <w:rFonts w:hint="eastAsia"/>
              </w:rPr>
              <w:t>日</w:t>
            </w:r>
          </w:p>
        </w:tc>
        <w:tc>
          <w:tcPr>
            <w:tcW w:w="1117" w:type="dxa"/>
          </w:tcPr>
          <w:p w:rsidR="005C0DF7" w:rsidRDefault="005C0DF7" w:rsidP="005C0DF7">
            <w:pPr>
              <w:jc w:val="right"/>
            </w:pPr>
            <w:r>
              <w:t>-</w:t>
            </w:r>
          </w:p>
        </w:tc>
        <w:tc>
          <w:tcPr>
            <w:tcW w:w="703" w:type="dxa"/>
          </w:tcPr>
          <w:p w:rsidR="005C0DF7" w:rsidRDefault="005C0DF7" w:rsidP="005C0DF7">
            <w:pPr>
              <w:jc w:val="left"/>
            </w:pPr>
            <w:r>
              <w:rPr>
                <w:rFonts w:hint="eastAsia"/>
              </w:rPr>
              <w:t>17</w:t>
            </w:r>
            <w:r>
              <w:rPr>
                <w:rFonts w:hint="eastAsia"/>
              </w:rPr>
              <w:t>年</w:t>
            </w:r>
          </w:p>
        </w:tc>
        <w:tc>
          <w:tcPr>
            <w:tcW w:w="3856" w:type="dxa"/>
          </w:tcPr>
          <w:p w:rsidR="005C0DF7" w:rsidRDefault="005C0DF7" w:rsidP="005C0DF7">
            <w:r>
              <w:rPr>
                <w:rFonts w:hint="eastAsia"/>
              </w:rPr>
              <w:t>中国国籍，伦敦政治经济学院硕士，具有基金从业资格。曾就职于中国银行股份有限公司总行、华夏基金管理有限公司，历任中国银行总行金融市场总部投资经理、司库投资经理，华夏基金机构债券投资部养老金、年金、专户投资经理。</w:t>
            </w:r>
            <w:r>
              <w:rPr>
                <w:rFonts w:hint="eastAsia"/>
              </w:rPr>
              <w:t>2019</w:t>
            </w:r>
            <w:r>
              <w:rPr>
                <w:rFonts w:hint="eastAsia"/>
              </w:rPr>
              <w:t>年</w:t>
            </w:r>
            <w:r>
              <w:rPr>
                <w:rFonts w:hint="eastAsia"/>
              </w:rPr>
              <w:t>12</w:t>
            </w:r>
            <w:r>
              <w:rPr>
                <w:rFonts w:hint="eastAsia"/>
              </w:rPr>
              <w:t>月加入南方基金，</w:t>
            </w:r>
            <w:r>
              <w:rPr>
                <w:rFonts w:hint="eastAsia"/>
              </w:rPr>
              <w:t>2020</w:t>
            </w:r>
            <w:r>
              <w:rPr>
                <w:rFonts w:hint="eastAsia"/>
              </w:rPr>
              <w:t>年</w:t>
            </w:r>
            <w:r>
              <w:rPr>
                <w:rFonts w:hint="eastAsia"/>
              </w:rPr>
              <w:t>2</w:t>
            </w:r>
            <w:r>
              <w:rPr>
                <w:rFonts w:hint="eastAsia"/>
              </w:rPr>
              <w:t>月</w:t>
            </w:r>
            <w:r>
              <w:rPr>
                <w:rFonts w:hint="eastAsia"/>
              </w:rPr>
              <w:t>19</w:t>
            </w:r>
            <w:r>
              <w:rPr>
                <w:rFonts w:hint="eastAsia"/>
              </w:rPr>
              <w:t>日至</w:t>
            </w:r>
            <w:r>
              <w:rPr>
                <w:rFonts w:hint="eastAsia"/>
              </w:rPr>
              <w:t>2020</w:t>
            </w:r>
            <w:r>
              <w:rPr>
                <w:rFonts w:hint="eastAsia"/>
              </w:rPr>
              <w:t>年</w:t>
            </w:r>
            <w:r>
              <w:rPr>
                <w:rFonts w:hint="eastAsia"/>
              </w:rPr>
              <w:t>9</w:t>
            </w:r>
            <w:r>
              <w:rPr>
                <w:rFonts w:hint="eastAsia"/>
              </w:rPr>
              <w:t>月</w:t>
            </w:r>
            <w:r>
              <w:rPr>
                <w:rFonts w:hint="eastAsia"/>
              </w:rPr>
              <w:t>25</w:t>
            </w:r>
            <w:r>
              <w:rPr>
                <w:rFonts w:hint="eastAsia"/>
              </w:rPr>
              <w:t>日，任投资经理；</w:t>
            </w:r>
            <w:r>
              <w:rPr>
                <w:rFonts w:hint="eastAsia"/>
              </w:rPr>
              <w:t>2020</w:t>
            </w:r>
            <w:r>
              <w:rPr>
                <w:rFonts w:hint="eastAsia"/>
              </w:rPr>
              <w:t>年</w:t>
            </w:r>
            <w:r>
              <w:rPr>
                <w:rFonts w:hint="eastAsia"/>
              </w:rPr>
              <w:t>9</w:t>
            </w:r>
            <w:r>
              <w:rPr>
                <w:rFonts w:hint="eastAsia"/>
              </w:rPr>
              <w:t>月</w:t>
            </w:r>
            <w:r>
              <w:rPr>
                <w:rFonts w:hint="eastAsia"/>
              </w:rPr>
              <w:t>25</w:t>
            </w:r>
            <w:r>
              <w:rPr>
                <w:rFonts w:hint="eastAsia"/>
              </w:rPr>
              <w:t>日至今，任南方安泰混合基金经理；</w:t>
            </w:r>
            <w:r>
              <w:rPr>
                <w:rFonts w:hint="eastAsia"/>
              </w:rPr>
              <w:t>2022</w:t>
            </w:r>
            <w:r>
              <w:rPr>
                <w:rFonts w:hint="eastAsia"/>
              </w:rPr>
              <w:t>年</w:t>
            </w:r>
            <w:r>
              <w:rPr>
                <w:rFonts w:hint="eastAsia"/>
              </w:rPr>
              <w:t>4</w:t>
            </w:r>
            <w:r>
              <w:rPr>
                <w:rFonts w:hint="eastAsia"/>
              </w:rPr>
              <w:t>月</w:t>
            </w:r>
            <w:r>
              <w:rPr>
                <w:rFonts w:hint="eastAsia"/>
              </w:rPr>
              <w:t>1</w:t>
            </w:r>
            <w:r>
              <w:rPr>
                <w:rFonts w:hint="eastAsia"/>
              </w:rPr>
              <w:t>日至今，任南方佳元</w:t>
            </w:r>
            <w:r>
              <w:rPr>
                <w:rFonts w:hint="eastAsia"/>
              </w:rPr>
              <w:t>6</w:t>
            </w:r>
            <w:r>
              <w:rPr>
                <w:rFonts w:hint="eastAsia"/>
              </w:rPr>
              <w:t>个月持有债券基金经理；</w:t>
            </w:r>
            <w:r>
              <w:rPr>
                <w:rFonts w:hint="eastAsia"/>
              </w:rPr>
              <w:t>2025</w:t>
            </w:r>
            <w:r>
              <w:rPr>
                <w:rFonts w:hint="eastAsia"/>
              </w:rPr>
              <w:t>年</w:t>
            </w:r>
            <w:r>
              <w:rPr>
                <w:rFonts w:hint="eastAsia"/>
              </w:rPr>
              <w:t>6</w:t>
            </w:r>
            <w:r>
              <w:rPr>
                <w:rFonts w:hint="eastAsia"/>
              </w:rPr>
              <w:t>月</w:t>
            </w:r>
            <w:r>
              <w:rPr>
                <w:rFonts w:hint="eastAsia"/>
              </w:rPr>
              <w:t>13</w:t>
            </w:r>
            <w:r>
              <w:rPr>
                <w:rFonts w:hint="eastAsia"/>
              </w:rPr>
              <w:t>日至今，任南方宝恒混合、南方利安灵活配置混合基金经理；</w:t>
            </w:r>
            <w:r>
              <w:rPr>
                <w:rFonts w:hint="eastAsia"/>
              </w:rPr>
              <w:t>2026</w:t>
            </w:r>
            <w:r>
              <w:rPr>
                <w:rFonts w:hint="eastAsia"/>
              </w:rPr>
              <w:t>年</w:t>
            </w:r>
            <w:r>
              <w:rPr>
                <w:rFonts w:hint="eastAsia"/>
              </w:rPr>
              <w:t>3</w:t>
            </w:r>
            <w:r>
              <w:rPr>
                <w:rFonts w:hint="eastAsia"/>
              </w:rPr>
              <w:t>月</w:t>
            </w:r>
            <w:r>
              <w:rPr>
                <w:rFonts w:hint="eastAsia"/>
              </w:rPr>
              <w:t>6</w:t>
            </w:r>
            <w:r>
              <w:rPr>
                <w:rFonts w:hint="eastAsia"/>
              </w:rPr>
              <w:t>日至今，任南方逸享稳健添利债券基金经理。</w:t>
            </w:r>
          </w:p>
        </w:tc>
      </w:tr>
    </w:tbl>
    <w:p w:rsidR="005C0DF7" w:rsidRDefault="005C0DF7" w:rsidP="005C0DF7">
      <w:pPr>
        <w:pStyle w:val="-8"/>
      </w:pPr>
      <w:r>
        <w:rPr>
          <w:rFonts w:hint="eastAsia"/>
        </w:rPr>
        <w:t>注：1、本基金首任基金经理的任职日期为本基金合同生效日，后任基金经理的任职日期以及历任基金经理的离任日期为公司相关会议作出决定的公告（生效）日期；</w:t>
      </w:r>
    </w:p>
    <w:p w:rsidR="005C0DF7" w:rsidRDefault="005C0DF7" w:rsidP="005C0DF7">
      <w:pPr>
        <w:pStyle w:val="-"/>
        <w:ind w:firstLine="420"/>
      </w:pPr>
      <w:r>
        <w:rPr>
          <w:rFonts w:hint="eastAsia"/>
        </w:rPr>
        <w:t>2、证券从业年限计算标准遵从中国证监会《证券基金经营机构董事、监事、高级管理人员及从业人员监督管理办法》中关于证券基金从业人员范围的相关规定。</w:t>
      </w:r>
    </w:p>
    <w:p w:rsidR="005C0DF7" w:rsidRDefault="005C0DF7" w:rsidP="005C0DF7">
      <w:pPr>
        <w:pStyle w:val="-2"/>
        <w:spacing w:before="312"/>
      </w:pPr>
      <w:r>
        <w:rPr>
          <w:rFonts w:hint="eastAsia"/>
        </w:rPr>
        <w:t>管理人对报告期内本基金运作遵规守信情况的说明</w:t>
      </w:r>
    </w:p>
    <w:p w:rsidR="005C0DF7" w:rsidRDefault="005C0DF7" w:rsidP="005C0DF7">
      <w:pPr>
        <w:pStyle w:val="-"/>
        <w:ind w:firstLine="420"/>
      </w:pPr>
      <w:r>
        <w:rPr>
          <w:rFonts w:hint="eastAsia"/>
        </w:rPr>
        <w:lastRenderedPageBreak/>
        <w:t>本报告期内，本基金管理人严格遵守《中华人民共和国证券投资基金法》及其他有关法律法规的规定及本基金基金合同的约定，本着诚实信用、勤勉尽责的原则管理和运用基金资产，在严格控制风险的基础上，为基金份额持有人谋求利益。本报告期内，本基金运作整体合法合规，不存在损害基金份额持有人利益的行为。基金的投资范围、投资比例及投资组合符合有关法律法规及基金合同的规定。</w:t>
      </w:r>
    </w:p>
    <w:p w:rsidR="005C0DF7" w:rsidRDefault="005C0DF7" w:rsidP="005C0DF7">
      <w:pPr>
        <w:pStyle w:val="-2"/>
        <w:spacing w:before="312"/>
      </w:pPr>
      <w:r>
        <w:rPr>
          <w:rFonts w:hint="eastAsia"/>
        </w:rPr>
        <w:t>公平交易专项说明</w:t>
      </w:r>
    </w:p>
    <w:p w:rsidR="005C0DF7" w:rsidRDefault="005C0DF7" w:rsidP="005C0DF7">
      <w:pPr>
        <w:pStyle w:val="-3"/>
        <w:spacing w:before="156" w:after="156"/>
      </w:pPr>
      <w:r>
        <w:rPr>
          <w:rFonts w:hint="eastAsia"/>
        </w:rPr>
        <w:t>公平交易制度的执行情况</w:t>
      </w:r>
    </w:p>
    <w:p w:rsidR="005C0DF7" w:rsidRDefault="005C0DF7" w:rsidP="005C0DF7">
      <w:pPr>
        <w:pStyle w:val="-"/>
        <w:ind w:firstLine="420"/>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5C0DF7" w:rsidRDefault="005C0DF7" w:rsidP="005C0DF7">
      <w:pPr>
        <w:pStyle w:val="-3"/>
        <w:spacing w:before="156" w:after="156"/>
      </w:pPr>
      <w:r>
        <w:rPr>
          <w:rFonts w:hint="eastAsia"/>
        </w:rPr>
        <w:t>异常交易行为的专项说明</w:t>
      </w:r>
    </w:p>
    <w:p w:rsidR="005C0DF7" w:rsidRDefault="005C0DF7" w:rsidP="005C0DF7">
      <w:pPr>
        <w:pStyle w:val="-"/>
        <w:ind w:firstLine="420"/>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8次，是由于指数投资组合的投资策略导致。</w:t>
      </w:r>
    </w:p>
    <w:p w:rsidR="005C0DF7" w:rsidRDefault="005C0DF7" w:rsidP="005C0DF7">
      <w:pPr>
        <w:pStyle w:val="-2"/>
        <w:spacing w:before="312"/>
      </w:pPr>
      <w:r>
        <w:rPr>
          <w:rFonts w:hint="eastAsia"/>
        </w:rPr>
        <w:t>报告期内基金投资策略和运作分析</w:t>
      </w:r>
    </w:p>
    <w:p w:rsidR="005C0DF7" w:rsidRDefault="005C0DF7" w:rsidP="005C0DF7">
      <w:pPr>
        <w:pStyle w:val="-"/>
        <w:ind w:firstLine="420"/>
      </w:pPr>
      <w:r>
        <w:rPr>
          <w:rFonts w:hint="eastAsia"/>
        </w:rPr>
        <w:t>2季度股票市场出现了罕见的结构性分化。上证指数全季上涨5.20%，但内部极度割裂：科创50指数暴涨75.72%，创业板指大涨36.35%，而红利指数则逆势大跌11.88%。以科创板和创业板为代表的科技成长板块在AI应用落地预期、国产替代加速等催化下持续吸金，资金从传统价值板块大规模流出，"一半是火焰，一半是海水"的结构特征比去年3季度更为极致。</w:t>
      </w:r>
    </w:p>
    <w:p w:rsidR="005C0DF7" w:rsidRDefault="005C0DF7" w:rsidP="005C0DF7">
      <w:pPr>
        <w:pStyle w:val="-"/>
        <w:ind w:firstLine="420"/>
      </w:pPr>
      <w:r>
        <w:rPr>
          <w:rFonts w:hint="eastAsia"/>
        </w:rPr>
        <w:t>我们的持仓主要集中在消费、金融、公用事业、交通运输等领域。这些公司大多具备高分红、低估值、盈利稳健的特征，但恰恰是本季度市场"抛弃"的方向。受此拖累，组合在本季度出现了一定回撤。在操作上，我们依旧聚焦于优质公司，并结合估值水平持续进行内部动态再平衡。报告期内我们适度降低了股票仓位，主要出于回撤控制的需要。</w:t>
      </w:r>
    </w:p>
    <w:p w:rsidR="005C0DF7" w:rsidRDefault="005C0DF7" w:rsidP="005C0DF7">
      <w:pPr>
        <w:pStyle w:val="-"/>
        <w:ind w:firstLine="420"/>
      </w:pPr>
      <w:r>
        <w:rPr>
          <w:rFonts w:hint="eastAsia"/>
        </w:rPr>
        <w:t>组合在科技股上的暴露较低，并不是因为不看好AI产业趋势。事实上，回顾本轮AI行情的演绎逻辑，从大模型技术的突破性进展，到算力基础设施的大规模资本开支，再到下游应用场景的逐步落地，人工智能产业正在经历一轮深远的技术变革，这一点我们毫不怀疑。从中长期维度看，AI对经济社会运行效率的提升将是革命性的。然而，当股价的上涨越来越依赖于短期基本面趋势的线性外推——订单增速、用户数据、产品发布等，我们更应该专注于这些涨幅巨大的公司本身，如果考虑到长期竞争格局和技术变化的风险，是否能真正构筑护城河创造出长期价值回报股东？这个问题我们还回答不了，而眼下高企的</w:t>
      </w:r>
      <w:r>
        <w:rPr>
          <w:rFonts w:hint="eastAsia"/>
        </w:rPr>
        <w:lastRenderedPageBreak/>
        <w:t>估值和狂热的换手率，迎来的将是一轮又一轮产业资本的减持。相比之下，那些因短期不够“性感”而被市场抛弃的优质公司，反而在积聚更高的长期股东回报，也更能吸引我们的兴趣。</w:t>
      </w:r>
    </w:p>
    <w:p w:rsidR="005C0DF7" w:rsidRDefault="005C0DF7" w:rsidP="005C0DF7">
      <w:pPr>
        <w:pStyle w:val="-"/>
        <w:ind w:firstLine="420"/>
      </w:pPr>
      <w:r>
        <w:rPr>
          <w:rFonts w:hint="eastAsia"/>
        </w:rPr>
        <w:t>我们无法准确预测短期市场风格何时发生切换。但我们可以确定的是：资产价格与内在价值之间的背离无法长期持续。在此狂热的市场氛围之下，我们认为一个较为冷静的判断标准依旧是：如果市场停止交易，随着时间的推移，我们是否还能从持仓的公司身上获得满意的回报？基于此，我们依旧对流动性驱动下的击鼓传花保持谨慎，而更加坚定地去拥抱那些长期商业模式稳定、竞争力较强、可以持续创造现金流及提供股东回报的优质公司。</w:t>
      </w:r>
    </w:p>
    <w:p w:rsidR="005C0DF7" w:rsidRDefault="005C0DF7" w:rsidP="005C0DF7">
      <w:pPr>
        <w:pStyle w:val="-"/>
        <w:ind w:firstLine="420"/>
      </w:pPr>
      <w:r>
        <w:rPr>
          <w:rFonts w:hint="eastAsia"/>
        </w:rPr>
        <w:t>债券方面，2季度资金面总体较为宽松，资金利率先下后上。受出口带动，生产指标表现较强，PMI持续位于荣枯线以上。4月权益市场上行，5、6月份权益市场走势分化，债券走势主要受到宏观经济基本面和机构配置需求影响。全季度来看，3年期和5年期AAA评级信用债收益率均下行12bp；3、5、10年期国债收益率分别上行1bp、下行7bp和下行6bp。组合二季度主要减持短期限信用债，增持3-5年期产业债和中等期限银行二永债，较大幅度减持转债。</w:t>
      </w:r>
    </w:p>
    <w:p w:rsidR="005C0DF7" w:rsidRDefault="005C0DF7" w:rsidP="005C0DF7">
      <w:pPr>
        <w:pStyle w:val="-2"/>
        <w:spacing w:before="312"/>
      </w:pPr>
      <w:r>
        <w:rPr>
          <w:rFonts w:hint="eastAsia"/>
        </w:rPr>
        <w:t>报告期内基金的业绩表现</w:t>
      </w:r>
    </w:p>
    <w:p w:rsidR="005C0DF7" w:rsidRDefault="005C0DF7" w:rsidP="005C0DF7">
      <w:pPr>
        <w:pStyle w:val="-"/>
        <w:ind w:firstLine="420"/>
      </w:pPr>
      <w:r>
        <w:rPr>
          <w:rFonts w:hint="eastAsia"/>
        </w:rPr>
        <w:t>截至报告期末，本基金A份额净值为1.5686元，报告期内，份额净值增长率为0.21%，同期业绩基准增长率为1.18%；本基金C份额净值为1.5582元，报告期内，份额净值增长率为0.19%，同期业绩基准增长率为1.18%。</w:t>
      </w:r>
    </w:p>
    <w:p w:rsidR="005C0DF7" w:rsidRDefault="005C0DF7" w:rsidP="005C0DF7">
      <w:pPr>
        <w:pStyle w:val="-2"/>
        <w:spacing w:before="312"/>
      </w:pPr>
      <w:r>
        <w:rPr>
          <w:rFonts w:hint="eastAsia"/>
        </w:rPr>
        <w:t>报告期内基金持有人数或基金资产净值预警说明</w:t>
      </w:r>
    </w:p>
    <w:p w:rsidR="005C0DF7" w:rsidRDefault="005C0DF7" w:rsidP="005C0DF7">
      <w:pPr>
        <w:pStyle w:val="-"/>
        <w:ind w:firstLine="420"/>
      </w:pPr>
      <w:r>
        <w:rPr>
          <w:rFonts w:hint="eastAsia"/>
        </w:rPr>
        <w:t>报告期内，本基金未出现连续二十个交易日基金份额持有人数量不满二百人或者基金资产净值低于五千万元的情形。</w:t>
      </w:r>
    </w:p>
    <w:p w:rsidR="005C0DF7" w:rsidRDefault="005C0DF7" w:rsidP="005C0DF7">
      <w:pPr>
        <w:pStyle w:val="-1"/>
        <w:ind w:left="281" w:hanging="281"/>
      </w:pPr>
      <w:r>
        <w:rPr>
          <w:rFonts w:hint="eastAsia"/>
        </w:rPr>
        <w:t>投资组合报告</w:t>
      </w:r>
    </w:p>
    <w:p w:rsidR="005C0DF7" w:rsidRDefault="005C0DF7" w:rsidP="005C0DF7">
      <w:pPr>
        <w:pStyle w:val="-2"/>
        <w:spacing w:before="312"/>
      </w:pPr>
      <w:r>
        <w:rPr>
          <w:rFonts w:hint="eastAsia"/>
        </w:rPr>
        <w:t>报告期末基金资产组合情况</w:t>
      </w:r>
    </w:p>
    <w:p w:rsidR="005C0DF7" w:rsidRDefault="005C0DF7" w:rsidP="005C0DF7">
      <w:pPr>
        <w:jc w:val="right"/>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5C0DF7" w:rsidTr="005C0DF7">
        <w:trPr>
          <w:cnfStyle w:val="100000000000" w:firstRow="1" w:lastRow="0" w:firstColumn="0" w:lastColumn="0" w:oddVBand="0" w:evenVBand="0" w:oddHBand="0" w:evenHBand="0" w:firstRowFirstColumn="0" w:firstRowLastColumn="0" w:lastRowFirstColumn="0" w:lastRowLastColumn="0"/>
        </w:trPr>
        <w:tc>
          <w:tcPr>
            <w:tcW w:w="646" w:type="dxa"/>
          </w:tcPr>
          <w:p w:rsidR="005C0DF7" w:rsidRPr="005C0DF7" w:rsidRDefault="005C0DF7" w:rsidP="005C0DF7">
            <w:pPr>
              <w:jc w:val="center"/>
              <w:rPr>
                <w:b/>
              </w:rPr>
            </w:pPr>
            <w:r w:rsidRPr="005C0DF7">
              <w:rPr>
                <w:rFonts w:hint="eastAsia"/>
                <w:b/>
              </w:rPr>
              <w:t>序号</w:t>
            </w:r>
          </w:p>
        </w:tc>
        <w:tc>
          <w:tcPr>
            <w:tcW w:w="2971" w:type="dxa"/>
          </w:tcPr>
          <w:p w:rsidR="005C0DF7" w:rsidRPr="005C0DF7" w:rsidRDefault="005C0DF7" w:rsidP="005C0DF7">
            <w:pPr>
              <w:jc w:val="center"/>
              <w:rPr>
                <w:b/>
              </w:rPr>
            </w:pPr>
            <w:r w:rsidRPr="005C0DF7">
              <w:rPr>
                <w:rFonts w:hint="eastAsia"/>
                <w:b/>
              </w:rPr>
              <w:t>项目</w:t>
            </w:r>
          </w:p>
        </w:tc>
        <w:tc>
          <w:tcPr>
            <w:tcW w:w="2381" w:type="dxa"/>
          </w:tcPr>
          <w:p w:rsidR="005C0DF7" w:rsidRPr="005C0DF7" w:rsidRDefault="005C0DF7" w:rsidP="005C0DF7">
            <w:pPr>
              <w:jc w:val="center"/>
              <w:rPr>
                <w:b/>
              </w:rPr>
            </w:pPr>
            <w:r w:rsidRPr="005C0DF7">
              <w:rPr>
                <w:rFonts w:hint="eastAsia"/>
                <w:b/>
              </w:rPr>
              <w:t>金额（元）</w:t>
            </w:r>
          </w:p>
        </w:tc>
        <w:tc>
          <w:tcPr>
            <w:tcW w:w="2506" w:type="dxa"/>
          </w:tcPr>
          <w:p w:rsidR="005C0DF7" w:rsidRPr="005C0DF7" w:rsidRDefault="005C0DF7" w:rsidP="005C0DF7">
            <w:pPr>
              <w:jc w:val="center"/>
              <w:rPr>
                <w:b/>
              </w:rPr>
            </w:pPr>
            <w:r w:rsidRPr="005C0DF7">
              <w:rPr>
                <w:rFonts w:hint="eastAsia"/>
                <w:b/>
              </w:rPr>
              <w:t>占基金总资产的比例（</w:t>
            </w:r>
            <w:r w:rsidRPr="005C0DF7">
              <w:rPr>
                <w:rFonts w:hint="eastAsia"/>
                <w:b/>
              </w:rPr>
              <w:t>%</w:t>
            </w:r>
            <w:r w:rsidRPr="005C0DF7">
              <w:rPr>
                <w:rFonts w:hint="eastAsia"/>
                <w:b/>
              </w:rPr>
              <w:t>）</w:t>
            </w:r>
          </w:p>
        </w:tc>
      </w:tr>
      <w:tr w:rsidR="005C0DF7" w:rsidTr="005C0DF7">
        <w:tc>
          <w:tcPr>
            <w:tcW w:w="646" w:type="dxa"/>
          </w:tcPr>
          <w:p w:rsidR="005C0DF7" w:rsidRDefault="005C0DF7" w:rsidP="005C0DF7">
            <w:pPr>
              <w:jc w:val="center"/>
            </w:pPr>
            <w:r>
              <w:t>1</w:t>
            </w:r>
          </w:p>
        </w:tc>
        <w:tc>
          <w:tcPr>
            <w:tcW w:w="2971" w:type="dxa"/>
          </w:tcPr>
          <w:p w:rsidR="005C0DF7" w:rsidRDefault="005C0DF7" w:rsidP="005C0DF7">
            <w:pPr>
              <w:jc w:val="left"/>
            </w:pPr>
            <w:r>
              <w:rPr>
                <w:rFonts w:hint="eastAsia"/>
              </w:rPr>
              <w:t>权益投资</w:t>
            </w:r>
          </w:p>
        </w:tc>
        <w:tc>
          <w:tcPr>
            <w:tcW w:w="2381" w:type="dxa"/>
          </w:tcPr>
          <w:p w:rsidR="005C0DF7" w:rsidRDefault="005C0DF7" w:rsidP="005C0DF7">
            <w:pPr>
              <w:jc w:val="right"/>
            </w:pPr>
            <w:r>
              <w:t>95,901,711.64</w:t>
            </w:r>
          </w:p>
        </w:tc>
        <w:tc>
          <w:tcPr>
            <w:tcW w:w="2506" w:type="dxa"/>
          </w:tcPr>
          <w:p w:rsidR="005C0DF7" w:rsidRDefault="005C0DF7" w:rsidP="005C0DF7">
            <w:pPr>
              <w:jc w:val="right"/>
            </w:pPr>
            <w:r>
              <w:t>8.24</w:t>
            </w:r>
          </w:p>
        </w:tc>
      </w:tr>
      <w:tr w:rsidR="005C0DF7" w:rsidTr="005C0DF7">
        <w:tc>
          <w:tcPr>
            <w:tcW w:w="646" w:type="dxa"/>
          </w:tcPr>
          <w:p w:rsidR="005C0DF7" w:rsidRDefault="005C0DF7" w:rsidP="005C0DF7">
            <w:pPr>
              <w:jc w:val="center"/>
            </w:pPr>
          </w:p>
        </w:tc>
        <w:tc>
          <w:tcPr>
            <w:tcW w:w="2971" w:type="dxa"/>
          </w:tcPr>
          <w:p w:rsidR="005C0DF7" w:rsidRDefault="005C0DF7" w:rsidP="005C0DF7">
            <w:pPr>
              <w:jc w:val="left"/>
            </w:pPr>
            <w:r>
              <w:rPr>
                <w:rFonts w:hint="eastAsia"/>
              </w:rPr>
              <w:t>其中：股票</w:t>
            </w:r>
          </w:p>
        </w:tc>
        <w:tc>
          <w:tcPr>
            <w:tcW w:w="2381" w:type="dxa"/>
          </w:tcPr>
          <w:p w:rsidR="005C0DF7" w:rsidRDefault="005C0DF7" w:rsidP="005C0DF7">
            <w:pPr>
              <w:jc w:val="right"/>
            </w:pPr>
            <w:r>
              <w:t>95,901,711.64</w:t>
            </w:r>
          </w:p>
        </w:tc>
        <w:tc>
          <w:tcPr>
            <w:tcW w:w="2506" w:type="dxa"/>
          </w:tcPr>
          <w:p w:rsidR="005C0DF7" w:rsidRDefault="005C0DF7" w:rsidP="005C0DF7">
            <w:pPr>
              <w:jc w:val="right"/>
            </w:pPr>
            <w:r>
              <w:t>8.24</w:t>
            </w:r>
          </w:p>
        </w:tc>
      </w:tr>
      <w:tr w:rsidR="005C0DF7" w:rsidTr="005C0DF7">
        <w:tc>
          <w:tcPr>
            <w:tcW w:w="646" w:type="dxa"/>
          </w:tcPr>
          <w:p w:rsidR="005C0DF7" w:rsidRDefault="005C0DF7" w:rsidP="005C0DF7">
            <w:pPr>
              <w:jc w:val="center"/>
            </w:pPr>
            <w:r>
              <w:t>2</w:t>
            </w:r>
          </w:p>
        </w:tc>
        <w:tc>
          <w:tcPr>
            <w:tcW w:w="2971" w:type="dxa"/>
          </w:tcPr>
          <w:p w:rsidR="005C0DF7" w:rsidRDefault="005C0DF7" w:rsidP="005C0DF7">
            <w:pPr>
              <w:jc w:val="left"/>
            </w:pPr>
            <w:r>
              <w:rPr>
                <w:rFonts w:hint="eastAsia"/>
              </w:rPr>
              <w:t>基金投资</w:t>
            </w:r>
          </w:p>
        </w:tc>
        <w:tc>
          <w:tcPr>
            <w:tcW w:w="2381" w:type="dxa"/>
          </w:tcPr>
          <w:p w:rsidR="005C0DF7" w:rsidRDefault="005C0DF7" w:rsidP="005C0DF7">
            <w:pPr>
              <w:jc w:val="right"/>
            </w:pPr>
            <w:r>
              <w:t>-</w:t>
            </w:r>
          </w:p>
        </w:tc>
        <w:tc>
          <w:tcPr>
            <w:tcW w:w="2506" w:type="dxa"/>
          </w:tcPr>
          <w:p w:rsidR="005C0DF7" w:rsidRDefault="005C0DF7" w:rsidP="005C0DF7">
            <w:pPr>
              <w:jc w:val="right"/>
            </w:pPr>
            <w:r>
              <w:t>-</w:t>
            </w:r>
          </w:p>
        </w:tc>
      </w:tr>
      <w:tr w:rsidR="005C0DF7" w:rsidTr="005C0DF7">
        <w:tc>
          <w:tcPr>
            <w:tcW w:w="646" w:type="dxa"/>
          </w:tcPr>
          <w:p w:rsidR="005C0DF7" w:rsidRDefault="005C0DF7" w:rsidP="005C0DF7">
            <w:pPr>
              <w:jc w:val="center"/>
            </w:pPr>
            <w:r>
              <w:lastRenderedPageBreak/>
              <w:t>3</w:t>
            </w:r>
          </w:p>
        </w:tc>
        <w:tc>
          <w:tcPr>
            <w:tcW w:w="2971" w:type="dxa"/>
          </w:tcPr>
          <w:p w:rsidR="005C0DF7" w:rsidRDefault="005C0DF7" w:rsidP="005C0DF7">
            <w:pPr>
              <w:jc w:val="left"/>
            </w:pPr>
            <w:r>
              <w:rPr>
                <w:rFonts w:hint="eastAsia"/>
              </w:rPr>
              <w:t>固定收益投资</w:t>
            </w:r>
          </w:p>
        </w:tc>
        <w:tc>
          <w:tcPr>
            <w:tcW w:w="2381" w:type="dxa"/>
          </w:tcPr>
          <w:p w:rsidR="005C0DF7" w:rsidRDefault="005C0DF7" w:rsidP="005C0DF7">
            <w:pPr>
              <w:jc w:val="right"/>
            </w:pPr>
            <w:r>
              <w:t>970,701,340.23</w:t>
            </w:r>
          </w:p>
        </w:tc>
        <w:tc>
          <w:tcPr>
            <w:tcW w:w="2506" w:type="dxa"/>
          </w:tcPr>
          <w:p w:rsidR="005C0DF7" w:rsidRDefault="005C0DF7" w:rsidP="005C0DF7">
            <w:pPr>
              <w:jc w:val="right"/>
            </w:pPr>
            <w:r>
              <w:t>83.42</w:t>
            </w:r>
          </w:p>
        </w:tc>
      </w:tr>
      <w:tr w:rsidR="005C0DF7" w:rsidTr="005C0DF7">
        <w:tc>
          <w:tcPr>
            <w:tcW w:w="646" w:type="dxa"/>
          </w:tcPr>
          <w:p w:rsidR="005C0DF7" w:rsidRDefault="005C0DF7" w:rsidP="005C0DF7">
            <w:pPr>
              <w:jc w:val="center"/>
            </w:pPr>
          </w:p>
        </w:tc>
        <w:tc>
          <w:tcPr>
            <w:tcW w:w="2971" w:type="dxa"/>
          </w:tcPr>
          <w:p w:rsidR="005C0DF7" w:rsidRDefault="005C0DF7" w:rsidP="005C0DF7">
            <w:pPr>
              <w:jc w:val="left"/>
            </w:pPr>
            <w:r>
              <w:rPr>
                <w:rFonts w:hint="eastAsia"/>
              </w:rPr>
              <w:t>其中：债券</w:t>
            </w:r>
          </w:p>
        </w:tc>
        <w:tc>
          <w:tcPr>
            <w:tcW w:w="2381" w:type="dxa"/>
          </w:tcPr>
          <w:p w:rsidR="005C0DF7" w:rsidRDefault="005C0DF7" w:rsidP="005C0DF7">
            <w:pPr>
              <w:jc w:val="right"/>
            </w:pPr>
            <w:r>
              <w:t>970,701,340.23</w:t>
            </w:r>
          </w:p>
        </w:tc>
        <w:tc>
          <w:tcPr>
            <w:tcW w:w="2506" w:type="dxa"/>
          </w:tcPr>
          <w:p w:rsidR="005C0DF7" w:rsidRDefault="005C0DF7" w:rsidP="005C0DF7">
            <w:pPr>
              <w:jc w:val="right"/>
            </w:pPr>
            <w:r>
              <w:t>83.42</w:t>
            </w:r>
          </w:p>
        </w:tc>
      </w:tr>
      <w:tr w:rsidR="005C0DF7" w:rsidTr="005C0DF7">
        <w:tc>
          <w:tcPr>
            <w:tcW w:w="646" w:type="dxa"/>
          </w:tcPr>
          <w:p w:rsidR="005C0DF7" w:rsidRDefault="005C0DF7" w:rsidP="005C0DF7">
            <w:pPr>
              <w:jc w:val="center"/>
            </w:pPr>
          </w:p>
        </w:tc>
        <w:tc>
          <w:tcPr>
            <w:tcW w:w="2971" w:type="dxa"/>
          </w:tcPr>
          <w:p w:rsidR="005C0DF7" w:rsidRDefault="005C0DF7" w:rsidP="005C0DF7">
            <w:pPr>
              <w:jc w:val="left"/>
            </w:pPr>
            <w:r>
              <w:rPr>
                <w:rFonts w:hint="eastAsia"/>
              </w:rPr>
              <w:t xml:space="preserve">      </w:t>
            </w:r>
            <w:r>
              <w:rPr>
                <w:rFonts w:hint="eastAsia"/>
              </w:rPr>
              <w:t>资产支持证券</w:t>
            </w:r>
          </w:p>
        </w:tc>
        <w:tc>
          <w:tcPr>
            <w:tcW w:w="2381" w:type="dxa"/>
          </w:tcPr>
          <w:p w:rsidR="005C0DF7" w:rsidRDefault="005C0DF7" w:rsidP="005C0DF7">
            <w:pPr>
              <w:jc w:val="right"/>
            </w:pPr>
            <w:r>
              <w:t>-</w:t>
            </w:r>
          </w:p>
        </w:tc>
        <w:tc>
          <w:tcPr>
            <w:tcW w:w="2506" w:type="dxa"/>
          </w:tcPr>
          <w:p w:rsidR="005C0DF7" w:rsidRDefault="005C0DF7" w:rsidP="005C0DF7">
            <w:pPr>
              <w:jc w:val="right"/>
            </w:pPr>
            <w:r>
              <w:t>-</w:t>
            </w:r>
          </w:p>
        </w:tc>
      </w:tr>
      <w:tr w:rsidR="005C0DF7" w:rsidTr="005C0DF7">
        <w:tc>
          <w:tcPr>
            <w:tcW w:w="646" w:type="dxa"/>
          </w:tcPr>
          <w:p w:rsidR="005C0DF7" w:rsidRDefault="005C0DF7" w:rsidP="005C0DF7">
            <w:pPr>
              <w:jc w:val="center"/>
            </w:pPr>
            <w:r>
              <w:t>4</w:t>
            </w:r>
          </w:p>
        </w:tc>
        <w:tc>
          <w:tcPr>
            <w:tcW w:w="2971" w:type="dxa"/>
          </w:tcPr>
          <w:p w:rsidR="005C0DF7" w:rsidRDefault="005C0DF7" w:rsidP="005C0DF7">
            <w:pPr>
              <w:jc w:val="left"/>
            </w:pPr>
            <w:r>
              <w:rPr>
                <w:rFonts w:hint="eastAsia"/>
              </w:rPr>
              <w:t>贵金属投资</w:t>
            </w:r>
          </w:p>
        </w:tc>
        <w:tc>
          <w:tcPr>
            <w:tcW w:w="2381" w:type="dxa"/>
          </w:tcPr>
          <w:p w:rsidR="005C0DF7" w:rsidRDefault="005C0DF7" w:rsidP="005C0DF7">
            <w:pPr>
              <w:jc w:val="right"/>
            </w:pPr>
            <w:r>
              <w:t>-</w:t>
            </w:r>
          </w:p>
        </w:tc>
        <w:tc>
          <w:tcPr>
            <w:tcW w:w="2506" w:type="dxa"/>
          </w:tcPr>
          <w:p w:rsidR="005C0DF7" w:rsidRDefault="005C0DF7" w:rsidP="005C0DF7">
            <w:pPr>
              <w:jc w:val="right"/>
            </w:pPr>
            <w:r>
              <w:t>-</w:t>
            </w:r>
          </w:p>
        </w:tc>
      </w:tr>
      <w:tr w:rsidR="005C0DF7" w:rsidTr="005C0DF7">
        <w:tc>
          <w:tcPr>
            <w:tcW w:w="646" w:type="dxa"/>
          </w:tcPr>
          <w:p w:rsidR="005C0DF7" w:rsidRDefault="005C0DF7" w:rsidP="005C0DF7">
            <w:pPr>
              <w:jc w:val="center"/>
            </w:pPr>
            <w:r>
              <w:t>5</w:t>
            </w:r>
          </w:p>
        </w:tc>
        <w:tc>
          <w:tcPr>
            <w:tcW w:w="2971" w:type="dxa"/>
          </w:tcPr>
          <w:p w:rsidR="005C0DF7" w:rsidRDefault="005C0DF7" w:rsidP="005C0DF7">
            <w:pPr>
              <w:jc w:val="left"/>
            </w:pPr>
            <w:r>
              <w:rPr>
                <w:rFonts w:hint="eastAsia"/>
              </w:rPr>
              <w:t>金融衍生品投资</w:t>
            </w:r>
          </w:p>
        </w:tc>
        <w:tc>
          <w:tcPr>
            <w:tcW w:w="2381" w:type="dxa"/>
          </w:tcPr>
          <w:p w:rsidR="005C0DF7" w:rsidRDefault="005C0DF7" w:rsidP="005C0DF7">
            <w:pPr>
              <w:jc w:val="right"/>
            </w:pPr>
            <w:r>
              <w:t>-</w:t>
            </w:r>
          </w:p>
        </w:tc>
        <w:tc>
          <w:tcPr>
            <w:tcW w:w="2506" w:type="dxa"/>
          </w:tcPr>
          <w:p w:rsidR="005C0DF7" w:rsidRDefault="005C0DF7" w:rsidP="005C0DF7">
            <w:pPr>
              <w:jc w:val="right"/>
            </w:pPr>
            <w:r>
              <w:t>-</w:t>
            </w:r>
          </w:p>
        </w:tc>
      </w:tr>
      <w:tr w:rsidR="005C0DF7" w:rsidTr="005C0DF7">
        <w:tc>
          <w:tcPr>
            <w:tcW w:w="646" w:type="dxa"/>
          </w:tcPr>
          <w:p w:rsidR="005C0DF7" w:rsidRDefault="005C0DF7" w:rsidP="005C0DF7">
            <w:pPr>
              <w:jc w:val="center"/>
            </w:pPr>
            <w:r>
              <w:t>6</w:t>
            </w:r>
          </w:p>
        </w:tc>
        <w:tc>
          <w:tcPr>
            <w:tcW w:w="2971" w:type="dxa"/>
          </w:tcPr>
          <w:p w:rsidR="005C0DF7" w:rsidRDefault="005C0DF7" w:rsidP="005C0DF7">
            <w:pPr>
              <w:jc w:val="left"/>
            </w:pPr>
            <w:r>
              <w:rPr>
                <w:rFonts w:hint="eastAsia"/>
              </w:rPr>
              <w:t>买入返售金融资产</w:t>
            </w:r>
          </w:p>
        </w:tc>
        <w:tc>
          <w:tcPr>
            <w:tcW w:w="2381" w:type="dxa"/>
          </w:tcPr>
          <w:p w:rsidR="005C0DF7" w:rsidRDefault="005C0DF7" w:rsidP="005C0DF7">
            <w:pPr>
              <w:jc w:val="right"/>
            </w:pPr>
            <w:r>
              <w:t>49,000,000.00</w:t>
            </w:r>
          </w:p>
        </w:tc>
        <w:tc>
          <w:tcPr>
            <w:tcW w:w="2506" w:type="dxa"/>
          </w:tcPr>
          <w:p w:rsidR="005C0DF7" w:rsidRDefault="005C0DF7" w:rsidP="005C0DF7">
            <w:pPr>
              <w:jc w:val="right"/>
            </w:pPr>
            <w:r>
              <w:t>4.21</w:t>
            </w:r>
          </w:p>
        </w:tc>
      </w:tr>
      <w:tr w:rsidR="005C0DF7" w:rsidTr="005C0DF7">
        <w:tc>
          <w:tcPr>
            <w:tcW w:w="646" w:type="dxa"/>
          </w:tcPr>
          <w:p w:rsidR="005C0DF7" w:rsidRDefault="005C0DF7" w:rsidP="005C0DF7">
            <w:pPr>
              <w:jc w:val="center"/>
            </w:pPr>
          </w:p>
        </w:tc>
        <w:tc>
          <w:tcPr>
            <w:tcW w:w="2971" w:type="dxa"/>
          </w:tcPr>
          <w:p w:rsidR="005C0DF7" w:rsidRDefault="005C0DF7" w:rsidP="005C0DF7">
            <w:pPr>
              <w:jc w:val="left"/>
            </w:pPr>
            <w:r>
              <w:rPr>
                <w:rFonts w:hint="eastAsia"/>
              </w:rPr>
              <w:t>其中：买断式回购的买入返售金融资产</w:t>
            </w:r>
          </w:p>
        </w:tc>
        <w:tc>
          <w:tcPr>
            <w:tcW w:w="2381" w:type="dxa"/>
          </w:tcPr>
          <w:p w:rsidR="005C0DF7" w:rsidRDefault="005C0DF7" w:rsidP="005C0DF7">
            <w:pPr>
              <w:jc w:val="right"/>
            </w:pPr>
            <w:r>
              <w:t>-</w:t>
            </w:r>
          </w:p>
        </w:tc>
        <w:tc>
          <w:tcPr>
            <w:tcW w:w="2506" w:type="dxa"/>
          </w:tcPr>
          <w:p w:rsidR="005C0DF7" w:rsidRDefault="005C0DF7" w:rsidP="005C0DF7">
            <w:pPr>
              <w:jc w:val="right"/>
            </w:pPr>
            <w:r>
              <w:t>-</w:t>
            </w:r>
          </w:p>
        </w:tc>
      </w:tr>
      <w:tr w:rsidR="005C0DF7" w:rsidTr="005C0DF7">
        <w:tc>
          <w:tcPr>
            <w:tcW w:w="646" w:type="dxa"/>
          </w:tcPr>
          <w:p w:rsidR="005C0DF7" w:rsidRDefault="005C0DF7" w:rsidP="005C0DF7">
            <w:pPr>
              <w:jc w:val="center"/>
            </w:pPr>
            <w:r>
              <w:t>7</w:t>
            </w:r>
          </w:p>
        </w:tc>
        <w:tc>
          <w:tcPr>
            <w:tcW w:w="2971" w:type="dxa"/>
          </w:tcPr>
          <w:p w:rsidR="005C0DF7" w:rsidRDefault="005C0DF7" w:rsidP="005C0DF7">
            <w:pPr>
              <w:jc w:val="left"/>
            </w:pPr>
            <w:r>
              <w:rPr>
                <w:rFonts w:hint="eastAsia"/>
              </w:rPr>
              <w:t>银行存款和结算备付金合计</w:t>
            </w:r>
          </w:p>
        </w:tc>
        <w:tc>
          <w:tcPr>
            <w:tcW w:w="2381" w:type="dxa"/>
          </w:tcPr>
          <w:p w:rsidR="005C0DF7" w:rsidRDefault="005C0DF7" w:rsidP="005C0DF7">
            <w:pPr>
              <w:jc w:val="right"/>
            </w:pPr>
            <w:r>
              <w:t>9,229,054.77</w:t>
            </w:r>
          </w:p>
        </w:tc>
        <w:tc>
          <w:tcPr>
            <w:tcW w:w="2506" w:type="dxa"/>
          </w:tcPr>
          <w:p w:rsidR="005C0DF7" w:rsidRDefault="005C0DF7" w:rsidP="005C0DF7">
            <w:pPr>
              <w:jc w:val="right"/>
            </w:pPr>
            <w:r>
              <w:t>0.79</w:t>
            </w:r>
          </w:p>
        </w:tc>
      </w:tr>
      <w:tr w:rsidR="005C0DF7" w:rsidTr="005C0DF7">
        <w:tc>
          <w:tcPr>
            <w:tcW w:w="646" w:type="dxa"/>
          </w:tcPr>
          <w:p w:rsidR="005C0DF7" w:rsidRDefault="005C0DF7" w:rsidP="005C0DF7">
            <w:pPr>
              <w:jc w:val="center"/>
            </w:pPr>
            <w:r>
              <w:t>8</w:t>
            </w:r>
          </w:p>
        </w:tc>
        <w:tc>
          <w:tcPr>
            <w:tcW w:w="2971" w:type="dxa"/>
          </w:tcPr>
          <w:p w:rsidR="005C0DF7" w:rsidRDefault="005C0DF7" w:rsidP="005C0DF7">
            <w:pPr>
              <w:jc w:val="left"/>
            </w:pPr>
            <w:r>
              <w:rPr>
                <w:rFonts w:hint="eastAsia"/>
              </w:rPr>
              <w:t>其他资产</w:t>
            </w:r>
          </w:p>
        </w:tc>
        <w:tc>
          <w:tcPr>
            <w:tcW w:w="2381" w:type="dxa"/>
          </w:tcPr>
          <w:p w:rsidR="005C0DF7" w:rsidRDefault="005C0DF7" w:rsidP="005C0DF7">
            <w:pPr>
              <w:jc w:val="right"/>
            </w:pPr>
            <w:r>
              <w:t>38,761,826.89</w:t>
            </w:r>
          </w:p>
        </w:tc>
        <w:tc>
          <w:tcPr>
            <w:tcW w:w="2506" w:type="dxa"/>
          </w:tcPr>
          <w:p w:rsidR="005C0DF7" w:rsidRDefault="005C0DF7" w:rsidP="005C0DF7">
            <w:pPr>
              <w:jc w:val="right"/>
            </w:pPr>
            <w:r>
              <w:t>3.33</w:t>
            </w:r>
          </w:p>
        </w:tc>
      </w:tr>
      <w:tr w:rsidR="005C0DF7" w:rsidTr="005C0DF7">
        <w:tc>
          <w:tcPr>
            <w:tcW w:w="646" w:type="dxa"/>
          </w:tcPr>
          <w:p w:rsidR="005C0DF7" w:rsidRDefault="005C0DF7" w:rsidP="005C0DF7">
            <w:pPr>
              <w:jc w:val="center"/>
            </w:pPr>
            <w:r>
              <w:t>9</w:t>
            </w:r>
          </w:p>
        </w:tc>
        <w:tc>
          <w:tcPr>
            <w:tcW w:w="2971" w:type="dxa"/>
          </w:tcPr>
          <w:p w:rsidR="005C0DF7" w:rsidRDefault="005C0DF7" w:rsidP="005C0DF7">
            <w:pPr>
              <w:jc w:val="left"/>
            </w:pPr>
            <w:r>
              <w:rPr>
                <w:rFonts w:hint="eastAsia"/>
              </w:rPr>
              <w:t>合计</w:t>
            </w:r>
          </w:p>
        </w:tc>
        <w:tc>
          <w:tcPr>
            <w:tcW w:w="2381" w:type="dxa"/>
          </w:tcPr>
          <w:p w:rsidR="005C0DF7" w:rsidRDefault="005C0DF7" w:rsidP="005C0DF7">
            <w:pPr>
              <w:jc w:val="right"/>
            </w:pPr>
            <w:r>
              <w:t>1,163,593,933.53</w:t>
            </w:r>
          </w:p>
        </w:tc>
        <w:tc>
          <w:tcPr>
            <w:tcW w:w="2506" w:type="dxa"/>
          </w:tcPr>
          <w:p w:rsidR="005C0DF7" w:rsidRDefault="005C0DF7" w:rsidP="005C0DF7">
            <w:pPr>
              <w:jc w:val="right"/>
            </w:pPr>
            <w:r>
              <w:t>100.00</w:t>
            </w:r>
          </w:p>
        </w:tc>
      </w:tr>
    </w:tbl>
    <w:p w:rsidR="005C0DF7" w:rsidRDefault="005C0DF7" w:rsidP="005C0DF7">
      <w:pPr>
        <w:pStyle w:val="-2"/>
        <w:spacing w:before="312"/>
      </w:pPr>
      <w:r>
        <w:rPr>
          <w:rFonts w:hint="eastAsia"/>
        </w:rPr>
        <w:t>报告期末按行业分类的股票投资组合</w:t>
      </w:r>
    </w:p>
    <w:p w:rsidR="005C0DF7" w:rsidRDefault="005C0DF7" w:rsidP="005C0DF7">
      <w:pPr>
        <w:pStyle w:val="-3"/>
        <w:spacing w:before="156" w:after="156"/>
      </w:pPr>
      <w:r>
        <w:rPr>
          <w:rFonts w:hint="eastAsia"/>
        </w:rPr>
        <w:t>报告期末按行业分类的境内股票投资组合</w:t>
      </w:r>
    </w:p>
    <w:tbl>
      <w:tblPr>
        <w:tblStyle w:val="-0"/>
        <w:tblW w:w="8505" w:type="dxa"/>
        <w:tblLayout w:type="fixed"/>
        <w:tblLook w:val="04A0" w:firstRow="1" w:lastRow="0" w:firstColumn="1" w:lastColumn="0" w:noHBand="0" w:noVBand="1"/>
      </w:tblPr>
      <w:tblGrid>
        <w:gridCol w:w="646"/>
        <w:gridCol w:w="3595"/>
        <w:gridCol w:w="1769"/>
        <w:gridCol w:w="2495"/>
      </w:tblGrid>
      <w:tr w:rsidR="005C0DF7" w:rsidTr="005C0DF7">
        <w:trPr>
          <w:cnfStyle w:val="100000000000" w:firstRow="1" w:lastRow="0" w:firstColumn="0" w:lastColumn="0" w:oddVBand="0" w:evenVBand="0" w:oddHBand="0" w:evenHBand="0" w:firstRowFirstColumn="0" w:firstRowLastColumn="0" w:lastRowFirstColumn="0" w:lastRowLastColumn="0"/>
        </w:trPr>
        <w:tc>
          <w:tcPr>
            <w:tcW w:w="646" w:type="dxa"/>
          </w:tcPr>
          <w:p w:rsidR="005C0DF7" w:rsidRPr="005C0DF7" w:rsidRDefault="005C0DF7" w:rsidP="005C0DF7">
            <w:pPr>
              <w:jc w:val="center"/>
              <w:rPr>
                <w:b/>
              </w:rPr>
            </w:pPr>
            <w:r w:rsidRPr="005C0DF7">
              <w:rPr>
                <w:rFonts w:hint="eastAsia"/>
                <w:b/>
              </w:rPr>
              <w:t>代码</w:t>
            </w:r>
          </w:p>
        </w:tc>
        <w:tc>
          <w:tcPr>
            <w:tcW w:w="3595" w:type="dxa"/>
          </w:tcPr>
          <w:p w:rsidR="005C0DF7" w:rsidRPr="005C0DF7" w:rsidRDefault="005C0DF7" w:rsidP="005C0DF7">
            <w:pPr>
              <w:jc w:val="center"/>
              <w:rPr>
                <w:b/>
              </w:rPr>
            </w:pPr>
            <w:r w:rsidRPr="005C0DF7">
              <w:rPr>
                <w:rFonts w:hint="eastAsia"/>
                <w:b/>
              </w:rPr>
              <w:t>行业类别</w:t>
            </w:r>
          </w:p>
        </w:tc>
        <w:tc>
          <w:tcPr>
            <w:tcW w:w="1769" w:type="dxa"/>
          </w:tcPr>
          <w:p w:rsidR="005C0DF7" w:rsidRPr="005C0DF7" w:rsidRDefault="005C0DF7" w:rsidP="005C0DF7">
            <w:pPr>
              <w:jc w:val="center"/>
              <w:rPr>
                <w:b/>
              </w:rPr>
            </w:pPr>
            <w:r w:rsidRPr="005C0DF7">
              <w:rPr>
                <w:rFonts w:hint="eastAsia"/>
                <w:b/>
              </w:rPr>
              <w:t>公允价值（元）</w:t>
            </w:r>
          </w:p>
        </w:tc>
        <w:tc>
          <w:tcPr>
            <w:tcW w:w="2495" w:type="dxa"/>
          </w:tcPr>
          <w:p w:rsidR="005C0DF7" w:rsidRPr="005C0DF7" w:rsidRDefault="005C0DF7" w:rsidP="005C0DF7">
            <w:pPr>
              <w:jc w:val="center"/>
              <w:rPr>
                <w:b/>
              </w:rPr>
            </w:pPr>
            <w:r w:rsidRPr="005C0DF7">
              <w:rPr>
                <w:rFonts w:hint="eastAsia"/>
                <w:b/>
              </w:rPr>
              <w:t>占基金资产净值比例（％）</w:t>
            </w:r>
          </w:p>
        </w:tc>
      </w:tr>
      <w:tr w:rsidR="005C0DF7" w:rsidTr="005C0DF7">
        <w:tc>
          <w:tcPr>
            <w:tcW w:w="646" w:type="dxa"/>
          </w:tcPr>
          <w:p w:rsidR="005C0DF7" w:rsidRDefault="005C0DF7" w:rsidP="005C0DF7">
            <w:pPr>
              <w:jc w:val="left"/>
            </w:pPr>
            <w:r>
              <w:t>A</w:t>
            </w:r>
          </w:p>
        </w:tc>
        <w:tc>
          <w:tcPr>
            <w:tcW w:w="3595" w:type="dxa"/>
          </w:tcPr>
          <w:p w:rsidR="005C0DF7" w:rsidRDefault="005C0DF7" w:rsidP="005C0DF7">
            <w:pPr>
              <w:jc w:val="left"/>
            </w:pPr>
            <w:r>
              <w:rPr>
                <w:rFonts w:hint="eastAsia"/>
              </w:rPr>
              <w:t>农、林、牧、渔业</w:t>
            </w:r>
          </w:p>
        </w:tc>
        <w:tc>
          <w:tcPr>
            <w:tcW w:w="1769" w:type="dxa"/>
          </w:tcPr>
          <w:p w:rsidR="005C0DF7" w:rsidRDefault="005C0DF7" w:rsidP="005C0DF7">
            <w:pPr>
              <w:jc w:val="right"/>
            </w:pPr>
            <w:r>
              <w:t>1,669,023.00</w:t>
            </w:r>
          </w:p>
        </w:tc>
        <w:tc>
          <w:tcPr>
            <w:tcW w:w="2495" w:type="dxa"/>
          </w:tcPr>
          <w:p w:rsidR="005C0DF7" w:rsidRDefault="005C0DF7" w:rsidP="005C0DF7">
            <w:pPr>
              <w:jc w:val="right"/>
            </w:pPr>
            <w:r>
              <w:t>0.14</w:t>
            </w:r>
          </w:p>
        </w:tc>
      </w:tr>
      <w:tr w:rsidR="005C0DF7" w:rsidTr="005C0DF7">
        <w:tc>
          <w:tcPr>
            <w:tcW w:w="646" w:type="dxa"/>
          </w:tcPr>
          <w:p w:rsidR="005C0DF7" w:rsidRDefault="005C0DF7" w:rsidP="005C0DF7">
            <w:pPr>
              <w:jc w:val="left"/>
            </w:pPr>
            <w:r>
              <w:t>B</w:t>
            </w:r>
          </w:p>
        </w:tc>
        <w:tc>
          <w:tcPr>
            <w:tcW w:w="3595" w:type="dxa"/>
          </w:tcPr>
          <w:p w:rsidR="005C0DF7" w:rsidRDefault="005C0DF7" w:rsidP="005C0DF7">
            <w:pPr>
              <w:jc w:val="left"/>
            </w:pPr>
            <w:r>
              <w:rPr>
                <w:rFonts w:hint="eastAsia"/>
              </w:rPr>
              <w:t>采矿业</w:t>
            </w:r>
          </w:p>
        </w:tc>
        <w:tc>
          <w:tcPr>
            <w:tcW w:w="1769" w:type="dxa"/>
          </w:tcPr>
          <w:p w:rsidR="005C0DF7" w:rsidRDefault="005C0DF7" w:rsidP="005C0DF7">
            <w:pPr>
              <w:jc w:val="right"/>
            </w:pPr>
            <w:r>
              <w:t>2,618,058.00</w:t>
            </w:r>
          </w:p>
        </w:tc>
        <w:tc>
          <w:tcPr>
            <w:tcW w:w="2495" w:type="dxa"/>
          </w:tcPr>
          <w:p w:rsidR="005C0DF7" w:rsidRDefault="005C0DF7" w:rsidP="005C0DF7">
            <w:pPr>
              <w:jc w:val="right"/>
            </w:pPr>
            <w:r>
              <w:t>0.23</w:t>
            </w:r>
          </w:p>
        </w:tc>
      </w:tr>
      <w:tr w:rsidR="005C0DF7" w:rsidTr="005C0DF7">
        <w:tc>
          <w:tcPr>
            <w:tcW w:w="646" w:type="dxa"/>
          </w:tcPr>
          <w:p w:rsidR="005C0DF7" w:rsidRDefault="005C0DF7" w:rsidP="005C0DF7">
            <w:pPr>
              <w:jc w:val="left"/>
            </w:pPr>
            <w:r>
              <w:t>C</w:t>
            </w:r>
          </w:p>
        </w:tc>
        <w:tc>
          <w:tcPr>
            <w:tcW w:w="3595" w:type="dxa"/>
          </w:tcPr>
          <w:p w:rsidR="005C0DF7" w:rsidRDefault="005C0DF7" w:rsidP="005C0DF7">
            <w:pPr>
              <w:jc w:val="left"/>
            </w:pPr>
            <w:r>
              <w:rPr>
                <w:rFonts w:hint="eastAsia"/>
              </w:rPr>
              <w:t>制造业</w:t>
            </w:r>
          </w:p>
        </w:tc>
        <w:tc>
          <w:tcPr>
            <w:tcW w:w="1769" w:type="dxa"/>
          </w:tcPr>
          <w:p w:rsidR="005C0DF7" w:rsidRDefault="005C0DF7" w:rsidP="005C0DF7">
            <w:pPr>
              <w:jc w:val="right"/>
            </w:pPr>
            <w:r>
              <w:t>61,876,265.24</w:t>
            </w:r>
          </w:p>
        </w:tc>
        <w:tc>
          <w:tcPr>
            <w:tcW w:w="2495" w:type="dxa"/>
          </w:tcPr>
          <w:p w:rsidR="005C0DF7" w:rsidRDefault="005C0DF7" w:rsidP="005C0DF7">
            <w:pPr>
              <w:jc w:val="right"/>
            </w:pPr>
            <w:r>
              <w:t>5.33</w:t>
            </w:r>
          </w:p>
        </w:tc>
      </w:tr>
      <w:tr w:rsidR="005C0DF7" w:rsidTr="005C0DF7">
        <w:tc>
          <w:tcPr>
            <w:tcW w:w="646" w:type="dxa"/>
          </w:tcPr>
          <w:p w:rsidR="005C0DF7" w:rsidRDefault="005C0DF7" w:rsidP="005C0DF7">
            <w:pPr>
              <w:jc w:val="left"/>
            </w:pPr>
            <w:r>
              <w:t>D</w:t>
            </w:r>
          </w:p>
        </w:tc>
        <w:tc>
          <w:tcPr>
            <w:tcW w:w="3595" w:type="dxa"/>
          </w:tcPr>
          <w:p w:rsidR="005C0DF7" w:rsidRDefault="005C0DF7" w:rsidP="005C0DF7">
            <w:pPr>
              <w:jc w:val="left"/>
            </w:pPr>
            <w:r>
              <w:rPr>
                <w:rFonts w:hint="eastAsia"/>
              </w:rPr>
              <w:t>电力、热力、燃气及水生产和供应业</w:t>
            </w:r>
          </w:p>
        </w:tc>
        <w:tc>
          <w:tcPr>
            <w:tcW w:w="1769" w:type="dxa"/>
          </w:tcPr>
          <w:p w:rsidR="005C0DF7" w:rsidRDefault="005C0DF7" w:rsidP="005C0DF7">
            <w:pPr>
              <w:jc w:val="right"/>
            </w:pPr>
            <w:r>
              <w:t>1,592,669.00</w:t>
            </w:r>
          </w:p>
        </w:tc>
        <w:tc>
          <w:tcPr>
            <w:tcW w:w="2495" w:type="dxa"/>
          </w:tcPr>
          <w:p w:rsidR="005C0DF7" w:rsidRDefault="005C0DF7" w:rsidP="005C0DF7">
            <w:pPr>
              <w:jc w:val="right"/>
            </w:pPr>
            <w:r>
              <w:t>0.14</w:t>
            </w:r>
          </w:p>
        </w:tc>
      </w:tr>
      <w:tr w:rsidR="005C0DF7" w:rsidTr="005C0DF7">
        <w:tc>
          <w:tcPr>
            <w:tcW w:w="646" w:type="dxa"/>
          </w:tcPr>
          <w:p w:rsidR="005C0DF7" w:rsidRDefault="005C0DF7" w:rsidP="005C0DF7">
            <w:pPr>
              <w:jc w:val="left"/>
            </w:pPr>
            <w:r>
              <w:t>E</w:t>
            </w:r>
          </w:p>
        </w:tc>
        <w:tc>
          <w:tcPr>
            <w:tcW w:w="3595" w:type="dxa"/>
          </w:tcPr>
          <w:p w:rsidR="005C0DF7" w:rsidRDefault="005C0DF7" w:rsidP="005C0DF7">
            <w:pPr>
              <w:jc w:val="left"/>
            </w:pPr>
            <w:r>
              <w:rPr>
                <w:rFonts w:hint="eastAsia"/>
              </w:rPr>
              <w:t>建筑业</w:t>
            </w:r>
          </w:p>
        </w:tc>
        <w:tc>
          <w:tcPr>
            <w:tcW w:w="1769" w:type="dxa"/>
          </w:tcPr>
          <w:p w:rsidR="005C0DF7" w:rsidRDefault="005C0DF7" w:rsidP="005C0DF7">
            <w:pPr>
              <w:jc w:val="right"/>
            </w:pPr>
            <w:r>
              <w:t>3,605,858.00</w:t>
            </w:r>
          </w:p>
        </w:tc>
        <w:tc>
          <w:tcPr>
            <w:tcW w:w="2495" w:type="dxa"/>
          </w:tcPr>
          <w:p w:rsidR="005C0DF7" w:rsidRDefault="005C0DF7" w:rsidP="005C0DF7">
            <w:pPr>
              <w:jc w:val="right"/>
            </w:pPr>
            <w:r>
              <w:t>0.31</w:t>
            </w:r>
          </w:p>
        </w:tc>
      </w:tr>
      <w:tr w:rsidR="005C0DF7" w:rsidTr="005C0DF7">
        <w:tc>
          <w:tcPr>
            <w:tcW w:w="646" w:type="dxa"/>
          </w:tcPr>
          <w:p w:rsidR="005C0DF7" w:rsidRDefault="005C0DF7" w:rsidP="005C0DF7">
            <w:pPr>
              <w:jc w:val="left"/>
            </w:pPr>
            <w:r>
              <w:t>F</w:t>
            </w:r>
          </w:p>
        </w:tc>
        <w:tc>
          <w:tcPr>
            <w:tcW w:w="3595" w:type="dxa"/>
          </w:tcPr>
          <w:p w:rsidR="005C0DF7" w:rsidRDefault="005C0DF7" w:rsidP="005C0DF7">
            <w:pPr>
              <w:jc w:val="left"/>
            </w:pPr>
            <w:r>
              <w:rPr>
                <w:rFonts w:hint="eastAsia"/>
              </w:rPr>
              <w:t>批发和零售业</w:t>
            </w:r>
          </w:p>
        </w:tc>
        <w:tc>
          <w:tcPr>
            <w:tcW w:w="1769" w:type="dxa"/>
          </w:tcPr>
          <w:p w:rsidR="005C0DF7" w:rsidRDefault="005C0DF7" w:rsidP="005C0DF7">
            <w:pPr>
              <w:jc w:val="right"/>
            </w:pPr>
            <w:r>
              <w:t>-</w:t>
            </w:r>
          </w:p>
        </w:tc>
        <w:tc>
          <w:tcPr>
            <w:tcW w:w="2495" w:type="dxa"/>
          </w:tcPr>
          <w:p w:rsidR="005C0DF7" w:rsidRDefault="005C0DF7" w:rsidP="005C0DF7">
            <w:pPr>
              <w:jc w:val="right"/>
            </w:pPr>
            <w:r>
              <w:t>-</w:t>
            </w:r>
          </w:p>
        </w:tc>
      </w:tr>
      <w:tr w:rsidR="005C0DF7" w:rsidTr="005C0DF7">
        <w:tc>
          <w:tcPr>
            <w:tcW w:w="646" w:type="dxa"/>
          </w:tcPr>
          <w:p w:rsidR="005C0DF7" w:rsidRDefault="005C0DF7" w:rsidP="005C0DF7">
            <w:pPr>
              <w:jc w:val="left"/>
            </w:pPr>
            <w:r>
              <w:t>G</w:t>
            </w:r>
          </w:p>
        </w:tc>
        <w:tc>
          <w:tcPr>
            <w:tcW w:w="3595" w:type="dxa"/>
          </w:tcPr>
          <w:p w:rsidR="005C0DF7" w:rsidRDefault="005C0DF7" w:rsidP="005C0DF7">
            <w:pPr>
              <w:jc w:val="left"/>
            </w:pPr>
            <w:r>
              <w:rPr>
                <w:rFonts w:hint="eastAsia"/>
              </w:rPr>
              <w:t>交通运输、仓储和邮政业</w:t>
            </w:r>
          </w:p>
        </w:tc>
        <w:tc>
          <w:tcPr>
            <w:tcW w:w="1769" w:type="dxa"/>
          </w:tcPr>
          <w:p w:rsidR="005C0DF7" w:rsidRDefault="005C0DF7" w:rsidP="005C0DF7">
            <w:pPr>
              <w:jc w:val="right"/>
            </w:pPr>
            <w:r>
              <w:t>5,667,043.00</w:t>
            </w:r>
          </w:p>
        </w:tc>
        <w:tc>
          <w:tcPr>
            <w:tcW w:w="2495" w:type="dxa"/>
          </w:tcPr>
          <w:p w:rsidR="005C0DF7" w:rsidRDefault="005C0DF7" w:rsidP="005C0DF7">
            <w:pPr>
              <w:jc w:val="right"/>
            </w:pPr>
            <w:r>
              <w:t>0.49</w:t>
            </w:r>
          </w:p>
        </w:tc>
      </w:tr>
      <w:tr w:rsidR="005C0DF7" w:rsidTr="005C0DF7">
        <w:tc>
          <w:tcPr>
            <w:tcW w:w="646" w:type="dxa"/>
          </w:tcPr>
          <w:p w:rsidR="005C0DF7" w:rsidRDefault="005C0DF7" w:rsidP="005C0DF7">
            <w:pPr>
              <w:jc w:val="left"/>
            </w:pPr>
            <w:r>
              <w:t>H</w:t>
            </w:r>
          </w:p>
        </w:tc>
        <w:tc>
          <w:tcPr>
            <w:tcW w:w="3595" w:type="dxa"/>
          </w:tcPr>
          <w:p w:rsidR="005C0DF7" w:rsidRDefault="005C0DF7" w:rsidP="005C0DF7">
            <w:pPr>
              <w:jc w:val="left"/>
            </w:pPr>
            <w:r>
              <w:rPr>
                <w:rFonts w:hint="eastAsia"/>
              </w:rPr>
              <w:t>住宿和餐饮业</w:t>
            </w:r>
          </w:p>
        </w:tc>
        <w:tc>
          <w:tcPr>
            <w:tcW w:w="1769" w:type="dxa"/>
          </w:tcPr>
          <w:p w:rsidR="005C0DF7" w:rsidRDefault="005C0DF7" w:rsidP="005C0DF7">
            <w:pPr>
              <w:jc w:val="right"/>
            </w:pPr>
            <w:r>
              <w:t>-</w:t>
            </w:r>
          </w:p>
        </w:tc>
        <w:tc>
          <w:tcPr>
            <w:tcW w:w="2495" w:type="dxa"/>
          </w:tcPr>
          <w:p w:rsidR="005C0DF7" w:rsidRDefault="005C0DF7" w:rsidP="005C0DF7">
            <w:pPr>
              <w:jc w:val="right"/>
            </w:pPr>
            <w:r>
              <w:t>-</w:t>
            </w:r>
          </w:p>
        </w:tc>
      </w:tr>
      <w:tr w:rsidR="005C0DF7" w:rsidTr="005C0DF7">
        <w:tc>
          <w:tcPr>
            <w:tcW w:w="646" w:type="dxa"/>
          </w:tcPr>
          <w:p w:rsidR="005C0DF7" w:rsidRDefault="005C0DF7" w:rsidP="005C0DF7">
            <w:pPr>
              <w:jc w:val="left"/>
            </w:pPr>
            <w:r>
              <w:t>I</w:t>
            </w:r>
          </w:p>
        </w:tc>
        <w:tc>
          <w:tcPr>
            <w:tcW w:w="3595" w:type="dxa"/>
          </w:tcPr>
          <w:p w:rsidR="005C0DF7" w:rsidRDefault="005C0DF7" w:rsidP="005C0DF7">
            <w:pPr>
              <w:jc w:val="left"/>
            </w:pPr>
            <w:r>
              <w:rPr>
                <w:rFonts w:hint="eastAsia"/>
              </w:rPr>
              <w:t>信息传输、软件和信息技术服务业</w:t>
            </w:r>
          </w:p>
        </w:tc>
        <w:tc>
          <w:tcPr>
            <w:tcW w:w="1769" w:type="dxa"/>
          </w:tcPr>
          <w:p w:rsidR="005C0DF7" w:rsidRDefault="005C0DF7" w:rsidP="005C0DF7">
            <w:pPr>
              <w:jc w:val="right"/>
            </w:pPr>
            <w:r>
              <w:t>5,856,956.40</w:t>
            </w:r>
          </w:p>
        </w:tc>
        <w:tc>
          <w:tcPr>
            <w:tcW w:w="2495" w:type="dxa"/>
          </w:tcPr>
          <w:p w:rsidR="005C0DF7" w:rsidRDefault="005C0DF7" w:rsidP="005C0DF7">
            <w:pPr>
              <w:jc w:val="right"/>
            </w:pPr>
            <w:r>
              <w:t>0.50</w:t>
            </w:r>
          </w:p>
        </w:tc>
      </w:tr>
      <w:tr w:rsidR="005C0DF7" w:rsidTr="005C0DF7">
        <w:tc>
          <w:tcPr>
            <w:tcW w:w="646" w:type="dxa"/>
          </w:tcPr>
          <w:p w:rsidR="005C0DF7" w:rsidRDefault="005C0DF7" w:rsidP="005C0DF7">
            <w:pPr>
              <w:jc w:val="left"/>
            </w:pPr>
            <w:r>
              <w:t>J</w:t>
            </w:r>
          </w:p>
        </w:tc>
        <w:tc>
          <w:tcPr>
            <w:tcW w:w="3595" w:type="dxa"/>
          </w:tcPr>
          <w:p w:rsidR="005C0DF7" w:rsidRDefault="005C0DF7" w:rsidP="005C0DF7">
            <w:pPr>
              <w:jc w:val="left"/>
            </w:pPr>
            <w:r>
              <w:rPr>
                <w:rFonts w:hint="eastAsia"/>
              </w:rPr>
              <w:t>金融业</w:t>
            </w:r>
          </w:p>
        </w:tc>
        <w:tc>
          <w:tcPr>
            <w:tcW w:w="1769" w:type="dxa"/>
          </w:tcPr>
          <w:p w:rsidR="005C0DF7" w:rsidRDefault="005C0DF7" w:rsidP="005C0DF7">
            <w:pPr>
              <w:jc w:val="right"/>
            </w:pPr>
            <w:r>
              <w:t>8,237,084.00</w:t>
            </w:r>
          </w:p>
        </w:tc>
        <w:tc>
          <w:tcPr>
            <w:tcW w:w="2495" w:type="dxa"/>
          </w:tcPr>
          <w:p w:rsidR="005C0DF7" w:rsidRDefault="005C0DF7" w:rsidP="005C0DF7">
            <w:pPr>
              <w:jc w:val="right"/>
            </w:pPr>
            <w:r>
              <w:t>0.71</w:t>
            </w:r>
          </w:p>
        </w:tc>
      </w:tr>
      <w:tr w:rsidR="005C0DF7" w:rsidTr="005C0DF7">
        <w:tc>
          <w:tcPr>
            <w:tcW w:w="646" w:type="dxa"/>
          </w:tcPr>
          <w:p w:rsidR="005C0DF7" w:rsidRDefault="005C0DF7" w:rsidP="005C0DF7">
            <w:pPr>
              <w:jc w:val="left"/>
            </w:pPr>
            <w:r>
              <w:t>K</w:t>
            </w:r>
          </w:p>
        </w:tc>
        <w:tc>
          <w:tcPr>
            <w:tcW w:w="3595" w:type="dxa"/>
          </w:tcPr>
          <w:p w:rsidR="005C0DF7" w:rsidRDefault="005C0DF7" w:rsidP="005C0DF7">
            <w:pPr>
              <w:jc w:val="left"/>
            </w:pPr>
            <w:r>
              <w:rPr>
                <w:rFonts w:hint="eastAsia"/>
              </w:rPr>
              <w:t>房地产业</w:t>
            </w:r>
          </w:p>
        </w:tc>
        <w:tc>
          <w:tcPr>
            <w:tcW w:w="1769" w:type="dxa"/>
          </w:tcPr>
          <w:p w:rsidR="005C0DF7" w:rsidRDefault="005C0DF7" w:rsidP="005C0DF7">
            <w:pPr>
              <w:jc w:val="right"/>
            </w:pPr>
            <w:r>
              <w:t>1,187,595.00</w:t>
            </w:r>
          </w:p>
        </w:tc>
        <w:tc>
          <w:tcPr>
            <w:tcW w:w="2495" w:type="dxa"/>
          </w:tcPr>
          <w:p w:rsidR="005C0DF7" w:rsidRDefault="005C0DF7" w:rsidP="005C0DF7">
            <w:pPr>
              <w:jc w:val="right"/>
            </w:pPr>
            <w:r>
              <w:t>0.10</w:t>
            </w:r>
          </w:p>
        </w:tc>
      </w:tr>
      <w:tr w:rsidR="005C0DF7" w:rsidTr="005C0DF7">
        <w:tc>
          <w:tcPr>
            <w:tcW w:w="646" w:type="dxa"/>
          </w:tcPr>
          <w:p w:rsidR="005C0DF7" w:rsidRDefault="005C0DF7" w:rsidP="005C0DF7">
            <w:pPr>
              <w:jc w:val="left"/>
            </w:pPr>
            <w:r>
              <w:t>L</w:t>
            </w:r>
          </w:p>
        </w:tc>
        <w:tc>
          <w:tcPr>
            <w:tcW w:w="3595" w:type="dxa"/>
          </w:tcPr>
          <w:p w:rsidR="005C0DF7" w:rsidRDefault="005C0DF7" w:rsidP="005C0DF7">
            <w:pPr>
              <w:jc w:val="left"/>
            </w:pPr>
            <w:r>
              <w:rPr>
                <w:rFonts w:hint="eastAsia"/>
              </w:rPr>
              <w:t>租赁和商务服务业</w:t>
            </w:r>
          </w:p>
        </w:tc>
        <w:tc>
          <w:tcPr>
            <w:tcW w:w="1769" w:type="dxa"/>
          </w:tcPr>
          <w:p w:rsidR="005C0DF7" w:rsidRDefault="005C0DF7" w:rsidP="005C0DF7">
            <w:pPr>
              <w:jc w:val="right"/>
            </w:pPr>
            <w:r>
              <w:t>3,455,760.00</w:t>
            </w:r>
          </w:p>
        </w:tc>
        <w:tc>
          <w:tcPr>
            <w:tcW w:w="2495" w:type="dxa"/>
          </w:tcPr>
          <w:p w:rsidR="005C0DF7" w:rsidRDefault="005C0DF7" w:rsidP="005C0DF7">
            <w:pPr>
              <w:jc w:val="right"/>
            </w:pPr>
            <w:r>
              <w:t>0.30</w:t>
            </w:r>
          </w:p>
        </w:tc>
      </w:tr>
      <w:tr w:rsidR="005C0DF7" w:rsidTr="005C0DF7">
        <w:tc>
          <w:tcPr>
            <w:tcW w:w="646" w:type="dxa"/>
          </w:tcPr>
          <w:p w:rsidR="005C0DF7" w:rsidRDefault="005C0DF7" w:rsidP="005C0DF7">
            <w:pPr>
              <w:jc w:val="left"/>
            </w:pPr>
            <w:r>
              <w:t>M</w:t>
            </w:r>
          </w:p>
        </w:tc>
        <w:tc>
          <w:tcPr>
            <w:tcW w:w="3595" w:type="dxa"/>
          </w:tcPr>
          <w:p w:rsidR="005C0DF7" w:rsidRDefault="005C0DF7" w:rsidP="005C0DF7">
            <w:pPr>
              <w:jc w:val="left"/>
            </w:pPr>
            <w:r>
              <w:rPr>
                <w:rFonts w:hint="eastAsia"/>
              </w:rPr>
              <w:t>科学研究和技术服务业</w:t>
            </w:r>
          </w:p>
        </w:tc>
        <w:tc>
          <w:tcPr>
            <w:tcW w:w="1769" w:type="dxa"/>
          </w:tcPr>
          <w:p w:rsidR="005C0DF7" w:rsidRDefault="005C0DF7" w:rsidP="005C0DF7">
            <w:pPr>
              <w:jc w:val="right"/>
            </w:pPr>
            <w:r>
              <w:t>-</w:t>
            </w:r>
          </w:p>
        </w:tc>
        <w:tc>
          <w:tcPr>
            <w:tcW w:w="2495" w:type="dxa"/>
          </w:tcPr>
          <w:p w:rsidR="005C0DF7" w:rsidRDefault="005C0DF7" w:rsidP="005C0DF7">
            <w:pPr>
              <w:jc w:val="right"/>
            </w:pPr>
            <w:r>
              <w:t>-</w:t>
            </w:r>
          </w:p>
        </w:tc>
      </w:tr>
      <w:tr w:rsidR="005C0DF7" w:rsidTr="005C0DF7">
        <w:tc>
          <w:tcPr>
            <w:tcW w:w="646" w:type="dxa"/>
          </w:tcPr>
          <w:p w:rsidR="005C0DF7" w:rsidRDefault="005C0DF7" w:rsidP="005C0DF7">
            <w:pPr>
              <w:jc w:val="left"/>
            </w:pPr>
            <w:r>
              <w:t>N</w:t>
            </w:r>
          </w:p>
        </w:tc>
        <w:tc>
          <w:tcPr>
            <w:tcW w:w="3595" w:type="dxa"/>
          </w:tcPr>
          <w:p w:rsidR="005C0DF7" w:rsidRDefault="005C0DF7" w:rsidP="005C0DF7">
            <w:pPr>
              <w:jc w:val="left"/>
            </w:pPr>
            <w:r>
              <w:rPr>
                <w:rFonts w:hint="eastAsia"/>
              </w:rPr>
              <w:t>水利、环境和公共设施管理业</w:t>
            </w:r>
          </w:p>
        </w:tc>
        <w:tc>
          <w:tcPr>
            <w:tcW w:w="1769" w:type="dxa"/>
          </w:tcPr>
          <w:p w:rsidR="005C0DF7" w:rsidRDefault="005C0DF7" w:rsidP="005C0DF7">
            <w:pPr>
              <w:jc w:val="right"/>
            </w:pPr>
            <w:r>
              <w:t>-</w:t>
            </w:r>
          </w:p>
        </w:tc>
        <w:tc>
          <w:tcPr>
            <w:tcW w:w="2495" w:type="dxa"/>
          </w:tcPr>
          <w:p w:rsidR="005C0DF7" w:rsidRDefault="005C0DF7" w:rsidP="005C0DF7">
            <w:pPr>
              <w:jc w:val="right"/>
            </w:pPr>
            <w:r>
              <w:t>-</w:t>
            </w:r>
          </w:p>
        </w:tc>
      </w:tr>
      <w:tr w:rsidR="005C0DF7" w:rsidTr="005C0DF7">
        <w:tc>
          <w:tcPr>
            <w:tcW w:w="646" w:type="dxa"/>
          </w:tcPr>
          <w:p w:rsidR="005C0DF7" w:rsidRDefault="005C0DF7" w:rsidP="005C0DF7">
            <w:pPr>
              <w:jc w:val="left"/>
            </w:pPr>
            <w:r>
              <w:t>O</w:t>
            </w:r>
          </w:p>
        </w:tc>
        <w:tc>
          <w:tcPr>
            <w:tcW w:w="3595" w:type="dxa"/>
          </w:tcPr>
          <w:p w:rsidR="005C0DF7" w:rsidRDefault="005C0DF7" w:rsidP="005C0DF7">
            <w:pPr>
              <w:jc w:val="left"/>
            </w:pPr>
            <w:r>
              <w:rPr>
                <w:rFonts w:hint="eastAsia"/>
              </w:rPr>
              <w:t>居民服务、修理和其他服务业</w:t>
            </w:r>
          </w:p>
        </w:tc>
        <w:tc>
          <w:tcPr>
            <w:tcW w:w="1769" w:type="dxa"/>
          </w:tcPr>
          <w:p w:rsidR="005C0DF7" w:rsidRDefault="005C0DF7" w:rsidP="005C0DF7">
            <w:pPr>
              <w:jc w:val="right"/>
            </w:pPr>
            <w:r>
              <w:t>-</w:t>
            </w:r>
          </w:p>
        </w:tc>
        <w:tc>
          <w:tcPr>
            <w:tcW w:w="2495" w:type="dxa"/>
          </w:tcPr>
          <w:p w:rsidR="005C0DF7" w:rsidRDefault="005C0DF7" w:rsidP="005C0DF7">
            <w:pPr>
              <w:jc w:val="right"/>
            </w:pPr>
            <w:r>
              <w:t>-</w:t>
            </w:r>
          </w:p>
        </w:tc>
      </w:tr>
      <w:tr w:rsidR="005C0DF7" w:rsidTr="005C0DF7">
        <w:tc>
          <w:tcPr>
            <w:tcW w:w="646" w:type="dxa"/>
          </w:tcPr>
          <w:p w:rsidR="005C0DF7" w:rsidRDefault="005C0DF7" w:rsidP="005C0DF7">
            <w:pPr>
              <w:jc w:val="left"/>
            </w:pPr>
            <w:r>
              <w:t>P</w:t>
            </w:r>
          </w:p>
        </w:tc>
        <w:tc>
          <w:tcPr>
            <w:tcW w:w="3595" w:type="dxa"/>
          </w:tcPr>
          <w:p w:rsidR="005C0DF7" w:rsidRDefault="005C0DF7" w:rsidP="005C0DF7">
            <w:pPr>
              <w:jc w:val="left"/>
            </w:pPr>
            <w:r>
              <w:rPr>
                <w:rFonts w:hint="eastAsia"/>
              </w:rPr>
              <w:t>教育</w:t>
            </w:r>
          </w:p>
        </w:tc>
        <w:tc>
          <w:tcPr>
            <w:tcW w:w="1769" w:type="dxa"/>
          </w:tcPr>
          <w:p w:rsidR="005C0DF7" w:rsidRDefault="005C0DF7" w:rsidP="005C0DF7">
            <w:pPr>
              <w:jc w:val="right"/>
            </w:pPr>
            <w:r>
              <w:t>135,400.00</w:t>
            </w:r>
          </w:p>
        </w:tc>
        <w:tc>
          <w:tcPr>
            <w:tcW w:w="2495" w:type="dxa"/>
          </w:tcPr>
          <w:p w:rsidR="005C0DF7" w:rsidRDefault="005C0DF7" w:rsidP="005C0DF7">
            <w:pPr>
              <w:jc w:val="right"/>
            </w:pPr>
            <w:r>
              <w:t>0.01</w:t>
            </w:r>
          </w:p>
        </w:tc>
      </w:tr>
      <w:tr w:rsidR="005C0DF7" w:rsidTr="005C0DF7">
        <w:tc>
          <w:tcPr>
            <w:tcW w:w="646" w:type="dxa"/>
          </w:tcPr>
          <w:p w:rsidR="005C0DF7" w:rsidRDefault="005C0DF7" w:rsidP="005C0DF7">
            <w:pPr>
              <w:jc w:val="left"/>
            </w:pPr>
            <w:r>
              <w:t>Q</w:t>
            </w:r>
          </w:p>
        </w:tc>
        <w:tc>
          <w:tcPr>
            <w:tcW w:w="3595" w:type="dxa"/>
          </w:tcPr>
          <w:p w:rsidR="005C0DF7" w:rsidRDefault="005C0DF7" w:rsidP="005C0DF7">
            <w:pPr>
              <w:jc w:val="left"/>
            </w:pPr>
            <w:r>
              <w:rPr>
                <w:rFonts w:hint="eastAsia"/>
              </w:rPr>
              <w:t>卫生和社会工作</w:t>
            </w:r>
          </w:p>
        </w:tc>
        <w:tc>
          <w:tcPr>
            <w:tcW w:w="1769" w:type="dxa"/>
          </w:tcPr>
          <w:p w:rsidR="005C0DF7" w:rsidRDefault="005C0DF7" w:rsidP="005C0DF7">
            <w:pPr>
              <w:jc w:val="right"/>
            </w:pPr>
            <w:r>
              <w:t>-</w:t>
            </w:r>
          </w:p>
        </w:tc>
        <w:tc>
          <w:tcPr>
            <w:tcW w:w="2495" w:type="dxa"/>
          </w:tcPr>
          <w:p w:rsidR="005C0DF7" w:rsidRDefault="005C0DF7" w:rsidP="005C0DF7">
            <w:pPr>
              <w:jc w:val="right"/>
            </w:pPr>
            <w:r>
              <w:t>-</w:t>
            </w:r>
          </w:p>
        </w:tc>
      </w:tr>
      <w:tr w:rsidR="005C0DF7" w:rsidTr="005C0DF7">
        <w:tc>
          <w:tcPr>
            <w:tcW w:w="646" w:type="dxa"/>
          </w:tcPr>
          <w:p w:rsidR="005C0DF7" w:rsidRDefault="005C0DF7" w:rsidP="005C0DF7">
            <w:pPr>
              <w:jc w:val="left"/>
            </w:pPr>
            <w:r>
              <w:t>R</w:t>
            </w:r>
          </w:p>
        </w:tc>
        <w:tc>
          <w:tcPr>
            <w:tcW w:w="3595" w:type="dxa"/>
          </w:tcPr>
          <w:p w:rsidR="005C0DF7" w:rsidRDefault="005C0DF7" w:rsidP="005C0DF7">
            <w:pPr>
              <w:jc w:val="left"/>
            </w:pPr>
            <w:r>
              <w:rPr>
                <w:rFonts w:hint="eastAsia"/>
              </w:rPr>
              <w:t>文化、体育和娱乐业</w:t>
            </w:r>
          </w:p>
        </w:tc>
        <w:tc>
          <w:tcPr>
            <w:tcW w:w="1769" w:type="dxa"/>
          </w:tcPr>
          <w:p w:rsidR="005C0DF7" w:rsidRDefault="005C0DF7" w:rsidP="005C0DF7">
            <w:pPr>
              <w:jc w:val="right"/>
            </w:pPr>
            <w:r>
              <w:t>-</w:t>
            </w:r>
          </w:p>
        </w:tc>
        <w:tc>
          <w:tcPr>
            <w:tcW w:w="2495" w:type="dxa"/>
          </w:tcPr>
          <w:p w:rsidR="005C0DF7" w:rsidRDefault="005C0DF7" w:rsidP="005C0DF7">
            <w:pPr>
              <w:jc w:val="right"/>
            </w:pPr>
            <w:r>
              <w:t>-</w:t>
            </w:r>
          </w:p>
        </w:tc>
      </w:tr>
      <w:tr w:rsidR="005C0DF7" w:rsidTr="005C0DF7">
        <w:tc>
          <w:tcPr>
            <w:tcW w:w="646" w:type="dxa"/>
          </w:tcPr>
          <w:p w:rsidR="005C0DF7" w:rsidRDefault="005C0DF7" w:rsidP="005C0DF7">
            <w:pPr>
              <w:jc w:val="left"/>
            </w:pPr>
            <w:r>
              <w:t>S</w:t>
            </w:r>
          </w:p>
        </w:tc>
        <w:tc>
          <w:tcPr>
            <w:tcW w:w="3595" w:type="dxa"/>
          </w:tcPr>
          <w:p w:rsidR="005C0DF7" w:rsidRDefault="005C0DF7" w:rsidP="005C0DF7">
            <w:pPr>
              <w:jc w:val="left"/>
            </w:pPr>
            <w:r>
              <w:rPr>
                <w:rFonts w:hint="eastAsia"/>
              </w:rPr>
              <w:t>综合</w:t>
            </w:r>
          </w:p>
        </w:tc>
        <w:tc>
          <w:tcPr>
            <w:tcW w:w="1769" w:type="dxa"/>
          </w:tcPr>
          <w:p w:rsidR="005C0DF7" w:rsidRDefault="005C0DF7" w:rsidP="005C0DF7">
            <w:pPr>
              <w:jc w:val="right"/>
            </w:pPr>
            <w:r>
              <w:t>-</w:t>
            </w:r>
          </w:p>
        </w:tc>
        <w:tc>
          <w:tcPr>
            <w:tcW w:w="2495" w:type="dxa"/>
          </w:tcPr>
          <w:p w:rsidR="005C0DF7" w:rsidRDefault="005C0DF7" w:rsidP="005C0DF7">
            <w:pPr>
              <w:jc w:val="right"/>
            </w:pPr>
            <w:r>
              <w:t>-</w:t>
            </w:r>
          </w:p>
        </w:tc>
      </w:tr>
      <w:tr w:rsidR="005C0DF7" w:rsidTr="005C0DF7">
        <w:tc>
          <w:tcPr>
            <w:tcW w:w="646" w:type="dxa"/>
          </w:tcPr>
          <w:p w:rsidR="005C0DF7" w:rsidRDefault="005C0DF7" w:rsidP="005C0DF7">
            <w:pPr>
              <w:jc w:val="left"/>
            </w:pPr>
          </w:p>
        </w:tc>
        <w:tc>
          <w:tcPr>
            <w:tcW w:w="3595" w:type="dxa"/>
          </w:tcPr>
          <w:p w:rsidR="005C0DF7" w:rsidRDefault="005C0DF7" w:rsidP="005C0DF7">
            <w:pPr>
              <w:jc w:val="left"/>
            </w:pPr>
            <w:r>
              <w:rPr>
                <w:rFonts w:hint="eastAsia"/>
              </w:rPr>
              <w:t>合计</w:t>
            </w:r>
          </w:p>
        </w:tc>
        <w:tc>
          <w:tcPr>
            <w:tcW w:w="1769" w:type="dxa"/>
          </w:tcPr>
          <w:p w:rsidR="005C0DF7" w:rsidRDefault="005C0DF7" w:rsidP="005C0DF7">
            <w:pPr>
              <w:jc w:val="right"/>
            </w:pPr>
            <w:r>
              <w:t>95,901,711.64</w:t>
            </w:r>
          </w:p>
        </w:tc>
        <w:tc>
          <w:tcPr>
            <w:tcW w:w="2495" w:type="dxa"/>
          </w:tcPr>
          <w:p w:rsidR="005C0DF7" w:rsidRDefault="005C0DF7" w:rsidP="005C0DF7">
            <w:pPr>
              <w:jc w:val="right"/>
            </w:pPr>
            <w:r>
              <w:t>8.27</w:t>
            </w:r>
          </w:p>
        </w:tc>
      </w:tr>
    </w:tbl>
    <w:p w:rsidR="005C0DF7" w:rsidRDefault="005C0DF7" w:rsidP="005C0DF7">
      <w:pPr>
        <w:pStyle w:val="-3"/>
        <w:spacing w:before="156" w:after="156"/>
      </w:pPr>
      <w:r>
        <w:rPr>
          <w:rFonts w:hint="eastAsia"/>
        </w:rPr>
        <w:t>报告期末按行业分类的港股通投资股票投资组合</w:t>
      </w:r>
    </w:p>
    <w:p w:rsidR="005C0DF7" w:rsidRDefault="005C0DF7" w:rsidP="005C0DF7">
      <w:pPr>
        <w:pStyle w:val="-"/>
        <w:ind w:firstLine="420"/>
      </w:pPr>
      <w:r>
        <w:rPr>
          <w:rFonts w:hint="eastAsia"/>
        </w:rPr>
        <w:t>无。</w:t>
      </w:r>
    </w:p>
    <w:p w:rsidR="005C0DF7" w:rsidRDefault="005C0DF7" w:rsidP="005C0DF7">
      <w:pPr>
        <w:pStyle w:val="-2"/>
        <w:spacing w:before="312"/>
      </w:pPr>
      <w:r>
        <w:rPr>
          <w:rFonts w:hint="eastAsia"/>
        </w:rPr>
        <w:t>期末按公允价值占基金资产净值比例大小排序的股票投资明细</w:t>
      </w:r>
    </w:p>
    <w:p w:rsidR="005C0DF7" w:rsidRDefault="005C0DF7" w:rsidP="005C0DF7">
      <w:pPr>
        <w:pStyle w:val="-3"/>
        <w:spacing w:before="156" w:after="156"/>
      </w:pPr>
      <w:r>
        <w:rPr>
          <w:rFonts w:hint="eastAsia"/>
        </w:rPr>
        <w:lastRenderedPageBreak/>
        <w:t>报告期末按公允价值占基金资产净值比例大小排序的前十名股票投资明细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5C0DF7" w:rsidTr="005C0DF7">
        <w:trPr>
          <w:cnfStyle w:val="100000000000" w:firstRow="1" w:lastRow="0" w:firstColumn="0" w:lastColumn="0" w:oddVBand="0" w:evenVBand="0" w:oddHBand="0" w:evenHBand="0" w:firstRowFirstColumn="0" w:firstRowLastColumn="0" w:lastRowFirstColumn="0" w:lastRowLastColumn="0"/>
        </w:trPr>
        <w:tc>
          <w:tcPr>
            <w:tcW w:w="652" w:type="dxa"/>
          </w:tcPr>
          <w:p w:rsidR="005C0DF7" w:rsidRPr="005C0DF7" w:rsidRDefault="005C0DF7" w:rsidP="005C0DF7">
            <w:pPr>
              <w:jc w:val="center"/>
              <w:rPr>
                <w:b/>
              </w:rPr>
            </w:pPr>
            <w:r w:rsidRPr="005C0DF7">
              <w:rPr>
                <w:rFonts w:hint="eastAsia"/>
                <w:b/>
              </w:rPr>
              <w:t>序号</w:t>
            </w:r>
          </w:p>
        </w:tc>
        <w:tc>
          <w:tcPr>
            <w:tcW w:w="1349" w:type="dxa"/>
          </w:tcPr>
          <w:p w:rsidR="005C0DF7" w:rsidRPr="005C0DF7" w:rsidRDefault="005C0DF7" w:rsidP="005C0DF7">
            <w:pPr>
              <w:jc w:val="center"/>
              <w:rPr>
                <w:b/>
              </w:rPr>
            </w:pPr>
            <w:r w:rsidRPr="005C0DF7">
              <w:rPr>
                <w:rFonts w:hint="eastAsia"/>
                <w:b/>
              </w:rPr>
              <w:t>股票代码</w:t>
            </w:r>
          </w:p>
        </w:tc>
        <w:tc>
          <w:tcPr>
            <w:tcW w:w="1349" w:type="dxa"/>
          </w:tcPr>
          <w:p w:rsidR="005C0DF7" w:rsidRPr="005C0DF7" w:rsidRDefault="005C0DF7" w:rsidP="005C0DF7">
            <w:pPr>
              <w:jc w:val="center"/>
              <w:rPr>
                <w:b/>
              </w:rPr>
            </w:pPr>
            <w:r w:rsidRPr="005C0DF7">
              <w:rPr>
                <w:rFonts w:hint="eastAsia"/>
                <w:b/>
              </w:rPr>
              <w:t>股票名称</w:t>
            </w:r>
          </w:p>
        </w:tc>
        <w:tc>
          <w:tcPr>
            <w:tcW w:w="1718" w:type="dxa"/>
          </w:tcPr>
          <w:p w:rsidR="005C0DF7" w:rsidRPr="005C0DF7" w:rsidRDefault="005C0DF7" w:rsidP="005C0DF7">
            <w:pPr>
              <w:jc w:val="center"/>
              <w:rPr>
                <w:b/>
              </w:rPr>
            </w:pPr>
            <w:r w:rsidRPr="005C0DF7">
              <w:rPr>
                <w:rFonts w:hint="eastAsia"/>
                <w:b/>
              </w:rPr>
              <w:t>数量（股）</w:t>
            </w:r>
          </w:p>
        </w:tc>
        <w:tc>
          <w:tcPr>
            <w:tcW w:w="1718" w:type="dxa"/>
          </w:tcPr>
          <w:p w:rsidR="005C0DF7" w:rsidRPr="005C0DF7" w:rsidRDefault="005C0DF7" w:rsidP="005C0DF7">
            <w:pPr>
              <w:jc w:val="center"/>
              <w:rPr>
                <w:b/>
              </w:rPr>
            </w:pPr>
            <w:r w:rsidRPr="005C0DF7">
              <w:rPr>
                <w:rFonts w:hint="eastAsia"/>
                <w:b/>
              </w:rPr>
              <w:t>公允价值（元）</w:t>
            </w:r>
          </w:p>
        </w:tc>
        <w:tc>
          <w:tcPr>
            <w:tcW w:w="1718" w:type="dxa"/>
          </w:tcPr>
          <w:p w:rsidR="005C0DF7" w:rsidRPr="005C0DF7" w:rsidRDefault="005C0DF7" w:rsidP="005C0DF7">
            <w:pPr>
              <w:jc w:val="center"/>
              <w:rPr>
                <w:b/>
              </w:rPr>
            </w:pPr>
            <w:r w:rsidRPr="005C0DF7">
              <w:rPr>
                <w:rFonts w:hint="eastAsia"/>
                <w:b/>
              </w:rPr>
              <w:t>占基金资产净值比例（％）</w:t>
            </w:r>
          </w:p>
        </w:tc>
      </w:tr>
      <w:tr w:rsidR="005C0DF7" w:rsidTr="005C0DF7">
        <w:tc>
          <w:tcPr>
            <w:tcW w:w="652" w:type="dxa"/>
          </w:tcPr>
          <w:p w:rsidR="005C0DF7" w:rsidRDefault="005C0DF7" w:rsidP="005C0DF7">
            <w:pPr>
              <w:jc w:val="center"/>
            </w:pPr>
            <w:r>
              <w:t>1</w:t>
            </w:r>
          </w:p>
        </w:tc>
        <w:tc>
          <w:tcPr>
            <w:tcW w:w="1349" w:type="dxa"/>
          </w:tcPr>
          <w:p w:rsidR="005C0DF7" w:rsidRDefault="005C0DF7" w:rsidP="005C0DF7">
            <w:pPr>
              <w:jc w:val="left"/>
            </w:pPr>
            <w:r>
              <w:t>600519</w:t>
            </w:r>
          </w:p>
        </w:tc>
        <w:tc>
          <w:tcPr>
            <w:tcW w:w="1349" w:type="dxa"/>
          </w:tcPr>
          <w:p w:rsidR="005C0DF7" w:rsidRDefault="005C0DF7" w:rsidP="005C0DF7">
            <w:pPr>
              <w:jc w:val="left"/>
            </w:pPr>
            <w:r>
              <w:rPr>
                <w:rFonts w:hint="eastAsia"/>
              </w:rPr>
              <w:t>贵州茅台</w:t>
            </w:r>
          </w:p>
        </w:tc>
        <w:tc>
          <w:tcPr>
            <w:tcW w:w="1718" w:type="dxa"/>
          </w:tcPr>
          <w:p w:rsidR="005C0DF7" w:rsidRDefault="005C0DF7" w:rsidP="005C0DF7">
            <w:pPr>
              <w:jc w:val="right"/>
            </w:pPr>
            <w:r>
              <w:t>7,300</w:t>
            </w:r>
          </w:p>
        </w:tc>
        <w:tc>
          <w:tcPr>
            <w:tcW w:w="1718" w:type="dxa"/>
          </w:tcPr>
          <w:p w:rsidR="005C0DF7" w:rsidRDefault="005C0DF7" w:rsidP="005C0DF7">
            <w:pPr>
              <w:jc w:val="right"/>
            </w:pPr>
            <w:r>
              <w:t>8,654,077.00</w:t>
            </w:r>
          </w:p>
        </w:tc>
        <w:tc>
          <w:tcPr>
            <w:tcW w:w="1718" w:type="dxa"/>
          </w:tcPr>
          <w:p w:rsidR="005C0DF7" w:rsidRDefault="005C0DF7" w:rsidP="005C0DF7">
            <w:pPr>
              <w:jc w:val="right"/>
            </w:pPr>
            <w:r>
              <w:t>0.75</w:t>
            </w:r>
          </w:p>
        </w:tc>
      </w:tr>
      <w:tr w:rsidR="005C0DF7" w:rsidTr="005C0DF7">
        <w:tc>
          <w:tcPr>
            <w:tcW w:w="652" w:type="dxa"/>
          </w:tcPr>
          <w:p w:rsidR="005C0DF7" w:rsidRDefault="005C0DF7" w:rsidP="005C0DF7">
            <w:pPr>
              <w:jc w:val="center"/>
            </w:pPr>
            <w:r>
              <w:t>2</w:t>
            </w:r>
          </w:p>
        </w:tc>
        <w:tc>
          <w:tcPr>
            <w:tcW w:w="1349" w:type="dxa"/>
          </w:tcPr>
          <w:p w:rsidR="005C0DF7" w:rsidRDefault="005C0DF7" w:rsidP="005C0DF7">
            <w:pPr>
              <w:jc w:val="left"/>
            </w:pPr>
            <w:r>
              <w:t>600690</w:t>
            </w:r>
          </w:p>
        </w:tc>
        <w:tc>
          <w:tcPr>
            <w:tcW w:w="1349" w:type="dxa"/>
          </w:tcPr>
          <w:p w:rsidR="005C0DF7" w:rsidRDefault="005C0DF7" w:rsidP="005C0DF7">
            <w:pPr>
              <w:jc w:val="left"/>
            </w:pPr>
            <w:r>
              <w:rPr>
                <w:rFonts w:hint="eastAsia"/>
              </w:rPr>
              <w:t>海尔智家</w:t>
            </w:r>
          </w:p>
        </w:tc>
        <w:tc>
          <w:tcPr>
            <w:tcW w:w="1718" w:type="dxa"/>
          </w:tcPr>
          <w:p w:rsidR="005C0DF7" w:rsidRDefault="005C0DF7" w:rsidP="005C0DF7">
            <w:pPr>
              <w:jc w:val="right"/>
            </w:pPr>
            <w:r>
              <w:t>348,400</w:t>
            </w:r>
          </w:p>
        </w:tc>
        <w:tc>
          <w:tcPr>
            <w:tcW w:w="1718" w:type="dxa"/>
          </w:tcPr>
          <w:p w:rsidR="005C0DF7" w:rsidRDefault="005C0DF7" w:rsidP="005C0DF7">
            <w:pPr>
              <w:jc w:val="right"/>
            </w:pPr>
            <w:r>
              <w:t>7,110,844.00</w:t>
            </w:r>
          </w:p>
        </w:tc>
        <w:tc>
          <w:tcPr>
            <w:tcW w:w="1718" w:type="dxa"/>
          </w:tcPr>
          <w:p w:rsidR="005C0DF7" w:rsidRDefault="005C0DF7" w:rsidP="005C0DF7">
            <w:pPr>
              <w:jc w:val="right"/>
            </w:pPr>
            <w:r>
              <w:t>0.61</w:t>
            </w:r>
          </w:p>
        </w:tc>
      </w:tr>
      <w:tr w:rsidR="005C0DF7" w:rsidTr="005C0DF7">
        <w:tc>
          <w:tcPr>
            <w:tcW w:w="652" w:type="dxa"/>
          </w:tcPr>
          <w:p w:rsidR="005C0DF7" w:rsidRDefault="005C0DF7" w:rsidP="005C0DF7">
            <w:pPr>
              <w:jc w:val="center"/>
            </w:pPr>
            <w:r>
              <w:t>3</w:t>
            </w:r>
          </w:p>
        </w:tc>
        <w:tc>
          <w:tcPr>
            <w:tcW w:w="1349" w:type="dxa"/>
          </w:tcPr>
          <w:p w:rsidR="005C0DF7" w:rsidRDefault="005C0DF7" w:rsidP="005C0DF7">
            <w:pPr>
              <w:jc w:val="left"/>
            </w:pPr>
            <w:r>
              <w:t>600585</w:t>
            </w:r>
          </w:p>
        </w:tc>
        <w:tc>
          <w:tcPr>
            <w:tcW w:w="1349" w:type="dxa"/>
          </w:tcPr>
          <w:p w:rsidR="005C0DF7" w:rsidRDefault="005C0DF7" w:rsidP="005C0DF7">
            <w:pPr>
              <w:jc w:val="left"/>
            </w:pPr>
            <w:r>
              <w:rPr>
                <w:rFonts w:hint="eastAsia"/>
              </w:rPr>
              <w:t>海螺水泥</w:t>
            </w:r>
          </w:p>
        </w:tc>
        <w:tc>
          <w:tcPr>
            <w:tcW w:w="1718" w:type="dxa"/>
          </w:tcPr>
          <w:p w:rsidR="005C0DF7" w:rsidRDefault="005C0DF7" w:rsidP="005C0DF7">
            <w:pPr>
              <w:jc w:val="right"/>
            </w:pPr>
            <w:r>
              <w:t>292,000</w:t>
            </w:r>
          </w:p>
        </w:tc>
        <w:tc>
          <w:tcPr>
            <w:tcW w:w="1718" w:type="dxa"/>
          </w:tcPr>
          <w:p w:rsidR="005C0DF7" w:rsidRDefault="005C0DF7" w:rsidP="005C0DF7">
            <w:pPr>
              <w:jc w:val="right"/>
            </w:pPr>
            <w:r>
              <w:t>4,949,400.00</w:t>
            </w:r>
          </w:p>
        </w:tc>
        <w:tc>
          <w:tcPr>
            <w:tcW w:w="1718" w:type="dxa"/>
          </w:tcPr>
          <w:p w:rsidR="005C0DF7" w:rsidRDefault="005C0DF7" w:rsidP="005C0DF7">
            <w:pPr>
              <w:jc w:val="right"/>
            </w:pPr>
            <w:r>
              <w:t>0.43</w:t>
            </w:r>
          </w:p>
        </w:tc>
      </w:tr>
      <w:tr w:rsidR="005C0DF7" w:rsidTr="005C0DF7">
        <w:tc>
          <w:tcPr>
            <w:tcW w:w="652" w:type="dxa"/>
          </w:tcPr>
          <w:p w:rsidR="005C0DF7" w:rsidRDefault="005C0DF7" w:rsidP="005C0DF7">
            <w:pPr>
              <w:jc w:val="center"/>
            </w:pPr>
            <w:r>
              <w:t>4</w:t>
            </w:r>
          </w:p>
        </w:tc>
        <w:tc>
          <w:tcPr>
            <w:tcW w:w="1349" w:type="dxa"/>
          </w:tcPr>
          <w:p w:rsidR="005C0DF7" w:rsidRDefault="005C0DF7" w:rsidP="005C0DF7">
            <w:pPr>
              <w:jc w:val="left"/>
            </w:pPr>
            <w:r>
              <w:t>601816</w:t>
            </w:r>
          </w:p>
        </w:tc>
        <w:tc>
          <w:tcPr>
            <w:tcW w:w="1349" w:type="dxa"/>
          </w:tcPr>
          <w:p w:rsidR="005C0DF7" w:rsidRDefault="005C0DF7" w:rsidP="005C0DF7">
            <w:pPr>
              <w:jc w:val="left"/>
            </w:pPr>
            <w:r>
              <w:rPr>
                <w:rFonts w:hint="eastAsia"/>
              </w:rPr>
              <w:t>京沪高铁</w:t>
            </w:r>
          </w:p>
        </w:tc>
        <w:tc>
          <w:tcPr>
            <w:tcW w:w="1718" w:type="dxa"/>
          </w:tcPr>
          <w:p w:rsidR="005C0DF7" w:rsidRDefault="005C0DF7" w:rsidP="005C0DF7">
            <w:pPr>
              <w:jc w:val="right"/>
            </w:pPr>
            <w:r>
              <w:t>907,600</w:t>
            </w:r>
          </w:p>
        </w:tc>
        <w:tc>
          <w:tcPr>
            <w:tcW w:w="1718" w:type="dxa"/>
          </w:tcPr>
          <w:p w:rsidR="005C0DF7" w:rsidRDefault="005C0DF7" w:rsidP="005C0DF7">
            <w:pPr>
              <w:jc w:val="right"/>
            </w:pPr>
            <w:r>
              <w:t>4,111,428.00</w:t>
            </w:r>
          </w:p>
        </w:tc>
        <w:tc>
          <w:tcPr>
            <w:tcW w:w="1718" w:type="dxa"/>
          </w:tcPr>
          <w:p w:rsidR="005C0DF7" w:rsidRDefault="005C0DF7" w:rsidP="005C0DF7">
            <w:pPr>
              <w:jc w:val="right"/>
            </w:pPr>
            <w:r>
              <w:t>0.35</w:t>
            </w:r>
          </w:p>
        </w:tc>
      </w:tr>
      <w:tr w:rsidR="005C0DF7" w:rsidTr="005C0DF7">
        <w:tc>
          <w:tcPr>
            <w:tcW w:w="652" w:type="dxa"/>
          </w:tcPr>
          <w:p w:rsidR="005C0DF7" w:rsidRDefault="005C0DF7" w:rsidP="005C0DF7">
            <w:pPr>
              <w:jc w:val="center"/>
            </w:pPr>
            <w:r>
              <w:t>5</w:t>
            </w:r>
          </w:p>
        </w:tc>
        <w:tc>
          <w:tcPr>
            <w:tcW w:w="1349" w:type="dxa"/>
          </w:tcPr>
          <w:p w:rsidR="005C0DF7" w:rsidRDefault="005C0DF7" w:rsidP="005C0DF7">
            <w:pPr>
              <w:jc w:val="left"/>
            </w:pPr>
            <w:r>
              <w:t>601668</w:t>
            </w:r>
          </w:p>
        </w:tc>
        <w:tc>
          <w:tcPr>
            <w:tcW w:w="1349" w:type="dxa"/>
          </w:tcPr>
          <w:p w:rsidR="005C0DF7" w:rsidRDefault="005C0DF7" w:rsidP="005C0DF7">
            <w:pPr>
              <w:jc w:val="left"/>
            </w:pPr>
            <w:r>
              <w:rPr>
                <w:rFonts w:hint="eastAsia"/>
              </w:rPr>
              <w:t>中国建筑</w:t>
            </w:r>
          </w:p>
        </w:tc>
        <w:tc>
          <w:tcPr>
            <w:tcW w:w="1718" w:type="dxa"/>
          </w:tcPr>
          <w:p w:rsidR="005C0DF7" w:rsidRDefault="005C0DF7" w:rsidP="005C0DF7">
            <w:pPr>
              <w:jc w:val="right"/>
            </w:pPr>
            <w:r>
              <w:t>810,800</w:t>
            </w:r>
          </w:p>
        </w:tc>
        <w:tc>
          <w:tcPr>
            <w:tcW w:w="1718" w:type="dxa"/>
          </w:tcPr>
          <w:p w:rsidR="005C0DF7" w:rsidRDefault="005C0DF7" w:rsidP="005C0DF7">
            <w:pPr>
              <w:jc w:val="right"/>
            </w:pPr>
            <w:r>
              <w:t>3,518,872.00</w:t>
            </w:r>
          </w:p>
        </w:tc>
        <w:tc>
          <w:tcPr>
            <w:tcW w:w="1718" w:type="dxa"/>
          </w:tcPr>
          <w:p w:rsidR="005C0DF7" w:rsidRDefault="005C0DF7" w:rsidP="005C0DF7">
            <w:pPr>
              <w:jc w:val="right"/>
            </w:pPr>
            <w:r>
              <w:t>0.30</w:t>
            </w:r>
          </w:p>
        </w:tc>
      </w:tr>
      <w:tr w:rsidR="005C0DF7" w:rsidTr="005C0DF7">
        <w:tc>
          <w:tcPr>
            <w:tcW w:w="652" w:type="dxa"/>
          </w:tcPr>
          <w:p w:rsidR="005C0DF7" w:rsidRDefault="005C0DF7" w:rsidP="005C0DF7">
            <w:pPr>
              <w:jc w:val="center"/>
            </w:pPr>
            <w:r>
              <w:t>6</w:t>
            </w:r>
          </w:p>
        </w:tc>
        <w:tc>
          <w:tcPr>
            <w:tcW w:w="1349" w:type="dxa"/>
          </w:tcPr>
          <w:p w:rsidR="005C0DF7" w:rsidRDefault="005C0DF7" w:rsidP="005C0DF7">
            <w:pPr>
              <w:jc w:val="left"/>
            </w:pPr>
            <w:r>
              <w:t>002027</w:t>
            </w:r>
          </w:p>
        </w:tc>
        <w:tc>
          <w:tcPr>
            <w:tcW w:w="1349" w:type="dxa"/>
          </w:tcPr>
          <w:p w:rsidR="005C0DF7" w:rsidRDefault="005C0DF7" w:rsidP="005C0DF7">
            <w:pPr>
              <w:jc w:val="left"/>
            </w:pPr>
            <w:r>
              <w:rPr>
                <w:rFonts w:hint="eastAsia"/>
              </w:rPr>
              <w:t>分众传媒</w:t>
            </w:r>
          </w:p>
        </w:tc>
        <w:tc>
          <w:tcPr>
            <w:tcW w:w="1718" w:type="dxa"/>
          </w:tcPr>
          <w:p w:rsidR="005C0DF7" w:rsidRDefault="005C0DF7" w:rsidP="005C0DF7">
            <w:pPr>
              <w:jc w:val="right"/>
            </w:pPr>
            <w:r>
              <w:t>714,000</w:t>
            </w:r>
          </w:p>
        </w:tc>
        <w:tc>
          <w:tcPr>
            <w:tcW w:w="1718" w:type="dxa"/>
          </w:tcPr>
          <w:p w:rsidR="005C0DF7" w:rsidRDefault="005C0DF7" w:rsidP="005C0DF7">
            <w:pPr>
              <w:jc w:val="right"/>
            </w:pPr>
            <w:r>
              <w:t>3,455,760.00</w:t>
            </w:r>
          </w:p>
        </w:tc>
        <w:tc>
          <w:tcPr>
            <w:tcW w:w="1718" w:type="dxa"/>
          </w:tcPr>
          <w:p w:rsidR="005C0DF7" w:rsidRDefault="005C0DF7" w:rsidP="005C0DF7">
            <w:pPr>
              <w:jc w:val="right"/>
            </w:pPr>
            <w:r>
              <w:t>0.30</w:t>
            </w:r>
          </w:p>
        </w:tc>
      </w:tr>
      <w:tr w:rsidR="005C0DF7" w:rsidTr="005C0DF7">
        <w:tc>
          <w:tcPr>
            <w:tcW w:w="652" w:type="dxa"/>
          </w:tcPr>
          <w:p w:rsidR="005C0DF7" w:rsidRDefault="005C0DF7" w:rsidP="005C0DF7">
            <w:pPr>
              <w:jc w:val="center"/>
            </w:pPr>
            <w:r>
              <w:t>7</w:t>
            </w:r>
          </w:p>
        </w:tc>
        <w:tc>
          <w:tcPr>
            <w:tcW w:w="1349" w:type="dxa"/>
          </w:tcPr>
          <w:p w:rsidR="005C0DF7" w:rsidRDefault="005C0DF7" w:rsidP="005C0DF7">
            <w:pPr>
              <w:jc w:val="left"/>
            </w:pPr>
            <w:r>
              <w:t>600941</w:t>
            </w:r>
          </w:p>
        </w:tc>
        <w:tc>
          <w:tcPr>
            <w:tcW w:w="1349" w:type="dxa"/>
          </w:tcPr>
          <w:p w:rsidR="005C0DF7" w:rsidRDefault="005C0DF7" w:rsidP="005C0DF7">
            <w:pPr>
              <w:jc w:val="left"/>
            </w:pPr>
            <w:r>
              <w:rPr>
                <w:rFonts w:hint="eastAsia"/>
              </w:rPr>
              <w:t>中国移动</w:t>
            </w:r>
          </w:p>
        </w:tc>
        <w:tc>
          <w:tcPr>
            <w:tcW w:w="1718" w:type="dxa"/>
          </w:tcPr>
          <w:p w:rsidR="005C0DF7" w:rsidRDefault="005C0DF7" w:rsidP="005C0DF7">
            <w:pPr>
              <w:jc w:val="right"/>
            </w:pPr>
            <w:r>
              <w:t>39,000</w:t>
            </w:r>
          </w:p>
        </w:tc>
        <w:tc>
          <w:tcPr>
            <w:tcW w:w="1718" w:type="dxa"/>
          </w:tcPr>
          <w:p w:rsidR="005C0DF7" w:rsidRDefault="005C0DF7" w:rsidP="005C0DF7">
            <w:pPr>
              <w:jc w:val="right"/>
            </w:pPr>
            <w:r>
              <w:t>3,359,070.00</w:t>
            </w:r>
          </w:p>
        </w:tc>
        <w:tc>
          <w:tcPr>
            <w:tcW w:w="1718" w:type="dxa"/>
          </w:tcPr>
          <w:p w:rsidR="005C0DF7" w:rsidRDefault="005C0DF7" w:rsidP="005C0DF7">
            <w:pPr>
              <w:jc w:val="right"/>
            </w:pPr>
            <w:r>
              <w:t>0.29</w:t>
            </w:r>
          </w:p>
        </w:tc>
      </w:tr>
      <w:tr w:rsidR="005C0DF7" w:rsidTr="005C0DF7">
        <w:tc>
          <w:tcPr>
            <w:tcW w:w="652" w:type="dxa"/>
          </w:tcPr>
          <w:p w:rsidR="005C0DF7" w:rsidRDefault="005C0DF7" w:rsidP="005C0DF7">
            <w:pPr>
              <w:jc w:val="center"/>
            </w:pPr>
            <w:r>
              <w:t>8</w:t>
            </w:r>
          </w:p>
        </w:tc>
        <w:tc>
          <w:tcPr>
            <w:tcW w:w="1349" w:type="dxa"/>
          </w:tcPr>
          <w:p w:rsidR="005C0DF7" w:rsidRDefault="005C0DF7" w:rsidP="005C0DF7">
            <w:pPr>
              <w:jc w:val="left"/>
            </w:pPr>
            <w:r>
              <w:t>600741</w:t>
            </w:r>
          </w:p>
        </w:tc>
        <w:tc>
          <w:tcPr>
            <w:tcW w:w="1349" w:type="dxa"/>
          </w:tcPr>
          <w:p w:rsidR="005C0DF7" w:rsidRDefault="005C0DF7" w:rsidP="005C0DF7">
            <w:pPr>
              <w:jc w:val="left"/>
            </w:pPr>
            <w:r>
              <w:rPr>
                <w:rFonts w:hint="eastAsia"/>
              </w:rPr>
              <w:t>华域汽车</w:t>
            </w:r>
          </w:p>
        </w:tc>
        <w:tc>
          <w:tcPr>
            <w:tcW w:w="1718" w:type="dxa"/>
          </w:tcPr>
          <w:p w:rsidR="005C0DF7" w:rsidRDefault="005C0DF7" w:rsidP="005C0DF7">
            <w:pPr>
              <w:jc w:val="right"/>
            </w:pPr>
            <w:r>
              <w:t>211,684</w:t>
            </w:r>
          </w:p>
        </w:tc>
        <w:tc>
          <w:tcPr>
            <w:tcW w:w="1718" w:type="dxa"/>
          </w:tcPr>
          <w:p w:rsidR="005C0DF7" w:rsidRDefault="005C0DF7" w:rsidP="005C0DF7">
            <w:pPr>
              <w:jc w:val="right"/>
            </w:pPr>
            <w:r>
              <w:t>3,285,335.68</w:t>
            </w:r>
          </w:p>
        </w:tc>
        <w:tc>
          <w:tcPr>
            <w:tcW w:w="1718" w:type="dxa"/>
          </w:tcPr>
          <w:p w:rsidR="005C0DF7" w:rsidRDefault="005C0DF7" w:rsidP="005C0DF7">
            <w:pPr>
              <w:jc w:val="right"/>
            </w:pPr>
            <w:r>
              <w:t>0.28</w:t>
            </w:r>
          </w:p>
        </w:tc>
      </w:tr>
      <w:tr w:rsidR="005C0DF7" w:rsidTr="005C0DF7">
        <w:tc>
          <w:tcPr>
            <w:tcW w:w="652" w:type="dxa"/>
          </w:tcPr>
          <w:p w:rsidR="005C0DF7" w:rsidRDefault="005C0DF7" w:rsidP="005C0DF7">
            <w:pPr>
              <w:jc w:val="center"/>
            </w:pPr>
            <w:r>
              <w:t>9</w:t>
            </w:r>
          </w:p>
        </w:tc>
        <w:tc>
          <w:tcPr>
            <w:tcW w:w="1349" w:type="dxa"/>
          </w:tcPr>
          <w:p w:rsidR="005C0DF7" w:rsidRDefault="005C0DF7" w:rsidP="005C0DF7">
            <w:pPr>
              <w:jc w:val="left"/>
            </w:pPr>
            <w:r>
              <w:t>600309</w:t>
            </w:r>
          </w:p>
        </w:tc>
        <w:tc>
          <w:tcPr>
            <w:tcW w:w="1349" w:type="dxa"/>
          </w:tcPr>
          <w:p w:rsidR="005C0DF7" w:rsidRDefault="005C0DF7" w:rsidP="005C0DF7">
            <w:pPr>
              <w:jc w:val="left"/>
            </w:pPr>
            <w:r>
              <w:rPr>
                <w:rFonts w:hint="eastAsia"/>
              </w:rPr>
              <w:t>万华化学</w:t>
            </w:r>
          </w:p>
        </w:tc>
        <w:tc>
          <w:tcPr>
            <w:tcW w:w="1718" w:type="dxa"/>
          </w:tcPr>
          <w:p w:rsidR="005C0DF7" w:rsidRDefault="005C0DF7" w:rsidP="005C0DF7">
            <w:pPr>
              <w:jc w:val="right"/>
            </w:pPr>
            <w:r>
              <w:t>40,100</w:t>
            </w:r>
          </w:p>
        </w:tc>
        <w:tc>
          <w:tcPr>
            <w:tcW w:w="1718" w:type="dxa"/>
          </w:tcPr>
          <w:p w:rsidR="005C0DF7" w:rsidRDefault="005C0DF7" w:rsidP="005C0DF7">
            <w:pPr>
              <w:jc w:val="right"/>
            </w:pPr>
            <w:r>
              <w:t>2,743,241.00</w:t>
            </w:r>
          </w:p>
        </w:tc>
        <w:tc>
          <w:tcPr>
            <w:tcW w:w="1718" w:type="dxa"/>
          </w:tcPr>
          <w:p w:rsidR="005C0DF7" w:rsidRDefault="005C0DF7" w:rsidP="005C0DF7">
            <w:pPr>
              <w:jc w:val="right"/>
            </w:pPr>
            <w:r>
              <w:t>0.24</w:t>
            </w:r>
          </w:p>
        </w:tc>
      </w:tr>
      <w:tr w:rsidR="005C0DF7" w:rsidTr="005C0DF7">
        <w:tc>
          <w:tcPr>
            <w:tcW w:w="652" w:type="dxa"/>
          </w:tcPr>
          <w:p w:rsidR="005C0DF7" w:rsidRDefault="005C0DF7" w:rsidP="005C0DF7">
            <w:pPr>
              <w:jc w:val="center"/>
            </w:pPr>
            <w:r>
              <w:t>10</w:t>
            </w:r>
          </w:p>
        </w:tc>
        <w:tc>
          <w:tcPr>
            <w:tcW w:w="1349" w:type="dxa"/>
          </w:tcPr>
          <w:p w:rsidR="005C0DF7" w:rsidRDefault="005C0DF7" w:rsidP="005C0DF7">
            <w:pPr>
              <w:jc w:val="left"/>
            </w:pPr>
            <w:r>
              <w:t>601766</w:t>
            </w:r>
          </w:p>
        </w:tc>
        <w:tc>
          <w:tcPr>
            <w:tcW w:w="1349" w:type="dxa"/>
          </w:tcPr>
          <w:p w:rsidR="005C0DF7" w:rsidRDefault="005C0DF7" w:rsidP="005C0DF7">
            <w:pPr>
              <w:jc w:val="left"/>
            </w:pPr>
            <w:r>
              <w:rPr>
                <w:rFonts w:hint="eastAsia"/>
              </w:rPr>
              <w:t>中国中车</w:t>
            </w:r>
          </w:p>
        </w:tc>
        <w:tc>
          <w:tcPr>
            <w:tcW w:w="1718" w:type="dxa"/>
          </w:tcPr>
          <w:p w:rsidR="005C0DF7" w:rsidRDefault="005C0DF7" w:rsidP="005C0DF7">
            <w:pPr>
              <w:jc w:val="right"/>
            </w:pPr>
            <w:r>
              <w:t>472,600</w:t>
            </w:r>
          </w:p>
        </w:tc>
        <w:tc>
          <w:tcPr>
            <w:tcW w:w="1718" w:type="dxa"/>
          </w:tcPr>
          <w:p w:rsidR="005C0DF7" w:rsidRDefault="005C0DF7" w:rsidP="005C0DF7">
            <w:pPr>
              <w:jc w:val="right"/>
            </w:pPr>
            <w:r>
              <w:t>2,457,520.00</w:t>
            </w:r>
          </w:p>
        </w:tc>
        <w:tc>
          <w:tcPr>
            <w:tcW w:w="1718" w:type="dxa"/>
          </w:tcPr>
          <w:p w:rsidR="005C0DF7" w:rsidRDefault="005C0DF7" w:rsidP="005C0DF7">
            <w:pPr>
              <w:jc w:val="right"/>
            </w:pPr>
            <w:r>
              <w:t>0.21</w:t>
            </w:r>
          </w:p>
        </w:tc>
      </w:tr>
    </w:tbl>
    <w:p w:rsidR="005C0DF7" w:rsidRDefault="005C0DF7" w:rsidP="005C0DF7">
      <w:pPr>
        <w:pStyle w:val="-2"/>
        <w:spacing w:before="312"/>
      </w:pPr>
      <w:r>
        <w:rPr>
          <w:rFonts w:hint="eastAsia"/>
        </w:rPr>
        <w:t>报告期末按债券品种分类的债券投资组合</w:t>
      </w:r>
    </w:p>
    <w:tbl>
      <w:tblPr>
        <w:tblStyle w:val="-0"/>
        <w:tblW w:w="8504" w:type="dxa"/>
        <w:tblLayout w:type="fixed"/>
        <w:tblLook w:val="04A0" w:firstRow="1" w:lastRow="0" w:firstColumn="1" w:lastColumn="0" w:noHBand="0" w:noVBand="1"/>
      </w:tblPr>
      <w:tblGrid>
        <w:gridCol w:w="646"/>
        <w:gridCol w:w="2835"/>
        <w:gridCol w:w="2466"/>
        <w:gridCol w:w="2557"/>
      </w:tblGrid>
      <w:tr w:rsidR="005C0DF7" w:rsidTr="005C0DF7">
        <w:trPr>
          <w:cnfStyle w:val="100000000000" w:firstRow="1" w:lastRow="0" w:firstColumn="0" w:lastColumn="0" w:oddVBand="0" w:evenVBand="0" w:oddHBand="0" w:evenHBand="0" w:firstRowFirstColumn="0" w:firstRowLastColumn="0" w:lastRowFirstColumn="0" w:lastRowLastColumn="0"/>
        </w:trPr>
        <w:tc>
          <w:tcPr>
            <w:tcW w:w="646" w:type="dxa"/>
          </w:tcPr>
          <w:p w:rsidR="005C0DF7" w:rsidRPr="005C0DF7" w:rsidRDefault="005C0DF7" w:rsidP="005C0DF7">
            <w:pPr>
              <w:jc w:val="center"/>
              <w:rPr>
                <w:b/>
              </w:rPr>
            </w:pPr>
            <w:r w:rsidRPr="005C0DF7">
              <w:rPr>
                <w:rFonts w:hint="eastAsia"/>
                <w:b/>
              </w:rPr>
              <w:t>序号</w:t>
            </w:r>
          </w:p>
        </w:tc>
        <w:tc>
          <w:tcPr>
            <w:tcW w:w="2835" w:type="dxa"/>
          </w:tcPr>
          <w:p w:rsidR="005C0DF7" w:rsidRPr="005C0DF7" w:rsidRDefault="005C0DF7" w:rsidP="005C0DF7">
            <w:pPr>
              <w:jc w:val="center"/>
              <w:rPr>
                <w:b/>
              </w:rPr>
            </w:pPr>
            <w:r w:rsidRPr="005C0DF7">
              <w:rPr>
                <w:rFonts w:hint="eastAsia"/>
                <w:b/>
              </w:rPr>
              <w:t>债券品种</w:t>
            </w:r>
          </w:p>
        </w:tc>
        <w:tc>
          <w:tcPr>
            <w:tcW w:w="2466" w:type="dxa"/>
          </w:tcPr>
          <w:p w:rsidR="005C0DF7" w:rsidRPr="005C0DF7" w:rsidRDefault="005C0DF7" w:rsidP="005C0DF7">
            <w:pPr>
              <w:jc w:val="center"/>
              <w:rPr>
                <w:b/>
              </w:rPr>
            </w:pPr>
            <w:r w:rsidRPr="005C0DF7">
              <w:rPr>
                <w:rFonts w:hint="eastAsia"/>
                <w:b/>
              </w:rPr>
              <w:t>公允价值（元）</w:t>
            </w:r>
          </w:p>
        </w:tc>
        <w:tc>
          <w:tcPr>
            <w:tcW w:w="2557" w:type="dxa"/>
          </w:tcPr>
          <w:p w:rsidR="005C0DF7" w:rsidRPr="005C0DF7" w:rsidRDefault="005C0DF7" w:rsidP="005C0DF7">
            <w:pPr>
              <w:jc w:val="center"/>
              <w:rPr>
                <w:b/>
              </w:rPr>
            </w:pPr>
            <w:r w:rsidRPr="005C0DF7">
              <w:rPr>
                <w:rFonts w:hint="eastAsia"/>
                <w:b/>
              </w:rPr>
              <w:t>占基金资产净值比例（％）</w:t>
            </w:r>
          </w:p>
        </w:tc>
      </w:tr>
      <w:tr w:rsidR="005C0DF7" w:rsidTr="005C0DF7">
        <w:tc>
          <w:tcPr>
            <w:tcW w:w="646" w:type="dxa"/>
          </w:tcPr>
          <w:p w:rsidR="005C0DF7" w:rsidRDefault="005C0DF7" w:rsidP="005C0DF7">
            <w:pPr>
              <w:jc w:val="center"/>
            </w:pPr>
            <w:r>
              <w:t>1</w:t>
            </w:r>
          </w:p>
        </w:tc>
        <w:tc>
          <w:tcPr>
            <w:tcW w:w="2835" w:type="dxa"/>
          </w:tcPr>
          <w:p w:rsidR="005C0DF7" w:rsidRDefault="005C0DF7" w:rsidP="005C0DF7">
            <w:pPr>
              <w:jc w:val="left"/>
            </w:pPr>
            <w:r>
              <w:rPr>
                <w:rFonts w:hint="eastAsia"/>
              </w:rPr>
              <w:t>国家债券</w:t>
            </w:r>
          </w:p>
        </w:tc>
        <w:tc>
          <w:tcPr>
            <w:tcW w:w="2466" w:type="dxa"/>
          </w:tcPr>
          <w:p w:rsidR="005C0DF7" w:rsidRDefault="005C0DF7" w:rsidP="005C0DF7">
            <w:pPr>
              <w:jc w:val="right"/>
            </w:pPr>
            <w:r>
              <w:t>-</w:t>
            </w:r>
          </w:p>
        </w:tc>
        <w:tc>
          <w:tcPr>
            <w:tcW w:w="2557" w:type="dxa"/>
          </w:tcPr>
          <w:p w:rsidR="005C0DF7" w:rsidRDefault="005C0DF7" w:rsidP="005C0DF7">
            <w:pPr>
              <w:jc w:val="right"/>
            </w:pPr>
            <w:r>
              <w:t>-</w:t>
            </w:r>
          </w:p>
        </w:tc>
      </w:tr>
      <w:tr w:rsidR="005C0DF7" w:rsidTr="005C0DF7">
        <w:tc>
          <w:tcPr>
            <w:tcW w:w="646" w:type="dxa"/>
          </w:tcPr>
          <w:p w:rsidR="005C0DF7" w:rsidRDefault="005C0DF7" w:rsidP="005C0DF7">
            <w:pPr>
              <w:jc w:val="center"/>
            </w:pPr>
            <w:r>
              <w:t>2</w:t>
            </w:r>
          </w:p>
        </w:tc>
        <w:tc>
          <w:tcPr>
            <w:tcW w:w="2835" w:type="dxa"/>
          </w:tcPr>
          <w:p w:rsidR="005C0DF7" w:rsidRDefault="005C0DF7" w:rsidP="005C0DF7">
            <w:pPr>
              <w:jc w:val="left"/>
            </w:pPr>
            <w:r>
              <w:rPr>
                <w:rFonts w:hint="eastAsia"/>
              </w:rPr>
              <w:t>央行票据</w:t>
            </w:r>
          </w:p>
        </w:tc>
        <w:tc>
          <w:tcPr>
            <w:tcW w:w="2466" w:type="dxa"/>
          </w:tcPr>
          <w:p w:rsidR="005C0DF7" w:rsidRDefault="005C0DF7" w:rsidP="005C0DF7">
            <w:pPr>
              <w:jc w:val="right"/>
            </w:pPr>
            <w:r>
              <w:t>-</w:t>
            </w:r>
          </w:p>
        </w:tc>
        <w:tc>
          <w:tcPr>
            <w:tcW w:w="2557" w:type="dxa"/>
          </w:tcPr>
          <w:p w:rsidR="005C0DF7" w:rsidRDefault="005C0DF7" w:rsidP="005C0DF7">
            <w:pPr>
              <w:jc w:val="right"/>
            </w:pPr>
            <w:r>
              <w:t>-</w:t>
            </w:r>
          </w:p>
        </w:tc>
      </w:tr>
      <w:tr w:rsidR="005C0DF7" w:rsidTr="005C0DF7">
        <w:tc>
          <w:tcPr>
            <w:tcW w:w="646" w:type="dxa"/>
          </w:tcPr>
          <w:p w:rsidR="005C0DF7" w:rsidRDefault="005C0DF7" w:rsidP="005C0DF7">
            <w:pPr>
              <w:jc w:val="center"/>
            </w:pPr>
            <w:r>
              <w:t>3</w:t>
            </w:r>
          </w:p>
        </w:tc>
        <w:tc>
          <w:tcPr>
            <w:tcW w:w="2835" w:type="dxa"/>
          </w:tcPr>
          <w:p w:rsidR="005C0DF7" w:rsidRDefault="005C0DF7" w:rsidP="005C0DF7">
            <w:pPr>
              <w:jc w:val="left"/>
            </w:pPr>
            <w:r>
              <w:rPr>
                <w:rFonts w:hint="eastAsia"/>
              </w:rPr>
              <w:t>金融债券</w:t>
            </w:r>
          </w:p>
        </w:tc>
        <w:tc>
          <w:tcPr>
            <w:tcW w:w="2466" w:type="dxa"/>
          </w:tcPr>
          <w:p w:rsidR="005C0DF7" w:rsidRDefault="005C0DF7" w:rsidP="005C0DF7">
            <w:pPr>
              <w:jc w:val="right"/>
            </w:pPr>
            <w:r>
              <w:t>730,498,700.81</w:t>
            </w:r>
          </w:p>
        </w:tc>
        <w:tc>
          <w:tcPr>
            <w:tcW w:w="2557" w:type="dxa"/>
          </w:tcPr>
          <w:p w:rsidR="005C0DF7" w:rsidRDefault="005C0DF7" w:rsidP="005C0DF7">
            <w:pPr>
              <w:jc w:val="right"/>
            </w:pPr>
            <w:r>
              <w:t>62.98</w:t>
            </w:r>
          </w:p>
        </w:tc>
      </w:tr>
      <w:tr w:rsidR="005C0DF7" w:rsidTr="005C0DF7">
        <w:tc>
          <w:tcPr>
            <w:tcW w:w="646" w:type="dxa"/>
          </w:tcPr>
          <w:p w:rsidR="005C0DF7" w:rsidRDefault="005C0DF7" w:rsidP="005C0DF7">
            <w:pPr>
              <w:jc w:val="center"/>
            </w:pPr>
          </w:p>
        </w:tc>
        <w:tc>
          <w:tcPr>
            <w:tcW w:w="2835" w:type="dxa"/>
          </w:tcPr>
          <w:p w:rsidR="005C0DF7" w:rsidRDefault="005C0DF7" w:rsidP="005C0DF7">
            <w:pPr>
              <w:jc w:val="left"/>
            </w:pPr>
            <w:r>
              <w:rPr>
                <w:rFonts w:hint="eastAsia"/>
              </w:rPr>
              <w:t>其中：政策性金融债</w:t>
            </w:r>
          </w:p>
        </w:tc>
        <w:tc>
          <w:tcPr>
            <w:tcW w:w="2466" w:type="dxa"/>
          </w:tcPr>
          <w:p w:rsidR="005C0DF7" w:rsidRDefault="005C0DF7" w:rsidP="005C0DF7">
            <w:pPr>
              <w:jc w:val="right"/>
            </w:pPr>
            <w:r>
              <w:t>182,612,458.36</w:t>
            </w:r>
          </w:p>
        </w:tc>
        <w:tc>
          <w:tcPr>
            <w:tcW w:w="2557" w:type="dxa"/>
          </w:tcPr>
          <w:p w:rsidR="005C0DF7" w:rsidRDefault="005C0DF7" w:rsidP="005C0DF7">
            <w:pPr>
              <w:jc w:val="right"/>
            </w:pPr>
            <w:r>
              <w:t>15.74</w:t>
            </w:r>
          </w:p>
        </w:tc>
      </w:tr>
      <w:tr w:rsidR="005C0DF7" w:rsidTr="005C0DF7">
        <w:tc>
          <w:tcPr>
            <w:tcW w:w="646" w:type="dxa"/>
          </w:tcPr>
          <w:p w:rsidR="005C0DF7" w:rsidRDefault="005C0DF7" w:rsidP="005C0DF7">
            <w:pPr>
              <w:jc w:val="center"/>
            </w:pPr>
            <w:r>
              <w:t>4</w:t>
            </w:r>
          </w:p>
        </w:tc>
        <w:tc>
          <w:tcPr>
            <w:tcW w:w="2835" w:type="dxa"/>
          </w:tcPr>
          <w:p w:rsidR="005C0DF7" w:rsidRDefault="005C0DF7" w:rsidP="005C0DF7">
            <w:pPr>
              <w:jc w:val="left"/>
            </w:pPr>
            <w:r>
              <w:rPr>
                <w:rFonts w:hint="eastAsia"/>
              </w:rPr>
              <w:t>企业债券</w:t>
            </w:r>
          </w:p>
        </w:tc>
        <w:tc>
          <w:tcPr>
            <w:tcW w:w="2466" w:type="dxa"/>
          </w:tcPr>
          <w:p w:rsidR="005C0DF7" w:rsidRDefault="005C0DF7" w:rsidP="005C0DF7">
            <w:pPr>
              <w:jc w:val="right"/>
            </w:pPr>
            <w:r>
              <w:t>203,944,462.55</w:t>
            </w:r>
          </w:p>
        </w:tc>
        <w:tc>
          <w:tcPr>
            <w:tcW w:w="2557" w:type="dxa"/>
          </w:tcPr>
          <w:p w:rsidR="005C0DF7" w:rsidRDefault="005C0DF7" w:rsidP="005C0DF7">
            <w:pPr>
              <w:jc w:val="right"/>
            </w:pPr>
            <w:r>
              <w:t>17.58</w:t>
            </w:r>
          </w:p>
        </w:tc>
      </w:tr>
      <w:tr w:rsidR="005C0DF7" w:rsidTr="005C0DF7">
        <w:tc>
          <w:tcPr>
            <w:tcW w:w="646" w:type="dxa"/>
          </w:tcPr>
          <w:p w:rsidR="005C0DF7" w:rsidRDefault="005C0DF7" w:rsidP="005C0DF7">
            <w:pPr>
              <w:jc w:val="center"/>
            </w:pPr>
            <w:r>
              <w:t>5</w:t>
            </w:r>
          </w:p>
        </w:tc>
        <w:tc>
          <w:tcPr>
            <w:tcW w:w="2835" w:type="dxa"/>
          </w:tcPr>
          <w:p w:rsidR="005C0DF7" w:rsidRDefault="005C0DF7" w:rsidP="005C0DF7">
            <w:pPr>
              <w:jc w:val="left"/>
            </w:pPr>
            <w:r>
              <w:rPr>
                <w:rFonts w:hint="eastAsia"/>
              </w:rPr>
              <w:t>企业短期融资券</w:t>
            </w:r>
          </w:p>
        </w:tc>
        <w:tc>
          <w:tcPr>
            <w:tcW w:w="2466" w:type="dxa"/>
          </w:tcPr>
          <w:p w:rsidR="005C0DF7" w:rsidRDefault="005C0DF7" w:rsidP="005C0DF7">
            <w:pPr>
              <w:jc w:val="right"/>
            </w:pPr>
            <w:r>
              <w:t>-</w:t>
            </w:r>
          </w:p>
        </w:tc>
        <w:tc>
          <w:tcPr>
            <w:tcW w:w="2557" w:type="dxa"/>
          </w:tcPr>
          <w:p w:rsidR="005C0DF7" w:rsidRDefault="005C0DF7" w:rsidP="005C0DF7">
            <w:pPr>
              <w:jc w:val="right"/>
            </w:pPr>
            <w:r>
              <w:t>-</w:t>
            </w:r>
          </w:p>
        </w:tc>
      </w:tr>
      <w:tr w:rsidR="005C0DF7" w:rsidTr="005C0DF7">
        <w:tc>
          <w:tcPr>
            <w:tcW w:w="646" w:type="dxa"/>
          </w:tcPr>
          <w:p w:rsidR="005C0DF7" w:rsidRDefault="005C0DF7" w:rsidP="005C0DF7">
            <w:pPr>
              <w:jc w:val="center"/>
            </w:pPr>
            <w:r>
              <w:t>6</w:t>
            </w:r>
          </w:p>
        </w:tc>
        <w:tc>
          <w:tcPr>
            <w:tcW w:w="2835" w:type="dxa"/>
          </w:tcPr>
          <w:p w:rsidR="005C0DF7" w:rsidRDefault="005C0DF7" w:rsidP="005C0DF7">
            <w:pPr>
              <w:jc w:val="left"/>
            </w:pPr>
            <w:r>
              <w:rPr>
                <w:rFonts w:hint="eastAsia"/>
              </w:rPr>
              <w:t>中期票据</w:t>
            </w:r>
          </w:p>
        </w:tc>
        <w:tc>
          <w:tcPr>
            <w:tcW w:w="2466" w:type="dxa"/>
          </w:tcPr>
          <w:p w:rsidR="005C0DF7" w:rsidRDefault="005C0DF7" w:rsidP="005C0DF7">
            <w:pPr>
              <w:jc w:val="right"/>
            </w:pPr>
            <w:r>
              <w:t>35,408,884.10</w:t>
            </w:r>
          </w:p>
        </w:tc>
        <w:tc>
          <w:tcPr>
            <w:tcW w:w="2557" w:type="dxa"/>
          </w:tcPr>
          <w:p w:rsidR="005C0DF7" w:rsidRDefault="005C0DF7" w:rsidP="005C0DF7">
            <w:pPr>
              <w:jc w:val="right"/>
            </w:pPr>
            <w:r>
              <w:t>3.05</w:t>
            </w:r>
          </w:p>
        </w:tc>
      </w:tr>
      <w:tr w:rsidR="005C0DF7" w:rsidTr="005C0DF7">
        <w:tc>
          <w:tcPr>
            <w:tcW w:w="646" w:type="dxa"/>
          </w:tcPr>
          <w:p w:rsidR="005C0DF7" w:rsidRDefault="005C0DF7" w:rsidP="005C0DF7">
            <w:pPr>
              <w:jc w:val="center"/>
            </w:pPr>
            <w:r>
              <w:t>7</w:t>
            </w:r>
          </w:p>
        </w:tc>
        <w:tc>
          <w:tcPr>
            <w:tcW w:w="2835" w:type="dxa"/>
          </w:tcPr>
          <w:p w:rsidR="005C0DF7" w:rsidRDefault="005C0DF7" w:rsidP="005C0DF7">
            <w:pPr>
              <w:jc w:val="left"/>
            </w:pPr>
            <w:r>
              <w:rPr>
                <w:rFonts w:hint="eastAsia"/>
              </w:rPr>
              <w:t>可转债（可交换债）</w:t>
            </w:r>
          </w:p>
        </w:tc>
        <w:tc>
          <w:tcPr>
            <w:tcW w:w="2466" w:type="dxa"/>
          </w:tcPr>
          <w:p w:rsidR="005C0DF7" w:rsidRDefault="005C0DF7" w:rsidP="005C0DF7">
            <w:pPr>
              <w:jc w:val="right"/>
            </w:pPr>
            <w:r>
              <w:t>849,292.77</w:t>
            </w:r>
          </w:p>
        </w:tc>
        <w:tc>
          <w:tcPr>
            <w:tcW w:w="2557" w:type="dxa"/>
          </w:tcPr>
          <w:p w:rsidR="005C0DF7" w:rsidRDefault="005C0DF7" w:rsidP="005C0DF7">
            <w:pPr>
              <w:jc w:val="right"/>
            </w:pPr>
            <w:r>
              <w:t>0.07</w:t>
            </w:r>
          </w:p>
        </w:tc>
      </w:tr>
      <w:tr w:rsidR="005C0DF7" w:rsidTr="005C0DF7">
        <w:tc>
          <w:tcPr>
            <w:tcW w:w="646" w:type="dxa"/>
          </w:tcPr>
          <w:p w:rsidR="005C0DF7" w:rsidRDefault="005C0DF7" w:rsidP="005C0DF7">
            <w:pPr>
              <w:jc w:val="center"/>
            </w:pPr>
            <w:r>
              <w:t>8</w:t>
            </w:r>
          </w:p>
        </w:tc>
        <w:tc>
          <w:tcPr>
            <w:tcW w:w="2835" w:type="dxa"/>
          </w:tcPr>
          <w:p w:rsidR="005C0DF7" w:rsidRDefault="005C0DF7" w:rsidP="005C0DF7">
            <w:pPr>
              <w:jc w:val="left"/>
            </w:pPr>
            <w:r>
              <w:rPr>
                <w:rFonts w:hint="eastAsia"/>
              </w:rPr>
              <w:t>同业存单</w:t>
            </w:r>
          </w:p>
        </w:tc>
        <w:tc>
          <w:tcPr>
            <w:tcW w:w="2466" w:type="dxa"/>
          </w:tcPr>
          <w:p w:rsidR="005C0DF7" w:rsidRDefault="005C0DF7" w:rsidP="005C0DF7">
            <w:pPr>
              <w:jc w:val="right"/>
            </w:pPr>
            <w:r>
              <w:t>-</w:t>
            </w:r>
          </w:p>
        </w:tc>
        <w:tc>
          <w:tcPr>
            <w:tcW w:w="2557" w:type="dxa"/>
          </w:tcPr>
          <w:p w:rsidR="005C0DF7" w:rsidRDefault="005C0DF7" w:rsidP="005C0DF7">
            <w:pPr>
              <w:jc w:val="right"/>
            </w:pPr>
            <w:r>
              <w:t>-</w:t>
            </w:r>
          </w:p>
        </w:tc>
      </w:tr>
      <w:tr w:rsidR="005C0DF7" w:rsidTr="005C0DF7">
        <w:tc>
          <w:tcPr>
            <w:tcW w:w="646" w:type="dxa"/>
          </w:tcPr>
          <w:p w:rsidR="005C0DF7" w:rsidRDefault="005C0DF7" w:rsidP="005C0DF7">
            <w:pPr>
              <w:jc w:val="center"/>
            </w:pPr>
            <w:r>
              <w:t>9</w:t>
            </w:r>
          </w:p>
        </w:tc>
        <w:tc>
          <w:tcPr>
            <w:tcW w:w="2835" w:type="dxa"/>
          </w:tcPr>
          <w:p w:rsidR="005C0DF7" w:rsidRDefault="005C0DF7" w:rsidP="005C0DF7">
            <w:pPr>
              <w:jc w:val="left"/>
            </w:pPr>
            <w:r>
              <w:rPr>
                <w:rFonts w:hint="eastAsia"/>
              </w:rPr>
              <w:t>其他</w:t>
            </w:r>
          </w:p>
        </w:tc>
        <w:tc>
          <w:tcPr>
            <w:tcW w:w="2466" w:type="dxa"/>
          </w:tcPr>
          <w:p w:rsidR="005C0DF7" w:rsidRDefault="005C0DF7" w:rsidP="005C0DF7">
            <w:pPr>
              <w:jc w:val="right"/>
            </w:pPr>
            <w:r>
              <w:t>-</w:t>
            </w:r>
          </w:p>
        </w:tc>
        <w:tc>
          <w:tcPr>
            <w:tcW w:w="2557" w:type="dxa"/>
          </w:tcPr>
          <w:p w:rsidR="005C0DF7" w:rsidRDefault="005C0DF7" w:rsidP="005C0DF7">
            <w:pPr>
              <w:jc w:val="right"/>
            </w:pPr>
            <w:r>
              <w:t>-</w:t>
            </w:r>
          </w:p>
        </w:tc>
      </w:tr>
      <w:tr w:rsidR="005C0DF7" w:rsidTr="005C0DF7">
        <w:tc>
          <w:tcPr>
            <w:tcW w:w="646" w:type="dxa"/>
          </w:tcPr>
          <w:p w:rsidR="005C0DF7" w:rsidRDefault="005C0DF7" w:rsidP="005C0DF7">
            <w:pPr>
              <w:jc w:val="center"/>
            </w:pPr>
            <w:r>
              <w:t>10</w:t>
            </w:r>
          </w:p>
        </w:tc>
        <w:tc>
          <w:tcPr>
            <w:tcW w:w="2835" w:type="dxa"/>
          </w:tcPr>
          <w:p w:rsidR="005C0DF7" w:rsidRDefault="005C0DF7" w:rsidP="005C0DF7">
            <w:pPr>
              <w:jc w:val="left"/>
            </w:pPr>
            <w:r>
              <w:rPr>
                <w:rFonts w:hint="eastAsia"/>
              </w:rPr>
              <w:t>合计</w:t>
            </w:r>
          </w:p>
        </w:tc>
        <w:tc>
          <w:tcPr>
            <w:tcW w:w="2466" w:type="dxa"/>
          </w:tcPr>
          <w:p w:rsidR="005C0DF7" w:rsidRDefault="005C0DF7" w:rsidP="005C0DF7">
            <w:pPr>
              <w:jc w:val="right"/>
            </w:pPr>
            <w:r>
              <w:t>970,701,340.23</w:t>
            </w:r>
          </w:p>
        </w:tc>
        <w:tc>
          <w:tcPr>
            <w:tcW w:w="2557" w:type="dxa"/>
          </w:tcPr>
          <w:p w:rsidR="005C0DF7" w:rsidRDefault="005C0DF7" w:rsidP="005C0DF7">
            <w:pPr>
              <w:jc w:val="right"/>
            </w:pPr>
            <w:r>
              <w:t>83.68</w:t>
            </w:r>
          </w:p>
        </w:tc>
      </w:tr>
    </w:tbl>
    <w:p w:rsidR="005C0DF7" w:rsidRDefault="005C0DF7" w:rsidP="005C0DF7">
      <w:pPr>
        <w:pStyle w:val="-2"/>
        <w:spacing w:before="312"/>
      </w:pPr>
      <w:r>
        <w:rPr>
          <w:rFonts w:hint="eastAsia"/>
        </w:rPr>
        <w:t>报告期末按公允价值占基金资产净值比例大小排名的前五名债券投资明细</w:t>
      </w:r>
    </w:p>
    <w:tbl>
      <w:tblPr>
        <w:tblStyle w:val="-0"/>
        <w:tblW w:w="8504" w:type="dxa"/>
        <w:tblLayout w:type="fixed"/>
        <w:tblLook w:val="04A0" w:firstRow="1" w:lastRow="0" w:firstColumn="1" w:lastColumn="0" w:noHBand="0" w:noVBand="1"/>
      </w:tblPr>
      <w:tblGrid>
        <w:gridCol w:w="646"/>
        <w:gridCol w:w="1162"/>
        <w:gridCol w:w="1928"/>
        <w:gridCol w:w="1140"/>
        <w:gridCol w:w="1814"/>
        <w:gridCol w:w="1814"/>
      </w:tblGrid>
      <w:tr w:rsidR="005C0DF7" w:rsidTr="005C0DF7">
        <w:trPr>
          <w:cnfStyle w:val="100000000000" w:firstRow="1" w:lastRow="0" w:firstColumn="0" w:lastColumn="0" w:oddVBand="0" w:evenVBand="0" w:oddHBand="0" w:evenHBand="0" w:firstRowFirstColumn="0" w:firstRowLastColumn="0" w:lastRowFirstColumn="0" w:lastRowLastColumn="0"/>
        </w:trPr>
        <w:tc>
          <w:tcPr>
            <w:tcW w:w="646" w:type="dxa"/>
          </w:tcPr>
          <w:p w:rsidR="005C0DF7" w:rsidRPr="005C0DF7" w:rsidRDefault="005C0DF7" w:rsidP="005C0DF7">
            <w:pPr>
              <w:jc w:val="center"/>
              <w:rPr>
                <w:b/>
              </w:rPr>
            </w:pPr>
            <w:r w:rsidRPr="005C0DF7">
              <w:rPr>
                <w:rFonts w:hint="eastAsia"/>
                <w:b/>
              </w:rPr>
              <w:t>序号</w:t>
            </w:r>
          </w:p>
        </w:tc>
        <w:tc>
          <w:tcPr>
            <w:tcW w:w="1162" w:type="dxa"/>
          </w:tcPr>
          <w:p w:rsidR="005C0DF7" w:rsidRPr="005C0DF7" w:rsidRDefault="005C0DF7" w:rsidP="005C0DF7">
            <w:pPr>
              <w:jc w:val="center"/>
              <w:rPr>
                <w:b/>
              </w:rPr>
            </w:pPr>
            <w:r w:rsidRPr="005C0DF7">
              <w:rPr>
                <w:rFonts w:hint="eastAsia"/>
                <w:b/>
              </w:rPr>
              <w:t>债券代码</w:t>
            </w:r>
          </w:p>
        </w:tc>
        <w:tc>
          <w:tcPr>
            <w:tcW w:w="1928" w:type="dxa"/>
          </w:tcPr>
          <w:p w:rsidR="005C0DF7" w:rsidRPr="005C0DF7" w:rsidRDefault="005C0DF7" w:rsidP="005C0DF7">
            <w:pPr>
              <w:jc w:val="center"/>
              <w:rPr>
                <w:b/>
              </w:rPr>
            </w:pPr>
            <w:r w:rsidRPr="005C0DF7">
              <w:rPr>
                <w:rFonts w:hint="eastAsia"/>
                <w:b/>
              </w:rPr>
              <w:t>债券名称</w:t>
            </w:r>
          </w:p>
        </w:tc>
        <w:tc>
          <w:tcPr>
            <w:tcW w:w="1140" w:type="dxa"/>
          </w:tcPr>
          <w:p w:rsidR="005C0DF7" w:rsidRPr="005C0DF7" w:rsidRDefault="005C0DF7" w:rsidP="005C0DF7">
            <w:pPr>
              <w:jc w:val="center"/>
              <w:rPr>
                <w:b/>
              </w:rPr>
            </w:pPr>
            <w:r w:rsidRPr="005C0DF7">
              <w:rPr>
                <w:rFonts w:hint="eastAsia"/>
                <w:b/>
              </w:rPr>
              <w:t>数量（张）</w:t>
            </w:r>
          </w:p>
        </w:tc>
        <w:tc>
          <w:tcPr>
            <w:tcW w:w="1814" w:type="dxa"/>
          </w:tcPr>
          <w:p w:rsidR="005C0DF7" w:rsidRPr="005C0DF7" w:rsidRDefault="005C0DF7" w:rsidP="005C0DF7">
            <w:pPr>
              <w:jc w:val="center"/>
              <w:rPr>
                <w:b/>
              </w:rPr>
            </w:pPr>
            <w:r w:rsidRPr="005C0DF7">
              <w:rPr>
                <w:rFonts w:hint="eastAsia"/>
                <w:b/>
              </w:rPr>
              <w:t>公允价值（元）</w:t>
            </w:r>
          </w:p>
        </w:tc>
        <w:tc>
          <w:tcPr>
            <w:tcW w:w="1814" w:type="dxa"/>
          </w:tcPr>
          <w:p w:rsidR="005C0DF7" w:rsidRPr="005C0DF7" w:rsidRDefault="005C0DF7" w:rsidP="005C0DF7">
            <w:pPr>
              <w:jc w:val="center"/>
              <w:rPr>
                <w:b/>
              </w:rPr>
            </w:pPr>
            <w:r w:rsidRPr="005C0DF7">
              <w:rPr>
                <w:rFonts w:hint="eastAsia"/>
                <w:b/>
              </w:rPr>
              <w:t>占基金资产净值比例（％）</w:t>
            </w:r>
          </w:p>
        </w:tc>
      </w:tr>
      <w:tr w:rsidR="005C0DF7" w:rsidTr="005C0DF7">
        <w:tc>
          <w:tcPr>
            <w:tcW w:w="646" w:type="dxa"/>
          </w:tcPr>
          <w:p w:rsidR="005C0DF7" w:rsidRDefault="005C0DF7" w:rsidP="005C0DF7">
            <w:pPr>
              <w:jc w:val="center"/>
            </w:pPr>
            <w:r>
              <w:t>1</w:t>
            </w:r>
          </w:p>
        </w:tc>
        <w:tc>
          <w:tcPr>
            <w:tcW w:w="1162" w:type="dxa"/>
          </w:tcPr>
          <w:p w:rsidR="005C0DF7" w:rsidRDefault="005C0DF7" w:rsidP="005C0DF7">
            <w:pPr>
              <w:jc w:val="left"/>
            </w:pPr>
            <w:r>
              <w:t>250215</w:t>
            </w:r>
          </w:p>
        </w:tc>
        <w:tc>
          <w:tcPr>
            <w:tcW w:w="1928" w:type="dxa"/>
          </w:tcPr>
          <w:p w:rsidR="005C0DF7" w:rsidRDefault="005C0DF7" w:rsidP="005C0DF7">
            <w:pPr>
              <w:jc w:val="left"/>
            </w:pPr>
            <w:r>
              <w:rPr>
                <w:rFonts w:hint="eastAsia"/>
              </w:rPr>
              <w:t>25</w:t>
            </w:r>
            <w:r>
              <w:rPr>
                <w:rFonts w:hint="eastAsia"/>
              </w:rPr>
              <w:t>国开</w:t>
            </w:r>
            <w:r>
              <w:rPr>
                <w:rFonts w:hint="eastAsia"/>
              </w:rPr>
              <w:t>15</w:t>
            </w:r>
          </w:p>
        </w:tc>
        <w:tc>
          <w:tcPr>
            <w:tcW w:w="1140" w:type="dxa"/>
          </w:tcPr>
          <w:p w:rsidR="005C0DF7" w:rsidRDefault="005C0DF7" w:rsidP="005C0DF7">
            <w:pPr>
              <w:jc w:val="right"/>
            </w:pPr>
            <w:r>
              <w:t>720,000</w:t>
            </w:r>
          </w:p>
        </w:tc>
        <w:tc>
          <w:tcPr>
            <w:tcW w:w="1814" w:type="dxa"/>
          </w:tcPr>
          <w:p w:rsidR="005C0DF7" w:rsidRDefault="005C0DF7" w:rsidP="005C0DF7">
            <w:pPr>
              <w:jc w:val="right"/>
            </w:pPr>
            <w:r>
              <w:t>71,315,112.33</w:t>
            </w:r>
          </w:p>
        </w:tc>
        <w:tc>
          <w:tcPr>
            <w:tcW w:w="1814" w:type="dxa"/>
          </w:tcPr>
          <w:p w:rsidR="005C0DF7" w:rsidRDefault="005C0DF7" w:rsidP="005C0DF7">
            <w:pPr>
              <w:jc w:val="right"/>
            </w:pPr>
            <w:r>
              <w:t>6.15</w:t>
            </w:r>
          </w:p>
        </w:tc>
      </w:tr>
      <w:tr w:rsidR="005C0DF7" w:rsidTr="005C0DF7">
        <w:tc>
          <w:tcPr>
            <w:tcW w:w="646" w:type="dxa"/>
          </w:tcPr>
          <w:p w:rsidR="005C0DF7" w:rsidRDefault="005C0DF7" w:rsidP="005C0DF7">
            <w:pPr>
              <w:jc w:val="center"/>
            </w:pPr>
            <w:r>
              <w:t>2</w:t>
            </w:r>
          </w:p>
        </w:tc>
        <w:tc>
          <w:tcPr>
            <w:tcW w:w="1162" w:type="dxa"/>
          </w:tcPr>
          <w:p w:rsidR="005C0DF7" w:rsidRDefault="005C0DF7" w:rsidP="005C0DF7">
            <w:pPr>
              <w:jc w:val="left"/>
            </w:pPr>
            <w:r>
              <w:t>260205</w:t>
            </w:r>
          </w:p>
        </w:tc>
        <w:tc>
          <w:tcPr>
            <w:tcW w:w="1928" w:type="dxa"/>
          </w:tcPr>
          <w:p w:rsidR="005C0DF7" w:rsidRDefault="005C0DF7" w:rsidP="005C0DF7">
            <w:pPr>
              <w:jc w:val="left"/>
            </w:pPr>
            <w:r>
              <w:rPr>
                <w:rFonts w:hint="eastAsia"/>
              </w:rPr>
              <w:t>26</w:t>
            </w:r>
            <w:r>
              <w:rPr>
                <w:rFonts w:hint="eastAsia"/>
              </w:rPr>
              <w:t>国开</w:t>
            </w:r>
            <w:r>
              <w:rPr>
                <w:rFonts w:hint="eastAsia"/>
              </w:rPr>
              <w:t>05</w:t>
            </w:r>
          </w:p>
        </w:tc>
        <w:tc>
          <w:tcPr>
            <w:tcW w:w="1140" w:type="dxa"/>
          </w:tcPr>
          <w:p w:rsidR="005C0DF7" w:rsidRDefault="005C0DF7" w:rsidP="005C0DF7">
            <w:pPr>
              <w:jc w:val="right"/>
            </w:pPr>
            <w:r>
              <w:t>400,000</w:t>
            </w:r>
          </w:p>
        </w:tc>
        <w:tc>
          <w:tcPr>
            <w:tcW w:w="1814" w:type="dxa"/>
          </w:tcPr>
          <w:p w:rsidR="005C0DF7" w:rsidRDefault="005C0DF7" w:rsidP="005C0DF7">
            <w:pPr>
              <w:jc w:val="right"/>
            </w:pPr>
            <w:r>
              <w:t>40,742,180.82</w:t>
            </w:r>
          </w:p>
        </w:tc>
        <w:tc>
          <w:tcPr>
            <w:tcW w:w="1814" w:type="dxa"/>
          </w:tcPr>
          <w:p w:rsidR="005C0DF7" w:rsidRDefault="005C0DF7" w:rsidP="005C0DF7">
            <w:pPr>
              <w:jc w:val="right"/>
            </w:pPr>
            <w:r>
              <w:t>3.51</w:t>
            </w:r>
          </w:p>
        </w:tc>
      </w:tr>
      <w:tr w:rsidR="005C0DF7" w:rsidTr="005C0DF7">
        <w:tc>
          <w:tcPr>
            <w:tcW w:w="646" w:type="dxa"/>
          </w:tcPr>
          <w:p w:rsidR="005C0DF7" w:rsidRDefault="005C0DF7" w:rsidP="005C0DF7">
            <w:pPr>
              <w:jc w:val="center"/>
            </w:pPr>
            <w:r>
              <w:t>3</w:t>
            </w:r>
          </w:p>
        </w:tc>
        <w:tc>
          <w:tcPr>
            <w:tcW w:w="1162" w:type="dxa"/>
          </w:tcPr>
          <w:p w:rsidR="005C0DF7" w:rsidRDefault="005C0DF7" w:rsidP="005C0DF7">
            <w:pPr>
              <w:jc w:val="left"/>
            </w:pPr>
            <w:r>
              <w:t>242680002</w:t>
            </w:r>
          </w:p>
        </w:tc>
        <w:tc>
          <w:tcPr>
            <w:tcW w:w="1928" w:type="dxa"/>
          </w:tcPr>
          <w:p w:rsidR="005C0DF7" w:rsidRDefault="005C0DF7" w:rsidP="005C0DF7">
            <w:pPr>
              <w:jc w:val="left"/>
            </w:pPr>
            <w:r>
              <w:rPr>
                <w:rFonts w:hint="eastAsia"/>
              </w:rPr>
              <w:t>26</w:t>
            </w:r>
            <w:r>
              <w:rPr>
                <w:rFonts w:hint="eastAsia"/>
              </w:rPr>
              <w:t>招商银行永续债</w:t>
            </w:r>
            <w:r>
              <w:rPr>
                <w:rFonts w:hint="eastAsia"/>
              </w:rPr>
              <w:t>01</w:t>
            </w:r>
          </w:p>
        </w:tc>
        <w:tc>
          <w:tcPr>
            <w:tcW w:w="1140" w:type="dxa"/>
          </w:tcPr>
          <w:p w:rsidR="005C0DF7" w:rsidRDefault="005C0DF7" w:rsidP="005C0DF7">
            <w:pPr>
              <w:jc w:val="right"/>
            </w:pPr>
            <w:r>
              <w:t>400,000</w:t>
            </w:r>
          </w:p>
        </w:tc>
        <w:tc>
          <w:tcPr>
            <w:tcW w:w="1814" w:type="dxa"/>
          </w:tcPr>
          <w:p w:rsidR="005C0DF7" w:rsidRDefault="005C0DF7" w:rsidP="005C0DF7">
            <w:pPr>
              <w:jc w:val="right"/>
            </w:pPr>
            <w:r>
              <w:t>40,436,186.30</w:t>
            </w:r>
          </w:p>
        </w:tc>
        <w:tc>
          <w:tcPr>
            <w:tcW w:w="1814" w:type="dxa"/>
          </w:tcPr>
          <w:p w:rsidR="005C0DF7" w:rsidRDefault="005C0DF7" w:rsidP="005C0DF7">
            <w:pPr>
              <w:jc w:val="right"/>
            </w:pPr>
            <w:r>
              <w:t>3.49</w:t>
            </w:r>
          </w:p>
        </w:tc>
      </w:tr>
      <w:tr w:rsidR="005C0DF7" w:rsidTr="005C0DF7">
        <w:tc>
          <w:tcPr>
            <w:tcW w:w="646" w:type="dxa"/>
          </w:tcPr>
          <w:p w:rsidR="005C0DF7" w:rsidRDefault="005C0DF7" w:rsidP="005C0DF7">
            <w:pPr>
              <w:jc w:val="center"/>
            </w:pPr>
            <w:r>
              <w:t>4</w:t>
            </w:r>
          </w:p>
        </w:tc>
        <w:tc>
          <w:tcPr>
            <w:tcW w:w="1162" w:type="dxa"/>
          </w:tcPr>
          <w:p w:rsidR="005C0DF7" w:rsidRDefault="005C0DF7" w:rsidP="005C0DF7">
            <w:pPr>
              <w:jc w:val="left"/>
            </w:pPr>
            <w:r>
              <w:t>242680009</w:t>
            </w:r>
          </w:p>
        </w:tc>
        <w:tc>
          <w:tcPr>
            <w:tcW w:w="1928" w:type="dxa"/>
          </w:tcPr>
          <w:p w:rsidR="005C0DF7" w:rsidRDefault="005C0DF7" w:rsidP="005C0DF7">
            <w:pPr>
              <w:jc w:val="left"/>
            </w:pPr>
            <w:r>
              <w:rPr>
                <w:rFonts w:hint="eastAsia"/>
              </w:rPr>
              <w:t>26</w:t>
            </w:r>
            <w:r>
              <w:rPr>
                <w:rFonts w:hint="eastAsia"/>
              </w:rPr>
              <w:t>交行永续债</w:t>
            </w:r>
            <w:r>
              <w:rPr>
                <w:rFonts w:hint="eastAsia"/>
              </w:rPr>
              <w:t>01BC</w:t>
            </w:r>
          </w:p>
        </w:tc>
        <w:tc>
          <w:tcPr>
            <w:tcW w:w="1140" w:type="dxa"/>
          </w:tcPr>
          <w:p w:rsidR="005C0DF7" w:rsidRDefault="005C0DF7" w:rsidP="005C0DF7">
            <w:pPr>
              <w:jc w:val="right"/>
            </w:pPr>
            <w:r>
              <w:t>400,000</w:t>
            </w:r>
          </w:p>
        </w:tc>
        <w:tc>
          <w:tcPr>
            <w:tcW w:w="1814" w:type="dxa"/>
          </w:tcPr>
          <w:p w:rsidR="005C0DF7" w:rsidRDefault="005C0DF7" w:rsidP="005C0DF7">
            <w:pPr>
              <w:jc w:val="right"/>
            </w:pPr>
            <w:r>
              <w:t>40,186,930.41</w:t>
            </w:r>
          </w:p>
        </w:tc>
        <w:tc>
          <w:tcPr>
            <w:tcW w:w="1814" w:type="dxa"/>
          </w:tcPr>
          <w:p w:rsidR="005C0DF7" w:rsidRDefault="005C0DF7" w:rsidP="005C0DF7">
            <w:pPr>
              <w:jc w:val="right"/>
            </w:pPr>
            <w:r>
              <w:t>3.46</w:t>
            </w:r>
          </w:p>
        </w:tc>
      </w:tr>
      <w:tr w:rsidR="005C0DF7" w:rsidTr="005C0DF7">
        <w:tc>
          <w:tcPr>
            <w:tcW w:w="646" w:type="dxa"/>
          </w:tcPr>
          <w:p w:rsidR="005C0DF7" w:rsidRDefault="005C0DF7" w:rsidP="005C0DF7">
            <w:pPr>
              <w:jc w:val="center"/>
            </w:pPr>
            <w:r>
              <w:t>5</w:t>
            </w:r>
          </w:p>
        </w:tc>
        <w:tc>
          <w:tcPr>
            <w:tcW w:w="1162" w:type="dxa"/>
          </w:tcPr>
          <w:p w:rsidR="005C0DF7" w:rsidRDefault="005C0DF7" w:rsidP="005C0DF7">
            <w:pPr>
              <w:jc w:val="left"/>
            </w:pPr>
            <w:r>
              <w:t>242580007</w:t>
            </w:r>
          </w:p>
        </w:tc>
        <w:tc>
          <w:tcPr>
            <w:tcW w:w="1928" w:type="dxa"/>
          </w:tcPr>
          <w:p w:rsidR="005C0DF7" w:rsidRDefault="005C0DF7" w:rsidP="005C0DF7">
            <w:pPr>
              <w:jc w:val="left"/>
            </w:pPr>
            <w:r>
              <w:rPr>
                <w:rFonts w:hint="eastAsia"/>
              </w:rPr>
              <w:t>25</w:t>
            </w:r>
            <w:r>
              <w:rPr>
                <w:rFonts w:hint="eastAsia"/>
              </w:rPr>
              <w:t>兴业银行永续债</w:t>
            </w:r>
            <w:r>
              <w:rPr>
                <w:rFonts w:hint="eastAsia"/>
              </w:rPr>
              <w:t>01BC</w:t>
            </w:r>
          </w:p>
        </w:tc>
        <w:tc>
          <w:tcPr>
            <w:tcW w:w="1140" w:type="dxa"/>
          </w:tcPr>
          <w:p w:rsidR="005C0DF7" w:rsidRDefault="005C0DF7" w:rsidP="005C0DF7">
            <w:pPr>
              <w:jc w:val="right"/>
            </w:pPr>
            <w:r>
              <w:t>370,000</w:t>
            </w:r>
          </w:p>
        </w:tc>
        <w:tc>
          <w:tcPr>
            <w:tcW w:w="1814" w:type="dxa"/>
          </w:tcPr>
          <w:p w:rsidR="005C0DF7" w:rsidRDefault="005C0DF7" w:rsidP="005C0DF7">
            <w:pPr>
              <w:jc w:val="right"/>
            </w:pPr>
            <w:r>
              <w:t>37,540,753.48</w:t>
            </w:r>
          </w:p>
        </w:tc>
        <w:tc>
          <w:tcPr>
            <w:tcW w:w="1814" w:type="dxa"/>
          </w:tcPr>
          <w:p w:rsidR="005C0DF7" w:rsidRDefault="005C0DF7" w:rsidP="005C0DF7">
            <w:pPr>
              <w:jc w:val="right"/>
            </w:pPr>
            <w:r>
              <w:t>3.24</w:t>
            </w:r>
          </w:p>
        </w:tc>
      </w:tr>
    </w:tbl>
    <w:p w:rsidR="005C0DF7" w:rsidRDefault="005C0DF7" w:rsidP="005C0DF7">
      <w:pPr>
        <w:pStyle w:val="-2"/>
        <w:spacing w:before="312"/>
      </w:pPr>
      <w:r>
        <w:rPr>
          <w:rFonts w:hint="eastAsia"/>
        </w:rPr>
        <w:lastRenderedPageBreak/>
        <w:t>报告期末按公允价值占基金资产净值比例大小排名的前十名资产支持证券投资明细</w:t>
      </w:r>
    </w:p>
    <w:p w:rsidR="005C0DF7" w:rsidRDefault="005C0DF7" w:rsidP="005C0DF7">
      <w:pPr>
        <w:pStyle w:val="-"/>
        <w:ind w:firstLine="420"/>
      </w:pPr>
      <w:r>
        <w:rPr>
          <w:rFonts w:hint="eastAsia"/>
        </w:rPr>
        <w:t>本基金本报告期末未持有资产支持证券。</w:t>
      </w:r>
    </w:p>
    <w:p w:rsidR="005C0DF7" w:rsidRDefault="005C0DF7" w:rsidP="005C0DF7">
      <w:pPr>
        <w:pStyle w:val="-2"/>
        <w:spacing w:before="312"/>
      </w:pPr>
      <w:r>
        <w:rPr>
          <w:rFonts w:hint="eastAsia"/>
        </w:rPr>
        <w:t>报告期末按公允价值占基金资产净值比例大小排序的前五名贵金属投资明细</w:t>
      </w:r>
    </w:p>
    <w:p w:rsidR="005C0DF7" w:rsidRDefault="005C0DF7" w:rsidP="005C0DF7">
      <w:pPr>
        <w:pStyle w:val="-"/>
        <w:ind w:firstLine="420"/>
      </w:pPr>
      <w:r>
        <w:rPr>
          <w:rFonts w:hint="eastAsia"/>
        </w:rPr>
        <w:t>无。</w:t>
      </w:r>
    </w:p>
    <w:p w:rsidR="005C0DF7" w:rsidRDefault="005C0DF7" w:rsidP="005C0DF7">
      <w:pPr>
        <w:pStyle w:val="-2"/>
        <w:spacing w:before="312"/>
      </w:pPr>
      <w:r>
        <w:rPr>
          <w:rFonts w:hint="eastAsia"/>
        </w:rPr>
        <w:t>报告期末按公允价值占基金资产净值比例大小排名的前五名权证投资明细</w:t>
      </w:r>
    </w:p>
    <w:p w:rsidR="005C0DF7" w:rsidRDefault="005C0DF7" w:rsidP="005C0DF7">
      <w:pPr>
        <w:pStyle w:val="-"/>
        <w:ind w:firstLine="420"/>
      </w:pPr>
      <w:r>
        <w:rPr>
          <w:rFonts w:hint="eastAsia"/>
        </w:rPr>
        <w:t>无。</w:t>
      </w:r>
    </w:p>
    <w:p w:rsidR="005C0DF7" w:rsidRDefault="005C0DF7" w:rsidP="005C0DF7">
      <w:pPr>
        <w:pStyle w:val="-2"/>
        <w:spacing w:before="312"/>
      </w:pPr>
      <w:r>
        <w:rPr>
          <w:rFonts w:hint="eastAsia"/>
        </w:rPr>
        <w:t>报告期末本基金投资的股指期货交易情况说明</w:t>
      </w:r>
    </w:p>
    <w:p w:rsidR="005C0DF7" w:rsidRDefault="005C0DF7" w:rsidP="005C0DF7">
      <w:pPr>
        <w:pStyle w:val="-3"/>
        <w:spacing w:before="156" w:after="156"/>
      </w:pPr>
      <w:r>
        <w:rPr>
          <w:rFonts w:hint="eastAsia"/>
        </w:rPr>
        <w:t>报告期末本基金投资的股指期货持仓和损益明细</w:t>
      </w:r>
    </w:p>
    <w:tbl>
      <w:tblPr>
        <w:tblStyle w:val="-noheader"/>
        <w:tblW w:w="8306" w:type="dxa"/>
        <w:tblLayout w:type="fixed"/>
        <w:tblLook w:val="04A0" w:firstRow="1" w:lastRow="0" w:firstColumn="1" w:lastColumn="0" w:noHBand="0" w:noVBand="1"/>
      </w:tblPr>
      <w:tblGrid>
        <w:gridCol w:w="1384"/>
        <w:gridCol w:w="1384"/>
        <w:gridCol w:w="1384"/>
        <w:gridCol w:w="1384"/>
        <w:gridCol w:w="1385"/>
        <w:gridCol w:w="1385"/>
      </w:tblGrid>
      <w:tr w:rsidR="005C0DF7" w:rsidTr="005C0DF7">
        <w:tc>
          <w:tcPr>
            <w:tcW w:w="1384" w:type="dxa"/>
          </w:tcPr>
          <w:p w:rsidR="005C0DF7" w:rsidRDefault="005C0DF7" w:rsidP="005C0DF7">
            <w:pPr>
              <w:jc w:val="left"/>
            </w:pPr>
            <w:r>
              <w:rPr>
                <w:rFonts w:hint="eastAsia"/>
              </w:rPr>
              <w:t>代码</w:t>
            </w:r>
          </w:p>
        </w:tc>
        <w:tc>
          <w:tcPr>
            <w:tcW w:w="1384" w:type="dxa"/>
          </w:tcPr>
          <w:p w:rsidR="005C0DF7" w:rsidRDefault="005C0DF7" w:rsidP="005C0DF7">
            <w:pPr>
              <w:jc w:val="left"/>
            </w:pPr>
            <w:r>
              <w:rPr>
                <w:rFonts w:hint="eastAsia"/>
              </w:rPr>
              <w:t>名称</w:t>
            </w:r>
          </w:p>
        </w:tc>
        <w:tc>
          <w:tcPr>
            <w:tcW w:w="1384" w:type="dxa"/>
          </w:tcPr>
          <w:p w:rsidR="005C0DF7" w:rsidRDefault="005C0DF7" w:rsidP="005C0DF7">
            <w:pPr>
              <w:jc w:val="left"/>
            </w:pPr>
            <w:r>
              <w:rPr>
                <w:rFonts w:hint="eastAsia"/>
              </w:rPr>
              <w:t>持仓量（买</w:t>
            </w:r>
            <w:r>
              <w:rPr>
                <w:rFonts w:hint="eastAsia"/>
              </w:rPr>
              <w:t>/</w:t>
            </w:r>
            <w:r>
              <w:rPr>
                <w:rFonts w:hint="eastAsia"/>
              </w:rPr>
              <w:t>卖）</w:t>
            </w:r>
          </w:p>
        </w:tc>
        <w:tc>
          <w:tcPr>
            <w:tcW w:w="1384" w:type="dxa"/>
          </w:tcPr>
          <w:p w:rsidR="005C0DF7" w:rsidRDefault="005C0DF7" w:rsidP="005C0DF7">
            <w:pPr>
              <w:jc w:val="left"/>
            </w:pPr>
            <w:r>
              <w:rPr>
                <w:rFonts w:hint="eastAsia"/>
              </w:rPr>
              <w:t>合约市值（元）</w:t>
            </w:r>
          </w:p>
        </w:tc>
        <w:tc>
          <w:tcPr>
            <w:tcW w:w="1385" w:type="dxa"/>
          </w:tcPr>
          <w:p w:rsidR="005C0DF7" w:rsidRDefault="005C0DF7" w:rsidP="005C0DF7">
            <w:pPr>
              <w:jc w:val="left"/>
            </w:pPr>
            <w:r>
              <w:rPr>
                <w:rFonts w:hint="eastAsia"/>
              </w:rPr>
              <w:t>公允价值变动（元）</w:t>
            </w:r>
          </w:p>
        </w:tc>
        <w:tc>
          <w:tcPr>
            <w:tcW w:w="1385" w:type="dxa"/>
          </w:tcPr>
          <w:p w:rsidR="005C0DF7" w:rsidRDefault="005C0DF7" w:rsidP="005C0DF7">
            <w:pPr>
              <w:jc w:val="left"/>
            </w:pPr>
            <w:r>
              <w:rPr>
                <w:rFonts w:hint="eastAsia"/>
              </w:rPr>
              <w:t>风险说明</w:t>
            </w:r>
          </w:p>
        </w:tc>
      </w:tr>
      <w:tr w:rsidR="005C0DF7" w:rsidTr="005C0DF7">
        <w:tc>
          <w:tcPr>
            <w:tcW w:w="1384" w:type="dxa"/>
          </w:tcPr>
          <w:p w:rsidR="005C0DF7" w:rsidRDefault="005C0DF7" w:rsidP="005C0DF7">
            <w:pPr>
              <w:jc w:val="right"/>
            </w:pPr>
            <w:r>
              <w:t>-</w:t>
            </w:r>
          </w:p>
        </w:tc>
        <w:tc>
          <w:tcPr>
            <w:tcW w:w="1384" w:type="dxa"/>
          </w:tcPr>
          <w:p w:rsidR="005C0DF7" w:rsidRDefault="005C0DF7" w:rsidP="005C0DF7">
            <w:pPr>
              <w:jc w:val="right"/>
            </w:pPr>
            <w:r>
              <w:t>-</w:t>
            </w:r>
          </w:p>
        </w:tc>
        <w:tc>
          <w:tcPr>
            <w:tcW w:w="1384" w:type="dxa"/>
          </w:tcPr>
          <w:p w:rsidR="005C0DF7" w:rsidRDefault="005C0DF7" w:rsidP="005C0DF7">
            <w:pPr>
              <w:jc w:val="right"/>
            </w:pPr>
            <w:r>
              <w:t>-</w:t>
            </w:r>
          </w:p>
        </w:tc>
        <w:tc>
          <w:tcPr>
            <w:tcW w:w="1384" w:type="dxa"/>
          </w:tcPr>
          <w:p w:rsidR="005C0DF7" w:rsidRDefault="005C0DF7" w:rsidP="005C0DF7">
            <w:pPr>
              <w:jc w:val="right"/>
            </w:pPr>
            <w:r>
              <w:t>-</w:t>
            </w:r>
          </w:p>
        </w:tc>
        <w:tc>
          <w:tcPr>
            <w:tcW w:w="1385" w:type="dxa"/>
          </w:tcPr>
          <w:p w:rsidR="005C0DF7" w:rsidRDefault="005C0DF7" w:rsidP="005C0DF7">
            <w:pPr>
              <w:jc w:val="right"/>
            </w:pPr>
            <w:r>
              <w:t>-</w:t>
            </w:r>
          </w:p>
        </w:tc>
        <w:tc>
          <w:tcPr>
            <w:tcW w:w="1385" w:type="dxa"/>
          </w:tcPr>
          <w:p w:rsidR="005C0DF7" w:rsidRDefault="005C0DF7" w:rsidP="005C0DF7">
            <w:pPr>
              <w:jc w:val="right"/>
            </w:pPr>
            <w:r>
              <w:t>-</w:t>
            </w:r>
          </w:p>
        </w:tc>
      </w:tr>
      <w:tr w:rsidR="005C0DF7" w:rsidTr="005C0DF7">
        <w:tc>
          <w:tcPr>
            <w:tcW w:w="6921" w:type="dxa"/>
            <w:gridSpan w:val="5"/>
          </w:tcPr>
          <w:p w:rsidR="005C0DF7" w:rsidRDefault="005C0DF7" w:rsidP="005C0DF7">
            <w:pPr>
              <w:jc w:val="left"/>
            </w:pPr>
            <w:r>
              <w:rPr>
                <w:rFonts w:hint="eastAsia"/>
              </w:rPr>
              <w:t>公允价值变动总额合计（元）</w:t>
            </w:r>
          </w:p>
        </w:tc>
        <w:tc>
          <w:tcPr>
            <w:tcW w:w="1385" w:type="dxa"/>
          </w:tcPr>
          <w:p w:rsidR="005C0DF7" w:rsidRDefault="005C0DF7" w:rsidP="005C0DF7">
            <w:pPr>
              <w:jc w:val="right"/>
            </w:pPr>
            <w:r>
              <w:t>-</w:t>
            </w:r>
          </w:p>
        </w:tc>
      </w:tr>
      <w:tr w:rsidR="005C0DF7" w:rsidTr="005C0DF7">
        <w:tc>
          <w:tcPr>
            <w:tcW w:w="6921" w:type="dxa"/>
            <w:gridSpan w:val="5"/>
          </w:tcPr>
          <w:p w:rsidR="005C0DF7" w:rsidRDefault="005C0DF7" w:rsidP="005C0DF7">
            <w:pPr>
              <w:jc w:val="left"/>
            </w:pPr>
            <w:r>
              <w:rPr>
                <w:rFonts w:hint="eastAsia"/>
              </w:rPr>
              <w:t>股指期货投资本期收益（元）</w:t>
            </w:r>
          </w:p>
        </w:tc>
        <w:tc>
          <w:tcPr>
            <w:tcW w:w="1385" w:type="dxa"/>
          </w:tcPr>
          <w:p w:rsidR="005C0DF7" w:rsidRDefault="005C0DF7" w:rsidP="005C0DF7">
            <w:pPr>
              <w:jc w:val="right"/>
            </w:pPr>
            <w:r>
              <w:t>370,169.59</w:t>
            </w:r>
          </w:p>
        </w:tc>
      </w:tr>
      <w:tr w:rsidR="005C0DF7" w:rsidTr="005C0DF7">
        <w:tc>
          <w:tcPr>
            <w:tcW w:w="6921" w:type="dxa"/>
            <w:gridSpan w:val="5"/>
          </w:tcPr>
          <w:p w:rsidR="005C0DF7" w:rsidRDefault="005C0DF7" w:rsidP="005C0DF7">
            <w:pPr>
              <w:jc w:val="left"/>
            </w:pPr>
            <w:r>
              <w:rPr>
                <w:rFonts w:hint="eastAsia"/>
              </w:rPr>
              <w:t>股指期货投资本期公允价值变动（元）</w:t>
            </w:r>
          </w:p>
        </w:tc>
        <w:tc>
          <w:tcPr>
            <w:tcW w:w="1385" w:type="dxa"/>
          </w:tcPr>
          <w:p w:rsidR="005C0DF7" w:rsidRDefault="005C0DF7" w:rsidP="005C0DF7">
            <w:pPr>
              <w:jc w:val="right"/>
            </w:pPr>
            <w:r>
              <w:t>-540,960.00</w:t>
            </w:r>
          </w:p>
        </w:tc>
      </w:tr>
    </w:tbl>
    <w:p w:rsidR="005C0DF7" w:rsidRDefault="005C0DF7" w:rsidP="005C0DF7">
      <w:pPr>
        <w:pStyle w:val="-3"/>
        <w:spacing w:before="156" w:after="156"/>
      </w:pPr>
      <w:r>
        <w:rPr>
          <w:rFonts w:hint="eastAsia"/>
        </w:rPr>
        <w:t>本基金投资股指期货的投资政策</w:t>
      </w:r>
    </w:p>
    <w:p w:rsidR="005C0DF7" w:rsidRDefault="005C0DF7" w:rsidP="005C0DF7">
      <w:pPr>
        <w:pStyle w:val="-"/>
        <w:ind w:firstLine="420"/>
      </w:pPr>
      <w:r>
        <w:rPr>
          <w:rFonts w:hint="eastAsia"/>
        </w:rPr>
        <w:t>本基金在进行股指期货投资时，采用流动性好、交易活跃的期货合约，通过对证券市场和期货市场运行趋势的研究，结合股指期货的定价模型寻求其合理的估值水平，与现货资产进行匹配，通过多头或空头套期保值等策略进行套期保值或期限套利等操作。基金管理人将充分考虑股指期货的收益性、流动性及风险性特征，运用股指期货对冲系统性风险、对冲特殊情况下的流动性风险，如大额申购赎回等；利用金融衍生品的杠杆作用，以达到降低投资组合的整体风险的目的。</w:t>
      </w:r>
    </w:p>
    <w:p w:rsidR="005C0DF7" w:rsidRDefault="005C0DF7" w:rsidP="005C0DF7">
      <w:pPr>
        <w:pStyle w:val="-2"/>
        <w:spacing w:before="312"/>
      </w:pPr>
      <w:r>
        <w:rPr>
          <w:rFonts w:hint="eastAsia"/>
        </w:rPr>
        <w:t>报告期末本基金投资的国债期货交易情况说明</w:t>
      </w:r>
    </w:p>
    <w:p w:rsidR="005C0DF7" w:rsidRDefault="005C0DF7" w:rsidP="005C0DF7">
      <w:pPr>
        <w:pStyle w:val="-3"/>
        <w:spacing w:before="156" w:after="156"/>
      </w:pPr>
      <w:r>
        <w:rPr>
          <w:rFonts w:hint="eastAsia"/>
        </w:rPr>
        <w:t>本期国债期货投资政策</w:t>
      </w:r>
    </w:p>
    <w:p w:rsidR="005C0DF7" w:rsidRDefault="005C0DF7" w:rsidP="005C0DF7">
      <w:pPr>
        <w:pStyle w:val="-"/>
        <w:ind w:firstLine="420"/>
      </w:pPr>
      <w:r>
        <w:rPr>
          <w:rFonts w:hint="eastAsia"/>
        </w:rPr>
        <w:t>无。</w:t>
      </w:r>
    </w:p>
    <w:p w:rsidR="005C0DF7" w:rsidRDefault="005C0DF7" w:rsidP="005C0DF7">
      <w:pPr>
        <w:pStyle w:val="-3"/>
        <w:spacing w:before="156" w:after="156"/>
      </w:pPr>
      <w:r>
        <w:rPr>
          <w:rFonts w:hint="eastAsia"/>
        </w:rPr>
        <w:t>报告期末本基金投资的国债期货持仓和损益明细</w:t>
      </w:r>
    </w:p>
    <w:p w:rsidR="005C0DF7" w:rsidRDefault="005C0DF7" w:rsidP="005C0DF7">
      <w:pPr>
        <w:pStyle w:val="-"/>
        <w:ind w:firstLine="420"/>
      </w:pPr>
      <w:r>
        <w:rPr>
          <w:rFonts w:hint="eastAsia"/>
        </w:rPr>
        <w:t>无。</w:t>
      </w:r>
    </w:p>
    <w:p w:rsidR="005C0DF7" w:rsidRDefault="005C0DF7" w:rsidP="005C0DF7">
      <w:pPr>
        <w:pStyle w:val="-3"/>
        <w:spacing w:before="156" w:after="156"/>
      </w:pPr>
      <w:r>
        <w:rPr>
          <w:rFonts w:hint="eastAsia"/>
        </w:rPr>
        <w:t>本期国债期货投资评价</w:t>
      </w:r>
    </w:p>
    <w:p w:rsidR="005C0DF7" w:rsidRDefault="005C0DF7" w:rsidP="005C0DF7">
      <w:pPr>
        <w:pStyle w:val="-"/>
        <w:ind w:firstLine="420"/>
      </w:pPr>
      <w:r>
        <w:rPr>
          <w:rFonts w:hint="eastAsia"/>
        </w:rPr>
        <w:lastRenderedPageBreak/>
        <w:t>无。</w:t>
      </w:r>
    </w:p>
    <w:p w:rsidR="005C0DF7" w:rsidRDefault="005C0DF7" w:rsidP="005C0DF7">
      <w:pPr>
        <w:pStyle w:val="-2"/>
        <w:spacing w:before="312"/>
      </w:pPr>
      <w:r>
        <w:rPr>
          <w:rFonts w:hint="eastAsia"/>
        </w:rPr>
        <w:t>投资组合报告附注</w:t>
      </w:r>
    </w:p>
    <w:p w:rsidR="005C0DF7" w:rsidRDefault="005C0DF7" w:rsidP="005C0DF7">
      <w:pPr>
        <w:pStyle w:val="-3"/>
        <w:spacing w:before="156" w:after="156"/>
      </w:pPr>
      <w:r>
        <w:rPr>
          <w:rFonts w:hint="eastAsia"/>
        </w:rPr>
        <w:t xml:space="preserve"> </w:t>
      </w: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5C0DF7" w:rsidRDefault="005C0DF7" w:rsidP="005C0DF7">
      <w:pPr>
        <w:pStyle w:val="-"/>
        <w:ind w:firstLine="420"/>
      </w:pPr>
      <w:r>
        <w:rPr>
          <w:rFonts w:hint="eastAsia"/>
        </w:rPr>
        <w:t>本基金投资的前十名证券的发行主体中，中国工商银行股份有限公司在报告编制日前一年内曾受到国家金融监督管理总局、中国人民银行的处罚；国家开发银行在报告编制日前一年内曾受到中国人民银行的处罚；中国建设银行股份有限公司在报告编制日前一年内曾受到国家金融监督管理总局、中国人民银行的处罚；中国农业银行股份有限公司在报告编制日前一年内曾受到国家金融监督管理总局的处罚；兴业银行股份有限公司在报告编制日前一年内曾受到国家金融监督管理总局的处罚；交通银行股份有限公司在报告编制日前一年内曾受到国家金融监督管理总局、中国人民银行的处罚；招商银行股份有限公司在报告编制日前一年内曾受到国家金融监督管理总局的处罚；中国银行股份有限公司在报告编制日前一年内曾受到国家金融监督管理总局的处罚。除上述证券的发行主体外，本基金投资的前十名证券的发行主体本期未有被监管部门立案调查，不存在报告编制日前一年内受到公开谴责、处罚的情形。</w:t>
      </w:r>
    </w:p>
    <w:p w:rsidR="005C0DF7" w:rsidRDefault="005C0DF7" w:rsidP="005C0DF7">
      <w:pPr>
        <w:pStyle w:val="-"/>
        <w:ind w:firstLine="420"/>
      </w:pPr>
      <w:r>
        <w:rPr>
          <w:rFonts w:hint="eastAsia"/>
        </w:rPr>
        <w:t>对上述证券的投资决策程序的说明：本基金投资上述证券的投资决策程序符合相关法律法规和公司制度的要求。</w:t>
      </w:r>
    </w:p>
    <w:p w:rsidR="005C0DF7" w:rsidRDefault="005C0DF7" w:rsidP="005C0DF7">
      <w:pPr>
        <w:pStyle w:val="-3"/>
        <w:spacing w:before="156" w:after="156"/>
      </w:pPr>
      <w:r>
        <w:rPr>
          <w:rFonts w:hint="eastAsia"/>
        </w:rPr>
        <w:t xml:space="preserve"> </w:t>
      </w:r>
      <w:r>
        <w:rPr>
          <w:rFonts w:hint="eastAsia"/>
        </w:rPr>
        <w:t>声明基金投资的前十名股票是否超出基金合同约定的备选股票库。如是，还应对相关股票的投资决策程序做出说明。</w:t>
      </w:r>
    </w:p>
    <w:p w:rsidR="005C0DF7" w:rsidRDefault="005C0DF7" w:rsidP="005C0DF7">
      <w:pPr>
        <w:pStyle w:val="-"/>
        <w:ind w:firstLine="420"/>
      </w:pPr>
      <w:r>
        <w:rPr>
          <w:rFonts w:hint="eastAsia"/>
        </w:rPr>
        <w:t>本基金投资的前十名股票（如有）没有超出基金合同约定的备选股票库，本基金管理人从制度和流程上要求股票必须先入库再买入。</w:t>
      </w:r>
    </w:p>
    <w:p w:rsidR="005C0DF7" w:rsidRDefault="005C0DF7" w:rsidP="005C0DF7">
      <w:pPr>
        <w:pStyle w:val="-3"/>
        <w:spacing w:before="156" w:after="156"/>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5C0DF7" w:rsidTr="005C0DF7">
        <w:trPr>
          <w:cnfStyle w:val="100000000000" w:firstRow="1" w:lastRow="0" w:firstColumn="0" w:lastColumn="0" w:oddVBand="0" w:evenVBand="0" w:oddHBand="0" w:evenHBand="0" w:firstRowFirstColumn="0" w:firstRowLastColumn="0" w:lastRowFirstColumn="0" w:lastRowLastColumn="0"/>
        </w:trPr>
        <w:tc>
          <w:tcPr>
            <w:tcW w:w="743" w:type="dxa"/>
          </w:tcPr>
          <w:p w:rsidR="005C0DF7" w:rsidRPr="005C0DF7" w:rsidRDefault="005C0DF7" w:rsidP="005C0DF7">
            <w:pPr>
              <w:jc w:val="center"/>
              <w:rPr>
                <w:b/>
              </w:rPr>
            </w:pPr>
            <w:r w:rsidRPr="005C0DF7">
              <w:rPr>
                <w:rFonts w:hint="eastAsia"/>
                <w:b/>
              </w:rPr>
              <w:t>序号</w:t>
            </w:r>
          </w:p>
        </w:tc>
        <w:tc>
          <w:tcPr>
            <w:tcW w:w="2977" w:type="dxa"/>
          </w:tcPr>
          <w:p w:rsidR="005C0DF7" w:rsidRPr="005C0DF7" w:rsidRDefault="005C0DF7" w:rsidP="005C0DF7">
            <w:pPr>
              <w:jc w:val="center"/>
              <w:rPr>
                <w:b/>
              </w:rPr>
            </w:pPr>
            <w:r w:rsidRPr="005C0DF7">
              <w:rPr>
                <w:rFonts w:hint="eastAsia"/>
                <w:b/>
              </w:rPr>
              <w:t>名称</w:t>
            </w:r>
          </w:p>
        </w:tc>
        <w:tc>
          <w:tcPr>
            <w:tcW w:w="4785" w:type="dxa"/>
          </w:tcPr>
          <w:p w:rsidR="005C0DF7" w:rsidRPr="005C0DF7" w:rsidRDefault="005C0DF7" w:rsidP="005C0DF7">
            <w:pPr>
              <w:jc w:val="center"/>
              <w:rPr>
                <w:b/>
              </w:rPr>
            </w:pPr>
            <w:r w:rsidRPr="005C0DF7">
              <w:rPr>
                <w:rFonts w:hint="eastAsia"/>
                <w:b/>
              </w:rPr>
              <w:t>金额（元）</w:t>
            </w:r>
          </w:p>
        </w:tc>
      </w:tr>
      <w:tr w:rsidR="005C0DF7" w:rsidTr="005C0DF7">
        <w:tc>
          <w:tcPr>
            <w:tcW w:w="743" w:type="dxa"/>
          </w:tcPr>
          <w:p w:rsidR="005C0DF7" w:rsidRDefault="005C0DF7" w:rsidP="005C0DF7">
            <w:pPr>
              <w:jc w:val="center"/>
            </w:pPr>
            <w:r>
              <w:t>1</w:t>
            </w:r>
          </w:p>
        </w:tc>
        <w:tc>
          <w:tcPr>
            <w:tcW w:w="2977" w:type="dxa"/>
          </w:tcPr>
          <w:p w:rsidR="005C0DF7" w:rsidRDefault="005C0DF7" w:rsidP="005C0DF7">
            <w:pPr>
              <w:jc w:val="left"/>
            </w:pPr>
            <w:r>
              <w:rPr>
                <w:rFonts w:hint="eastAsia"/>
              </w:rPr>
              <w:t>存出保证金</w:t>
            </w:r>
          </w:p>
        </w:tc>
        <w:tc>
          <w:tcPr>
            <w:tcW w:w="4785" w:type="dxa"/>
          </w:tcPr>
          <w:p w:rsidR="005C0DF7" w:rsidRDefault="005C0DF7" w:rsidP="005C0DF7">
            <w:pPr>
              <w:jc w:val="right"/>
            </w:pPr>
            <w:r>
              <w:t>60,690.79</w:t>
            </w:r>
          </w:p>
        </w:tc>
      </w:tr>
      <w:tr w:rsidR="005C0DF7" w:rsidTr="005C0DF7">
        <w:tc>
          <w:tcPr>
            <w:tcW w:w="743" w:type="dxa"/>
          </w:tcPr>
          <w:p w:rsidR="005C0DF7" w:rsidRDefault="005C0DF7" w:rsidP="005C0DF7">
            <w:pPr>
              <w:jc w:val="center"/>
            </w:pPr>
            <w:r>
              <w:t>2</w:t>
            </w:r>
          </w:p>
        </w:tc>
        <w:tc>
          <w:tcPr>
            <w:tcW w:w="2977" w:type="dxa"/>
          </w:tcPr>
          <w:p w:rsidR="005C0DF7" w:rsidRDefault="005C0DF7" w:rsidP="005C0DF7">
            <w:pPr>
              <w:jc w:val="left"/>
            </w:pPr>
            <w:r>
              <w:rPr>
                <w:rFonts w:hint="eastAsia"/>
              </w:rPr>
              <w:t>应收证券清算款</w:t>
            </w:r>
          </w:p>
        </w:tc>
        <w:tc>
          <w:tcPr>
            <w:tcW w:w="4785" w:type="dxa"/>
          </w:tcPr>
          <w:p w:rsidR="005C0DF7" w:rsidRDefault="005C0DF7" w:rsidP="005C0DF7">
            <w:pPr>
              <w:jc w:val="right"/>
            </w:pPr>
            <w:r>
              <w:t>38,369,061.15</w:t>
            </w:r>
          </w:p>
        </w:tc>
      </w:tr>
      <w:tr w:rsidR="005C0DF7" w:rsidTr="005C0DF7">
        <w:tc>
          <w:tcPr>
            <w:tcW w:w="743" w:type="dxa"/>
          </w:tcPr>
          <w:p w:rsidR="005C0DF7" w:rsidRDefault="005C0DF7" w:rsidP="005C0DF7">
            <w:pPr>
              <w:jc w:val="center"/>
            </w:pPr>
            <w:r>
              <w:t>3</w:t>
            </w:r>
          </w:p>
        </w:tc>
        <w:tc>
          <w:tcPr>
            <w:tcW w:w="2977" w:type="dxa"/>
          </w:tcPr>
          <w:p w:rsidR="005C0DF7" w:rsidRDefault="005C0DF7" w:rsidP="005C0DF7">
            <w:pPr>
              <w:jc w:val="left"/>
            </w:pPr>
            <w:r>
              <w:rPr>
                <w:rFonts w:hint="eastAsia"/>
              </w:rPr>
              <w:t>应收股利</w:t>
            </w:r>
          </w:p>
        </w:tc>
        <w:tc>
          <w:tcPr>
            <w:tcW w:w="4785" w:type="dxa"/>
          </w:tcPr>
          <w:p w:rsidR="005C0DF7" w:rsidRDefault="005C0DF7" w:rsidP="005C0DF7">
            <w:pPr>
              <w:jc w:val="right"/>
            </w:pPr>
            <w:r>
              <w:t>-</w:t>
            </w:r>
          </w:p>
        </w:tc>
      </w:tr>
      <w:tr w:rsidR="005C0DF7" w:rsidTr="005C0DF7">
        <w:tc>
          <w:tcPr>
            <w:tcW w:w="743" w:type="dxa"/>
          </w:tcPr>
          <w:p w:rsidR="005C0DF7" w:rsidRDefault="005C0DF7" w:rsidP="005C0DF7">
            <w:pPr>
              <w:jc w:val="center"/>
            </w:pPr>
            <w:r>
              <w:t>4</w:t>
            </w:r>
          </w:p>
        </w:tc>
        <w:tc>
          <w:tcPr>
            <w:tcW w:w="2977" w:type="dxa"/>
          </w:tcPr>
          <w:p w:rsidR="005C0DF7" w:rsidRDefault="005C0DF7" w:rsidP="005C0DF7">
            <w:pPr>
              <w:jc w:val="left"/>
            </w:pPr>
            <w:r>
              <w:rPr>
                <w:rFonts w:hint="eastAsia"/>
              </w:rPr>
              <w:t>应收利息</w:t>
            </w:r>
          </w:p>
        </w:tc>
        <w:tc>
          <w:tcPr>
            <w:tcW w:w="4785" w:type="dxa"/>
          </w:tcPr>
          <w:p w:rsidR="005C0DF7" w:rsidRDefault="005C0DF7" w:rsidP="005C0DF7">
            <w:pPr>
              <w:jc w:val="right"/>
            </w:pPr>
            <w:r>
              <w:t>-</w:t>
            </w:r>
          </w:p>
        </w:tc>
      </w:tr>
      <w:tr w:rsidR="005C0DF7" w:rsidTr="005C0DF7">
        <w:tc>
          <w:tcPr>
            <w:tcW w:w="743" w:type="dxa"/>
          </w:tcPr>
          <w:p w:rsidR="005C0DF7" w:rsidRDefault="005C0DF7" w:rsidP="005C0DF7">
            <w:pPr>
              <w:jc w:val="center"/>
            </w:pPr>
            <w:r>
              <w:t>5</w:t>
            </w:r>
          </w:p>
        </w:tc>
        <w:tc>
          <w:tcPr>
            <w:tcW w:w="2977" w:type="dxa"/>
          </w:tcPr>
          <w:p w:rsidR="005C0DF7" w:rsidRDefault="005C0DF7" w:rsidP="005C0DF7">
            <w:pPr>
              <w:jc w:val="left"/>
            </w:pPr>
            <w:r>
              <w:rPr>
                <w:rFonts w:hint="eastAsia"/>
              </w:rPr>
              <w:t>应收申购款</w:t>
            </w:r>
          </w:p>
        </w:tc>
        <w:tc>
          <w:tcPr>
            <w:tcW w:w="4785" w:type="dxa"/>
          </w:tcPr>
          <w:p w:rsidR="005C0DF7" w:rsidRDefault="005C0DF7" w:rsidP="005C0DF7">
            <w:pPr>
              <w:jc w:val="right"/>
            </w:pPr>
            <w:r>
              <w:t>332,074.95</w:t>
            </w:r>
          </w:p>
        </w:tc>
      </w:tr>
      <w:tr w:rsidR="005C0DF7" w:rsidTr="005C0DF7">
        <w:tc>
          <w:tcPr>
            <w:tcW w:w="743" w:type="dxa"/>
          </w:tcPr>
          <w:p w:rsidR="005C0DF7" w:rsidRDefault="005C0DF7" w:rsidP="005C0DF7">
            <w:pPr>
              <w:jc w:val="center"/>
            </w:pPr>
            <w:r>
              <w:t>6</w:t>
            </w:r>
          </w:p>
        </w:tc>
        <w:tc>
          <w:tcPr>
            <w:tcW w:w="2977" w:type="dxa"/>
          </w:tcPr>
          <w:p w:rsidR="005C0DF7" w:rsidRDefault="005C0DF7" w:rsidP="005C0DF7">
            <w:pPr>
              <w:jc w:val="left"/>
            </w:pPr>
            <w:r>
              <w:rPr>
                <w:rFonts w:hint="eastAsia"/>
              </w:rPr>
              <w:t>其他应收款</w:t>
            </w:r>
          </w:p>
        </w:tc>
        <w:tc>
          <w:tcPr>
            <w:tcW w:w="4785" w:type="dxa"/>
          </w:tcPr>
          <w:p w:rsidR="005C0DF7" w:rsidRDefault="005C0DF7" w:rsidP="005C0DF7">
            <w:pPr>
              <w:jc w:val="right"/>
            </w:pPr>
            <w:r>
              <w:t>-</w:t>
            </w:r>
          </w:p>
        </w:tc>
      </w:tr>
      <w:tr w:rsidR="005C0DF7" w:rsidTr="005C0DF7">
        <w:tc>
          <w:tcPr>
            <w:tcW w:w="743" w:type="dxa"/>
          </w:tcPr>
          <w:p w:rsidR="005C0DF7" w:rsidRDefault="005C0DF7" w:rsidP="005C0DF7">
            <w:pPr>
              <w:jc w:val="center"/>
            </w:pPr>
            <w:r>
              <w:t>7</w:t>
            </w:r>
          </w:p>
        </w:tc>
        <w:tc>
          <w:tcPr>
            <w:tcW w:w="2977" w:type="dxa"/>
          </w:tcPr>
          <w:p w:rsidR="005C0DF7" w:rsidRDefault="005C0DF7" w:rsidP="005C0DF7">
            <w:pPr>
              <w:jc w:val="left"/>
            </w:pPr>
            <w:r>
              <w:rPr>
                <w:rFonts w:hint="eastAsia"/>
              </w:rPr>
              <w:t>待摊费用</w:t>
            </w:r>
          </w:p>
        </w:tc>
        <w:tc>
          <w:tcPr>
            <w:tcW w:w="4785" w:type="dxa"/>
          </w:tcPr>
          <w:p w:rsidR="005C0DF7" w:rsidRDefault="005C0DF7" w:rsidP="005C0DF7">
            <w:pPr>
              <w:jc w:val="right"/>
            </w:pPr>
            <w:r>
              <w:t>-</w:t>
            </w:r>
          </w:p>
        </w:tc>
      </w:tr>
      <w:tr w:rsidR="005C0DF7" w:rsidTr="005C0DF7">
        <w:tc>
          <w:tcPr>
            <w:tcW w:w="743" w:type="dxa"/>
          </w:tcPr>
          <w:p w:rsidR="005C0DF7" w:rsidRDefault="005C0DF7" w:rsidP="005C0DF7">
            <w:pPr>
              <w:jc w:val="center"/>
            </w:pPr>
            <w:r>
              <w:t>8</w:t>
            </w:r>
          </w:p>
        </w:tc>
        <w:tc>
          <w:tcPr>
            <w:tcW w:w="2977" w:type="dxa"/>
          </w:tcPr>
          <w:p w:rsidR="005C0DF7" w:rsidRDefault="005C0DF7" w:rsidP="005C0DF7">
            <w:pPr>
              <w:jc w:val="left"/>
            </w:pPr>
            <w:r>
              <w:rPr>
                <w:rFonts w:hint="eastAsia"/>
              </w:rPr>
              <w:t>其他</w:t>
            </w:r>
          </w:p>
        </w:tc>
        <w:tc>
          <w:tcPr>
            <w:tcW w:w="4785" w:type="dxa"/>
          </w:tcPr>
          <w:p w:rsidR="005C0DF7" w:rsidRDefault="005C0DF7" w:rsidP="005C0DF7">
            <w:pPr>
              <w:jc w:val="right"/>
            </w:pPr>
            <w:r>
              <w:t>-</w:t>
            </w:r>
          </w:p>
        </w:tc>
      </w:tr>
      <w:tr w:rsidR="005C0DF7" w:rsidTr="005C0DF7">
        <w:tc>
          <w:tcPr>
            <w:tcW w:w="743" w:type="dxa"/>
          </w:tcPr>
          <w:p w:rsidR="005C0DF7" w:rsidRDefault="005C0DF7" w:rsidP="005C0DF7">
            <w:pPr>
              <w:jc w:val="center"/>
            </w:pPr>
            <w:r>
              <w:t>9</w:t>
            </w:r>
          </w:p>
        </w:tc>
        <w:tc>
          <w:tcPr>
            <w:tcW w:w="2977" w:type="dxa"/>
          </w:tcPr>
          <w:p w:rsidR="005C0DF7" w:rsidRDefault="005C0DF7" w:rsidP="005C0DF7">
            <w:pPr>
              <w:jc w:val="left"/>
            </w:pPr>
            <w:r>
              <w:rPr>
                <w:rFonts w:hint="eastAsia"/>
              </w:rPr>
              <w:t>合计</w:t>
            </w:r>
          </w:p>
        </w:tc>
        <w:tc>
          <w:tcPr>
            <w:tcW w:w="4785" w:type="dxa"/>
          </w:tcPr>
          <w:p w:rsidR="005C0DF7" w:rsidRDefault="005C0DF7" w:rsidP="005C0DF7">
            <w:pPr>
              <w:jc w:val="right"/>
            </w:pPr>
            <w:r>
              <w:t>38,761,826.89</w:t>
            </w:r>
          </w:p>
        </w:tc>
      </w:tr>
    </w:tbl>
    <w:p w:rsidR="005C0DF7" w:rsidRDefault="005C0DF7" w:rsidP="005C0DF7">
      <w:pPr>
        <w:pStyle w:val="-3"/>
        <w:spacing w:before="156" w:after="156"/>
      </w:pPr>
      <w:r>
        <w:rPr>
          <w:rFonts w:hint="eastAsia"/>
        </w:rPr>
        <w:t>报告期末持有的处于转股期的可转换债券明细</w:t>
      </w:r>
    </w:p>
    <w:tbl>
      <w:tblPr>
        <w:tblStyle w:val="-0"/>
        <w:tblW w:w="8504" w:type="dxa"/>
        <w:tblLayout w:type="fixed"/>
        <w:tblLook w:val="04A0" w:firstRow="1" w:lastRow="0" w:firstColumn="1" w:lastColumn="0" w:noHBand="0" w:noVBand="1"/>
      </w:tblPr>
      <w:tblGrid>
        <w:gridCol w:w="680"/>
        <w:gridCol w:w="1644"/>
        <w:gridCol w:w="1814"/>
        <w:gridCol w:w="1814"/>
        <w:gridCol w:w="2552"/>
      </w:tblGrid>
      <w:tr w:rsidR="005C0DF7" w:rsidTr="005C0DF7">
        <w:trPr>
          <w:cnfStyle w:val="100000000000" w:firstRow="1" w:lastRow="0" w:firstColumn="0" w:lastColumn="0" w:oddVBand="0" w:evenVBand="0" w:oddHBand="0" w:evenHBand="0" w:firstRowFirstColumn="0" w:firstRowLastColumn="0" w:lastRowFirstColumn="0" w:lastRowLastColumn="0"/>
        </w:trPr>
        <w:tc>
          <w:tcPr>
            <w:tcW w:w="680" w:type="dxa"/>
          </w:tcPr>
          <w:p w:rsidR="005C0DF7" w:rsidRPr="005C0DF7" w:rsidRDefault="005C0DF7" w:rsidP="005C0DF7">
            <w:pPr>
              <w:jc w:val="center"/>
              <w:rPr>
                <w:b/>
              </w:rPr>
            </w:pPr>
            <w:r w:rsidRPr="005C0DF7">
              <w:rPr>
                <w:rFonts w:hint="eastAsia"/>
                <w:b/>
              </w:rPr>
              <w:lastRenderedPageBreak/>
              <w:t>序号</w:t>
            </w:r>
          </w:p>
        </w:tc>
        <w:tc>
          <w:tcPr>
            <w:tcW w:w="1644" w:type="dxa"/>
          </w:tcPr>
          <w:p w:rsidR="005C0DF7" w:rsidRPr="005C0DF7" w:rsidRDefault="005C0DF7" w:rsidP="005C0DF7">
            <w:pPr>
              <w:jc w:val="center"/>
              <w:rPr>
                <w:b/>
              </w:rPr>
            </w:pPr>
            <w:r w:rsidRPr="005C0DF7">
              <w:rPr>
                <w:rFonts w:hint="eastAsia"/>
                <w:b/>
              </w:rPr>
              <w:t>债券代码</w:t>
            </w:r>
          </w:p>
        </w:tc>
        <w:tc>
          <w:tcPr>
            <w:tcW w:w="1814" w:type="dxa"/>
          </w:tcPr>
          <w:p w:rsidR="005C0DF7" w:rsidRPr="005C0DF7" w:rsidRDefault="005C0DF7" w:rsidP="005C0DF7">
            <w:pPr>
              <w:jc w:val="center"/>
              <w:rPr>
                <w:b/>
              </w:rPr>
            </w:pPr>
            <w:r w:rsidRPr="005C0DF7">
              <w:rPr>
                <w:rFonts w:hint="eastAsia"/>
                <w:b/>
              </w:rPr>
              <w:t>债券名称</w:t>
            </w:r>
          </w:p>
        </w:tc>
        <w:tc>
          <w:tcPr>
            <w:tcW w:w="1814" w:type="dxa"/>
          </w:tcPr>
          <w:p w:rsidR="005C0DF7" w:rsidRPr="005C0DF7" w:rsidRDefault="005C0DF7" w:rsidP="005C0DF7">
            <w:pPr>
              <w:jc w:val="center"/>
              <w:rPr>
                <w:b/>
              </w:rPr>
            </w:pPr>
            <w:r w:rsidRPr="005C0DF7">
              <w:rPr>
                <w:rFonts w:hint="eastAsia"/>
                <w:b/>
              </w:rPr>
              <w:t>公允价值（元）</w:t>
            </w:r>
          </w:p>
        </w:tc>
        <w:tc>
          <w:tcPr>
            <w:tcW w:w="2552" w:type="dxa"/>
          </w:tcPr>
          <w:p w:rsidR="005C0DF7" w:rsidRPr="005C0DF7" w:rsidRDefault="005C0DF7" w:rsidP="005C0DF7">
            <w:pPr>
              <w:jc w:val="center"/>
              <w:rPr>
                <w:b/>
              </w:rPr>
            </w:pPr>
            <w:r w:rsidRPr="005C0DF7">
              <w:rPr>
                <w:rFonts w:hint="eastAsia"/>
                <w:b/>
              </w:rPr>
              <w:t>占基金资产净值比例（％）</w:t>
            </w:r>
          </w:p>
        </w:tc>
      </w:tr>
      <w:tr w:rsidR="005C0DF7" w:rsidTr="005C0DF7">
        <w:tc>
          <w:tcPr>
            <w:tcW w:w="680" w:type="dxa"/>
          </w:tcPr>
          <w:p w:rsidR="005C0DF7" w:rsidRDefault="005C0DF7" w:rsidP="005C0DF7">
            <w:pPr>
              <w:jc w:val="center"/>
            </w:pPr>
            <w:r>
              <w:t>1</w:t>
            </w:r>
          </w:p>
        </w:tc>
        <w:tc>
          <w:tcPr>
            <w:tcW w:w="1644" w:type="dxa"/>
          </w:tcPr>
          <w:p w:rsidR="005C0DF7" w:rsidRDefault="005C0DF7" w:rsidP="005C0DF7">
            <w:pPr>
              <w:jc w:val="left"/>
            </w:pPr>
            <w:r>
              <w:t>127110</w:t>
            </w:r>
          </w:p>
        </w:tc>
        <w:tc>
          <w:tcPr>
            <w:tcW w:w="1814" w:type="dxa"/>
          </w:tcPr>
          <w:p w:rsidR="005C0DF7" w:rsidRDefault="005C0DF7" w:rsidP="005C0DF7">
            <w:pPr>
              <w:jc w:val="left"/>
            </w:pPr>
            <w:r>
              <w:rPr>
                <w:rFonts w:hint="eastAsia"/>
              </w:rPr>
              <w:t>广核转债</w:t>
            </w:r>
          </w:p>
        </w:tc>
        <w:tc>
          <w:tcPr>
            <w:tcW w:w="1814" w:type="dxa"/>
          </w:tcPr>
          <w:p w:rsidR="005C0DF7" w:rsidRDefault="005C0DF7" w:rsidP="005C0DF7">
            <w:pPr>
              <w:jc w:val="right"/>
            </w:pPr>
            <w:r>
              <w:t>360,848.39</w:t>
            </w:r>
          </w:p>
        </w:tc>
        <w:tc>
          <w:tcPr>
            <w:tcW w:w="2552" w:type="dxa"/>
          </w:tcPr>
          <w:p w:rsidR="005C0DF7" w:rsidRDefault="005C0DF7" w:rsidP="005C0DF7">
            <w:pPr>
              <w:jc w:val="right"/>
            </w:pPr>
            <w:r>
              <w:t>0.03</w:t>
            </w:r>
          </w:p>
        </w:tc>
      </w:tr>
      <w:tr w:rsidR="005C0DF7" w:rsidTr="005C0DF7">
        <w:tc>
          <w:tcPr>
            <w:tcW w:w="680" w:type="dxa"/>
          </w:tcPr>
          <w:p w:rsidR="005C0DF7" w:rsidRDefault="005C0DF7" w:rsidP="005C0DF7">
            <w:pPr>
              <w:jc w:val="center"/>
            </w:pPr>
            <w:r>
              <w:t>2</w:t>
            </w:r>
          </w:p>
        </w:tc>
        <w:tc>
          <w:tcPr>
            <w:tcW w:w="1644" w:type="dxa"/>
          </w:tcPr>
          <w:p w:rsidR="005C0DF7" w:rsidRDefault="005C0DF7" w:rsidP="005C0DF7">
            <w:pPr>
              <w:jc w:val="left"/>
            </w:pPr>
            <w:r>
              <w:t>113070</w:t>
            </w:r>
          </w:p>
        </w:tc>
        <w:tc>
          <w:tcPr>
            <w:tcW w:w="1814" w:type="dxa"/>
          </w:tcPr>
          <w:p w:rsidR="005C0DF7" w:rsidRDefault="005C0DF7" w:rsidP="005C0DF7">
            <w:pPr>
              <w:jc w:val="left"/>
            </w:pPr>
            <w:r>
              <w:rPr>
                <w:rFonts w:hint="eastAsia"/>
              </w:rPr>
              <w:t>渝水转债</w:t>
            </w:r>
          </w:p>
        </w:tc>
        <w:tc>
          <w:tcPr>
            <w:tcW w:w="1814" w:type="dxa"/>
          </w:tcPr>
          <w:p w:rsidR="005C0DF7" w:rsidRDefault="005C0DF7" w:rsidP="005C0DF7">
            <w:pPr>
              <w:jc w:val="right"/>
            </w:pPr>
            <w:r>
              <w:t>271,125.66</w:t>
            </w:r>
          </w:p>
        </w:tc>
        <w:tc>
          <w:tcPr>
            <w:tcW w:w="2552" w:type="dxa"/>
          </w:tcPr>
          <w:p w:rsidR="005C0DF7" w:rsidRDefault="005C0DF7" w:rsidP="005C0DF7">
            <w:pPr>
              <w:jc w:val="right"/>
            </w:pPr>
            <w:r>
              <w:t>0.02</w:t>
            </w:r>
          </w:p>
        </w:tc>
      </w:tr>
      <w:tr w:rsidR="005C0DF7" w:rsidTr="005C0DF7">
        <w:tc>
          <w:tcPr>
            <w:tcW w:w="680" w:type="dxa"/>
          </w:tcPr>
          <w:p w:rsidR="005C0DF7" w:rsidRDefault="005C0DF7" w:rsidP="005C0DF7">
            <w:pPr>
              <w:jc w:val="center"/>
            </w:pPr>
            <w:r>
              <w:t>3</w:t>
            </w:r>
          </w:p>
        </w:tc>
        <w:tc>
          <w:tcPr>
            <w:tcW w:w="1644" w:type="dxa"/>
          </w:tcPr>
          <w:p w:rsidR="005C0DF7" w:rsidRDefault="005C0DF7" w:rsidP="005C0DF7">
            <w:pPr>
              <w:jc w:val="left"/>
            </w:pPr>
            <w:r>
              <w:t>113652</w:t>
            </w:r>
          </w:p>
        </w:tc>
        <w:tc>
          <w:tcPr>
            <w:tcW w:w="1814" w:type="dxa"/>
          </w:tcPr>
          <w:p w:rsidR="005C0DF7" w:rsidRDefault="005C0DF7" w:rsidP="005C0DF7">
            <w:pPr>
              <w:jc w:val="left"/>
            </w:pPr>
            <w:r>
              <w:rPr>
                <w:rFonts w:hint="eastAsia"/>
              </w:rPr>
              <w:t>伟</w:t>
            </w:r>
            <w:r>
              <w:rPr>
                <w:rFonts w:hint="eastAsia"/>
              </w:rPr>
              <w:t>22</w:t>
            </w:r>
            <w:r>
              <w:rPr>
                <w:rFonts w:hint="eastAsia"/>
              </w:rPr>
              <w:t>转债</w:t>
            </w:r>
          </w:p>
        </w:tc>
        <w:tc>
          <w:tcPr>
            <w:tcW w:w="1814" w:type="dxa"/>
          </w:tcPr>
          <w:p w:rsidR="005C0DF7" w:rsidRDefault="005C0DF7" w:rsidP="005C0DF7">
            <w:pPr>
              <w:jc w:val="right"/>
            </w:pPr>
            <w:r>
              <w:t>217,318.72</w:t>
            </w:r>
          </w:p>
        </w:tc>
        <w:tc>
          <w:tcPr>
            <w:tcW w:w="2552" w:type="dxa"/>
          </w:tcPr>
          <w:p w:rsidR="005C0DF7" w:rsidRDefault="005C0DF7" w:rsidP="005C0DF7">
            <w:pPr>
              <w:jc w:val="right"/>
            </w:pPr>
            <w:r>
              <w:t>0.02</w:t>
            </w:r>
          </w:p>
        </w:tc>
      </w:tr>
    </w:tbl>
    <w:p w:rsidR="005C0DF7" w:rsidRDefault="005C0DF7" w:rsidP="005C0DF7">
      <w:pPr>
        <w:pStyle w:val="-3"/>
        <w:spacing w:before="156" w:after="156"/>
      </w:pPr>
      <w:r>
        <w:rPr>
          <w:rFonts w:hint="eastAsia"/>
        </w:rPr>
        <w:t>报告期末前十名股票中存在流通受限情况的说明</w:t>
      </w:r>
    </w:p>
    <w:p w:rsidR="005C0DF7" w:rsidRDefault="005C0DF7" w:rsidP="005C0DF7">
      <w:pPr>
        <w:pStyle w:val="-"/>
        <w:ind w:firstLine="420"/>
      </w:pPr>
      <w:r>
        <w:rPr>
          <w:rFonts w:hint="eastAsia"/>
        </w:rPr>
        <w:t>无。</w:t>
      </w:r>
    </w:p>
    <w:p w:rsidR="005C0DF7" w:rsidRDefault="005C0DF7" w:rsidP="005C0DF7">
      <w:pPr>
        <w:pStyle w:val="-1"/>
        <w:ind w:left="281" w:hanging="281"/>
      </w:pPr>
      <w:r>
        <w:rPr>
          <w:rFonts w:hint="eastAsia"/>
        </w:rPr>
        <w:t>开放式基金份额变动</w:t>
      </w:r>
    </w:p>
    <w:p w:rsidR="005C0DF7" w:rsidRDefault="005C0DF7" w:rsidP="005C0DF7">
      <w:pPr>
        <w:jc w:val="right"/>
      </w:pPr>
      <w:r>
        <w:rPr>
          <w:rFonts w:hint="eastAsia"/>
        </w:rPr>
        <w:t>单位：份</w:t>
      </w:r>
    </w:p>
    <w:tbl>
      <w:tblPr>
        <w:tblStyle w:val="-0"/>
        <w:tblW w:w="0" w:type="auto"/>
        <w:tblLayout w:type="fixed"/>
        <w:tblLook w:val="04A0" w:firstRow="1" w:lastRow="0" w:firstColumn="1" w:lastColumn="0" w:noHBand="0" w:noVBand="1"/>
      </w:tblPr>
      <w:tblGrid>
        <w:gridCol w:w="2768"/>
        <w:gridCol w:w="2769"/>
        <w:gridCol w:w="2769"/>
      </w:tblGrid>
      <w:tr w:rsidR="005C0DF7" w:rsidTr="005C0DF7">
        <w:trPr>
          <w:cnfStyle w:val="100000000000" w:firstRow="1" w:lastRow="0" w:firstColumn="0" w:lastColumn="0" w:oddVBand="0" w:evenVBand="0" w:oddHBand="0" w:evenHBand="0" w:firstRowFirstColumn="0" w:firstRowLastColumn="0" w:lastRowFirstColumn="0" w:lastRowLastColumn="0"/>
        </w:trPr>
        <w:tc>
          <w:tcPr>
            <w:tcW w:w="2768" w:type="dxa"/>
          </w:tcPr>
          <w:p w:rsidR="005C0DF7" w:rsidRPr="005C0DF7" w:rsidRDefault="005C0DF7" w:rsidP="005C0DF7">
            <w:pPr>
              <w:jc w:val="center"/>
              <w:rPr>
                <w:b/>
              </w:rPr>
            </w:pPr>
            <w:r w:rsidRPr="005C0DF7">
              <w:rPr>
                <w:rFonts w:hint="eastAsia"/>
                <w:b/>
              </w:rPr>
              <w:t>项目</w:t>
            </w:r>
          </w:p>
        </w:tc>
        <w:tc>
          <w:tcPr>
            <w:tcW w:w="2769" w:type="dxa"/>
          </w:tcPr>
          <w:p w:rsidR="005C0DF7" w:rsidRPr="005C0DF7" w:rsidRDefault="005C0DF7" w:rsidP="005C0DF7">
            <w:pPr>
              <w:jc w:val="center"/>
              <w:rPr>
                <w:b/>
              </w:rPr>
            </w:pPr>
            <w:r w:rsidRPr="005C0DF7">
              <w:rPr>
                <w:rFonts w:hint="eastAsia"/>
                <w:b/>
              </w:rPr>
              <w:t>南方利安灵活配置混合</w:t>
            </w:r>
            <w:r w:rsidRPr="005C0DF7">
              <w:rPr>
                <w:rFonts w:hint="eastAsia"/>
                <w:b/>
              </w:rPr>
              <w:t>A</w:t>
            </w:r>
          </w:p>
        </w:tc>
        <w:tc>
          <w:tcPr>
            <w:tcW w:w="2769" w:type="dxa"/>
          </w:tcPr>
          <w:p w:rsidR="005C0DF7" w:rsidRPr="005C0DF7" w:rsidRDefault="005C0DF7" w:rsidP="005C0DF7">
            <w:pPr>
              <w:jc w:val="center"/>
              <w:rPr>
                <w:b/>
              </w:rPr>
            </w:pPr>
            <w:r w:rsidRPr="005C0DF7">
              <w:rPr>
                <w:rFonts w:hint="eastAsia"/>
                <w:b/>
              </w:rPr>
              <w:t>南方利安灵活配置混合</w:t>
            </w:r>
            <w:r w:rsidRPr="005C0DF7">
              <w:rPr>
                <w:rFonts w:hint="eastAsia"/>
                <w:b/>
              </w:rPr>
              <w:t>C</w:t>
            </w:r>
          </w:p>
        </w:tc>
      </w:tr>
      <w:tr w:rsidR="005C0DF7" w:rsidTr="005C0DF7">
        <w:tc>
          <w:tcPr>
            <w:tcW w:w="2768" w:type="dxa"/>
          </w:tcPr>
          <w:p w:rsidR="005C0DF7" w:rsidRDefault="005C0DF7" w:rsidP="005C0DF7">
            <w:pPr>
              <w:jc w:val="left"/>
            </w:pPr>
            <w:r>
              <w:rPr>
                <w:rFonts w:hint="eastAsia"/>
              </w:rPr>
              <w:t>报告期期初基金份额总额</w:t>
            </w:r>
          </w:p>
        </w:tc>
        <w:tc>
          <w:tcPr>
            <w:tcW w:w="2769" w:type="dxa"/>
          </w:tcPr>
          <w:p w:rsidR="005C0DF7" w:rsidRDefault="005C0DF7" w:rsidP="005C0DF7">
            <w:pPr>
              <w:jc w:val="right"/>
            </w:pPr>
            <w:r>
              <w:t>135,359,036.98</w:t>
            </w:r>
          </w:p>
        </w:tc>
        <w:tc>
          <w:tcPr>
            <w:tcW w:w="2769" w:type="dxa"/>
          </w:tcPr>
          <w:p w:rsidR="005C0DF7" w:rsidRDefault="005C0DF7" w:rsidP="005C0DF7">
            <w:pPr>
              <w:jc w:val="right"/>
            </w:pPr>
            <w:r>
              <w:t>256,767,480.43</w:t>
            </w:r>
          </w:p>
        </w:tc>
      </w:tr>
      <w:tr w:rsidR="005C0DF7" w:rsidTr="005C0DF7">
        <w:tc>
          <w:tcPr>
            <w:tcW w:w="2768" w:type="dxa"/>
          </w:tcPr>
          <w:p w:rsidR="005C0DF7" w:rsidRDefault="005C0DF7" w:rsidP="005C0DF7">
            <w:pPr>
              <w:jc w:val="left"/>
            </w:pPr>
            <w:r>
              <w:rPr>
                <w:rFonts w:hint="eastAsia"/>
              </w:rPr>
              <w:t>报告期期间基金总申购份额</w:t>
            </w:r>
          </w:p>
        </w:tc>
        <w:tc>
          <w:tcPr>
            <w:tcW w:w="2769" w:type="dxa"/>
          </w:tcPr>
          <w:p w:rsidR="005C0DF7" w:rsidRDefault="005C0DF7" w:rsidP="005C0DF7">
            <w:pPr>
              <w:jc w:val="right"/>
            </w:pPr>
            <w:r>
              <w:t>113,193,509.10</w:t>
            </w:r>
          </w:p>
        </w:tc>
        <w:tc>
          <w:tcPr>
            <w:tcW w:w="2769" w:type="dxa"/>
          </w:tcPr>
          <w:p w:rsidR="005C0DF7" w:rsidRDefault="005C0DF7" w:rsidP="005C0DF7">
            <w:pPr>
              <w:jc w:val="right"/>
            </w:pPr>
            <w:r>
              <w:t>277,464,836.48</w:t>
            </w:r>
          </w:p>
        </w:tc>
      </w:tr>
      <w:tr w:rsidR="005C0DF7" w:rsidTr="005C0DF7">
        <w:tc>
          <w:tcPr>
            <w:tcW w:w="2768" w:type="dxa"/>
          </w:tcPr>
          <w:p w:rsidR="005C0DF7" w:rsidRDefault="005C0DF7" w:rsidP="005C0DF7">
            <w:pPr>
              <w:jc w:val="left"/>
            </w:pPr>
            <w:r>
              <w:rPr>
                <w:rFonts w:hint="eastAsia"/>
              </w:rPr>
              <w:t>减：报告期期间基金总赎回份额</w:t>
            </w:r>
          </w:p>
        </w:tc>
        <w:tc>
          <w:tcPr>
            <w:tcW w:w="2769" w:type="dxa"/>
          </w:tcPr>
          <w:p w:rsidR="005C0DF7" w:rsidRDefault="005C0DF7" w:rsidP="005C0DF7">
            <w:pPr>
              <w:jc w:val="right"/>
            </w:pPr>
            <w:r>
              <w:t>11,225,551.03</w:t>
            </w:r>
          </w:p>
        </w:tc>
        <w:tc>
          <w:tcPr>
            <w:tcW w:w="2769" w:type="dxa"/>
          </w:tcPr>
          <w:p w:rsidR="005C0DF7" w:rsidRDefault="005C0DF7" w:rsidP="005C0DF7">
            <w:pPr>
              <w:jc w:val="right"/>
            </w:pPr>
            <w:r>
              <w:t>28,737,645.37</w:t>
            </w:r>
          </w:p>
        </w:tc>
      </w:tr>
      <w:tr w:rsidR="005C0DF7" w:rsidTr="005C0DF7">
        <w:tc>
          <w:tcPr>
            <w:tcW w:w="2768" w:type="dxa"/>
          </w:tcPr>
          <w:p w:rsidR="005C0DF7" w:rsidRDefault="005C0DF7" w:rsidP="005C0DF7">
            <w:pPr>
              <w:jc w:val="left"/>
            </w:pPr>
            <w:r>
              <w:rPr>
                <w:rFonts w:hint="eastAsia"/>
              </w:rPr>
              <w:t>报告期期间基金拆分变动份额（份额减少以</w:t>
            </w:r>
            <w:r>
              <w:rPr>
                <w:rFonts w:hint="eastAsia"/>
              </w:rPr>
              <w:t>"-"</w:t>
            </w:r>
            <w:r>
              <w:rPr>
                <w:rFonts w:hint="eastAsia"/>
              </w:rPr>
              <w:t>填列）</w:t>
            </w:r>
          </w:p>
        </w:tc>
        <w:tc>
          <w:tcPr>
            <w:tcW w:w="2769" w:type="dxa"/>
          </w:tcPr>
          <w:p w:rsidR="005C0DF7" w:rsidRDefault="005C0DF7" w:rsidP="005C0DF7">
            <w:pPr>
              <w:jc w:val="right"/>
            </w:pPr>
            <w:r>
              <w:t>-</w:t>
            </w:r>
          </w:p>
        </w:tc>
        <w:tc>
          <w:tcPr>
            <w:tcW w:w="2769" w:type="dxa"/>
          </w:tcPr>
          <w:p w:rsidR="005C0DF7" w:rsidRDefault="005C0DF7" w:rsidP="005C0DF7">
            <w:pPr>
              <w:jc w:val="right"/>
            </w:pPr>
            <w:r>
              <w:t>-</w:t>
            </w:r>
          </w:p>
        </w:tc>
      </w:tr>
      <w:tr w:rsidR="005C0DF7" w:rsidTr="005C0DF7">
        <w:tc>
          <w:tcPr>
            <w:tcW w:w="2768" w:type="dxa"/>
          </w:tcPr>
          <w:p w:rsidR="005C0DF7" w:rsidRDefault="005C0DF7" w:rsidP="005C0DF7">
            <w:pPr>
              <w:jc w:val="left"/>
            </w:pPr>
            <w:r>
              <w:rPr>
                <w:rFonts w:hint="eastAsia"/>
              </w:rPr>
              <w:t>报告期期末基金份额总额</w:t>
            </w:r>
          </w:p>
        </w:tc>
        <w:tc>
          <w:tcPr>
            <w:tcW w:w="2769" w:type="dxa"/>
          </w:tcPr>
          <w:p w:rsidR="005C0DF7" w:rsidRDefault="005C0DF7" w:rsidP="005C0DF7">
            <w:pPr>
              <w:jc w:val="right"/>
            </w:pPr>
            <w:r>
              <w:t>237,326,995.05</w:t>
            </w:r>
          </w:p>
        </w:tc>
        <w:tc>
          <w:tcPr>
            <w:tcW w:w="2769" w:type="dxa"/>
          </w:tcPr>
          <w:p w:rsidR="005C0DF7" w:rsidRDefault="005C0DF7" w:rsidP="005C0DF7">
            <w:pPr>
              <w:jc w:val="right"/>
            </w:pPr>
            <w:r>
              <w:t>505,494,671.54</w:t>
            </w:r>
          </w:p>
        </w:tc>
      </w:tr>
    </w:tbl>
    <w:p w:rsidR="005C0DF7" w:rsidRDefault="005C0DF7" w:rsidP="005C0DF7">
      <w:pPr>
        <w:pStyle w:val="-1"/>
        <w:ind w:left="281" w:hanging="281"/>
      </w:pPr>
      <w:r>
        <w:rPr>
          <w:rFonts w:hint="eastAsia"/>
        </w:rPr>
        <w:t>基金管理人运用固有资金投资本基金情况</w:t>
      </w:r>
    </w:p>
    <w:p w:rsidR="005C0DF7" w:rsidRDefault="005C0DF7" w:rsidP="005C0DF7">
      <w:pPr>
        <w:pStyle w:val="-2"/>
        <w:spacing w:before="312"/>
      </w:pPr>
      <w:r>
        <w:rPr>
          <w:rFonts w:hint="eastAsia"/>
        </w:rPr>
        <w:t>基金管理人持有本基金份额变动情况</w:t>
      </w:r>
    </w:p>
    <w:p w:rsidR="005C0DF7" w:rsidRDefault="005C0DF7" w:rsidP="005C0DF7">
      <w:pPr>
        <w:pStyle w:val="-"/>
        <w:ind w:firstLine="420"/>
      </w:pPr>
      <w:r>
        <w:rPr>
          <w:rFonts w:hint="eastAsia"/>
        </w:rPr>
        <w:t>本报告期末，基金管理人未持有本基金份额。</w:t>
      </w:r>
    </w:p>
    <w:p w:rsidR="005C0DF7" w:rsidRDefault="005C0DF7" w:rsidP="005C0DF7">
      <w:pPr>
        <w:pStyle w:val="-2"/>
        <w:spacing w:before="312"/>
      </w:pPr>
      <w:r>
        <w:rPr>
          <w:rFonts w:hint="eastAsia"/>
        </w:rPr>
        <w:t>基金管理人运用固有资金投资本基金交易明细</w:t>
      </w:r>
    </w:p>
    <w:p w:rsidR="005C0DF7" w:rsidRDefault="005C0DF7" w:rsidP="005C0DF7">
      <w:pPr>
        <w:pStyle w:val="-"/>
        <w:ind w:firstLine="420"/>
      </w:pPr>
      <w:r>
        <w:rPr>
          <w:rFonts w:hint="eastAsia"/>
        </w:rPr>
        <w:t>本报告期内，基金管理人不存在申购、赎回或买卖本基金的情况。</w:t>
      </w:r>
    </w:p>
    <w:p w:rsidR="005C0DF7" w:rsidRDefault="005C0DF7" w:rsidP="005C0DF7">
      <w:pPr>
        <w:pStyle w:val="-1"/>
        <w:ind w:left="281" w:hanging="281"/>
      </w:pPr>
      <w:r>
        <w:rPr>
          <w:rFonts w:hint="eastAsia"/>
        </w:rPr>
        <w:t>影响投资者决策的其他重要信息</w:t>
      </w:r>
    </w:p>
    <w:p w:rsidR="005C0DF7" w:rsidRDefault="005C0DF7" w:rsidP="005C0DF7">
      <w:pPr>
        <w:pStyle w:val="-2"/>
        <w:spacing w:before="312"/>
      </w:pPr>
      <w:r>
        <w:rPr>
          <w:rFonts w:hint="eastAsia"/>
        </w:rPr>
        <w:t>报告期内单一投资者持有基金份额比例达到或超过20%的情况</w:t>
      </w:r>
    </w:p>
    <w:p w:rsidR="005C0DF7" w:rsidRDefault="005C0DF7" w:rsidP="005C0DF7">
      <w:pPr>
        <w:pStyle w:val="-"/>
        <w:ind w:firstLine="420"/>
      </w:pPr>
      <w:r>
        <w:rPr>
          <w:rFonts w:hint="eastAsia"/>
        </w:rPr>
        <w:t>报告期内单一投资者持有基金份额比例不存在达到或超过20%的情况。</w:t>
      </w:r>
    </w:p>
    <w:p w:rsidR="005C0DF7" w:rsidRDefault="005C0DF7" w:rsidP="005C0DF7">
      <w:pPr>
        <w:pStyle w:val="-2"/>
        <w:spacing w:before="312"/>
      </w:pPr>
      <w:r>
        <w:rPr>
          <w:rFonts w:hint="eastAsia"/>
        </w:rPr>
        <w:t>影响投资者决策的其他重要信息</w:t>
      </w:r>
    </w:p>
    <w:p w:rsidR="005C0DF7" w:rsidRDefault="005C0DF7" w:rsidP="005C0DF7">
      <w:pPr>
        <w:pStyle w:val="-"/>
        <w:ind w:firstLine="420"/>
      </w:pPr>
      <w:r>
        <w:rPr>
          <w:rFonts w:hint="eastAsia"/>
        </w:rPr>
        <w:t>无。</w:t>
      </w:r>
    </w:p>
    <w:p w:rsidR="005C0DF7" w:rsidRDefault="005C0DF7" w:rsidP="005C0DF7">
      <w:pPr>
        <w:pStyle w:val="-1"/>
        <w:ind w:left="281" w:hanging="281"/>
      </w:pPr>
      <w:r>
        <w:rPr>
          <w:rFonts w:hint="eastAsia"/>
        </w:rPr>
        <w:lastRenderedPageBreak/>
        <w:t>备查文件目录</w:t>
      </w:r>
    </w:p>
    <w:p w:rsidR="005C0DF7" w:rsidRDefault="005C0DF7" w:rsidP="005C0DF7">
      <w:pPr>
        <w:pStyle w:val="-2"/>
        <w:spacing w:before="312"/>
      </w:pPr>
      <w:r>
        <w:rPr>
          <w:rFonts w:hint="eastAsia"/>
        </w:rPr>
        <w:t>备查文件目录</w:t>
      </w:r>
    </w:p>
    <w:p w:rsidR="005C0DF7" w:rsidRDefault="005C0DF7" w:rsidP="005C0DF7">
      <w:pPr>
        <w:pStyle w:val="-"/>
        <w:ind w:firstLine="420"/>
      </w:pPr>
      <w:r>
        <w:rPr>
          <w:rFonts w:hint="eastAsia"/>
        </w:rPr>
        <w:t>1、《南方利安灵活配置混合型证券投资基金基金合同》；</w:t>
      </w:r>
    </w:p>
    <w:p w:rsidR="005C0DF7" w:rsidRDefault="005C0DF7" w:rsidP="005C0DF7">
      <w:pPr>
        <w:pStyle w:val="-"/>
        <w:ind w:firstLine="420"/>
      </w:pPr>
      <w:r>
        <w:rPr>
          <w:rFonts w:hint="eastAsia"/>
        </w:rPr>
        <w:t>2、《南方利安灵活配置混合型证券投资基金托管协议》；</w:t>
      </w:r>
    </w:p>
    <w:p w:rsidR="005C0DF7" w:rsidRDefault="005C0DF7" w:rsidP="005C0DF7">
      <w:pPr>
        <w:pStyle w:val="-"/>
        <w:ind w:firstLine="420"/>
      </w:pPr>
      <w:r>
        <w:rPr>
          <w:rFonts w:hint="eastAsia"/>
        </w:rPr>
        <w:t>3、南方利安灵活配置混合型证券投资基金2026年2季度报告原文。</w:t>
      </w:r>
    </w:p>
    <w:p w:rsidR="005C0DF7" w:rsidRDefault="005C0DF7" w:rsidP="005C0DF7">
      <w:pPr>
        <w:pStyle w:val="-2"/>
        <w:spacing w:before="312"/>
      </w:pPr>
      <w:r>
        <w:rPr>
          <w:rFonts w:hint="eastAsia"/>
        </w:rPr>
        <w:t>存放地点</w:t>
      </w:r>
    </w:p>
    <w:p w:rsidR="005C0DF7" w:rsidRDefault="005C0DF7" w:rsidP="005C0DF7">
      <w:pPr>
        <w:pStyle w:val="-"/>
        <w:ind w:firstLine="420"/>
      </w:pPr>
      <w:r>
        <w:rPr>
          <w:rFonts w:hint="eastAsia"/>
        </w:rPr>
        <w:t>深圳市福田区莲花街道益田路5999号基金大厦32-42楼。</w:t>
      </w:r>
    </w:p>
    <w:p w:rsidR="005C0DF7" w:rsidRDefault="005C0DF7" w:rsidP="005C0DF7">
      <w:pPr>
        <w:pStyle w:val="-2"/>
        <w:spacing w:before="312"/>
      </w:pPr>
      <w:r>
        <w:rPr>
          <w:rFonts w:hint="eastAsia"/>
        </w:rPr>
        <w:t>查阅方式</w:t>
      </w:r>
    </w:p>
    <w:p w:rsidR="005C0DF7" w:rsidRDefault="005C0DF7" w:rsidP="005C0DF7">
      <w:pPr>
        <w:pStyle w:val="-"/>
        <w:ind w:firstLine="420"/>
      </w:pPr>
      <w:r>
        <w:rPr>
          <w:rFonts w:hint="eastAsia"/>
        </w:rPr>
        <w:t>网站：http://www.nffund.com</w:t>
      </w:r>
    </w:p>
    <w:p w:rsidR="003C7DC3" w:rsidRDefault="005C0DF7" w:rsidP="005C0DF7">
      <w:r>
        <w:t xml:space="preserve"> </w:t>
      </w:r>
    </w:p>
    <w:sectPr w:rsidR="003C7DC3" w:rsidSect="00225D75">
      <w:headerReference w:type="default" r:id="rId10"/>
      <w:footerReference w:type="default" r:id="rId11"/>
      <w:headerReference w:type="first" r:id="rId12"/>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C0DF7" w:rsidRDefault="005C0DF7" w:rsidP="00D17C56">
      <w:r>
        <w:separator/>
      </w:r>
    </w:p>
  </w:endnote>
  <w:endnote w:type="continuationSeparator" w:id="0">
    <w:p w:rsidR="005C0DF7" w:rsidRDefault="005C0DF7"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A53DFC" w:rsidRPr="00A53DFC">
      <w:rPr>
        <w:rFonts w:ascii="宋体" w:hAnsi="宋体"/>
        <w:bCs/>
        <w:noProof/>
        <w:lang w:val="zh-CN"/>
      </w:rPr>
      <w:t>13</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A53DFC">
      <w:rPr>
        <w:rFonts w:ascii="宋体" w:hAnsi="宋体"/>
        <w:bCs/>
        <w:noProof/>
      </w:rPr>
      <w:instrText>14</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A53DFC">
      <w:rPr>
        <w:rFonts w:ascii="宋体" w:hAnsi="宋体"/>
        <w:bCs/>
        <w:noProof/>
      </w:rPr>
      <w:t>13</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C0DF7" w:rsidRDefault="005C0DF7" w:rsidP="00D17C56">
      <w:r>
        <w:separator/>
      </w:r>
    </w:p>
  </w:footnote>
  <w:footnote w:type="continuationSeparator" w:id="0">
    <w:p w:rsidR="005C0DF7" w:rsidRDefault="005C0DF7"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5C0DF7" w:rsidP="00AE3F5B">
    <w:pPr>
      <w:pStyle w:val="a7"/>
      <w:pBdr>
        <w:bottom w:val="single" w:sz="4" w:space="1" w:color="auto"/>
      </w:pBdr>
      <w:jc w:val="right"/>
    </w:pPr>
    <w:r>
      <w:rPr>
        <w:rFonts w:hint="eastAsia"/>
      </w:rPr>
      <w:t>南方利安灵活配置混合型证券投资基金</w:t>
    </w:r>
    <w:r>
      <w:rPr>
        <w:rFonts w:hint="eastAsia"/>
      </w:rPr>
      <w:t>2026</w:t>
    </w:r>
    <w:r>
      <w:rPr>
        <w:rFonts w:hint="eastAsia"/>
      </w:rPr>
      <w:t>年第</w:t>
    </w:r>
    <w:r>
      <w:rPr>
        <w:rFonts w:hint="eastAsia"/>
      </w:rPr>
      <w:t>2</w:t>
    </w:r>
    <w:r>
      <w:rPr>
        <w:rFonts w:hint="eastAsia"/>
      </w:rPr>
      <w:t>季度报告</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0DF7"/>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53DFC"/>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AB9CE64-583B-4A68-9121-78F4D16B9A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6986</Words>
  <Characters>9003</Characters>
  <Application>Microsoft Office Word</Application>
  <DocSecurity>0</DocSecurity>
  <Lines>873</Lines>
  <Paragraphs>674</Paragraphs>
  <ScaleCrop>false</ScaleCrop>
  <Company>MC SYSTEM</Company>
  <LinksUpToDate>false</LinksUpToDate>
  <CharactersWithSpaces>9068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2</cp:revision>
  <dcterms:created xsi:type="dcterms:W3CDTF">2026-07-17T07:56:00Z</dcterms:created>
  <dcterms:modified xsi:type="dcterms:W3CDTF">2026-07-17T07:56:00Z</dcterms:modified>
</cp:coreProperties>
</file>