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77D69">
        <w:rPr>
          <w:rFonts w:ascii="宋体" w:hAnsi="宋体" w:hint="eastAsia"/>
          <w:b/>
          <w:bCs/>
          <w:sz w:val="48"/>
          <w:szCs w:val="30"/>
        </w:rPr>
        <w:t>南方大数据</w:t>
      </w:r>
      <w:r w:rsidR="00677D69">
        <w:rPr>
          <w:rFonts w:ascii="宋体" w:hAnsi="宋体"/>
          <w:b/>
          <w:bCs/>
          <w:sz w:val="48"/>
          <w:szCs w:val="30"/>
        </w:rPr>
        <w:t>100指数证券投资基金2026年第2季度报告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77D6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77D6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77D6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77D6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77D69" w:rsidRDefault="00677D69" w:rsidP="00677D69">
      <w:pPr>
        <w:pStyle w:val="-1"/>
        <w:ind w:left="281" w:hanging="281"/>
      </w:pPr>
      <w:bookmarkStart w:id="2" w:name="_GoBack"/>
      <w:bookmarkEnd w:id="2"/>
      <w:r>
        <w:rPr>
          <w:rFonts w:hint="eastAsia"/>
        </w:rPr>
        <w:lastRenderedPageBreak/>
        <w:t>重要提示</w:t>
      </w:r>
    </w:p>
    <w:p w:rsidR="00677D69" w:rsidRDefault="00677D69" w:rsidP="00677D6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77D69" w:rsidRDefault="00677D69" w:rsidP="00677D6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77D69" w:rsidRDefault="00677D69" w:rsidP="00677D69">
      <w:pPr>
        <w:pStyle w:val="-"/>
        <w:ind w:firstLine="420"/>
      </w:pPr>
      <w:r>
        <w:rPr>
          <w:rFonts w:hint="eastAsia"/>
        </w:rPr>
        <w:t>基金管理人承诺以诚实信用、勤勉尽责的原则管理和运用基金资产，但不保证基金一定盈利。</w:t>
      </w:r>
    </w:p>
    <w:p w:rsidR="00677D69" w:rsidRDefault="00677D69" w:rsidP="00677D69">
      <w:pPr>
        <w:pStyle w:val="-"/>
        <w:ind w:firstLine="420"/>
      </w:pPr>
      <w:r>
        <w:rPr>
          <w:rFonts w:hint="eastAsia"/>
        </w:rPr>
        <w:t>基金的过往业绩并不代表其未来表现。投资有风险，投资者在作出投资决策前应仔细阅读本基金的招募说明书。</w:t>
      </w:r>
    </w:p>
    <w:p w:rsidR="00677D69" w:rsidRDefault="00677D69" w:rsidP="00677D69">
      <w:pPr>
        <w:pStyle w:val="-"/>
        <w:ind w:firstLine="420"/>
      </w:pPr>
      <w:r>
        <w:rPr>
          <w:rFonts w:hint="eastAsia"/>
        </w:rPr>
        <w:t>本报告中财务资料未经审计。</w:t>
      </w:r>
    </w:p>
    <w:p w:rsidR="00677D69" w:rsidRDefault="00677D69" w:rsidP="00677D69">
      <w:pPr>
        <w:pStyle w:val="-"/>
        <w:ind w:firstLine="420"/>
      </w:pPr>
      <w:r>
        <w:rPr>
          <w:rFonts w:hint="eastAsia"/>
        </w:rPr>
        <w:t>本报告期自2026年4月1日起至6月30日止。</w:t>
      </w:r>
    </w:p>
    <w:p w:rsidR="00677D69" w:rsidRDefault="00677D69" w:rsidP="00677D6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77D69" w:rsidTr="00952512">
        <w:tc>
          <w:tcPr>
            <w:tcW w:w="2768" w:type="dxa"/>
          </w:tcPr>
          <w:p w:rsidR="00677D69" w:rsidRDefault="00677D69" w:rsidP="00677D69">
            <w:pPr>
              <w:jc w:val="left"/>
            </w:pPr>
            <w:r>
              <w:rPr>
                <w:rFonts w:hint="eastAsia"/>
              </w:rPr>
              <w:t>基金简称</w:t>
            </w:r>
          </w:p>
        </w:tc>
        <w:tc>
          <w:tcPr>
            <w:tcW w:w="5538" w:type="dxa"/>
            <w:gridSpan w:val="2"/>
          </w:tcPr>
          <w:p w:rsidR="00677D69" w:rsidRDefault="00677D69" w:rsidP="00677D69">
            <w:pPr>
              <w:jc w:val="left"/>
            </w:pPr>
            <w:r>
              <w:rPr>
                <w:rFonts w:hint="eastAsia"/>
              </w:rPr>
              <w:t>南方大数据</w:t>
            </w:r>
            <w:r>
              <w:rPr>
                <w:rFonts w:hint="eastAsia"/>
              </w:rPr>
              <w:t>100</w:t>
            </w:r>
            <w:r>
              <w:rPr>
                <w:rFonts w:hint="eastAsia"/>
              </w:rPr>
              <w:t>指数</w:t>
            </w:r>
          </w:p>
        </w:tc>
      </w:tr>
      <w:tr w:rsidR="00677D69" w:rsidTr="00D124C8">
        <w:tc>
          <w:tcPr>
            <w:tcW w:w="2768" w:type="dxa"/>
          </w:tcPr>
          <w:p w:rsidR="00677D69" w:rsidRDefault="00677D69" w:rsidP="00677D69">
            <w:pPr>
              <w:jc w:val="left"/>
            </w:pPr>
            <w:r>
              <w:rPr>
                <w:rFonts w:hint="eastAsia"/>
              </w:rPr>
              <w:t>基金主代码</w:t>
            </w:r>
          </w:p>
        </w:tc>
        <w:tc>
          <w:tcPr>
            <w:tcW w:w="5538" w:type="dxa"/>
            <w:gridSpan w:val="2"/>
          </w:tcPr>
          <w:p w:rsidR="00677D69" w:rsidRDefault="00677D69" w:rsidP="00677D69">
            <w:pPr>
              <w:jc w:val="left"/>
            </w:pPr>
            <w:r>
              <w:t>001113</w:t>
            </w:r>
          </w:p>
        </w:tc>
      </w:tr>
      <w:tr w:rsidR="00677D69" w:rsidTr="003F53C8">
        <w:tc>
          <w:tcPr>
            <w:tcW w:w="2768" w:type="dxa"/>
          </w:tcPr>
          <w:p w:rsidR="00677D69" w:rsidRDefault="00677D69" w:rsidP="00677D69">
            <w:pPr>
              <w:jc w:val="left"/>
            </w:pPr>
            <w:r>
              <w:rPr>
                <w:rFonts w:hint="eastAsia"/>
              </w:rPr>
              <w:t>交易代码</w:t>
            </w:r>
          </w:p>
        </w:tc>
        <w:tc>
          <w:tcPr>
            <w:tcW w:w="5538" w:type="dxa"/>
            <w:gridSpan w:val="2"/>
          </w:tcPr>
          <w:p w:rsidR="00677D69" w:rsidRDefault="00677D69" w:rsidP="00677D69">
            <w:pPr>
              <w:jc w:val="left"/>
            </w:pPr>
            <w:r>
              <w:t>001113</w:t>
            </w:r>
          </w:p>
        </w:tc>
      </w:tr>
      <w:tr w:rsidR="00677D69" w:rsidTr="0068177A">
        <w:tc>
          <w:tcPr>
            <w:tcW w:w="2768" w:type="dxa"/>
          </w:tcPr>
          <w:p w:rsidR="00677D69" w:rsidRDefault="00677D69" w:rsidP="00677D69">
            <w:pPr>
              <w:jc w:val="left"/>
            </w:pPr>
            <w:r>
              <w:rPr>
                <w:rFonts w:hint="eastAsia"/>
              </w:rPr>
              <w:t>基金运作方式</w:t>
            </w:r>
          </w:p>
        </w:tc>
        <w:tc>
          <w:tcPr>
            <w:tcW w:w="5538" w:type="dxa"/>
            <w:gridSpan w:val="2"/>
          </w:tcPr>
          <w:p w:rsidR="00677D69" w:rsidRDefault="00677D69" w:rsidP="00677D69">
            <w:pPr>
              <w:jc w:val="left"/>
            </w:pPr>
            <w:r>
              <w:rPr>
                <w:rFonts w:hint="eastAsia"/>
              </w:rPr>
              <w:t>契约型开放式</w:t>
            </w:r>
          </w:p>
        </w:tc>
      </w:tr>
      <w:tr w:rsidR="00677D69" w:rsidTr="007609E1">
        <w:tc>
          <w:tcPr>
            <w:tcW w:w="2768" w:type="dxa"/>
          </w:tcPr>
          <w:p w:rsidR="00677D69" w:rsidRDefault="00677D69" w:rsidP="00677D69">
            <w:pPr>
              <w:jc w:val="left"/>
            </w:pPr>
            <w:r>
              <w:rPr>
                <w:rFonts w:hint="eastAsia"/>
              </w:rPr>
              <w:t>基金合同生效日</w:t>
            </w:r>
          </w:p>
        </w:tc>
        <w:tc>
          <w:tcPr>
            <w:tcW w:w="5538" w:type="dxa"/>
            <w:gridSpan w:val="2"/>
          </w:tcPr>
          <w:p w:rsidR="00677D69" w:rsidRDefault="00677D69" w:rsidP="00677D69">
            <w:pPr>
              <w:jc w:val="left"/>
            </w:pPr>
            <w:r>
              <w:rPr>
                <w:rFonts w:hint="eastAsia"/>
              </w:rPr>
              <w:t>2015</w:t>
            </w:r>
            <w:r>
              <w:rPr>
                <w:rFonts w:hint="eastAsia"/>
              </w:rPr>
              <w:t>年</w:t>
            </w:r>
            <w:r>
              <w:rPr>
                <w:rFonts w:hint="eastAsia"/>
              </w:rPr>
              <w:t>4</w:t>
            </w:r>
            <w:r>
              <w:rPr>
                <w:rFonts w:hint="eastAsia"/>
              </w:rPr>
              <w:t>月</w:t>
            </w:r>
            <w:r>
              <w:rPr>
                <w:rFonts w:hint="eastAsia"/>
              </w:rPr>
              <w:t>24</w:t>
            </w:r>
            <w:r>
              <w:rPr>
                <w:rFonts w:hint="eastAsia"/>
              </w:rPr>
              <w:t>日</w:t>
            </w:r>
          </w:p>
        </w:tc>
      </w:tr>
      <w:tr w:rsidR="00677D69" w:rsidTr="004509AF">
        <w:tc>
          <w:tcPr>
            <w:tcW w:w="2768" w:type="dxa"/>
          </w:tcPr>
          <w:p w:rsidR="00677D69" w:rsidRDefault="00677D69" w:rsidP="00677D69">
            <w:pPr>
              <w:jc w:val="left"/>
            </w:pPr>
            <w:r>
              <w:rPr>
                <w:rFonts w:hint="eastAsia"/>
              </w:rPr>
              <w:t>报告期末基金份额总额</w:t>
            </w:r>
          </w:p>
        </w:tc>
        <w:tc>
          <w:tcPr>
            <w:tcW w:w="5538" w:type="dxa"/>
            <w:gridSpan w:val="2"/>
          </w:tcPr>
          <w:p w:rsidR="00677D69" w:rsidRDefault="00677D69" w:rsidP="00677D69">
            <w:pPr>
              <w:jc w:val="left"/>
            </w:pPr>
            <w:r>
              <w:rPr>
                <w:rFonts w:hint="eastAsia"/>
              </w:rPr>
              <w:t>1,303,946,702.01</w:t>
            </w:r>
            <w:r>
              <w:rPr>
                <w:rFonts w:hint="eastAsia"/>
              </w:rPr>
              <w:t>份</w:t>
            </w:r>
          </w:p>
        </w:tc>
      </w:tr>
      <w:tr w:rsidR="00677D69" w:rsidTr="004E3454">
        <w:tc>
          <w:tcPr>
            <w:tcW w:w="2768" w:type="dxa"/>
          </w:tcPr>
          <w:p w:rsidR="00677D69" w:rsidRDefault="00677D69" w:rsidP="00677D69">
            <w:pPr>
              <w:jc w:val="left"/>
            </w:pPr>
            <w:r>
              <w:rPr>
                <w:rFonts w:hint="eastAsia"/>
              </w:rPr>
              <w:t>投资目标</w:t>
            </w:r>
          </w:p>
        </w:tc>
        <w:tc>
          <w:tcPr>
            <w:tcW w:w="5538" w:type="dxa"/>
            <w:gridSpan w:val="2"/>
          </w:tcPr>
          <w:p w:rsidR="00677D69" w:rsidRDefault="00677D69" w:rsidP="00677D69">
            <w:pPr>
              <w:jc w:val="left"/>
            </w:pPr>
            <w:r>
              <w:rPr>
                <w:rFonts w:hint="eastAsia"/>
              </w:rPr>
              <w:t>本基金进行被动式指数化投资，紧密跟踪标的指数，追求与业绩比较基准相似的回报。</w:t>
            </w:r>
          </w:p>
        </w:tc>
      </w:tr>
      <w:tr w:rsidR="00677D69" w:rsidTr="00EC7BFF">
        <w:tc>
          <w:tcPr>
            <w:tcW w:w="2768" w:type="dxa"/>
          </w:tcPr>
          <w:p w:rsidR="00677D69" w:rsidRDefault="00677D69" w:rsidP="00677D69">
            <w:pPr>
              <w:jc w:val="left"/>
            </w:pPr>
            <w:r>
              <w:rPr>
                <w:rFonts w:hint="eastAsia"/>
              </w:rPr>
              <w:t>投资策略</w:t>
            </w:r>
          </w:p>
        </w:tc>
        <w:tc>
          <w:tcPr>
            <w:tcW w:w="5538" w:type="dxa"/>
            <w:gridSpan w:val="2"/>
          </w:tcPr>
          <w:p w:rsidR="00677D69" w:rsidRDefault="00677D69" w:rsidP="00677D69">
            <w:r>
              <w:rPr>
                <w:rFonts w:hint="eastAsia"/>
              </w:rPr>
              <w:t>本基金为被动式指数基金，原则上采用指数复制法，按照成份股在标的指数中的基准权重构建指数化投资组合，并根据标的指数成份股及其权重的变化进行相应调整。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0.5%</w:t>
            </w:r>
            <w:r>
              <w:rPr>
                <w:rFonts w:hint="eastAsia"/>
              </w:rPr>
              <w:t>，年跟踪误差不超过</w:t>
            </w:r>
            <w:r>
              <w:rPr>
                <w:rFonts w:hint="eastAsia"/>
              </w:rPr>
              <w:t>6%</w:t>
            </w:r>
            <w:r>
              <w:rPr>
                <w:rFonts w:hint="eastAsia"/>
              </w:rPr>
              <w:t>。如因指数编制规则调整或其他因素导致跟踪偏离度和跟踪误差超过上述范围，基金管理人应采取合理措施避免跟踪偏离度、跟踪误差进一步扩大。</w:t>
            </w:r>
          </w:p>
        </w:tc>
      </w:tr>
      <w:tr w:rsidR="00677D69" w:rsidTr="009C2331">
        <w:tc>
          <w:tcPr>
            <w:tcW w:w="2768" w:type="dxa"/>
          </w:tcPr>
          <w:p w:rsidR="00677D69" w:rsidRDefault="00677D69" w:rsidP="00677D69">
            <w:pPr>
              <w:jc w:val="left"/>
            </w:pPr>
            <w:r>
              <w:rPr>
                <w:rFonts w:hint="eastAsia"/>
              </w:rPr>
              <w:t>业绩比较基准</w:t>
            </w:r>
          </w:p>
        </w:tc>
        <w:tc>
          <w:tcPr>
            <w:tcW w:w="5538" w:type="dxa"/>
            <w:gridSpan w:val="2"/>
          </w:tcPr>
          <w:p w:rsidR="00677D69" w:rsidRDefault="00677D69" w:rsidP="00677D69">
            <w:pPr>
              <w:jc w:val="left"/>
            </w:pPr>
            <w:r>
              <w:rPr>
                <w:rFonts w:hint="eastAsia"/>
              </w:rPr>
              <w:t>大数据</w:t>
            </w:r>
            <w:r>
              <w:rPr>
                <w:rFonts w:hint="eastAsia"/>
              </w:rPr>
              <w:t>100</w:t>
            </w:r>
            <w:r>
              <w:rPr>
                <w:rFonts w:hint="eastAsia"/>
              </w:rPr>
              <w:t>指数收益率×</w:t>
            </w:r>
            <w:r>
              <w:rPr>
                <w:rFonts w:hint="eastAsia"/>
              </w:rPr>
              <w:t>95%+</w:t>
            </w:r>
            <w:r>
              <w:rPr>
                <w:rFonts w:hint="eastAsia"/>
              </w:rPr>
              <w:t>银行人民币活期存款利率（税后）×</w:t>
            </w:r>
            <w:r>
              <w:rPr>
                <w:rFonts w:hint="eastAsia"/>
              </w:rPr>
              <w:t>5%</w:t>
            </w:r>
          </w:p>
        </w:tc>
      </w:tr>
      <w:tr w:rsidR="00677D69" w:rsidTr="001522C8">
        <w:tc>
          <w:tcPr>
            <w:tcW w:w="2768" w:type="dxa"/>
          </w:tcPr>
          <w:p w:rsidR="00677D69" w:rsidRDefault="00677D69" w:rsidP="00677D69">
            <w:pPr>
              <w:jc w:val="left"/>
            </w:pPr>
            <w:r>
              <w:rPr>
                <w:rFonts w:hint="eastAsia"/>
              </w:rPr>
              <w:lastRenderedPageBreak/>
              <w:t>风险收益特征</w:t>
            </w:r>
          </w:p>
        </w:tc>
        <w:tc>
          <w:tcPr>
            <w:tcW w:w="5538" w:type="dxa"/>
            <w:gridSpan w:val="2"/>
          </w:tcPr>
          <w:p w:rsidR="00677D69" w:rsidRDefault="00677D69" w:rsidP="00677D69">
            <w:r>
              <w:rPr>
                <w:rFonts w:hint="eastAsia"/>
              </w:rPr>
              <w:t>本基金为股票型基金，其长期平均风险和预期收益水平高于混合型基金、债券型基金及货币市场基金。本基金为指数型基金，具有与标的指数相似的风险收益特征。</w:t>
            </w:r>
          </w:p>
        </w:tc>
      </w:tr>
      <w:tr w:rsidR="00677D69" w:rsidTr="009E5052">
        <w:tc>
          <w:tcPr>
            <w:tcW w:w="2768" w:type="dxa"/>
          </w:tcPr>
          <w:p w:rsidR="00677D69" w:rsidRDefault="00677D69" w:rsidP="00677D69">
            <w:pPr>
              <w:jc w:val="left"/>
            </w:pPr>
            <w:r>
              <w:rPr>
                <w:rFonts w:hint="eastAsia"/>
              </w:rPr>
              <w:t>基金管理人</w:t>
            </w:r>
          </w:p>
        </w:tc>
        <w:tc>
          <w:tcPr>
            <w:tcW w:w="5538" w:type="dxa"/>
            <w:gridSpan w:val="2"/>
          </w:tcPr>
          <w:p w:rsidR="00677D69" w:rsidRDefault="00677D69" w:rsidP="00677D69">
            <w:pPr>
              <w:jc w:val="left"/>
            </w:pPr>
            <w:r>
              <w:rPr>
                <w:rFonts w:hint="eastAsia"/>
              </w:rPr>
              <w:t>南方基金管理股份有限公司</w:t>
            </w:r>
          </w:p>
        </w:tc>
      </w:tr>
      <w:tr w:rsidR="00677D69" w:rsidTr="00677D69">
        <w:tc>
          <w:tcPr>
            <w:tcW w:w="2768" w:type="dxa"/>
          </w:tcPr>
          <w:p w:rsidR="00677D69" w:rsidRDefault="00677D69" w:rsidP="00677D69">
            <w:pPr>
              <w:jc w:val="left"/>
            </w:pPr>
            <w:r>
              <w:rPr>
                <w:rFonts w:hint="eastAsia"/>
              </w:rPr>
              <w:t>基金托管人</w:t>
            </w:r>
          </w:p>
        </w:tc>
        <w:tc>
          <w:tcPr>
            <w:tcW w:w="5538" w:type="dxa"/>
            <w:gridSpan w:val="2"/>
          </w:tcPr>
          <w:p w:rsidR="00677D69" w:rsidRDefault="00677D69" w:rsidP="00677D69">
            <w:pPr>
              <w:jc w:val="left"/>
            </w:pPr>
            <w:r>
              <w:rPr>
                <w:rFonts w:hint="eastAsia"/>
              </w:rPr>
              <w:t>中国工商银行股份有限公司</w:t>
            </w:r>
          </w:p>
        </w:tc>
      </w:tr>
      <w:tr w:rsidR="00677D69" w:rsidTr="00677D69">
        <w:tc>
          <w:tcPr>
            <w:tcW w:w="2768" w:type="dxa"/>
          </w:tcPr>
          <w:p w:rsidR="00677D69" w:rsidRDefault="00677D69" w:rsidP="00677D69">
            <w:pPr>
              <w:jc w:val="left"/>
            </w:pPr>
            <w:r>
              <w:rPr>
                <w:rFonts w:hint="eastAsia"/>
              </w:rPr>
              <w:t>下属分级基金的基金简称</w:t>
            </w:r>
          </w:p>
        </w:tc>
        <w:tc>
          <w:tcPr>
            <w:tcW w:w="2769" w:type="dxa"/>
          </w:tcPr>
          <w:p w:rsidR="00677D69" w:rsidRDefault="00677D69" w:rsidP="00677D69">
            <w:pPr>
              <w:jc w:val="left"/>
            </w:pPr>
            <w:r>
              <w:rPr>
                <w:rFonts w:hint="eastAsia"/>
              </w:rPr>
              <w:t>南方大数据</w:t>
            </w:r>
            <w:r>
              <w:rPr>
                <w:rFonts w:hint="eastAsia"/>
              </w:rPr>
              <w:t>100</w:t>
            </w:r>
            <w:r>
              <w:rPr>
                <w:rFonts w:hint="eastAsia"/>
              </w:rPr>
              <w:t>指数</w:t>
            </w:r>
            <w:r>
              <w:rPr>
                <w:rFonts w:hint="eastAsia"/>
              </w:rPr>
              <w:t>A</w:t>
            </w:r>
          </w:p>
        </w:tc>
        <w:tc>
          <w:tcPr>
            <w:tcW w:w="2769" w:type="dxa"/>
          </w:tcPr>
          <w:p w:rsidR="00677D69" w:rsidRDefault="00677D69" w:rsidP="00677D69">
            <w:pPr>
              <w:jc w:val="left"/>
            </w:pPr>
            <w:r>
              <w:rPr>
                <w:rFonts w:hint="eastAsia"/>
              </w:rPr>
              <w:t>南方大数据</w:t>
            </w:r>
            <w:r>
              <w:rPr>
                <w:rFonts w:hint="eastAsia"/>
              </w:rPr>
              <w:t>100</w:t>
            </w:r>
            <w:r>
              <w:rPr>
                <w:rFonts w:hint="eastAsia"/>
              </w:rPr>
              <w:t>指数</w:t>
            </w:r>
            <w:r>
              <w:rPr>
                <w:rFonts w:hint="eastAsia"/>
              </w:rPr>
              <w:t>C</w:t>
            </w:r>
          </w:p>
        </w:tc>
      </w:tr>
      <w:tr w:rsidR="00677D69" w:rsidTr="00677D69">
        <w:tc>
          <w:tcPr>
            <w:tcW w:w="2768" w:type="dxa"/>
          </w:tcPr>
          <w:p w:rsidR="00677D69" w:rsidRDefault="00677D69" w:rsidP="00677D69">
            <w:pPr>
              <w:jc w:val="left"/>
            </w:pPr>
            <w:r>
              <w:rPr>
                <w:rFonts w:hint="eastAsia"/>
              </w:rPr>
              <w:t>下属分级基金的交易代码</w:t>
            </w:r>
          </w:p>
        </w:tc>
        <w:tc>
          <w:tcPr>
            <w:tcW w:w="2769" w:type="dxa"/>
          </w:tcPr>
          <w:p w:rsidR="00677D69" w:rsidRDefault="00677D69" w:rsidP="00677D69">
            <w:pPr>
              <w:jc w:val="left"/>
            </w:pPr>
            <w:r>
              <w:t>001113</w:t>
            </w:r>
          </w:p>
        </w:tc>
        <w:tc>
          <w:tcPr>
            <w:tcW w:w="2769" w:type="dxa"/>
          </w:tcPr>
          <w:p w:rsidR="00677D69" w:rsidRDefault="00677D69" w:rsidP="00677D69">
            <w:pPr>
              <w:jc w:val="left"/>
            </w:pPr>
            <w:r>
              <w:t>004344</w:t>
            </w:r>
          </w:p>
        </w:tc>
      </w:tr>
      <w:tr w:rsidR="00677D69" w:rsidTr="00677D69">
        <w:tc>
          <w:tcPr>
            <w:tcW w:w="2768" w:type="dxa"/>
          </w:tcPr>
          <w:p w:rsidR="00677D69" w:rsidRDefault="00677D69" w:rsidP="00677D69">
            <w:pPr>
              <w:jc w:val="left"/>
            </w:pPr>
            <w:r>
              <w:rPr>
                <w:rFonts w:hint="eastAsia"/>
              </w:rPr>
              <w:t>报告期末下属分级基金的份额总额</w:t>
            </w:r>
          </w:p>
        </w:tc>
        <w:tc>
          <w:tcPr>
            <w:tcW w:w="2769" w:type="dxa"/>
          </w:tcPr>
          <w:p w:rsidR="00677D69" w:rsidRDefault="00677D69" w:rsidP="00677D69">
            <w:pPr>
              <w:jc w:val="left"/>
            </w:pPr>
            <w:r>
              <w:rPr>
                <w:rFonts w:hint="eastAsia"/>
              </w:rPr>
              <w:t>1,285,744,887.39</w:t>
            </w:r>
            <w:r>
              <w:rPr>
                <w:rFonts w:hint="eastAsia"/>
              </w:rPr>
              <w:t>份</w:t>
            </w:r>
          </w:p>
        </w:tc>
        <w:tc>
          <w:tcPr>
            <w:tcW w:w="2769" w:type="dxa"/>
          </w:tcPr>
          <w:p w:rsidR="00677D69" w:rsidRDefault="00677D69" w:rsidP="00677D69">
            <w:pPr>
              <w:jc w:val="left"/>
            </w:pPr>
            <w:r>
              <w:rPr>
                <w:rFonts w:hint="eastAsia"/>
              </w:rPr>
              <w:t>18,201,814.62</w:t>
            </w:r>
            <w:r>
              <w:rPr>
                <w:rFonts w:hint="eastAsia"/>
              </w:rPr>
              <w:t>份</w:t>
            </w:r>
          </w:p>
        </w:tc>
      </w:tr>
    </w:tbl>
    <w:p w:rsidR="00677D69" w:rsidRDefault="00677D69" w:rsidP="00677D69">
      <w:pPr>
        <w:pStyle w:val="-1"/>
        <w:ind w:left="281" w:hanging="281"/>
      </w:pPr>
      <w:r>
        <w:rPr>
          <w:rFonts w:hint="eastAsia"/>
        </w:rPr>
        <w:t>主要财务指标和基金净值表现</w:t>
      </w:r>
    </w:p>
    <w:p w:rsidR="00677D69" w:rsidRDefault="00677D69" w:rsidP="00677D69">
      <w:pPr>
        <w:pStyle w:val="-2"/>
        <w:spacing w:before="312"/>
      </w:pPr>
      <w:r>
        <w:rPr>
          <w:rFonts w:hint="eastAsia"/>
        </w:rPr>
        <w:t>主要财务指标</w:t>
      </w:r>
    </w:p>
    <w:p w:rsidR="00677D69" w:rsidRDefault="00677D69" w:rsidP="00677D6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77D69" w:rsidTr="00677D6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77D69" w:rsidRPr="00677D69" w:rsidRDefault="00677D69" w:rsidP="00677D69">
            <w:pPr>
              <w:jc w:val="center"/>
              <w:rPr>
                <w:b/>
              </w:rPr>
            </w:pPr>
            <w:r w:rsidRPr="00677D69">
              <w:rPr>
                <w:rFonts w:hint="eastAsia"/>
                <w:b/>
              </w:rPr>
              <w:t>主要财务指标</w:t>
            </w:r>
          </w:p>
        </w:tc>
        <w:tc>
          <w:tcPr>
            <w:tcW w:w="5538" w:type="dxa"/>
            <w:gridSpan w:val="2"/>
            <w:tcBorders>
              <w:bottom w:val="single" w:sz="4" w:space="0" w:color="auto"/>
            </w:tcBorders>
          </w:tcPr>
          <w:p w:rsidR="00677D69" w:rsidRPr="00677D69" w:rsidRDefault="00677D69" w:rsidP="00677D69">
            <w:pPr>
              <w:jc w:val="center"/>
              <w:rPr>
                <w:b/>
              </w:rPr>
            </w:pPr>
            <w:r w:rsidRPr="00677D69">
              <w:rPr>
                <w:rFonts w:hint="eastAsia"/>
                <w:b/>
              </w:rPr>
              <w:t>报告期（</w:t>
            </w:r>
            <w:r w:rsidRPr="00677D69">
              <w:rPr>
                <w:rFonts w:hint="eastAsia"/>
                <w:b/>
              </w:rPr>
              <w:t>2026</w:t>
            </w:r>
            <w:r w:rsidRPr="00677D69">
              <w:rPr>
                <w:rFonts w:hint="eastAsia"/>
                <w:b/>
              </w:rPr>
              <w:t>年</w:t>
            </w:r>
            <w:r w:rsidRPr="00677D69">
              <w:rPr>
                <w:rFonts w:hint="eastAsia"/>
                <w:b/>
              </w:rPr>
              <w:t>4</w:t>
            </w:r>
            <w:r w:rsidRPr="00677D69">
              <w:rPr>
                <w:rFonts w:hint="eastAsia"/>
                <w:b/>
              </w:rPr>
              <w:t>月</w:t>
            </w:r>
            <w:r w:rsidRPr="00677D69">
              <w:rPr>
                <w:rFonts w:hint="eastAsia"/>
                <w:b/>
              </w:rPr>
              <w:t>1</w:t>
            </w:r>
            <w:r w:rsidRPr="00677D69">
              <w:rPr>
                <w:rFonts w:hint="eastAsia"/>
                <w:b/>
              </w:rPr>
              <w:t>日－</w:t>
            </w:r>
            <w:r w:rsidRPr="00677D69">
              <w:rPr>
                <w:rFonts w:hint="eastAsia"/>
                <w:b/>
              </w:rPr>
              <w:t>2026</w:t>
            </w:r>
            <w:r w:rsidRPr="00677D69">
              <w:rPr>
                <w:rFonts w:hint="eastAsia"/>
                <w:b/>
              </w:rPr>
              <w:t>年</w:t>
            </w:r>
            <w:r w:rsidRPr="00677D69">
              <w:rPr>
                <w:rFonts w:hint="eastAsia"/>
                <w:b/>
              </w:rPr>
              <w:t>6</w:t>
            </w:r>
            <w:r w:rsidRPr="00677D69">
              <w:rPr>
                <w:rFonts w:hint="eastAsia"/>
                <w:b/>
              </w:rPr>
              <w:t>月</w:t>
            </w:r>
            <w:r w:rsidRPr="00677D69">
              <w:rPr>
                <w:rFonts w:hint="eastAsia"/>
                <w:b/>
              </w:rPr>
              <w:t>30</w:t>
            </w:r>
            <w:r w:rsidRPr="00677D69">
              <w:rPr>
                <w:rFonts w:hint="eastAsia"/>
                <w:b/>
              </w:rPr>
              <w:t>日）</w:t>
            </w:r>
          </w:p>
        </w:tc>
      </w:tr>
      <w:tr w:rsidR="00677D69" w:rsidTr="00677D69">
        <w:tc>
          <w:tcPr>
            <w:tcW w:w="2768" w:type="dxa"/>
            <w:vMerge/>
          </w:tcPr>
          <w:p w:rsidR="00677D69" w:rsidRDefault="00677D69" w:rsidP="00677D69">
            <w:pPr>
              <w:jc w:val="left"/>
            </w:pPr>
          </w:p>
        </w:tc>
        <w:tc>
          <w:tcPr>
            <w:tcW w:w="2769" w:type="dxa"/>
            <w:shd w:val="clear" w:color="auto" w:fill="BFBFBF"/>
          </w:tcPr>
          <w:p w:rsidR="00677D69" w:rsidRPr="00677D69" w:rsidRDefault="00677D69" w:rsidP="00677D69">
            <w:pPr>
              <w:jc w:val="center"/>
              <w:rPr>
                <w:b/>
              </w:rPr>
            </w:pPr>
            <w:r w:rsidRPr="00677D69">
              <w:rPr>
                <w:rFonts w:hint="eastAsia"/>
                <w:b/>
              </w:rPr>
              <w:t>南方大数据</w:t>
            </w:r>
            <w:r w:rsidRPr="00677D69">
              <w:rPr>
                <w:rFonts w:hint="eastAsia"/>
                <w:b/>
              </w:rPr>
              <w:t>100</w:t>
            </w:r>
            <w:r w:rsidRPr="00677D69">
              <w:rPr>
                <w:rFonts w:hint="eastAsia"/>
                <w:b/>
              </w:rPr>
              <w:t>指数</w:t>
            </w:r>
            <w:r w:rsidRPr="00677D69">
              <w:rPr>
                <w:rFonts w:hint="eastAsia"/>
                <w:b/>
              </w:rPr>
              <w:t>A</w:t>
            </w:r>
          </w:p>
        </w:tc>
        <w:tc>
          <w:tcPr>
            <w:tcW w:w="2769" w:type="dxa"/>
            <w:shd w:val="clear" w:color="auto" w:fill="BFBFBF"/>
          </w:tcPr>
          <w:p w:rsidR="00677D69" w:rsidRPr="00677D69" w:rsidRDefault="00677D69" w:rsidP="00677D69">
            <w:pPr>
              <w:jc w:val="center"/>
              <w:rPr>
                <w:b/>
              </w:rPr>
            </w:pPr>
            <w:r w:rsidRPr="00677D69">
              <w:rPr>
                <w:rFonts w:hint="eastAsia"/>
                <w:b/>
              </w:rPr>
              <w:t>南方大数据</w:t>
            </w:r>
            <w:r w:rsidRPr="00677D69">
              <w:rPr>
                <w:rFonts w:hint="eastAsia"/>
                <w:b/>
              </w:rPr>
              <w:t>100</w:t>
            </w:r>
            <w:r w:rsidRPr="00677D69">
              <w:rPr>
                <w:rFonts w:hint="eastAsia"/>
                <w:b/>
              </w:rPr>
              <w:t>指数</w:t>
            </w:r>
            <w:r w:rsidRPr="00677D69">
              <w:rPr>
                <w:rFonts w:hint="eastAsia"/>
                <w:b/>
              </w:rPr>
              <w:t>C</w:t>
            </w:r>
          </w:p>
        </w:tc>
      </w:tr>
      <w:tr w:rsidR="00677D69" w:rsidTr="00677D69">
        <w:tc>
          <w:tcPr>
            <w:tcW w:w="2768" w:type="dxa"/>
          </w:tcPr>
          <w:p w:rsidR="00677D69" w:rsidRDefault="00677D69" w:rsidP="00677D69">
            <w:pPr>
              <w:jc w:val="left"/>
            </w:pPr>
            <w:r>
              <w:rPr>
                <w:rFonts w:hint="eastAsia"/>
              </w:rPr>
              <w:t>1.</w:t>
            </w:r>
            <w:r>
              <w:rPr>
                <w:rFonts w:hint="eastAsia"/>
              </w:rPr>
              <w:t>本期已实现收益</w:t>
            </w:r>
          </w:p>
        </w:tc>
        <w:tc>
          <w:tcPr>
            <w:tcW w:w="2769" w:type="dxa"/>
          </w:tcPr>
          <w:p w:rsidR="00677D69" w:rsidRDefault="00677D69" w:rsidP="00677D69">
            <w:pPr>
              <w:jc w:val="right"/>
            </w:pPr>
            <w:r>
              <w:t>2,452,905.83</w:t>
            </w:r>
          </w:p>
        </w:tc>
        <w:tc>
          <w:tcPr>
            <w:tcW w:w="2769" w:type="dxa"/>
          </w:tcPr>
          <w:p w:rsidR="00677D69" w:rsidRDefault="00677D69" w:rsidP="00677D69">
            <w:pPr>
              <w:jc w:val="right"/>
            </w:pPr>
            <w:r>
              <w:t>193,889.77</w:t>
            </w:r>
          </w:p>
        </w:tc>
      </w:tr>
      <w:tr w:rsidR="00677D69" w:rsidTr="00677D69">
        <w:tc>
          <w:tcPr>
            <w:tcW w:w="2768" w:type="dxa"/>
          </w:tcPr>
          <w:p w:rsidR="00677D69" w:rsidRDefault="00677D69" w:rsidP="00677D69">
            <w:pPr>
              <w:jc w:val="left"/>
            </w:pPr>
            <w:r>
              <w:rPr>
                <w:rFonts w:hint="eastAsia"/>
              </w:rPr>
              <w:t>2.</w:t>
            </w:r>
            <w:r>
              <w:rPr>
                <w:rFonts w:hint="eastAsia"/>
              </w:rPr>
              <w:t>本期利润</w:t>
            </w:r>
          </w:p>
        </w:tc>
        <w:tc>
          <w:tcPr>
            <w:tcW w:w="2769" w:type="dxa"/>
          </w:tcPr>
          <w:p w:rsidR="00677D69" w:rsidRDefault="00677D69" w:rsidP="00677D69">
            <w:pPr>
              <w:jc w:val="right"/>
            </w:pPr>
            <w:r>
              <w:t>104,567,487.70</w:t>
            </w:r>
          </w:p>
        </w:tc>
        <w:tc>
          <w:tcPr>
            <w:tcW w:w="2769" w:type="dxa"/>
          </w:tcPr>
          <w:p w:rsidR="00677D69" w:rsidRDefault="00677D69" w:rsidP="00677D69">
            <w:pPr>
              <w:jc w:val="right"/>
            </w:pPr>
            <w:r>
              <w:t>1,993,648.22</w:t>
            </w:r>
          </w:p>
        </w:tc>
      </w:tr>
      <w:tr w:rsidR="00677D69" w:rsidTr="00677D69">
        <w:tc>
          <w:tcPr>
            <w:tcW w:w="2768" w:type="dxa"/>
          </w:tcPr>
          <w:p w:rsidR="00677D69" w:rsidRDefault="00677D69" w:rsidP="00677D69">
            <w:pPr>
              <w:jc w:val="left"/>
            </w:pPr>
            <w:r>
              <w:rPr>
                <w:rFonts w:hint="eastAsia"/>
              </w:rPr>
              <w:t>3.</w:t>
            </w:r>
            <w:r>
              <w:rPr>
                <w:rFonts w:hint="eastAsia"/>
              </w:rPr>
              <w:t>加权平均基金份额本期利润</w:t>
            </w:r>
          </w:p>
        </w:tc>
        <w:tc>
          <w:tcPr>
            <w:tcW w:w="2769" w:type="dxa"/>
          </w:tcPr>
          <w:p w:rsidR="00677D69" w:rsidRDefault="00677D69" w:rsidP="00677D69">
            <w:pPr>
              <w:jc w:val="right"/>
            </w:pPr>
            <w:r>
              <w:t>0.0780</w:t>
            </w:r>
          </w:p>
        </w:tc>
        <w:tc>
          <w:tcPr>
            <w:tcW w:w="2769" w:type="dxa"/>
          </w:tcPr>
          <w:p w:rsidR="00677D69" w:rsidRDefault="00677D69" w:rsidP="00677D69">
            <w:pPr>
              <w:jc w:val="right"/>
            </w:pPr>
            <w:r>
              <w:t>0.0931</w:t>
            </w:r>
          </w:p>
        </w:tc>
      </w:tr>
      <w:tr w:rsidR="00677D69" w:rsidTr="00677D69">
        <w:tc>
          <w:tcPr>
            <w:tcW w:w="2768" w:type="dxa"/>
          </w:tcPr>
          <w:p w:rsidR="00677D69" w:rsidRDefault="00677D69" w:rsidP="00677D69">
            <w:pPr>
              <w:jc w:val="left"/>
            </w:pPr>
            <w:r>
              <w:rPr>
                <w:rFonts w:hint="eastAsia"/>
              </w:rPr>
              <w:t>4.</w:t>
            </w:r>
            <w:r>
              <w:rPr>
                <w:rFonts w:hint="eastAsia"/>
              </w:rPr>
              <w:t>期末基金资产净值</w:t>
            </w:r>
          </w:p>
        </w:tc>
        <w:tc>
          <w:tcPr>
            <w:tcW w:w="2769" w:type="dxa"/>
          </w:tcPr>
          <w:p w:rsidR="00677D69" w:rsidRDefault="00677D69" w:rsidP="00677D69">
            <w:pPr>
              <w:jc w:val="right"/>
            </w:pPr>
            <w:r>
              <w:t>1,255,137,076.54</w:t>
            </w:r>
          </w:p>
        </w:tc>
        <w:tc>
          <w:tcPr>
            <w:tcW w:w="2769" w:type="dxa"/>
          </w:tcPr>
          <w:p w:rsidR="00677D69" w:rsidRDefault="00677D69" w:rsidP="00677D69">
            <w:pPr>
              <w:jc w:val="right"/>
            </w:pPr>
            <w:r>
              <w:t>17,134,693.24</w:t>
            </w:r>
          </w:p>
        </w:tc>
      </w:tr>
      <w:tr w:rsidR="00677D69" w:rsidTr="00677D69">
        <w:tc>
          <w:tcPr>
            <w:tcW w:w="2768" w:type="dxa"/>
          </w:tcPr>
          <w:p w:rsidR="00677D69" w:rsidRDefault="00677D69" w:rsidP="00677D69">
            <w:pPr>
              <w:jc w:val="left"/>
            </w:pPr>
            <w:r>
              <w:rPr>
                <w:rFonts w:hint="eastAsia"/>
              </w:rPr>
              <w:t>5.</w:t>
            </w:r>
            <w:r>
              <w:rPr>
                <w:rFonts w:hint="eastAsia"/>
              </w:rPr>
              <w:t>期末基金份额净值</w:t>
            </w:r>
          </w:p>
        </w:tc>
        <w:tc>
          <w:tcPr>
            <w:tcW w:w="2769" w:type="dxa"/>
          </w:tcPr>
          <w:p w:rsidR="00677D69" w:rsidRDefault="00677D69" w:rsidP="00677D69">
            <w:pPr>
              <w:jc w:val="right"/>
            </w:pPr>
            <w:r>
              <w:t>0.9762</w:t>
            </w:r>
          </w:p>
        </w:tc>
        <w:tc>
          <w:tcPr>
            <w:tcW w:w="2769" w:type="dxa"/>
          </w:tcPr>
          <w:p w:rsidR="00677D69" w:rsidRDefault="00677D69" w:rsidP="00677D69">
            <w:pPr>
              <w:jc w:val="right"/>
            </w:pPr>
            <w:r>
              <w:t>0.9414</w:t>
            </w:r>
          </w:p>
        </w:tc>
      </w:tr>
    </w:tbl>
    <w:p w:rsidR="00677D69" w:rsidRDefault="00677D69" w:rsidP="00677D69">
      <w:pPr>
        <w:pStyle w:val="-8"/>
      </w:pPr>
      <w:r>
        <w:rPr>
          <w:rFonts w:hint="eastAsia"/>
        </w:rPr>
        <w:t>注：基金业绩指标不包括持有人认（申）购或交易基金的各项费用，计入费用后实际收益水平要低于所列数字；</w:t>
      </w:r>
    </w:p>
    <w:p w:rsidR="00677D69" w:rsidRDefault="00677D69" w:rsidP="00677D6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77D69" w:rsidRDefault="00677D69" w:rsidP="00677D69">
      <w:pPr>
        <w:pStyle w:val="-2"/>
        <w:spacing w:before="312"/>
      </w:pPr>
      <w:r>
        <w:rPr>
          <w:rFonts w:hint="eastAsia"/>
        </w:rPr>
        <w:t>基金净值表现</w:t>
      </w:r>
    </w:p>
    <w:p w:rsidR="00677D69" w:rsidRDefault="00677D69" w:rsidP="00677D69">
      <w:pPr>
        <w:pStyle w:val="-3"/>
        <w:spacing w:before="156" w:after="156"/>
      </w:pPr>
      <w:r>
        <w:rPr>
          <w:rFonts w:hint="eastAsia"/>
        </w:rPr>
        <w:t>本报告期基金份额净值增长率及其与同期业绩比较基准收益率的比较</w:t>
      </w:r>
    </w:p>
    <w:p w:rsidR="00677D69" w:rsidRDefault="00677D69" w:rsidP="00677D69">
      <w:pPr>
        <w:pStyle w:val="-"/>
        <w:ind w:firstLine="420"/>
      </w:pPr>
      <w:r>
        <w:rPr>
          <w:rFonts w:hint="eastAsia"/>
        </w:rPr>
        <w:t>南方大数据100指数A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77D69" w:rsidTr="00677D69">
        <w:trPr>
          <w:cnfStyle w:val="100000000000" w:firstRow="1" w:lastRow="0" w:firstColumn="0" w:lastColumn="0" w:oddVBand="0" w:evenVBand="0" w:oddHBand="0" w:evenHBand="0" w:firstRowFirstColumn="0" w:firstRowLastColumn="0" w:lastRowFirstColumn="0" w:lastRowLastColumn="0"/>
        </w:trPr>
        <w:tc>
          <w:tcPr>
            <w:tcW w:w="1429" w:type="dxa"/>
          </w:tcPr>
          <w:p w:rsidR="00677D69" w:rsidRPr="00677D69" w:rsidRDefault="00677D69" w:rsidP="00677D69">
            <w:pPr>
              <w:jc w:val="center"/>
              <w:rPr>
                <w:b/>
              </w:rPr>
            </w:pPr>
            <w:r w:rsidRPr="00677D69">
              <w:rPr>
                <w:rFonts w:hint="eastAsia"/>
                <w:b/>
              </w:rPr>
              <w:t>阶段</w:t>
            </w:r>
          </w:p>
        </w:tc>
        <w:tc>
          <w:tcPr>
            <w:tcW w:w="1315" w:type="dxa"/>
          </w:tcPr>
          <w:p w:rsidR="00677D69" w:rsidRPr="00677D69" w:rsidRDefault="00677D69" w:rsidP="00677D69">
            <w:pPr>
              <w:jc w:val="center"/>
              <w:rPr>
                <w:b/>
              </w:rPr>
            </w:pPr>
            <w:r w:rsidRPr="00677D69">
              <w:rPr>
                <w:rFonts w:hint="eastAsia"/>
                <w:b/>
              </w:rPr>
              <w:t>净值增长率①</w:t>
            </w:r>
          </w:p>
        </w:tc>
        <w:tc>
          <w:tcPr>
            <w:tcW w:w="1315" w:type="dxa"/>
          </w:tcPr>
          <w:p w:rsidR="00677D69" w:rsidRPr="00677D69" w:rsidRDefault="00677D69" w:rsidP="00677D69">
            <w:pPr>
              <w:jc w:val="center"/>
              <w:rPr>
                <w:b/>
              </w:rPr>
            </w:pPr>
            <w:r w:rsidRPr="00677D69">
              <w:rPr>
                <w:rFonts w:hint="eastAsia"/>
                <w:b/>
              </w:rPr>
              <w:t>净值增长率标准差②</w:t>
            </w:r>
          </w:p>
        </w:tc>
        <w:tc>
          <w:tcPr>
            <w:tcW w:w="1315" w:type="dxa"/>
          </w:tcPr>
          <w:p w:rsidR="00677D69" w:rsidRPr="00677D69" w:rsidRDefault="00677D69" w:rsidP="00677D69">
            <w:pPr>
              <w:jc w:val="center"/>
              <w:rPr>
                <w:b/>
              </w:rPr>
            </w:pPr>
            <w:r w:rsidRPr="00677D69">
              <w:rPr>
                <w:rFonts w:hint="eastAsia"/>
                <w:b/>
              </w:rPr>
              <w:t>业绩比较基准收益率③</w:t>
            </w:r>
          </w:p>
        </w:tc>
        <w:tc>
          <w:tcPr>
            <w:tcW w:w="1315" w:type="dxa"/>
          </w:tcPr>
          <w:p w:rsidR="00677D69" w:rsidRPr="00677D69" w:rsidRDefault="00677D69" w:rsidP="00677D69">
            <w:pPr>
              <w:jc w:val="center"/>
              <w:rPr>
                <w:b/>
              </w:rPr>
            </w:pPr>
            <w:r w:rsidRPr="00677D69">
              <w:rPr>
                <w:rFonts w:hint="eastAsia"/>
                <w:b/>
              </w:rPr>
              <w:t>业绩比较基准收益率标准差④</w:t>
            </w:r>
          </w:p>
        </w:tc>
        <w:tc>
          <w:tcPr>
            <w:tcW w:w="907" w:type="dxa"/>
          </w:tcPr>
          <w:p w:rsidR="00677D69" w:rsidRPr="00677D69" w:rsidRDefault="00677D69" w:rsidP="00677D69">
            <w:pPr>
              <w:jc w:val="center"/>
              <w:rPr>
                <w:b/>
              </w:rPr>
            </w:pPr>
            <w:r w:rsidRPr="00677D69">
              <w:rPr>
                <w:rFonts w:hint="eastAsia"/>
                <w:b/>
              </w:rPr>
              <w:t>①</w:t>
            </w:r>
            <w:r w:rsidRPr="00677D69">
              <w:rPr>
                <w:rFonts w:hint="eastAsia"/>
                <w:b/>
              </w:rPr>
              <w:t>-</w:t>
            </w:r>
            <w:r w:rsidRPr="00677D69">
              <w:rPr>
                <w:rFonts w:hint="eastAsia"/>
                <w:b/>
              </w:rPr>
              <w:t>③</w:t>
            </w:r>
          </w:p>
        </w:tc>
        <w:tc>
          <w:tcPr>
            <w:tcW w:w="907" w:type="dxa"/>
          </w:tcPr>
          <w:p w:rsidR="00677D69" w:rsidRPr="00677D69" w:rsidRDefault="00677D69" w:rsidP="00677D69">
            <w:pPr>
              <w:jc w:val="center"/>
              <w:rPr>
                <w:b/>
              </w:rPr>
            </w:pPr>
            <w:r w:rsidRPr="00677D69">
              <w:rPr>
                <w:rFonts w:hint="eastAsia"/>
                <w:b/>
              </w:rPr>
              <w:t>②</w:t>
            </w:r>
            <w:r w:rsidRPr="00677D69">
              <w:rPr>
                <w:rFonts w:hint="eastAsia"/>
                <w:b/>
              </w:rPr>
              <w:t>-</w:t>
            </w:r>
            <w:r w:rsidRPr="00677D69">
              <w:rPr>
                <w:rFonts w:hint="eastAsia"/>
                <w:b/>
              </w:rPr>
              <w:t>④</w:t>
            </w:r>
          </w:p>
        </w:tc>
      </w:tr>
      <w:tr w:rsidR="00677D69" w:rsidTr="00677D69">
        <w:tc>
          <w:tcPr>
            <w:tcW w:w="1429" w:type="dxa"/>
          </w:tcPr>
          <w:p w:rsidR="00677D69" w:rsidRDefault="00677D69" w:rsidP="00677D69">
            <w:pPr>
              <w:jc w:val="left"/>
            </w:pPr>
            <w:r>
              <w:rPr>
                <w:rFonts w:hint="eastAsia"/>
              </w:rPr>
              <w:t>过去三个月</w:t>
            </w:r>
          </w:p>
        </w:tc>
        <w:tc>
          <w:tcPr>
            <w:tcW w:w="1315" w:type="dxa"/>
          </w:tcPr>
          <w:p w:rsidR="00677D69" w:rsidRDefault="00677D69" w:rsidP="00677D69">
            <w:pPr>
              <w:jc w:val="right"/>
            </w:pPr>
            <w:r>
              <w:t>8.49%</w:t>
            </w:r>
          </w:p>
        </w:tc>
        <w:tc>
          <w:tcPr>
            <w:tcW w:w="1315" w:type="dxa"/>
          </w:tcPr>
          <w:p w:rsidR="00677D69" w:rsidRDefault="00677D69" w:rsidP="00677D69">
            <w:pPr>
              <w:jc w:val="right"/>
            </w:pPr>
            <w:r>
              <w:t>1.46%</w:t>
            </w:r>
          </w:p>
        </w:tc>
        <w:tc>
          <w:tcPr>
            <w:tcW w:w="1315" w:type="dxa"/>
          </w:tcPr>
          <w:p w:rsidR="00677D69" w:rsidRDefault="00677D69" w:rsidP="00677D69">
            <w:pPr>
              <w:jc w:val="right"/>
            </w:pPr>
            <w:r>
              <w:t>10.28%</w:t>
            </w:r>
          </w:p>
        </w:tc>
        <w:tc>
          <w:tcPr>
            <w:tcW w:w="1315" w:type="dxa"/>
          </w:tcPr>
          <w:p w:rsidR="00677D69" w:rsidRDefault="00677D69" w:rsidP="00677D69">
            <w:pPr>
              <w:jc w:val="right"/>
            </w:pPr>
            <w:r>
              <w:t>1.47%</w:t>
            </w:r>
          </w:p>
        </w:tc>
        <w:tc>
          <w:tcPr>
            <w:tcW w:w="907" w:type="dxa"/>
          </w:tcPr>
          <w:p w:rsidR="00677D69" w:rsidRDefault="00677D69" w:rsidP="00677D69">
            <w:pPr>
              <w:jc w:val="right"/>
            </w:pPr>
            <w:r>
              <w:t>-1.79%</w:t>
            </w:r>
          </w:p>
        </w:tc>
        <w:tc>
          <w:tcPr>
            <w:tcW w:w="907" w:type="dxa"/>
          </w:tcPr>
          <w:p w:rsidR="00677D69" w:rsidRDefault="00677D69" w:rsidP="00677D69">
            <w:pPr>
              <w:jc w:val="right"/>
            </w:pPr>
            <w:r>
              <w:t>-0.01%</w:t>
            </w:r>
          </w:p>
        </w:tc>
      </w:tr>
      <w:tr w:rsidR="00677D69" w:rsidTr="00677D69">
        <w:tc>
          <w:tcPr>
            <w:tcW w:w="1429" w:type="dxa"/>
          </w:tcPr>
          <w:p w:rsidR="00677D69" w:rsidRDefault="00677D69" w:rsidP="00677D69">
            <w:pPr>
              <w:jc w:val="left"/>
            </w:pPr>
            <w:r>
              <w:rPr>
                <w:rFonts w:hint="eastAsia"/>
              </w:rPr>
              <w:t>过去六个月</w:t>
            </w:r>
          </w:p>
        </w:tc>
        <w:tc>
          <w:tcPr>
            <w:tcW w:w="1315" w:type="dxa"/>
          </w:tcPr>
          <w:p w:rsidR="00677D69" w:rsidRDefault="00677D69" w:rsidP="00677D69">
            <w:pPr>
              <w:jc w:val="right"/>
            </w:pPr>
            <w:r>
              <w:t>8.29%</w:t>
            </w:r>
          </w:p>
        </w:tc>
        <w:tc>
          <w:tcPr>
            <w:tcW w:w="1315" w:type="dxa"/>
          </w:tcPr>
          <w:p w:rsidR="00677D69" w:rsidRDefault="00677D69" w:rsidP="00677D69">
            <w:pPr>
              <w:jc w:val="right"/>
            </w:pPr>
            <w:r>
              <w:t>1.49%</w:t>
            </w:r>
          </w:p>
        </w:tc>
        <w:tc>
          <w:tcPr>
            <w:tcW w:w="1315" w:type="dxa"/>
          </w:tcPr>
          <w:p w:rsidR="00677D69" w:rsidRDefault="00677D69" w:rsidP="00677D69">
            <w:pPr>
              <w:jc w:val="right"/>
            </w:pPr>
            <w:r>
              <w:t>10.32%</w:t>
            </w:r>
          </w:p>
        </w:tc>
        <w:tc>
          <w:tcPr>
            <w:tcW w:w="1315" w:type="dxa"/>
          </w:tcPr>
          <w:p w:rsidR="00677D69" w:rsidRDefault="00677D69" w:rsidP="00677D69">
            <w:pPr>
              <w:jc w:val="right"/>
            </w:pPr>
            <w:r>
              <w:t>1.50%</w:t>
            </w:r>
          </w:p>
        </w:tc>
        <w:tc>
          <w:tcPr>
            <w:tcW w:w="907" w:type="dxa"/>
          </w:tcPr>
          <w:p w:rsidR="00677D69" w:rsidRDefault="00677D69" w:rsidP="00677D69">
            <w:pPr>
              <w:jc w:val="right"/>
            </w:pPr>
            <w:r>
              <w:t>-2.03%</w:t>
            </w:r>
          </w:p>
        </w:tc>
        <w:tc>
          <w:tcPr>
            <w:tcW w:w="907" w:type="dxa"/>
          </w:tcPr>
          <w:p w:rsidR="00677D69" w:rsidRDefault="00677D69" w:rsidP="00677D69">
            <w:pPr>
              <w:jc w:val="right"/>
            </w:pPr>
            <w:r>
              <w:t>-0.01%</w:t>
            </w:r>
          </w:p>
        </w:tc>
      </w:tr>
      <w:tr w:rsidR="00677D69" w:rsidTr="00677D69">
        <w:tc>
          <w:tcPr>
            <w:tcW w:w="1429" w:type="dxa"/>
          </w:tcPr>
          <w:p w:rsidR="00677D69" w:rsidRDefault="00677D69" w:rsidP="00677D69">
            <w:pPr>
              <w:jc w:val="left"/>
            </w:pPr>
            <w:r>
              <w:rPr>
                <w:rFonts w:hint="eastAsia"/>
              </w:rPr>
              <w:t>过去一年</w:t>
            </w:r>
          </w:p>
        </w:tc>
        <w:tc>
          <w:tcPr>
            <w:tcW w:w="1315" w:type="dxa"/>
          </w:tcPr>
          <w:p w:rsidR="00677D69" w:rsidRDefault="00677D69" w:rsidP="00677D69">
            <w:pPr>
              <w:jc w:val="right"/>
            </w:pPr>
            <w:r>
              <w:t>26.94%</w:t>
            </w:r>
          </w:p>
        </w:tc>
        <w:tc>
          <w:tcPr>
            <w:tcW w:w="1315" w:type="dxa"/>
          </w:tcPr>
          <w:p w:rsidR="00677D69" w:rsidRDefault="00677D69" w:rsidP="00677D69">
            <w:pPr>
              <w:jc w:val="right"/>
            </w:pPr>
            <w:r>
              <w:t>1.23%</w:t>
            </w:r>
          </w:p>
        </w:tc>
        <w:tc>
          <w:tcPr>
            <w:tcW w:w="1315" w:type="dxa"/>
          </w:tcPr>
          <w:p w:rsidR="00677D69" w:rsidRDefault="00677D69" w:rsidP="00677D69">
            <w:pPr>
              <w:jc w:val="right"/>
            </w:pPr>
            <w:r>
              <w:t>28.78%</w:t>
            </w:r>
          </w:p>
        </w:tc>
        <w:tc>
          <w:tcPr>
            <w:tcW w:w="1315" w:type="dxa"/>
          </w:tcPr>
          <w:p w:rsidR="00677D69" w:rsidRDefault="00677D69" w:rsidP="00677D69">
            <w:pPr>
              <w:jc w:val="right"/>
            </w:pPr>
            <w:r>
              <w:t>1.24%</w:t>
            </w:r>
          </w:p>
        </w:tc>
        <w:tc>
          <w:tcPr>
            <w:tcW w:w="907" w:type="dxa"/>
          </w:tcPr>
          <w:p w:rsidR="00677D69" w:rsidRDefault="00677D69" w:rsidP="00677D69">
            <w:pPr>
              <w:jc w:val="right"/>
            </w:pPr>
            <w:r>
              <w:t>-1.84%</w:t>
            </w:r>
          </w:p>
        </w:tc>
        <w:tc>
          <w:tcPr>
            <w:tcW w:w="907" w:type="dxa"/>
          </w:tcPr>
          <w:p w:rsidR="00677D69" w:rsidRDefault="00677D69" w:rsidP="00677D69">
            <w:pPr>
              <w:jc w:val="right"/>
            </w:pPr>
            <w:r>
              <w:t>-0.01%</w:t>
            </w:r>
          </w:p>
        </w:tc>
      </w:tr>
      <w:tr w:rsidR="00677D69" w:rsidTr="00677D69">
        <w:tc>
          <w:tcPr>
            <w:tcW w:w="1429" w:type="dxa"/>
          </w:tcPr>
          <w:p w:rsidR="00677D69" w:rsidRDefault="00677D69" w:rsidP="00677D69">
            <w:pPr>
              <w:jc w:val="left"/>
            </w:pPr>
            <w:r>
              <w:rPr>
                <w:rFonts w:hint="eastAsia"/>
              </w:rPr>
              <w:t>过去三年</w:t>
            </w:r>
          </w:p>
        </w:tc>
        <w:tc>
          <w:tcPr>
            <w:tcW w:w="1315" w:type="dxa"/>
          </w:tcPr>
          <w:p w:rsidR="00677D69" w:rsidRDefault="00677D69" w:rsidP="00677D69">
            <w:pPr>
              <w:jc w:val="right"/>
            </w:pPr>
            <w:r>
              <w:t>23.49%</w:t>
            </w:r>
          </w:p>
        </w:tc>
        <w:tc>
          <w:tcPr>
            <w:tcW w:w="1315" w:type="dxa"/>
          </w:tcPr>
          <w:p w:rsidR="00677D69" w:rsidRDefault="00677D69" w:rsidP="00677D69">
            <w:pPr>
              <w:jc w:val="right"/>
            </w:pPr>
            <w:r>
              <w:t>1.23%</w:t>
            </w:r>
          </w:p>
        </w:tc>
        <w:tc>
          <w:tcPr>
            <w:tcW w:w="1315" w:type="dxa"/>
          </w:tcPr>
          <w:p w:rsidR="00677D69" w:rsidRDefault="00677D69" w:rsidP="00677D69">
            <w:pPr>
              <w:jc w:val="right"/>
            </w:pPr>
            <w:r>
              <w:t>20.14%</w:t>
            </w:r>
          </w:p>
        </w:tc>
        <w:tc>
          <w:tcPr>
            <w:tcW w:w="1315" w:type="dxa"/>
          </w:tcPr>
          <w:p w:rsidR="00677D69" w:rsidRDefault="00677D69" w:rsidP="00677D69">
            <w:pPr>
              <w:jc w:val="right"/>
            </w:pPr>
            <w:r>
              <w:t>1.27%</w:t>
            </w:r>
          </w:p>
        </w:tc>
        <w:tc>
          <w:tcPr>
            <w:tcW w:w="907" w:type="dxa"/>
          </w:tcPr>
          <w:p w:rsidR="00677D69" w:rsidRDefault="00677D69" w:rsidP="00677D69">
            <w:pPr>
              <w:jc w:val="right"/>
            </w:pPr>
            <w:r>
              <w:t>3.35%</w:t>
            </w:r>
          </w:p>
        </w:tc>
        <w:tc>
          <w:tcPr>
            <w:tcW w:w="907" w:type="dxa"/>
          </w:tcPr>
          <w:p w:rsidR="00677D69" w:rsidRDefault="00677D69" w:rsidP="00677D69">
            <w:pPr>
              <w:jc w:val="right"/>
            </w:pPr>
            <w:r>
              <w:t>-0.04%</w:t>
            </w:r>
          </w:p>
        </w:tc>
      </w:tr>
      <w:tr w:rsidR="00677D69" w:rsidTr="00677D69">
        <w:tc>
          <w:tcPr>
            <w:tcW w:w="1429" w:type="dxa"/>
          </w:tcPr>
          <w:p w:rsidR="00677D69" w:rsidRDefault="00677D69" w:rsidP="00677D69">
            <w:pPr>
              <w:jc w:val="left"/>
            </w:pPr>
            <w:r>
              <w:rPr>
                <w:rFonts w:hint="eastAsia"/>
              </w:rPr>
              <w:t>过去五年</w:t>
            </w:r>
          </w:p>
        </w:tc>
        <w:tc>
          <w:tcPr>
            <w:tcW w:w="1315" w:type="dxa"/>
          </w:tcPr>
          <w:p w:rsidR="00677D69" w:rsidRDefault="00677D69" w:rsidP="00677D69">
            <w:pPr>
              <w:jc w:val="right"/>
            </w:pPr>
            <w:r>
              <w:t>-13.26%</w:t>
            </w:r>
          </w:p>
        </w:tc>
        <w:tc>
          <w:tcPr>
            <w:tcW w:w="1315" w:type="dxa"/>
          </w:tcPr>
          <w:p w:rsidR="00677D69" w:rsidRDefault="00677D69" w:rsidP="00677D69">
            <w:pPr>
              <w:jc w:val="right"/>
            </w:pPr>
            <w:r>
              <w:t>1.46%</w:t>
            </w:r>
          </w:p>
        </w:tc>
        <w:tc>
          <w:tcPr>
            <w:tcW w:w="1315" w:type="dxa"/>
          </w:tcPr>
          <w:p w:rsidR="00677D69" w:rsidRDefault="00677D69" w:rsidP="00677D69">
            <w:pPr>
              <w:jc w:val="right"/>
            </w:pPr>
            <w:r>
              <w:t>-8.32%</w:t>
            </w:r>
          </w:p>
        </w:tc>
        <w:tc>
          <w:tcPr>
            <w:tcW w:w="1315" w:type="dxa"/>
          </w:tcPr>
          <w:p w:rsidR="00677D69" w:rsidRDefault="00677D69" w:rsidP="00677D69">
            <w:pPr>
              <w:jc w:val="right"/>
            </w:pPr>
            <w:r>
              <w:t>1.38%</w:t>
            </w:r>
          </w:p>
        </w:tc>
        <w:tc>
          <w:tcPr>
            <w:tcW w:w="907" w:type="dxa"/>
          </w:tcPr>
          <w:p w:rsidR="00677D69" w:rsidRDefault="00677D69" w:rsidP="00677D69">
            <w:pPr>
              <w:jc w:val="right"/>
            </w:pPr>
            <w:r>
              <w:t>-4.94%</w:t>
            </w:r>
          </w:p>
        </w:tc>
        <w:tc>
          <w:tcPr>
            <w:tcW w:w="907" w:type="dxa"/>
          </w:tcPr>
          <w:p w:rsidR="00677D69" w:rsidRDefault="00677D69" w:rsidP="00677D69">
            <w:pPr>
              <w:jc w:val="right"/>
            </w:pPr>
            <w:r>
              <w:t>0.08%</w:t>
            </w:r>
          </w:p>
        </w:tc>
      </w:tr>
      <w:tr w:rsidR="00677D69" w:rsidTr="00677D69">
        <w:tc>
          <w:tcPr>
            <w:tcW w:w="1429" w:type="dxa"/>
          </w:tcPr>
          <w:p w:rsidR="00677D69" w:rsidRDefault="00677D69" w:rsidP="00677D69">
            <w:pPr>
              <w:jc w:val="left"/>
            </w:pPr>
            <w:r>
              <w:rPr>
                <w:rFonts w:hint="eastAsia"/>
              </w:rPr>
              <w:lastRenderedPageBreak/>
              <w:t>过去七年</w:t>
            </w:r>
          </w:p>
        </w:tc>
        <w:tc>
          <w:tcPr>
            <w:tcW w:w="1315" w:type="dxa"/>
          </w:tcPr>
          <w:p w:rsidR="00677D69" w:rsidRDefault="00677D69" w:rsidP="00677D69">
            <w:pPr>
              <w:jc w:val="right"/>
            </w:pPr>
            <w:r>
              <w:t>54.39%</w:t>
            </w:r>
          </w:p>
        </w:tc>
        <w:tc>
          <w:tcPr>
            <w:tcW w:w="1315" w:type="dxa"/>
          </w:tcPr>
          <w:p w:rsidR="00677D69" w:rsidRDefault="00677D69" w:rsidP="00677D69">
            <w:pPr>
              <w:jc w:val="right"/>
            </w:pPr>
            <w:r>
              <w:t>1.49%</w:t>
            </w:r>
          </w:p>
        </w:tc>
        <w:tc>
          <w:tcPr>
            <w:tcW w:w="1315" w:type="dxa"/>
          </w:tcPr>
          <w:p w:rsidR="00677D69" w:rsidRDefault="00677D69" w:rsidP="00677D69">
            <w:pPr>
              <w:jc w:val="right"/>
            </w:pPr>
            <w:r>
              <w:t>64.89%</w:t>
            </w:r>
          </w:p>
        </w:tc>
        <w:tc>
          <w:tcPr>
            <w:tcW w:w="1315" w:type="dxa"/>
          </w:tcPr>
          <w:p w:rsidR="00677D69" w:rsidRDefault="00677D69" w:rsidP="00677D69">
            <w:pPr>
              <w:jc w:val="right"/>
            </w:pPr>
            <w:r>
              <w:t>1.42%</w:t>
            </w:r>
          </w:p>
        </w:tc>
        <w:tc>
          <w:tcPr>
            <w:tcW w:w="907" w:type="dxa"/>
          </w:tcPr>
          <w:p w:rsidR="00677D69" w:rsidRDefault="00677D69" w:rsidP="00677D69">
            <w:pPr>
              <w:jc w:val="right"/>
            </w:pPr>
            <w:r>
              <w:t>-10.50%</w:t>
            </w:r>
          </w:p>
        </w:tc>
        <w:tc>
          <w:tcPr>
            <w:tcW w:w="907" w:type="dxa"/>
          </w:tcPr>
          <w:p w:rsidR="00677D69" w:rsidRDefault="00677D69" w:rsidP="00677D69">
            <w:pPr>
              <w:jc w:val="right"/>
            </w:pPr>
            <w:r>
              <w:t>0.07%</w:t>
            </w:r>
          </w:p>
        </w:tc>
      </w:tr>
      <w:tr w:rsidR="00677D69" w:rsidTr="00677D69">
        <w:tc>
          <w:tcPr>
            <w:tcW w:w="1429" w:type="dxa"/>
          </w:tcPr>
          <w:p w:rsidR="00677D69" w:rsidRDefault="00677D69" w:rsidP="00677D69">
            <w:pPr>
              <w:jc w:val="left"/>
            </w:pPr>
            <w:r>
              <w:rPr>
                <w:rFonts w:hint="eastAsia"/>
              </w:rPr>
              <w:t>过去十年</w:t>
            </w:r>
          </w:p>
        </w:tc>
        <w:tc>
          <w:tcPr>
            <w:tcW w:w="1315" w:type="dxa"/>
          </w:tcPr>
          <w:p w:rsidR="00677D69" w:rsidRDefault="00677D69" w:rsidP="00677D69">
            <w:pPr>
              <w:jc w:val="right"/>
            </w:pPr>
            <w:r>
              <w:t>7.53%</w:t>
            </w:r>
          </w:p>
        </w:tc>
        <w:tc>
          <w:tcPr>
            <w:tcW w:w="1315" w:type="dxa"/>
          </w:tcPr>
          <w:p w:rsidR="00677D69" w:rsidRDefault="00677D69" w:rsidP="00677D69">
            <w:pPr>
              <w:jc w:val="right"/>
            </w:pPr>
            <w:r>
              <w:t>1.41%</w:t>
            </w:r>
          </w:p>
        </w:tc>
        <w:tc>
          <w:tcPr>
            <w:tcW w:w="1315" w:type="dxa"/>
          </w:tcPr>
          <w:p w:rsidR="00677D69" w:rsidRDefault="00677D69" w:rsidP="00677D69">
            <w:pPr>
              <w:jc w:val="right"/>
            </w:pPr>
            <w:r>
              <w:t>21.70%</w:t>
            </w:r>
          </w:p>
        </w:tc>
        <w:tc>
          <w:tcPr>
            <w:tcW w:w="1315" w:type="dxa"/>
          </w:tcPr>
          <w:p w:rsidR="00677D69" w:rsidRDefault="00677D69" w:rsidP="00677D69">
            <w:pPr>
              <w:jc w:val="right"/>
            </w:pPr>
            <w:r>
              <w:t>1.35%</w:t>
            </w:r>
          </w:p>
        </w:tc>
        <w:tc>
          <w:tcPr>
            <w:tcW w:w="907" w:type="dxa"/>
          </w:tcPr>
          <w:p w:rsidR="00677D69" w:rsidRDefault="00677D69" w:rsidP="00677D69">
            <w:pPr>
              <w:jc w:val="right"/>
            </w:pPr>
            <w:r>
              <w:t>-14.17%</w:t>
            </w:r>
          </w:p>
        </w:tc>
        <w:tc>
          <w:tcPr>
            <w:tcW w:w="907" w:type="dxa"/>
          </w:tcPr>
          <w:p w:rsidR="00677D69" w:rsidRDefault="00677D69" w:rsidP="00677D69">
            <w:pPr>
              <w:jc w:val="right"/>
            </w:pPr>
            <w:r>
              <w:t>0.06%</w:t>
            </w:r>
          </w:p>
        </w:tc>
      </w:tr>
      <w:tr w:rsidR="00677D69" w:rsidTr="00677D69">
        <w:tc>
          <w:tcPr>
            <w:tcW w:w="1429" w:type="dxa"/>
          </w:tcPr>
          <w:p w:rsidR="00677D69" w:rsidRDefault="00677D69" w:rsidP="00677D69">
            <w:pPr>
              <w:jc w:val="left"/>
            </w:pPr>
            <w:r>
              <w:rPr>
                <w:rFonts w:hint="eastAsia"/>
              </w:rPr>
              <w:t>自基金合同生效起至今</w:t>
            </w:r>
          </w:p>
        </w:tc>
        <w:tc>
          <w:tcPr>
            <w:tcW w:w="1315" w:type="dxa"/>
          </w:tcPr>
          <w:p w:rsidR="00677D69" w:rsidRDefault="00677D69" w:rsidP="00677D69">
            <w:pPr>
              <w:jc w:val="right"/>
            </w:pPr>
            <w:r>
              <w:t>-2.38%</w:t>
            </w:r>
          </w:p>
        </w:tc>
        <w:tc>
          <w:tcPr>
            <w:tcW w:w="1315" w:type="dxa"/>
          </w:tcPr>
          <w:p w:rsidR="00677D69" w:rsidRDefault="00677D69" w:rsidP="00677D69">
            <w:pPr>
              <w:jc w:val="right"/>
            </w:pPr>
            <w:r>
              <w:t>1.66%</w:t>
            </w:r>
          </w:p>
        </w:tc>
        <w:tc>
          <w:tcPr>
            <w:tcW w:w="1315" w:type="dxa"/>
          </w:tcPr>
          <w:p w:rsidR="00677D69" w:rsidRDefault="00677D69" w:rsidP="00677D69">
            <w:pPr>
              <w:jc w:val="right"/>
            </w:pPr>
            <w:r>
              <w:t>18.26%</w:t>
            </w:r>
          </w:p>
        </w:tc>
        <w:tc>
          <w:tcPr>
            <w:tcW w:w="1315" w:type="dxa"/>
          </w:tcPr>
          <w:p w:rsidR="00677D69" w:rsidRDefault="00677D69" w:rsidP="00677D69">
            <w:pPr>
              <w:jc w:val="right"/>
            </w:pPr>
            <w:r>
              <w:t>1.60%</w:t>
            </w:r>
          </w:p>
        </w:tc>
        <w:tc>
          <w:tcPr>
            <w:tcW w:w="907" w:type="dxa"/>
          </w:tcPr>
          <w:p w:rsidR="00677D69" w:rsidRDefault="00677D69" w:rsidP="00677D69">
            <w:pPr>
              <w:jc w:val="right"/>
            </w:pPr>
            <w:r>
              <w:t>-20.64%</w:t>
            </w:r>
          </w:p>
        </w:tc>
        <w:tc>
          <w:tcPr>
            <w:tcW w:w="907" w:type="dxa"/>
          </w:tcPr>
          <w:p w:rsidR="00677D69" w:rsidRDefault="00677D69" w:rsidP="00677D69">
            <w:pPr>
              <w:jc w:val="right"/>
            </w:pPr>
            <w:r>
              <w:t>0.06%</w:t>
            </w:r>
          </w:p>
        </w:tc>
      </w:tr>
    </w:tbl>
    <w:p w:rsidR="00677D69" w:rsidRDefault="00677D69" w:rsidP="00677D69">
      <w:pPr>
        <w:pStyle w:val="-"/>
        <w:ind w:firstLine="420"/>
      </w:pPr>
      <w:r>
        <w:rPr>
          <w:rFonts w:hint="eastAsia"/>
        </w:rPr>
        <w:t>南方大数据100指数C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77D69" w:rsidTr="00677D69">
        <w:trPr>
          <w:cnfStyle w:val="100000000000" w:firstRow="1" w:lastRow="0" w:firstColumn="0" w:lastColumn="0" w:oddVBand="0" w:evenVBand="0" w:oddHBand="0" w:evenHBand="0" w:firstRowFirstColumn="0" w:firstRowLastColumn="0" w:lastRowFirstColumn="0" w:lastRowLastColumn="0"/>
        </w:trPr>
        <w:tc>
          <w:tcPr>
            <w:tcW w:w="1429" w:type="dxa"/>
          </w:tcPr>
          <w:p w:rsidR="00677D69" w:rsidRPr="00677D69" w:rsidRDefault="00677D69" w:rsidP="00677D69">
            <w:pPr>
              <w:jc w:val="center"/>
              <w:rPr>
                <w:b/>
              </w:rPr>
            </w:pPr>
            <w:r w:rsidRPr="00677D69">
              <w:rPr>
                <w:rFonts w:hint="eastAsia"/>
                <w:b/>
              </w:rPr>
              <w:t>阶段</w:t>
            </w:r>
          </w:p>
        </w:tc>
        <w:tc>
          <w:tcPr>
            <w:tcW w:w="1315" w:type="dxa"/>
          </w:tcPr>
          <w:p w:rsidR="00677D69" w:rsidRPr="00677D69" w:rsidRDefault="00677D69" w:rsidP="00677D69">
            <w:pPr>
              <w:jc w:val="center"/>
              <w:rPr>
                <w:b/>
              </w:rPr>
            </w:pPr>
            <w:r w:rsidRPr="00677D69">
              <w:rPr>
                <w:rFonts w:hint="eastAsia"/>
                <w:b/>
              </w:rPr>
              <w:t>净值增长率①</w:t>
            </w:r>
          </w:p>
        </w:tc>
        <w:tc>
          <w:tcPr>
            <w:tcW w:w="1315" w:type="dxa"/>
          </w:tcPr>
          <w:p w:rsidR="00677D69" w:rsidRPr="00677D69" w:rsidRDefault="00677D69" w:rsidP="00677D69">
            <w:pPr>
              <w:jc w:val="center"/>
              <w:rPr>
                <w:b/>
              </w:rPr>
            </w:pPr>
            <w:r w:rsidRPr="00677D69">
              <w:rPr>
                <w:rFonts w:hint="eastAsia"/>
                <w:b/>
              </w:rPr>
              <w:t>净值增长率标准差②</w:t>
            </w:r>
          </w:p>
        </w:tc>
        <w:tc>
          <w:tcPr>
            <w:tcW w:w="1315" w:type="dxa"/>
          </w:tcPr>
          <w:p w:rsidR="00677D69" w:rsidRPr="00677D69" w:rsidRDefault="00677D69" w:rsidP="00677D69">
            <w:pPr>
              <w:jc w:val="center"/>
              <w:rPr>
                <w:b/>
              </w:rPr>
            </w:pPr>
            <w:r w:rsidRPr="00677D69">
              <w:rPr>
                <w:rFonts w:hint="eastAsia"/>
                <w:b/>
              </w:rPr>
              <w:t>业绩比较基准收益率③</w:t>
            </w:r>
          </w:p>
        </w:tc>
        <w:tc>
          <w:tcPr>
            <w:tcW w:w="1315" w:type="dxa"/>
          </w:tcPr>
          <w:p w:rsidR="00677D69" w:rsidRPr="00677D69" w:rsidRDefault="00677D69" w:rsidP="00677D69">
            <w:pPr>
              <w:jc w:val="center"/>
              <w:rPr>
                <w:b/>
              </w:rPr>
            </w:pPr>
            <w:r w:rsidRPr="00677D69">
              <w:rPr>
                <w:rFonts w:hint="eastAsia"/>
                <w:b/>
              </w:rPr>
              <w:t>业绩比较基准收益率标准差④</w:t>
            </w:r>
          </w:p>
        </w:tc>
        <w:tc>
          <w:tcPr>
            <w:tcW w:w="907" w:type="dxa"/>
          </w:tcPr>
          <w:p w:rsidR="00677D69" w:rsidRPr="00677D69" w:rsidRDefault="00677D69" w:rsidP="00677D69">
            <w:pPr>
              <w:jc w:val="center"/>
              <w:rPr>
                <w:b/>
              </w:rPr>
            </w:pPr>
            <w:r w:rsidRPr="00677D69">
              <w:rPr>
                <w:rFonts w:hint="eastAsia"/>
                <w:b/>
              </w:rPr>
              <w:t>①</w:t>
            </w:r>
            <w:r w:rsidRPr="00677D69">
              <w:rPr>
                <w:rFonts w:hint="eastAsia"/>
                <w:b/>
              </w:rPr>
              <w:t>-</w:t>
            </w:r>
            <w:r w:rsidRPr="00677D69">
              <w:rPr>
                <w:rFonts w:hint="eastAsia"/>
                <w:b/>
              </w:rPr>
              <w:t>③</w:t>
            </w:r>
          </w:p>
        </w:tc>
        <w:tc>
          <w:tcPr>
            <w:tcW w:w="907" w:type="dxa"/>
          </w:tcPr>
          <w:p w:rsidR="00677D69" w:rsidRPr="00677D69" w:rsidRDefault="00677D69" w:rsidP="00677D69">
            <w:pPr>
              <w:jc w:val="center"/>
              <w:rPr>
                <w:b/>
              </w:rPr>
            </w:pPr>
            <w:r w:rsidRPr="00677D69">
              <w:rPr>
                <w:rFonts w:hint="eastAsia"/>
                <w:b/>
              </w:rPr>
              <w:t>②</w:t>
            </w:r>
            <w:r w:rsidRPr="00677D69">
              <w:rPr>
                <w:rFonts w:hint="eastAsia"/>
                <w:b/>
              </w:rPr>
              <w:t>-</w:t>
            </w:r>
            <w:r w:rsidRPr="00677D69">
              <w:rPr>
                <w:rFonts w:hint="eastAsia"/>
                <w:b/>
              </w:rPr>
              <w:t>④</w:t>
            </w:r>
          </w:p>
        </w:tc>
      </w:tr>
      <w:tr w:rsidR="00677D69" w:rsidTr="00677D69">
        <w:tc>
          <w:tcPr>
            <w:tcW w:w="1429" w:type="dxa"/>
          </w:tcPr>
          <w:p w:rsidR="00677D69" w:rsidRDefault="00677D69" w:rsidP="00677D69">
            <w:pPr>
              <w:jc w:val="left"/>
            </w:pPr>
            <w:r>
              <w:rPr>
                <w:rFonts w:hint="eastAsia"/>
              </w:rPr>
              <w:t>过去三个月</w:t>
            </w:r>
          </w:p>
        </w:tc>
        <w:tc>
          <w:tcPr>
            <w:tcW w:w="1315" w:type="dxa"/>
          </w:tcPr>
          <w:p w:rsidR="00677D69" w:rsidRDefault="00677D69" w:rsidP="00677D69">
            <w:pPr>
              <w:jc w:val="right"/>
            </w:pPr>
            <w:r>
              <w:t>8.38%</w:t>
            </w:r>
          </w:p>
        </w:tc>
        <w:tc>
          <w:tcPr>
            <w:tcW w:w="1315" w:type="dxa"/>
          </w:tcPr>
          <w:p w:rsidR="00677D69" w:rsidRDefault="00677D69" w:rsidP="00677D69">
            <w:pPr>
              <w:jc w:val="right"/>
            </w:pPr>
            <w:r>
              <w:t>1.45%</w:t>
            </w:r>
          </w:p>
        </w:tc>
        <w:tc>
          <w:tcPr>
            <w:tcW w:w="1315" w:type="dxa"/>
          </w:tcPr>
          <w:p w:rsidR="00677D69" w:rsidRDefault="00677D69" w:rsidP="00677D69">
            <w:pPr>
              <w:jc w:val="right"/>
            </w:pPr>
            <w:r>
              <w:t>10.28%</w:t>
            </w:r>
          </w:p>
        </w:tc>
        <w:tc>
          <w:tcPr>
            <w:tcW w:w="1315" w:type="dxa"/>
          </w:tcPr>
          <w:p w:rsidR="00677D69" w:rsidRDefault="00677D69" w:rsidP="00677D69">
            <w:pPr>
              <w:jc w:val="right"/>
            </w:pPr>
            <w:r>
              <w:t>1.47%</w:t>
            </w:r>
          </w:p>
        </w:tc>
        <w:tc>
          <w:tcPr>
            <w:tcW w:w="907" w:type="dxa"/>
          </w:tcPr>
          <w:p w:rsidR="00677D69" w:rsidRDefault="00677D69" w:rsidP="00677D69">
            <w:pPr>
              <w:jc w:val="right"/>
            </w:pPr>
            <w:r>
              <w:t>-1.90%</w:t>
            </w:r>
          </w:p>
        </w:tc>
        <w:tc>
          <w:tcPr>
            <w:tcW w:w="907" w:type="dxa"/>
          </w:tcPr>
          <w:p w:rsidR="00677D69" w:rsidRDefault="00677D69" w:rsidP="00677D69">
            <w:pPr>
              <w:jc w:val="right"/>
            </w:pPr>
            <w:r>
              <w:t>-0.02%</w:t>
            </w:r>
          </w:p>
        </w:tc>
      </w:tr>
      <w:tr w:rsidR="00677D69" w:rsidTr="00677D69">
        <w:tc>
          <w:tcPr>
            <w:tcW w:w="1429" w:type="dxa"/>
          </w:tcPr>
          <w:p w:rsidR="00677D69" w:rsidRDefault="00677D69" w:rsidP="00677D69">
            <w:pPr>
              <w:jc w:val="left"/>
            </w:pPr>
            <w:r>
              <w:rPr>
                <w:rFonts w:hint="eastAsia"/>
              </w:rPr>
              <w:t>过去六个月</w:t>
            </w:r>
          </w:p>
        </w:tc>
        <w:tc>
          <w:tcPr>
            <w:tcW w:w="1315" w:type="dxa"/>
          </w:tcPr>
          <w:p w:rsidR="00677D69" w:rsidRDefault="00677D69" w:rsidP="00677D69">
            <w:pPr>
              <w:jc w:val="right"/>
            </w:pPr>
            <w:r>
              <w:t>8.07%</w:t>
            </w:r>
          </w:p>
        </w:tc>
        <w:tc>
          <w:tcPr>
            <w:tcW w:w="1315" w:type="dxa"/>
          </w:tcPr>
          <w:p w:rsidR="00677D69" w:rsidRDefault="00677D69" w:rsidP="00677D69">
            <w:pPr>
              <w:jc w:val="right"/>
            </w:pPr>
            <w:r>
              <w:t>1.49%</w:t>
            </w:r>
          </w:p>
        </w:tc>
        <w:tc>
          <w:tcPr>
            <w:tcW w:w="1315" w:type="dxa"/>
          </w:tcPr>
          <w:p w:rsidR="00677D69" w:rsidRDefault="00677D69" w:rsidP="00677D69">
            <w:pPr>
              <w:jc w:val="right"/>
            </w:pPr>
            <w:r>
              <w:t>10.32%</w:t>
            </w:r>
          </w:p>
        </w:tc>
        <w:tc>
          <w:tcPr>
            <w:tcW w:w="1315" w:type="dxa"/>
          </w:tcPr>
          <w:p w:rsidR="00677D69" w:rsidRDefault="00677D69" w:rsidP="00677D69">
            <w:pPr>
              <w:jc w:val="right"/>
            </w:pPr>
            <w:r>
              <w:t>1.50%</w:t>
            </w:r>
          </w:p>
        </w:tc>
        <w:tc>
          <w:tcPr>
            <w:tcW w:w="907" w:type="dxa"/>
          </w:tcPr>
          <w:p w:rsidR="00677D69" w:rsidRDefault="00677D69" w:rsidP="00677D69">
            <w:pPr>
              <w:jc w:val="right"/>
            </w:pPr>
            <w:r>
              <w:t>-2.25%</w:t>
            </w:r>
          </w:p>
        </w:tc>
        <w:tc>
          <w:tcPr>
            <w:tcW w:w="907" w:type="dxa"/>
          </w:tcPr>
          <w:p w:rsidR="00677D69" w:rsidRDefault="00677D69" w:rsidP="00677D69">
            <w:pPr>
              <w:jc w:val="right"/>
            </w:pPr>
            <w:r>
              <w:t>-0.01%</w:t>
            </w:r>
          </w:p>
        </w:tc>
      </w:tr>
      <w:tr w:rsidR="00677D69" w:rsidTr="00677D69">
        <w:tc>
          <w:tcPr>
            <w:tcW w:w="1429" w:type="dxa"/>
          </w:tcPr>
          <w:p w:rsidR="00677D69" w:rsidRDefault="00677D69" w:rsidP="00677D69">
            <w:pPr>
              <w:jc w:val="left"/>
            </w:pPr>
            <w:r>
              <w:rPr>
                <w:rFonts w:hint="eastAsia"/>
              </w:rPr>
              <w:t>过去一年</w:t>
            </w:r>
          </w:p>
        </w:tc>
        <w:tc>
          <w:tcPr>
            <w:tcW w:w="1315" w:type="dxa"/>
          </w:tcPr>
          <w:p w:rsidR="00677D69" w:rsidRDefault="00677D69" w:rsidP="00677D69">
            <w:pPr>
              <w:jc w:val="right"/>
            </w:pPr>
            <w:r>
              <w:t>26.45%</w:t>
            </w:r>
          </w:p>
        </w:tc>
        <w:tc>
          <w:tcPr>
            <w:tcW w:w="1315" w:type="dxa"/>
          </w:tcPr>
          <w:p w:rsidR="00677D69" w:rsidRDefault="00677D69" w:rsidP="00677D69">
            <w:pPr>
              <w:jc w:val="right"/>
            </w:pPr>
            <w:r>
              <w:t>1.23%</w:t>
            </w:r>
          </w:p>
        </w:tc>
        <w:tc>
          <w:tcPr>
            <w:tcW w:w="1315" w:type="dxa"/>
          </w:tcPr>
          <w:p w:rsidR="00677D69" w:rsidRDefault="00677D69" w:rsidP="00677D69">
            <w:pPr>
              <w:jc w:val="right"/>
            </w:pPr>
            <w:r>
              <w:t>28.78%</w:t>
            </w:r>
          </w:p>
        </w:tc>
        <w:tc>
          <w:tcPr>
            <w:tcW w:w="1315" w:type="dxa"/>
          </w:tcPr>
          <w:p w:rsidR="00677D69" w:rsidRDefault="00677D69" w:rsidP="00677D69">
            <w:pPr>
              <w:jc w:val="right"/>
            </w:pPr>
            <w:r>
              <w:t>1.24%</w:t>
            </w:r>
          </w:p>
        </w:tc>
        <w:tc>
          <w:tcPr>
            <w:tcW w:w="907" w:type="dxa"/>
          </w:tcPr>
          <w:p w:rsidR="00677D69" w:rsidRDefault="00677D69" w:rsidP="00677D69">
            <w:pPr>
              <w:jc w:val="right"/>
            </w:pPr>
            <w:r>
              <w:t>-2.33%</w:t>
            </w:r>
          </w:p>
        </w:tc>
        <w:tc>
          <w:tcPr>
            <w:tcW w:w="907" w:type="dxa"/>
          </w:tcPr>
          <w:p w:rsidR="00677D69" w:rsidRDefault="00677D69" w:rsidP="00677D69">
            <w:pPr>
              <w:jc w:val="right"/>
            </w:pPr>
            <w:r>
              <w:t>-0.01%</w:t>
            </w:r>
          </w:p>
        </w:tc>
      </w:tr>
      <w:tr w:rsidR="00677D69" w:rsidTr="00677D69">
        <w:tc>
          <w:tcPr>
            <w:tcW w:w="1429" w:type="dxa"/>
          </w:tcPr>
          <w:p w:rsidR="00677D69" w:rsidRDefault="00677D69" w:rsidP="00677D69">
            <w:pPr>
              <w:jc w:val="left"/>
            </w:pPr>
            <w:r>
              <w:rPr>
                <w:rFonts w:hint="eastAsia"/>
              </w:rPr>
              <w:t>过去三年</w:t>
            </w:r>
          </w:p>
        </w:tc>
        <w:tc>
          <w:tcPr>
            <w:tcW w:w="1315" w:type="dxa"/>
          </w:tcPr>
          <w:p w:rsidR="00677D69" w:rsidRDefault="00677D69" w:rsidP="00677D69">
            <w:pPr>
              <w:jc w:val="right"/>
            </w:pPr>
            <w:r>
              <w:t>22.01%</w:t>
            </w:r>
          </w:p>
        </w:tc>
        <w:tc>
          <w:tcPr>
            <w:tcW w:w="1315" w:type="dxa"/>
          </w:tcPr>
          <w:p w:rsidR="00677D69" w:rsidRDefault="00677D69" w:rsidP="00677D69">
            <w:pPr>
              <w:jc w:val="right"/>
            </w:pPr>
            <w:r>
              <w:t>1.23%</w:t>
            </w:r>
          </w:p>
        </w:tc>
        <w:tc>
          <w:tcPr>
            <w:tcW w:w="1315" w:type="dxa"/>
          </w:tcPr>
          <w:p w:rsidR="00677D69" w:rsidRDefault="00677D69" w:rsidP="00677D69">
            <w:pPr>
              <w:jc w:val="right"/>
            </w:pPr>
            <w:r>
              <w:t>20.14%</w:t>
            </w:r>
          </w:p>
        </w:tc>
        <w:tc>
          <w:tcPr>
            <w:tcW w:w="1315" w:type="dxa"/>
          </w:tcPr>
          <w:p w:rsidR="00677D69" w:rsidRDefault="00677D69" w:rsidP="00677D69">
            <w:pPr>
              <w:jc w:val="right"/>
            </w:pPr>
            <w:r>
              <w:t>1.27%</w:t>
            </w:r>
          </w:p>
        </w:tc>
        <w:tc>
          <w:tcPr>
            <w:tcW w:w="907" w:type="dxa"/>
          </w:tcPr>
          <w:p w:rsidR="00677D69" w:rsidRDefault="00677D69" w:rsidP="00677D69">
            <w:pPr>
              <w:jc w:val="right"/>
            </w:pPr>
            <w:r>
              <w:t>1.87%</w:t>
            </w:r>
          </w:p>
        </w:tc>
        <w:tc>
          <w:tcPr>
            <w:tcW w:w="907" w:type="dxa"/>
          </w:tcPr>
          <w:p w:rsidR="00677D69" w:rsidRDefault="00677D69" w:rsidP="00677D69">
            <w:pPr>
              <w:jc w:val="right"/>
            </w:pPr>
            <w:r>
              <w:t>-0.04%</w:t>
            </w:r>
          </w:p>
        </w:tc>
      </w:tr>
      <w:tr w:rsidR="00677D69" w:rsidTr="00677D69">
        <w:tc>
          <w:tcPr>
            <w:tcW w:w="1429" w:type="dxa"/>
          </w:tcPr>
          <w:p w:rsidR="00677D69" w:rsidRDefault="00677D69" w:rsidP="00677D69">
            <w:pPr>
              <w:jc w:val="left"/>
            </w:pPr>
            <w:r>
              <w:rPr>
                <w:rFonts w:hint="eastAsia"/>
              </w:rPr>
              <w:t>过去五年</w:t>
            </w:r>
          </w:p>
        </w:tc>
        <w:tc>
          <w:tcPr>
            <w:tcW w:w="1315" w:type="dxa"/>
          </w:tcPr>
          <w:p w:rsidR="00677D69" w:rsidRDefault="00677D69" w:rsidP="00677D69">
            <w:pPr>
              <w:jc w:val="right"/>
            </w:pPr>
            <w:r>
              <w:t>-14.97%</w:t>
            </w:r>
          </w:p>
        </w:tc>
        <w:tc>
          <w:tcPr>
            <w:tcW w:w="1315" w:type="dxa"/>
          </w:tcPr>
          <w:p w:rsidR="00677D69" w:rsidRDefault="00677D69" w:rsidP="00677D69">
            <w:pPr>
              <w:jc w:val="right"/>
            </w:pPr>
            <w:r>
              <w:t>1.46%</w:t>
            </w:r>
          </w:p>
        </w:tc>
        <w:tc>
          <w:tcPr>
            <w:tcW w:w="1315" w:type="dxa"/>
          </w:tcPr>
          <w:p w:rsidR="00677D69" w:rsidRDefault="00677D69" w:rsidP="00677D69">
            <w:pPr>
              <w:jc w:val="right"/>
            </w:pPr>
            <w:r>
              <w:t>-8.32%</w:t>
            </w:r>
          </w:p>
        </w:tc>
        <w:tc>
          <w:tcPr>
            <w:tcW w:w="1315" w:type="dxa"/>
          </w:tcPr>
          <w:p w:rsidR="00677D69" w:rsidRDefault="00677D69" w:rsidP="00677D69">
            <w:pPr>
              <w:jc w:val="right"/>
            </w:pPr>
            <w:r>
              <w:t>1.38%</w:t>
            </w:r>
          </w:p>
        </w:tc>
        <w:tc>
          <w:tcPr>
            <w:tcW w:w="907" w:type="dxa"/>
          </w:tcPr>
          <w:p w:rsidR="00677D69" w:rsidRDefault="00677D69" w:rsidP="00677D69">
            <w:pPr>
              <w:jc w:val="right"/>
            </w:pPr>
            <w:r>
              <w:t>-6.65%</w:t>
            </w:r>
          </w:p>
        </w:tc>
        <w:tc>
          <w:tcPr>
            <w:tcW w:w="907" w:type="dxa"/>
          </w:tcPr>
          <w:p w:rsidR="00677D69" w:rsidRDefault="00677D69" w:rsidP="00677D69">
            <w:pPr>
              <w:jc w:val="right"/>
            </w:pPr>
            <w:r>
              <w:t>0.08%</w:t>
            </w:r>
          </w:p>
        </w:tc>
      </w:tr>
      <w:tr w:rsidR="00677D69" w:rsidTr="00677D69">
        <w:tc>
          <w:tcPr>
            <w:tcW w:w="1429" w:type="dxa"/>
          </w:tcPr>
          <w:p w:rsidR="00677D69" w:rsidRDefault="00677D69" w:rsidP="00677D69">
            <w:pPr>
              <w:jc w:val="left"/>
            </w:pPr>
            <w:r>
              <w:rPr>
                <w:rFonts w:hint="eastAsia"/>
              </w:rPr>
              <w:t>过去七年</w:t>
            </w:r>
          </w:p>
        </w:tc>
        <w:tc>
          <w:tcPr>
            <w:tcW w:w="1315" w:type="dxa"/>
          </w:tcPr>
          <w:p w:rsidR="00677D69" w:rsidRDefault="00677D69" w:rsidP="00677D69">
            <w:pPr>
              <w:jc w:val="right"/>
            </w:pPr>
            <w:r>
              <w:t>50.17%</w:t>
            </w:r>
          </w:p>
        </w:tc>
        <w:tc>
          <w:tcPr>
            <w:tcW w:w="1315" w:type="dxa"/>
          </w:tcPr>
          <w:p w:rsidR="00677D69" w:rsidRDefault="00677D69" w:rsidP="00677D69">
            <w:pPr>
              <w:jc w:val="right"/>
            </w:pPr>
            <w:r>
              <w:t>1.49%</w:t>
            </w:r>
          </w:p>
        </w:tc>
        <w:tc>
          <w:tcPr>
            <w:tcW w:w="1315" w:type="dxa"/>
          </w:tcPr>
          <w:p w:rsidR="00677D69" w:rsidRDefault="00677D69" w:rsidP="00677D69">
            <w:pPr>
              <w:jc w:val="right"/>
            </w:pPr>
            <w:r>
              <w:t>64.89%</w:t>
            </w:r>
          </w:p>
        </w:tc>
        <w:tc>
          <w:tcPr>
            <w:tcW w:w="1315" w:type="dxa"/>
          </w:tcPr>
          <w:p w:rsidR="00677D69" w:rsidRDefault="00677D69" w:rsidP="00677D69">
            <w:pPr>
              <w:jc w:val="right"/>
            </w:pPr>
            <w:r>
              <w:t>1.42%</w:t>
            </w:r>
          </w:p>
        </w:tc>
        <w:tc>
          <w:tcPr>
            <w:tcW w:w="907" w:type="dxa"/>
          </w:tcPr>
          <w:p w:rsidR="00677D69" w:rsidRDefault="00677D69" w:rsidP="00677D69">
            <w:pPr>
              <w:jc w:val="right"/>
            </w:pPr>
            <w:r>
              <w:t>-14.72%</w:t>
            </w:r>
          </w:p>
        </w:tc>
        <w:tc>
          <w:tcPr>
            <w:tcW w:w="907" w:type="dxa"/>
          </w:tcPr>
          <w:p w:rsidR="00677D69" w:rsidRDefault="00677D69" w:rsidP="00677D69">
            <w:pPr>
              <w:jc w:val="right"/>
            </w:pPr>
            <w:r>
              <w:t>0.07%</w:t>
            </w:r>
          </w:p>
        </w:tc>
      </w:tr>
      <w:tr w:rsidR="00677D69" w:rsidTr="00677D69">
        <w:tc>
          <w:tcPr>
            <w:tcW w:w="1429" w:type="dxa"/>
          </w:tcPr>
          <w:p w:rsidR="00677D69" w:rsidRDefault="00677D69" w:rsidP="00677D69">
            <w:pPr>
              <w:jc w:val="left"/>
            </w:pPr>
            <w:r>
              <w:rPr>
                <w:rFonts w:hint="eastAsia"/>
              </w:rPr>
              <w:t>自基金合同生效起至今</w:t>
            </w:r>
          </w:p>
        </w:tc>
        <w:tc>
          <w:tcPr>
            <w:tcW w:w="1315" w:type="dxa"/>
          </w:tcPr>
          <w:p w:rsidR="00677D69" w:rsidRDefault="00677D69" w:rsidP="00677D69">
            <w:pPr>
              <w:jc w:val="right"/>
            </w:pPr>
            <w:r>
              <w:t>4.59%</w:t>
            </w:r>
          </w:p>
        </w:tc>
        <w:tc>
          <w:tcPr>
            <w:tcW w:w="1315" w:type="dxa"/>
          </w:tcPr>
          <w:p w:rsidR="00677D69" w:rsidRDefault="00677D69" w:rsidP="00677D69">
            <w:pPr>
              <w:jc w:val="right"/>
            </w:pPr>
            <w:r>
              <w:t>1.44%</w:t>
            </w:r>
          </w:p>
        </w:tc>
        <w:tc>
          <w:tcPr>
            <w:tcW w:w="1315" w:type="dxa"/>
          </w:tcPr>
          <w:p w:rsidR="00677D69" w:rsidRDefault="00677D69" w:rsidP="00677D69">
            <w:pPr>
              <w:jc w:val="right"/>
            </w:pPr>
            <w:r>
              <w:t>24.38%</w:t>
            </w:r>
          </w:p>
        </w:tc>
        <w:tc>
          <w:tcPr>
            <w:tcW w:w="1315" w:type="dxa"/>
          </w:tcPr>
          <w:p w:rsidR="00677D69" w:rsidRDefault="00677D69" w:rsidP="00677D69">
            <w:pPr>
              <w:jc w:val="right"/>
            </w:pPr>
            <w:r>
              <w:t>1.38%</w:t>
            </w:r>
          </w:p>
        </w:tc>
        <w:tc>
          <w:tcPr>
            <w:tcW w:w="907" w:type="dxa"/>
          </w:tcPr>
          <w:p w:rsidR="00677D69" w:rsidRDefault="00677D69" w:rsidP="00677D69">
            <w:pPr>
              <w:jc w:val="right"/>
            </w:pPr>
            <w:r>
              <w:t>-19.79%</w:t>
            </w:r>
          </w:p>
        </w:tc>
        <w:tc>
          <w:tcPr>
            <w:tcW w:w="907" w:type="dxa"/>
          </w:tcPr>
          <w:p w:rsidR="00677D69" w:rsidRDefault="00677D69" w:rsidP="00677D69">
            <w:pPr>
              <w:jc w:val="right"/>
            </w:pPr>
            <w:r>
              <w:t>0.06%</w:t>
            </w:r>
          </w:p>
        </w:tc>
      </w:tr>
    </w:tbl>
    <w:p w:rsidR="00677D69" w:rsidRDefault="00677D69" w:rsidP="00677D69">
      <w:pPr>
        <w:pStyle w:val="-3"/>
        <w:spacing w:before="156" w:after="156"/>
      </w:pPr>
      <w:r>
        <w:rPr>
          <w:rFonts w:hint="eastAsia"/>
        </w:rPr>
        <w:t>自基金合同生效以来基金份额累计净值增长率变动及其与同期业绩比较基准收益率变动的比较</w:t>
      </w:r>
    </w:p>
    <w:p w:rsidR="00677D69" w:rsidRDefault="00677D69" w:rsidP="00677D69">
      <w:r>
        <w:rPr>
          <w:noProof/>
        </w:rPr>
        <w:drawing>
          <wp:inline distT="0" distB="0" distL="0" distR="0">
            <wp:extent cx="5274310" cy="3924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677D69" w:rsidRDefault="00677D69" w:rsidP="00677D69">
      <w:r>
        <w:rPr>
          <w:noProof/>
        </w:rPr>
        <w:lastRenderedPageBreak/>
        <w:drawing>
          <wp:inline distT="0" distB="0" distL="0" distR="0">
            <wp:extent cx="5274310" cy="392493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677D69" w:rsidRDefault="00677D69" w:rsidP="00677D69">
      <w:pPr>
        <w:pStyle w:val="-8"/>
      </w:pPr>
      <w:r>
        <w:rPr>
          <w:rFonts w:hint="eastAsia"/>
        </w:rPr>
        <w:t>注：本基金从2017年2月23日起新增C类份额，C类份额自2017年2月28日起存续。</w:t>
      </w:r>
    </w:p>
    <w:p w:rsidR="00677D69" w:rsidRDefault="00677D69" w:rsidP="00677D69">
      <w:pPr>
        <w:pStyle w:val="-1"/>
        <w:ind w:left="281" w:hanging="281"/>
      </w:pPr>
      <w:r>
        <w:rPr>
          <w:rFonts w:hint="eastAsia"/>
        </w:rPr>
        <w:t>管理人报告</w:t>
      </w:r>
    </w:p>
    <w:p w:rsidR="00677D69" w:rsidRDefault="00677D69" w:rsidP="00677D6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77D69" w:rsidTr="0068072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77D69" w:rsidRPr="00677D69" w:rsidRDefault="00677D69" w:rsidP="00677D69">
            <w:pPr>
              <w:jc w:val="center"/>
              <w:rPr>
                <w:b/>
              </w:rPr>
            </w:pPr>
            <w:r w:rsidRPr="00677D69">
              <w:rPr>
                <w:rFonts w:hint="eastAsia"/>
                <w:b/>
              </w:rPr>
              <w:t>姓名</w:t>
            </w:r>
          </w:p>
        </w:tc>
        <w:tc>
          <w:tcPr>
            <w:tcW w:w="851" w:type="dxa"/>
            <w:vMerge w:val="restart"/>
          </w:tcPr>
          <w:p w:rsidR="00677D69" w:rsidRPr="00677D69" w:rsidRDefault="00677D69" w:rsidP="00677D69">
            <w:pPr>
              <w:jc w:val="center"/>
              <w:rPr>
                <w:b/>
              </w:rPr>
            </w:pPr>
            <w:r w:rsidRPr="00677D69">
              <w:rPr>
                <w:rFonts w:hint="eastAsia"/>
                <w:b/>
              </w:rPr>
              <w:t>职务</w:t>
            </w:r>
          </w:p>
        </w:tc>
        <w:tc>
          <w:tcPr>
            <w:tcW w:w="2234" w:type="dxa"/>
            <w:gridSpan w:val="2"/>
            <w:tcBorders>
              <w:bottom w:val="single" w:sz="4" w:space="0" w:color="auto"/>
            </w:tcBorders>
          </w:tcPr>
          <w:p w:rsidR="00677D69" w:rsidRPr="00677D69" w:rsidRDefault="00677D69" w:rsidP="00677D69">
            <w:pPr>
              <w:jc w:val="center"/>
              <w:rPr>
                <w:b/>
              </w:rPr>
            </w:pPr>
            <w:r w:rsidRPr="00677D69">
              <w:rPr>
                <w:rFonts w:hint="eastAsia"/>
                <w:b/>
              </w:rPr>
              <w:t>任本基金的基金经理期限</w:t>
            </w:r>
          </w:p>
        </w:tc>
        <w:tc>
          <w:tcPr>
            <w:tcW w:w="703" w:type="dxa"/>
            <w:vMerge w:val="restart"/>
          </w:tcPr>
          <w:p w:rsidR="00677D69" w:rsidRPr="00677D69" w:rsidRDefault="00677D69" w:rsidP="00677D69">
            <w:pPr>
              <w:jc w:val="center"/>
              <w:rPr>
                <w:b/>
              </w:rPr>
            </w:pPr>
            <w:r w:rsidRPr="00677D69">
              <w:rPr>
                <w:rFonts w:hint="eastAsia"/>
                <w:b/>
              </w:rPr>
              <w:t>证券从业年限</w:t>
            </w:r>
          </w:p>
        </w:tc>
        <w:tc>
          <w:tcPr>
            <w:tcW w:w="3856" w:type="dxa"/>
            <w:vMerge w:val="restart"/>
          </w:tcPr>
          <w:p w:rsidR="00677D69" w:rsidRPr="00677D69" w:rsidRDefault="00677D69" w:rsidP="00677D69">
            <w:pPr>
              <w:jc w:val="center"/>
              <w:rPr>
                <w:b/>
              </w:rPr>
            </w:pPr>
            <w:r w:rsidRPr="00677D69">
              <w:rPr>
                <w:rFonts w:hint="eastAsia"/>
                <w:b/>
              </w:rPr>
              <w:t>说明</w:t>
            </w:r>
          </w:p>
        </w:tc>
      </w:tr>
      <w:tr w:rsidR="00677D69" w:rsidTr="00677D69">
        <w:tc>
          <w:tcPr>
            <w:tcW w:w="862" w:type="dxa"/>
            <w:vMerge/>
          </w:tcPr>
          <w:p w:rsidR="00677D69" w:rsidRDefault="00677D69" w:rsidP="00677D69">
            <w:pPr>
              <w:jc w:val="left"/>
            </w:pPr>
          </w:p>
        </w:tc>
        <w:tc>
          <w:tcPr>
            <w:tcW w:w="851" w:type="dxa"/>
            <w:vMerge/>
          </w:tcPr>
          <w:p w:rsidR="00677D69" w:rsidRDefault="00677D69" w:rsidP="00677D69">
            <w:pPr>
              <w:jc w:val="left"/>
            </w:pPr>
          </w:p>
        </w:tc>
        <w:tc>
          <w:tcPr>
            <w:tcW w:w="1117" w:type="dxa"/>
            <w:shd w:val="clear" w:color="auto" w:fill="BFBFBF"/>
          </w:tcPr>
          <w:p w:rsidR="00677D69" w:rsidRPr="00677D69" w:rsidRDefault="00677D69" w:rsidP="00677D69">
            <w:pPr>
              <w:jc w:val="center"/>
              <w:rPr>
                <w:b/>
              </w:rPr>
            </w:pPr>
            <w:r w:rsidRPr="00677D69">
              <w:rPr>
                <w:rFonts w:hint="eastAsia"/>
                <w:b/>
              </w:rPr>
              <w:t>任职日期</w:t>
            </w:r>
          </w:p>
        </w:tc>
        <w:tc>
          <w:tcPr>
            <w:tcW w:w="1117" w:type="dxa"/>
            <w:shd w:val="clear" w:color="auto" w:fill="BFBFBF"/>
          </w:tcPr>
          <w:p w:rsidR="00677D69" w:rsidRPr="00677D69" w:rsidRDefault="00677D69" w:rsidP="00677D69">
            <w:pPr>
              <w:jc w:val="center"/>
              <w:rPr>
                <w:b/>
              </w:rPr>
            </w:pPr>
            <w:r w:rsidRPr="00677D69">
              <w:rPr>
                <w:rFonts w:hint="eastAsia"/>
                <w:b/>
              </w:rPr>
              <w:t>离任日期</w:t>
            </w:r>
          </w:p>
        </w:tc>
        <w:tc>
          <w:tcPr>
            <w:tcW w:w="703" w:type="dxa"/>
            <w:vMerge/>
          </w:tcPr>
          <w:p w:rsidR="00677D69" w:rsidRDefault="00677D69" w:rsidP="00677D69">
            <w:pPr>
              <w:jc w:val="left"/>
            </w:pPr>
          </w:p>
        </w:tc>
        <w:tc>
          <w:tcPr>
            <w:tcW w:w="3856" w:type="dxa"/>
            <w:vMerge/>
          </w:tcPr>
          <w:p w:rsidR="00677D69" w:rsidRDefault="00677D69" w:rsidP="00677D69">
            <w:pPr>
              <w:jc w:val="left"/>
            </w:pPr>
          </w:p>
        </w:tc>
      </w:tr>
      <w:tr w:rsidR="00677D69" w:rsidTr="00677D69">
        <w:tc>
          <w:tcPr>
            <w:tcW w:w="862" w:type="dxa"/>
          </w:tcPr>
          <w:p w:rsidR="00677D69" w:rsidRDefault="00677D69" w:rsidP="00677D69">
            <w:pPr>
              <w:jc w:val="left"/>
            </w:pPr>
            <w:r>
              <w:rPr>
                <w:rFonts w:hint="eastAsia"/>
              </w:rPr>
              <w:t>解锐</w:t>
            </w:r>
          </w:p>
        </w:tc>
        <w:tc>
          <w:tcPr>
            <w:tcW w:w="851" w:type="dxa"/>
          </w:tcPr>
          <w:p w:rsidR="00677D69" w:rsidRDefault="00677D69" w:rsidP="00677D69">
            <w:pPr>
              <w:jc w:val="left"/>
            </w:pPr>
            <w:r>
              <w:rPr>
                <w:rFonts w:hint="eastAsia"/>
              </w:rPr>
              <w:t>本基金基金经理</w:t>
            </w:r>
          </w:p>
        </w:tc>
        <w:tc>
          <w:tcPr>
            <w:tcW w:w="1117" w:type="dxa"/>
          </w:tcPr>
          <w:p w:rsidR="00677D69" w:rsidRDefault="00677D69" w:rsidP="00677D69">
            <w:pPr>
              <w:jc w:val="left"/>
            </w:pPr>
            <w:r>
              <w:rPr>
                <w:rFonts w:hint="eastAsia"/>
              </w:rPr>
              <w:t>2024</w:t>
            </w:r>
            <w:r>
              <w:rPr>
                <w:rFonts w:hint="eastAsia"/>
              </w:rPr>
              <w:t>年</w:t>
            </w:r>
            <w:r>
              <w:rPr>
                <w:rFonts w:hint="eastAsia"/>
              </w:rPr>
              <w:t>12</w:t>
            </w:r>
            <w:r>
              <w:rPr>
                <w:rFonts w:hint="eastAsia"/>
              </w:rPr>
              <w:t>月</w:t>
            </w:r>
            <w:r>
              <w:rPr>
                <w:rFonts w:hint="eastAsia"/>
              </w:rPr>
              <w:t>6</w:t>
            </w:r>
            <w:r>
              <w:rPr>
                <w:rFonts w:hint="eastAsia"/>
              </w:rPr>
              <w:t>日</w:t>
            </w:r>
          </w:p>
        </w:tc>
        <w:tc>
          <w:tcPr>
            <w:tcW w:w="1117" w:type="dxa"/>
          </w:tcPr>
          <w:p w:rsidR="00677D69" w:rsidRDefault="00677D69" w:rsidP="00677D69">
            <w:pPr>
              <w:jc w:val="right"/>
            </w:pPr>
            <w:r>
              <w:t>-</w:t>
            </w:r>
          </w:p>
        </w:tc>
        <w:tc>
          <w:tcPr>
            <w:tcW w:w="703" w:type="dxa"/>
          </w:tcPr>
          <w:p w:rsidR="00677D69" w:rsidRDefault="00677D69" w:rsidP="00677D69">
            <w:pPr>
              <w:jc w:val="left"/>
            </w:pPr>
            <w:r>
              <w:rPr>
                <w:rFonts w:hint="eastAsia"/>
              </w:rPr>
              <w:t>8</w:t>
            </w:r>
            <w:r>
              <w:rPr>
                <w:rFonts w:hint="eastAsia"/>
              </w:rPr>
              <w:t>年</w:t>
            </w:r>
          </w:p>
        </w:tc>
        <w:tc>
          <w:tcPr>
            <w:tcW w:w="3856" w:type="dxa"/>
          </w:tcPr>
          <w:p w:rsidR="00677D69" w:rsidRDefault="00677D69" w:rsidP="00677D69">
            <w:r>
              <w:rPr>
                <w:rFonts w:hint="eastAsia"/>
              </w:rPr>
              <w:t>中国国籍，清华大学金融专业硕士，具有基金从业资格。</w:t>
            </w:r>
            <w:r>
              <w:rPr>
                <w:rFonts w:hint="eastAsia"/>
              </w:rPr>
              <w:t>2017</w:t>
            </w:r>
            <w:r>
              <w:rPr>
                <w:rFonts w:hint="eastAsia"/>
              </w:rPr>
              <w:t>年</w:t>
            </w:r>
            <w:r>
              <w:rPr>
                <w:rFonts w:hint="eastAsia"/>
              </w:rPr>
              <w:t>7</w:t>
            </w:r>
            <w:r>
              <w:rPr>
                <w:rFonts w:hint="eastAsia"/>
              </w:rPr>
              <w:t>月加入南方基金，任数量化投资部量化研究员；</w:t>
            </w:r>
            <w:r>
              <w:rPr>
                <w:rFonts w:hint="eastAsia"/>
              </w:rPr>
              <w:t>2020</w:t>
            </w:r>
            <w:r>
              <w:rPr>
                <w:rFonts w:hint="eastAsia"/>
              </w:rPr>
              <w:t>年</w:t>
            </w:r>
            <w:r>
              <w:rPr>
                <w:rFonts w:hint="eastAsia"/>
              </w:rPr>
              <w:t>8</w:t>
            </w:r>
            <w:r>
              <w:rPr>
                <w:rFonts w:hint="eastAsia"/>
              </w:rPr>
              <w:t>月</w:t>
            </w:r>
            <w:r>
              <w:rPr>
                <w:rFonts w:hint="eastAsia"/>
              </w:rPr>
              <w:t>10</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日，任投资经理；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日至今，任南方沪深</w:t>
            </w:r>
            <w:r>
              <w:rPr>
                <w:rFonts w:hint="eastAsia"/>
              </w:rPr>
              <w:t>300</w:t>
            </w:r>
            <w:r>
              <w:rPr>
                <w:rFonts w:hint="eastAsia"/>
              </w:rPr>
              <w:t>增强、大数据</w:t>
            </w:r>
            <w:r>
              <w:rPr>
                <w:rFonts w:hint="eastAsia"/>
              </w:rPr>
              <w:t>300</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日至今，任南方大数据</w:t>
            </w:r>
            <w:r>
              <w:rPr>
                <w:rFonts w:hint="eastAsia"/>
              </w:rPr>
              <w:t>100</w:t>
            </w:r>
            <w:r>
              <w:rPr>
                <w:rFonts w:hint="eastAsia"/>
              </w:rPr>
              <w:t>指数基金经理；</w:t>
            </w:r>
            <w:r>
              <w:rPr>
                <w:rFonts w:hint="eastAsia"/>
              </w:rPr>
              <w:t>2025</w:t>
            </w:r>
            <w:r>
              <w:rPr>
                <w:rFonts w:hint="eastAsia"/>
              </w:rPr>
              <w:t>年</w:t>
            </w:r>
            <w:r>
              <w:rPr>
                <w:rFonts w:hint="eastAsia"/>
              </w:rPr>
              <w:t>9</w:t>
            </w:r>
            <w:r>
              <w:rPr>
                <w:rFonts w:hint="eastAsia"/>
              </w:rPr>
              <w:t>月</w:t>
            </w:r>
            <w:r>
              <w:rPr>
                <w:rFonts w:hint="eastAsia"/>
              </w:rPr>
              <w:t>9</w:t>
            </w:r>
            <w:r>
              <w:rPr>
                <w:rFonts w:hint="eastAsia"/>
              </w:rPr>
              <w:t>日至今，任南方中证</w:t>
            </w:r>
            <w:r>
              <w:rPr>
                <w:rFonts w:hint="eastAsia"/>
              </w:rPr>
              <w:t>A500</w:t>
            </w:r>
            <w:r>
              <w:rPr>
                <w:rFonts w:hint="eastAsia"/>
              </w:rPr>
              <w:t>指数增强基金经理。</w:t>
            </w:r>
          </w:p>
        </w:tc>
      </w:tr>
      <w:tr w:rsidR="00677D69" w:rsidTr="00677D69">
        <w:tc>
          <w:tcPr>
            <w:tcW w:w="862" w:type="dxa"/>
          </w:tcPr>
          <w:p w:rsidR="00677D69" w:rsidRDefault="00677D69" w:rsidP="00677D69">
            <w:pPr>
              <w:jc w:val="left"/>
            </w:pPr>
            <w:r>
              <w:rPr>
                <w:rFonts w:hint="eastAsia"/>
              </w:rPr>
              <w:t>唐小东</w:t>
            </w:r>
          </w:p>
        </w:tc>
        <w:tc>
          <w:tcPr>
            <w:tcW w:w="851" w:type="dxa"/>
          </w:tcPr>
          <w:p w:rsidR="00677D69" w:rsidRDefault="00677D69" w:rsidP="00677D69">
            <w:pPr>
              <w:jc w:val="left"/>
            </w:pPr>
            <w:r>
              <w:rPr>
                <w:rFonts w:hint="eastAsia"/>
              </w:rPr>
              <w:t>本基金基金经理</w:t>
            </w:r>
          </w:p>
        </w:tc>
        <w:tc>
          <w:tcPr>
            <w:tcW w:w="1117" w:type="dxa"/>
          </w:tcPr>
          <w:p w:rsidR="00677D69" w:rsidRDefault="00677D69" w:rsidP="00677D69">
            <w:pPr>
              <w:jc w:val="left"/>
            </w:pPr>
            <w:r>
              <w:rPr>
                <w:rFonts w:hint="eastAsia"/>
              </w:rPr>
              <w:t>2026</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677D69" w:rsidRDefault="00677D69" w:rsidP="00677D69">
            <w:pPr>
              <w:jc w:val="right"/>
            </w:pPr>
            <w:r>
              <w:t>-</w:t>
            </w:r>
          </w:p>
        </w:tc>
        <w:tc>
          <w:tcPr>
            <w:tcW w:w="703" w:type="dxa"/>
          </w:tcPr>
          <w:p w:rsidR="00677D69" w:rsidRDefault="00677D69" w:rsidP="00677D69">
            <w:pPr>
              <w:jc w:val="left"/>
            </w:pPr>
            <w:r>
              <w:rPr>
                <w:rFonts w:hint="eastAsia"/>
              </w:rPr>
              <w:t>16</w:t>
            </w:r>
            <w:r>
              <w:rPr>
                <w:rFonts w:hint="eastAsia"/>
              </w:rPr>
              <w:t>年</w:t>
            </w:r>
          </w:p>
        </w:tc>
        <w:tc>
          <w:tcPr>
            <w:tcW w:w="3856" w:type="dxa"/>
          </w:tcPr>
          <w:p w:rsidR="00677D69" w:rsidRDefault="00677D69" w:rsidP="00677D69">
            <w:r>
              <w:rPr>
                <w:rFonts w:hint="eastAsia"/>
              </w:rPr>
              <w:t>中国国籍，法国国立统计与经济管理学校经济统计硕士，具有基金从业资格。曾先后就职于中国银行总行、莫尼塔投资咨询有限公司、川财证券有限责任公司、浙江乾瞻投资管理有限公司、弘则弥道</w:t>
            </w:r>
            <w:r>
              <w:rPr>
                <w:rFonts w:hint="eastAsia"/>
              </w:rPr>
              <w:lastRenderedPageBreak/>
              <w:t>投资咨询有限公司，历任职员、研究员、策略研究总监。</w:t>
            </w:r>
            <w:r>
              <w:rPr>
                <w:rFonts w:hint="eastAsia"/>
              </w:rPr>
              <w:t>2020</w:t>
            </w:r>
            <w:r>
              <w:rPr>
                <w:rFonts w:hint="eastAsia"/>
              </w:rPr>
              <w:t>年</w:t>
            </w:r>
            <w:r>
              <w:rPr>
                <w:rFonts w:hint="eastAsia"/>
              </w:rPr>
              <w:t>3</w:t>
            </w:r>
            <w:r>
              <w:rPr>
                <w:rFonts w:hint="eastAsia"/>
              </w:rPr>
              <w:t>月加入南方基金，现任宏观策略部联席总经理兼任数量化投资部总经理；</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日至今，任南方大数据</w:t>
            </w:r>
            <w:r>
              <w:rPr>
                <w:rFonts w:hint="eastAsia"/>
              </w:rPr>
              <w:t>100</w:t>
            </w:r>
            <w:r>
              <w:rPr>
                <w:rFonts w:hint="eastAsia"/>
              </w:rPr>
              <w:t>指数、南方绝对收益策略定开混合发起基金经理。</w:t>
            </w:r>
          </w:p>
        </w:tc>
      </w:tr>
    </w:tbl>
    <w:p w:rsidR="00677D69" w:rsidRDefault="00677D69" w:rsidP="00677D6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77D69" w:rsidRDefault="00677D69" w:rsidP="00677D6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77D69" w:rsidRDefault="00677D69" w:rsidP="00677D69">
      <w:pPr>
        <w:pStyle w:val="-2"/>
        <w:spacing w:before="312"/>
      </w:pPr>
      <w:r>
        <w:rPr>
          <w:rFonts w:hint="eastAsia"/>
        </w:rPr>
        <w:t>管理人对报告期内本基金运作遵规守信情况的说明</w:t>
      </w:r>
    </w:p>
    <w:p w:rsidR="00677D69" w:rsidRDefault="00677D69" w:rsidP="00677D6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77D69" w:rsidRDefault="00677D69" w:rsidP="00677D69">
      <w:pPr>
        <w:pStyle w:val="-2"/>
        <w:spacing w:before="312"/>
      </w:pPr>
      <w:r>
        <w:rPr>
          <w:rFonts w:hint="eastAsia"/>
        </w:rPr>
        <w:t>公平交易专项说明</w:t>
      </w:r>
    </w:p>
    <w:p w:rsidR="00677D69" w:rsidRDefault="00677D69" w:rsidP="00677D69">
      <w:pPr>
        <w:pStyle w:val="-3"/>
        <w:spacing w:before="156" w:after="156"/>
      </w:pPr>
      <w:r>
        <w:rPr>
          <w:rFonts w:hint="eastAsia"/>
        </w:rPr>
        <w:t>公平交易制度的执行情况</w:t>
      </w:r>
    </w:p>
    <w:p w:rsidR="00677D69" w:rsidRDefault="00677D69" w:rsidP="00677D6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77D69" w:rsidRDefault="00677D69" w:rsidP="00677D69">
      <w:pPr>
        <w:pStyle w:val="-3"/>
        <w:spacing w:before="156" w:after="156"/>
      </w:pPr>
      <w:r>
        <w:rPr>
          <w:rFonts w:hint="eastAsia"/>
        </w:rPr>
        <w:t>异常交易行为的专项说明</w:t>
      </w:r>
    </w:p>
    <w:p w:rsidR="00677D69" w:rsidRDefault="00677D69" w:rsidP="00677D6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77D69" w:rsidRDefault="00677D69" w:rsidP="00677D69">
      <w:pPr>
        <w:pStyle w:val="-2"/>
        <w:spacing w:before="312"/>
      </w:pPr>
      <w:r>
        <w:rPr>
          <w:rFonts w:hint="eastAsia"/>
        </w:rPr>
        <w:t>报告期内基金投资策略和运作分析</w:t>
      </w:r>
    </w:p>
    <w:p w:rsidR="00677D69" w:rsidRDefault="00677D69" w:rsidP="00677D6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w:t>
      </w:r>
      <w:r>
        <w:rPr>
          <w:rFonts w:hint="eastAsia"/>
        </w:rPr>
        <w:lastRenderedPageBreak/>
        <w:t>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677D69" w:rsidRDefault="00677D69" w:rsidP="00677D69">
      <w:pPr>
        <w:pStyle w:val="-"/>
        <w:ind w:firstLine="420"/>
      </w:pPr>
      <w:r>
        <w:rPr>
          <w:rFonts w:hint="eastAsia"/>
        </w:rPr>
        <w:t>本基金投资以跟踪大数据100指数为主，期间我们将本基金的跟踪误差指标控制在较好水平，并通过严格的风险管理流程，确保了本基金的安全运作。</w:t>
      </w:r>
    </w:p>
    <w:p w:rsidR="00677D69" w:rsidRDefault="00677D69" w:rsidP="00677D69">
      <w:pPr>
        <w:pStyle w:val="-2"/>
        <w:spacing w:before="312"/>
      </w:pPr>
      <w:r>
        <w:rPr>
          <w:rFonts w:hint="eastAsia"/>
        </w:rPr>
        <w:t>报告期内基金的业绩表现</w:t>
      </w:r>
    </w:p>
    <w:p w:rsidR="00677D69" w:rsidRDefault="00677D69" w:rsidP="00677D69">
      <w:pPr>
        <w:pStyle w:val="-"/>
        <w:ind w:firstLine="420"/>
      </w:pPr>
      <w:r>
        <w:rPr>
          <w:rFonts w:hint="eastAsia"/>
        </w:rPr>
        <w:t>截至报告期末，本基金A份额净值为0.9762元，报告期内，份额净值增长率为8.49%，同期业绩基准增长率为10.28%；本基金C份额净值为0.9414元，报告期内，份额净值增长率为8.38%，同期业绩基准增长率为10.28%。</w:t>
      </w:r>
    </w:p>
    <w:p w:rsidR="00677D69" w:rsidRDefault="00677D69" w:rsidP="00677D69">
      <w:pPr>
        <w:pStyle w:val="-2"/>
        <w:spacing w:before="312"/>
      </w:pPr>
      <w:r>
        <w:rPr>
          <w:rFonts w:hint="eastAsia"/>
        </w:rPr>
        <w:t>报告期内基金持有人数或基金资产净值预警说明</w:t>
      </w:r>
    </w:p>
    <w:p w:rsidR="00677D69" w:rsidRDefault="00677D69" w:rsidP="00677D69">
      <w:pPr>
        <w:pStyle w:val="-"/>
        <w:ind w:firstLine="420"/>
      </w:pPr>
      <w:r>
        <w:rPr>
          <w:rFonts w:hint="eastAsia"/>
        </w:rPr>
        <w:t>报告期内，本基金未出现连续二十个交易日基金份额持有人数量不满二百人或者基金资产净值低于五千万元的情形。</w:t>
      </w:r>
    </w:p>
    <w:p w:rsidR="00677D69" w:rsidRDefault="00677D69" w:rsidP="00677D69">
      <w:pPr>
        <w:pStyle w:val="-1"/>
        <w:ind w:left="281" w:hanging="281"/>
      </w:pPr>
      <w:r>
        <w:rPr>
          <w:rFonts w:hint="eastAsia"/>
        </w:rPr>
        <w:t>投资组合报告</w:t>
      </w:r>
    </w:p>
    <w:p w:rsidR="00677D69" w:rsidRDefault="00677D69" w:rsidP="00677D69">
      <w:pPr>
        <w:pStyle w:val="-2"/>
        <w:spacing w:before="312"/>
      </w:pPr>
      <w:r>
        <w:rPr>
          <w:rFonts w:hint="eastAsia"/>
        </w:rPr>
        <w:t>报告期末基金资产组合情况</w:t>
      </w:r>
    </w:p>
    <w:p w:rsidR="00677D69" w:rsidRDefault="00677D69" w:rsidP="00677D6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77D69" w:rsidTr="00677D69">
        <w:trPr>
          <w:cnfStyle w:val="100000000000" w:firstRow="1" w:lastRow="0" w:firstColumn="0" w:lastColumn="0" w:oddVBand="0" w:evenVBand="0" w:oddHBand="0" w:evenHBand="0" w:firstRowFirstColumn="0" w:firstRowLastColumn="0" w:lastRowFirstColumn="0" w:lastRowLastColumn="0"/>
        </w:trPr>
        <w:tc>
          <w:tcPr>
            <w:tcW w:w="646" w:type="dxa"/>
          </w:tcPr>
          <w:p w:rsidR="00677D69" w:rsidRPr="00677D69" w:rsidRDefault="00677D69" w:rsidP="00677D69">
            <w:pPr>
              <w:jc w:val="center"/>
              <w:rPr>
                <w:b/>
              </w:rPr>
            </w:pPr>
            <w:r w:rsidRPr="00677D69">
              <w:rPr>
                <w:rFonts w:hint="eastAsia"/>
                <w:b/>
              </w:rPr>
              <w:t>序号</w:t>
            </w:r>
          </w:p>
        </w:tc>
        <w:tc>
          <w:tcPr>
            <w:tcW w:w="2971" w:type="dxa"/>
          </w:tcPr>
          <w:p w:rsidR="00677D69" w:rsidRPr="00677D69" w:rsidRDefault="00677D69" w:rsidP="00677D69">
            <w:pPr>
              <w:jc w:val="center"/>
              <w:rPr>
                <w:b/>
              </w:rPr>
            </w:pPr>
            <w:r w:rsidRPr="00677D69">
              <w:rPr>
                <w:rFonts w:hint="eastAsia"/>
                <w:b/>
              </w:rPr>
              <w:t>项目</w:t>
            </w:r>
          </w:p>
        </w:tc>
        <w:tc>
          <w:tcPr>
            <w:tcW w:w="2381" w:type="dxa"/>
          </w:tcPr>
          <w:p w:rsidR="00677D69" w:rsidRPr="00677D69" w:rsidRDefault="00677D69" w:rsidP="00677D69">
            <w:pPr>
              <w:jc w:val="center"/>
              <w:rPr>
                <w:b/>
              </w:rPr>
            </w:pPr>
            <w:r w:rsidRPr="00677D69">
              <w:rPr>
                <w:rFonts w:hint="eastAsia"/>
                <w:b/>
              </w:rPr>
              <w:t>金额（元）</w:t>
            </w:r>
          </w:p>
        </w:tc>
        <w:tc>
          <w:tcPr>
            <w:tcW w:w="2506" w:type="dxa"/>
          </w:tcPr>
          <w:p w:rsidR="00677D69" w:rsidRPr="00677D69" w:rsidRDefault="00677D69" w:rsidP="00677D69">
            <w:pPr>
              <w:jc w:val="center"/>
              <w:rPr>
                <w:b/>
              </w:rPr>
            </w:pPr>
            <w:r w:rsidRPr="00677D69">
              <w:rPr>
                <w:rFonts w:hint="eastAsia"/>
                <w:b/>
              </w:rPr>
              <w:t>占基金总资产的比例（</w:t>
            </w:r>
            <w:r w:rsidRPr="00677D69">
              <w:rPr>
                <w:rFonts w:hint="eastAsia"/>
                <w:b/>
              </w:rPr>
              <w:t>%</w:t>
            </w:r>
            <w:r w:rsidRPr="00677D69">
              <w:rPr>
                <w:rFonts w:hint="eastAsia"/>
                <w:b/>
              </w:rPr>
              <w:t>）</w:t>
            </w:r>
          </w:p>
        </w:tc>
      </w:tr>
      <w:tr w:rsidR="00677D69" w:rsidTr="00677D69">
        <w:tc>
          <w:tcPr>
            <w:tcW w:w="646" w:type="dxa"/>
          </w:tcPr>
          <w:p w:rsidR="00677D69" w:rsidRDefault="00677D69" w:rsidP="00677D69">
            <w:pPr>
              <w:jc w:val="center"/>
            </w:pPr>
            <w:r>
              <w:t>1</w:t>
            </w:r>
          </w:p>
        </w:tc>
        <w:tc>
          <w:tcPr>
            <w:tcW w:w="2971" w:type="dxa"/>
          </w:tcPr>
          <w:p w:rsidR="00677D69" w:rsidRDefault="00677D69" w:rsidP="00677D69">
            <w:pPr>
              <w:jc w:val="left"/>
            </w:pPr>
            <w:r>
              <w:rPr>
                <w:rFonts w:hint="eastAsia"/>
              </w:rPr>
              <w:t>权益投资</w:t>
            </w:r>
          </w:p>
        </w:tc>
        <w:tc>
          <w:tcPr>
            <w:tcW w:w="2381" w:type="dxa"/>
          </w:tcPr>
          <w:p w:rsidR="00677D69" w:rsidRDefault="00677D69" w:rsidP="00677D69">
            <w:pPr>
              <w:jc w:val="right"/>
            </w:pPr>
            <w:r>
              <w:t>1,195,440,057.39</w:t>
            </w:r>
          </w:p>
        </w:tc>
        <w:tc>
          <w:tcPr>
            <w:tcW w:w="2506" w:type="dxa"/>
          </w:tcPr>
          <w:p w:rsidR="00677D69" w:rsidRDefault="00677D69" w:rsidP="00677D69">
            <w:pPr>
              <w:jc w:val="right"/>
            </w:pPr>
            <w:r>
              <w:t>93.45</w:t>
            </w:r>
          </w:p>
        </w:tc>
      </w:tr>
      <w:tr w:rsidR="00677D69" w:rsidTr="00677D69">
        <w:tc>
          <w:tcPr>
            <w:tcW w:w="646" w:type="dxa"/>
          </w:tcPr>
          <w:p w:rsidR="00677D69" w:rsidRDefault="00677D69" w:rsidP="00677D69">
            <w:pPr>
              <w:jc w:val="center"/>
            </w:pPr>
          </w:p>
        </w:tc>
        <w:tc>
          <w:tcPr>
            <w:tcW w:w="2971" w:type="dxa"/>
          </w:tcPr>
          <w:p w:rsidR="00677D69" w:rsidRDefault="00677D69" w:rsidP="00677D69">
            <w:pPr>
              <w:jc w:val="left"/>
            </w:pPr>
            <w:r>
              <w:rPr>
                <w:rFonts w:hint="eastAsia"/>
              </w:rPr>
              <w:t>其中：股票</w:t>
            </w:r>
          </w:p>
        </w:tc>
        <w:tc>
          <w:tcPr>
            <w:tcW w:w="2381" w:type="dxa"/>
          </w:tcPr>
          <w:p w:rsidR="00677D69" w:rsidRDefault="00677D69" w:rsidP="00677D69">
            <w:pPr>
              <w:jc w:val="right"/>
            </w:pPr>
            <w:r>
              <w:t>1,195,440,057.39</w:t>
            </w:r>
          </w:p>
        </w:tc>
        <w:tc>
          <w:tcPr>
            <w:tcW w:w="2506" w:type="dxa"/>
          </w:tcPr>
          <w:p w:rsidR="00677D69" w:rsidRDefault="00677D69" w:rsidP="00677D69">
            <w:pPr>
              <w:jc w:val="right"/>
            </w:pPr>
            <w:r>
              <w:t>93.45</w:t>
            </w:r>
          </w:p>
        </w:tc>
      </w:tr>
      <w:tr w:rsidR="00677D69" w:rsidTr="00677D69">
        <w:tc>
          <w:tcPr>
            <w:tcW w:w="646" w:type="dxa"/>
          </w:tcPr>
          <w:p w:rsidR="00677D69" w:rsidRDefault="00677D69" w:rsidP="00677D69">
            <w:pPr>
              <w:jc w:val="center"/>
            </w:pPr>
            <w:r>
              <w:t>2</w:t>
            </w:r>
          </w:p>
        </w:tc>
        <w:tc>
          <w:tcPr>
            <w:tcW w:w="2971" w:type="dxa"/>
          </w:tcPr>
          <w:p w:rsidR="00677D69" w:rsidRDefault="00677D69" w:rsidP="00677D69">
            <w:pPr>
              <w:jc w:val="left"/>
            </w:pPr>
            <w:r>
              <w:rPr>
                <w:rFonts w:hint="eastAsia"/>
              </w:rPr>
              <w:t>基金投资</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r>
              <w:t>3</w:t>
            </w:r>
          </w:p>
        </w:tc>
        <w:tc>
          <w:tcPr>
            <w:tcW w:w="2971" w:type="dxa"/>
          </w:tcPr>
          <w:p w:rsidR="00677D69" w:rsidRDefault="00677D69" w:rsidP="00677D69">
            <w:pPr>
              <w:jc w:val="left"/>
            </w:pPr>
            <w:r>
              <w:rPr>
                <w:rFonts w:hint="eastAsia"/>
              </w:rPr>
              <w:t>固定收益投资</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p>
        </w:tc>
        <w:tc>
          <w:tcPr>
            <w:tcW w:w="2971" w:type="dxa"/>
          </w:tcPr>
          <w:p w:rsidR="00677D69" w:rsidRDefault="00677D69" w:rsidP="00677D69">
            <w:pPr>
              <w:jc w:val="left"/>
            </w:pPr>
            <w:r>
              <w:rPr>
                <w:rFonts w:hint="eastAsia"/>
              </w:rPr>
              <w:t>其中：债券</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p>
        </w:tc>
        <w:tc>
          <w:tcPr>
            <w:tcW w:w="2971" w:type="dxa"/>
          </w:tcPr>
          <w:p w:rsidR="00677D69" w:rsidRDefault="00677D69" w:rsidP="00677D69">
            <w:pPr>
              <w:jc w:val="left"/>
            </w:pPr>
            <w:r>
              <w:rPr>
                <w:rFonts w:hint="eastAsia"/>
              </w:rPr>
              <w:t xml:space="preserve">      </w:t>
            </w:r>
            <w:r>
              <w:rPr>
                <w:rFonts w:hint="eastAsia"/>
              </w:rPr>
              <w:t>资产支持证券</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r>
              <w:t>4</w:t>
            </w:r>
          </w:p>
        </w:tc>
        <w:tc>
          <w:tcPr>
            <w:tcW w:w="2971" w:type="dxa"/>
          </w:tcPr>
          <w:p w:rsidR="00677D69" w:rsidRDefault="00677D69" w:rsidP="00677D69">
            <w:pPr>
              <w:jc w:val="left"/>
            </w:pPr>
            <w:r>
              <w:rPr>
                <w:rFonts w:hint="eastAsia"/>
              </w:rPr>
              <w:t>贵金属投资</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r>
              <w:t>5</w:t>
            </w:r>
          </w:p>
        </w:tc>
        <w:tc>
          <w:tcPr>
            <w:tcW w:w="2971" w:type="dxa"/>
          </w:tcPr>
          <w:p w:rsidR="00677D69" w:rsidRDefault="00677D69" w:rsidP="00677D69">
            <w:pPr>
              <w:jc w:val="left"/>
            </w:pPr>
            <w:r>
              <w:rPr>
                <w:rFonts w:hint="eastAsia"/>
              </w:rPr>
              <w:t>金融衍生品投资</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r>
              <w:t>6</w:t>
            </w:r>
          </w:p>
        </w:tc>
        <w:tc>
          <w:tcPr>
            <w:tcW w:w="2971" w:type="dxa"/>
          </w:tcPr>
          <w:p w:rsidR="00677D69" w:rsidRDefault="00677D69" w:rsidP="00677D69">
            <w:pPr>
              <w:jc w:val="left"/>
            </w:pPr>
            <w:r>
              <w:rPr>
                <w:rFonts w:hint="eastAsia"/>
              </w:rPr>
              <w:t>买入返售金融资产</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p>
        </w:tc>
        <w:tc>
          <w:tcPr>
            <w:tcW w:w="2971" w:type="dxa"/>
          </w:tcPr>
          <w:p w:rsidR="00677D69" w:rsidRDefault="00677D69" w:rsidP="00677D69">
            <w:pPr>
              <w:jc w:val="left"/>
            </w:pPr>
            <w:r>
              <w:rPr>
                <w:rFonts w:hint="eastAsia"/>
              </w:rPr>
              <w:t>其中：买断式回购的买入返售金融资产</w:t>
            </w:r>
          </w:p>
        </w:tc>
        <w:tc>
          <w:tcPr>
            <w:tcW w:w="2381" w:type="dxa"/>
          </w:tcPr>
          <w:p w:rsidR="00677D69" w:rsidRDefault="00677D69" w:rsidP="00677D69">
            <w:pPr>
              <w:jc w:val="right"/>
            </w:pPr>
            <w:r>
              <w:t>-</w:t>
            </w:r>
          </w:p>
        </w:tc>
        <w:tc>
          <w:tcPr>
            <w:tcW w:w="2506" w:type="dxa"/>
          </w:tcPr>
          <w:p w:rsidR="00677D69" w:rsidRDefault="00677D69" w:rsidP="00677D69">
            <w:pPr>
              <w:jc w:val="right"/>
            </w:pPr>
            <w:r>
              <w:t>-</w:t>
            </w:r>
          </w:p>
        </w:tc>
      </w:tr>
      <w:tr w:rsidR="00677D69" w:rsidTr="00677D69">
        <w:tc>
          <w:tcPr>
            <w:tcW w:w="646" w:type="dxa"/>
          </w:tcPr>
          <w:p w:rsidR="00677D69" w:rsidRDefault="00677D69" w:rsidP="00677D69">
            <w:pPr>
              <w:jc w:val="center"/>
            </w:pPr>
            <w:r>
              <w:t>7</w:t>
            </w:r>
          </w:p>
        </w:tc>
        <w:tc>
          <w:tcPr>
            <w:tcW w:w="2971" w:type="dxa"/>
          </w:tcPr>
          <w:p w:rsidR="00677D69" w:rsidRDefault="00677D69" w:rsidP="00677D69">
            <w:pPr>
              <w:jc w:val="left"/>
            </w:pPr>
            <w:r>
              <w:rPr>
                <w:rFonts w:hint="eastAsia"/>
              </w:rPr>
              <w:t>银行存款和结算备付金合计</w:t>
            </w:r>
          </w:p>
        </w:tc>
        <w:tc>
          <w:tcPr>
            <w:tcW w:w="2381" w:type="dxa"/>
          </w:tcPr>
          <w:p w:rsidR="00677D69" w:rsidRDefault="00677D69" w:rsidP="00677D69">
            <w:pPr>
              <w:jc w:val="right"/>
            </w:pPr>
            <w:r>
              <w:t>83,407,654.03</w:t>
            </w:r>
          </w:p>
        </w:tc>
        <w:tc>
          <w:tcPr>
            <w:tcW w:w="2506" w:type="dxa"/>
          </w:tcPr>
          <w:p w:rsidR="00677D69" w:rsidRDefault="00677D69" w:rsidP="00677D69">
            <w:pPr>
              <w:jc w:val="right"/>
            </w:pPr>
            <w:r>
              <w:t>6.52</w:t>
            </w:r>
          </w:p>
        </w:tc>
      </w:tr>
      <w:tr w:rsidR="00677D69" w:rsidTr="00677D69">
        <w:tc>
          <w:tcPr>
            <w:tcW w:w="646" w:type="dxa"/>
          </w:tcPr>
          <w:p w:rsidR="00677D69" w:rsidRDefault="00677D69" w:rsidP="00677D69">
            <w:pPr>
              <w:jc w:val="center"/>
            </w:pPr>
            <w:r>
              <w:lastRenderedPageBreak/>
              <w:t>8</w:t>
            </w:r>
          </w:p>
        </w:tc>
        <w:tc>
          <w:tcPr>
            <w:tcW w:w="2971" w:type="dxa"/>
          </w:tcPr>
          <w:p w:rsidR="00677D69" w:rsidRDefault="00677D69" w:rsidP="00677D69">
            <w:pPr>
              <w:jc w:val="left"/>
            </w:pPr>
            <w:r>
              <w:rPr>
                <w:rFonts w:hint="eastAsia"/>
              </w:rPr>
              <w:t>其他资产</w:t>
            </w:r>
          </w:p>
        </w:tc>
        <w:tc>
          <w:tcPr>
            <w:tcW w:w="2381" w:type="dxa"/>
          </w:tcPr>
          <w:p w:rsidR="00677D69" w:rsidRDefault="00677D69" w:rsidP="00677D69">
            <w:pPr>
              <w:jc w:val="right"/>
            </w:pPr>
            <w:r>
              <w:t>356,024.60</w:t>
            </w:r>
          </w:p>
        </w:tc>
        <w:tc>
          <w:tcPr>
            <w:tcW w:w="2506" w:type="dxa"/>
          </w:tcPr>
          <w:p w:rsidR="00677D69" w:rsidRDefault="00677D69" w:rsidP="00677D69">
            <w:pPr>
              <w:jc w:val="right"/>
            </w:pPr>
            <w:r>
              <w:t>0.03</w:t>
            </w:r>
          </w:p>
        </w:tc>
      </w:tr>
      <w:tr w:rsidR="00677D69" w:rsidTr="00677D69">
        <w:tc>
          <w:tcPr>
            <w:tcW w:w="646" w:type="dxa"/>
          </w:tcPr>
          <w:p w:rsidR="00677D69" w:rsidRDefault="00677D69" w:rsidP="00677D69">
            <w:pPr>
              <w:jc w:val="center"/>
            </w:pPr>
            <w:r>
              <w:t>9</w:t>
            </w:r>
          </w:p>
        </w:tc>
        <w:tc>
          <w:tcPr>
            <w:tcW w:w="2971" w:type="dxa"/>
          </w:tcPr>
          <w:p w:rsidR="00677D69" w:rsidRDefault="00677D69" w:rsidP="00677D69">
            <w:pPr>
              <w:jc w:val="left"/>
            </w:pPr>
            <w:r>
              <w:rPr>
                <w:rFonts w:hint="eastAsia"/>
              </w:rPr>
              <w:t>合计</w:t>
            </w:r>
          </w:p>
        </w:tc>
        <w:tc>
          <w:tcPr>
            <w:tcW w:w="2381" w:type="dxa"/>
          </w:tcPr>
          <w:p w:rsidR="00677D69" w:rsidRDefault="00677D69" w:rsidP="00677D69">
            <w:pPr>
              <w:jc w:val="right"/>
            </w:pPr>
            <w:r>
              <w:t>1,279,203,736.02</w:t>
            </w:r>
          </w:p>
        </w:tc>
        <w:tc>
          <w:tcPr>
            <w:tcW w:w="2506" w:type="dxa"/>
          </w:tcPr>
          <w:p w:rsidR="00677D69" w:rsidRDefault="00677D69" w:rsidP="00677D69">
            <w:pPr>
              <w:jc w:val="right"/>
            </w:pPr>
            <w:r>
              <w:t>100.00</w:t>
            </w:r>
          </w:p>
        </w:tc>
      </w:tr>
    </w:tbl>
    <w:p w:rsidR="00677D69" w:rsidRDefault="00677D69" w:rsidP="00677D69">
      <w:pPr>
        <w:pStyle w:val="-2"/>
        <w:spacing w:before="312"/>
      </w:pPr>
      <w:r>
        <w:rPr>
          <w:rFonts w:hint="eastAsia"/>
        </w:rPr>
        <w:t>报告期末按行业分类的股票投资组合</w:t>
      </w:r>
    </w:p>
    <w:p w:rsidR="00677D69" w:rsidRDefault="00677D69" w:rsidP="00677D6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77D69" w:rsidTr="00677D69">
        <w:trPr>
          <w:cnfStyle w:val="100000000000" w:firstRow="1" w:lastRow="0" w:firstColumn="0" w:lastColumn="0" w:oddVBand="0" w:evenVBand="0" w:oddHBand="0" w:evenHBand="0" w:firstRowFirstColumn="0" w:firstRowLastColumn="0" w:lastRowFirstColumn="0" w:lastRowLastColumn="0"/>
        </w:trPr>
        <w:tc>
          <w:tcPr>
            <w:tcW w:w="646" w:type="dxa"/>
          </w:tcPr>
          <w:p w:rsidR="00677D69" w:rsidRPr="00677D69" w:rsidRDefault="00677D69" w:rsidP="00677D69">
            <w:pPr>
              <w:jc w:val="center"/>
              <w:rPr>
                <w:b/>
              </w:rPr>
            </w:pPr>
            <w:r w:rsidRPr="00677D69">
              <w:rPr>
                <w:rFonts w:hint="eastAsia"/>
                <w:b/>
              </w:rPr>
              <w:t>代码</w:t>
            </w:r>
          </w:p>
        </w:tc>
        <w:tc>
          <w:tcPr>
            <w:tcW w:w="3595" w:type="dxa"/>
          </w:tcPr>
          <w:p w:rsidR="00677D69" w:rsidRPr="00677D69" w:rsidRDefault="00677D69" w:rsidP="00677D69">
            <w:pPr>
              <w:jc w:val="center"/>
              <w:rPr>
                <w:b/>
              </w:rPr>
            </w:pPr>
            <w:r w:rsidRPr="00677D69">
              <w:rPr>
                <w:rFonts w:hint="eastAsia"/>
                <w:b/>
              </w:rPr>
              <w:t>行业类别</w:t>
            </w:r>
          </w:p>
        </w:tc>
        <w:tc>
          <w:tcPr>
            <w:tcW w:w="1769" w:type="dxa"/>
          </w:tcPr>
          <w:p w:rsidR="00677D69" w:rsidRPr="00677D69" w:rsidRDefault="00677D69" w:rsidP="00677D69">
            <w:pPr>
              <w:jc w:val="center"/>
              <w:rPr>
                <w:b/>
              </w:rPr>
            </w:pPr>
            <w:r w:rsidRPr="00677D69">
              <w:rPr>
                <w:rFonts w:hint="eastAsia"/>
                <w:b/>
              </w:rPr>
              <w:t>公允价值（元）</w:t>
            </w:r>
          </w:p>
        </w:tc>
        <w:tc>
          <w:tcPr>
            <w:tcW w:w="2495" w:type="dxa"/>
          </w:tcPr>
          <w:p w:rsidR="00677D69" w:rsidRPr="00677D69" w:rsidRDefault="00677D69" w:rsidP="00677D69">
            <w:pPr>
              <w:jc w:val="center"/>
              <w:rPr>
                <w:b/>
              </w:rPr>
            </w:pPr>
            <w:r w:rsidRPr="00677D69">
              <w:rPr>
                <w:rFonts w:hint="eastAsia"/>
                <w:b/>
              </w:rPr>
              <w:t>占基金资产净值比例（％）</w:t>
            </w:r>
          </w:p>
        </w:tc>
      </w:tr>
      <w:tr w:rsidR="00677D69" w:rsidTr="00677D69">
        <w:tc>
          <w:tcPr>
            <w:tcW w:w="646" w:type="dxa"/>
          </w:tcPr>
          <w:p w:rsidR="00677D69" w:rsidRDefault="00677D69" w:rsidP="00677D69">
            <w:pPr>
              <w:jc w:val="left"/>
            </w:pPr>
            <w:r>
              <w:t>A</w:t>
            </w:r>
          </w:p>
        </w:tc>
        <w:tc>
          <w:tcPr>
            <w:tcW w:w="3595" w:type="dxa"/>
          </w:tcPr>
          <w:p w:rsidR="00677D69" w:rsidRDefault="00677D69" w:rsidP="00677D69">
            <w:pPr>
              <w:jc w:val="left"/>
            </w:pPr>
            <w:r>
              <w:rPr>
                <w:rFonts w:hint="eastAsia"/>
              </w:rPr>
              <w:t>农、林、牧、渔业</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r>
              <w:t>B</w:t>
            </w:r>
          </w:p>
        </w:tc>
        <w:tc>
          <w:tcPr>
            <w:tcW w:w="3595" w:type="dxa"/>
          </w:tcPr>
          <w:p w:rsidR="00677D69" w:rsidRDefault="00677D69" w:rsidP="00677D69">
            <w:pPr>
              <w:jc w:val="left"/>
            </w:pPr>
            <w:r>
              <w:rPr>
                <w:rFonts w:hint="eastAsia"/>
              </w:rPr>
              <w:t>采矿业</w:t>
            </w:r>
          </w:p>
        </w:tc>
        <w:tc>
          <w:tcPr>
            <w:tcW w:w="1769" w:type="dxa"/>
          </w:tcPr>
          <w:p w:rsidR="00677D69" w:rsidRDefault="00677D69" w:rsidP="00677D69">
            <w:pPr>
              <w:jc w:val="right"/>
            </w:pPr>
            <w:r>
              <w:t>84,361,671.30</w:t>
            </w:r>
          </w:p>
        </w:tc>
        <w:tc>
          <w:tcPr>
            <w:tcW w:w="2495" w:type="dxa"/>
          </w:tcPr>
          <w:p w:rsidR="00677D69" w:rsidRDefault="00677D69" w:rsidP="00677D69">
            <w:pPr>
              <w:jc w:val="right"/>
            </w:pPr>
            <w:r>
              <w:t>6.63</w:t>
            </w:r>
          </w:p>
        </w:tc>
      </w:tr>
      <w:tr w:rsidR="00677D69" w:rsidTr="00677D69">
        <w:tc>
          <w:tcPr>
            <w:tcW w:w="646" w:type="dxa"/>
          </w:tcPr>
          <w:p w:rsidR="00677D69" w:rsidRDefault="00677D69" w:rsidP="00677D69">
            <w:pPr>
              <w:jc w:val="left"/>
            </w:pPr>
            <w:r>
              <w:t>C</w:t>
            </w:r>
          </w:p>
        </w:tc>
        <w:tc>
          <w:tcPr>
            <w:tcW w:w="3595" w:type="dxa"/>
          </w:tcPr>
          <w:p w:rsidR="00677D69" w:rsidRDefault="00677D69" w:rsidP="00677D69">
            <w:pPr>
              <w:jc w:val="left"/>
            </w:pPr>
            <w:r>
              <w:rPr>
                <w:rFonts w:hint="eastAsia"/>
              </w:rPr>
              <w:t>制造业</w:t>
            </w:r>
          </w:p>
        </w:tc>
        <w:tc>
          <w:tcPr>
            <w:tcW w:w="1769" w:type="dxa"/>
          </w:tcPr>
          <w:p w:rsidR="00677D69" w:rsidRDefault="00677D69" w:rsidP="00677D69">
            <w:pPr>
              <w:jc w:val="right"/>
            </w:pPr>
            <w:r>
              <w:t>834,313,096.76</w:t>
            </w:r>
          </w:p>
        </w:tc>
        <w:tc>
          <w:tcPr>
            <w:tcW w:w="2495" w:type="dxa"/>
          </w:tcPr>
          <w:p w:rsidR="00677D69" w:rsidRDefault="00677D69" w:rsidP="00677D69">
            <w:pPr>
              <w:jc w:val="right"/>
            </w:pPr>
            <w:r>
              <w:t>65.58</w:t>
            </w:r>
          </w:p>
        </w:tc>
      </w:tr>
      <w:tr w:rsidR="00677D69" w:rsidTr="00677D69">
        <w:tc>
          <w:tcPr>
            <w:tcW w:w="646" w:type="dxa"/>
          </w:tcPr>
          <w:p w:rsidR="00677D69" w:rsidRDefault="00677D69" w:rsidP="00677D69">
            <w:pPr>
              <w:jc w:val="left"/>
            </w:pPr>
            <w:r>
              <w:t>D</w:t>
            </w:r>
          </w:p>
        </w:tc>
        <w:tc>
          <w:tcPr>
            <w:tcW w:w="3595" w:type="dxa"/>
          </w:tcPr>
          <w:p w:rsidR="00677D69" w:rsidRDefault="00677D69" w:rsidP="00677D69">
            <w:pPr>
              <w:jc w:val="left"/>
            </w:pPr>
            <w:r>
              <w:rPr>
                <w:rFonts w:hint="eastAsia"/>
              </w:rPr>
              <w:t>电力、热力、燃气及水生产和供应业</w:t>
            </w:r>
          </w:p>
        </w:tc>
        <w:tc>
          <w:tcPr>
            <w:tcW w:w="1769" w:type="dxa"/>
          </w:tcPr>
          <w:p w:rsidR="00677D69" w:rsidRDefault="00677D69" w:rsidP="00677D69">
            <w:pPr>
              <w:jc w:val="right"/>
            </w:pPr>
            <w:r>
              <w:t>13,193,922.01</w:t>
            </w:r>
          </w:p>
        </w:tc>
        <w:tc>
          <w:tcPr>
            <w:tcW w:w="2495" w:type="dxa"/>
          </w:tcPr>
          <w:p w:rsidR="00677D69" w:rsidRDefault="00677D69" w:rsidP="00677D69">
            <w:pPr>
              <w:jc w:val="right"/>
            </w:pPr>
            <w:r>
              <w:t>1.04</w:t>
            </w:r>
          </w:p>
        </w:tc>
      </w:tr>
      <w:tr w:rsidR="00677D69" w:rsidTr="00677D69">
        <w:tc>
          <w:tcPr>
            <w:tcW w:w="646" w:type="dxa"/>
          </w:tcPr>
          <w:p w:rsidR="00677D69" w:rsidRDefault="00677D69" w:rsidP="00677D69">
            <w:pPr>
              <w:jc w:val="left"/>
            </w:pPr>
            <w:r>
              <w:t>E</w:t>
            </w:r>
          </w:p>
        </w:tc>
        <w:tc>
          <w:tcPr>
            <w:tcW w:w="3595" w:type="dxa"/>
          </w:tcPr>
          <w:p w:rsidR="00677D69" w:rsidRDefault="00677D69" w:rsidP="00677D69">
            <w:pPr>
              <w:jc w:val="left"/>
            </w:pPr>
            <w:r>
              <w:rPr>
                <w:rFonts w:hint="eastAsia"/>
              </w:rPr>
              <w:t>建筑业</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r>
              <w:t>F</w:t>
            </w:r>
          </w:p>
        </w:tc>
        <w:tc>
          <w:tcPr>
            <w:tcW w:w="3595" w:type="dxa"/>
          </w:tcPr>
          <w:p w:rsidR="00677D69" w:rsidRDefault="00677D69" w:rsidP="00677D69">
            <w:pPr>
              <w:jc w:val="left"/>
            </w:pPr>
            <w:r>
              <w:rPr>
                <w:rFonts w:hint="eastAsia"/>
              </w:rPr>
              <w:t>批发和零售业</w:t>
            </w:r>
          </w:p>
        </w:tc>
        <w:tc>
          <w:tcPr>
            <w:tcW w:w="1769" w:type="dxa"/>
          </w:tcPr>
          <w:p w:rsidR="00677D69" w:rsidRDefault="00677D69" w:rsidP="00677D69">
            <w:pPr>
              <w:jc w:val="right"/>
            </w:pPr>
            <w:r>
              <w:t>26,936,867.00</w:t>
            </w:r>
          </w:p>
        </w:tc>
        <w:tc>
          <w:tcPr>
            <w:tcW w:w="2495" w:type="dxa"/>
          </w:tcPr>
          <w:p w:rsidR="00677D69" w:rsidRDefault="00677D69" w:rsidP="00677D69">
            <w:pPr>
              <w:jc w:val="right"/>
            </w:pPr>
            <w:r>
              <w:t>2.12</w:t>
            </w:r>
          </w:p>
        </w:tc>
      </w:tr>
      <w:tr w:rsidR="00677D69" w:rsidTr="00677D69">
        <w:tc>
          <w:tcPr>
            <w:tcW w:w="646" w:type="dxa"/>
          </w:tcPr>
          <w:p w:rsidR="00677D69" w:rsidRDefault="00677D69" w:rsidP="00677D69">
            <w:pPr>
              <w:jc w:val="left"/>
            </w:pPr>
            <w:r>
              <w:t>G</w:t>
            </w:r>
          </w:p>
        </w:tc>
        <w:tc>
          <w:tcPr>
            <w:tcW w:w="3595" w:type="dxa"/>
          </w:tcPr>
          <w:p w:rsidR="00677D69" w:rsidRDefault="00677D69" w:rsidP="00677D69">
            <w:pPr>
              <w:jc w:val="left"/>
            </w:pPr>
            <w:r>
              <w:rPr>
                <w:rFonts w:hint="eastAsia"/>
              </w:rPr>
              <w:t>交通运输、仓储和邮政业</w:t>
            </w:r>
          </w:p>
        </w:tc>
        <w:tc>
          <w:tcPr>
            <w:tcW w:w="1769" w:type="dxa"/>
          </w:tcPr>
          <w:p w:rsidR="00677D69" w:rsidRDefault="00677D69" w:rsidP="00677D69">
            <w:pPr>
              <w:jc w:val="right"/>
            </w:pPr>
            <w:r>
              <w:t>69,936,036.87</w:t>
            </w:r>
          </w:p>
        </w:tc>
        <w:tc>
          <w:tcPr>
            <w:tcW w:w="2495" w:type="dxa"/>
          </w:tcPr>
          <w:p w:rsidR="00677D69" w:rsidRDefault="00677D69" w:rsidP="00677D69">
            <w:pPr>
              <w:jc w:val="right"/>
            </w:pPr>
            <w:r>
              <w:t>5.50</w:t>
            </w:r>
          </w:p>
        </w:tc>
      </w:tr>
      <w:tr w:rsidR="00677D69" w:rsidTr="00677D69">
        <w:tc>
          <w:tcPr>
            <w:tcW w:w="646" w:type="dxa"/>
          </w:tcPr>
          <w:p w:rsidR="00677D69" w:rsidRDefault="00677D69" w:rsidP="00677D69">
            <w:pPr>
              <w:jc w:val="left"/>
            </w:pPr>
            <w:r>
              <w:t>H</w:t>
            </w:r>
          </w:p>
        </w:tc>
        <w:tc>
          <w:tcPr>
            <w:tcW w:w="3595" w:type="dxa"/>
          </w:tcPr>
          <w:p w:rsidR="00677D69" w:rsidRDefault="00677D69" w:rsidP="00677D69">
            <w:pPr>
              <w:jc w:val="left"/>
            </w:pPr>
            <w:r>
              <w:rPr>
                <w:rFonts w:hint="eastAsia"/>
              </w:rPr>
              <w:t>住宿和餐饮业</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r>
              <w:t>I</w:t>
            </w:r>
          </w:p>
        </w:tc>
        <w:tc>
          <w:tcPr>
            <w:tcW w:w="3595" w:type="dxa"/>
          </w:tcPr>
          <w:p w:rsidR="00677D69" w:rsidRDefault="00677D69" w:rsidP="00677D69">
            <w:pPr>
              <w:jc w:val="left"/>
            </w:pPr>
            <w:r>
              <w:rPr>
                <w:rFonts w:hint="eastAsia"/>
              </w:rPr>
              <w:t>信息传输、软件和信息技术服务业</w:t>
            </w:r>
          </w:p>
        </w:tc>
        <w:tc>
          <w:tcPr>
            <w:tcW w:w="1769" w:type="dxa"/>
          </w:tcPr>
          <w:p w:rsidR="00677D69" w:rsidRDefault="00677D69" w:rsidP="00677D69">
            <w:pPr>
              <w:jc w:val="right"/>
            </w:pPr>
            <w:r>
              <w:t>70,533,772.21</w:t>
            </w:r>
          </w:p>
        </w:tc>
        <w:tc>
          <w:tcPr>
            <w:tcW w:w="2495" w:type="dxa"/>
          </w:tcPr>
          <w:p w:rsidR="00677D69" w:rsidRDefault="00677D69" w:rsidP="00677D69">
            <w:pPr>
              <w:jc w:val="right"/>
            </w:pPr>
            <w:r>
              <w:t>5.54</w:t>
            </w:r>
          </w:p>
        </w:tc>
      </w:tr>
      <w:tr w:rsidR="00677D69" w:rsidTr="00677D69">
        <w:tc>
          <w:tcPr>
            <w:tcW w:w="646" w:type="dxa"/>
          </w:tcPr>
          <w:p w:rsidR="00677D69" w:rsidRDefault="00677D69" w:rsidP="00677D69">
            <w:pPr>
              <w:jc w:val="left"/>
            </w:pPr>
            <w:r>
              <w:t>J</w:t>
            </w:r>
          </w:p>
        </w:tc>
        <w:tc>
          <w:tcPr>
            <w:tcW w:w="3595" w:type="dxa"/>
          </w:tcPr>
          <w:p w:rsidR="00677D69" w:rsidRDefault="00677D69" w:rsidP="00677D69">
            <w:pPr>
              <w:jc w:val="left"/>
            </w:pPr>
            <w:r>
              <w:rPr>
                <w:rFonts w:hint="eastAsia"/>
              </w:rPr>
              <w:t>金融业</w:t>
            </w:r>
          </w:p>
        </w:tc>
        <w:tc>
          <w:tcPr>
            <w:tcW w:w="1769" w:type="dxa"/>
          </w:tcPr>
          <w:p w:rsidR="00677D69" w:rsidRDefault="00677D69" w:rsidP="00677D69">
            <w:pPr>
              <w:jc w:val="right"/>
            </w:pPr>
            <w:r>
              <w:t>23,506,552.00</w:t>
            </w:r>
          </w:p>
        </w:tc>
        <w:tc>
          <w:tcPr>
            <w:tcW w:w="2495" w:type="dxa"/>
          </w:tcPr>
          <w:p w:rsidR="00677D69" w:rsidRDefault="00677D69" w:rsidP="00677D69">
            <w:pPr>
              <w:jc w:val="right"/>
            </w:pPr>
            <w:r>
              <w:t>1.85</w:t>
            </w:r>
          </w:p>
        </w:tc>
      </w:tr>
      <w:tr w:rsidR="00677D69" w:rsidTr="00677D69">
        <w:tc>
          <w:tcPr>
            <w:tcW w:w="646" w:type="dxa"/>
          </w:tcPr>
          <w:p w:rsidR="00677D69" w:rsidRDefault="00677D69" w:rsidP="00677D69">
            <w:pPr>
              <w:jc w:val="left"/>
            </w:pPr>
            <w:r>
              <w:t>K</w:t>
            </w:r>
          </w:p>
        </w:tc>
        <w:tc>
          <w:tcPr>
            <w:tcW w:w="3595" w:type="dxa"/>
          </w:tcPr>
          <w:p w:rsidR="00677D69" w:rsidRDefault="00677D69" w:rsidP="00677D69">
            <w:pPr>
              <w:jc w:val="left"/>
            </w:pPr>
            <w:r>
              <w:rPr>
                <w:rFonts w:hint="eastAsia"/>
              </w:rPr>
              <w:t>房地产业</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r>
              <w:t>L</w:t>
            </w:r>
          </w:p>
        </w:tc>
        <w:tc>
          <w:tcPr>
            <w:tcW w:w="3595" w:type="dxa"/>
          </w:tcPr>
          <w:p w:rsidR="00677D69" w:rsidRDefault="00677D69" w:rsidP="00677D69">
            <w:pPr>
              <w:jc w:val="left"/>
            </w:pPr>
            <w:r>
              <w:rPr>
                <w:rFonts w:hint="eastAsia"/>
              </w:rPr>
              <w:t>租赁和商务服务业</w:t>
            </w:r>
          </w:p>
        </w:tc>
        <w:tc>
          <w:tcPr>
            <w:tcW w:w="1769" w:type="dxa"/>
          </w:tcPr>
          <w:p w:rsidR="00677D69" w:rsidRDefault="00677D69" w:rsidP="00677D69">
            <w:pPr>
              <w:jc w:val="right"/>
            </w:pPr>
            <w:r>
              <w:t>25,701,533.00</w:t>
            </w:r>
          </w:p>
        </w:tc>
        <w:tc>
          <w:tcPr>
            <w:tcW w:w="2495" w:type="dxa"/>
          </w:tcPr>
          <w:p w:rsidR="00677D69" w:rsidRDefault="00677D69" w:rsidP="00677D69">
            <w:pPr>
              <w:jc w:val="right"/>
            </w:pPr>
            <w:r>
              <w:t>2.02</w:t>
            </w:r>
          </w:p>
        </w:tc>
      </w:tr>
      <w:tr w:rsidR="00677D69" w:rsidTr="00677D69">
        <w:tc>
          <w:tcPr>
            <w:tcW w:w="646" w:type="dxa"/>
          </w:tcPr>
          <w:p w:rsidR="00677D69" w:rsidRDefault="00677D69" w:rsidP="00677D69">
            <w:pPr>
              <w:jc w:val="left"/>
            </w:pPr>
            <w:r>
              <w:t>M</w:t>
            </w:r>
          </w:p>
        </w:tc>
        <w:tc>
          <w:tcPr>
            <w:tcW w:w="3595" w:type="dxa"/>
          </w:tcPr>
          <w:p w:rsidR="00677D69" w:rsidRDefault="00677D69" w:rsidP="00677D69">
            <w:pPr>
              <w:jc w:val="left"/>
            </w:pPr>
            <w:r>
              <w:rPr>
                <w:rFonts w:hint="eastAsia"/>
              </w:rPr>
              <w:t>科学研究和技术服务业</w:t>
            </w:r>
          </w:p>
        </w:tc>
        <w:tc>
          <w:tcPr>
            <w:tcW w:w="1769" w:type="dxa"/>
          </w:tcPr>
          <w:p w:rsidR="00677D69" w:rsidRDefault="00677D69" w:rsidP="00677D69">
            <w:pPr>
              <w:jc w:val="right"/>
            </w:pPr>
            <w:r>
              <w:t>6,906,777.20</w:t>
            </w:r>
          </w:p>
        </w:tc>
        <w:tc>
          <w:tcPr>
            <w:tcW w:w="2495" w:type="dxa"/>
          </w:tcPr>
          <w:p w:rsidR="00677D69" w:rsidRDefault="00677D69" w:rsidP="00677D69">
            <w:pPr>
              <w:jc w:val="right"/>
            </w:pPr>
            <w:r>
              <w:t>0.54</w:t>
            </w:r>
          </w:p>
        </w:tc>
      </w:tr>
      <w:tr w:rsidR="00677D69" w:rsidTr="00677D69">
        <w:tc>
          <w:tcPr>
            <w:tcW w:w="646" w:type="dxa"/>
          </w:tcPr>
          <w:p w:rsidR="00677D69" w:rsidRDefault="00677D69" w:rsidP="00677D69">
            <w:pPr>
              <w:jc w:val="left"/>
            </w:pPr>
            <w:r>
              <w:t>N</w:t>
            </w:r>
          </w:p>
        </w:tc>
        <w:tc>
          <w:tcPr>
            <w:tcW w:w="3595" w:type="dxa"/>
          </w:tcPr>
          <w:p w:rsidR="00677D69" w:rsidRDefault="00677D69" w:rsidP="00677D69">
            <w:pPr>
              <w:jc w:val="left"/>
            </w:pPr>
            <w:r>
              <w:rPr>
                <w:rFonts w:hint="eastAsia"/>
              </w:rPr>
              <w:t>水利、环境和公共设施管理业</w:t>
            </w:r>
          </w:p>
        </w:tc>
        <w:tc>
          <w:tcPr>
            <w:tcW w:w="1769" w:type="dxa"/>
          </w:tcPr>
          <w:p w:rsidR="00677D69" w:rsidRDefault="00677D69" w:rsidP="00677D69">
            <w:pPr>
              <w:jc w:val="right"/>
            </w:pPr>
            <w:r>
              <w:t>34,742,149.04</w:t>
            </w:r>
          </w:p>
        </w:tc>
        <w:tc>
          <w:tcPr>
            <w:tcW w:w="2495" w:type="dxa"/>
          </w:tcPr>
          <w:p w:rsidR="00677D69" w:rsidRDefault="00677D69" w:rsidP="00677D69">
            <w:pPr>
              <w:jc w:val="right"/>
            </w:pPr>
            <w:r>
              <w:t>2.73</w:t>
            </w:r>
          </w:p>
        </w:tc>
      </w:tr>
      <w:tr w:rsidR="00677D69" w:rsidTr="00677D69">
        <w:tc>
          <w:tcPr>
            <w:tcW w:w="646" w:type="dxa"/>
          </w:tcPr>
          <w:p w:rsidR="00677D69" w:rsidRDefault="00677D69" w:rsidP="00677D69">
            <w:pPr>
              <w:jc w:val="left"/>
            </w:pPr>
            <w:r>
              <w:t>O</w:t>
            </w:r>
          </w:p>
        </w:tc>
        <w:tc>
          <w:tcPr>
            <w:tcW w:w="3595" w:type="dxa"/>
          </w:tcPr>
          <w:p w:rsidR="00677D69" w:rsidRDefault="00677D69" w:rsidP="00677D69">
            <w:pPr>
              <w:jc w:val="left"/>
            </w:pPr>
            <w:r>
              <w:rPr>
                <w:rFonts w:hint="eastAsia"/>
              </w:rPr>
              <w:t>居民服务、修理和其他服务业</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r>
              <w:t>P</w:t>
            </w:r>
          </w:p>
        </w:tc>
        <w:tc>
          <w:tcPr>
            <w:tcW w:w="3595" w:type="dxa"/>
          </w:tcPr>
          <w:p w:rsidR="00677D69" w:rsidRDefault="00677D69" w:rsidP="00677D69">
            <w:pPr>
              <w:jc w:val="left"/>
            </w:pPr>
            <w:r>
              <w:rPr>
                <w:rFonts w:hint="eastAsia"/>
              </w:rPr>
              <w:t>教育</w:t>
            </w:r>
          </w:p>
        </w:tc>
        <w:tc>
          <w:tcPr>
            <w:tcW w:w="1769" w:type="dxa"/>
          </w:tcPr>
          <w:p w:rsidR="00677D69" w:rsidRDefault="00677D69" w:rsidP="00677D69">
            <w:pPr>
              <w:jc w:val="right"/>
            </w:pPr>
            <w:r>
              <w:t>5,307,680.00</w:t>
            </w:r>
          </w:p>
        </w:tc>
        <w:tc>
          <w:tcPr>
            <w:tcW w:w="2495" w:type="dxa"/>
          </w:tcPr>
          <w:p w:rsidR="00677D69" w:rsidRDefault="00677D69" w:rsidP="00677D69">
            <w:pPr>
              <w:jc w:val="right"/>
            </w:pPr>
            <w:r>
              <w:t>0.42</w:t>
            </w:r>
          </w:p>
        </w:tc>
      </w:tr>
      <w:tr w:rsidR="00677D69" w:rsidTr="00677D69">
        <w:tc>
          <w:tcPr>
            <w:tcW w:w="646" w:type="dxa"/>
          </w:tcPr>
          <w:p w:rsidR="00677D69" w:rsidRDefault="00677D69" w:rsidP="00677D69">
            <w:pPr>
              <w:jc w:val="left"/>
            </w:pPr>
            <w:r>
              <w:t>Q</w:t>
            </w:r>
          </w:p>
        </w:tc>
        <w:tc>
          <w:tcPr>
            <w:tcW w:w="3595" w:type="dxa"/>
          </w:tcPr>
          <w:p w:rsidR="00677D69" w:rsidRDefault="00677D69" w:rsidP="00677D69">
            <w:pPr>
              <w:jc w:val="left"/>
            </w:pPr>
            <w:r>
              <w:rPr>
                <w:rFonts w:hint="eastAsia"/>
              </w:rPr>
              <w:t>卫生和社会工作</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r>
              <w:t>R</w:t>
            </w:r>
          </w:p>
        </w:tc>
        <w:tc>
          <w:tcPr>
            <w:tcW w:w="3595" w:type="dxa"/>
          </w:tcPr>
          <w:p w:rsidR="00677D69" w:rsidRDefault="00677D69" w:rsidP="00677D69">
            <w:pPr>
              <w:jc w:val="left"/>
            </w:pPr>
            <w:r>
              <w:rPr>
                <w:rFonts w:hint="eastAsia"/>
              </w:rPr>
              <w:t>文化、体育和娱乐业</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r>
              <w:t>S</w:t>
            </w:r>
          </w:p>
        </w:tc>
        <w:tc>
          <w:tcPr>
            <w:tcW w:w="3595" w:type="dxa"/>
          </w:tcPr>
          <w:p w:rsidR="00677D69" w:rsidRDefault="00677D69" w:rsidP="00677D69">
            <w:pPr>
              <w:jc w:val="left"/>
            </w:pPr>
            <w:r>
              <w:rPr>
                <w:rFonts w:hint="eastAsia"/>
              </w:rPr>
              <w:t>综合</w:t>
            </w:r>
          </w:p>
        </w:tc>
        <w:tc>
          <w:tcPr>
            <w:tcW w:w="1769" w:type="dxa"/>
          </w:tcPr>
          <w:p w:rsidR="00677D69" w:rsidRDefault="00677D69" w:rsidP="00677D69">
            <w:pPr>
              <w:jc w:val="right"/>
            </w:pPr>
            <w:r>
              <w:t>-</w:t>
            </w:r>
          </w:p>
        </w:tc>
        <w:tc>
          <w:tcPr>
            <w:tcW w:w="2495" w:type="dxa"/>
          </w:tcPr>
          <w:p w:rsidR="00677D69" w:rsidRDefault="00677D69" w:rsidP="00677D69">
            <w:pPr>
              <w:jc w:val="right"/>
            </w:pPr>
            <w:r>
              <w:t>-</w:t>
            </w:r>
          </w:p>
        </w:tc>
      </w:tr>
      <w:tr w:rsidR="00677D69" w:rsidTr="00677D69">
        <w:tc>
          <w:tcPr>
            <w:tcW w:w="646" w:type="dxa"/>
          </w:tcPr>
          <w:p w:rsidR="00677D69" w:rsidRDefault="00677D69" w:rsidP="00677D69">
            <w:pPr>
              <w:jc w:val="left"/>
            </w:pPr>
          </w:p>
        </w:tc>
        <w:tc>
          <w:tcPr>
            <w:tcW w:w="3595" w:type="dxa"/>
          </w:tcPr>
          <w:p w:rsidR="00677D69" w:rsidRDefault="00677D69" w:rsidP="00677D69">
            <w:pPr>
              <w:jc w:val="left"/>
            </w:pPr>
            <w:r>
              <w:rPr>
                <w:rFonts w:hint="eastAsia"/>
              </w:rPr>
              <w:t>合计</w:t>
            </w:r>
          </w:p>
        </w:tc>
        <w:tc>
          <w:tcPr>
            <w:tcW w:w="1769" w:type="dxa"/>
          </w:tcPr>
          <w:p w:rsidR="00677D69" w:rsidRDefault="00677D69" w:rsidP="00677D69">
            <w:pPr>
              <w:jc w:val="right"/>
            </w:pPr>
            <w:r>
              <w:t>1,195,440,057.39</w:t>
            </w:r>
          </w:p>
        </w:tc>
        <w:tc>
          <w:tcPr>
            <w:tcW w:w="2495" w:type="dxa"/>
          </w:tcPr>
          <w:p w:rsidR="00677D69" w:rsidRDefault="00677D69" w:rsidP="00677D69">
            <w:pPr>
              <w:jc w:val="right"/>
            </w:pPr>
            <w:r>
              <w:t>93.96</w:t>
            </w:r>
          </w:p>
        </w:tc>
      </w:tr>
    </w:tbl>
    <w:p w:rsidR="00677D69" w:rsidRDefault="00677D69" w:rsidP="00677D69">
      <w:pPr>
        <w:pStyle w:val="-3"/>
        <w:spacing w:before="156" w:after="156"/>
      </w:pPr>
      <w:r>
        <w:rPr>
          <w:rFonts w:hint="eastAsia"/>
        </w:rPr>
        <w:t>报告期末按行业分类的港股通投资股票投资组合</w:t>
      </w:r>
    </w:p>
    <w:p w:rsidR="00677D69" w:rsidRDefault="00677D69" w:rsidP="00677D69">
      <w:pPr>
        <w:pStyle w:val="-"/>
        <w:ind w:firstLine="420"/>
      </w:pPr>
      <w:r>
        <w:rPr>
          <w:rFonts w:hint="eastAsia"/>
        </w:rPr>
        <w:t>无。</w:t>
      </w:r>
    </w:p>
    <w:p w:rsidR="00677D69" w:rsidRDefault="00677D69" w:rsidP="00677D69">
      <w:pPr>
        <w:pStyle w:val="-2"/>
        <w:spacing w:before="312"/>
      </w:pPr>
      <w:r>
        <w:rPr>
          <w:rFonts w:hint="eastAsia"/>
        </w:rPr>
        <w:t>期末按公允价值占基金资产净值比例大小排序的股票投资明细</w:t>
      </w:r>
    </w:p>
    <w:p w:rsidR="00677D69" w:rsidRDefault="00677D69" w:rsidP="00677D6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77D69" w:rsidTr="00677D69">
        <w:trPr>
          <w:cnfStyle w:val="100000000000" w:firstRow="1" w:lastRow="0" w:firstColumn="0" w:lastColumn="0" w:oddVBand="0" w:evenVBand="0" w:oddHBand="0" w:evenHBand="0" w:firstRowFirstColumn="0" w:firstRowLastColumn="0" w:lastRowFirstColumn="0" w:lastRowLastColumn="0"/>
        </w:trPr>
        <w:tc>
          <w:tcPr>
            <w:tcW w:w="652" w:type="dxa"/>
          </w:tcPr>
          <w:p w:rsidR="00677D69" w:rsidRPr="00677D69" w:rsidRDefault="00677D69" w:rsidP="00677D69">
            <w:pPr>
              <w:jc w:val="center"/>
              <w:rPr>
                <w:b/>
              </w:rPr>
            </w:pPr>
            <w:r w:rsidRPr="00677D69">
              <w:rPr>
                <w:rFonts w:hint="eastAsia"/>
                <w:b/>
              </w:rPr>
              <w:t>序号</w:t>
            </w:r>
          </w:p>
        </w:tc>
        <w:tc>
          <w:tcPr>
            <w:tcW w:w="1349" w:type="dxa"/>
          </w:tcPr>
          <w:p w:rsidR="00677D69" w:rsidRPr="00677D69" w:rsidRDefault="00677D69" w:rsidP="00677D69">
            <w:pPr>
              <w:jc w:val="center"/>
              <w:rPr>
                <w:b/>
              </w:rPr>
            </w:pPr>
            <w:r w:rsidRPr="00677D69">
              <w:rPr>
                <w:rFonts w:hint="eastAsia"/>
                <w:b/>
              </w:rPr>
              <w:t>股票代码</w:t>
            </w:r>
          </w:p>
        </w:tc>
        <w:tc>
          <w:tcPr>
            <w:tcW w:w="1349" w:type="dxa"/>
          </w:tcPr>
          <w:p w:rsidR="00677D69" w:rsidRPr="00677D69" w:rsidRDefault="00677D69" w:rsidP="00677D69">
            <w:pPr>
              <w:jc w:val="center"/>
              <w:rPr>
                <w:b/>
              </w:rPr>
            </w:pPr>
            <w:r w:rsidRPr="00677D69">
              <w:rPr>
                <w:rFonts w:hint="eastAsia"/>
                <w:b/>
              </w:rPr>
              <w:t>股票名称</w:t>
            </w:r>
          </w:p>
        </w:tc>
        <w:tc>
          <w:tcPr>
            <w:tcW w:w="1718" w:type="dxa"/>
          </w:tcPr>
          <w:p w:rsidR="00677D69" w:rsidRPr="00677D69" w:rsidRDefault="00677D69" w:rsidP="00677D69">
            <w:pPr>
              <w:jc w:val="center"/>
              <w:rPr>
                <w:b/>
              </w:rPr>
            </w:pPr>
            <w:r w:rsidRPr="00677D69">
              <w:rPr>
                <w:rFonts w:hint="eastAsia"/>
                <w:b/>
              </w:rPr>
              <w:t>数量（股）</w:t>
            </w:r>
          </w:p>
        </w:tc>
        <w:tc>
          <w:tcPr>
            <w:tcW w:w="1718" w:type="dxa"/>
          </w:tcPr>
          <w:p w:rsidR="00677D69" w:rsidRPr="00677D69" w:rsidRDefault="00677D69" w:rsidP="00677D69">
            <w:pPr>
              <w:jc w:val="center"/>
              <w:rPr>
                <w:b/>
              </w:rPr>
            </w:pPr>
            <w:r w:rsidRPr="00677D69">
              <w:rPr>
                <w:rFonts w:hint="eastAsia"/>
                <w:b/>
              </w:rPr>
              <w:t>公允价值（元）</w:t>
            </w:r>
          </w:p>
        </w:tc>
        <w:tc>
          <w:tcPr>
            <w:tcW w:w="1718" w:type="dxa"/>
          </w:tcPr>
          <w:p w:rsidR="00677D69" w:rsidRPr="00677D69" w:rsidRDefault="00677D69" w:rsidP="00677D69">
            <w:pPr>
              <w:jc w:val="center"/>
              <w:rPr>
                <w:b/>
              </w:rPr>
            </w:pPr>
            <w:r w:rsidRPr="00677D69">
              <w:rPr>
                <w:rFonts w:hint="eastAsia"/>
                <w:b/>
              </w:rPr>
              <w:t>占基金资产净值比例（％）</w:t>
            </w:r>
          </w:p>
        </w:tc>
      </w:tr>
      <w:tr w:rsidR="00677D69" w:rsidTr="00677D69">
        <w:tc>
          <w:tcPr>
            <w:tcW w:w="652" w:type="dxa"/>
          </w:tcPr>
          <w:p w:rsidR="00677D69" w:rsidRDefault="00677D69" w:rsidP="00677D69">
            <w:pPr>
              <w:jc w:val="center"/>
            </w:pPr>
            <w:r>
              <w:t>1</w:t>
            </w:r>
          </w:p>
        </w:tc>
        <w:tc>
          <w:tcPr>
            <w:tcW w:w="1349" w:type="dxa"/>
          </w:tcPr>
          <w:p w:rsidR="00677D69" w:rsidRDefault="00677D69" w:rsidP="00677D69">
            <w:pPr>
              <w:jc w:val="left"/>
            </w:pPr>
            <w:r>
              <w:t>002384</w:t>
            </w:r>
          </w:p>
        </w:tc>
        <w:tc>
          <w:tcPr>
            <w:tcW w:w="1349" w:type="dxa"/>
          </w:tcPr>
          <w:p w:rsidR="00677D69" w:rsidRDefault="00677D69" w:rsidP="00677D69">
            <w:pPr>
              <w:jc w:val="left"/>
            </w:pPr>
            <w:r>
              <w:rPr>
                <w:rFonts w:hint="eastAsia"/>
              </w:rPr>
              <w:t>东山精密</w:t>
            </w:r>
          </w:p>
        </w:tc>
        <w:tc>
          <w:tcPr>
            <w:tcW w:w="1718" w:type="dxa"/>
          </w:tcPr>
          <w:p w:rsidR="00677D69" w:rsidRDefault="00677D69" w:rsidP="00677D69">
            <w:pPr>
              <w:jc w:val="right"/>
            </w:pPr>
            <w:r>
              <w:t>126,200</w:t>
            </w:r>
          </w:p>
        </w:tc>
        <w:tc>
          <w:tcPr>
            <w:tcW w:w="1718" w:type="dxa"/>
          </w:tcPr>
          <w:p w:rsidR="00677D69" w:rsidRDefault="00677D69" w:rsidP="00677D69">
            <w:pPr>
              <w:jc w:val="right"/>
            </w:pPr>
            <w:r>
              <w:t>33,108,570.00</w:t>
            </w:r>
          </w:p>
        </w:tc>
        <w:tc>
          <w:tcPr>
            <w:tcW w:w="1718" w:type="dxa"/>
          </w:tcPr>
          <w:p w:rsidR="00677D69" w:rsidRDefault="00677D69" w:rsidP="00677D69">
            <w:pPr>
              <w:jc w:val="right"/>
            </w:pPr>
            <w:r>
              <w:t>2.60</w:t>
            </w:r>
          </w:p>
        </w:tc>
      </w:tr>
      <w:tr w:rsidR="00677D69" w:rsidTr="00677D69">
        <w:tc>
          <w:tcPr>
            <w:tcW w:w="652" w:type="dxa"/>
          </w:tcPr>
          <w:p w:rsidR="00677D69" w:rsidRDefault="00677D69" w:rsidP="00677D69">
            <w:pPr>
              <w:jc w:val="center"/>
            </w:pPr>
            <w:r>
              <w:t>2</w:t>
            </w:r>
          </w:p>
        </w:tc>
        <w:tc>
          <w:tcPr>
            <w:tcW w:w="1349" w:type="dxa"/>
          </w:tcPr>
          <w:p w:rsidR="00677D69" w:rsidRDefault="00677D69" w:rsidP="00677D69">
            <w:pPr>
              <w:jc w:val="left"/>
            </w:pPr>
            <w:r>
              <w:t>300054</w:t>
            </w:r>
          </w:p>
        </w:tc>
        <w:tc>
          <w:tcPr>
            <w:tcW w:w="1349" w:type="dxa"/>
          </w:tcPr>
          <w:p w:rsidR="00677D69" w:rsidRDefault="00677D69" w:rsidP="00677D69">
            <w:pPr>
              <w:jc w:val="left"/>
            </w:pPr>
            <w:r>
              <w:rPr>
                <w:rFonts w:hint="eastAsia"/>
              </w:rPr>
              <w:t>鼎龙股份</w:t>
            </w:r>
          </w:p>
        </w:tc>
        <w:tc>
          <w:tcPr>
            <w:tcW w:w="1718" w:type="dxa"/>
          </w:tcPr>
          <w:p w:rsidR="00677D69" w:rsidRDefault="00677D69" w:rsidP="00677D69">
            <w:pPr>
              <w:jc w:val="right"/>
            </w:pPr>
            <w:r>
              <w:t>243,600</w:t>
            </w:r>
          </w:p>
        </w:tc>
        <w:tc>
          <w:tcPr>
            <w:tcW w:w="1718" w:type="dxa"/>
          </w:tcPr>
          <w:p w:rsidR="00677D69" w:rsidRDefault="00677D69" w:rsidP="00677D69">
            <w:pPr>
              <w:jc w:val="right"/>
            </w:pPr>
            <w:r>
              <w:t>25,814,292.00</w:t>
            </w:r>
          </w:p>
        </w:tc>
        <w:tc>
          <w:tcPr>
            <w:tcW w:w="1718" w:type="dxa"/>
          </w:tcPr>
          <w:p w:rsidR="00677D69" w:rsidRDefault="00677D69" w:rsidP="00677D69">
            <w:pPr>
              <w:jc w:val="right"/>
            </w:pPr>
            <w:r>
              <w:t>2.03</w:t>
            </w:r>
          </w:p>
        </w:tc>
      </w:tr>
      <w:tr w:rsidR="00677D69" w:rsidTr="00677D69">
        <w:tc>
          <w:tcPr>
            <w:tcW w:w="652" w:type="dxa"/>
          </w:tcPr>
          <w:p w:rsidR="00677D69" w:rsidRDefault="00677D69" w:rsidP="00677D69">
            <w:pPr>
              <w:jc w:val="center"/>
            </w:pPr>
            <w:r>
              <w:t>3</w:t>
            </w:r>
          </w:p>
        </w:tc>
        <w:tc>
          <w:tcPr>
            <w:tcW w:w="1349" w:type="dxa"/>
          </w:tcPr>
          <w:p w:rsidR="00677D69" w:rsidRDefault="00677D69" w:rsidP="00677D69">
            <w:pPr>
              <w:jc w:val="left"/>
            </w:pPr>
            <w:r>
              <w:t>002810</w:t>
            </w:r>
          </w:p>
        </w:tc>
        <w:tc>
          <w:tcPr>
            <w:tcW w:w="1349" w:type="dxa"/>
          </w:tcPr>
          <w:p w:rsidR="00677D69" w:rsidRDefault="00677D69" w:rsidP="00677D69">
            <w:pPr>
              <w:jc w:val="left"/>
            </w:pPr>
            <w:r>
              <w:rPr>
                <w:rFonts w:hint="eastAsia"/>
              </w:rPr>
              <w:t>山东赫达</w:t>
            </w:r>
          </w:p>
        </w:tc>
        <w:tc>
          <w:tcPr>
            <w:tcW w:w="1718" w:type="dxa"/>
          </w:tcPr>
          <w:p w:rsidR="00677D69" w:rsidRDefault="00677D69" w:rsidP="00677D69">
            <w:pPr>
              <w:jc w:val="right"/>
            </w:pPr>
            <w:r>
              <w:t>992,627</w:t>
            </w:r>
          </w:p>
        </w:tc>
        <w:tc>
          <w:tcPr>
            <w:tcW w:w="1718" w:type="dxa"/>
          </w:tcPr>
          <w:p w:rsidR="00677D69" w:rsidRDefault="00677D69" w:rsidP="00677D69">
            <w:pPr>
              <w:jc w:val="right"/>
            </w:pPr>
            <w:r>
              <w:t>24,517,886.90</w:t>
            </w:r>
          </w:p>
        </w:tc>
        <w:tc>
          <w:tcPr>
            <w:tcW w:w="1718" w:type="dxa"/>
          </w:tcPr>
          <w:p w:rsidR="00677D69" w:rsidRDefault="00677D69" w:rsidP="00677D69">
            <w:pPr>
              <w:jc w:val="right"/>
            </w:pPr>
            <w:r>
              <w:t>1.93</w:t>
            </w:r>
          </w:p>
        </w:tc>
      </w:tr>
      <w:tr w:rsidR="00677D69" w:rsidTr="00677D69">
        <w:tc>
          <w:tcPr>
            <w:tcW w:w="652" w:type="dxa"/>
          </w:tcPr>
          <w:p w:rsidR="00677D69" w:rsidRDefault="00677D69" w:rsidP="00677D69">
            <w:pPr>
              <w:jc w:val="center"/>
            </w:pPr>
            <w:r>
              <w:t>4</w:t>
            </w:r>
          </w:p>
        </w:tc>
        <w:tc>
          <w:tcPr>
            <w:tcW w:w="1349" w:type="dxa"/>
          </w:tcPr>
          <w:p w:rsidR="00677D69" w:rsidRDefault="00677D69" w:rsidP="00677D69">
            <w:pPr>
              <w:jc w:val="left"/>
            </w:pPr>
            <w:r>
              <w:t>603986</w:t>
            </w:r>
          </w:p>
        </w:tc>
        <w:tc>
          <w:tcPr>
            <w:tcW w:w="1349" w:type="dxa"/>
          </w:tcPr>
          <w:p w:rsidR="00677D69" w:rsidRDefault="00677D69" w:rsidP="00677D69">
            <w:pPr>
              <w:jc w:val="left"/>
            </w:pPr>
            <w:r>
              <w:rPr>
                <w:rFonts w:hint="eastAsia"/>
              </w:rPr>
              <w:t>兆易创新</w:t>
            </w:r>
          </w:p>
        </w:tc>
        <w:tc>
          <w:tcPr>
            <w:tcW w:w="1718" w:type="dxa"/>
          </w:tcPr>
          <w:p w:rsidR="00677D69" w:rsidRDefault="00677D69" w:rsidP="00677D69">
            <w:pPr>
              <w:jc w:val="right"/>
            </w:pPr>
            <w:r>
              <w:t>28,500</w:t>
            </w:r>
          </w:p>
        </w:tc>
        <w:tc>
          <w:tcPr>
            <w:tcW w:w="1718" w:type="dxa"/>
          </w:tcPr>
          <w:p w:rsidR="00677D69" w:rsidRDefault="00677D69" w:rsidP="00677D69">
            <w:pPr>
              <w:jc w:val="right"/>
            </w:pPr>
            <w:r>
              <w:t>23,227,500.00</w:t>
            </w:r>
          </w:p>
        </w:tc>
        <w:tc>
          <w:tcPr>
            <w:tcW w:w="1718" w:type="dxa"/>
          </w:tcPr>
          <w:p w:rsidR="00677D69" w:rsidRDefault="00677D69" w:rsidP="00677D69">
            <w:pPr>
              <w:jc w:val="right"/>
            </w:pPr>
            <w:r>
              <w:t>1.83</w:t>
            </w:r>
          </w:p>
        </w:tc>
      </w:tr>
      <w:tr w:rsidR="00677D69" w:rsidTr="00677D69">
        <w:tc>
          <w:tcPr>
            <w:tcW w:w="652" w:type="dxa"/>
          </w:tcPr>
          <w:p w:rsidR="00677D69" w:rsidRDefault="00677D69" w:rsidP="00677D69">
            <w:pPr>
              <w:jc w:val="center"/>
            </w:pPr>
            <w:r>
              <w:t>5</w:t>
            </w:r>
          </w:p>
        </w:tc>
        <w:tc>
          <w:tcPr>
            <w:tcW w:w="1349" w:type="dxa"/>
          </w:tcPr>
          <w:p w:rsidR="00677D69" w:rsidRDefault="00677D69" w:rsidP="00677D69">
            <w:pPr>
              <w:jc w:val="left"/>
            </w:pPr>
            <w:r>
              <w:t>300475</w:t>
            </w:r>
          </w:p>
        </w:tc>
        <w:tc>
          <w:tcPr>
            <w:tcW w:w="1349" w:type="dxa"/>
          </w:tcPr>
          <w:p w:rsidR="00677D69" w:rsidRDefault="00677D69" w:rsidP="00677D69">
            <w:pPr>
              <w:jc w:val="left"/>
            </w:pPr>
            <w:r>
              <w:rPr>
                <w:rFonts w:hint="eastAsia"/>
              </w:rPr>
              <w:t>香农芯创</w:t>
            </w:r>
          </w:p>
        </w:tc>
        <w:tc>
          <w:tcPr>
            <w:tcW w:w="1718" w:type="dxa"/>
          </w:tcPr>
          <w:p w:rsidR="00677D69" w:rsidRDefault="00677D69" w:rsidP="00677D69">
            <w:pPr>
              <w:jc w:val="right"/>
            </w:pPr>
            <w:r>
              <w:t>73,200</w:t>
            </w:r>
          </w:p>
        </w:tc>
        <w:tc>
          <w:tcPr>
            <w:tcW w:w="1718" w:type="dxa"/>
          </w:tcPr>
          <w:p w:rsidR="00677D69" w:rsidRDefault="00677D69" w:rsidP="00677D69">
            <w:pPr>
              <w:jc w:val="right"/>
            </w:pPr>
            <w:r>
              <w:t>21,960,000.00</w:t>
            </w:r>
          </w:p>
        </w:tc>
        <w:tc>
          <w:tcPr>
            <w:tcW w:w="1718" w:type="dxa"/>
          </w:tcPr>
          <w:p w:rsidR="00677D69" w:rsidRDefault="00677D69" w:rsidP="00677D69">
            <w:pPr>
              <w:jc w:val="right"/>
            </w:pPr>
            <w:r>
              <w:t>1.73</w:t>
            </w:r>
          </w:p>
        </w:tc>
      </w:tr>
      <w:tr w:rsidR="00677D69" w:rsidTr="00677D69">
        <w:tc>
          <w:tcPr>
            <w:tcW w:w="652" w:type="dxa"/>
          </w:tcPr>
          <w:p w:rsidR="00677D69" w:rsidRDefault="00677D69" w:rsidP="00677D69">
            <w:pPr>
              <w:jc w:val="center"/>
            </w:pPr>
            <w:r>
              <w:t>6</w:t>
            </w:r>
          </w:p>
        </w:tc>
        <w:tc>
          <w:tcPr>
            <w:tcW w:w="1349" w:type="dxa"/>
          </w:tcPr>
          <w:p w:rsidR="00677D69" w:rsidRDefault="00677D69" w:rsidP="00677D69">
            <w:pPr>
              <w:jc w:val="left"/>
            </w:pPr>
            <w:r>
              <w:t>002033</w:t>
            </w:r>
          </w:p>
        </w:tc>
        <w:tc>
          <w:tcPr>
            <w:tcW w:w="1349" w:type="dxa"/>
          </w:tcPr>
          <w:p w:rsidR="00677D69" w:rsidRDefault="00677D69" w:rsidP="00677D69">
            <w:pPr>
              <w:jc w:val="left"/>
            </w:pPr>
            <w:r>
              <w:rPr>
                <w:rFonts w:hint="eastAsia"/>
              </w:rPr>
              <w:t>丽江股份</w:t>
            </w:r>
          </w:p>
        </w:tc>
        <w:tc>
          <w:tcPr>
            <w:tcW w:w="1718" w:type="dxa"/>
          </w:tcPr>
          <w:p w:rsidR="00677D69" w:rsidRDefault="00677D69" w:rsidP="00677D69">
            <w:pPr>
              <w:jc w:val="right"/>
            </w:pPr>
            <w:r>
              <w:t>2,620,700</w:t>
            </w:r>
          </w:p>
        </w:tc>
        <w:tc>
          <w:tcPr>
            <w:tcW w:w="1718" w:type="dxa"/>
          </w:tcPr>
          <w:p w:rsidR="00677D69" w:rsidRDefault="00677D69" w:rsidP="00677D69">
            <w:pPr>
              <w:jc w:val="right"/>
            </w:pPr>
            <w:r>
              <w:t>21,646,982.00</w:t>
            </w:r>
          </w:p>
        </w:tc>
        <w:tc>
          <w:tcPr>
            <w:tcW w:w="1718" w:type="dxa"/>
          </w:tcPr>
          <w:p w:rsidR="00677D69" w:rsidRDefault="00677D69" w:rsidP="00677D69">
            <w:pPr>
              <w:jc w:val="right"/>
            </w:pPr>
            <w:r>
              <w:t>1.70</w:t>
            </w:r>
          </w:p>
        </w:tc>
      </w:tr>
      <w:tr w:rsidR="00677D69" w:rsidTr="00677D69">
        <w:tc>
          <w:tcPr>
            <w:tcW w:w="652" w:type="dxa"/>
          </w:tcPr>
          <w:p w:rsidR="00677D69" w:rsidRDefault="00677D69" w:rsidP="00677D69">
            <w:pPr>
              <w:jc w:val="center"/>
            </w:pPr>
            <w:r>
              <w:lastRenderedPageBreak/>
              <w:t>7</w:t>
            </w:r>
          </w:p>
        </w:tc>
        <w:tc>
          <w:tcPr>
            <w:tcW w:w="1349" w:type="dxa"/>
          </w:tcPr>
          <w:p w:rsidR="00677D69" w:rsidRDefault="00677D69" w:rsidP="00677D69">
            <w:pPr>
              <w:jc w:val="left"/>
            </w:pPr>
            <w:r>
              <w:t>688059</w:t>
            </w:r>
          </w:p>
        </w:tc>
        <w:tc>
          <w:tcPr>
            <w:tcW w:w="1349" w:type="dxa"/>
          </w:tcPr>
          <w:p w:rsidR="00677D69" w:rsidRDefault="00677D69" w:rsidP="00677D69">
            <w:pPr>
              <w:jc w:val="left"/>
            </w:pPr>
            <w:r>
              <w:rPr>
                <w:rFonts w:hint="eastAsia"/>
              </w:rPr>
              <w:t>华锐精密</w:t>
            </w:r>
          </w:p>
        </w:tc>
        <w:tc>
          <w:tcPr>
            <w:tcW w:w="1718" w:type="dxa"/>
          </w:tcPr>
          <w:p w:rsidR="00677D69" w:rsidRDefault="00677D69" w:rsidP="00677D69">
            <w:pPr>
              <w:jc w:val="right"/>
            </w:pPr>
            <w:r>
              <w:t>106,232</w:t>
            </w:r>
          </w:p>
        </w:tc>
        <w:tc>
          <w:tcPr>
            <w:tcW w:w="1718" w:type="dxa"/>
          </w:tcPr>
          <w:p w:rsidR="00677D69" w:rsidRDefault="00677D69" w:rsidP="00677D69">
            <w:pPr>
              <w:jc w:val="right"/>
            </w:pPr>
            <w:r>
              <w:t>21,215,592.72</w:t>
            </w:r>
          </w:p>
        </w:tc>
        <w:tc>
          <w:tcPr>
            <w:tcW w:w="1718" w:type="dxa"/>
          </w:tcPr>
          <w:p w:rsidR="00677D69" w:rsidRDefault="00677D69" w:rsidP="00677D69">
            <w:pPr>
              <w:jc w:val="right"/>
            </w:pPr>
            <w:r>
              <w:t>1.67</w:t>
            </w:r>
          </w:p>
        </w:tc>
      </w:tr>
      <w:tr w:rsidR="00677D69" w:rsidTr="00677D69">
        <w:tc>
          <w:tcPr>
            <w:tcW w:w="652" w:type="dxa"/>
          </w:tcPr>
          <w:p w:rsidR="00677D69" w:rsidRDefault="00677D69" w:rsidP="00677D69">
            <w:pPr>
              <w:jc w:val="center"/>
            </w:pPr>
            <w:r>
              <w:t>8</w:t>
            </w:r>
          </w:p>
        </w:tc>
        <w:tc>
          <w:tcPr>
            <w:tcW w:w="1349" w:type="dxa"/>
          </w:tcPr>
          <w:p w:rsidR="00677D69" w:rsidRDefault="00677D69" w:rsidP="00677D69">
            <w:pPr>
              <w:jc w:val="left"/>
            </w:pPr>
            <w:r>
              <w:t>300857</w:t>
            </w:r>
          </w:p>
        </w:tc>
        <w:tc>
          <w:tcPr>
            <w:tcW w:w="1349" w:type="dxa"/>
          </w:tcPr>
          <w:p w:rsidR="00677D69" w:rsidRDefault="00677D69" w:rsidP="00677D69">
            <w:pPr>
              <w:jc w:val="left"/>
            </w:pPr>
            <w:r>
              <w:rPr>
                <w:rFonts w:hint="eastAsia"/>
              </w:rPr>
              <w:t>协创数据</w:t>
            </w:r>
          </w:p>
        </w:tc>
        <w:tc>
          <w:tcPr>
            <w:tcW w:w="1718" w:type="dxa"/>
          </w:tcPr>
          <w:p w:rsidR="00677D69" w:rsidRDefault="00677D69" w:rsidP="00677D69">
            <w:pPr>
              <w:jc w:val="right"/>
            </w:pPr>
            <w:r>
              <w:t>61,400</w:t>
            </w:r>
          </w:p>
        </w:tc>
        <w:tc>
          <w:tcPr>
            <w:tcW w:w="1718" w:type="dxa"/>
          </w:tcPr>
          <w:p w:rsidR="00677D69" w:rsidRDefault="00677D69" w:rsidP="00677D69">
            <w:pPr>
              <w:jc w:val="right"/>
            </w:pPr>
            <w:r>
              <w:t>20,869,860.00</w:t>
            </w:r>
          </w:p>
        </w:tc>
        <w:tc>
          <w:tcPr>
            <w:tcW w:w="1718" w:type="dxa"/>
          </w:tcPr>
          <w:p w:rsidR="00677D69" w:rsidRDefault="00677D69" w:rsidP="00677D69">
            <w:pPr>
              <w:jc w:val="right"/>
            </w:pPr>
            <w:r>
              <w:t>1.64</w:t>
            </w:r>
          </w:p>
        </w:tc>
      </w:tr>
      <w:tr w:rsidR="00677D69" w:rsidTr="00677D69">
        <w:tc>
          <w:tcPr>
            <w:tcW w:w="652" w:type="dxa"/>
          </w:tcPr>
          <w:p w:rsidR="00677D69" w:rsidRDefault="00677D69" w:rsidP="00677D69">
            <w:pPr>
              <w:jc w:val="center"/>
            </w:pPr>
            <w:r>
              <w:t>9</w:t>
            </w:r>
          </w:p>
        </w:tc>
        <w:tc>
          <w:tcPr>
            <w:tcW w:w="1349" w:type="dxa"/>
          </w:tcPr>
          <w:p w:rsidR="00677D69" w:rsidRDefault="00677D69" w:rsidP="00677D69">
            <w:pPr>
              <w:jc w:val="left"/>
            </w:pPr>
            <w:r>
              <w:t>688503</w:t>
            </w:r>
          </w:p>
        </w:tc>
        <w:tc>
          <w:tcPr>
            <w:tcW w:w="1349" w:type="dxa"/>
          </w:tcPr>
          <w:p w:rsidR="00677D69" w:rsidRDefault="00677D69" w:rsidP="00677D69">
            <w:pPr>
              <w:jc w:val="left"/>
            </w:pPr>
            <w:r>
              <w:rPr>
                <w:rFonts w:hint="eastAsia"/>
              </w:rPr>
              <w:t>聚和材料</w:t>
            </w:r>
          </w:p>
        </w:tc>
        <w:tc>
          <w:tcPr>
            <w:tcW w:w="1718" w:type="dxa"/>
          </w:tcPr>
          <w:p w:rsidR="00677D69" w:rsidRDefault="00677D69" w:rsidP="00677D69">
            <w:pPr>
              <w:jc w:val="right"/>
            </w:pPr>
            <w:r>
              <w:t>153,511</w:t>
            </w:r>
          </w:p>
        </w:tc>
        <w:tc>
          <w:tcPr>
            <w:tcW w:w="1718" w:type="dxa"/>
          </w:tcPr>
          <w:p w:rsidR="00677D69" w:rsidRDefault="00677D69" w:rsidP="00677D69">
            <w:pPr>
              <w:jc w:val="right"/>
            </w:pPr>
            <w:r>
              <w:t>20,370,909.70</w:t>
            </w:r>
          </w:p>
        </w:tc>
        <w:tc>
          <w:tcPr>
            <w:tcW w:w="1718" w:type="dxa"/>
          </w:tcPr>
          <w:p w:rsidR="00677D69" w:rsidRDefault="00677D69" w:rsidP="00677D69">
            <w:pPr>
              <w:jc w:val="right"/>
            </w:pPr>
            <w:r>
              <w:t>1.60</w:t>
            </w:r>
          </w:p>
        </w:tc>
      </w:tr>
      <w:tr w:rsidR="00677D69" w:rsidTr="00677D69">
        <w:tc>
          <w:tcPr>
            <w:tcW w:w="652" w:type="dxa"/>
          </w:tcPr>
          <w:p w:rsidR="00677D69" w:rsidRDefault="00677D69" w:rsidP="00677D69">
            <w:pPr>
              <w:jc w:val="center"/>
            </w:pPr>
            <w:r>
              <w:t>10</w:t>
            </w:r>
          </w:p>
        </w:tc>
        <w:tc>
          <w:tcPr>
            <w:tcW w:w="1349" w:type="dxa"/>
          </w:tcPr>
          <w:p w:rsidR="00677D69" w:rsidRDefault="00677D69" w:rsidP="00677D69">
            <w:pPr>
              <w:jc w:val="left"/>
            </w:pPr>
            <w:r>
              <w:t>688111</w:t>
            </w:r>
          </w:p>
        </w:tc>
        <w:tc>
          <w:tcPr>
            <w:tcW w:w="1349" w:type="dxa"/>
          </w:tcPr>
          <w:p w:rsidR="00677D69" w:rsidRDefault="00677D69" w:rsidP="00677D69">
            <w:pPr>
              <w:jc w:val="left"/>
            </w:pPr>
            <w:r>
              <w:rPr>
                <w:rFonts w:hint="eastAsia"/>
              </w:rPr>
              <w:t>金山办公</w:t>
            </w:r>
          </w:p>
        </w:tc>
        <w:tc>
          <w:tcPr>
            <w:tcW w:w="1718" w:type="dxa"/>
          </w:tcPr>
          <w:p w:rsidR="00677D69" w:rsidRDefault="00677D69" w:rsidP="00677D69">
            <w:pPr>
              <w:jc w:val="right"/>
            </w:pPr>
            <w:r>
              <w:t>89,392</w:t>
            </w:r>
          </w:p>
        </w:tc>
        <w:tc>
          <w:tcPr>
            <w:tcW w:w="1718" w:type="dxa"/>
          </w:tcPr>
          <w:p w:rsidR="00677D69" w:rsidRDefault="00677D69" w:rsidP="00677D69">
            <w:pPr>
              <w:jc w:val="right"/>
            </w:pPr>
            <w:r>
              <w:t>19,044,965.60</w:t>
            </w:r>
          </w:p>
        </w:tc>
        <w:tc>
          <w:tcPr>
            <w:tcW w:w="1718" w:type="dxa"/>
          </w:tcPr>
          <w:p w:rsidR="00677D69" w:rsidRDefault="00677D69" w:rsidP="00677D69">
            <w:pPr>
              <w:jc w:val="right"/>
            </w:pPr>
            <w:r>
              <w:t>1.50</w:t>
            </w:r>
          </w:p>
        </w:tc>
      </w:tr>
    </w:tbl>
    <w:p w:rsidR="00677D69" w:rsidRDefault="00677D69" w:rsidP="00677D69">
      <w:pPr>
        <w:pStyle w:val="-2"/>
        <w:spacing w:before="312"/>
      </w:pPr>
      <w:r>
        <w:rPr>
          <w:rFonts w:hint="eastAsia"/>
        </w:rPr>
        <w:t>报告期末按债券品种分类的债券投资组合</w:t>
      </w:r>
    </w:p>
    <w:p w:rsidR="00677D69" w:rsidRDefault="00677D69" w:rsidP="00677D69">
      <w:pPr>
        <w:pStyle w:val="-"/>
        <w:ind w:firstLine="420"/>
      </w:pPr>
      <w:r>
        <w:rPr>
          <w:rFonts w:hint="eastAsia"/>
        </w:rPr>
        <w:t>无。</w:t>
      </w:r>
    </w:p>
    <w:p w:rsidR="00677D69" w:rsidRDefault="00677D69" w:rsidP="00677D69">
      <w:pPr>
        <w:pStyle w:val="-2"/>
        <w:spacing w:before="312"/>
      </w:pPr>
      <w:r>
        <w:rPr>
          <w:rFonts w:hint="eastAsia"/>
        </w:rPr>
        <w:t>报告期末按公允价值占基金资产净值比例大小排名的前五名债券投资明细</w:t>
      </w:r>
    </w:p>
    <w:p w:rsidR="00677D69" w:rsidRDefault="00677D69" w:rsidP="00677D69">
      <w:pPr>
        <w:pStyle w:val="-"/>
        <w:ind w:firstLine="420"/>
      </w:pPr>
      <w:r>
        <w:rPr>
          <w:rFonts w:hint="eastAsia"/>
        </w:rPr>
        <w:t>无。</w:t>
      </w:r>
    </w:p>
    <w:p w:rsidR="00677D69" w:rsidRDefault="00677D69" w:rsidP="00677D69">
      <w:pPr>
        <w:pStyle w:val="-2"/>
        <w:spacing w:before="312"/>
      </w:pPr>
      <w:r>
        <w:rPr>
          <w:rFonts w:hint="eastAsia"/>
        </w:rPr>
        <w:t>报告期末按公允价值占基金资产净值比例大小排名的前十名资产支持证券投资明细</w:t>
      </w:r>
    </w:p>
    <w:p w:rsidR="00677D69" w:rsidRDefault="00677D69" w:rsidP="00677D69">
      <w:pPr>
        <w:pStyle w:val="-"/>
        <w:ind w:firstLine="420"/>
      </w:pPr>
      <w:r>
        <w:rPr>
          <w:rFonts w:hint="eastAsia"/>
        </w:rPr>
        <w:t>本基金本报告期末未持有资产支持证券。</w:t>
      </w:r>
    </w:p>
    <w:p w:rsidR="00677D69" w:rsidRDefault="00677D69" w:rsidP="00677D69">
      <w:pPr>
        <w:pStyle w:val="-2"/>
        <w:spacing w:before="312"/>
      </w:pPr>
      <w:r>
        <w:rPr>
          <w:rFonts w:hint="eastAsia"/>
        </w:rPr>
        <w:t>报告期末按公允价值占基金资产净值比例大小排序的前五名贵金属投资明细</w:t>
      </w:r>
    </w:p>
    <w:p w:rsidR="00677D69" w:rsidRDefault="00677D69" w:rsidP="00677D69">
      <w:pPr>
        <w:pStyle w:val="-"/>
        <w:ind w:firstLine="420"/>
      </w:pPr>
      <w:r>
        <w:rPr>
          <w:rFonts w:hint="eastAsia"/>
        </w:rPr>
        <w:t>无。</w:t>
      </w:r>
    </w:p>
    <w:p w:rsidR="00677D69" w:rsidRDefault="00677D69" w:rsidP="00677D69">
      <w:pPr>
        <w:pStyle w:val="-2"/>
        <w:spacing w:before="312"/>
      </w:pPr>
      <w:r>
        <w:rPr>
          <w:rFonts w:hint="eastAsia"/>
        </w:rPr>
        <w:t>报告期末按公允价值占基金资产净值比例大小排名的前五名权证投资明细</w:t>
      </w:r>
    </w:p>
    <w:p w:rsidR="00677D69" w:rsidRDefault="00677D69" w:rsidP="00677D69">
      <w:pPr>
        <w:pStyle w:val="-"/>
        <w:ind w:firstLine="420"/>
      </w:pPr>
      <w:r>
        <w:rPr>
          <w:rFonts w:hint="eastAsia"/>
        </w:rPr>
        <w:t>无。</w:t>
      </w:r>
    </w:p>
    <w:p w:rsidR="00677D69" w:rsidRDefault="00677D69" w:rsidP="00677D69">
      <w:pPr>
        <w:pStyle w:val="-2"/>
        <w:spacing w:before="312"/>
      </w:pPr>
      <w:r>
        <w:rPr>
          <w:rFonts w:hint="eastAsia"/>
        </w:rPr>
        <w:t>报告期末本基金投资的股指期货交易情况说明</w:t>
      </w:r>
    </w:p>
    <w:p w:rsidR="00677D69" w:rsidRDefault="00677D69" w:rsidP="00677D69">
      <w:pPr>
        <w:pStyle w:val="-3"/>
        <w:spacing w:before="156" w:after="156"/>
      </w:pPr>
      <w:r>
        <w:rPr>
          <w:rFonts w:hint="eastAsia"/>
        </w:rPr>
        <w:t>报告期末本基金投资的股指期货持仓和损益明细</w:t>
      </w:r>
    </w:p>
    <w:p w:rsidR="00677D69" w:rsidRDefault="00677D69" w:rsidP="00677D69">
      <w:pPr>
        <w:pStyle w:val="-"/>
        <w:ind w:firstLine="420"/>
      </w:pPr>
      <w:r>
        <w:rPr>
          <w:rFonts w:hint="eastAsia"/>
        </w:rPr>
        <w:t>无。</w:t>
      </w:r>
    </w:p>
    <w:p w:rsidR="00677D69" w:rsidRDefault="00677D69" w:rsidP="00677D69">
      <w:pPr>
        <w:pStyle w:val="-3"/>
        <w:spacing w:before="156" w:after="156"/>
      </w:pPr>
      <w:r>
        <w:rPr>
          <w:rFonts w:hint="eastAsia"/>
        </w:rPr>
        <w:t>本基金投资股指期货的投资政策</w:t>
      </w:r>
    </w:p>
    <w:p w:rsidR="00677D69" w:rsidRDefault="00677D69" w:rsidP="00677D69">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677D69" w:rsidRDefault="00677D69" w:rsidP="00677D69">
      <w:pPr>
        <w:pStyle w:val="-2"/>
        <w:spacing w:before="312"/>
      </w:pPr>
      <w:r>
        <w:rPr>
          <w:rFonts w:hint="eastAsia"/>
        </w:rPr>
        <w:t>报告期末本基金投资的国债期货交易情况说明</w:t>
      </w:r>
    </w:p>
    <w:p w:rsidR="00677D69" w:rsidRDefault="00677D69" w:rsidP="00677D69">
      <w:pPr>
        <w:pStyle w:val="-3"/>
        <w:spacing w:before="156" w:after="156"/>
      </w:pPr>
      <w:r>
        <w:rPr>
          <w:rFonts w:hint="eastAsia"/>
        </w:rPr>
        <w:t>本期国债期货投资政策</w:t>
      </w:r>
    </w:p>
    <w:p w:rsidR="00677D69" w:rsidRDefault="00677D69" w:rsidP="00677D69">
      <w:pPr>
        <w:pStyle w:val="-"/>
        <w:ind w:firstLine="420"/>
      </w:pPr>
      <w:r>
        <w:rPr>
          <w:rFonts w:hint="eastAsia"/>
        </w:rPr>
        <w:t>无。</w:t>
      </w:r>
    </w:p>
    <w:p w:rsidR="00677D69" w:rsidRDefault="00677D69" w:rsidP="00677D69">
      <w:pPr>
        <w:pStyle w:val="-3"/>
        <w:spacing w:before="156" w:after="156"/>
      </w:pPr>
      <w:r>
        <w:rPr>
          <w:rFonts w:hint="eastAsia"/>
        </w:rPr>
        <w:lastRenderedPageBreak/>
        <w:t>报告期末本基金投资的国债期货持仓和损益明细</w:t>
      </w:r>
    </w:p>
    <w:p w:rsidR="00677D69" w:rsidRDefault="00677D69" w:rsidP="00677D69">
      <w:pPr>
        <w:pStyle w:val="-"/>
        <w:ind w:firstLine="420"/>
      </w:pPr>
      <w:r>
        <w:rPr>
          <w:rFonts w:hint="eastAsia"/>
        </w:rPr>
        <w:t>无。</w:t>
      </w:r>
    </w:p>
    <w:p w:rsidR="00677D69" w:rsidRDefault="00677D69" w:rsidP="00677D69">
      <w:pPr>
        <w:pStyle w:val="-3"/>
        <w:spacing w:before="156" w:after="156"/>
      </w:pPr>
      <w:r>
        <w:rPr>
          <w:rFonts w:hint="eastAsia"/>
        </w:rPr>
        <w:t>本期国债期货投资评价</w:t>
      </w:r>
    </w:p>
    <w:p w:rsidR="00677D69" w:rsidRDefault="00677D69" w:rsidP="00677D69">
      <w:pPr>
        <w:pStyle w:val="-"/>
        <w:ind w:firstLine="420"/>
      </w:pPr>
      <w:r>
        <w:rPr>
          <w:rFonts w:hint="eastAsia"/>
        </w:rPr>
        <w:t>无。</w:t>
      </w:r>
    </w:p>
    <w:p w:rsidR="00677D69" w:rsidRDefault="00677D69" w:rsidP="00677D69">
      <w:pPr>
        <w:pStyle w:val="-2"/>
        <w:spacing w:before="312"/>
      </w:pPr>
      <w:r>
        <w:rPr>
          <w:rFonts w:hint="eastAsia"/>
        </w:rPr>
        <w:t>投资组合报告附注</w:t>
      </w:r>
    </w:p>
    <w:p w:rsidR="00677D69" w:rsidRDefault="00677D69" w:rsidP="00677D6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77D69" w:rsidRDefault="00677D69" w:rsidP="00677D69">
      <w:pPr>
        <w:pStyle w:val="-"/>
        <w:ind w:firstLine="420"/>
      </w:pPr>
      <w:r>
        <w:rPr>
          <w:rFonts w:hint="eastAsia"/>
        </w:rPr>
        <w:t>报告期内基金投资的前十名证券的发行主体未有被监管部门立案调查，不存在报告编制日前一年内受到公开谴责、处罚的情形。</w:t>
      </w:r>
    </w:p>
    <w:p w:rsidR="00677D69" w:rsidRDefault="00677D69" w:rsidP="00677D6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77D69" w:rsidRDefault="00677D69" w:rsidP="00677D69">
      <w:pPr>
        <w:pStyle w:val="-"/>
        <w:ind w:firstLine="420"/>
      </w:pPr>
      <w:r>
        <w:rPr>
          <w:rFonts w:hint="eastAsia"/>
        </w:rPr>
        <w:t>本基金投资的前十名股票（如有）没有超出基金合同约定的备选股票库，本基金管理人从制度和流程上要求股票必须先入库再买入。</w:t>
      </w:r>
    </w:p>
    <w:p w:rsidR="00677D69" w:rsidRDefault="00677D69" w:rsidP="00677D6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77D69" w:rsidTr="00677D69">
        <w:trPr>
          <w:cnfStyle w:val="100000000000" w:firstRow="1" w:lastRow="0" w:firstColumn="0" w:lastColumn="0" w:oddVBand="0" w:evenVBand="0" w:oddHBand="0" w:evenHBand="0" w:firstRowFirstColumn="0" w:firstRowLastColumn="0" w:lastRowFirstColumn="0" w:lastRowLastColumn="0"/>
        </w:trPr>
        <w:tc>
          <w:tcPr>
            <w:tcW w:w="743" w:type="dxa"/>
          </w:tcPr>
          <w:p w:rsidR="00677D69" w:rsidRPr="00677D69" w:rsidRDefault="00677D69" w:rsidP="00677D69">
            <w:pPr>
              <w:jc w:val="center"/>
              <w:rPr>
                <w:b/>
              </w:rPr>
            </w:pPr>
            <w:r w:rsidRPr="00677D69">
              <w:rPr>
                <w:rFonts w:hint="eastAsia"/>
                <w:b/>
              </w:rPr>
              <w:t>序号</w:t>
            </w:r>
          </w:p>
        </w:tc>
        <w:tc>
          <w:tcPr>
            <w:tcW w:w="2977" w:type="dxa"/>
          </w:tcPr>
          <w:p w:rsidR="00677D69" w:rsidRPr="00677D69" w:rsidRDefault="00677D69" w:rsidP="00677D69">
            <w:pPr>
              <w:jc w:val="center"/>
              <w:rPr>
                <w:b/>
              </w:rPr>
            </w:pPr>
            <w:r w:rsidRPr="00677D69">
              <w:rPr>
                <w:rFonts w:hint="eastAsia"/>
                <w:b/>
              </w:rPr>
              <w:t>名称</w:t>
            </w:r>
          </w:p>
        </w:tc>
        <w:tc>
          <w:tcPr>
            <w:tcW w:w="4785" w:type="dxa"/>
          </w:tcPr>
          <w:p w:rsidR="00677D69" w:rsidRPr="00677D69" w:rsidRDefault="00677D69" w:rsidP="00677D69">
            <w:pPr>
              <w:jc w:val="center"/>
              <w:rPr>
                <w:b/>
              </w:rPr>
            </w:pPr>
            <w:r w:rsidRPr="00677D69">
              <w:rPr>
                <w:rFonts w:hint="eastAsia"/>
                <w:b/>
              </w:rPr>
              <w:t>金额（元）</w:t>
            </w:r>
          </w:p>
        </w:tc>
      </w:tr>
      <w:tr w:rsidR="00677D69" w:rsidTr="00677D69">
        <w:tc>
          <w:tcPr>
            <w:tcW w:w="743" w:type="dxa"/>
          </w:tcPr>
          <w:p w:rsidR="00677D69" w:rsidRDefault="00677D69" w:rsidP="00677D69">
            <w:pPr>
              <w:jc w:val="center"/>
            </w:pPr>
            <w:r>
              <w:t>1</w:t>
            </w:r>
          </w:p>
        </w:tc>
        <w:tc>
          <w:tcPr>
            <w:tcW w:w="2977" w:type="dxa"/>
          </w:tcPr>
          <w:p w:rsidR="00677D69" w:rsidRDefault="00677D69" w:rsidP="00677D69">
            <w:pPr>
              <w:jc w:val="left"/>
            </w:pPr>
            <w:r>
              <w:rPr>
                <w:rFonts w:hint="eastAsia"/>
              </w:rPr>
              <w:t>存出保证金</w:t>
            </w:r>
          </w:p>
        </w:tc>
        <w:tc>
          <w:tcPr>
            <w:tcW w:w="4785" w:type="dxa"/>
          </w:tcPr>
          <w:p w:rsidR="00677D69" w:rsidRDefault="00677D69" w:rsidP="00677D69">
            <w:pPr>
              <w:jc w:val="right"/>
            </w:pPr>
            <w:r>
              <w:t>188,173.78</w:t>
            </w:r>
          </w:p>
        </w:tc>
      </w:tr>
      <w:tr w:rsidR="00677D69" w:rsidTr="00677D69">
        <w:tc>
          <w:tcPr>
            <w:tcW w:w="743" w:type="dxa"/>
          </w:tcPr>
          <w:p w:rsidR="00677D69" w:rsidRDefault="00677D69" w:rsidP="00677D69">
            <w:pPr>
              <w:jc w:val="center"/>
            </w:pPr>
            <w:r>
              <w:t>2</w:t>
            </w:r>
          </w:p>
        </w:tc>
        <w:tc>
          <w:tcPr>
            <w:tcW w:w="2977" w:type="dxa"/>
          </w:tcPr>
          <w:p w:rsidR="00677D69" w:rsidRDefault="00677D69" w:rsidP="00677D69">
            <w:pPr>
              <w:jc w:val="left"/>
            </w:pPr>
            <w:r>
              <w:rPr>
                <w:rFonts w:hint="eastAsia"/>
              </w:rPr>
              <w:t>应收证券清算款</w:t>
            </w:r>
          </w:p>
        </w:tc>
        <w:tc>
          <w:tcPr>
            <w:tcW w:w="4785" w:type="dxa"/>
          </w:tcPr>
          <w:p w:rsidR="00677D69" w:rsidRDefault="00677D69" w:rsidP="00677D69">
            <w:pPr>
              <w:jc w:val="right"/>
            </w:pPr>
            <w:r>
              <w:t>-</w:t>
            </w:r>
          </w:p>
        </w:tc>
      </w:tr>
      <w:tr w:rsidR="00677D69" w:rsidTr="00677D69">
        <w:tc>
          <w:tcPr>
            <w:tcW w:w="743" w:type="dxa"/>
          </w:tcPr>
          <w:p w:rsidR="00677D69" w:rsidRDefault="00677D69" w:rsidP="00677D69">
            <w:pPr>
              <w:jc w:val="center"/>
            </w:pPr>
            <w:r>
              <w:t>3</w:t>
            </w:r>
          </w:p>
        </w:tc>
        <w:tc>
          <w:tcPr>
            <w:tcW w:w="2977" w:type="dxa"/>
          </w:tcPr>
          <w:p w:rsidR="00677D69" w:rsidRDefault="00677D69" w:rsidP="00677D69">
            <w:pPr>
              <w:jc w:val="left"/>
            </w:pPr>
            <w:r>
              <w:rPr>
                <w:rFonts w:hint="eastAsia"/>
              </w:rPr>
              <w:t>应收股利</w:t>
            </w:r>
          </w:p>
        </w:tc>
        <w:tc>
          <w:tcPr>
            <w:tcW w:w="4785" w:type="dxa"/>
          </w:tcPr>
          <w:p w:rsidR="00677D69" w:rsidRDefault="00677D69" w:rsidP="00677D69">
            <w:pPr>
              <w:jc w:val="right"/>
            </w:pPr>
            <w:r>
              <w:t>-</w:t>
            </w:r>
          </w:p>
        </w:tc>
      </w:tr>
      <w:tr w:rsidR="00677D69" w:rsidTr="00677D69">
        <w:tc>
          <w:tcPr>
            <w:tcW w:w="743" w:type="dxa"/>
          </w:tcPr>
          <w:p w:rsidR="00677D69" w:rsidRDefault="00677D69" w:rsidP="00677D69">
            <w:pPr>
              <w:jc w:val="center"/>
            </w:pPr>
            <w:r>
              <w:t>4</w:t>
            </w:r>
          </w:p>
        </w:tc>
        <w:tc>
          <w:tcPr>
            <w:tcW w:w="2977" w:type="dxa"/>
          </w:tcPr>
          <w:p w:rsidR="00677D69" w:rsidRDefault="00677D69" w:rsidP="00677D69">
            <w:pPr>
              <w:jc w:val="left"/>
            </w:pPr>
            <w:r>
              <w:rPr>
                <w:rFonts w:hint="eastAsia"/>
              </w:rPr>
              <w:t>应收利息</w:t>
            </w:r>
          </w:p>
        </w:tc>
        <w:tc>
          <w:tcPr>
            <w:tcW w:w="4785" w:type="dxa"/>
          </w:tcPr>
          <w:p w:rsidR="00677D69" w:rsidRDefault="00677D69" w:rsidP="00677D69">
            <w:pPr>
              <w:jc w:val="right"/>
            </w:pPr>
            <w:r>
              <w:t>-</w:t>
            </w:r>
          </w:p>
        </w:tc>
      </w:tr>
      <w:tr w:rsidR="00677D69" w:rsidTr="00677D69">
        <w:tc>
          <w:tcPr>
            <w:tcW w:w="743" w:type="dxa"/>
          </w:tcPr>
          <w:p w:rsidR="00677D69" w:rsidRDefault="00677D69" w:rsidP="00677D69">
            <w:pPr>
              <w:jc w:val="center"/>
            </w:pPr>
            <w:r>
              <w:t>5</w:t>
            </w:r>
          </w:p>
        </w:tc>
        <w:tc>
          <w:tcPr>
            <w:tcW w:w="2977" w:type="dxa"/>
          </w:tcPr>
          <w:p w:rsidR="00677D69" w:rsidRDefault="00677D69" w:rsidP="00677D69">
            <w:pPr>
              <w:jc w:val="left"/>
            </w:pPr>
            <w:r>
              <w:rPr>
                <w:rFonts w:hint="eastAsia"/>
              </w:rPr>
              <w:t>应收申购款</w:t>
            </w:r>
          </w:p>
        </w:tc>
        <w:tc>
          <w:tcPr>
            <w:tcW w:w="4785" w:type="dxa"/>
          </w:tcPr>
          <w:p w:rsidR="00677D69" w:rsidRDefault="00677D69" w:rsidP="00677D69">
            <w:pPr>
              <w:jc w:val="right"/>
            </w:pPr>
            <w:r>
              <w:t>167,850.82</w:t>
            </w:r>
          </w:p>
        </w:tc>
      </w:tr>
      <w:tr w:rsidR="00677D69" w:rsidTr="00677D69">
        <w:tc>
          <w:tcPr>
            <w:tcW w:w="743" w:type="dxa"/>
          </w:tcPr>
          <w:p w:rsidR="00677D69" w:rsidRDefault="00677D69" w:rsidP="00677D69">
            <w:pPr>
              <w:jc w:val="center"/>
            </w:pPr>
            <w:r>
              <w:t>6</w:t>
            </w:r>
          </w:p>
        </w:tc>
        <w:tc>
          <w:tcPr>
            <w:tcW w:w="2977" w:type="dxa"/>
          </w:tcPr>
          <w:p w:rsidR="00677D69" w:rsidRDefault="00677D69" w:rsidP="00677D69">
            <w:pPr>
              <w:jc w:val="left"/>
            </w:pPr>
            <w:r>
              <w:rPr>
                <w:rFonts w:hint="eastAsia"/>
              </w:rPr>
              <w:t>其他应收款</w:t>
            </w:r>
          </w:p>
        </w:tc>
        <w:tc>
          <w:tcPr>
            <w:tcW w:w="4785" w:type="dxa"/>
          </w:tcPr>
          <w:p w:rsidR="00677D69" w:rsidRDefault="00677D69" w:rsidP="00677D69">
            <w:pPr>
              <w:jc w:val="right"/>
            </w:pPr>
            <w:r>
              <w:t>-</w:t>
            </w:r>
          </w:p>
        </w:tc>
      </w:tr>
      <w:tr w:rsidR="00677D69" w:rsidTr="00677D69">
        <w:tc>
          <w:tcPr>
            <w:tcW w:w="743" w:type="dxa"/>
          </w:tcPr>
          <w:p w:rsidR="00677D69" w:rsidRDefault="00677D69" w:rsidP="00677D69">
            <w:pPr>
              <w:jc w:val="center"/>
            </w:pPr>
            <w:r>
              <w:t>7</w:t>
            </w:r>
          </w:p>
        </w:tc>
        <w:tc>
          <w:tcPr>
            <w:tcW w:w="2977" w:type="dxa"/>
          </w:tcPr>
          <w:p w:rsidR="00677D69" w:rsidRDefault="00677D69" w:rsidP="00677D69">
            <w:pPr>
              <w:jc w:val="left"/>
            </w:pPr>
            <w:r>
              <w:rPr>
                <w:rFonts w:hint="eastAsia"/>
              </w:rPr>
              <w:t>待摊费用</w:t>
            </w:r>
          </w:p>
        </w:tc>
        <w:tc>
          <w:tcPr>
            <w:tcW w:w="4785" w:type="dxa"/>
          </w:tcPr>
          <w:p w:rsidR="00677D69" w:rsidRDefault="00677D69" w:rsidP="00677D69">
            <w:pPr>
              <w:jc w:val="right"/>
            </w:pPr>
            <w:r>
              <w:t>-</w:t>
            </w:r>
          </w:p>
        </w:tc>
      </w:tr>
      <w:tr w:rsidR="00677D69" w:rsidTr="00677D69">
        <w:tc>
          <w:tcPr>
            <w:tcW w:w="743" w:type="dxa"/>
          </w:tcPr>
          <w:p w:rsidR="00677D69" w:rsidRDefault="00677D69" w:rsidP="00677D69">
            <w:pPr>
              <w:jc w:val="center"/>
            </w:pPr>
            <w:r>
              <w:t>8</w:t>
            </w:r>
          </w:p>
        </w:tc>
        <w:tc>
          <w:tcPr>
            <w:tcW w:w="2977" w:type="dxa"/>
          </w:tcPr>
          <w:p w:rsidR="00677D69" w:rsidRDefault="00677D69" w:rsidP="00677D69">
            <w:pPr>
              <w:jc w:val="left"/>
            </w:pPr>
            <w:r>
              <w:rPr>
                <w:rFonts w:hint="eastAsia"/>
              </w:rPr>
              <w:t>其他</w:t>
            </w:r>
          </w:p>
        </w:tc>
        <w:tc>
          <w:tcPr>
            <w:tcW w:w="4785" w:type="dxa"/>
          </w:tcPr>
          <w:p w:rsidR="00677D69" w:rsidRDefault="00677D69" w:rsidP="00677D69">
            <w:pPr>
              <w:jc w:val="right"/>
            </w:pPr>
            <w:r>
              <w:t>-</w:t>
            </w:r>
          </w:p>
        </w:tc>
      </w:tr>
      <w:tr w:rsidR="00677D69" w:rsidTr="00677D69">
        <w:tc>
          <w:tcPr>
            <w:tcW w:w="743" w:type="dxa"/>
          </w:tcPr>
          <w:p w:rsidR="00677D69" w:rsidRDefault="00677D69" w:rsidP="00677D69">
            <w:pPr>
              <w:jc w:val="center"/>
            </w:pPr>
            <w:r>
              <w:t>9</w:t>
            </w:r>
          </w:p>
        </w:tc>
        <w:tc>
          <w:tcPr>
            <w:tcW w:w="2977" w:type="dxa"/>
          </w:tcPr>
          <w:p w:rsidR="00677D69" w:rsidRDefault="00677D69" w:rsidP="00677D69">
            <w:pPr>
              <w:jc w:val="left"/>
            </w:pPr>
            <w:r>
              <w:rPr>
                <w:rFonts w:hint="eastAsia"/>
              </w:rPr>
              <w:t>合计</w:t>
            </w:r>
          </w:p>
        </w:tc>
        <w:tc>
          <w:tcPr>
            <w:tcW w:w="4785" w:type="dxa"/>
          </w:tcPr>
          <w:p w:rsidR="00677D69" w:rsidRDefault="00677D69" w:rsidP="00677D69">
            <w:pPr>
              <w:jc w:val="right"/>
            </w:pPr>
            <w:r>
              <w:t>356,024.60</w:t>
            </w:r>
          </w:p>
        </w:tc>
      </w:tr>
    </w:tbl>
    <w:p w:rsidR="00677D69" w:rsidRDefault="00677D69" w:rsidP="00677D69">
      <w:pPr>
        <w:pStyle w:val="-3"/>
        <w:spacing w:before="156" w:after="156"/>
      </w:pPr>
      <w:r>
        <w:rPr>
          <w:rFonts w:hint="eastAsia"/>
        </w:rPr>
        <w:t>报告期末持有的处于转股期的可转换债券明细</w:t>
      </w:r>
    </w:p>
    <w:p w:rsidR="00677D69" w:rsidRDefault="00677D69" w:rsidP="00677D69">
      <w:pPr>
        <w:pStyle w:val="-"/>
        <w:ind w:firstLine="420"/>
      </w:pPr>
      <w:r>
        <w:rPr>
          <w:rFonts w:hint="eastAsia"/>
        </w:rPr>
        <w:t>本基金本报告期末未持有处于转股期的可转换债券。</w:t>
      </w:r>
    </w:p>
    <w:p w:rsidR="00677D69" w:rsidRDefault="00677D69" w:rsidP="00677D69">
      <w:pPr>
        <w:pStyle w:val="-3"/>
        <w:spacing w:before="156" w:after="156"/>
      </w:pPr>
      <w:r>
        <w:rPr>
          <w:rFonts w:hint="eastAsia"/>
        </w:rPr>
        <w:t>报告期末前十名股票中存在流通受限情况的说明</w:t>
      </w:r>
    </w:p>
    <w:p w:rsidR="00677D69" w:rsidRDefault="00677D69" w:rsidP="00677D69">
      <w:pPr>
        <w:pStyle w:val="-"/>
        <w:ind w:firstLine="420"/>
      </w:pPr>
      <w:r>
        <w:rPr>
          <w:rFonts w:hint="eastAsia"/>
        </w:rPr>
        <w:t>无。</w:t>
      </w:r>
    </w:p>
    <w:p w:rsidR="00677D69" w:rsidRDefault="00677D69" w:rsidP="00677D69">
      <w:pPr>
        <w:pStyle w:val="-1"/>
        <w:ind w:left="281" w:hanging="281"/>
      </w:pPr>
      <w:r>
        <w:rPr>
          <w:rFonts w:hint="eastAsia"/>
        </w:rPr>
        <w:t>开放式基金份额变动</w:t>
      </w:r>
    </w:p>
    <w:p w:rsidR="00677D69" w:rsidRDefault="00677D69" w:rsidP="00677D6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77D69" w:rsidTr="00677D69">
        <w:trPr>
          <w:cnfStyle w:val="100000000000" w:firstRow="1" w:lastRow="0" w:firstColumn="0" w:lastColumn="0" w:oddVBand="0" w:evenVBand="0" w:oddHBand="0" w:evenHBand="0" w:firstRowFirstColumn="0" w:firstRowLastColumn="0" w:lastRowFirstColumn="0" w:lastRowLastColumn="0"/>
        </w:trPr>
        <w:tc>
          <w:tcPr>
            <w:tcW w:w="2768" w:type="dxa"/>
          </w:tcPr>
          <w:p w:rsidR="00677D69" w:rsidRPr="00677D69" w:rsidRDefault="00677D69" w:rsidP="00677D69">
            <w:pPr>
              <w:jc w:val="center"/>
              <w:rPr>
                <w:b/>
              </w:rPr>
            </w:pPr>
            <w:r w:rsidRPr="00677D69">
              <w:rPr>
                <w:rFonts w:hint="eastAsia"/>
                <w:b/>
              </w:rPr>
              <w:lastRenderedPageBreak/>
              <w:t>项目</w:t>
            </w:r>
          </w:p>
        </w:tc>
        <w:tc>
          <w:tcPr>
            <w:tcW w:w="2769" w:type="dxa"/>
          </w:tcPr>
          <w:p w:rsidR="00677D69" w:rsidRPr="00677D69" w:rsidRDefault="00677D69" w:rsidP="00677D69">
            <w:pPr>
              <w:jc w:val="center"/>
              <w:rPr>
                <w:b/>
              </w:rPr>
            </w:pPr>
            <w:r w:rsidRPr="00677D69">
              <w:rPr>
                <w:rFonts w:hint="eastAsia"/>
                <w:b/>
              </w:rPr>
              <w:t>南方大数据</w:t>
            </w:r>
            <w:r w:rsidRPr="00677D69">
              <w:rPr>
                <w:rFonts w:hint="eastAsia"/>
                <w:b/>
              </w:rPr>
              <w:t>100</w:t>
            </w:r>
            <w:r w:rsidRPr="00677D69">
              <w:rPr>
                <w:rFonts w:hint="eastAsia"/>
                <w:b/>
              </w:rPr>
              <w:t>指数</w:t>
            </w:r>
            <w:r w:rsidRPr="00677D69">
              <w:rPr>
                <w:rFonts w:hint="eastAsia"/>
                <w:b/>
              </w:rPr>
              <w:t>A</w:t>
            </w:r>
          </w:p>
        </w:tc>
        <w:tc>
          <w:tcPr>
            <w:tcW w:w="2769" w:type="dxa"/>
          </w:tcPr>
          <w:p w:rsidR="00677D69" w:rsidRPr="00677D69" w:rsidRDefault="00677D69" w:rsidP="00677D69">
            <w:pPr>
              <w:jc w:val="center"/>
              <w:rPr>
                <w:b/>
              </w:rPr>
            </w:pPr>
            <w:r w:rsidRPr="00677D69">
              <w:rPr>
                <w:rFonts w:hint="eastAsia"/>
                <w:b/>
              </w:rPr>
              <w:t>南方大数据</w:t>
            </w:r>
            <w:r w:rsidRPr="00677D69">
              <w:rPr>
                <w:rFonts w:hint="eastAsia"/>
                <w:b/>
              </w:rPr>
              <w:t>100</w:t>
            </w:r>
            <w:r w:rsidRPr="00677D69">
              <w:rPr>
                <w:rFonts w:hint="eastAsia"/>
                <w:b/>
              </w:rPr>
              <w:t>指数</w:t>
            </w:r>
            <w:r w:rsidRPr="00677D69">
              <w:rPr>
                <w:rFonts w:hint="eastAsia"/>
                <w:b/>
              </w:rPr>
              <w:t>C</w:t>
            </w:r>
          </w:p>
        </w:tc>
      </w:tr>
      <w:tr w:rsidR="00677D69" w:rsidTr="00677D69">
        <w:tc>
          <w:tcPr>
            <w:tcW w:w="2768" w:type="dxa"/>
          </w:tcPr>
          <w:p w:rsidR="00677D69" w:rsidRDefault="00677D69" w:rsidP="00677D69">
            <w:pPr>
              <w:jc w:val="left"/>
            </w:pPr>
            <w:r>
              <w:rPr>
                <w:rFonts w:hint="eastAsia"/>
              </w:rPr>
              <w:t>报告期期初基金份额总额</w:t>
            </w:r>
          </w:p>
        </w:tc>
        <w:tc>
          <w:tcPr>
            <w:tcW w:w="2769" w:type="dxa"/>
          </w:tcPr>
          <w:p w:rsidR="00677D69" w:rsidRDefault="00677D69" w:rsidP="00677D69">
            <w:pPr>
              <w:jc w:val="right"/>
            </w:pPr>
            <w:r>
              <w:t>1,382,596,739.85</w:t>
            </w:r>
          </w:p>
        </w:tc>
        <w:tc>
          <w:tcPr>
            <w:tcW w:w="2769" w:type="dxa"/>
          </w:tcPr>
          <w:p w:rsidR="00677D69" w:rsidRDefault="00677D69" w:rsidP="00677D69">
            <w:pPr>
              <w:jc w:val="right"/>
            </w:pPr>
            <w:r>
              <w:t>24,915,772.06</w:t>
            </w:r>
          </w:p>
        </w:tc>
      </w:tr>
      <w:tr w:rsidR="00677D69" w:rsidTr="00677D69">
        <w:tc>
          <w:tcPr>
            <w:tcW w:w="2768" w:type="dxa"/>
          </w:tcPr>
          <w:p w:rsidR="00677D69" w:rsidRDefault="00677D69" w:rsidP="00677D69">
            <w:pPr>
              <w:jc w:val="left"/>
            </w:pPr>
            <w:r>
              <w:rPr>
                <w:rFonts w:hint="eastAsia"/>
              </w:rPr>
              <w:t>报告期期间基金总申购份额</w:t>
            </w:r>
          </w:p>
        </w:tc>
        <w:tc>
          <w:tcPr>
            <w:tcW w:w="2769" w:type="dxa"/>
          </w:tcPr>
          <w:p w:rsidR="00677D69" w:rsidRDefault="00677D69" w:rsidP="00677D69">
            <w:pPr>
              <w:jc w:val="right"/>
            </w:pPr>
            <w:r>
              <w:t>10,226,584.71</w:t>
            </w:r>
          </w:p>
        </w:tc>
        <w:tc>
          <w:tcPr>
            <w:tcW w:w="2769" w:type="dxa"/>
          </w:tcPr>
          <w:p w:rsidR="00677D69" w:rsidRDefault="00677D69" w:rsidP="00677D69">
            <w:pPr>
              <w:jc w:val="right"/>
            </w:pPr>
            <w:r>
              <w:t>5,556,555.02</w:t>
            </w:r>
          </w:p>
        </w:tc>
      </w:tr>
      <w:tr w:rsidR="00677D69" w:rsidTr="00677D69">
        <w:tc>
          <w:tcPr>
            <w:tcW w:w="2768" w:type="dxa"/>
          </w:tcPr>
          <w:p w:rsidR="00677D69" w:rsidRDefault="00677D69" w:rsidP="00677D69">
            <w:pPr>
              <w:jc w:val="left"/>
            </w:pPr>
            <w:r>
              <w:rPr>
                <w:rFonts w:hint="eastAsia"/>
              </w:rPr>
              <w:t>减：报告期期间基金总赎回份额</w:t>
            </w:r>
          </w:p>
        </w:tc>
        <w:tc>
          <w:tcPr>
            <w:tcW w:w="2769" w:type="dxa"/>
          </w:tcPr>
          <w:p w:rsidR="00677D69" w:rsidRDefault="00677D69" w:rsidP="00677D69">
            <w:pPr>
              <w:jc w:val="right"/>
            </w:pPr>
            <w:r>
              <w:t>107,078,437.17</w:t>
            </w:r>
          </w:p>
        </w:tc>
        <w:tc>
          <w:tcPr>
            <w:tcW w:w="2769" w:type="dxa"/>
          </w:tcPr>
          <w:p w:rsidR="00677D69" w:rsidRDefault="00677D69" w:rsidP="00677D69">
            <w:pPr>
              <w:jc w:val="right"/>
            </w:pPr>
            <w:r>
              <w:t>12,270,512.46</w:t>
            </w:r>
          </w:p>
        </w:tc>
      </w:tr>
      <w:tr w:rsidR="00677D69" w:rsidTr="00677D69">
        <w:tc>
          <w:tcPr>
            <w:tcW w:w="2768" w:type="dxa"/>
          </w:tcPr>
          <w:p w:rsidR="00677D69" w:rsidRDefault="00677D69" w:rsidP="00677D69">
            <w:pPr>
              <w:jc w:val="left"/>
            </w:pPr>
            <w:r>
              <w:rPr>
                <w:rFonts w:hint="eastAsia"/>
              </w:rPr>
              <w:t>报告期期间基金拆分变动份额（份额减少以</w:t>
            </w:r>
            <w:r>
              <w:rPr>
                <w:rFonts w:hint="eastAsia"/>
              </w:rPr>
              <w:t>"-"</w:t>
            </w:r>
            <w:r>
              <w:rPr>
                <w:rFonts w:hint="eastAsia"/>
              </w:rPr>
              <w:t>填列）</w:t>
            </w:r>
          </w:p>
        </w:tc>
        <w:tc>
          <w:tcPr>
            <w:tcW w:w="2769" w:type="dxa"/>
          </w:tcPr>
          <w:p w:rsidR="00677D69" w:rsidRDefault="00677D69" w:rsidP="00677D69">
            <w:pPr>
              <w:jc w:val="right"/>
            </w:pPr>
            <w:r>
              <w:t>-</w:t>
            </w:r>
          </w:p>
        </w:tc>
        <w:tc>
          <w:tcPr>
            <w:tcW w:w="2769" w:type="dxa"/>
          </w:tcPr>
          <w:p w:rsidR="00677D69" w:rsidRDefault="00677D69" w:rsidP="00677D69">
            <w:pPr>
              <w:jc w:val="right"/>
            </w:pPr>
            <w:r>
              <w:t>-</w:t>
            </w:r>
          </w:p>
        </w:tc>
      </w:tr>
      <w:tr w:rsidR="00677D69" w:rsidTr="00677D69">
        <w:tc>
          <w:tcPr>
            <w:tcW w:w="2768" w:type="dxa"/>
          </w:tcPr>
          <w:p w:rsidR="00677D69" w:rsidRDefault="00677D69" w:rsidP="00677D69">
            <w:pPr>
              <w:jc w:val="left"/>
            </w:pPr>
            <w:r>
              <w:rPr>
                <w:rFonts w:hint="eastAsia"/>
              </w:rPr>
              <w:t>报告期期末基金份额总额</w:t>
            </w:r>
          </w:p>
        </w:tc>
        <w:tc>
          <w:tcPr>
            <w:tcW w:w="2769" w:type="dxa"/>
          </w:tcPr>
          <w:p w:rsidR="00677D69" w:rsidRDefault="00677D69" w:rsidP="00677D69">
            <w:pPr>
              <w:jc w:val="right"/>
            </w:pPr>
            <w:r>
              <w:t>1,285,744,887.39</w:t>
            </w:r>
          </w:p>
        </w:tc>
        <w:tc>
          <w:tcPr>
            <w:tcW w:w="2769" w:type="dxa"/>
          </w:tcPr>
          <w:p w:rsidR="00677D69" w:rsidRDefault="00677D69" w:rsidP="00677D69">
            <w:pPr>
              <w:jc w:val="right"/>
            </w:pPr>
            <w:r>
              <w:t>18,201,814.62</w:t>
            </w:r>
          </w:p>
        </w:tc>
      </w:tr>
    </w:tbl>
    <w:p w:rsidR="00677D69" w:rsidRDefault="00677D69" w:rsidP="00677D69">
      <w:pPr>
        <w:pStyle w:val="-1"/>
        <w:ind w:left="281" w:hanging="281"/>
      </w:pPr>
      <w:r>
        <w:rPr>
          <w:rFonts w:hint="eastAsia"/>
        </w:rPr>
        <w:t>基金管理人运用固有资金投资本基金情况</w:t>
      </w:r>
    </w:p>
    <w:p w:rsidR="00677D69" w:rsidRDefault="00677D69" w:rsidP="00677D69">
      <w:pPr>
        <w:pStyle w:val="-2"/>
        <w:spacing w:before="312"/>
      </w:pPr>
      <w:r>
        <w:rPr>
          <w:rFonts w:hint="eastAsia"/>
        </w:rPr>
        <w:t>基金管理人持有本基金份额变动情况</w:t>
      </w:r>
    </w:p>
    <w:p w:rsidR="00677D69" w:rsidRDefault="00677D69" w:rsidP="00677D69">
      <w:pPr>
        <w:pStyle w:val="-"/>
        <w:ind w:firstLine="420"/>
      </w:pPr>
      <w:r>
        <w:rPr>
          <w:rFonts w:hint="eastAsia"/>
        </w:rPr>
        <w:t>本报告期末，基金管理人未持有本基金份额。</w:t>
      </w:r>
    </w:p>
    <w:p w:rsidR="00677D69" w:rsidRDefault="00677D69" w:rsidP="00677D69">
      <w:pPr>
        <w:pStyle w:val="-2"/>
        <w:spacing w:before="312"/>
      </w:pPr>
      <w:r>
        <w:rPr>
          <w:rFonts w:hint="eastAsia"/>
        </w:rPr>
        <w:t>基金管理人运用固有资金投资本基金交易明细</w:t>
      </w:r>
    </w:p>
    <w:p w:rsidR="00677D69" w:rsidRDefault="00677D69" w:rsidP="00677D69">
      <w:pPr>
        <w:pStyle w:val="-"/>
        <w:ind w:firstLine="420"/>
      </w:pPr>
      <w:r>
        <w:rPr>
          <w:rFonts w:hint="eastAsia"/>
        </w:rPr>
        <w:t>本报告期内，基金管理人不存在申购、赎回或买卖本基金的情况。</w:t>
      </w:r>
    </w:p>
    <w:p w:rsidR="00677D69" w:rsidRDefault="00677D69" w:rsidP="00677D69">
      <w:pPr>
        <w:pStyle w:val="-1"/>
        <w:ind w:left="281" w:hanging="281"/>
      </w:pPr>
      <w:r>
        <w:rPr>
          <w:rFonts w:hint="eastAsia"/>
        </w:rPr>
        <w:t>影响投资者决策的其他重要信息</w:t>
      </w:r>
    </w:p>
    <w:p w:rsidR="00677D69" w:rsidRDefault="00677D69" w:rsidP="00677D69">
      <w:pPr>
        <w:pStyle w:val="-2"/>
        <w:spacing w:before="312"/>
      </w:pPr>
      <w:r>
        <w:rPr>
          <w:rFonts w:hint="eastAsia"/>
        </w:rPr>
        <w:t>报告期内单一投资者持有基金份额比例达到或超过20%的情况</w:t>
      </w:r>
    </w:p>
    <w:p w:rsidR="00677D69" w:rsidRDefault="00677D69" w:rsidP="00677D69">
      <w:pPr>
        <w:pStyle w:val="-"/>
        <w:ind w:firstLine="420"/>
      </w:pPr>
      <w:r>
        <w:rPr>
          <w:rFonts w:hint="eastAsia"/>
        </w:rPr>
        <w:t>报告期内单一投资者持有基金份额比例不存在达到或超过20%的情况。</w:t>
      </w:r>
    </w:p>
    <w:p w:rsidR="00677D69" w:rsidRDefault="00677D69" w:rsidP="00677D69">
      <w:pPr>
        <w:pStyle w:val="-2"/>
        <w:spacing w:before="312"/>
      </w:pPr>
      <w:r>
        <w:rPr>
          <w:rFonts w:hint="eastAsia"/>
        </w:rPr>
        <w:t>影响投资者决策的其他重要信息</w:t>
      </w:r>
    </w:p>
    <w:p w:rsidR="00677D69" w:rsidRDefault="00677D69" w:rsidP="00677D69">
      <w:pPr>
        <w:pStyle w:val="-"/>
        <w:ind w:firstLine="420"/>
      </w:pPr>
      <w:r>
        <w:rPr>
          <w:rFonts w:hint="eastAsia"/>
        </w:rPr>
        <w:t>无。</w:t>
      </w:r>
    </w:p>
    <w:p w:rsidR="00677D69" w:rsidRDefault="00677D69" w:rsidP="00677D69">
      <w:pPr>
        <w:pStyle w:val="-1"/>
        <w:ind w:left="281" w:hanging="281"/>
      </w:pPr>
      <w:r>
        <w:rPr>
          <w:rFonts w:hint="eastAsia"/>
        </w:rPr>
        <w:t>备查文件目录</w:t>
      </w:r>
    </w:p>
    <w:p w:rsidR="00677D69" w:rsidRDefault="00677D69" w:rsidP="00677D69">
      <w:pPr>
        <w:pStyle w:val="-2"/>
        <w:spacing w:before="312"/>
      </w:pPr>
      <w:r>
        <w:rPr>
          <w:rFonts w:hint="eastAsia"/>
        </w:rPr>
        <w:t>备查文件目录</w:t>
      </w:r>
    </w:p>
    <w:p w:rsidR="00677D69" w:rsidRDefault="00677D69" w:rsidP="00677D69">
      <w:pPr>
        <w:pStyle w:val="-"/>
        <w:ind w:firstLine="420"/>
      </w:pPr>
      <w:r>
        <w:rPr>
          <w:rFonts w:hint="eastAsia"/>
        </w:rPr>
        <w:t>1、《南方大数据100指数证券投资基金基金合同》；</w:t>
      </w:r>
    </w:p>
    <w:p w:rsidR="00677D69" w:rsidRDefault="00677D69" w:rsidP="00677D69">
      <w:pPr>
        <w:pStyle w:val="-"/>
        <w:ind w:firstLine="420"/>
      </w:pPr>
      <w:r>
        <w:rPr>
          <w:rFonts w:hint="eastAsia"/>
        </w:rPr>
        <w:t>2、《南方大数据100指数证券投资基金托管协议》；</w:t>
      </w:r>
    </w:p>
    <w:p w:rsidR="00677D69" w:rsidRDefault="00677D69" w:rsidP="00677D69">
      <w:pPr>
        <w:pStyle w:val="-"/>
        <w:ind w:firstLine="420"/>
      </w:pPr>
      <w:r>
        <w:rPr>
          <w:rFonts w:hint="eastAsia"/>
        </w:rPr>
        <w:t>3、南方大数据100指数证券投资基金2026年2季度报告原文。</w:t>
      </w:r>
    </w:p>
    <w:p w:rsidR="00677D69" w:rsidRDefault="00677D69" w:rsidP="00677D69">
      <w:pPr>
        <w:pStyle w:val="-2"/>
        <w:spacing w:before="312"/>
      </w:pPr>
      <w:r>
        <w:rPr>
          <w:rFonts w:hint="eastAsia"/>
        </w:rPr>
        <w:t>存放地点</w:t>
      </w:r>
    </w:p>
    <w:p w:rsidR="00677D69" w:rsidRDefault="00677D69" w:rsidP="00677D69">
      <w:pPr>
        <w:pStyle w:val="-"/>
        <w:ind w:firstLine="420"/>
      </w:pPr>
      <w:r>
        <w:rPr>
          <w:rFonts w:hint="eastAsia"/>
        </w:rPr>
        <w:t>深圳市福田区莲花街道益田路5999号基金大厦32-42楼。</w:t>
      </w:r>
    </w:p>
    <w:p w:rsidR="00677D69" w:rsidRDefault="00677D69" w:rsidP="00677D69">
      <w:pPr>
        <w:pStyle w:val="-2"/>
        <w:spacing w:before="312"/>
      </w:pPr>
      <w:r>
        <w:rPr>
          <w:rFonts w:hint="eastAsia"/>
        </w:rPr>
        <w:lastRenderedPageBreak/>
        <w:t>查阅方式</w:t>
      </w:r>
    </w:p>
    <w:p w:rsidR="00677D69" w:rsidRDefault="00677D69" w:rsidP="00677D69">
      <w:pPr>
        <w:pStyle w:val="-"/>
        <w:ind w:firstLine="420"/>
      </w:pPr>
      <w:r>
        <w:rPr>
          <w:rFonts w:hint="eastAsia"/>
        </w:rPr>
        <w:t>网站：http://www.nffund.com</w:t>
      </w:r>
    </w:p>
    <w:p w:rsidR="003C7DC3" w:rsidRDefault="00677D69" w:rsidP="00677D6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D69" w:rsidRDefault="00677D69" w:rsidP="00D17C56">
      <w:r>
        <w:separator/>
      </w:r>
    </w:p>
  </w:endnote>
  <w:endnote w:type="continuationSeparator" w:id="0">
    <w:p w:rsidR="00677D69" w:rsidRDefault="00677D6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2AC3" w:rsidRPr="00B12AC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2AC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2AC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D69" w:rsidRDefault="00677D69" w:rsidP="00D17C56">
      <w:r>
        <w:separator/>
      </w:r>
    </w:p>
  </w:footnote>
  <w:footnote w:type="continuationSeparator" w:id="0">
    <w:p w:rsidR="00677D69" w:rsidRDefault="00677D6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77D69" w:rsidP="00AE3F5B">
    <w:pPr>
      <w:pStyle w:val="a7"/>
      <w:pBdr>
        <w:bottom w:val="single" w:sz="4" w:space="1" w:color="auto"/>
      </w:pBdr>
      <w:jc w:val="right"/>
    </w:pPr>
    <w:r>
      <w:rPr>
        <w:rFonts w:hint="eastAsia"/>
      </w:rPr>
      <w:t>南方大数据</w:t>
    </w:r>
    <w:r>
      <w:rPr>
        <w:rFonts w:hint="eastAsia"/>
      </w:rPr>
      <w:t>100</w:t>
    </w:r>
    <w:r>
      <w:rPr>
        <w:rFonts w:hint="eastAsia"/>
      </w:rPr>
      <w:t>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77D69"/>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2AC3"/>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0E8F5-E7CC-4482-B395-ABBD3A20A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5170</Words>
  <Characters>6789</Characters>
  <Application>Microsoft Office Word</Application>
  <DocSecurity>0</DocSecurity>
  <Lines>685</Lines>
  <Paragraphs>543</Paragraphs>
  <ScaleCrop>false</ScaleCrop>
  <Company>MC SYSTEM</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