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9C38F3">
        <w:rPr>
          <w:rFonts w:ascii="宋体" w:hAnsi="宋体" w:hint="eastAsia"/>
          <w:b/>
          <w:bCs/>
          <w:sz w:val="48"/>
          <w:szCs w:val="30"/>
        </w:rPr>
        <w:t>南方产业活力股票型证券投资基金</w:t>
      </w:r>
      <w:r w:rsidR="009C38F3">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9C38F3"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9C38F3">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9C38F3">
        <w:rPr>
          <w:rFonts w:ascii="宋体" w:hAnsi="宋体" w:hint="eastAsia"/>
          <w:b/>
          <w:bCs/>
          <w:sz w:val="28"/>
          <w:szCs w:val="30"/>
        </w:rPr>
        <w:t>中国银行股份有限公司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9C38F3">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9C38F3" w:rsidRDefault="009C38F3" w:rsidP="009C38F3">
      <w:pPr>
        <w:pStyle w:val="-1"/>
        <w:ind w:left="281" w:hanging="281"/>
      </w:pPr>
      <w:bookmarkStart w:id="2" w:name="_GoBack"/>
      <w:bookmarkEnd w:id="2"/>
      <w:r>
        <w:rPr>
          <w:rFonts w:hint="eastAsia"/>
        </w:rPr>
        <w:lastRenderedPageBreak/>
        <w:t>重要提示</w:t>
      </w:r>
    </w:p>
    <w:p w:rsidR="009C38F3" w:rsidRDefault="009C38F3" w:rsidP="009C38F3">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9C38F3" w:rsidRDefault="009C38F3" w:rsidP="009C38F3">
      <w:pPr>
        <w:pStyle w:val="-"/>
        <w:ind w:firstLine="420"/>
      </w:pPr>
      <w:r>
        <w:rPr>
          <w:rFonts w:hint="eastAsia"/>
        </w:rPr>
        <w:t>基金托管人中国银行股份有限公司根据本基金合同约定，于2026年7月17日复核了本报告中的财务指标、净值表现和投资组合报告等内容，保证复核内容不存在虚假记载、误导性陈述或者重大遗漏。</w:t>
      </w:r>
    </w:p>
    <w:p w:rsidR="009C38F3" w:rsidRDefault="009C38F3" w:rsidP="009C38F3">
      <w:pPr>
        <w:pStyle w:val="-"/>
        <w:ind w:firstLine="420"/>
      </w:pPr>
      <w:r>
        <w:rPr>
          <w:rFonts w:hint="eastAsia"/>
        </w:rPr>
        <w:t>基金管理人承诺以诚实信用、勤勉尽责的原则管理和运用基金资产，但不保证基金一定盈利。</w:t>
      </w:r>
    </w:p>
    <w:p w:rsidR="009C38F3" w:rsidRDefault="009C38F3" w:rsidP="009C38F3">
      <w:pPr>
        <w:pStyle w:val="-"/>
        <w:ind w:firstLine="420"/>
      </w:pPr>
      <w:r>
        <w:rPr>
          <w:rFonts w:hint="eastAsia"/>
        </w:rPr>
        <w:t>基金的过往业绩并不代表其未来表现。投资有风险，投资者在作出投资决策前应仔细阅读本基金的招募说明书。</w:t>
      </w:r>
    </w:p>
    <w:p w:rsidR="009C38F3" w:rsidRDefault="009C38F3" w:rsidP="009C38F3">
      <w:pPr>
        <w:pStyle w:val="-"/>
        <w:ind w:firstLine="420"/>
      </w:pPr>
      <w:r>
        <w:rPr>
          <w:rFonts w:hint="eastAsia"/>
        </w:rPr>
        <w:t>本报告中财务资料未经审计。</w:t>
      </w:r>
    </w:p>
    <w:p w:rsidR="009C38F3" w:rsidRDefault="009C38F3" w:rsidP="009C38F3">
      <w:pPr>
        <w:pStyle w:val="-"/>
        <w:ind w:firstLine="420"/>
      </w:pPr>
      <w:r>
        <w:rPr>
          <w:rFonts w:hint="eastAsia"/>
        </w:rPr>
        <w:t>本报告期自2026年4月1日起至6月30日止。</w:t>
      </w:r>
    </w:p>
    <w:p w:rsidR="009C38F3" w:rsidRDefault="009C38F3" w:rsidP="009C38F3">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9C38F3" w:rsidTr="009C38F3">
        <w:tc>
          <w:tcPr>
            <w:tcW w:w="2552" w:type="dxa"/>
          </w:tcPr>
          <w:p w:rsidR="009C38F3" w:rsidRDefault="009C38F3" w:rsidP="009C38F3">
            <w:pPr>
              <w:jc w:val="left"/>
            </w:pPr>
            <w:r>
              <w:rPr>
                <w:rFonts w:hint="eastAsia"/>
              </w:rPr>
              <w:t>基金简称</w:t>
            </w:r>
          </w:p>
        </w:tc>
        <w:tc>
          <w:tcPr>
            <w:tcW w:w="5954" w:type="dxa"/>
          </w:tcPr>
          <w:p w:rsidR="009C38F3" w:rsidRDefault="009C38F3" w:rsidP="009C38F3">
            <w:pPr>
              <w:jc w:val="left"/>
            </w:pPr>
            <w:r>
              <w:rPr>
                <w:rFonts w:hint="eastAsia"/>
              </w:rPr>
              <w:t>南方产业活力股票</w:t>
            </w:r>
          </w:p>
        </w:tc>
      </w:tr>
      <w:tr w:rsidR="009C38F3" w:rsidTr="009C38F3">
        <w:tc>
          <w:tcPr>
            <w:tcW w:w="2552" w:type="dxa"/>
          </w:tcPr>
          <w:p w:rsidR="009C38F3" w:rsidRDefault="009C38F3" w:rsidP="009C38F3">
            <w:pPr>
              <w:jc w:val="left"/>
            </w:pPr>
            <w:r>
              <w:rPr>
                <w:rFonts w:hint="eastAsia"/>
              </w:rPr>
              <w:t>基金主代码</w:t>
            </w:r>
          </w:p>
        </w:tc>
        <w:tc>
          <w:tcPr>
            <w:tcW w:w="5954" w:type="dxa"/>
          </w:tcPr>
          <w:p w:rsidR="009C38F3" w:rsidRDefault="009C38F3" w:rsidP="009C38F3">
            <w:pPr>
              <w:jc w:val="left"/>
            </w:pPr>
            <w:r>
              <w:t>000955</w:t>
            </w:r>
          </w:p>
        </w:tc>
      </w:tr>
      <w:tr w:rsidR="009C38F3" w:rsidTr="009C38F3">
        <w:tc>
          <w:tcPr>
            <w:tcW w:w="2552" w:type="dxa"/>
          </w:tcPr>
          <w:p w:rsidR="009C38F3" w:rsidRDefault="009C38F3" w:rsidP="009C38F3">
            <w:pPr>
              <w:jc w:val="left"/>
            </w:pPr>
            <w:r>
              <w:rPr>
                <w:rFonts w:hint="eastAsia"/>
              </w:rPr>
              <w:t>交易代码</w:t>
            </w:r>
          </w:p>
        </w:tc>
        <w:tc>
          <w:tcPr>
            <w:tcW w:w="5954" w:type="dxa"/>
          </w:tcPr>
          <w:p w:rsidR="009C38F3" w:rsidRDefault="009C38F3" w:rsidP="009C38F3">
            <w:pPr>
              <w:jc w:val="left"/>
            </w:pPr>
            <w:r>
              <w:t>000955</w:t>
            </w:r>
          </w:p>
        </w:tc>
      </w:tr>
      <w:tr w:rsidR="009C38F3" w:rsidTr="009C38F3">
        <w:tc>
          <w:tcPr>
            <w:tcW w:w="2552" w:type="dxa"/>
          </w:tcPr>
          <w:p w:rsidR="009C38F3" w:rsidRDefault="009C38F3" w:rsidP="009C38F3">
            <w:pPr>
              <w:jc w:val="left"/>
            </w:pPr>
            <w:r>
              <w:rPr>
                <w:rFonts w:hint="eastAsia"/>
              </w:rPr>
              <w:t>基金运作方式</w:t>
            </w:r>
          </w:p>
        </w:tc>
        <w:tc>
          <w:tcPr>
            <w:tcW w:w="5954" w:type="dxa"/>
          </w:tcPr>
          <w:p w:rsidR="009C38F3" w:rsidRDefault="009C38F3" w:rsidP="009C38F3">
            <w:pPr>
              <w:jc w:val="left"/>
            </w:pPr>
            <w:r>
              <w:rPr>
                <w:rFonts w:hint="eastAsia"/>
              </w:rPr>
              <w:t>契约型开放式</w:t>
            </w:r>
          </w:p>
        </w:tc>
      </w:tr>
      <w:tr w:rsidR="009C38F3" w:rsidTr="009C38F3">
        <w:tc>
          <w:tcPr>
            <w:tcW w:w="2552" w:type="dxa"/>
          </w:tcPr>
          <w:p w:rsidR="009C38F3" w:rsidRDefault="009C38F3" w:rsidP="009C38F3">
            <w:pPr>
              <w:jc w:val="left"/>
            </w:pPr>
            <w:r>
              <w:rPr>
                <w:rFonts w:hint="eastAsia"/>
              </w:rPr>
              <w:t>基金合同生效日</w:t>
            </w:r>
          </w:p>
        </w:tc>
        <w:tc>
          <w:tcPr>
            <w:tcW w:w="5954" w:type="dxa"/>
          </w:tcPr>
          <w:p w:rsidR="009C38F3" w:rsidRDefault="009C38F3" w:rsidP="009C38F3">
            <w:pPr>
              <w:jc w:val="left"/>
            </w:pPr>
            <w:r>
              <w:rPr>
                <w:rFonts w:hint="eastAsia"/>
              </w:rPr>
              <w:t>2015</w:t>
            </w:r>
            <w:r>
              <w:rPr>
                <w:rFonts w:hint="eastAsia"/>
              </w:rPr>
              <w:t>年</w:t>
            </w:r>
            <w:r>
              <w:rPr>
                <w:rFonts w:hint="eastAsia"/>
              </w:rPr>
              <w:t>1</w:t>
            </w:r>
            <w:r>
              <w:rPr>
                <w:rFonts w:hint="eastAsia"/>
              </w:rPr>
              <w:t>月</w:t>
            </w:r>
            <w:r>
              <w:rPr>
                <w:rFonts w:hint="eastAsia"/>
              </w:rPr>
              <w:t>27</w:t>
            </w:r>
            <w:r>
              <w:rPr>
                <w:rFonts w:hint="eastAsia"/>
              </w:rPr>
              <w:t>日</w:t>
            </w:r>
          </w:p>
        </w:tc>
      </w:tr>
      <w:tr w:rsidR="009C38F3" w:rsidTr="009C38F3">
        <w:tc>
          <w:tcPr>
            <w:tcW w:w="2552" w:type="dxa"/>
          </w:tcPr>
          <w:p w:rsidR="009C38F3" w:rsidRDefault="009C38F3" w:rsidP="009C38F3">
            <w:pPr>
              <w:jc w:val="left"/>
            </w:pPr>
            <w:r>
              <w:rPr>
                <w:rFonts w:hint="eastAsia"/>
              </w:rPr>
              <w:t>报告期末基金份额总额</w:t>
            </w:r>
          </w:p>
        </w:tc>
        <w:tc>
          <w:tcPr>
            <w:tcW w:w="5954" w:type="dxa"/>
          </w:tcPr>
          <w:p w:rsidR="009C38F3" w:rsidRDefault="009C38F3" w:rsidP="009C38F3">
            <w:pPr>
              <w:jc w:val="left"/>
            </w:pPr>
            <w:r>
              <w:rPr>
                <w:rFonts w:hint="eastAsia"/>
              </w:rPr>
              <w:t>152,618,825.53</w:t>
            </w:r>
            <w:r>
              <w:rPr>
                <w:rFonts w:hint="eastAsia"/>
              </w:rPr>
              <w:t>份</w:t>
            </w:r>
          </w:p>
        </w:tc>
      </w:tr>
      <w:tr w:rsidR="009C38F3" w:rsidTr="009C38F3">
        <w:tc>
          <w:tcPr>
            <w:tcW w:w="2552" w:type="dxa"/>
          </w:tcPr>
          <w:p w:rsidR="009C38F3" w:rsidRDefault="009C38F3" w:rsidP="009C38F3">
            <w:pPr>
              <w:jc w:val="left"/>
            </w:pPr>
            <w:r>
              <w:rPr>
                <w:rFonts w:hint="eastAsia"/>
              </w:rPr>
              <w:t>投资目标</w:t>
            </w:r>
          </w:p>
        </w:tc>
        <w:tc>
          <w:tcPr>
            <w:tcW w:w="5954" w:type="dxa"/>
          </w:tcPr>
          <w:p w:rsidR="009C38F3" w:rsidRDefault="009C38F3" w:rsidP="009C38F3">
            <w:r>
              <w:rPr>
                <w:rFonts w:hint="eastAsia"/>
              </w:rPr>
              <w:t>以上市公司基本面研究作为基础，通过专业化研究分析，积极挖掘符合产业发展趋势的行业和企业所蕴含的投资机会，在严格控制风险的前提下，追求超越业绩比较基准的投资回报，力争实现基金资产的长期稳健增值。</w:t>
            </w:r>
          </w:p>
        </w:tc>
      </w:tr>
      <w:tr w:rsidR="009C38F3" w:rsidTr="009C38F3">
        <w:tc>
          <w:tcPr>
            <w:tcW w:w="2552" w:type="dxa"/>
          </w:tcPr>
          <w:p w:rsidR="009C38F3" w:rsidRDefault="009C38F3" w:rsidP="009C38F3">
            <w:pPr>
              <w:jc w:val="left"/>
            </w:pPr>
            <w:r>
              <w:rPr>
                <w:rFonts w:hint="eastAsia"/>
              </w:rPr>
              <w:t>投资策略</w:t>
            </w:r>
          </w:p>
        </w:tc>
        <w:tc>
          <w:tcPr>
            <w:tcW w:w="5954" w:type="dxa"/>
          </w:tcPr>
          <w:p w:rsidR="009C38F3" w:rsidRDefault="009C38F3" w:rsidP="009C38F3">
            <w:r>
              <w:rPr>
                <w:rFonts w:hint="eastAsia"/>
              </w:rPr>
              <w:t>本基金通过定量与定性相结合的方法分析宏观经济和证券市场发展趋势，评估市场的系统性风险和各类资产的预期收益与风险，据此合理制定和调整股票、债券等各类资产的比例，在保持总体风险水平相对稳定的基础上，力争投资组合的稳定增值。此外，本基金将持续地进行定期与不定期的资产配置风险监控，适时地做出相应的调整。</w:t>
            </w:r>
          </w:p>
        </w:tc>
      </w:tr>
      <w:tr w:rsidR="009C38F3" w:rsidTr="009C38F3">
        <w:tc>
          <w:tcPr>
            <w:tcW w:w="2552" w:type="dxa"/>
          </w:tcPr>
          <w:p w:rsidR="009C38F3" w:rsidRDefault="009C38F3" w:rsidP="009C38F3">
            <w:pPr>
              <w:jc w:val="left"/>
            </w:pPr>
            <w:r>
              <w:rPr>
                <w:rFonts w:hint="eastAsia"/>
              </w:rPr>
              <w:t>业绩比较基准</w:t>
            </w:r>
          </w:p>
        </w:tc>
        <w:tc>
          <w:tcPr>
            <w:tcW w:w="5954" w:type="dxa"/>
          </w:tcPr>
          <w:p w:rsidR="009C38F3" w:rsidRDefault="009C38F3" w:rsidP="009C38F3">
            <w:pPr>
              <w:jc w:val="left"/>
            </w:pPr>
            <w:r>
              <w:rPr>
                <w:rFonts w:hint="eastAsia"/>
              </w:rPr>
              <w:t>沪深</w:t>
            </w:r>
            <w:r>
              <w:rPr>
                <w:rFonts w:hint="eastAsia"/>
              </w:rPr>
              <w:t>300</w:t>
            </w:r>
            <w:r>
              <w:rPr>
                <w:rFonts w:hint="eastAsia"/>
              </w:rPr>
              <w:t>指数收益率×</w:t>
            </w:r>
            <w:r>
              <w:rPr>
                <w:rFonts w:hint="eastAsia"/>
              </w:rPr>
              <w:t>80%</w:t>
            </w:r>
            <w:r>
              <w:rPr>
                <w:rFonts w:hint="eastAsia"/>
              </w:rPr>
              <w:t>＋上证国债指数收益率×</w:t>
            </w:r>
            <w:r>
              <w:rPr>
                <w:rFonts w:hint="eastAsia"/>
              </w:rPr>
              <w:t>20%</w:t>
            </w:r>
          </w:p>
        </w:tc>
      </w:tr>
      <w:tr w:rsidR="009C38F3" w:rsidTr="009C38F3">
        <w:tc>
          <w:tcPr>
            <w:tcW w:w="2552" w:type="dxa"/>
          </w:tcPr>
          <w:p w:rsidR="009C38F3" w:rsidRDefault="009C38F3" w:rsidP="009C38F3">
            <w:pPr>
              <w:jc w:val="left"/>
            </w:pPr>
            <w:r>
              <w:rPr>
                <w:rFonts w:hint="eastAsia"/>
              </w:rPr>
              <w:t>风险收益特征</w:t>
            </w:r>
          </w:p>
        </w:tc>
        <w:tc>
          <w:tcPr>
            <w:tcW w:w="5954" w:type="dxa"/>
          </w:tcPr>
          <w:p w:rsidR="009C38F3" w:rsidRDefault="009C38F3" w:rsidP="009C38F3">
            <w:r>
              <w:rPr>
                <w:rFonts w:hint="eastAsia"/>
              </w:rPr>
              <w:t>本基金为股票型基金，属于较高预期风险和预期收益的证券投资基金品种，其预期风险和预期收益水平高于混合型基金、债券型基金及货币市场基金。</w:t>
            </w:r>
          </w:p>
        </w:tc>
      </w:tr>
      <w:tr w:rsidR="009C38F3" w:rsidTr="009C38F3">
        <w:tc>
          <w:tcPr>
            <w:tcW w:w="2552" w:type="dxa"/>
          </w:tcPr>
          <w:p w:rsidR="009C38F3" w:rsidRDefault="009C38F3" w:rsidP="009C38F3">
            <w:pPr>
              <w:jc w:val="left"/>
            </w:pPr>
            <w:r>
              <w:rPr>
                <w:rFonts w:hint="eastAsia"/>
              </w:rPr>
              <w:t>基金管理人</w:t>
            </w:r>
          </w:p>
        </w:tc>
        <w:tc>
          <w:tcPr>
            <w:tcW w:w="5954" w:type="dxa"/>
          </w:tcPr>
          <w:p w:rsidR="009C38F3" w:rsidRDefault="009C38F3" w:rsidP="009C38F3">
            <w:pPr>
              <w:jc w:val="left"/>
            </w:pPr>
            <w:r>
              <w:rPr>
                <w:rFonts w:hint="eastAsia"/>
              </w:rPr>
              <w:t>南方基金管理股份有限公司</w:t>
            </w:r>
          </w:p>
        </w:tc>
      </w:tr>
      <w:tr w:rsidR="009C38F3" w:rsidTr="009C38F3">
        <w:tc>
          <w:tcPr>
            <w:tcW w:w="2552" w:type="dxa"/>
          </w:tcPr>
          <w:p w:rsidR="009C38F3" w:rsidRDefault="009C38F3" w:rsidP="009C38F3">
            <w:pPr>
              <w:jc w:val="left"/>
            </w:pPr>
            <w:r>
              <w:rPr>
                <w:rFonts w:hint="eastAsia"/>
              </w:rPr>
              <w:t>基金托管人</w:t>
            </w:r>
          </w:p>
        </w:tc>
        <w:tc>
          <w:tcPr>
            <w:tcW w:w="5954" w:type="dxa"/>
          </w:tcPr>
          <w:p w:rsidR="009C38F3" w:rsidRDefault="009C38F3" w:rsidP="009C38F3">
            <w:pPr>
              <w:jc w:val="left"/>
            </w:pPr>
            <w:r>
              <w:rPr>
                <w:rFonts w:hint="eastAsia"/>
              </w:rPr>
              <w:t>中国银行股份有限公司</w:t>
            </w:r>
          </w:p>
        </w:tc>
      </w:tr>
    </w:tbl>
    <w:p w:rsidR="009C38F3" w:rsidRDefault="009C38F3" w:rsidP="009C38F3">
      <w:pPr>
        <w:pStyle w:val="-1"/>
        <w:ind w:left="281" w:hanging="281"/>
      </w:pPr>
      <w:r>
        <w:rPr>
          <w:rFonts w:hint="eastAsia"/>
        </w:rPr>
        <w:lastRenderedPageBreak/>
        <w:t>主要财务指标和基金净值表现</w:t>
      </w:r>
    </w:p>
    <w:p w:rsidR="009C38F3" w:rsidRDefault="009C38F3" w:rsidP="009C38F3">
      <w:pPr>
        <w:pStyle w:val="-2"/>
        <w:spacing w:before="312"/>
      </w:pPr>
      <w:r>
        <w:rPr>
          <w:rFonts w:hint="eastAsia"/>
        </w:rPr>
        <w:t>主要财务指标</w:t>
      </w:r>
    </w:p>
    <w:p w:rsidR="009C38F3" w:rsidRDefault="009C38F3" w:rsidP="009C38F3">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9C38F3" w:rsidTr="009C38F3">
        <w:trPr>
          <w:cnfStyle w:val="100000000000" w:firstRow="1" w:lastRow="0" w:firstColumn="0" w:lastColumn="0" w:oddVBand="0" w:evenVBand="0" w:oddHBand="0" w:evenHBand="0" w:firstRowFirstColumn="0" w:firstRowLastColumn="0" w:lastRowFirstColumn="0" w:lastRowLastColumn="0"/>
        </w:trPr>
        <w:tc>
          <w:tcPr>
            <w:tcW w:w="3345" w:type="dxa"/>
          </w:tcPr>
          <w:p w:rsidR="009C38F3" w:rsidRPr="009C38F3" w:rsidRDefault="009C38F3" w:rsidP="009C38F3">
            <w:pPr>
              <w:jc w:val="center"/>
              <w:rPr>
                <w:b/>
              </w:rPr>
            </w:pPr>
            <w:r w:rsidRPr="009C38F3">
              <w:rPr>
                <w:rFonts w:hint="eastAsia"/>
                <w:b/>
              </w:rPr>
              <w:t>主要财务指标</w:t>
            </w:r>
          </w:p>
        </w:tc>
        <w:tc>
          <w:tcPr>
            <w:tcW w:w="5160" w:type="dxa"/>
          </w:tcPr>
          <w:p w:rsidR="009C38F3" w:rsidRPr="009C38F3" w:rsidRDefault="009C38F3" w:rsidP="009C38F3">
            <w:pPr>
              <w:jc w:val="center"/>
              <w:rPr>
                <w:b/>
              </w:rPr>
            </w:pPr>
            <w:r w:rsidRPr="009C38F3">
              <w:rPr>
                <w:rFonts w:hint="eastAsia"/>
                <w:b/>
              </w:rPr>
              <w:t>报告期（</w:t>
            </w:r>
            <w:r w:rsidRPr="009C38F3">
              <w:rPr>
                <w:rFonts w:hint="eastAsia"/>
                <w:b/>
              </w:rPr>
              <w:t>2026</w:t>
            </w:r>
            <w:r w:rsidRPr="009C38F3">
              <w:rPr>
                <w:rFonts w:hint="eastAsia"/>
                <w:b/>
              </w:rPr>
              <w:t>年</w:t>
            </w:r>
            <w:r w:rsidRPr="009C38F3">
              <w:rPr>
                <w:rFonts w:hint="eastAsia"/>
                <w:b/>
              </w:rPr>
              <w:t>4</w:t>
            </w:r>
            <w:r w:rsidRPr="009C38F3">
              <w:rPr>
                <w:rFonts w:hint="eastAsia"/>
                <w:b/>
              </w:rPr>
              <w:t>月</w:t>
            </w:r>
            <w:r w:rsidRPr="009C38F3">
              <w:rPr>
                <w:rFonts w:hint="eastAsia"/>
                <w:b/>
              </w:rPr>
              <w:t>1</w:t>
            </w:r>
            <w:r w:rsidRPr="009C38F3">
              <w:rPr>
                <w:rFonts w:hint="eastAsia"/>
                <w:b/>
              </w:rPr>
              <w:t>日－</w:t>
            </w:r>
            <w:r w:rsidRPr="009C38F3">
              <w:rPr>
                <w:rFonts w:hint="eastAsia"/>
                <w:b/>
              </w:rPr>
              <w:t>2026</w:t>
            </w:r>
            <w:r w:rsidRPr="009C38F3">
              <w:rPr>
                <w:rFonts w:hint="eastAsia"/>
                <w:b/>
              </w:rPr>
              <w:t>年</w:t>
            </w:r>
            <w:r w:rsidRPr="009C38F3">
              <w:rPr>
                <w:rFonts w:hint="eastAsia"/>
                <w:b/>
              </w:rPr>
              <w:t>6</w:t>
            </w:r>
            <w:r w:rsidRPr="009C38F3">
              <w:rPr>
                <w:rFonts w:hint="eastAsia"/>
                <w:b/>
              </w:rPr>
              <w:t>月</w:t>
            </w:r>
            <w:r w:rsidRPr="009C38F3">
              <w:rPr>
                <w:rFonts w:hint="eastAsia"/>
                <w:b/>
              </w:rPr>
              <w:t>30</w:t>
            </w:r>
            <w:r w:rsidRPr="009C38F3">
              <w:rPr>
                <w:rFonts w:hint="eastAsia"/>
                <w:b/>
              </w:rPr>
              <w:t>日）</w:t>
            </w:r>
          </w:p>
        </w:tc>
      </w:tr>
      <w:tr w:rsidR="009C38F3" w:rsidTr="009C38F3">
        <w:tc>
          <w:tcPr>
            <w:tcW w:w="3345" w:type="dxa"/>
          </w:tcPr>
          <w:p w:rsidR="009C38F3" w:rsidRDefault="009C38F3" w:rsidP="009C38F3">
            <w:pPr>
              <w:jc w:val="left"/>
            </w:pPr>
            <w:r>
              <w:rPr>
                <w:rFonts w:hint="eastAsia"/>
              </w:rPr>
              <w:t>1.</w:t>
            </w:r>
            <w:r>
              <w:rPr>
                <w:rFonts w:hint="eastAsia"/>
              </w:rPr>
              <w:t>本期已实现收益</w:t>
            </w:r>
          </w:p>
        </w:tc>
        <w:tc>
          <w:tcPr>
            <w:tcW w:w="5160" w:type="dxa"/>
          </w:tcPr>
          <w:p w:rsidR="009C38F3" w:rsidRDefault="009C38F3" w:rsidP="009C38F3">
            <w:pPr>
              <w:jc w:val="right"/>
            </w:pPr>
            <w:r>
              <w:t>-5,593,714.51</w:t>
            </w:r>
          </w:p>
        </w:tc>
      </w:tr>
      <w:tr w:rsidR="009C38F3" w:rsidTr="009C38F3">
        <w:tc>
          <w:tcPr>
            <w:tcW w:w="3345" w:type="dxa"/>
          </w:tcPr>
          <w:p w:rsidR="009C38F3" w:rsidRDefault="009C38F3" w:rsidP="009C38F3">
            <w:pPr>
              <w:jc w:val="left"/>
            </w:pPr>
            <w:r>
              <w:rPr>
                <w:rFonts w:hint="eastAsia"/>
              </w:rPr>
              <w:t>2.</w:t>
            </w:r>
            <w:r>
              <w:rPr>
                <w:rFonts w:hint="eastAsia"/>
              </w:rPr>
              <w:t>本期利润</w:t>
            </w:r>
          </w:p>
        </w:tc>
        <w:tc>
          <w:tcPr>
            <w:tcW w:w="5160" w:type="dxa"/>
          </w:tcPr>
          <w:p w:rsidR="009C38F3" w:rsidRDefault="009C38F3" w:rsidP="009C38F3">
            <w:pPr>
              <w:jc w:val="right"/>
            </w:pPr>
            <w:r>
              <w:t>12,756,021.72</w:t>
            </w:r>
          </w:p>
        </w:tc>
      </w:tr>
      <w:tr w:rsidR="009C38F3" w:rsidTr="009C38F3">
        <w:tc>
          <w:tcPr>
            <w:tcW w:w="3345" w:type="dxa"/>
          </w:tcPr>
          <w:p w:rsidR="009C38F3" w:rsidRDefault="009C38F3" w:rsidP="009C38F3">
            <w:pPr>
              <w:jc w:val="left"/>
            </w:pPr>
            <w:r>
              <w:rPr>
                <w:rFonts w:hint="eastAsia"/>
              </w:rPr>
              <w:t>3.</w:t>
            </w:r>
            <w:r>
              <w:rPr>
                <w:rFonts w:hint="eastAsia"/>
              </w:rPr>
              <w:t>加权平均基金份额本期利润</w:t>
            </w:r>
          </w:p>
        </w:tc>
        <w:tc>
          <w:tcPr>
            <w:tcW w:w="5160" w:type="dxa"/>
          </w:tcPr>
          <w:p w:rsidR="009C38F3" w:rsidRDefault="009C38F3" w:rsidP="009C38F3">
            <w:pPr>
              <w:jc w:val="right"/>
            </w:pPr>
            <w:r>
              <w:t>0.0789</w:t>
            </w:r>
          </w:p>
        </w:tc>
      </w:tr>
      <w:tr w:rsidR="009C38F3" w:rsidTr="009C38F3">
        <w:tc>
          <w:tcPr>
            <w:tcW w:w="3345" w:type="dxa"/>
          </w:tcPr>
          <w:p w:rsidR="009C38F3" w:rsidRDefault="009C38F3" w:rsidP="009C38F3">
            <w:pPr>
              <w:jc w:val="left"/>
            </w:pPr>
            <w:r>
              <w:rPr>
                <w:rFonts w:hint="eastAsia"/>
              </w:rPr>
              <w:t>4.</w:t>
            </w:r>
            <w:r>
              <w:rPr>
                <w:rFonts w:hint="eastAsia"/>
              </w:rPr>
              <w:t>期末基金资产净值</w:t>
            </w:r>
          </w:p>
        </w:tc>
        <w:tc>
          <w:tcPr>
            <w:tcW w:w="5160" w:type="dxa"/>
          </w:tcPr>
          <w:p w:rsidR="009C38F3" w:rsidRDefault="009C38F3" w:rsidP="009C38F3">
            <w:pPr>
              <w:jc w:val="right"/>
            </w:pPr>
            <w:r>
              <w:t>248,844,508.10</w:t>
            </w:r>
          </w:p>
        </w:tc>
      </w:tr>
      <w:tr w:rsidR="009C38F3" w:rsidTr="009C38F3">
        <w:tc>
          <w:tcPr>
            <w:tcW w:w="3345" w:type="dxa"/>
          </w:tcPr>
          <w:p w:rsidR="009C38F3" w:rsidRDefault="009C38F3" w:rsidP="009C38F3">
            <w:pPr>
              <w:jc w:val="left"/>
            </w:pPr>
            <w:r>
              <w:rPr>
                <w:rFonts w:hint="eastAsia"/>
              </w:rPr>
              <w:t>5.</w:t>
            </w:r>
            <w:r>
              <w:rPr>
                <w:rFonts w:hint="eastAsia"/>
              </w:rPr>
              <w:t>期末基金份额净值</w:t>
            </w:r>
          </w:p>
        </w:tc>
        <w:tc>
          <w:tcPr>
            <w:tcW w:w="5160" w:type="dxa"/>
          </w:tcPr>
          <w:p w:rsidR="009C38F3" w:rsidRDefault="009C38F3" w:rsidP="009C38F3">
            <w:pPr>
              <w:jc w:val="right"/>
            </w:pPr>
            <w:r>
              <w:t>1.6305</w:t>
            </w:r>
          </w:p>
        </w:tc>
      </w:tr>
    </w:tbl>
    <w:p w:rsidR="009C38F3" w:rsidRDefault="009C38F3" w:rsidP="009C38F3">
      <w:pPr>
        <w:pStyle w:val="-8"/>
      </w:pPr>
      <w:r>
        <w:rPr>
          <w:rFonts w:hint="eastAsia"/>
        </w:rPr>
        <w:t>注：基金业绩指标不包括持有人认（申）购或交易基金的各项费用，计入费用后实际收益水平要低于所列数字；</w:t>
      </w:r>
    </w:p>
    <w:p w:rsidR="009C38F3" w:rsidRDefault="009C38F3" w:rsidP="009C38F3">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9C38F3" w:rsidRDefault="009C38F3" w:rsidP="009C38F3">
      <w:pPr>
        <w:pStyle w:val="-2"/>
        <w:spacing w:before="312"/>
      </w:pPr>
      <w:r>
        <w:rPr>
          <w:rFonts w:hint="eastAsia"/>
        </w:rPr>
        <w:t>基金净值表现</w:t>
      </w:r>
    </w:p>
    <w:p w:rsidR="009C38F3" w:rsidRDefault="009C38F3" w:rsidP="009C38F3">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C38F3" w:rsidTr="009C38F3">
        <w:trPr>
          <w:cnfStyle w:val="100000000000" w:firstRow="1" w:lastRow="0" w:firstColumn="0" w:lastColumn="0" w:oddVBand="0" w:evenVBand="0" w:oddHBand="0" w:evenHBand="0" w:firstRowFirstColumn="0" w:firstRowLastColumn="0" w:lastRowFirstColumn="0" w:lastRowLastColumn="0"/>
        </w:trPr>
        <w:tc>
          <w:tcPr>
            <w:tcW w:w="1429" w:type="dxa"/>
          </w:tcPr>
          <w:p w:rsidR="009C38F3" w:rsidRPr="009C38F3" w:rsidRDefault="009C38F3" w:rsidP="009C38F3">
            <w:pPr>
              <w:jc w:val="center"/>
              <w:rPr>
                <w:b/>
              </w:rPr>
            </w:pPr>
            <w:r w:rsidRPr="009C38F3">
              <w:rPr>
                <w:rFonts w:hint="eastAsia"/>
                <w:b/>
              </w:rPr>
              <w:t>阶段</w:t>
            </w:r>
          </w:p>
        </w:tc>
        <w:tc>
          <w:tcPr>
            <w:tcW w:w="1315" w:type="dxa"/>
          </w:tcPr>
          <w:p w:rsidR="009C38F3" w:rsidRPr="009C38F3" w:rsidRDefault="009C38F3" w:rsidP="009C38F3">
            <w:pPr>
              <w:jc w:val="center"/>
              <w:rPr>
                <w:b/>
              </w:rPr>
            </w:pPr>
            <w:r w:rsidRPr="009C38F3">
              <w:rPr>
                <w:rFonts w:hint="eastAsia"/>
                <w:b/>
              </w:rPr>
              <w:t>净值增长率①</w:t>
            </w:r>
          </w:p>
        </w:tc>
        <w:tc>
          <w:tcPr>
            <w:tcW w:w="1315" w:type="dxa"/>
          </w:tcPr>
          <w:p w:rsidR="009C38F3" w:rsidRPr="009C38F3" w:rsidRDefault="009C38F3" w:rsidP="009C38F3">
            <w:pPr>
              <w:jc w:val="center"/>
              <w:rPr>
                <w:b/>
              </w:rPr>
            </w:pPr>
            <w:r w:rsidRPr="009C38F3">
              <w:rPr>
                <w:rFonts w:hint="eastAsia"/>
                <w:b/>
              </w:rPr>
              <w:t>净值增长率标准差②</w:t>
            </w:r>
          </w:p>
        </w:tc>
        <w:tc>
          <w:tcPr>
            <w:tcW w:w="1315" w:type="dxa"/>
          </w:tcPr>
          <w:p w:rsidR="009C38F3" w:rsidRPr="009C38F3" w:rsidRDefault="009C38F3" w:rsidP="009C38F3">
            <w:pPr>
              <w:jc w:val="center"/>
              <w:rPr>
                <w:b/>
              </w:rPr>
            </w:pPr>
            <w:r w:rsidRPr="009C38F3">
              <w:rPr>
                <w:rFonts w:hint="eastAsia"/>
                <w:b/>
              </w:rPr>
              <w:t>业绩比较基准收益率③</w:t>
            </w:r>
          </w:p>
        </w:tc>
        <w:tc>
          <w:tcPr>
            <w:tcW w:w="1315" w:type="dxa"/>
          </w:tcPr>
          <w:p w:rsidR="009C38F3" w:rsidRPr="009C38F3" w:rsidRDefault="009C38F3" w:rsidP="009C38F3">
            <w:pPr>
              <w:jc w:val="center"/>
              <w:rPr>
                <w:b/>
              </w:rPr>
            </w:pPr>
            <w:r w:rsidRPr="009C38F3">
              <w:rPr>
                <w:rFonts w:hint="eastAsia"/>
                <w:b/>
              </w:rPr>
              <w:t>业绩比较基准收益率标准差④</w:t>
            </w:r>
          </w:p>
        </w:tc>
        <w:tc>
          <w:tcPr>
            <w:tcW w:w="907" w:type="dxa"/>
          </w:tcPr>
          <w:p w:rsidR="009C38F3" w:rsidRPr="009C38F3" w:rsidRDefault="009C38F3" w:rsidP="009C38F3">
            <w:pPr>
              <w:jc w:val="center"/>
              <w:rPr>
                <w:b/>
              </w:rPr>
            </w:pPr>
            <w:r w:rsidRPr="009C38F3">
              <w:rPr>
                <w:rFonts w:hint="eastAsia"/>
                <w:b/>
              </w:rPr>
              <w:t>①</w:t>
            </w:r>
            <w:r w:rsidRPr="009C38F3">
              <w:rPr>
                <w:rFonts w:hint="eastAsia"/>
                <w:b/>
              </w:rPr>
              <w:t>-</w:t>
            </w:r>
            <w:r w:rsidRPr="009C38F3">
              <w:rPr>
                <w:rFonts w:hint="eastAsia"/>
                <w:b/>
              </w:rPr>
              <w:t>③</w:t>
            </w:r>
          </w:p>
        </w:tc>
        <w:tc>
          <w:tcPr>
            <w:tcW w:w="907" w:type="dxa"/>
          </w:tcPr>
          <w:p w:rsidR="009C38F3" w:rsidRPr="009C38F3" w:rsidRDefault="009C38F3" w:rsidP="009C38F3">
            <w:pPr>
              <w:jc w:val="center"/>
              <w:rPr>
                <w:b/>
              </w:rPr>
            </w:pPr>
            <w:r w:rsidRPr="009C38F3">
              <w:rPr>
                <w:rFonts w:hint="eastAsia"/>
                <w:b/>
              </w:rPr>
              <w:t>②</w:t>
            </w:r>
            <w:r w:rsidRPr="009C38F3">
              <w:rPr>
                <w:rFonts w:hint="eastAsia"/>
                <w:b/>
              </w:rPr>
              <w:t>-</w:t>
            </w:r>
            <w:r w:rsidRPr="009C38F3">
              <w:rPr>
                <w:rFonts w:hint="eastAsia"/>
                <w:b/>
              </w:rPr>
              <w:t>④</w:t>
            </w:r>
          </w:p>
        </w:tc>
      </w:tr>
      <w:tr w:rsidR="009C38F3" w:rsidTr="009C38F3">
        <w:tc>
          <w:tcPr>
            <w:tcW w:w="1429" w:type="dxa"/>
          </w:tcPr>
          <w:p w:rsidR="009C38F3" w:rsidRDefault="009C38F3" w:rsidP="009C38F3">
            <w:pPr>
              <w:jc w:val="left"/>
            </w:pPr>
            <w:r>
              <w:rPr>
                <w:rFonts w:hint="eastAsia"/>
              </w:rPr>
              <w:t>过去三个月</w:t>
            </w:r>
          </w:p>
        </w:tc>
        <w:tc>
          <w:tcPr>
            <w:tcW w:w="1315" w:type="dxa"/>
          </w:tcPr>
          <w:p w:rsidR="009C38F3" w:rsidRDefault="009C38F3" w:rsidP="009C38F3">
            <w:pPr>
              <w:jc w:val="right"/>
            </w:pPr>
            <w:r>
              <w:t>5.09%</w:t>
            </w:r>
          </w:p>
        </w:tc>
        <w:tc>
          <w:tcPr>
            <w:tcW w:w="1315" w:type="dxa"/>
          </w:tcPr>
          <w:p w:rsidR="009C38F3" w:rsidRDefault="009C38F3" w:rsidP="009C38F3">
            <w:pPr>
              <w:jc w:val="right"/>
            </w:pPr>
            <w:r>
              <w:t>0.90%</w:t>
            </w:r>
          </w:p>
        </w:tc>
        <w:tc>
          <w:tcPr>
            <w:tcW w:w="1315" w:type="dxa"/>
          </w:tcPr>
          <w:p w:rsidR="009C38F3" w:rsidRDefault="009C38F3" w:rsidP="009C38F3">
            <w:pPr>
              <w:jc w:val="right"/>
            </w:pPr>
            <w:r>
              <w:t>9.71%</w:t>
            </w:r>
          </w:p>
        </w:tc>
        <w:tc>
          <w:tcPr>
            <w:tcW w:w="1315" w:type="dxa"/>
          </w:tcPr>
          <w:p w:rsidR="009C38F3" w:rsidRDefault="009C38F3" w:rsidP="009C38F3">
            <w:pPr>
              <w:jc w:val="right"/>
            </w:pPr>
            <w:r>
              <w:t>1.01%</w:t>
            </w:r>
          </w:p>
        </w:tc>
        <w:tc>
          <w:tcPr>
            <w:tcW w:w="907" w:type="dxa"/>
          </w:tcPr>
          <w:p w:rsidR="009C38F3" w:rsidRDefault="009C38F3" w:rsidP="009C38F3">
            <w:pPr>
              <w:jc w:val="right"/>
            </w:pPr>
            <w:r>
              <w:t>-4.62%</w:t>
            </w:r>
          </w:p>
        </w:tc>
        <w:tc>
          <w:tcPr>
            <w:tcW w:w="907" w:type="dxa"/>
          </w:tcPr>
          <w:p w:rsidR="009C38F3" w:rsidRDefault="009C38F3" w:rsidP="009C38F3">
            <w:pPr>
              <w:jc w:val="right"/>
            </w:pPr>
            <w:r>
              <w:t>-0.11%</w:t>
            </w:r>
          </w:p>
        </w:tc>
      </w:tr>
      <w:tr w:rsidR="009C38F3" w:rsidTr="009C38F3">
        <w:tc>
          <w:tcPr>
            <w:tcW w:w="1429" w:type="dxa"/>
          </w:tcPr>
          <w:p w:rsidR="009C38F3" w:rsidRDefault="009C38F3" w:rsidP="009C38F3">
            <w:pPr>
              <w:jc w:val="left"/>
            </w:pPr>
            <w:r>
              <w:rPr>
                <w:rFonts w:hint="eastAsia"/>
              </w:rPr>
              <w:t>过去六个月</w:t>
            </w:r>
          </w:p>
        </w:tc>
        <w:tc>
          <w:tcPr>
            <w:tcW w:w="1315" w:type="dxa"/>
          </w:tcPr>
          <w:p w:rsidR="009C38F3" w:rsidRDefault="009C38F3" w:rsidP="009C38F3">
            <w:pPr>
              <w:jc w:val="right"/>
            </w:pPr>
            <w:r>
              <w:t>-1.02%</w:t>
            </w:r>
          </w:p>
        </w:tc>
        <w:tc>
          <w:tcPr>
            <w:tcW w:w="1315" w:type="dxa"/>
          </w:tcPr>
          <w:p w:rsidR="009C38F3" w:rsidRDefault="009C38F3" w:rsidP="009C38F3">
            <w:pPr>
              <w:jc w:val="right"/>
            </w:pPr>
            <w:r>
              <w:t>0.97%</w:t>
            </w:r>
          </w:p>
        </w:tc>
        <w:tc>
          <w:tcPr>
            <w:tcW w:w="1315" w:type="dxa"/>
          </w:tcPr>
          <w:p w:rsidR="009C38F3" w:rsidRDefault="009C38F3" w:rsidP="009C38F3">
            <w:pPr>
              <w:jc w:val="right"/>
            </w:pPr>
            <w:r>
              <w:t>6.46%</w:t>
            </w:r>
          </w:p>
        </w:tc>
        <w:tc>
          <w:tcPr>
            <w:tcW w:w="1315" w:type="dxa"/>
          </w:tcPr>
          <w:p w:rsidR="009C38F3" w:rsidRDefault="009C38F3" w:rsidP="009C38F3">
            <w:pPr>
              <w:jc w:val="right"/>
            </w:pPr>
            <w:r>
              <w:t>0.91%</w:t>
            </w:r>
          </w:p>
        </w:tc>
        <w:tc>
          <w:tcPr>
            <w:tcW w:w="907" w:type="dxa"/>
          </w:tcPr>
          <w:p w:rsidR="009C38F3" w:rsidRDefault="009C38F3" w:rsidP="009C38F3">
            <w:pPr>
              <w:jc w:val="right"/>
            </w:pPr>
            <w:r>
              <w:t>-7.48%</w:t>
            </w:r>
          </w:p>
        </w:tc>
        <w:tc>
          <w:tcPr>
            <w:tcW w:w="907" w:type="dxa"/>
          </w:tcPr>
          <w:p w:rsidR="009C38F3" w:rsidRDefault="009C38F3" w:rsidP="009C38F3">
            <w:pPr>
              <w:jc w:val="right"/>
            </w:pPr>
            <w:r>
              <w:t>0.06%</w:t>
            </w:r>
          </w:p>
        </w:tc>
      </w:tr>
      <w:tr w:rsidR="009C38F3" w:rsidTr="009C38F3">
        <w:tc>
          <w:tcPr>
            <w:tcW w:w="1429" w:type="dxa"/>
          </w:tcPr>
          <w:p w:rsidR="009C38F3" w:rsidRDefault="009C38F3" w:rsidP="009C38F3">
            <w:pPr>
              <w:jc w:val="left"/>
            </w:pPr>
            <w:r>
              <w:rPr>
                <w:rFonts w:hint="eastAsia"/>
              </w:rPr>
              <w:t>过去一年</w:t>
            </w:r>
          </w:p>
        </w:tc>
        <w:tc>
          <w:tcPr>
            <w:tcW w:w="1315" w:type="dxa"/>
          </w:tcPr>
          <w:p w:rsidR="009C38F3" w:rsidRDefault="009C38F3" w:rsidP="009C38F3">
            <w:pPr>
              <w:jc w:val="right"/>
            </w:pPr>
            <w:r>
              <w:t>14.20%</w:t>
            </w:r>
          </w:p>
        </w:tc>
        <w:tc>
          <w:tcPr>
            <w:tcW w:w="1315" w:type="dxa"/>
          </w:tcPr>
          <w:p w:rsidR="009C38F3" w:rsidRDefault="009C38F3" w:rsidP="009C38F3">
            <w:pPr>
              <w:jc w:val="right"/>
            </w:pPr>
            <w:r>
              <w:t>0.85%</w:t>
            </w:r>
          </w:p>
        </w:tc>
        <w:tc>
          <w:tcPr>
            <w:tcW w:w="1315" w:type="dxa"/>
          </w:tcPr>
          <w:p w:rsidR="009C38F3" w:rsidRDefault="009C38F3" w:rsidP="009C38F3">
            <w:pPr>
              <w:jc w:val="right"/>
            </w:pPr>
            <w:r>
              <w:t>21.23%</w:t>
            </w:r>
          </w:p>
        </w:tc>
        <w:tc>
          <w:tcPr>
            <w:tcW w:w="1315" w:type="dxa"/>
          </w:tcPr>
          <w:p w:rsidR="009C38F3" w:rsidRDefault="009C38F3" w:rsidP="009C38F3">
            <w:pPr>
              <w:jc w:val="right"/>
            </w:pPr>
            <w:r>
              <w:t>0.81%</w:t>
            </w:r>
          </w:p>
        </w:tc>
        <w:tc>
          <w:tcPr>
            <w:tcW w:w="907" w:type="dxa"/>
          </w:tcPr>
          <w:p w:rsidR="009C38F3" w:rsidRDefault="009C38F3" w:rsidP="009C38F3">
            <w:pPr>
              <w:jc w:val="right"/>
            </w:pPr>
            <w:r>
              <w:t>-7.03%</w:t>
            </w:r>
          </w:p>
        </w:tc>
        <w:tc>
          <w:tcPr>
            <w:tcW w:w="907" w:type="dxa"/>
          </w:tcPr>
          <w:p w:rsidR="009C38F3" w:rsidRDefault="009C38F3" w:rsidP="009C38F3">
            <w:pPr>
              <w:jc w:val="right"/>
            </w:pPr>
            <w:r>
              <w:t>0.04%</w:t>
            </w:r>
          </w:p>
        </w:tc>
      </w:tr>
      <w:tr w:rsidR="009C38F3" w:rsidTr="009C38F3">
        <w:tc>
          <w:tcPr>
            <w:tcW w:w="1429" w:type="dxa"/>
          </w:tcPr>
          <w:p w:rsidR="009C38F3" w:rsidRDefault="009C38F3" w:rsidP="009C38F3">
            <w:pPr>
              <w:jc w:val="left"/>
            </w:pPr>
            <w:r>
              <w:rPr>
                <w:rFonts w:hint="eastAsia"/>
              </w:rPr>
              <w:t>过去三年</w:t>
            </w:r>
          </w:p>
        </w:tc>
        <w:tc>
          <w:tcPr>
            <w:tcW w:w="1315" w:type="dxa"/>
          </w:tcPr>
          <w:p w:rsidR="009C38F3" w:rsidRDefault="009C38F3" w:rsidP="009C38F3">
            <w:pPr>
              <w:jc w:val="right"/>
            </w:pPr>
            <w:r>
              <w:t>18.07%</w:t>
            </w:r>
          </w:p>
        </w:tc>
        <w:tc>
          <w:tcPr>
            <w:tcW w:w="1315" w:type="dxa"/>
          </w:tcPr>
          <w:p w:rsidR="009C38F3" w:rsidRDefault="009C38F3" w:rsidP="009C38F3">
            <w:pPr>
              <w:jc w:val="right"/>
            </w:pPr>
            <w:r>
              <w:t>0.93%</w:t>
            </w:r>
          </w:p>
        </w:tc>
        <w:tc>
          <w:tcPr>
            <w:tcW w:w="1315" w:type="dxa"/>
          </w:tcPr>
          <w:p w:rsidR="009C38F3" w:rsidRDefault="009C38F3" w:rsidP="009C38F3">
            <w:pPr>
              <w:jc w:val="right"/>
            </w:pPr>
            <w:r>
              <w:t>26.93%</w:t>
            </w:r>
          </w:p>
        </w:tc>
        <w:tc>
          <w:tcPr>
            <w:tcW w:w="1315" w:type="dxa"/>
          </w:tcPr>
          <w:p w:rsidR="009C38F3" w:rsidRDefault="009C38F3" w:rsidP="009C38F3">
            <w:pPr>
              <w:jc w:val="right"/>
            </w:pPr>
            <w:r>
              <w:t>0.89%</w:t>
            </w:r>
          </w:p>
        </w:tc>
        <w:tc>
          <w:tcPr>
            <w:tcW w:w="907" w:type="dxa"/>
          </w:tcPr>
          <w:p w:rsidR="009C38F3" w:rsidRDefault="009C38F3" w:rsidP="009C38F3">
            <w:pPr>
              <w:jc w:val="right"/>
            </w:pPr>
            <w:r>
              <w:t>-8.86%</w:t>
            </w:r>
          </w:p>
        </w:tc>
        <w:tc>
          <w:tcPr>
            <w:tcW w:w="907" w:type="dxa"/>
          </w:tcPr>
          <w:p w:rsidR="009C38F3" w:rsidRDefault="009C38F3" w:rsidP="009C38F3">
            <w:pPr>
              <w:jc w:val="right"/>
            </w:pPr>
            <w:r>
              <w:t>0.04%</w:t>
            </w:r>
          </w:p>
        </w:tc>
      </w:tr>
      <w:tr w:rsidR="009C38F3" w:rsidTr="009C38F3">
        <w:tc>
          <w:tcPr>
            <w:tcW w:w="1429" w:type="dxa"/>
          </w:tcPr>
          <w:p w:rsidR="009C38F3" w:rsidRDefault="009C38F3" w:rsidP="009C38F3">
            <w:pPr>
              <w:jc w:val="left"/>
            </w:pPr>
            <w:r>
              <w:rPr>
                <w:rFonts w:hint="eastAsia"/>
              </w:rPr>
              <w:t>过去五年</w:t>
            </w:r>
          </w:p>
        </w:tc>
        <w:tc>
          <w:tcPr>
            <w:tcW w:w="1315" w:type="dxa"/>
          </w:tcPr>
          <w:p w:rsidR="009C38F3" w:rsidRDefault="009C38F3" w:rsidP="009C38F3">
            <w:pPr>
              <w:jc w:val="right"/>
            </w:pPr>
            <w:r>
              <w:t>-15.30%</w:t>
            </w:r>
          </w:p>
        </w:tc>
        <w:tc>
          <w:tcPr>
            <w:tcW w:w="1315" w:type="dxa"/>
          </w:tcPr>
          <w:p w:rsidR="009C38F3" w:rsidRDefault="009C38F3" w:rsidP="009C38F3">
            <w:pPr>
              <w:jc w:val="right"/>
            </w:pPr>
            <w:r>
              <w:t>1.03%</w:t>
            </w:r>
          </w:p>
        </w:tc>
        <w:tc>
          <w:tcPr>
            <w:tcW w:w="1315" w:type="dxa"/>
          </w:tcPr>
          <w:p w:rsidR="009C38F3" w:rsidRDefault="009C38F3" w:rsidP="009C38F3">
            <w:pPr>
              <w:jc w:val="right"/>
            </w:pPr>
            <w:r>
              <w:t>1.42%</w:t>
            </w:r>
          </w:p>
        </w:tc>
        <w:tc>
          <w:tcPr>
            <w:tcW w:w="1315" w:type="dxa"/>
          </w:tcPr>
          <w:p w:rsidR="009C38F3" w:rsidRDefault="009C38F3" w:rsidP="009C38F3">
            <w:pPr>
              <w:jc w:val="right"/>
            </w:pPr>
            <w:r>
              <w:t>0.89%</w:t>
            </w:r>
          </w:p>
        </w:tc>
        <w:tc>
          <w:tcPr>
            <w:tcW w:w="907" w:type="dxa"/>
          </w:tcPr>
          <w:p w:rsidR="009C38F3" w:rsidRDefault="009C38F3" w:rsidP="009C38F3">
            <w:pPr>
              <w:jc w:val="right"/>
            </w:pPr>
            <w:r>
              <w:t>-16.72%</w:t>
            </w:r>
          </w:p>
        </w:tc>
        <w:tc>
          <w:tcPr>
            <w:tcW w:w="907" w:type="dxa"/>
          </w:tcPr>
          <w:p w:rsidR="009C38F3" w:rsidRDefault="009C38F3" w:rsidP="009C38F3">
            <w:pPr>
              <w:jc w:val="right"/>
            </w:pPr>
            <w:r>
              <w:t>0.14%</w:t>
            </w:r>
          </w:p>
        </w:tc>
      </w:tr>
      <w:tr w:rsidR="009C38F3" w:rsidTr="009C38F3">
        <w:tc>
          <w:tcPr>
            <w:tcW w:w="1429" w:type="dxa"/>
          </w:tcPr>
          <w:p w:rsidR="009C38F3" w:rsidRDefault="009C38F3" w:rsidP="009C38F3">
            <w:pPr>
              <w:jc w:val="left"/>
            </w:pPr>
            <w:r>
              <w:rPr>
                <w:rFonts w:hint="eastAsia"/>
              </w:rPr>
              <w:t>过去七年</w:t>
            </w:r>
          </w:p>
        </w:tc>
        <w:tc>
          <w:tcPr>
            <w:tcW w:w="1315" w:type="dxa"/>
          </w:tcPr>
          <w:p w:rsidR="009C38F3" w:rsidRDefault="009C38F3" w:rsidP="009C38F3">
            <w:pPr>
              <w:jc w:val="right"/>
            </w:pPr>
            <w:r>
              <w:t>63.05%</w:t>
            </w:r>
          </w:p>
        </w:tc>
        <w:tc>
          <w:tcPr>
            <w:tcW w:w="1315" w:type="dxa"/>
          </w:tcPr>
          <w:p w:rsidR="009C38F3" w:rsidRDefault="009C38F3" w:rsidP="009C38F3">
            <w:pPr>
              <w:jc w:val="right"/>
            </w:pPr>
            <w:r>
              <w:t>1.15%</w:t>
            </w:r>
          </w:p>
        </w:tc>
        <w:tc>
          <w:tcPr>
            <w:tcW w:w="1315" w:type="dxa"/>
          </w:tcPr>
          <w:p w:rsidR="009C38F3" w:rsidRDefault="009C38F3" w:rsidP="009C38F3">
            <w:pPr>
              <w:jc w:val="right"/>
            </w:pPr>
            <w:r>
              <w:t>32.96%</w:t>
            </w:r>
          </w:p>
        </w:tc>
        <w:tc>
          <w:tcPr>
            <w:tcW w:w="1315" w:type="dxa"/>
          </w:tcPr>
          <w:p w:rsidR="009C38F3" w:rsidRDefault="009C38F3" w:rsidP="009C38F3">
            <w:pPr>
              <w:jc w:val="right"/>
            </w:pPr>
            <w:r>
              <w:t>0.93%</w:t>
            </w:r>
          </w:p>
        </w:tc>
        <w:tc>
          <w:tcPr>
            <w:tcW w:w="907" w:type="dxa"/>
          </w:tcPr>
          <w:p w:rsidR="009C38F3" w:rsidRDefault="009C38F3" w:rsidP="009C38F3">
            <w:pPr>
              <w:jc w:val="right"/>
            </w:pPr>
            <w:r>
              <w:t>30.09%</w:t>
            </w:r>
          </w:p>
        </w:tc>
        <w:tc>
          <w:tcPr>
            <w:tcW w:w="907" w:type="dxa"/>
          </w:tcPr>
          <w:p w:rsidR="009C38F3" w:rsidRDefault="009C38F3" w:rsidP="009C38F3">
            <w:pPr>
              <w:jc w:val="right"/>
            </w:pPr>
            <w:r>
              <w:t>0.22%</w:t>
            </w:r>
          </w:p>
        </w:tc>
      </w:tr>
      <w:tr w:rsidR="009C38F3" w:rsidTr="009C38F3">
        <w:tc>
          <w:tcPr>
            <w:tcW w:w="1429" w:type="dxa"/>
          </w:tcPr>
          <w:p w:rsidR="009C38F3" w:rsidRDefault="009C38F3" w:rsidP="009C38F3">
            <w:pPr>
              <w:jc w:val="left"/>
            </w:pPr>
            <w:r>
              <w:rPr>
                <w:rFonts w:hint="eastAsia"/>
              </w:rPr>
              <w:t>过去十年</w:t>
            </w:r>
          </w:p>
        </w:tc>
        <w:tc>
          <w:tcPr>
            <w:tcW w:w="1315" w:type="dxa"/>
          </w:tcPr>
          <w:p w:rsidR="009C38F3" w:rsidRDefault="009C38F3" w:rsidP="009C38F3">
            <w:pPr>
              <w:jc w:val="right"/>
            </w:pPr>
            <w:r>
              <w:t>25.23%</w:t>
            </w:r>
          </w:p>
        </w:tc>
        <w:tc>
          <w:tcPr>
            <w:tcW w:w="1315" w:type="dxa"/>
          </w:tcPr>
          <w:p w:rsidR="009C38F3" w:rsidRDefault="009C38F3" w:rsidP="009C38F3">
            <w:pPr>
              <w:jc w:val="right"/>
            </w:pPr>
            <w:r>
              <w:t>1.18%</w:t>
            </w:r>
          </w:p>
        </w:tc>
        <w:tc>
          <w:tcPr>
            <w:tcW w:w="1315" w:type="dxa"/>
          </w:tcPr>
          <w:p w:rsidR="009C38F3" w:rsidRDefault="009C38F3" w:rsidP="009C38F3">
            <w:pPr>
              <w:jc w:val="right"/>
            </w:pPr>
            <w:r>
              <w:t>59.28%</w:t>
            </w:r>
          </w:p>
        </w:tc>
        <w:tc>
          <w:tcPr>
            <w:tcW w:w="1315" w:type="dxa"/>
          </w:tcPr>
          <w:p w:rsidR="009C38F3" w:rsidRDefault="009C38F3" w:rsidP="009C38F3">
            <w:pPr>
              <w:jc w:val="right"/>
            </w:pPr>
            <w:r>
              <w:t>0.92%</w:t>
            </w:r>
          </w:p>
        </w:tc>
        <w:tc>
          <w:tcPr>
            <w:tcW w:w="907" w:type="dxa"/>
          </w:tcPr>
          <w:p w:rsidR="009C38F3" w:rsidRDefault="009C38F3" w:rsidP="009C38F3">
            <w:pPr>
              <w:jc w:val="right"/>
            </w:pPr>
            <w:r>
              <w:t>-34.05%</w:t>
            </w:r>
          </w:p>
        </w:tc>
        <w:tc>
          <w:tcPr>
            <w:tcW w:w="907" w:type="dxa"/>
          </w:tcPr>
          <w:p w:rsidR="009C38F3" w:rsidRDefault="009C38F3" w:rsidP="009C38F3">
            <w:pPr>
              <w:jc w:val="right"/>
            </w:pPr>
            <w:r>
              <w:t>0.26%</w:t>
            </w:r>
          </w:p>
        </w:tc>
      </w:tr>
      <w:tr w:rsidR="009C38F3" w:rsidTr="009C38F3">
        <w:tc>
          <w:tcPr>
            <w:tcW w:w="1429" w:type="dxa"/>
          </w:tcPr>
          <w:p w:rsidR="009C38F3" w:rsidRDefault="009C38F3" w:rsidP="009C38F3">
            <w:pPr>
              <w:jc w:val="left"/>
            </w:pPr>
            <w:r>
              <w:rPr>
                <w:rFonts w:hint="eastAsia"/>
              </w:rPr>
              <w:t>自基金合同生效起至今</w:t>
            </w:r>
          </w:p>
        </w:tc>
        <w:tc>
          <w:tcPr>
            <w:tcW w:w="1315" w:type="dxa"/>
          </w:tcPr>
          <w:p w:rsidR="009C38F3" w:rsidRDefault="009C38F3" w:rsidP="009C38F3">
            <w:pPr>
              <w:jc w:val="right"/>
            </w:pPr>
            <w:r>
              <w:t>63.05%</w:t>
            </w:r>
          </w:p>
        </w:tc>
        <w:tc>
          <w:tcPr>
            <w:tcW w:w="1315" w:type="dxa"/>
          </w:tcPr>
          <w:p w:rsidR="009C38F3" w:rsidRDefault="009C38F3" w:rsidP="009C38F3">
            <w:pPr>
              <w:jc w:val="right"/>
            </w:pPr>
            <w:r>
              <w:t>1.54%</w:t>
            </w:r>
          </w:p>
        </w:tc>
        <w:tc>
          <w:tcPr>
            <w:tcW w:w="1315" w:type="dxa"/>
          </w:tcPr>
          <w:p w:rsidR="009C38F3" w:rsidRDefault="009C38F3" w:rsidP="009C38F3">
            <w:pPr>
              <w:jc w:val="right"/>
            </w:pPr>
            <w:r>
              <w:t>47.27%</w:t>
            </w:r>
          </w:p>
        </w:tc>
        <w:tc>
          <w:tcPr>
            <w:tcW w:w="1315" w:type="dxa"/>
          </w:tcPr>
          <w:p w:rsidR="009C38F3" w:rsidRDefault="009C38F3" w:rsidP="009C38F3">
            <w:pPr>
              <w:jc w:val="right"/>
            </w:pPr>
            <w:r>
              <w:t>1.07%</w:t>
            </w:r>
          </w:p>
        </w:tc>
        <w:tc>
          <w:tcPr>
            <w:tcW w:w="907" w:type="dxa"/>
          </w:tcPr>
          <w:p w:rsidR="009C38F3" w:rsidRDefault="009C38F3" w:rsidP="009C38F3">
            <w:pPr>
              <w:jc w:val="right"/>
            </w:pPr>
            <w:r>
              <w:t>15.78%</w:t>
            </w:r>
          </w:p>
        </w:tc>
        <w:tc>
          <w:tcPr>
            <w:tcW w:w="907" w:type="dxa"/>
          </w:tcPr>
          <w:p w:rsidR="009C38F3" w:rsidRDefault="009C38F3" w:rsidP="009C38F3">
            <w:pPr>
              <w:jc w:val="right"/>
            </w:pPr>
            <w:r>
              <w:t>0.47%</w:t>
            </w:r>
          </w:p>
        </w:tc>
      </w:tr>
    </w:tbl>
    <w:p w:rsidR="009C38F3" w:rsidRDefault="009C38F3" w:rsidP="009C38F3">
      <w:pPr>
        <w:pStyle w:val="-3"/>
        <w:spacing w:before="156" w:after="156"/>
      </w:pPr>
      <w:r>
        <w:rPr>
          <w:rFonts w:hint="eastAsia"/>
        </w:rPr>
        <w:t>自基金合同生效以来基金份额累计净值增长率变动及其与同期业绩比较基准收益率变动的比较</w:t>
      </w:r>
    </w:p>
    <w:p w:rsidR="009C38F3" w:rsidRDefault="009C38F3" w:rsidP="009C38F3">
      <w:r>
        <w:rPr>
          <w:noProof/>
        </w:rPr>
        <w:lastRenderedPageBreak/>
        <w:drawing>
          <wp:inline distT="0" distB="0" distL="0" distR="0">
            <wp:extent cx="5274310" cy="4018280"/>
            <wp:effectExtent l="0" t="0" r="2540" b="127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018280"/>
                    </a:xfrm>
                    <a:prstGeom prst="rect">
                      <a:avLst/>
                    </a:prstGeom>
                  </pic:spPr>
                </pic:pic>
              </a:graphicData>
            </a:graphic>
          </wp:inline>
        </w:drawing>
      </w:r>
    </w:p>
    <w:p w:rsidR="009C38F3" w:rsidRDefault="009C38F3" w:rsidP="009C38F3">
      <w:pPr>
        <w:pStyle w:val="-1"/>
        <w:ind w:left="281" w:hanging="281"/>
      </w:pPr>
      <w:r>
        <w:rPr>
          <w:rFonts w:hint="eastAsia"/>
        </w:rPr>
        <w:t>管理人报告</w:t>
      </w:r>
    </w:p>
    <w:p w:rsidR="009C38F3" w:rsidRDefault="009C38F3" w:rsidP="009C38F3">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9C38F3" w:rsidTr="00A91DF9">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9C38F3" w:rsidRPr="009C38F3" w:rsidRDefault="009C38F3" w:rsidP="009C38F3">
            <w:pPr>
              <w:jc w:val="center"/>
              <w:rPr>
                <w:b/>
              </w:rPr>
            </w:pPr>
            <w:r w:rsidRPr="009C38F3">
              <w:rPr>
                <w:rFonts w:hint="eastAsia"/>
                <w:b/>
              </w:rPr>
              <w:t>姓名</w:t>
            </w:r>
          </w:p>
        </w:tc>
        <w:tc>
          <w:tcPr>
            <w:tcW w:w="851" w:type="dxa"/>
            <w:vMerge w:val="restart"/>
          </w:tcPr>
          <w:p w:rsidR="009C38F3" w:rsidRPr="009C38F3" w:rsidRDefault="009C38F3" w:rsidP="009C38F3">
            <w:pPr>
              <w:jc w:val="center"/>
              <w:rPr>
                <w:b/>
              </w:rPr>
            </w:pPr>
            <w:r w:rsidRPr="009C38F3">
              <w:rPr>
                <w:rFonts w:hint="eastAsia"/>
                <w:b/>
              </w:rPr>
              <w:t>职务</w:t>
            </w:r>
          </w:p>
        </w:tc>
        <w:tc>
          <w:tcPr>
            <w:tcW w:w="2234" w:type="dxa"/>
            <w:gridSpan w:val="2"/>
            <w:tcBorders>
              <w:bottom w:val="single" w:sz="4" w:space="0" w:color="auto"/>
            </w:tcBorders>
          </w:tcPr>
          <w:p w:rsidR="009C38F3" w:rsidRPr="009C38F3" w:rsidRDefault="009C38F3" w:rsidP="009C38F3">
            <w:pPr>
              <w:jc w:val="center"/>
              <w:rPr>
                <w:b/>
              </w:rPr>
            </w:pPr>
            <w:r w:rsidRPr="009C38F3">
              <w:rPr>
                <w:rFonts w:hint="eastAsia"/>
                <w:b/>
              </w:rPr>
              <w:t>任本基金的基金经理期限</w:t>
            </w:r>
          </w:p>
        </w:tc>
        <w:tc>
          <w:tcPr>
            <w:tcW w:w="703" w:type="dxa"/>
            <w:vMerge w:val="restart"/>
          </w:tcPr>
          <w:p w:rsidR="009C38F3" w:rsidRPr="009C38F3" w:rsidRDefault="009C38F3" w:rsidP="009C38F3">
            <w:pPr>
              <w:jc w:val="center"/>
              <w:rPr>
                <w:b/>
              </w:rPr>
            </w:pPr>
            <w:r w:rsidRPr="009C38F3">
              <w:rPr>
                <w:rFonts w:hint="eastAsia"/>
                <w:b/>
              </w:rPr>
              <w:t>证券从业年限</w:t>
            </w:r>
          </w:p>
        </w:tc>
        <w:tc>
          <w:tcPr>
            <w:tcW w:w="3856" w:type="dxa"/>
            <w:vMerge w:val="restart"/>
          </w:tcPr>
          <w:p w:rsidR="009C38F3" w:rsidRPr="009C38F3" w:rsidRDefault="009C38F3" w:rsidP="009C38F3">
            <w:pPr>
              <w:jc w:val="center"/>
              <w:rPr>
                <w:b/>
              </w:rPr>
            </w:pPr>
            <w:r w:rsidRPr="009C38F3">
              <w:rPr>
                <w:rFonts w:hint="eastAsia"/>
                <w:b/>
              </w:rPr>
              <w:t>说明</w:t>
            </w:r>
          </w:p>
        </w:tc>
      </w:tr>
      <w:tr w:rsidR="009C38F3" w:rsidTr="009C38F3">
        <w:tc>
          <w:tcPr>
            <w:tcW w:w="862" w:type="dxa"/>
            <w:vMerge/>
          </w:tcPr>
          <w:p w:rsidR="009C38F3" w:rsidRDefault="009C38F3" w:rsidP="009C38F3">
            <w:pPr>
              <w:jc w:val="left"/>
            </w:pPr>
          </w:p>
        </w:tc>
        <w:tc>
          <w:tcPr>
            <w:tcW w:w="851" w:type="dxa"/>
            <w:vMerge/>
          </w:tcPr>
          <w:p w:rsidR="009C38F3" w:rsidRDefault="009C38F3" w:rsidP="009C38F3">
            <w:pPr>
              <w:jc w:val="left"/>
            </w:pPr>
          </w:p>
        </w:tc>
        <w:tc>
          <w:tcPr>
            <w:tcW w:w="1117" w:type="dxa"/>
            <w:shd w:val="clear" w:color="auto" w:fill="BFBFBF"/>
          </w:tcPr>
          <w:p w:rsidR="009C38F3" w:rsidRPr="009C38F3" w:rsidRDefault="009C38F3" w:rsidP="009C38F3">
            <w:pPr>
              <w:jc w:val="center"/>
              <w:rPr>
                <w:b/>
              </w:rPr>
            </w:pPr>
            <w:r w:rsidRPr="009C38F3">
              <w:rPr>
                <w:rFonts w:hint="eastAsia"/>
                <w:b/>
              </w:rPr>
              <w:t>任职日期</w:t>
            </w:r>
          </w:p>
        </w:tc>
        <w:tc>
          <w:tcPr>
            <w:tcW w:w="1117" w:type="dxa"/>
            <w:shd w:val="clear" w:color="auto" w:fill="BFBFBF"/>
          </w:tcPr>
          <w:p w:rsidR="009C38F3" w:rsidRPr="009C38F3" w:rsidRDefault="009C38F3" w:rsidP="009C38F3">
            <w:pPr>
              <w:jc w:val="center"/>
              <w:rPr>
                <w:b/>
              </w:rPr>
            </w:pPr>
            <w:r w:rsidRPr="009C38F3">
              <w:rPr>
                <w:rFonts w:hint="eastAsia"/>
                <w:b/>
              </w:rPr>
              <w:t>离任日期</w:t>
            </w:r>
          </w:p>
        </w:tc>
        <w:tc>
          <w:tcPr>
            <w:tcW w:w="703" w:type="dxa"/>
            <w:vMerge/>
          </w:tcPr>
          <w:p w:rsidR="009C38F3" w:rsidRDefault="009C38F3" w:rsidP="009C38F3">
            <w:pPr>
              <w:jc w:val="left"/>
            </w:pPr>
          </w:p>
        </w:tc>
        <w:tc>
          <w:tcPr>
            <w:tcW w:w="3856" w:type="dxa"/>
            <w:vMerge/>
          </w:tcPr>
          <w:p w:rsidR="009C38F3" w:rsidRDefault="009C38F3" w:rsidP="009C38F3">
            <w:pPr>
              <w:jc w:val="left"/>
            </w:pPr>
          </w:p>
        </w:tc>
      </w:tr>
      <w:tr w:rsidR="009C38F3" w:rsidTr="009C38F3">
        <w:tc>
          <w:tcPr>
            <w:tcW w:w="862" w:type="dxa"/>
          </w:tcPr>
          <w:p w:rsidR="009C38F3" w:rsidRDefault="009C38F3" w:rsidP="009C38F3">
            <w:pPr>
              <w:jc w:val="left"/>
            </w:pPr>
            <w:r>
              <w:rPr>
                <w:rFonts w:hint="eastAsia"/>
              </w:rPr>
              <w:t>袁立</w:t>
            </w:r>
          </w:p>
        </w:tc>
        <w:tc>
          <w:tcPr>
            <w:tcW w:w="851" w:type="dxa"/>
          </w:tcPr>
          <w:p w:rsidR="009C38F3" w:rsidRDefault="009C38F3" w:rsidP="009C38F3">
            <w:pPr>
              <w:jc w:val="left"/>
            </w:pPr>
            <w:r>
              <w:rPr>
                <w:rFonts w:hint="eastAsia"/>
              </w:rPr>
              <w:t>本基金基金经理</w:t>
            </w:r>
          </w:p>
        </w:tc>
        <w:tc>
          <w:tcPr>
            <w:tcW w:w="1117" w:type="dxa"/>
          </w:tcPr>
          <w:p w:rsidR="009C38F3" w:rsidRDefault="009C38F3" w:rsidP="009C38F3">
            <w:pPr>
              <w:jc w:val="left"/>
            </w:pPr>
            <w:r>
              <w:rPr>
                <w:rFonts w:hint="eastAsia"/>
              </w:rPr>
              <w:t>2024</w:t>
            </w:r>
            <w:r>
              <w:rPr>
                <w:rFonts w:hint="eastAsia"/>
              </w:rPr>
              <w:t>年</w:t>
            </w:r>
            <w:r>
              <w:rPr>
                <w:rFonts w:hint="eastAsia"/>
              </w:rPr>
              <w:t>1</w:t>
            </w:r>
            <w:r>
              <w:rPr>
                <w:rFonts w:hint="eastAsia"/>
              </w:rPr>
              <w:t>月</w:t>
            </w:r>
            <w:r>
              <w:rPr>
                <w:rFonts w:hint="eastAsia"/>
              </w:rPr>
              <w:t>12</w:t>
            </w:r>
            <w:r>
              <w:rPr>
                <w:rFonts w:hint="eastAsia"/>
              </w:rPr>
              <w:t>日</w:t>
            </w:r>
          </w:p>
        </w:tc>
        <w:tc>
          <w:tcPr>
            <w:tcW w:w="1117" w:type="dxa"/>
          </w:tcPr>
          <w:p w:rsidR="009C38F3" w:rsidRDefault="009C38F3" w:rsidP="009C38F3">
            <w:pPr>
              <w:jc w:val="right"/>
            </w:pPr>
            <w:r>
              <w:t>-</w:t>
            </w:r>
          </w:p>
        </w:tc>
        <w:tc>
          <w:tcPr>
            <w:tcW w:w="703" w:type="dxa"/>
          </w:tcPr>
          <w:p w:rsidR="009C38F3" w:rsidRDefault="009C38F3" w:rsidP="009C38F3">
            <w:pPr>
              <w:jc w:val="left"/>
            </w:pPr>
            <w:r>
              <w:rPr>
                <w:rFonts w:hint="eastAsia"/>
              </w:rPr>
              <w:t>10</w:t>
            </w:r>
            <w:r>
              <w:rPr>
                <w:rFonts w:hint="eastAsia"/>
              </w:rPr>
              <w:t>年</w:t>
            </w:r>
          </w:p>
        </w:tc>
        <w:tc>
          <w:tcPr>
            <w:tcW w:w="3856" w:type="dxa"/>
          </w:tcPr>
          <w:p w:rsidR="009C38F3" w:rsidRDefault="009C38F3" w:rsidP="009C38F3">
            <w:r>
              <w:rPr>
                <w:rFonts w:hint="eastAsia"/>
              </w:rPr>
              <w:t>中国国籍，伦敦玛丽女王大学理学硕士，具有基金从业资格。</w:t>
            </w:r>
            <w:r>
              <w:rPr>
                <w:rFonts w:hint="eastAsia"/>
              </w:rPr>
              <w:t>2016</w:t>
            </w:r>
            <w:r>
              <w:rPr>
                <w:rFonts w:hint="eastAsia"/>
              </w:rPr>
              <w:t>年</w:t>
            </w:r>
            <w:r>
              <w:rPr>
                <w:rFonts w:hint="eastAsia"/>
              </w:rPr>
              <w:t>1</w:t>
            </w:r>
            <w:r>
              <w:rPr>
                <w:rFonts w:hint="eastAsia"/>
              </w:rPr>
              <w:t>月加入南方基金，曾任权益研究部助理研究员、研究员，负责通信、汽车、食品饮料等行业研究；</w:t>
            </w:r>
            <w:r>
              <w:rPr>
                <w:rFonts w:hint="eastAsia"/>
              </w:rPr>
              <w:t>2021</w:t>
            </w:r>
            <w:r>
              <w:rPr>
                <w:rFonts w:hint="eastAsia"/>
              </w:rPr>
              <w:t>年</w:t>
            </w:r>
            <w:r>
              <w:rPr>
                <w:rFonts w:hint="eastAsia"/>
              </w:rPr>
              <w:t>4</w:t>
            </w:r>
            <w:r>
              <w:rPr>
                <w:rFonts w:hint="eastAsia"/>
              </w:rPr>
              <w:t>月调入权益投资部；</w:t>
            </w:r>
            <w:r>
              <w:rPr>
                <w:rFonts w:hint="eastAsia"/>
              </w:rPr>
              <w:t>2021</w:t>
            </w:r>
            <w:r>
              <w:rPr>
                <w:rFonts w:hint="eastAsia"/>
              </w:rPr>
              <w:t>年</w:t>
            </w:r>
            <w:r>
              <w:rPr>
                <w:rFonts w:hint="eastAsia"/>
              </w:rPr>
              <w:t>8</w:t>
            </w:r>
            <w:r>
              <w:rPr>
                <w:rFonts w:hint="eastAsia"/>
              </w:rPr>
              <w:t>月</w:t>
            </w:r>
            <w:r>
              <w:rPr>
                <w:rFonts w:hint="eastAsia"/>
              </w:rPr>
              <w:t>6</w:t>
            </w:r>
            <w:r>
              <w:rPr>
                <w:rFonts w:hint="eastAsia"/>
              </w:rPr>
              <w:t>日至今，任南方优享分红混合基金经理；</w:t>
            </w:r>
            <w:r>
              <w:rPr>
                <w:rFonts w:hint="eastAsia"/>
              </w:rPr>
              <w:t>2022</w:t>
            </w:r>
            <w:r>
              <w:rPr>
                <w:rFonts w:hint="eastAsia"/>
              </w:rPr>
              <w:t>年</w:t>
            </w:r>
            <w:r>
              <w:rPr>
                <w:rFonts w:hint="eastAsia"/>
              </w:rPr>
              <w:t>11</w:t>
            </w:r>
            <w:r>
              <w:rPr>
                <w:rFonts w:hint="eastAsia"/>
              </w:rPr>
              <w:t>月</w:t>
            </w:r>
            <w:r>
              <w:rPr>
                <w:rFonts w:hint="eastAsia"/>
              </w:rPr>
              <w:t>18</w:t>
            </w:r>
            <w:r>
              <w:rPr>
                <w:rFonts w:hint="eastAsia"/>
              </w:rPr>
              <w:t>日至今，任南方品质混合基金经理；</w:t>
            </w:r>
            <w:r>
              <w:rPr>
                <w:rFonts w:hint="eastAsia"/>
              </w:rPr>
              <w:t>2024</w:t>
            </w:r>
            <w:r>
              <w:rPr>
                <w:rFonts w:hint="eastAsia"/>
              </w:rPr>
              <w:t>年</w:t>
            </w:r>
            <w:r>
              <w:rPr>
                <w:rFonts w:hint="eastAsia"/>
              </w:rPr>
              <w:t>1</w:t>
            </w:r>
            <w:r>
              <w:rPr>
                <w:rFonts w:hint="eastAsia"/>
              </w:rPr>
              <w:t>月</w:t>
            </w:r>
            <w:r>
              <w:rPr>
                <w:rFonts w:hint="eastAsia"/>
              </w:rPr>
              <w:t>12</w:t>
            </w:r>
            <w:r>
              <w:rPr>
                <w:rFonts w:hint="eastAsia"/>
              </w:rPr>
              <w:t>日至今，任南方产业活力基金经理；</w:t>
            </w:r>
            <w:r>
              <w:rPr>
                <w:rFonts w:hint="eastAsia"/>
              </w:rPr>
              <w:t>2025</w:t>
            </w:r>
            <w:r>
              <w:rPr>
                <w:rFonts w:hint="eastAsia"/>
              </w:rPr>
              <w:t>年</w:t>
            </w:r>
            <w:r>
              <w:rPr>
                <w:rFonts w:hint="eastAsia"/>
              </w:rPr>
              <w:t>6</w:t>
            </w:r>
            <w:r>
              <w:rPr>
                <w:rFonts w:hint="eastAsia"/>
              </w:rPr>
              <w:t>月</w:t>
            </w:r>
            <w:r>
              <w:rPr>
                <w:rFonts w:hint="eastAsia"/>
              </w:rPr>
              <w:t>24</w:t>
            </w:r>
            <w:r>
              <w:rPr>
                <w:rFonts w:hint="eastAsia"/>
              </w:rPr>
              <w:t>日至今，任南方瑞享混合基金经理。</w:t>
            </w:r>
          </w:p>
        </w:tc>
      </w:tr>
    </w:tbl>
    <w:p w:rsidR="009C38F3" w:rsidRDefault="009C38F3" w:rsidP="009C38F3">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9C38F3" w:rsidRDefault="009C38F3" w:rsidP="009C38F3">
      <w:pPr>
        <w:pStyle w:val="-"/>
        <w:ind w:firstLine="420"/>
      </w:pPr>
      <w:r>
        <w:rPr>
          <w:rFonts w:hint="eastAsia"/>
        </w:rPr>
        <w:lastRenderedPageBreak/>
        <w:t>2、证券从业年限计算标准遵从中国证监会《证券基金经营机构董事、监事、高级管理人员及从业人员监督管理办法》中关于证券基金从业人员范围的相关规定。</w:t>
      </w:r>
    </w:p>
    <w:p w:rsidR="009C38F3" w:rsidRDefault="009C38F3" w:rsidP="009C38F3">
      <w:pPr>
        <w:pStyle w:val="-2"/>
        <w:spacing w:before="312"/>
      </w:pPr>
      <w:r>
        <w:rPr>
          <w:rFonts w:hint="eastAsia"/>
        </w:rPr>
        <w:t>管理人对报告期内本基金运作遵规守信情况的说明</w:t>
      </w:r>
    </w:p>
    <w:p w:rsidR="009C38F3" w:rsidRDefault="009C38F3" w:rsidP="009C38F3">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9C38F3" w:rsidRDefault="009C38F3" w:rsidP="009C38F3">
      <w:pPr>
        <w:pStyle w:val="-2"/>
        <w:spacing w:before="312"/>
      </w:pPr>
      <w:r>
        <w:rPr>
          <w:rFonts w:hint="eastAsia"/>
        </w:rPr>
        <w:t>公平交易专项说明</w:t>
      </w:r>
    </w:p>
    <w:p w:rsidR="009C38F3" w:rsidRDefault="009C38F3" w:rsidP="009C38F3">
      <w:pPr>
        <w:pStyle w:val="-3"/>
        <w:spacing w:before="156" w:after="156"/>
      </w:pPr>
      <w:r>
        <w:rPr>
          <w:rFonts w:hint="eastAsia"/>
        </w:rPr>
        <w:t>公平交易制度的执行情况</w:t>
      </w:r>
    </w:p>
    <w:p w:rsidR="009C38F3" w:rsidRDefault="009C38F3" w:rsidP="009C38F3">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9C38F3" w:rsidRDefault="009C38F3" w:rsidP="009C38F3">
      <w:pPr>
        <w:pStyle w:val="-3"/>
        <w:spacing w:before="156" w:after="156"/>
      </w:pPr>
      <w:r>
        <w:rPr>
          <w:rFonts w:hint="eastAsia"/>
        </w:rPr>
        <w:t>异常交易行为的专项说明</w:t>
      </w:r>
    </w:p>
    <w:p w:rsidR="009C38F3" w:rsidRDefault="009C38F3" w:rsidP="009C38F3">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9C38F3" w:rsidRDefault="009C38F3" w:rsidP="009C38F3">
      <w:pPr>
        <w:pStyle w:val="-2"/>
        <w:spacing w:before="312"/>
      </w:pPr>
      <w:r>
        <w:rPr>
          <w:rFonts w:hint="eastAsia"/>
        </w:rPr>
        <w:t>报告期内基金投资策略和运作分析</w:t>
      </w:r>
    </w:p>
    <w:p w:rsidR="009C38F3" w:rsidRDefault="009C38F3" w:rsidP="009C38F3">
      <w:pPr>
        <w:pStyle w:val="-"/>
        <w:ind w:firstLine="420"/>
      </w:pPr>
      <w:r>
        <w:rPr>
          <w:rFonts w:hint="eastAsia"/>
        </w:rPr>
        <w:t>一、市场和操作回顾</w:t>
      </w:r>
    </w:p>
    <w:p w:rsidR="009C38F3" w:rsidRDefault="009C38F3" w:rsidP="009C38F3">
      <w:pPr>
        <w:pStyle w:val="-"/>
        <w:ind w:firstLine="420"/>
      </w:pPr>
      <w:r>
        <w:rPr>
          <w:rFonts w:hint="eastAsia"/>
        </w:rPr>
        <w:t>二季度A股整体上涨，但行情结构高度分化：沪深300、中证500、中证1000、创业板指表现分别为11.90%、18.56%、15.62%和36.35%。指数层面看，成长风格显著占优。</w:t>
      </w:r>
    </w:p>
    <w:p w:rsidR="009C38F3" w:rsidRDefault="009C38F3" w:rsidP="009C38F3">
      <w:pPr>
        <w:pStyle w:val="-"/>
        <w:ind w:firstLine="420"/>
      </w:pPr>
      <w:r>
        <w:rPr>
          <w:rFonts w:hint="eastAsia"/>
        </w:rPr>
        <w:t>去年下半年以来，我们在组合中增加了科技硬件类公司的配置，但出于对不确定性的考虑，整体比例一直控制在较低水平。上半年市场风格分化极致，这部分仓位大幅上涨，而组合中非AI相关的公司几乎全部下跌，科技硬件的占比因此被动提升，但仍显著低于市场平均的配置水平。组合的业绩也持续承压。</w:t>
      </w:r>
    </w:p>
    <w:p w:rsidR="009C38F3" w:rsidRDefault="009C38F3" w:rsidP="009C38F3">
      <w:pPr>
        <w:pStyle w:val="-"/>
        <w:ind w:firstLine="420"/>
      </w:pPr>
      <w:r>
        <w:rPr>
          <w:rFonts w:hint="eastAsia"/>
        </w:rPr>
        <w:t>受益于数据中心投资总额的扩张和光通信连接数量的提升，组合中部分公司在过去实现了跨越式的利润增长，以未来盈利预期衡量，估值似乎并不算贵。尽管如此，我们仍把组合中科技硬件的整体比例控制在较低水平，主要原因将在后文阐述。此外，我们加仓了部分近期下跌明显，性价比进一步突出的公司，包括商用车、两轮车、综合外贸平台型央企等。</w:t>
      </w:r>
    </w:p>
    <w:p w:rsidR="009C38F3" w:rsidRDefault="009C38F3" w:rsidP="009C38F3">
      <w:pPr>
        <w:pStyle w:val="-"/>
        <w:ind w:firstLine="420"/>
      </w:pPr>
      <w:r>
        <w:rPr>
          <w:rFonts w:hint="eastAsia"/>
        </w:rPr>
        <w:lastRenderedPageBreak/>
        <w:t>二、对人工智能行业的观察</w:t>
      </w:r>
    </w:p>
    <w:p w:rsidR="009C38F3" w:rsidRDefault="009C38F3" w:rsidP="009C38F3">
      <w:pPr>
        <w:pStyle w:val="-"/>
        <w:ind w:firstLine="420"/>
      </w:pPr>
    </w:p>
    <w:p w:rsidR="009C38F3" w:rsidRDefault="009C38F3" w:rsidP="009C38F3">
      <w:pPr>
        <w:pStyle w:val="-"/>
        <w:ind w:firstLine="420"/>
      </w:pPr>
      <w:r>
        <w:rPr>
          <w:rFonts w:hint="eastAsia"/>
        </w:rPr>
        <w:t>1. 大模型应用的快速渗透</w:t>
      </w:r>
    </w:p>
    <w:p w:rsidR="009C38F3" w:rsidRDefault="009C38F3" w:rsidP="009C38F3">
      <w:pPr>
        <w:pStyle w:val="-"/>
        <w:ind w:firstLine="420"/>
      </w:pPr>
    </w:p>
    <w:p w:rsidR="009C38F3" w:rsidRDefault="009C38F3" w:rsidP="009C38F3">
      <w:pPr>
        <w:pStyle w:val="-"/>
        <w:ind w:firstLine="420"/>
      </w:pPr>
      <w:r>
        <w:rPr>
          <w:rFonts w:hint="eastAsia"/>
        </w:rPr>
        <w:t>2026年上半年，随着模型能力的提升，以及以Claude Code为代表的智能体框架走向成熟，大模型的应用范围大幅拓宽。首先被全面渗透的是软件开发工作。更重要的是，强大的编程能力成为了模型与智能体框架自身进化的加速器——训练和研究的完全自动化（即所谓“递归自我改进”）尚未实现闭环，但AI以深度介入软件开发的方式，切实加快了技术进步的速度，模型使用工具、执行长程任务的能力都获得了显著提升。</w:t>
      </w:r>
    </w:p>
    <w:p w:rsidR="009C38F3" w:rsidRDefault="009C38F3" w:rsidP="009C38F3">
      <w:pPr>
        <w:pStyle w:val="-"/>
        <w:ind w:firstLine="420"/>
      </w:pPr>
      <w:r>
        <w:rPr>
          <w:rFonts w:hint="eastAsia"/>
        </w:rPr>
        <w:t>我们的直观感受是：以目前的模型和智能体框架，几乎没有什么泛知识型工作是模型做不了的，差别只在于需要多少人为的指导和干预。以我们自身的主动权益投研工作为例，过去的工作界面大致由三类工具交叉构成：金融终端（万得、同花顺等）、文档工具（Word、各类笔记软件）和表格工具（Excel、WPS等）。而现在，Claude Code、Codex等大模型应用可以横跨这三类界面之上，自主调用数据接口和工具，完成研究任务。随着框架不断完善、模型能力继续进步，任务过程中所需的人为干预正变得越来越少。</w:t>
      </w:r>
    </w:p>
    <w:p w:rsidR="009C38F3" w:rsidRDefault="009C38F3" w:rsidP="009C38F3">
      <w:pPr>
        <w:pStyle w:val="-"/>
        <w:ind w:firstLine="420"/>
      </w:pPr>
      <w:r>
        <w:rPr>
          <w:rFonts w:hint="eastAsia"/>
        </w:rPr>
        <w:t>一类常见的批评是：大语言模型存在广泛的“幻觉”，因此无法通达通用人工智能，是一条死路。我们认为，即便“幻觉”确实存在，也并不意味着模型不能有效产出——人类思考时同样存在大量的错觉和偏差，这并不妨碍人类从事知识工作，正如工程师需要查阅手册、医生要做术前核对一样。过去一段时间，行业发展出了一系列工程规范——工作框架、技能、数据接口协议等——为大模型赋予工具和规则，约束其“异想天开”的天性，使其能稳定产出有效的工作成果。值得注意的是，这种智能正显得越来越“通用”：一年前，大模型已能在国际数学奥赛中达到金牌水平，却操作不好一张Excel表格；而如今经过针对性训练的模型，已能熟练使用电脑上的各类工具，甚至按需要自己制造工具。</w:t>
      </w:r>
    </w:p>
    <w:p w:rsidR="009C38F3" w:rsidRDefault="009C38F3" w:rsidP="009C38F3">
      <w:pPr>
        <w:pStyle w:val="-"/>
        <w:ind w:firstLine="420"/>
      </w:pPr>
    </w:p>
    <w:p w:rsidR="009C38F3" w:rsidRDefault="009C38F3" w:rsidP="009C38F3">
      <w:pPr>
        <w:pStyle w:val="-"/>
        <w:ind w:firstLine="420"/>
      </w:pPr>
      <w:r>
        <w:rPr>
          <w:rFonts w:hint="eastAsia"/>
        </w:rPr>
        <w:t>2. 大模型的单位盈利能力</w:t>
      </w:r>
    </w:p>
    <w:p w:rsidR="009C38F3" w:rsidRDefault="009C38F3" w:rsidP="009C38F3">
      <w:pPr>
        <w:pStyle w:val="-"/>
        <w:ind w:firstLine="420"/>
      </w:pPr>
    </w:p>
    <w:p w:rsidR="009C38F3" w:rsidRDefault="009C38F3" w:rsidP="009C38F3">
      <w:pPr>
        <w:pStyle w:val="-"/>
        <w:ind w:firstLine="420"/>
      </w:pPr>
      <w:r>
        <w:rPr>
          <w:rFonts w:hint="eastAsia"/>
        </w:rPr>
        <w:t>在2025年四季报中，我们讨论过头部大模型公司的盈利能力：当时以OpenAI、Anthropic为代表的公司，其年化收入（ARR）与所租用算力规模的比值约为100亿美元/GW/年，低于对应的成本，且随着规模扩张，亏损不断扩大。</w:t>
      </w:r>
    </w:p>
    <w:p w:rsidR="009C38F3" w:rsidRDefault="009C38F3" w:rsidP="009C38F3">
      <w:pPr>
        <w:pStyle w:val="-"/>
        <w:ind w:firstLine="420"/>
      </w:pPr>
      <w:r>
        <w:rPr>
          <w:rFonts w:hint="eastAsia"/>
        </w:rPr>
        <w:t>过去半年，情况发生了一些变化。自2025年末的Claude Opus 4.5以来，Opus系列模型的定价保持坚挺，每百万Token的输入/缓存读取/输出定价稳定在5/0.5/25美元（缓存读取的定价同样重要——在长流程任务中，不断累积的上下文会产生巨大的缓存读取量）；新一代的Fable 5更是在此基础上翻了一倍。</w:t>
      </w:r>
    </w:p>
    <w:p w:rsidR="009C38F3" w:rsidRDefault="009C38F3" w:rsidP="009C38F3">
      <w:pPr>
        <w:pStyle w:val="-"/>
        <w:ind w:firstLine="420"/>
      </w:pPr>
      <w:r>
        <w:rPr>
          <w:rFonts w:hint="eastAsia"/>
        </w:rPr>
        <w:lastRenderedPageBreak/>
        <w:t>尽管定价昂贵，领先的模型能力仍吸引了绝大多数软件开发者，一些企业甚至以Token消耗量的排名来衡量员工对AI工具的使用程度。任务形态也发生了根本变化：从过去一次问答消耗几千Token的对话式使用，演进为一个智能体独立执行长程任务时消耗数十万乃至上百万Token。当模型能够独立工作更长的时间，单位时间的Token消耗自然出现数量级的提升，“全力消耗Token”（Token Maxxing）一度成为硅谷的流行语。</w:t>
      </w:r>
    </w:p>
    <w:p w:rsidR="009C38F3" w:rsidRDefault="009C38F3" w:rsidP="009C38F3">
      <w:pPr>
        <w:pStyle w:val="-"/>
        <w:ind w:firstLine="420"/>
      </w:pPr>
      <w:r>
        <w:rPr>
          <w:rFonts w:hint="eastAsia"/>
        </w:rPr>
        <w:t>定价坚挺而用量激增，Anthropic的收入随Token消耗量出现了指数型增长。作为结果，其每GW算力带来的年化收入已显著超过100亿美元，我们粗略估计达到了200-300亿美元/GW/年的水平。另一方面，即便模型参数量仍在增大，在软件持续优化和硬件迭代的基础上，单位Token的成本应是持续下降的。若定价得以维持，模型厂商将获得丰厚的利润。</w:t>
      </w:r>
    </w:p>
    <w:p w:rsidR="009C38F3" w:rsidRDefault="009C38F3" w:rsidP="009C38F3">
      <w:pPr>
        <w:pStyle w:val="-"/>
        <w:ind w:firstLine="420"/>
      </w:pPr>
    </w:p>
    <w:p w:rsidR="009C38F3" w:rsidRDefault="009C38F3" w:rsidP="009C38F3">
      <w:pPr>
        <w:pStyle w:val="-"/>
        <w:ind w:firstLine="420"/>
      </w:pPr>
      <w:r>
        <w:rPr>
          <w:rFonts w:hint="eastAsia"/>
        </w:rPr>
        <w:t>3. 行业的整体回报</w:t>
      </w:r>
    </w:p>
    <w:p w:rsidR="009C38F3" w:rsidRDefault="009C38F3" w:rsidP="009C38F3">
      <w:pPr>
        <w:pStyle w:val="-"/>
        <w:ind w:firstLine="420"/>
      </w:pPr>
    </w:p>
    <w:p w:rsidR="009C38F3" w:rsidRDefault="009C38F3" w:rsidP="009C38F3">
      <w:pPr>
        <w:pStyle w:val="-"/>
        <w:ind w:firstLine="420"/>
      </w:pPr>
      <w:r>
        <w:rPr>
          <w:rFonts w:hint="eastAsia"/>
        </w:rPr>
        <w:t>受益于前述应用的快速渗透，Anthropic以前所未有的速度实现增长。据《华尔街日报》报道，其年化收入于3月达到300亿美元，预计6月达到500亿美元——连续第四年走在“每年增长一个数量级”的轨道上。而站在2025年底，面对已达100亿美元的年化收入，再增长10倍似乎是不可能完成的任务，连公司自己给投资人的指引也不过是此后每年增长3倍。若这样的增速再持续18个月，其收入就将超过微软和谷歌。</w:t>
      </w:r>
    </w:p>
    <w:p w:rsidR="009C38F3" w:rsidRDefault="009C38F3" w:rsidP="009C38F3">
      <w:pPr>
        <w:pStyle w:val="-"/>
        <w:ind w:firstLine="420"/>
      </w:pPr>
      <w:r>
        <w:rPr>
          <w:rFonts w:hint="eastAsia"/>
        </w:rPr>
        <w:t>但正是在尝试外推这种指数增长时，我们遇到了阻碍。在此不妨算一笔“总账”：把云厂商与模型公司合并报表，省去中间环节，考察全行业的总投入与总产出。我们估算2026年全球AI资本开支约1万亿美元，且市场预期未来仍将持续增长。按每GW约500亿美元造价、设备7年折旧的口径推算，要让这样的投入获得最低可接受的资本回报，全行业的年收入需要快速爬升至2万亿美元甚至更高的量级。作为参照，2万亿美元约相当于标普500全部成分公司一年的净利润总和，也与全球发电侧的总收入相当。</w:t>
      </w:r>
    </w:p>
    <w:p w:rsidR="009C38F3" w:rsidRDefault="009C38F3" w:rsidP="009C38F3">
      <w:pPr>
        <w:pStyle w:val="-"/>
        <w:ind w:firstLine="420"/>
      </w:pPr>
      <w:r>
        <w:rPr>
          <w:rFonts w:hint="eastAsia"/>
        </w:rPr>
        <w:t>指数增长看似不可阻挡，但2万亿美元的收入终归要来自企业与个人的支出：要么替代既有支出（软件、人力、外包），要么来自新增的经济产出。而迄今为止，全球经济的增长并没有被系统性地加速。分母（全球经济产出）大体未变，分子（AI收入）却要在三四年内达到全部头部上市公司利润总和的量级——这一矛盾我们难以忽视。</w:t>
      </w:r>
    </w:p>
    <w:p w:rsidR="009C38F3" w:rsidRDefault="009C38F3" w:rsidP="009C38F3">
      <w:pPr>
        <w:pStyle w:val="-"/>
        <w:ind w:firstLine="420"/>
      </w:pPr>
      <w:r>
        <w:rPr>
          <w:rFonts w:hint="eastAsia"/>
        </w:rPr>
        <w:t>因此，尽管在Anthropic的单位经济模型上看到了突破，我们仍然担忧全行业收入的增长会在未来明显降速——不是因为技术停滞，而是需求侧的支付能力有限：企业和经济体适应新技术的速度，赶不上投资扩张的强度。若届时投资强度不能相应收敛，全行业将累积巨大的负向现金流。事实上，近期连最赚钱的科技公司也开始进行大额的债券和股权融资，并借助表外合作伙伴分担资本开支。综上，虽然人工智能正在渗透进工作的方方面</w:t>
      </w:r>
      <w:r>
        <w:rPr>
          <w:rFonts w:hint="eastAsia"/>
        </w:rPr>
        <w:lastRenderedPageBreak/>
        <w:t>面（包括本文的撰写），长远来看也毫无疑问会深刻地改造世界，但考虑到商业闭环的巨大不确定性，我们仍将组合中科技硬件的敞口保持在较低水平。</w:t>
      </w:r>
    </w:p>
    <w:p w:rsidR="009C38F3" w:rsidRDefault="009C38F3" w:rsidP="009C38F3">
      <w:pPr>
        <w:pStyle w:val="-2"/>
        <w:spacing w:before="312"/>
      </w:pPr>
      <w:r>
        <w:rPr>
          <w:rFonts w:hint="eastAsia"/>
        </w:rPr>
        <w:t>报告期内基金的业绩表现</w:t>
      </w:r>
    </w:p>
    <w:p w:rsidR="009C38F3" w:rsidRDefault="009C38F3" w:rsidP="009C38F3">
      <w:pPr>
        <w:pStyle w:val="-"/>
        <w:ind w:firstLine="420"/>
      </w:pPr>
      <w:r>
        <w:rPr>
          <w:rFonts w:hint="eastAsia"/>
        </w:rPr>
        <w:t>截至报告期末，本基金份额净值为1.6305元，报告期内，份额净值增长率为5.09%，同期业绩基准增长率为9.71%。</w:t>
      </w:r>
    </w:p>
    <w:p w:rsidR="009C38F3" w:rsidRDefault="009C38F3" w:rsidP="009C38F3">
      <w:pPr>
        <w:pStyle w:val="-2"/>
        <w:spacing w:before="312"/>
      </w:pPr>
      <w:r>
        <w:rPr>
          <w:rFonts w:hint="eastAsia"/>
        </w:rPr>
        <w:t>报告期内基金持有人数或基金资产净值预警说明</w:t>
      </w:r>
    </w:p>
    <w:p w:rsidR="009C38F3" w:rsidRDefault="009C38F3" w:rsidP="009C38F3">
      <w:pPr>
        <w:pStyle w:val="-"/>
        <w:ind w:firstLine="420"/>
      </w:pPr>
      <w:r>
        <w:rPr>
          <w:rFonts w:hint="eastAsia"/>
        </w:rPr>
        <w:t>报告期内，本基金未出现连续二十个交易日基金份额持有人数量不满二百人或者基金资产净值低于五千万元的情形。</w:t>
      </w:r>
    </w:p>
    <w:p w:rsidR="009C38F3" w:rsidRDefault="009C38F3" w:rsidP="009C38F3">
      <w:pPr>
        <w:pStyle w:val="-1"/>
        <w:ind w:left="281" w:hanging="281"/>
      </w:pPr>
      <w:r>
        <w:rPr>
          <w:rFonts w:hint="eastAsia"/>
        </w:rPr>
        <w:t>投资组合报告</w:t>
      </w:r>
    </w:p>
    <w:p w:rsidR="009C38F3" w:rsidRDefault="009C38F3" w:rsidP="009C38F3">
      <w:pPr>
        <w:pStyle w:val="-2"/>
        <w:spacing w:before="312"/>
      </w:pPr>
      <w:r>
        <w:rPr>
          <w:rFonts w:hint="eastAsia"/>
        </w:rPr>
        <w:t>报告期末基金资产组合情况</w:t>
      </w:r>
    </w:p>
    <w:p w:rsidR="009C38F3" w:rsidRDefault="009C38F3" w:rsidP="009C38F3">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9C38F3" w:rsidTr="009C38F3">
        <w:trPr>
          <w:cnfStyle w:val="100000000000" w:firstRow="1" w:lastRow="0" w:firstColumn="0" w:lastColumn="0" w:oddVBand="0" w:evenVBand="0" w:oddHBand="0" w:evenHBand="0" w:firstRowFirstColumn="0" w:firstRowLastColumn="0" w:lastRowFirstColumn="0" w:lastRowLastColumn="0"/>
        </w:trPr>
        <w:tc>
          <w:tcPr>
            <w:tcW w:w="646" w:type="dxa"/>
          </w:tcPr>
          <w:p w:rsidR="009C38F3" w:rsidRPr="009C38F3" w:rsidRDefault="009C38F3" w:rsidP="009C38F3">
            <w:pPr>
              <w:jc w:val="center"/>
              <w:rPr>
                <w:b/>
              </w:rPr>
            </w:pPr>
            <w:r w:rsidRPr="009C38F3">
              <w:rPr>
                <w:rFonts w:hint="eastAsia"/>
                <w:b/>
              </w:rPr>
              <w:t>序号</w:t>
            </w:r>
          </w:p>
        </w:tc>
        <w:tc>
          <w:tcPr>
            <w:tcW w:w="2971" w:type="dxa"/>
          </w:tcPr>
          <w:p w:rsidR="009C38F3" w:rsidRPr="009C38F3" w:rsidRDefault="009C38F3" w:rsidP="009C38F3">
            <w:pPr>
              <w:jc w:val="center"/>
              <w:rPr>
                <w:b/>
              </w:rPr>
            </w:pPr>
            <w:r w:rsidRPr="009C38F3">
              <w:rPr>
                <w:rFonts w:hint="eastAsia"/>
                <w:b/>
              </w:rPr>
              <w:t>项目</w:t>
            </w:r>
          </w:p>
        </w:tc>
        <w:tc>
          <w:tcPr>
            <w:tcW w:w="2381" w:type="dxa"/>
          </w:tcPr>
          <w:p w:rsidR="009C38F3" w:rsidRPr="009C38F3" w:rsidRDefault="009C38F3" w:rsidP="009C38F3">
            <w:pPr>
              <w:jc w:val="center"/>
              <w:rPr>
                <w:b/>
              </w:rPr>
            </w:pPr>
            <w:r w:rsidRPr="009C38F3">
              <w:rPr>
                <w:rFonts w:hint="eastAsia"/>
                <w:b/>
              </w:rPr>
              <w:t>金额（元）</w:t>
            </w:r>
          </w:p>
        </w:tc>
        <w:tc>
          <w:tcPr>
            <w:tcW w:w="2506" w:type="dxa"/>
          </w:tcPr>
          <w:p w:rsidR="009C38F3" w:rsidRPr="009C38F3" w:rsidRDefault="009C38F3" w:rsidP="009C38F3">
            <w:pPr>
              <w:jc w:val="center"/>
              <w:rPr>
                <w:b/>
              </w:rPr>
            </w:pPr>
            <w:r w:rsidRPr="009C38F3">
              <w:rPr>
                <w:rFonts w:hint="eastAsia"/>
                <w:b/>
              </w:rPr>
              <w:t>占基金总资产的比例（</w:t>
            </w:r>
            <w:r w:rsidRPr="009C38F3">
              <w:rPr>
                <w:rFonts w:hint="eastAsia"/>
                <w:b/>
              </w:rPr>
              <w:t>%</w:t>
            </w:r>
            <w:r w:rsidRPr="009C38F3">
              <w:rPr>
                <w:rFonts w:hint="eastAsia"/>
                <w:b/>
              </w:rPr>
              <w:t>）</w:t>
            </w:r>
          </w:p>
        </w:tc>
      </w:tr>
      <w:tr w:rsidR="009C38F3" w:rsidTr="009C38F3">
        <w:tc>
          <w:tcPr>
            <w:tcW w:w="646" w:type="dxa"/>
          </w:tcPr>
          <w:p w:rsidR="009C38F3" w:rsidRDefault="009C38F3" w:rsidP="009C38F3">
            <w:pPr>
              <w:jc w:val="center"/>
            </w:pPr>
            <w:r>
              <w:t>1</w:t>
            </w:r>
          </w:p>
        </w:tc>
        <w:tc>
          <w:tcPr>
            <w:tcW w:w="2971" w:type="dxa"/>
          </w:tcPr>
          <w:p w:rsidR="009C38F3" w:rsidRDefault="009C38F3" w:rsidP="009C38F3">
            <w:pPr>
              <w:jc w:val="left"/>
            </w:pPr>
            <w:r>
              <w:rPr>
                <w:rFonts w:hint="eastAsia"/>
              </w:rPr>
              <w:t>权益投资</w:t>
            </w:r>
          </w:p>
        </w:tc>
        <w:tc>
          <w:tcPr>
            <w:tcW w:w="2381" w:type="dxa"/>
          </w:tcPr>
          <w:p w:rsidR="009C38F3" w:rsidRDefault="009C38F3" w:rsidP="009C38F3">
            <w:pPr>
              <w:jc w:val="right"/>
            </w:pPr>
            <w:r>
              <w:t>225,323,895.70</w:t>
            </w:r>
          </w:p>
        </w:tc>
        <w:tc>
          <w:tcPr>
            <w:tcW w:w="2506" w:type="dxa"/>
          </w:tcPr>
          <w:p w:rsidR="009C38F3" w:rsidRDefault="009C38F3" w:rsidP="009C38F3">
            <w:pPr>
              <w:jc w:val="right"/>
            </w:pPr>
            <w:r>
              <w:t>90.19</w:t>
            </w:r>
          </w:p>
        </w:tc>
      </w:tr>
      <w:tr w:rsidR="009C38F3" w:rsidTr="009C38F3">
        <w:tc>
          <w:tcPr>
            <w:tcW w:w="646" w:type="dxa"/>
          </w:tcPr>
          <w:p w:rsidR="009C38F3" w:rsidRDefault="009C38F3" w:rsidP="009C38F3">
            <w:pPr>
              <w:jc w:val="center"/>
            </w:pPr>
          </w:p>
        </w:tc>
        <w:tc>
          <w:tcPr>
            <w:tcW w:w="2971" w:type="dxa"/>
          </w:tcPr>
          <w:p w:rsidR="009C38F3" w:rsidRDefault="009C38F3" w:rsidP="009C38F3">
            <w:pPr>
              <w:jc w:val="left"/>
            </w:pPr>
            <w:r>
              <w:rPr>
                <w:rFonts w:hint="eastAsia"/>
              </w:rPr>
              <w:t>其中：股票</w:t>
            </w:r>
          </w:p>
        </w:tc>
        <w:tc>
          <w:tcPr>
            <w:tcW w:w="2381" w:type="dxa"/>
          </w:tcPr>
          <w:p w:rsidR="009C38F3" w:rsidRDefault="009C38F3" w:rsidP="009C38F3">
            <w:pPr>
              <w:jc w:val="right"/>
            </w:pPr>
            <w:r>
              <w:t>225,323,895.70</w:t>
            </w:r>
          </w:p>
        </w:tc>
        <w:tc>
          <w:tcPr>
            <w:tcW w:w="2506" w:type="dxa"/>
          </w:tcPr>
          <w:p w:rsidR="009C38F3" w:rsidRDefault="009C38F3" w:rsidP="009C38F3">
            <w:pPr>
              <w:jc w:val="right"/>
            </w:pPr>
            <w:r>
              <w:t>90.19</w:t>
            </w:r>
          </w:p>
        </w:tc>
      </w:tr>
      <w:tr w:rsidR="009C38F3" w:rsidTr="009C38F3">
        <w:tc>
          <w:tcPr>
            <w:tcW w:w="646" w:type="dxa"/>
          </w:tcPr>
          <w:p w:rsidR="009C38F3" w:rsidRDefault="009C38F3" w:rsidP="009C38F3">
            <w:pPr>
              <w:jc w:val="center"/>
            </w:pPr>
            <w:r>
              <w:t>2</w:t>
            </w:r>
          </w:p>
        </w:tc>
        <w:tc>
          <w:tcPr>
            <w:tcW w:w="2971" w:type="dxa"/>
          </w:tcPr>
          <w:p w:rsidR="009C38F3" w:rsidRDefault="009C38F3" w:rsidP="009C38F3">
            <w:pPr>
              <w:jc w:val="left"/>
            </w:pPr>
            <w:r>
              <w:rPr>
                <w:rFonts w:hint="eastAsia"/>
              </w:rPr>
              <w:t>基金投资</w:t>
            </w:r>
          </w:p>
        </w:tc>
        <w:tc>
          <w:tcPr>
            <w:tcW w:w="2381" w:type="dxa"/>
          </w:tcPr>
          <w:p w:rsidR="009C38F3" w:rsidRDefault="009C38F3" w:rsidP="009C38F3">
            <w:pPr>
              <w:jc w:val="right"/>
            </w:pPr>
            <w:r>
              <w:t>-</w:t>
            </w:r>
          </w:p>
        </w:tc>
        <w:tc>
          <w:tcPr>
            <w:tcW w:w="2506" w:type="dxa"/>
          </w:tcPr>
          <w:p w:rsidR="009C38F3" w:rsidRDefault="009C38F3" w:rsidP="009C38F3">
            <w:pPr>
              <w:jc w:val="right"/>
            </w:pPr>
            <w:r>
              <w:t>-</w:t>
            </w:r>
          </w:p>
        </w:tc>
      </w:tr>
      <w:tr w:rsidR="009C38F3" w:rsidTr="009C38F3">
        <w:tc>
          <w:tcPr>
            <w:tcW w:w="646" w:type="dxa"/>
          </w:tcPr>
          <w:p w:rsidR="009C38F3" w:rsidRDefault="009C38F3" w:rsidP="009C38F3">
            <w:pPr>
              <w:jc w:val="center"/>
            </w:pPr>
            <w:r>
              <w:t>3</w:t>
            </w:r>
          </w:p>
        </w:tc>
        <w:tc>
          <w:tcPr>
            <w:tcW w:w="2971" w:type="dxa"/>
          </w:tcPr>
          <w:p w:rsidR="009C38F3" w:rsidRDefault="009C38F3" w:rsidP="009C38F3">
            <w:pPr>
              <w:jc w:val="left"/>
            </w:pPr>
            <w:r>
              <w:rPr>
                <w:rFonts w:hint="eastAsia"/>
              </w:rPr>
              <w:t>固定收益投资</w:t>
            </w:r>
          </w:p>
        </w:tc>
        <w:tc>
          <w:tcPr>
            <w:tcW w:w="2381" w:type="dxa"/>
          </w:tcPr>
          <w:p w:rsidR="009C38F3" w:rsidRDefault="009C38F3" w:rsidP="009C38F3">
            <w:pPr>
              <w:jc w:val="right"/>
            </w:pPr>
            <w:r>
              <w:t>15,369,101.02</w:t>
            </w:r>
          </w:p>
        </w:tc>
        <w:tc>
          <w:tcPr>
            <w:tcW w:w="2506" w:type="dxa"/>
          </w:tcPr>
          <w:p w:rsidR="009C38F3" w:rsidRDefault="009C38F3" w:rsidP="009C38F3">
            <w:pPr>
              <w:jc w:val="right"/>
            </w:pPr>
            <w:r>
              <w:t>6.15</w:t>
            </w:r>
          </w:p>
        </w:tc>
      </w:tr>
      <w:tr w:rsidR="009C38F3" w:rsidTr="009C38F3">
        <w:tc>
          <w:tcPr>
            <w:tcW w:w="646" w:type="dxa"/>
          </w:tcPr>
          <w:p w:rsidR="009C38F3" w:rsidRDefault="009C38F3" w:rsidP="009C38F3">
            <w:pPr>
              <w:jc w:val="center"/>
            </w:pPr>
          </w:p>
        </w:tc>
        <w:tc>
          <w:tcPr>
            <w:tcW w:w="2971" w:type="dxa"/>
          </w:tcPr>
          <w:p w:rsidR="009C38F3" w:rsidRDefault="009C38F3" w:rsidP="009C38F3">
            <w:pPr>
              <w:jc w:val="left"/>
            </w:pPr>
            <w:r>
              <w:rPr>
                <w:rFonts w:hint="eastAsia"/>
              </w:rPr>
              <w:t>其中：债券</w:t>
            </w:r>
          </w:p>
        </w:tc>
        <w:tc>
          <w:tcPr>
            <w:tcW w:w="2381" w:type="dxa"/>
          </w:tcPr>
          <w:p w:rsidR="009C38F3" w:rsidRDefault="009C38F3" w:rsidP="009C38F3">
            <w:pPr>
              <w:jc w:val="right"/>
            </w:pPr>
            <w:r>
              <w:t>15,369,101.02</w:t>
            </w:r>
          </w:p>
        </w:tc>
        <w:tc>
          <w:tcPr>
            <w:tcW w:w="2506" w:type="dxa"/>
          </w:tcPr>
          <w:p w:rsidR="009C38F3" w:rsidRDefault="009C38F3" w:rsidP="009C38F3">
            <w:pPr>
              <w:jc w:val="right"/>
            </w:pPr>
            <w:r>
              <w:t>6.15</w:t>
            </w:r>
          </w:p>
        </w:tc>
      </w:tr>
      <w:tr w:rsidR="009C38F3" w:rsidTr="009C38F3">
        <w:tc>
          <w:tcPr>
            <w:tcW w:w="646" w:type="dxa"/>
          </w:tcPr>
          <w:p w:rsidR="009C38F3" w:rsidRDefault="009C38F3" w:rsidP="009C38F3">
            <w:pPr>
              <w:jc w:val="center"/>
            </w:pPr>
          </w:p>
        </w:tc>
        <w:tc>
          <w:tcPr>
            <w:tcW w:w="2971" w:type="dxa"/>
          </w:tcPr>
          <w:p w:rsidR="009C38F3" w:rsidRDefault="009C38F3" w:rsidP="009C38F3">
            <w:pPr>
              <w:jc w:val="left"/>
            </w:pPr>
            <w:r>
              <w:rPr>
                <w:rFonts w:hint="eastAsia"/>
              </w:rPr>
              <w:t xml:space="preserve">      </w:t>
            </w:r>
            <w:r>
              <w:rPr>
                <w:rFonts w:hint="eastAsia"/>
              </w:rPr>
              <w:t>资产支持证券</w:t>
            </w:r>
          </w:p>
        </w:tc>
        <w:tc>
          <w:tcPr>
            <w:tcW w:w="2381" w:type="dxa"/>
          </w:tcPr>
          <w:p w:rsidR="009C38F3" w:rsidRDefault="009C38F3" w:rsidP="009C38F3">
            <w:pPr>
              <w:jc w:val="right"/>
            </w:pPr>
            <w:r>
              <w:t>-</w:t>
            </w:r>
          </w:p>
        </w:tc>
        <w:tc>
          <w:tcPr>
            <w:tcW w:w="2506" w:type="dxa"/>
          </w:tcPr>
          <w:p w:rsidR="009C38F3" w:rsidRDefault="009C38F3" w:rsidP="009C38F3">
            <w:pPr>
              <w:jc w:val="right"/>
            </w:pPr>
            <w:r>
              <w:t>-</w:t>
            </w:r>
          </w:p>
        </w:tc>
      </w:tr>
      <w:tr w:rsidR="009C38F3" w:rsidTr="009C38F3">
        <w:tc>
          <w:tcPr>
            <w:tcW w:w="646" w:type="dxa"/>
          </w:tcPr>
          <w:p w:rsidR="009C38F3" w:rsidRDefault="009C38F3" w:rsidP="009C38F3">
            <w:pPr>
              <w:jc w:val="center"/>
            </w:pPr>
            <w:r>
              <w:t>4</w:t>
            </w:r>
          </w:p>
        </w:tc>
        <w:tc>
          <w:tcPr>
            <w:tcW w:w="2971" w:type="dxa"/>
          </w:tcPr>
          <w:p w:rsidR="009C38F3" w:rsidRDefault="009C38F3" w:rsidP="009C38F3">
            <w:pPr>
              <w:jc w:val="left"/>
            </w:pPr>
            <w:r>
              <w:rPr>
                <w:rFonts w:hint="eastAsia"/>
              </w:rPr>
              <w:t>贵金属投资</w:t>
            </w:r>
          </w:p>
        </w:tc>
        <w:tc>
          <w:tcPr>
            <w:tcW w:w="2381" w:type="dxa"/>
          </w:tcPr>
          <w:p w:rsidR="009C38F3" w:rsidRDefault="009C38F3" w:rsidP="009C38F3">
            <w:pPr>
              <w:jc w:val="right"/>
            </w:pPr>
            <w:r>
              <w:t>-</w:t>
            </w:r>
          </w:p>
        </w:tc>
        <w:tc>
          <w:tcPr>
            <w:tcW w:w="2506" w:type="dxa"/>
          </w:tcPr>
          <w:p w:rsidR="009C38F3" w:rsidRDefault="009C38F3" w:rsidP="009C38F3">
            <w:pPr>
              <w:jc w:val="right"/>
            </w:pPr>
            <w:r>
              <w:t>-</w:t>
            </w:r>
          </w:p>
        </w:tc>
      </w:tr>
      <w:tr w:rsidR="009C38F3" w:rsidTr="009C38F3">
        <w:tc>
          <w:tcPr>
            <w:tcW w:w="646" w:type="dxa"/>
          </w:tcPr>
          <w:p w:rsidR="009C38F3" w:rsidRDefault="009C38F3" w:rsidP="009C38F3">
            <w:pPr>
              <w:jc w:val="center"/>
            </w:pPr>
            <w:r>
              <w:t>5</w:t>
            </w:r>
          </w:p>
        </w:tc>
        <w:tc>
          <w:tcPr>
            <w:tcW w:w="2971" w:type="dxa"/>
          </w:tcPr>
          <w:p w:rsidR="009C38F3" w:rsidRDefault="009C38F3" w:rsidP="009C38F3">
            <w:pPr>
              <w:jc w:val="left"/>
            </w:pPr>
            <w:r>
              <w:rPr>
                <w:rFonts w:hint="eastAsia"/>
              </w:rPr>
              <w:t>金融衍生品投资</w:t>
            </w:r>
          </w:p>
        </w:tc>
        <w:tc>
          <w:tcPr>
            <w:tcW w:w="2381" w:type="dxa"/>
          </w:tcPr>
          <w:p w:rsidR="009C38F3" w:rsidRDefault="009C38F3" w:rsidP="009C38F3">
            <w:pPr>
              <w:jc w:val="right"/>
            </w:pPr>
            <w:r>
              <w:t>-</w:t>
            </w:r>
          </w:p>
        </w:tc>
        <w:tc>
          <w:tcPr>
            <w:tcW w:w="2506" w:type="dxa"/>
          </w:tcPr>
          <w:p w:rsidR="009C38F3" w:rsidRDefault="009C38F3" w:rsidP="009C38F3">
            <w:pPr>
              <w:jc w:val="right"/>
            </w:pPr>
            <w:r>
              <w:t>-</w:t>
            </w:r>
          </w:p>
        </w:tc>
      </w:tr>
      <w:tr w:rsidR="009C38F3" w:rsidTr="009C38F3">
        <w:tc>
          <w:tcPr>
            <w:tcW w:w="646" w:type="dxa"/>
          </w:tcPr>
          <w:p w:rsidR="009C38F3" w:rsidRDefault="009C38F3" w:rsidP="009C38F3">
            <w:pPr>
              <w:jc w:val="center"/>
            </w:pPr>
            <w:r>
              <w:t>6</w:t>
            </w:r>
          </w:p>
        </w:tc>
        <w:tc>
          <w:tcPr>
            <w:tcW w:w="2971" w:type="dxa"/>
          </w:tcPr>
          <w:p w:rsidR="009C38F3" w:rsidRDefault="009C38F3" w:rsidP="009C38F3">
            <w:pPr>
              <w:jc w:val="left"/>
            </w:pPr>
            <w:r>
              <w:rPr>
                <w:rFonts w:hint="eastAsia"/>
              </w:rPr>
              <w:t>买入返售金融资产</w:t>
            </w:r>
          </w:p>
        </w:tc>
        <w:tc>
          <w:tcPr>
            <w:tcW w:w="2381" w:type="dxa"/>
          </w:tcPr>
          <w:p w:rsidR="009C38F3" w:rsidRDefault="009C38F3" w:rsidP="009C38F3">
            <w:pPr>
              <w:jc w:val="right"/>
            </w:pPr>
            <w:r>
              <w:t>-</w:t>
            </w:r>
          </w:p>
        </w:tc>
        <w:tc>
          <w:tcPr>
            <w:tcW w:w="2506" w:type="dxa"/>
          </w:tcPr>
          <w:p w:rsidR="009C38F3" w:rsidRDefault="009C38F3" w:rsidP="009C38F3">
            <w:pPr>
              <w:jc w:val="right"/>
            </w:pPr>
            <w:r>
              <w:t>-</w:t>
            </w:r>
          </w:p>
        </w:tc>
      </w:tr>
      <w:tr w:rsidR="009C38F3" w:rsidTr="009C38F3">
        <w:tc>
          <w:tcPr>
            <w:tcW w:w="646" w:type="dxa"/>
          </w:tcPr>
          <w:p w:rsidR="009C38F3" w:rsidRDefault="009C38F3" w:rsidP="009C38F3">
            <w:pPr>
              <w:jc w:val="center"/>
            </w:pPr>
          </w:p>
        </w:tc>
        <w:tc>
          <w:tcPr>
            <w:tcW w:w="2971" w:type="dxa"/>
          </w:tcPr>
          <w:p w:rsidR="009C38F3" w:rsidRDefault="009C38F3" w:rsidP="009C38F3">
            <w:pPr>
              <w:jc w:val="left"/>
            </w:pPr>
            <w:r>
              <w:rPr>
                <w:rFonts w:hint="eastAsia"/>
              </w:rPr>
              <w:t>其中：买断式回购的买入返售金融资产</w:t>
            </w:r>
          </w:p>
        </w:tc>
        <w:tc>
          <w:tcPr>
            <w:tcW w:w="2381" w:type="dxa"/>
          </w:tcPr>
          <w:p w:rsidR="009C38F3" w:rsidRDefault="009C38F3" w:rsidP="009C38F3">
            <w:pPr>
              <w:jc w:val="right"/>
            </w:pPr>
            <w:r>
              <w:t>-</w:t>
            </w:r>
          </w:p>
        </w:tc>
        <w:tc>
          <w:tcPr>
            <w:tcW w:w="2506" w:type="dxa"/>
          </w:tcPr>
          <w:p w:rsidR="009C38F3" w:rsidRDefault="009C38F3" w:rsidP="009C38F3">
            <w:pPr>
              <w:jc w:val="right"/>
            </w:pPr>
            <w:r>
              <w:t>-</w:t>
            </w:r>
          </w:p>
        </w:tc>
      </w:tr>
      <w:tr w:rsidR="009C38F3" w:rsidTr="009C38F3">
        <w:tc>
          <w:tcPr>
            <w:tcW w:w="646" w:type="dxa"/>
          </w:tcPr>
          <w:p w:rsidR="009C38F3" w:rsidRDefault="009C38F3" w:rsidP="009C38F3">
            <w:pPr>
              <w:jc w:val="center"/>
            </w:pPr>
            <w:r>
              <w:t>7</w:t>
            </w:r>
          </w:p>
        </w:tc>
        <w:tc>
          <w:tcPr>
            <w:tcW w:w="2971" w:type="dxa"/>
          </w:tcPr>
          <w:p w:rsidR="009C38F3" w:rsidRDefault="009C38F3" w:rsidP="009C38F3">
            <w:pPr>
              <w:jc w:val="left"/>
            </w:pPr>
            <w:r>
              <w:rPr>
                <w:rFonts w:hint="eastAsia"/>
              </w:rPr>
              <w:t>银行存款和结算备付金合计</w:t>
            </w:r>
          </w:p>
        </w:tc>
        <w:tc>
          <w:tcPr>
            <w:tcW w:w="2381" w:type="dxa"/>
          </w:tcPr>
          <w:p w:rsidR="009C38F3" w:rsidRDefault="009C38F3" w:rsidP="009C38F3">
            <w:pPr>
              <w:jc w:val="right"/>
            </w:pPr>
            <w:r>
              <w:t>9,026,409.01</w:t>
            </w:r>
          </w:p>
        </w:tc>
        <w:tc>
          <w:tcPr>
            <w:tcW w:w="2506" w:type="dxa"/>
          </w:tcPr>
          <w:p w:rsidR="009C38F3" w:rsidRDefault="009C38F3" w:rsidP="009C38F3">
            <w:pPr>
              <w:jc w:val="right"/>
            </w:pPr>
            <w:r>
              <w:t>3.61</w:t>
            </w:r>
          </w:p>
        </w:tc>
      </w:tr>
      <w:tr w:rsidR="009C38F3" w:rsidTr="009C38F3">
        <w:tc>
          <w:tcPr>
            <w:tcW w:w="646" w:type="dxa"/>
          </w:tcPr>
          <w:p w:rsidR="009C38F3" w:rsidRDefault="009C38F3" w:rsidP="009C38F3">
            <w:pPr>
              <w:jc w:val="center"/>
            </w:pPr>
            <w:r>
              <w:t>8</w:t>
            </w:r>
          </w:p>
        </w:tc>
        <w:tc>
          <w:tcPr>
            <w:tcW w:w="2971" w:type="dxa"/>
          </w:tcPr>
          <w:p w:rsidR="009C38F3" w:rsidRDefault="009C38F3" w:rsidP="009C38F3">
            <w:pPr>
              <w:jc w:val="left"/>
            </w:pPr>
            <w:r>
              <w:rPr>
                <w:rFonts w:hint="eastAsia"/>
              </w:rPr>
              <w:t>其他资产</w:t>
            </w:r>
          </w:p>
        </w:tc>
        <w:tc>
          <w:tcPr>
            <w:tcW w:w="2381" w:type="dxa"/>
          </w:tcPr>
          <w:p w:rsidR="009C38F3" w:rsidRDefault="009C38F3" w:rsidP="009C38F3">
            <w:pPr>
              <w:jc w:val="right"/>
            </w:pPr>
            <w:r>
              <w:t>101,292.11</w:t>
            </w:r>
          </w:p>
        </w:tc>
        <w:tc>
          <w:tcPr>
            <w:tcW w:w="2506" w:type="dxa"/>
          </w:tcPr>
          <w:p w:rsidR="009C38F3" w:rsidRDefault="009C38F3" w:rsidP="009C38F3">
            <w:pPr>
              <w:jc w:val="right"/>
            </w:pPr>
            <w:r>
              <w:t>0.04</w:t>
            </w:r>
          </w:p>
        </w:tc>
      </w:tr>
      <w:tr w:rsidR="009C38F3" w:rsidTr="009C38F3">
        <w:tc>
          <w:tcPr>
            <w:tcW w:w="646" w:type="dxa"/>
          </w:tcPr>
          <w:p w:rsidR="009C38F3" w:rsidRDefault="009C38F3" w:rsidP="009C38F3">
            <w:pPr>
              <w:jc w:val="center"/>
            </w:pPr>
            <w:r>
              <w:t>9</w:t>
            </w:r>
          </w:p>
        </w:tc>
        <w:tc>
          <w:tcPr>
            <w:tcW w:w="2971" w:type="dxa"/>
          </w:tcPr>
          <w:p w:rsidR="009C38F3" w:rsidRDefault="009C38F3" w:rsidP="009C38F3">
            <w:pPr>
              <w:jc w:val="left"/>
            </w:pPr>
            <w:r>
              <w:rPr>
                <w:rFonts w:hint="eastAsia"/>
              </w:rPr>
              <w:t>合计</w:t>
            </w:r>
          </w:p>
        </w:tc>
        <w:tc>
          <w:tcPr>
            <w:tcW w:w="2381" w:type="dxa"/>
          </w:tcPr>
          <w:p w:rsidR="009C38F3" w:rsidRDefault="009C38F3" w:rsidP="009C38F3">
            <w:pPr>
              <w:jc w:val="right"/>
            </w:pPr>
            <w:r>
              <w:t>249,820,697.84</w:t>
            </w:r>
          </w:p>
        </w:tc>
        <w:tc>
          <w:tcPr>
            <w:tcW w:w="2506" w:type="dxa"/>
          </w:tcPr>
          <w:p w:rsidR="009C38F3" w:rsidRDefault="009C38F3" w:rsidP="009C38F3">
            <w:pPr>
              <w:jc w:val="right"/>
            </w:pPr>
            <w:r>
              <w:t>100.00</w:t>
            </w:r>
          </w:p>
        </w:tc>
      </w:tr>
    </w:tbl>
    <w:p w:rsidR="009C38F3" w:rsidRDefault="009C38F3" w:rsidP="009C38F3">
      <w:pPr>
        <w:pStyle w:val="-2"/>
        <w:spacing w:before="312"/>
      </w:pPr>
      <w:r>
        <w:rPr>
          <w:rFonts w:hint="eastAsia"/>
        </w:rPr>
        <w:t>报告期末按行业分类的股票投资组合</w:t>
      </w:r>
    </w:p>
    <w:p w:rsidR="009C38F3" w:rsidRDefault="009C38F3" w:rsidP="009C38F3">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9C38F3" w:rsidTr="009C38F3">
        <w:trPr>
          <w:cnfStyle w:val="100000000000" w:firstRow="1" w:lastRow="0" w:firstColumn="0" w:lastColumn="0" w:oddVBand="0" w:evenVBand="0" w:oddHBand="0" w:evenHBand="0" w:firstRowFirstColumn="0" w:firstRowLastColumn="0" w:lastRowFirstColumn="0" w:lastRowLastColumn="0"/>
        </w:trPr>
        <w:tc>
          <w:tcPr>
            <w:tcW w:w="646" w:type="dxa"/>
          </w:tcPr>
          <w:p w:rsidR="009C38F3" w:rsidRPr="009C38F3" w:rsidRDefault="009C38F3" w:rsidP="009C38F3">
            <w:pPr>
              <w:jc w:val="center"/>
              <w:rPr>
                <w:b/>
              </w:rPr>
            </w:pPr>
            <w:r w:rsidRPr="009C38F3">
              <w:rPr>
                <w:rFonts w:hint="eastAsia"/>
                <w:b/>
              </w:rPr>
              <w:t>代码</w:t>
            </w:r>
          </w:p>
        </w:tc>
        <w:tc>
          <w:tcPr>
            <w:tcW w:w="3595" w:type="dxa"/>
          </w:tcPr>
          <w:p w:rsidR="009C38F3" w:rsidRPr="009C38F3" w:rsidRDefault="009C38F3" w:rsidP="009C38F3">
            <w:pPr>
              <w:jc w:val="center"/>
              <w:rPr>
                <w:b/>
              </w:rPr>
            </w:pPr>
            <w:r w:rsidRPr="009C38F3">
              <w:rPr>
                <w:rFonts w:hint="eastAsia"/>
                <w:b/>
              </w:rPr>
              <w:t>行业类别</w:t>
            </w:r>
          </w:p>
        </w:tc>
        <w:tc>
          <w:tcPr>
            <w:tcW w:w="1769" w:type="dxa"/>
          </w:tcPr>
          <w:p w:rsidR="009C38F3" w:rsidRPr="009C38F3" w:rsidRDefault="009C38F3" w:rsidP="009C38F3">
            <w:pPr>
              <w:jc w:val="center"/>
              <w:rPr>
                <w:b/>
              </w:rPr>
            </w:pPr>
            <w:r w:rsidRPr="009C38F3">
              <w:rPr>
                <w:rFonts w:hint="eastAsia"/>
                <w:b/>
              </w:rPr>
              <w:t>公允价值（元）</w:t>
            </w:r>
          </w:p>
        </w:tc>
        <w:tc>
          <w:tcPr>
            <w:tcW w:w="2495" w:type="dxa"/>
          </w:tcPr>
          <w:p w:rsidR="009C38F3" w:rsidRPr="009C38F3" w:rsidRDefault="009C38F3" w:rsidP="009C38F3">
            <w:pPr>
              <w:jc w:val="center"/>
              <w:rPr>
                <w:b/>
              </w:rPr>
            </w:pPr>
            <w:r w:rsidRPr="009C38F3">
              <w:rPr>
                <w:rFonts w:hint="eastAsia"/>
                <w:b/>
              </w:rPr>
              <w:t>占基金资产净值比例（％）</w:t>
            </w:r>
          </w:p>
        </w:tc>
      </w:tr>
      <w:tr w:rsidR="009C38F3" w:rsidTr="009C38F3">
        <w:tc>
          <w:tcPr>
            <w:tcW w:w="646" w:type="dxa"/>
          </w:tcPr>
          <w:p w:rsidR="009C38F3" w:rsidRDefault="009C38F3" w:rsidP="009C38F3">
            <w:pPr>
              <w:jc w:val="left"/>
            </w:pPr>
            <w:r>
              <w:t>A</w:t>
            </w:r>
          </w:p>
        </w:tc>
        <w:tc>
          <w:tcPr>
            <w:tcW w:w="3595" w:type="dxa"/>
          </w:tcPr>
          <w:p w:rsidR="009C38F3" w:rsidRDefault="009C38F3" w:rsidP="009C38F3">
            <w:pPr>
              <w:jc w:val="left"/>
            </w:pPr>
            <w:r>
              <w:rPr>
                <w:rFonts w:hint="eastAsia"/>
              </w:rPr>
              <w:t>农、林、牧、渔业</w:t>
            </w:r>
          </w:p>
        </w:tc>
        <w:tc>
          <w:tcPr>
            <w:tcW w:w="1769" w:type="dxa"/>
          </w:tcPr>
          <w:p w:rsidR="009C38F3" w:rsidRDefault="009C38F3" w:rsidP="009C38F3">
            <w:pPr>
              <w:jc w:val="right"/>
            </w:pPr>
            <w:r>
              <w:t>-</w:t>
            </w:r>
          </w:p>
        </w:tc>
        <w:tc>
          <w:tcPr>
            <w:tcW w:w="2495" w:type="dxa"/>
          </w:tcPr>
          <w:p w:rsidR="009C38F3" w:rsidRDefault="009C38F3" w:rsidP="009C38F3">
            <w:pPr>
              <w:jc w:val="right"/>
            </w:pPr>
            <w:r>
              <w:t>-</w:t>
            </w:r>
          </w:p>
        </w:tc>
      </w:tr>
      <w:tr w:rsidR="009C38F3" w:rsidTr="009C38F3">
        <w:tc>
          <w:tcPr>
            <w:tcW w:w="646" w:type="dxa"/>
          </w:tcPr>
          <w:p w:rsidR="009C38F3" w:rsidRDefault="009C38F3" w:rsidP="009C38F3">
            <w:pPr>
              <w:jc w:val="left"/>
            </w:pPr>
            <w:r>
              <w:lastRenderedPageBreak/>
              <w:t>B</w:t>
            </w:r>
          </w:p>
        </w:tc>
        <w:tc>
          <w:tcPr>
            <w:tcW w:w="3595" w:type="dxa"/>
          </w:tcPr>
          <w:p w:rsidR="009C38F3" w:rsidRDefault="009C38F3" w:rsidP="009C38F3">
            <w:pPr>
              <w:jc w:val="left"/>
            </w:pPr>
            <w:r>
              <w:rPr>
                <w:rFonts w:hint="eastAsia"/>
              </w:rPr>
              <w:t>采矿业</w:t>
            </w:r>
          </w:p>
        </w:tc>
        <w:tc>
          <w:tcPr>
            <w:tcW w:w="1769" w:type="dxa"/>
          </w:tcPr>
          <w:p w:rsidR="009C38F3" w:rsidRDefault="009C38F3" w:rsidP="009C38F3">
            <w:pPr>
              <w:jc w:val="right"/>
            </w:pPr>
            <w:r>
              <w:t>451,085.82</w:t>
            </w:r>
          </w:p>
        </w:tc>
        <w:tc>
          <w:tcPr>
            <w:tcW w:w="2495" w:type="dxa"/>
          </w:tcPr>
          <w:p w:rsidR="009C38F3" w:rsidRDefault="009C38F3" w:rsidP="009C38F3">
            <w:pPr>
              <w:jc w:val="right"/>
            </w:pPr>
            <w:r>
              <w:t>0.18</w:t>
            </w:r>
          </w:p>
        </w:tc>
      </w:tr>
      <w:tr w:rsidR="009C38F3" w:rsidTr="009C38F3">
        <w:tc>
          <w:tcPr>
            <w:tcW w:w="646" w:type="dxa"/>
          </w:tcPr>
          <w:p w:rsidR="009C38F3" w:rsidRDefault="009C38F3" w:rsidP="009C38F3">
            <w:pPr>
              <w:jc w:val="left"/>
            </w:pPr>
            <w:r>
              <w:t>C</w:t>
            </w:r>
          </w:p>
        </w:tc>
        <w:tc>
          <w:tcPr>
            <w:tcW w:w="3595" w:type="dxa"/>
          </w:tcPr>
          <w:p w:rsidR="009C38F3" w:rsidRDefault="009C38F3" w:rsidP="009C38F3">
            <w:pPr>
              <w:jc w:val="left"/>
            </w:pPr>
            <w:r>
              <w:rPr>
                <w:rFonts w:hint="eastAsia"/>
              </w:rPr>
              <w:t>制造业</w:t>
            </w:r>
          </w:p>
        </w:tc>
        <w:tc>
          <w:tcPr>
            <w:tcW w:w="1769" w:type="dxa"/>
          </w:tcPr>
          <w:p w:rsidR="009C38F3" w:rsidRDefault="009C38F3" w:rsidP="009C38F3">
            <w:pPr>
              <w:jc w:val="right"/>
            </w:pPr>
            <w:r>
              <w:t>171,454,221.36</w:t>
            </w:r>
          </w:p>
        </w:tc>
        <w:tc>
          <w:tcPr>
            <w:tcW w:w="2495" w:type="dxa"/>
          </w:tcPr>
          <w:p w:rsidR="009C38F3" w:rsidRDefault="009C38F3" w:rsidP="009C38F3">
            <w:pPr>
              <w:jc w:val="right"/>
            </w:pPr>
            <w:r>
              <w:t>68.90</w:t>
            </w:r>
          </w:p>
        </w:tc>
      </w:tr>
      <w:tr w:rsidR="009C38F3" w:rsidTr="009C38F3">
        <w:tc>
          <w:tcPr>
            <w:tcW w:w="646" w:type="dxa"/>
          </w:tcPr>
          <w:p w:rsidR="009C38F3" w:rsidRDefault="009C38F3" w:rsidP="009C38F3">
            <w:pPr>
              <w:jc w:val="left"/>
            </w:pPr>
            <w:r>
              <w:t>D</w:t>
            </w:r>
          </w:p>
        </w:tc>
        <w:tc>
          <w:tcPr>
            <w:tcW w:w="3595" w:type="dxa"/>
          </w:tcPr>
          <w:p w:rsidR="009C38F3" w:rsidRDefault="009C38F3" w:rsidP="009C38F3">
            <w:pPr>
              <w:jc w:val="left"/>
            </w:pPr>
            <w:r>
              <w:rPr>
                <w:rFonts w:hint="eastAsia"/>
              </w:rPr>
              <w:t>电力、热力、燃气及水生产和供应业</w:t>
            </w:r>
          </w:p>
        </w:tc>
        <w:tc>
          <w:tcPr>
            <w:tcW w:w="1769" w:type="dxa"/>
          </w:tcPr>
          <w:p w:rsidR="009C38F3" w:rsidRDefault="009C38F3" w:rsidP="009C38F3">
            <w:pPr>
              <w:jc w:val="right"/>
            </w:pPr>
            <w:r>
              <w:t>122,432.10</w:t>
            </w:r>
          </w:p>
        </w:tc>
        <w:tc>
          <w:tcPr>
            <w:tcW w:w="2495" w:type="dxa"/>
          </w:tcPr>
          <w:p w:rsidR="009C38F3" w:rsidRDefault="009C38F3" w:rsidP="009C38F3">
            <w:pPr>
              <w:jc w:val="right"/>
            </w:pPr>
            <w:r>
              <w:t>0.05</w:t>
            </w:r>
          </w:p>
        </w:tc>
      </w:tr>
      <w:tr w:rsidR="009C38F3" w:rsidTr="009C38F3">
        <w:tc>
          <w:tcPr>
            <w:tcW w:w="646" w:type="dxa"/>
          </w:tcPr>
          <w:p w:rsidR="009C38F3" w:rsidRDefault="009C38F3" w:rsidP="009C38F3">
            <w:pPr>
              <w:jc w:val="left"/>
            </w:pPr>
            <w:r>
              <w:t>E</w:t>
            </w:r>
          </w:p>
        </w:tc>
        <w:tc>
          <w:tcPr>
            <w:tcW w:w="3595" w:type="dxa"/>
          </w:tcPr>
          <w:p w:rsidR="009C38F3" w:rsidRDefault="009C38F3" w:rsidP="009C38F3">
            <w:pPr>
              <w:jc w:val="left"/>
            </w:pPr>
            <w:r>
              <w:rPr>
                <w:rFonts w:hint="eastAsia"/>
              </w:rPr>
              <w:t>建筑业</w:t>
            </w:r>
          </w:p>
        </w:tc>
        <w:tc>
          <w:tcPr>
            <w:tcW w:w="1769" w:type="dxa"/>
          </w:tcPr>
          <w:p w:rsidR="009C38F3" w:rsidRDefault="009C38F3" w:rsidP="009C38F3">
            <w:pPr>
              <w:jc w:val="right"/>
            </w:pPr>
            <w:r>
              <w:t>-</w:t>
            </w:r>
          </w:p>
        </w:tc>
        <w:tc>
          <w:tcPr>
            <w:tcW w:w="2495" w:type="dxa"/>
          </w:tcPr>
          <w:p w:rsidR="009C38F3" w:rsidRDefault="009C38F3" w:rsidP="009C38F3">
            <w:pPr>
              <w:jc w:val="right"/>
            </w:pPr>
            <w:r>
              <w:t>-</w:t>
            </w:r>
          </w:p>
        </w:tc>
      </w:tr>
      <w:tr w:rsidR="009C38F3" w:rsidTr="009C38F3">
        <w:tc>
          <w:tcPr>
            <w:tcW w:w="646" w:type="dxa"/>
          </w:tcPr>
          <w:p w:rsidR="009C38F3" w:rsidRDefault="009C38F3" w:rsidP="009C38F3">
            <w:pPr>
              <w:jc w:val="left"/>
            </w:pPr>
            <w:r>
              <w:t>F</w:t>
            </w:r>
          </w:p>
        </w:tc>
        <w:tc>
          <w:tcPr>
            <w:tcW w:w="3595" w:type="dxa"/>
          </w:tcPr>
          <w:p w:rsidR="009C38F3" w:rsidRDefault="009C38F3" w:rsidP="009C38F3">
            <w:pPr>
              <w:jc w:val="left"/>
            </w:pPr>
            <w:r>
              <w:rPr>
                <w:rFonts w:hint="eastAsia"/>
              </w:rPr>
              <w:t>批发和零售业</w:t>
            </w:r>
          </w:p>
        </w:tc>
        <w:tc>
          <w:tcPr>
            <w:tcW w:w="1769" w:type="dxa"/>
          </w:tcPr>
          <w:p w:rsidR="009C38F3" w:rsidRDefault="009C38F3" w:rsidP="009C38F3">
            <w:pPr>
              <w:jc w:val="right"/>
            </w:pPr>
            <w:r>
              <w:t>11,742,857.18</w:t>
            </w:r>
          </w:p>
        </w:tc>
        <w:tc>
          <w:tcPr>
            <w:tcW w:w="2495" w:type="dxa"/>
          </w:tcPr>
          <w:p w:rsidR="009C38F3" w:rsidRDefault="009C38F3" w:rsidP="009C38F3">
            <w:pPr>
              <w:jc w:val="right"/>
            </w:pPr>
            <w:r>
              <w:t>4.72</w:t>
            </w:r>
          </w:p>
        </w:tc>
      </w:tr>
      <w:tr w:rsidR="009C38F3" w:rsidTr="009C38F3">
        <w:tc>
          <w:tcPr>
            <w:tcW w:w="646" w:type="dxa"/>
          </w:tcPr>
          <w:p w:rsidR="009C38F3" w:rsidRDefault="009C38F3" w:rsidP="009C38F3">
            <w:pPr>
              <w:jc w:val="left"/>
            </w:pPr>
            <w:r>
              <w:t>G</w:t>
            </w:r>
          </w:p>
        </w:tc>
        <w:tc>
          <w:tcPr>
            <w:tcW w:w="3595" w:type="dxa"/>
          </w:tcPr>
          <w:p w:rsidR="009C38F3" w:rsidRDefault="009C38F3" w:rsidP="009C38F3">
            <w:pPr>
              <w:jc w:val="left"/>
            </w:pPr>
            <w:r>
              <w:rPr>
                <w:rFonts w:hint="eastAsia"/>
              </w:rPr>
              <w:t>交通运输、仓储和邮政业</w:t>
            </w:r>
          </w:p>
        </w:tc>
        <w:tc>
          <w:tcPr>
            <w:tcW w:w="1769" w:type="dxa"/>
          </w:tcPr>
          <w:p w:rsidR="009C38F3" w:rsidRDefault="009C38F3" w:rsidP="009C38F3">
            <w:pPr>
              <w:jc w:val="right"/>
            </w:pPr>
            <w:r>
              <w:t>-</w:t>
            </w:r>
          </w:p>
        </w:tc>
        <w:tc>
          <w:tcPr>
            <w:tcW w:w="2495" w:type="dxa"/>
          </w:tcPr>
          <w:p w:rsidR="009C38F3" w:rsidRDefault="009C38F3" w:rsidP="009C38F3">
            <w:pPr>
              <w:jc w:val="right"/>
            </w:pPr>
            <w:r>
              <w:t>-</w:t>
            </w:r>
          </w:p>
        </w:tc>
      </w:tr>
      <w:tr w:rsidR="009C38F3" w:rsidTr="009C38F3">
        <w:tc>
          <w:tcPr>
            <w:tcW w:w="646" w:type="dxa"/>
          </w:tcPr>
          <w:p w:rsidR="009C38F3" w:rsidRDefault="009C38F3" w:rsidP="009C38F3">
            <w:pPr>
              <w:jc w:val="left"/>
            </w:pPr>
            <w:r>
              <w:t>H</w:t>
            </w:r>
          </w:p>
        </w:tc>
        <w:tc>
          <w:tcPr>
            <w:tcW w:w="3595" w:type="dxa"/>
          </w:tcPr>
          <w:p w:rsidR="009C38F3" w:rsidRDefault="009C38F3" w:rsidP="009C38F3">
            <w:pPr>
              <w:jc w:val="left"/>
            </w:pPr>
            <w:r>
              <w:rPr>
                <w:rFonts w:hint="eastAsia"/>
              </w:rPr>
              <w:t>住宿和餐饮业</w:t>
            </w:r>
          </w:p>
        </w:tc>
        <w:tc>
          <w:tcPr>
            <w:tcW w:w="1769" w:type="dxa"/>
          </w:tcPr>
          <w:p w:rsidR="009C38F3" w:rsidRDefault="009C38F3" w:rsidP="009C38F3">
            <w:pPr>
              <w:jc w:val="right"/>
            </w:pPr>
            <w:r>
              <w:t>-</w:t>
            </w:r>
          </w:p>
        </w:tc>
        <w:tc>
          <w:tcPr>
            <w:tcW w:w="2495" w:type="dxa"/>
          </w:tcPr>
          <w:p w:rsidR="009C38F3" w:rsidRDefault="009C38F3" w:rsidP="009C38F3">
            <w:pPr>
              <w:jc w:val="right"/>
            </w:pPr>
            <w:r>
              <w:t>-</w:t>
            </w:r>
          </w:p>
        </w:tc>
      </w:tr>
      <w:tr w:rsidR="009C38F3" w:rsidTr="009C38F3">
        <w:tc>
          <w:tcPr>
            <w:tcW w:w="646" w:type="dxa"/>
          </w:tcPr>
          <w:p w:rsidR="009C38F3" w:rsidRDefault="009C38F3" w:rsidP="009C38F3">
            <w:pPr>
              <w:jc w:val="left"/>
            </w:pPr>
            <w:r>
              <w:t>I</w:t>
            </w:r>
          </w:p>
        </w:tc>
        <w:tc>
          <w:tcPr>
            <w:tcW w:w="3595" w:type="dxa"/>
          </w:tcPr>
          <w:p w:rsidR="009C38F3" w:rsidRDefault="009C38F3" w:rsidP="009C38F3">
            <w:pPr>
              <w:jc w:val="left"/>
            </w:pPr>
            <w:r>
              <w:rPr>
                <w:rFonts w:hint="eastAsia"/>
              </w:rPr>
              <w:t>信息传输、软件和信息技术服务业</w:t>
            </w:r>
          </w:p>
        </w:tc>
        <w:tc>
          <w:tcPr>
            <w:tcW w:w="1769" w:type="dxa"/>
          </w:tcPr>
          <w:p w:rsidR="009C38F3" w:rsidRDefault="009C38F3" w:rsidP="009C38F3">
            <w:pPr>
              <w:jc w:val="right"/>
            </w:pPr>
            <w:r>
              <w:t>4,127,181.36</w:t>
            </w:r>
          </w:p>
        </w:tc>
        <w:tc>
          <w:tcPr>
            <w:tcW w:w="2495" w:type="dxa"/>
          </w:tcPr>
          <w:p w:rsidR="009C38F3" w:rsidRDefault="009C38F3" w:rsidP="009C38F3">
            <w:pPr>
              <w:jc w:val="right"/>
            </w:pPr>
            <w:r>
              <w:t>1.66</w:t>
            </w:r>
          </w:p>
        </w:tc>
      </w:tr>
      <w:tr w:rsidR="009C38F3" w:rsidTr="009C38F3">
        <w:tc>
          <w:tcPr>
            <w:tcW w:w="646" w:type="dxa"/>
          </w:tcPr>
          <w:p w:rsidR="009C38F3" w:rsidRDefault="009C38F3" w:rsidP="009C38F3">
            <w:pPr>
              <w:jc w:val="left"/>
            </w:pPr>
            <w:r>
              <w:t>J</w:t>
            </w:r>
          </w:p>
        </w:tc>
        <w:tc>
          <w:tcPr>
            <w:tcW w:w="3595" w:type="dxa"/>
          </w:tcPr>
          <w:p w:rsidR="009C38F3" w:rsidRDefault="009C38F3" w:rsidP="009C38F3">
            <w:pPr>
              <w:jc w:val="left"/>
            </w:pPr>
            <w:r>
              <w:rPr>
                <w:rFonts w:hint="eastAsia"/>
              </w:rPr>
              <w:t>金融业</w:t>
            </w:r>
          </w:p>
        </w:tc>
        <w:tc>
          <w:tcPr>
            <w:tcW w:w="1769" w:type="dxa"/>
          </w:tcPr>
          <w:p w:rsidR="009C38F3" w:rsidRDefault="009C38F3" w:rsidP="009C38F3">
            <w:pPr>
              <w:jc w:val="right"/>
            </w:pPr>
            <w:r>
              <w:t>35,070,015.00</w:t>
            </w:r>
          </w:p>
        </w:tc>
        <w:tc>
          <w:tcPr>
            <w:tcW w:w="2495" w:type="dxa"/>
          </w:tcPr>
          <w:p w:rsidR="009C38F3" w:rsidRDefault="009C38F3" w:rsidP="009C38F3">
            <w:pPr>
              <w:jc w:val="right"/>
            </w:pPr>
            <w:r>
              <w:t>14.09</w:t>
            </w:r>
          </w:p>
        </w:tc>
      </w:tr>
      <w:tr w:rsidR="009C38F3" w:rsidTr="009C38F3">
        <w:tc>
          <w:tcPr>
            <w:tcW w:w="646" w:type="dxa"/>
          </w:tcPr>
          <w:p w:rsidR="009C38F3" w:rsidRDefault="009C38F3" w:rsidP="009C38F3">
            <w:pPr>
              <w:jc w:val="left"/>
            </w:pPr>
            <w:r>
              <w:t>K</w:t>
            </w:r>
          </w:p>
        </w:tc>
        <w:tc>
          <w:tcPr>
            <w:tcW w:w="3595" w:type="dxa"/>
          </w:tcPr>
          <w:p w:rsidR="009C38F3" w:rsidRDefault="009C38F3" w:rsidP="009C38F3">
            <w:pPr>
              <w:jc w:val="left"/>
            </w:pPr>
            <w:r>
              <w:rPr>
                <w:rFonts w:hint="eastAsia"/>
              </w:rPr>
              <w:t>房地产业</w:t>
            </w:r>
          </w:p>
        </w:tc>
        <w:tc>
          <w:tcPr>
            <w:tcW w:w="1769" w:type="dxa"/>
          </w:tcPr>
          <w:p w:rsidR="009C38F3" w:rsidRDefault="009C38F3" w:rsidP="009C38F3">
            <w:pPr>
              <w:jc w:val="right"/>
            </w:pPr>
            <w:r>
              <w:t>-</w:t>
            </w:r>
          </w:p>
        </w:tc>
        <w:tc>
          <w:tcPr>
            <w:tcW w:w="2495" w:type="dxa"/>
          </w:tcPr>
          <w:p w:rsidR="009C38F3" w:rsidRDefault="009C38F3" w:rsidP="009C38F3">
            <w:pPr>
              <w:jc w:val="right"/>
            </w:pPr>
            <w:r>
              <w:t>-</w:t>
            </w:r>
          </w:p>
        </w:tc>
      </w:tr>
      <w:tr w:rsidR="009C38F3" w:rsidTr="009C38F3">
        <w:tc>
          <w:tcPr>
            <w:tcW w:w="646" w:type="dxa"/>
          </w:tcPr>
          <w:p w:rsidR="009C38F3" w:rsidRDefault="009C38F3" w:rsidP="009C38F3">
            <w:pPr>
              <w:jc w:val="left"/>
            </w:pPr>
            <w:r>
              <w:t>L</w:t>
            </w:r>
          </w:p>
        </w:tc>
        <w:tc>
          <w:tcPr>
            <w:tcW w:w="3595" w:type="dxa"/>
          </w:tcPr>
          <w:p w:rsidR="009C38F3" w:rsidRDefault="009C38F3" w:rsidP="009C38F3">
            <w:pPr>
              <w:jc w:val="left"/>
            </w:pPr>
            <w:r>
              <w:rPr>
                <w:rFonts w:hint="eastAsia"/>
              </w:rPr>
              <w:t>租赁和商务服务业</w:t>
            </w:r>
          </w:p>
        </w:tc>
        <w:tc>
          <w:tcPr>
            <w:tcW w:w="1769" w:type="dxa"/>
          </w:tcPr>
          <w:p w:rsidR="009C38F3" w:rsidRDefault="009C38F3" w:rsidP="009C38F3">
            <w:pPr>
              <w:jc w:val="right"/>
            </w:pPr>
            <w:r>
              <w:t>2,345,948.00</w:t>
            </w:r>
          </w:p>
        </w:tc>
        <w:tc>
          <w:tcPr>
            <w:tcW w:w="2495" w:type="dxa"/>
          </w:tcPr>
          <w:p w:rsidR="009C38F3" w:rsidRDefault="009C38F3" w:rsidP="009C38F3">
            <w:pPr>
              <w:jc w:val="right"/>
            </w:pPr>
            <w:r>
              <w:t>0.94</w:t>
            </w:r>
          </w:p>
        </w:tc>
      </w:tr>
      <w:tr w:rsidR="009C38F3" w:rsidTr="009C38F3">
        <w:tc>
          <w:tcPr>
            <w:tcW w:w="646" w:type="dxa"/>
          </w:tcPr>
          <w:p w:rsidR="009C38F3" w:rsidRDefault="009C38F3" w:rsidP="009C38F3">
            <w:pPr>
              <w:jc w:val="left"/>
            </w:pPr>
            <w:r>
              <w:t>M</w:t>
            </w:r>
          </w:p>
        </w:tc>
        <w:tc>
          <w:tcPr>
            <w:tcW w:w="3595" w:type="dxa"/>
          </w:tcPr>
          <w:p w:rsidR="009C38F3" w:rsidRDefault="009C38F3" w:rsidP="009C38F3">
            <w:pPr>
              <w:jc w:val="left"/>
            </w:pPr>
            <w:r>
              <w:rPr>
                <w:rFonts w:hint="eastAsia"/>
              </w:rPr>
              <w:t>科学研究和技术服务业</w:t>
            </w:r>
          </w:p>
        </w:tc>
        <w:tc>
          <w:tcPr>
            <w:tcW w:w="1769" w:type="dxa"/>
          </w:tcPr>
          <w:p w:rsidR="009C38F3" w:rsidRDefault="009C38F3" w:rsidP="009C38F3">
            <w:pPr>
              <w:jc w:val="right"/>
            </w:pPr>
            <w:r>
              <w:t>10,154.88</w:t>
            </w:r>
          </w:p>
        </w:tc>
        <w:tc>
          <w:tcPr>
            <w:tcW w:w="2495" w:type="dxa"/>
          </w:tcPr>
          <w:p w:rsidR="009C38F3" w:rsidRDefault="009C38F3" w:rsidP="009C38F3">
            <w:pPr>
              <w:jc w:val="right"/>
            </w:pPr>
            <w:r>
              <w:t>0.00</w:t>
            </w:r>
          </w:p>
        </w:tc>
      </w:tr>
      <w:tr w:rsidR="009C38F3" w:rsidTr="009C38F3">
        <w:tc>
          <w:tcPr>
            <w:tcW w:w="646" w:type="dxa"/>
          </w:tcPr>
          <w:p w:rsidR="009C38F3" w:rsidRDefault="009C38F3" w:rsidP="009C38F3">
            <w:pPr>
              <w:jc w:val="left"/>
            </w:pPr>
            <w:r>
              <w:t>N</w:t>
            </w:r>
          </w:p>
        </w:tc>
        <w:tc>
          <w:tcPr>
            <w:tcW w:w="3595" w:type="dxa"/>
          </w:tcPr>
          <w:p w:rsidR="009C38F3" w:rsidRDefault="009C38F3" w:rsidP="009C38F3">
            <w:pPr>
              <w:jc w:val="left"/>
            </w:pPr>
            <w:r>
              <w:rPr>
                <w:rFonts w:hint="eastAsia"/>
              </w:rPr>
              <w:t>水利、环境和公共设施管理业</w:t>
            </w:r>
          </w:p>
        </w:tc>
        <w:tc>
          <w:tcPr>
            <w:tcW w:w="1769" w:type="dxa"/>
          </w:tcPr>
          <w:p w:rsidR="009C38F3" w:rsidRDefault="009C38F3" w:rsidP="009C38F3">
            <w:pPr>
              <w:jc w:val="right"/>
            </w:pPr>
            <w:r>
              <w:t>-</w:t>
            </w:r>
          </w:p>
        </w:tc>
        <w:tc>
          <w:tcPr>
            <w:tcW w:w="2495" w:type="dxa"/>
          </w:tcPr>
          <w:p w:rsidR="009C38F3" w:rsidRDefault="009C38F3" w:rsidP="009C38F3">
            <w:pPr>
              <w:jc w:val="right"/>
            </w:pPr>
            <w:r>
              <w:t>-</w:t>
            </w:r>
          </w:p>
        </w:tc>
      </w:tr>
      <w:tr w:rsidR="009C38F3" w:rsidTr="009C38F3">
        <w:tc>
          <w:tcPr>
            <w:tcW w:w="646" w:type="dxa"/>
          </w:tcPr>
          <w:p w:rsidR="009C38F3" w:rsidRDefault="009C38F3" w:rsidP="009C38F3">
            <w:pPr>
              <w:jc w:val="left"/>
            </w:pPr>
            <w:r>
              <w:t>O</w:t>
            </w:r>
          </w:p>
        </w:tc>
        <w:tc>
          <w:tcPr>
            <w:tcW w:w="3595" w:type="dxa"/>
          </w:tcPr>
          <w:p w:rsidR="009C38F3" w:rsidRDefault="009C38F3" w:rsidP="009C38F3">
            <w:pPr>
              <w:jc w:val="left"/>
            </w:pPr>
            <w:r>
              <w:rPr>
                <w:rFonts w:hint="eastAsia"/>
              </w:rPr>
              <w:t>居民服务、修理和其他服务业</w:t>
            </w:r>
          </w:p>
        </w:tc>
        <w:tc>
          <w:tcPr>
            <w:tcW w:w="1769" w:type="dxa"/>
          </w:tcPr>
          <w:p w:rsidR="009C38F3" w:rsidRDefault="009C38F3" w:rsidP="009C38F3">
            <w:pPr>
              <w:jc w:val="right"/>
            </w:pPr>
            <w:r>
              <w:t>-</w:t>
            </w:r>
          </w:p>
        </w:tc>
        <w:tc>
          <w:tcPr>
            <w:tcW w:w="2495" w:type="dxa"/>
          </w:tcPr>
          <w:p w:rsidR="009C38F3" w:rsidRDefault="009C38F3" w:rsidP="009C38F3">
            <w:pPr>
              <w:jc w:val="right"/>
            </w:pPr>
            <w:r>
              <w:t>-</w:t>
            </w:r>
          </w:p>
        </w:tc>
      </w:tr>
      <w:tr w:rsidR="009C38F3" w:rsidTr="009C38F3">
        <w:tc>
          <w:tcPr>
            <w:tcW w:w="646" w:type="dxa"/>
          </w:tcPr>
          <w:p w:rsidR="009C38F3" w:rsidRDefault="009C38F3" w:rsidP="009C38F3">
            <w:pPr>
              <w:jc w:val="left"/>
            </w:pPr>
            <w:r>
              <w:t>P</w:t>
            </w:r>
          </w:p>
        </w:tc>
        <w:tc>
          <w:tcPr>
            <w:tcW w:w="3595" w:type="dxa"/>
          </w:tcPr>
          <w:p w:rsidR="009C38F3" w:rsidRDefault="009C38F3" w:rsidP="009C38F3">
            <w:pPr>
              <w:jc w:val="left"/>
            </w:pPr>
            <w:r>
              <w:rPr>
                <w:rFonts w:hint="eastAsia"/>
              </w:rPr>
              <w:t>教育</w:t>
            </w:r>
          </w:p>
        </w:tc>
        <w:tc>
          <w:tcPr>
            <w:tcW w:w="1769" w:type="dxa"/>
          </w:tcPr>
          <w:p w:rsidR="009C38F3" w:rsidRDefault="009C38F3" w:rsidP="009C38F3">
            <w:pPr>
              <w:jc w:val="right"/>
            </w:pPr>
            <w:r>
              <w:t>-</w:t>
            </w:r>
          </w:p>
        </w:tc>
        <w:tc>
          <w:tcPr>
            <w:tcW w:w="2495" w:type="dxa"/>
          </w:tcPr>
          <w:p w:rsidR="009C38F3" w:rsidRDefault="009C38F3" w:rsidP="009C38F3">
            <w:pPr>
              <w:jc w:val="right"/>
            </w:pPr>
            <w:r>
              <w:t>-</w:t>
            </w:r>
          </w:p>
        </w:tc>
      </w:tr>
      <w:tr w:rsidR="009C38F3" w:rsidTr="009C38F3">
        <w:tc>
          <w:tcPr>
            <w:tcW w:w="646" w:type="dxa"/>
          </w:tcPr>
          <w:p w:rsidR="009C38F3" w:rsidRDefault="009C38F3" w:rsidP="009C38F3">
            <w:pPr>
              <w:jc w:val="left"/>
            </w:pPr>
            <w:r>
              <w:t>Q</w:t>
            </w:r>
          </w:p>
        </w:tc>
        <w:tc>
          <w:tcPr>
            <w:tcW w:w="3595" w:type="dxa"/>
          </w:tcPr>
          <w:p w:rsidR="009C38F3" w:rsidRDefault="009C38F3" w:rsidP="009C38F3">
            <w:pPr>
              <w:jc w:val="left"/>
            </w:pPr>
            <w:r>
              <w:rPr>
                <w:rFonts w:hint="eastAsia"/>
              </w:rPr>
              <w:t>卫生和社会工作</w:t>
            </w:r>
          </w:p>
        </w:tc>
        <w:tc>
          <w:tcPr>
            <w:tcW w:w="1769" w:type="dxa"/>
          </w:tcPr>
          <w:p w:rsidR="009C38F3" w:rsidRDefault="009C38F3" w:rsidP="009C38F3">
            <w:pPr>
              <w:jc w:val="right"/>
            </w:pPr>
            <w:r>
              <w:t>-</w:t>
            </w:r>
          </w:p>
        </w:tc>
        <w:tc>
          <w:tcPr>
            <w:tcW w:w="2495" w:type="dxa"/>
          </w:tcPr>
          <w:p w:rsidR="009C38F3" w:rsidRDefault="009C38F3" w:rsidP="009C38F3">
            <w:pPr>
              <w:jc w:val="right"/>
            </w:pPr>
            <w:r>
              <w:t>-</w:t>
            </w:r>
          </w:p>
        </w:tc>
      </w:tr>
      <w:tr w:rsidR="009C38F3" w:rsidTr="009C38F3">
        <w:tc>
          <w:tcPr>
            <w:tcW w:w="646" w:type="dxa"/>
          </w:tcPr>
          <w:p w:rsidR="009C38F3" w:rsidRDefault="009C38F3" w:rsidP="009C38F3">
            <w:pPr>
              <w:jc w:val="left"/>
            </w:pPr>
            <w:r>
              <w:t>R</w:t>
            </w:r>
          </w:p>
        </w:tc>
        <w:tc>
          <w:tcPr>
            <w:tcW w:w="3595" w:type="dxa"/>
          </w:tcPr>
          <w:p w:rsidR="009C38F3" w:rsidRDefault="009C38F3" w:rsidP="009C38F3">
            <w:pPr>
              <w:jc w:val="left"/>
            </w:pPr>
            <w:r>
              <w:rPr>
                <w:rFonts w:hint="eastAsia"/>
              </w:rPr>
              <w:t>文化、体育和娱乐业</w:t>
            </w:r>
          </w:p>
        </w:tc>
        <w:tc>
          <w:tcPr>
            <w:tcW w:w="1769" w:type="dxa"/>
          </w:tcPr>
          <w:p w:rsidR="009C38F3" w:rsidRDefault="009C38F3" w:rsidP="009C38F3">
            <w:pPr>
              <w:jc w:val="right"/>
            </w:pPr>
            <w:r>
              <w:t>-</w:t>
            </w:r>
          </w:p>
        </w:tc>
        <w:tc>
          <w:tcPr>
            <w:tcW w:w="2495" w:type="dxa"/>
          </w:tcPr>
          <w:p w:rsidR="009C38F3" w:rsidRDefault="009C38F3" w:rsidP="009C38F3">
            <w:pPr>
              <w:jc w:val="right"/>
            </w:pPr>
            <w:r>
              <w:t>-</w:t>
            </w:r>
          </w:p>
        </w:tc>
      </w:tr>
      <w:tr w:rsidR="009C38F3" w:rsidTr="009C38F3">
        <w:tc>
          <w:tcPr>
            <w:tcW w:w="646" w:type="dxa"/>
          </w:tcPr>
          <w:p w:rsidR="009C38F3" w:rsidRDefault="009C38F3" w:rsidP="009C38F3">
            <w:pPr>
              <w:jc w:val="left"/>
            </w:pPr>
            <w:r>
              <w:t>S</w:t>
            </w:r>
          </w:p>
        </w:tc>
        <w:tc>
          <w:tcPr>
            <w:tcW w:w="3595" w:type="dxa"/>
          </w:tcPr>
          <w:p w:rsidR="009C38F3" w:rsidRDefault="009C38F3" w:rsidP="009C38F3">
            <w:pPr>
              <w:jc w:val="left"/>
            </w:pPr>
            <w:r>
              <w:rPr>
                <w:rFonts w:hint="eastAsia"/>
              </w:rPr>
              <w:t>综合</w:t>
            </w:r>
          </w:p>
        </w:tc>
        <w:tc>
          <w:tcPr>
            <w:tcW w:w="1769" w:type="dxa"/>
          </w:tcPr>
          <w:p w:rsidR="009C38F3" w:rsidRDefault="009C38F3" w:rsidP="009C38F3">
            <w:pPr>
              <w:jc w:val="right"/>
            </w:pPr>
            <w:r>
              <w:t>-</w:t>
            </w:r>
          </w:p>
        </w:tc>
        <w:tc>
          <w:tcPr>
            <w:tcW w:w="2495" w:type="dxa"/>
          </w:tcPr>
          <w:p w:rsidR="009C38F3" w:rsidRDefault="009C38F3" w:rsidP="009C38F3">
            <w:pPr>
              <w:jc w:val="right"/>
            </w:pPr>
            <w:r>
              <w:t>-</w:t>
            </w:r>
          </w:p>
        </w:tc>
      </w:tr>
      <w:tr w:rsidR="009C38F3" w:rsidTr="009C38F3">
        <w:tc>
          <w:tcPr>
            <w:tcW w:w="646" w:type="dxa"/>
          </w:tcPr>
          <w:p w:rsidR="009C38F3" w:rsidRDefault="009C38F3" w:rsidP="009C38F3">
            <w:pPr>
              <w:jc w:val="left"/>
            </w:pPr>
          </w:p>
        </w:tc>
        <w:tc>
          <w:tcPr>
            <w:tcW w:w="3595" w:type="dxa"/>
          </w:tcPr>
          <w:p w:rsidR="009C38F3" w:rsidRDefault="009C38F3" w:rsidP="009C38F3">
            <w:pPr>
              <w:jc w:val="left"/>
            </w:pPr>
            <w:r>
              <w:rPr>
                <w:rFonts w:hint="eastAsia"/>
              </w:rPr>
              <w:t>合计</w:t>
            </w:r>
          </w:p>
        </w:tc>
        <w:tc>
          <w:tcPr>
            <w:tcW w:w="1769" w:type="dxa"/>
          </w:tcPr>
          <w:p w:rsidR="009C38F3" w:rsidRDefault="009C38F3" w:rsidP="009C38F3">
            <w:pPr>
              <w:jc w:val="right"/>
            </w:pPr>
            <w:r>
              <w:t>225,323,895.70</w:t>
            </w:r>
          </w:p>
        </w:tc>
        <w:tc>
          <w:tcPr>
            <w:tcW w:w="2495" w:type="dxa"/>
          </w:tcPr>
          <w:p w:rsidR="009C38F3" w:rsidRDefault="009C38F3" w:rsidP="009C38F3">
            <w:pPr>
              <w:jc w:val="right"/>
            </w:pPr>
            <w:r>
              <w:t>90.55</w:t>
            </w:r>
          </w:p>
        </w:tc>
      </w:tr>
    </w:tbl>
    <w:p w:rsidR="009C38F3" w:rsidRDefault="009C38F3" w:rsidP="009C38F3">
      <w:pPr>
        <w:pStyle w:val="-3"/>
        <w:spacing w:before="156" w:after="156"/>
      </w:pPr>
      <w:r>
        <w:rPr>
          <w:rFonts w:hint="eastAsia"/>
        </w:rPr>
        <w:t>报告期末按行业分类的港股通投资股票投资组合</w:t>
      </w:r>
    </w:p>
    <w:p w:rsidR="009C38F3" w:rsidRDefault="009C38F3" w:rsidP="009C38F3">
      <w:pPr>
        <w:pStyle w:val="-"/>
        <w:ind w:firstLine="420"/>
      </w:pPr>
      <w:r>
        <w:rPr>
          <w:rFonts w:hint="eastAsia"/>
        </w:rPr>
        <w:t>无。</w:t>
      </w:r>
    </w:p>
    <w:p w:rsidR="009C38F3" w:rsidRDefault="009C38F3" w:rsidP="009C38F3">
      <w:pPr>
        <w:pStyle w:val="-2"/>
        <w:spacing w:before="312"/>
      </w:pPr>
      <w:r>
        <w:rPr>
          <w:rFonts w:hint="eastAsia"/>
        </w:rPr>
        <w:t>期末按公允价值占基金资产净值比例大小排序的股票投资明细</w:t>
      </w:r>
    </w:p>
    <w:p w:rsidR="009C38F3" w:rsidRDefault="009C38F3" w:rsidP="009C38F3">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9C38F3" w:rsidTr="009C38F3">
        <w:trPr>
          <w:cnfStyle w:val="100000000000" w:firstRow="1" w:lastRow="0" w:firstColumn="0" w:lastColumn="0" w:oddVBand="0" w:evenVBand="0" w:oddHBand="0" w:evenHBand="0" w:firstRowFirstColumn="0" w:firstRowLastColumn="0" w:lastRowFirstColumn="0" w:lastRowLastColumn="0"/>
        </w:trPr>
        <w:tc>
          <w:tcPr>
            <w:tcW w:w="652" w:type="dxa"/>
          </w:tcPr>
          <w:p w:rsidR="009C38F3" w:rsidRPr="009C38F3" w:rsidRDefault="009C38F3" w:rsidP="009C38F3">
            <w:pPr>
              <w:jc w:val="center"/>
              <w:rPr>
                <w:b/>
              </w:rPr>
            </w:pPr>
            <w:r w:rsidRPr="009C38F3">
              <w:rPr>
                <w:rFonts w:hint="eastAsia"/>
                <w:b/>
              </w:rPr>
              <w:t>序号</w:t>
            </w:r>
          </w:p>
        </w:tc>
        <w:tc>
          <w:tcPr>
            <w:tcW w:w="1349" w:type="dxa"/>
          </w:tcPr>
          <w:p w:rsidR="009C38F3" w:rsidRPr="009C38F3" w:rsidRDefault="009C38F3" w:rsidP="009C38F3">
            <w:pPr>
              <w:jc w:val="center"/>
              <w:rPr>
                <w:b/>
              </w:rPr>
            </w:pPr>
            <w:r w:rsidRPr="009C38F3">
              <w:rPr>
                <w:rFonts w:hint="eastAsia"/>
                <w:b/>
              </w:rPr>
              <w:t>股票代码</w:t>
            </w:r>
          </w:p>
        </w:tc>
        <w:tc>
          <w:tcPr>
            <w:tcW w:w="1349" w:type="dxa"/>
          </w:tcPr>
          <w:p w:rsidR="009C38F3" w:rsidRPr="009C38F3" w:rsidRDefault="009C38F3" w:rsidP="009C38F3">
            <w:pPr>
              <w:jc w:val="center"/>
              <w:rPr>
                <w:b/>
              </w:rPr>
            </w:pPr>
            <w:r w:rsidRPr="009C38F3">
              <w:rPr>
                <w:rFonts w:hint="eastAsia"/>
                <w:b/>
              </w:rPr>
              <w:t>股票名称</w:t>
            </w:r>
          </w:p>
        </w:tc>
        <w:tc>
          <w:tcPr>
            <w:tcW w:w="1718" w:type="dxa"/>
          </w:tcPr>
          <w:p w:rsidR="009C38F3" w:rsidRPr="009C38F3" w:rsidRDefault="009C38F3" w:rsidP="009C38F3">
            <w:pPr>
              <w:jc w:val="center"/>
              <w:rPr>
                <w:b/>
              </w:rPr>
            </w:pPr>
            <w:r w:rsidRPr="009C38F3">
              <w:rPr>
                <w:rFonts w:hint="eastAsia"/>
                <w:b/>
              </w:rPr>
              <w:t>数量（股）</w:t>
            </w:r>
          </w:p>
        </w:tc>
        <w:tc>
          <w:tcPr>
            <w:tcW w:w="1718" w:type="dxa"/>
          </w:tcPr>
          <w:p w:rsidR="009C38F3" w:rsidRPr="009C38F3" w:rsidRDefault="009C38F3" w:rsidP="009C38F3">
            <w:pPr>
              <w:jc w:val="center"/>
              <w:rPr>
                <w:b/>
              </w:rPr>
            </w:pPr>
            <w:r w:rsidRPr="009C38F3">
              <w:rPr>
                <w:rFonts w:hint="eastAsia"/>
                <w:b/>
              </w:rPr>
              <w:t>公允价值（元）</w:t>
            </w:r>
          </w:p>
        </w:tc>
        <w:tc>
          <w:tcPr>
            <w:tcW w:w="1718" w:type="dxa"/>
          </w:tcPr>
          <w:p w:rsidR="009C38F3" w:rsidRPr="009C38F3" w:rsidRDefault="009C38F3" w:rsidP="009C38F3">
            <w:pPr>
              <w:jc w:val="center"/>
              <w:rPr>
                <w:b/>
              </w:rPr>
            </w:pPr>
            <w:r w:rsidRPr="009C38F3">
              <w:rPr>
                <w:rFonts w:hint="eastAsia"/>
                <w:b/>
              </w:rPr>
              <w:t>占基金资产净值比例（％）</w:t>
            </w:r>
          </w:p>
        </w:tc>
      </w:tr>
      <w:tr w:rsidR="009C38F3" w:rsidTr="009C38F3">
        <w:tc>
          <w:tcPr>
            <w:tcW w:w="652" w:type="dxa"/>
          </w:tcPr>
          <w:p w:rsidR="009C38F3" w:rsidRDefault="009C38F3" w:rsidP="009C38F3">
            <w:pPr>
              <w:jc w:val="center"/>
            </w:pPr>
            <w:r>
              <w:t>1</w:t>
            </w:r>
          </w:p>
        </w:tc>
        <w:tc>
          <w:tcPr>
            <w:tcW w:w="1349" w:type="dxa"/>
          </w:tcPr>
          <w:p w:rsidR="009C38F3" w:rsidRDefault="009C38F3" w:rsidP="009C38F3">
            <w:pPr>
              <w:jc w:val="left"/>
            </w:pPr>
            <w:r>
              <w:t>000333</w:t>
            </w:r>
          </w:p>
        </w:tc>
        <w:tc>
          <w:tcPr>
            <w:tcW w:w="1349" w:type="dxa"/>
          </w:tcPr>
          <w:p w:rsidR="009C38F3" w:rsidRDefault="009C38F3" w:rsidP="009C38F3">
            <w:pPr>
              <w:jc w:val="left"/>
            </w:pPr>
            <w:r>
              <w:rPr>
                <w:rFonts w:hint="eastAsia"/>
              </w:rPr>
              <w:t>美的集团</w:t>
            </w:r>
          </w:p>
        </w:tc>
        <w:tc>
          <w:tcPr>
            <w:tcW w:w="1718" w:type="dxa"/>
          </w:tcPr>
          <w:p w:rsidR="009C38F3" w:rsidRDefault="009C38F3" w:rsidP="009C38F3">
            <w:pPr>
              <w:jc w:val="right"/>
            </w:pPr>
            <w:r>
              <w:t>286,100</w:t>
            </w:r>
          </w:p>
        </w:tc>
        <w:tc>
          <w:tcPr>
            <w:tcW w:w="1718" w:type="dxa"/>
          </w:tcPr>
          <w:p w:rsidR="009C38F3" w:rsidRDefault="009C38F3" w:rsidP="009C38F3">
            <w:pPr>
              <w:jc w:val="right"/>
            </w:pPr>
            <w:r>
              <w:t>21,609,133.00</w:t>
            </w:r>
          </w:p>
        </w:tc>
        <w:tc>
          <w:tcPr>
            <w:tcW w:w="1718" w:type="dxa"/>
          </w:tcPr>
          <w:p w:rsidR="009C38F3" w:rsidRDefault="009C38F3" w:rsidP="009C38F3">
            <w:pPr>
              <w:jc w:val="right"/>
            </w:pPr>
            <w:r>
              <w:t>8.68</w:t>
            </w:r>
          </w:p>
        </w:tc>
      </w:tr>
      <w:tr w:rsidR="009C38F3" w:rsidTr="009C38F3">
        <w:tc>
          <w:tcPr>
            <w:tcW w:w="652" w:type="dxa"/>
          </w:tcPr>
          <w:p w:rsidR="009C38F3" w:rsidRDefault="009C38F3" w:rsidP="009C38F3">
            <w:pPr>
              <w:jc w:val="center"/>
            </w:pPr>
            <w:r>
              <w:t>2</w:t>
            </w:r>
          </w:p>
        </w:tc>
        <w:tc>
          <w:tcPr>
            <w:tcW w:w="1349" w:type="dxa"/>
          </w:tcPr>
          <w:p w:rsidR="009C38F3" w:rsidRDefault="009C38F3" w:rsidP="009C38F3">
            <w:pPr>
              <w:jc w:val="left"/>
            </w:pPr>
            <w:r>
              <w:t>300308</w:t>
            </w:r>
          </w:p>
        </w:tc>
        <w:tc>
          <w:tcPr>
            <w:tcW w:w="1349" w:type="dxa"/>
          </w:tcPr>
          <w:p w:rsidR="009C38F3" w:rsidRDefault="009C38F3" w:rsidP="009C38F3">
            <w:pPr>
              <w:jc w:val="left"/>
            </w:pPr>
            <w:r>
              <w:rPr>
                <w:rFonts w:hint="eastAsia"/>
              </w:rPr>
              <w:t>中际旭创</w:t>
            </w:r>
          </w:p>
        </w:tc>
        <w:tc>
          <w:tcPr>
            <w:tcW w:w="1718" w:type="dxa"/>
          </w:tcPr>
          <w:p w:rsidR="009C38F3" w:rsidRDefault="009C38F3" w:rsidP="009C38F3">
            <w:pPr>
              <w:jc w:val="right"/>
            </w:pPr>
            <w:r>
              <w:t>15,000</w:t>
            </w:r>
          </w:p>
        </w:tc>
        <w:tc>
          <w:tcPr>
            <w:tcW w:w="1718" w:type="dxa"/>
          </w:tcPr>
          <w:p w:rsidR="009C38F3" w:rsidRDefault="009C38F3" w:rsidP="009C38F3">
            <w:pPr>
              <w:jc w:val="right"/>
            </w:pPr>
            <w:r>
              <w:t>19,050,000.00</w:t>
            </w:r>
          </w:p>
        </w:tc>
        <w:tc>
          <w:tcPr>
            <w:tcW w:w="1718" w:type="dxa"/>
          </w:tcPr>
          <w:p w:rsidR="009C38F3" w:rsidRDefault="009C38F3" w:rsidP="009C38F3">
            <w:pPr>
              <w:jc w:val="right"/>
            </w:pPr>
            <w:r>
              <w:t>7.66</w:t>
            </w:r>
          </w:p>
        </w:tc>
      </w:tr>
      <w:tr w:rsidR="009C38F3" w:rsidTr="009C38F3">
        <w:tc>
          <w:tcPr>
            <w:tcW w:w="652" w:type="dxa"/>
          </w:tcPr>
          <w:p w:rsidR="009C38F3" w:rsidRDefault="009C38F3" w:rsidP="009C38F3">
            <w:pPr>
              <w:jc w:val="center"/>
            </w:pPr>
            <w:r>
              <w:t>3</w:t>
            </w:r>
          </w:p>
        </w:tc>
        <w:tc>
          <w:tcPr>
            <w:tcW w:w="1349" w:type="dxa"/>
          </w:tcPr>
          <w:p w:rsidR="009C38F3" w:rsidRDefault="009C38F3" w:rsidP="009C38F3">
            <w:pPr>
              <w:jc w:val="left"/>
            </w:pPr>
            <w:r>
              <w:t>300502</w:t>
            </w:r>
          </w:p>
        </w:tc>
        <w:tc>
          <w:tcPr>
            <w:tcW w:w="1349" w:type="dxa"/>
          </w:tcPr>
          <w:p w:rsidR="009C38F3" w:rsidRDefault="009C38F3" w:rsidP="009C38F3">
            <w:pPr>
              <w:jc w:val="left"/>
            </w:pPr>
            <w:r>
              <w:rPr>
                <w:rFonts w:hint="eastAsia"/>
              </w:rPr>
              <w:t>新易盛</w:t>
            </w:r>
          </w:p>
        </w:tc>
        <w:tc>
          <w:tcPr>
            <w:tcW w:w="1718" w:type="dxa"/>
          </w:tcPr>
          <w:p w:rsidR="009C38F3" w:rsidRDefault="009C38F3" w:rsidP="009C38F3">
            <w:pPr>
              <w:jc w:val="right"/>
            </w:pPr>
            <w:r>
              <w:t>29,260</w:t>
            </w:r>
          </w:p>
        </w:tc>
        <w:tc>
          <w:tcPr>
            <w:tcW w:w="1718" w:type="dxa"/>
          </w:tcPr>
          <w:p w:rsidR="009C38F3" w:rsidRDefault="009C38F3" w:rsidP="009C38F3">
            <w:pPr>
              <w:jc w:val="right"/>
            </w:pPr>
            <w:r>
              <w:t>17,760,820.00</w:t>
            </w:r>
          </w:p>
        </w:tc>
        <w:tc>
          <w:tcPr>
            <w:tcW w:w="1718" w:type="dxa"/>
          </w:tcPr>
          <w:p w:rsidR="009C38F3" w:rsidRDefault="009C38F3" w:rsidP="009C38F3">
            <w:pPr>
              <w:jc w:val="right"/>
            </w:pPr>
            <w:r>
              <w:t>7.14</w:t>
            </w:r>
          </w:p>
        </w:tc>
      </w:tr>
      <w:tr w:rsidR="009C38F3" w:rsidTr="009C38F3">
        <w:tc>
          <w:tcPr>
            <w:tcW w:w="652" w:type="dxa"/>
          </w:tcPr>
          <w:p w:rsidR="009C38F3" w:rsidRDefault="009C38F3" w:rsidP="009C38F3">
            <w:pPr>
              <w:jc w:val="center"/>
            </w:pPr>
            <w:r>
              <w:t>4</w:t>
            </w:r>
          </w:p>
        </w:tc>
        <w:tc>
          <w:tcPr>
            <w:tcW w:w="1349" w:type="dxa"/>
          </w:tcPr>
          <w:p w:rsidR="009C38F3" w:rsidRDefault="009C38F3" w:rsidP="009C38F3">
            <w:pPr>
              <w:jc w:val="left"/>
            </w:pPr>
            <w:r>
              <w:t>601398</w:t>
            </w:r>
          </w:p>
        </w:tc>
        <w:tc>
          <w:tcPr>
            <w:tcW w:w="1349" w:type="dxa"/>
          </w:tcPr>
          <w:p w:rsidR="009C38F3" w:rsidRDefault="009C38F3" w:rsidP="009C38F3">
            <w:pPr>
              <w:jc w:val="left"/>
            </w:pPr>
            <w:r>
              <w:rPr>
                <w:rFonts w:hint="eastAsia"/>
              </w:rPr>
              <w:t>工商银行</w:t>
            </w:r>
          </w:p>
        </w:tc>
        <w:tc>
          <w:tcPr>
            <w:tcW w:w="1718" w:type="dxa"/>
          </w:tcPr>
          <w:p w:rsidR="009C38F3" w:rsidRDefault="009C38F3" w:rsidP="009C38F3">
            <w:pPr>
              <w:jc w:val="right"/>
            </w:pPr>
            <w:r>
              <w:t>2,485,200</w:t>
            </w:r>
          </w:p>
        </w:tc>
        <w:tc>
          <w:tcPr>
            <w:tcW w:w="1718" w:type="dxa"/>
          </w:tcPr>
          <w:p w:rsidR="009C38F3" w:rsidRDefault="009C38F3" w:rsidP="009C38F3">
            <w:pPr>
              <w:jc w:val="right"/>
            </w:pPr>
            <w:r>
              <w:t>17,570,364.00</w:t>
            </w:r>
          </w:p>
        </w:tc>
        <w:tc>
          <w:tcPr>
            <w:tcW w:w="1718" w:type="dxa"/>
          </w:tcPr>
          <w:p w:rsidR="009C38F3" w:rsidRDefault="009C38F3" w:rsidP="009C38F3">
            <w:pPr>
              <w:jc w:val="right"/>
            </w:pPr>
            <w:r>
              <w:t>7.06</w:t>
            </w:r>
          </w:p>
        </w:tc>
      </w:tr>
      <w:tr w:rsidR="009C38F3" w:rsidTr="009C38F3">
        <w:tc>
          <w:tcPr>
            <w:tcW w:w="652" w:type="dxa"/>
          </w:tcPr>
          <w:p w:rsidR="009C38F3" w:rsidRDefault="009C38F3" w:rsidP="009C38F3">
            <w:pPr>
              <w:jc w:val="center"/>
            </w:pPr>
            <w:r>
              <w:t>5</w:t>
            </w:r>
          </w:p>
        </w:tc>
        <w:tc>
          <w:tcPr>
            <w:tcW w:w="1349" w:type="dxa"/>
          </w:tcPr>
          <w:p w:rsidR="009C38F3" w:rsidRDefault="009C38F3" w:rsidP="009C38F3">
            <w:pPr>
              <w:jc w:val="left"/>
            </w:pPr>
            <w:r>
              <w:t>601077</w:t>
            </w:r>
          </w:p>
        </w:tc>
        <w:tc>
          <w:tcPr>
            <w:tcW w:w="1349" w:type="dxa"/>
          </w:tcPr>
          <w:p w:rsidR="009C38F3" w:rsidRDefault="009C38F3" w:rsidP="009C38F3">
            <w:pPr>
              <w:jc w:val="left"/>
            </w:pPr>
            <w:r>
              <w:rPr>
                <w:rFonts w:hint="eastAsia"/>
              </w:rPr>
              <w:t>渝农商行</w:t>
            </w:r>
          </w:p>
        </w:tc>
        <w:tc>
          <w:tcPr>
            <w:tcW w:w="1718" w:type="dxa"/>
          </w:tcPr>
          <w:p w:rsidR="009C38F3" w:rsidRDefault="009C38F3" w:rsidP="009C38F3">
            <w:pPr>
              <w:jc w:val="right"/>
            </w:pPr>
            <w:r>
              <w:t>2,864,100</w:t>
            </w:r>
          </w:p>
        </w:tc>
        <w:tc>
          <w:tcPr>
            <w:tcW w:w="1718" w:type="dxa"/>
          </w:tcPr>
          <w:p w:rsidR="009C38F3" w:rsidRDefault="009C38F3" w:rsidP="009C38F3">
            <w:pPr>
              <w:jc w:val="right"/>
            </w:pPr>
            <w:r>
              <w:t>17,499,651.00</w:t>
            </w:r>
          </w:p>
        </w:tc>
        <w:tc>
          <w:tcPr>
            <w:tcW w:w="1718" w:type="dxa"/>
          </w:tcPr>
          <w:p w:rsidR="009C38F3" w:rsidRDefault="009C38F3" w:rsidP="009C38F3">
            <w:pPr>
              <w:jc w:val="right"/>
            </w:pPr>
            <w:r>
              <w:t>7.03</w:t>
            </w:r>
          </w:p>
        </w:tc>
      </w:tr>
      <w:tr w:rsidR="009C38F3" w:rsidTr="009C38F3">
        <w:tc>
          <w:tcPr>
            <w:tcW w:w="652" w:type="dxa"/>
          </w:tcPr>
          <w:p w:rsidR="009C38F3" w:rsidRDefault="009C38F3" w:rsidP="009C38F3">
            <w:pPr>
              <w:jc w:val="center"/>
            </w:pPr>
            <w:r>
              <w:t>6</w:t>
            </w:r>
          </w:p>
        </w:tc>
        <w:tc>
          <w:tcPr>
            <w:tcW w:w="1349" w:type="dxa"/>
          </w:tcPr>
          <w:p w:rsidR="009C38F3" w:rsidRDefault="009C38F3" w:rsidP="009C38F3">
            <w:pPr>
              <w:jc w:val="left"/>
            </w:pPr>
            <w:r>
              <w:t>603129</w:t>
            </w:r>
          </w:p>
        </w:tc>
        <w:tc>
          <w:tcPr>
            <w:tcW w:w="1349" w:type="dxa"/>
          </w:tcPr>
          <w:p w:rsidR="009C38F3" w:rsidRDefault="009C38F3" w:rsidP="009C38F3">
            <w:pPr>
              <w:jc w:val="left"/>
            </w:pPr>
            <w:r>
              <w:rPr>
                <w:rFonts w:hint="eastAsia"/>
              </w:rPr>
              <w:t>春风动力</w:t>
            </w:r>
          </w:p>
        </w:tc>
        <w:tc>
          <w:tcPr>
            <w:tcW w:w="1718" w:type="dxa"/>
          </w:tcPr>
          <w:p w:rsidR="009C38F3" w:rsidRDefault="009C38F3" w:rsidP="009C38F3">
            <w:pPr>
              <w:jc w:val="right"/>
            </w:pPr>
            <w:r>
              <w:t>55,400</w:t>
            </w:r>
          </w:p>
        </w:tc>
        <w:tc>
          <w:tcPr>
            <w:tcW w:w="1718" w:type="dxa"/>
          </w:tcPr>
          <w:p w:rsidR="009C38F3" w:rsidRDefault="009C38F3" w:rsidP="009C38F3">
            <w:pPr>
              <w:jc w:val="right"/>
            </w:pPr>
            <w:r>
              <w:t>14,171,320.00</w:t>
            </w:r>
          </w:p>
        </w:tc>
        <w:tc>
          <w:tcPr>
            <w:tcW w:w="1718" w:type="dxa"/>
          </w:tcPr>
          <w:p w:rsidR="009C38F3" w:rsidRDefault="009C38F3" w:rsidP="009C38F3">
            <w:pPr>
              <w:jc w:val="right"/>
            </w:pPr>
            <w:r>
              <w:t>5.69</w:t>
            </w:r>
          </w:p>
        </w:tc>
      </w:tr>
      <w:tr w:rsidR="009C38F3" w:rsidTr="009C38F3">
        <w:tc>
          <w:tcPr>
            <w:tcW w:w="652" w:type="dxa"/>
          </w:tcPr>
          <w:p w:rsidR="009C38F3" w:rsidRDefault="009C38F3" w:rsidP="009C38F3">
            <w:pPr>
              <w:jc w:val="center"/>
            </w:pPr>
            <w:r>
              <w:t>7</w:t>
            </w:r>
          </w:p>
        </w:tc>
        <w:tc>
          <w:tcPr>
            <w:tcW w:w="1349" w:type="dxa"/>
          </w:tcPr>
          <w:p w:rsidR="009C38F3" w:rsidRDefault="009C38F3" w:rsidP="009C38F3">
            <w:pPr>
              <w:jc w:val="left"/>
            </w:pPr>
            <w:r>
              <w:t>600690</w:t>
            </w:r>
          </w:p>
        </w:tc>
        <w:tc>
          <w:tcPr>
            <w:tcW w:w="1349" w:type="dxa"/>
          </w:tcPr>
          <w:p w:rsidR="009C38F3" w:rsidRDefault="009C38F3" w:rsidP="009C38F3">
            <w:pPr>
              <w:jc w:val="left"/>
            </w:pPr>
            <w:r>
              <w:rPr>
                <w:rFonts w:hint="eastAsia"/>
              </w:rPr>
              <w:t>海尔智家</w:t>
            </w:r>
          </w:p>
        </w:tc>
        <w:tc>
          <w:tcPr>
            <w:tcW w:w="1718" w:type="dxa"/>
          </w:tcPr>
          <w:p w:rsidR="009C38F3" w:rsidRDefault="009C38F3" w:rsidP="009C38F3">
            <w:pPr>
              <w:jc w:val="right"/>
            </w:pPr>
            <w:r>
              <w:t>628,163</w:t>
            </w:r>
          </w:p>
        </w:tc>
        <w:tc>
          <w:tcPr>
            <w:tcW w:w="1718" w:type="dxa"/>
          </w:tcPr>
          <w:p w:rsidR="009C38F3" w:rsidRDefault="009C38F3" w:rsidP="009C38F3">
            <w:pPr>
              <w:jc w:val="right"/>
            </w:pPr>
            <w:r>
              <w:t>12,820,806.83</w:t>
            </w:r>
          </w:p>
        </w:tc>
        <w:tc>
          <w:tcPr>
            <w:tcW w:w="1718" w:type="dxa"/>
          </w:tcPr>
          <w:p w:rsidR="009C38F3" w:rsidRDefault="009C38F3" w:rsidP="009C38F3">
            <w:pPr>
              <w:jc w:val="right"/>
            </w:pPr>
            <w:r>
              <w:t>5.15</w:t>
            </w:r>
          </w:p>
        </w:tc>
      </w:tr>
      <w:tr w:rsidR="009C38F3" w:rsidTr="009C38F3">
        <w:tc>
          <w:tcPr>
            <w:tcW w:w="652" w:type="dxa"/>
          </w:tcPr>
          <w:p w:rsidR="009C38F3" w:rsidRDefault="009C38F3" w:rsidP="009C38F3">
            <w:pPr>
              <w:jc w:val="center"/>
            </w:pPr>
            <w:r>
              <w:t>8</w:t>
            </w:r>
          </w:p>
        </w:tc>
        <w:tc>
          <w:tcPr>
            <w:tcW w:w="1349" w:type="dxa"/>
          </w:tcPr>
          <w:p w:rsidR="009C38F3" w:rsidRDefault="009C38F3" w:rsidP="009C38F3">
            <w:pPr>
              <w:jc w:val="left"/>
            </w:pPr>
            <w:r>
              <w:t>600066</w:t>
            </w:r>
          </w:p>
        </w:tc>
        <w:tc>
          <w:tcPr>
            <w:tcW w:w="1349" w:type="dxa"/>
          </w:tcPr>
          <w:p w:rsidR="009C38F3" w:rsidRDefault="009C38F3" w:rsidP="009C38F3">
            <w:pPr>
              <w:jc w:val="left"/>
            </w:pPr>
            <w:r>
              <w:rPr>
                <w:rFonts w:hint="eastAsia"/>
              </w:rPr>
              <w:t>宇通客车</w:t>
            </w:r>
          </w:p>
        </w:tc>
        <w:tc>
          <w:tcPr>
            <w:tcW w:w="1718" w:type="dxa"/>
          </w:tcPr>
          <w:p w:rsidR="009C38F3" w:rsidRDefault="009C38F3" w:rsidP="009C38F3">
            <w:pPr>
              <w:jc w:val="right"/>
            </w:pPr>
            <w:r>
              <w:t>442,200</w:t>
            </w:r>
          </w:p>
        </w:tc>
        <w:tc>
          <w:tcPr>
            <w:tcW w:w="1718" w:type="dxa"/>
          </w:tcPr>
          <w:p w:rsidR="009C38F3" w:rsidRDefault="009C38F3" w:rsidP="009C38F3">
            <w:pPr>
              <w:jc w:val="right"/>
            </w:pPr>
            <w:r>
              <w:t>11,855,382.00</w:t>
            </w:r>
          </w:p>
        </w:tc>
        <w:tc>
          <w:tcPr>
            <w:tcW w:w="1718" w:type="dxa"/>
          </w:tcPr>
          <w:p w:rsidR="009C38F3" w:rsidRDefault="009C38F3" w:rsidP="009C38F3">
            <w:pPr>
              <w:jc w:val="right"/>
            </w:pPr>
            <w:r>
              <w:t>4.76</w:t>
            </w:r>
          </w:p>
        </w:tc>
      </w:tr>
      <w:tr w:rsidR="009C38F3" w:rsidTr="009C38F3">
        <w:tc>
          <w:tcPr>
            <w:tcW w:w="652" w:type="dxa"/>
          </w:tcPr>
          <w:p w:rsidR="009C38F3" w:rsidRDefault="009C38F3" w:rsidP="009C38F3">
            <w:pPr>
              <w:jc w:val="center"/>
            </w:pPr>
            <w:r>
              <w:t>9</w:t>
            </w:r>
          </w:p>
        </w:tc>
        <w:tc>
          <w:tcPr>
            <w:tcW w:w="1349" w:type="dxa"/>
          </w:tcPr>
          <w:p w:rsidR="009C38F3" w:rsidRDefault="009C38F3" w:rsidP="009C38F3">
            <w:pPr>
              <w:jc w:val="left"/>
            </w:pPr>
            <w:r>
              <w:t>600710</w:t>
            </w:r>
          </w:p>
        </w:tc>
        <w:tc>
          <w:tcPr>
            <w:tcW w:w="1349" w:type="dxa"/>
          </w:tcPr>
          <w:p w:rsidR="009C38F3" w:rsidRDefault="009C38F3" w:rsidP="009C38F3">
            <w:pPr>
              <w:jc w:val="left"/>
            </w:pPr>
            <w:r>
              <w:rPr>
                <w:rFonts w:hint="eastAsia"/>
              </w:rPr>
              <w:t>苏美达</w:t>
            </w:r>
          </w:p>
        </w:tc>
        <w:tc>
          <w:tcPr>
            <w:tcW w:w="1718" w:type="dxa"/>
          </w:tcPr>
          <w:p w:rsidR="009C38F3" w:rsidRDefault="009C38F3" w:rsidP="009C38F3">
            <w:pPr>
              <w:jc w:val="right"/>
            </w:pPr>
            <w:r>
              <w:t>1,227,400</w:t>
            </w:r>
          </w:p>
        </w:tc>
        <w:tc>
          <w:tcPr>
            <w:tcW w:w="1718" w:type="dxa"/>
          </w:tcPr>
          <w:p w:rsidR="009C38F3" w:rsidRDefault="009C38F3" w:rsidP="009C38F3">
            <w:pPr>
              <w:jc w:val="right"/>
            </w:pPr>
            <w:r>
              <w:t>11,733,944.00</w:t>
            </w:r>
          </w:p>
        </w:tc>
        <w:tc>
          <w:tcPr>
            <w:tcW w:w="1718" w:type="dxa"/>
          </w:tcPr>
          <w:p w:rsidR="009C38F3" w:rsidRDefault="009C38F3" w:rsidP="009C38F3">
            <w:pPr>
              <w:jc w:val="right"/>
            </w:pPr>
            <w:r>
              <w:t>4.72</w:t>
            </w:r>
          </w:p>
        </w:tc>
      </w:tr>
      <w:tr w:rsidR="009C38F3" w:rsidTr="009C38F3">
        <w:tc>
          <w:tcPr>
            <w:tcW w:w="652" w:type="dxa"/>
          </w:tcPr>
          <w:p w:rsidR="009C38F3" w:rsidRDefault="009C38F3" w:rsidP="009C38F3">
            <w:pPr>
              <w:jc w:val="center"/>
            </w:pPr>
            <w:r>
              <w:t>10</w:t>
            </w:r>
          </w:p>
        </w:tc>
        <w:tc>
          <w:tcPr>
            <w:tcW w:w="1349" w:type="dxa"/>
          </w:tcPr>
          <w:p w:rsidR="009C38F3" w:rsidRDefault="009C38F3" w:rsidP="009C38F3">
            <w:pPr>
              <w:jc w:val="left"/>
            </w:pPr>
            <w:r>
              <w:t>601138</w:t>
            </w:r>
          </w:p>
        </w:tc>
        <w:tc>
          <w:tcPr>
            <w:tcW w:w="1349" w:type="dxa"/>
          </w:tcPr>
          <w:p w:rsidR="009C38F3" w:rsidRDefault="009C38F3" w:rsidP="009C38F3">
            <w:pPr>
              <w:jc w:val="left"/>
            </w:pPr>
            <w:r>
              <w:rPr>
                <w:rFonts w:hint="eastAsia"/>
              </w:rPr>
              <w:t>工业富联</w:t>
            </w:r>
          </w:p>
        </w:tc>
        <w:tc>
          <w:tcPr>
            <w:tcW w:w="1718" w:type="dxa"/>
          </w:tcPr>
          <w:p w:rsidR="009C38F3" w:rsidRDefault="009C38F3" w:rsidP="009C38F3">
            <w:pPr>
              <w:jc w:val="right"/>
            </w:pPr>
            <w:r>
              <w:t>115,300</w:t>
            </w:r>
          </w:p>
        </w:tc>
        <w:tc>
          <w:tcPr>
            <w:tcW w:w="1718" w:type="dxa"/>
          </w:tcPr>
          <w:p w:rsidR="009C38F3" w:rsidRDefault="009C38F3" w:rsidP="009C38F3">
            <w:pPr>
              <w:jc w:val="right"/>
            </w:pPr>
            <w:r>
              <w:t>8,318,895.00</w:t>
            </w:r>
          </w:p>
        </w:tc>
        <w:tc>
          <w:tcPr>
            <w:tcW w:w="1718" w:type="dxa"/>
          </w:tcPr>
          <w:p w:rsidR="009C38F3" w:rsidRDefault="009C38F3" w:rsidP="009C38F3">
            <w:pPr>
              <w:jc w:val="right"/>
            </w:pPr>
            <w:r>
              <w:t>3.34</w:t>
            </w:r>
          </w:p>
        </w:tc>
      </w:tr>
    </w:tbl>
    <w:p w:rsidR="009C38F3" w:rsidRDefault="009C38F3" w:rsidP="009C38F3">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9C38F3" w:rsidTr="009C38F3">
        <w:trPr>
          <w:cnfStyle w:val="100000000000" w:firstRow="1" w:lastRow="0" w:firstColumn="0" w:lastColumn="0" w:oddVBand="0" w:evenVBand="0" w:oddHBand="0" w:evenHBand="0" w:firstRowFirstColumn="0" w:firstRowLastColumn="0" w:lastRowFirstColumn="0" w:lastRowLastColumn="0"/>
        </w:trPr>
        <w:tc>
          <w:tcPr>
            <w:tcW w:w="646" w:type="dxa"/>
          </w:tcPr>
          <w:p w:rsidR="009C38F3" w:rsidRPr="009C38F3" w:rsidRDefault="009C38F3" w:rsidP="009C38F3">
            <w:pPr>
              <w:jc w:val="center"/>
              <w:rPr>
                <w:b/>
              </w:rPr>
            </w:pPr>
            <w:r w:rsidRPr="009C38F3">
              <w:rPr>
                <w:rFonts w:hint="eastAsia"/>
                <w:b/>
              </w:rPr>
              <w:t>序号</w:t>
            </w:r>
          </w:p>
        </w:tc>
        <w:tc>
          <w:tcPr>
            <w:tcW w:w="2835" w:type="dxa"/>
          </w:tcPr>
          <w:p w:rsidR="009C38F3" w:rsidRPr="009C38F3" w:rsidRDefault="009C38F3" w:rsidP="009C38F3">
            <w:pPr>
              <w:jc w:val="center"/>
              <w:rPr>
                <w:b/>
              </w:rPr>
            </w:pPr>
            <w:r w:rsidRPr="009C38F3">
              <w:rPr>
                <w:rFonts w:hint="eastAsia"/>
                <w:b/>
              </w:rPr>
              <w:t>债券品种</w:t>
            </w:r>
          </w:p>
        </w:tc>
        <w:tc>
          <w:tcPr>
            <w:tcW w:w="2466" w:type="dxa"/>
          </w:tcPr>
          <w:p w:rsidR="009C38F3" w:rsidRPr="009C38F3" w:rsidRDefault="009C38F3" w:rsidP="009C38F3">
            <w:pPr>
              <w:jc w:val="center"/>
              <w:rPr>
                <w:b/>
              </w:rPr>
            </w:pPr>
            <w:r w:rsidRPr="009C38F3">
              <w:rPr>
                <w:rFonts w:hint="eastAsia"/>
                <w:b/>
              </w:rPr>
              <w:t>公允价值（元）</w:t>
            </w:r>
          </w:p>
        </w:tc>
        <w:tc>
          <w:tcPr>
            <w:tcW w:w="2557" w:type="dxa"/>
          </w:tcPr>
          <w:p w:rsidR="009C38F3" w:rsidRPr="009C38F3" w:rsidRDefault="009C38F3" w:rsidP="009C38F3">
            <w:pPr>
              <w:jc w:val="center"/>
              <w:rPr>
                <w:b/>
              </w:rPr>
            </w:pPr>
            <w:r w:rsidRPr="009C38F3">
              <w:rPr>
                <w:rFonts w:hint="eastAsia"/>
                <w:b/>
              </w:rPr>
              <w:t>占基金资产净值比例（％）</w:t>
            </w:r>
          </w:p>
        </w:tc>
      </w:tr>
      <w:tr w:rsidR="009C38F3" w:rsidTr="009C38F3">
        <w:tc>
          <w:tcPr>
            <w:tcW w:w="646" w:type="dxa"/>
          </w:tcPr>
          <w:p w:rsidR="009C38F3" w:rsidRDefault="009C38F3" w:rsidP="009C38F3">
            <w:pPr>
              <w:jc w:val="center"/>
            </w:pPr>
            <w:r>
              <w:lastRenderedPageBreak/>
              <w:t>1</w:t>
            </w:r>
          </w:p>
        </w:tc>
        <w:tc>
          <w:tcPr>
            <w:tcW w:w="2835" w:type="dxa"/>
          </w:tcPr>
          <w:p w:rsidR="009C38F3" w:rsidRDefault="009C38F3" w:rsidP="009C38F3">
            <w:pPr>
              <w:jc w:val="left"/>
            </w:pPr>
            <w:r>
              <w:rPr>
                <w:rFonts w:hint="eastAsia"/>
              </w:rPr>
              <w:t>国家债券</w:t>
            </w:r>
          </w:p>
        </w:tc>
        <w:tc>
          <w:tcPr>
            <w:tcW w:w="2466" w:type="dxa"/>
          </w:tcPr>
          <w:p w:rsidR="009C38F3" w:rsidRDefault="009C38F3" w:rsidP="009C38F3">
            <w:pPr>
              <w:jc w:val="right"/>
            </w:pPr>
            <w:r>
              <w:t>14,683,069.45</w:t>
            </w:r>
          </w:p>
        </w:tc>
        <w:tc>
          <w:tcPr>
            <w:tcW w:w="2557" w:type="dxa"/>
          </w:tcPr>
          <w:p w:rsidR="009C38F3" w:rsidRDefault="009C38F3" w:rsidP="009C38F3">
            <w:pPr>
              <w:jc w:val="right"/>
            </w:pPr>
            <w:r>
              <w:t>5.90</w:t>
            </w:r>
          </w:p>
        </w:tc>
      </w:tr>
      <w:tr w:rsidR="009C38F3" w:rsidTr="009C38F3">
        <w:tc>
          <w:tcPr>
            <w:tcW w:w="646" w:type="dxa"/>
          </w:tcPr>
          <w:p w:rsidR="009C38F3" w:rsidRDefault="009C38F3" w:rsidP="009C38F3">
            <w:pPr>
              <w:jc w:val="center"/>
            </w:pPr>
            <w:r>
              <w:t>2</w:t>
            </w:r>
          </w:p>
        </w:tc>
        <w:tc>
          <w:tcPr>
            <w:tcW w:w="2835" w:type="dxa"/>
          </w:tcPr>
          <w:p w:rsidR="009C38F3" w:rsidRDefault="009C38F3" w:rsidP="009C38F3">
            <w:pPr>
              <w:jc w:val="left"/>
            </w:pPr>
            <w:r>
              <w:rPr>
                <w:rFonts w:hint="eastAsia"/>
              </w:rPr>
              <w:t>央行票据</w:t>
            </w:r>
          </w:p>
        </w:tc>
        <w:tc>
          <w:tcPr>
            <w:tcW w:w="2466" w:type="dxa"/>
          </w:tcPr>
          <w:p w:rsidR="009C38F3" w:rsidRDefault="009C38F3" w:rsidP="009C38F3">
            <w:pPr>
              <w:jc w:val="right"/>
            </w:pPr>
            <w:r>
              <w:t>-</w:t>
            </w:r>
          </w:p>
        </w:tc>
        <w:tc>
          <w:tcPr>
            <w:tcW w:w="2557" w:type="dxa"/>
          </w:tcPr>
          <w:p w:rsidR="009C38F3" w:rsidRDefault="009C38F3" w:rsidP="009C38F3">
            <w:pPr>
              <w:jc w:val="right"/>
            </w:pPr>
            <w:r>
              <w:t>-</w:t>
            </w:r>
          </w:p>
        </w:tc>
      </w:tr>
      <w:tr w:rsidR="009C38F3" w:rsidTr="009C38F3">
        <w:tc>
          <w:tcPr>
            <w:tcW w:w="646" w:type="dxa"/>
          </w:tcPr>
          <w:p w:rsidR="009C38F3" w:rsidRDefault="009C38F3" w:rsidP="009C38F3">
            <w:pPr>
              <w:jc w:val="center"/>
            </w:pPr>
            <w:r>
              <w:t>3</w:t>
            </w:r>
          </w:p>
        </w:tc>
        <w:tc>
          <w:tcPr>
            <w:tcW w:w="2835" w:type="dxa"/>
          </w:tcPr>
          <w:p w:rsidR="009C38F3" w:rsidRDefault="009C38F3" w:rsidP="009C38F3">
            <w:pPr>
              <w:jc w:val="left"/>
            </w:pPr>
            <w:r>
              <w:rPr>
                <w:rFonts w:hint="eastAsia"/>
              </w:rPr>
              <w:t>金融债券</w:t>
            </w:r>
          </w:p>
        </w:tc>
        <w:tc>
          <w:tcPr>
            <w:tcW w:w="2466" w:type="dxa"/>
          </w:tcPr>
          <w:p w:rsidR="009C38F3" w:rsidRDefault="009C38F3" w:rsidP="009C38F3">
            <w:pPr>
              <w:jc w:val="right"/>
            </w:pPr>
            <w:r>
              <w:t>-</w:t>
            </w:r>
          </w:p>
        </w:tc>
        <w:tc>
          <w:tcPr>
            <w:tcW w:w="2557" w:type="dxa"/>
          </w:tcPr>
          <w:p w:rsidR="009C38F3" w:rsidRDefault="009C38F3" w:rsidP="009C38F3">
            <w:pPr>
              <w:jc w:val="right"/>
            </w:pPr>
            <w:r>
              <w:t>-</w:t>
            </w:r>
          </w:p>
        </w:tc>
      </w:tr>
      <w:tr w:rsidR="009C38F3" w:rsidTr="009C38F3">
        <w:tc>
          <w:tcPr>
            <w:tcW w:w="646" w:type="dxa"/>
          </w:tcPr>
          <w:p w:rsidR="009C38F3" w:rsidRDefault="009C38F3" w:rsidP="009C38F3">
            <w:pPr>
              <w:jc w:val="center"/>
            </w:pPr>
          </w:p>
        </w:tc>
        <w:tc>
          <w:tcPr>
            <w:tcW w:w="2835" w:type="dxa"/>
          </w:tcPr>
          <w:p w:rsidR="009C38F3" w:rsidRDefault="009C38F3" w:rsidP="009C38F3">
            <w:pPr>
              <w:jc w:val="left"/>
            </w:pPr>
            <w:r>
              <w:rPr>
                <w:rFonts w:hint="eastAsia"/>
              </w:rPr>
              <w:t>其中：政策性金融债</w:t>
            </w:r>
          </w:p>
        </w:tc>
        <w:tc>
          <w:tcPr>
            <w:tcW w:w="2466" w:type="dxa"/>
          </w:tcPr>
          <w:p w:rsidR="009C38F3" w:rsidRDefault="009C38F3" w:rsidP="009C38F3">
            <w:pPr>
              <w:jc w:val="right"/>
            </w:pPr>
            <w:r>
              <w:t>-</w:t>
            </w:r>
          </w:p>
        </w:tc>
        <w:tc>
          <w:tcPr>
            <w:tcW w:w="2557" w:type="dxa"/>
          </w:tcPr>
          <w:p w:rsidR="009C38F3" w:rsidRDefault="009C38F3" w:rsidP="009C38F3">
            <w:pPr>
              <w:jc w:val="right"/>
            </w:pPr>
            <w:r>
              <w:t>-</w:t>
            </w:r>
          </w:p>
        </w:tc>
      </w:tr>
      <w:tr w:rsidR="009C38F3" w:rsidTr="009C38F3">
        <w:tc>
          <w:tcPr>
            <w:tcW w:w="646" w:type="dxa"/>
          </w:tcPr>
          <w:p w:rsidR="009C38F3" w:rsidRDefault="009C38F3" w:rsidP="009C38F3">
            <w:pPr>
              <w:jc w:val="center"/>
            </w:pPr>
            <w:r>
              <w:t>4</w:t>
            </w:r>
          </w:p>
        </w:tc>
        <w:tc>
          <w:tcPr>
            <w:tcW w:w="2835" w:type="dxa"/>
          </w:tcPr>
          <w:p w:rsidR="009C38F3" w:rsidRDefault="009C38F3" w:rsidP="009C38F3">
            <w:pPr>
              <w:jc w:val="left"/>
            </w:pPr>
            <w:r>
              <w:rPr>
                <w:rFonts w:hint="eastAsia"/>
              </w:rPr>
              <w:t>企业债券</w:t>
            </w:r>
          </w:p>
        </w:tc>
        <w:tc>
          <w:tcPr>
            <w:tcW w:w="2466" w:type="dxa"/>
          </w:tcPr>
          <w:p w:rsidR="009C38F3" w:rsidRDefault="009C38F3" w:rsidP="009C38F3">
            <w:pPr>
              <w:jc w:val="right"/>
            </w:pPr>
            <w:r>
              <w:t>-</w:t>
            </w:r>
          </w:p>
        </w:tc>
        <w:tc>
          <w:tcPr>
            <w:tcW w:w="2557" w:type="dxa"/>
          </w:tcPr>
          <w:p w:rsidR="009C38F3" w:rsidRDefault="009C38F3" w:rsidP="009C38F3">
            <w:pPr>
              <w:jc w:val="right"/>
            </w:pPr>
            <w:r>
              <w:t>-</w:t>
            </w:r>
          </w:p>
        </w:tc>
      </w:tr>
      <w:tr w:rsidR="009C38F3" w:rsidTr="009C38F3">
        <w:tc>
          <w:tcPr>
            <w:tcW w:w="646" w:type="dxa"/>
          </w:tcPr>
          <w:p w:rsidR="009C38F3" w:rsidRDefault="009C38F3" w:rsidP="009C38F3">
            <w:pPr>
              <w:jc w:val="center"/>
            </w:pPr>
            <w:r>
              <w:t>5</w:t>
            </w:r>
          </w:p>
        </w:tc>
        <w:tc>
          <w:tcPr>
            <w:tcW w:w="2835" w:type="dxa"/>
          </w:tcPr>
          <w:p w:rsidR="009C38F3" w:rsidRDefault="009C38F3" w:rsidP="009C38F3">
            <w:pPr>
              <w:jc w:val="left"/>
            </w:pPr>
            <w:r>
              <w:rPr>
                <w:rFonts w:hint="eastAsia"/>
              </w:rPr>
              <w:t>企业短期融资券</w:t>
            </w:r>
          </w:p>
        </w:tc>
        <w:tc>
          <w:tcPr>
            <w:tcW w:w="2466" w:type="dxa"/>
          </w:tcPr>
          <w:p w:rsidR="009C38F3" w:rsidRDefault="009C38F3" w:rsidP="009C38F3">
            <w:pPr>
              <w:jc w:val="right"/>
            </w:pPr>
            <w:r>
              <w:t>-</w:t>
            </w:r>
          </w:p>
        </w:tc>
        <w:tc>
          <w:tcPr>
            <w:tcW w:w="2557" w:type="dxa"/>
          </w:tcPr>
          <w:p w:rsidR="009C38F3" w:rsidRDefault="009C38F3" w:rsidP="009C38F3">
            <w:pPr>
              <w:jc w:val="right"/>
            </w:pPr>
            <w:r>
              <w:t>-</w:t>
            </w:r>
          </w:p>
        </w:tc>
      </w:tr>
      <w:tr w:rsidR="009C38F3" w:rsidTr="009C38F3">
        <w:tc>
          <w:tcPr>
            <w:tcW w:w="646" w:type="dxa"/>
          </w:tcPr>
          <w:p w:rsidR="009C38F3" w:rsidRDefault="009C38F3" w:rsidP="009C38F3">
            <w:pPr>
              <w:jc w:val="center"/>
            </w:pPr>
            <w:r>
              <w:t>6</w:t>
            </w:r>
          </w:p>
        </w:tc>
        <w:tc>
          <w:tcPr>
            <w:tcW w:w="2835" w:type="dxa"/>
          </w:tcPr>
          <w:p w:rsidR="009C38F3" w:rsidRDefault="009C38F3" w:rsidP="009C38F3">
            <w:pPr>
              <w:jc w:val="left"/>
            </w:pPr>
            <w:r>
              <w:rPr>
                <w:rFonts w:hint="eastAsia"/>
              </w:rPr>
              <w:t>中期票据</w:t>
            </w:r>
          </w:p>
        </w:tc>
        <w:tc>
          <w:tcPr>
            <w:tcW w:w="2466" w:type="dxa"/>
          </w:tcPr>
          <w:p w:rsidR="009C38F3" w:rsidRDefault="009C38F3" w:rsidP="009C38F3">
            <w:pPr>
              <w:jc w:val="right"/>
            </w:pPr>
            <w:r>
              <w:t>-</w:t>
            </w:r>
          </w:p>
        </w:tc>
        <w:tc>
          <w:tcPr>
            <w:tcW w:w="2557" w:type="dxa"/>
          </w:tcPr>
          <w:p w:rsidR="009C38F3" w:rsidRDefault="009C38F3" w:rsidP="009C38F3">
            <w:pPr>
              <w:jc w:val="right"/>
            </w:pPr>
            <w:r>
              <w:t>-</w:t>
            </w:r>
          </w:p>
        </w:tc>
      </w:tr>
      <w:tr w:rsidR="009C38F3" w:rsidTr="009C38F3">
        <w:tc>
          <w:tcPr>
            <w:tcW w:w="646" w:type="dxa"/>
          </w:tcPr>
          <w:p w:rsidR="009C38F3" w:rsidRDefault="009C38F3" w:rsidP="009C38F3">
            <w:pPr>
              <w:jc w:val="center"/>
            </w:pPr>
            <w:r>
              <w:t>7</w:t>
            </w:r>
          </w:p>
        </w:tc>
        <w:tc>
          <w:tcPr>
            <w:tcW w:w="2835" w:type="dxa"/>
          </w:tcPr>
          <w:p w:rsidR="009C38F3" w:rsidRDefault="009C38F3" w:rsidP="009C38F3">
            <w:pPr>
              <w:jc w:val="left"/>
            </w:pPr>
            <w:r>
              <w:rPr>
                <w:rFonts w:hint="eastAsia"/>
              </w:rPr>
              <w:t>可转债（可交换债）</w:t>
            </w:r>
          </w:p>
        </w:tc>
        <w:tc>
          <w:tcPr>
            <w:tcW w:w="2466" w:type="dxa"/>
          </w:tcPr>
          <w:p w:rsidR="009C38F3" w:rsidRDefault="009C38F3" w:rsidP="009C38F3">
            <w:pPr>
              <w:jc w:val="right"/>
            </w:pPr>
            <w:r>
              <w:t>686,031.57</w:t>
            </w:r>
          </w:p>
        </w:tc>
        <w:tc>
          <w:tcPr>
            <w:tcW w:w="2557" w:type="dxa"/>
          </w:tcPr>
          <w:p w:rsidR="009C38F3" w:rsidRDefault="009C38F3" w:rsidP="009C38F3">
            <w:pPr>
              <w:jc w:val="right"/>
            </w:pPr>
            <w:r>
              <w:t>0.28</w:t>
            </w:r>
          </w:p>
        </w:tc>
      </w:tr>
      <w:tr w:rsidR="009C38F3" w:rsidTr="009C38F3">
        <w:tc>
          <w:tcPr>
            <w:tcW w:w="646" w:type="dxa"/>
          </w:tcPr>
          <w:p w:rsidR="009C38F3" w:rsidRDefault="009C38F3" w:rsidP="009C38F3">
            <w:pPr>
              <w:jc w:val="center"/>
            </w:pPr>
            <w:r>
              <w:t>8</w:t>
            </w:r>
          </w:p>
        </w:tc>
        <w:tc>
          <w:tcPr>
            <w:tcW w:w="2835" w:type="dxa"/>
          </w:tcPr>
          <w:p w:rsidR="009C38F3" w:rsidRDefault="009C38F3" w:rsidP="009C38F3">
            <w:pPr>
              <w:jc w:val="left"/>
            </w:pPr>
            <w:r>
              <w:rPr>
                <w:rFonts w:hint="eastAsia"/>
              </w:rPr>
              <w:t>同业存单</w:t>
            </w:r>
          </w:p>
        </w:tc>
        <w:tc>
          <w:tcPr>
            <w:tcW w:w="2466" w:type="dxa"/>
          </w:tcPr>
          <w:p w:rsidR="009C38F3" w:rsidRDefault="009C38F3" w:rsidP="009C38F3">
            <w:pPr>
              <w:jc w:val="right"/>
            </w:pPr>
            <w:r>
              <w:t>-</w:t>
            </w:r>
          </w:p>
        </w:tc>
        <w:tc>
          <w:tcPr>
            <w:tcW w:w="2557" w:type="dxa"/>
          </w:tcPr>
          <w:p w:rsidR="009C38F3" w:rsidRDefault="009C38F3" w:rsidP="009C38F3">
            <w:pPr>
              <w:jc w:val="right"/>
            </w:pPr>
            <w:r>
              <w:t>-</w:t>
            </w:r>
          </w:p>
        </w:tc>
      </w:tr>
      <w:tr w:rsidR="009C38F3" w:rsidTr="009C38F3">
        <w:tc>
          <w:tcPr>
            <w:tcW w:w="646" w:type="dxa"/>
          </w:tcPr>
          <w:p w:rsidR="009C38F3" w:rsidRDefault="009C38F3" w:rsidP="009C38F3">
            <w:pPr>
              <w:jc w:val="center"/>
            </w:pPr>
            <w:r>
              <w:t>9</w:t>
            </w:r>
          </w:p>
        </w:tc>
        <w:tc>
          <w:tcPr>
            <w:tcW w:w="2835" w:type="dxa"/>
          </w:tcPr>
          <w:p w:rsidR="009C38F3" w:rsidRDefault="009C38F3" w:rsidP="009C38F3">
            <w:pPr>
              <w:jc w:val="left"/>
            </w:pPr>
            <w:r>
              <w:rPr>
                <w:rFonts w:hint="eastAsia"/>
              </w:rPr>
              <w:t>其他</w:t>
            </w:r>
          </w:p>
        </w:tc>
        <w:tc>
          <w:tcPr>
            <w:tcW w:w="2466" w:type="dxa"/>
          </w:tcPr>
          <w:p w:rsidR="009C38F3" w:rsidRDefault="009C38F3" w:rsidP="009C38F3">
            <w:pPr>
              <w:jc w:val="right"/>
            </w:pPr>
            <w:r>
              <w:t>-</w:t>
            </w:r>
          </w:p>
        </w:tc>
        <w:tc>
          <w:tcPr>
            <w:tcW w:w="2557" w:type="dxa"/>
          </w:tcPr>
          <w:p w:rsidR="009C38F3" w:rsidRDefault="009C38F3" w:rsidP="009C38F3">
            <w:pPr>
              <w:jc w:val="right"/>
            </w:pPr>
            <w:r>
              <w:t>-</w:t>
            </w:r>
          </w:p>
        </w:tc>
      </w:tr>
      <w:tr w:rsidR="009C38F3" w:rsidTr="009C38F3">
        <w:tc>
          <w:tcPr>
            <w:tcW w:w="646" w:type="dxa"/>
          </w:tcPr>
          <w:p w:rsidR="009C38F3" w:rsidRDefault="009C38F3" w:rsidP="009C38F3">
            <w:pPr>
              <w:jc w:val="center"/>
            </w:pPr>
            <w:r>
              <w:t>10</w:t>
            </w:r>
          </w:p>
        </w:tc>
        <w:tc>
          <w:tcPr>
            <w:tcW w:w="2835" w:type="dxa"/>
          </w:tcPr>
          <w:p w:rsidR="009C38F3" w:rsidRDefault="009C38F3" w:rsidP="009C38F3">
            <w:pPr>
              <w:jc w:val="left"/>
            </w:pPr>
            <w:r>
              <w:rPr>
                <w:rFonts w:hint="eastAsia"/>
              </w:rPr>
              <w:t>合计</w:t>
            </w:r>
          </w:p>
        </w:tc>
        <w:tc>
          <w:tcPr>
            <w:tcW w:w="2466" w:type="dxa"/>
          </w:tcPr>
          <w:p w:rsidR="009C38F3" w:rsidRDefault="009C38F3" w:rsidP="009C38F3">
            <w:pPr>
              <w:jc w:val="right"/>
            </w:pPr>
            <w:r>
              <w:t>15,369,101.02</w:t>
            </w:r>
          </w:p>
        </w:tc>
        <w:tc>
          <w:tcPr>
            <w:tcW w:w="2557" w:type="dxa"/>
          </w:tcPr>
          <w:p w:rsidR="009C38F3" w:rsidRDefault="009C38F3" w:rsidP="009C38F3">
            <w:pPr>
              <w:jc w:val="right"/>
            </w:pPr>
            <w:r>
              <w:t>6.18</w:t>
            </w:r>
          </w:p>
        </w:tc>
      </w:tr>
    </w:tbl>
    <w:p w:rsidR="009C38F3" w:rsidRDefault="009C38F3" w:rsidP="009C38F3">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9C38F3" w:rsidTr="009C38F3">
        <w:trPr>
          <w:cnfStyle w:val="100000000000" w:firstRow="1" w:lastRow="0" w:firstColumn="0" w:lastColumn="0" w:oddVBand="0" w:evenVBand="0" w:oddHBand="0" w:evenHBand="0" w:firstRowFirstColumn="0" w:firstRowLastColumn="0" w:lastRowFirstColumn="0" w:lastRowLastColumn="0"/>
        </w:trPr>
        <w:tc>
          <w:tcPr>
            <w:tcW w:w="646" w:type="dxa"/>
          </w:tcPr>
          <w:p w:rsidR="009C38F3" w:rsidRPr="009C38F3" w:rsidRDefault="009C38F3" w:rsidP="009C38F3">
            <w:pPr>
              <w:jc w:val="center"/>
              <w:rPr>
                <w:b/>
              </w:rPr>
            </w:pPr>
            <w:r w:rsidRPr="009C38F3">
              <w:rPr>
                <w:rFonts w:hint="eastAsia"/>
                <w:b/>
              </w:rPr>
              <w:t>序号</w:t>
            </w:r>
          </w:p>
        </w:tc>
        <w:tc>
          <w:tcPr>
            <w:tcW w:w="1162" w:type="dxa"/>
          </w:tcPr>
          <w:p w:rsidR="009C38F3" w:rsidRPr="009C38F3" w:rsidRDefault="009C38F3" w:rsidP="009C38F3">
            <w:pPr>
              <w:jc w:val="center"/>
              <w:rPr>
                <w:b/>
              </w:rPr>
            </w:pPr>
            <w:r w:rsidRPr="009C38F3">
              <w:rPr>
                <w:rFonts w:hint="eastAsia"/>
                <w:b/>
              </w:rPr>
              <w:t>债券代码</w:t>
            </w:r>
          </w:p>
        </w:tc>
        <w:tc>
          <w:tcPr>
            <w:tcW w:w="1928" w:type="dxa"/>
          </w:tcPr>
          <w:p w:rsidR="009C38F3" w:rsidRPr="009C38F3" w:rsidRDefault="009C38F3" w:rsidP="009C38F3">
            <w:pPr>
              <w:jc w:val="center"/>
              <w:rPr>
                <w:b/>
              </w:rPr>
            </w:pPr>
            <w:r w:rsidRPr="009C38F3">
              <w:rPr>
                <w:rFonts w:hint="eastAsia"/>
                <w:b/>
              </w:rPr>
              <w:t>债券名称</w:t>
            </w:r>
          </w:p>
        </w:tc>
        <w:tc>
          <w:tcPr>
            <w:tcW w:w="1140" w:type="dxa"/>
          </w:tcPr>
          <w:p w:rsidR="009C38F3" w:rsidRPr="009C38F3" w:rsidRDefault="009C38F3" w:rsidP="009C38F3">
            <w:pPr>
              <w:jc w:val="center"/>
              <w:rPr>
                <w:b/>
              </w:rPr>
            </w:pPr>
            <w:r w:rsidRPr="009C38F3">
              <w:rPr>
                <w:rFonts w:hint="eastAsia"/>
                <w:b/>
              </w:rPr>
              <w:t>数量（张）</w:t>
            </w:r>
          </w:p>
        </w:tc>
        <w:tc>
          <w:tcPr>
            <w:tcW w:w="1814" w:type="dxa"/>
          </w:tcPr>
          <w:p w:rsidR="009C38F3" w:rsidRPr="009C38F3" w:rsidRDefault="009C38F3" w:rsidP="009C38F3">
            <w:pPr>
              <w:jc w:val="center"/>
              <w:rPr>
                <w:b/>
              </w:rPr>
            </w:pPr>
            <w:r w:rsidRPr="009C38F3">
              <w:rPr>
                <w:rFonts w:hint="eastAsia"/>
                <w:b/>
              </w:rPr>
              <w:t>公允价值（元）</w:t>
            </w:r>
          </w:p>
        </w:tc>
        <w:tc>
          <w:tcPr>
            <w:tcW w:w="1814" w:type="dxa"/>
          </w:tcPr>
          <w:p w:rsidR="009C38F3" w:rsidRPr="009C38F3" w:rsidRDefault="009C38F3" w:rsidP="009C38F3">
            <w:pPr>
              <w:jc w:val="center"/>
              <w:rPr>
                <w:b/>
              </w:rPr>
            </w:pPr>
            <w:r w:rsidRPr="009C38F3">
              <w:rPr>
                <w:rFonts w:hint="eastAsia"/>
                <w:b/>
              </w:rPr>
              <w:t>占基金资产净值比例（％）</w:t>
            </w:r>
          </w:p>
        </w:tc>
      </w:tr>
      <w:tr w:rsidR="009C38F3" w:rsidTr="009C38F3">
        <w:tc>
          <w:tcPr>
            <w:tcW w:w="646" w:type="dxa"/>
          </w:tcPr>
          <w:p w:rsidR="009C38F3" w:rsidRDefault="009C38F3" w:rsidP="009C38F3">
            <w:pPr>
              <w:jc w:val="center"/>
            </w:pPr>
            <w:r>
              <w:t>1</w:t>
            </w:r>
          </w:p>
        </w:tc>
        <w:tc>
          <w:tcPr>
            <w:tcW w:w="1162" w:type="dxa"/>
          </w:tcPr>
          <w:p w:rsidR="009C38F3" w:rsidRDefault="009C38F3" w:rsidP="009C38F3">
            <w:pPr>
              <w:jc w:val="left"/>
            </w:pPr>
            <w:r>
              <w:t>019785</w:t>
            </w:r>
          </w:p>
        </w:tc>
        <w:tc>
          <w:tcPr>
            <w:tcW w:w="1928" w:type="dxa"/>
          </w:tcPr>
          <w:p w:rsidR="009C38F3" w:rsidRDefault="009C38F3" w:rsidP="009C38F3">
            <w:pPr>
              <w:jc w:val="left"/>
            </w:pPr>
            <w:r>
              <w:rPr>
                <w:rFonts w:hint="eastAsia"/>
              </w:rPr>
              <w:t>25</w:t>
            </w:r>
            <w:r>
              <w:rPr>
                <w:rFonts w:hint="eastAsia"/>
              </w:rPr>
              <w:t>国债</w:t>
            </w:r>
            <w:r>
              <w:rPr>
                <w:rFonts w:hint="eastAsia"/>
              </w:rPr>
              <w:t>13</w:t>
            </w:r>
          </w:p>
        </w:tc>
        <w:tc>
          <w:tcPr>
            <w:tcW w:w="1140" w:type="dxa"/>
          </w:tcPr>
          <w:p w:rsidR="009C38F3" w:rsidRDefault="009C38F3" w:rsidP="009C38F3">
            <w:pPr>
              <w:jc w:val="right"/>
            </w:pPr>
            <w:r>
              <w:t>145,000</w:t>
            </w:r>
          </w:p>
        </w:tc>
        <w:tc>
          <w:tcPr>
            <w:tcW w:w="1814" w:type="dxa"/>
          </w:tcPr>
          <w:p w:rsidR="009C38F3" w:rsidRDefault="009C38F3" w:rsidP="009C38F3">
            <w:pPr>
              <w:jc w:val="right"/>
            </w:pPr>
            <w:r>
              <w:t>14,683,069.45</w:t>
            </w:r>
          </w:p>
        </w:tc>
        <w:tc>
          <w:tcPr>
            <w:tcW w:w="1814" w:type="dxa"/>
          </w:tcPr>
          <w:p w:rsidR="009C38F3" w:rsidRDefault="009C38F3" w:rsidP="009C38F3">
            <w:pPr>
              <w:jc w:val="right"/>
            </w:pPr>
            <w:r>
              <w:t>5.90</w:t>
            </w:r>
          </w:p>
        </w:tc>
      </w:tr>
      <w:tr w:rsidR="009C38F3" w:rsidTr="009C38F3">
        <w:tc>
          <w:tcPr>
            <w:tcW w:w="646" w:type="dxa"/>
          </w:tcPr>
          <w:p w:rsidR="009C38F3" w:rsidRDefault="009C38F3" w:rsidP="009C38F3">
            <w:pPr>
              <w:jc w:val="center"/>
            </w:pPr>
            <w:r>
              <w:t>2</w:t>
            </w:r>
          </w:p>
        </w:tc>
        <w:tc>
          <w:tcPr>
            <w:tcW w:w="1162" w:type="dxa"/>
          </w:tcPr>
          <w:p w:rsidR="009C38F3" w:rsidRDefault="009C38F3" w:rsidP="009C38F3">
            <w:pPr>
              <w:jc w:val="left"/>
            </w:pPr>
            <w:r>
              <w:t>113704</w:t>
            </w:r>
          </w:p>
        </w:tc>
        <w:tc>
          <w:tcPr>
            <w:tcW w:w="1928" w:type="dxa"/>
          </w:tcPr>
          <w:p w:rsidR="009C38F3" w:rsidRDefault="009C38F3" w:rsidP="009C38F3">
            <w:pPr>
              <w:jc w:val="left"/>
            </w:pPr>
            <w:r>
              <w:rPr>
                <w:rFonts w:hint="eastAsia"/>
              </w:rPr>
              <w:t>春风转债</w:t>
            </w:r>
          </w:p>
        </w:tc>
        <w:tc>
          <w:tcPr>
            <w:tcW w:w="1140" w:type="dxa"/>
          </w:tcPr>
          <w:p w:rsidR="009C38F3" w:rsidRDefault="009C38F3" w:rsidP="009C38F3">
            <w:pPr>
              <w:jc w:val="right"/>
            </w:pPr>
            <w:r>
              <w:t>6,860</w:t>
            </w:r>
          </w:p>
        </w:tc>
        <w:tc>
          <w:tcPr>
            <w:tcW w:w="1814" w:type="dxa"/>
          </w:tcPr>
          <w:p w:rsidR="009C38F3" w:rsidRDefault="009C38F3" w:rsidP="009C38F3">
            <w:pPr>
              <w:jc w:val="right"/>
            </w:pPr>
            <w:r>
              <w:t>686,031.57</w:t>
            </w:r>
          </w:p>
        </w:tc>
        <w:tc>
          <w:tcPr>
            <w:tcW w:w="1814" w:type="dxa"/>
          </w:tcPr>
          <w:p w:rsidR="009C38F3" w:rsidRDefault="009C38F3" w:rsidP="009C38F3">
            <w:pPr>
              <w:jc w:val="right"/>
            </w:pPr>
            <w:r>
              <w:t>0.28</w:t>
            </w:r>
          </w:p>
        </w:tc>
      </w:tr>
    </w:tbl>
    <w:p w:rsidR="009C38F3" w:rsidRDefault="009C38F3" w:rsidP="009C38F3">
      <w:pPr>
        <w:pStyle w:val="-2"/>
        <w:spacing w:before="312"/>
      </w:pPr>
      <w:r>
        <w:rPr>
          <w:rFonts w:hint="eastAsia"/>
        </w:rPr>
        <w:t>报告期末按公允价值占基金资产净值比例大小排名的前十名资产支持证券投资明细</w:t>
      </w:r>
    </w:p>
    <w:p w:rsidR="009C38F3" w:rsidRDefault="009C38F3" w:rsidP="009C38F3">
      <w:pPr>
        <w:pStyle w:val="-"/>
        <w:ind w:firstLine="420"/>
      </w:pPr>
      <w:r>
        <w:rPr>
          <w:rFonts w:hint="eastAsia"/>
        </w:rPr>
        <w:t>本基金本报告期末未持有资产支持证券。</w:t>
      </w:r>
    </w:p>
    <w:p w:rsidR="009C38F3" w:rsidRDefault="009C38F3" w:rsidP="009C38F3">
      <w:pPr>
        <w:pStyle w:val="-2"/>
        <w:spacing w:before="312"/>
      </w:pPr>
      <w:r>
        <w:rPr>
          <w:rFonts w:hint="eastAsia"/>
        </w:rPr>
        <w:t>报告期末按公允价值占基金资产净值比例大小排序的前五名贵金属投资明细</w:t>
      </w:r>
    </w:p>
    <w:p w:rsidR="009C38F3" w:rsidRDefault="009C38F3" w:rsidP="009C38F3">
      <w:pPr>
        <w:pStyle w:val="-"/>
        <w:ind w:firstLine="420"/>
      </w:pPr>
      <w:r>
        <w:rPr>
          <w:rFonts w:hint="eastAsia"/>
        </w:rPr>
        <w:t>无。</w:t>
      </w:r>
    </w:p>
    <w:p w:rsidR="009C38F3" w:rsidRDefault="009C38F3" w:rsidP="009C38F3">
      <w:pPr>
        <w:pStyle w:val="-2"/>
        <w:spacing w:before="312"/>
      </w:pPr>
      <w:r>
        <w:rPr>
          <w:rFonts w:hint="eastAsia"/>
        </w:rPr>
        <w:t>报告期末按公允价值占基金资产净值比例大小排名的前五名权证投资明细</w:t>
      </w:r>
    </w:p>
    <w:p w:rsidR="009C38F3" w:rsidRDefault="009C38F3" w:rsidP="009C38F3">
      <w:pPr>
        <w:pStyle w:val="-"/>
        <w:ind w:firstLine="420"/>
      </w:pPr>
      <w:r>
        <w:rPr>
          <w:rFonts w:hint="eastAsia"/>
        </w:rPr>
        <w:t>无。</w:t>
      </w:r>
    </w:p>
    <w:p w:rsidR="009C38F3" w:rsidRDefault="009C38F3" w:rsidP="009C38F3">
      <w:pPr>
        <w:pStyle w:val="-2"/>
        <w:spacing w:before="312"/>
      </w:pPr>
      <w:r>
        <w:rPr>
          <w:rFonts w:hint="eastAsia"/>
        </w:rPr>
        <w:t>报告期末本基金投资的股指期货交易情况说明</w:t>
      </w:r>
    </w:p>
    <w:p w:rsidR="009C38F3" w:rsidRDefault="009C38F3" w:rsidP="009C38F3">
      <w:pPr>
        <w:pStyle w:val="-3"/>
        <w:spacing w:before="156" w:after="156"/>
      </w:pPr>
      <w:r>
        <w:rPr>
          <w:rFonts w:hint="eastAsia"/>
        </w:rPr>
        <w:t>报告期末本基金投资的股指期货持仓和损益明细</w:t>
      </w:r>
    </w:p>
    <w:p w:rsidR="009C38F3" w:rsidRDefault="009C38F3" w:rsidP="009C38F3">
      <w:pPr>
        <w:pStyle w:val="-"/>
        <w:ind w:firstLine="420"/>
      </w:pPr>
      <w:r>
        <w:rPr>
          <w:rFonts w:hint="eastAsia"/>
        </w:rPr>
        <w:t>无。</w:t>
      </w:r>
    </w:p>
    <w:p w:rsidR="009C38F3" w:rsidRDefault="009C38F3" w:rsidP="009C38F3">
      <w:pPr>
        <w:pStyle w:val="-3"/>
        <w:spacing w:before="156" w:after="156"/>
      </w:pPr>
      <w:r>
        <w:rPr>
          <w:rFonts w:hint="eastAsia"/>
        </w:rPr>
        <w:t>本基金投资股指期货的投资政策</w:t>
      </w:r>
    </w:p>
    <w:p w:rsidR="009C38F3" w:rsidRDefault="009C38F3" w:rsidP="009C38F3">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w:t>
      </w:r>
      <w:r>
        <w:rPr>
          <w:rFonts w:hint="eastAsia"/>
        </w:rPr>
        <w:lastRenderedPageBreak/>
        <w:t>等策略进行套期保值操作。基金管理人将充分考虑股指期货的收益性、流动性及风险性特征，运用股指期货对冲系统性风险、对冲特殊情况下的流性风险，如大额申购赎回等；利用金融衍生品的杠杆作用，以达到降低投资组合的整体风险的目的。</w:t>
      </w:r>
    </w:p>
    <w:p w:rsidR="009C38F3" w:rsidRDefault="009C38F3" w:rsidP="009C38F3">
      <w:pPr>
        <w:pStyle w:val="-2"/>
        <w:spacing w:before="312"/>
      </w:pPr>
      <w:r>
        <w:rPr>
          <w:rFonts w:hint="eastAsia"/>
        </w:rPr>
        <w:t>报告期末本基金投资的国债期货交易情况说明</w:t>
      </w:r>
    </w:p>
    <w:p w:rsidR="009C38F3" w:rsidRDefault="009C38F3" w:rsidP="009C38F3">
      <w:pPr>
        <w:pStyle w:val="-3"/>
        <w:spacing w:before="156" w:after="156"/>
      </w:pPr>
      <w:r>
        <w:rPr>
          <w:rFonts w:hint="eastAsia"/>
        </w:rPr>
        <w:t>本期国债期货投资政策</w:t>
      </w:r>
    </w:p>
    <w:p w:rsidR="009C38F3" w:rsidRDefault="009C38F3" w:rsidP="009C38F3">
      <w:pPr>
        <w:pStyle w:val="-"/>
        <w:ind w:firstLine="420"/>
      </w:pPr>
      <w:r>
        <w:rPr>
          <w:rFonts w:hint="eastAsia"/>
        </w:rPr>
        <w:t>无。</w:t>
      </w:r>
    </w:p>
    <w:p w:rsidR="009C38F3" w:rsidRDefault="009C38F3" w:rsidP="009C38F3">
      <w:pPr>
        <w:pStyle w:val="-3"/>
        <w:spacing w:before="156" w:after="156"/>
      </w:pPr>
      <w:r>
        <w:rPr>
          <w:rFonts w:hint="eastAsia"/>
        </w:rPr>
        <w:t>报告期末本基金投资的国债期货持仓和损益明细</w:t>
      </w:r>
    </w:p>
    <w:p w:rsidR="009C38F3" w:rsidRDefault="009C38F3" w:rsidP="009C38F3">
      <w:pPr>
        <w:pStyle w:val="-"/>
        <w:ind w:firstLine="420"/>
      </w:pPr>
      <w:r>
        <w:rPr>
          <w:rFonts w:hint="eastAsia"/>
        </w:rPr>
        <w:t>无。</w:t>
      </w:r>
    </w:p>
    <w:p w:rsidR="009C38F3" w:rsidRDefault="009C38F3" w:rsidP="009C38F3">
      <w:pPr>
        <w:pStyle w:val="-3"/>
        <w:spacing w:before="156" w:after="156"/>
      </w:pPr>
      <w:r>
        <w:rPr>
          <w:rFonts w:hint="eastAsia"/>
        </w:rPr>
        <w:t>本期国债期货投资评价</w:t>
      </w:r>
    </w:p>
    <w:p w:rsidR="009C38F3" w:rsidRDefault="009C38F3" w:rsidP="009C38F3">
      <w:pPr>
        <w:pStyle w:val="-"/>
        <w:ind w:firstLine="420"/>
      </w:pPr>
      <w:r>
        <w:rPr>
          <w:rFonts w:hint="eastAsia"/>
        </w:rPr>
        <w:t>无。</w:t>
      </w:r>
    </w:p>
    <w:p w:rsidR="009C38F3" w:rsidRDefault="009C38F3" w:rsidP="009C38F3">
      <w:pPr>
        <w:pStyle w:val="-2"/>
        <w:spacing w:before="312"/>
      </w:pPr>
      <w:r>
        <w:rPr>
          <w:rFonts w:hint="eastAsia"/>
        </w:rPr>
        <w:t>投资组合报告附注</w:t>
      </w:r>
    </w:p>
    <w:p w:rsidR="009C38F3" w:rsidRDefault="009C38F3" w:rsidP="009C38F3">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9C38F3" w:rsidRDefault="009C38F3" w:rsidP="009C38F3">
      <w:pPr>
        <w:pStyle w:val="-"/>
        <w:ind w:firstLine="420"/>
      </w:pPr>
      <w:r>
        <w:rPr>
          <w:rFonts w:hint="eastAsia"/>
        </w:rPr>
        <w:t>本基金投资的前十名证券的发行主体中，中国工商银行股份有限公司在报告编制日前一年内曾受到国家金融监督管理总局、中国人民银行的处罚；重庆农村商业银行股份有限公司在报告编制日前一年内曾受到国家金融监督管理总局重庆监管局的处罚。除上述证券的发行主体外，本基金投资的前十名证券的发行主体本期未有被监管部门立案调查，不存在报告编制日前一年内受到公开谴责、处罚的情形。</w:t>
      </w:r>
    </w:p>
    <w:p w:rsidR="009C38F3" w:rsidRDefault="009C38F3" w:rsidP="009C38F3">
      <w:pPr>
        <w:pStyle w:val="-"/>
        <w:ind w:firstLine="420"/>
      </w:pPr>
      <w:r>
        <w:rPr>
          <w:rFonts w:hint="eastAsia"/>
        </w:rPr>
        <w:t>对上述证券的投资决策程序的说明：本基金投资上述证券的投资决策程序符合相关法律法规和公司制度的要求。</w:t>
      </w:r>
    </w:p>
    <w:p w:rsidR="009C38F3" w:rsidRDefault="009C38F3" w:rsidP="009C38F3">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9C38F3" w:rsidRDefault="009C38F3" w:rsidP="009C38F3">
      <w:pPr>
        <w:pStyle w:val="-"/>
        <w:ind w:firstLine="420"/>
      </w:pPr>
      <w:r>
        <w:rPr>
          <w:rFonts w:hint="eastAsia"/>
        </w:rPr>
        <w:t>本基金投资的前十名股票（如有）没有超出基金合同约定的备选股票库，本基金管理人从制度和流程上要求股票必须先入库再买入。</w:t>
      </w:r>
    </w:p>
    <w:p w:rsidR="009C38F3" w:rsidRDefault="009C38F3" w:rsidP="009C38F3">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9C38F3" w:rsidTr="009C38F3">
        <w:trPr>
          <w:cnfStyle w:val="100000000000" w:firstRow="1" w:lastRow="0" w:firstColumn="0" w:lastColumn="0" w:oddVBand="0" w:evenVBand="0" w:oddHBand="0" w:evenHBand="0" w:firstRowFirstColumn="0" w:firstRowLastColumn="0" w:lastRowFirstColumn="0" w:lastRowLastColumn="0"/>
        </w:trPr>
        <w:tc>
          <w:tcPr>
            <w:tcW w:w="743" w:type="dxa"/>
          </w:tcPr>
          <w:p w:rsidR="009C38F3" w:rsidRPr="009C38F3" w:rsidRDefault="009C38F3" w:rsidP="009C38F3">
            <w:pPr>
              <w:jc w:val="center"/>
              <w:rPr>
                <w:b/>
              </w:rPr>
            </w:pPr>
            <w:r w:rsidRPr="009C38F3">
              <w:rPr>
                <w:rFonts w:hint="eastAsia"/>
                <w:b/>
              </w:rPr>
              <w:t>序号</w:t>
            </w:r>
          </w:p>
        </w:tc>
        <w:tc>
          <w:tcPr>
            <w:tcW w:w="2977" w:type="dxa"/>
          </w:tcPr>
          <w:p w:rsidR="009C38F3" w:rsidRPr="009C38F3" w:rsidRDefault="009C38F3" w:rsidP="009C38F3">
            <w:pPr>
              <w:jc w:val="center"/>
              <w:rPr>
                <w:b/>
              </w:rPr>
            </w:pPr>
            <w:r w:rsidRPr="009C38F3">
              <w:rPr>
                <w:rFonts w:hint="eastAsia"/>
                <w:b/>
              </w:rPr>
              <w:t>名称</w:t>
            </w:r>
          </w:p>
        </w:tc>
        <w:tc>
          <w:tcPr>
            <w:tcW w:w="4785" w:type="dxa"/>
          </w:tcPr>
          <w:p w:rsidR="009C38F3" w:rsidRPr="009C38F3" w:rsidRDefault="009C38F3" w:rsidP="009C38F3">
            <w:pPr>
              <w:jc w:val="center"/>
              <w:rPr>
                <w:b/>
              </w:rPr>
            </w:pPr>
            <w:r w:rsidRPr="009C38F3">
              <w:rPr>
                <w:rFonts w:hint="eastAsia"/>
                <w:b/>
              </w:rPr>
              <w:t>金额（元）</w:t>
            </w:r>
          </w:p>
        </w:tc>
      </w:tr>
      <w:tr w:rsidR="009C38F3" w:rsidTr="009C38F3">
        <w:tc>
          <w:tcPr>
            <w:tcW w:w="743" w:type="dxa"/>
          </w:tcPr>
          <w:p w:rsidR="009C38F3" w:rsidRDefault="009C38F3" w:rsidP="009C38F3">
            <w:pPr>
              <w:jc w:val="center"/>
            </w:pPr>
            <w:r>
              <w:t>1</w:t>
            </w:r>
          </w:p>
        </w:tc>
        <w:tc>
          <w:tcPr>
            <w:tcW w:w="2977" w:type="dxa"/>
          </w:tcPr>
          <w:p w:rsidR="009C38F3" w:rsidRDefault="009C38F3" w:rsidP="009C38F3">
            <w:pPr>
              <w:jc w:val="left"/>
            </w:pPr>
            <w:r>
              <w:rPr>
                <w:rFonts w:hint="eastAsia"/>
              </w:rPr>
              <w:t>存出保证金</w:t>
            </w:r>
          </w:p>
        </w:tc>
        <w:tc>
          <w:tcPr>
            <w:tcW w:w="4785" w:type="dxa"/>
          </w:tcPr>
          <w:p w:rsidR="009C38F3" w:rsidRDefault="009C38F3" w:rsidP="009C38F3">
            <w:pPr>
              <w:jc w:val="right"/>
            </w:pPr>
            <w:r>
              <w:t>90,614.38</w:t>
            </w:r>
          </w:p>
        </w:tc>
      </w:tr>
      <w:tr w:rsidR="009C38F3" w:rsidTr="009C38F3">
        <w:tc>
          <w:tcPr>
            <w:tcW w:w="743" w:type="dxa"/>
          </w:tcPr>
          <w:p w:rsidR="009C38F3" w:rsidRDefault="009C38F3" w:rsidP="009C38F3">
            <w:pPr>
              <w:jc w:val="center"/>
            </w:pPr>
            <w:r>
              <w:t>2</w:t>
            </w:r>
          </w:p>
        </w:tc>
        <w:tc>
          <w:tcPr>
            <w:tcW w:w="2977" w:type="dxa"/>
          </w:tcPr>
          <w:p w:rsidR="009C38F3" w:rsidRDefault="009C38F3" w:rsidP="009C38F3">
            <w:pPr>
              <w:jc w:val="left"/>
            </w:pPr>
            <w:r>
              <w:rPr>
                <w:rFonts w:hint="eastAsia"/>
              </w:rPr>
              <w:t>应收证券清算款</w:t>
            </w:r>
          </w:p>
        </w:tc>
        <w:tc>
          <w:tcPr>
            <w:tcW w:w="4785" w:type="dxa"/>
          </w:tcPr>
          <w:p w:rsidR="009C38F3" w:rsidRDefault="009C38F3" w:rsidP="009C38F3">
            <w:pPr>
              <w:jc w:val="right"/>
            </w:pPr>
            <w:r>
              <w:t>-</w:t>
            </w:r>
          </w:p>
        </w:tc>
      </w:tr>
      <w:tr w:rsidR="009C38F3" w:rsidTr="009C38F3">
        <w:tc>
          <w:tcPr>
            <w:tcW w:w="743" w:type="dxa"/>
          </w:tcPr>
          <w:p w:rsidR="009C38F3" w:rsidRDefault="009C38F3" w:rsidP="009C38F3">
            <w:pPr>
              <w:jc w:val="center"/>
            </w:pPr>
            <w:r>
              <w:t>3</w:t>
            </w:r>
          </w:p>
        </w:tc>
        <w:tc>
          <w:tcPr>
            <w:tcW w:w="2977" w:type="dxa"/>
          </w:tcPr>
          <w:p w:rsidR="009C38F3" w:rsidRDefault="009C38F3" w:rsidP="009C38F3">
            <w:pPr>
              <w:jc w:val="left"/>
            </w:pPr>
            <w:r>
              <w:rPr>
                <w:rFonts w:hint="eastAsia"/>
              </w:rPr>
              <w:t>应收股利</w:t>
            </w:r>
          </w:p>
        </w:tc>
        <w:tc>
          <w:tcPr>
            <w:tcW w:w="4785" w:type="dxa"/>
          </w:tcPr>
          <w:p w:rsidR="009C38F3" w:rsidRDefault="009C38F3" w:rsidP="009C38F3">
            <w:pPr>
              <w:jc w:val="right"/>
            </w:pPr>
            <w:r>
              <w:t>-</w:t>
            </w:r>
          </w:p>
        </w:tc>
      </w:tr>
      <w:tr w:rsidR="009C38F3" w:rsidTr="009C38F3">
        <w:tc>
          <w:tcPr>
            <w:tcW w:w="743" w:type="dxa"/>
          </w:tcPr>
          <w:p w:rsidR="009C38F3" w:rsidRDefault="009C38F3" w:rsidP="009C38F3">
            <w:pPr>
              <w:jc w:val="center"/>
            </w:pPr>
            <w:r>
              <w:t>4</w:t>
            </w:r>
          </w:p>
        </w:tc>
        <w:tc>
          <w:tcPr>
            <w:tcW w:w="2977" w:type="dxa"/>
          </w:tcPr>
          <w:p w:rsidR="009C38F3" w:rsidRDefault="009C38F3" w:rsidP="009C38F3">
            <w:pPr>
              <w:jc w:val="left"/>
            </w:pPr>
            <w:r>
              <w:rPr>
                <w:rFonts w:hint="eastAsia"/>
              </w:rPr>
              <w:t>应收利息</w:t>
            </w:r>
          </w:p>
        </w:tc>
        <w:tc>
          <w:tcPr>
            <w:tcW w:w="4785" w:type="dxa"/>
          </w:tcPr>
          <w:p w:rsidR="009C38F3" w:rsidRDefault="009C38F3" w:rsidP="009C38F3">
            <w:pPr>
              <w:jc w:val="right"/>
            </w:pPr>
            <w:r>
              <w:t>-</w:t>
            </w:r>
          </w:p>
        </w:tc>
      </w:tr>
      <w:tr w:rsidR="009C38F3" w:rsidTr="009C38F3">
        <w:tc>
          <w:tcPr>
            <w:tcW w:w="743" w:type="dxa"/>
          </w:tcPr>
          <w:p w:rsidR="009C38F3" w:rsidRDefault="009C38F3" w:rsidP="009C38F3">
            <w:pPr>
              <w:jc w:val="center"/>
            </w:pPr>
            <w:r>
              <w:lastRenderedPageBreak/>
              <w:t>5</w:t>
            </w:r>
          </w:p>
        </w:tc>
        <w:tc>
          <w:tcPr>
            <w:tcW w:w="2977" w:type="dxa"/>
          </w:tcPr>
          <w:p w:rsidR="009C38F3" w:rsidRDefault="009C38F3" w:rsidP="009C38F3">
            <w:pPr>
              <w:jc w:val="left"/>
            </w:pPr>
            <w:r>
              <w:rPr>
                <w:rFonts w:hint="eastAsia"/>
              </w:rPr>
              <w:t>应收申购款</w:t>
            </w:r>
          </w:p>
        </w:tc>
        <w:tc>
          <w:tcPr>
            <w:tcW w:w="4785" w:type="dxa"/>
          </w:tcPr>
          <w:p w:rsidR="009C38F3" w:rsidRDefault="009C38F3" w:rsidP="009C38F3">
            <w:pPr>
              <w:jc w:val="right"/>
            </w:pPr>
            <w:r>
              <w:t>10,677.73</w:t>
            </w:r>
          </w:p>
        </w:tc>
      </w:tr>
      <w:tr w:rsidR="009C38F3" w:rsidTr="009C38F3">
        <w:tc>
          <w:tcPr>
            <w:tcW w:w="743" w:type="dxa"/>
          </w:tcPr>
          <w:p w:rsidR="009C38F3" w:rsidRDefault="009C38F3" w:rsidP="009C38F3">
            <w:pPr>
              <w:jc w:val="center"/>
            </w:pPr>
            <w:r>
              <w:t>6</w:t>
            </w:r>
          </w:p>
        </w:tc>
        <w:tc>
          <w:tcPr>
            <w:tcW w:w="2977" w:type="dxa"/>
          </w:tcPr>
          <w:p w:rsidR="009C38F3" w:rsidRDefault="009C38F3" w:rsidP="009C38F3">
            <w:pPr>
              <w:jc w:val="left"/>
            </w:pPr>
            <w:r>
              <w:rPr>
                <w:rFonts w:hint="eastAsia"/>
              </w:rPr>
              <w:t>其他应收款</w:t>
            </w:r>
          </w:p>
        </w:tc>
        <w:tc>
          <w:tcPr>
            <w:tcW w:w="4785" w:type="dxa"/>
          </w:tcPr>
          <w:p w:rsidR="009C38F3" w:rsidRDefault="009C38F3" w:rsidP="009C38F3">
            <w:pPr>
              <w:jc w:val="right"/>
            </w:pPr>
            <w:r>
              <w:t>-</w:t>
            </w:r>
          </w:p>
        </w:tc>
      </w:tr>
      <w:tr w:rsidR="009C38F3" w:rsidTr="009C38F3">
        <w:tc>
          <w:tcPr>
            <w:tcW w:w="743" w:type="dxa"/>
          </w:tcPr>
          <w:p w:rsidR="009C38F3" w:rsidRDefault="009C38F3" w:rsidP="009C38F3">
            <w:pPr>
              <w:jc w:val="center"/>
            </w:pPr>
            <w:r>
              <w:t>7</w:t>
            </w:r>
          </w:p>
        </w:tc>
        <w:tc>
          <w:tcPr>
            <w:tcW w:w="2977" w:type="dxa"/>
          </w:tcPr>
          <w:p w:rsidR="009C38F3" w:rsidRDefault="009C38F3" w:rsidP="009C38F3">
            <w:pPr>
              <w:jc w:val="left"/>
            </w:pPr>
            <w:r>
              <w:rPr>
                <w:rFonts w:hint="eastAsia"/>
              </w:rPr>
              <w:t>待摊费用</w:t>
            </w:r>
          </w:p>
        </w:tc>
        <w:tc>
          <w:tcPr>
            <w:tcW w:w="4785" w:type="dxa"/>
          </w:tcPr>
          <w:p w:rsidR="009C38F3" w:rsidRDefault="009C38F3" w:rsidP="009C38F3">
            <w:pPr>
              <w:jc w:val="right"/>
            </w:pPr>
            <w:r>
              <w:t>-</w:t>
            </w:r>
          </w:p>
        </w:tc>
      </w:tr>
      <w:tr w:rsidR="009C38F3" w:rsidTr="009C38F3">
        <w:tc>
          <w:tcPr>
            <w:tcW w:w="743" w:type="dxa"/>
          </w:tcPr>
          <w:p w:rsidR="009C38F3" w:rsidRDefault="009C38F3" w:rsidP="009C38F3">
            <w:pPr>
              <w:jc w:val="center"/>
            </w:pPr>
            <w:r>
              <w:t>8</w:t>
            </w:r>
          </w:p>
        </w:tc>
        <w:tc>
          <w:tcPr>
            <w:tcW w:w="2977" w:type="dxa"/>
          </w:tcPr>
          <w:p w:rsidR="009C38F3" w:rsidRDefault="009C38F3" w:rsidP="009C38F3">
            <w:pPr>
              <w:jc w:val="left"/>
            </w:pPr>
            <w:r>
              <w:rPr>
                <w:rFonts w:hint="eastAsia"/>
              </w:rPr>
              <w:t>其他</w:t>
            </w:r>
          </w:p>
        </w:tc>
        <w:tc>
          <w:tcPr>
            <w:tcW w:w="4785" w:type="dxa"/>
          </w:tcPr>
          <w:p w:rsidR="009C38F3" w:rsidRDefault="009C38F3" w:rsidP="009C38F3">
            <w:pPr>
              <w:jc w:val="right"/>
            </w:pPr>
            <w:r>
              <w:t>-</w:t>
            </w:r>
          </w:p>
        </w:tc>
      </w:tr>
      <w:tr w:rsidR="009C38F3" w:rsidTr="009C38F3">
        <w:tc>
          <w:tcPr>
            <w:tcW w:w="743" w:type="dxa"/>
          </w:tcPr>
          <w:p w:rsidR="009C38F3" w:rsidRDefault="009C38F3" w:rsidP="009C38F3">
            <w:pPr>
              <w:jc w:val="center"/>
            </w:pPr>
            <w:r>
              <w:t>9</w:t>
            </w:r>
          </w:p>
        </w:tc>
        <w:tc>
          <w:tcPr>
            <w:tcW w:w="2977" w:type="dxa"/>
          </w:tcPr>
          <w:p w:rsidR="009C38F3" w:rsidRDefault="009C38F3" w:rsidP="009C38F3">
            <w:pPr>
              <w:jc w:val="left"/>
            </w:pPr>
            <w:r>
              <w:rPr>
                <w:rFonts w:hint="eastAsia"/>
              </w:rPr>
              <w:t>合计</w:t>
            </w:r>
          </w:p>
        </w:tc>
        <w:tc>
          <w:tcPr>
            <w:tcW w:w="4785" w:type="dxa"/>
          </w:tcPr>
          <w:p w:rsidR="009C38F3" w:rsidRDefault="009C38F3" w:rsidP="009C38F3">
            <w:pPr>
              <w:jc w:val="right"/>
            </w:pPr>
            <w:r>
              <w:t>101,292.11</w:t>
            </w:r>
          </w:p>
        </w:tc>
      </w:tr>
    </w:tbl>
    <w:p w:rsidR="009C38F3" w:rsidRDefault="009C38F3" w:rsidP="009C38F3">
      <w:pPr>
        <w:pStyle w:val="-3"/>
        <w:spacing w:before="156" w:after="156"/>
      </w:pPr>
      <w:r>
        <w:rPr>
          <w:rFonts w:hint="eastAsia"/>
        </w:rPr>
        <w:t>报告期末持有的处于转股期的可转换债券明细</w:t>
      </w:r>
    </w:p>
    <w:p w:rsidR="009C38F3" w:rsidRDefault="009C38F3" w:rsidP="009C38F3">
      <w:pPr>
        <w:pStyle w:val="-"/>
        <w:ind w:firstLine="420"/>
      </w:pPr>
      <w:r>
        <w:rPr>
          <w:rFonts w:hint="eastAsia"/>
        </w:rPr>
        <w:t>本基金本报告期末未持有处于转股期的可转换债券。</w:t>
      </w:r>
    </w:p>
    <w:p w:rsidR="009C38F3" w:rsidRDefault="009C38F3" w:rsidP="009C38F3">
      <w:pPr>
        <w:pStyle w:val="-3"/>
        <w:spacing w:before="156" w:after="156"/>
      </w:pPr>
      <w:r>
        <w:rPr>
          <w:rFonts w:hint="eastAsia"/>
        </w:rPr>
        <w:t>报告期末前十名股票中存在流通受限情况的说明</w:t>
      </w:r>
    </w:p>
    <w:p w:rsidR="009C38F3" w:rsidRDefault="009C38F3" w:rsidP="009C38F3">
      <w:pPr>
        <w:pStyle w:val="-"/>
        <w:ind w:firstLine="420"/>
      </w:pPr>
      <w:r>
        <w:rPr>
          <w:rFonts w:hint="eastAsia"/>
        </w:rPr>
        <w:t>无。</w:t>
      </w:r>
    </w:p>
    <w:p w:rsidR="009C38F3" w:rsidRDefault="009C38F3" w:rsidP="009C38F3">
      <w:pPr>
        <w:pStyle w:val="-1"/>
        <w:ind w:left="281" w:hanging="281"/>
      </w:pPr>
      <w:r>
        <w:rPr>
          <w:rFonts w:hint="eastAsia"/>
        </w:rPr>
        <w:t>开放式基金份额变动</w:t>
      </w:r>
    </w:p>
    <w:p w:rsidR="009C38F3" w:rsidRDefault="009C38F3" w:rsidP="009C38F3">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9C38F3" w:rsidTr="009C38F3">
        <w:tc>
          <w:tcPr>
            <w:tcW w:w="5670" w:type="dxa"/>
          </w:tcPr>
          <w:p w:rsidR="009C38F3" w:rsidRDefault="009C38F3" w:rsidP="009C38F3">
            <w:pPr>
              <w:jc w:val="left"/>
            </w:pPr>
            <w:r>
              <w:rPr>
                <w:rFonts w:hint="eastAsia"/>
              </w:rPr>
              <w:t>报告期期初基金份额总额</w:t>
            </w:r>
          </w:p>
        </w:tc>
        <w:tc>
          <w:tcPr>
            <w:tcW w:w="2835" w:type="dxa"/>
          </w:tcPr>
          <w:p w:rsidR="009C38F3" w:rsidRDefault="009C38F3" w:rsidP="009C38F3">
            <w:pPr>
              <w:jc w:val="right"/>
            </w:pPr>
            <w:r>
              <w:t>168,481,810.47</w:t>
            </w:r>
          </w:p>
        </w:tc>
      </w:tr>
      <w:tr w:rsidR="009C38F3" w:rsidTr="009C38F3">
        <w:tc>
          <w:tcPr>
            <w:tcW w:w="5670" w:type="dxa"/>
          </w:tcPr>
          <w:p w:rsidR="009C38F3" w:rsidRDefault="009C38F3" w:rsidP="009C38F3">
            <w:pPr>
              <w:jc w:val="left"/>
            </w:pPr>
            <w:r>
              <w:rPr>
                <w:rFonts w:hint="eastAsia"/>
              </w:rPr>
              <w:t>报告期期间基金总申购份额</w:t>
            </w:r>
          </w:p>
        </w:tc>
        <w:tc>
          <w:tcPr>
            <w:tcW w:w="2835" w:type="dxa"/>
          </w:tcPr>
          <w:p w:rsidR="009C38F3" w:rsidRDefault="009C38F3" w:rsidP="009C38F3">
            <w:pPr>
              <w:jc w:val="right"/>
            </w:pPr>
            <w:r>
              <w:t>752,817.81</w:t>
            </w:r>
          </w:p>
        </w:tc>
      </w:tr>
      <w:tr w:rsidR="009C38F3" w:rsidTr="009C38F3">
        <w:tc>
          <w:tcPr>
            <w:tcW w:w="5670" w:type="dxa"/>
          </w:tcPr>
          <w:p w:rsidR="009C38F3" w:rsidRDefault="009C38F3" w:rsidP="009C38F3">
            <w:pPr>
              <w:jc w:val="left"/>
            </w:pPr>
            <w:r>
              <w:rPr>
                <w:rFonts w:hint="eastAsia"/>
              </w:rPr>
              <w:t>减：报告期期间基金总赎回份额</w:t>
            </w:r>
          </w:p>
        </w:tc>
        <w:tc>
          <w:tcPr>
            <w:tcW w:w="2835" w:type="dxa"/>
          </w:tcPr>
          <w:p w:rsidR="009C38F3" w:rsidRDefault="009C38F3" w:rsidP="009C38F3">
            <w:pPr>
              <w:jc w:val="right"/>
            </w:pPr>
            <w:r>
              <w:t>16,615,802.75</w:t>
            </w:r>
          </w:p>
        </w:tc>
      </w:tr>
      <w:tr w:rsidR="009C38F3" w:rsidTr="009C38F3">
        <w:tc>
          <w:tcPr>
            <w:tcW w:w="5670" w:type="dxa"/>
          </w:tcPr>
          <w:p w:rsidR="009C38F3" w:rsidRDefault="009C38F3" w:rsidP="009C38F3">
            <w:pPr>
              <w:jc w:val="left"/>
            </w:pPr>
            <w:r>
              <w:rPr>
                <w:rFonts w:hint="eastAsia"/>
              </w:rPr>
              <w:t>报告期期间基金拆分变动份额（份额减少以</w:t>
            </w:r>
            <w:r>
              <w:rPr>
                <w:rFonts w:hint="eastAsia"/>
              </w:rPr>
              <w:t>"-"</w:t>
            </w:r>
            <w:r>
              <w:rPr>
                <w:rFonts w:hint="eastAsia"/>
              </w:rPr>
              <w:t>填列）</w:t>
            </w:r>
          </w:p>
        </w:tc>
        <w:tc>
          <w:tcPr>
            <w:tcW w:w="2835" w:type="dxa"/>
          </w:tcPr>
          <w:p w:rsidR="009C38F3" w:rsidRDefault="009C38F3" w:rsidP="009C38F3">
            <w:pPr>
              <w:jc w:val="right"/>
            </w:pPr>
            <w:r>
              <w:t>-</w:t>
            </w:r>
          </w:p>
        </w:tc>
      </w:tr>
      <w:tr w:rsidR="009C38F3" w:rsidTr="009C38F3">
        <w:tc>
          <w:tcPr>
            <w:tcW w:w="5670" w:type="dxa"/>
          </w:tcPr>
          <w:p w:rsidR="009C38F3" w:rsidRDefault="009C38F3" w:rsidP="009C38F3">
            <w:pPr>
              <w:jc w:val="left"/>
            </w:pPr>
            <w:r>
              <w:rPr>
                <w:rFonts w:hint="eastAsia"/>
              </w:rPr>
              <w:t>报告期期末基金份额总额</w:t>
            </w:r>
          </w:p>
        </w:tc>
        <w:tc>
          <w:tcPr>
            <w:tcW w:w="2835" w:type="dxa"/>
          </w:tcPr>
          <w:p w:rsidR="009C38F3" w:rsidRDefault="009C38F3" w:rsidP="009C38F3">
            <w:pPr>
              <w:jc w:val="right"/>
            </w:pPr>
            <w:r>
              <w:t>152,618,825.53</w:t>
            </w:r>
          </w:p>
        </w:tc>
      </w:tr>
    </w:tbl>
    <w:p w:rsidR="009C38F3" w:rsidRDefault="009C38F3" w:rsidP="009C38F3">
      <w:pPr>
        <w:pStyle w:val="-1"/>
        <w:ind w:left="281" w:hanging="281"/>
      </w:pPr>
      <w:r>
        <w:rPr>
          <w:rFonts w:hint="eastAsia"/>
        </w:rPr>
        <w:t>基金管理人运用固有资金投资本基金情况</w:t>
      </w:r>
    </w:p>
    <w:p w:rsidR="009C38F3" w:rsidRDefault="009C38F3" w:rsidP="009C38F3">
      <w:pPr>
        <w:pStyle w:val="-2"/>
        <w:spacing w:before="312"/>
      </w:pPr>
      <w:r>
        <w:rPr>
          <w:rFonts w:hint="eastAsia"/>
        </w:rPr>
        <w:t>基金管理人持有本基金份额变动情况</w:t>
      </w:r>
    </w:p>
    <w:p w:rsidR="009C38F3" w:rsidRDefault="009C38F3" w:rsidP="009C38F3">
      <w:pPr>
        <w:pStyle w:val="-"/>
        <w:ind w:firstLine="420"/>
      </w:pPr>
      <w:r>
        <w:rPr>
          <w:rFonts w:hint="eastAsia"/>
        </w:rPr>
        <w:t>本报告期末，基金管理人未持有本基金份额。</w:t>
      </w:r>
    </w:p>
    <w:p w:rsidR="009C38F3" w:rsidRDefault="009C38F3" w:rsidP="009C38F3">
      <w:pPr>
        <w:pStyle w:val="-2"/>
        <w:spacing w:before="312"/>
      </w:pPr>
      <w:r>
        <w:rPr>
          <w:rFonts w:hint="eastAsia"/>
        </w:rPr>
        <w:t>基金管理人运用固有资金投资本基金交易明细</w:t>
      </w:r>
    </w:p>
    <w:p w:rsidR="009C38F3" w:rsidRDefault="009C38F3" w:rsidP="009C38F3">
      <w:pPr>
        <w:pStyle w:val="-"/>
        <w:ind w:firstLine="420"/>
      </w:pPr>
      <w:r>
        <w:rPr>
          <w:rFonts w:hint="eastAsia"/>
        </w:rPr>
        <w:t>本报告期内，基金管理人不存在申购、赎回或买卖本基金的情况。</w:t>
      </w:r>
    </w:p>
    <w:p w:rsidR="009C38F3" w:rsidRDefault="009C38F3" w:rsidP="009C38F3">
      <w:pPr>
        <w:pStyle w:val="-1"/>
        <w:ind w:left="281" w:hanging="281"/>
      </w:pPr>
      <w:r>
        <w:rPr>
          <w:rFonts w:hint="eastAsia"/>
        </w:rPr>
        <w:t>影响投资者决策的其他重要信息</w:t>
      </w:r>
    </w:p>
    <w:p w:rsidR="009C38F3" w:rsidRDefault="009C38F3" w:rsidP="009C38F3">
      <w:pPr>
        <w:pStyle w:val="-2"/>
        <w:spacing w:before="312"/>
      </w:pPr>
      <w:r>
        <w:rPr>
          <w:rFonts w:hint="eastAsia"/>
        </w:rPr>
        <w:t>报告期内单一投资者持有基金份额比例达到或超过20%的情况</w:t>
      </w:r>
    </w:p>
    <w:p w:rsidR="009C38F3" w:rsidRDefault="009C38F3" w:rsidP="009C38F3">
      <w:pPr>
        <w:pStyle w:val="-"/>
        <w:ind w:firstLine="420"/>
      </w:pPr>
      <w:r>
        <w:rPr>
          <w:rFonts w:hint="eastAsia"/>
        </w:rPr>
        <w:t>报告期内单一投资者持有基金份额比例不存在达到或超过20%的情况。</w:t>
      </w:r>
    </w:p>
    <w:p w:rsidR="009C38F3" w:rsidRDefault="009C38F3" w:rsidP="009C38F3">
      <w:pPr>
        <w:pStyle w:val="-2"/>
        <w:spacing w:before="312"/>
      </w:pPr>
      <w:r>
        <w:rPr>
          <w:rFonts w:hint="eastAsia"/>
        </w:rPr>
        <w:t>影响投资者决策的其他重要信息</w:t>
      </w:r>
    </w:p>
    <w:p w:rsidR="009C38F3" w:rsidRDefault="009C38F3" w:rsidP="009C38F3">
      <w:pPr>
        <w:pStyle w:val="-"/>
        <w:ind w:firstLine="420"/>
      </w:pPr>
      <w:r>
        <w:rPr>
          <w:rFonts w:hint="eastAsia"/>
        </w:rPr>
        <w:t>无。</w:t>
      </w:r>
    </w:p>
    <w:p w:rsidR="009C38F3" w:rsidRDefault="009C38F3" w:rsidP="009C38F3">
      <w:pPr>
        <w:pStyle w:val="-1"/>
        <w:ind w:left="281" w:hanging="281"/>
      </w:pPr>
      <w:r>
        <w:rPr>
          <w:rFonts w:hint="eastAsia"/>
        </w:rPr>
        <w:lastRenderedPageBreak/>
        <w:t>备查文件目录</w:t>
      </w:r>
    </w:p>
    <w:p w:rsidR="009C38F3" w:rsidRDefault="009C38F3" w:rsidP="009C38F3">
      <w:pPr>
        <w:pStyle w:val="-2"/>
        <w:spacing w:before="312"/>
      </w:pPr>
      <w:r>
        <w:rPr>
          <w:rFonts w:hint="eastAsia"/>
        </w:rPr>
        <w:t>备查文件目录</w:t>
      </w:r>
    </w:p>
    <w:p w:rsidR="009C38F3" w:rsidRDefault="009C38F3" w:rsidP="009C38F3">
      <w:pPr>
        <w:pStyle w:val="-"/>
        <w:ind w:firstLine="420"/>
      </w:pPr>
      <w:r>
        <w:rPr>
          <w:rFonts w:hint="eastAsia"/>
        </w:rPr>
        <w:t>1、《南方产业活力股票型证券投资基金基金合同》；</w:t>
      </w:r>
    </w:p>
    <w:p w:rsidR="009C38F3" w:rsidRDefault="009C38F3" w:rsidP="009C38F3">
      <w:pPr>
        <w:pStyle w:val="-"/>
        <w:ind w:firstLine="420"/>
      </w:pPr>
      <w:r>
        <w:rPr>
          <w:rFonts w:hint="eastAsia"/>
        </w:rPr>
        <w:t>2、《南方产业活力股票型证券投资基金托管协议》；</w:t>
      </w:r>
    </w:p>
    <w:p w:rsidR="009C38F3" w:rsidRDefault="009C38F3" w:rsidP="009C38F3">
      <w:pPr>
        <w:pStyle w:val="-"/>
        <w:ind w:firstLine="420"/>
      </w:pPr>
      <w:r>
        <w:rPr>
          <w:rFonts w:hint="eastAsia"/>
        </w:rPr>
        <w:t>3、南方产业活力股票型证券投资基金2026年2季度报告原文。</w:t>
      </w:r>
    </w:p>
    <w:p w:rsidR="009C38F3" w:rsidRDefault="009C38F3" w:rsidP="009C38F3">
      <w:pPr>
        <w:pStyle w:val="-2"/>
        <w:spacing w:before="312"/>
      </w:pPr>
      <w:r>
        <w:rPr>
          <w:rFonts w:hint="eastAsia"/>
        </w:rPr>
        <w:t>存放地点</w:t>
      </w:r>
    </w:p>
    <w:p w:rsidR="009C38F3" w:rsidRDefault="009C38F3" w:rsidP="009C38F3">
      <w:pPr>
        <w:pStyle w:val="-"/>
        <w:ind w:firstLine="420"/>
      </w:pPr>
      <w:r>
        <w:rPr>
          <w:rFonts w:hint="eastAsia"/>
        </w:rPr>
        <w:t>深圳市福田区莲花街道益田路5999号基金大厦32-42楼。</w:t>
      </w:r>
    </w:p>
    <w:p w:rsidR="009C38F3" w:rsidRDefault="009C38F3" w:rsidP="009C38F3">
      <w:pPr>
        <w:pStyle w:val="-2"/>
        <w:spacing w:before="312"/>
      </w:pPr>
      <w:r>
        <w:rPr>
          <w:rFonts w:hint="eastAsia"/>
        </w:rPr>
        <w:t>查阅方式</w:t>
      </w:r>
    </w:p>
    <w:p w:rsidR="009C38F3" w:rsidRDefault="009C38F3" w:rsidP="009C38F3">
      <w:pPr>
        <w:pStyle w:val="-"/>
        <w:ind w:firstLine="420"/>
      </w:pPr>
      <w:r>
        <w:rPr>
          <w:rFonts w:hint="eastAsia"/>
        </w:rPr>
        <w:t>网站：http://www.nffund.com</w:t>
      </w:r>
    </w:p>
    <w:p w:rsidR="003C7DC3" w:rsidRDefault="009C38F3" w:rsidP="009C38F3">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38F3" w:rsidRDefault="009C38F3" w:rsidP="00D17C56">
      <w:r>
        <w:separator/>
      </w:r>
    </w:p>
  </w:endnote>
  <w:endnote w:type="continuationSeparator" w:id="0">
    <w:p w:rsidR="009C38F3" w:rsidRDefault="009C38F3"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6E11C4" w:rsidRPr="006E11C4">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6E11C4">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6E11C4">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38F3" w:rsidRDefault="009C38F3" w:rsidP="00D17C56">
      <w:r>
        <w:separator/>
      </w:r>
    </w:p>
  </w:footnote>
  <w:footnote w:type="continuationSeparator" w:id="0">
    <w:p w:rsidR="009C38F3" w:rsidRDefault="009C38F3"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9C38F3" w:rsidP="00AE3F5B">
    <w:pPr>
      <w:pStyle w:val="a7"/>
      <w:pBdr>
        <w:bottom w:val="single" w:sz="4" w:space="1" w:color="auto"/>
      </w:pBdr>
      <w:jc w:val="right"/>
    </w:pPr>
    <w:r>
      <w:rPr>
        <w:rFonts w:hint="eastAsia"/>
      </w:rPr>
      <w:t>南方产业活力股票型证券投资基金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6E11C4"/>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38F3"/>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F44038-2668-44ED-A05D-AEB5CA8CD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6962</Words>
  <Characters>8394</Characters>
  <Application>Microsoft Office Word</Application>
  <DocSecurity>0</DocSecurity>
  <Lines>703</Lines>
  <Paragraphs>535</Paragraphs>
  <ScaleCrop>false</ScaleCrop>
  <Company>MC SYSTEM</Company>
  <LinksUpToDate>false</LinksUpToDate>
  <CharactersWithSpaces>8468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2026-07-17T07:56:00Z</dcterms:created>
  <dcterms:modified xsi:type="dcterms:W3CDTF">2026-07-17T07:56:00Z</dcterms:modified>
</cp:coreProperties>
</file>