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C797C">
        <w:rPr>
          <w:rFonts w:ascii="宋体" w:hAnsi="宋体" w:hint="eastAsia"/>
          <w:b/>
          <w:bCs/>
          <w:sz w:val="48"/>
          <w:szCs w:val="30"/>
        </w:rPr>
        <w:t>中国梦灵活配置混合型证券投资基金</w:t>
      </w:r>
      <w:r w:rsidR="00FC797C">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C797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C797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C797C">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C797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C797C" w:rsidRDefault="00FC797C" w:rsidP="00FC797C">
      <w:pPr>
        <w:pStyle w:val="-1"/>
        <w:ind w:left="281" w:hanging="281"/>
      </w:pPr>
      <w:bookmarkStart w:id="2" w:name="_GoBack"/>
      <w:bookmarkEnd w:id="2"/>
      <w:r>
        <w:rPr>
          <w:rFonts w:hint="eastAsia"/>
        </w:rPr>
        <w:lastRenderedPageBreak/>
        <w:t>重要提示</w:t>
      </w:r>
    </w:p>
    <w:p w:rsidR="00FC797C" w:rsidRDefault="00FC797C" w:rsidP="00FC797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C797C" w:rsidRDefault="00FC797C" w:rsidP="00FC797C">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FC797C" w:rsidRDefault="00FC797C" w:rsidP="00FC797C">
      <w:pPr>
        <w:pStyle w:val="-"/>
        <w:ind w:firstLine="420"/>
      </w:pPr>
      <w:r>
        <w:rPr>
          <w:rFonts w:hint="eastAsia"/>
        </w:rPr>
        <w:t>基金管理人承诺以诚实信用、勤勉尽责的原则管理和运用基金资产，但不保证基金一定盈利。</w:t>
      </w:r>
    </w:p>
    <w:p w:rsidR="00FC797C" w:rsidRDefault="00FC797C" w:rsidP="00FC797C">
      <w:pPr>
        <w:pStyle w:val="-"/>
        <w:ind w:firstLine="420"/>
      </w:pPr>
      <w:r>
        <w:rPr>
          <w:rFonts w:hint="eastAsia"/>
        </w:rPr>
        <w:t>基金的过往业绩并不代表其未来表现。投资有风险，投资者在作出投资决策前应仔细阅读本基金的招募说明书。</w:t>
      </w:r>
    </w:p>
    <w:p w:rsidR="00FC797C" w:rsidRDefault="00FC797C" w:rsidP="00FC797C">
      <w:pPr>
        <w:pStyle w:val="-"/>
        <w:ind w:firstLine="420"/>
      </w:pPr>
      <w:r>
        <w:rPr>
          <w:rFonts w:hint="eastAsia"/>
        </w:rPr>
        <w:t>本报告中财务资料未经审计。</w:t>
      </w:r>
    </w:p>
    <w:p w:rsidR="00FC797C" w:rsidRDefault="00FC797C" w:rsidP="00FC797C">
      <w:pPr>
        <w:pStyle w:val="-"/>
        <w:ind w:firstLine="420"/>
      </w:pPr>
      <w:r>
        <w:rPr>
          <w:rFonts w:hint="eastAsia"/>
        </w:rPr>
        <w:t>本报告期自2026年4月1日起至6月30日止。</w:t>
      </w:r>
    </w:p>
    <w:p w:rsidR="00FC797C" w:rsidRDefault="00FC797C" w:rsidP="00FC797C">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FC797C" w:rsidTr="00D001BF">
        <w:tc>
          <w:tcPr>
            <w:tcW w:w="2768" w:type="dxa"/>
          </w:tcPr>
          <w:p w:rsidR="00FC797C" w:rsidRDefault="00FC797C" w:rsidP="00FC797C">
            <w:pPr>
              <w:jc w:val="left"/>
            </w:pPr>
            <w:r>
              <w:rPr>
                <w:rFonts w:hint="eastAsia"/>
              </w:rPr>
              <w:t>基金简称</w:t>
            </w:r>
          </w:p>
        </w:tc>
        <w:tc>
          <w:tcPr>
            <w:tcW w:w="5538" w:type="dxa"/>
            <w:gridSpan w:val="2"/>
          </w:tcPr>
          <w:p w:rsidR="00FC797C" w:rsidRDefault="00FC797C" w:rsidP="00FC797C">
            <w:pPr>
              <w:jc w:val="left"/>
            </w:pPr>
            <w:r>
              <w:rPr>
                <w:rFonts w:hint="eastAsia"/>
              </w:rPr>
              <w:t>南方中国梦灵活配置混合</w:t>
            </w:r>
          </w:p>
        </w:tc>
      </w:tr>
      <w:tr w:rsidR="00FC797C" w:rsidTr="007D6148">
        <w:tc>
          <w:tcPr>
            <w:tcW w:w="2768" w:type="dxa"/>
          </w:tcPr>
          <w:p w:rsidR="00FC797C" w:rsidRDefault="00FC797C" w:rsidP="00FC797C">
            <w:pPr>
              <w:jc w:val="left"/>
            </w:pPr>
            <w:r>
              <w:rPr>
                <w:rFonts w:hint="eastAsia"/>
              </w:rPr>
              <w:t>基金主代码</w:t>
            </w:r>
          </w:p>
        </w:tc>
        <w:tc>
          <w:tcPr>
            <w:tcW w:w="5538" w:type="dxa"/>
            <w:gridSpan w:val="2"/>
          </w:tcPr>
          <w:p w:rsidR="00FC797C" w:rsidRDefault="00FC797C" w:rsidP="00FC797C">
            <w:pPr>
              <w:jc w:val="left"/>
            </w:pPr>
            <w:r>
              <w:t>000554</w:t>
            </w:r>
          </w:p>
        </w:tc>
      </w:tr>
      <w:tr w:rsidR="00FC797C" w:rsidTr="002425BC">
        <w:tc>
          <w:tcPr>
            <w:tcW w:w="2768" w:type="dxa"/>
          </w:tcPr>
          <w:p w:rsidR="00FC797C" w:rsidRDefault="00FC797C" w:rsidP="00FC797C">
            <w:pPr>
              <w:jc w:val="left"/>
            </w:pPr>
            <w:r>
              <w:rPr>
                <w:rFonts w:hint="eastAsia"/>
              </w:rPr>
              <w:t>交易代码</w:t>
            </w:r>
          </w:p>
        </w:tc>
        <w:tc>
          <w:tcPr>
            <w:tcW w:w="5538" w:type="dxa"/>
            <w:gridSpan w:val="2"/>
          </w:tcPr>
          <w:p w:rsidR="00FC797C" w:rsidRDefault="00FC797C" w:rsidP="00FC797C">
            <w:pPr>
              <w:jc w:val="left"/>
            </w:pPr>
            <w:r>
              <w:t>000554</w:t>
            </w:r>
          </w:p>
        </w:tc>
      </w:tr>
      <w:tr w:rsidR="00FC797C" w:rsidTr="00644B64">
        <w:tc>
          <w:tcPr>
            <w:tcW w:w="2768" w:type="dxa"/>
          </w:tcPr>
          <w:p w:rsidR="00FC797C" w:rsidRDefault="00FC797C" w:rsidP="00FC797C">
            <w:pPr>
              <w:jc w:val="left"/>
            </w:pPr>
            <w:r>
              <w:rPr>
                <w:rFonts w:hint="eastAsia"/>
              </w:rPr>
              <w:t>基金运作方式</w:t>
            </w:r>
          </w:p>
        </w:tc>
        <w:tc>
          <w:tcPr>
            <w:tcW w:w="5538" w:type="dxa"/>
            <w:gridSpan w:val="2"/>
          </w:tcPr>
          <w:p w:rsidR="00FC797C" w:rsidRDefault="00FC797C" w:rsidP="00FC797C">
            <w:pPr>
              <w:jc w:val="left"/>
            </w:pPr>
            <w:r>
              <w:rPr>
                <w:rFonts w:hint="eastAsia"/>
              </w:rPr>
              <w:t>契约型开放式</w:t>
            </w:r>
          </w:p>
        </w:tc>
      </w:tr>
      <w:tr w:rsidR="00FC797C" w:rsidTr="003B0207">
        <w:tc>
          <w:tcPr>
            <w:tcW w:w="2768" w:type="dxa"/>
          </w:tcPr>
          <w:p w:rsidR="00FC797C" w:rsidRDefault="00FC797C" w:rsidP="00FC797C">
            <w:pPr>
              <w:jc w:val="left"/>
            </w:pPr>
            <w:r>
              <w:rPr>
                <w:rFonts w:hint="eastAsia"/>
              </w:rPr>
              <w:t>基金合同生效日</w:t>
            </w:r>
          </w:p>
        </w:tc>
        <w:tc>
          <w:tcPr>
            <w:tcW w:w="5538" w:type="dxa"/>
            <w:gridSpan w:val="2"/>
          </w:tcPr>
          <w:p w:rsidR="00FC797C" w:rsidRDefault="00FC797C" w:rsidP="00FC797C">
            <w:pPr>
              <w:jc w:val="left"/>
            </w:pPr>
            <w:r>
              <w:rPr>
                <w:rFonts w:hint="eastAsia"/>
              </w:rPr>
              <w:t>2014</w:t>
            </w:r>
            <w:r>
              <w:rPr>
                <w:rFonts w:hint="eastAsia"/>
              </w:rPr>
              <w:t>年</w:t>
            </w:r>
            <w:r>
              <w:rPr>
                <w:rFonts w:hint="eastAsia"/>
              </w:rPr>
              <w:t>6</w:t>
            </w:r>
            <w:r>
              <w:rPr>
                <w:rFonts w:hint="eastAsia"/>
              </w:rPr>
              <w:t>月</w:t>
            </w:r>
            <w:r>
              <w:rPr>
                <w:rFonts w:hint="eastAsia"/>
              </w:rPr>
              <w:t>9</w:t>
            </w:r>
            <w:r>
              <w:rPr>
                <w:rFonts w:hint="eastAsia"/>
              </w:rPr>
              <w:t>日</w:t>
            </w:r>
          </w:p>
        </w:tc>
      </w:tr>
      <w:tr w:rsidR="00FC797C" w:rsidTr="00880AB1">
        <w:tc>
          <w:tcPr>
            <w:tcW w:w="2768" w:type="dxa"/>
          </w:tcPr>
          <w:p w:rsidR="00FC797C" w:rsidRDefault="00FC797C" w:rsidP="00FC797C">
            <w:pPr>
              <w:jc w:val="left"/>
            </w:pPr>
            <w:r>
              <w:rPr>
                <w:rFonts w:hint="eastAsia"/>
              </w:rPr>
              <w:t>报告期末基金份额总额</w:t>
            </w:r>
          </w:p>
        </w:tc>
        <w:tc>
          <w:tcPr>
            <w:tcW w:w="5538" w:type="dxa"/>
            <w:gridSpan w:val="2"/>
          </w:tcPr>
          <w:p w:rsidR="00FC797C" w:rsidRDefault="00FC797C" w:rsidP="00FC797C">
            <w:pPr>
              <w:jc w:val="left"/>
            </w:pPr>
            <w:r>
              <w:rPr>
                <w:rFonts w:hint="eastAsia"/>
              </w:rPr>
              <w:t>45,165,325.30</w:t>
            </w:r>
            <w:r>
              <w:rPr>
                <w:rFonts w:hint="eastAsia"/>
              </w:rPr>
              <w:t>份</w:t>
            </w:r>
          </w:p>
        </w:tc>
      </w:tr>
      <w:tr w:rsidR="00FC797C" w:rsidTr="00C3772D">
        <w:tc>
          <w:tcPr>
            <w:tcW w:w="2768" w:type="dxa"/>
          </w:tcPr>
          <w:p w:rsidR="00FC797C" w:rsidRDefault="00FC797C" w:rsidP="00FC797C">
            <w:pPr>
              <w:jc w:val="left"/>
            </w:pPr>
            <w:r>
              <w:rPr>
                <w:rFonts w:hint="eastAsia"/>
              </w:rPr>
              <w:t>投资目标</w:t>
            </w:r>
          </w:p>
        </w:tc>
        <w:tc>
          <w:tcPr>
            <w:tcW w:w="5538" w:type="dxa"/>
            <w:gridSpan w:val="2"/>
          </w:tcPr>
          <w:p w:rsidR="00FC797C" w:rsidRDefault="00FC797C" w:rsidP="00FC797C">
            <w:r>
              <w:rPr>
                <w:rFonts w:hint="eastAsia"/>
              </w:rPr>
              <w:t>以上市公司基本面研究作为基础，通过专业化研究分析，积极挖掘成长性行业和企业所蕴含的投资机会，在严格控制风险的前提下，追求超越业绩比较基准的投资回报，力争实现基金资产的长期稳健增值。</w:t>
            </w:r>
          </w:p>
        </w:tc>
      </w:tr>
      <w:tr w:rsidR="00FC797C" w:rsidTr="00983761">
        <w:tc>
          <w:tcPr>
            <w:tcW w:w="2768" w:type="dxa"/>
          </w:tcPr>
          <w:p w:rsidR="00FC797C" w:rsidRDefault="00FC797C" w:rsidP="00FC797C">
            <w:pPr>
              <w:jc w:val="left"/>
            </w:pPr>
            <w:r>
              <w:rPr>
                <w:rFonts w:hint="eastAsia"/>
              </w:rPr>
              <w:t>投资策略</w:t>
            </w:r>
          </w:p>
        </w:tc>
        <w:tc>
          <w:tcPr>
            <w:tcW w:w="5538" w:type="dxa"/>
            <w:gridSpan w:val="2"/>
          </w:tcPr>
          <w:p w:rsidR="00FC797C" w:rsidRDefault="00FC797C" w:rsidP="00FC797C">
            <w:r>
              <w:rPr>
                <w:rFonts w:hint="eastAsia"/>
              </w:rPr>
              <w:t>本基金通过定性与定量相结合的方法分析宏观经济和证券市场发展趋势，评估市场的系统性风险和各类资产的预期收益与风险，据此合理制定和调整股票、债券等各类资产的比例，在保持总体风险水平相对稳定的基础上，力争投资组合的稳定增值。此外，本基金将持续地进行定期与不定期的资产配置风险监控，适时地做出相应的调整。</w:t>
            </w:r>
          </w:p>
        </w:tc>
      </w:tr>
      <w:tr w:rsidR="00FC797C" w:rsidTr="00B42EBF">
        <w:tc>
          <w:tcPr>
            <w:tcW w:w="2768" w:type="dxa"/>
          </w:tcPr>
          <w:p w:rsidR="00FC797C" w:rsidRDefault="00FC797C" w:rsidP="00FC797C">
            <w:pPr>
              <w:jc w:val="left"/>
            </w:pPr>
            <w:r>
              <w:rPr>
                <w:rFonts w:hint="eastAsia"/>
              </w:rPr>
              <w:t>业绩比较基准</w:t>
            </w:r>
          </w:p>
        </w:tc>
        <w:tc>
          <w:tcPr>
            <w:tcW w:w="5538" w:type="dxa"/>
            <w:gridSpan w:val="2"/>
          </w:tcPr>
          <w:p w:rsidR="00FC797C" w:rsidRDefault="00FC797C" w:rsidP="00FC797C">
            <w:pPr>
              <w:jc w:val="left"/>
            </w:pPr>
            <w:r>
              <w:rPr>
                <w:rFonts w:hint="eastAsia"/>
              </w:rPr>
              <w:t>中证</w:t>
            </w:r>
            <w:r>
              <w:rPr>
                <w:rFonts w:hint="eastAsia"/>
              </w:rPr>
              <w:t>800</w:t>
            </w:r>
            <w:r>
              <w:rPr>
                <w:rFonts w:hint="eastAsia"/>
              </w:rPr>
              <w:t>指数收益率×</w:t>
            </w:r>
            <w:r>
              <w:rPr>
                <w:rFonts w:hint="eastAsia"/>
              </w:rPr>
              <w:t>90%+</w:t>
            </w:r>
            <w:r>
              <w:rPr>
                <w:rFonts w:hint="eastAsia"/>
              </w:rPr>
              <w:t>中债</w:t>
            </w:r>
            <w:r>
              <w:rPr>
                <w:rFonts w:hint="eastAsia"/>
              </w:rPr>
              <w:t>-</w:t>
            </w:r>
            <w:r>
              <w:rPr>
                <w:rFonts w:hint="eastAsia"/>
              </w:rPr>
              <w:t>综合财富（</w:t>
            </w:r>
            <w:r>
              <w:rPr>
                <w:rFonts w:hint="eastAsia"/>
              </w:rPr>
              <w:t>1-3</w:t>
            </w:r>
            <w:r>
              <w:rPr>
                <w:rFonts w:hint="eastAsia"/>
              </w:rPr>
              <w:t>年）指数收益率×</w:t>
            </w:r>
            <w:r>
              <w:rPr>
                <w:rFonts w:hint="eastAsia"/>
              </w:rPr>
              <w:t>10%</w:t>
            </w:r>
          </w:p>
        </w:tc>
      </w:tr>
      <w:tr w:rsidR="00FC797C" w:rsidTr="00957613">
        <w:tc>
          <w:tcPr>
            <w:tcW w:w="2768" w:type="dxa"/>
          </w:tcPr>
          <w:p w:rsidR="00FC797C" w:rsidRDefault="00FC797C" w:rsidP="00FC797C">
            <w:pPr>
              <w:jc w:val="left"/>
            </w:pPr>
            <w:r>
              <w:rPr>
                <w:rFonts w:hint="eastAsia"/>
              </w:rPr>
              <w:t>风险收益特征</w:t>
            </w:r>
          </w:p>
        </w:tc>
        <w:tc>
          <w:tcPr>
            <w:tcW w:w="5538" w:type="dxa"/>
            <w:gridSpan w:val="2"/>
          </w:tcPr>
          <w:p w:rsidR="00FC797C" w:rsidRDefault="00FC797C" w:rsidP="00FC797C">
            <w:pPr>
              <w:jc w:val="left"/>
            </w:pPr>
            <w:r>
              <w:rPr>
                <w:rFonts w:hint="eastAsia"/>
              </w:rPr>
              <w:t>本基金为混合型基金，其长期平均风险和预期收益率低于股票型基金，高于债券型基金、货币市场基金。</w:t>
            </w:r>
          </w:p>
        </w:tc>
      </w:tr>
      <w:tr w:rsidR="00FC797C" w:rsidTr="002A6369">
        <w:tc>
          <w:tcPr>
            <w:tcW w:w="2768" w:type="dxa"/>
          </w:tcPr>
          <w:p w:rsidR="00FC797C" w:rsidRDefault="00FC797C" w:rsidP="00FC797C">
            <w:pPr>
              <w:jc w:val="left"/>
            </w:pPr>
            <w:r>
              <w:rPr>
                <w:rFonts w:hint="eastAsia"/>
              </w:rPr>
              <w:t>基金管理人</w:t>
            </w:r>
          </w:p>
        </w:tc>
        <w:tc>
          <w:tcPr>
            <w:tcW w:w="5538" w:type="dxa"/>
            <w:gridSpan w:val="2"/>
          </w:tcPr>
          <w:p w:rsidR="00FC797C" w:rsidRDefault="00FC797C" w:rsidP="00FC797C">
            <w:pPr>
              <w:jc w:val="left"/>
            </w:pPr>
            <w:r>
              <w:rPr>
                <w:rFonts w:hint="eastAsia"/>
              </w:rPr>
              <w:t>南方基金管理股份有限公司</w:t>
            </w:r>
          </w:p>
        </w:tc>
      </w:tr>
      <w:tr w:rsidR="00FC797C" w:rsidTr="00FC797C">
        <w:tc>
          <w:tcPr>
            <w:tcW w:w="2768" w:type="dxa"/>
          </w:tcPr>
          <w:p w:rsidR="00FC797C" w:rsidRDefault="00FC797C" w:rsidP="00FC797C">
            <w:pPr>
              <w:jc w:val="left"/>
            </w:pPr>
            <w:r>
              <w:rPr>
                <w:rFonts w:hint="eastAsia"/>
              </w:rPr>
              <w:t>基金托管人</w:t>
            </w:r>
          </w:p>
        </w:tc>
        <w:tc>
          <w:tcPr>
            <w:tcW w:w="5538" w:type="dxa"/>
            <w:gridSpan w:val="2"/>
          </w:tcPr>
          <w:p w:rsidR="00FC797C" w:rsidRDefault="00FC797C" w:rsidP="00FC797C">
            <w:pPr>
              <w:jc w:val="left"/>
            </w:pPr>
            <w:r>
              <w:rPr>
                <w:rFonts w:hint="eastAsia"/>
              </w:rPr>
              <w:t>中国工商银行股份有限公司</w:t>
            </w:r>
          </w:p>
        </w:tc>
      </w:tr>
      <w:tr w:rsidR="00FC797C" w:rsidTr="00FC797C">
        <w:tc>
          <w:tcPr>
            <w:tcW w:w="2768" w:type="dxa"/>
          </w:tcPr>
          <w:p w:rsidR="00FC797C" w:rsidRDefault="00FC797C" w:rsidP="00FC797C">
            <w:pPr>
              <w:jc w:val="left"/>
            </w:pPr>
            <w:r>
              <w:rPr>
                <w:rFonts w:hint="eastAsia"/>
              </w:rPr>
              <w:t>下属分级基金的基金简称</w:t>
            </w:r>
          </w:p>
        </w:tc>
        <w:tc>
          <w:tcPr>
            <w:tcW w:w="2769" w:type="dxa"/>
          </w:tcPr>
          <w:p w:rsidR="00FC797C" w:rsidRDefault="00FC797C" w:rsidP="00FC797C">
            <w:pPr>
              <w:jc w:val="left"/>
            </w:pPr>
            <w:r>
              <w:rPr>
                <w:rFonts w:hint="eastAsia"/>
              </w:rPr>
              <w:t>南方中国梦灵活配置混合</w:t>
            </w:r>
            <w:r>
              <w:rPr>
                <w:rFonts w:hint="eastAsia"/>
              </w:rPr>
              <w:t>A</w:t>
            </w:r>
          </w:p>
        </w:tc>
        <w:tc>
          <w:tcPr>
            <w:tcW w:w="2769" w:type="dxa"/>
          </w:tcPr>
          <w:p w:rsidR="00FC797C" w:rsidRDefault="00FC797C" w:rsidP="00FC797C">
            <w:pPr>
              <w:jc w:val="left"/>
            </w:pPr>
            <w:r>
              <w:rPr>
                <w:rFonts w:hint="eastAsia"/>
              </w:rPr>
              <w:t>南方中国梦灵活配置混合</w:t>
            </w:r>
            <w:r>
              <w:rPr>
                <w:rFonts w:hint="eastAsia"/>
              </w:rPr>
              <w:t>C</w:t>
            </w:r>
          </w:p>
        </w:tc>
      </w:tr>
      <w:tr w:rsidR="00FC797C" w:rsidTr="00FC797C">
        <w:tc>
          <w:tcPr>
            <w:tcW w:w="2768" w:type="dxa"/>
          </w:tcPr>
          <w:p w:rsidR="00FC797C" w:rsidRDefault="00FC797C" w:rsidP="00FC797C">
            <w:pPr>
              <w:jc w:val="left"/>
            </w:pPr>
            <w:r>
              <w:rPr>
                <w:rFonts w:hint="eastAsia"/>
              </w:rPr>
              <w:lastRenderedPageBreak/>
              <w:t>下属分级基金的交易代码</w:t>
            </w:r>
          </w:p>
        </w:tc>
        <w:tc>
          <w:tcPr>
            <w:tcW w:w="2769" w:type="dxa"/>
          </w:tcPr>
          <w:p w:rsidR="00FC797C" w:rsidRDefault="00FC797C" w:rsidP="00FC797C">
            <w:pPr>
              <w:jc w:val="left"/>
            </w:pPr>
            <w:r>
              <w:t>000554</w:t>
            </w:r>
          </w:p>
        </w:tc>
        <w:tc>
          <w:tcPr>
            <w:tcW w:w="2769" w:type="dxa"/>
          </w:tcPr>
          <w:p w:rsidR="00FC797C" w:rsidRDefault="00FC797C" w:rsidP="00FC797C">
            <w:pPr>
              <w:jc w:val="left"/>
            </w:pPr>
            <w:r>
              <w:t>019689</w:t>
            </w:r>
          </w:p>
        </w:tc>
      </w:tr>
      <w:tr w:rsidR="00FC797C" w:rsidTr="00FC797C">
        <w:tc>
          <w:tcPr>
            <w:tcW w:w="2768" w:type="dxa"/>
          </w:tcPr>
          <w:p w:rsidR="00FC797C" w:rsidRDefault="00FC797C" w:rsidP="00FC797C">
            <w:pPr>
              <w:jc w:val="left"/>
            </w:pPr>
            <w:r>
              <w:rPr>
                <w:rFonts w:hint="eastAsia"/>
              </w:rPr>
              <w:t>报告期末下属分级基金的份额总额</w:t>
            </w:r>
          </w:p>
        </w:tc>
        <w:tc>
          <w:tcPr>
            <w:tcW w:w="2769" w:type="dxa"/>
          </w:tcPr>
          <w:p w:rsidR="00FC797C" w:rsidRDefault="00FC797C" w:rsidP="00FC797C">
            <w:pPr>
              <w:jc w:val="left"/>
            </w:pPr>
            <w:r>
              <w:rPr>
                <w:rFonts w:hint="eastAsia"/>
              </w:rPr>
              <w:t>42,215,285.68</w:t>
            </w:r>
            <w:r>
              <w:rPr>
                <w:rFonts w:hint="eastAsia"/>
              </w:rPr>
              <w:t>份</w:t>
            </w:r>
          </w:p>
        </w:tc>
        <w:tc>
          <w:tcPr>
            <w:tcW w:w="2769" w:type="dxa"/>
          </w:tcPr>
          <w:p w:rsidR="00FC797C" w:rsidRDefault="00FC797C" w:rsidP="00FC797C">
            <w:pPr>
              <w:jc w:val="left"/>
            </w:pPr>
            <w:r>
              <w:rPr>
                <w:rFonts w:hint="eastAsia"/>
              </w:rPr>
              <w:t>2,950,039.62</w:t>
            </w:r>
            <w:r>
              <w:rPr>
                <w:rFonts w:hint="eastAsia"/>
              </w:rPr>
              <w:t>份</w:t>
            </w:r>
          </w:p>
        </w:tc>
      </w:tr>
    </w:tbl>
    <w:p w:rsidR="00FC797C" w:rsidRDefault="00FC797C" w:rsidP="00FC797C">
      <w:pPr>
        <w:pStyle w:val="-1"/>
        <w:ind w:left="281" w:hanging="281"/>
      </w:pPr>
      <w:r>
        <w:rPr>
          <w:rFonts w:hint="eastAsia"/>
        </w:rPr>
        <w:t>主要财务指标和基金净值表现</w:t>
      </w:r>
    </w:p>
    <w:p w:rsidR="00FC797C" w:rsidRDefault="00FC797C" w:rsidP="00FC797C">
      <w:pPr>
        <w:pStyle w:val="-2"/>
        <w:spacing w:before="312"/>
      </w:pPr>
      <w:r>
        <w:rPr>
          <w:rFonts w:hint="eastAsia"/>
        </w:rPr>
        <w:t>主要财务指标</w:t>
      </w:r>
    </w:p>
    <w:p w:rsidR="00FC797C" w:rsidRDefault="00FC797C" w:rsidP="00FC797C">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FC797C" w:rsidTr="00FC797C">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FC797C" w:rsidRPr="00FC797C" w:rsidRDefault="00FC797C" w:rsidP="00FC797C">
            <w:pPr>
              <w:jc w:val="center"/>
              <w:rPr>
                <w:b/>
              </w:rPr>
            </w:pPr>
            <w:r w:rsidRPr="00FC797C">
              <w:rPr>
                <w:rFonts w:hint="eastAsia"/>
                <w:b/>
              </w:rPr>
              <w:t>主要财务指标</w:t>
            </w:r>
          </w:p>
        </w:tc>
        <w:tc>
          <w:tcPr>
            <w:tcW w:w="5538" w:type="dxa"/>
            <w:gridSpan w:val="2"/>
            <w:tcBorders>
              <w:bottom w:val="single" w:sz="4" w:space="0" w:color="auto"/>
            </w:tcBorders>
          </w:tcPr>
          <w:p w:rsidR="00FC797C" w:rsidRPr="00FC797C" w:rsidRDefault="00FC797C" w:rsidP="00FC797C">
            <w:pPr>
              <w:jc w:val="center"/>
              <w:rPr>
                <w:b/>
              </w:rPr>
            </w:pPr>
            <w:r w:rsidRPr="00FC797C">
              <w:rPr>
                <w:rFonts w:hint="eastAsia"/>
                <w:b/>
              </w:rPr>
              <w:t>报告期（</w:t>
            </w:r>
            <w:r w:rsidRPr="00FC797C">
              <w:rPr>
                <w:rFonts w:hint="eastAsia"/>
                <w:b/>
              </w:rPr>
              <w:t>2026</w:t>
            </w:r>
            <w:r w:rsidRPr="00FC797C">
              <w:rPr>
                <w:rFonts w:hint="eastAsia"/>
                <w:b/>
              </w:rPr>
              <w:t>年</w:t>
            </w:r>
            <w:r w:rsidRPr="00FC797C">
              <w:rPr>
                <w:rFonts w:hint="eastAsia"/>
                <w:b/>
              </w:rPr>
              <w:t>4</w:t>
            </w:r>
            <w:r w:rsidRPr="00FC797C">
              <w:rPr>
                <w:rFonts w:hint="eastAsia"/>
                <w:b/>
              </w:rPr>
              <w:t>月</w:t>
            </w:r>
            <w:r w:rsidRPr="00FC797C">
              <w:rPr>
                <w:rFonts w:hint="eastAsia"/>
                <w:b/>
              </w:rPr>
              <w:t>1</w:t>
            </w:r>
            <w:r w:rsidRPr="00FC797C">
              <w:rPr>
                <w:rFonts w:hint="eastAsia"/>
                <w:b/>
              </w:rPr>
              <w:t>日－</w:t>
            </w:r>
            <w:r w:rsidRPr="00FC797C">
              <w:rPr>
                <w:rFonts w:hint="eastAsia"/>
                <w:b/>
              </w:rPr>
              <w:t>2026</w:t>
            </w:r>
            <w:r w:rsidRPr="00FC797C">
              <w:rPr>
                <w:rFonts w:hint="eastAsia"/>
                <w:b/>
              </w:rPr>
              <w:t>年</w:t>
            </w:r>
            <w:r w:rsidRPr="00FC797C">
              <w:rPr>
                <w:rFonts w:hint="eastAsia"/>
                <w:b/>
              </w:rPr>
              <w:t>6</w:t>
            </w:r>
            <w:r w:rsidRPr="00FC797C">
              <w:rPr>
                <w:rFonts w:hint="eastAsia"/>
                <w:b/>
              </w:rPr>
              <w:t>月</w:t>
            </w:r>
            <w:r w:rsidRPr="00FC797C">
              <w:rPr>
                <w:rFonts w:hint="eastAsia"/>
                <w:b/>
              </w:rPr>
              <w:t>30</w:t>
            </w:r>
            <w:r w:rsidRPr="00FC797C">
              <w:rPr>
                <w:rFonts w:hint="eastAsia"/>
                <w:b/>
              </w:rPr>
              <w:t>日）</w:t>
            </w:r>
          </w:p>
        </w:tc>
      </w:tr>
      <w:tr w:rsidR="00FC797C" w:rsidTr="00FC797C">
        <w:tc>
          <w:tcPr>
            <w:tcW w:w="2768" w:type="dxa"/>
            <w:vMerge/>
          </w:tcPr>
          <w:p w:rsidR="00FC797C" w:rsidRDefault="00FC797C" w:rsidP="00FC797C">
            <w:pPr>
              <w:jc w:val="left"/>
            </w:pPr>
          </w:p>
        </w:tc>
        <w:tc>
          <w:tcPr>
            <w:tcW w:w="2769" w:type="dxa"/>
            <w:shd w:val="clear" w:color="auto" w:fill="BFBFBF"/>
          </w:tcPr>
          <w:p w:rsidR="00FC797C" w:rsidRPr="00FC797C" w:rsidRDefault="00FC797C" w:rsidP="00FC797C">
            <w:pPr>
              <w:jc w:val="center"/>
              <w:rPr>
                <w:b/>
              </w:rPr>
            </w:pPr>
            <w:r w:rsidRPr="00FC797C">
              <w:rPr>
                <w:rFonts w:hint="eastAsia"/>
                <w:b/>
              </w:rPr>
              <w:t>南方中国梦灵活配置混合</w:t>
            </w:r>
            <w:r w:rsidRPr="00FC797C">
              <w:rPr>
                <w:rFonts w:hint="eastAsia"/>
                <w:b/>
              </w:rPr>
              <w:t>A</w:t>
            </w:r>
          </w:p>
        </w:tc>
        <w:tc>
          <w:tcPr>
            <w:tcW w:w="2769" w:type="dxa"/>
            <w:shd w:val="clear" w:color="auto" w:fill="BFBFBF"/>
          </w:tcPr>
          <w:p w:rsidR="00FC797C" w:rsidRPr="00FC797C" w:rsidRDefault="00FC797C" w:rsidP="00FC797C">
            <w:pPr>
              <w:jc w:val="center"/>
              <w:rPr>
                <w:b/>
              </w:rPr>
            </w:pPr>
            <w:r w:rsidRPr="00FC797C">
              <w:rPr>
                <w:rFonts w:hint="eastAsia"/>
                <w:b/>
              </w:rPr>
              <w:t>南方中国梦灵活配置混合</w:t>
            </w:r>
            <w:r w:rsidRPr="00FC797C">
              <w:rPr>
                <w:rFonts w:hint="eastAsia"/>
                <w:b/>
              </w:rPr>
              <w:t>C</w:t>
            </w:r>
          </w:p>
        </w:tc>
      </w:tr>
      <w:tr w:rsidR="00FC797C" w:rsidTr="00FC797C">
        <w:tc>
          <w:tcPr>
            <w:tcW w:w="2768" w:type="dxa"/>
          </w:tcPr>
          <w:p w:rsidR="00FC797C" w:rsidRDefault="00FC797C" w:rsidP="00FC797C">
            <w:pPr>
              <w:jc w:val="left"/>
            </w:pPr>
            <w:r>
              <w:rPr>
                <w:rFonts w:hint="eastAsia"/>
              </w:rPr>
              <w:t>1.</w:t>
            </w:r>
            <w:r>
              <w:rPr>
                <w:rFonts w:hint="eastAsia"/>
              </w:rPr>
              <w:t>本期已实现收益</w:t>
            </w:r>
          </w:p>
        </w:tc>
        <w:tc>
          <w:tcPr>
            <w:tcW w:w="2769" w:type="dxa"/>
          </w:tcPr>
          <w:p w:rsidR="00FC797C" w:rsidRDefault="00FC797C" w:rsidP="00FC797C">
            <w:pPr>
              <w:jc w:val="right"/>
            </w:pPr>
            <w:r>
              <w:t>6,757,948.62</w:t>
            </w:r>
          </w:p>
        </w:tc>
        <w:tc>
          <w:tcPr>
            <w:tcW w:w="2769" w:type="dxa"/>
          </w:tcPr>
          <w:p w:rsidR="00FC797C" w:rsidRDefault="00FC797C" w:rsidP="00FC797C">
            <w:pPr>
              <w:jc w:val="right"/>
            </w:pPr>
            <w:r>
              <w:t>236,536.13</w:t>
            </w:r>
          </w:p>
        </w:tc>
      </w:tr>
      <w:tr w:rsidR="00FC797C" w:rsidTr="00FC797C">
        <w:tc>
          <w:tcPr>
            <w:tcW w:w="2768" w:type="dxa"/>
          </w:tcPr>
          <w:p w:rsidR="00FC797C" w:rsidRDefault="00FC797C" w:rsidP="00FC797C">
            <w:pPr>
              <w:jc w:val="left"/>
            </w:pPr>
            <w:r>
              <w:rPr>
                <w:rFonts w:hint="eastAsia"/>
              </w:rPr>
              <w:t>2.</w:t>
            </w:r>
            <w:r>
              <w:rPr>
                <w:rFonts w:hint="eastAsia"/>
              </w:rPr>
              <w:t>本期利润</w:t>
            </w:r>
          </w:p>
        </w:tc>
        <w:tc>
          <w:tcPr>
            <w:tcW w:w="2769" w:type="dxa"/>
          </w:tcPr>
          <w:p w:rsidR="00FC797C" w:rsidRDefault="00FC797C" w:rsidP="00FC797C">
            <w:pPr>
              <w:jc w:val="right"/>
            </w:pPr>
            <w:r>
              <w:t>33,931,678.82</w:t>
            </w:r>
          </w:p>
        </w:tc>
        <w:tc>
          <w:tcPr>
            <w:tcW w:w="2769" w:type="dxa"/>
          </w:tcPr>
          <w:p w:rsidR="00FC797C" w:rsidRDefault="00FC797C" w:rsidP="00FC797C">
            <w:pPr>
              <w:jc w:val="right"/>
            </w:pPr>
            <w:r>
              <w:t>1,768,290.29</w:t>
            </w:r>
          </w:p>
        </w:tc>
      </w:tr>
      <w:tr w:rsidR="00FC797C" w:rsidTr="00FC797C">
        <w:tc>
          <w:tcPr>
            <w:tcW w:w="2768" w:type="dxa"/>
          </w:tcPr>
          <w:p w:rsidR="00FC797C" w:rsidRDefault="00FC797C" w:rsidP="00FC797C">
            <w:pPr>
              <w:jc w:val="left"/>
            </w:pPr>
            <w:r>
              <w:rPr>
                <w:rFonts w:hint="eastAsia"/>
              </w:rPr>
              <w:t>3.</w:t>
            </w:r>
            <w:r>
              <w:rPr>
                <w:rFonts w:hint="eastAsia"/>
              </w:rPr>
              <w:t>加权平均基金份额本期利润</w:t>
            </w:r>
          </w:p>
        </w:tc>
        <w:tc>
          <w:tcPr>
            <w:tcW w:w="2769" w:type="dxa"/>
          </w:tcPr>
          <w:p w:rsidR="00FC797C" w:rsidRDefault="00FC797C" w:rsidP="00FC797C">
            <w:pPr>
              <w:jc w:val="right"/>
            </w:pPr>
            <w:r>
              <w:t>0.8201</w:t>
            </w:r>
          </w:p>
        </w:tc>
        <w:tc>
          <w:tcPr>
            <w:tcW w:w="2769" w:type="dxa"/>
          </w:tcPr>
          <w:p w:rsidR="00FC797C" w:rsidRDefault="00FC797C" w:rsidP="00FC797C">
            <w:pPr>
              <w:jc w:val="right"/>
            </w:pPr>
            <w:r>
              <w:t>2.3527</w:t>
            </w:r>
          </w:p>
        </w:tc>
      </w:tr>
      <w:tr w:rsidR="00FC797C" w:rsidTr="00FC797C">
        <w:tc>
          <w:tcPr>
            <w:tcW w:w="2768" w:type="dxa"/>
          </w:tcPr>
          <w:p w:rsidR="00FC797C" w:rsidRDefault="00FC797C" w:rsidP="00FC797C">
            <w:pPr>
              <w:jc w:val="left"/>
            </w:pPr>
            <w:r>
              <w:rPr>
                <w:rFonts w:hint="eastAsia"/>
              </w:rPr>
              <w:t>4.</w:t>
            </w:r>
            <w:r>
              <w:rPr>
                <w:rFonts w:hint="eastAsia"/>
              </w:rPr>
              <w:t>期末基金资产净值</w:t>
            </w:r>
          </w:p>
        </w:tc>
        <w:tc>
          <w:tcPr>
            <w:tcW w:w="2769" w:type="dxa"/>
          </w:tcPr>
          <w:p w:rsidR="00FC797C" w:rsidRDefault="00FC797C" w:rsidP="00FC797C">
            <w:pPr>
              <w:jc w:val="right"/>
            </w:pPr>
            <w:r>
              <w:t>139,709,519.10</w:t>
            </w:r>
          </w:p>
        </w:tc>
        <w:tc>
          <w:tcPr>
            <w:tcW w:w="2769" w:type="dxa"/>
          </w:tcPr>
          <w:p w:rsidR="00FC797C" w:rsidRDefault="00FC797C" w:rsidP="00FC797C">
            <w:pPr>
              <w:jc w:val="right"/>
            </w:pPr>
            <w:r>
              <w:t>9,664,151.32</w:t>
            </w:r>
          </w:p>
        </w:tc>
      </w:tr>
      <w:tr w:rsidR="00FC797C" w:rsidTr="00FC797C">
        <w:tc>
          <w:tcPr>
            <w:tcW w:w="2768" w:type="dxa"/>
          </w:tcPr>
          <w:p w:rsidR="00FC797C" w:rsidRDefault="00FC797C" w:rsidP="00FC797C">
            <w:pPr>
              <w:jc w:val="left"/>
            </w:pPr>
            <w:r>
              <w:rPr>
                <w:rFonts w:hint="eastAsia"/>
              </w:rPr>
              <w:t>5.</w:t>
            </w:r>
            <w:r>
              <w:rPr>
                <w:rFonts w:hint="eastAsia"/>
              </w:rPr>
              <w:t>期末基金份额净值</w:t>
            </w:r>
          </w:p>
        </w:tc>
        <w:tc>
          <w:tcPr>
            <w:tcW w:w="2769" w:type="dxa"/>
          </w:tcPr>
          <w:p w:rsidR="00FC797C" w:rsidRDefault="00FC797C" w:rsidP="00FC797C">
            <w:pPr>
              <w:jc w:val="right"/>
            </w:pPr>
            <w:r>
              <w:t>3.3095</w:t>
            </w:r>
          </w:p>
        </w:tc>
        <w:tc>
          <w:tcPr>
            <w:tcW w:w="2769" w:type="dxa"/>
          </w:tcPr>
          <w:p w:rsidR="00FC797C" w:rsidRDefault="00FC797C" w:rsidP="00FC797C">
            <w:pPr>
              <w:jc w:val="right"/>
            </w:pPr>
            <w:r>
              <w:t>3.2759</w:t>
            </w:r>
          </w:p>
        </w:tc>
      </w:tr>
    </w:tbl>
    <w:p w:rsidR="00FC797C" w:rsidRDefault="00FC797C" w:rsidP="00FC797C">
      <w:pPr>
        <w:pStyle w:val="-8"/>
      </w:pPr>
      <w:r>
        <w:rPr>
          <w:rFonts w:hint="eastAsia"/>
        </w:rPr>
        <w:t>注：基金业绩指标不包括持有人认（申）购或交易基金的各项费用，计入费用后实际收益水平要低于所列数字；</w:t>
      </w:r>
    </w:p>
    <w:p w:rsidR="00FC797C" w:rsidRDefault="00FC797C" w:rsidP="00FC797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C797C" w:rsidRDefault="00FC797C" w:rsidP="00FC797C">
      <w:pPr>
        <w:pStyle w:val="-2"/>
        <w:spacing w:before="312"/>
      </w:pPr>
      <w:r>
        <w:rPr>
          <w:rFonts w:hint="eastAsia"/>
        </w:rPr>
        <w:t>基金净值表现</w:t>
      </w:r>
    </w:p>
    <w:p w:rsidR="00FC797C" w:rsidRDefault="00FC797C" w:rsidP="00FC797C">
      <w:pPr>
        <w:pStyle w:val="-3"/>
        <w:spacing w:before="156" w:after="156"/>
      </w:pPr>
      <w:r>
        <w:rPr>
          <w:rFonts w:hint="eastAsia"/>
        </w:rPr>
        <w:t>本报告期基金份额净值增长率及其与同期业绩比较基准收益率的比较</w:t>
      </w:r>
    </w:p>
    <w:p w:rsidR="00FC797C" w:rsidRDefault="00FC797C" w:rsidP="00FC797C">
      <w:pPr>
        <w:pStyle w:val="-"/>
        <w:ind w:firstLine="420"/>
      </w:pPr>
      <w:r>
        <w:rPr>
          <w:rFonts w:hint="eastAsia"/>
        </w:rPr>
        <w:t>南方中国梦灵活配置混合A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C797C" w:rsidTr="00FC797C">
        <w:trPr>
          <w:cnfStyle w:val="100000000000" w:firstRow="1" w:lastRow="0" w:firstColumn="0" w:lastColumn="0" w:oddVBand="0" w:evenVBand="0" w:oddHBand="0" w:evenHBand="0" w:firstRowFirstColumn="0" w:firstRowLastColumn="0" w:lastRowFirstColumn="0" w:lastRowLastColumn="0"/>
        </w:trPr>
        <w:tc>
          <w:tcPr>
            <w:tcW w:w="1429" w:type="dxa"/>
          </w:tcPr>
          <w:p w:rsidR="00FC797C" w:rsidRPr="00FC797C" w:rsidRDefault="00FC797C" w:rsidP="00FC797C">
            <w:pPr>
              <w:jc w:val="center"/>
              <w:rPr>
                <w:b/>
              </w:rPr>
            </w:pPr>
            <w:r w:rsidRPr="00FC797C">
              <w:rPr>
                <w:rFonts w:hint="eastAsia"/>
                <w:b/>
              </w:rPr>
              <w:t>阶段</w:t>
            </w:r>
          </w:p>
        </w:tc>
        <w:tc>
          <w:tcPr>
            <w:tcW w:w="1315" w:type="dxa"/>
          </w:tcPr>
          <w:p w:rsidR="00FC797C" w:rsidRPr="00FC797C" w:rsidRDefault="00FC797C" w:rsidP="00FC797C">
            <w:pPr>
              <w:jc w:val="center"/>
              <w:rPr>
                <w:b/>
              </w:rPr>
            </w:pPr>
            <w:r w:rsidRPr="00FC797C">
              <w:rPr>
                <w:rFonts w:hint="eastAsia"/>
                <w:b/>
              </w:rPr>
              <w:t>净值增长率①</w:t>
            </w:r>
          </w:p>
        </w:tc>
        <w:tc>
          <w:tcPr>
            <w:tcW w:w="1315" w:type="dxa"/>
          </w:tcPr>
          <w:p w:rsidR="00FC797C" w:rsidRPr="00FC797C" w:rsidRDefault="00FC797C" w:rsidP="00FC797C">
            <w:pPr>
              <w:jc w:val="center"/>
              <w:rPr>
                <w:b/>
              </w:rPr>
            </w:pPr>
            <w:r w:rsidRPr="00FC797C">
              <w:rPr>
                <w:rFonts w:hint="eastAsia"/>
                <w:b/>
              </w:rPr>
              <w:t>净值增长率标准差②</w:t>
            </w:r>
          </w:p>
        </w:tc>
        <w:tc>
          <w:tcPr>
            <w:tcW w:w="1315" w:type="dxa"/>
          </w:tcPr>
          <w:p w:rsidR="00FC797C" w:rsidRPr="00FC797C" w:rsidRDefault="00FC797C" w:rsidP="00FC797C">
            <w:pPr>
              <w:jc w:val="center"/>
              <w:rPr>
                <w:b/>
              </w:rPr>
            </w:pPr>
            <w:r w:rsidRPr="00FC797C">
              <w:rPr>
                <w:rFonts w:hint="eastAsia"/>
                <w:b/>
              </w:rPr>
              <w:t>业绩比较基准收益率③</w:t>
            </w:r>
          </w:p>
        </w:tc>
        <w:tc>
          <w:tcPr>
            <w:tcW w:w="1315" w:type="dxa"/>
          </w:tcPr>
          <w:p w:rsidR="00FC797C" w:rsidRPr="00FC797C" w:rsidRDefault="00FC797C" w:rsidP="00FC797C">
            <w:pPr>
              <w:jc w:val="center"/>
              <w:rPr>
                <w:b/>
              </w:rPr>
            </w:pPr>
            <w:r w:rsidRPr="00FC797C">
              <w:rPr>
                <w:rFonts w:hint="eastAsia"/>
                <w:b/>
              </w:rPr>
              <w:t>业绩比较基准收益率标准差④</w:t>
            </w:r>
          </w:p>
        </w:tc>
        <w:tc>
          <w:tcPr>
            <w:tcW w:w="907" w:type="dxa"/>
          </w:tcPr>
          <w:p w:rsidR="00FC797C" w:rsidRPr="00FC797C" w:rsidRDefault="00FC797C" w:rsidP="00FC797C">
            <w:pPr>
              <w:jc w:val="center"/>
              <w:rPr>
                <w:b/>
              </w:rPr>
            </w:pPr>
            <w:r w:rsidRPr="00FC797C">
              <w:rPr>
                <w:rFonts w:hint="eastAsia"/>
                <w:b/>
              </w:rPr>
              <w:t>①</w:t>
            </w:r>
            <w:r w:rsidRPr="00FC797C">
              <w:rPr>
                <w:rFonts w:hint="eastAsia"/>
                <w:b/>
              </w:rPr>
              <w:t>-</w:t>
            </w:r>
            <w:r w:rsidRPr="00FC797C">
              <w:rPr>
                <w:rFonts w:hint="eastAsia"/>
                <w:b/>
              </w:rPr>
              <w:t>③</w:t>
            </w:r>
          </w:p>
        </w:tc>
        <w:tc>
          <w:tcPr>
            <w:tcW w:w="907" w:type="dxa"/>
          </w:tcPr>
          <w:p w:rsidR="00FC797C" w:rsidRPr="00FC797C" w:rsidRDefault="00FC797C" w:rsidP="00FC797C">
            <w:pPr>
              <w:jc w:val="center"/>
              <w:rPr>
                <w:b/>
              </w:rPr>
            </w:pPr>
            <w:r w:rsidRPr="00FC797C">
              <w:rPr>
                <w:rFonts w:hint="eastAsia"/>
                <w:b/>
              </w:rPr>
              <w:t>②</w:t>
            </w:r>
            <w:r w:rsidRPr="00FC797C">
              <w:rPr>
                <w:rFonts w:hint="eastAsia"/>
                <w:b/>
              </w:rPr>
              <w:t>-</w:t>
            </w:r>
            <w:r w:rsidRPr="00FC797C">
              <w:rPr>
                <w:rFonts w:hint="eastAsia"/>
                <w:b/>
              </w:rPr>
              <w:t>④</w:t>
            </w:r>
          </w:p>
        </w:tc>
      </w:tr>
      <w:tr w:rsidR="00FC797C" w:rsidTr="00FC797C">
        <w:tc>
          <w:tcPr>
            <w:tcW w:w="1429" w:type="dxa"/>
          </w:tcPr>
          <w:p w:rsidR="00FC797C" w:rsidRDefault="00FC797C" w:rsidP="00FC797C">
            <w:pPr>
              <w:jc w:val="left"/>
            </w:pPr>
            <w:r>
              <w:rPr>
                <w:rFonts w:hint="eastAsia"/>
              </w:rPr>
              <w:t>过去三个月</w:t>
            </w:r>
          </w:p>
        </w:tc>
        <w:tc>
          <w:tcPr>
            <w:tcW w:w="1315" w:type="dxa"/>
          </w:tcPr>
          <w:p w:rsidR="00FC797C" w:rsidRDefault="00FC797C" w:rsidP="00FC797C">
            <w:pPr>
              <w:jc w:val="right"/>
            </w:pPr>
            <w:r>
              <w:t>33.63%</w:t>
            </w:r>
          </w:p>
        </w:tc>
        <w:tc>
          <w:tcPr>
            <w:tcW w:w="1315" w:type="dxa"/>
          </w:tcPr>
          <w:p w:rsidR="00FC797C" w:rsidRDefault="00FC797C" w:rsidP="00FC797C">
            <w:pPr>
              <w:jc w:val="right"/>
            </w:pPr>
            <w:r>
              <w:t>1.82%</w:t>
            </w:r>
          </w:p>
        </w:tc>
        <w:tc>
          <w:tcPr>
            <w:tcW w:w="1315" w:type="dxa"/>
          </w:tcPr>
          <w:p w:rsidR="00FC797C" w:rsidRDefault="00FC797C" w:rsidP="00FC797C">
            <w:pPr>
              <w:jc w:val="right"/>
            </w:pPr>
            <w:r>
              <w:t>9.59%</w:t>
            </w:r>
          </w:p>
        </w:tc>
        <w:tc>
          <w:tcPr>
            <w:tcW w:w="1315" w:type="dxa"/>
          </w:tcPr>
          <w:p w:rsidR="00FC797C" w:rsidRDefault="00FC797C" w:rsidP="00FC797C">
            <w:pPr>
              <w:jc w:val="right"/>
            </w:pPr>
            <w:r>
              <w:t>1.00%</w:t>
            </w:r>
          </w:p>
        </w:tc>
        <w:tc>
          <w:tcPr>
            <w:tcW w:w="907" w:type="dxa"/>
          </w:tcPr>
          <w:p w:rsidR="00FC797C" w:rsidRDefault="00FC797C" w:rsidP="00FC797C">
            <w:pPr>
              <w:jc w:val="right"/>
            </w:pPr>
            <w:r>
              <w:t>24.04%</w:t>
            </w:r>
          </w:p>
        </w:tc>
        <w:tc>
          <w:tcPr>
            <w:tcW w:w="907" w:type="dxa"/>
          </w:tcPr>
          <w:p w:rsidR="00FC797C" w:rsidRDefault="00FC797C" w:rsidP="00FC797C">
            <w:pPr>
              <w:jc w:val="right"/>
            </w:pPr>
            <w:r>
              <w:t>0.82%</w:t>
            </w:r>
          </w:p>
        </w:tc>
      </w:tr>
      <w:tr w:rsidR="00FC797C" w:rsidTr="00FC797C">
        <w:tc>
          <w:tcPr>
            <w:tcW w:w="1429" w:type="dxa"/>
          </w:tcPr>
          <w:p w:rsidR="00FC797C" w:rsidRDefault="00FC797C" w:rsidP="00FC797C">
            <w:pPr>
              <w:jc w:val="left"/>
            </w:pPr>
            <w:r>
              <w:rPr>
                <w:rFonts w:hint="eastAsia"/>
              </w:rPr>
              <w:t>过去六个月</w:t>
            </w:r>
          </w:p>
        </w:tc>
        <w:tc>
          <w:tcPr>
            <w:tcW w:w="1315" w:type="dxa"/>
          </w:tcPr>
          <w:p w:rsidR="00FC797C" w:rsidRDefault="00FC797C" w:rsidP="00FC797C">
            <w:pPr>
              <w:jc w:val="right"/>
            </w:pPr>
            <w:r>
              <w:t>26.37%</w:t>
            </w:r>
          </w:p>
        </w:tc>
        <w:tc>
          <w:tcPr>
            <w:tcW w:w="1315" w:type="dxa"/>
          </w:tcPr>
          <w:p w:rsidR="00FC797C" w:rsidRDefault="00FC797C" w:rsidP="00FC797C">
            <w:pPr>
              <w:jc w:val="right"/>
            </w:pPr>
            <w:r>
              <w:t>1.56%</w:t>
            </w:r>
          </w:p>
        </w:tc>
        <w:tc>
          <w:tcPr>
            <w:tcW w:w="1315" w:type="dxa"/>
          </w:tcPr>
          <w:p w:rsidR="00FC797C" w:rsidRDefault="00FC797C" w:rsidP="00FC797C">
            <w:pPr>
              <w:jc w:val="right"/>
            </w:pPr>
            <w:r>
              <w:t>7.36%</w:t>
            </w:r>
          </w:p>
        </w:tc>
        <w:tc>
          <w:tcPr>
            <w:tcW w:w="1315" w:type="dxa"/>
          </w:tcPr>
          <w:p w:rsidR="00FC797C" w:rsidRDefault="00FC797C" w:rsidP="00FC797C">
            <w:pPr>
              <w:jc w:val="right"/>
            </w:pPr>
            <w:r>
              <w:t>0.83%</w:t>
            </w:r>
          </w:p>
        </w:tc>
        <w:tc>
          <w:tcPr>
            <w:tcW w:w="907" w:type="dxa"/>
          </w:tcPr>
          <w:p w:rsidR="00FC797C" w:rsidRDefault="00FC797C" w:rsidP="00FC797C">
            <w:pPr>
              <w:jc w:val="right"/>
            </w:pPr>
            <w:r>
              <w:t>19.01%</w:t>
            </w:r>
          </w:p>
        </w:tc>
        <w:tc>
          <w:tcPr>
            <w:tcW w:w="907" w:type="dxa"/>
          </w:tcPr>
          <w:p w:rsidR="00FC797C" w:rsidRDefault="00FC797C" w:rsidP="00FC797C">
            <w:pPr>
              <w:jc w:val="right"/>
            </w:pPr>
            <w:r>
              <w:t>0.73%</w:t>
            </w:r>
          </w:p>
        </w:tc>
      </w:tr>
      <w:tr w:rsidR="00FC797C" w:rsidTr="00FC797C">
        <w:tc>
          <w:tcPr>
            <w:tcW w:w="1429" w:type="dxa"/>
          </w:tcPr>
          <w:p w:rsidR="00FC797C" w:rsidRDefault="00FC797C" w:rsidP="00FC797C">
            <w:pPr>
              <w:jc w:val="left"/>
            </w:pPr>
            <w:r>
              <w:rPr>
                <w:rFonts w:hint="eastAsia"/>
              </w:rPr>
              <w:t>过去一年</w:t>
            </w:r>
          </w:p>
        </w:tc>
        <w:tc>
          <w:tcPr>
            <w:tcW w:w="1315" w:type="dxa"/>
          </w:tcPr>
          <w:p w:rsidR="00FC797C" w:rsidRDefault="00FC797C" w:rsidP="00FC797C">
            <w:pPr>
              <w:jc w:val="right"/>
            </w:pPr>
            <w:r>
              <w:t>48.26%</w:t>
            </w:r>
          </w:p>
        </w:tc>
        <w:tc>
          <w:tcPr>
            <w:tcW w:w="1315" w:type="dxa"/>
          </w:tcPr>
          <w:p w:rsidR="00FC797C" w:rsidRDefault="00FC797C" w:rsidP="00FC797C">
            <w:pPr>
              <w:jc w:val="right"/>
            </w:pPr>
            <w:r>
              <w:t>1.43%</w:t>
            </w:r>
          </w:p>
        </w:tc>
        <w:tc>
          <w:tcPr>
            <w:tcW w:w="1315" w:type="dxa"/>
          </w:tcPr>
          <w:p w:rsidR="00FC797C" w:rsidRDefault="00FC797C" w:rsidP="00FC797C">
            <w:pPr>
              <w:jc w:val="right"/>
            </w:pPr>
            <w:r>
              <w:t>18.29%</w:t>
            </w:r>
          </w:p>
        </w:tc>
        <w:tc>
          <w:tcPr>
            <w:tcW w:w="1315" w:type="dxa"/>
          </w:tcPr>
          <w:p w:rsidR="00FC797C" w:rsidRDefault="00FC797C" w:rsidP="00FC797C">
            <w:pPr>
              <w:jc w:val="right"/>
            </w:pPr>
            <w:r>
              <w:t>0.69%</w:t>
            </w:r>
          </w:p>
        </w:tc>
        <w:tc>
          <w:tcPr>
            <w:tcW w:w="907" w:type="dxa"/>
          </w:tcPr>
          <w:p w:rsidR="00FC797C" w:rsidRDefault="00FC797C" w:rsidP="00FC797C">
            <w:pPr>
              <w:jc w:val="right"/>
            </w:pPr>
            <w:r>
              <w:t>29.97%</w:t>
            </w:r>
          </w:p>
        </w:tc>
        <w:tc>
          <w:tcPr>
            <w:tcW w:w="907" w:type="dxa"/>
          </w:tcPr>
          <w:p w:rsidR="00FC797C" w:rsidRDefault="00FC797C" w:rsidP="00FC797C">
            <w:pPr>
              <w:jc w:val="right"/>
            </w:pPr>
            <w:r>
              <w:t>0.74%</w:t>
            </w:r>
          </w:p>
        </w:tc>
      </w:tr>
      <w:tr w:rsidR="00FC797C" w:rsidTr="00FC797C">
        <w:tc>
          <w:tcPr>
            <w:tcW w:w="1429" w:type="dxa"/>
          </w:tcPr>
          <w:p w:rsidR="00FC797C" w:rsidRDefault="00FC797C" w:rsidP="00FC797C">
            <w:pPr>
              <w:jc w:val="left"/>
            </w:pPr>
            <w:r>
              <w:rPr>
                <w:rFonts w:hint="eastAsia"/>
              </w:rPr>
              <w:t>过去三年</w:t>
            </w:r>
          </w:p>
        </w:tc>
        <w:tc>
          <w:tcPr>
            <w:tcW w:w="1315" w:type="dxa"/>
          </w:tcPr>
          <w:p w:rsidR="00FC797C" w:rsidRDefault="00FC797C" w:rsidP="00FC797C">
            <w:pPr>
              <w:jc w:val="right"/>
            </w:pPr>
            <w:r>
              <w:t>44.96%</w:t>
            </w:r>
          </w:p>
        </w:tc>
        <w:tc>
          <w:tcPr>
            <w:tcW w:w="1315" w:type="dxa"/>
          </w:tcPr>
          <w:p w:rsidR="00FC797C" w:rsidRDefault="00FC797C" w:rsidP="00FC797C">
            <w:pPr>
              <w:jc w:val="right"/>
            </w:pPr>
            <w:r>
              <w:t>1.29%</w:t>
            </w:r>
          </w:p>
        </w:tc>
        <w:tc>
          <w:tcPr>
            <w:tcW w:w="1315" w:type="dxa"/>
          </w:tcPr>
          <w:p w:rsidR="00FC797C" w:rsidRDefault="00FC797C" w:rsidP="00FC797C">
            <w:pPr>
              <w:jc w:val="right"/>
            </w:pPr>
            <w:r>
              <w:t>26.26%</w:t>
            </w:r>
          </w:p>
        </w:tc>
        <w:tc>
          <w:tcPr>
            <w:tcW w:w="1315" w:type="dxa"/>
          </w:tcPr>
          <w:p w:rsidR="00FC797C" w:rsidRDefault="00FC797C" w:rsidP="00FC797C">
            <w:pPr>
              <w:jc w:val="right"/>
            </w:pPr>
            <w:r>
              <w:t>0.69%</w:t>
            </w:r>
          </w:p>
        </w:tc>
        <w:tc>
          <w:tcPr>
            <w:tcW w:w="907" w:type="dxa"/>
          </w:tcPr>
          <w:p w:rsidR="00FC797C" w:rsidRDefault="00FC797C" w:rsidP="00FC797C">
            <w:pPr>
              <w:jc w:val="right"/>
            </w:pPr>
            <w:r>
              <w:t>18.70%</w:t>
            </w:r>
          </w:p>
        </w:tc>
        <w:tc>
          <w:tcPr>
            <w:tcW w:w="907" w:type="dxa"/>
          </w:tcPr>
          <w:p w:rsidR="00FC797C" w:rsidRDefault="00FC797C" w:rsidP="00FC797C">
            <w:pPr>
              <w:jc w:val="right"/>
            </w:pPr>
            <w:r>
              <w:t>0.60%</w:t>
            </w:r>
          </w:p>
        </w:tc>
      </w:tr>
      <w:tr w:rsidR="00FC797C" w:rsidTr="00FC797C">
        <w:tc>
          <w:tcPr>
            <w:tcW w:w="1429" w:type="dxa"/>
          </w:tcPr>
          <w:p w:rsidR="00FC797C" w:rsidRDefault="00FC797C" w:rsidP="00FC797C">
            <w:pPr>
              <w:jc w:val="left"/>
            </w:pPr>
            <w:r>
              <w:rPr>
                <w:rFonts w:hint="eastAsia"/>
              </w:rPr>
              <w:t>过去五年</w:t>
            </w:r>
          </w:p>
        </w:tc>
        <w:tc>
          <w:tcPr>
            <w:tcW w:w="1315" w:type="dxa"/>
          </w:tcPr>
          <w:p w:rsidR="00FC797C" w:rsidRDefault="00FC797C" w:rsidP="00FC797C">
            <w:pPr>
              <w:jc w:val="right"/>
            </w:pPr>
            <w:r>
              <w:t>40.53%</w:t>
            </w:r>
          </w:p>
        </w:tc>
        <w:tc>
          <w:tcPr>
            <w:tcW w:w="1315" w:type="dxa"/>
          </w:tcPr>
          <w:p w:rsidR="00FC797C" w:rsidRDefault="00FC797C" w:rsidP="00FC797C">
            <w:pPr>
              <w:jc w:val="right"/>
            </w:pPr>
            <w:r>
              <w:t>1.25%</w:t>
            </w:r>
          </w:p>
        </w:tc>
        <w:tc>
          <w:tcPr>
            <w:tcW w:w="1315" w:type="dxa"/>
          </w:tcPr>
          <w:p w:rsidR="00FC797C" w:rsidRDefault="00FC797C" w:rsidP="00FC797C">
            <w:pPr>
              <w:jc w:val="right"/>
            </w:pPr>
            <w:r>
              <w:t>9.31%</w:t>
            </w:r>
          </w:p>
        </w:tc>
        <w:tc>
          <w:tcPr>
            <w:tcW w:w="1315" w:type="dxa"/>
          </w:tcPr>
          <w:p w:rsidR="00FC797C" w:rsidRDefault="00FC797C" w:rsidP="00FC797C">
            <w:pPr>
              <w:jc w:val="right"/>
            </w:pPr>
            <w:r>
              <w:t>0.68%</w:t>
            </w:r>
          </w:p>
        </w:tc>
        <w:tc>
          <w:tcPr>
            <w:tcW w:w="907" w:type="dxa"/>
          </w:tcPr>
          <w:p w:rsidR="00FC797C" w:rsidRDefault="00FC797C" w:rsidP="00FC797C">
            <w:pPr>
              <w:jc w:val="right"/>
            </w:pPr>
            <w:r>
              <w:t>31.22%</w:t>
            </w:r>
          </w:p>
        </w:tc>
        <w:tc>
          <w:tcPr>
            <w:tcW w:w="907" w:type="dxa"/>
          </w:tcPr>
          <w:p w:rsidR="00FC797C" w:rsidRDefault="00FC797C" w:rsidP="00FC797C">
            <w:pPr>
              <w:jc w:val="right"/>
            </w:pPr>
            <w:r>
              <w:t>0.57%</w:t>
            </w:r>
          </w:p>
        </w:tc>
      </w:tr>
      <w:tr w:rsidR="00FC797C" w:rsidTr="00FC797C">
        <w:tc>
          <w:tcPr>
            <w:tcW w:w="1429" w:type="dxa"/>
          </w:tcPr>
          <w:p w:rsidR="00FC797C" w:rsidRDefault="00FC797C" w:rsidP="00FC797C">
            <w:pPr>
              <w:jc w:val="left"/>
            </w:pPr>
            <w:r>
              <w:rPr>
                <w:rFonts w:hint="eastAsia"/>
              </w:rPr>
              <w:t>过去七年</w:t>
            </w:r>
          </w:p>
        </w:tc>
        <w:tc>
          <w:tcPr>
            <w:tcW w:w="1315" w:type="dxa"/>
          </w:tcPr>
          <w:p w:rsidR="00FC797C" w:rsidRDefault="00FC797C" w:rsidP="00FC797C">
            <w:pPr>
              <w:jc w:val="right"/>
            </w:pPr>
            <w:r>
              <w:t>147.16%</w:t>
            </w:r>
          </w:p>
        </w:tc>
        <w:tc>
          <w:tcPr>
            <w:tcW w:w="1315" w:type="dxa"/>
          </w:tcPr>
          <w:p w:rsidR="00FC797C" w:rsidRDefault="00FC797C" w:rsidP="00FC797C">
            <w:pPr>
              <w:jc w:val="right"/>
            </w:pPr>
            <w:r>
              <w:t>1.31%</w:t>
            </w:r>
          </w:p>
        </w:tc>
        <w:tc>
          <w:tcPr>
            <w:tcW w:w="1315" w:type="dxa"/>
          </w:tcPr>
          <w:p w:rsidR="00FC797C" w:rsidRDefault="00FC797C" w:rsidP="00FC797C">
            <w:pPr>
              <w:jc w:val="right"/>
            </w:pPr>
            <w:r>
              <w:t>37.13%</w:t>
            </w:r>
          </w:p>
        </w:tc>
        <w:tc>
          <w:tcPr>
            <w:tcW w:w="1315" w:type="dxa"/>
          </w:tcPr>
          <w:p w:rsidR="00FC797C" w:rsidRDefault="00FC797C" w:rsidP="00FC797C">
            <w:pPr>
              <w:jc w:val="right"/>
            </w:pPr>
            <w:r>
              <w:t>0.71%</w:t>
            </w:r>
          </w:p>
        </w:tc>
        <w:tc>
          <w:tcPr>
            <w:tcW w:w="907" w:type="dxa"/>
          </w:tcPr>
          <w:p w:rsidR="00FC797C" w:rsidRDefault="00FC797C" w:rsidP="00FC797C">
            <w:pPr>
              <w:jc w:val="right"/>
            </w:pPr>
            <w:r>
              <w:t>110.03%</w:t>
            </w:r>
          </w:p>
        </w:tc>
        <w:tc>
          <w:tcPr>
            <w:tcW w:w="907" w:type="dxa"/>
          </w:tcPr>
          <w:p w:rsidR="00FC797C" w:rsidRDefault="00FC797C" w:rsidP="00FC797C">
            <w:pPr>
              <w:jc w:val="right"/>
            </w:pPr>
            <w:r>
              <w:t>0.60%</w:t>
            </w:r>
          </w:p>
        </w:tc>
      </w:tr>
      <w:tr w:rsidR="00FC797C" w:rsidTr="00FC797C">
        <w:tc>
          <w:tcPr>
            <w:tcW w:w="1429" w:type="dxa"/>
          </w:tcPr>
          <w:p w:rsidR="00FC797C" w:rsidRDefault="00FC797C" w:rsidP="00FC797C">
            <w:pPr>
              <w:jc w:val="left"/>
            </w:pPr>
            <w:r>
              <w:rPr>
                <w:rFonts w:hint="eastAsia"/>
              </w:rPr>
              <w:t>过去十年</w:t>
            </w:r>
          </w:p>
        </w:tc>
        <w:tc>
          <w:tcPr>
            <w:tcW w:w="1315" w:type="dxa"/>
          </w:tcPr>
          <w:p w:rsidR="00FC797C" w:rsidRDefault="00FC797C" w:rsidP="00FC797C">
            <w:pPr>
              <w:jc w:val="right"/>
            </w:pPr>
            <w:r>
              <w:t>127.93%</w:t>
            </w:r>
          </w:p>
        </w:tc>
        <w:tc>
          <w:tcPr>
            <w:tcW w:w="1315" w:type="dxa"/>
          </w:tcPr>
          <w:p w:rsidR="00FC797C" w:rsidRDefault="00FC797C" w:rsidP="00FC797C">
            <w:pPr>
              <w:jc w:val="right"/>
            </w:pPr>
            <w:r>
              <w:t>1.22%</w:t>
            </w:r>
          </w:p>
        </w:tc>
        <w:tc>
          <w:tcPr>
            <w:tcW w:w="1315" w:type="dxa"/>
          </w:tcPr>
          <w:p w:rsidR="00FC797C" w:rsidRDefault="00FC797C" w:rsidP="00FC797C">
            <w:pPr>
              <w:jc w:val="right"/>
            </w:pPr>
            <w:r>
              <w:t>61.66%</w:t>
            </w:r>
          </w:p>
        </w:tc>
        <w:tc>
          <w:tcPr>
            <w:tcW w:w="1315" w:type="dxa"/>
          </w:tcPr>
          <w:p w:rsidR="00FC797C" w:rsidRDefault="00FC797C" w:rsidP="00FC797C">
            <w:pPr>
              <w:jc w:val="right"/>
            </w:pPr>
            <w:r>
              <w:t>0.69%</w:t>
            </w:r>
          </w:p>
        </w:tc>
        <w:tc>
          <w:tcPr>
            <w:tcW w:w="907" w:type="dxa"/>
          </w:tcPr>
          <w:p w:rsidR="00FC797C" w:rsidRDefault="00FC797C" w:rsidP="00FC797C">
            <w:pPr>
              <w:jc w:val="right"/>
            </w:pPr>
            <w:r>
              <w:t>66.27%</w:t>
            </w:r>
          </w:p>
        </w:tc>
        <w:tc>
          <w:tcPr>
            <w:tcW w:w="907" w:type="dxa"/>
          </w:tcPr>
          <w:p w:rsidR="00FC797C" w:rsidRDefault="00FC797C" w:rsidP="00FC797C">
            <w:pPr>
              <w:jc w:val="right"/>
            </w:pPr>
            <w:r>
              <w:t>0.53%</w:t>
            </w:r>
          </w:p>
        </w:tc>
      </w:tr>
      <w:tr w:rsidR="00FC797C" w:rsidTr="00FC797C">
        <w:tc>
          <w:tcPr>
            <w:tcW w:w="1429" w:type="dxa"/>
          </w:tcPr>
          <w:p w:rsidR="00FC797C" w:rsidRDefault="00FC797C" w:rsidP="00FC797C">
            <w:pPr>
              <w:jc w:val="left"/>
            </w:pPr>
            <w:r>
              <w:rPr>
                <w:rFonts w:hint="eastAsia"/>
              </w:rPr>
              <w:t>自基金合同生效起至今</w:t>
            </w:r>
          </w:p>
        </w:tc>
        <w:tc>
          <w:tcPr>
            <w:tcW w:w="1315" w:type="dxa"/>
          </w:tcPr>
          <w:p w:rsidR="00FC797C" w:rsidRDefault="00FC797C" w:rsidP="00FC797C">
            <w:pPr>
              <w:jc w:val="right"/>
            </w:pPr>
            <w:r>
              <w:t>230.95%</w:t>
            </w:r>
          </w:p>
        </w:tc>
        <w:tc>
          <w:tcPr>
            <w:tcW w:w="1315" w:type="dxa"/>
          </w:tcPr>
          <w:p w:rsidR="00FC797C" w:rsidRDefault="00FC797C" w:rsidP="00FC797C">
            <w:pPr>
              <w:jc w:val="right"/>
            </w:pPr>
            <w:r>
              <w:t>1.45%</w:t>
            </w:r>
          </w:p>
        </w:tc>
        <w:tc>
          <w:tcPr>
            <w:tcW w:w="1315" w:type="dxa"/>
          </w:tcPr>
          <w:p w:rsidR="00FC797C" w:rsidRDefault="00FC797C" w:rsidP="00FC797C">
            <w:pPr>
              <w:jc w:val="right"/>
            </w:pPr>
            <w:r>
              <w:t>118.97%</w:t>
            </w:r>
          </w:p>
        </w:tc>
        <w:tc>
          <w:tcPr>
            <w:tcW w:w="1315" w:type="dxa"/>
          </w:tcPr>
          <w:p w:rsidR="00FC797C" w:rsidRDefault="00FC797C" w:rsidP="00FC797C">
            <w:pPr>
              <w:jc w:val="right"/>
            </w:pPr>
            <w:r>
              <w:t>0.81%</w:t>
            </w:r>
          </w:p>
        </w:tc>
        <w:tc>
          <w:tcPr>
            <w:tcW w:w="907" w:type="dxa"/>
          </w:tcPr>
          <w:p w:rsidR="00FC797C" w:rsidRDefault="00FC797C" w:rsidP="00FC797C">
            <w:pPr>
              <w:jc w:val="right"/>
            </w:pPr>
            <w:r>
              <w:t>111.98%</w:t>
            </w:r>
          </w:p>
        </w:tc>
        <w:tc>
          <w:tcPr>
            <w:tcW w:w="907" w:type="dxa"/>
          </w:tcPr>
          <w:p w:rsidR="00FC797C" w:rsidRDefault="00FC797C" w:rsidP="00FC797C">
            <w:pPr>
              <w:jc w:val="right"/>
            </w:pPr>
            <w:r>
              <w:t>0.64%</w:t>
            </w:r>
          </w:p>
        </w:tc>
      </w:tr>
    </w:tbl>
    <w:p w:rsidR="00FC797C" w:rsidRDefault="00FC797C" w:rsidP="00FC797C">
      <w:pPr>
        <w:pStyle w:val="-"/>
        <w:ind w:firstLine="420"/>
      </w:pPr>
      <w:r>
        <w:rPr>
          <w:rFonts w:hint="eastAsia"/>
        </w:rPr>
        <w:t>南方中国梦灵活配置混合C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C797C" w:rsidTr="00FC797C">
        <w:trPr>
          <w:cnfStyle w:val="100000000000" w:firstRow="1" w:lastRow="0" w:firstColumn="0" w:lastColumn="0" w:oddVBand="0" w:evenVBand="0" w:oddHBand="0" w:evenHBand="0" w:firstRowFirstColumn="0" w:firstRowLastColumn="0" w:lastRowFirstColumn="0" w:lastRowLastColumn="0"/>
        </w:trPr>
        <w:tc>
          <w:tcPr>
            <w:tcW w:w="1429" w:type="dxa"/>
          </w:tcPr>
          <w:p w:rsidR="00FC797C" w:rsidRPr="00FC797C" w:rsidRDefault="00FC797C" w:rsidP="00FC797C">
            <w:pPr>
              <w:jc w:val="center"/>
              <w:rPr>
                <w:b/>
              </w:rPr>
            </w:pPr>
            <w:r w:rsidRPr="00FC797C">
              <w:rPr>
                <w:rFonts w:hint="eastAsia"/>
                <w:b/>
              </w:rPr>
              <w:lastRenderedPageBreak/>
              <w:t>阶段</w:t>
            </w:r>
          </w:p>
        </w:tc>
        <w:tc>
          <w:tcPr>
            <w:tcW w:w="1315" w:type="dxa"/>
          </w:tcPr>
          <w:p w:rsidR="00FC797C" w:rsidRPr="00FC797C" w:rsidRDefault="00FC797C" w:rsidP="00FC797C">
            <w:pPr>
              <w:jc w:val="center"/>
              <w:rPr>
                <w:b/>
              </w:rPr>
            </w:pPr>
            <w:r w:rsidRPr="00FC797C">
              <w:rPr>
                <w:rFonts w:hint="eastAsia"/>
                <w:b/>
              </w:rPr>
              <w:t>净值增长率①</w:t>
            </w:r>
          </w:p>
        </w:tc>
        <w:tc>
          <w:tcPr>
            <w:tcW w:w="1315" w:type="dxa"/>
          </w:tcPr>
          <w:p w:rsidR="00FC797C" w:rsidRPr="00FC797C" w:rsidRDefault="00FC797C" w:rsidP="00FC797C">
            <w:pPr>
              <w:jc w:val="center"/>
              <w:rPr>
                <w:b/>
              </w:rPr>
            </w:pPr>
            <w:r w:rsidRPr="00FC797C">
              <w:rPr>
                <w:rFonts w:hint="eastAsia"/>
                <w:b/>
              </w:rPr>
              <w:t>净值增长率标准差②</w:t>
            </w:r>
          </w:p>
        </w:tc>
        <w:tc>
          <w:tcPr>
            <w:tcW w:w="1315" w:type="dxa"/>
          </w:tcPr>
          <w:p w:rsidR="00FC797C" w:rsidRPr="00FC797C" w:rsidRDefault="00FC797C" w:rsidP="00FC797C">
            <w:pPr>
              <w:jc w:val="center"/>
              <w:rPr>
                <w:b/>
              </w:rPr>
            </w:pPr>
            <w:r w:rsidRPr="00FC797C">
              <w:rPr>
                <w:rFonts w:hint="eastAsia"/>
                <w:b/>
              </w:rPr>
              <w:t>业绩比较基准收益率③</w:t>
            </w:r>
          </w:p>
        </w:tc>
        <w:tc>
          <w:tcPr>
            <w:tcW w:w="1315" w:type="dxa"/>
          </w:tcPr>
          <w:p w:rsidR="00FC797C" w:rsidRPr="00FC797C" w:rsidRDefault="00FC797C" w:rsidP="00FC797C">
            <w:pPr>
              <w:jc w:val="center"/>
              <w:rPr>
                <w:b/>
              </w:rPr>
            </w:pPr>
            <w:r w:rsidRPr="00FC797C">
              <w:rPr>
                <w:rFonts w:hint="eastAsia"/>
                <w:b/>
              </w:rPr>
              <w:t>业绩比较基准收益率标准差④</w:t>
            </w:r>
          </w:p>
        </w:tc>
        <w:tc>
          <w:tcPr>
            <w:tcW w:w="907" w:type="dxa"/>
          </w:tcPr>
          <w:p w:rsidR="00FC797C" w:rsidRPr="00FC797C" w:rsidRDefault="00FC797C" w:rsidP="00FC797C">
            <w:pPr>
              <w:jc w:val="center"/>
              <w:rPr>
                <w:b/>
              </w:rPr>
            </w:pPr>
            <w:r w:rsidRPr="00FC797C">
              <w:rPr>
                <w:rFonts w:hint="eastAsia"/>
                <w:b/>
              </w:rPr>
              <w:t>①</w:t>
            </w:r>
            <w:r w:rsidRPr="00FC797C">
              <w:rPr>
                <w:rFonts w:hint="eastAsia"/>
                <w:b/>
              </w:rPr>
              <w:t>-</w:t>
            </w:r>
            <w:r w:rsidRPr="00FC797C">
              <w:rPr>
                <w:rFonts w:hint="eastAsia"/>
                <w:b/>
              </w:rPr>
              <w:t>③</w:t>
            </w:r>
          </w:p>
        </w:tc>
        <w:tc>
          <w:tcPr>
            <w:tcW w:w="907" w:type="dxa"/>
          </w:tcPr>
          <w:p w:rsidR="00FC797C" w:rsidRPr="00FC797C" w:rsidRDefault="00FC797C" w:rsidP="00FC797C">
            <w:pPr>
              <w:jc w:val="center"/>
              <w:rPr>
                <w:b/>
              </w:rPr>
            </w:pPr>
            <w:r w:rsidRPr="00FC797C">
              <w:rPr>
                <w:rFonts w:hint="eastAsia"/>
                <w:b/>
              </w:rPr>
              <w:t>②</w:t>
            </w:r>
            <w:r w:rsidRPr="00FC797C">
              <w:rPr>
                <w:rFonts w:hint="eastAsia"/>
                <w:b/>
              </w:rPr>
              <w:t>-</w:t>
            </w:r>
            <w:r w:rsidRPr="00FC797C">
              <w:rPr>
                <w:rFonts w:hint="eastAsia"/>
                <w:b/>
              </w:rPr>
              <w:t>④</w:t>
            </w:r>
          </w:p>
        </w:tc>
      </w:tr>
      <w:tr w:rsidR="00FC797C" w:rsidTr="00FC797C">
        <w:tc>
          <w:tcPr>
            <w:tcW w:w="1429" w:type="dxa"/>
          </w:tcPr>
          <w:p w:rsidR="00FC797C" w:rsidRDefault="00FC797C" w:rsidP="00FC797C">
            <w:pPr>
              <w:jc w:val="left"/>
            </w:pPr>
            <w:r>
              <w:rPr>
                <w:rFonts w:hint="eastAsia"/>
              </w:rPr>
              <w:t>过去三个月</w:t>
            </w:r>
          </w:p>
        </w:tc>
        <w:tc>
          <w:tcPr>
            <w:tcW w:w="1315" w:type="dxa"/>
          </w:tcPr>
          <w:p w:rsidR="00FC797C" w:rsidRDefault="00FC797C" w:rsidP="00FC797C">
            <w:pPr>
              <w:jc w:val="right"/>
            </w:pPr>
            <w:r>
              <w:t>33.50%</w:t>
            </w:r>
          </w:p>
        </w:tc>
        <w:tc>
          <w:tcPr>
            <w:tcW w:w="1315" w:type="dxa"/>
          </w:tcPr>
          <w:p w:rsidR="00FC797C" w:rsidRDefault="00FC797C" w:rsidP="00FC797C">
            <w:pPr>
              <w:jc w:val="right"/>
            </w:pPr>
            <w:r>
              <w:t>1.82%</w:t>
            </w:r>
          </w:p>
        </w:tc>
        <w:tc>
          <w:tcPr>
            <w:tcW w:w="1315" w:type="dxa"/>
          </w:tcPr>
          <w:p w:rsidR="00FC797C" w:rsidRDefault="00FC797C" w:rsidP="00FC797C">
            <w:pPr>
              <w:jc w:val="right"/>
            </w:pPr>
            <w:r>
              <w:t>9.59%</w:t>
            </w:r>
          </w:p>
        </w:tc>
        <w:tc>
          <w:tcPr>
            <w:tcW w:w="1315" w:type="dxa"/>
          </w:tcPr>
          <w:p w:rsidR="00FC797C" w:rsidRDefault="00FC797C" w:rsidP="00FC797C">
            <w:pPr>
              <w:jc w:val="right"/>
            </w:pPr>
            <w:r>
              <w:t>1.00%</w:t>
            </w:r>
          </w:p>
        </w:tc>
        <w:tc>
          <w:tcPr>
            <w:tcW w:w="907" w:type="dxa"/>
          </w:tcPr>
          <w:p w:rsidR="00FC797C" w:rsidRDefault="00FC797C" w:rsidP="00FC797C">
            <w:pPr>
              <w:jc w:val="right"/>
            </w:pPr>
            <w:r>
              <w:t>23.91%</w:t>
            </w:r>
          </w:p>
        </w:tc>
        <w:tc>
          <w:tcPr>
            <w:tcW w:w="907" w:type="dxa"/>
          </w:tcPr>
          <w:p w:rsidR="00FC797C" w:rsidRDefault="00FC797C" w:rsidP="00FC797C">
            <w:pPr>
              <w:jc w:val="right"/>
            </w:pPr>
            <w:r>
              <w:t>0.82%</w:t>
            </w:r>
          </w:p>
        </w:tc>
      </w:tr>
      <w:tr w:rsidR="00FC797C" w:rsidTr="00FC797C">
        <w:tc>
          <w:tcPr>
            <w:tcW w:w="1429" w:type="dxa"/>
          </w:tcPr>
          <w:p w:rsidR="00FC797C" w:rsidRDefault="00FC797C" w:rsidP="00FC797C">
            <w:pPr>
              <w:jc w:val="left"/>
            </w:pPr>
            <w:r>
              <w:rPr>
                <w:rFonts w:hint="eastAsia"/>
              </w:rPr>
              <w:t>过去六个月</w:t>
            </w:r>
          </w:p>
        </w:tc>
        <w:tc>
          <w:tcPr>
            <w:tcW w:w="1315" w:type="dxa"/>
          </w:tcPr>
          <w:p w:rsidR="00FC797C" w:rsidRDefault="00FC797C" w:rsidP="00FC797C">
            <w:pPr>
              <w:jc w:val="right"/>
            </w:pPr>
            <w:r>
              <w:t>26.11%</w:t>
            </w:r>
          </w:p>
        </w:tc>
        <w:tc>
          <w:tcPr>
            <w:tcW w:w="1315" w:type="dxa"/>
          </w:tcPr>
          <w:p w:rsidR="00FC797C" w:rsidRDefault="00FC797C" w:rsidP="00FC797C">
            <w:pPr>
              <w:jc w:val="right"/>
            </w:pPr>
            <w:r>
              <w:t>1.56%</w:t>
            </w:r>
          </w:p>
        </w:tc>
        <w:tc>
          <w:tcPr>
            <w:tcW w:w="1315" w:type="dxa"/>
          </w:tcPr>
          <w:p w:rsidR="00FC797C" w:rsidRDefault="00FC797C" w:rsidP="00FC797C">
            <w:pPr>
              <w:jc w:val="right"/>
            </w:pPr>
            <w:r>
              <w:t>7.36%</w:t>
            </w:r>
          </w:p>
        </w:tc>
        <w:tc>
          <w:tcPr>
            <w:tcW w:w="1315" w:type="dxa"/>
          </w:tcPr>
          <w:p w:rsidR="00FC797C" w:rsidRDefault="00FC797C" w:rsidP="00FC797C">
            <w:pPr>
              <w:jc w:val="right"/>
            </w:pPr>
            <w:r>
              <w:t>0.83%</w:t>
            </w:r>
          </w:p>
        </w:tc>
        <w:tc>
          <w:tcPr>
            <w:tcW w:w="907" w:type="dxa"/>
          </w:tcPr>
          <w:p w:rsidR="00FC797C" w:rsidRDefault="00FC797C" w:rsidP="00FC797C">
            <w:pPr>
              <w:jc w:val="right"/>
            </w:pPr>
            <w:r>
              <w:t>18.75%</w:t>
            </w:r>
          </w:p>
        </w:tc>
        <w:tc>
          <w:tcPr>
            <w:tcW w:w="907" w:type="dxa"/>
          </w:tcPr>
          <w:p w:rsidR="00FC797C" w:rsidRDefault="00FC797C" w:rsidP="00FC797C">
            <w:pPr>
              <w:jc w:val="right"/>
            </w:pPr>
            <w:r>
              <w:t>0.73%</w:t>
            </w:r>
          </w:p>
        </w:tc>
      </w:tr>
      <w:tr w:rsidR="00FC797C" w:rsidTr="00FC797C">
        <w:tc>
          <w:tcPr>
            <w:tcW w:w="1429" w:type="dxa"/>
          </w:tcPr>
          <w:p w:rsidR="00FC797C" w:rsidRDefault="00FC797C" w:rsidP="00FC797C">
            <w:pPr>
              <w:jc w:val="left"/>
            </w:pPr>
            <w:r>
              <w:rPr>
                <w:rFonts w:hint="eastAsia"/>
              </w:rPr>
              <w:t>过去一年</w:t>
            </w:r>
          </w:p>
        </w:tc>
        <w:tc>
          <w:tcPr>
            <w:tcW w:w="1315" w:type="dxa"/>
          </w:tcPr>
          <w:p w:rsidR="00FC797C" w:rsidRDefault="00FC797C" w:rsidP="00FC797C">
            <w:pPr>
              <w:jc w:val="right"/>
            </w:pPr>
            <w:r>
              <w:t>47.66%</w:t>
            </w:r>
          </w:p>
        </w:tc>
        <w:tc>
          <w:tcPr>
            <w:tcW w:w="1315" w:type="dxa"/>
          </w:tcPr>
          <w:p w:rsidR="00FC797C" w:rsidRDefault="00FC797C" w:rsidP="00FC797C">
            <w:pPr>
              <w:jc w:val="right"/>
            </w:pPr>
            <w:r>
              <w:t>1.43%</w:t>
            </w:r>
          </w:p>
        </w:tc>
        <w:tc>
          <w:tcPr>
            <w:tcW w:w="1315" w:type="dxa"/>
          </w:tcPr>
          <w:p w:rsidR="00FC797C" w:rsidRDefault="00FC797C" w:rsidP="00FC797C">
            <w:pPr>
              <w:jc w:val="right"/>
            </w:pPr>
            <w:r>
              <w:t>18.29%</w:t>
            </w:r>
          </w:p>
        </w:tc>
        <w:tc>
          <w:tcPr>
            <w:tcW w:w="1315" w:type="dxa"/>
          </w:tcPr>
          <w:p w:rsidR="00FC797C" w:rsidRDefault="00FC797C" w:rsidP="00FC797C">
            <w:pPr>
              <w:jc w:val="right"/>
            </w:pPr>
            <w:r>
              <w:t>0.69%</w:t>
            </w:r>
          </w:p>
        </w:tc>
        <w:tc>
          <w:tcPr>
            <w:tcW w:w="907" w:type="dxa"/>
          </w:tcPr>
          <w:p w:rsidR="00FC797C" w:rsidRDefault="00FC797C" w:rsidP="00FC797C">
            <w:pPr>
              <w:jc w:val="right"/>
            </w:pPr>
            <w:r>
              <w:t>29.37%</w:t>
            </w:r>
          </w:p>
        </w:tc>
        <w:tc>
          <w:tcPr>
            <w:tcW w:w="907" w:type="dxa"/>
          </w:tcPr>
          <w:p w:rsidR="00FC797C" w:rsidRDefault="00FC797C" w:rsidP="00FC797C">
            <w:pPr>
              <w:jc w:val="right"/>
            </w:pPr>
            <w:r>
              <w:t>0.74%</w:t>
            </w:r>
          </w:p>
        </w:tc>
      </w:tr>
      <w:tr w:rsidR="00FC797C" w:rsidTr="00FC797C">
        <w:tc>
          <w:tcPr>
            <w:tcW w:w="1429" w:type="dxa"/>
          </w:tcPr>
          <w:p w:rsidR="00FC797C" w:rsidRDefault="00FC797C" w:rsidP="00FC797C">
            <w:pPr>
              <w:jc w:val="left"/>
            </w:pPr>
            <w:r>
              <w:rPr>
                <w:rFonts w:hint="eastAsia"/>
              </w:rPr>
              <w:t>自基金合同生效起至今</w:t>
            </w:r>
          </w:p>
        </w:tc>
        <w:tc>
          <w:tcPr>
            <w:tcW w:w="1315" w:type="dxa"/>
          </w:tcPr>
          <w:p w:rsidR="00FC797C" w:rsidRDefault="00FC797C" w:rsidP="00FC797C">
            <w:pPr>
              <w:jc w:val="right"/>
            </w:pPr>
            <w:r>
              <w:t>59.80%</w:t>
            </w:r>
          </w:p>
        </w:tc>
        <w:tc>
          <w:tcPr>
            <w:tcW w:w="1315" w:type="dxa"/>
          </w:tcPr>
          <w:p w:rsidR="00FC797C" w:rsidRDefault="00FC797C" w:rsidP="00FC797C">
            <w:pPr>
              <w:jc w:val="right"/>
            </w:pPr>
            <w:r>
              <w:t>1.33%</w:t>
            </w:r>
          </w:p>
        </w:tc>
        <w:tc>
          <w:tcPr>
            <w:tcW w:w="1315" w:type="dxa"/>
          </w:tcPr>
          <w:p w:rsidR="00FC797C" w:rsidRDefault="00FC797C" w:rsidP="00FC797C">
            <w:pPr>
              <w:jc w:val="right"/>
            </w:pPr>
            <w:r>
              <w:t>31.64%</w:t>
            </w:r>
          </w:p>
        </w:tc>
        <w:tc>
          <w:tcPr>
            <w:tcW w:w="1315" w:type="dxa"/>
          </w:tcPr>
          <w:p w:rsidR="00FC797C" w:rsidRDefault="00FC797C" w:rsidP="00FC797C">
            <w:pPr>
              <w:jc w:val="right"/>
            </w:pPr>
            <w:r>
              <w:t>0.70%</w:t>
            </w:r>
          </w:p>
        </w:tc>
        <w:tc>
          <w:tcPr>
            <w:tcW w:w="907" w:type="dxa"/>
          </w:tcPr>
          <w:p w:rsidR="00FC797C" w:rsidRDefault="00FC797C" w:rsidP="00FC797C">
            <w:pPr>
              <w:jc w:val="right"/>
            </w:pPr>
            <w:r>
              <w:t>28.16%</w:t>
            </w:r>
          </w:p>
        </w:tc>
        <w:tc>
          <w:tcPr>
            <w:tcW w:w="907" w:type="dxa"/>
          </w:tcPr>
          <w:p w:rsidR="00FC797C" w:rsidRDefault="00FC797C" w:rsidP="00FC797C">
            <w:pPr>
              <w:jc w:val="right"/>
            </w:pPr>
            <w:r>
              <w:t>0.63%</w:t>
            </w:r>
          </w:p>
        </w:tc>
      </w:tr>
    </w:tbl>
    <w:p w:rsidR="00FC797C" w:rsidRDefault="00FC797C" w:rsidP="00FC797C">
      <w:pPr>
        <w:pStyle w:val="-3"/>
        <w:spacing w:before="156" w:after="156"/>
      </w:pPr>
      <w:r>
        <w:rPr>
          <w:rFonts w:hint="eastAsia"/>
        </w:rPr>
        <w:t>自基金合同生效以来基金份额累计净值增长率变动及其与同期业绩比较基准收益率变动的比较</w:t>
      </w:r>
    </w:p>
    <w:p w:rsidR="00FC797C" w:rsidRDefault="00FC797C" w:rsidP="00FC797C">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FC797C" w:rsidRDefault="00FC797C" w:rsidP="00FC797C">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FC797C" w:rsidRDefault="00FC797C" w:rsidP="00FC797C">
      <w:pPr>
        <w:pStyle w:val="-8"/>
      </w:pPr>
      <w:r>
        <w:rPr>
          <w:rFonts w:hint="eastAsia"/>
        </w:rPr>
        <w:t>注：本基金从2023年10月31日起新增C类份额，C类份额自2023年11月2日起存续。</w:t>
      </w:r>
    </w:p>
    <w:p w:rsidR="00FC797C" w:rsidRDefault="00FC797C" w:rsidP="00FC797C">
      <w:pPr>
        <w:pStyle w:val="-8"/>
      </w:pPr>
      <w:r>
        <w:rPr>
          <w:rFonts w:hint="eastAsia"/>
        </w:rPr>
        <w:t>注：本基金业绩比较基准自2026年6月1日起由“沪深300指数收益率×60%+上证国债指数收益率×40%”变更为“中证800指数收益率×90%+中债-综合财富（1-3年）指数收益率×10%”。</w:t>
      </w:r>
    </w:p>
    <w:p w:rsidR="00FC797C" w:rsidRDefault="00FC797C" w:rsidP="00FC797C">
      <w:pPr>
        <w:pStyle w:val="-1"/>
        <w:ind w:left="281" w:hanging="281"/>
      </w:pPr>
      <w:r>
        <w:rPr>
          <w:rFonts w:hint="eastAsia"/>
        </w:rPr>
        <w:t>管理人报告</w:t>
      </w:r>
    </w:p>
    <w:p w:rsidR="00FC797C" w:rsidRDefault="00FC797C" w:rsidP="00FC797C">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C797C" w:rsidTr="000540A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C797C" w:rsidRPr="00FC797C" w:rsidRDefault="00FC797C" w:rsidP="00FC797C">
            <w:pPr>
              <w:jc w:val="center"/>
              <w:rPr>
                <w:b/>
              </w:rPr>
            </w:pPr>
            <w:r w:rsidRPr="00FC797C">
              <w:rPr>
                <w:rFonts w:hint="eastAsia"/>
                <w:b/>
              </w:rPr>
              <w:t>姓名</w:t>
            </w:r>
          </w:p>
        </w:tc>
        <w:tc>
          <w:tcPr>
            <w:tcW w:w="851" w:type="dxa"/>
            <w:vMerge w:val="restart"/>
          </w:tcPr>
          <w:p w:rsidR="00FC797C" w:rsidRPr="00FC797C" w:rsidRDefault="00FC797C" w:rsidP="00FC797C">
            <w:pPr>
              <w:jc w:val="center"/>
              <w:rPr>
                <w:b/>
              </w:rPr>
            </w:pPr>
            <w:r w:rsidRPr="00FC797C">
              <w:rPr>
                <w:rFonts w:hint="eastAsia"/>
                <w:b/>
              </w:rPr>
              <w:t>职务</w:t>
            </w:r>
          </w:p>
        </w:tc>
        <w:tc>
          <w:tcPr>
            <w:tcW w:w="2234" w:type="dxa"/>
            <w:gridSpan w:val="2"/>
            <w:tcBorders>
              <w:bottom w:val="single" w:sz="4" w:space="0" w:color="auto"/>
            </w:tcBorders>
          </w:tcPr>
          <w:p w:rsidR="00FC797C" w:rsidRPr="00FC797C" w:rsidRDefault="00FC797C" w:rsidP="00FC797C">
            <w:pPr>
              <w:jc w:val="center"/>
              <w:rPr>
                <w:b/>
              </w:rPr>
            </w:pPr>
            <w:r w:rsidRPr="00FC797C">
              <w:rPr>
                <w:rFonts w:hint="eastAsia"/>
                <w:b/>
              </w:rPr>
              <w:t>任本基金的基金经理期限</w:t>
            </w:r>
          </w:p>
        </w:tc>
        <w:tc>
          <w:tcPr>
            <w:tcW w:w="703" w:type="dxa"/>
            <w:vMerge w:val="restart"/>
          </w:tcPr>
          <w:p w:rsidR="00FC797C" w:rsidRPr="00FC797C" w:rsidRDefault="00FC797C" w:rsidP="00FC797C">
            <w:pPr>
              <w:jc w:val="center"/>
              <w:rPr>
                <w:b/>
              </w:rPr>
            </w:pPr>
            <w:r w:rsidRPr="00FC797C">
              <w:rPr>
                <w:rFonts w:hint="eastAsia"/>
                <w:b/>
              </w:rPr>
              <w:t>证券从业年限</w:t>
            </w:r>
          </w:p>
        </w:tc>
        <w:tc>
          <w:tcPr>
            <w:tcW w:w="3856" w:type="dxa"/>
            <w:vMerge w:val="restart"/>
          </w:tcPr>
          <w:p w:rsidR="00FC797C" w:rsidRPr="00FC797C" w:rsidRDefault="00FC797C" w:rsidP="00FC797C">
            <w:pPr>
              <w:jc w:val="center"/>
              <w:rPr>
                <w:b/>
              </w:rPr>
            </w:pPr>
            <w:r w:rsidRPr="00FC797C">
              <w:rPr>
                <w:rFonts w:hint="eastAsia"/>
                <w:b/>
              </w:rPr>
              <w:t>说明</w:t>
            </w:r>
          </w:p>
        </w:tc>
      </w:tr>
      <w:tr w:rsidR="00FC797C" w:rsidTr="00FC797C">
        <w:tc>
          <w:tcPr>
            <w:tcW w:w="862" w:type="dxa"/>
            <w:vMerge/>
          </w:tcPr>
          <w:p w:rsidR="00FC797C" w:rsidRDefault="00FC797C" w:rsidP="00FC797C">
            <w:pPr>
              <w:jc w:val="left"/>
            </w:pPr>
          </w:p>
        </w:tc>
        <w:tc>
          <w:tcPr>
            <w:tcW w:w="851" w:type="dxa"/>
            <w:vMerge/>
          </w:tcPr>
          <w:p w:rsidR="00FC797C" w:rsidRDefault="00FC797C" w:rsidP="00FC797C">
            <w:pPr>
              <w:jc w:val="left"/>
            </w:pPr>
          </w:p>
        </w:tc>
        <w:tc>
          <w:tcPr>
            <w:tcW w:w="1117" w:type="dxa"/>
            <w:shd w:val="clear" w:color="auto" w:fill="BFBFBF"/>
          </w:tcPr>
          <w:p w:rsidR="00FC797C" w:rsidRPr="00FC797C" w:rsidRDefault="00FC797C" w:rsidP="00FC797C">
            <w:pPr>
              <w:jc w:val="center"/>
              <w:rPr>
                <w:b/>
              </w:rPr>
            </w:pPr>
            <w:r w:rsidRPr="00FC797C">
              <w:rPr>
                <w:rFonts w:hint="eastAsia"/>
                <w:b/>
              </w:rPr>
              <w:t>任职日期</w:t>
            </w:r>
          </w:p>
        </w:tc>
        <w:tc>
          <w:tcPr>
            <w:tcW w:w="1117" w:type="dxa"/>
            <w:shd w:val="clear" w:color="auto" w:fill="BFBFBF"/>
          </w:tcPr>
          <w:p w:rsidR="00FC797C" w:rsidRPr="00FC797C" w:rsidRDefault="00FC797C" w:rsidP="00FC797C">
            <w:pPr>
              <w:jc w:val="center"/>
              <w:rPr>
                <w:b/>
              </w:rPr>
            </w:pPr>
            <w:r w:rsidRPr="00FC797C">
              <w:rPr>
                <w:rFonts w:hint="eastAsia"/>
                <w:b/>
              </w:rPr>
              <w:t>离任日期</w:t>
            </w:r>
          </w:p>
        </w:tc>
        <w:tc>
          <w:tcPr>
            <w:tcW w:w="703" w:type="dxa"/>
            <w:vMerge/>
          </w:tcPr>
          <w:p w:rsidR="00FC797C" w:rsidRDefault="00FC797C" w:rsidP="00FC797C">
            <w:pPr>
              <w:jc w:val="left"/>
            </w:pPr>
          </w:p>
        </w:tc>
        <w:tc>
          <w:tcPr>
            <w:tcW w:w="3856" w:type="dxa"/>
            <w:vMerge/>
          </w:tcPr>
          <w:p w:rsidR="00FC797C" w:rsidRDefault="00FC797C" w:rsidP="00FC797C">
            <w:pPr>
              <w:jc w:val="left"/>
            </w:pPr>
          </w:p>
        </w:tc>
      </w:tr>
      <w:tr w:rsidR="00FC797C" w:rsidTr="00FC797C">
        <w:tc>
          <w:tcPr>
            <w:tcW w:w="862" w:type="dxa"/>
          </w:tcPr>
          <w:p w:rsidR="00FC797C" w:rsidRDefault="00FC797C" w:rsidP="00FC797C">
            <w:pPr>
              <w:jc w:val="left"/>
            </w:pPr>
            <w:r>
              <w:rPr>
                <w:rFonts w:hint="eastAsia"/>
              </w:rPr>
              <w:t>吴春林</w:t>
            </w:r>
          </w:p>
        </w:tc>
        <w:tc>
          <w:tcPr>
            <w:tcW w:w="851" w:type="dxa"/>
          </w:tcPr>
          <w:p w:rsidR="00FC797C" w:rsidRDefault="00FC797C" w:rsidP="00FC797C">
            <w:pPr>
              <w:jc w:val="left"/>
            </w:pPr>
            <w:r>
              <w:rPr>
                <w:rFonts w:hint="eastAsia"/>
              </w:rPr>
              <w:t>本基金基金经理</w:t>
            </w:r>
          </w:p>
        </w:tc>
        <w:tc>
          <w:tcPr>
            <w:tcW w:w="1117" w:type="dxa"/>
          </w:tcPr>
          <w:p w:rsidR="00FC797C" w:rsidRDefault="00FC797C" w:rsidP="00FC797C">
            <w:pPr>
              <w:jc w:val="left"/>
            </w:pPr>
            <w:r>
              <w:rPr>
                <w:rFonts w:hint="eastAsia"/>
              </w:rPr>
              <w:t>2026</w:t>
            </w:r>
            <w:r>
              <w:rPr>
                <w:rFonts w:hint="eastAsia"/>
              </w:rPr>
              <w:t>年</w:t>
            </w:r>
            <w:r>
              <w:rPr>
                <w:rFonts w:hint="eastAsia"/>
              </w:rPr>
              <w:t>6</w:t>
            </w:r>
            <w:r>
              <w:rPr>
                <w:rFonts w:hint="eastAsia"/>
              </w:rPr>
              <w:t>月</w:t>
            </w:r>
            <w:r>
              <w:rPr>
                <w:rFonts w:hint="eastAsia"/>
              </w:rPr>
              <w:t>30</w:t>
            </w:r>
            <w:r>
              <w:rPr>
                <w:rFonts w:hint="eastAsia"/>
              </w:rPr>
              <w:t>日</w:t>
            </w:r>
          </w:p>
        </w:tc>
        <w:tc>
          <w:tcPr>
            <w:tcW w:w="1117" w:type="dxa"/>
          </w:tcPr>
          <w:p w:rsidR="00FC797C" w:rsidRDefault="00FC797C" w:rsidP="00FC797C">
            <w:pPr>
              <w:jc w:val="right"/>
            </w:pPr>
            <w:r>
              <w:t>-</w:t>
            </w:r>
          </w:p>
        </w:tc>
        <w:tc>
          <w:tcPr>
            <w:tcW w:w="703" w:type="dxa"/>
          </w:tcPr>
          <w:p w:rsidR="00FC797C" w:rsidRDefault="00FC797C" w:rsidP="00FC797C">
            <w:pPr>
              <w:jc w:val="left"/>
            </w:pPr>
            <w:r>
              <w:rPr>
                <w:rFonts w:hint="eastAsia"/>
              </w:rPr>
              <w:t>4</w:t>
            </w:r>
            <w:r>
              <w:rPr>
                <w:rFonts w:hint="eastAsia"/>
              </w:rPr>
              <w:t>年</w:t>
            </w:r>
          </w:p>
        </w:tc>
        <w:tc>
          <w:tcPr>
            <w:tcW w:w="3856" w:type="dxa"/>
          </w:tcPr>
          <w:p w:rsidR="00FC797C" w:rsidRDefault="00FC797C" w:rsidP="00FC797C">
            <w:r>
              <w:rPr>
                <w:rFonts w:hint="eastAsia"/>
              </w:rPr>
              <w:t>中国国籍，北京大学计算机技术硕士，具有基金从业资格。</w:t>
            </w:r>
            <w:r>
              <w:rPr>
                <w:rFonts w:hint="eastAsia"/>
              </w:rPr>
              <w:t>2022</w:t>
            </w:r>
            <w:r>
              <w:rPr>
                <w:rFonts w:hint="eastAsia"/>
              </w:rPr>
              <w:t>年</w:t>
            </w:r>
            <w:r>
              <w:rPr>
                <w:rFonts w:hint="eastAsia"/>
              </w:rPr>
              <w:t>7</w:t>
            </w:r>
            <w:r>
              <w:rPr>
                <w:rFonts w:hint="eastAsia"/>
              </w:rPr>
              <w:t>月加入南方基金，任权益研究部行业研究员。</w:t>
            </w:r>
            <w:r>
              <w:rPr>
                <w:rFonts w:hint="eastAsia"/>
              </w:rPr>
              <w:t>2026</w:t>
            </w:r>
            <w:r>
              <w:rPr>
                <w:rFonts w:hint="eastAsia"/>
              </w:rPr>
              <w:t>年</w:t>
            </w:r>
            <w:r>
              <w:rPr>
                <w:rFonts w:hint="eastAsia"/>
              </w:rPr>
              <w:t>6</w:t>
            </w:r>
            <w:r>
              <w:rPr>
                <w:rFonts w:hint="eastAsia"/>
              </w:rPr>
              <w:t>月</w:t>
            </w:r>
            <w:r>
              <w:rPr>
                <w:rFonts w:hint="eastAsia"/>
              </w:rPr>
              <w:t>30</w:t>
            </w:r>
            <w:r>
              <w:rPr>
                <w:rFonts w:hint="eastAsia"/>
              </w:rPr>
              <w:t>日至今，任南方中国梦灵活配置混合基金经理。</w:t>
            </w:r>
          </w:p>
        </w:tc>
      </w:tr>
      <w:tr w:rsidR="00FC797C" w:rsidTr="00FC797C">
        <w:tc>
          <w:tcPr>
            <w:tcW w:w="862" w:type="dxa"/>
          </w:tcPr>
          <w:p w:rsidR="00FC797C" w:rsidRDefault="00FC797C" w:rsidP="00FC797C">
            <w:pPr>
              <w:jc w:val="left"/>
            </w:pPr>
            <w:r>
              <w:rPr>
                <w:rFonts w:hint="eastAsia"/>
              </w:rPr>
              <w:t>张延闽</w:t>
            </w:r>
          </w:p>
        </w:tc>
        <w:tc>
          <w:tcPr>
            <w:tcW w:w="851" w:type="dxa"/>
          </w:tcPr>
          <w:p w:rsidR="00FC797C" w:rsidRDefault="00FC797C" w:rsidP="00FC797C">
            <w:pPr>
              <w:jc w:val="left"/>
            </w:pPr>
            <w:r>
              <w:rPr>
                <w:rFonts w:hint="eastAsia"/>
              </w:rPr>
              <w:t>本基金基金经理（已离任）</w:t>
            </w:r>
          </w:p>
        </w:tc>
        <w:tc>
          <w:tcPr>
            <w:tcW w:w="1117" w:type="dxa"/>
          </w:tcPr>
          <w:p w:rsidR="00FC797C" w:rsidRDefault="00FC797C" w:rsidP="00FC797C">
            <w:pPr>
              <w:jc w:val="left"/>
            </w:pPr>
            <w:r>
              <w:rPr>
                <w:rFonts w:hint="eastAsia"/>
              </w:rPr>
              <w:t>2020</w:t>
            </w:r>
            <w:r>
              <w:rPr>
                <w:rFonts w:hint="eastAsia"/>
              </w:rPr>
              <w:t>年</w:t>
            </w:r>
            <w:r>
              <w:rPr>
                <w:rFonts w:hint="eastAsia"/>
              </w:rPr>
              <w:t>5</w:t>
            </w:r>
            <w:r>
              <w:rPr>
                <w:rFonts w:hint="eastAsia"/>
              </w:rPr>
              <w:t>月</w:t>
            </w:r>
            <w:r>
              <w:rPr>
                <w:rFonts w:hint="eastAsia"/>
              </w:rPr>
              <w:t>29</w:t>
            </w:r>
            <w:r>
              <w:rPr>
                <w:rFonts w:hint="eastAsia"/>
              </w:rPr>
              <w:t>日</w:t>
            </w:r>
          </w:p>
        </w:tc>
        <w:tc>
          <w:tcPr>
            <w:tcW w:w="1117" w:type="dxa"/>
          </w:tcPr>
          <w:p w:rsidR="00FC797C" w:rsidRDefault="00FC797C" w:rsidP="00FC797C">
            <w:pPr>
              <w:jc w:val="left"/>
            </w:pPr>
            <w:r>
              <w:rPr>
                <w:rFonts w:hint="eastAsia"/>
              </w:rPr>
              <w:t>2026</w:t>
            </w:r>
            <w:r>
              <w:rPr>
                <w:rFonts w:hint="eastAsia"/>
              </w:rPr>
              <w:t>年</w:t>
            </w:r>
            <w:r>
              <w:rPr>
                <w:rFonts w:hint="eastAsia"/>
              </w:rPr>
              <w:t>6</w:t>
            </w:r>
            <w:r>
              <w:rPr>
                <w:rFonts w:hint="eastAsia"/>
              </w:rPr>
              <w:t>月</w:t>
            </w:r>
            <w:r>
              <w:rPr>
                <w:rFonts w:hint="eastAsia"/>
              </w:rPr>
              <w:t>30</w:t>
            </w:r>
            <w:r>
              <w:rPr>
                <w:rFonts w:hint="eastAsia"/>
              </w:rPr>
              <w:t>日</w:t>
            </w:r>
          </w:p>
        </w:tc>
        <w:tc>
          <w:tcPr>
            <w:tcW w:w="703" w:type="dxa"/>
          </w:tcPr>
          <w:p w:rsidR="00FC797C" w:rsidRDefault="00FC797C" w:rsidP="00FC797C">
            <w:pPr>
              <w:jc w:val="left"/>
            </w:pPr>
            <w:r>
              <w:rPr>
                <w:rFonts w:hint="eastAsia"/>
              </w:rPr>
              <w:t>16</w:t>
            </w:r>
            <w:r>
              <w:rPr>
                <w:rFonts w:hint="eastAsia"/>
              </w:rPr>
              <w:t>年</w:t>
            </w:r>
          </w:p>
        </w:tc>
        <w:tc>
          <w:tcPr>
            <w:tcW w:w="3856" w:type="dxa"/>
          </w:tcPr>
          <w:p w:rsidR="00FC797C" w:rsidRDefault="00FC797C" w:rsidP="00FC797C">
            <w:r>
              <w:rPr>
                <w:rFonts w:hint="eastAsia"/>
              </w:rPr>
              <w:t>中国国籍，哈尔滨工业大学控制科学与工程硕士，具有基金从业资格。曾就职于融通基金管理有限公司，历任研究员、基金经理、权益投资部总经理。</w:t>
            </w:r>
            <w:r>
              <w:rPr>
                <w:rFonts w:hint="eastAsia"/>
              </w:rPr>
              <w:t>2014</w:t>
            </w:r>
            <w:r>
              <w:rPr>
                <w:rFonts w:hint="eastAsia"/>
              </w:rPr>
              <w:t>年</w:t>
            </w:r>
            <w:r>
              <w:rPr>
                <w:rFonts w:hint="eastAsia"/>
              </w:rPr>
              <w:t>10</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11</w:t>
            </w:r>
            <w:r>
              <w:rPr>
                <w:rFonts w:hint="eastAsia"/>
              </w:rPr>
              <w:t>日，任基金通乾基金经理；</w:t>
            </w:r>
            <w:r>
              <w:rPr>
                <w:rFonts w:hint="eastAsia"/>
              </w:rPr>
              <w:t>2015</w:t>
            </w:r>
            <w:r>
              <w:rPr>
                <w:rFonts w:hint="eastAsia"/>
              </w:rPr>
              <w:t>年</w:t>
            </w:r>
            <w:r>
              <w:rPr>
                <w:rFonts w:hint="eastAsia"/>
              </w:rPr>
              <w:t>1</w:t>
            </w:r>
            <w:r>
              <w:rPr>
                <w:rFonts w:hint="eastAsia"/>
              </w:rPr>
              <w:t>月</w:t>
            </w:r>
            <w:r>
              <w:rPr>
                <w:rFonts w:hint="eastAsia"/>
              </w:rPr>
              <w:t>16</w:t>
            </w:r>
            <w:r>
              <w:rPr>
                <w:rFonts w:hint="eastAsia"/>
              </w:rPr>
              <w:t>日至</w:t>
            </w:r>
            <w:r>
              <w:rPr>
                <w:rFonts w:hint="eastAsia"/>
              </w:rPr>
              <w:t>2019</w:t>
            </w:r>
            <w:r>
              <w:rPr>
                <w:rFonts w:hint="eastAsia"/>
              </w:rPr>
              <w:lastRenderedPageBreak/>
              <w:t>年</w:t>
            </w:r>
            <w:r>
              <w:rPr>
                <w:rFonts w:hint="eastAsia"/>
              </w:rPr>
              <w:t>4</w:t>
            </w:r>
            <w:r>
              <w:rPr>
                <w:rFonts w:hint="eastAsia"/>
              </w:rPr>
              <w:t>月</w:t>
            </w:r>
            <w:r>
              <w:rPr>
                <w:rFonts w:hint="eastAsia"/>
              </w:rPr>
              <w:t>12</w:t>
            </w:r>
            <w:r>
              <w:rPr>
                <w:rFonts w:hint="eastAsia"/>
              </w:rPr>
              <w:t>日，任融通转型三动力灵活配置混合基金经理；</w:t>
            </w:r>
            <w:r>
              <w:rPr>
                <w:rFonts w:hint="eastAsia"/>
              </w:rPr>
              <w:t>2016</w:t>
            </w:r>
            <w:r>
              <w:rPr>
                <w:rFonts w:hint="eastAsia"/>
              </w:rPr>
              <w:t>年</w:t>
            </w:r>
            <w:r>
              <w:rPr>
                <w:rFonts w:hint="eastAsia"/>
              </w:rPr>
              <w:t>8</w:t>
            </w:r>
            <w:r>
              <w:rPr>
                <w:rFonts w:hint="eastAsia"/>
              </w:rPr>
              <w:t>月</w:t>
            </w:r>
            <w:r>
              <w:rPr>
                <w:rFonts w:hint="eastAsia"/>
              </w:rPr>
              <w:t>12</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日，任融通通乾研究精选混合基金经理；</w:t>
            </w:r>
            <w:r>
              <w:rPr>
                <w:rFonts w:hint="eastAsia"/>
              </w:rPr>
              <w:t>2017</w:t>
            </w:r>
            <w:r>
              <w:rPr>
                <w:rFonts w:hint="eastAsia"/>
              </w:rPr>
              <w:t>年</w:t>
            </w:r>
            <w:r>
              <w:rPr>
                <w:rFonts w:hint="eastAsia"/>
              </w:rPr>
              <w:t>2</w:t>
            </w:r>
            <w:r>
              <w:rPr>
                <w:rFonts w:hint="eastAsia"/>
              </w:rPr>
              <w:t>月</w:t>
            </w:r>
            <w:r>
              <w:rPr>
                <w:rFonts w:hint="eastAsia"/>
              </w:rPr>
              <w:t>17</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日，任融通新蓝筹混合基金经理；</w:t>
            </w:r>
            <w:r>
              <w:rPr>
                <w:rFonts w:hint="eastAsia"/>
              </w:rPr>
              <w:t>2018</w:t>
            </w:r>
            <w:r>
              <w:rPr>
                <w:rFonts w:hint="eastAsia"/>
              </w:rPr>
              <w:t>年</w:t>
            </w:r>
            <w:r>
              <w:rPr>
                <w:rFonts w:hint="eastAsia"/>
              </w:rPr>
              <w:t>2</w:t>
            </w:r>
            <w:r>
              <w:rPr>
                <w:rFonts w:hint="eastAsia"/>
              </w:rPr>
              <w:t>月</w:t>
            </w:r>
            <w:r>
              <w:rPr>
                <w:rFonts w:hint="eastAsia"/>
              </w:rPr>
              <w:t>11</w:t>
            </w:r>
            <w:r>
              <w:rPr>
                <w:rFonts w:hint="eastAsia"/>
              </w:rPr>
              <w:t>日至</w:t>
            </w:r>
            <w:r>
              <w:rPr>
                <w:rFonts w:hint="eastAsia"/>
              </w:rPr>
              <w:t>2019</w:t>
            </w:r>
            <w:r>
              <w:rPr>
                <w:rFonts w:hint="eastAsia"/>
              </w:rPr>
              <w:t>年</w:t>
            </w:r>
            <w:r>
              <w:rPr>
                <w:rFonts w:hint="eastAsia"/>
              </w:rPr>
              <w:t>11</w:t>
            </w:r>
            <w:r>
              <w:rPr>
                <w:rFonts w:hint="eastAsia"/>
              </w:rPr>
              <w:t>月</w:t>
            </w:r>
            <w:r>
              <w:rPr>
                <w:rFonts w:hint="eastAsia"/>
              </w:rPr>
              <w:t>30</w:t>
            </w:r>
            <w:r>
              <w:rPr>
                <w:rFonts w:hint="eastAsia"/>
              </w:rPr>
              <w:t>日，任融通逆向策略灵活配置混合基金经理；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2019</w:t>
            </w:r>
            <w:r>
              <w:rPr>
                <w:rFonts w:hint="eastAsia"/>
              </w:rPr>
              <w:t>年</w:t>
            </w:r>
            <w:r>
              <w:rPr>
                <w:rFonts w:hint="eastAsia"/>
              </w:rPr>
              <w:t>12</w:t>
            </w:r>
            <w:r>
              <w:rPr>
                <w:rFonts w:hint="eastAsia"/>
              </w:rPr>
              <w:t>月</w:t>
            </w:r>
            <w:r>
              <w:rPr>
                <w:rFonts w:hint="eastAsia"/>
              </w:rPr>
              <w:t>11</w:t>
            </w:r>
            <w:r>
              <w:rPr>
                <w:rFonts w:hint="eastAsia"/>
              </w:rPr>
              <w:t>日，任融通研究优选混合基金经理。</w:t>
            </w:r>
            <w:r>
              <w:rPr>
                <w:rFonts w:hint="eastAsia"/>
              </w:rPr>
              <w:t>2020</w:t>
            </w:r>
            <w:r>
              <w:rPr>
                <w:rFonts w:hint="eastAsia"/>
              </w:rPr>
              <w:t>年</w:t>
            </w:r>
            <w:r>
              <w:rPr>
                <w:rFonts w:hint="eastAsia"/>
              </w:rPr>
              <w:t>1</w:t>
            </w:r>
            <w:r>
              <w:rPr>
                <w:rFonts w:hint="eastAsia"/>
              </w:rPr>
              <w:t>月加入南方基金，现任权益投资部总经理；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w:t>
            </w:r>
            <w:r>
              <w:rPr>
                <w:rFonts w:hint="eastAsia"/>
              </w:rPr>
              <w:t>2026</w:t>
            </w:r>
            <w:r>
              <w:rPr>
                <w:rFonts w:hint="eastAsia"/>
              </w:rPr>
              <w:t>年</w:t>
            </w:r>
            <w:r>
              <w:rPr>
                <w:rFonts w:hint="eastAsia"/>
              </w:rPr>
              <w:t>6</w:t>
            </w:r>
            <w:r>
              <w:rPr>
                <w:rFonts w:hint="eastAsia"/>
              </w:rPr>
              <w:t>月</w:t>
            </w:r>
            <w:r>
              <w:rPr>
                <w:rFonts w:hint="eastAsia"/>
              </w:rPr>
              <w:t>30</w:t>
            </w:r>
            <w:r>
              <w:rPr>
                <w:rFonts w:hint="eastAsia"/>
              </w:rPr>
              <w:t>日，任南方中国梦灵活配置混合基金经理；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日至今，任南方积配基金经理；</w:t>
            </w:r>
            <w:r>
              <w:rPr>
                <w:rFonts w:hint="eastAsia"/>
              </w:rPr>
              <w:t>2021</w:t>
            </w:r>
            <w:r>
              <w:rPr>
                <w:rFonts w:hint="eastAsia"/>
              </w:rPr>
              <w:t>年</w:t>
            </w:r>
            <w:r>
              <w:rPr>
                <w:rFonts w:hint="eastAsia"/>
              </w:rPr>
              <w:t>8</w:t>
            </w:r>
            <w:r>
              <w:rPr>
                <w:rFonts w:hint="eastAsia"/>
              </w:rPr>
              <w:t>月</w:t>
            </w:r>
            <w:r>
              <w:rPr>
                <w:rFonts w:hint="eastAsia"/>
              </w:rPr>
              <w:t>20</w:t>
            </w:r>
            <w:r>
              <w:rPr>
                <w:rFonts w:hint="eastAsia"/>
              </w:rPr>
              <w:t>日至今，任南方高增基金经理；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日至今，任南方优势产业混合基金经理；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2023</w:t>
            </w:r>
            <w:r>
              <w:rPr>
                <w:rFonts w:hint="eastAsia"/>
              </w:rPr>
              <w:t>年</w:t>
            </w:r>
            <w:r>
              <w:rPr>
                <w:rFonts w:hint="eastAsia"/>
              </w:rPr>
              <w:t>3</w:t>
            </w:r>
            <w:r>
              <w:rPr>
                <w:rFonts w:hint="eastAsia"/>
              </w:rPr>
              <w:t>月</w:t>
            </w:r>
            <w:r>
              <w:rPr>
                <w:rFonts w:hint="eastAsia"/>
              </w:rPr>
              <w:t>17</w:t>
            </w:r>
            <w:r>
              <w:rPr>
                <w:rFonts w:hint="eastAsia"/>
              </w:rPr>
              <w:t>日至今，任南方阿尔法混合基金经理；</w:t>
            </w:r>
            <w:r>
              <w:rPr>
                <w:rFonts w:hint="eastAsia"/>
              </w:rPr>
              <w:t>2023</w:t>
            </w:r>
            <w:r>
              <w:rPr>
                <w:rFonts w:hint="eastAsia"/>
              </w:rPr>
              <w:t>年</w:t>
            </w:r>
            <w:r>
              <w:rPr>
                <w:rFonts w:hint="eastAsia"/>
              </w:rPr>
              <w:t>9</w:t>
            </w:r>
            <w:r>
              <w:rPr>
                <w:rFonts w:hint="eastAsia"/>
              </w:rPr>
              <w:t>月</w:t>
            </w:r>
            <w:r>
              <w:rPr>
                <w:rFonts w:hint="eastAsia"/>
              </w:rPr>
              <w:t>26</w:t>
            </w:r>
            <w:r>
              <w:rPr>
                <w:rFonts w:hint="eastAsia"/>
              </w:rPr>
              <w:t>日至今，任南方智信混合基金经理；</w:t>
            </w:r>
            <w:r>
              <w:rPr>
                <w:rFonts w:hint="eastAsia"/>
              </w:rPr>
              <w:t>2023</w:t>
            </w:r>
            <w:r>
              <w:rPr>
                <w:rFonts w:hint="eastAsia"/>
              </w:rPr>
              <w:t>年</w:t>
            </w:r>
            <w:r>
              <w:rPr>
                <w:rFonts w:hint="eastAsia"/>
              </w:rPr>
              <w:t>11</w:t>
            </w:r>
            <w:r>
              <w:rPr>
                <w:rFonts w:hint="eastAsia"/>
              </w:rPr>
              <w:t>月</w:t>
            </w:r>
            <w:r>
              <w:rPr>
                <w:rFonts w:hint="eastAsia"/>
              </w:rPr>
              <w:t>23</w:t>
            </w:r>
            <w:r>
              <w:rPr>
                <w:rFonts w:hint="eastAsia"/>
              </w:rPr>
              <w:t>日至今，任南方前瞻共赢三年定开混合基金经理。</w:t>
            </w:r>
          </w:p>
        </w:tc>
      </w:tr>
    </w:tbl>
    <w:p w:rsidR="00FC797C" w:rsidRDefault="00FC797C" w:rsidP="00FC797C">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C797C" w:rsidRDefault="00FC797C" w:rsidP="00FC797C">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FC797C" w:rsidRDefault="00FC797C" w:rsidP="00FC797C">
      <w:pPr>
        <w:pStyle w:val="-2"/>
        <w:spacing w:before="312"/>
      </w:pPr>
      <w:r>
        <w:rPr>
          <w:rFonts w:hint="eastAsia"/>
        </w:rPr>
        <w:t>管理人对报告期内本基金运作遵规守信情况的说明</w:t>
      </w:r>
    </w:p>
    <w:p w:rsidR="00FC797C" w:rsidRDefault="00FC797C" w:rsidP="00FC797C">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C797C" w:rsidRDefault="00FC797C" w:rsidP="00FC797C">
      <w:pPr>
        <w:pStyle w:val="-2"/>
        <w:spacing w:before="312"/>
      </w:pPr>
      <w:r>
        <w:rPr>
          <w:rFonts w:hint="eastAsia"/>
        </w:rPr>
        <w:t>公平交易专项说明</w:t>
      </w:r>
    </w:p>
    <w:p w:rsidR="00FC797C" w:rsidRDefault="00FC797C" w:rsidP="00FC797C">
      <w:pPr>
        <w:pStyle w:val="-3"/>
        <w:spacing w:before="156" w:after="156"/>
      </w:pPr>
      <w:r>
        <w:rPr>
          <w:rFonts w:hint="eastAsia"/>
        </w:rPr>
        <w:t>公平交易制度的执行情况</w:t>
      </w:r>
    </w:p>
    <w:p w:rsidR="00FC797C" w:rsidRDefault="00FC797C" w:rsidP="00FC797C">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C797C" w:rsidRDefault="00FC797C" w:rsidP="00FC797C">
      <w:pPr>
        <w:pStyle w:val="-3"/>
        <w:spacing w:before="156" w:after="156"/>
      </w:pPr>
      <w:r>
        <w:rPr>
          <w:rFonts w:hint="eastAsia"/>
        </w:rPr>
        <w:lastRenderedPageBreak/>
        <w:t>异常交易行为的专项说明</w:t>
      </w:r>
    </w:p>
    <w:p w:rsidR="00FC797C" w:rsidRDefault="00FC797C" w:rsidP="00FC797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C797C" w:rsidRDefault="00FC797C" w:rsidP="00FC797C">
      <w:pPr>
        <w:pStyle w:val="-2"/>
        <w:spacing w:before="312"/>
      </w:pPr>
      <w:r>
        <w:rPr>
          <w:rFonts w:hint="eastAsia"/>
        </w:rPr>
        <w:t>报告期内基金投资策略和运作分析</w:t>
      </w:r>
    </w:p>
    <w:p w:rsidR="00FC797C" w:rsidRDefault="00FC797C" w:rsidP="00FC797C">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FC797C" w:rsidRDefault="00FC797C" w:rsidP="00FC797C">
      <w:pPr>
        <w:pStyle w:val="-"/>
        <w:ind w:firstLine="420"/>
      </w:pPr>
      <w:r>
        <w:rPr>
          <w:rFonts w:hint="eastAsia"/>
        </w:rPr>
        <w:t>行业层面，电子、通信表现较强，引领AI硬件主线。受益于全球算力资本开支，半导体、光模块等方向持续景气上行，同时AI景气向上游环节扩散。石油石化受国际油价持续走弱拖累，农林牧渔因生猪价格低位运行、农产品终端需求不振承压，钢铁则受制于地产基建需求疲软与行业产能过剩压力。资源品、消费和传统周期方向仍缺乏持续需求支撑。</w:t>
      </w:r>
    </w:p>
    <w:p w:rsidR="00FC797C" w:rsidRDefault="00FC797C" w:rsidP="00FC797C">
      <w:pPr>
        <w:pStyle w:val="-"/>
        <w:ind w:firstLine="420"/>
      </w:pPr>
      <w:r>
        <w:rPr>
          <w:rFonts w:hint="eastAsia"/>
        </w:rPr>
        <w:t>港股二季度整体承压。行业层面，工业、综合企业、金融业表现相对较好，原材料、能源、必需性消费跌幅较大。港股弱于A股，主因美元流动性、高利率环境和外资风险偏好对离岸市场估值的压制；同时港股科技结构更多集中在互联网平台和消费科技，未能充分受益于AI硬件链的强景气扩散。</w:t>
      </w:r>
    </w:p>
    <w:p w:rsidR="00FC797C" w:rsidRDefault="00FC797C" w:rsidP="00FC797C">
      <w:pPr>
        <w:pStyle w:val="-"/>
        <w:ind w:firstLine="420"/>
      </w:pPr>
      <w:r>
        <w:rPr>
          <w:rFonts w:hint="eastAsia"/>
        </w:rPr>
        <w:t>回顾2026年二季度，我们增加了对高端制造、科技行业的配置，因认为国内宏观景气整体平淡，消费、地产链等内需板块盈利预期持续偏弱，而部分受益科技发展的产业景气度出现较强上行趋势，行业间盈利预期分化显著。AI正实现“模型-应用-基建“的正循环，AI Agent、多模态开始引领商业化，人工智能对全球经济和国内产业链的影响越来越大，成为研究和投资必须讨论的趋势。我们观察到全球半导体进入繁荣阶段，并于二季度加大了相关的配置。随着AI拉动需求爆发，半导体各环节逐渐紧缺，技术同时也开始快速升级迭代，共同推动行情持续演绎。</w:t>
      </w:r>
    </w:p>
    <w:p w:rsidR="00FC797C" w:rsidRDefault="00FC797C" w:rsidP="00FC797C">
      <w:pPr>
        <w:pStyle w:val="-"/>
        <w:ind w:firstLine="420"/>
      </w:pPr>
      <w:r>
        <w:rPr>
          <w:rFonts w:hint="eastAsia"/>
        </w:rPr>
        <w:t>展望未来，我们长期看好国产AI的追赶与突破，同时看好半导体环节紧缺与繁荣的持续性。全球AI的商业飞轮还在持续转动，人工智能驱动的全球科技革命仍在起步阶段。国产AI并未落后太久，我们认为以其性价比特征和独特的国家战略地位，整个国产AI生态会加快追赶。而半导体制造环节逐渐成为AI的瓶颈之一。作为高精尖、长产业链的行业，半导体扩产与爬坡至少需要2年准备时间，供给增长十分缓慢，有限的半导体产能议价权增强，我们陆续观察到越来越多的半导体环节开始出现紧缺涨价。</w:t>
      </w:r>
    </w:p>
    <w:p w:rsidR="00FC797C" w:rsidRDefault="00FC797C" w:rsidP="00FC797C">
      <w:pPr>
        <w:pStyle w:val="-"/>
        <w:ind w:firstLine="420"/>
      </w:pPr>
      <w:r>
        <w:rPr>
          <w:rFonts w:hint="eastAsia"/>
        </w:rPr>
        <w:t>我们将继续加大对科技的配置，并聚焦在国产AI领域。其中国产AI生态发展中最紧缺的晶圆厂、算力芯片、设备零部件、通信互联四大方向，将会是我们长期重点关注的环节。</w:t>
      </w:r>
    </w:p>
    <w:p w:rsidR="00FC797C" w:rsidRDefault="00FC797C" w:rsidP="00FC797C">
      <w:pPr>
        <w:pStyle w:val="-2"/>
        <w:spacing w:before="312"/>
      </w:pPr>
      <w:r>
        <w:rPr>
          <w:rFonts w:hint="eastAsia"/>
        </w:rPr>
        <w:lastRenderedPageBreak/>
        <w:t>报告期内基金的业绩表现</w:t>
      </w:r>
    </w:p>
    <w:p w:rsidR="00FC797C" w:rsidRDefault="00FC797C" w:rsidP="00FC797C">
      <w:pPr>
        <w:pStyle w:val="-"/>
        <w:ind w:firstLine="420"/>
      </w:pPr>
      <w:r>
        <w:rPr>
          <w:rFonts w:hint="eastAsia"/>
        </w:rPr>
        <w:t>截至报告期末，本基金A份额净值为3.3095元，报告期内，份额净值增长率为33.63%，同期业绩基准增长率为9.59%；本基金C份额净值为3.2759元，报告期内，份额净值增长率为33.50%，同期业绩基准增长率为9.59%。</w:t>
      </w:r>
    </w:p>
    <w:p w:rsidR="00FC797C" w:rsidRDefault="00FC797C" w:rsidP="00FC797C">
      <w:pPr>
        <w:pStyle w:val="-2"/>
        <w:spacing w:before="312"/>
      </w:pPr>
      <w:r>
        <w:rPr>
          <w:rFonts w:hint="eastAsia"/>
        </w:rPr>
        <w:t>报告期内基金持有人数或基金资产净值预警说明</w:t>
      </w:r>
    </w:p>
    <w:p w:rsidR="00FC797C" w:rsidRDefault="00FC797C" w:rsidP="00FC797C">
      <w:pPr>
        <w:pStyle w:val="-"/>
        <w:ind w:firstLine="420"/>
      </w:pPr>
      <w:r>
        <w:rPr>
          <w:rFonts w:hint="eastAsia"/>
        </w:rPr>
        <w:t>报告期内，本基金未出现连续二十个交易日基金份额持有人数量不满二百人或者基金资产净值低于五千万元的情形。</w:t>
      </w:r>
    </w:p>
    <w:p w:rsidR="00FC797C" w:rsidRDefault="00FC797C" w:rsidP="00FC797C">
      <w:pPr>
        <w:pStyle w:val="-1"/>
        <w:ind w:left="281" w:hanging="281"/>
      </w:pPr>
      <w:r>
        <w:rPr>
          <w:rFonts w:hint="eastAsia"/>
        </w:rPr>
        <w:t>投资组合报告</w:t>
      </w:r>
    </w:p>
    <w:p w:rsidR="00FC797C" w:rsidRDefault="00FC797C" w:rsidP="00FC797C">
      <w:pPr>
        <w:pStyle w:val="-2"/>
        <w:spacing w:before="312"/>
      </w:pPr>
      <w:r>
        <w:rPr>
          <w:rFonts w:hint="eastAsia"/>
        </w:rPr>
        <w:t>报告期末基金资产组合情况</w:t>
      </w:r>
    </w:p>
    <w:p w:rsidR="00FC797C" w:rsidRDefault="00FC797C" w:rsidP="00FC797C">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C797C" w:rsidTr="00FC797C">
        <w:trPr>
          <w:cnfStyle w:val="100000000000" w:firstRow="1" w:lastRow="0" w:firstColumn="0" w:lastColumn="0" w:oddVBand="0" w:evenVBand="0" w:oddHBand="0" w:evenHBand="0" w:firstRowFirstColumn="0" w:firstRowLastColumn="0" w:lastRowFirstColumn="0" w:lastRowLastColumn="0"/>
        </w:trPr>
        <w:tc>
          <w:tcPr>
            <w:tcW w:w="646" w:type="dxa"/>
          </w:tcPr>
          <w:p w:rsidR="00FC797C" w:rsidRPr="00FC797C" w:rsidRDefault="00FC797C" w:rsidP="00FC797C">
            <w:pPr>
              <w:jc w:val="center"/>
              <w:rPr>
                <w:b/>
              </w:rPr>
            </w:pPr>
            <w:r w:rsidRPr="00FC797C">
              <w:rPr>
                <w:rFonts w:hint="eastAsia"/>
                <w:b/>
              </w:rPr>
              <w:t>序号</w:t>
            </w:r>
          </w:p>
        </w:tc>
        <w:tc>
          <w:tcPr>
            <w:tcW w:w="2971" w:type="dxa"/>
          </w:tcPr>
          <w:p w:rsidR="00FC797C" w:rsidRPr="00FC797C" w:rsidRDefault="00FC797C" w:rsidP="00FC797C">
            <w:pPr>
              <w:jc w:val="center"/>
              <w:rPr>
                <w:b/>
              </w:rPr>
            </w:pPr>
            <w:r w:rsidRPr="00FC797C">
              <w:rPr>
                <w:rFonts w:hint="eastAsia"/>
                <w:b/>
              </w:rPr>
              <w:t>项目</w:t>
            </w:r>
          </w:p>
        </w:tc>
        <w:tc>
          <w:tcPr>
            <w:tcW w:w="2381" w:type="dxa"/>
          </w:tcPr>
          <w:p w:rsidR="00FC797C" w:rsidRPr="00FC797C" w:rsidRDefault="00FC797C" w:rsidP="00FC797C">
            <w:pPr>
              <w:jc w:val="center"/>
              <w:rPr>
                <w:b/>
              </w:rPr>
            </w:pPr>
            <w:r w:rsidRPr="00FC797C">
              <w:rPr>
                <w:rFonts w:hint="eastAsia"/>
                <w:b/>
              </w:rPr>
              <w:t>金额（元）</w:t>
            </w:r>
          </w:p>
        </w:tc>
        <w:tc>
          <w:tcPr>
            <w:tcW w:w="2506" w:type="dxa"/>
          </w:tcPr>
          <w:p w:rsidR="00FC797C" w:rsidRPr="00FC797C" w:rsidRDefault="00FC797C" w:rsidP="00FC797C">
            <w:pPr>
              <w:jc w:val="center"/>
              <w:rPr>
                <w:b/>
              </w:rPr>
            </w:pPr>
            <w:r w:rsidRPr="00FC797C">
              <w:rPr>
                <w:rFonts w:hint="eastAsia"/>
                <w:b/>
              </w:rPr>
              <w:t>占基金总资产的比例（</w:t>
            </w:r>
            <w:r w:rsidRPr="00FC797C">
              <w:rPr>
                <w:rFonts w:hint="eastAsia"/>
                <w:b/>
              </w:rPr>
              <w:t>%</w:t>
            </w:r>
            <w:r w:rsidRPr="00FC797C">
              <w:rPr>
                <w:rFonts w:hint="eastAsia"/>
                <w:b/>
              </w:rPr>
              <w:t>）</w:t>
            </w:r>
          </w:p>
        </w:tc>
      </w:tr>
      <w:tr w:rsidR="00FC797C" w:rsidTr="00FC797C">
        <w:tc>
          <w:tcPr>
            <w:tcW w:w="646" w:type="dxa"/>
          </w:tcPr>
          <w:p w:rsidR="00FC797C" w:rsidRDefault="00FC797C" w:rsidP="00FC797C">
            <w:pPr>
              <w:jc w:val="center"/>
            </w:pPr>
            <w:r>
              <w:t>1</w:t>
            </w:r>
          </w:p>
        </w:tc>
        <w:tc>
          <w:tcPr>
            <w:tcW w:w="2971" w:type="dxa"/>
          </w:tcPr>
          <w:p w:rsidR="00FC797C" w:rsidRDefault="00FC797C" w:rsidP="00FC797C">
            <w:pPr>
              <w:jc w:val="left"/>
            </w:pPr>
            <w:r>
              <w:rPr>
                <w:rFonts w:hint="eastAsia"/>
              </w:rPr>
              <w:t>权益投资</w:t>
            </w:r>
          </w:p>
        </w:tc>
        <w:tc>
          <w:tcPr>
            <w:tcW w:w="2381" w:type="dxa"/>
          </w:tcPr>
          <w:p w:rsidR="00FC797C" w:rsidRDefault="00FC797C" w:rsidP="00FC797C">
            <w:pPr>
              <w:jc w:val="right"/>
            </w:pPr>
            <w:r>
              <w:t>134,131,757.11</w:t>
            </w:r>
          </w:p>
        </w:tc>
        <w:tc>
          <w:tcPr>
            <w:tcW w:w="2506" w:type="dxa"/>
          </w:tcPr>
          <w:p w:rsidR="00FC797C" w:rsidRDefault="00FC797C" w:rsidP="00FC797C">
            <w:pPr>
              <w:jc w:val="right"/>
            </w:pPr>
            <w:r>
              <w:t>87.10</w:t>
            </w:r>
          </w:p>
        </w:tc>
      </w:tr>
      <w:tr w:rsidR="00FC797C" w:rsidTr="00FC797C">
        <w:tc>
          <w:tcPr>
            <w:tcW w:w="646" w:type="dxa"/>
          </w:tcPr>
          <w:p w:rsidR="00FC797C" w:rsidRDefault="00FC797C" w:rsidP="00FC797C">
            <w:pPr>
              <w:jc w:val="center"/>
            </w:pPr>
          </w:p>
        </w:tc>
        <w:tc>
          <w:tcPr>
            <w:tcW w:w="2971" w:type="dxa"/>
          </w:tcPr>
          <w:p w:rsidR="00FC797C" w:rsidRDefault="00FC797C" w:rsidP="00FC797C">
            <w:pPr>
              <w:jc w:val="left"/>
            </w:pPr>
            <w:r>
              <w:rPr>
                <w:rFonts w:hint="eastAsia"/>
              </w:rPr>
              <w:t>其中：股票</w:t>
            </w:r>
          </w:p>
        </w:tc>
        <w:tc>
          <w:tcPr>
            <w:tcW w:w="2381" w:type="dxa"/>
          </w:tcPr>
          <w:p w:rsidR="00FC797C" w:rsidRDefault="00FC797C" w:rsidP="00FC797C">
            <w:pPr>
              <w:jc w:val="right"/>
            </w:pPr>
            <w:r>
              <w:t>134,131,757.11</w:t>
            </w:r>
          </w:p>
        </w:tc>
        <w:tc>
          <w:tcPr>
            <w:tcW w:w="2506" w:type="dxa"/>
          </w:tcPr>
          <w:p w:rsidR="00FC797C" w:rsidRDefault="00FC797C" w:rsidP="00FC797C">
            <w:pPr>
              <w:jc w:val="right"/>
            </w:pPr>
            <w:r>
              <w:t>87.10</w:t>
            </w:r>
          </w:p>
        </w:tc>
      </w:tr>
      <w:tr w:rsidR="00FC797C" w:rsidTr="00FC797C">
        <w:tc>
          <w:tcPr>
            <w:tcW w:w="646" w:type="dxa"/>
          </w:tcPr>
          <w:p w:rsidR="00FC797C" w:rsidRDefault="00FC797C" w:rsidP="00FC797C">
            <w:pPr>
              <w:jc w:val="center"/>
            </w:pPr>
            <w:r>
              <w:t>2</w:t>
            </w:r>
          </w:p>
        </w:tc>
        <w:tc>
          <w:tcPr>
            <w:tcW w:w="2971" w:type="dxa"/>
          </w:tcPr>
          <w:p w:rsidR="00FC797C" w:rsidRDefault="00FC797C" w:rsidP="00FC797C">
            <w:pPr>
              <w:jc w:val="left"/>
            </w:pPr>
            <w:r>
              <w:rPr>
                <w:rFonts w:hint="eastAsia"/>
              </w:rPr>
              <w:t>基金投资</w:t>
            </w:r>
          </w:p>
        </w:tc>
        <w:tc>
          <w:tcPr>
            <w:tcW w:w="2381" w:type="dxa"/>
          </w:tcPr>
          <w:p w:rsidR="00FC797C" w:rsidRDefault="00FC797C" w:rsidP="00FC797C">
            <w:pPr>
              <w:jc w:val="right"/>
            </w:pPr>
            <w:r>
              <w:t>-</w:t>
            </w:r>
          </w:p>
        </w:tc>
        <w:tc>
          <w:tcPr>
            <w:tcW w:w="2506" w:type="dxa"/>
          </w:tcPr>
          <w:p w:rsidR="00FC797C" w:rsidRDefault="00FC797C" w:rsidP="00FC797C">
            <w:pPr>
              <w:jc w:val="right"/>
            </w:pPr>
            <w:r>
              <w:t>-</w:t>
            </w:r>
          </w:p>
        </w:tc>
      </w:tr>
      <w:tr w:rsidR="00FC797C" w:rsidTr="00FC797C">
        <w:tc>
          <w:tcPr>
            <w:tcW w:w="646" w:type="dxa"/>
          </w:tcPr>
          <w:p w:rsidR="00FC797C" w:rsidRDefault="00FC797C" w:rsidP="00FC797C">
            <w:pPr>
              <w:jc w:val="center"/>
            </w:pPr>
            <w:r>
              <w:t>3</w:t>
            </w:r>
          </w:p>
        </w:tc>
        <w:tc>
          <w:tcPr>
            <w:tcW w:w="2971" w:type="dxa"/>
          </w:tcPr>
          <w:p w:rsidR="00FC797C" w:rsidRDefault="00FC797C" w:rsidP="00FC797C">
            <w:pPr>
              <w:jc w:val="left"/>
            </w:pPr>
            <w:r>
              <w:rPr>
                <w:rFonts w:hint="eastAsia"/>
              </w:rPr>
              <w:t>固定收益投资</w:t>
            </w:r>
          </w:p>
        </w:tc>
        <w:tc>
          <w:tcPr>
            <w:tcW w:w="2381" w:type="dxa"/>
          </w:tcPr>
          <w:p w:rsidR="00FC797C" w:rsidRDefault="00FC797C" w:rsidP="00FC797C">
            <w:pPr>
              <w:jc w:val="right"/>
            </w:pPr>
            <w:r>
              <w:t>-</w:t>
            </w:r>
          </w:p>
        </w:tc>
        <w:tc>
          <w:tcPr>
            <w:tcW w:w="2506" w:type="dxa"/>
          </w:tcPr>
          <w:p w:rsidR="00FC797C" w:rsidRDefault="00FC797C" w:rsidP="00FC797C">
            <w:pPr>
              <w:jc w:val="right"/>
            </w:pPr>
            <w:r>
              <w:t>-</w:t>
            </w:r>
          </w:p>
        </w:tc>
      </w:tr>
      <w:tr w:rsidR="00FC797C" w:rsidTr="00FC797C">
        <w:tc>
          <w:tcPr>
            <w:tcW w:w="646" w:type="dxa"/>
          </w:tcPr>
          <w:p w:rsidR="00FC797C" w:rsidRDefault="00FC797C" w:rsidP="00FC797C">
            <w:pPr>
              <w:jc w:val="center"/>
            </w:pPr>
          </w:p>
        </w:tc>
        <w:tc>
          <w:tcPr>
            <w:tcW w:w="2971" w:type="dxa"/>
          </w:tcPr>
          <w:p w:rsidR="00FC797C" w:rsidRDefault="00FC797C" w:rsidP="00FC797C">
            <w:pPr>
              <w:jc w:val="left"/>
            </w:pPr>
            <w:r>
              <w:rPr>
                <w:rFonts w:hint="eastAsia"/>
              </w:rPr>
              <w:t>其中：债券</w:t>
            </w:r>
          </w:p>
        </w:tc>
        <w:tc>
          <w:tcPr>
            <w:tcW w:w="2381" w:type="dxa"/>
          </w:tcPr>
          <w:p w:rsidR="00FC797C" w:rsidRDefault="00FC797C" w:rsidP="00FC797C">
            <w:pPr>
              <w:jc w:val="right"/>
            </w:pPr>
            <w:r>
              <w:t>-</w:t>
            </w:r>
          </w:p>
        </w:tc>
        <w:tc>
          <w:tcPr>
            <w:tcW w:w="2506" w:type="dxa"/>
          </w:tcPr>
          <w:p w:rsidR="00FC797C" w:rsidRDefault="00FC797C" w:rsidP="00FC797C">
            <w:pPr>
              <w:jc w:val="right"/>
            </w:pPr>
            <w:r>
              <w:t>-</w:t>
            </w:r>
          </w:p>
        </w:tc>
      </w:tr>
      <w:tr w:rsidR="00FC797C" w:rsidTr="00FC797C">
        <w:tc>
          <w:tcPr>
            <w:tcW w:w="646" w:type="dxa"/>
          </w:tcPr>
          <w:p w:rsidR="00FC797C" w:rsidRDefault="00FC797C" w:rsidP="00FC797C">
            <w:pPr>
              <w:jc w:val="center"/>
            </w:pPr>
          </w:p>
        </w:tc>
        <w:tc>
          <w:tcPr>
            <w:tcW w:w="2971" w:type="dxa"/>
          </w:tcPr>
          <w:p w:rsidR="00FC797C" w:rsidRDefault="00FC797C" w:rsidP="00FC797C">
            <w:pPr>
              <w:jc w:val="left"/>
            </w:pPr>
            <w:r>
              <w:rPr>
                <w:rFonts w:hint="eastAsia"/>
              </w:rPr>
              <w:t xml:space="preserve">      </w:t>
            </w:r>
            <w:r>
              <w:rPr>
                <w:rFonts w:hint="eastAsia"/>
              </w:rPr>
              <w:t>资产支持证券</w:t>
            </w:r>
          </w:p>
        </w:tc>
        <w:tc>
          <w:tcPr>
            <w:tcW w:w="2381" w:type="dxa"/>
          </w:tcPr>
          <w:p w:rsidR="00FC797C" w:rsidRDefault="00FC797C" w:rsidP="00FC797C">
            <w:pPr>
              <w:jc w:val="right"/>
            </w:pPr>
            <w:r>
              <w:t>-</w:t>
            </w:r>
          </w:p>
        </w:tc>
        <w:tc>
          <w:tcPr>
            <w:tcW w:w="2506" w:type="dxa"/>
          </w:tcPr>
          <w:p w:rsidR="00FC797C" w:rsidRDefault="00FC797C" w:rsidP="00FC797C">
            <w:pPr>
              <w:jc w:val="right"/>
            </w:pPr>
            <w:r>
              <w:t>-</w:t>
            </w:r>
          </w:p>
        </w:tc>
      </w:tr>
      <w:tr w:rsidR="00FC797C" w:rsidTr="00FC797C">
        <w:tc>
          <w:tcPr>
            <w:tcW w:w="646" w:type="dxa"/>
          </w:tcPr>
          <w:p w:rsidR="00FC797C" w:rsidRDefault="00FC797C" w:rsidP="00FC797C">
            <w:pPr>
              <w:jc w:val="center"/>
            </w:pPr>
            <w:r>
              <w:t>4</w:t>
            </w:r>
          </w:p>
        </w:tc>
        <w:tc>
          <w:tcPr>
            <w:tcW w:w="2971" w:type="dxa"/>
          </w:tcPr>
          <w:p w:rsidR="00FC797C" w:rsidRDefault="00FC797C" w:rsidP="00FC797C">
            <w:pPr>
              <w:jc w:val="left"/>
            </w:pPr>
            <w:r>
              <w:rPr>
                <w:rFonts w:hint="eastAsia"/>
              </w:rPr>
              <w:t>贵金属投资</w:t>
            </w:r>
          </w:p>
        </w:tc>
        <w:tc>
          <w:tcPr>
            <w:tcW w:w="2381" w:type="dxa"/>
          </w:tcPr>
          <w:p w:rsidR="00FC797C" w:rsidRDefault="00FC797C" w:rsidP="00FC797C">
            <w:pPr>
              <w:jc w:val="right"/>
            </w:pPr>
            <w:r>
              <w:t>-</w:t>
            </w:r>
          </w:p>
        </w:tc>
        <w:tc>
          <w:tcPr>
            <w:tcW w:w="2506" w:type="dxa"/>
          </w:tcPr>
          <w:p w:rsidR="00FC797C" w:rsidRDefault="00FC797C" w:rsidP="00FC797C">
            <w:pPr>
              <w:jc w:val="right"/>
            </w:pPr>
            <w:r>
              <w:t>-</w:t>
            </w:r>
          </w:p>
        </w:tc>
      </w:tr>
      <w:tr w:rsidR="00FC797C" w:rsidTr="00FC797C">
        <w:tc>
          <w:tcPr>
            <w:tcW w:w="646" w:type="dxa"/>
          </w:tcPr>
          <w:p w:rsidR="00FC797C" w:rsidRDefault="00FC797C" w:rsidP="00FC797C">
            <w:pPr>
              <w:jc w:val="center"/>
            </w:pPr>
            <w:r>
              <w:t>5</w:t>
            </w:r>
          </w:p>
        </w:tc>
        <w:tc>
          <w:tcPr>
            <w:tcW w:w="2971" w:type="dxa"/>
          </w:tcPr>
          <w:p w:rsidR="00FC797C" w:rsidRDefault="00FC797C" w:rsidP="00FC797C">
            <w:pPr>
              <w:jc w:val="left"/>
            </w:pPr>
            <w:r>
              <w:rPr>
                <w:rFonts w:hint="eastAsia"/>
              </w:rPr>
              <w:t>金融衍生品投资</w:t>
            </w:r>
          </w:p>
        </w:tc>
        <w:tc>
          <w:tcPr>
            <w:tcW w:w="2381" w:type="dxa"/>
          </w:tcPr>
          <w:p w:rsidR="00FC797C" w:rsidRDefault="00FC797C" w:rsidP="00FC797C">
            <w:pPr>
              <w:jc w:val="right"/>
            </w:pPr>
            <w:r>
              <w:t>-</w:t>
            </w:r>
          </w:p>
        </w:tc>
        <w:tc>
          <w:tcPr>
            <w:tcW w:w="2506" w:type="dxa"/>
          </w:tcPr>
          <w:p w:rsidR="00FC797C" w:rsidRDefault="00FC797C" w:rsidP="00FC797C">
            <w:pPr>
              <w:jc w:val="right"/>
            </w:pPr>
            <w:r>
              <w:t>-</w:t>
            </w:r>
          </w:p>
        </w:tc>
      </w:tr>
      <w:tr w:rsidR="00FC797C" w:rsidTr="00FC797C">
        <w:tc>
          <w:tcPr>
            <w:tcW w:w="646" w:type="dxa"/>
          </w:tcPr>
          <w:p w:rsidR="00FC797C" w:rsidRDefault="00FC797C" w:rsidP="00FC797C">
            <w:pPr>
              <w:jc w:val="center"/>
            </w:pPr>
            <w:r>
              <w:t>6</w:t>
            </w:r>
          </w:p>
        </w:tc>
        <w:tc>
          <w:tcPr>
            <w:tcW w:w="2971" w:type="dxa"/>
          </w:tcPr>
          <w:p w:rsidR="00FC797C" w:rsidRDefault="00FC797C" w:rsidP="00FC797C">
            <w:pPr>
              <w:jc w:val="left"/>
            </w:pPr>
            <w:r>
              <w:rPr>
                <w:rFonts w:hint="eastAsia"/>
              </w:rPr>
              <w:t>买入返售金融资产</w:t>
            </w:r>
          </w:p>
        </w:tc>
        <w:tc>
          <w:tcPr>
            <w:tcW w:w="2381" w:type="dxa"/>
          </w:tcPr>
          <w:p w:rsidR="00FC797C" w:rsidRDefault="00FC797C" w:rsidP="00FC797C">
            <w:pPr>
              <w:jc w:val="right"/>
            </w:pPr>
            <w:r>
              <w:t>-</w:t>
            </w:r>
          </w:p>
        </w:tc>
        <w:tc>
          <w:tcPr>
            <w:tcW w:w="2506" w:type="dxa"/>
          </w:tcPr>
          <w:p w:rsidR="00FC797C" w:rsidRDefault="00FC797C" w:rsidP="00FC797C">
            <w:pPr>
              <w:jc w:val="right"/>
            </w:pPr>
            <w:r>
              <w:t>-</w:t>
            </w:r>
          </w:p>
        </w:tc>
      </w:tr>
      <w:tr w:rsidR="00FC797C" w:rsidTr="00FC797C">
        <w:tc>
          <w:tcPr>
            <w:tcW w:w="646" w:type="dxa"/>
          </w:tcPr>
          <w:p w:rsidR="00FC797C" w:rsidRDefault="00FC797C" w:rsidP="00FC797C">
            <w:pPr>
              <w:jc w:val="center"/>
            </w:pPr>
          </w:p>
        </w:tc>
        <w:tc>
          <w:tcPr>
            <w:tcW w:w="2971" w:type="dxa"/>
          </w:tcPr>
          <w:p w:rsidR="00FC797C" w:rsidRDefault="00FC797C" w:rsidP="00FC797C">
            <w:pPr>
              <w:jc w:val="left"/>
            </w:pPr>
            <w:r>
              <w:rPr>
                <w:rFonts w:hint="eastAsia"/>
              </w:rPr>
              <w:t>其中：买断式回购的买入返售金融资产</w:t>
            </w:r>
          </w:p>
        </w:tc>
        <w:tc>
          <w:tcPr>
            <w:tcW w:w="2381" w:type="dxa"/>
          </w:tcPr>
          <w:p w:rsidR="00FC797C" w:rsidRDefault="00FC797C" w:rsidP="00FC797C">
            <w:pPr>
              <w:jc w:val="right"/>
            </w:pPr>
            <w:r>
              <w:t>-</w:t>
            </w:r>
          </w:p>
        </w:tc>
        <w:tc>
          <w:tcPr>
            <w:tcW w:w="2506" w:type="dxa"/>
          </w:tcPr>
          <w:p w:rsidR="00FC797C" w:rsidRDefault="00FC797C" w:rsidP="00FC797C">
            <w:pPr>
              <w:jc w:val="right"/>
            </w:pPr>
            <w:r>
              <w:t>-</w:t>
            </w:r>
          </w:p>
        </w:tc>
      </w:tr>
      <w:tr w:rsidR="00FC797C" w:rsidTr="00FC797C">
        <w:tc>
          <w:tcPr>
            <w:tcW w:w="646" w:type="dxa"/>
          </w:tcPr>
          <w:p w:rsidR="00FC797C" w:rsidRDefault="00FC797C" w:rsidP="00FC797C">
            <w:pPr>
              <w:jc w:val="center"/>
            </w:pPr>
            <w:r>
              <w:t>7</w:t>
            </w:r>
          </w:p>
        </w:tc>
        <w:tc>
          <w:tcPr>
            <w:tcW w:w="2971" w:type="dxa"/>
          </w:tcPr>
          <w:p w:rsidR="00FC797C" w:rsidRDefault="00FC797C" w:rsidP="00FC797C">
            <w:pPr>
              <w:jc w:val="left"/>
            </w:pPr>
            <w:r>
              <w:rPr>
                <w:rFonts w:hint="eastAsia"/>
              </w:rPr>
              <w:t>银行存款和结算备付金合计</w:t>
            </w:r>
          </w:p>
        </w:tc>
        <w:tc>
          <w:tcPr>
            <w:tcW w:w="2381" w:type="dxa"/>
          </w:tcPr>
          <w:p w:rsidR="00FC797C" w:rsidRDefault="00FC797C" w:rsidP="00FC797C">
            <w:pPr>
              <w:jc w:val="right"/>
            </w:pPr>
            <w:r>
              <w:t>14,036,105.77</w:t>
            </w:r>
          </w:p>
        </w:tc>
        <w:tc>
          <w:tcPr>
            <w:tcW w:w="2506" w:type="dxa"/>
          </w:tcPr>
          <w:p w:rsidR="00FC797C" w:rsidRDefault="00FC797C" w:rsidP="00FC797C">
            <w:pPr>
              <w:jc w:val="right"/>
            </w:pPr>
            <w:r>
              <w:t>9.11</w:t>
            </w:r>
          </w:p>
        </w:tc>
      </w:tr>
      <w:tr w:rsidR="00FC797C" w:rsidTr="00FC797C">
        <w:tc>
          <w:tcPr>
            <w:tcW w:w="646" w:type="dxa"/>
          </w:tcPr>
          <w:p w:rsidR="00FC797C" w:rsidRDefault="00FC797C" w:rsidP="00FC797C">
            <w:pPr>
              <w:jc w:val="center"/>
            </w:pPr>
            <w:r>
              <w:t>8</w:t>
            </w:r>
          </w:p>
        </w:tc>
        <w:tc>
          <w:tcPr>
            <w:tcW w:w="2971" w:type="dxa"/>
          </w:tcPr>
          <w:p w:rsidR="00FC797C" w:rsidRDefault="00FC797C" w:rsidP="00FC797C">
            <w:pPr>
              <w:jc w:val="left"/>
            </w:pPr>
            <w:r>
              <w:rPr>
                <w:rFonts w:hint="eastAsia"/>
              </w:rPr>
              <w:t>其他资产</w:t>
            </w:r>
          </w:p>
        </w:tc>
        <w:tc>
          <w:tcPr>
            <w:tcW w:w="2381" w:type="dxa"/>
          </w:tcPr>
          <w:p w:rsidR="00FC797C" w:rsidRDefault="00FC797C" w:rsidP="00FC797C">
            <w:pPr>
              <w:jc w:val="right"/>
            </w:pPr>
            <w:r>
              <w:t>5,833,224.39</w:t>
            </w:r>
          </w:p>
        </w:tc>
        <w:tc>
          <w:tcPr>
            <w:tcW w:w="2506" w:type="dxa"/>
          </w:tcPr>
          <w:p w:rsidR="00FC797C" w:rsidRDefault="00FC797C" w:rsidP="00FC797C">
            <w:pPr>
              <w:jc w:val="right"/>
            </w:pPr>
            <w:r>
              <w:t>3.79</w:t>
            </w:r>
          </w:p>
        </w:tc>
      </w:tr>
      <w:tr w:rsidR="00FC797C" w:rsidTr="00FC797C">
        <w:tc>
          <w:tcPr>
            <w:tcW w:w="646" w:type="dxa"/>
          </w:tcPr>
          <w:p w:rsidR="00FC797C" w:rsidRDefault="00FC797C" w:rsidP="00FC797C">
            <w:pPr>
              <w:jc w:val="center"/>
            </w:pPr>
            <w:r>
              <w:t>9</w:t>
            </w:r>
          </w:p>
        </w:tc>
        <w:tc>
          <w:tcPr>
            <w:tcW w:w="2971" w:type="dxa"/>
          </w:tcPr>
          <w:p w:rsidR="00FC797C" w:rsidRDefault="00FC797C" w:rsidP="00FC797C">
            <w:pPr>
              <w:jc w:val="left"/>
            </w:pPr>
            <w:r>
              <w:rPr>
                <w:rFonts w:hint="eastAsia"/>
              </w:rPr>
              <w:t>合计</w:t>
            </w:r>
          </w:p>
        </w:tc>
        <w:tc>
          <w:tcPr>
            <w:tcW w:w="2381" w:type="dxa"/>
          </w:tcPr>
          <w:p w:rsidR="00FC797C" w:rsidRDefault="00FC797C" w:rsidP="00FC797C">
            <w:pPr>
              <w:jc w:val="right"/>
            </w:pPr>
            <w:r>
              <w:t>154,001,087.27</w:t>
            </w:r>
          </w:p>
        </w:tc>
        <w:tc>
          <w:tcPr>
            <w:tcW w:w="2506" w:type="dxa"/>
          </w:tcPr>
          <w:p w:rsidR="00FC797C" w:rsidRDefault="00FC797C" w:rsidP="00FC797C">
            <w:pPr>
              <w:jc w:val="right"/>
            </w:pPr>
            <w:r>
              <w:t>100.00</w:t>
            </w:r>
          </w:p>
        </w:tc>
      </w:tr>
    </w:tbl>
    <w:p w:rsidR="00FC797C" w:rsidRDefault="00FC797C" w:rsidP="00FC797C">
      <w:pPr>
        <w:pStyle w:val="-2"/>
        <w:spacing w:before="312"/>
      </w:pPr>
      <w:r>
        <w:rPr>
          <w:rFonts w:hint="eastAsia"/>
        </w:rPr>
        <w:t>报告期末按行业分类的股票投资组合</w:t>
      </w:r>
    </w:p>
    <w:p w:rsidR="00FC797C" w:rsidRDefault="00FC797C" w:rsidP="00FC797C">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FC797C" w:rsidTr="00FC797C">
        <w:trPr>
          <w:cnfStyle w:val="100000000000" w:firstRow="1" w:lastRow="0" w:firstColumn="0" w:lastColumn="0" w:oddVBand="0" w:evenVBand="0" w:oddHBand="0" w:evenHBand="0" w:firstRowFirstColumn="0" w:firstRowLastColumn="0" w:lastRowFirstColumn="0" w:lastRowLastColumn="0"/>
        </w:trPr>
        <w:tc>
          <w:tcPr>
            <w:tcW w:w="646" w:type="dxa"/>
          </w:tcPr>
          <w:p w:rsidR="00FC797C" w:rsidRPr="00FC797C" w:rsidRDefault="00FC797C" w:rsidP="00FC797C">
            <w:pPr>
              <w:jc w:val="center"/>
              <w:rPr>
                <w:b/>
              </w:rPr>
            </w:pPr>
            <w:r w:rsidRPr="00FC797C">
              <w:rPr>
                <w:rFonts w:hint="eastAsia"/>
                <w:b/>
              </w:rPr>
              <w:t>代码</w:t>
            </w:r>
          </w:p>
        </w:tc>
        <w:tc>
          <w:tcPr>
            <w:tcW w:w="3595" w:type="dxa"/>
          </w:tcPr>
          <w:p w:rsidR="00FC797C" w:rsidRPr="00FC797C" w:rsidRDefault="00FC797C" w:rsidP="00FC797C">
            <w:pPr>
              <w:jc w:val="center"/>
              <w:rPr>
                <w:b/>
              </w:rPr>
            </w:pPr>
            <w:r w:rsidRPr="00FC797C">
              <w:rPr>
                <w:rFonts w:hint="eastAsia"/>
                <w:b/>
              </w:rPr>
              <w:t>行业类别</w:t>
            </w:r>
          </w:p>
        </w:tc>
        <w:tc>
          <w:tcPr>
            <w:tcW w:w="1769" w:type="dxa"/>
          </w:tcPr>
          <w:p w:rsidR="00FC797C" w:rsidRPr="00FC797C" w:rsidRDefault="00FC797C" w:rsidP="00FC797C">
            <w:pPr>
              <w:jc w:val="center"/>
              <w:rPr>
                <w:b/>
              </w:rPr>
            </w:pPr>
            <w:r w:rsidRPr="00FC797C">
              <w:rPr>
                <w:rFonts w:hint="eastAsia"/>
                <w:b/>
              </w:rPr>
              <w:t>公允价值（元）</w:t>
            </w:r>
          </w:p>
        </w:tc>
        <w:tc>
          <w:tcPr>
            <w:tcW w:w="2495" w:type="dxa"/>
          </w:tcPr>
          <w:p w:rsidR="00FC797C" w:rsidRPr="00FC797C" w:rsidRDefault="00FC797C" w:rsidP="00FC797C">
            <w:pPr>
              <w:jc w:val="center"/>
              <w:rPr>
                <w:b/>
              </w:rPr>
            </w:pPr>
            <w:r w:rsidRPr="00FC797C">
              <w:rPr>
                <w:rFonts w:hint="eastAsia"/>
                <w:b/>
              </w:rPr>
              <w:t>占基金资产净值比例（％）</w:t>
            </w:r>
          </w:p>
        </w:tc>
      </w:tr>
      <w:tr w:rsidR="00FC797C" w:rsidTr="00FC797C">
        <w:tc>
          <w:tcPr>
            <w:tcW w:w="646" w:type="dxa"/>
          </w:tcPr>
          <w:p w:rsidR="00FC797C" w:rsidRDefault="00FC797C" w:rsidP="00FC797C">
            <w:pPr>
              <w:jc w:val="left"/>
            </w:pPr>
            <w:r>
              <w:t>A</w:t>
            </w:r>
          </w:p>
        </w:tc>
        <w:tc>
          <w:tcPr>
            <w:tcW w:w="3595" w:type="dxa"/>
          </w:tcPr>
          <w:p w:rsidR="00FC797C" w:rsidRDefault="00FC797C" w:rsidP="00FC797C">
            <w:pPr>
              <w:jc w:val="left"/>
            </w:pPr>
            <w:r>
              <w:rPr>
                <w:rFonts w:hint="eastAsia"/>
              </w:rPr>
              <w:t>农、林、牧、渔业</w:t>
            </w:r>
          </w:p>
        </w:tc>
        <w:tc>
          <w:tcPr>
            <w:tcW w:w="1769" w:type="dxa"/>
          </w:tcPr>
          <w:p w:rsidR="00FC797C" w:rsidRDefault="00FC797C" w:rsidP="00FC797C">
            <w:pPr>
              <w:jc w:val="right"/>
            </w:pPr>
            <w:r>
              <w:t>-</w:t>
            </w:r>
          </w:p>
        </w:tc>
        <w:tc>
          <w:tcPr>
            <w:tcW w:w="2495" w:type="dxa"/>
          </w:tcPr>
          <w:p w:rsidR="00FC797C" w:rsidRDefault="00FC797C" w:rsidP="00FC797C">
            <w:pPr>
              <w:jc w:val="right"/>
            </w:pPr>
            <w:r>
              <w:t>-</w:t>
            </w:r>
          </w:p>
        </w:tc>
      </w:tr>
      <w:tr w:rsidR="00FC797C" w:rsidTr="00FC797C">
        <w:tc>
          <w:tcPr>
            <w:tcW w:w="646" w:type="dxa"/>
          </w:tcPr>
          <w:p w:rsidR="00FC797C" w:rsidRDefault="00FC797C" w:rsidP="00FC797C">
            <w:pPr>
              <w:jc w:val="left"/>
            </w:pPr>
            <w:r>
              <w:t>B</w:t>
            </w:r>
          </w:p>
        </w:tc>
        <w:tc>
          <w:tcPr>
            <w:tcW w:w="3595" w:type="dxa"/>
          </w:tcPr>
          <w:p w:rsidR="00FC797C" w:rsidRDefault="00FC797C" w:rsidP="00FC797C">
            <w:pPr>
              <w:jc w:val="left"/>
            </w:pPr>
            <w:r>
              <w:rPr>
                <w:rFonts w:hint="eastAsia"/>
              </w:rPr>
              <w:t>采矿业</w:t>
            </w:r>
          </w:p>
        </w:tc>
        <w:tc>
          <w:tcPr>
            <w:tcW w:w="1769" w:type="dxa"/>
          </w:tcPr>
          <w:p w:rsidR="00FC797C" w:rsidRDefault="00FC797C" w:rsidP="00FC797C">
            <w:pPr>
              <w:jc w:val="right"/>
            </w:pPr>
            <w:r>
              <w:t>-</w:t>
            </w:r>
          </w:p>
        </w:tc>
        <w:tc>
          <w:tcPr>
            <w:tcW w:w="2495" w:type="dxa"/>
          </w:tcPr>
          <w:p w:rsidR="00FC797C" w:rsidRDefault="00FC797C" w:rsidP="00FC797C">
            <w:pPr>
              <w:jc w:val="right"/>
            </w:pPr>
            <w:r>
              <w:t>-</w:t>
            </w:r>
          </w:p>
        </w:tc>
      </w:tr>
      <w:tr w:rsidR="00FC797C" w:rsidTr="00FC797C">
        <w:tc>
          <w:tcPr>
            <w:tcW w:w="646" w:type="dxa"/>
          </w:tcPr>
          <w:p w:rsidR="00FC797C" w:rsidRDefault="00FC797C" w:rsidP="00FC797C">
            <w:pPr>
              <w:jc w:val="left"/>
            </w:pPr>
            <w:r>
              <w:t>C</w:t>
            </w:r>
          </w:p>
        </w:tc>
        <w:tc>
          <w:tcPr>
            <w:tcW w:w="3595" w:type="dxa"/>
          </w:tcPr>
          <w:p w:rsidR="00FC797C" w:rsidRDefault="00FC797C" w:rsidP="00FC797C">
            <w:pPr>
              <w:jc w:val="left"/>
            </w:pPr>
            <w:r>
              <w:rPr>
                <w:rFonts w:hint="eastAsia"/>
              </w:rPr>
              <w:t>制造业</w:t>
            </w:r>
          </w:p>
        </w:tc>
        <w:tc>
          <w:tcPr>
            <w:tcW w:w="1769" w:type="dxa"/>
          </w:tcPr>
          <w:p w:rsidR="00FC797C" w:rsidRDefault="00FC797C" w:rsidP="00FC797C">
            <w:pPr>
              <w:jc w:val="right"/>
            </w:pPr>
            <w:r>
              <w:t>120,426,705.91</w:t>
            </w:r>
          </w:p>
        </w:tc>
        <w:tc>
          <w:tcPr>
            <w:tcW w:w="2495" w:type="dxa"/>
          </w:tcPr>
          <w:p w:rsidR="00FC797C" w:rsidRDefault="00FC797C" w:rsidP="00FC797C">
            <w:pPr>
              <w:jc w:val="right"/>
            </w:pPr>
            <w:r>
              <w:t>80.62</w:t>
            </w:r>
          </w:p>
        </w:tc>
      </w:tr>
      <w:tr w:rsidR="00FC797C" w:rsidTr="00FC797C">
        <w:tc>
          <w:tcPr>
            <w:tcW w:w="646" w:type="dxa"/>
          </w:tcPr>
          <w:p w:rsidR="00FC797C" w:rsidRDefault="00FC797C" w:rsidP="00FC797C">
            <w:pPr>
              <w:jc w:val="left"/>
            </w:pPr>
            <w:r>
              <w:lastRenderedPageBreak/>
              <w:t>D</w:t>
            </w:r>
          </w:p>
        </w:tc>
        <w:tc>
          <w:tcPr>
            <w:tcW w:w="3595" w:type="dxa"/>
          </w:tcPr>
          <w:p w:rsidR="00FC797C" w:rsidRDefault="00FC797C" w:rsidP="00FC797C">
            <w:pPr>
              <w:jc w:val="left"/>
            </w:pPr>
            <w:r>
              <w:rPr>
                <w:rFonts w:hint="eastAsia"/>
              </w:rPr>
              <w:t>电力、热力、燃气及水生产和供应业</w:t>
            </w:r>
          </w:p>
        </w:tc>
        <w:tc>
          <w:tcPr>
            <w:tcW w:w="1769" w:type="dxa"/>
          </w:tcPr>
          <w:p w:rsidR="00FC797C" w:rsidRDefault="00FC797C" w:rsidP="00FC797C">
            <w:pPr>
              <w:jc w:val="right"/>
            </w:pPr>
            <w:r>
              <w:t>15,165.00</w:t>
            </w:r>
          </w:p>
        </w:tc>
        <w:tc>
          <w:tcPr>
            <w:tcW w:w="2495" w:type="dxa"/>
          </w:tcPr>
          <w:p w:rsidR="00FC797C" w:rsidRDefault="00FC797C" w:rsidP="00FC797C">
            <w:pPr>
              <w:jc w:val="right"/>
            </w:pPr>
            <w:r>
              <w:t>0.01</w:t>
            </w:r>
          </w:p>
        </w:tc>
      </w:tr>
      <w:tr w:rsidR="00FC797C" w:rsidTr="00FC797C">
        <w:tc>
          <w:tcPr>
            <w:tcW w:w="646" w:type="dxa"/>
          </w:tcPr>
          <w:p w:rsidR="00FC797C" w:rsidRDefault="00FC797C" w:rsidP="00FC797C">
            <w:pPr>
              <w:jc w:val="left"/>
            </w:pPr>
            <w:r>
              <w:t>E</w:t>
            </w:r>
          </w:p>
        </w:tc>
        <w:tc>
          <w:tcPr>
            <w:tcW w:w="3595" w:type="dxa"/>
          </w:tcPr>
          <w:p w:rsidR="00FC797C" w:rsidRDefault="00FC797C" w:rsidP="00FC797C">
            <w:pPr>
              <w:jc w:val="left"/>
            </w:pPr>
            <w:r>
              <w:rPr>
                <w:rFonts w:hint="eastAsia"/>
              </w:rPr>
              <w:t>建筑业</w:t>
            </w:r>
          </w:p>
        </w:tc>
        <w:tc>
          <w:tcPr>
            <w:tcW w:w="1769" w:type="dxa"/>
          </w:tcPr>
          <w:p w:rsidR="00FC797C" w:rsidRDefault="00FC797C" w:rsidP="00FC797C">
            <w:pPr>
              <w:jc w:val="right"/>
            </w:pPr>
            <w:r>
              <w:t>-</w:t>
            </w:r>
          </w:p>
        </w:tc>
        <w:tc>
          <w:tcPr>
            <w:tcW w:w="2495" w:type="dxa"/>
          </w:tcPr>
          <w:p w:rsidR="00FC797C" w:rsidRDefault="00FC797C" w:rsidP="00FC797C">
            <w:pPr>
              <w:jc w:val="right"/>
            </w:pPr>
            <w:r>
              <w:t>-</w:t>
            </w:r>
          </w:p>
        </w:tc>
      </w:tr>
      <w:tr w:rsidR="00FC797C" w:rsidTr="00FC797C">
        <w:tc>
          <w:tcPr>
            <w:tcW w:w="646" w:type="dxa"/>
          </w:tcPr>
          <w:p w:rsidR="00FC797C" w:rsidRDefault="00FC797C" w:rsidP="00FC797C">
            <w:pPr>
              <w:jc w:val="left"/>
            </w:pPr>
            <w:r>
              <w:t>F</w:t>
            </w:r>
          </w:p>
        </w:tc>
        <w:tc>
          <w:tcPr>
            <w:tcW w:w="3595" w:type="dxa"/>
          </w:tcPr>
          <w:p w:rsidR="00FC797C" w:rsidRDefault="00FC797C" w:rsidP="00FC797C">
            <w:pPr>
              <w:jc w:val="left"/>
            </w:pPr>
            <w:r>
              <w:rPr>
                <w:rFonts w:hint="eastAsia"/>
              </w:rPr>
              <w:t>批发和零售业</w:t>
            </w:r>
          </w:p>
        </w:tc>
        <w:tc>
          <w:tcPr>
            <w:tcW w:w="1769" w:type="dxa"/>
          </w:tcPr>
          <w:p w:rsidR="00FC797C" w:rsidRDefault="00FC797C" w:rsidP="00FC797C">
            <w:pPr>
              <w:jc w:val="right"/>
            </w:pPr>
            <w:r>
              <w:t>-</w:t>
            </w:r>
          </w:p>
        </w:tc>
        <w:tc>
          <w:tcPr>
            <w:tcW w:w="2495" w:type="dxa"/>
          </w:tcPr>
          <w:p w:rsidR="00FC797C" w:rsidRDefault="00FC797C" w:rsidP="00FC797C">
            <w:pPr>
              <w:jc w:val="right"/>
            </w:pPr>
            <w:r>
              <w:t>-</w:t>
            </w:r>
          </w:p>
        </w:tc>
      </w:tr>
      <w:tr w:rsidR="00FC797C" w:rsidTr="00FC797C">
        <w:tc>
          <w:tcPr>
            <w:tcW w:w="646" w:type="dxa"/>
          </w:tcPr>
          <w:p w:rsidR="00FC797C" w:rsidRDefault="00FC797C" w:rsidP="00FC797C">
            <w:pPr>
              <w:jc w:val="left"/>
            </w:pPr>
            <w:r>
              <w:t>G</w:t>
            </w:r>
          </w:p>
        </w:tc>
        <w:tc>
          <w:tcPr>
            <w:tcW w:w="3595" w:type="dxa"/>
          </w:tcPr>
          <w:p w:rsidR="00FC797C" w:rsidRDefault="00FC797C" w:rsidP="00FC797C">
            <w:pPr>
              <w:jc w:val="left"/>
            </w:pPr>
            <w:r>
              <w:rPr>
                <w:rFonts w:hint="eastAsia"/>
              </w:rPr>
              <w:t>交通运输、仓储和邮政业</w:t>
            </w:r>
          </w:p>
        </w:tc>
        <w:tc>
          <w:tcPr>
            <w:tcW w:w="1769" w:type="dxa"/>
          </w:tcPr>
          <w:p w:rsidR="00FC797C" w:rsidRDefault="00FC797C" w:rsidP="00FC797C">
            <w:pPr>
              <w:jc w:val="right"/>
            </w:pPr>
            <w:r>
              <w:t>-</w:t>
            </w:r>
          </w:p>
        </w:tc>
        <w:tc>
          <w:tcPr>
            <w:tcW w:w="2495" w:type="dxa"/>
          </w:tcPr>
          <w:p w:rsidR="00FC797C" w:rsidRDefault="00FC797C" w:rsidP="00FC797C">
            <w:pPr>
              <w:jc w:val="right"/>
            </w:pPr>
            <w:r>
              <w:t>-</w:t>
            </w:r>
          </w:p>
        </w:tc>
      </w:tr>
      <w:tr w:rsidR="00FC797C" w:rsidTr="00FC797C">
        <w:tc>
          <w:tcPr>
            <w:tcW w:w="646" w:type="dxa"/>
          </w:tcPr>
          <w:p w:rsidR="00FC797C" w:rsidRDefault="00FC797C" w:rsidP="00FC797C">
            <w:pPr>
              <w:jc w:val="left"/>
            </w:pPr>
            <w:r>
              <w:t>H</w:t>
            </w:r>
          </w:p>
        </w:tc>
        <w:tc>
          <w:tcPr>
            <w:tcW w:w="3595" w:type="dxa"/>
          </w:tcPr>
          <w:p w:rsidR="00FC797C" w:rsidRDefault="00FC797C" w:rsidP="00FC797C">
            <w:pPr>
              <w:jc w:val="left"/>
            </w:pPr>
            <w:r>
              <w:rPr>
                <w:rFonts w:hint="eastAsia"/>
              </w:rPr>
              <w:t>住宿和餐饮业</w:t>
            </w:r>
          </w:p>
        </w:tc>
        <w:tc>
          <w:tcPr>
            <w:tcW w:w="1769" w:type="dxa"/>
          </w:tcPr>
          <w:p w:rsidR="00FC797C" w:rsidRDefault="00FC797C" w:rsidP="00FC797C">
            <w:pPr>
              <w:jc w:val="right"/>
            </w:pPr>
            <w:r>
              <w:t>-</w:t>
            </w:r>
          </w:p>
        </w:tc>
        <w:tc>
          <w:tcPr>
            <w:tcW w:w="2495" w:type="dxa"/>
          </w:tcPr>
          <w:p w:rsidR="00FC797C" w:rsidRDefault="00FC797C" w:rsidP="00FC797C">
            <w:pPr>
              <w:jc w:val="right"/>
            </w:pPr>
            <w:r>
              <w:t>-</w:t>
            </w:r>
          </w:p>
        </w:tc>
      </w:tr>
      <w:tr w:rsidR="00FC797C" w:rsidTr="00FC797C">
        <w:tc>
          <w:tcPr>
            <w:tcW w:w="646" w:type="dxa"/>
          </w:tcPr>
          <w:p w:rsidR="00FC797C" w:rsidRDefault="00FC797C" w:rsidP="00FC797C">
            <w:pPr>
              <w:jc w:val="left"/>
            </w:pPr>
            <w:r>
              <w:t>I</w:t>
            </w:r>
          </w:p>
        </w:tc>
        <w:tc>
          <w:tcPr>
            <w:tcW w:w="3595" w:type="dxa"/>
          </w:tcPr>
          <w:p w:rsidR="00FC797C" w:rsidRDefault="00FC797C" w:rsidP="00FC797C">
            <w:pPr>
              <w:jc w:val="left"/>
            </w:pPr>
            <w:r>
              <w:rPr>
                <w:rFonts w:hint="eastAsia"/>
              </w:rPr>
              <w:t>信息传输、软件和信息技术服务业</w:t>
            </w:r>
          </w:p>
        </w:tc>
        <w:tc>
          <w:tcPr>
            <w:tcW w:w="1769" w:type="dxa"/>
          </w:tcPr>
          <w:p w:rsidR="00FC797C" w:rsidRDefault="00FC797C" w:rsidP="00FC797C">
            <w:pPr>
              <w:jc w:val="right"/>
            </w:pPr>
            <w:r>
              <w:t>13,689,819.00</w:t>
            </w:r>
          </w:p>
        </w:tc>
        <w:tc>
          <w:tcPr>
            <w:tcW w:w="2495" w:type="dxa"/>
          </w:tcPr>
          <w:p w:rsidR="00FC797C" w:rsidRDefault="00FC797C" w:rsidP="00FC797C">
            <w:pPr>
              <w:jc w:val="right"/>
            </w:pPr>
            <w:r>
              <w:t>9.16</w:t>
            </w:r>
          </w:p>
        </w:tc>
      </w:tr>
      <w:tr w:rsidR="00FC797C" w:rsidTr="00FC797C">
        <w:tc>
          <w:tcPr>
            <w:tcW w:w="646" w:type="dxa"/>
          </w:tcPr>
          <w:p w:rsidR="00FC797C" w:rsidRDefault="00FC797C" w:rsidP="00FC797C">
            <w:pPr>
              <w:jc w:val="left"/>
            </w:pPr>
            <w:r>
              <w:t>J</w:t>
            </w:r>
          </w:p>
        </w:tc>
        <w:tc>
          <w:tcPr>
            <w:tcW w:w="3595" w:type="dxa"/>
          </w:tcPr>
          <w:p w:rsidR="00FC797C" w:rsidRDefault="00FC797C" w:rsidP="00FC797C">
            <w:pPr>
              <w:jc w:val="left"/>
            </w:pPr>
            <w:r>
              <w:rPr>
                <w:rFonts w:hint="eastAsia"/>
              </w:rPr>
              <w:t>金融业</w:t>
            </w:r>
          </w:p>
        </w:tc>
        <w:tc>
          <w:tcPr>
            <w:tcW w:w="1769" w:type="dxa"/>
          </w:tcPr>
          <w:p w:rsidR="00FC797C" w:rsidRDefault="00FC797C" w:rsidP="00FC797C">
            <w:pPr>
              <w:jc w:val="right"/>
            </w:pPr>
            <w:r>
              <w:t>-</w:t>
            </w:r>
          </w:p>
        </w:tc>
        <w:tc>
          <w:tcPr>
            <w:tcW w:w="2495" w:type="dxa"/>
          </w:tcPr>
          <w:p w:rsidR="00FC797C" w:rsidRDefault="00FC797C" w:rsidP="00FC797C">
            <w:pPr>
              <w:jc w:val="right"/>
            </w:pPr>
            <w:r>
              <w:t>-</w:t>
            </w:r>
          </w:p>
        </w:tc>
      </w:tr>
      <w:tr w:rsidR="00FC797C" w:rsidTr="00FC797C">
        <w:tc>
          <w:tcPr>
            <w:tcW w:w="646" w:type="dxa"/>
          </w:tcPr>
          <w:p w:rsidR="00FC797C" w:rsidRDefault="00FC797C" w:rsidP="00FC797C">
            <w:pPr>
              <w:jc w:val="left"/>
            </w:pPr>
            <w:r>
              <w:t>K</w:t>
            </w:r>
          </w:p>
        </w:tc>
        <w:tc>
          <w:tcPr>
            <w:tcW w:w="3595" w:type="dxa"/>
          </w:tcPr>
          <w:p w:rsidR="00FC797C" w:rsidRDefault="00FC797C" w:rsidP="00FC797C">
            <w:pPr>
              <w:jc w:val="left"/>
            </w:pPr>
            <w:r>
              <w:rPr>
                <w:rFonts w:hint="eastAsia"/>
              </w:rPr>
              <w:t>房地产业</w:t>
            </w:r>
          </w:p>
        </w:tc>
        <w:tc>
          <w:tcPr>
            <w:tcW w:w="1769" w:type="dxa"/>
          </w:tcPr>
          <w:p w:rsidR="00FC797C" w:rsidRDefault="00FC797C" w:rsidP="00FC797C">
            <w:pPr>
              <w:jc w:val="right"/>
            </w:pPr>
            <w:r>
              <w:t>-</w:t>
            </w:r>
          </w:p>
        </w:tc>
        <w:tc>
          <w:tcPr>
            <w:tcW w:w="2495" w:type="dxa"/>
          </w:tcPr>
          <w:p w:rsidR="00FC797C" w:rsidRDefault="00FC797C" w:rsidP="00FC797C">
            <w:pPr>
              <w:jc w:val="right"/>
            </w:pPr>
            <w:r>
              <w:t>-</w:t>
            </w:r>
          </w:p>
        </w:tc>
      </w:tr>
      <w:tr w:rsidR="00FC797C" w:rsidTr="00FC797C">
        <w:tc>
          <w:tcPr>
            <w:tcW w:w="646" w:type="dxa"/>
          </w:tcPr>
          <w:p w:rsidR="00FC797C" w:rsidRDefault="00FC797C" w:rsidP="00FC797C">
            <w:pPr>
              <w:jc w:val="left"/>
            </w:pPr>
            <w:r>
              <w:t>L</w:t>
            </w:r>
          </w:p>
        </w:tc>
        <w:tc>
          <w:tcPr>
            <w:tcW w:w="3595" w:type="dxa"/>
          </w:tcPr>
          <w:p w:rsidR="00FC797C" w:rsidRDefault="00FC797C" w:rsidP="00FC797C">
            <w:pPr>
              <w:jc w:val="left"/>
            </w:pPr>
            <w:r>
              <w:rPr>
                <w:rFonts w:hint="eastAsia"/>
              </w:rPr>
              <w:t>租赁和商务服务业</w:t>
            </w:r>
          </w:p>
        </w:tc>
        <w:tc>
          <w:tcPr>
            <w:tcW w:w="1769" w:type="dxa"/>
          </w:tcPr>
          <w:p w:rsidR="00FC797C" w:rsidRDefault="00FC797C" w:rsidP="00FC797C">
            <w:pPr>
              <w:jc w:val="right"/>
            </w:pPr>
            <w:r>
              <w:t>-</w:t>
            </w:r>
          </w:p>
        </w:tc>
        <w:tc>
          <w:tcPr>
            <w:tcW w:w="2495" w:type="dxa"/>
          </w:tcPr>
          <w:p w:rsidR="00FC797C" w:rsidRDefault="00FC797C" w:rsidP="00FC797C">
            <w:pPr>
              <w:jc w:val="right"/>
            </w:pPr>
            <w:r>
              <w:t>-</w:t>
            </w:r>
          </w:p>
        </w:tc>
      </w:tr>
      <w:tr w:rsidR="00FC797C" w:rsidTr="00FC797C">
        <w:tc>
          <w:tcPr>
            <w:tcW w:w="646" w:type="dxa"/>
          </w:tcPr>
          <w:p w:rsidR="00FC797C" w:rsidRDefault="00FC797C" w:rsidP="00FC797C">
            <w:pPr>
              <w:jc w:val="left"/>
            </w:pPr>
            <w:r>
              <w:t>M</w:t>
            </w:r>
          </w:p>
        </w:tc>
        <w:tc>
          <w:tcPr>
            <w:tcW w:w="3595" w:type="dxa"/>
          </w:tcPr>
          <w:p w:rsidR="00FC797C" w:rsidRDefault="00FC797C" w:rsidP="00FC797C">
            <w:pPr>
              <w:jc w:val="left"/>
            </w:pPr>
            <w:r>
              <w:rPr>
                <w:rFonts w:hint="eastAsia"/>
              </w:rPr>
              <w:t>科学研究和技术服务业</w:t>
            </w:r>
          </w:p>
        </w:tc>
        <w:tc>
          <w:tcPr>
            <w:tcW w:w="1769" w:type="dxa"/>
          </w:tcPr>
          <w:p w:rsidR="00FC797C" w:rsidRDefault="00FC797C" w:rsidP="00FC797C">
            <w:pPr>
              <w:jc w:val="right"/>
            </w:pPr>
            <w:r>
              <w:t>67.20</w:t>
            </w:r>
          </w:p>
        </w:tc>
        <w:tc>
          <w:tcPr>
            <w:tcW w:w="2495" w:type="dxa"/>
          </w:tcPr>
          <w:p w:rsidR="00FC797C" w:rsidRDefault="00FC797C" w:rsidP="00FC797C">
            <w:pPr>
              <w:jc w:val="right"/>
            </w:pPr>
            <w:r>
              <w:t>0.00</w:t>
            </w:r>
          </w:p>
        </w:tc>
      </w:tr>
      <w:tr w:rsidR="00FC797C" w:rsidTr="00FC797C">
        <w:tc>
          <w:tcPr>
            <w:tcW w:w="646" w:type="dxa"/>
          </w:tcPr>
          <w:p w:rsidR="00FC797C" w:rsidRDefault="00FC797C" w:rsidP="00FC797C">
            <w:pPr>
              <w:jc w:val="left"/>
            </w:pPr>
            <w:r>
              <w:t>N</w:t>
            </w:r>
          </w:p>
        </w:tc>
        <w:tc>
          <w:tcPr>
            <w:tcW w:w="3595" w:type="dxa"/>
          </w:tcPr>
          <w:p w:rsidR="00FC797C" w:rsidRDefault="00FC797C" w:rsidP="00FC797C">
            <w:pPr>
              <w:jc w:val="left"/>
            </w:pPr>
            <w:r>
              <w:rPr>
                <w:rFonts w:hint="eastAsia"/>
              </w:rPr>
              <w:t>水利、环境和公共设施管理业</w:t>
            </w:r>
          </w:p>
        </w:tc>
        <w:tc>
          <w:tcPr>
            <w:tcW w:w="1769" w:type="dxa"/>
          </w:tcPr>
          <w:p w:rsidR="00FC797C" w:rsidRDefault="00FC797C" w:rsidP="00FC797C">
            <w:pPr>
              <w:jc w:val="right"/>
            </w:pPr>
            <w:r>
              <w:t>-</w:t>
            </w:r>
          </w:p>
        </w:tc>
        <w:tc>
          <w:tcPr>
            <w:tcW w:w="2495" w:type="dxa"/>
          </w:tcPr>
          <w:p w:rsidR="00FC797C" w:rsidRDefault="00FC797C" w:rsidP="00FC797C">
            <w:pPr>
              <w:jc w:val="right"/>
            </w:pPr>
            <w:r>
              <w:t>-</w:t>
            </w:r>
          </w:p>
        </w:tc>
      </w:tr>
      <w:tr w:rsidR="00FC797C" w:rsidTr="00FC797C">
        <w:tc>
          <w:tcPr>
            <w:tcW w:w="646" w:type="dxa"/>
          </w:tcPr>
          <w:p w:rsidR="00FC797C" w:rsidRDefault="00FC797C" w:rsidP="00FC797C">
            <w:pPr>
              <w:jc w:val="left"/>
            </w:pPr>
            <w:r>
              <w:t>O</w:t>
            </w:r>
          </w:p>
        </w:tc>
        <w:tc>
          <w:tcPr>
            <w:tcW w:w="3595" w:type="dxa"/>
          </w:tcPr>
          <w:p w:rsidR="00FC797C" w:rsidRDefault="00FC797C" w:rsidP="00FC797C">
            <w:pPr>
              <w:jc w:val="left"/>
            </w:pPr>
            <w:r>
              <w:rPr>
                <w:rFonts w:hint="eastAsia"/>
              </w:rPr>
              <w:t>居民服务、修理和其他服务业</w:t>
            </w:r>
          </w:p>
        </w:tc>
        <w:tc>
          <w:tcPr>
            <w:tcW w:w="1769" w:type="dxa"/>
          </w:tcPr>
          <w:p w:rsidR="00FC797C" w:rsidRDefault="00FC797C" w:rsidP="00FC797C">
            <w:pPr>
              <w:jc w:val="right"/>
            </w:pPr>
            <w:r>
              <w:t>-</w:t>
            </w:r>
          </w:p>
        </w:tc>
        <w:tc>
          <w:tcPr>
            <w:tcW w:w="2495" w:type="dxa"/>
          </w:tcPr>
          <w:p w:rsidR="00FC797C" w:rsidRDefault="00FC797C" w:rsidP="00FC797C">
            <w:pPr>
              <w:jc w:val="right"/>
            </w:pPr>
            <w:r>
              <w:t>-</w:t>
            </w:r>
          </w:p>
        </w:tc>
      </w:tr>
      <w:tr w:rsidR="00FC797C" w:rsidTr="00FC797C">
        <w:tc>
          <w:tcPr>
            <w:tcW w:w="646" w:type="dxa"/>
          </w:tcPr>
          <w:p w:rsidR="00FC797C" w:rsidRDefault="00FC797C" w:rsidP="00FC797C">
            <w:pPr>
              <w:jc w:val="left"/>
            </w:pPr>
            <w:r>
              <w:t>P</w:t>
            </w:r>
          </w:p>
        </w:tc>
        <w:tc>
          <w:tcPr>
            <w:tcW w:w="3595" w:type="dxa"/>
          </w:tcPr>
          <w:p w:rsidR="00FC797C" w:rsidRDefault="00FC797C" w:rsidP="00FC797C">
            <w:pPr>
              <w:jc w:val="left"/>
            </w:pPr>
            <w:r>
              <w:rPr>
                <w:rFonts w:hint="eastAsia"/>
              </w:rPr>
              <w:t>教育</w:t>
            </w:r>
          </w:p>
        </w:tc>
        <w:tc>
          <w:tcPr>
            <w:tcW w:w="1769" w:type="dxa"/>
          </w:tcPr>
          <w:p w:rsidR="00FC797C" w:rsidRDefault="00FC797C" w:rsidP="00FC797C">
            <w:pPr>
              <w:jc w:val="right"/>
            </w:pPr>
            <w:r>
              <w:t>-</w:t>
            </w:r>
          </w:p>
        </w:tc>
        <w:tc>
          <w:tcPr>
            <w:tcW w:w="2495" w:type="dxa"/>
          </w:tcPr>
          <w:p w:rsidR="00FC797C" w:rsidRDefault="00FC797C" w:rsidP="00FC797C">
            <w:pPr>
              <w:jc w:val="right"/>
            </w:pPr>
            <w:r>
              <w:t>-</w:t>
            </w:r>
          </w:p>
        </w:tc>
      </w:tr>
      <w:tr w:rsidR="00FC797C" w:rsidTr="00FC797C">
        <w:tc>
          <w:tcPr>
            <w:tcW w:w="646" w:type="dxa"/>
          </w:tcPr>
          <w:p w:rsidR="00FC797C" w:rsidRDefault="00FC797C" w:rsidP="00FC797C">
            <w:pPr>
              <w:jc w:val="left"/>
            </w:pPr>
            <w:r>
              <w:t>Q</w:t>
            </w:r>
          </w:p>
        </w:tc>
        <w:tc>
          <w:tcPr>
            <w:tcW w:w="3595" w:type="dxa"/>
          </w:tcPr>
          <w:p w:rsidR="00FC797C" w:rsidRDefault="00FC797C" w:rsidP="00FC797C">
            <w:pPr>
              <w:jc w:val="left"/>
            </w:pPr>
            <w:r>
              <w:rPr>
                <w:rFonts w:hint="eastAsia"/>
              </w:rPr>
              <w:t>卫生和社会工作</w:t>
            </w:r>
          </w:p>
        </w:tc>
        <w:tc>
          <w:tcPr>
            <w:tcW w:w="1769" w:type="dxa"/>
          </w:tcPr>
          <w:p w:rsidR="00FC797C" w:rsidRDefault="00FC797C" w:rsidP="00FC797C">
            <w:pPr>
              <w:jc w:val="right"/>
            </w:pPr>
            <w:r>
              <w:t>-</w:t>
            </w:r>
          </w:p>
        </w:tc>
        <w:tc>
          <w:tcPr>
            <w:tcW w:w="2495" w:type="dxa"/>
          </w:tcPr>
          <w:p w:rsidR="00FC797C" w:rsidRDefault="00FC797C" w:rsidP="00FC797C">
            <w:pPr>
              <w:jc w:val="right"/>
            </w:pPr>
            <w:r>
              <w:t>-</w:t>
            </w:r>
          </w:p>
        </w:tc>
      </w:tr>
      <w:tr w:rsidR="00FC797C" w:rsidTr="00FC797C">
        <w:tc>
          <w:tcPr>
            <w:tcW w:w="646" w:type="dxa"/>
          </w:tcPr>
          <w:p w:rsidR="00FC797C" w:rsidRDefault="00FC797C" w:rsidP="00FC797C">
            <w:pPr>
              <w:jc w:val="left"/>
            </w:pPr>
            <w:r>
              <w:t>R</w:t>
            </w:r>
          </w:p>
        </w:tc>
        <w:tc>
          <w:tcPr>
            <w:tcW w:w="3595" w:type="dxa"/>
          </w:tcPr>
          <w:p w:rsidR="00FC797C" w:rsidRDefault="00FC797C" w:rsidP="00FC797C">
            <w:pPr>
              <w:jc w:val="left"/>
            </w:pPr>
            <w:r>
              <w:rPr>
                <w:rFonts w:hint="eastAsia"/>
              </w:rPr>
              <w:t>文化、体育和娱乐业</w:t>
            </w:r>
          </w:p>
        </w:tc>
        <w:tc>
          <w:tcPr>
            <w:tcW w:w="1769" w:type="dxa"/>
          </w:tcPr>
          <w:p w:rsidR="00FC797C" w:rsidRDefault="00FC797C" w:rsidP="00FC797C">
            <w:pPr>
              <w:jc w:val="right"/>
            </w:pPr>
            <w:r>
              <w:t>-</w:t>
            </w:r>
          </w:p>
        </w:tc>
        <w:tc>
          <w:tcPr>
            <w:tcW w:w="2495" w:type="dxa"/>
          </w:tcPr>
          <w:p w:rsidR="00FC797C" w:rsidRDefault="00FC797C" w:rsidP="00FC797C">
            <w:pPr>
              <w:jc w:val="right"/>
            </w:pPr>
            <w:r>
              <w:t>-</w:t>
            </w:r>
          </w:p>
        </w:tc>
      </w:tr>
      <w:tr w:rsidR="00FC797C" w:rsidTr="00FC797C">
        <w:tc>
          <w:tcPr>
            <w:tcW w:w="646" w:type="dxa"/>
          </w:tcPr>
          <w:p w:rsidR="00FC797C" w:rsidRDefault="00FC797C" w:rsidP="00FC797C">
            <w:pPr>
              <w:jc w:val="left"/>
            </w:pPr>
            <w:r>
              <w:t>S</w:t>
            </w:r>
          </w:p>
        </w:tc>
        <w:tc>
          <w:tcPr>
            <w:tcW w:w="3595" w:type="dxa"/>
          </w:tcPr>
          <w:p w:rsidR="00FC797C" w:rsidRDefault="00FC797C" w:rsidP="00FC797C">
            <w:pPr>
              <w:jc w:val="left"/>
            </w:pPr>
            <w:r>
              <w:rPr>
                <w:rFonts w:hint="eastAsia"/>
              </w:rPr>
              <w:t>综合</w:t>
            </w:r>
          </w:p>
        </w:tc>
        <w:tc>
          <w:tcPr>
            <w:tcW w:w="1769" w:type="dxa"/>
          </w:tcPr>
          <w:p w:rsidR="00FC797C" w:rsidRDefault="00FC797C" w:rsidP="00FC797C">
            <w:pPr>
              <w:jc w:val="right"/>
            </w:pPr>
            <w:r>
              <w:t>-</w:t>
            </w:r>
          </w:p>
        </w:tc>
        <w:tc>
          <w:tcPr>
            <w:tcW w:w="2495" w:type="dxa"/>
          </w:tcPr>
          <w:p w:rsidR="00FC797C" w:rsidRDefault="00FC797C" w:rsidP="00FC797C">
            <w:pPr>
              <w:jc w:val="right"/>
            </w:pPr>
            <w:r>
              <w:t>-</w:t>
            </w:r>
          </w:p>
        </w:tc>
      </w:tr>
      <w:tr w:rsidR="00FC797C" w:rsidTr="00FC797C">
        <w:tc>
          <w:tcPr>
            <w:tcW w:w="646" w:type="dxa"/>
          </w:tcPr>
          <w:p w:rsidR="00FC797C" w:rsidRDefault="00FC797C" w:rsidP="00FC797C">
            <w:pPr>
              <w:jc w:val="left"/>
            </w:pPr>
          </w:p>
        </w:tc>
        <w:tc>
          <w:tcPr>
            <w:tcW w:w="3595" w:type="dxa"/>
          </w:tcPr>
          <w:p w:rsidR="00FC797C" w:rsidRDefault="00FC797C" w:rsidP="00FC797C">
            <w:pPr>
              <w:jc w:val="left"/>
            </w:pPr>
            <w:r>
              <w:rPr>
                <w:rFonts w:hint="eastAsia"/>
              </w:rPr>
              <w:t>合计</w:t>
            </w:r>
          </w:p>
        </w:tc>
        <w:tc>
          <w:tcPr>
            <w:tcW w:w="1769" w:type="dxa"/>
          </w:tcPr>
          <w:p w:rsidR="00FC797C" w:rsidRDefault="00FC797C" w:rsidP="00FC797C">
            <w:pPr>
              <w:jc w:val="right"/>
            </w:pPr>
            <w:r>
              <w:t>134,131,757.11</w:t>
            </w:r>
          </w:p>
        </w:tc>
        <w:tc>
          <w:tcPr>
            <w:tcW w:w="2495" w:type="dxa"/>
          </w:tcPr>
          <w:p w:rsidR="00FC797C" w:rsidRDefault="00FC797C" w:rsidP="00FC797C">
            <w:pPr>
              <w:jc w:val="right"/>
            </w:pPr>
            <w:r>
              <w:t>89.80</w:t>
            </w:r>
          </w:p>
        </w:tc>
      </w:tr>
    </w:tbl>
    <w:p w:rsidR="00FC797C" w:rsidRDefault="00FC797C" w:rsidP="00FC797C">
      <w:pPr>
        <w:pStyle w:val="-3"/>
        <w:spacing w:before="156" w:after="156"/>
      </w:pPr>
      <w:r>
        <w:rPr>
          <w:rFonts w:hint="eastAsia"/>
        </w:rPr>
        <w:t>报告期末按行业分类的港股通投资股票投资组合</w:t>
      </w:r>
    </w:p>
    <w:p w:rsidR="00FC797C" w:rsidRDefault="00FC797C" w:rsidP="00FC797C">
      <w:pPr>
        <w:pStyle w:val="-"/>
        <w:ind w:firstLine="420"/>
      </w:pPr>
      <w:r>
        <w:rPr>
          <w:rFonts w:hint="eastAsia"/>
        </w:rPr>
        <w:t>无。</w:t>
      </w:r>
    </w:p>
    <w:p w:rsidR="00FC797C" w:rsidRDefault="00FC797C" w:rsidP="00FC797C">
      <w:pPr>
        <w:pStyle w:val="-2"/>
        <w:spacing w:before="312"/>
      </w:pPr>
      <w:r>
        <w:rPr>
          <w:rFonts w:hint="eastAsia"/>
        </w:rPr>
        <w:t>期末按公允价值占基金资产净值比例大小排序的股票投资明细</w:t>
      </w:r>
    </w:p>
    <w:p w:rsidR="00FC797C" w:rsidRDefault="00FC797C" w:rsidP="00FC797C">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C797C" w:rsidTr="00FC797C">
        <w:trPr>
          <w:cnfStyle w:val="100000000000" w:firstRow="1" w:lastRow="0" w:firstColumn="0" w:lastColumn="0" w:oddVBand="0" w:evenVBand="0" w:oddHBand="0" w:evenHBand="0" w:firstRowFirstColumn="0" w:firstRowLastColumn="0" w:lastRowFirstColumn="0" w:lastRowLastColumn="0"/>
        </w:trPr>
        <w:tc>
          <w:tcPr>
            <w:tcW w:w="652" w:type="dxa"/>
          </w:tcPr>
          <w:p w:rsidR="00FC797C" w:rsidRPr="00FC797C" w:rsidRDefault="00FC797C" w:rsidP="00FC797C">
            <w:pPr>
              <w:jc w:val="center"/>
              <w:rPr>
                <w:b/>
              </w:rPr>
            </w:pPr>
            <w:r w:rsidRPr="00FC797C">
              <w:rPr>
                <w:rFonts w:hint="eastAsia"/>
                <w:b/>
              </w:rPr>
              <w:t>序号</w:t>
            </w:r>
          </w:p>
        </w:tc>
        <w:tc>
          <w:tcPr>
            <w:tcW w:w="1349" w:type="dxa"/>
          </w:tcPr>
          <w:p w:rsidR="00FC797C" w:rsidRPr="00FC797C" w:rsidRDefault="00FC797C" w:rsidP="00FC797C">
            <w:pPr>
              <w:jc w:val="center"/>
              <w:rPr>
                <w:b/>
              </w:rPr>
            </w:pPr>
            <w:r w:rsidRPr="00FC797C">
              <w:rPr>
                <w:rFonts w:hint="eastAsia"/>
                <w:b/>
              </w:rPr>
              <w:t>股票代码</w:t>
            </w:r>
          </w:p>
        </w:tc>
        <w:tc>
          <w:tcPr>
            <w:tcW w:w="1349" w:type="dxa"/>
          </w:tcPr>
          <w:p w:rsidR="00FC797C" w:rsidRPr="00FC797C" w:rsidRDefault="00FC797C" w:rsidP="00FC797C">
            <w:pPr>
              <w:jc w:val="center"/>
              <w:rPr>
                <w:b/>
              </w:rPr>
            </w:pPr>
            <w:r w:rsidRPr="00FC797C">
              <w:rPr>
                <w:rFonts w:hint="eastAsia"/>
                <w:b/>
              </w:rPr>
              <w:t>股票名称</w:t>
            </w:r>
          </w:p>
        </w:tc>
        <w:tc>
          <w:tcPr>
            <w:tcW w:w="1718" w:type="dxa"/>
          </w:tcPr>
          <w:p w:rsidR="00FC797C" w:rsidRPr="00FC797C" w:rsidRDefault="00FC797C" w:rsidP="00FC797C">
            <w:pPr>
              <w:jc w:val="center"/>
              <w:rPr>
                <w:b/>
              </w:rPr>
            </w:pPr>
            <w:r w:rsidRPr="00FC797C">
              <w:rPr>
                <w:rFonts w:hint="eastAsia"/>
                <w:b/>
              </w:rPr>
              <w:t>数量（股）</w:t>
            </w:r>
          </w:p>
        </w:tc>
        <w:tc>
          <w:tcPr>
            <w:tcW w:w="1718" w:type="dxa"/>
          </w:tcPr>
          <w:p w:rsidR="00FC797C" w:rsidRPr="00FC797C" w:rsidRDefault="00FC797C" w:rsidP="00FC797C">
            <w:pPr>
              <w:jc w:val="center"/>
              <w:rPr>
                <w:b/>
              </w:rPr>
            </w:pPr>
            <w:r w:rsidRPr="00FC797C">
              <w:rPr>
                <w:rFonts w:hint="eastAsia"/>
                <w:b/>
              </w:rPr>
              <w:t>公允价值（元）</w:t>
            </w:r>
          </w:p>
        </w:tc>
        <w:tc>
          <w:tcPr>
            <w:tcW w:w="1718" w:type="dxa"/>
          </w:tcPr>
          <w:p w:rsidR="00FC797C" w:rsidRPr="00FC797C" w:rsidRDefault="00FC797C" w:rsidP="00FC797C">
            <w:pPr>
              <w:jc w:val="center"/>
              <w:rPr>
                <w:b/>
              </w:rPr>
            </w:pPr>
            <w:r w:rsidRPr="00FC797C">
              <w:rPr>
                <w:rFonts w:hint="eastAsia"/>
                <w:b/>
              </w:rPr>
              <w:t>占基金资产净值比例（％）</w:t>
            </w:r>
          </w:p>
        </w:tc>
      </w:tr>
      <w:tr w:rsidR="00FC797C" w:rsidTr="00FC797C">
        <w:tc>
          <w:tcPr>
            <w:tcW w:w="652" w:type="dxa"/>
          </w:tcPr>
          <w:p w:rsidR="00FC797C" w:rsidRDefault="00FC797C" w:rsidP="00FC797C">
            <w:pPr>
              <w:jc w:val="center"/>
            </w:pPr>
            <w:r>
              <w:t>1</w:t>
            </w:r>
          </w:p>
        </w:tc>
        <w:tc>
          <w:tcPr>
            <w:tcW w:w="1349" w:type="dxa"/>
          </w:tcPr>
          <w:p w:rsidR="00FC797C" w:rsidRDefault="00FC797C" w:rsidP="00FC797C">
            <w:pPr>
              <w:jc w:val="left"/>
            </w:pPr>
            <w:r>
              <w:t>688409</w:t>
            </w:r>
          </w:p>
        </w:tc>
        <w:tc>
          <w:tcPr>
            <w:tcW w:w="1349" w:type="dxa"/>
          </w:tcPr>
          <w:p w:rsidR="00FC797C" w:rsidRDefault="00FC797C" w:rsidP="00FC797C">
            <w:pPr>
              <w:jc w:val="left"/>
            </w:pPr>
            <w:r>
              <w:rPr>
                <w:rFonts w:hint="eastAsia"/>
              </w:rPr>
              <w:t>富创精密</w:t>
            </w:r>
          </w:p>
        </w:tc>
        <w:tc>
          <w:tcPr>
            <w:tcW w:w="1718" w:type="dxa"/>
          </w:tcPr>
          <w:p w:rsidR="00FC797C" w:rsidRDefault="00FC797C" w:rsidP="00FC797C">
            <w:pPr>
              <w:jc w:val="right"/>
            </w:pPr>
            <w:r>
              <w:t>46,351</w:t>
            </w:r>
          </w:p>
        </w:tc>
        <w:tc>
          <w:tcPr>
            <w:tcW w:w="1718" w:type="dxa"/>
          </w:tcPr>
          <w:p w:rsidR="00FC797C" w:rsidRDefault="00FC797C" w:rsidP="00FC797C">
            <w:pPr>
              <w:jc w:val="right"/>
            </w:pPr>
            <w:r>
              <w:t>14,194,993.75</w:t>
            </w:r>
          </w:p>
        </w:tc>
        <w:tc>
          <w:tcPr>
            <w:tcW w:w="1718" w:type="dxa"/>
          </w:tcPr>
          <w:p w:rsidR="00FC797C" w:rsidRDefault="00FC797C" w:rsidP="00FC797C">
            <w:pPr>
              <w:jc w:val="right"/>
            </w:pPr>
            <w:r>
              <w:t>9.50</w:t>
            </w:r>
          </w:p>
        </w:tc>
      </w:tr>
      <w:tr w:rsidR="00FC797C" w:rsidTr="00FC797C">
        <w:tc>
          <w:tcPr>
            <w:tcW w:w="652" w:type="dxa"/>
          </w:tcPr>
          <w:p w:rsidR="00FC797C" w:rsidRDefault="00FC797C" w:rsidP="00FC797C">
            <w:pPr>
              <w:jc w:val="center"/>
            </w:pPr>
            <w:r>
              <w:t>2</w:t>
            </w:r>
          </w:p>
        </w:tc>
        <w:tc>
          <w:tcPr>
            <w:tcW w:w="1349" w:type="dxa"/>
          </w:tcPr>
          <w:p w:rsidR="00FC797C" w:rsidRDefault="00FC797C" w:rsidP="00FC797C">
            <w:pPr>
              <w:jc w:val="left"/>
            </w:pPr>
            <w:r>
              <w:t>688256</w:t>
            </w:r>
          </w:p>
        </w:tc>
        <w:tc>
          <w:tcPr>
            <w:tcW w:w="1349" w:type="dxa"/>
          </w:tcPr>
          <w:p w:rsidR="00FC797C" w:rsidRDefault="00FC797C" w:rsidP="00FC797C">
            <w:pPr>
              <w:jc w:val="left"/>
            </w:pPr>
            <w:r>
              <w:rPr>
                <w:rFonts w:hint="eastAsia"/>
              </w:rPr>
              <w:t>寒武纪</w:t>
            </w:r>
          </w:p>
        </w:tc>
        <w:tc>
          <w:tcPr>
            <w:tcW w:w="1718" w:type="dxa"/>
          </w:tcPr>
          <w:p w:rsidR="00FC797C" w:rsidRDefault="00FC797C" w:rsidP="00FC797C">
            <w:pPr>
              <w:jc w:val="right"/>
            </w:pPr>
            <w:r>
              <w:t>8,580</w:t>
            </w:r>
          </w:p>
        </w:tc>
        <w:tc>
          <w:tcPr>
            <w:tcW w:w="1718" w:type="dxa"/>
          </w:tcPr>
          <w:p w:rsidR="00FC797C" w:rsidRDefault="00FC797C" w:rsidP="00FC797C">
            <w:pPr>
              <w:jc w:val="right"/>
            </w:pPr>
            <w:r>
              <w:t>13,689,819.00</w:t>
            </w:r>
          </w:p>
        </w:tc>
        <w:tc>
          <w:tcPr>
            <w:tcW w:w="1718" w:type="dxa"/>
          </w:tcPr>
          <w:p w:rsidR="00FC797C" w:rsidRDefault="00FC797C" w:rsidP="00FC797C">
            <w:pPr>
              <w:jc w:val="right"/>
            </w:pPr>
            <w:r>
              <w:t>9.16</w:t>
            </w:r>
          </w:p>
        </w:tc>
      </w:tr>
      <w:tr w:rsidR="00FC797C" w:rsidTr="00FC797C">
        <w:tc>
          <w:tcPr>
            <w:tcW w:w="652" w:type="dxa"/>
          </w:tcPr>
          <w:p w:rsidR="00FC797C" w:rsidRDefault="00FC797C" w:rsidP="00FC797C">
            <w:pPr>
              <w:jc w:val="center"/>
            </w:pPr>
            <w:r>
              <w:t>3</w:t>
            </w:r>
          </w:p>
        </w:tc>
        <w:tc>
          <w:tcPr>
            <w:tcW w:w="1349" w:type="dxa"/>
          </w:tcPr>
          <w:p w:rsidR="00FC797C" w:rsidRDefault="00FC797C" w:rsidP="00FC797C">
            <w:pPr>
              <w:jc w:val="left"/>
            </w:pPr>
            <w:r>
              <w:t>300567</w:t>
            </w:r>
          </w:p>
        </w:tc>
        <w:tc>
          <w:tcPr>
            <w:tcW w:w="1349" w:type="dxa"/>
          </w:tcPr>
          <w:p w:rsidR="00FC797C" w:rsidRDefault="00FC797C" w:rsidP="00FC797C">
            <w:pPr>
              <w:jc w:val="left"/>
            </w:pPr>
            <w:r>
              <w:rPr>
                <w:rFonts w:hint="eastAsia"/>
              </w:rPr>
              <w:t>精测电子</w:t>
            </w:r>
          </w:p>
        </w:tc>
        <w:tc>
          <w:tcPr>
            <w:tcW w:w="1718" w:type="dxa"/>
          </w:tcPr>
          <w:p w:rsidR="00FC797C" w:rsidRDefault="00FC797C" w:rsidP="00FC797C">
            <w:pPr>
              <w:jc w:val="right"/>
            </w:pPr>
            <w:r>
              <w:t>39,700</w:t>
            </w:r>
          </w:p>
        </w:tc>
        <w:tc>
          <w:tcPr>
            <w:tcW w:w="1718" w:type="dxa"/>
          </w:tcPr>
          <w:p w:rsidR="00FC797C" w:rsidRDefault="00FC797C" w:rsidP="00FC797C">
            <w:pPr>
              <w:jc w:val="right"/>
            </w:pPr>
            <w:r>
              <w:t>12,608,720.00</w:t>
            </w:r>
          </w:p>
        </w:tc>
        <w:tc>
          <w:tcPr>
            <w:tcW w:w="1718" w:type="dxa"/>
          </w:tcPr>
          <w:p w:rsidR="00FC797C" w:rsidRDefault="00FC797C" w:rsidP="00FC797C">
            <w:pPr>
              <w:jc w:val="right"/>
            </w:pPr>
            <w:r>
              <w:t>8.44</w:t>
            </w:r>
          </w:p>
        </w:tc>
      </w:tr>
      <w:tr w:rsidR="00FC797C" w:rsidTr="00FC797C">
        <w:tc>
          <w:tcPr>
            <w:tcW w:w="652" w:type="dxa"/>
          </w:tcPr>
          <w:p w:rsidR="00FC797C" w:rsidRDefault="00FC797C" w:rsidP="00FC797C">
            <w:pPr>
              <w:jc w:val="center"/>
            </w:pPr>
            <w:r>
              <w:t>4</w:t>
            </w:r>
          </w:p>
        </w:tc>
        <w:tc>
          <w:tcPr>
            <w:tcW w:w="1349" w:type="dxa"/>
          </w:tcPr>
          <w:p w:rsidR="00FC797C" w:rsidRDefault="00FC797C" w:rsidP="00FC797C">
            <w:pPr>
              <w:jc w:val="left"/>
            </w:pPr>
            <w:r>
              <w:t>688981</w:t>
            </w:r>
          </w:p>
        </w:tc>
        <w:tc>
          <w:tcPr>
            <w:tcW w:w="1349" w:type="dxa"/>
          </w:tcPr>
          <w:p w:rsidR="00FC797C" w:rsidRDefault="00FC797C" w:rsidP="00FC797C">
            <w:pPr>
              <w:jc w:val="left"/>
            </w:pPr>
            <w:r>
              <w:rPr>
                <w:rFonts w:hint="eastAsia"/>
              </w:rPr>
              <w:t>中芯国际</w:t>
            </w:r>
          </w:p>
        </w:tc>
        <w:tc>
          <w:tcPr>
            <w:tcW w:w="1718" w:type="dxa"/>
          </w:tcPr>
          <w:p w:rsidR="00FC797C" w:rsidRDefault="00FC797C" w:rsidP="00FC797C">
            <w:pPr>
              <w:jc w:val="right"/>
            </w:pPr>
            <w:r>
              <w:t>68,143</w:t>
            </w:r>
          </w:p>
        </w:tc>
        <w:tc>
          <w:tcPr>
            <w:tcW w:w="1718" w:type="dxa"/>
          </w:tcPr>
          <w:p w:rsidR="00FC797C" w:rsidRDefault="00FC797C" w:rsidP="00FC797C">
            <w:pPr>
              <w:jc w:val="right"/>
            </w:pPr>
            <w:r>
              <w:t>10,822,471.26</w:t>
            </w:r>
          </w:p>
        </w:tc>
        <w:tc>
          <w:tcPr>
            <w:tcW w:w="1718" w:type="dxa"/>
          </w:tcPr>
          <w:p w:rsidR="00FC797C" w:rsidRDefault="00FC797C" w:rsidP="00FC797C">
            <w:pPr>
              <w:jc w:val="right"/>
            </w:pPr>
            <w:r>
              <w:t>7.25</w:t>
            </w:r>
          </w:p>
        </w:tc>
      </w:tr>
      <w:tr w:rsidR="00FC797C" w:rsidTr="00FC797C">
        <w:tc>
          <w:tcPr>
            <w:tcW w:w="652" w:type="dxa"/>
          </w:tcPr>
          <w:p w:rsidR="00FC797C" w:rsidRDefault="00FC797C" w:rsidP="00FC797C">
            <w:pPr>
              <w:jc w:val="center"/>
            </w:pPr>
            <w:r>
              <w:t>5</w:t>
            </w:r>
          </w:p>
        </w:tc>
        <w:tc>
          <w:tcPr>
            <w:tcW w:w="1349" w:type="dxa"/>
          </w:tcPr>
          <w:p w:rsidR="00FC797C" w:rsidRDefault="00FC797C" w:rsidP="00FC797C">
            <w:pPr>
              <w:jc w:val="left"/>
            </w:pPr>
            <w:r>
              <w:t>688596</w:t>
            </w:r>
          </w:p>
        </w:tc>
        <w:tc>
          <w:tcPr>
            <w:tcW w:w="1349" w:type="dxa"/>
          </w:tcPr>
          <w:p w:rsidR="00FC797C" w:rsidRDefault="00FC797C" w:rsidP="00FC797C">
            <w:pPr>
              <w:jc w:val="left"/>
            </w:pPr>
            <w:r>
              <w:rPr>
                <w:rFonts w:hint="eastAsia"/>
              </w:rPr>
              <w:t>正帆科技</w:t>
            </w:r>
          </w:p>
        </w:tc>
        <w:tc>
          <w:tcPr>
            <w:tcW w:w="1718" w:type="dxa"/>
          </w:tcPr>
          <w:p w:rsidR="00FC797C" w:rsidRDefault="00FC797C" w:rsidP="00FC797C">
            <w:pPr>
              <w:jc w:val="right"/>
            </w:pPr>
            <w:r>
              <w:t>126,918</w:t>
            </w:r>
          </w:p>
        </w:tc>
        <w:tc>
          <w:tcPr>
            <w:tcW w:w="1718" w:type="dxa"/>
          </w:tcPr>
          <w:p w:rsidR="00FC797C" w:rsidRDefault="00FC797C" w:rsidP="00FC797C">
            <w:pPr>
              <w:jc w:val="right"/>
            </w:pPr>
            <w:r>
              <w:t>10,034,137.08</w:t>
            </w:r>
          </w:p>
        </w:tc>
        <w:tc>
          <w:tcPr>
            <w:tcW w:w="1718" w:type="dxa"/>
          </w:tcPr>
          <w:p w:rsidR="00FC797C" w:rsidRDefault="00FC797C" w:rsidP="00FC797C">
            <w:pPr>
              <w:jc w:val="right"/>
            </w:pPr>
            <w:r>
              <w:t>6.72</w:t>
            </w:r>
          </w:p>
        </w:tc>
      </w:tr>
      <w:tr w:rsidR="00FC797C" w:rsidTr="00FC797C">
        <w:tc>
          <w:tcPr>
            <w:tcW w:w="652" w:type="dxa"/>
          </w:tcPr>
          <w:p w:rsidR="00FC797C" w:rsidRDefault="00FC797C" w:rsidP="00FC797C">
            <w:pPr>
              <w:jc w:val="center"/>
            </w:pPr>
            <w:r>
              <w:t>6</w:t>
            </w:r>
          </w:p>
        </w:tc>
        <w:tc>
          <w:tcPr>
            <w:tcW w:w="1349" w:type="dxa"/>
          </w:tcPr>
          <w:p w:rsidR="00FC797C" w:rsidRDefault="00FC797C" w:rsidP="00FC797C">
            <w:pPr>
              <w:jc w:val="left"/>
            </w:pPr>
            <w:r>
              <w:t>688233</w:t>
            </w:r>
          </w:p>
        </w:tc>
        <w:tc>
          <w:tcPr>
            <w:tcW w:w="1349" w:type="dxa"/>
          </w:tcPr>
          <w:p w:rsidR="00FC797C" w:rsidRDefault="00FC797C" w:rsidP="00FC797C">
            <w:pPr>
              <w:jc w:val="left"/>
            </w:pPr>
            <w:r>
              <w:rPr>
                <w:rFonts w:hint="eastAsia"/>
              </w:rPr>
              <w:t>神工股份</w:t>
            </w:r>
          </w:p>
        </w:tc>
        <w:tc>
          <w:tcPr>
            <w:tcW w:w="1718" w:type="dxa"/>
          </w:tcPr>
          <w:p w:rsidR="00FC797C" w:rsidRDefault="00FC797C" w:rsidP="00FC797C">
            <w:pPr>
              <w:jc w:val="right"/>
            </w:pPr>
            <w:r>
              <w:t>45,162</w:t>
            </w:r>
          </w:p>
        </w:tc>
        <w:tc>
          <w:tcPr>
            <w:tcW w:w="1718" w:type="dxa"/>
          </w:tcPr>
          <w:p w:rsidR="00FC797C" w:rsidRDefault="00FC797C" w:rsidP="00FC797C">
            <w:pPr>
              <w:jc w:val="right"/>
            </w:pPr>
            <w:r>
              <w:t>9,683,636.04</w:t>
            </w:r>
          </w:p>
        </w:tc>
        <w:tc>
          <w:tcPr>
            <w:tcW w:w="1718" w:type="dxa"/>
          </w:tcPr>
          <w:p w:rsidR="00FC797C" w:rsidRDefault="00FC797C" w:rsidP="00FC797C">
            <w:pPr>
              <w:jc w:val="right"/>
            </w:pPr>
            <w:r>
              <w:t>6.48</w:t>
            </w:r>
          </w:p>
        </w:tc>
      </w:tr>
      <w:tr w:rsidR="00FC797C" w:rsidTr="00FC797C">
        <w:tc>
          <w:tcPr>
            <w:tcW w:w="652" w:type="dxa"/>
          </w:tcPr>
          <w:p w:rsidR="00FC797C" w:rsidRDefault="00FC797C" w:rsidP="00FC797C">
            <w:pPr>
              <w:jc w:val="center"/>
            </w:pPr>
            <w:r>
              <w:t>7</w:t>
            </w:r>
          </w:p>
        </w:tc>
        <w:tc>
          <w:tcPr>
            <w:tcW w:w="1349" w:type="dxa"/>
          </w:tcPr>
          <w:p w:rsidR="00FC797C" w:rsidRDefault="00FC797C" w:rsidP="00FC797C">
            <w:pPr>
              <w:jc w:val="left"/>
            </w:pPr>
            <w:r>
              <w:t>688605</w:t>
            </w:r>
          </w:p>
        </w:tc>
        <w:tc>
          <w:tcPr>
            <w:tcW w:w="1349" w:type="dxa"/>
          </w:tcPr>
          <w:p w:rsidR="00FC797C" w:rsidRDefault="00FC797C" w:rsidP="00FC797C">
            <w:pPr>
              <w:jc w:val="left"/>
            </w:pPr>
            <w:r>
              <w:rPr>
                <w:rFonts w:hint="eastAsia"/>
              </w:rPr>
              <w:t>先锋精科</w:t>
            </w:r>
          </w:p>
        </w:tc>
        <w:tc>
          <w:tcPr>
            <w:tcW w:w="1718" w:type="dxa"/>
          </w:tcPr>
          <w:p w:rsidR="00FC797C" w:rsidRDefault="00FC797C" w:rsidP="00FC797C">
            <w:pPr>
              <w:jc w:val="right"/>
            </w:pPr>
            <w:r>
              <w:t>74,439</w:t>
            </w:r>
          </w:p>
        </w:tc>
        <w:tc>
          <w:tcPr>
            <w:tcW w:w="1718" w:type="dxa"/>
          </w:tcPr>
          <w:p w:rsidR="00FC797C" w:rsidRDefault="00FC797C" w:rsidP="00FC797C">
            <w:pPr>
              <w:jc w:val="right"/>
            </w:pPr>
            <w:r>
              <w:t>7,743,144.78</w:t>
            </w:r>
          </w:p>
        </w:tc>
        <w:tc>
          <w:tcPr>
            <w:tcW w:w="1718" w:type="dxa"/>
          </w:tcPr>
          <w:p w:rsidR="00FC797C" w:rsidRDefault="00FC797C" w:rsidP="00FC797C">
            <w:pPr>
              <w:jc w:val="right"/>
            </w:pPr>
            <w:r>
              <w:t>5.18</w:t>
            </w:r>
          </w:p>
        </w:tc>
      </w:tr>
      <w:tr w:rsidR="00FC797C" w:rsidTr="00FC797C">
        <w:tc>
          <w:tcPr>
            <w:tcW w:w="652" w:type="dxa"/>
          </w:tcPr>
          <w:p w:rsidR="00FC797C" w:rsidRDefault="00FC797C" w:rsidP="00FC797C">
            <w:pPr>
              <w:jc w:val="center"/>
            </w:pPr>
            <w:r>
              <w:t>8</w:t>
            </w:r>
          </w:p>
        </w:tc>
        <w:tc>
          <w:tcPr>
            <w:tcW w:w="1349" w:type="dxa"/>
          </w:tcPr>
          <w:p w:rsidR="00FC797C" w:rsidRDefault="00FC797C" w:rsidP="00FC797C">
            <w:pPr>
              <w:jc w:val="left"/>
            </w:pPr>
            <w:r>
              <w:t>688347</w:t>
            </w:r>
          </w:p>
        </w:tc>
        <w:tc>
          <w:tcPr>
            <w:tcW w:w="1349" w:type="dxa"/>
          </w:tcPr>
          <w:p w:rsidR="00FC797C" w:rsidRDefault="00FC797C" w:rsidP="00FC797C">
            <w:pPr>
              <w:jc w:val="left"/>
            </w:pPr>
            <w:r>
              <w:rPr>
                <w:rFonts w:hint="eastAsia"/>
              </w:rPr>
              <w:t>华虹宏力</w:t>
            </w:r>
          </w:p>
        </w:tc>
        <w:tc>
          <w:tcPr>
            <w:tcW w:w="1718" w:type="dxa"/>
          </w:tcPr>
          <w:p w:rsidR="00FC797C" w:rsidRDefault="00FC797C" w:rsidP="00FC797C">
            <w:pPr>
              <w:jc w:val="right"/>
            </w:pPr>
            <w:r>
              <w:t>22,746</w:t>
            </w:r>
          </w:p>
        </w:tc>
        <w:tc>
          <w:tcPr>
            <w:tcW w:w="1718" w:type="dxa"/>
          </w:tcPr>
          <w:p w:rsidR="00FC797C" w:rsidRDefault="00FC797C" w:rsidP="00FC797C">
            <w:pPr>
              <w:jc w:val="right"/>
            </w:pPr>
            <w:r>
              <w:t>7,649,479.80</w:t>
            </w:r>
          </w:p>
        </w:tc>
        <w:tc>
          <w:tcPr>
            <w:tcW w:w="1718" w:type="dxa"/>
          </w:tcPr>
          <w:p w:rsidR="00FC797C" w:rsidRDefault="00FC797C" w:rsidP="00FC797C">
            <w:pPr>
              <w:jc w:val="right"/>
            </w:pPr>
            <w:r>
              <w:t>5.12</w:t>
            </w:r>
          </w:p>
        </w:tc>
      </w:tr>
      <w:tr w:rsidR="00FC797C" w:rsidTr="00FC797C">
        <w:tc>
          <w:tcPr>
            <w:tcW w:w="652" w:type="dxa"/>
          </w:tcPr>
          <w:p w:rsidR="00FC797C" w:rsidRDefault="00FC797C" w:rsidP="00FC797C">
            <w:pPr>
              <w:jc w:val="center"/>
            </w:pPr>
            <w:r>
              <w:t>9</w:t>
            </w:r>
          </w:p>
        </w:tc>
        <w:tc>
          <w:tcPr>
            <w:tcW w:w="1349" w:type="dxa"/>
          </w:tcPr>
          <w:p w:rsidR="00FC797C" w:rsidRDefault="00FC797C" w:rsidP="00FC797C">
            <w:pPr>
              <w:jc w:val="left"/>
            </w:pPr>
            <w:r>
              <w:t>688012</w:t>
            </w:r>
          </w:p>
        </w:tc>
        <w:tc>
          <w:tcPr>
            <w:tcW w:w="1349" w:type="dxa"/>
          </w:tcPr>
          <w:p w:rsidR="00FC797C" w:rsidRDefault="00FC797C" w:rsidP="00FC797C">
            <w:pPr>
              <w:jc w:val="left"/>
            </w:pPr>
            <w:r>
              <w:rPr>
                <w:rFonts w:hint="eastAsia"/>
              </w:rPr>
              <w:t>中微公司</w:t>
            </w:r>
          </w:p>
        </w:tc>
        <w:tc>
          <w:tcPr>
            <w:tcW w:w="1718" w:type="dxa"/>
          </w:tcPr>
          <w:p w:rsidR="00FC797C" w:rsidRDefault="00FC797C" w:rsidP="00FC797C">
            <w:pPr>
              <w:jc w:val="right"/>
            </w:pPr>
            <w:r>
              <w:t>15,460</w:t>
            </w:r>
          </w:p>
        </w:tc>
        <w:tc>
          <w:tcPr>
            <w:tcW w:w="1718" w:type="dxa"/>
          </w:tcPr>
          <w:p w:rsidR="00FC797C" w:rsidRDefault="00FC797C" w:rsidP="00FC797C">
            <w:pPr>
              <w:jc w:val="right"/>
            </w:pPr>
            <w:r>
              <w:t>7,243,010.00</w:t>
            </w:r>
          </w:p>
        </w:tc>
        <w:tc>
          <w:tcPr>
            <w:tcW w:w="1718" w:type="dxa"/>
          </w:tcPr>
          <w:p w:rsidR="00FC797C" w:rsidRDefault="00FC797C" w:rsidP="00FC797C">
            <w:pPr>
              <w:jc w:val="right"/>
            </w:pPr>
            <w:r>
              <w:t>4.85</w:t>
            </w:r>
          </w:p>
        </w:tc>
      </w:tr>
      <w:tr w:rsidR="00FC797C" w:rsidTr="00FC797C">
        <w:tc>
          <w:tcPr>
            <w:tcW w:w="652" w:type="dxa"/>
          </w:tcPr>
          <w:p w:rsidR="00FC797C" w:rsidRDefault="00FC797C" w:rsidP="00FC797C">
            <w:pPr>
              <w:jc w:val="center"/>
            </w:pPr>
            <w:r>
              <w:t>10</w:t>
            </w:r>
          </w:p>
        </w:tc>
        <w:tc>
          <w:tcPr>
            <w:tcW w:w="1349" w:type="dxa"/>
          </w:tcPr>
          <w:p w:rsidR="00FC797C" w:rsidRDefault="00FC797C" w:rsidP="00FC797C">
            <w:pPr>
              <w:jc w:val="left"/>
            </w:pPr>
            <w:r>
              <w:t>688785</w:t>
            </w:r>
          </w:p>
        </w:tc>
        <w:tc>
          <w:tcPr>
            <w:tcW w:w="1349" w:type="dxa"/>
          </w:tcPr>
          <w:p w:rsidR="00FC797C" w:rsidRDefault="00FC797C" w:rsidP="00FC797C">
            <w:pPr>
              <w:jc w:val="left"/>
            </w:pPr>
            <w:r>
              <w:rPr>
                <w:rFonts w:hint="eastAsia"/>
              </w:rPr>
              <w:t>恒运昌</w:t>
            </w:r>
          </w:p>
        </w:tc>
        <w:tc>
          <w:tcPr>
            <w:tcW w:w="1718" w:type="dxa"/>
          </w:tcPr>
          <w:p w:rsidR="00FC797C" w:rsidRDefault="00FC797C" w:rsidP="00FC797C">
            <w:pPr>
              <w:jc w:val="right"/>
            </w:pPr>
            <w:r>
              <w:t>14,798</w:t>
            </w:r>
          </w:p>
        </w:tc>
        <w:tc>
          <w:tcPr>
            <w:tcW w:w="1718" w:type="dxa"/>
          </w:tcPr>
          <w:p w:rsidR="00FC797C" w:rsidRDefault="00FC797C" w:rsidP="00FC797C">
            <w:pPr>
              <w:jc w:val="right"/>
            </w:pPr>
            <w:r>
              <w:t>7,162,070.42</w:t>
            </w:r>
          </w:p>
        </w:tc>
        <w:tc>
          <w:tcPr>
            <w:tcW w:w="1718" w:type="dxa"/>
          </w:tcPr>
          <w:p w:rsidR="00FC797C" w:rsidRDefault="00FC797C" w:rsidP="00FC797C">
            <w:pPr>
              <w:jc w:val="right"/>
            </w:pPr>
            <w:r>
              <w:t>4.79</w:t>
            </w:r>
          </w:p>
        </w:tc>
      </w:tr>
    </w:tbl>
    <w:p w:rsidR="00FC797C" w:rsidRDefault="00FC797C" w:rsidP="00FC797C">
      <w:pPr>
        <w:pStyle w:val="-2"/>
        <w:spacing w:before="312"/>
      </w:pPr>
      <w:r>
        <w:rPr>
          <w:rFonts w:hint="eastAsia"/>
        </w:rPr>
        <w:t>报告期末按债券品种分类的债券投资组合</w:t>
      </w:r>
    </w:p>
    <w:p w:rsidR="00FC797C" w:rsidRDefault="00FC797C" w:rsidP="00FC797C">
      <w:pPr>
        <w:pStyle w:val="-"/>
        <w:ind w:firstLine="420"/>
      </w:pPr>
      <w:r>
        <w:rPr>
          <w:rFonts w:hint="eastAsia"/>
        </w:rPr>
        <w:t>无。</w:t>
      </w:r>
    </w:p>
    <w:p w:rsidR="00FC797C" w:rsidRDefault="00FC797C" w:rsidP="00FC797C">
      <w:pPr>
        <w:pStyle w:val="-2"/>
        <w:spacing w:before="312"/>
      </w:pPr>
      <w:r>
        <w:rPr>
          <w:rFonts w:hint="eastAsia"/>
        </w:rPr>
        <w:t>报告期末按公允价值占基金资产净值比例大小排名的前五名债券投资明细</w:t>
      </w:r>
    </w:p>
    <w:p w:rsidR="00FC797C" w:rsidRDefault="00FC797C" w:rsidP="00FC797C">
      <w:pPr>
        <w:pStyle w:val="-"/>
        <w:ind w:firstLine="420"/>
      </w:pPr>
      <w:r>
        <w:rPr>
          <w:rFonts w:hint="eastAsia"/>
        </w:rPr>
        <w:lastRenderedPageBreak/>
        <w:t>无。</w:t>
      </w:r>
    </w:p>
    <w:p w:rsidR="00FC797C" w:rsidRDefault="00FC797C" w:rsidP="00FC797C">
      <w:pPr>
        <w:pStyle w:val="-2"/>
        <w:spacing w:before="312"/>
      </w:pPr>
      <w:r>
        <w:rPr>
          <w:rFonts w:hint="eastAsia"/>
        </w:rPr>
        <w:t>报告期末按公允价值占基金资产净值比例大小排名的前十名资产支持证券投资明细</w:t>
      </w:r>
    </w:p>
    <w:p w:rsidR="00FC797C" w:rsidRDefault="00FC797C" w:rsidP="00FC797C">
      <w:pPr>
        <w:pStyle w:val="-"/>
        <w:ind w:firstLine="420"/>
      </w:pPr>
      <w:r>
        <w:rPr>
          <w:rFonts w:hint="eastAsia"/>
        </w:rPr>
        <w:t>本基金本报告期末未持有资产支持证券。</w:t>
      </w:r>
    </w:p>
    <w:p w:rsidR="00FC797C" w:rsidRDefault="00FC797C" w:rsidP="00FC797C">
      <w:pPr>
        <w:pStyle w:val="-2"/>
        <w:spacing w:before="312"/>
      </w:pPr>
      <w:r>
        <w:rPr>
          <w:rFonts w:hint="eastAsia"/>
        </w:rPr>
        <w:t>报告期末按公允价值占基金资产净值比例大小排序的前五名贵金属投资明细</w:t>
      </w:r>
    </w:p>
    <w:p w:rsidR="00FC797C" w:rsidRDefault="00FC797C" w:rsidP="00FC797C">
      <w:pPr>
        <w:pStyle w:val="-"/>
        <w:ind w:firstLine="420"/>
      </w:pPr>
      <w:r>
        <w:rPr>
          <w:rFonts w:hint="eastAsia"/>
        </w:rPr>
        <w:t>无。</w:t>
      </w:r>
    </w:p>
    <w:p w:rsidR="00FC797C" w:rsidRDefault="00FC797C" w:rsidP="00FC797C">
      <w:pPr>
        <w:pStyle w:val="-2"/>
        <w:spacing w:before="312"/>
      </w:pPr>
      <w:r>
        <w:rPr>
          <w:rFonts w:hint="eastAsia"/>
        </w:rPr>
        <w:t>报告期末按公允价值占基金资产净值比例大小排名的前五名权证投资明细</w:t>
      </w:r>
    </w:p>
    <w:p w:rsidR="00FC797C" w:rsidRDefault="00FC797C" w:rsidP="00FC797C">
      <w:pPr>
        <w:pStyle w:val="-"/>
        <w:ind w:firstLine="420"/>
      </w:pPr>
      <w:r>
        <w:rPr>
          <w:rFonts w:hint="eastAsia"/>
        </w:rPr>
        <w:t>无。</w:t>
      </w:r>
    </w:p>
    <w:p w:rsidR="00FC797C" w:rsidRDefault="00FC797C" w:rsidP="00FC797C">
      <w:pPr>
        <w:pStyle w:val="-2"/>
        <w:spacing w:before="312"/>
      </w:pPr>
      <w:r>
        <w:rPr>
          <w:rFonts w:hint="eastAsia"/>
        </w:rPr>
        <w:t>报告期末本基金投资的股指期货交易情况说明</w:t>
      </w:r>
    </w:p>
    <w:p w:rsidR="00FC797C" w:rsidRDefault="00FC797C" w:rsidP="00FC797C">
      <w:pPr>
        <w:pStyle w:val="-3"/>
        <w:spacing w:before="156" w:after="156"/>
      </w:pPr>
      <w:r>
        <w:rPr>
          <w:rFonts w:hint="eastAsia"/>
        </w:rPr>
        <w:t>报告期末本基金投资的股指期货持仓和损益明细</w:t>
      </w:r>
    </w:p>
    <w:p w:rsidR="00FC797C" w:rsidRDefault="00FC797C" w:rsidP="00FC797C">
      <w:pPr>
        <w:pStyle w:val="-"/>
        <w:ind w:firstLine="420"/>
      </w:pPr>
      <w:r>
        <w:rPr>
          <w:rFonts w:hint="eastAsia"/>
        </w:rPr>
        <w:t>无。</w:t>
      </w:r>
    </w:p>
    <w:p w:rsidR="00FC797C" w:rsidRDefault="00FC797C" w:rsidP="00FC797C">
      <w:pPr>
        <w:pStyle w:val="-3"/>
        <w:spacing w:before="156" w:after="156"/>
      </w:pPr>
      <w:r>
        <w:rPr>
          <w:rFonts w:hint="eastAsia"/>
        </w:rPr>
        <w:t>本基金投资股指期货的投资政策</w:t>
      </w:r>
    </w:p>
    <w:p w:rsidR="00FC797C" w:rsidRDefault="00FC797C" w:rsidP="00FC797C">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FC797C" w:rsidRDefault="00FC797C" w:rsidP="00FC797C">
      <w:pPr>
        <w:pStyle w:val="-2"/>
        <w:spacing w:before="312"/>
      </w:pPr>
      <w:r>
        <w:rPr>
          <w:rFonts w:hint="eastAsia"/>
        </w:rPr>
        <w:t>报告期末本基金投资的国债期货交易情况说明</w:t>
      </w:r>
    </w:p>
    <w:p w:rsidR="00FC797C" w:rsidRDefault="00FC797C" w:rsidP="00FC797C">
      <w:pPr>
        <w:pStyle w:val="-3"/>
        <w:spacing w:before="156" w:after="156"/>
      </w:pPr>
      <w:r>
        <w:rPr>
          <w:rFonts w:hint="eastAsia"/>
        </w:rPr>
        <w:t>本期国债期货投资政策</w:t>
      </w:r>
    </w:p>
    <w:p w:rsidR="00FC797C" w:rsidRDefault="00FC797C" w:rsidP="00FC797C">
      <w:pPr>
        <w:pStyle w:val="-"/>
        <w:ind w:firstLine="420"/>
      </w:pPr>
      <w:r>
        <w:rPr>
          <w:rFonts w:hint="eastAsia"/>
        </w:rPr>
        <w:t>无。</w:t>
      </w:r>
    </w:p>
    <w:p w:rsidR="00FC797C" w:rsidRDefault="00FC797C" w:rsidP="00FC797C">
      <w:pPr>
        <w:pStyle w:val="-3"/>
        <w:spacing w:before="156" w:after="156"/>
      </w:pPr>
      <w:r>
        <w:rPr>
          <w:rFonts w:hint="eastAsia"/>
        </w:rPr>
        <w:t>报告期末本基金投资的国债期货持仓和损益明细</w:t>
      </w:r>
    </w:p>
    <w:p w:rsidR="00FC797C" w:rsidRDefault="00FC797C" w:rsidP="00FC797C">
      <w:pPr>
        <w:pStyle w:val="-"/>
        <w:ind w:firstLine="420"/>
      </w:pPr>
      <w:r>
        <w:rPr>
          <w:rFonts w:hint="eastAsia"/>
        </w:rPr>
        <w:t>无。</w:t>
      </w:r>
    </w:p>
    <w:p w:rsidR="00FC797C" w:rsidRDefault="00FC797C" w:rsidP="00FC797C">
      <w:pPr>
        <w:pStyle w:val="-3"/>
        <w:spacing w:before="156" w:after="156"/>
      </w:pPr>
      <w:r>
        <w:rPr>
          <w:rFonts w:hint="eastAsia"/>
        </w:rPr>
        <w:t>本期国债期货投资评价</w:t>
      </w:r>
    </w:p>
    <w:p w:rsidR="00FC797C" w:rsidRDefault="00FC797C" w:rsidP="00FC797C">
      <w:pPr>
        <w:pStyle w:val="-"/>
        <w:ind w:firstLine="420"/>
      </w:pPr>
      <w:r>
        <w:rPr>
          <w:rFonts w:hint="eastAsia"/>
        </w:rPr>
        <w:t>无。</w:t>
      </w:r>
    </w:p>
    <w:p w:rsidR="00FC797C" w:rsidRDefault="00FC797C" w:rsidP="00FC797C">
      <w:pPr>
        <w:pStyle w:val="-2"/>
        <w:spacing w:before="312"/>
      </w:pPr>
      <w:r>
        <w:rPr>
          <w:rFonts w:hint="eastAsia"/>
        </w:rPr>
        <w:lastRenderedPageBreak/>
        <w:t>投资组合报告附注</w:t>
      </w:r>
    </w:p>
    <w:p w:rsidR="00FC797C" w:rsidRDefault="00FC797C" w:rsidP="00FC797C">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C797C" w:rsidRDefault="00FC797C" w:rsidP="00FC797C">
      <w:pPr>
        <w:pStyle w:val="-"/>
        <w:ind w:firstLine="420"/>
      </w:pPr>
      <w:r>
        <w:rPr>
          <w:rFonts w:hint="eastAsia"/>
        </w:rPr>
        <w:t>报告期内基金投资的前十名证券的发行主体未有被监管部门立案调查，不存在报告编制日前一年内受到公开谴责、处罚的情形。</w:t>
      </w:r>
    </w:p>
    <w:p w:rsidR="00FC797C" w:rsidRDefault="00FC797C" w:rsidP="00FC797C">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FC797C" w:rsidRDefault="00FC797C" w:rsidP="00FC797C">
      <w:pPr>
        <w:pStyle w:val="-"/>
        <w:ind w:firstLine="420"/>
      </w:pPr>
      <w:r>
        <w:rPr>
          <w:rFonts w:hint="eastAsia"/>
        </w:rPr>
        <w:t>本基金投资的前十名股票（如有）没有超出基金合同约定的备选股票库，本基金管理人从制度和流程上要求股票必须先入库再买入。</w:t>
      </w:r>
    </w:p>
    <w:p w:rsidR="00FC797C" w:rsidRDefault="00FC797C" w:rsidP="00FC797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C797C" w:rsidTr="00FC797C">
        <w:trPr>
          <w:cnfStyle w:val="100000000000" w:firstRow="1" w:lastRow="0" w:firstColumn="0" w:lastColumn="0" w:oddVBand="0" w:evenVBand="0" w:oddHBand="0" w:evenHBand="0" w:firstRowFirstColumn="0" w:firstRowLastColumn="0" w:lastRowFirstColumn="0" w:lastRowLastColumn="0"/>
        </w:trPr>
        <w:tc>
          <w:tcPr>
            <w:tcW w:w="743" w:type="dxa"/>
          </w:tcPr>
          <w:p w:rsidR="00FC797C" w:rsidRPr="00FC797C" w:rsidRDefault="00FC797C" w:rsidP="00FC797C">
            <w:pPr>
              <w:jc w:val="center"/>
              <w:rPr>
                <w:b/>
              </w:rPr>
            </w:pPr>
            <w:r w:rsidRPr="00FC797C">
              <w:rPr>
                <w:rFonts w:hint="eastAsia"/>
                <w:b/>
              </w:rPr>
              <w:t>序号</w:t>
            </w:r>
          </w:p>
        </w:tc>
        <w:tc>
          <w:tcPr>
            <w:tcW w:w="2977" w:type="dxa"/>
          </w:tcPr>
          <w:p w:rsidR="00FC797C" w:rsidRPr="00FC797C" w:rsidRDefault="00FC797C" w:rsidP="00FC797C">
            <w:pPr>
              <w:jc w:val="center"/>
              <w:rPr>
                <w:b/>
              </w:rPr>
            </w:pPr>
            <w:r w:rsidRPr="00FC797C">
              <w:rPr>
                <w:rFonts w:hint="eastAsia"/>
                <w:b/>
              </w:rPr>
              <w:t>名称</w:t>
            </w:r>
          </w:p>
        </w:tc>
        <w:tc>
          <w:tcPr>
            <w:tcW w:w="4785" w:type="dxa"/>
          </w:tcPr>
          <w:p w:rsidR="00FC797C" w:rsidRPr="00FC797C" w:rsidRDefault="00FC797C" w:rsidP="00FC797C">
            <w:pPr>
              <w:jc w:val="center"/>
              <w:rPr>
                <w:b/>
              </w:rPr>
            </w:pPr>
            <w:r w:rsidRPr="00FC797C">
              <w:rPr>
                <w:rFonts w:hint="eastAsia"/>
                <w:b/>
              </w:rPr>
              <w:t>金额（元）</w:t>
            </w:r>
          </w:p>
        </w:tc>
      </w:tr>
      <w:tr w:rsidR="00FC797C" w:rsidTr="00FC797C">
        <w:tc>
          <w:tcPr>
            <w:tcW w:w="743" w:type="dxa"/>
          </w:tcPr>
          <w:p w:rsidR="00FC797C" w:rsidRDefault="00FC797C" w:rsidP="00FC797C">
            <w:pPr>
              <w:jc w:val="center"/>
            </w:pPr>
            <w:r>
              <w:t>1</w:t>
            </w:r>
          </w:p>
        </w:tc>
        <w:tc>
          <w:tcPr>
            <w:tcW w:w="2977" w:type="dxa"/>
          </w:tcPr>
          <w:p w:rsidR="00FC797C" w:rsidRDefault="00FC797C" w:rsidP="00FC797C">
            <w:pPr>
              <w:jc w:val="left"/>
            </w:pPr>
            <w:r>
              <w:rPr>
                <w:rFonts w:hint="eastAsia"/>
              </w:rPr>
              <w:t>存出保证金</w:t>
            </w:r>
          </w:p>
        </w:tc>
        <w:tc>
          <w:tcPr>
            <w:tcW w:w="4785" w:type="dxa"/>
          </w:tcPr>
          <w:p w:rsidR="00FC797C" w:rsidRDefault="00FC797C" w:rsidP="00FC797C">
            <w:pPr>
              <w:jc w:val="right"/>
            </w:pPr>
            <w:r>
              <w:t>44,001.51</w:t>
            </w:r>
          </w:p>
        </w:tc>
      </w:tr>
      <w:tr w:rsidR="00FC797C" w:rsidTr="00FC797C">
        <w:tc>
          <w:tcPr>
            <w:tcW w:w="743" w:type="dxa"/>
          </w:tcPr>
          <w:p w:rsidR="00FC797C" w:rsidRDefault="00FC797C" w:rsidP="00FC797C">
            <w:pPr>
              <w:jc w:val="center"/>
            </w:pPr>
            <w:r>
              <w:t>2</w:t>
            </w:r>
          </w:p>
        </w:tc>
        <w:tc>
          <w:tcPr>
            <w:tcW w:w="2977" w:type="dxa"/>
          </w:tcPr>
          <w:p w:rsidR="00FC797C" w:rsidRDefault="00FC797C" w:rsidP="00FC797C">
            <w:pPr>
              <w:jc w:val="left"/>
            </w:pPr>
            <w:r>
              <w:rPr>
                <w:rFonts w:hint="eastAsia"/>
              </w:rPr>
              <w:t>应收证券清算款</w:t>
            </w:r>
          </w:p>
        </w:tc>
        <w:tc>
          <w:tcPr>
            <w:tcW w:w="4785" w:type="dxa"/>
          </w:tcPr>
          <w:p w:rsidR="00FC797C" w:rsidRDefault="00FC797C" w:rsidP="00FC797C">
            <w:pPr>
              <w:jc w:val="right"/>
            </w:pPr>
            <w:r>
              <w:t>-</w:t>
            </w:r>
          </w:p>
        </w:tc>
      </w:tr>
      <w:tr w:rsidR="00FC797C" w:rsidTr="00FC797C">
        <w:tc>
          <w:tcPr>
            <w:tcW w:w="743" w:type="dxa"/>
          </w:tcPr>
          <w:p w:rsidR="00FC797C" w:rsidRDefault="00FC797C" w:rsidP="00FC797C">
            <w:pPr>
              <w:jc w:val="center"/>
            </w:pPr>
            <w:r>
              <w:t>3</w:t>
            </w:r>
          </w:p>
        </w:tc>
        <w:tc>
          <w:tcPr>
            <w:tcW w:w="2977" w:type="dxa"/>
          </w:tcPr>
          <w:p w:rsidR="00FC797C" w:rsidRDefault="00FC797C" w:rsidP="00FC797C">
            <w:pPr>
              <w:jc w:val="left"/>
            </w:pPr>
            <w:r>
              <w:rPr>
                <w:rFonts w:hint="eastAsia"/>
              </w:rPr>
              <w:t>应收股利</w:t>
            </w:r>
          </w:p>
        </w:tc>
        <w:tc>
          <w:tcPr>
            <w:tcW w:w="4785" w:type="dxa"/>
          </w:tcPr>
          <w:p w:rsidR="00FC797C" w:rsidRDefault="00FC797C" w:rsidP="00FC797C">
            <w:pPr>
              <w:jc w:val="right"/>
            </w:pPr>
            <w:r>
              <w:t>-</w:t>
            </w:r>
          </w:p>
        </w:tc>
      </w:tr>
      <w:tr w:rsidR="00FC797C" w:rsidTr="00FC797C">
        <w:tc>
          <w:tcPr>
            <w:tcW w:w="743" w:type="dxa"/>
          </w:tcPr>
          <w:p w:rsidR="00FC797C" w:rsidRDefault="00FC797C" w:rsidP="00FC797C">
            <w:pPr>
              <w:jc w:val="center"/>
            </w:pPr>
            <w:r>
              <w:t>4</w:t>
            </w:r>
          </w:p>
        </w:tc>
        <w:tc>
          <w:tcPr>
            <w:tcW w:w="2977" w:type="dxa"/>
          </w:tcPr>
          <w:p w:rsidR="00FC797C" w:rsidRDefault="00FC797C" w:rsidP="00FC797C">
            <w:pPr>
              <w:jc w:val="left"/>
            </w:pPr>
            <w:r>
              <w:rPr>
                <w:rFonts w:hint="eastAsia"/>
              </w:rPr>
              <w:t>应收利息</w:t>
            </w:r>
          </w:p>
        </w:tc>
        <w:tc>
          <w:tcPr>
            <w:tcW w:w="4785" w:type="dxa"/>
          </w:tcPr>
          <w:p w:rsidR="00FC797C" w:rsidRDefault="00FC797C" w:rsidP="00FC797C">
            <w:pPr>
              <w:jc w:val="right"/>
            </w:pPr>
            <w:r>
              <w:t>-</w:t>
            </w:r>
          </w:p>
        </w:tc>
      </w:tr>
      <w:tr w:rsidR="00FC797C" w:rsidTr="00FC797C">
        <w:tc>
          <w:tcPr>
            <w:tcW w:w="743" w:type="dxa"/>
          </w:tcPr>
          <w:p w:rsidR="00FC797C" w:rsidRDefault="00FC797C" w:rsidP="00FC797C">
            <w:pPr>
              <w:jc w:val="center"/>
            </w:pPr>
            <w:r>
              <w:t>5</w:t>
            </w:r>
          </w:p>
        </w:tc>
        <w:tc>
          <w:tcPr>
            <w:tcW w:w="2977" w:type="dxa"/>
          </w:tcPr>
          <w:p w:rsidR="00FC797C" w:rsidRDefault="00FC797C" w:rsidP="00FC797C">
            <w:pPr>
              <w:jc w:val="left"/>
            </w:pPr>
            <w:r>
              <w:rPr>
                <w:rFonts w:hint="eastAsia"/>
              </w:rPr>
              <w:t>应收申购款</w:t>
            </w:r>
          </w:p>
        </w:tc>
        <w:tc>
          <w:tcPr>
            <w:tcW w:w="4785" w:type="dxa"/>
          </w:tcPr>
          <w:p w:rsidR="00FC797C" w:rsidRDefault="00FC797C" w:rsidP="00FC797C">
            <w:pPr>
              <w:jc w:val="right"/>
            </w:pPr>
            <w:r>
              <w:t>5,789,222.88</w:t>
            </w:r>
          </w:p>
        </w:tc>
      </w:tr>
      <w:tr w:rsidR="00FC797C" w:rsidTr="00FC797C">
        <w:tc>
          <w:tcPr>
            <w:tcW w:w="743" w:type="dxa"/>
          </w:tcPr>
          <w:p w:rsidR="00FC797C" w:rsidRDefault="00FC797C" w:rsidP="00FC797C">
            <w:pPr>
              <w:jc w:val="center"/>
            </w:pPr>
            <w:r>
              <w:t>6</w:t>
            </w:r>
          </w:p>
        </w:tc>
        <w:tc>
          <w:tcPr>
            <w:tcW w:w="2977" w:type="dxa"/>
          </w:tcPr>
          <w:p w:rsidR="00FC797C" w:rsidRDefault="00FC797C" w:rsidP="00FC797C">
            <w:pPr>
              <w:jc w:val="left"/>
            </w:pPr>
            <w:r>
              <w:rPr>
                <w:rFonts w:hint="eastAsia"/>
              </w:rPr>
              <w:t>其他应收款</w:t>
            </w:r>
          </w:p>
        </w:tc>
        <w:tc>
          <w:tcPr>
            <w:tcW w:w="4785" w:type="dxa"/>
          </w:tcPr>
          <w:p w:rsidR="00FC797C" w:rsidRDefault="00FC797C" w:rsidP="00FC797C">
            <w:pPr>
              <w:jc w:val="right"/>
            </w:pPr>
            <w:r>
              <w:t>-</w:t>
            </w:r>
          </w:p>
        </w:tc>
      </w:tr>
      <w:tr w:rsidR="00FC797C" w:rsidTr="00FC797C">
        <w:tc>
          <w:tcPr>
            <w:tcW w:w="743" w:type="dxa"/>
          </w:tcPr>
          <w:p w:rsidR="00FC797C" w:rsidRDefault="00FC797C" w:rsidP="00FC797C">
            <w:pPr>
              <w:jc w:val="center"/>
            </w:pPr>
            <w:r>
              <w:t>7</w:t>
            </w:r>
          </w:p>
        </w:tc>
        <w:tc>
          <w:tcPr>
            <w:tcW w:w="2977" w:type="dxa"/>
          </w:tcPr>
          <w:p w:rsidR="00FC797C" w:rsidRDefault="00FC797C" w:rsidP="00FC797C">
            <w:pPr>
              <w:jc w:val="left"/>
            </w:pPr>
            <w:r>
              <w:rPr>
                <w:rFonts w:hint="eastAsia"/>
              </w:rPr>
              <w:t>待摊费用</w:t>
            </w:r>
          </w:p>
        </w:tc>
        <w:tc>
          <w:tcPr>
            <w:tcW w:w="4785" w:type="dxa"/>
          </w:tcPr>
          <w:p w:rsidR="00FC797C" w:rsidRDefault="00FC797C" w:rsidP="00FC797C">
            <w:pPr>
              <w:jc w:val="right"/>
            </w:pPr>
            <w:r>
              <w:t>-</w:t>
            </w:r>
          </w:p>
        </w:tc>
      </w:tr>
      <w:tr w:rsidR="00FC797C" w:rsidTr="00FC797C">
        <w:tc>
          <w:tcPr>
            <w:tcW w:w="743" w:type="dxa"/>
          </w:tcPr>
          <w:p w:rsidR="00FC797C" w:rsidRDefault="00FC797C" w:rsidP="00FC797C">
            <w:pPr>
              <w:jc w:val="center"/>
            </w:pPr>
            <w:r>
              <w:t>8</w:t>
            </w:r>
          </w:p>
        </w:tc>
        <w:tc>
          <w:tcPr>
            <w:tcW w:w="2977" w:type="dxa"/>
          </w:tcPr>
          <w:p w:rsidR="00FC797C" w:rsidRDefault="00FC797C" w:rsidP="00FC797C">
            <w:pPr>
              <w:jc w:val="left"/>
            </w:pPr>
            <w:r>
              <w:rPr>
                <w:rFonts w:hint="eastAsia"/>
              </w:rPr>
              <w:t>其他</w:t>
            </w:r>
          </w:p>
        </w:tc>
        <w:tc>
          <w:tcPr>
            <w:tcW w:w="4785" w:type="dxa"/>
          </w:tcPr>
          <w:p w:rsidR="00FC797C" w:rsidRDefault="00FC797C" w:rsidP="00FC797C">
            <w:pPr>
              <w:jc w:val="right"/>
            </w:pPr>
            <w:r>
              <w:t>-</w:t>
            </w:r>
          </w:p>
        </w:tc>
      </w:tr>
      <w:tr w:rsidR="00FC797C" w:rsidTr="00FC797C">
        <w:tc>
          <w:tcPr>
            <w:tcW w:w="743" w:type="dxa"/>
          </w:tcPr>
          <w:p w:rsidR="00FC797C" w:rsidRDefault="00FC797C" w:rsidP="00FC797C">
            <w:pPr>
              <w:jc w:val="center"/>
            </w:pPr>
            <w:r>
              <w:t>9</w:t>
            </w:r>
          </w:p>
        </w:tc>
        <w:tc>
          <w:tcPr>
            <w:tcW w:w="2977" w:type="dxa"/>
          </w:tcPr>
          <w:p w:rsidR="00FC797C" w:rsidRDefault="00FC797C" w:rsidP="00FC797C">
            <w:pPr>
              <w:jc w:val="left"/>
            </w:pPr>
            <w:r>
              <w:rPr>
                <w:rFonts w:hint="eastAsia"/>
              </w:rPr>
              <w:t>合计</w:t>
            </w:r>
          </w:p>
        </w:tc>
        <w:tc>
          <w:tcPr>
            <w:tcW w:w="4785" w:type="dxa"/>
          </w:tcPr>
          <w:p w:rsidR="00FC797C" w:rsidRDefault="00FC797C" w:rsidP="00FC797C">
            <w:pPr>
              <w:jc w:val="right"/>
            </w:pPr>
            <w:r>
              <w:t>5,833,224.39</w:t>
            </w:r>
          </w:p>
        </w:tc>
      </w:tr>
    </w:tbl>
    <w:p w:rsidR="00FC797C" w:rsidRDefault="00FC797C" w:rsidP="00FC797C">
      <w:pPr>
        <w:pStyle w:val="-3"/>
        <w:spacing w:before="156" w:after="156"/>
      </w:pPr>
      <w:r>
        <w:rPr>
          <w:rFonts w:hint="eastAsia"/>
        </w:rPr>
        <w:t>报告期末持有的处于转股期的可转换债券明细</w:t>
      </w:r>
    </w:p>
    <w:p w:rsidR="00FC797C" w:rsidRDefault="00FC797C" w:rsidP="00FC797C">
      <w:pPr>
        <w:pStyle w:val="-"/>
        <w:ind w:firstLine="420"/>
      </w:pPr>
      <w:r>
        <w:rPr>
          <w:rFonts w:hint="eastAsia"/>
        </w:rPr>
        <w:t>本基金本报告期末未持有处于转股期的可转换债券。</w:t>
      </w:r>
    </w:p>
    <w:p w:rsidR="00FC797C" w:rsidRDefault="00FC797C" w:rsidP="00FC797C">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FC797C" w:rsidTr="00FC797C">
        <w:trPr>
          <w:cnfStyle w:val="100000000000" w:firstRow="1" w:lastRow="0" w:firstColumn="0" w:lastColumn="0" w:oddVBand="0" w:evenVBand="0" w:oddHBand="0" w:evenHBand="0" w:firstRowFirstColumn="0" w:firstRowLastColumn="0" w:lastRowFirstColumn="0" w:lastRowLastColumn="0"/>
        </w:trPr>
        <w:tc>
          <w:tcPr>
            <w:tcW w:w="658" w:type="dxa"/>
          </w:tcPr>
          <w:p w:rsidR="00FC797C" w:rsidRPr="00FC797C" w:rsidRDefault="00FC797C" w:rsidP="00FC797C">
            <w:pPr>
              <w:jc w:val="center"/>
              <w:rPr>
                <w:b/>
              </w:rPr>
            </w:pPr>
            <w:r w:rsidRPr="00FC797C">
              <w:rPr>
                <w:rFonts w:hint="eastAsia"/>
                <w:b/>
              </w:rPr>
              <w:t>序号</w:t>
            </w:r>
          </w:p>
        </w:tc>
        <w:tc>
          <w:tcPr>
            <w:tcW w:w="1276" w:type="dxa"/>
          </w:tcPr>
          <w:p w:rsidR="00FC797C" w:rsidRPr="00FC797C" w:rsidRDefault="00FC797C" w:rsidP="00FC797C">
            <w:pPr>
              <w:jc w:val="center"/>
              <w:rPr>
                <w:b/>
              </w:rPr>
            </w:pPr>
            <w:r w:rsidRPr="00FC797C">
              <w:rPr>
                <w:rFonts w:hint="eastAsia"/>
                <w:b/>
              </w:rPr>
              <w:t>股票代码</w:t>
            </w:r>
          </w:p>
        </w:tc>
        <w:tc>
          <w:tcPr>
            <w:tcW w:w="1418" w:type="dxa"/>
          </w:tcPr>
          <w:p w:rsidR="00FC797C" w:rsidRPr="00FC797C" w:rsidRDefault="00FC797C" w:rsidP="00FC797C">
            <w:pPr>
              <w:jc w:val="center"/>
              <w:rPr>
                <w:b/>
              </w:rPr>
            </w:pPr>
            <w:r w:rsidRPr="00FC797C">
              <w:rPr>
                <w:rFonts w:hint="eastAsia"/>
                <w:b/>
              </w:rPr>
              <w:t>股票名称</w:t>
            </w:r>
          </w:p>
        </w:tc>
        <w:tc>
          <w:tcPr>
            <w:tcW w:w="1985" w:type="dxa"/>
          </w:tcPr>
          <w:p w:rsidR="00FC797C" w:rsidRPr="00FC797C" w:rsidRDefault="00FC797C" w:rsidP="00FC797C">
            <w:pPr>
              <w:jc w:val="center"/>
              <w:rPr>
                <w:b/>
              </w:rPr>
            </w:pPr>
            <w:r w:rsidRPr="00FC797C">
              <w:rPr>
                <w:rFonts w:hint="eastAsia"/>
                <w:b/>
              </w:rPr>
              <w:t>流通受限部分的公允价值（元）</w:t>
            </w:r>
          </w:p>
        </w:tc>
        <w:tc>
          <w:tcPr>
            <w:tcW w:w="1559" w:type="dxa"/>
          </w:tcPr>
          <w:p w:rsidR="00FC797C" w:rsidRPr="00FC797C" w:rsidRDefault="00FC797C" w:rsidP="00FC797C">
            <w:pPr>
              <w:jc w:val="center"/>
              <w:rPr>
                <w:b/>
              </w:rPr>
            </w:pPr>
            <w:r w:rsidRPr="00FC797C">
              <w:rPr>
                <w:rFonts w:hint="eastAsia"/>
                <w:b/>
              </w:rPr>
              <w:t>占基金资产净值比例（</w:t>
            </w:r>
            <w:r w:rsidRPr="00FC797C">
              <w:rPr>
                <w:rFonts w:hint="eastAsia"/>
                <w:b/>
              </w:rPr>
              <w:t>%</w:t>
            </w:r>
            <w:r w:rsidRPr="00FC797C">
              <w:rPr>
                <w:rFonts w:hint="eastAsia"/>
                <w:b/>
              </w:rPr>
              <w:t>）</w:t>
            </w:r>
          </w:p>
        </w:tc>
        <w:tc>
          <w:tcPr>
            <w:tcW w:w="1610" w:type="dxa"/>
          </w:tcPr>
          <w:p w:rsidR="00FC797C" w:rsidRPr="00FC797C" w:rsidRDefault="00FC797C" w:rsidP="00FC797C">
            <w:pPr>
              <w:jc w:val="center"/>
              <w:rPr>
                <w:b/>
              </w:rPr>
            </w:pPr>
            <w:r w:rsidRPr="00FC797C">
              <w:rPr>
                <w:rFonts w:hint="eastAsia"/>
                <w:b/>
              </w:rPr>
              <w:t>流通受限情况说明</w:t>
            </w:r>
          </w:p>
        </w:tc>
      </w:tr>
      <w:tr w:rsidR="00FC797C" w:rsidTr="00FC797C">
        <w:tc>
          <w:tcPr>
            <w:tcW w:w="658" w:type="dxa"/>
          </w:tcPr>
          <w:p w:rsidR="00FC797C" w:rsidRDefault="00FC797C" w:rsidP="00FC797C">
            <w:pPr>
              <w:jc w:val="center"/>
            </w:pPr>
            <w:r>
              <w:t>1</w:t>
            </w:r>
          </w:p>
        </w:tc>
        <w:tc>
          <w:tcPr>
            <w:tcW w:w="1276" w:type="dxa"/>
          </w:tcPr>
          <w:p w:rsidR="00FC797C" w:rsidRDefault="00FC797C" w:rsidP="00FC797C">
            <w:pPr>
              <w:jc w:val="left"/>
            </w:pPr>
            <w:r>
              <w:t>688785</w:t>
            </w:r>
          </w:p>
        </w:tc>
        <w:tc>
          <w:tcPr>
            <w:tcW w:w="1418" w:type="dxa"/>
          </w:tcPr>
          <w:p w:rsidR="00FC797C" w:rsidRDefault="00FC797C" w:rsidP="00FC797C">
            <w:pPr>
              <w:jc w:val="left"/>
            </w:pPr>
            <w:r>
              <w:rPr>
                <w:rFonts w:hint="eastAsia"/>
              </w:rPr>
              <w:t>恒运昌</w:t>
            </w:r>
          </w:p>
        </w:tc>
        <w:tc>
          <w:tcPr>
            <w:tcW w:w="1985" w:type="dxa"/>
          </w:tcPr>
          <w:p w:rsidR="00FC797C" w:rsidRDefault="00FC797C" w:rsidP="00FC797C">
            <w:pPr>
              <w:jc w:val="right"/>
            </w:pPr>
            <w:r>
              <w:t>13,431.35</w:t>
            </w:r>
          </w:p>
        </w:tc>
        <w:tc>
          <w:tcPr>
            <w:tcW w:w="1559" w:type="dxa"/>
          </w:tcPr>
          <w:p w:rsidR="00FC797C" w:rsidRDefault="00FC797C" w:rsidP="00FC797C">
            <w:pPr>
              <w:jc w:val="right"/>
            </w:pPr>
            <w:r>
              <w:t>0.01</w:t>
            </w:r>
          </w:p>
        </w:tc>
        <w:tc>
          <w:tcPr>
            <w:tcW w:w="1610" w:type="dxa"/>
          </w:tcPr>
          <w:p w:rsidR="00FC797C" w:rsidRDefault="00FC797C" w:rsidP="00FC797C">
            <w:pPr>
              <w:jc w:val="left"/>
            </w:pPr>
            <w:r>
              <w:rPr>
                <w:rFonts w:hint="eastAsia"/>
              </w:rPr>
              <w:t>新股锁定期</w:t>
            </w:r>
          </w:p>
        </w:tc>
      </w:tr>
    </w:tbl>
    <w:p w:rsidR="00FC797C" w:rsidRDefault="00FC797C" w:rsidP="00FC797C">
      <w:pPr>
        <w:pStyle w:val="-1"/>
        <w:ind w:left="281" w:hanging="281"/>
      </w:pPr>
      <w:r>
        <w:rPr>
          <w:rFonts w:hint="eastAsia"/>
        </w:rPr>
        <w:t>开放式基金份额变动</w:t>
      </w:r>
    </w:p>
    <w:p w:rsidR="00FC797C" w:rsidRDefault="00FC797C" w:rsidP="00FC797C">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FC797C" w:rsidTr="00FC797C">
        <w:trPr>
          <w:cnfStyle w:val="100000000000" w:firstRow="1" w:lastRow="0" w:firstColumn="0" w:lastColumn="0" w:oddVBand="0" w:evenVBand="0" w:oddHBand="0" w:evenHBand="0" w:firstRowFirstColumn="0" w:firstRowLastColumn="0" w:lastRowFirstColumn="0" w:lastRowLastColumn="0"/>
        </w:trPr>
        <w:tc>
          <w:tcPr>
            <w:tcW w:w="2768" w:type="dxa"/>
          </w:tcPr>
          <w:p w:rsidR="00FC797C" w:rsidRPr="00FC797C" w:rsidRDefault="00FC797C" w:rsidP="00FC797C">
            <w:pPr>
              <w:jc w:val="center"/>
              <w:rPr>
                <w:b/>
              </w:rPr>
            </w:pPr>
            <w:r w:rsidRPr="00FC797C">
              <w:rPr>
                <w:rFonts w:hint="eastAsia"/>
                <w:b/>
              </w:rPr>
              <w:t>项目</w:t>
            </w:r>
          </w:p>
        </w:tc>
        <w:tc>
          <w:tcPr>
            <w:tcW w:w="2769" w:type="dxa"/>
          </w:tcPr>
          <w:p w:rsidR="00FC797C" w:rsidRPr="00FC797C" w:rsidRDefault="00FC797C" w:rsidP="00FC797C">
            <w:pPr>
              <w:jc w:val="center"/>
              <w:rPr>
                <w:b/>
              </w:rPr>
            </w:pPr>
            <w:r w:rsidRPr="00FC797C">
              <w:rPr>
                <w:rFonts w:hint="eastAsia"/>
                <w:b/>
              </w:rPr>
              <w:t>南方中国梦灵活配置混合</w:t>
            </w:r>
            <w:r w:rsidRPr="00FC797C">
              <w:rPr>
                <w:rFonts w:hint="eastAsia"/>
                <w:b/>
              </w:rPr>
              <w:t>A</w:t>
            </w:r>
          </w:p>
        </w:tc>
        <w:tc>
          <w:tcPr>
            <w:tcW w:w="2769" w:type="dxa"/>
          </w:tcPr>
          <w:p w:rsidR="00FC797C" w:rsidRPr="00FC797C" w:rsidRDefault="00FC797C" w:rsidP="00FC797C">
            <w:pPr>
              <w:jc w:val="center"/>
              <w:rPr>
                <w:b/>
              </w:rPr>
            </w:pPr>
            <w:r w:rsidRPr="00FC797C">
              <w:rPr>
                <w:rFonts w:hint="eastAsia"/>
                <w:b/>
              </w:rPr>
              <w:t>南方中国梦灵活配置混合</w:t>
            </w:r>
            <w:r w:rsidRPr="00FC797C">
              <w:rPr>
                <w:rFonts w:hint="eastAsia"/>
                <w:b/>
              </w:rPr>
              <w:t>C</w:t>
            </w:r>
          </w:p>
        </w:tc>
      </w:tr>
      <w:tr w:rsidR="00FC797C" w:rsidTr="00FC797C">
        <w:tc>
          <w:tcPr>
            <w:tcW w:w="2768" w:type="dxa"/>
          </w:tcPr>
          <w:p w:rsidR="00FC797C" w:rsidRDefault="00FC797C" w:rsidP="00FC797C">
            <w:pPr>
              <w:jc w:val="left"/>
            </w:pPr>
            <w:r>
              <w:rPr>
                <w:rFonts w:hint="eastAsia"/>
              </w:rPr>
              <w:t>报告期期初基金份额总额</w:t>
            </w:r>
          </w:p>
        </w:tc>
        <w:tc>
          <w:tcPr>
            <w:tcW w:w="2769" w:type="dxa"/>
          </w:tcPr>
          <w:p w:rsidR="00FC797C" w:rsidRDefault="00FC797C" w:rsidP="00FC797C">
            <w:pPr>
              <w:jc w:val="right"/>
            </w:pPr>
            <w:r>
              <w:t>43,069,885.87</w:t>
            </w:r>
          </w:p>
        </w:tc>
        <w:tc>
          <w:tcPr>
            <w:tcW w:w="2769" w:type="dxa"/>
          </w:tcPr>
          <w:p w:rsidR="00FC797C" w:rsidRDefault="00FC797C" w:rsidP="00FC797C">
            <w:pPr>
              <w:jc w:val="right"/>
            </w:pPr>
            <w:r>
              <w:t>750,932.60</w:t>
            </w:r>
          </w:p>
        </w:tc>
      </w:tr>
      <w:tr w:rsidR="00FC797C" w:rsidTr="00FC797C">
        <w:tc>
          <w:tcPr>
            <w:tcW w:w="2768" w:type="dxa"/>
          </w:tcPr>
          <w:p w:rsidR="00FC797C" w:rsidRDefault="00FC797C" w:rsidP="00FC797C">
            <w:pPr>
              <w:jc w:val="left"/>
            </w:pPr>
            <w:r>
              <w:rPr>
                <w:rFonts w:hint="eastAsia"/>
              </w:rPr>
              <w:t>报告期期间基金总申购份额</w:t>
            </w:r>
          </w:p>
        </w:tc>
        <w:tc>
          <w:tcPr>
            <w:tcW w:w="2769" w:type="dxa"/>
          </w:tcPr>
          <w:p w:rsidR="00FC797C" w:rsidRDefault="00FC797C" w:rsidP="00FC797C">
            <w:pPr>
              <w:jc w:val="right"/>
            </w:pPr>
            <w:r>
              <w:t>4,826,734.37</w:t>
            </w:r>
          </w:p>
        </w:tc>
        <w:tc>
          <w:tcPr>
            <w:tcW w:w="2769" w:type="dxa"/>
          </w:tcPr>
          <w:p w:rsidR="00FC797C" w:rsidRDefault="00FC797C" w:rsidP="00FC797C">
            <w:pPr>
              <w:jc w:val="right"/>
            </w:pPr>
            <w:r>
              <w:t>2,759,716.62</w:t>
            </w:r>
          </w:p>
        </w:tc>
      </w:tr>
      <w:tr w:rsidR="00FC797C" w:rsidTr="00FC797C">
        <w:tc>
          <w:tcPr>
            <w:tcW w:w="2768" w:type="dxa"/>
          </w:tcPr>
          <w:p w:rsidR="00FC797C" w:rsidRDefault="00FC797C" w:rsidP="00FC797C">
            <w:pPr>
              <w:jc w:val="left"/>
            </w:pPr>
            <w:r>
              <w:rPr>
                <w:rFonts w:hint="eastAsia"/>
              </w:rPr>
              <w:t>减：报告期期间基金总赎回份额</w:t>
            </w:r>
          </w:p>
        </w:tc>
        <w:tc>
          <w:tcPr>
            <w:tcW w:w="2769" w:type="dxa"/>
          </w:tcPr>
          <w:p w:rsidR="00FC797C" w:rsidRDefault="00FC797C" w:rsidP="00FC797C">
            <w:pPr>
              <w:jc w:val="right"/>
            </w:pPr>
            <w:r>
              <w:t>5,681,334.56</w:t>
            </w:r>
          </w:p>
        </w:tc>
        <w:tc>
          <w:tcPr>
            <w:tcW w:w="2769" w:type="dxa"/>
          </w:tcPr>
          <w:p w:rsidR="00FC797C" w:rsidRDefault="00FC797C" w:rsidP="00FC797C">
            <w:pPr>
              <w:jc w:val="right"/>
            </w:pPr>
            <w:r>
              <w:t>560,609.60</w:t>
            </w:r>
          </w:p>
        </w:tc>
      </w:tr>
      <w:tr w:rsidR="00FC797C" w:rsidTr="00FC797C">
        <w:tc>
          <w:tcPr>
            <w:tcW w:w="2768" w:type="dxa"/>
          </w:tcPr>
          <w:p w:rsidR="00FC797C" w:rsidRDefault="00FC797C" w:rsidP="00FC797C">
            <w:pPr>
              <w:jc w:val="left"/>
            </w:pPr>
            <w:r>
              <w:rPr>
                <w:rFonts w:hint="eastAsia"/>
              </w:rPr>
              <w:lastRenderedPageBreak/>
              <w:t>报告期期间基金拆分变动份额（份额减少以</w:t>
            </w:r>
            <w:r>
              <w:rPr>
                <w:rFonts w:hint="eastAsia"/>
              </w:rPr>
              <w:t>"-"</w:t>
            </w:r>
            <w:r>
              <w:rPr>
                <w:rFonts w:hint="eastAsia"/>
              </w:rPr>
              <w:t>填列）</w:t>
            </w:r>
          </w:p>
        </w:tc>
        <w:tc>
          <w:tcPr>
            <w:tcW w:w="2769" w:type="dxa"/>
          </w:tcPr>
          <w:p w:rsidR="00FC797C" w:rsidRDefault="00FC797C" w:rsidP="00FC797C">
            <w:pPr>
              <w:jc w:val="right"/>
            </w:pPr>
            <w:r>
              <w:t>-</w:t>
            </w:r>
          </w:p>
        </w:tc>
        <w:tc>
          <w:tcPr>
            <w:tcW w:w="2769" w:type="dxa"/>
          </w:tcPr>
          <w:p w:rsidR="00FC797C" w:rsidRDefault="00FC797C" w:rsidP="00FC797C">
            <w:pPr>
              <w:jc w:val="right"/>
            </w:pPr>
            <w:r>
              <w:t>-</w:t>
            </w:r>
          </w:p>
        </w:tc>
      </w:tr>
      <w:tr w:rsidR="00FC797C" w:rsidTr="00FC797C">
        <w:tc>
          <w:tcPr>
            <w:tcW w:w="2768" w:type="dxa"/>
          </w:tcPr>
          <w:p w:rsidR="00FC797C" w:rsidRDefault="00FC797C" w:rsidP="00FC797C">
            <w:pPr>
              <w:jc w:val="left"/>
            </w:pPr>
            <w:r>
              <w:rPr>
                <w:rFonts w:hint="eastAsia"/>
              </w:rPr>
              <w:t>报告期期末基金份额总额</w:t>
            </w:r>
          </w:p>
        </w:tc>
        <w:tc>
          <w:tcPr>
            <w:tcW w:w="2769" w:type="dxa"/>
          </w:tcPr>
          <w:p w:rsidR="00FC797C" w:rsidRDefault="00FC797C" w:rsidP="00FC797C">
            <w:pPr>
              <w:jc w:val="right"/>
            </w:pPr>
            <w:r>
              <w:t>42,215,285.68</w:t>
            </w:r>
          </w:p>
        </w:tc>
        <w:tc>
          <w:tcPr>
            <w:tcW w:w="2769" w:type="dxa"/>
          </w:tcPr>
          <w:p w:rsidR="00FC797C" w:rsidRDefault="00FC797C" w:rsidP="00FC797C">
            <w:pPr>
              <w:jc w:val="right"/>
            </w:pPr>
            <w:r>
              <w:t>2,950,039.62</w:t>
            </w:r>
          </w:p>
        </w:tc>
      </w:tr>
    </w:tbl>
    <w:p w:rsidR="00FC797C" w:rsidRDefault="00FC797C" w:rsidP="00FC797C">
      <w:pPr>
        <w:pStyle w:val="-1"/>
        <w:ind w:left="281" w:hanging="281"/>
      </w:pPr>
      <w:r>
        <w:rPr>
          <w:rFonts w:hint="eastAsia"/>
        </w:rPr>
        <w:t>基金管理人运用固有资金投资本基金情况</w:t>
      </w:r>
    </w:p>
    <w:p w:rsidR="00FC797C" w:rsidRDefault="00FC797C" w:rsidP="00FC797C">
      <w:pPr>
        <w:pStyle w:val="-2"/>
        <w:spacing w:before="312"/>
      </w:pPr>
      <w:r>
        <w:rPr>
          <w:rFonts w:hint="eastAsia"/>
        </w:rPr>
        <w:t>基金管理人持有本基金份额变动情况</w:t>
      </w:r>
    </w:p>
    <w:p w:rsidR="00FC797C" w:rsidRDefault="00FC797C" w:rsidP="00FC797C">
      <w:pPr>
        <w:pStyle w:val="-"/>
        <w:ind w:firstLine="420"/>
      </w:pPr>
      <w:r>
        <w:rPr>
          <w:rFonts w:hint="eastAsia"/>
        </w:rPr>
        <w:t>本报告期末，基金管理人未持有本基金份额。</w:t>
      </w:r>
    </w:p>
    <w:p w:rsidR="00FC797C" w:rsidRDefault="00FC797C" w:rsidP="00FC797C">
      <w:pPr>
        <w:pStyle w:val="-2"/>
        <w:spacing w:before="312"/>
      </w:pPr>
      <w:r>
        <w:rPr>
          <w:rFonts w:hint="eastAsia"/>
        </w:rPr>
        <w:t>基金管理人运用固有资金投资本基金交易明细</w:t>
      </w:r>
    </w:p>
    <w:p w:rsidR="00FC797C" w:rsidRDefault="00FC797C" w:rsidP="00FC797C">
      <w:pPr>
        <w:pStyle w:val="-"/>
        <w:ind w:firstLine="420"/>
      </w:pPr>
      <w:r>
        <w:rPr>
          <w:rFonts w:hint="eastAsia"/>
        </w:rPr>
        <w:t>本报告期内，基金管理人不存在申购、赎回或买卖本基金的情况。</w:t>
      </w:r>
    </w:p>
    <w:p w:rsidR="00FC797C" w:rsidRDefault="00FC797C" w:rsidP="00FC797C">
      <w:pPr>
        <w:pStyle w:val="-1"/>
        <w:ind w:left="281" w:hanging="281"/>
      </w:pPr>
      <w:r>
        <w:rPr>
          <w:rFonts w:hint="eastAsia"/>
        </w:rPr>
        <w:t>影响投资者决策的其他重要信息</w:t>
      </w:r>
    </w:p>
    <w:p w:rsidR="00FC797C" w:rsidRDefault="00FC797C" w:rsidP="00FC797C">
      <w:pPr>
        <w:pStyle w:val="-2"/>
        <w:spacing w:before="312"/>
      </w:pPr>
      <w:r>
        <w:rPr>
          <w:rFonts w:hint="eastAsia"/>
        </w:rPr>
        <w:t>报告期内单一投资者持有基金份额比例达到或超过20%的情况</w:t>
      </w:r>
    </w:p>
    <w:p w:rsidR="00FC797C" w:rsidRDefault="00FC797C" w:rsidP="00FC797C">
      <w:pPr>
        <w:pStyle w:val="-"/>
        <w:ind w:firstLine="420"/>
      </w:pPr>
      <w:r>
        <w:rPr>
          <w:rFonts w:hint="eastAsia"/>
        </w:rPr>
        <w:t>报告期内单一投资者持有基金份额比例不存在达到或超过20%的情况。</w:t>
      </w:r>
    </w:p>
    <w:p w:rsidR="00FC797C" w:rsidRDefault="00FC797C" w:rsidP="00FC797C">
      <w:pPr>
        <w:pStyle w:val="-2"/>
        <w:spacing w:before="312"/>
      </w:pPr>
      <w:r>
        <w:rPr>
          <w:rFonts w:hint="eastAsia"/>
        </w:rPr>
        <w:t>影响投资者决策的其他重要信息</w:t>
      </w:r>
    </w:p>
    <w:p w:rsidR="00FC797C" w:rsidRDefault="00FC797C" w:rsidP="00FC797C">
      <w:pPr>
        <w:pStyle w:val="-"/>
        <w:ind w:firstLine="420"/>
      </w:pPr>
      <w:r>
        <w:rPr>
          <w:rFonts w:hint="eastAsia"/>
        </w:rPr>
        <w:t>无。</w:t>
      </w:r>
    </w:p>
    <w:p w:rsidR="00FC797C" w:rsidRDefault="00FC797C" w:rsidP="00FC797C">
      <w:pPr>
        <w:pStyle w:val="-1"/>
        <w:ind w:left="281" w:hanging="281"/>
      </w:pPr>
      <w:r>
        <w:rPr>
          <w:rFonts w:hint="eastAsia"/>
        </w:rPr>
        <w:t>备查文件目录</w:t>
      </w:r>
    </w:p>
    <w:p w:rsidR="00FC797C" w:rsidRDefault="00FC797C" w:rsidP="00FC797C">
      <w:pPr>
        <w:pStyle w:val="-2"/>
        <w:spacing w:before="312"/>
      </w:pPr>
      <w:r>
        <w:rPr>
          <w:rFonts w:hint="eastAsia"/>
        </w:rPr>
        <w:t>备查文件目录</w:t>
      </w:r>
    </w:p>
    <w:p w:rsidR="00FC797C" w:rsidRDefault="00FC797C" w:rsidP="00FC797C">
      <w:pPr>
        <w:pStyle w:val="-"/>
        <w:ind w:firstLine="420"/>
      </w:pPr>
      <w:r>
        <w:rPr>
          <w:rFonts w:hint="eastAsia"/>
        </w:rPr>
        <w:t>1、《中国梦灵活配置混合型证券投资基金基金合同》；</w:t>
      </w:r>
    </w:p>
    <w:p w:rsidR="00FC797C" w:rsidRDefault="00FC797C" w:rsidP="00FC797C">
      <w:pPr>
        <w:pStyle w:val="-"/>
        <w:ind w:firstLine="420"/>
      </w:pPr>
      <w:r>
        <w:rPr>
          <w:rFonts w:hint="eastAsia"/>
        </w:rPr>
        <w:t>2、《中国梦灵活配置混合型证券投资基金托管协议》；</w:t>
      </w:r>
    </w:p>
    <w:p w:rsidR="00FC797C" w:rsidRDefault="00FC797C" w:rsidP="00FC797C">
      <w:pPr>
        <w:pStyle w:val="-"/>
        <w:ind w:firstLine="420"/>
      </w:pPr>
      <w:r>
        <w:rPr>
          <w:rFonts w:hint="eastAsia"/>
        </w:rPr>
        <w:t>3、中国梦灵活配置混合型证券投资基金2026年2季度报告原文。</w:t>
      </w:r>
    </w:p>
    <w:p w:rsidR="00FC797C" w:rsidRDefault="00FC797C" w:rsidP="00FC797C">
      <w:pPr>
        <w:pStyle w:val="-2"/>
        <w:spacing w:before="312"/>
      </w:pPr>
      <w:r>
        <w:rPr>
          <w:rFonts w:hint="eastAsia"/>
        </w:rPr>
        <w:t>存放地点</w:t>
      </w:r>
    </w:p>
    <w:p w:rsidR="00FC797C" w:rsidRDefault="00FC797C" w:rsidP="00FC797C">
      <w:pPr>
        <w:pStyle w:val="-"/>
        <w:ind w:firstLine="420"/>
      </w:pPr>
      <w:r>
        <w:rPr>
          <w:rFonts w:hint="eastAsia"/>
        </w:rPr>
        <w:t>深圳市福田区莲花街道益田路5999号基金大厦32-42楼。</w:t>
      </w:r>
    </w:p>
    <w:p w:rsidR="00FC797C" w:rsidRDefault="00FC797C" w:rsidP="00FC797C">
      <w:pPr>
        <w:pStyle w:val="-2"/>
        <w:spacing w:before="312"/>
      </w:pPr>
      <w:r>
        <w:rPr>
          <w:rFonts w:hint="eastAsia"/>
        </w:rPr>
        <w:t>查阅方式</w:t>
      </w:r>
    </w:p>
    <w:p w:rsidR="00FC797C" w:rsidRDefault="00FC797C" w:rsidP="00FC797C">
      <w:pPr>
        <w:pStyle w:val="-"/>
        <w:ind w:firstLine="420"/>
      </w:pPr>
      <w:r>
        <w:rPr>
          <w:rFonts w:hint="eastAsia"/>
        </w:rPr>
        <w:t>网站：http://www.nffund.com</w:t>
      </w:r>
    </w:p>
    <w:sectPr w:rsidR="00FC797C"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97C" w:rsidRDefault="00FC797C" w:rsidP="00D17C56">
      <w:r>
        <w:separator/>
      </w:r>
    </w:p>
  </w:endnote>
  <w:endnote w:type="continuationSeparator" w:id="0">
    <w:p w:rsidR="00FC797C" w:rsidRDefault="00FC797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32468" w:rsidRPr="00E32468">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32468">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32468">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97C" w:rsidRDefault="00FC797C" w:rsidP="00D17C56">
      <w:r>
        <w:separator/>
      </w:r>
    </w:p>
  </w:footnote>
  <w:footnote w:type="continuationSeparator" w:id="0">
    <w:p w:rsidR="00FC797C" w:rsidRDefault="00FC797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C797C" w:rsidP="00AE3F5B">
    <w:pPr>
      <w:pStyle w:val="a7"/>
      <w:pBdr>
        <w:bottom w:val="single" w:sz="4" w:space="1" w:color="auto"/>
      </w:pBdr>
      <w:jc w:val="right"/>
    </w:pPr>
    <w:r>
      <w:rPr>
        <w:rFonts w:hint="eastAsia"/>
      </w:rPr>
      <w:t>中国梦灵活配置混合型证券投资基金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32468"/>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 w:val="00FC79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5E543-7690-4A8B-B7F4-3235AC1BB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3519</Words>
  <Characters>4329</Characters>
  <Application>Microsoft Office Word</Application>
  <DocSecurity>0</DocSecurity>
  <Lines>432</Lines>
  <Paragraphs>560</Paragraphs>
  <ScaleCrop>false</ScaleCrop>
  <Company>MC SYSTEM</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2026-07-17T07:41:00Z</dcterms:created>
  <dcterms:modified xsi:type="dcterms:W3CDTF">2026-07-17T07:42:00Z</dcterms:modified>
</cp:coreProperties>
</file>