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34325">
        <w:rPr>
          <w:rFonts w:ascii="宋体" w:hAnsi="宋体" w:hint="eastAsia"/>
          <w:b/>
          <w:bCs/>
          <w:sz w:val="48"/>
          <w:szCs w:val="30"/>
        </w:rPr>
        <w:t>南方中证</w:t>
      </w:r>
      <w:r w:rsidR="00134325">
        <w:rPr>
          <w:rFonts w:ascii="宋体" w:hAnsi="宋体"/>
          <w:b/>
          <w:bCs/>
          <w:sz w:val="48"/>
          <w:szCs w:val="30"/>
        </w:rPr>
        <w:t>A100交易型开放式指数证券投资基金联接基金2026年第1季度报告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34325"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3432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34325">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34325">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34325" w:rsidRDefault="00134325" w:rsidP="00134325">
      <w:pPr>
        <w:pStyle w:val="-1"/>
        <w:ind w:left="281" w:hanging="281"/>
        <w:rPr>
          <w:rFonts w:hint="eastAsia"/>
        </w:rPr>
      </w:pPr>
      <w:r>
        <w:rPr>
          <w:rFonts w:hint="eastAsia"/>
        </w:rPr>
        <w:lastRenderedPageBreak/>
        <w:t>重要提示</w:t>
      </w:r>
    </w:p>
    <w:p w:rsidR="00134325" w:rsidRDefault="00134325" w:rsidP="00134325">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134325" w:rsidRDefault="00134325" w:rsidP="00134325">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134325" w:rsidRDefault="00134325" w:rsidP="00134325">
      <w:pPr>
        <w:pStyle w:val="-"/>
        <w:ind w:firstLine="420"/>
        <w:rPr>
          <w:rFonts w:hint="eastAsia"/>
        </w:rPr>
      </w:pPr>
      <w:r>
        <w:rPr>
          <w:rFonts w:hint="eastAsia"/>
        </w:rPr>
        <w:t>基金管理人承诺以诚实信用、勤勉尽责的原则管理和运用基金资产，但不保证基金一定盈利。</w:t>
      </w:r>
    </w:p>
    <w:p w:rsidR="00134325" w:rsidRDefault="00134325" w:rsidP="00134325">
      <w:pPr>
        <w:pStyle w:val="-"/>
        <w:ind w:firstLine="420"/>
        <w:rPr>
          <w:rFonts w:hint="eastAsia"/>
        </w:rPr>
      </w:pPr>
      <w:r>
        <w:rPr>
          <w:rFonts w:hint="eastAsia"/>
        </w:rPr>
        <w:t>基金的过往业绩并不代表其未来表现。投资有风险，投资者在作出投资决策前应仔细阅读本基金的招募说明书。</w:t>
      </w:r>
    </w:p>
    <w:p w:rsidR="00134325" w:rsidRDefault="00134325" w:rsidP="00134325">
      <w:pPr>
        <w:pStyle w:val="-"/>
        <w:ind w:firstLine="420"/>
        <w:rPr>
          <w:rFonts w:hint="eastAsia"/>
        </w:rPr>
      </w:pPr>
      <w:r>
        <w:rPr>
          <w:rFonts w:hint="eastAsia"/>
        </w:rPr>
        <w:t>本报告中财务资料未经审计。</w:t>
      </w:r>
    </w:p>
    <w:p w:rsidR="00134325" w:rsidRDefault="00134325" w:rsidP="00134325">
      <w:pPr>
        <w:pStyle w:val="-"/>
        <w:ind w:firstLine="420"/>
        <w:rPr>
          <w:rFonts w:hint="eastAsia"/>
        </w:rPr>
      </w:pPr>
      <w:r>
        <w:rPr>
          <w:rFonts w:hint="eastAsia"/>
        </w:rPr>
        <w:t>本报告期自2026年1月1日起至3月31日止。</w:t>
      </w:r>
    </w:p>
    <w:p w:rsidR="00134325" w:rsidRDefault="00134325" w:rsidP="00134325">
      <w:pPr>
        <w:pStyle w:val="-1"/>
        <w:ind w:left="281" w:hanging="281"/>
        <w:rPr>
          <w:rFonts w:hint="eastAsia"/>
        </w:rPr>
      </w:pPr>
      <w:r>
        <w:rPr>
          <w:rFonts w:hint="eastAsia"/>
        </w:rPr>
        <w:t>基金产品概况</w:t>
      </w:r>
    </w:p>
    <w:p w:rsidR="00134325" w:rsidRDefault="00134325" w:rsidP="00134325">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076"/>
        <w:gridCol w:w="2076"/>
        <w:gridCol w:w="2077"/>
        <w:gridCol w:w="2077"/>
      </w:tblGrid>
      <w:tr w:rsidR="00134325" w:rsidTr="00EA1ACE">
        <w:tc>
          <w:tcPr>
            <w:tcW w:w="2076" w:type="dxa"/>
          </w:tcPr>
          <w:p w:rsidR="00134325" w:rsidRDefault="00134325" w:rsidP="00134325">
            <w:pPr>
              <w:jc w:val="left"/>
            </w:pPr>
            <w:r>
              <w:rPr>
                <w:rFonts w:hint="eastAsia"/>
              </w:rPr>
              <w:t>基金简称</w:t>
            </w:r>
          </w:p>
        </w:tc>
        <w:tc>
          <w:tcPr>
            <w:tcW w:w="6230" w:type="dxa"/>
            <w:gridSpan w:val="3"/>
          </w:tcPr>
          <w:p w:rsidR="00134325" w:rsidRDefault="00134325" w:rsidP="00134325">
            <w:pPr>
              <w:jc w:val="left"/>
            </w:pPr>
            <w:r>
              <w:rPr>
                <w:rFonts w:hint="eastAsia"/>
              </w:rPr>
              <w:t>南方中证</w:t>
            </w:r>
            <w:r>
              <w:rPr>
                <w:rFonts w:hint="eastAsia"/>
              </w:rPr>
              <w:t>A100ETF</w:t>
            </w:r>
            <w:r>
              <w:rPr>
                <w:rFonts w:hint="eastAsia"/>
              </w:rPr>
              <w:t>联接</w:t>
            </w:r>
          </w:p>
        </w:tc>
      </w:tr>
      <w:tr w:rsidR="00134325" w:rsidTr="00114C6B">
        <w:tc>
          <w:tcPr>
            <w:tcW w:w="2076" w:type="dxa"/>
          </w:tcPr>
          <w:p w:rsidR="00134325" w:rsidRDefault="00134325" w:rsidP="00134325">
            <w:pPr>
              <w:jc w:val="left"/>
            </w:pPr>
            <w:r>
              <w:rPr>
                <w:rFonts w:hint="eastAsia"/>
              </w:rPr>
              <w:t>基金主代码</w:t>
            </w:r>
          </w:p>
        </w:tc>
        <w:tc>
          <w:tcPr>
            <w:tcW w:w="6230" w:type="dxa"/>
            <w:gridSpan w:val="3"/>
          </w:tcPr>
          <w:p w:rsidR="00134325" w:rsidRDefault="00134325" w:rsidP="00134325">
            <w:pPr>
              <w:jc w:val="left"/>
            </w:pPr>
            <w:r>
              <w:t>202211</w:t>
            </w:r>
          </w:p>
        </w:tc>
      </w:tr>
      <w:tr w:rsidR="00134325" w:rsidTr="001B607C">
        <w:tc>
          <w:tcPr>
            <w:tcW w:w="2076" w:type="dxa"/>
          </w:tcPr>
          <w:p w:rsidR="00134325" w:rsidRDefault="00134325" w:rsidP="00134325">
            <w:pPr>
              <w:jc w:val="left"/>
            </w:pPr>
            <w:r>
              <w:rPr>
                <w:rFonts w:hint="eastAsia"/>
              </w:rPr>
              <w:t>交易代码</w:t>
            </w:r>
          </w:p>
        </w:tc>
        <w:tc>
          <w:tcPr>
            <w:tcW w:w="6230" w:type="dxa"/>
            <w:gridSpan w:val="3"/>
          </w:tcPr>
          <w:p w:rsidR="00134325" w:rsidRDefault="00134325" w:rsidP="00134325">
            <w:pPr>
              <w:jc w:val="left"/>
            </w:pPr>
            <w:r>
              <w:t>202211</w:t>
            </w:r>
          </w:p>
        </w:tc>
      </w:tr>
      <w:tr w:rsidR="00134325" w:rsidTr="00664C25">
        <w:tc>
          <w:tcPr>
            <w:tcW w:w="2076" w:type="dxa"/>
          </w:tcPr>
          <w:p w:rsidR="00134325" w:rsidRDefault="00134325" w:rsidP="00134325">
            <w:pPr>
              <w:jc w:val="left"/>
            </w:pPr>
            <w:r>
              <w:rPr>
                <w:rFonts w:hint="eastAsia"/>
              </w:rPr>
              <w:t>基金运作方式</w:t>
            </w:r>
          </w:p>
        </w:tc>
        <w:tc>
          <w:tcPr>
            <w:tcW w:w="6230" w:type="dxa"/>
            <w:gridSpan w:val="3"/>
          </w:tcPr>
          <w:p w:rsidR="00134325" w:rsidRDefault="00134325" w:rsidP="00134325">
            <w:pPr>
              <w:jc w:val="left"/>
            </w:pPr>
            <w:r>
              <w:rPr>
                <w:rFonts w:hint="eastAsia"/>
              </w:rPr>
              <w:t>契约型开放式</w:t>
            </w:r>
          </w:p>
        </w:tc>
      </w:tr>
      <w:tr w:rsidR="00134325" w:rsidTr="00B72BCE">
        <w:tc>
          <w:tcPr>
            <w:tcW w:w="2076" w:type="dxa"/>
          </w:tcPr>
          <w:p w:rsidR="00134325" w:rsidRDefault="00134325" w:rsidP="00134325">
            <w:pPr>
              <w:jc w:val="left"/>
            </w:pPr>
            <w:r>
              <w:rPr>
                <w:rFonts w:hint="eastAsia"/>
              </w:rPr>
              <w:t>基金合同生效日</w:t>
            </w:r>
          </w:p>
        </w:tc>
        <w:tc>
          <w:tcPr>
            <w:tcW w:w="6230" w:type="dxa"/>
            <w:gridSpan w:val="3"/>
          </w:tcPr>
          <w:p w:rsidR="00134325" w:rsidRDefault="00134325" w:rsidP="00134325">
            <w:pPr>
              <w:jc w:val="left"/>
            </w:pPr>
            <w:r>
              <w:rPr>
                <w:rFonts w:hint="eastAsia"/>
              </w:rPr>
              <w:t>2018</w:t>
            </w:r>
            <w:r>
              <w:rPr>
                <w:rFonts w:hint="eastAsia"/>
              </w:rPr>
              <w:t>年</w:t>
            </w:r>
            <w:r>
              <w:rPr>
                <w:rFonts w:hint="eastAsia"/>
              </w:rPr>
              <w:t>1</w:t>
            </w:r>
            <w:r>
              <w:rPr>
                <w:rFonts w:hint="eastAsia"/>
              </w:rPr>
              <w:t>月</w:t>
            </w:r>
            <w:r>
              <w:rPr>
                <w:rFonts w:hint="eastAsia"/>
              </w:rPr>
              <w:t>16</w:t>
            </w:r>
            <w:r>
              <w:rPr>
                <w:rFonts w:hint="eastAsia"/>
              </w:rPr>
              <w:t>日</w:t>
            </w:r>
          </w:p>
        </w:tc>
      </w:tr>
      <w:tr w:rsidR="00134325" w:rsidTr="000E7D5E">
        <w:tc>
          <w:tcPr>
            <w:tcW w:w="2076" w:type="dxa"/>
          </w:tcPr>
          <w:p w:rsidR="00134325" w:rsidRDefault="00134325" w:rsidP="00134325">
            <w:pPr>
              <w:jc w:val="left"/>
            </w:pPr>
            <w:r>
              <w:rPr>
                <w:rFonts w:hint="eastAsia"/>
              </w:rPr>
              <w:t>报告期末基金份额总额</w:t>
            </w:r>
          </w:p>
        </w:tc>
        <w:tc>
          <w:tcPr>
            <w:tcW w:w="6230" w:type="dxa"/>
            <w:gridSpan w:val="3"/>
          </w:tcPr>
          <w:p w:rsidR="00134325" w:rsidRDefault="00134325" w:rsidP="00134325">
            <w:pPr>
              <w:jc w:val="left"/>
            </w:pPr>
            <w:r>
              <w:rPr>
                <w:rFonts w:hint="eastAsia"/>
              </w:rPr>
              <w:t>93,934,699.21</w:t>
            </w:r>
            <w:r>
              <w:rPr>
                <w:rFonts w:hint="eastAsia"/>
              </w:rPr>
              <w:t>份</w:t>
            </w:r>
          </w:p>
        </w:tc>
      </w:tr>
      <w:tr w:rsidR="00134325" w:rsidTr="007B5E19">
        <w:tc>
          <w:tcPr>
            <w:tcW w:w="2076" w:type="dxa"/>
          </w:tcPr>
          <w:p w:rsidR="00134325" w:rsidRDefault="00134325" w:rsidP="00134325">
            <w:pPr>
              <w:jc w:val="left"/>
            </w:pPr>
            <w:r>
              <w:rPr>
                <w:rFonts w:hint="eastAsia"/>
              </w:rPr>
              <w:t>投资目标</w:t>
            </w:r>
          </w:p>
        </w:tc>
        <w:tc>
          <w:tcPr>
            <w:tcW w:w="6230" w:type="dxa"/>
            <w:gridSpan w:val="3"/>
          </w:tcPr>
          <w:p w:rsidR="00134325" w:rsidRDefault="00134325" w:rsidP="00134325">
            <w:pPr>
              <w:jc w:val="left"/>
            </w:pPr>
            <w:r>
              <w:rPr>
                <w:rFonts w:hint="eastAsia"/>
              </w:rPr>
              <w:t>本基金通过投资于目标</w:t>
            </w:r>
            <w:r>
              <w:rPr>
                <w:rFonts w:hint="eastAsia"/>
              </w:rPr>
              <w:t>ETF</w:t>
            </w:r>
            <w:r>
              <w:rPr>
                <w:rFonts w:hint="eastAsia"/>
              </w:rPr>
              <w:t>，紧密跟踪标的指数，追求与业绩比较基准相似的回报。</w:t>
            </w:r>
          </w:p>
        </w:tc>
      </w:tr>
      <w:tr w:rsidR="00134325" w:rsidTr="00E71FDA">
        <w:tc>
          <w:tcPr>
            <w:tcW w:w="2076" w:type="dxa"/>
          </w:tcPr>
          <w:p w:rsidR="00134325" w:rsidRDefault="00134325" w:rsidP="00134325">
            <w:pPr>
              <w:jc w:val="left"/>
            </w:pPr>
            <w:r>
              <w:rPr>
                <w:rFonts w:hint="eastAsia"/>
              </w:rPr>
              <w:t>投资策略</w:t>
            </w:r>
          </w:p>
        </w:tc>
        <w:tc>
          <w:tcPr>
            <w:tcW w:w="6230" w:type="dxa"/>
            <w:gridSpan w:val="3"/>
          </w:tcPr>
          <w:p w:rsidR="00134325" w:rsidRDefault="00134325" w:rsidP="00134325">
            <w:r>
              <w:rPr>
                <w:rFonts w:hint="eastAsia"/>
              </w:rPr>
              <w:t>本基金为完全被动式指数基金，主要投资于目标</w:t>
            </w:r>
            <w:r>
              <w:rPr>
                <w:rFonts w:hint="eastAsia"/>
              </w:rPr>
              <w:t>ETF</w:t>
            </w:r>
            <w:r>
              <w:rPr>
                <w:rFonts w:hint="eastAsia"/>
              </w:rPr>
              <w:t>。在正常市场情况下，本基金力争净值增长率与业绩比较基准之间的日均跟踪偏离度不超过</w:t>
            </w:r>
            <w:r>
              <w:rPr>
                <w:rFonts w:hint="eastAsia"/>
              </w:rPr>
              <w:t>0.3%</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 xml:space="preserve"> ETF </w:t>
            </w:r>
            <w:r>
              <w:rPr>
                <w:rFonts w:hint="eastAsia"/>
              </w:rPr>
              <w:t>投资策略；</w:t>
            </w:r>
            <w:r>
              <w:rPr>
                <w:rFonts w:hint="eastAsia"/>
              </w:rPr>
              <w:t>3</w:t>
            </w:r>
            <w:r>
              <w:rPr>
                <w:rFonts w:hint="eastAsia"/>
              </w:rPr>
              <w:t>、成份股、备选成份股投资策略；</w:t>
            </w:r>
            <w:r>
              <w:rPr>
                <w:rFonts w:hint="eastAsia"/>
              </w:rPr>
              <w:t>4</w:t>
            </w:r>
            <w:r>
              <w:rPr>
                <w:rFonts w:hint="eastAsia"/>
              </w:rPr>
              <w:t>、存托凭证投资策略。</w:t>
            </w:r>
            <w:r>
              <w:rPr>
                <w:rFonts w:hint="eastAsia"/>
              </w:rPr>
              <w:t>5</w:t>
            </w:r>
            <w:r>
              <w:rPr>
                <w:rFonts w:hint="eastAsia"/>
              </w:rPr>
              <w:t>、债券投资策略；</w:t>
            </w:r>
            <w:r>
              <w:rPr>
                <w:rFonts w:hint="eastAsia"/>
              </w:rPr>
              <w:t>6</w:t>
            </w:r>
            <w:r>
              <w:rPr>
                <w:rFonts w:hint="eastAsia"/>
              </w:rPr>
              <w:t>、金融衍生品投资策略。</w:t>
            </w:r>
          </w:p>
        </w:tc>
      </w:tr>
      <w:tr w:rsidR="00134325" w:rsidTr="006740FC">
        <w:tc>
          <w:tcPr>
            <w:tcW w:w="2076" w:type="dxa"/>
          </w:tcPr>
          <w:p w:rsidR="00134325" w:rsidRDefault="00134325" w:rsidP="00134325">
            <w:pPr>
              <w:jc w:val="left"/>
            </w:pPr>
            <w:r>
              <w:rPr>
                <w:rFonts w:hint="eastAsia"/>
              </w:rPr>
              <w:t>业绩比较基准</w:t>
            </w:r>
          </w:p>
        </w:tc>
        <w:tc>
          <w:tcPr>
            <w:tcW w:w="6230" w:type="dxa"/>
            <w:gridSpan w:val="3"/>
          </w:tcPr>
          <w:p w:rsidR="00134325" w:rsidRDefault="00134325" w:rsidP="00134325">
            <w:pPr>
              <w:rPr>
                <w:rFonts w:hint="eastAsia"/>
              </w:rPr>
            </w:pPr>
            <w:r>
              <w:rPr>
                <w:rFonts w:hint="eastAsia"/>
              </w:rPr>
              <w:t>本基金业绩比较基准为：中证</w:t>
            </w:r>
            <w:r>
              <w:rPr>
                <w:rFonts w:hint="eastAsia"/>
              </w:rPr>
              <w:t>A100</w:t>
            </w:r>
            <w:r>
              <w:rPr>
                <w:rFonts w:hint="eastAsia"/>
              </w:rPr>
              <w:t>指数收益率×</w:t>
            </w:r>
            <w:r>
              <w:rPr>
                <w:rFonts w:hint="eastAsia"/>
              </w:rPr>
              <w:t>95%+</w:t>
            </w:r>
            <w:r>
              <w:rPr>
                <w:rFonts w:hint="eastAsia"/>
              </w:rPr>
              <w:t>银行活期存款利率（税后）×</w:t>
            </w:r>
            <w:r>
              <w:rPr>
                <w:rFonts w:hint="eastAsia"/>
              </w:rPr>
              <w:t>5%</w:t>
            </w:r>
            <w:r>
              <w:rPr>
                <w:rFonts w:hint="eastAsia"/>
              </w:rPr>
              <w:t>。</w:t>
            </w:r>
          </w:p>
          <w:p w:rsidR="00134325" w:rsidRDefault="00134325" w:rsidP="00134325">
            <w:pPr>
              <w:rPr>
                <w:rFonts w:hint="eastAsia"/>
              </w:rPr>
            </w:pPr>
            <w:r>
              <w:rPr>
                <w:rFonts w:hint="eastAsia"/>
              </w:rPr>
              <w:t>未来若出现标的指数不符合要求（因成份股价格波动等指数编制方法变动之外的因素致使标的指数不符合要求的情形除外）、指数编</w:t>
            </w:r>
            <w:r>
              <w:rPr>
                <w:rFonts w:hint="eastAsia"/>
              </w:rPr>
              <w:lastRenderedPageBreak/>
              <w:t>制机构退出等情形，基金管理人应当自该情形发生之日起十个工作日向中国证监会报告并提出解决方案，如更换基金标的指数、转换运作方式，与其他基金合并、或者终止基金合同等，并在</w:t>
            </w:r>
            <w:r>
              <w:rPr>
                <w:rFonts w:hint="eastAsia"/>
              </w:rPr>
              <w:t>6</w:t>
            </w:r>
            <w:r>
              <w:rPr>
                <w:rFonts w:hint="eastAsia"/>
              </w:rPr>
              <w:t>个月内召集基金份额持有人大会进行表决。</w:t>
            </w:r>
          </w:p>
          <w:p w:rsidR="00134325" w:rsidRDefault="00134325" w:rsidP="00134325">
            <w:r>
              <w:rPr>
                <w:rFonts w:hint="eastAsia"/>
              </w:rPr>
              <w:t>自指数编制机构停止标的指数的编制及发布至解决方案确定期间，基金管理人应按照指数编制机构提供的最近一个交易日的指数信息遵循基金份额持有人利益优先原则维持基金投资运作。</w:t>
            </w:r>
          </w:p>
        </w:tc>
      </w:tr>
      <w:tr w:rsidR="00134325" w:rsidTr="00325A78">
        <w:tc>
          <w:tcPr>
            <w:tcW w:w="2076" w:type="dxa"/>
          </w:tcPr>
          <w:p w:rsidR="00134325" w:rsidRDefault="00134325" w:rsidP="00134325">
            <w:pPr>
              <w:jc w:val="left"/>
            </w:pPr>
            <w:r>
              <w:rPr>
                <w:rFonts w:hint="eastAsia"/>
              </w:rPr>
              <w:lastRenderedPageBreak/>
              <w:t>风险收益特征</w:t>
            </w:r>
          </w:p>
        </w:tc>
        <w:tc>
          <w:tcPr>
            <w:tcW w:w="6230" w:type="dxa"/>
            <w:gridSpan w:val="3"/>
          </w:tcPr>
          <w:p w:rsidR="00134325" w:rsidRDefault="00134325" w:rsidP="00134325">
            <w:r>
              <w:rPr>
                <w:rFonts w:hint="eastAsia"/>
              </w:rPr>
              <w:t>本基金的目标</w:t>
            </w:r>
            <w:r>
              <w:rPr>
                <w:rFonts w:hint="eastAsia"/>
              </w:rPr>
              <w:t>ETF</w:t>
            </w:r>
            <w:r>
              <w:rPr>
                <w:rFonts w:hint="eastAsia"/>
              </w:rPr>
              <w:t>为股票型基金，一般而言，其长期平均风险和预期收益水平高于混合型基金、债券型基金及货币市场基金。本基金为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134325" w:rsidTr="00FC10EC">
        <w:tc>
          <w:tcPr>
            <w:tcW w:w="2076" w:type="dxa"/>
          </w:tcPr>
          <w:p w:rsidR="00134325" w:rsidRDefault="00134325" w:rsidP="00134325">
            <w:pPr>
              <w:jc w:val="left"/>
            </w:pPr>
            <w:r>
              <w:rPr>
                <w:rFonts w:hint="eastAsia"/>
              </w:rPr>
              <w:t>基金管理人</w:t>
            </w:r>
          </w:p>
        </w:tc>
        <w:tc>
          <w:tcPr>
            <w:tcW w:w="6230" w:type="dxa"/>
            <w:gridSpan w:val="3"/>
          </w:tcPr>
          <w:p w:rsidR="00134325" w:rsidRDefault="00134325" w:rsidP="00134325">
            <w:pPr>
              <w:jc w:val="left"/>
            </w:pPr>
            <w:r>
              <w:rPr>
                <w:rFonts w:hint="eastAsia"/>
              </w:rPr>
              <w:t>南方基金管理股份有限公司</w:t>
            </w:r>
          </w:p>
        </w:tc>
      </w:tr>
      <w:tr w:rsidR="00134325" w:rsidTr="00134325">
        <w:tc>
          <w:tcPr>
            <w:tcW w:w="2076" w:type="dxa"/>
          </w:tcPr>
          <w:p w:rsidR="00134325" w:rsidRDefault="00134325" w:rsidP="00134325">
            <w:pPr>
              <w:jc w:val="left"/>
            </w:pPr>
            <w:r>
              <w:rPr>
                <w:rFonts w:hint="eastAsia"/>
              </w:rPr>
              <w:t>基金托管人</w:t>
            </w:r>
          </w:p>
        </w:tc>
        <w:tc>
          <w:tcPr>
            <w:tcW w:w="6230" w:type="dxa"/>
            <w:gridSpan w:val="3"/>
          </w:tcPr>
          <w:p w:rsidR="00134325" w:rsidRDefault="00134325" w:rsidP="00134325">
            <w:pPr>
              <w:jc w:val="left"/>
            </w:pPr>
            <w:r>
              <w:rPr>
                <w:rFonts w:hint="eastAsia"/>
              </w:rPr>
              <w:t>中国工商银行股份有限公司</w:t>
            </w:r>
          </w:p>
        </w:tc>
      </w:tr>
      <w:tr w:rsidR="00134325" w:rsidTr="00134325">
        <w:tc>
          <w:tcPr>
            <w:tcW w:w="2076" w:type="dxa"/>
          </w:tcPr>
          <w:p w:rsidR="00134325" w:rsidRDefault="00134325" w:rsidP="00134325">
            <w:pPr>
              <w:jc w:val="left"/>
            </w:pPr>
            <w:r>
              <w:rPr>
                <w:rFonts w:hint="eastAsia"/>
              </w:rPr>
              <w:t>下属分级基金的基金简称</w:t>
            </w:r>
          </w:p>
        </w:tc>
        <w:tc>
          <w:tcPr>
            <w:tcW w:w="2076" w:type="dxa"/>
          </w:tcPr>
          <w:p w:rsidR="00134325" w:rsidRDefault="00134325" w:rsidP="00134325">
            <w:pPr>
              <w:jc w:val="left"/>
            </w:pPr>
            <w:r>
              <w:rPr>
                <w:rFonts w:hint="eastAsia"/>
              </w:rPr>
              <w:t>南方中证</w:t>
            </w:r>
            <w:r>
              <w:rPr>
                <w:rFonts w:hint="eastAsia"/>
              </w:rPr>
              <w:t>A100ETF</w:t>
            </w:r>
            <w:r>
              <w:rPr>
                <w:rFonts w:hint="eastAsia"/>
              </w:rPr>
              <w:t>联接</w:t>
            </w:r>
            <w:r>
              <w:rPr>
                <w:rFonts w:hint="eastAsia"/>
              </w:rPr>
              <w:t>A</w:t>
            </w:r>
          </w:p>
        </w:tc>
        <w:tc>
          <w:tcPr>
            <w:tcW w:w="2077" w:type="dxa"/>
          </w:tcPr>
          <w:p w:rsidR="00134325" w:rsidRDefault="00134325" w:rsidP="00134325">
            <w:pPr>
              <w:jc w:val="left"/>
            </w:pPr>
            <w:r>
              <w:rPr>
                <w:rFonts w:hint="eastAsia"/>
              </w:rPr>
              <w:t>南方中证</w:t>
            </w:r>
            <w:r>
              <w:rPr>
                <w:rFonts w:hint="eastAsia"/>
              </w:rPr>
              <w:t>A100ETF</w:t>
            </w:r>
            <w:r>
              <w:rPr>
                <w:rFonts w:hint="eastAsia"/>
              </w:rPr>
              <w:t>联接</w:t>
            </w:r>
            <w:r>
              <w:rPr>
                <w:rFonts w:hint="eastAsia"/>
              </w:rPr>
              <w:t>C</w:t>
            </w:r>
          </w:p>
        </w:tc>
        <w:tc>
          <w:tcPr>
            <w:tcW w:w="2077" w:type="dxa"/>
          </w:tcPr>
          <w:p w:rsidR="00134325" w:rsidRDefault="00134325" w:rsidP="00134325">
            <w:pPr>
              <w:jc w:val="left"/>
            </w:pPr>
            <w:r>
              <w:rPr>
                <w:rFonts w:hint="eastAsia"/>
              </w:rPr>
              <w:t>南方中证</w:t>
            </w:r>
            <w:r>
              <w:rPr>
                <w:rFonts w:hint="eastAsia"/>
              </w:rPr>
              <w:t>A100ETF</w:t>
            </w:r>
            <w:r>
              <w:rPr>
                <w:rFonts w:hint="eastAsia"/>
              </w:rPr>
              <w:t>联接</w:t>
            </w:r>
            <w:r>
              <w:rPr>
                <w:rFonts w:hint="eastAsia"/>
              </w:rPr>
              <w:t>I</w:t>
            </w:r>
          </w:p>
        </w:tc>
      </w:tr>
      <w:tr w:rsidR="00134325" w:rsidTr="00134325">
        <w:tc>
          <w:tcPr>
            <w:tcW w:w="2076" w:type="dxa"/>
          </w:tcPr>
          <w:p w:rsidR="00134325" w:rsidRDefault="00134325" w:rsidP="00134325">
            <w:pPr>
              <w:jc w:val="left"/>
            </w:pPr>
            <w:r>
              <w:rPr>
                <w:rFonts w:hint="eastAsia"/>
              </w:rPr>
              <w:t>下属分级基金的交易代码</w:t>
            </w:r>
          </w:p>
        </w:tc>
        <w:tc>
          <w:tcPr>
            <w:tcW w:w="2076" w:type="dxa"/>
          </w:tcPr>
          <w:p w:rsidR="00134325" w:rsidRDefault="00134325" w:rsidP="00134325">
            <w:pPr>
              <w:jc w:val="left"/>
            </w:pPr>
            <w:r>
              <w:t>202211</w:t>
            </w:r>
          </w:p>
        </w:tc>
        <w:tc>
          <w:tcPr>
            <w:tcW w:w="2077" w:type="dxa"/>
          </w:tcPr>
          <w:p w:rsidR="00134325" w:rsidRDefault="00134325" w:rsidP="00134325">
            <w:pPr>
              <w:jc w:val="left"/>
            </w:pPr>
            <w:r>
              <w:t>005691</w:t>
            </w:r>
          </w:p>
        </w:tc>
        <w:tc>
          <w:tcPr>
            <w:tcW w:w="2077" w:type="dxa"/>
          </w:tcPr>
          <w:p w:rsidR="00134325" w:rsidRDefault="00134325" w:rsidP="00134325">
            <w:pPr>
              <w:jc w:val="left"/>
            </w:pPr>
            <w:r>
              <w:t>022614</w:t>
            </w:r>
          </w:p>
        </w:tc>
      </w:tr>
      <w:tr w:rsidR="00134325" w:rsidTr="00134325">
        <w:tc>
          <w:tcPr>
            <w:tcW w:w="2076" w:type="dxa"/>
          </w:tcPr>
          <w:p w:rsidR="00134325" w:rsidRDefault="00134325" w:rsidP="00134325">
            <w:pPr>
              <w:jc w:val="left"/>
            </w:pPr>
            <w:r>
              <w:rPr>
                <w:rFonts w:hint="eastAsia"/>
              </w:rPr>
              <w:t>报告期末下属分级基金的份额总额</w:t>
            </w:r>
          </w:p>
        </w:tc>
        <w:tc>
          <w:tcPr>
            <w:tcW w:w="2076" w:type="dxa"/>
          </w:tcPr>
          <w:p w:rsidR="00134325" w:rsidRDefault="00134325" w:rsidP="00134325">
            <w:pPr>
              <w:jc w:val="left"/>
            </w:pPr>
            <w:r>
              <w:rPr>
                <w:rFonts w:hint="eastAsia"/>
              </w:rPr>
              <w:t>88,702,270.96</w:t>
            </w:r>
            <w:r>
              <w:rPr>
                <w:rFonts w:hint="eastAsia"/>
              </w:rPr>
              <w:t>份</w:t>
            </w:r>
          </w:p>
        </w:tc>
        <w:tc>
          <w:tcPr>
            <w:tcW w:w="2077" w:type="dxa"/>
          </w:tcPr>
          <w:p w:rsidR="00134325" w:rsidRDefault="00134325" w:rsidP="00134325">
            <w:pPr>
              <w:jc w:val="left"/>
            </w:pPr>
            <w:r>
              <w:rPr>
                <w:rFonts w:hint="eastAsia"/>
              </w:rPr>
              <w:t>5,082,537.91</w:t>
            </w:r>
            <w:r>
              <w:rPr>
                <w:rFonts w:hint="eastAsia"/>
              </w:rPr>
              <w:t>份</w:t>
            </w:r>
          </w:p>
        </w:tc>
        <w:tc>
          <w:tcPr>
            <w:tcW w:w="2077" w:type="dxa"/>
          </w:tcPr>
          <w:p w:rsidR="00134325" w:rsidRDefault="00134325" w:rsidP="00134325">
            <w:pPr>
              <w:jc w:val="left"/>
            </w:pPr>
            <w:r>
              <w:rPr>
                <w:rFonts w:hint="eastAsia"/>
              </w:rPr>
              <w:t>149,890.34</w:t>
            </w:r>
            <w:r>
              <w:rPr>
                <w:rFonts w:hint="eastAsia"/>
              </w:rPr>
              <w:t>份</w:t>
            </w:r>
          </w:p>
        </w:tc>
      </w:tr>
    </w:tbl>
    <w:p w:rsidR="00134325" w:rsidRDefault="00134325" w:rsidP="00134325">
      <w:pPr>
        <w:pStyle w:val="-8"/>
        <w:rPr>
          <w:rFonts w:hint="eastAsia"/>
        </w:rPr>
      </w:pPr>
      <w:r>
        <w:rPr>
          <w:rFonts w:hint="eastAsia"/>
        </w:rPr>
        <w:t>注：</w:t>
      </w:r>
    </w:p>
    <w:p w:rsidR="00134325" w:rsidRDefault="00134325" w:rsidP="00134325">
      <w:pPr>
        <w:pStyle w:val="-"/>
        <w:ind w:firstLine="420"/>
        <w:rPr>
          <w:rFonts w:hint="eastAsia"/>
        </w:rPr>
      </w:pPr>
      <w:r>
        <w:rPr>
          <w:rFonts w:hint="eastAsia"/>
        </w:rPr>
        <w:t>1、本基金转型日期为2018年1月16日，该日起原南方恒元保本混合型证券投资基金正式变更为南方中证100指数证券投资基金。</w:t>
      </w:r>
    </w:p>
    <w:p w:rsidR="00134325" w:rsidRDefault="00134325" w:rsidP="00134325">
      <w:pPr>
        <w:pStyle w:val="-"/>
        <w:ind w:firstLine="420"/>
        <w:rPr>
          <w:rFonts w:hint="eastAsia"/>
        </w:rPr>
      </w:pPr>
      <w:r>
        <w:rPr>
          <w:rFonts w:hint="eastAsia"/>
        </w:rPr>
        <w:t>2、根据2024年10月23日发布的《关于南方中证100指数证券投资基金变更基金名称并修改相关法律文件的公告》，自2024年10月28日起，由南方中证100指数证券投资基金变更为南方中证A100指数证券投资基金。</w:t>
      </w:r>
    </w:p>
    <w:p w:rsidR="00134325" w:rsidRDefault="00134325" w:rsidP="00134325">
      <w:pPr>
        <w:pStyle w:val="-"/>
        <w:ind w:firstLine="420"/>
        <w:rPr>
          <w:rFonts w:hint="eastAsia"/>
        </w:rPr>
      </w:pPr>
      <w:r>
        <w:rPr>
          <w:rFonts w:hint="eastAsia"/>
        </w:rPr>
        <w:t>3、根据2024年12月25日发布的《关于南方中证A100指数证券投资基金变更为南方中证A100交易型开放式指数证券投资基金联接基金并修订基金合同、托管协议的公告》，自2024年12月27日起，由南方中证A100指数证券投资基金变更为南方中证A100交易型开放式指数证券投资基金联接基金。</w:t>
      </w:r>
    </w:p>
    <w:p w:rsidR="00134325" w:rsidRDefault="00134325" w:rsidP="00134325">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134325" w:rsidTr="00134325">
        <w:tc>
          <w:tcPr>
            <w:tcW w:w="4253" w:type="dxa"/>
          </w:tcPr>
          <w:p w:rsidR="00134325" w:rsidRDefault="00134325" w:rsidP="00134325">
            <w:pPr>
              <w:jc w:val="left"/>
            </w:pPr>
            <w:r>
              <w:rPr>
                <w:rFonts w:hint="eastAsia"/>
              </w:rPr>
              <w:t>基金名称</w:t>
            </w:r>
          </w:p>
        </w:tc>
        <w:tc>
          <w:tcPr>
            <w:tcW w:w="4253" w:type="dxa"/>
          </w:tcPr>
          <w:p w:rsidR="00134325" w:rsidRDefault="00134325" w:rsidP="00134325">
            <w:pPr>
              <w:jc w:val="left"/>
            </w:pPr>
            <w:r>
              <w:rPr>
                <w:rFonts w:hint="eastAsia"/>
              </w:rPr>
              <w:t>南方中证</w:t>
            </w:r>
            <w:r>
              <w:rPr>
                <w:rFonts w:hint="eastAsia"/>
              </w:rPr>
              <w:t>A100</w:t>
            </w:r>
            <w:r>
              <w:rPr>
                <w:rFonts w:hint="eastAsia"/>
              </w:rPr>
              <w:t>交易型开放式指数证券投资基金</w:t>
            </w:r>
          </w:p>
        </w:tc>
      </w:tr>
      <w:tr w:rsidR="00134325" w:rsidTr="00134325">
        <w:tc>
          <w:tcPr>
            <w:tcW w:w="4253" w:type="dxa"/>
          </w:tcPr>
          <w:p w:rsidR="00134325" w:rsidRDefault="00134325" w:rsidP="00134325">
            <w:pPr>
              <w:jc w:val="left"/>
            </w:pPr>
            <w:r>
              <w:rPr>
                <w:rFonts w:hint="eastAsia"/>
              </w:rPr>
              <w:t>基金主代码</w:t>
            </w:r>
          </w:p>
        </w:tc>
        <w:tc>
          <w:tcPr>
            <w:tcW w:w="4253" w:type="dxa"/>
          </w:tcPr>
          <w:p w:rsidR="00134325" w:rsidRDefault="00134325" w:rsidP="00134325">
            <w:pPr>
              <w:jc w:val="left"/>
            </w:pPr>
            <w:r>
              <w:t>560380</w:t>
            </w:r>
          </w:p>
        </w:tc>
      </w:tr>
      <w:tr w:rsidR="00134325" w:rsidTr="00134325">
        <w:tc>
          <w:tcPr>
            <w:tcW w:w="4253" w:type="dxa"/>
          </w:tcPr>
          <w:p w:rsidR="00134325" w:rsidRDefault="00134325" w:rsidP="00134325">
            <w:pPr>
              <w:jc w:val="left"/>
            </w:pPr>
            <w:r>
              <w:rPr>
                <w:rFonts w:hint="eastAsia"/>
              </w:rPr>
              <w:t>基金运作方式</w:t>
            </w:r>
          </w:p>
        </w:tc>
        <w:tc>
          <w:tcPr>
            <w:tcW w:w="4253" w:type="dxa"/>
          </w:tcPr>
          <w:p w:rsidR="00134325" w:rsidRDefault="00134325" w:rsidP="00134325">
            <w:pPr>
              <w:jc w:val="left"/>
            </w:pPr>
            <w:r>
              <w:rPr>
                <w:rFonts w:hint="eastAsia"/>
              </w:rPr>
              <w:t>交易型开放式</w:t>
            </w:r>
          </w:p>
        </w:tc>
      </w:tr>
      <w:tr w:rsidR="00134325" w:rsidTr="00134325">
        <w:tc>
          <w:tcPr>
            <w:tcW w:w="4253" w:type="dxa"/>
          </w:tcPr>
          <w:p w:rsidR="00134325" w:rsidRDefault="00134325" w:rsidP="00134325">
            <w:pPr>
              <w:jc w:val="left"/>
            </w:pPr>
            <w:r>
              <w:rPr>
                <w:rFonts w:hint="eastAsia"/>
              </w:rPr>
              <w:t>基金合同生效日</w:t>
            </w:r>
          </w:p>
        </w:tc>
        <w:tc>
          <w:tcPr>
            <w:tcW w:w="4253" w:type="dxa"/>
          </w:tcPr>
          <w:p w:rsidR="00134325" w:rsidRDefault="00134325" w:rsidP="00134325">
            <w:pPr>
              <w:jc w:val="left"/>
            </w:pPr>
            <w:r>
              <w:rPr>
                <w:rFonts w:hint="eastAsia"/>
              </w:rPr>
              <w:t>2024</w:t>
            </w:r>
            <w:r>
              <w:rPr>
                <w:rFonts w:hint="eastAsia"/>
              </w:rPr>
              <w:t>年</w:t>
            </w:r>
            <w:r>
              <w:rPr>
                <w:rFonts w:hint="eastAsia"/>
              </w:rPr>
              <w:t>12</w:t>
            </w:r>
            <w:r>
              <w:rPr>
                <w:rFonts w:hint="eastAsia"/>
              </w:rPr>
              <w:t>月</w:t>
            </w:r>
            <w:r>
              <w:rPr>
                <w:rFonts w:hint="eastAsia"/>
              </w:rPr>
              <w:t>19</w:t>
            </w:r>
            <w:r>
              <w:rPr>
                <w:rFonts w:hint="eastAsia"/>
              </w:rPr>
              <w:t>日</w:t>
            </w:r>
          </w:p>
        </w:tc>
      </w:tr>
      <w:tr w:rsidR="00134325" w:rsidTr="00134325">
        <w:tc>
          <w:tcPr>
            <w:tcW w:w="4253" w:type="dxa"/>
          </w:tcPr>
          <w:p w:rsidR="00134325" w:rsidRDefault="00134325" w:rsidP="00134325">
            <w:pPr>
              <w:jc w:val="left"/>
            </w:pPr>
            <w:r>
              <w:rPr>
                <w:rFonts w:hint="eastAsia"/>
              </w:rPr>
              <w:t>基金份额上市的证券交易所</w:t>
            </w:r>
          </w:p>
        </w:tc>
        <w:tc>
          <w:tcPr>
            <w:tcW w:w="4253" w:type="dxa"/>
          </w:tcPr>
          <w:p w:rsidR="00134325" w:rsidRDefault="00134325" w:rsidP="00134325">
            <w:pPr>
              <w:jc w:val="left"/>
            </w:pPr>
            <w:r>
              <w:rPr>
                <w:rFonts w:hint="eastAsia"/>
              </w:rPr>
              <w:t>上海证券交易所</w:t>
            </w:r>
          </w:p>
        </w:tc>
      </w:tr>
      <w:tr w:rsidR="00134325" w:rsidTr="00134325">
        <w:tc>
          <w:tcPr>
            <w:tcW w:w="4253" w:type="dxa"/>
          </w:tcPr>
          <w:p w:rsidR="00134325" w:rsidRDefault="00134325" w:rsidP="00134325">
            <w:pPr>
              <w:jc w:val="left"/>
            </w:pPr>
            <w:r>
              <w:rPr>
                <w:rFonts w:hint="eastAsia"/>
              </w:rPr>
              <w:t>上市日期</w:t>
            </w:r>
          </w:p>
        </w:tc>
        <w:tc>
          <w:tcPr>
            <w:tcW w:w="4253" w:type="dxa"/>
          </w:tcPr>
          <w:p w:rsidR="00134325" w:rsidRDefault="00134325" w:rsidP="00134325">
            <w:pPr>
              <w:jc w:val="left"/>
            </w:pPr>
            <w:r>
              <w:rPr>
                <w:rFonts w:hint="eastAsia"/>
              </w:rPr>
              <w:t>2024</w:t>
            </w:r>
            <w:r>
              <w:rPr>
                <w:rFonts w:hint="eastAsia"/>
              </w:rPr>
              <w:t>年</w:t>
            </w:r>
            <w:r>
              <w:rPr>
                <w:rFonts w:hint="eastAsia"/>
              </w:rPr>
              <w:t>12</w:t>
            </w:r>
            <w:r>
              <w:rPr>
                <w:rFonts w:hint="eastAsia"/>
              </w:rPr>
              <w:t>月</w:t>
            </w:r>
            <w:r>
              <w:rPr>
                <w:rFonts w:hint="eastAsia"/>
              </w:rPr>
              <w:t>27</w:t>
            </w:r>
            <w:r>
              <w:rPr>
                <w:rFonts w:hint="eastAsia"/>
              </w:rPr>
              <w:t>日</w:t>
            </w:r>
          </w:p>
        </w:tc>
      </w:tr>
      <w:tr w:rsidR="00134325" w:rsidTr="00134325">
        <w:tc>
          <w:tcPr>
            <w:tcW w:w="4253" w:type="dxa"/>
          </w:tcPr>
          <w:p w:rsidR="00134325" w:rsidRDefault="00134325" w:rsidP="00134325">
            <w:pPr>
              <w:jc w:val="left"/>
            </w:pPr>
            <w:r>
              <w:rPr>
                <w:rFonts w:hint="eastAsia"/>
              </w:rPr>
              <w:t>基金管理人名称</w:t>
            </w:r>
          </w:p>
        </w:tc>
        <w:tc>
          <w:tcPr>
            <w:tcW w:w="4253" w:type="dxa"/>
          </w:tcPr>
          <w:p w:rsidR="00134325" w:rsidRDefault="00134325" w:rsidP="00134325">
            <w:pPr>
              <w:jc w:val="left"/>
            </w:pPr>
            <w:r>
              <w:rPr>
                <w:rFonts w:hint="eastAsia"/>
              </w:rPr>
              <w:t>南方基金管理股份有限公司</w:t>
            </w:r>
          </w:p>
        </w:tc>
      </w:tr>
      <w:tr w:rsidR="00134325" w:rsidTr="00134325">
        <w:tc>
          <w:tcPr>
            <w:tcW w:w="4253" w:type="dxa"/>
          </w:tcPr>
          <w:p w:rsidR="00134325" w:rsidRDefault="00134325" w:rsidP="00134325">
            <w:pPr>
              <w:jc w:val="left"/>
            </w:pPr>
            <w:r>
              <w:rPr>
                <w:rFonts w:hint="eastAsia"/>
              </w:rPr>
              <w:t>基金托管人名称</w:t>
            </w:r>
          </w:p>
        </w:tc>
        <w:tc>
          <w:tcPr>
            <w:tcW w:w="4253" w:type="dxa"/>
          </w:tcPr>
          <w:p w:rsidR="00134325" w:rsidRDefault="00134325" w:rsidP="00134325">
            <w:pPr>
              <w:jc w:val="left"/>
            </w:pPr>
            <w:r>
              <w:rPr>
                <w:rFonts w:hint="eastAsia"/>
              </w:rPr>
              <w:t>中国工商银行股份有限公司</w:t>
            </w:r>
          </w:p>
        </w:tc>
      </w:tr>
    </w:tbl>
    <w:p w:rsidR="00134325" w:rsidRDefault="00134325" w:rsidP="00134325">
      <w:pPr>
        <w:pStyle w:val="-2"/>
        <w:spacing w:before="312"/>
        <w:rPr>
          <w:rFonts w:hint="eastAsia"/>
        </w:rPr>
      </w:pPr>
      <w:r>
        <w:rPr>
          <w:rFonts w:hint="eastAsia"/>
        </w:rPr>
        <w:lastRenderedPageBreak/>
        <w:t>目标基金产品说明</w:t>
      </w:r>
    </w:p>
    <w:tbl>
      <w:tblPr>
        <w:tblStyle w:val="-noheader"/>
        <w:tblW w:w="8506" w:type="dxa"/>
        <w:tblLayout w:type="fixed"/>
        <w:tblLook w:val="04A0" w:firstRow="1" w:lastRow="0" w:firstColumn="1" w:lastColumn="0" w:noHBand="0" w:noVBand="1"/>
      </w:tblPr>
      <w:tblGrid>
        <w:gridCol w:w="1418"/>
        <w:gridCol w:w="7088"/>
      </w:tblGrid>
      <w:tr w:rsidR="00134325" w:rsidTr="00134325">
        <w:tc>
          <w:tcPr>
            <w:tcW w:w="1418" w:type="dxa"/>
          </w:tcPr>
          <w:p w:rsidR="00134325" w:rsidRDefault="00134325" w:rsidP="00134325">
            <w:pPr>
              <w:jc w:val="left"/>
            </w:pPr>
            <w:r>
              <w:rPr>
                <w:rFonts w:hint="eastAsia"/>
              </w:rPr>
              <w:t>投资目标</w:t>
            </w:r>
          </w:p>
        </w:tc>
        <w:tc>
          <w:tcPr>
            <w:tcW w:w="7088" w:type="dxa"/>
          </w:tcPr>
          <w:p w:rsidR="00134325" w:rsidRDefault="00134325" w:rsidP="00134325">
            <w:pPr>
              <w:jc w:val="left"/>
            </w:pPr>
            <w:r>
              <w:rPr>
                <w:rFonts w:hint="eastAsia"/>
              </w:rPr>
              <w:t>紧密跟踪标的指数，追求跟踪偏离度和跟踪误差最小化。</w:t>
            </w:r>
          </w:p>
        </w:tc>
      </w:tr>
      <w:tr w:rsidR="00134325" w:rsidTr="00134325">
        <w:tc>
          <w:tcPr>
            <w:tcW w:w="1418" w:type="dxa"/>
          </w:tcPr>
          <w:p w:rsidR="00134325" w:rsidRDefault="00134325" w:rsidP="00134325">
            <w:pPr>
              <w:jc w:val="left"/>
            </w:pPr>
            <w:r>
              <w:rPr>
                <w:rFonts w:hint="eastAsia"/>
              </w:rPr>
              <w:t>投资策略</w:t>
            </w:r>
          </w:p>
        </w:tc>
        <w:tc>
          <w:tcPr>
            <w:tcW w:w="7088" w:type="dxa"/>
          </w:tcPr>
          <w:p w:rsidR="00134325" w:rsidRDefault="00134325" w:rsidP="00134325">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134325" w:rsidTr="00134325">
        <w:tc>
          <w:tcPr>
            <w:tcW w:w="1418" w:type="dxa"/>
          </w:tcPr>
          <w:p w:rsidR="00134325" w:rsidRDefault="00134325" w:rsidP="00134325">
            <w:pPr>
              <w:jc w:val="left"/>
            </w:pPr>
            <w:r>
              <w:rPr>
                <w:rFonts w:hint="eastAsia"/>
              </w:rPr>
              <w:t>业绩比较基准</w:t>
            </w:r>
          </w:p>
        </w:tc>
        <w:tc>
          <w:tcPr>
            <w:tcW w:w="7088" w:type="dxa"/>
          </w:tcPr>
          <w:p w:rsidR="00134325" w:rsidRDefault="00134325" w:rsidP="00134325">
            <w:pPr>
              <w:jc w:val="left"/>
            </w:pPr>
            <w:r>
              <w:rPr>
                <w:rFonts w:hint="eastAsia"/>
              </w:rPr>
              <w:t>本基金的业绩比较基准为标的指数收益率。本基金标的指数为中证</w:t>
            </w:r>
            <w:r>
              <w:rPr>
                <w:rFonts w:hint="eastAsia"/>
              </w:rPr>
              <w:t>A100</w:t>
            </w:r>
            <w:r>
              <w:rPr>
                <w:rFonts w:hint="eastAsia"/>
              </w:rPr>
              <w:t>指数。</w:t>
            </w:r>
          </w:p>
        </w:tc>
      </w:tr>
      <w:tr w:rsidR="00134325" w:rsidTr="00134325">
        <w:tc>
          <w:tcPr>
            <w:tcW w:w="1418" w:type="dxa"/>
          </w:tcPr>
          <w:p w:rsidR="00134325" w:rsidRDefault="00134325" w:rsidP="00134325">
            <w:pPr>
              <w:jc w:val="left"/>
            </w:pPr>
            <w:r>
              <w:rPr>
                <w:rFonts w:hint="eastAsia"/>
              </w:rPr>
              <w:t>风险收益特征</w:t>
            </w:r>
          </w:p>
        </w:tc>
        <w:tc>
          <w:tcPr>
            <w:tcW w:w="7088" w:type="dxa"/>
          </w:tcPr>
          <w:p w:rsidR="00134325" w:rsidRDefault="00134325" w:rsidP="00134325">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bl>
    <w:p w:rsidR="00134325" w:rsidRDefault="00134325" w:rsidP="00134325">
      <w:pPr>
        <w:pStyle w:val="-1"/>
        <w:ind w:left="281" w:hanging="281"/>
        <w:rPr>
          <w:rFonts w:hint="eastAsia"/>
        </w:rPr>
      </w:pPr>
      <w:r>
        <w:rPr>
          <w:rFonts w:hint="eastAsia"/>
        </w:rPr>
        <w:t>主要财务指标和基金净值表现</w:t>
      </w:r>
    </w:p>
    <w:p w:rsidR="00134325" w:rsidRDefault="00134325" w:rsidP="00134325">
      <w:pPr>
        <w:pStyle w:val="-2"/>
        <w:spacing w:before="312"/>
        <w:rPr>
          <w:rFonts w:hint="eastAsia"/>
        </w:rPr>
      </w:pPr>
      <w:r>
        <w:rPr>
          <w:rFonts w:hint="eastAsia"/>
        </w:rPr>
        <w:t>主要财务指标</w:t>
      </w:r>
    </w:p>
    <w:p w:rsidR="00134325" w:rsidRDefault="00134325" w:rsidP="00134325">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134325" w:rsidTr="00134325">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134325" w:rsidRPr="00134325" w:rsidRDefault="00134325" w:rsidP="00134325">
            <w:pPr>
              <w:jc w:val="center"/>
              <w:rPr>
                <w:b/>
              </w:rPr>
            </w:pPr>
            <w:r w:rsidRPr="00134325">
              <w:rPr>
                <w:rFonts w:hint="eastAsia"/>
                <w:b/>
              </w:rPr>
              <w:t>主要财务指标</w:t>
            </w:r>
          </w:p>
        </w:tc>
        <w:tc>
          <w:tcPr>
            <w:tcW w:w="6230" w:type="dxa"/>
            <w:gridSpan w:val="3"/>
            <w:tcBorders>
              <w:bottom w:val="single" w:sz="4" w:space="0" w:color="auto"/>
            </w:tcBorders>
          </w:tcPr>
          <w:p w:rsidR="00134325" w:rsidRPr="00134325" w:rsidRDefault="00134325" w:rsidP="00134325">
            <w:pPr>
              <w:jc w:val="center"/>
              <w:rPr>
                <w:b/>
              </w:rPr>
            </w:pPr>
            <w:r w:rsidRPr="00134325">
              <w:rPr>
                <w:rFonts w:hint="eastAsia"/>
                <w:b/>
              </w:rPr>
              <w:t>报告期（</w:t>
            </w:r>
            <w:r w:rsidRPr="00134325">
              <w:rPr>
                <w:rFonts w:hint="eastAsia"/>
                <w:b/>
              </w:rPr>
              <w:t>2026</w:t>
            </w:r>
            <w:r w:rsidRPr="00134325">
              <w:rPr>
                <w:rFonts w:hint="eastAsia"/>
                <w:b/>
              </w:rPr>
              <w:t>年</w:t>
            </w:r>
            <w:r w:rsidRPr="00134325">
              <w:rPr>
                <w:rFonts w:hint="eastAsia"/>
                <w:b/>
              </w:rPr>
              <w:t>1</w:t>
            </w:r>
            <w:r w:rsidRPr="00134325">
              <w:rPr>
                <w:rFonts w:hint="eastAsia"/>
                <w:b/>
              </w:rPr>
              <w:t>月</w:t>
            </w:r>
            <w:r w:rsidRPr="00134325">
              <w:rPr>
                <w:rFonts w:hint="eastAsia"/>
                <w:b/>
              </w:rPr>
              <w:t>1</w:t>
            </w:r>
            <w:r w:rsidRPr="00134325">
              <w:rPr>
                <w:rFonts w:hint="eastAsia"/>
                <w:b/>
              </w:rPr>
              <w:t>日－</w:t>
            </w:r>
            <w:r w:rsidRPr="00134325">
              <w:rPr>
                <w:rFonts w:hint="eastAsia"/>
                <w:b/>
              </w:rPr>
              <w:t>2026</w:t>
            </w:r>
            <w:r w:rsidRPr="00134325">
              <w:rPr>
                <w:rFonts w:hint="eastAsia"/>
                <w:b/>
              </w:rPr>
              <w:t>年</w:t>
            </w:r>
            <w:r w:rsidRPr="00134325">
              <w:rPr>
                <w:rFonts w:hint="eastAsia"/>
                <w:b/>
              </w:rPr>
              <w:t>3</w:t>
            </w:r>
            <w:r w:rsidRPr="00134325">
              <w:rPr>
                <w:rFonts w:hint="eastAsia"/>
                <w:b/>
              </w:rPr>
              <w:t>月</w:t>
            </w:r>
            <w:r w:rsidRPr="00134325">
              <w:rPr>
                <w:rFonts w:hint="eastAsia"/>
                <w:b/>
              </w:rPr>
              <w:t>31</w:t>
            </w:r>
            <w:r w:rsidRPr="00134325">
              <w:rPr>
                <w:rFonts w:hint="eastAsia"/>
                <w:b/>
              </w:rPr>
              <w:t>日）</w:t>
            </w:r>
          </w:p>
        </w:tc>
      </w:tr>
      <w:tr w:rsidR="00134325" w:rsidTr="00134325">
        <w:tc>
          <w:tcPr>
            <w:tcW w:w="2076" w:type="dxa"/>
            <w:vMerge/>
          </w:tcPr>
          <w:p w:rsidR="00134325" w:rsidRDefault="00134325" w:rsidP="00134325">
            <w:pPr>
              <w:jc w:val="left"/>
            </w:pPr>
          </w:p>
        </w:tc>
        <w:tc>
          <w:tcPr>
            <w:tcW w:w="2076" w:type="dxa"/>
            <w:shd w:val="clear" w:color="auto" w:fill="BFBFBF"/>
          </w:tcPr>
          <w:p w:rsidR="00134325" w:rsidRPr="00134325" w:rsidRDefault="00134325" w:rsidP="00134325">
            <w:pPr>
              <w:jc w:val="center"/>
              <w:rPr>
                <w:b/>
              </w:rPr>
            </w:pPr>
            <w:r w:rsidRPr="00134325">
              <w:rPr>
                <w:rFonts w:hint="eastAsia"/>
                <w:b/>
              </w:rPr>
              <w:t>南方中证</w:t>
            </w:r>
            <w:r w:rsidRPr="00134325">
              <w:rPr>
                <w:rFonts w:hint="eastAsia"/>
                <w:b/>
              </w:rPr>
              <w:t>A100ETF</w:t>
            </w:r>
            <w:r w:rsidRPr="00134325">
              <w:rPr>
                <w:rFonts w:hint="eastAsia"/>
                <w:b/>
              </w:rPr>
              <w:t>联接</w:t>
            </w:r>
            <w:r w:rsidRPr="00134325">
              <w:rPr>
                <w:rFonts w:hint="eastAsia"/>
                <w:b/>
              </w:rPr>
              <w:t>A</w:t>
            </w:r>
          </w:p>
        </w:tc>
        <w:tc>
          <w:tcPr>
            <w:tcW w:w="2077" w:type="dxa"/>
            <w:shd w:val="clear" w:color="auto" w:fill="BFBFBF"/>
          </w:tcPr>
          <w:p w:rsidR="00134325" w:rsidRPr="00134325" w:rsidRDefault="00134325" w:rsidP="00134325">
            <w:pPr>
              <w:jc w:val="center"/>
              <w:rPr>
                <w:b/>
              </w:rPr>
            </w:pPr>
            <w:r w:rsidRPr="00134325">
              <w:rPr>
                <w:rFonts w:hint="eastAsia"/>
                <w:b/>
              </w:rPr>
              <w:t>南方中证</w:t>
            </w:r>
            <w:r w:rsidRPr="00134325">
              <w:rPr>
                <w:rFonts w:hint="eastAsia"/>
                <w:b/>
              </w:rPr>
              <w:t>A100ETF</w:t>
            </w:r>
            <w:r w:rsidRPr="00134325">
              <w:rPr>
                <w:rFonts w:hint="eastAsia"/>
                <w:b/>
              </w:rPr>
              <w:t>联接</w:t>
            </w:r>
            <w:r w:rsidRPr="00134325">
              <w:rPr>
                <w:rFonts w:hint="eastAsia"/>
                <w:b/>
              </w:rPr>
              <w:t>C</w:t>
            </w:r>
          </w:p>
        </w:tc>
        <w:tc>
          <w:tcPr>
            <w:tcW w:w="2077" w:type="dxa"/>
            <w:shd w:val="clear" w:color="auto" w:fill="BFBFBF"/>
          </w:tcPr>
          <w:p w:rsidR="00134325" w:rsidRPr="00134325" w:rsidRDefault="00134325" w:rsidP="00134325">
            <w:pPr>
              <w:jc w:val="center"/>
              <w:rPr>
                <w:b/>
              </w:rPr>
            </w:pPr>
            <w:r w:rsidRPr="00134325">
              <w:rPr>
                <w:rFonts w:hint="eastAsia"/>
                <w:b/>
              </w:rPr>
              <w:t>南方中证</w:t>
            </w:r>
            <w:r w:rsidRPr="00134325">
              <w:rPr>
                <w:rFonts w:hint="eastAsia"/>
                <w:b/>
              </w:rPr>
              <w:t>A100ETF</w:t>
            </w:r>
            <w:r w:rsidRPr="00134325">
              <w:rPr>
                <w:rFonts w:hint="eastAsia"/>
                <w:b/>
              </w:rPr>
              <w:t>联接</w:t>
            </w:r>
            <w:r w:rsidRPr="00134325">
              <w:rPr>
                <w:rFonts w:hint="eastAsia"/>
                <w:b/>
              </w:rPr>
              <w:t>I</w:t>
            </w:r>
          </w:p>
        </w:tc>
      </w:tr>
      <w:tr w:rsidR="00134325" w:rsidTr="00134325">
        <w:tc>
          <w:tcPr>
            <w:tcW w:w="2076" w:type="dxa"/>
          </w:tcPr>
          <w:p w:rsidR="00134325" w:rsidRDefault="00134325" w:rsidP="00134325">
            <w:pPr>
              <w:jc w:val="left"/>
            </w:pPr>
            <w:r>
              <w:rPr>
                <w:rFonts w:hint="eastAsia"/>
              </w:rPr>
              <w:t>1.</w:t>
            </w:r>
            <w:r>
              <w:rPr>
                <w:rFonts w:hint="eastAsia"/>
              </w:rPr>
              <w:t>本期已实现收益</w:t>
            </w:r>
          </w:p>
        </w:tc>
        <w:tc>
          <w:tcPr>
            <w:tcW w:w="2076" w:type="dxa"/>
          </w:tcPr>
          <w:p w:rsidR="00134325" w:rsidRDefault="00134325" w:rsidP="00134325">
            <w:pPr>
              <w:jc w:val="right"/>
            </w:pPr>
            <w:r>
              <w:t>1,681,210.16</w:t>
            </w:r>
          </w:p>
        </w:tc>
        <w:tc>
          <w:tcPr>
            <w:tcW w:w="2077" w:type="dxa"/>
          </w:tcPr>
          <w:p w:rsidR="00134325" w:rsidRDefault="00134325" w:rsidP="00134325">
            <w:pPr>
              <w:jc w:val="right"/>
            </w:pPr>
            <w:r>
              <w:t>81,811.04</w:t>
            </w:r>
          </w:p>
        </w:tc>
        <w:tc>
          <w:tcPr>
            <w:tcW w:w="2077" w:type="dxa"/>
          </w:tcPr>
          <w:p w:rsidR="00134325" w:rsidRDefault="00134325" w:rsidP="00134325">
            <w:pPr>
              <w:jc w:val="right"/>
            </w:pPr>
            <w:r>
              <w:t>2,653.71</w:t>
            </w:r>
          </w:p>
        </w:tc>
      </w:tr>
      <w:tr w:rsidR="00134325" w:rsidTr="00134325">
        <w:tc>
          <w:tcPr>
            <w:tcW w:w="2076" w:type="dxa"/>
          </w:tcPr>
          <w:p w:rsidR="00134325" w:rsidRDefault="00134325" w:rsidP="00134325">
            <w:pPr>
              <w:jc w:val="left"/>
            </w:pPr>
            <w:r>
              <w:rPr>
                <w:rFonts w:hint="eastAsia"/>
              </w:rPr>
              <w:t>2.</w:t>
            </w:r>
            <w:r>
              <w:rPr>
                <w:rFonts w:hint="eastAsia"/>
              </w:rPr>
              <w:t>本期利润</w:t>
            </w:r>
          </w:p>
        </w:tc>
        <w:tc>
          <w:tcPr>
            <w:tcW w:w="2076" w:type="dxa"/>
          </w:tcPr>
          <w:p w:rsidR="00134325" w:rsidRDefault="00134325" w:rsidP="00134325">
            <w:pPr>
              <w:jc w:val="right"/>
            </w:pPr>
            <w:r>
              <w:t>-4,869,313.78</w:t>
            </w:r>
          </w:p>
        </w:tc>
        <w:tc>
          <w:tcPr>
            <w:tcW w:w="2077" w:type="dxa"/>
          </w:tcPr>
          <w:p w:rsidR="00134325" w:rsidRDefault="00134325" w:rsidP="00134325">
            <w:pPr>
              <w:jc w:val="right"/>
            </w:pPr>
            <w:r>
              <w:t>-268,058.53</w:t>
            </w:r>
          </w:p>
        </w:tc>
        <w:tc>
          <w:tcPr>
            <w:tcW w:w="2077" w:type="dxa"/>
          </w:tcPr>
          <w:p w:rsidR="00134325" w:rsidRDefault="00134325" w:rsidP="00134325">
            <w:pPr>
              <w:jc w:val="right"/>
            </w:pPr>
            <w:r>
              <w:t>-3,613.72</w:t>
            </w:r>
          </w:p>
        </w:tc>
      </w:tr>
      <w:tr w:rsidR="00134325" w:rsidTr="00134325">
        <w:tc>
          <w:tcPr>
            <w:tcW w:w="2076" w:type="dxa"/>
          </w:tcPr>
          <w:p w:rsidR="00134325" w:rsidRDefault="00134325" w:rsidP="00134325">
            <w:pPr>
              <w:jc w:val="left"/>
            </w:pPr>
            <w:r>
              <w:rPr>
                <w:rFonts w:hint="eastAsia"/>
              </w:rPr>
              <w:t>3.</w:t>
            </w:r>
            <w:r>
              <w:rPr>
                <w:rFonts w:hint="eastAsia"/>
              </w:rPr>
              <w:t>加权平均基金份额本期利润</w:t>
            </w:r>
          </w:p>
        </w:tc>
        <w:tc>
          <w:tcPr>
            <w:tcW w:w="2076" w:type="dxa"/>
          </w:tcPr>
          <w:p w:rsidR="00134325" w:rsidRDefault="00134325" w:rsidP="00134325">
            <w:pPr>
              <w:jc w:val="right"/>
            </w:pPr>
            <w:r>
              <w:t>-0.0541</w:t>
            </w:r>
          </w:p>
        </w:tc>
        <w:tc>
          <w:tcPr>
            <w:tcW w:w="2077" w:type="dxa"/>
          </w:tcPr>
          <w:p w:rsidR="00134325" w:rsidRDefault="00134325" w:rsidP="00134325">
            <w:pPr>
              <w:jc w:val="right"/>
            </w:pPr>
            <w:r>
              <w:t>-0.0526</w:t>
            </w:r>
          </w:p>
        </w:tc>
        <w:tc>
          <w:tcPr>
            <w:tcW w:w="2077" w:type="dxa"/>
          </w:tcPr>
          <w:p w:rsidR="00134325" w:rsidRDefault="00134325" w:rsidP="00134325">
            <w:pPr>
              <w:jc w:val="right"/>
            </w:pPr>
            <w:r>
              <w:t>-0.0242</w:t>
            </w:r>
          </w:p>
        </w:tc>
      </w:tr>
      <w:tr w:rsidR="00134325" w:rsidTr="00134325">
        <w:tc>
          <w:tcPr>
            <w:tcW w:w="2076" w:type="dxa"/>
          </w:tcPr>
          <w:p w:rsidR="00134325" w:rsidRDefault="00134325" w:rsidP="00134325">
            <w:pPr>
              <w:jc w:val="left"/>
            </w:pPr>
            <w:r>
              <w:rPr>
                <w:rFonts w:hint="eastAsia"/>
              </w:rPr>
              <w:t>4.</w:t>
            </w:r>
            <w:r>
              <w:rPr>
                <w:rFonts w:hint="eastAsia"/>
              </w:rPr>
              <w:t>期末基金资产净值</w:t>
            </w:r>
          </w:p>
        </w:tc>
        <w:tc>
          <w:tcPr>
            <w:tcW w:w="2076" w:type="dxa"/>
          </w:tcPr>
          <w:p w:rsidR="00134325" w:rsidRDefault="00134325" w:rsidP="00134325">
            <w:pPr>
              <w:jc w:val="right"/>
            </w:pPr>
            <w:r>
              <w:t>152,116,732.57</w:t>
            </w:r>
          </w:p>
        </w:tc>
        <w:tc>
          <w:tcPr>
            <w:tcW w:w="2077" w:type="dxa"/>
          </w:tcPr>
          <w:p w:rsidR="00134325" w:rsidRDefault="00134325" w:rsidP="00134325">
            <w:pPr>
              <w:jc w:val="right"/>
            </w:pPr>
            <w:r>
              <w:t>8,440,777.50</w:t>
            </w:r>
          </w:p>
        </w:tc>
        <w:tc>
          <w:tcPr>
            <w:tcW w:w="2077" w:type="dxa"/>
          </w:tcPr>
          <w:p w:rsidR="00134325" w:rsidRDefault="00134325" w:rsidP="00134325">
            <w:pPr>
              <w:jc w:val="right"/>
            </w:pPr>
            <w:r>
              <w:t>257,009.60</w:t>
            </w:r>
          </w:p>
        </w:tc>
      </w:tr>
      <w:tr w:rsidR="00134325" w:rsidTr="00134325">
        <w:tc>
          <w:tcPr>
            <w:tcW w:w="2076" w:type="dxa"/>
          </w:tcPr>
          <w:p w:rsidR="00134325" w:rsidRDefault="00134325" w:rsidP="00134325">
            <w:pPr>
              <w:jc w:val="left"/>
            </w:pPr>
            <w:r>
              <w:rPr>
                <w:rFonts w:hint="eastAsia"/>
              </w:rPr>
              <w:t>5.</w:t>
            </w:r>
            <w:r>
              <w:rPr>
                <w:rFonts w:hint="eastAsia"/>
              </w:rPr>
              <w:t>期末基金份额净值</w:t>
            </w:r>
          </w:p>
        </w:tc>
        <w:tc>
          <w:tcPr>
            <w:tcW w:w="2076" w:type="dxa"/>
          </w:tcPr>
          <w:p w:rsidR="00134325" w:rsidRDefault="00134325" w:rsidP="00134325">
            <w:pPr>
              <w:jc w:val="right"/>
            </w:pPr>
            <w:r>
              <w:t>1.7149</w:t>
            </w:r>
          </w:p>
        </w:tc>
        <w:tc>
          <w:tcPr>
            <w:tcW w:w="2077" w:type="dxa"/>
          </w:tcPr>
          <w:p w:rsidR="00134325" w:rsidRDefault="00134325" w:rsidP="00134325">
            <w:pPr>
              <w:jc w:val="right"/>
            </w:pPr>
            <w:r>
              <w:t>1.6607</w:t>
            </w:r>
          </w:p>
        </w:tc>
        <w:tc>
          <w:tcPr>
            <w:tcW w:w="2077" w:type="dxa"/>
          </w:tcPr>
          <w:p w:rsidR="00134325" w:rsidRDefault="00134325" w:rsidP="00134325">
            <w:pPr>
              <w:jc w:val="right"/>
            </w:pPr>
            <w:r>
              <w:t>1.7147</w:t>
            </w:r>
          </w:p>
        </w:tc>
      </w:tr>
    </w:tbl>
    <w:p w:rsidR="00134325" w:rsidRDefault="00134325" w:rsidP="00134325">
      <w:pPr>
        <w:pStyle w:val="-8"/>
        <w:rPr>
          <w:rFonts w:hint="eastAsia"/>
        </w:rPr>
      </w:pPr>
      <w:r>
        <w:rPr>
          <w:rFonts w:hint="eastAsia"/>
        </w:rPr>
        <w:t>注：基金业绩指标不包括持有人认（申）购或交易基金的各项费用，计入费用后实际收益水平要低于所列数字；</w:t>
      </w:r>
    </w:p>
    <w:p w:rsidR="00134325" w:rsidRDefault="00134325" w:rsidP="00134325">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34325" w:rsidRDefault="00134325" w:rsidP="00134325">
      <w:pPr>
        <w:pStyle w:val="-2"/>
        <w:spacing w:before="312"/>
        <w:rPr>
          <w:rFonts w:hint="eastAsia"/>
        </w:rPr>
      </w:pPr>
      <w:r>
        <w:rPr>
          <w:rFonts w:hint="eastAsia"/>
        </w:rPr>
        <w:t>基金净值表现</w:t>
      </w:r>
    </w:p>
    <w:p w:rsidR="00134325" w:rsidRDefault="00134325" w:rsidP="00134325">
      <w:pPr>
        <w:pStyle w:val="-3"/>
        <w:spacing w:before="156" w:after="156"/>
        <w:rPr>
          <w:rFonts w:hint="eastAsia"/>
        </w:rPr>
      </w:pPr>
      <w:r>
        <w:rPr>
          <w:rFonts w:hint="eastAsia"/>
        </w:rPr>
        <w:t>本报告期基金份额净值增长率及其与同期业绩比较基准收益率的比较</w:t>
      </w:r>
    </w:p>
    <w:p w:rsidR="00134325" w:rsidRDefault="00134325" w:rsidP="00134325">
      <w:pPr>
        <w:pStyle w:val="-"/>
        <w:ind w:firstLine="420"/>
        <w:rPr>
          <w:rFonts w:hint="eastAsia"/>
        </w:rPr>
      </w:pPr>
      <w:r>
        <w:rPr>
          <w:rFonts w:hint="eastAsia"/>
        </w:rPr>
        <w:t>南方中证A100ETF联接A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34325" w:rsidTr="00134325">
        <w:trPr>
          <w:cnfStyle w:val="100000000000" w:firstRow="1" w:lastRow="0" w:firstColumn="0" w:lastColumn="0" w:oddVBand="0" w:evenVBand="0" w:oddHBand="0" w:evenHBand="0" w:firstRowFirstColumn="0" w:firstRowLastColumn="0" w:lastRowFirstColumn="0" w:lastRowLastColumn="0"/>
        </w:trPr>
        <w:tc>
          <w:tcPr>
            <w:tcW w:w="1429" w:type="dxa"/>
          </w:tcPr>
          <w:p w:rsidR="00134325" w:rsidRPr="00134325" w:rsidRDefault="00134325" w:rsidP="00134325">
            <w:pPr>
              <w:jc w:val="center"/>
              <w:rPr>
                <w:b/>
              </w:rPr>
            </w:pPr>
            <w:r w:rsidRPr="00134325">
              <w:rPr>
                <w:rFonts w:hint="eastAsia"/>
                <w:b/>
              </w:rPr>
              <w:t>阶段</w:t>
            </w:r>
          </w:p>
        </w:tc>
        <w:tc>
          <w:tcPr>
            <w:tcW w:w="1315" w:type="dxa"/>
          </w:tcPr>
          <w:p w:rsidR="00134325" w:rsidRPr="00134325" w:rsidRDefault="00134325" w:rsidP="00134325">
            <w:pPr>
              <w:jc w:val="center"/>
              <w:rPr>
                <w:b/>
              </w:rPr>
            </w:pPr>
            <w:r w:rsidRPr="00134325">
              <w:rPr>
                <w:rFonts w:hint="eastAsia"/>
                <w:b/>
              </w:rPr>
              <w:t>净值增长率</w:t>
            </w:r>
            <w:r w:rsidRPr="00134325">
              <w:rPr>
                <w:rFonts w:hint="eastAsia"/>
                <w:b/>
              </w:rPr>
              <w:lastRenderedPageBreak/>
              <w:t>①</w:t>
            </w:r>
          </w:p>
        </w:tc>
        <w:tc>
          <w:tcPr>
            <w:tcW w:w="1315" w:type="dxa"/>
          </w:tcPr>
          <w:p w:rsidR="00134325" w:rsidRPr="00134325" w:rsidRDefault="00134325" w:rsidP="00134325">
            <w:pPr>
              <w:jc w:val="center"/>
              <w:rPr>
                <w:b/>
              </w:rPr>
            </w:pPr>
            <w:r w:rsidRPr="00134325">
              <w:rPr>
                <w:rFonts w:hint="eastAsia"/>
                <w:b/>
              </w:rPr>
              <w:lastRenderedPageBreak/>
              <w:t>净值增长率</w:t>
            </w:r>
            <w:r w:rsidRPr="00134325">
              <w:rPr>
                <w:rFonts w:hint="eastAsia"/>
                <w:b/>
              </w:rPr>
              <w:lastRenderedPageBreak/>
              <w:t>标准差②</w:t>
            </w:r>
          </w:p>
        </w:tc>
        <w:tc>
          <w:tcPr>
            <w:tcW w:w="1315" w:type="dxa"/>
          </w:tcPr>
          <w:p w:rsidR="00134325" w:rsidRPr="00134325" w:rsidRDefault="00134325" w:rsidP="00134325">
            <w:pPr>
              <w:jc w:val="center"/>
              <w:rPr>
                <w:b/>
              </w:rPr>
            </w:pPr>
            <w:r w:rsidRPr="00134325">
              <w:rPr>
                <w:rFonts w:hint="eastAsia"/>
                <w:b/>
              </w:rPr>
              <w:lastRenderedPageBreak/>
              <w:t>业绩比较基</w:t>
            </w:r>
            <w:r w:rsidRPr="00134325">
              <w:rPr>
                <w:rFonts w:hint="eastAsia"/>
                <w:b/>
              </w:rPr>
              <w:lastRenderedPageBreak/>
              <w:t>准收益率③</w:t>
            </w:r>
          </w:p>
        </w:tc>
        <w:tc>
          <w:tcPr>
            <w:tcW w:w="1315" w:type="dxa"/>
          </w:tcPr>
          <w:p w:rsidR="00134325" w:rsidRPr="00134325" w:rsidRDefault="00134325" w:rsidP="00134325">
            <w:pPr>
              <w:jc w:val="center"/>
              <w:rPr>
                <w:b/>
              </w:rPr>
            </w:pPr>
            <w:r w:rsidRPr="00134325">
              <w:rPr>
                <w:rFonts w:hint="eastAsia"/>
                <w:b/>
              </w:rPr>
              <w:lastRenderedPageBreak/>
              <w:t>业绩比较基</w:t>
            </w:r>
            <w:r w:rsidRPr="00134325">
              <w:rPr>
                <w:rFonts w:hint="eastAsia"/>
                <w:b/>
              </w:rPr>
              <w:lastRenderedPageBreak/>
              <w:t>准收益率标准差④</w:t>
            </w:r>
          </w:p>
        </w:tc>
        <w:tc>
          <w:tcPr>
            <w:tcW w:w="907" w:type="dxa"/>
          </w:tcPr>
          <w:p w:rsidR="00134325" w:rsidRPr="00134325" w:rsidRDefault="00134325" w:rsidP="00134325">
            <w:pPr>
              <w:jc w:val="center"/>
              <w:rPr>
                <w:b/>
              </w:rPr>
            </w:pPr>
            <w:r w:rsidRPr="00134325">
              <w:rPr>
                <w:rFonts w:hint="eastAsia"/>
                <w:b/>
              </w:rPr>
              <w:lastRenderedPageBreak/>
              <w:t>①</w:t>
            </w:r>
            <w:r w:rsidRPr="00134325">
              <w:rPr>
                <w:rFonts w:hint="eastAsia"/>
                <w:b/>
              </w:rPr>
              <w:t>-</w:t>
            </w:r>
            <w:r w:rsidRPr="00134325">
              <w:rPr>
                <w:rFonts w:hint="eastAsia"/>
                <w:b/>
              </w:rPr>
              <w:t>③</w:t>
            </w:r>
          </w:p>
        </w:tc>
        <w:tc>
          <w:tcPr>
            <w:tcW w:w="907" w:type="dxa"/>
          </w:tcPr>
          <w:p w:rsidR="00134325" w:rsidRPr="00134325" w:rsidRDefault="00134325" w:rsidP="00134325">
            <w:pPr>
              <w:jc w:val="center"/>
              <w:rPr>
                <w:b/>
              </w:rPr>
            </w:pPr>
            <w:r w:rsidRPr="00134325">
              <w:rPr>
                <w:rFonts w:hint="eastAsia"/>
                <w:b/>
              </w:rPr>
              <w:t>②</w:t>
            </w:r>
            <w:r w:rsidRPr="00134325">
              <w:rPr>
                <w:rFonts w:hint="eastAsia"/>
                <w:b/>
              </w:rPr>
              <w:t>-</w:t>
            </w:r>
            <w:r w:rsidRPr="00134325">
              <w:rPr>
                <w:rFonts w:hint="eastAsia"/>
                <w:b/>
              </w:rPr>
              <w:t>④</w:t>
            </w:r>
          </w:p>
        </w:tc>
      </w:tr>
      <w:tr w:rsidR="00134325" w:rsidTr="00134325">
        <w:tc>
          <w:tcPr>
            <w:tcW w:w="1429" w:type="dxa"/>
          </w:tcPr>
          <w:p w:rsidR="00134325" w:rsidRDefault="00134325" w:rsidP="00134325">
            <w:pPr>
              <w:jc w:val="left"/>
            </w:pPr>
            <w:r>
              <w:rPr>
                <w:rFonts w:hint="eastAsia"/>
              </w:rPr>
              <w:lastRenderedPageBreak/>
              <w:t>过去三个月</w:t>
            </w:r>
          </w:p>
        </w:tc>
        <w:tc>
          <w:tcPr>
            <w:tcW w:w="1315" w:type="dxa"/>
          </w:tcPr>
          <w:p w:rsidR="00134325" w:rsidRDefault="00134325" w:rsidP="00134325">
            <w:pPr>
              <w:jc w:val="right"/>
            </w:pPr>
            <w:r>
              <w:t>-3.23%</w:t>
            </w:r>
          </w:p>
        </w:tc>
        <w:tc>
          <w:tcPr>
            <w:tcW w:w="1315" w:type="dxa"/>
          </w:tcPr>
          <w:p w:rsidR="00134325" w:rsidRDefault="00134325" w:rsidP="00134325">
            <w:pPr>
              <w:jc w:val="right"/>
            </w:pPr>
            <w:r>
              <w:t>1.00%</w:t>
            </w:r>
          </w:p>
        </w:tc>
        <w:tc>
          <w:tcPr>
            <w:tcW w:w="1315" w:type="dxa"/>
          </w:tcPr>
          <w:p w:rsidR="00134325" w:rsidRDefault="00134325" w:rsidP="00134325">
            <w:pPr>
              <w:jc w:val="right"/>
            </w:pPr>
            <w:r>
              <w:t>-3.30%</w:t>
            </w:r>
          </w:p>
        </w:tc>
        <w:tc>
          <w:tcPr>
            <w:tcW w:w="1315" w:type="dxa"/>
          </w:tcPr>
          <w:p w:rsidR="00134325" w:rsidRDefault="00134325" w:rsidP="00134325">
            <w:pPr>
              <w:jc w:val="right"/>
            </w:pPr>
            <w:r>
              <w:t>1.00%</w:t>
            </w:r>
          </w:p>
        </w:tc>
        <w:tc>
          <w:tcPr>
            <w:tcW w:w="907" w:type="dxa"/>
          </w:tcPr>
          <w:p w:rsidR="00134325" w:rsidRDefault="00134325" w:rsidP="00134325">
            <w:pPr>
              <w:jc w:val="right"/>
            </w:pPr>
            <w:r>
              <w:t>0.07%</w:t>
            </w:r>
          </w:p>
        </w:tc>
        <w:tc>
          <w:tcPr>
            <w:tcW w:w="907" w:type="dxa"/>
          </w:tcPr>
          <w:p w:rsidR="00134325" w:rsidRDefault="00134325" w:rsidP="00134325">
            <w:pPr>
              <w:jc w:val="right"/>
            </w:pPr>
            <w:r>
              <w:t>0.00%</w:t>
            </w:r>
          </w:p>
        </w:tc>
      </w:tr>
      <w:tr w:rsidR="00134325" w:rsidTr="00134325">
        <w:tc>
          <w:tcPr>
            <w:tcW w:w="1429" w:type="dxa"/>
          </w:tcPr>
          <w:p w:rsidR="00134325" w:rsidRDefault="00134325" w:rsidP="00134325">
            <w:pPr>
              <w:jc w:val="left"/>
            </w:pPr>
            <w:r>
              <w:rPr>
                <w:rFonts w:hint="eastAsia"/>
              </w:rPr>
              <w:t>过去六个月</w:t>
            </w:r>
          </w:p>
        </w:tc>
        <w:tc>
          <w:tcPr>
            <w:tcW w:w="1315" w:type="dxa"/>
          </w:tcPr>
          <w:p w:rsidR="00134325" w:rsidRDefault="00134325" w:rsidP="00134325">
            <w:pPr>
              <w:jc w:val="right"/>
            </w:pPr>
            <w:r>
              <w:t>-2.92%</w:t>
            </w:r>
          </w:p>
        </w:tc>
        <w:tc>
          <w:tcPr>
            <w:tcW w:w="1315" w:type="dxa"/>
          </w:tcPr>
          <w:p w:rsidR="00134325" w:rsidRDefault="00134325" w:rsidP="00134325">
            <w:pPr>
              <w:jc w:val="right"/>
            </w:pPr>
            <w:r>
              <w:t>0.99%</w:t>
            </w:r>
          </w:p>
        </w:tc>
        <w:tc>
          <w:tcPr>
            <w:tcW w:w="1315" w:type="dxa"/>
          </w:tcPr>
          <w:p w:rsidR="00134325" w:rsidRDefault="00134325" w:rsidP="00134325">
            <w:pPr>
              <w:jc w:val="right"/>
            </w:pPr>
            <w:r>
              <w:t>-3.49%</w:t>
            </w:r>
          </w:p>
        </w:tc>
        <w:tc>
          <w:tcPr>
            <w:tcW w:w="1315" w:type="dxa"/>
          </w:tcPr>
          <w:p w:rsidR="00134325" w:rsidRDefault="00134325" w:rsidP="00134325">
            <w:pPr>
              <w:jc w:val="right"/>
            </w:pPr>
            <w:r>
              <w:t>0.99%</w:t>
            </w:r>
          </w:p>
        </w:tc>
        <w:tc>
          <w:tcPr>
            <w:tcW w:w="907" w:type="dxa"/>
          </w:tcPr>
          <w:p w:rsidR="00134325" w:rsidRDefault="00134325" w:rsidP="00134325">
            <w:pPr>
              <w:jc w:val="right"/>
            </w:pPr>
            <w:r>
              <w:t>0.57%</w:t>
            </w:r>
          </w:p>
        </w:tc>
        <w:tc>
          <w:tcPr>
            <w:tcW w:w="907" w:type="dxa"/>
          </w:tcPr>
          <w:p w:rsidR="00134325" w:rsidRDefault="00134325" w:rsidP="00134325">
            <w:pPr>
              <w:jc w:val="right"/>
            </w:pPr>
            <w:r>
              <w:t>0.00%</w:t>
            </w:r>
          </w:p>
        </w:tc>
      </w:tr>
      <w:tr w:rsidR="00134325" w:rsidTr="00134325">
        <w:tc>
          <w:tcPr>
            <w:tcW w:w="1429" w:type="dxa"/>
          </w:tcPr>
          <w:p w:rsidR="00134325" w:rsidRDefault="00134325" w:rsidP="00134325">
            <w:pPr>
              <w:jc w:val="left"/>
            </w:pPr>
            <w:r>
              <w:rPr>
                <w:rFonts w:hint="eastAsia"/>
              </w:rPr>
              <w:t>过去一年</w:t>
            </w:r>
          </w:p>
        </w:tc>
        <w:tc>
          <w:tcPr>
            <w:tcW w:w="1315" w:type="dxa"/>
          </w:tcPr>
          <w:p w:rsidR="00134325" w:rsidRDefault="00134325" w:rsidP="00134325">
            <w:pPr>
              <w:jc w:val="right"/>
            </w:pPr>
            <w:r>
              <w:t>18.28%</w:t>
            </w:r>
          </w:p>
        </w:tc>
        <w:tc>
          <w:tcPr>
            <w:tcW w:w="1315" w:type="dxa"/>
          </w:tcPr>
          <w:p w:rsidR="00134325" w:rsidRDefault="00134325" w:rsidP="00134325">
            <w:pPr>
              <w:jc w:val="right"/>
            </w:pPr>
            <w:r>
              <w:t>0.97%</w:t>
            </w:r>
          </w:p>
        </w:tc>
        <w:tc>
          <w:tcPr>
            <w:tcW w:w="1315" w:type="dxa"/>
          </w:tcPr>
          <w:p w:rsidR="00134325" w:rsidRDefault="00134325" w:rsidP="00134325">
            <w:pPr>
              <w:jc w:val="right"/>
            </w:pPr>
            <w:r>
              <w:t>15.35%</w:t>
            </w:r>
          </w:p>
        </w:tc>
        <w:tc>
          <w:tcPr>
            <w:tcW w:w="1315" w:type="dxa"/>
          </w:tcPr>
          <w:p w:rsidR="00134325" w:rsidRDefault="00134325" w:rsidP="00134325">
            <w:pPr>
              <w:jc w:val="right"/>
            </w:pPr>
            <w:r>
              <w:t>0.97%</w:t>
            </w:r>
          </w:p>
        </w:tc>
        <w:tc>
          <w:tcPr>
            <w:tcW w:w="907" w:type="dxa"/>
          </w:tcPr>
          <w:p w:rsidR="00134325" w:rsidRDefault="00134325" w:rsidP="00134325">
            <w:pPr>
              <w:jc w:val="right"/>
            </w:pPr>
            <w:r>
              <w:t>2.93%</w:t>
            </w:r>
          </w:p>
        </w:tc>
        <w:tc>
          <w:tcPr>
            <w:tcW w:w="907" w:type="dxa"/>
          </w:tcPr>
          <w:p w:rsidR="00134325" w:rsidRDefault="00134325" w:rsidP="00134325">
            <w:pPr>
              <w:jc w:val="right"/>
            </w:pPr>
            <w:r>
              <w:t>0.00%</w:t>
            </w:r>
          </w:p>
        </w:tc>
      </w:tr>
      <w:tr w:rsidR="00134325" w:rsidTr="00134325">
        <w:tc>
          <w:tcPr>
            <w:tcW w:w="1429" w:type="dxa"/>
          </w:tcPr>
          <w:p w:rsidR="00134325" w:rsidRDefault="00134325" w:rsidP="00134325">
            <w:pPr>
              <w:jc w:val="left"/>
            </w:pPr>
            <w:r>
              <w:rPr>
                <w:rFonts w:hint="eastAsia"/>
              </w:rPr>
              <w:t>过去三年</w:t>
            </w:r>
          </w:p>
        </w:tc>
        <w:tc>
          <w:tcPr>
            <w:tcW w:w="1315" w:type="dxa"/>
          </w:tcPr>
          <w:p w:rsidR="00134325" w:rsidRDefault="00134325" w:rsidP="00134325">
            <w:pPr>
              <w:jc w:val="right"/>
            </w:pPr>
            <w:r>
              <w:t>21.47%</w:t>
            </w:r>
          </w:p>
        </w:tc>
        <w:tc>
          <w:tcPr>
            <w:tcW w:w="1315" w:type="dxa"/>
          </w:tcPr>
          <w:p w:rsidR="00134325" w:rsidRDefault="00134325" w:rsidP="00134325">
            <w:pPr>
              <w:jc w:val="right"/>
            </w:pPr>
            <w:r>
              <w:t>1.02%</w:t>
            </w:r>
          </w:p>
        </w:tc>
        <w:tc>
          <w:tcPr>
            <w:tcW w:w="1315" w:type="dxa"/>
          </w:tcPr>
          <w:p w:rsidR="00134325" w:rsidRDefault="00134325" w:rsidP="00134325">
            <w:pPr>
              <w:jc w:val="right"/>
            </w:pPr>
            <w:r>
              <w:t>10.87%</w:t>
            </w:r>
          </w:p>
        </w:tc>
        <w:tc>
          <w:tcPr>
            <w:tcW w:w="1315" w:type="dxa"/>
          </w:tcPr>
          <w:p w:rsidR="00134325" w:rsidRDefault="00134325" w:rsidP="00134325">
            <w:pPr>
              <w:jc w:val="right"/>
            </w:pPr>
            <w:r>
              <w:t>1.02%</w:t>
            </w:r>
          </w:p>
        </w:tc>
        <w:tc>
          <w:tcPr>
            <w:tcW w:w="907" w:type="dxa"/>
          </w:tcPr>
          <w:p w:rsidR="00134325" w:rsidRDefault="00134325" w:rsidP="00134325">
            <w:pPr>
              <w:jc w:val="right"/>
            </w:pPr>
            <w:r>
              <w:t>10.60%</w:t>
            </w:r>
          </w:p>
        </w:tc>
        <w:tc>
          <w:tcPr>
            <w:tcW w:w="907" w:type="dxa"/>
          </w:tcPr>
          <w:p w:rsidR="00134325" w:rsidRDefault="00134325" w:rsidP="00134325">
            <w:pPr>
              <w:jc w:val="right"/>
            </w:pPr>
            <w:r>
              <w:t>0.00%</w:t>
            </w:r>
          </w:p>
        </w:tc>
      </w:tr>
      <w:tr w:rsidR="00134325" w:rsidTr="00134325">
        <w:tc>
          <w:tcPr>
            <w:tcW w:w="1429" w:type="dxa"/>
          </w:tcPr>
          <w:p w:rsidR="00134325" w:rsidRDefault="00134325" w:rsidP="00134325">
            <w:pPr>
              <w:jc w:val="left"/>
            </w:pPr>
            <w:r>
              <w:rPr>
                <w:rFonts w:hint="eastAsia"/>
              </w:rPr>
              <w:t>过去五年</w:t>
            </w:r>
          </w:p>
        </w:tc>
        <w:tc>
          <w:tcPr>
            <w:tcW w:w="1315" w:type="dxa"/>
          </w:tcPr>
          <w:p w:rsidR="00134325" w:rsidRDefault="00134325" w:rsidP="00134325">
            <w:pPr>
              <w:jc w:val="right"/>
            </w:pPr>
            <w:r>
              <w:t>2.74%</w:t>
            </w:r>
          </w:p>
        </w:tc>
        <w:tc>
          <w:tcPr>
            <w:tcW w:w="1315" w:type="dxa"/>
          </w:tcPr>
          <w:p w:rsidR="00134325" w:rsidRDefault="00134325" w:rsidP="00134325">
            <w:pPr>
              <w:jc w:val="right"/>
            </w:pPr>
            <w:r>
              <w:t>1.04%</w:t>
            </w:r>
          </w:p>
        </w:tc>
        <w:tc>
          <w:tcPr>
            <w:tcW w:w="1315" w:type="dxa"/>
          </w:tcPr>
          <w:p w:rsidR="00134325" w:rsidRDefault="00134325" w:rsidP="00134325">
            <w:pPr>
              <w:jc w:val="right"/>
            </w:pPr>
            <w:r>
              <w:t>-13.84%</w:t>
            </w:r>
          </w:p>
        </w:tc>
        <w:tc>
          <w:tcPr>
            <w:tcW w:w="1315" w:type="dxa"/>
          </w:tcPr>
          <w:p w:rsidR="00134325" w:rsidRDefault="00134325" w:rsidP="00134325">
            <w:pPr>
              <w:jc w:val="right"/>
            </w:pPr>
            <w:r>
              <w:t>1.04%</w:t>
            </w:r>
          </w:p>
        </w:tc>
        <w:tc>
          <w:tcPr>
            <w:tcW w:w="907" w:type="dxa"/>
          </w:tcPr>
          <w:p w:rsidR="00134325" w:rsidRDefault="00134325" w:rsidP="00134325">
            <w:pPr>
              <w:jc w:val="right"/>
            </w:pPr>
            <w:r>
              <w:t>16.58%</w:t>
            </w:r>
          </w:p>
        </w:tc>
        <w:tc>
          <w:tcPr>
            <w:tcW w:w="907" w:type="dxa"/>
          </w:tcPr>
          <w:p w:rsidR="00134325" w:rsidRDefault="00134325" w:rsidP="00134325">
            <w:pPr>
              <w:jc w:val="right"/>
            </w:pPr>
            <w:r>
              <w:t>0.00%</w:t>
            </w:r>
          </w:p>
        </w:tc>
      </w:tr>
      <w:tr w:rsidR="00134325" w:rsidTr="00134325">
        <w:tc>
          <w:tcPr>
            <w:tcW w:w="1429" w:type="dxa"/>
          </w:tcPr>
          <w:p w:rsidR="00134325" w:rsidRDefault="00134325" w:rsidP="00134325">
            <w:pPr>
              <w:jc w:val="left"/>
            </w:pPr>
            <w:r>
              <w:rPr>
                <w:rFonts w:hint="eastAsia"/>
              </w:rPr>
              <w:t>自基金合同生效起至今</w:t>
            </w:r>
          </w:p>
        </w:tc>
        <w:tc>
          <w:tcPr>
            <w:tcW w:w="1315" w:type="dxa"/>
          </w:tcPr>
          <w:p w:rsidR="00134325" w:rsidRDefault="00134325" w:rsidP="00134325">
            <w:pPr>
              <w:jc w:val="right"/>
            </w:pPr>
            <w:r>
              <w:t>50.17%</w:t>
            </w:r>
          </w:p>
        </w:tc>
        <w:tc>
          <w:tcPr>
            <w:tcW w:w="1315" w:type="dxa"/>
          </w:tcPr>
          <w:p w:rsidR="00134325" w:rsidRDefault="00134325" w:rsidP="00134325">
            <w:pPr>
              <w:jc w:val="right"/>
            </w:pPr>
            <w:r>
              <w:t>1.12%</w:t>
            </w:r>
          </w:p>
        </w:tc>
        <w:tc>
          <w:tcPr>
            <w:tcW w:w="1315" w:type="dxa"/>
          </w:tcPr>
          <w:p w:rsidR="00134325" w:rsidRDefault="00134325" w:rsidP="00134325">
            <w:pPr>
              <w:jc w:val="right"/>
            </w:pPr>
            <w:r>
              <w:t>1.58%</w:t>
            </w:r>
          </w:p>
        </w:tc>
        <w:tc>
          <w:tcPr>
            <w:tcW w:w="1315" w:type="dxa"/>
          </w:tcPr>
          <w:p w:rsidR="00134325" w:rsidRDefault="00134325" w:rsidP="00134325">
            <w:pPr>
              <w:jc w:val="right"/>
            </w:pPr>
            <w:r>
              <w:t>1.12%</w:t>
            </w:r>
          </w:p>
        </w:tc>
        <w:tc>
          <w:tcPr>
            <w:tcW w:w="907" w:type="dxa"/>
          </w:tcPr>
          <w:p w:rsidR="00134325" w:rsidRDefault="00134325" w:rsidP="00134325">
            <w:pPr>
              <w:jc w:val="right"/>
            </w:pPr>
            <w:r>
              <w:t>48.59%</w:t>
            </w:r>
          </w:p>
        </w:tc>
        <w:tc>
          <w:tcPr>
            <w:tcW w:w="907" w:type="dxa"/>
          </w:tcPr>
          <w:p w:rsidR="00134325" w:rsidRDefault="00134325" w:rsidP="00134325">
            <w:pPr>
              <w:jc w:val="right"/>
            </w:pPr>
            <w:r>
              <w:t>0.00%</w:t>
            </w:r>
          </w:p>
        </w:tc>
      </w:tr>
    </w:tbl>
    <w:p w:rsidR="00134325" w:rsidRDefault="00134325" w:rsidP="00134325">
      <w:pPr>
        <w:pStyle w:val="-"/>
        <w:ind w:firstLine="420"/>
        <w:rPr>
          <w:rFonts w:hint="eastAsia"/>
        </w:rPr>
      </w:pPr>
      <w:r>
        <w:rPr>
          <w:rFonts w:hint="eastAsia"/>
        </w:rPr>
        <w:t>南方中证A100ETF联接C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34325" w:rsidTr="00134325">
        <w:trPr>
          <w:cnfStyle w:val="100000000000" w:firstRow="1" w:lastRow="0" w:firstColumn="0" w:lastColumn="0" w:oddVBand="0" w:evenVBand="0" w:oddHBand="0" w:evenHBand="0" w:firstRowFirstColumn="0" w:firstRowLastColumn="0" w:lastRowFirstColumn="0" w:lastRowLastColumn="0"/>
        </w:trPr>
        <w:tc>
          <w:tcPr>
            <w:tcW w:w="1429" w:type="dxa"/>
          </w:tcPr>
          <w:p w:rsidR="00134325" w:rsidRPr="00134325" w:rsidRDefault="00134325" w:rsidP="00134325">
            <w:pPr>
              <w:jc w:val="center"/>
              <w:rPr>
                <w:b/>
              </w:rPr>
            </w:pPr>
            <w:r w:rsidRPr="00134325">
              <w:rPr>
                <w:rFonts w:hint="eastAsia"/>
                <w:b/>
              </w:rPr>
              <w:t>阶段</w:t>
            </w:r>
          </w:p>
        </w:tc>
        <w:tc>
          <w:tcPr>
            <w:tcW w:w="1315" w:type="dxa"/>
          </w:tcPr>
          <w:p w:rsidR="00134325" w:rsidRPr="00134325" w:rsidRDefault="00134325" w:rsidP="00134325">
            <w:pPr>
              <w:jc w:val="center"/>
              <w:rPr>
                <w:b/>
              </w:rPr>
            </w:pPr>
            <w:r w:rsidRPr="00134325">
              <w:rPr>
                <w:rFonts w:hint="eastAsia"/>
                <w:b/>
              </w:rPr>
              <w:t>净值增长率①</w:t>
            </w:r>
          </w:p>
        </w:tc>
        <w:tc>
          <w:tcPr>
            <w:tcW w:w="1315" w:type="dxa"/>
          </w:tcPr>
          <w:p w:rsidR="00134325" w:rsidRPr="00134325" w:rsidRDefault="00134325" w:rsidP="00134325">
            <w:pPr>
              <w:jc w:val="center"/>
              <w:rPr>
                <w:b/>
              </w:rPr>
            </w:pPr>
            <w:r w:rsidRPr="00134325">
              <w:rPr>
                <w:rFonts w:hint="eastAsia"/>
                <w:b/>
              </w:rPr>
              <w:t>净值增长率标准差②</w:t>
            </w:r>
          </w:p>
        </w:tc>
        <w:tc>
          <w:tcPr>
            <w:tcW w:w="1315" w:type="dxa"/>
          </w:tcPr>
          <w:p w:rsidR="00134325" w:rsidRPr="00134325" w:rsidRDefault="00134325" w:rsidP="00134325">
            <w:pPr>
              <w:jc w:val="center"/>
              <w:rPr>
                <w:b/>
              </w:rPr>
            </w:pPr>
            <w:r w:rsidRPr="00134325">
              <w:rPr>
                <w:rFonts w:hint="eastAsia"/>
                <w:b/>
              </w:rPr>
              <w:t>业绩比较基准收益率③</w:t>
            </w:r>
          </w:p>
        </w:tc>
        <w:tc>
          <w:tcPr>
            <w:tcW w:w="1315" w:type="dxa"/>
          </w:tcPr>
          <w:p w:rsidR="00134325" w:rsidRPr="00134325" w:rsidRDefault="00134325" w:rsidP="00134325">
            <w:pPr>
              <w:jc w:val="center"/>
              <w:rPr>
                <w:b/>
              </w:rPr>
            </w:pPr>
            <w:r w:rsidRPr="00134325">
              <w:rPr>
                <w:rFonts w:hint="eastAsia"/>
                <w:b/>
              </w:rPr>
              <w:t>业绩比较基准收益率标准差④</w:t>
            </w:r>
          </w:p>
        </w:tc>
        <w:tc>
          <w:tcPr>
            <w:tcW w:w="907" w:type="dxa"/>
          </w:tcPr>
          <w:p w:rsidR="00134325" w:rsidRPr="00134325" w:rsidRDefault="00134325" w:rsidP="00134325">
            <w:pPr>
              <w:jc w:val="center"/>
              <w:rPr>
                <w:b/>
              </w:rPr>
            </w:pPr>
            <w:r w:rsidRPr="00134325">
              <w:rPr>
                <w:rFonts w:hint="eastAsia"/>
                <w:b/>
              </w:rPr>
              <w:t>①</w:t>
            </w:r>
            <w:r w:rsidRPr="00134325">
              <w:rPr>
                <w:rFonts w:hint="eastAsia"/>
                <w:b/>
              </w:rPr>
              <w:t>-</w:t>
            </w:r>
            <w:r w:rsidRPr="00134325">
              <w:rPr>
                <w:rFonts w:hint="eastAsia"/>
                <w:b/>
              </w:rPr>
              <w:t>③</w:t>
            </w:r>
          </w:p>
        </w:tc>
        <w:tc>
          <w:tcPr>
            <w:tcW w:w="907" w:type="dxa"/>
          </w:tcPr>
          <w:p w:rsidR="00134325" w:rsidRPr="00134325" w:rsidRDefault="00134325" w:rsidP="00134325">
            <w:pPr>
              <w:jc w:val="center"/>
              <w:rPr>
                <w:b/>
              </w:rPr>
            </w:pPr>
            <w:r w:rsidRPr="00134325">
              <w:rPr>
                <w:rFonts w:hint="eastAsia"/>
                <w:b/>
              </w:rPr>
              <w:t>②</w:t>
            </w:r>
            <w:r w:rsidRPr="00134325">
              <w:rPr>
                <w:rFonts w:hint="eastAsia"/>
                <w:b/>
              </w:rPr>
              <w:t>-</w:t>
            </w:r>
            <w:r w:rsidRPr="00134325">
              <w:rPr>
                <w:rFonts w:hint="eastAsia"/>
                <w:b/>
              </w:rPr>
              <w:t>④</w:t>
            </w:r>
          </w:p>
        </w:tc>
      </w:tr>
      <w:tr w:rsidR="00134325" w:rsidTr="00134325">
        <w:tc>
          <w:tcPr>
            <w:tcW w:w="1429" w:type="dxa"/>
          </w:tcPr>
          <w:p w:rsidR="00134325" w:rsidRDefault="00134325" w:rsidP="00134325">
            <w:pPr>
              <w:jc w:val="left"/>
            </w:pPr>
            <w:r>
              <w:rPr>
                <w:rFonts w:hint="eastAsia"/>
              </w:rPr>
              <w:t>过去三个月</w:t>
            </w:r>
          </w:p>
        </w:tc>
        <w:tc>
          <w:tcPr>
            <w:tcW w:w="1315" w:type="dxa"/>
          </w:tcPr>
          <w:p w:rsidR="00134325" w:rsidRDefault="00134325" w:rsidP="00134325">
            <w:pPr>
              <w:jc w:val="right"/>
            </w:pPr>
            <w:r>
              <w:t>-3.32%</w:t>
            </w:r>
          </w:p>
        </w:tc>
        <w:tc>
          <w:tcPr>
            <w:tcW w:w="1315" w:type="dxa"/>
          </w:tcPr>
          <w:p w:rsidR="00134325" w:rsidRDefault="00134325" w:rsidP="00134325">
            <w:pPr>
              <w:jc w:val="right"/>
            </w:pPr>
            <w:r>
              <w:t>1.00%</w:t>
            </w:r>
          </w:p>
        </w:tc>
        <w:tc>
          <w:tcPr>
            <w:tcW w:w="1315" w:type="dxa"/>
          </w:tcPr>
          <w:p w:rsidR="00134325" w:rsidRDefault="00134325" w:rsidP="00134325">
            <w:pPr>
              <w:jc w:val="right"/>
            </w:pPr>
            <w:r>
              <w:t>-3.30%</w:t>
            </w:r>
          </w:p>
        </w:tc>
        <w:tc>
          <w:tcPr>
            <w:tcW w:w="1315" w:type="dxa"/>
          </w:tcPr>
          <w:p w:rsidR="00134325" w:rsidRDefault="00134325" w:rsidP="00134325">
            <w:pPr>
              <w:jc w:val="right"/>
            </w:pPr>
            <w:r>
              <w:t>1.00%</w:t>
            </w:r>
          </w:p>
        </w:tc>
        <w:tc>
          <w:tcPr>
            <w:tcW w:w="907" w:type="dxa"/>
          </w:tcPr>
          <w:p w:rsidR="00134325" w:rsidRDefault="00134325" w:rsidP="00134325">
            <w:pPr>
              <w:jc w:val="right"/>
            </w:pPr>
            <w:r>
              <w:t>-0.02%</w:t>
            </w:r>
          </w:p>
        </w:tc>
        <w:tc>
          <w:tcPr>
            <w:tcW w:w="907" w:type="dxa"/>
          </w:tcPr>
          <w:p w:rsidR="00134325" w:rsidRDefault="00134325" w:rsidP="00134325">
            <w:pPr>
              <w:jc w:val="right"/>
            </w:pPr>
            <w:r>
              <w:t>0.00%</w:t>
            </w:r>
          </w:p>
        </w:tc>
      </w:tr>
      <w:tr w:rsidR="00134325" w:rsidTr="00134325">
        <w:tc>
          <w:tcPr>
            <w:tcW w:w="1429" w:type="dxa"/>
          </w:tcPr>
          <w:p w:rsidR="00134325" w:rsidRDefault="00134325" w:rsidP="00134325">
            <w:pPr>
              <w:jc w:val="left"/>
            </w:pPr>
            <w:r>
              <w:rPr>
                <w:rFonts w:hint="eastAsia"/>
              </w:rPr>
              <w:t>过去六个月</w:t>
            </w:r>
          </w:p>
        </w:tc>
        <w:tc>
          <w:tcPr>
            <w:tcW w:w="1315" w:type="dxa"/>
          </w:tcPr>
          <w:p w:rsidR="00134325" w:rsidRDefault="00134325" w:rsidP="00134325">
            <w:pPr>
              <w:jc w:val="right"/>
            </w:pPr>
            <w:r>
              <w:t>-3.11%</w:t>
            </w:r>
          </w:p>
        </w:tc>
        <w:tc>
          <w:tcPr>
            <w:tcW w:w="1315" w:type="dxa"/>
          </w:tcPr>
          <w:p w:rsidR="00134325" w:rsidRDefault="00134325" w:rsidP="00134325">
            <w:pPr>
              <w:jc w:val="right"/>
            </w:pPr>
            <w:r>
              <w:t>0.99%</w:t>
            </w:r>
          </w:p>
        </w:tc>
        <w:tc>
          <w:tcPr>
            <w:tcW w:w="1315" w:type="dxa"/>
          </w:tcPr>
          <w:p w:rsidR="00134325" w:rsidRDefault="00134325" w:rsidP="00134325">
            <w:pPr>
              <w:jc w:val="right"/>
            </w:pPr>
            <w:r>
              <w:t>-3.49%</w:t>
            </w:r>
          </w:p>
        </w:tc>
        <w:tc>
          <w:tcPr>
            <w:tcW w:w="1315" w:type="dxa"/>
          </w:tcPr>
          <w:p w:rsidR="00134325" w:rsidRDefault="00134325" w:rsidP="00134325">
            <w:pPr>
              <w:jc w:val="right"/>
            </w:pPr>
            <w:r>
              <w:t>0.99%</w:t>
            </w:r>
          </w:p>
        </w:tc>
        <w:tc>
          <w:tcPr>
            <w:tcW w:w="907" w:type="dxa"/>
          </w:tcPr>
          <w:p w:rsidR="00134325" w:rsidRDefault="00134325" w:rsidP="00134325">
            <w:pPr>
              <w:jc w:val="right"/>
            </w:pPr>
            <w:r>
              <w:t>0.38%</w:t>
            </w:r>
          </w:p>
        </w:tc>
        <w:tc>
          <w:tcPr>
            <w:tcW w:w="907" w:type="dxa"/>
          </w:tcPr>
          <w:p w:rsidR="00134325" w:rsidRDefault="00134325" w:rsidP="00134325">
            <w:pPr>
              <w:jc w:val="right"/>
            </w:pPr>
            <w:r>
              <w:t>0.00%</w:t>
            </w:r>
          </w:p>
        </w:tc>
      </w:tr>
      <w:tr w:rsidR="00134325" w:rsidTr="00134325">
        <w:tc>
          <w:tcPr>
            <w:tcW w:w="1429" w:type="dxa"/>
          </w:tcPr>
          <w:p w:rsidR="00134325" w:rsidRDefault="00134325" w:rsidP="00134325">
            <w:pPr>
              <w:jc w:val="left"/>
            </w:pPr>
            <w:r>
              <w:rPr>
                <w:rFonts w:hint="eastAsia"/>
              </w:rPr>
              <w:t>过去一年</w:t>
            </w:r>
          </w:p>
        </w:tc>
        <w:tc>
          <w:tcPr>
            <w:tcW w:w="1315" w:type="dxa"/>
          </w:tcPr>
          <w:p w:rsidR="00134325" w:rsidRDefault="00134325" w:rsidP="00134325">
            <w:pPr>
              <w:jc w:val="right"/>
            </w:pPr>
            <w:r>
              <w:t>17.81%</w:t>
            </w:r>
          </w:p>
        </w:tc>
        <w:tc>
          <w:tcPr>
            <w:tcW w:w="1315" w:type="dxa"/>
          </w:tcPr>
          <w:p w:rsidR="00134325" w:rsidRDefault="00134325" w:rsidP="00134325">
            <w:pPr>
              <w:jc w:val="right"/>
            </w:pPr>
            <w:r>
              <w:t>0.97%</w:t>
            </w:r>
          </w:p>
        </w:tc>
        <w:tc>
          <w:tcPr>
            <w:tcW w:w="1315" w:type="dxa"/>
          </w:tcPr>
          <w:p w:rsidR="00134325" w:rsidRDefault="00134325" w:rsidP="00134325">
            <w:pPr>
              <w:jc w:val="right"/>
            </w:pPr>
            <w:r>
              <w:t>15.35%</w:t>
            </w:r>
          </w:p>
        </w:tc>
        <w:tc>
          <w:tcPr>
            <w:tcW w:w="1315" w:type="dxa"/>
          </w:tcPr>
          <w:p w:rsidR="00134325" w:rsidRDefault="00134325" w:rsidP="00134325">
            <w:pPr>
              <w:jc w:val="right"/>
            </w:pPr>
            <w:r>
              <w:t>0.97%</w:t>
            </w:r>
          </w:p>
        </w:tc>
        <w:tc>
          <w:tcPr>
            <w:tcW w:w="907" w:type="dxa"/>
          </w:tcPr>
          <w:p w:rsidR="00134325" w:rsidRDefault="00134325" w:rsidP="00134325">
            <w:pPr>
              <w:jc w:val="right"/>
            </w:pPr>
            <w:r>
              <w:t>2.46%</w:t>
            </w:r>
          </w:p>
        </w:tc>
        <w:tc>
          <w:tcPr>
            <w:tcW w:w="907" w:type="dxa"/>
          </w:tcPr>
          <w:p w:rsidR="00134325" w:rsidRDefault="00134325" w:rsidP="00134325">
            <w:pPr>
              <w:jc w:val="right"/>
            </w:pPr>
            <w:r>
              <w:t>0.00%</w:t>
            </w:r>
          </w:p>
        </w:tc>
      </w:tr>
      <w:tr w:rsidR="00134325" w:rsidTr="00134325">
        <w:tc>
          <w:tcPr>
            <w:tcW w:w="1429" w:type="dxa"/>
          </w:tcPr>
          <w:p w:rsidR="00134325" w:rsidRDefault="00134325" w:rsidP="00134325">
            <w:pPr>
              <w:jc w:val="left"/>
            </w:pPr>
            <w:r>
              <w:rPr>
                <w:rFonts w:hint="eastAsia"/>
              </w:rPr>
              <w:t>过去三年</w:t>
            </w:r>
          </w:p>
        </w:tc>
        <w:tc>
          <w:tcPr>
            <w:tcW w:w="1315" w:type="dxa"/>
          </w:tcPr>
          <w:p w:rsidR="00134325" w:rsidRDefault="00134325" w:rsidP="00134325">
            <w:pPr>
              <w:jc w:val="right"/>
            </w:pPr>
            <w:r>
              <w:t>20.02%</w:t>
            </w:r>
          </w:p>
        </w:tc>
        <w:tc>
          <w:tcPr>
            <w:tcW w:w="1315" w:type="dxa"/>
          </w:tcPr>
          <w:p w:rsidR="00134325" w:rsidRDefault="00134325" w:rsidP="00134325">
            <w:pPr>
              <w:jc w:val="right"/>
            </w:pPr>
            <w:r>
              <w:t>1.02%</w:t>
            </w:r>
          </w:p>
        </w:tc>
        <w:tc>
          <w:tcPr>
            <w:tcW w:w="1315" w:type="dxa"/>
          </w:tcPr>
          <w:p w:rsidR="00134325" w:rsidRDefault="00134325" w:rsidP="00134325">
            <w:pPr>
              <w:jc w:val="right"/>
            </w:pPr>
            <w:r>
              <w:t>10.87%</w:t>
            </w:r>
          </w:p>
        </w:tc>
        <w:tc>
          <w:tcPr>
            <w:tcW w:w="1315" w:type="dxa"/>
          </w:tcPr>
          <w:p w:rsidR="00134325" w:rsidRDefault="00134325" w:rsidP="00134325">
            <w:pPr>
              <w:jc w:val="right"/>
            </w:pPr>
            <w:r>
              <w:t>1.02%</w:t>
            </w:r>
          </w:p>
        </w:tc>
        <w:tc>
          <w:tcPr>
            <w:tcW w:w="907" w:type="dxa"/>
          </w:tcPr>
          <w:p w:rsidR="00134325" w:rsidRDefault="00134325" w:rsidP="00134325">
            <w:pPr>
              <w:jc w:val="right"/>
            </w:pPr>
            <w:r>
              <w:t>9.15%</w:t>
            </w:r>
          </w:p>
        </w:tc>
        <w:tc>
          <w:tcPr>
            <w:tcW w:w="907" w:type="dxa"/>
          </w:tcPr>
          <w:p w:rsidR="00134325" w:rsidRDefault="00134325" w:rsidP="00134325">
            <w:pPr>
              <w:jc w:val="right"/>
            </w:pPr>
            <w:r>
              <w:t>0.00%</w:t>
            </w:r>
          </w:p>
        </w:tc>
      </w:tr>
      <w:tr w:rsidR="00134325" w:rsidTr="00134325">
        <w:tc>
          <w:tcPr>
            <w:tcW w:w="1429" w:type="dxa"/>
          </w:tcPr>
          <w:p w:rsidR="00134325" w:rsidRDefault="00134325" w:rsidP="00134325">
            <w:pPr>
              <w:jc w:val="left"/>
            </w:pPr>
            <w:r>
              <w:rPr>
                <w:rFonts w:hint="eastAsia"/>
              </w:rPr>
              <w:t>过去五年</w:t>
            </w:r>
          </w:p>
        </w:tc>
        <w:tc>
          <w:tcPr>
            <w:tcW w:w="1315" w:type="dxa"/>
          </w:tcPr>
          <w:p w:rsidR="00134325" w:rsidRDefault="00134325" w:rsidP="00134325">
            <w:pPr>
              <w:jc w:val="right"/>
            </w:pPr>
            <w:r>
              <w:t>0.70%</w:t>
            </w:r>
          </w:p>
        </w:tc>
        <w:tc>
          <w:tcPr>
            <w:tcW w:w="1315" w:type="dxa"/>
          </w:tcPr>
          <w:p w:rsidR="00134325" w:rsidRDefault="00134325" w:rsidP="00134325">
            <w:pPr>
              <w:jc w:val="right"/>
            </w:pPr>
            <w:r>
              <w:t>1.04%</w:t>
            </w:r>
          </w:p>
        </w:tc>
        <w:tc>
          <w:tcPr>
            <w:tcW w:w="1315" w:type="dxa"/>
          </w:tcPr>
          <w:p w:rsidR="00134325" w:rsidRDefault="00134325" w:rsidP="00134325">
            <w:pPr>
              <w:jc w:val="right"/>
            </w:pPr>
            <w:r>
              <w:t>-13.84%</w:t>
            </w:r>
          </w:p>
        </w:tc>
        <w:tc>
          <w:tcPr>
            <w:tcW w:w="1315" w:type="dxa"/>
          </w:tcPr>
          <w:p w:rsidR="00134325" w:rsidRDefault="00134325" w:rsidP="00134325">
            <w:pPr>
              <w:jc w:val="right"/>
            </w:pPr>
            <w:r>
              <w:t>1.04%</w:t>
            </w:r>
          </w:p>
        </w:tc>
        <w:tc>
          <w:tcPr>
            <w:tcW w:w="907" w:type="dxa"/>
          </w:tcPr>
          <w:p w:rsidR="00134325" w:rsidRDefault="00134325" w:rsidP="00134325">
            <w:pPr>
              <w:jc w:val="right"/>
            </w:pPr>
            <w:r>
              <w:t>14.54%</w:t>
            </w:r>
          </w:p>
        </w:tc>
        <w:tc>
          <w:tcPr>
            <w:tcW w:w="907" w:type="dxa"/>
          </w:tcPr>
          <w:p w:rsidR="00134325" w:rsidRDefault="00134325" w:rsidP="00134325">
            <w:pPr>
              <w:jc w:val="right"/>
            </w:pPr>
            <w:r>
              <w:t>0.00%</w:t>
            </w:r>
          </w:p>
        </w:tc>
      </w:tr>
      <w:tr w:rsidR="00134325" w:rsidTr="00134325">
        <w:tc>
          <w:tcPr>
            <w:tcW w:w="1429" w:type="dxa"/>
          </w:tcPr>
          <w:p w:rsidR="00134325" w:rsidRDefault="00134325" w:rsidP="00134325">
            <w:pPr>
              <w:jc w:val="left"/>
            </w:pPr>
            <w:r>
              <w:rPr>
                <w:rFonts w:hint="eastAsia"/>
              </w:rPr>
              <w:t>自基金合同生效起至今</w:t>
            </w:r>
          </w:p>
        </w:tc>
        <w:tc>
          <w:tcPr>
            <w:tcW w:w="1315" w:type="dxa"/>
          </w:tcPr>
          <w:p w:rsidR="00134325" w:rsidRDefault="00134325" w:rsidP="00134325">
            <w:pPr>
              <w:jc w:val="right"/>
            </w:pPr>
            <w:r>
              <w:t>47.59%</w:t>
            </w:r>
          </w:p>
        </w:tc>
        <w:tc>
          <w:tcPr>
            <w:tcW w:w="1315" w:type="dxa"/>
          </w:tcPr>
          <w:p w:rsidR="00134325" w:rsidRDefault="00134325" w:rsidP="00134325">
            <w:pPr>
              <w:jc w:val="right"/>
            </w:pPr>
            <w:r>
              <w:t>1.13%</w:t>
            </w:r>
          </w:p>
        </w:tc>
        <w:tc>
          <w:tcPr>
            <w:tcW w:w="1315" w:type="dxa"/>
          </w:tcPr>
          <w:p w:rsidR="00134325" w:rsidRDefault="00134325" w:rsidP="00134325">
            <w:pPr>
              <w:jc w:val="right"/>
            </w:pPr>
            <w:r>
              <w:t>6.38%</w:t>
            </w:r>
          </w:p>
        </w:tc>
        <w:tc>
          <w:tcPr>
            <w:tcW w:w="1315" w:type="dxa"/>
          </w:tcPr>
          <w:p w:rsidR="00134325" w:rsidRDefault="00134325" w:rsidP="00134325">
            <w:pPr>
              <w:jc w:val="right"/>
            </w:pPr>
            <w:r>
              <w:t>1.12%</w:t>
            </w:r>
          </w:p>
        </w:tc>
        <w:tc>
          <w:tcPr>
            <w:tcW w:w="907" w:type="dxa"/>
          </w:tcPr>
          <w:p w:rsidR="00134325" w:rsidRDefault="00134325" w:rsidP="00134325">
            <w:pPr>
              <w:jc w:val="right"/>
            </w:pPr>
            <w:r>
              <w:t>41.21%</w:t>
            </w:r>
          </w:p>
        </w:tc>
        <w:tc>
          <w:tcPr>
            <w:tcW w:w="907" w:type="dxa"/>
          </w:tcPr>
          <w:p w:rsidR="00134325" w:rsidRDefault="00134325" w:rsidP="00134325">
            <w:pPr>
              <w:jc w:val="right"/>
            </w:pPr>
            <w:r>
              <w:t>0.01%</w:t>
            </w:r>
          </w:p>
        </w:tc>
      </w:tr>
    </w:tbl>
    <w:p w:rsidR="00134325" w:rsidRDefault="00134325" w:rsidP="00134325">
      <w:pPr>
        <w:pStyle w:val="-"/>
        <w:ind w:firstLine="420"/>
        <w:rPr>
          <w:rFonts w:hint="eastAsia"/>
        </w:rPr>
      </w:pPr>
      <w:r>
        <w:rPr>
          <w:rFonts w:hint="eastAsia"/>
        </w:rPr>
        <w:t>南方中证A100ETF联接I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34325" w:rsidTr="00134325">
        <w:trPr>
          <w:cnfStyle w:val="100000000000" w:firstRow="1" w:lastRow="0" w:firstColumn="0" w:lastColumn="0" w:oddVBand="0" w:evenVBand="0" w:oddHBand="0" w:evenHBand="0" w:firstRowFirstColumn="0" w:firstRowLastColumn="0" w:lastRowFirstColumn="0" w:lastRowLastColumn="0"/>
        </w:trPr>
        <w:tc>
          <w:tcPr>
            <w:tcW w:w="1429" w:type="dxa"/>
          </w:tcPr>
          <w:p w:rsidR="00134325" w:rsidRPr="00134325" w:rsidRDefault="00134325" w:rsidP="00134325">
            <w:pPr>
              <w:jc w:val="center"/>
              <w:rPr>
                <w:b/>
              </w:rPr>
            </w:pPr>
            <w:r w:rsidRPr="00134325">
              <w:rPr>
                <w:rFonts w:hint="eastAsia"/>
                <w:b/>
              </w:rPr>
              <w:t>阶段</w:t>
            </w:r>
          </w:p>
        </w:tc>
        <w:tc>
          <w:tcPr>
            <w:tcW w:w="1315" w:type="dxa"/>
          </w:tcPr>
          <w:p w:rsidR="00134325" w:rsidRPr="00134325" w:rsidRDefault="00134325" w:rsidP="00134325">
            <w:pPr>
              <w:jc w:val="center"/>
              <w:rPr>
                <w:b/>
              </w:rPr>
            </w:pPr>
            <w:r w:rsidRPr="00134325">
              <w:rPr>
                <w:rFonts w:hint="eastAsia"/>
                <w:b/>
              </w:rPr>
              <w:t>净值增长率①</w:t>
            </w:r>
          </w:p>
        </w:tc>
        <w:tc>
          <w:tcPr>
            <w:tcW w:w="1315" w:type="dxa"/>
          </w:tcPr>
          <w:p w:rsidR="00134325" w:rsidRPr="00134325" w:rsidRDefault="00134325" w:rsidP="00134325">
            <w:pPr>
              <w:jc w:val="center"/>
              <w:rPr>
                <w:b/>
              </w:rPr>
            </w:pPr>
            <w:r w:rsidRPr="00134325">
              <w:rPr>
                <w:rFonts w:hint="eastAsia"/>
                <w:b/>
              </w:rPr>
              <w:t>净值增长率标准差②</w:t>
            </w:r>
          </w:p>
        </w:tc>
        <w:tc>
          <w:tcPr>
            <w:tcW w:w="1315" w:type="dxa"/>
          </w:tcPr>
          <w:p w:rsidR="00134325" w:rsidRPr="00134325" w:rsidRDefault="00134325" w:rsidP="00134325">
            <w:pPr>
              <w:jc w:val="center"/>
              <w:rPr>
                <w:b/>
              </w:rPr>
            </w:pPr>
            <w:r w:rsidRPr="00134325">
              <w:rPr>
                <w:rFonts w:hint="eastAsia"/>
                <w:b/>
              </w:rPr>
              <w:t>业绩比较基准收益率③</w:t>
            </w:r>
          </w:p>
        </w:tc>
        <w:tc>
          <w:tcPr>
            <w:tcW w:w="1315" w:type="dxa"/>
          </w:tcPr>
          <w:p w:rsidR="00134325" w:rsidRPr="00134325" w:rsidRDefault="00134325" w:rsidP="00134325">
            <w:pPr>
              <w:jc w:val="center"/>
              <w:rPr>
                <w:b/>
              </w:rPr>
            </w:pPr>
            <w:r w:rsidRPr="00134325">
              <w:rPr>
                <w:rFonts w:hint="eastAsia"/>
                <w:b/>
              </w:rPr>
              <w:t>业绩比较基准收益率标准差④</w:t>
            </w:r>
          </w:p>
        </w:tc>
        <w:tc>
          <w:tcPr>
            <w:tcW w:w="907" w:type="dxa"/>
          </w:tcPr>
          <w:p w:rsidR="00134325" w:rsidRPr="00134325" w:rsidRDefault="00134325" w:rsidP="00134325">
            <w:pPr>
              <w:jc w:val="center"/>
              <w:rPr>
                <w:b/>
              </w:rPr>
            </w:pPr>
            <w:r w:rsidRPr="00134325">
              <w:rPr>
                <w:rFonts w:hint="eastAsia"/>
                <w:b/>
              </w:rPr>
              <w:t>①</w:t>
            </w:r>
            <w:r w:rsidRPr="00134325">
              <w:rPr>
                <w:rFonts w:hint="eastAsia"/>
                <w:b/>
              </w:rPr>
              <w:t>-</w:t>
            </w:r>
            <w:r w:rsidRPr="00134325">
              <w:rPr>
                <w:rFonts w:hint="eastAsia"/>
                <w:b/>
              </w:rPr>
              <w:t>③</w:t>
            </w:r>
          </w:p>
        </w:tc>
        <w:tc>
          <w:tcPr>
            <w:tcW w:w="907" w:type="dxa"/>
          </w:tcPr>
          <w:p w:rsidR="00134325" w:rsidRPr="00134325" w:rsidRDefault="00134325" w:rsidP="00134325">
            <w:pPr>
              <w:jc w:val="center"/>
              <w:rPr>
                <w:b/>
              </w:rPr>
            </w:pPr>
            <w:r w:rsidRPr="00134325">
              <w:rPr>
                <w:rFonts w:hint="eastAsia"/>
                <w:b/>
              </w:rPr>
              <w:t>②</w:t>
            </w:r>
            <w:r w:rsidRPr="00134325">
              <w:rPr>
                <w:rFonts w:hint="eastAsia"/>
                <w:b/>
              </w:rPr>
              <w:t>-</w:t>
            </w:r>
            <w:r w:rsidRPr="00134325">
              <w:rPr>
                <w:rFonts w:hint="eastAsia"/>
                <w:b/>
              </w:rPr>
              <w:t>④</w:t>
            </w:r>
          </w:p>
        </w:tc>
      </w:tr>
      <w:tr w:rsidR="00134325" w:rsidTr="00134325">
        <w:tc>
          <w:tcPr>
            <w:tcW w:w="1429" w:type="dxa"/>
          </w:tcPr>
          <w:p w:rsidR="00134325" w:rsidRDefault="00134325" w:rsidP="00134325">
            <w:pPr>
              <w:jc w:val="left"/>
            </w:pPr>
            <w:r>
              <w:rPr>
                <w:rFonts w:hint="eastAsia"/>
              </w:rPr>
              <w:t>过去三个月</w:t>
            </w:r>
          </w:p>
        </w:tc>
        <w:tc>
          <w:tcPr>
            <w:tcW w:w="1315" w:type="dxa"/>
          </w:tcPr>
          <w:p w:rsidR="00134325" w:rsidRDefault="00134325" w:rsidP="00134325">
            <w:pPr>
              <w:jc w:val="right"/>
            </w:pPr>
            <w:r>
              <w:t>-3.23%</w:t>
            </w:r>
          </w:p>
        </w:tc>
        <w:tc>
          <w:tcPr>
            <w:tcW w:w="1315" w:type="dxa"/>
          </w:tcPr>
          <w:p w:rsidR="00134325" w:rsidRDefault="00134325" w:rsidP="00134325">
            <w:pPr>
              <w:jc w:val="right"/>
            </w:pPr>
            <w:r>
              <w:t>1.00%</w:t>
            </w:r>
          </w:p>
        </w:tc>
        <w:tc>
          <w:tcPr>
            <w:tcW w:w="1315" w:type="dxa"/>
          </w:tcPr>
          <w:p w:rsidR="00134325" w:rsidRDefault="00134325" w:rsidP="00134325">
            <w:pPr>
              <w:jc w:val="right"/>
            </w:pPr>
            <w:r>
              <w:t>-3.30%</w:t>
            </w:r>
          </w:p>
        </w:tc>
        <w:tc>
          <w:tcPr>
            <w:tcW w:w="1315" w:type="dxa"/>
          </w:tcPr>
          <w:p w:rsidR="00134325" w:rsidRDefault="00134325" w:rsidP="00134325">
            <w:pPr>
              <w:jc w:val="right"/>
            </w:pPr>
            <w:r>
              <w:t>1.00%</w:t>
            </w:r>
          </w:p>
        </w:tc>
        <w:tc>
          <w:tcPr>
            <w:tcW w:w="907" w:type="dxa"/>
          </w:tcPr>
          <w:p w:rsidR="00134325" w:rsidRDefault="00134325" w:rsidP="00134325">
            <w:pPr>
              <w:jc w:val="right"/>
            </w:pPr>
            <w:r>
              <w:t>0.07%</w:t>
            </w:r>
          </w:p>
        </w:tc>
        <w:tc>
          <w:tcPr>
            <w:tcW w:w="907" w:type="dxa"/>
          </w:tcPr>
          <w:p w:rsidR="00134325" w:rsidRDefault="00134325" w:rsidP="00134325">
            <w:pPr>
              <w:jc w:val="right"/>
            </w:pPr>
            <w:r>
              <w:t>0.00%</w:t>
            </w:r>
          </w:p>
        </w:tc>
      </w:tr>
      <w:tr w:rsidR="00134325" w:rsidTr="00134325">
        <w:tc>
          <w:tcPr>
            <w:tcW w:w="1429" w:type="dxa"/>
          </w:tcPr>
          <w:p w:rsidR="00134325" w:rsidRDefault="00134325" w:rsidP="00134325">
            <w:pPr>
              <w:jc w:val="left"/>
            </w:pPr>
            <w:r>
              <w:rPr>
                <w:rFonts w:hint="eastAsia"/>
              </w:rPr>
              <w:t>过去六个月</w:t>
            </w:r>
          </w:p>
        </w:tc>
        <w:tc>
          <w:tcPr>
            <w:tcW w:w="1315" w:type="dxa"/>
          </w:tcPr>
          <w:p w:rsidR="00134325" w:rsidRDefault="00134325" w:rsidP="00134325">
            <w:pPr>
              <w:jc w:val="right"/>
            </w:pPr>
            <w:r>
              <w:t>-2.92%</w:t>
            </w:r>
          </w:p>
        </w:tc>
        <w:tc>
          <w:tcPr>
            <w:tcW w:w="1315" w:type="dxa"/>
          </w:tcPr>
          <w:p w:rsidR="00134325" w:rsidRDefault="00134325" w:rsidP="00134325">
            <w:pPr>
              <w:jc w:val="right"/>
            </w:pPr>
            <w:r>
              <w:t>0.99%</w:t>
            </w:r>
          </w:p>
        </w:tc>
        <w:tc>
          <w:tcPr>
            <w:tcW w:w="1315" w:type="dxa"/>
          </w:tcPr>
          <w:p w:rsidR="00134325" w:rsidRDefault="00134325" w:rsidP="00134325">
            <w:pPr>
              <w:jc w:val="right"/>
            </w:pPr>
            <w:r>
              <w:t>-3.49%</w:t>
            </w:r>
          </w:p>
        </w:tc>
        <w:tc>
          <w:tcPr>
            <w:tcW w:w="1315" w:type="dxa"/>
          </w:tcPr>
          <w:p w:rsidR="00134325" w:rsidRDefault="00134325" w:rsidP="00134325">
            <w:pPr>
              <w:jc w:val="right"/>
            </w:pPr>
            <w:r>
              <w:t>0.99%</w:t>
            </w:r>
          </w:p>
        </w:tc>
        <w:tc>
          <w:tcPr>
            <w:tcW w:w="907" w:type="dxa"/>
          </w:tcPr>
          <w:p w:rsidR="00134325" w:rsidRDefault="00134325" w:rsidP="00134325">
            <w:pPr>
              <w:jc w:val="right"/>
            </w:pPr>
            <w:r>
              <w:t>0.57%</w:t>
            </w:r>
          </w:p>
        </w:tc>
        <w:tc>
          <w:tcPr>
            <w:tcW w:w="907" w:type="dxa"/>
          </w:tcPr>
          <w:p w:rsidR="00134325" w:rsidRDefault="00134325" w:rsidP="00134325">
            <w:pPr>
              <w:jc w:val="right"/>
            </w:pPr>
            <w:r>
              <w:t>0.00%</w:t>
            </w:r>
          </w:p>
        </w:tc>
      </w:tr>
      <w:tr w:rsidR="00134325" w:rsidTr="00134325">
        <w:tc>
          <w:tcPr>
            <w:tcW w:w="1429" w:type="dxa"/>
          </w:tcPr>
          <w:p w:rsidR="00134325" w:rsidRDefault="00134325" w:rsidP="00134325">
            <w:pPr>
              <w:jc w:val="left"/>
            </w:pPr>
            <w:r>
              <w:rPr>
                <w:rFonts w:hint="eastAsia"/>
              </w:rPr>
              <w:t>过去一年</w:t>
            </w:r>
          </w:p>
        </w:tc>
        <w:tc>
          <w:tcPr>
            <w:tcW w:w="1315" w:type="dxa"/>
          </w:tcPr>
          <w:p w:rsidR="00134325" w:rsidRDefault="00134325" w:rsidP="00134325">
            <w:pPr>
              <w:jc w:val="right"/>
            </w:pPr>
            <w:r>
              <w:t>18.26%</w:t>
            </w:r>
          </w:p>
        </w:tc>
        <w:tc>
          <w:tcPr>
            <w:tcW w:w="1315" w:type="dxa"/>
          </w:tcPr>
          <w:p w:rsidR="00134325" w:rsidRDefault="00134325" w:rsidP="00134325">
            <w:pPr>
              <w:jc w:val="right"/>
            </w:pPr>
            <w:r>
              <w:t>0.97%</w:t>
            </w:r>
          </w:p>
        </w:tc>
        <w:tc>
          <w:tcPr>
            <w:tcW w:w="1315" w:type="dxa"/>
          </w:tcPr>
          <w:p w:rsidR="00134325" w:rsidRDefault="00134325" w:rsidP="00134325">
            <w:pPr>
              <w:jc w:val="right"/>
            </w:pPr>
            <w:r>
              <w:t>15.35%</w:t>
            </w:r>
          </w:p>
        </w:tc>
        <w:tc>
          <w:tcPr>
            <w:tcW w:w="1315" w:type="dxa"/>
          </w:tcPr>
          <w:p w:rsidR="00134325" w:rsidRDefault="00134325" w:rsidP="00134325">
            <w:pPr>
              <w:jc w:val="right"/>
            </w:pPr>
            <w:r>
              <w:t>0.97%</w:t>
            </w:r>
          </w:p>
        </w:tc>
        <w:tc>
          <w:tcPr>
            <w:tcW w:w="907" w:type="dxa"/>
          </w:tcPr>
          <w:p w:rsidR="00134325" w:rsidRDefault="00134325" w:rsidP="00134325">
            <w:pPr>
              <w:jc w:val="right"/>
            </w:pPr>
            <w:r>
              <w:t>2.91%</w:t>
            </w:r>
          </w:p>
        </w:tc>
        <w:tc>
          <w:tcPr>
            <w:tcW w:w="907" w:type="dxa"/>
          </w:tcPr>
          <w:p w:rsidR="00134325" w:rsidRDefault="00134325" w:rsidP="00134325">
            <w:pPr>
              <w:jc w:val="right"/>
            </w:pPr>
            <w:r>
              <w:t>0.00%</w:t>
            </w:r>
          </w:p>
        </w:tc>
      </w:tr>
      <w:tr w:rsidR="00134325" w:rsidTr="00134325">
        <w:tc>
          <w:tcPr>
            <w:tcW w:w="1429" w:type="dxa"/>
          </w:tcPr>
          <w:p w:rsidR="00134325" w:rsidRDefault="00134325" w:rsidP="00134325">
            <w:pPr>
              <w:jc w:val="left"/>
            </w:pPr>
            <w:r>
              <w:rPr>
                <w:rFonts w:hint="eastAsia"/>
              </w:rPr>
              <w:t>自基金合同生效起至今</w:t>
            </w:r>
          </w:p>
        </w:tc>
        <w:tc>
          <w:tcPr>
            <w:tcW w:w="1315" w:type="dxa"/>
          </w:tcPr>
          <w:p w:rsidR="00134325" w:rsidRDefault="00134325" w:rsidP="00134325">
            <w:pPr>
              <w:jc w:val="right"/>
            </w:pPr>
            <w:r>
              <w:t>18.51%</w:t>
            </w:r>
          </w:p>
        </w:tc>
        <w:tc>
          <w:tcPr>
            <w:tcW w:w="1315" w:type="dxa"/>
          </w:tcPr>
          <w:p w:rsidR="00134325" w:rsidRDefault="00134325" w:rsidP="00134325">
            <w:pPr>
              <w:jc w:val="right"/>
            </w:pPr>
            <w:r>
              <w:t>0.95%</w:t>
            </w:r>
          </w:p>
        </w:tc>
        <w:tc>
          <w:tcPr>
            <w:tcW w:w="1315" w:type="dxa"/>
          </w:tcPr>
          <w:p w:rsidR="00134325" w:rsidRDefault="00134325" w:rsidP="00134325">
            <w:pPr>
              <w:jc w:val="right"/>
            </w:pPr>
            <w:r>
              <w:t>14.44%</w:t>
            </w:r>
          </w:p>
        </w:tc>
        <w:tc>
          <w:tcPr>
            <w:tcW w:w="1315" w:type="dxa"/>
          </w:tcPr>
          <w:p w:rsidR="00134325" w:rsidRDefault="00134325" w:rsidP="00134325">
            <w:pPr>
              <w:jc w:val="right"/>
            </w:pPr>
            <w:r>
              <w:t>0.95%</w:t>
            </w:r>
          </w:p>
        </w:tc>
        <w:tc>
          <w:tcPr>
            <w:tcW w:w="907" w:type="dxa"/>
          </w:tcPr>
          <w:p w:rsidR="00134325" w:rsidRDefault="00134325" w:rsidP="00134325">
            <w:pPr>
              <w:jc w:val="right"/>
            </w:pPr>
            <w:r>
              <w:t>4.07%</w:t>
            </w:r>
          </w:p>
        </w:tc>
        <w:tc>
          <w:tcPr>
            <w:tcW w:w="907" w:type="dxa"/>
          </w:tcPr>
          <w:p w:rsidR="00134325" w:rsidRDefault="00134325" w:rsidP="00134325">
            <w:pPr>
              <w:jc w:val="right"/>
            </w:pPr>
            <w:r>
              <w:t>0.00%</w:t>
            </w:r>
          </w:p>
        </w:tc>
      </w:tr>
    </w:tbl>
    <w:p w:rsidR="00134325" w:rsidRDefault="00134325" w:rsidP="00134325">
      <w:pPr>
        <w:pStyle w:val="-3"/>
        <w:spacing w:before="156" w:after="156"/>
        <w:rPr>
          <w:rFonts w:hint="eastAsia"/>
        </w:rPr>
      </w:pPr>
      <w:r>
        <w:rPr>
          <w:rFonts w:hint="eastAsia"/>
        </w:rPr>
        <w:t>自基金转型以来基金份额累计净值增长率变动及其与同期业绩比较基准收益率变动的比较</w:t>
      </w:r>
    </w:p>
    <w:p w:rsidR="00134325" w:rsidRDefault="00134325" w:rsidP="00134325">
      <w:r>
        <w:rPr>
          <w:noProof/>
        </w:rPr>
        <w:lastRenderedPageBreak/>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134325" w:rsidRDefault="00134325" w:rsidP="00134325">
      <w:r>
        <w:rPr>
          <w:noProof/>
        </w:rPr>
        <w:drawing>
          <wp:inline distT="0" distB="0" distL="0" distR="0">
            <wp:extent cx="5274310" cy="3824605"/>
            <wp:effectExtent l="0" t="0" r="2540" b="444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134325" w:rsidRDefault="00134325" w:rsidP="00134325">
      <w:r>
        <w:rPr>
          <w:noProof/>
        </w:rPr>
        <w:lastRenderedPageBreak/>
        <w:drawing>
          <wp:inline distT="0" distB="0" distL="0" distR="0">
            <wp:extent cx="5274310" cy="3824605"/>
            <wp:effectExtent l="0" t="0" r="2540" b="444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134325" w:rsidRDefault="00134325" w:rsidP="00134325">
      <w:pPr>
        <w:pStyle w:val="-8"/>
        <w:rPr>
          <w:rFonts w:hint="eastAsia"/>
        </w:rPr>
      </w:pPr>
      <w:r>
        <w:rPr>
          <w:rFonts w:hint="eastAsia"/>
        </w:rPr>
        <w:t>注：本基金从2018年3月9日起新增C类份额，C类份额自2018年3月13日起存续；</w:t>
      </w:r>
    </w:p>
    <w:p w:rsidR="00134325" w:rsidRDefault="00134325" w:rsidP="00134325">
      <w:pPr>
        <w:pStyle w:val="-"/>
        <w:ind w:firstLine="420"/>
        <w:rPr>
          <w:rFonts w:hint="eastAsia"/>
        </w:rPr>
      </w:pPr>
      <w:r>
        <w:rPr>
          <w:rFonts w:hint="eastAsia"/>
        </w:rPr>
        <w:t>本基金从2024年11月19日起新增I类份额，I类份额自2024年11月20日起存续。</w:t>
      </w:r>
    </w:p>
    <w:p w:rsidR="00134325" w:rsidRDefault="00134325" w:rsidP="00134325">
      <w:pPr>
        <w:pStyle w:val="-1"/>
        <w:ind w:left="281" w:hanging="281"/>
        <w:rPr>
          <w:rFonts w:hint="eastAsia"/>
        </w:rPr>
      </w:pPr>
      <w:r>
        <w:rPr>
          <w:rFonts w:hint="eastAsia"/>
        </w:rPr>
        <w:t>管理人报告</w:t>
      </w:r>
    </w:p>
    <w:p w:rsidR="00134325" w:rsidRDefault="00134325" w:rsidP="00134325">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34325" w:rsidTr="00C811A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34325" w:rsidRPr="00134325" w:rsidRDefault="00134325" w:rsidP="00134325">
            <w:pPr>
              <w:jc w:val="center"/>
              <w:rPr>
                <w:b/>
              </w:rPr>
            </w:pPr>
            <w:r w:rsidRPr="00134325">
              <w:rPr>
                <w:rFonts w:hint="eastAsia"/>
                <w:b/>
              </w:rPr>
              <w:t>姓名</w:t>
            </w:r>
          </w:p>
        </w:tc>
        <w:tc>
          <w:tcPr>
            <w:tcW w:w="851" w:type="dxa"/>
            <w:vMerge w:val="restart"/>
          </w:tcPr>
          <w:p w:rsidR="00134325" w:rsidRPr="00134325" w:rsidRDefault="00134325" w:rsidP="00134325">
            <w:pPr>
              <w:jc w:val="center"/>
              <w:rPr>
                <w:b/>
              </w:rPr>
            </w:pPr>
            <w:r w:rsidRPr="00134325">
              <w:rPr>
                <w:rFonts w:hint="eastAsia"/>
                <w:b/>
              </w:rPr>
              <w:t>职务</w:t>
            </w:r>
          </w:p>
        </w:tc>
        <w:tc>
          <w:tcPr>
            <w:tcW w:w="2234" w:type="dxa"/>
            <w:gridSpan w:val="2"/>
            <w:tcBorders>
              <w:bottom w:val="single" w:sz="4" w:space="0" w:color="auto"/>
            </w:tcBorders>
          </w:tcPr>
          <w:p w:rsidR="00134325" w:rsidRPr="00134325" w:rsidRDefault="00134325" w:rsidP="00134325">
            <w:pPr>
              <w:jc w:val="center"/>
              <w:rPr>
                <w:b/>
              </w:rPr>
            </w:pPr>
            <w:r w:rsidRPr="00134325">
              <w:rPr>
                <w:rFonts w:hint="eastAsia"/>
                <w:b/>
              </w:rPr>
              <w:t>任本基金的基金经理期限</w:t>
            </w:r>
          </w:p>
        </w:tc>
        <w:tc>
          <w:tcPr>
            <w:tcW w:w="703" w:type="dxa"/>
            <w:vMerge w:val="restart"/>
          </w:tcPr>
          <w:p w:rsidR="00134325" w:rsidRPr="00134325" w:rsidRDefault="00134325" w:rsidP="00134325">
            <w:pPr>
              <w:jc w:val="center"/>
              <w:rPr>
                <w:b/>
              </w:rPr>
            </w:pPr>
            <w:r w:rsidRPr="00134325">
              <w:rPr>
                <w:rFonts w:hint="eastAsia"/>
                <w:b/>
              </w:rPr>
              <w:t>证券从业年限</w:t>
            </w:r>
          </w:p>
        </w:tc>
        <w:tc>
          <w:tcPr>
            <w:tcW w:w="3856" w:type="dxa"/>
            <w:vMerge w:val="restart"/>
          </w:tcPr>
          <w:p w:rsidR="00134325" w:rsidRPr="00134325" w:rsidRDefault="00134325" w:rsidP="00134325">
            <w:pPr>
              <w:jc w:val="center"/>
              <w:rPr>
                <w:b/>
              </w:rPr>
            </w:pPr>
            <w:r w:rsidRPr="00134325">
              <w:rPr>
                <w:rFonts w:hint="eastAsia"/>
                <w:b/>
              </w:rPr>
              <w:t>说明</w:t>
            </w:r>
          </w:p>
        </w:tc>
      </w:tr>
      <w:tr w:rsidR="00134325" w:rsidTr="00134325">
        <w:tc>
          <w:tcPr>
            <w:tcW w:w="862" w:type="dxa"/>
            <w:vMerge/>
          </w:tcPr>
          <w:p w:rsidR="00134325" w:rsidRDefault="00134325" w:rsidP="00134325">
            <w:pPr>
              <w:jc w:val="left"/>
            </w:pPr>
          </w:p>
        </w:tc>
        <w:tc>
          <w:tcPr>
            <w:tcW w:w="851" w:type="dxa"/>
            <w:vMerge/>
          </w:tcPr>
          <w:p w:rsidR="00134325" w:rsidRDefault="00134325" w:rsidP="00134325">
            <w:pPr>
              <w:jc w:val="left"/>
            </w:pPr>
          </w:p>
        </w:tc>
        <w:tc>
          <w:tcPr>
            <w:tcW w:w="1117" w:type="dxa"/>
            <w:shd w:val="clear" w:color="auto" w:fill="BFBFBF"/>
          </w:tcPr>
          <w:p w:rsidR="00134325" w:rsidRPr="00134325" w:rsidRDefault="00134325" w:rsidP="00134325">
            <w:pPr>
              <w:jc w:val="center"/>
              <w:rPr>
                <w:b/>
              </w:rPr>
            </w:pPr>
            <w:r w:rsidRPr="00134325">
              <w:rPr>
                <w:rFonts w:hint="eastAsia"/>
                <w:b/>
              </w:rPr>
              <w:t>任职日期</w:t>
            </w:r>
          </w:p>
        </w:tc>
        <w:tc>
          <w:tcPr>
            <w:tcW w:w="1117" w:type="dxa"/>
            <w:shd w:val="clear" w:color="auto" w:fill="BFBFBF"/>
          </w:tcPr>
          <w:p w:rsidR="00134325" w:rsidRPr="00134325" w:rsidRDefault="00134325" w:rsidP="00134325">
            <w:pPr>
              <w:jc w:val="center"/>
              <w:rPr>
                <w:b/>
              </w:rPr>
            </w:pPr>
            <w:r w:rsidRPr="00134325">
              <w:rPr>
                <w:rFonts w:hint="eastAsia"/>
                <w:b/>
              </w:rPr>
              <w:t>离任日期</w:t>
            </w:r>
          </w:p>
        </w:tc>
        <w:tc>
          <w:tcPr>
            <w:tcW w:w="703" w:type="dxa"/>
            <w:vMerge/>
          </w:tcPr>
          <w:p w:rsidR="00134325" w:rsidRDefault="00134325" w:rsidP="00134325">
            <w:pPr>
              <w:jc w:val="left"/>
            </w:pPr>
          </w:p>
        </w:tc>
        <w:tc>
          <w:tcPr>
            <w:tcW w:w="3856" w:type="dxa"/>
            <w:vMerge/>
          </w:tcPr>
          <w:p w:rsidR="00134325" w:rsidRDefault="00134325" w:rsidP="00134325">
            <w:pPr>
              <w:jc w:val="left"/>
            </w:pPr>
          </w:p>
        </w:tc>
      </w:tr>
      <w:tr w:rsidR="00134325" w:rsidTr="00134325">
        <w:tc>
          <w:tcPr>
            <w:tcW w:w="862" w:type="dxa"/>
          </w:tcPr>
          <w:p w:rsidR="00134325" w:rsidRDefault="00134325" w:rsidP="00134325">
            <w:pPr>
              <w:jc w:val="left"/>
            </w:pPr>
            <w:r>
              <w:rPr>
                <w:rFonts w:hint="eastAsia"/>
              </w:rPr>
              <w:t>龚涛</w:t>
            </w:r>
          </w:p>
        </w:tc>
        <w:tc>
          <w:tcPr>
            <w:tcW w:w="851" w:type="dxa"/>
          </w:tcPr>
          <w:p w:rsidR="00134325" w:rsidRDefault="00134325" w:rsidP="00134325">
            <w:pPr>
              <w:jc w:val="left"/>
            </w:pPr>
            <w:r>
              <w:rPr>
                <w:rFonts w:hint="eastAsia"/>
              </w:rPr>
              <w:t>本基金基金经理</w:t>
            </w:r>
          </w:p>
        </w:tc>
        <w:tc>
          <w:tcPr>
            <w:tcW w:w="1117" w:type="dxa"/>
          </w:tcPr>
          <w:p w:rsidR="00134325" w:rsidRDefault="00134325" w:rsidP="00134325">
            <w:pPr>
              <w:jc w:val="left"/>
            </w:pPr>
            <w:r>
              <w:rPr>
                <w:rFonts w:hint="eastAsia"/>
              </w:rPr>
              <w:t>2019</w:t>
            </w:r>
            <w:r>
              <w:rPr>
                <w:rFonts w:hint="eastAsia"/>
              </w:rPr>
              <w:t>年</w:t>
            </w:r>
            <w:r>
              <w:rPr>
                <w:rFonts w:hint="eastAsia"/>
              </w:rPr>
              <w:t>7</w:t>
            </w:r>
            <w:r>
              <w:rPr>
                <w:rFonts w:hint="eastAsia"/>
              </w:rPr>
              <w:t>月</w:t>
            </w:r>
            <w:r>
              <w:rPr>
                <w:rFonts w:hint="eastAsia"/>
              </w:rPr>
              <w:t>12</w:t>
            </w:r>
            <w:r>
              <w:rPr>
                <w:rFonts w:hint="eastAsia"/>
              </w:rPr>
              <w:t>日</w:t>
            </w:r>
          </w:p>
        </w:tc>
        <w:tc>
          <w:tcPr>
            <w:tcW w:w="1117" w:type="dxa"/>
          </w:tcPr>
          <w:p w:rsidR="00134325" w:rsidRDefault="00134325" w:rsidP="00134325">
            <w:pPr>
              <w:jc w:val="right"/>
            </w:pPr>
            <w:r>
              <w:t>-</w:t>
            </w:r>
          </w:p>
        </w:tc>
        <w:tc>
          <w:tcPr>
            <w:tcW w:w="703" w:type="dxa"/>
          </w:tcPr>
          <w:p w:rsidR="00134325" w:rsidRDefault="00134325" w:rsidP="00134325">
            <w:pPr>
              <w:jc w:val="left"/>
            </w:pPr>
            <w:r>
              <w:rPr>
                <w:rFonts w:hint="eastAsia"/>
              </w:rPr>
              <w:t>18</w:t>
            </w:r>
            <w:r>
              <w:rPr>
                <w:rFonts w:hint="eastAsia"/>
              </w:rPr>
              <w:t>年</w:t>
            </w:r>
          </w:p>
        </w:tc>
        <w:tc>
          <w:tcPr>
            <w:tcW w:w="3856" w:type="dxa"/>
          </w:tcPr>
          <w:p w:rsidR="00134325" w:rsidRDefault="00134325" w:rsidP="00134325">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lastRenderedPageBreak/>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134325" w:rsidRDefault="00134325" w:rsidP="00134325">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134325" w:rsidRDefault="00134325" w:rsidP="00134325">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134325" w:rsidRDefault="00134325" w:rsidP="00134325">
      <w:pPr>
        <w:pStyle w:val="-3"/>
        <w:spacing w:before="156" w:after="156"/>
        <w:rPr>
          <w:rFonts w:hint="eastAsia"/>
        </w:rPr>
      </w:pPr>
      <w:r>
        <w:rPr>
          <w:rFonts w:hint="eastAsia"/>
        </w:rPr>
        <w:lastRenderedPageBreak/>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134325" w:rsidTr="00134325">
        <w:tc>
          <w:tcPr>
            <w:tcW w:w="1661" w:type="dxa"/>
          </w:tcPr>
          <w:p w:rsidR="00134325" w:rsidRDefault="00134325" w:rsidP="00134325">
            <w:pPr>
              <w:jc w:val="left"/>
            </w:pPr>
            <w:r>
              <w:rPr>
                <w:rFonts w:hint="eastAsia"/>
              </w:rPr>
              <w:t>姓名</w:t>
            </w:r>
          </w:p>
        </w:tc>
        <w:tc>
          <w:tcPr>
            <w:tcW w:w="1661" w:type="dxa"/>
          </w:tcPr>
          <w:p w:rsidR="00134325" w:rsidRDefault="00134325" w:rsidP="00134325">
            <w:pPr>
              <w:jc w:val="left"/>
            </w:pPr>
            <w:r>
              <w:rPr>
                <w:rFonts w:hint="eastAsia"/>
              </w:rPr>
              <w:t>产品类型</w:t>
            </w:r>
          </w:p>
        </w:tc>
        <w:tc>
          <w:tcPr>
            <w:tcW w:w="1661" w:type="dxa"/>
          </w:tcPr>
          <w:p w:rsidR="00134325" w:rsidRDefault="00134325" w:rsidP="00134325">
            <w:pPr>
              <w:jc w:val="left"/>
            </w:pPr>
            <w:r>
              <w:rPr>
                <w:rFonts w:hint="eastAsia"/>
              </w:rPr>
              <w:t>产品数量（只）</w:t>
            </w:r>
          </w:p>
        </w:tc>
        <w:tc>
          <w:tcPr>
            <w:tcW w:w="1661" w:type="dxa"/>
          </w:tcPr>
          <w:p w:rsidR="00134325" w:rsidRDefault="00134325" w:rsidP="00134325">
            <w:pPr>
              <w:jc w:val="left"/>
            </w:pPr>
            <w:r>
              <w:rPr>
                <w:rFonts w:hint="eastAsia"/>
              </w:rPr>
              <w:t>资产净值</w:t>
            </w:r>
            <w:r>
              <w:rPr>
                <w:rFonts w:hint="eastAsia"/>
              </w:rPr>
              <w:t>(</w:t>
            </w:r>
            <w:r>
              <w:rPr>
                <w:rFonts w:hint="eastAsia"/>
              </w:rPr>
              <w:t>元</w:t>
            </w:r>
            <w:r>
              <w:rPr>
                <w:rFonts w:hint="eastAsia"/>
              </w:rPr>
              <w:t>)</w:t>
            </w:r>
          </w:p>
        </w:tc>
        <w:tc>
          <w:tcPr>
            <w:tcW w:w="1662" w:type="dxa"/>
          </w:tcPr>
          <w:p w:rsidR="00134325" w:rsidRDefault="00134325" w:rsidP="00134325">
            <w:pPr>
              <w:jc w:val="left"/>
            </w:pPr>
            <w:r>
              <w:rPr>
                <w:rFonts w:hint="eastAsia"/>
              </w:rPr>
              <w:t>任职时间</w:t>
            </w:r>
          </w:p>
        </w:tc>
      </w:tr>
      <w:tr w:rsidR="00134325" w:rsidTr="00134325">
        <w:tc>
          <w:tcPr>
            <w:tcW w:w="1661" w:type="dxa"/>
            <w:vMerge w:val="restart"/>
          </w:tcPr>
          <w:p w:rsidR="00134325" w:rsidRDefault="00134325" w:rsidP="00134325">
            <w:pPr>
              <w:jc w:val="left"/>
            </w:pPr>
            <w:r>
              <w:rPr>
                <w:rFonts w:hint="eastAsia"/>
              </w:rPr>
              <w:t>龚涛</w:t>
            </w:r>
          </w:p>
        </w:tc>
        <w:tc>
          <w:tcPr>
            <w:tcW w:w="1661" w:type="dxa"/>
          </w:tcPr>
          <w:p w:rsidR="00134325" w:rsidRDefault="00134325" w:rsidP="00134325">
            <w:pPr>
              <w:jc w:val="left"/>
            </w:pPr>
            <w:r>
              <w:rPr>
                <w:rFonts w:hint="eastAsia"/>
              </w:rPr>
              <w:t>公募基金</w:t>
            </w:r>
          </w:p>
        </w:tc>
        <w:tc>
          <w:tcPr>
            <w:tcW w:w="1661" w:type="dxa"/>
          </w:tcPr>
          <w:p w:rsidR="00134325" w:rsidRDefault="00134325" w:rsidP="00134325">
            <w:pPr>
              <w:jc w:val="right"/>
            </w:pPr>
            <w:r>
              <w:t>20</w:t>
            </w:r>
          </w:p>
        </w:tc>
        <w:tc>
          <w:tcPr>
            <w:tcW w:w="1661" w:type="dxa"/>
          </w:tcPr>
          <w:p w:rsidR="00134325" w:rsidRDefault="00134325" w:rsidP="00134325">
            <w:pPr>
              <w:jc w:val="right"/>
            </w:pPr>
            <w:r>
              <w:t>13,224,490,669.00</w:t>
            </w:r>
          </w:p>
        </w:tc>
        <w:tc>
          <w:tcPr>
            <w:tcW w:w="1662" w:type="dxa"/>
          </w:tcPr>
          <w:p w:rsidR="00134325" w:rsidRDefault="00134325" w:rsidP="00134325">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134325" w:rsidTr="00134325">
        <w:tc>
          <w:tcPr>
            <w:tcW w:w="1661" w:type="dxa"/>
            <w:vMerge/>
          </w:tcPr>
          <w:p w:rsidR="00134325" w:rsidRDefault="00134325" w:rsidP="00134325">
            <w:pPr>
              <w:jc w:val="left"/>
            </w:pPr>
          </w:p>
        </w:tc>
        <w:tc>
          <w:tcPr>
            <w:tcW w:w="1661" w:type="dxa"/>
          </w:tcPr>
          <w:p w:rsidR="00134325" w:rsidRDefault="00134325" w:rsidP="00134325">
            <w:pPr>
              <w:jc w:val="left"/>
            </w:pPr>
            <w:r>
              <w:rPr>
                <w:rFonts w:hint="eastAsia"/>
              </w:rPr>
              <w:t>私募资产管理计划</w:t>
            </w:r>
          </w:p>
        </w:tc>
        <w:tc>
          <w:tcPr>
            <w:tcW w:w="1661" w:type="dxa"/>
          </w:tcPr>
          <w:p w:rsidR="00134325" w:rsidRDefault="00134325" w:rsidP="00134325">
            <w:pPr>
              <w:jc w:val="right"/>
            </w:pPr>
            <w:r>
              <w:t>1</w:t>
            </w:r>
          </w:p>
        </w:tc>
        <w:tc>
          <w:tcPr>
            <w:tcW w:w="1661" w:type="dxa"/>
          </w:tcPr>
          <w:p w:rsidR="00134325" w:rsidRDefault="00134325" w:rsidP="00134325">
            <w:pPr>
              <w:jc w:val="right"/>
            </w:pPr>
            <w:r>
              <w:t>28,435,887.77</w:t>
            </w:r>
          </w:p>
        </w:tc>
        <w:tc>
          <w:tcPr>
            <w:tcW w:w="1662" w:type="dxa"/>
          </w:tcPr>
          <w:p w:rsidR="00134325" w:rsidRDefault="00134325" w:rsidP="00134325">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134325" w:rsidTr="00134325">
        <w:tc>
          <w:tcPr>
            <w:tcW w:w="1661" w:type="dxa"/>
            <w:vMerge/>
          </w:tcPr>
          <w:p w:rsidR="00134325" w:rsidRDefault="00134325" w:rsidP="00134325">
            <w:pPr>
              <w:jc w:val="left"/>
            </w:pPr>
          </w:p>
        </w:tc>
        <w:tc>
          <w:tcPr>
            <w:tcW w:w="1661" w:type="dxa"/>
          </w:tcPr>
          <w:p w:rsidR="00134325" w:rsidRDefault="00134325" w:rsidP="00134325">
            <w:pPr>
              <w:jc w:val="left"/>
            </w:pPr>
            <w:r>
              <w:rPr>
                <w:rFonts w:hint="eastAsia"/>
              </w:rPr>
              <w:t>其他组合</w:t>
            </w:r>
          </w:p>
        </w:tc>
        <w:tc>
          <w:tcPr>
            <w:tcW w:w="1661" w:type="dxa"/>
          </w:tcPr>
          <w:p w:rsidR="00134325" w:rsidRDefault="00134325" w:rsidP="00134325">
            <w:pPr>
              <w:jc w:val="right"/>
            </w:pPr>
            <w:r>
              <w:t>1</w:t>
            </w:r>
          </w:p>
        </w:tc>
        <w:tc>
          <w:tcPr>
            <w:tcW w:w="1661" w:type="dxa"/>
          </w:tcPr>
          <w:p w:rsidR="00134325" w:rsidRDefault="00134325" w:rsidP="00134325">
            <w:pPr>
              <w:jc w:val="right"/>
            </w:pPr>
            <w:r>
              <w:t>1,869,954,037.52</w:t>
            </w:r>
          </w:p>
        </w:tc>
        <w:tc>
          <w:tcPr>
            <w:tcW w:w="1662" w:type="dxa"/>
          </w:tcPr>
          <w:p w:rsidR="00134325" w:rsidRDefault="00134325" w:rsidP="00134325">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134325" w:rsidTr="00134325">
        <w:tc>
          <w:tcPr>
            <w:tcW w:w="1661" w:type="dxa"/>
            <w:vMerge/>
          </w:tcPr>
          <w:p w:rsidR="00134325" w:rsidRDefault="00134325" w:rsidP="00134325">
            <w:pPr>
              <w:jc w:val="left"/>
            </w:pPr>
          </w:p>
        </w:tc>
        <w:tc>
          <w:tcPr>
            <w:tcW w:w="1661" w:type="dxa"/>
          </w:tcPr>
          <w:p w:rsidR="00134325" w:rsidRDefault="00134325" w:rsidP="00134325">
            <w:pPr>
              <w:jc w:val="left"/>
            </w:pPr>
            <w:r>
              <w:rPr>
                <w:rFonts w:hint="eastAsia"/>
              </w:rPr>
              <w:t>合计</w:t>
            </w:r>
          </w:p>
        </w:tc>
        <w:tc>
          <w:tcPr>
            <w:tcW w:w="1661" w:type="dxa"/>
          </w:tcPr>
          <w:p w:rsidR="00134325" w:rsidRDefault="00134325" w:rsidP="00134325">
            <w:pPr>
              <w:jc w:val="right"/>
            </w:pPr>
            <w:r>
              <w:t>22</w:t>
            </w:r>
          </w:p>
        </w:tc>
        <w:tc>
          <w:tcPr>
            <w:tcW w:w="1661" w:type="dxa"/>
          </w:tcPr>
          <w:p w:rsidR="00134325" w:rsidRDefault="00134325" w:rsidP="00134325">
            <w:pPr>
              <w:jc w:val="right"/>
            </w:pPr>
            <w:r>
              <w:t>15,122,880,594.29</w:t>
            </w:r>
          </w:p>
        </w:tc>
        <w:tc>
          <w:tcPr>
            <w:tcW w:w="1662" w:type="dxa"/>
          </w:tcPr>
          <w:p w:rsidR="00134325" w:rsidRDefault="00134325" w:rsidP="00134325">
            <w:pPr>
              <w:jc w:val="right"/>
            </w:pPr>
            <w:r>
              <w:t>-</w:t>
            </w:r>
          </w:p>
        </w:tc>
      </w:tr>
    </w:tbl>
    <w:p w:rsidR="00134325" w:rsidRDefault="00134325" w:rsidP="00134325">
      <w:pPr>
        <w:pStyle w:val="-2"/>
        <w:spacing w:before="312"/>
        <w:rPr>
          <w:rFonts w:hint="eastAsia"/>
        </w:rPr>
      </w:pPr>
      <w:r>
        <w:rPr>
          <w:rFonts w:hint="eastAsia"/>
        </w:rPr>
        <w:t>管理人对报告期内本基金运作遵规守信情况的说明</w:t>
      </w:r>
    </w:p>
    <w:p w:rsidR="00134325" w:rsidRDefault="00134325" w:rsidP="00134325">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134325" w:rsidRDefault="00134325" w:rsidP="00134325">
      <w:pPr>
        <w:pStyle w:val="-2"/>
        <w:spacing w:before="312"/>
        <w:rPr>
          <w:rFonts w:hint="eastAsia"/>
        </w:rPr>
      </w:pPr>
      <w:r>
        <w:rPr>
          <w:rFonts w:hint="eastAsia"/>
        </w:rPr>
        <w:t>公平交易专项说明</w:t>
      </w:r>
    </w:p>
    <w:p w:rsidR="00134325" w:rsidRDefault="00134325" w:rsidP="00134325">
      <w:pPr>
        <w:pStyle w:val="-3"/>
        <w:spacing w:before="156" w:after="156"/>
        <w:rPr>
          <w:rFonts w:hint="eastAsia"/>
        </w:rPr>
      </w:pPr>
      <w:r>
        <w:rPr>
          <w:rFonts w:hint="eastAsia"/>
        </w:rPr>
        <w:t>公平交易制度的执行情况</w:t>
      </w:r>
    </w:p>
    <w:p w:rsidR="00134325" w:rsidRDefault="00134325" w:rsidP="00134325">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34325" w:rsidRDefault="00134325" w:rsidP="00134325">
      <w:pPr>
        <w:pStyle w:val="-3"/>
        <w:spacing w:before="156" w:after="156"/>
        <w:rPr>
          <w:rFonts w:hint="eastAsia"/>
        </w:rPr>
      </w:pPr>
      <w:r>
        <w:rPr>
          <w:rFonts w:hint="eastAsia"/>
        </w:rPr>
        <w:t>异常交易行为的专项说明</w:t>
      </w:r>
    </w:p>
    <w:p w:rsidR="00134325" w:rsidRDefault="00134325" w:rsidP="00134325">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134325" w:rsidRDefault="00134325" w:rsidP="00134325">
      <w:pPr>
        <w:pStyle w:val="-2"/>
        <w:spacing w:before="312"/>
        <w:rPr>
          <w:rFonts w:hint="eastAsia"/>
        </w:rPr>
      </w:pPr>
      <w:r>
        <w:rPr>
          <w:rFonts w:hint="eastAsia"/>
        </w:rPr>
        <w:t>报告期内基金投资策略和运作分析</w:t>
      </w:r>
    </w:p>
    <w:p w:rsidR="00134325" w:rsidRDefault="00134325" w:rsidP="00134325">
      <w:pPr>
        <w:pStyle w:val="-"/>
        <w:ind w:firstLine="420"/>
        <w:rPr>
          <w:rFonts w:hint="eastAsia"/>
        </w:rPr>
      </w:pPr>
      <w:r>
        <w:rPr>
          <w:rFonts w:hint="eastAsia"/>
        </w:rPr>
        <w:t>2026年一季度，国内经济呈现“生产偏强、内需温和修复”的格局，整体运行在政策目标区间内。宏观层面，预计一季度GDP增速约5.0%，处于政策目标4.5%-5%的上沿附近；生产端延续强势，3月制造业PMI已公布回升至50.4%，生产指数升至51.4%，新订单指数升至51.6%，预计3月规模以上工业增加值同比6%，装备、高技术和出口链条成为核心支撑；需求端，消费温和改善，预计3月社零同比3.5%，但居民收入预期修复偏慢导致消费</w:t>
      </w:r>
      <w:r>
        <w:rPr>
          <w:rFonts w:hint="eastAsia"/>
        </w:rPr>
        <w:lastRenderedPageBreak/>
        <w:t>改善斜率有限；投资方面，预计1-3月固定资产投资累计同比2.5%，基建持续托底、制造业维持韧性，房地产仍是主要拖累；工业通胀修复明显加快。</w:t>
      </w:r>
    </w:p>
    <w:p w:rsidR="00134325" w:rsidRDefault="00134325" w:rsidP="00134325">
      <w:pPr>
        <w:pStyle w:val="-"/>
        <w:ind w:firstLine="420"/>
        <w:rPr>
          <w:rFonts w:hint="eastAsia"/>
        </w:rPr>
      </w:pPr>
      <w:r>
        <w:rPr>
          <w:rFonts w:hint="eastAsia"/>
        </w:rPr>
        <w:t>市场方面，核心龙头企业受益于生产端强势与行业集中度提升，表现出较强的业绩韧性，但受地缘冲突对市场风险偏好的影响，板块出现阶段性调整。中证A100指数选取市值较大、流动性较好的行业代表性龙头上市公司，覆盖汽车、电子、电气设备等高景气领域，行业分散化优势有效抵御单一板块波动风险，一季度下跌3.49%，长期配置价值未改。</w:t>
      </w:r>
    </w:p>
    <w:p w:rsidR="00134325" w:rsidRDefault="00134325" w:rsidP="00134325">
      <w:pPr>
        <w:pStyle w:val="-"/>
        <w:ind w:firstLine="420"/>
        <w:rPr>
          <w:rFonts w:hint="eastAsia"/>
        </w:rPr>
      </w:pPr>
      <w:r>
        <w:rPr>
          <w:rFonts w:hint="eastAsia"/>
        </w:rPr>
        <w:t>期间我们通过自建的“指数化交易系统”“日内择时交易模型”“跟踪误差归因分析系统”等完善的工具体系，持续将本基金的跟踪误差指标控制在合理区间内，并通过严格的风险管理流程，确保了本基金的安全运作。</w:t>
      </w:r>
    </w:p>
    <w:p w:rsidR="00134325" w:rsidRDefault="00134325" w:rsidP="00134325">
      <w:pPr>
        <w:pStyle w:val="-"/>
        <w:ind w:firstLine="420"/>
        <w:rPr>
          <w:rFonts w:hint="eastAsia"/>
        </w:rPr>
      </w:pPr>
      <w:r>
        <w:rPr>
          <w:rFonts w:hint="eastAsia"/>
        </w:rPr>
        <w:t>我们对本基金报告期内跟踪误差归因分析如下：</w:t>
      </w:r>
    </w:p>
    <w:p w:rsidR="00134325" w:rsidRDefault="00134325" w:rsidP="00134325">
      <w:pPr>
        <w:pStyle w:val="-"/>
        <w:ind w:firstLine="420"/>
        <w:rPr>
          <w:rFonts w:hint="eastAsia"/>
        </w:rPr>
      </w:pPr>
      <w:r>
        <w:rPr>
          <w:rFonts w:hint="eastAsia"/>
        </w:rPr>
        <w:t>（1）申购赎回资金的短期波动带来股票仓位临时偏离，对此我们通过日内择时交易与快速仓位调整，最大限度降低跟踪误差；</w:t>
      </w:r>
    </w:p>
    <w:p w:rsidR="00134325" w:rsidRDefault="00134325" w:rsidP="00134325">
      <w:pPr>
        <w:pStyle w:val="-"/>
        <w:ind w:firstLine="420"/>
        <w:rPr>
          <w:rFonts w:hint="eastAsia"/>
        </w:rPr>
      </w:pPr>
      <w:r>
        <w:rPr>
          <w:rFonts w:hint="eastAsia"/>
        </w:rPr>
        <w:t>（2）本基金大额换购目标ETF过程中产生的成份股权重偏离，对此我们通过优化的“再平衡”操作与动态调整策略，有效对冲误差影响；</w:t>
      </w:r>
    </w:p>
    <w:p w:rsidR="00134325" w:rsidRDefault="00134325" w:rsidP="00134325">
      <w:pPr>
        <w:pStyle w:val="-"/>
        <w:ind w:firstLine="420"/>
        <w:rPr>
          <w:rFonts w:hint="eastAsia"/>
        </w:rPr>
      </w:pPr>
      <w:r>
        <w:rPr>
          <w:rFonts w:hint="eastAsia"/>
        </w:rPr>
        <w:t>（3）报告期内部分指数成份股因重大事项停牌，导致成份股权重偏离及基金整体仓位被动调整，进而产生小幅跟踪误差；</w:t>
      </w:r>
    </w:p>
    <w:p w:rsidR="00134325" w:rsidRDefault="00134325" w:rsidP="00134325">
      <w:pPr>
        <w:pStyle w:val="-"/>
        <w:ind w:firstLine="420"/>
        <w:rPr>
          <w:rFonts w:hint="eastAsia"/>
        </w:rPr>
      </w:pPr>
      <w:r>
        <w:rPr>
          <w:rFonts w:hint="eastAsia"/>
        </w:rPr>
        <w:t>（4）新股上市初期市场情绪推动下的短期大幅上涨，对指数跟踪造成阶段性影响。</w:t>
      </w:r>
    </w:p>
    <w:p w:rsidR="00134325" w:rsidRDefault="00134325" w:rsidP="00134325">
      <w:pPr>
        <w:pStyle w:val="-2"/>
        <w:spacing w:before="312"/>
        <w:rPr>
          <w:rFonts w:hint="eastAsia"/>
        </w:rPr>
      </w:pPr>
      <w:r>
        <w:rPr>
          <w:rFonts w:hint="eastAsia"/>
        </w:rPr>
        <w:t>报告期内基金的业绩表现</w:t>
      </w:r>
    </w:p>
    <w:p w:rsidR="00134325" w:rsidRDefault="00134325" w:rsidP="00134325">
      <w:pPr>
        <w:pStyle w:val="-"/>
        <w:ind w:firstLine="420"/>
        <w:rPr>
          <w:rFonts w:hint="eastAsia"/>
        </w:rPr>
      </w:pPr>
      <w:r>
        <w:rPr>
          <w:rFonts w:hint="eastAsia"/>
        </w:rPr>
        <w:t>截至报告期末，本基金A份额净值为1.7149元，报告期内，份额净值增长率为-3.23%，同期业绩基准增长率为-3.30%；本基金C份额净值为1.6607元，报告期内，份额净值增长率为-3.32%，同期业绩基准增长率为-3.30%；本基金I份额净值为1.7147元，报告期内，份额净值增长率为-3.23%，同期业绩基准增长率为-3.30%。</w:t>
      </w:r>
    </w:p>
    <w:p w:rsidR="00134325" w:rsidRDefault="00134325" w:rsidP="00134325">
      <w:pPr>
        <w:pStyle w:val="-2"/>
        <w:spacing w:before="312"/>
        <w:rPr>
          <w:rFonts w:hint="eastAsia"/>
        </w:rPr>
      </w:pPr>
      <w:r>
        <w:rPr>
          <w:rFonts w:hint="eastAsia"/>
        </w:rPr>
        <w:t>报告期内基金持有人数或基金资产净值预警说明</w:t>
      </w:r>
    </w:p>
    <w:p w:rsidR="00134325" w:rsidRDefault="00134325" w:rsidP="00134325">
      <w:pPr>
        <w:pStyle w:val="-"/>
        <w:ind w:firstLine="420"/>
        <w:rPr>
          <w:rFonts w:hint="eastAsia"/>
        </w:rPr>
      </w:pPr>
      <w:r>
        <w:rPr>
          <w:rFonts w:hint="eastAsia"/>
        </w:rPr>
        <w:t>报告期内，本基金未出现连续二十个交易日基金份额持有人数量不满二百人或者基金资产净值低于五千万元的情形。</w:t>
      </w:r>
    </w:p>
    <w:p w:rsidR="00134325" w:rsidRDefault="00134325" w:rsidP="00134325">
      <w:pPr>
        <w:pStyle w:val="-1"/>
        <w:ind w:left="281" w:hanging="281"/>
        <w:rPr>
          <w:rFonts w:hint="eastAsia"/>
        </w:rPr>
      </w:pPr>
      <w:r>
        <w:rPr>
          <w:rFonts w:hint="eastAsia"/>
        </w:rPr>
        <w:t>投资组合报告</w:t>
      </w:r>
    </w:p>
    <w:p w:rsidR="00134325" w:rsidRDefault="00134325" w:rsidP="00134325">
      <w:pPr>
        <w:pStyle w:val="-2"/>
        <w:spacing w:before="312"/>
        <w:rPr>
          <w:rFonts w:hint="eastAsia"/>
        </w:rPr>
      </w:pPr>
      <w:r>
        <w:rPr>
          <w:rFonts w:hint="eastAsia"/>
        </w:rPr>
        <w:t>报告期末基金资产组合情况</w:t>
      </w:r>
    </w:p>
    <w:p w:rsidR="00134325" w:rsidRDefault="00134325" w:rsidP="00134325">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34325" w:rsidTr="00134325">
        <w:trPr>
          <w:cnfStyle w:val="100000000000" w:firstRow="1" w:lastRow="0" w:firstColumn="0" w:lastColumn="0" w:oddVBand="0" w:evenVBand="0" w:oddHBand="0" w:evenHBand="0" w:firstRowFirstColumn="0" w:firstRowLastColumn="0" w:lastRowFirstColumn="0" w:lastRowLastColumn="0"/>
        </w:trPr>
        <w:tc>
          <w:tcPr>
            <w:tcW w:w="646" w:type="dxa"/>
          </w:tcPr>
          <w:p w:rsidR="00134325" w:rsidRPr="00134325" w:rsidRDefault="00134325" w:rsidP="00134325">
            <w:pPr>
              <w:jc w:val="center"/>
              <w:rPr>
                <w:b/>
              </w:rPr>
            </w:pPr>
            <w:r w:rsidRPr="00134325">
              <w:rPr>
                <w:rFonts w:hint="eastAsia"/>
                <w:b/>
              </w:rPr>
              <w:t>序号</w:t>
            </w:r>
          </w:p>
        </w:tc>
        <w:tc>
          <w:tcPr>
            <w:tcW w:w="2971" w:type="dxa"/>
          </w:tcPr>
          <w:p w:rsidR="00134325" w:rsidRPr="00134325" w:rsidRDefault="00134325" w:rsidP="00134325">
            <w:pPr>
              <w:jc w:val="center"/>
              <w:rPr>
                <w:b/>
              </w:rPr>
            </w:pPr>
            <w:r w:rsidRPr="00134325">
              <w:rPr>
                <w:rFonts w:hint="eastAsia"/>
                <w:b/>
              </w:rPr>
              <w:t>项目</w:t>
            </w:r>
          </w:p>
        </w:tc>
        <w:tc>
          <w:tcPr>
            <w:tcW w:w="2381" w:type="dxa"/>
          </w:tcPr>
          <w:p w:rsidR="00134325" w:rsidRPr="00134325" w:rsidRDefault="00134325" w:rsidP="00134325">
            <w:pPr>
              <w:jc w:val="center"/>
              <w:rPr>
                <w:b/>
              </w:rPr>
            </w:pPr>
            <w:r w:rsidRPr="00134325">
              <w:rPr>
                <w:rFonts w:hint="eastAsia"/>
                <w:b/>
              </w:rPr>
              <w:t>金额（元）</w:t>
            </w:r>
          </w:p>
        </w:tc>
        <w:tc>
          <w:tcPr>
            <w:tcW w:w="2506" w:type="dxa"/>
          </w:tcPr>
          <w:p w:rsidR="00134325" w:rsidRPr="00134325" w:rsidRDefault="00134325" w:rsidP="00134325">
            <w:pPr>
              <w:jc w:val="center"/>
              <w:rPr>
                <w:b/>
              </w:rPr>
            </w:pPr>
            <w:r w:rsidRPr="00134325">
              <w:rPr>
                <w:rFonts w:hint="eastAsia"/>
                <w:b/>
              </w:rPr>
              <w:t>占基金总资产的比例</w:t>
            </w:r>
            <w:r w:rsidRPr="00134325">
              <w:rPr>
                <w:rFonts w:hint="eastAsia"/>
                <w:b/>
              </w:rPr>
              <w:lastRenderedPageBreak/>
              <w:t>（</w:t>
            </w:r>
            <w:r w:rsidRPr="00134325">
              <w:rPr>
                <w:rFonts w:hint="eastAsia"/>
                <w:b/>
              </w:rPr>
              <w:t>%</w:t>
            </w:r>
            <w:r w:rsidRPr="00134325">
              <w:rPr>
                <w:rFonts w:hint="eastAsia"/>
                <w:b/>
              </w:rPr>
              <w:t>）</w:t>
            </w:r>
          </w:p>
        </w:tc>
      </w:tr>
      <w:tr w:rsidR="00134325" w:rsidTr="00134325">
        <w:tc>
          <w:tcPr>
            <w:tcW w:w="646" w:type="dxa"/>
          </w:tcPr>
          <w:p w:rsidR="00134325" w:rsidRDefault="00134325" w:rsidP="00134325">
            <w:pPr>
              <w:jc w:val="center"/>
            </w:pPr>
            <w:r>
              <w:lastRenderedPageBreak/>
              <w:t>1</w:t>
            </w:r>
          </w:p>
        </w:tc>
        <w:tc>
          <w:tcPr>
            <w:tcW w:w="2971" w:type="dxa"/>
          </w:tcPr>
          <w:p w:rsidR="00134325" w:rsidRDefault="00134325" w:rsidP="00134325">
            <w:pPr>
              <w:jc w:val="left"/>
            </w:pPr>
            <w:r>
              <w:rPr>
                <w:rFonts w:hint="eastAsia"/>
              </w:rPr>
              <w:t>权益投资</w:t>
            </w:r>
          </w:p>
        </w:tc>
        <w:tc>
          <w:tcPr>
            <w:tcW w:w="2381" w:type="dxa"/>
          </w:tcPr>
          <w:p w:rsidR="00134325" w:rsidRDefault="00134325" w:rsidP="00134325">
            <w:pPr>
              <w:jc w:val="right"/>
            </w:pPr>
            <w:r>
              <w:t>-</w:t>
            </w:r>
          </w:p>
        </w:tc>
        <w:tc>
          <w:tcPr>
            <w:tcW w:w="2506" w:type="dxa"/>
          </w:tcPr>
          <w:p w:rsidR="00134325" w:rsidRDefault="00134325" w:rsidP="00134325">
            <w:pPr>
              <w:jc w:val="right"/>
            </w:pPr>
            <w:r>
              <w:t>-</w:t>
            </w:r>
          </w:p>
        </w:tc>
      </w:tr>
      <w:tr w:rsidR="00134325" w:rsidTr="00134325">
        <w:tc>
          <w:tcPr>
            <w:tcW w:w="646" w:type="dxa"/>
          </w:tcPr>
          <w:p w:rsidR="00134325" w:rsidRDefault="00134325" w:rsidP="00134325">
            <w:pPr>
              <w:jc w:val="center"/>
            </w:pPr>
          </w:p>
        </w:tc>
        <w:tc>
          <w:tcPr>
            <w:tcW w:w="2971" w:type="dxa"/>
          </w:tcPr>
          <w:p w:rsidR="00134325" w:rsidRDefault="00134325" w:rsidP="00134325">
            <w:pPr>
              <w:jc w:val="left"/>
            </w:pPr>
            <w:r>
              <w:rPr>
                <w:rFonts w:hint="eastAsia"/>
              </w:rPr>
              <w:t>其中：股票</w:t>
            </w:r>
          </w:p>
        </w:tc>
        <w:tc>
          <w:tcPr>
            <w:tcW w:w="2381" w:type="dxa"/>
          </w:tcPr>
          <w:p w:rsidR="00134325" w:rsidRDefault="00134325" w:rsidP="00134325">
            <w:pPr>
              <w:jc w:val="right"/>
            </w:pPr>
            <w:r>
              <w:t>-</w:t>
            </w:r>
          </w:p>
        </w:tc>
        <w:tc>
          <w:tcPr>
            <w:tcW w:w="2506" w:type="dxa"/>
          </w:tcPr>
          <w:p w:rsidR="00134325" w:rsidRDefault="00134325" w:rsidP="00134325">
            <w:pPr>
              <w:jc w:val="right"/>
            </w:pPr>
            <w:r>
              <w:t>-</w:t>
            </w:r>
          </w:p>
        </w:tc>
      </w:tr>
      <w:tr w:rsidR="00134325" w:rsidTr="00134325">
        <w:tc>
          <w:tcPr>
            <w:tcW w:w="646" w:type="dxa"/>
          </w:tcPr>
          <w:p w:rsidR="00134325" w:rsidRDefault="00134325" w:rsidP="00134325">
            <w:pPr>
              <w:jc w:val="center"/>
            </w:pPr>
            <w:r>
              <w:t>2</w:t>
            </w:r>
          </w:p>
        </w:tc>
        <w:tc>
          <w:tcPr>
            <w:tcW w:w="2971" w:type="dxa"/>
          </w:tcPr>
          <w:p w:rsidR="00134325" w:rsidRDefault="00134325" w:rsidP="00134325">
            <w:pPr>
              <w:jc w:val="left"/>
            </w:pPr>
            <w:r>
              <w:rPr>
                <w:rFonts w:hint="eastAsia"/>
              </w:rPr>
              <w:t>基金投资</w:t>
            </w:r>
          </w:p>
        </w:tc>
        <w:tc>
          <w:tcPr>
            <w:tcW w:w="2381" w:type="dxa"/>
          </w:tcPr>
          <w:p w:rsidR="00134325" w:rsidRDefault="00134325" w:rsidP="00134325">
            <w:pPr>
              <w:jc w:val="right"/>
            </w:pPr>
            <w:r>
              <w:t>152,583,178.28</w:t>
            </w:r>
          </w:p>
        </w:tc>
        <w:tc>
          <w:tcPr>
            <w:tcW w:w="2506" w:type="dxa"/>
          </w:tcPr>
          <w:p w:rsidR="00134325" w:rsidRDefault="00134325" w:rsidP="00134325">
            <w:pPr>
              <w:jc w:val="right"/>
            </w:pPr>
            <w:r>
              <w:t>94.18</w:t>
            </w:r>
          </w:p>
        </w:tc>
      </w:tr>
      <w:tr w:rsidR="00134325" w:rsidTr="00134325">
        <w:tc>
          <w:tcPr>
            <w:tcW w:w="646" w:type="dxa"/>
          </w:tcPr>
          <w:p w:rsidR="00134325" w:rsidRDefault="00134325" w:rsidP="00134325">
            <w:pPr>
              <w:jc w:val="center"/>
            </w:pPr>
            <w:r>
              <w:t>3</w:t>
            </w:r>
          </w:p>
        </w:tc>
        <w:tc>
          <w:tcPr>
            <w:tcW w:w="2971" w:type="dxa"/>
          </w:tcPr>
          <w:p w:rsidR="00134325" w:rsidRDefault="00134325" w:rsidP="00134325">
            <w:pPr>
              <w:jc w:val="left"/>
            </w:pPr>
            <w:r>
              <w:rPr>
                <w:rFonts w:hint="eastAsia"/>
              </w:rPr>
              <w:t>固定收益投资</w:t>
            </w:r>
          </w:p>
        </w:tc>
        <w:tc>
          <w:tcPr>
            <w:tcW w:w="2381" w:type="dxa"/>
          </w:tcPr>
          <w:p w:rsidR="00134325" w:rsidRDefault="00134325" w:rsidP="00134325">
            <w:pPr>
              <w:jc w:val="right"/>
            </w:pPr>
            <w:r>
              <w:t>5,461,517.10</w:t>
            </w:r>
          </w:p>
        </w:tc>
        <w:tc>
          <w:tcPr>
            <w:tcW w:w="2506" w:type="dxa"/>
          </w:tcPr>
          <w:p w:rsidR="00134325" w:rsidRDefault="00134325" w:rsidP="00134325">
            <w:pPr>
              <w:jc w:val="right"/>
            </w:pPr>
            <w:r>
              <w:t>3.37</w:t>
            </w:r>
          </w:p>
        </w:tc>
      </w:tr>
      <w:tr w:rsidR="00134325" w:rsidTr="00134325">
        <w:tc>
          <w:tcPr>
            <w:tcW w:w="646" w:type="dxa"/>
          </w:tcPr>
          <w:p w:rsidR="00134325" w:rsidRDefault="00134325" w:rsidP="00134325">
            <w:pPr>
              <w:jc w:val="center"/>
            </w:pPr>
          </w:p>
        </w:tc>
        <w:tc>
          <w:tcPr>
            <w:tcW w:w="2971" w:type="dxa"/>
          </w:tcPr>
          <w:p w:rsidR="00134325" w:rsidRDefault="00134325" w:rsidP="00134325">
            <w:pPr>
              <w:jc w:val="left"/>
            </w:pPr>
            <w:r>
              <w:rPr>
                <w:rFonts w:hint="eastAsia"/>
              </w:rPr>
              <w:t>其中：债券</w:t>
            </w:r>
          </w:p>
        </w:tc>
        <w:tc>
          <w:tcPr>
            <w:tcW w:w="2381" w:type="dxa"/>
          </w:tcPr>
          <w:p w:rsidR="00134325" w:rsidRDefault="00134325" w:rsidP="00134325">
            <w:pPr>
              <w:jc w:val="right"/>
            </w:pPr>
            <w:r>
              <w:t>5,461,517.10</w:t>
            </w:r>
          </w:p>
        </w:tc>
        <w:tc>
          <w:tcPr>
            <w:tcW w:w="2506" w:type="dxa"/>
          </w:tcPr>
          <w:p w:rsidR="00134325" w:rsidRDefault="00134325" w:rsidP="00134325">
            <w:pPr>
              <w:jc w:val="right"/>
            </w:pPr>
            <w:r>
              <w:t>3.37</w:t>
            </w:r>
          </w:p>
        </w:tc>
      </w:tr>
      <w:tr w:rsidR="00134325" w:rsidTr="00134325">
        <w:tc>
          <w:tcPr>
            <w:tcW w:w="646" w:type="dxa"/>
          </w:tcPr>
          <w:p w:rsidR="00134325" w:rsidRDefault="00134325" w:rsidP="00134325">
            <w:pPr>
              <w:jc w:val="center"/>
            </w:pPr>
          </w:p>
        </w:tc>
        <w:tc>
          <w:tcPr>
            <w:tcW w:w="2971" w:type="dxa"/>
          </w:tcPr>
          <w:p w:rsidR="00134325" w:rsidRDefault="00134325" w:rsidP="00134325">
            <w:pPr>
              <w:jc w:val="left"/>
            </w:pPr>
            <w:r>
              <w:rPr>
                <w:rFonts w:hint="eastAsia"/>
              </w:rPr>
              <w:t xml:space="preserve">      </w:t>
            </w:r>
            <w:r>
              <w:rPr>
                <w:rFonts w:hint="eastAsia"/>
              </w:rPr>
              <w:t>资产支持证券</w:t>
            </w:r>
          </w:p>
        </w:tc>
        <w:tc>
          <w:tcPr>
            <w:tcW w:w="2381" w:type="dxa"/>
          </w:tcPr>
          <w:p w:rsidR="00134325" w:rsidRDefault="00134325" w:rsidP="00134325">
            <w:pPr>
              <w:jc w:val="right"/>
            </w:pPr>
            <w:r>
              <w:t>-</w:t>
            </w:r>
          </w:p>
        </w:tc>
        <w:tc>
          <w:tcPr>
            <w:tcW w:w="2506" w:type="dxa"/>
          </w:tcPr>
          <w:p w:rsidR="00134325" w:rsidRDefault="00134325" w:rsidP="00134325">
            <w:pPr>
              <w:jc w:val="right"/>
            </w:pPr>
            <w:r>
              <w:t>-</w:t>
            </w:r>
          </w:p>
        </w:tc>
      </w:tr>
      <w:tr w:rsidR="00134325" w:rsidTr="00134325">
        <w:tc>
          <w:tcPr>
            <w:tcW w:w="646" w:type="dxa"/>
          </w:tcPr>
          <w:p w:rsidR="00134325" w:rsidRDefault="00134325" w:rsidP="00134325">
            <w:pPr>
              <w:jc w:val="center"/>
            </w:pPr>
            <w:r>
              <w:t>4</w:t>
            </w:r>
          </w:p>
        </w:tc>
        <w:tc>
          <w:tcPr>
            <w:tcW w:w="2971" w:type="dxa"/>
          </w:tcPr>
          <w:p w:rsidR="00134325" w:rsidRDefault="00134325" w:rsidP="00134325">
            <w:pPr>
              <w:jc w:val="left"/>
            </w:pPr>
            <w:r>
              <w:rPr>
                <w:rFonts w:hint="eastAsia"/>
              </w:rPr>
              <w:t>贵金属投资</w:t>
            </w:r>
          </w:p>
        </w:tc>
        <w:tc>
          <w:tcPr>
            <w:tcW w:w="2381" w:type="dxa"/>
          </w:tcPr>
          <w:p w:rsidR="00134325" w:rsidRDefault="00134325" w:rsidP="00134325">
            <w:pPr>
              <w:jc w:val="right"/>
            </w:pPr>
            <w:r>
              <w:t>-</w:t>
            </w:r>
          </w:p>
        </w:tc>
        <w:tc>
          <w:tcPr>
            <w:tcW w:w="2506" w:type="dxa"/>
          </w:tcPr>
          <w:p w:rsidR="00134325" w:rsidRDefault="00134325" w:rsidP="00134325">
            <w:pPr>
              <w:jc w:val="right"/>
            </w:pPr>
            <w:r>
              <w:t>-</w:t>
            </w:r>
          </w:p>
        </w:tc>
      </w:tr>
      <w:tr w:rsidR="00134325" w:rsidTr="00134325">
        <w:tc>
          <w:tcPr>
            <w:tcW w:w="646" w:type="dxa"/>
          </w:tcPr>
          <w:p w:rsidR="00134325" w:rsidRDefault="00134325" w:rsidP="00134325">
            <w:pPr>
              <w:jc w:val="center"/>
            </w:pPr>
            <w:r>
              <w:t>5</w:t>
            </w:r>
          </w:p>
        </w:tc>
        <w:tc>
          <w:tcPr>
            <w:tcW w:w="2971" w:type="dxa"/>
          </w:tcPr>
          <w:p w:rsidR="00134325" w:rsidRDefault="00134325" w:rsidP="00134325">
            <w:pPr>
              <w:jc w:val="left"/>
            </w:pPr>
            <w:r>
              <w:rPr>
                <w:rFonts w:hint="eastAsia"/>
              </w:rPr>
              <w:t>金融衍生品投资</w:t>
            </w:r>
          </w:p>
        </w:tc>
        <w:tc>
          <w:tcPr>
            <w:tcW w:w="2381" w:type="dxa"/>
          </w:tcPr>
          <w:p w:rsidR="00134325" w:rsidRDefault="00134325" w:rsidP="00134325">
            <w:pPr>
              <w:jc w:val="right"/>
            </w:pPr>
            <w:r>
              <w:t>-</w:t>
            </w:r>
          </w:p>
        </w:tc>
        <w:tc>
          <w:tcPr>
            <w:tcW w:w="2506" w:type="dxa"/>
          </w:tcPr>
          <w:p w:rsidR="00134325" w:rsidRDefault="00134325" w:rsidP="00134325">
            <w:pPr>
              <w:jc w:val="right"/>
            </w:pPr>
            <w:r>
              <w:t>-</w:t>
            </w:r>
          </w:p>
        </w:tc>
      </w:tr>
      <w:tr w:rsidR="00134325" w:rsidTr="00134325">
        <w:tc>
          <w:tcPr>
            <w:tcW w:w="646" w:type="dxa"/>
          </w:tcPr>
          <w:p w:rsidR="00134325" w:rsidRDefault="00134325" w:rsidP="00134325">
            <w:pPr>
              <w:jc w:val="center"/>
            </w:pPr>
            <w:r>
              <w:t>6</w:t>
            </w:r>
          </w:p>
        </w:tc>
        <w:tc>
          <w:tcPr>
            <w:tcW w:w="2971" w:type="dxa"/>
          </w:tcPr>
          <w:p w:rsidR="00134325" w:rsidRDefault="00134325" w:rsidP="00134325">
            <w:pPr>
              <w:jc w:val="left"/>
            </w:pPr>
            <w:r>
              <w:rPr>
                <w:rFonts w:hint="eastAsia"/>
              </w:rPr>
              <w:t>买入返售金融资产</w:t>
            </w:r>
          </w:p>
        </w:tc>
        <w:tc>
          <w:tcPr>
            <w:tcW w:w="2381" w:type="dxa"/>
          </w:tcPr>
          <w:p w:rsidR="00134325" w:rsidRDefault="00134325" w:rsidP="00134325">
            <w:pPr>
              <w:jc w:val="right"/>
            </w:pPr>
            <w:r>
              <w:t>-</w:t>
            </w:r>
          </w:p>
        </w:tc>
        <w:tc>
          <w:tcPr>
            <w:tcW w:w="2506" w:type="dxa"/>
          </w:tcPr>
          <w:p w:rsidR="00134325" w:rsidRDefault="00134325" w:rsidP="00134325">
            <w:pPr>
              <w:jc w:val="right"/>
            </w:pPr>
            <w:r>
              <w:t>-</w:t>
            </w:r>
          </w:p>
        </w:tc>
      </w:tr>
      <w:tr w:rsidR="00134325" w:rsidTr="00134325">
        <w:tc>
          <w:tcPr>
            <w:tcW w:w="646" w:type="dxa"/>
          </w:tcPr>
          <w:p w:rsidR="00134325" w:rsidRDefault="00134325" w:rsidP="00134325">
            <w:pPr>
              <w:jc w:val="center"/>
            </w:pPr>
          </w:p>
        </w:tc>
        <w:tc>
          <w:tcPr>
            <w:tcW w:w="2971" w:type="dxa"/>
          </w:tcPr>
          <w:p w:rsidR="00134325" w:rsidRDefault="00134325" w:rsidP="00134325">
            <w:pPr>
              <w:jc w:val="left"/>
            </w:pPr>
            <w:r>
              <w:rPr>
                <w:rFonts w:hint="eastAsia"/>
              </w:rPr>
              <w:t>其中：买断式回购的买入返售金融资产</w:t>
            </w:r>
          </w:p>
        </w:tc>
        <w:tc>
          <w:tcPr>
            <w:tcW w:w="2381" w:type="dxa"/>
          </w:tcPr>
          <w:p w:rsidR="00134325" w:rsidRDefault="00134325" w:rsidP="00134325">
            <w:pPr>
              <w:jc w:val="right"/>
            </w:pPr>
            <w:r>
              <w:t>-</w:t>
            </w:r>
          </w:p>
        </w:tc>
        <w:tc>
          <w:tcPr>
            <w:tcW w:w="2506" w:type="dxa"/>
          </w:tcPr>
          <w:p w:rsidR="00134325" w:rsidRDefault="00134325" w:rsidP="00134325">
            <w:pPr>
              <w:jc w:val="right"/>
            </w:pPr>
            <w:r>
              <w:t>-</w:t>
            </w:r>
          </w:p>
        </w:tc>
      </w:tr>
      <w:tr w:rsidR="00134325" w:rsidTr="00134325">
        <w:tc>
          <w:tcPr>
            <w:tcW w:w="646" w:type="dxa"/>
          </w:tcPr>
          <w:p w:rsidR="00134325" w:rsidRDefault="00134325" w:rsidP="00134325">
            <w:pPr>
              <w:jc w:val="center"/>
            </w:pPr>
            <w:r>
              <w:t>7</w:t>
            </w:r>
          </w:p>
        </w:tc>
        <w:tc>
          <w:tcPr>
            <w:tcW w:w="2971" w:type="dxa"/>
          </w:tcPr>
          <w:p w:rsidR="00134325" w:rsidRDefault="00134325" w:rsidP="00134325">
            <w:pPr>
              <w:jc w:val="left"/>
            </w:pPr>
            <w:r>
              <w:rPr>
                <w:rFonts w:hint="eastAsia"/>
              </w:rPr>
              <w:t>银行存款和结算备付金合计</w:t>
            </w:r>
          </w:p>
        </w:tc>
        <w:tc>
          <w:tcPr>
            <w:tcW w:w="2381" w:type="dxa"/>
          </w:tcPr>
          <w:p w:rsidR="00134325" w:rsidRDefault="00134325" w:rsidP="00134325">
            <w:pPr>
              <w:jc w:val="right"/>
            </w:pPr>
            <w:r>
              <w:t>3,911,050.26</w:t>
            </w:r>
          </w:p>
        </w:tc>
        <w:tc>
          <w:tcPr>
            <w:tcW w:w="2506" w:type="dxa"/>
          </w:tcPr>
          <w:p w:rsidR="00134325" w:rsidRDefault="00134325" w:rsidP="00134325">
            <w:pPr>
              <w:jc w:val="right"/>
            </w:pPr>
            <w:r>
              <w:t>2.41</w:t>
            </w:r>
          </w:p>
        </w:tc>
      </w:tr>
      <w:tr w:rsidR="00134325" w:rsidTr="00134325">
        <w:tc>
          <w:tcPr>
            <w:tcW w:w="646" w:type="dxa"/>
          </w:tcPr>
          <w:p w:rsidR="00134325" w:rsidRDefault="00134325" w:rsidP="00134325">
            <w:pPr>
              <w:jc w:val="center"/>
            </w:pPr>
            <w:r>
              <w:t>8</w:t>
            </w:r>
          </w:p>
        </w:tc>
        <w:tc>
          <w:tcPr>
            <w:tcW w:w="2971" w:type="dxa"/>
          </w:tcPr>
          <w:p w:rsidR="00134325" w:rsidRDefault="00134325" w:rsidP="00134325">
            <w:pPr>
              <w:jc w:val="left"/>
            </w:pPr>
            <w:r>
              <w:rPr>
                <w:rFonts w:hint="eastAsia"/>
              </w:rPr>
              <w:t>其他资产</w:t>
            </w:r>
          </w:p>
        </w:tc>
        <w:tc>
          <w:tcPr>
            <w:tcW w:w="2381" w:type="dxa"/>
          </w:tcPr>
          <w:p w:rsidR="00134325" w:rsidRDefault="00134325" w:rsidP="00134325">
            <w:pPr>
              <w:jc w:val="right"/>
            </w:pPr>
            <w:r>
              <w:t>58,385.79</w:t>
            </w:r>
          </w:p>
        </w:tc>
        <w:tc>
          <w:tcPr>
            <w:tcW w:w="2506" w:type="dxa"/>
          </w:tcPr>
          <w:p w:rsidR="00134325" w:rsidRDefault="00134325" w:rsidP="00134325">
            <w:pPr>
              <w:jc w:val="right"/>
            </w:pPr>
            <w:r>
              <w:t>0.04</w:t>
            </w:r>
          </w:p>
        </w:tc>
      </w:tr>
      <w:tr w:rsidR="00134325" w:rsidTr="00134325">
        <w:tc>
          <w:tcPr>
            <w:tcW w:w="646" w:type="dxa"/>
          </w:tcPr>
          <w:p w:rsidR="00134325" w:rsidRDefault="00134325" w:rsidP="00134325">
            <w:pPr>
              <w:jc w:val="center"/>
            </w:pPr>
            <w:r>
              <w:t>9</w:t>
            </w:r>
          </w:p>
        </w:tc>
        <w:tc>
          <w:tcPr>
            <w:tcW w:w="2971" w:type="dxa"/>
          </w:tcPr>
          <w:p w:rsidR="00134325" w:rsidRDefault="00134325" w:rsidP="00134325">
            <w:pPr>
              <w:jc w:val="left"/>
            </w:pPr>
            <w:r>
              <w:rPr>
                <w:rFonts w:hint="eastAsia"/>
              </w:rPr>
              <w:t>合计</w:t>
            </w:r>
          </w:p>
        </w:tc>
        <w:tc>
          <w:tcPr>
            <w:tcW w:w="2381" w:type="dxa"/>
          </w:tcPr>
          <w:p w:rsidR="00134325" w:rsidRDefault="00134325" w:rsidP="00134325">
            <w:pPr>
              <w:jc w:val="right"/>
            </w:pPr>
            <w:r>
              <w:t>162,014,131.43</w:t>
            </w:r>
          </w:p>
        </w:tc>
        <w:tc>
          <w:tcPr>
            <w:tcW w:w="2506" w:type="dxa"/>
          </w:tcPr>
          <w:p w:rsidR="00134325" w:rsidRDefault="00134325" w:rsidP="00134325">
            <w:pPr>
              <w:jc w:val="right"/>
            </w:pPr>
            <w:r>
              <w:t>100.00</w:t>
            </w:r>
          </w:p>
        </w:tc>
      </w:tr>
    </w:tbl>
    <w:p w:rsidR="00134325" w:rsidRDefault="00134325" w:rsidP="00134325">
      <w:pPr>
        <w:pStyle w:val="-2"/>
        <w:spacing w:before="312"/>
        <w:rPr>
          <w:rFonts w:hint="eastAsia"/>
        </w:rPr>
      </w:pPr>
      <w:r>
        <w:rPr>
          <w:rFonts w:hint="eastAsia"/>
        </w:rPr>
        <w:t>报告期末按行业分类的股票投资组合</w:t>
      </w:r>
    </w:p>
    <w:p w:rsidR="00134325" w:rsidRDefault="00134325" w:rsidP="00134325">
      <w:pPr>
        <w:pStyle w:val="-3"/>
        <w:spacing w:before="156" w:after="156"/>
        <w:rPr>
          <w:rFonts w:hint="eastAsia"/>
        </w:rPr>
      </w:pPr>
      <w:r>
        <w:rPr>
          <w:rFonts w:hint="eastAsia"/>
        </w:rPr>
        <w:t>报告期末按行业分类的境内股票投资组合</w:t>
      </w:r>
    </w:p>
    <w:p w:rsidR="00134325" w:rsidRDefault="00134325" w:rsidP="00134325">
      <w:pPr>
        <w:pStyle w:val="-"/>
        <w:ind w:firstLine="420"/>
        <w:rPr>
          <w:rFonts w:hint="eastAsia"/>
        </w:rPr>
      </w:pPr>
      <w:r>
        <w:rPr>
          <w:rFonts w:hint="eastAsia"/>
        </w:rPr>
        <w:t>无。</w:t>
      </w:r>
    </w:p>
    <w:p w:rsidR="00134325" w:rsidRDefault="00134325" w:rsidP="00134325">
      <w:pPr>
        <w:pStyle w:val="-3"/>
        <w:spacing w:before="156" w:after="156"/>
        <w:rPr>
          <w:rFonts w:hint="eastAsia"/>
        </w:rPr>
      </w:pPr>
      <w:r>
        <w:rPr>
          <w:rFonts w:hint="eastAsia"/>
        </w:rPr>
        <w:t>报告期末按行业分类的港股通投资股票投资组合</w:t>
      </w:r>
    </w:p>
    <w:p w:rsidR="00134325" w:rsidRDefault="00134325" w:rsidP="00134325">
      <w:pPr>
        <w:pStyle w:val="-"/>
        <w:ind w:firstLine="420"/>
        <w:rPr>
          <w:rFonts w:hint="eastAsia"/>
        </w:rPr>
      </w:pPr>
      <w:r>
        <w:rPr>
          <w:rFonts w:hint="eastAsia"/>
        </w:rPr>
        <w:t>无。</w:t>
      </w:r>
    </w:p>
    <w:p w:rsidR="00134325" w:rsidRDefault="00134325" w:rsidP="00134325">
      <w:pPr>
        <w:pStyle w:val="-2"/>
        <w:spacing w:before="312"/>
        <w:rPr>
          <w:rFonts w:hint="eastAsia"/>
        </w:rPr>
      </w:pPr>
      <w:r>
        <w:rPr>
          <w:rFonts w:hint="eastAsia"/>
        </w:rPr>
        <w:t>期末按公允价值占基金资产净值比例大小排序的股票投资明细</w:t>
      </w:r>
    </w:p>
    <w:p w:rsidR="00134325" w:rsidRDefault="00134325" w:rsidP="00134325">
      <w:pPr>
        <w:pStyle w:val="-3"/>
        <w:spacing w:before="156" w:after="156"/>
        <w:rPr>
          <w:rFonts w:hint="eastAsia"/>
        </w:rPr>
      </w:pPr>
      <w:r>
        <w:rPr>
          <w:rFonts w:hint="eastAsia"/>
        </w:rPr>
        <w:t>报告期末按公允价值占基金资产净值比例大小排序的前十名股票投资明细</w:t>
      </w:r>
    </w:p>
    <w:p w:rsidR="00134325" w:rsidRDefault="00134325" w:rsidP="00134325">
      <w:pPr>
        <w:pStyle w:val="-"/>
        <w:ind w:firstLine="420"/>
        <w:rPr>
          <w:rFonts w:hint="eastAsia"/>
        </w:rPr>
      </w:pPr>
      <w:r>
        <w:rPr>
          <w:rFonts w:hint="eastAsia"/>
        </w:rPr>
        <w:t>无。</w:t>
      </w:r>
    </w:p>
    <w:p w:rsidR="00134325" w:rsidRDefault="00134325" w:rsidP="00134325">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134325" w:rsidTr="00134325">
        <w:trPr>
          <w:cnfStyle w:val="100000000000" w:firstRow="1" w:lastRow="0" w:firstColumn="0" w:lastColumn="0" w:oddVBand="0" w:evenVBand="0" w:oddHBand="0" w:evenHBand="0" w:firstRowFirstColumn="0" w:firstRowLastColumn="0" w:lastRowFirstColumn="0" w:lastRowLastColumn="0"/>
        </w:trPr>
        <w:tc>
          <w:tcPr>
            <w:tcW w:w="646" w:type="dxa"/>
          </w:tcPr>
          <w:p w:rsidR="00134325" w:rsidRPr="00134325" w:rsidRDefault="00134325" w:rsidP="00134325">
            <w:pPr>
              <w:jc w:val="center"/>
              <w:rPr>
                <w:b/>
              </w:rPr>
            </w:pPr>
            <w:r w:rsidRPr="00134325">
              <w:rPr>
                <w:rFonts w:hint="eastAsia"/>
                <w:b/>
              </w:rPr>
              <w:t>序号</w:t>
            </w:r>
          </w:p>
        </w:tc>
        <w:tc>
          <w:tcPr>
            <w:tcW w:w="2835" w:type="dxa"/>
          </w:tcPr>
          <w:p w:rsidR="00134325" w:rsidRPr="00134325" w:rsidRDefault="00134325" w:rsidP="00134325">
            <w:pPr>
              <w:jc w:val="center"/>
              <w:rPr>
                <w:b/>
              </w:rPr>
            </w:pPr>
            <w:r w:rsidRPr="00134325">
              <w:rPr>
                <w:rFonts w:hint="eastAsia"/>
                <w:b/>
              </w:rPr>
              <w:t>债券品种</w:t>
            </w:r>
          </w:p>
        </w:tc>
        <w:tc>
          <w:tcPr>
            <w:tcW w:w="2466" w:type="dxa"/>
          </w:tcPr>
          <w:p w:rsidR="00134325" w:rsidRPr="00134325" w:rsidRDefault="00134325" w:rsidP="00134325">
            <w:pPr>
              <w:jc w:val="center"/>
              <w:rPr>
                <w:b/>
              </w:rPr>
            </w:pPr>
            <w:r w:rsidRPr="00134325">
              <w:rPr>
                <w:rFonts w:hint="eastAsia"/>
                <w:b/>
              </w:rPr>
              <w:t>公允价值（元）</w:t>
            </w:r>
          </w:p>
        </w:tc>
        <w:tc>
          <w:tcPr>
            <w:tcW w:w="2557" w:type="dxa"/>
          </w:tcPr>
          <w:p w:rsidR="00134325" w:rsidRPr="00134325" w:rsidRDefault="00134325" w:rsidP="00134325">
            <w:pPr>
              <w:jc w:val="center"/>
              <w:rPr>
                <w:b/>
              </w:rPr>
            </w:pPr>
            <w:r w:rsidRPr="00134325">
              <w:rPr>
                <w:rFonts w:hint="eastAsia"/>
                <w:b/>
              </w:rPr>
              <w:t>占基金资产净值比例（％）</w:t>
            </w:r>
          </w:p>
        </w:tc>
      </w:tr>
      <w:tr w:rsidR="00134325" w:rsidTr="00134325">
        <w:tc>
          <w:tcPr>
            <w:tcW w:w="646" w:type="dxa"/>
          </w:tcPr>
          <w:p w:rsidR="00134325" w:rsidRDefault="00134325" w:rsidP="00134325">
            <w:pPr>
              <w:jc w:val="center"/>
            </w:pPr>
            <w:r>
              <w:t>1</w:t>
            </w:r>
          </w:p>
        </w:tc>
        <w:tc>
          <w:tcPr>
            <w:tcW w:w="2835" w:type="dxa"/>
          </w:tcPr>
          <w:p w:rsidR="00134325" w:rsidRDefault="00134325" w:rsidP="00134325">
            <w:pPr>
              <w:jc w:val="left"/>
            </w:pPr>
            <w:r>
              <w:rPr>
                <w:rFonts w:hint="eastAsia"/>
              </w:rPr>
              <w:t>国家债券</w:t>
            </w:r>
          </w:p>
        </w:tc>
        <w:tc>
          <w:tcPr>
            <w:tcW w:w="2466" w:type="dxa"/>
          </w:tcPr>
          <w:p w:rsidR="00134325" w:rsidRDefault="00134325" w:rsidP="00134325">
            <w:pPr>
              <w:jc w:val="right"/>
            </w:pPr>
            <w:r>
              <w:t>5,461,517.10</w:t>
            </w:r>
          </w:p>
        </w:tc>
        <w:tc>
          <w:tcPr>
            <w:tcW w:w="2557" w:type="dxa"/>
          </w:tcPr>
          <w:p w:rsidR="00134325" w:rsidRDefault="00134325" w:rsidP="00134325">
            <w:pPr>
              <w:jc w:val="right"/>
            </w:pPr>
            <w:r>
              <w:t>3.40</w:t>
            </w:r>
          </w:p>
        </w:tc>
      </w:tr>
      <w:tr w:rsidR="00134325" w:rsidTr="00134325">
        <w:tc>
          <w:tcPr>
            <w:tcW w:w="646" w:type="dxa"/>
          </w:tcPr>
          <w:p w:rsidR="00134325" w:rsidRDefault="00134325" w:rsidP="00134325">
            <w:pPr>
              <w:jc w:val="center"/>
            </w:pPr>
            <w:r>
              <w:t>2</w:t>
            </w:r>
          </w:p>
        </w:tc>
        <w:tc>
          <w:tcPr>
            <w:tcW w:w="2835" w:type="dxa"/>
          </w:tcPr>
          <w:p w:rsidR="00134325" w:rsidRDefault="00134325" w:rsidP="00134325">
            <w:pPr>
              <w:jc w:val="left"/>
            </w:pPr>
            <w:r>
              <w:rPr>
                <w:rFonts w:hint="eastAsia"/>
              </w:rPr>
              <w:t>央行票据</w:t>
            </w:r>
          </w:p>
        </w:tc>
        <w:tc>
          <w:tcPr>
            <w:tcW w:w="2466" w:type="dxa"/>
          </w:tcPr>
          <w:p w:rsidR="00134325" w:rsidRDefault="00134325" w:rsidP="00134325">
            <w:pPr>
              <w:jc w:val="right"/>
            </w:pPr>
            <w:r>
              <w:t>-</w:t>
            </w:r>
          </w:p>
        </w:tc>
        <w:tc>
          <w:tcPr>
            <w:tcW w:w="2557" w:type="dxa"/>
          </w:tcPr>
          <w:p w:rsidR="00134325" w:rsidRDefault="00134325" w:rsidP="00134325">
            <w:pPr>
              <w:jc w:val="right"/>
            </w:pPr>
            <w:r>
              <w:t>-</w:t>
            </w:r>
          </w:p>
        </w:tc>
      </w:tr>
      <w:tr w:rsidR="00134325" w:rsidTr="00134325">
        <w:tc>
          <w:tcPr>
            <w:tcW w:w="646" w:type="dxa"/>
          </w:tcPr>
          <w:p w:rsidR="00134325" w:rsidRDefault="00134325" w:rsidP="00134325">
            <w:pPr>
              <w:jc w:val="center"/>
            </w:pPr>
            <w:r>
              <w:t>3</w:t>
            </w:r>
          </w:p>
        </w:tc>
        <w:tc>
          <w:tcPr>
            <w:tcW w:w="2835" w:type="dxa"/>
          </w:tcPr>
          <w:p w:rsidR="00134325" w:rsidRDefault="00134325" w:rsidP="00134325">
            <w:pPr>
              <w:jc w:val="left"/>
            </w:pPr>
            <w:r>
              <w:rPr>
                <w:rFonts w:hint="eastAsia"/>
              </w:rPr>
              <w:t>金融债券</w:t>
            </w:r>
          </w:p>
        </w:tc>
        <w:tc>
          <w:tcPr>
            <w:tcW w:w="2466" w:type="dxa"/>
          </w:tcPr>
          <w:p w:rsidR="00134325" w:rsidRDefault="00134325" w:rsidP="00134325">
            <w:pPr>
              <w:jc w:val="right"/>
            </w:pPr>
            <w:r>
              <w:t>-</w:t>
            </w:r>
          </w:p>
        </w:tc>
        <w:tc>
          <w:tcPr>
            <w:tcW w:w="2557" w:type="dxa"/>
          </w:tcPr>
          <w:p w:rsidR="00134325" w:rsidRDefault="00134325" w:rsidP="00134325">
            <w:pPr>
              <w:jc w:val="right"/>
            </w:pPr>
            <w:r>
              <w:t>-</w:t>
            </w:r>
          </w:p>
        </w:tc>
      </w:tr>
      <w:tr w:rsidR="00134325" w:rsidTr="00134325">
        <w:tc>
          <w:tcPr>
            <w:tcW w:w="646" w:type="dxa"/>
          </w:tcPr>
          <w:p w:rsidR="00134325" w:rsidRDefault="00134325" w:rsidP="00134325">
            <w:pPr>
              <w:jc w:val="center"/>
            </w:pPr>
          </w:p>
        </w:tc>
        <w:tc>
          <w:tcPr>
            <w:tcW w:w="2835" w:type="dxa"/>
          </w:tcPr>
          <w:p w:rsidR="00134325" w:rsidRDefault="00134325" w:rsidP="00134325">
            <w:pPr>
              <w:jc w:val="left"/>
            </w:pPr>
            <w:r>
              <w:rPr>
                <w:rFonts w:hint="eastAsia"/>
              </w:rPr>
              <w:t>其中：政策性金融债</w:t>
            </w:r>
          </w:p>
        </w:tc>
        <w:tc>
          <w:tcPr>
            <w:tcW w:w="2466" w:type="dxa"/>
          </w:tcPr>
          <w:p w:rsidR="00134325" w:rsidRDefault="00134325" w:rsidP="00134325">
            <w:pPr>
              <w:jc w:val="right"/>
            </w:pPr>
            <w:r>
              <w:t>-</w:t>
            </w:r>
          </w:p>
        </w:tc>
        <w:tc>
          <w:tcPr>
            <w:tcW w:w="2557" w:type="dxa"/>
          </w:tcPr>
          <w:p w:rsidR="00134325" w:rsidRDefault="00134325" w:rsidP="00134325">
            <w:pPr>
              <w:jc w:val="right"/>
            </w:pPr>
            <w:r>
              <w:t>-</w:t>
            </w:r>
          </w:p>
        </w:tc>
      </w:tr>
      <w:tr w:rsidR="00134325" w:rsidTr="00134325">
        <w:tc>
          <w:tcPr>
            <w:tcW w:w="646" w:type="dxa"/>
          </w:tcPr>
          <w:p w:rsidR="00134325" w:rsidRDefault="00134325" w:rsidP="00134325">
            <w:pPr>
              <w:jc w:val="center"/>
            </w:pPr>
            <w:r>
              <w:t>4</w:t>
            </w:r>
          </w:p>
        </w:tc>
        <w:tc>
          <w:tcPr>
            <w:tcW w:w="2835" w:type="dxa"/>
          </w:tcPr>
          <w:p w:rsidR="00134325" w:rsidRDefault="00134325" w:rsidP="00134325">
            <w:pPr>
              <w:jc w:val="left"/>
            </w:pPr>
            <w:r>
              <w:rPr>
                <w:rFonts w:hint="eastAsia"/>
              </w:rPr>
              <w:t>企业债券</w:t>
            </w:r>
          </w:p>
        </w:tc>
        <w:tc>
          <w:tcPr>
            <w:tcW w:w="2466" w:type="dxa"/>
          </w:tcPr>
          <w:p w:rsidR="00134325" w:rsidRDefault="00134325" w:rsidP="00134325">
            <w:pPr>
              <w:jc w:val="right"/>
            </w:pPr>
            <w:r>
              <w:t>-</w:t>
            </w:r>
          </w:p>
        </w:tc>
        <w:tc>
          <w:tcPr>
            <w:tcW w:w="2557" w:type="dxa"/>
          </w:tcPr>
          <w:p w:rsidR="00134325" w:rsidRDefault="00134325" w:rsidP="00134325">
            <w:pPr>
              <w:jc w:val="right"/>
            </w:pPr>
            <w:r>
              <w:t>-</w:t>
            </w:r>
          </w:p>
        </w:tc>
      </w:tr>
      <w:tr w:rsidR="00134325" w:rsidTr="00134325">
        <w:tc>
          <w:tcPr>
            <w:tcW w:w="646" w:type="dxa"/>
          </w:tcPr>
          <w:p w:rsidR="00134325" w:rsidRDefault="00134325" w:rsidP="00134325">
            <w:pPr>
              <w:jc w:val="center"/>
            </w:pPr>
            <w:r>
              <w:t>5</w:t>
            </w:r>
          </w:p>
        </w:tc>
        <w:tc>
          <w:tcPr>
            <w:tcW w:w="2835" w:type="dxa"/>
          </w:tcPr>
          <w:p w:rsidR="00134325" w:rsidRDefault="00134325" w:rsidP="00134325">
            <w:pPr>
              <w:jc w:val="left"/>
            </w:pPr>
            <w:r>
              <w:rPr>
                <w:rFonts w:hint="eastAsia"/>
              </w:rPr>
              <w:t>企业短期融资券</w:t>
            </w:r>
          </w:p>
        </w:tc>
        <w:tc>
          <w:tcPr>
            <w:tcW w:w="2466" w:type="dxa"/>
          </w:tcPr>
          <w:p w:rsidR="00134325" w:rsidRDefault="00134325" w:rsidP="00134325">
            <w:pPr>
              <w:jc w:val="right"/>
            </w:pPr>
            <w:r>
              <w:t>-</w:t>
            </w:r>
          </w:p>
        </w:tc>
        <w:tc>
          <w:tcPr>
            <w:tcW w:w="2557" w:type="dxa"/>
          </w:tcPr>
          <w:p w:rsidR="00134325" w:rsidRDefault="00134325" w:rsidP="00134325">
            <w:pPr>
              <w:jc w:val="right"/>
            </w:pPr>
            <w:r>
              <w:t>-</w:t>
            </w:r>
          </w:p>
        </w:tc>
      </w:tr>
      <w:tr w:rsidR="00134325" w:rsidTr="00134325">
        <w:tc>
          <w:tcPr>
            <w:tcW w:w="646" w:type="dxa"/>
          </w:tcPr>
          <w:p w:rsidR="00134325" w:rsidRDefault="00134325" w:rsidP="00134325">
            <w:pPr>
              <w:jc w:val="center"/>
            </w:pPr>
            <w:r>
              <w:t>6</w:t>
            </w:r>
          </w:p>
        </w:tc>
        <w:tc>
          <w:tcPr>
            <w:tcW w:w="2835" w:type="dxa"/>
          </w:tcPr>
          <w:p w:rsidR="00134325" w:rsidRDefault="00134325" w:rsidP="00134325">
            <w:pPr>
              <w:jc w:val="left"/>
            </w:pPr>
            <w:r>
              <w:rPr>
                <w:rFonts w:hint="eastAsia"/>
              </w:rPr>
              <w:t>中期票据</w:t>
            </w:r>
          </w:p>
        </w:tc>
        <w:tc>
          <w:tcPr>
            <w:tcW w:w="2466" w:type="dxa"/>
          </w:tcPr>
          <w:p w:rsidR="00134325" w:rsidRDefault="00134325" w:rsidP="00134325">
            <w:pPr>
              <w:jc w:val="right"/>
            </w:pPr>
            <w:r>
              <w:t>-</w:t>
            </w:r>
          </w:p>
        </w:tc>
        <w:tc>
          <w:tcPr>
            <w:tcW w:w="2557" w:type="dxa"/>
          </w:tcPr>
          <w:p w:rsidR="00134325" w:rsidRDefault="00134325" w:rsidP="00134325">
            <w:pPr>
              <w:jc w:val="right"/>
            </w:pPr>
            <w:r>
              <w:t>-</w:t>
            </w:r>
          </w:p>
        </w:tc>
      </w:tr>
      <w:tr w:rsidR="00134325" w:rsidTr="00134325">
        <w:tc>
          <w:tcPr>
            <w:tcW w:w="646" w:type="dxa"/>
          </w:tcPr>
          <w:p w:rsidR="00134325" w:rsidRDefault="00134325" w:rsidP="00134325">
            <w:pPr>
              <w:jc w:val="center"/>
            </w:pPr>
            <w:r>
              <w:t>7</w:t>
            </w:r>
          </w:p>
        </w:tc>
        <w:tc>
          <w:tcPr>
            <w:tcW w:w="2835" w:type="dxa"/>
          </w:tcPr>
          <w:p w:rsidR="00134325" w:rsidRDefault="00134325" w:rsidP="00134325">
            <w:pPr>
              <w:jc w:val="left"/>
            </w:pPr>
            <w:r>
              <w:rPr>
                <w:rFonts w:hint="eastAsia"/>
              </w:rPr>
              <w:t>可转债（可交换债）</w:t>
            </w:r>
          </w:p>
        </w:tc>
        <w:tc>
          <w:tcPr>
            <w:tcW w:w="2466" w:type="dxa"/>
          </w:tcPr>
          <w:p w:rsidR="00134325" w:rsidRDefault="00134325" w:rsidP="00134325">
            <w:pPr>
              <w:jc w:val="right"/>
            </w:pPr>
            <w:r>
              <w:t>-</w:t>
            </w:r>
          </w:p>
        </w:tc>
        <w:tc>
          <w:tcPr>
            <w:tcW w:w="2557" w:type="dxa"/>
          </w:tcPr>
          <w:p w:rsidR="00134325" w:rsidRDefault="00134325" w:rsidP="00134325">
            <w:pPr>
              <w:jc w:val="right"/>
            </w:pPr>
            <w:r>
              <w:t>-</w:t>
            </w:r>
          </w:p>
        </w:tc>
      </w:tr>
      <w:tr w:rsidR="00134325" w:rsidTr="00134325">
        <w:tc>
          <w:tcPr>
            <w:tcW w:w="646" w:type="dxa"/>
          </w:tcPr>
          <w:p w:rsidR="00134325" w:rsidRDefault="00134325" w:rsidP="00134325">
            <w:pPr>
              <w:jc w:val="center"/>
            </w:pPr>
            <w:r>
              <w:t>8</w:t>
            </w:r>
          </w:p>
        </w:tc>
        <w:tc>
          <w:tcPr>
            <w:tcW w:w="2835" w:type="dxa"/>
          </w:tcPr>
          <w:p w:rsidR="00134325" w:rsidRDefault="00134325" w:rsidP="00134325">
            <w:pPr>
              <w:jc w:val="left"/>
            </w:pPr>
            <w:r>
              <w:rPr>
                <w:rFonts w:hint="eastAsia"/>
              </w:rPr>
              <w:t>同业存单</w:t>
            </w:r>
          </w:p>
        </w:tc>
        <w:tc>
          <w:tcPr>
            <w:tcW w:w="2466" w:type="dxa"/>
          </w:tcPr>
          <w:p w:rsidR="00134325" w:rsidRDefault="00134325" w:rsidP="00134325">
            <w:pPr>
              <w:jc w:val="right"/>
            </w:pPr>
            <w:r>
              <w:t>-</w:t>
            </w:r>
          </w:p>
        </w:tc>
        <w:tc>
          <w:tcPr>
            <w:tcW w:w="2557" w:type="dxa"/>
          </w:tcPr>
          <w:p w:rsidR="00134325" w:rsidRDefault="00134325" w:rsidP="00134325">
            <w:pPr>
              <w:jc w:val="right"/>
            </w:pPr>
            <w:r>
              <w:t>-</w:t>
            </w:r>
          </w:p>
        </w:tc>
      </w:tr>
      <w:tr w:rsidR="00134325" w:rsidTr="00134325">
        <w:tc>
          <w:tcPr>
            <w:tcW w:w="646" w:type="dxa"/>
          </w:tcPr>
          <w:p w:rsidR="00134325" w:rsidRDefault="00134325" w:rsidP="00134325">
            <w:pPr>
              <w:jc w:val="center"/>
            </w:pPr>
            <w:r>
              <w:t>9</w:t>
            </w:r>
          </w:p>
        </w:tc>
        <w:tc>
          <w:tcPr>
            <w:tcW w:w="2835" w:type="dxa"/>
          </w:tcPr>
          <w:p w:rsidR="00134325" w:rsidRDefault="00134325" w:rsidP="00134325">
            <w:pPr>
              <w:jc w:val="left"/>
            </w:pPr>
            <w:r>
              <w:rPr>
                <w:rFonts w:hint="eastAsia"/>
              </w:rPr>
              <w:t>其他</w:t>
            </w:r>
          </w:p>
        </w:tc>
        <w:tc>
          <w:tcPr>
            <w:tcW w:w="2466" w:type="dxa"/>
          </w:tcPr>
          <w:p w:rsidR="00134325" w:rsidRDefault="00134325" w:rsidP="00134325">
            <w:pPr>
              <w:jc w:val="right"/>
            </w:pPr>
            <w:r>
              <w:t>-</w:t>
            </w:r>
          </w:p>
        </w:tc>
        <w:tc>
          <w:tcPr>
            <w:tcW w:w="2557" w:type="dxa"/>
          </w:tcPr>
          <w:p w:rsidR="00134325" w:rsidRDefault="00134325" w:rsidP="00134325">
            <w:pPr>
              <w:jc w:val="right"/>
            </w:pPr>
            <w:r>
              <w:t>-</w:t>
            </w:r>
          </w:p>
        </w:tc>
      </w:tr>
      <w:tr w:rsidR="00134325" w:rsidTr="00134325">
        <w:tc>
          <w:tcPr>
            <w:tcW w:w="646" w:type="dxa"/>
          </w:tcPr>
          <w:p w:rsidR="00134325" w:rsidRDefault="00134325" w:rsidP="00134325">
            <w:pPr>
              <w:jc w:val="center"/>
            </w:pPr>
            <w:r>
              <w:lastRenderedPageBreak/>
              <w:t>10</w:t>
            </w:r>
          </w:p>
        </w:tc>
        <w:tc>
          <w:tcPr>
            <w:tcW w:w="2835" w:type="dxa"/>
          </w:tcPr>
          <w:p w:rsidR="00134325" w:rsidRDefault="00134325" w:rsidP="00134325">
            <w:pPr>
              <w:jc w:val="left"/>
            </w:pPr>
            <w:r>
              <w:rPr>
                <w:rFonts w:hint="eastAsia"/>
              </w:rPr>
              <w:t>合计</w:t>
            </w:r>
          </w:p>
        </w:tc>
        <w:tc>
          <w:tcPr>
            <w:tcW w:w="2466" w:type="dxa"/>
          </w:tcPr>
          <w:p w:rsidR="00134325" w:rsidRDefault="00134325" w:rsidP="00134325">
            <w:pPr>
              <w:jc w:val="right"/>
            </w:pPr>
            <w:r>
              <w:t>5,461,517.10</w:t>
            </w:r>
          </w:p>
        </w:tc>
        <w:tc>
          <w:tcPr>
            <w:tcW w:w="2557" w:type="dxa"/>
          </w:tcPr>
          <w:p w:rsidR="00134325" w:rsidRDefault="00134325" w:rsidP="00134325">
            <w:pPr>
              <w:jc w:val="right"/>
            </w:pPr>
            <w:r>
              <w:t>3.40</w:t>
            </w:r>
          </w:p>
        </w:tc>
      </w:tr>
    </w:tbl>
    <w:p w:rsidR="00134325" w:rsidRDefault="00134325" w:rsidP="00134325">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134325" w:rsidTr="00134325">
        <w:trPr>
          <w:cnfStyle w:val="100000000000" w:firstRow="1" w:lastRow="0" w:firstColumn="0" w:lastColumn="0" w:oddVBand="0" w:evenVBand="0" w:oddHBand="0" w:evenHBand="0" w:firstRowFirstColumn="0" w:firstRowLastColumn="0" w:lastRowFirstColumn="0" w:lastRowLastColumn="0"/>
        </w:trPr>
        <w:tc>
          <w:tcPr>
            <w:tcW w:w="646" w:type="dxa"/>
          </w:tcPr>
          <w:p w:rsidR="00134325" w:rsidRPr="00134325" w:rsidRDefault="00134325" w:rsidP="00134325">
            <w:pPr>
              <w:jc w:val="center"/>
              <w:rPr>
                <w:b/>
              </w:rPr>
            </w:pPr>
            <w:r w:rsidRPr="00134325">
              <w:rPr>
                <w:rFonts w:hint="eastAsia"/>
                <w:b/>
              </w:rPr>
              <w:t>序号</w:t>
            </w:r>
          </w:p>
        </w:tc>
        <w:tc>
          <w:tcPr>
            <w:tcW w:w="1162" w:type="dxa"/>
          </w:tcPr>
          <w:p w:rsidR="00134325" w:rsidRPr="00134325" w:rsidRDefault="00134325" w:rsidP="00134325">
            <w:pPr>
              <w:jc w:val="center"/>
              <w:rPr>
                <w:b/>
              </w:rPr>
            </w:pPr>
            <w:r w:rsidRPr="00134325">
              <w:rPr>
                <w:rFonts w:hint="eastAsia"/>
                <w:b/>
              </w:rPr>
              <w:t>债券代码</w:t>
            </w:r>
          </w:p>
        </w:tc>
        <w:tc>
          <w:tcPr>
            <w:tcW w:w="1928" w:type="dxa"/>
          </w:tcPr>
          <w:p w:rsidR="00134325" w:rsidRPr="00134325" w:rsidRDefault="00134325" w:rsidP="00134325">
            <w:pPr>
              <w:jc w:val="center"/>
              <w:rPr>
                <w:b/>
              </w:rPr>
            </w:pPr>
            <w:r w:rsidRPr="00134325">
              <w:rPr>
                <w:rFonts w:hint="eastAsia"/>
                <w:b/>
              </w:rPr>
              <w:t>债券名称</w:t>
            </w:r>
          </w:p>
        </w:tc>
        <w:tc>
          <w:tcPr>
            <w:tcW w:w="1140" w:type="dxa"/>
          </w:tcPr>
          <w:p w:rsidR="00134325" w:rsidRPr="00134325" w:rsidRDefault="00134325" w:rsidP="00134325">
            <w:pPr>
              <w:jc w:val="center"/>
              <w:rPr>
                <w:b/>
              </w:rPr>
            </w:pPr>
            <w:r w:rsidRPr="00134325">
              <w:rPr>
                <w:rFonts w:hint="eastAsia"/>
                <w:b/>
              </w:rPr>
              <w:t>数量（张）</w:t>
            </w:r>
          </w:p>
        </w:tc>
        <w:tc>
          <w:tcPr>
            <w:tcW w:w="1814" w:type="dxa"/>
          </w:tcPr>
          <w:p w:rsidR="00134325" w:rsidRPr="00134325" w:rsidRDefault="00134325" w:rsidP="00134325">
            <w:pPr>
              <w:jc w:val="center"/>
              <w:rPr>
                <w:b/>
              </w:rPr>
            </w:pPr>
            <w:r w:rsidRPr="00134325">
              <w:rPr>
                <w:rFonts w:hint="eastAsia"/>
                <w:b/>
              </w:rPr>
              <w:t>公允价值（元）</w:t>
            </w:r>
          </w:p>
        </w:tc>
        <w:tc>
          <w:tcPr>
            <w:tcW w:w="1814" w:type="dxa"/>
          </w:tcPr>
          <w:p w:rsidR="00134325" w:rsidRPr="00134325" w:rsidRDefault="00134325" w:rsidP="00134325">
            <w:pPr>
              <w:jc w:val="center"/>
              <w:rPr>
                <w:b/>
              </w:rPr>
            </w:pPr>
            <w:r w:rsidRPr="00134325">
              <w:rPr>
                <w:rFonts w:hint="eastAsia"/>
                <w:b/>
              </w:rPr>
              <w:t>占基金资产净值比例（％）</w:t>
            </w:r>
          </w:p>
        </w:tc>
      </w:tr>
      <w:tr w:rsidR="00134325" w:rsidTr="00134325">
        <w:tc>
          <w:tcPr>
            <w:tcW w:w="646" w:type="dxa"/>
          </w:tcPr>
          <w:p w:rsidR="00134325" w:rsidRDefault="00134325" w:rsidP="00134325">
            <w:pPr>
              <w:jc w:val="center"/>
            </w:pPr>
            <w:r>
              <w:t>1</w:t>
            </w:r>
          </w:p>
        </w:tc>
        <w:tc>
          <w:tcPr>
            <w:tcW w:w="1162" w:type="dxa"/>
          </w:tcPr>
          <w:p w:rsidR="00134325" w:rsidRDefault="00134325" w:rsidP="00134325">
            <w:pPr>
              <w:jc w:val="left"/>
            </w:pPr>
            <w:r>
              <w:t>019773</w:t>
            </w:r>
          </w:p>
        </w:tc>
        <w:tc>
          <w:tcPr>
            <w:tcW w:w="1928" w:type="dxa"/>
          </w:tcPr>
          <w:p w:rsidR="00134325" w:rsidRDefault="00134325" w:rsidP="00134325">
            <w:pPr>
              <w:jc w:val="left"/>
            </w:pPr>
            <w:r>
              <w:rPr>
                <w:rFonts w:hint="eastAsia"/>
              </w:rPr>
              <w:t>25</w:t>
            </w:r>
            <w:r>
              <w:rPr>
                <w:rFonts w:hint="eastAsia"/>
              </w:rPr>
              <w:t>国债</w:t>
            </w:r>
            <w:r>
              <w:rPr>
                <w:rFonts w:hint="eastAsia"/>
              </w:rPr>
              <w:t>08</w:t>
            </w:r>
          </w:p>
        </w:tc>
        <w:tc>
          <w:tcPr>
            <w:tcW w:w="1140" w:type="dxa"/>
          </w:tcPr>
          <w:p w:rsidR="00134325" w:rsidRDefault="00134325" w:rsidP="00134325">
            <w:pPr>
              <w:jc w:val="right"/>
            </w:pPr>
            <w:r>
              <w:t>27,000</w:t>
            </w:r>
          </w:p>
        </w:tc>
        <w:tc>
          <w:tcPr>
            <w:tcW w:w="1814" w:type="dxa"/>
          </w:tcPr>
          <w:p w:rsidR="00134325" w:rsidRDefault="00134325" w:rsidP="00134325">
            <w:pPr>
              <w:jc w:val="right"/>
            </w:pPr>
            <w:r>
              <w:t>2,735,841.21</w:t>
            </w:r>
          </w:p>
        </w:tc>
        <w:tc>
          <w:tcPr>
            <w:tcW w:w="1814" w:type="dxa"/>
          </w:tcPr>
          <w:p w:rsidR="00134325" w:rsidRDefault="00134325" w:rsidP="00134325">
            <w:pPr>
              <w:jc w:val="right"/>
            </w:pPr>
            <w:r>
              <w:t>1.70</w:t>
            </w:r>
          </w:p>
        </w:tc>
      </w:tr>
      <w:tr w:rsidR="00134325" w:rsidTr="00134325">
        <w:tc>
          <w:tcPr>
            <w:tcW w:w="646" w:type="dxa"/>
          </w:tcPr>
          <w:p w:rsidR="00134325" w:rsidRDefault="00134325" w:rsidP="00134325">
            <w:pPr>
              <w:jc w:val="center"/>
            </w:pPr>
            <w:r>
              <w:t>2</w:t>
            </w:r>
          </w:p>
        </w:tc>
        <w:tc>
          <w:tcPr>
            <w:tcW w:w="1162" w:type="dxa"/>
          </w:tcPr>
          <w:p w:rsidR="00134325" w:rsidRDefault="00134325" w:rsidP="00134325">
            <w:pPr>
              <w:jc w:val="left"/>
            </w:pPr>
            <w:r>
              <w:t>019785</w:t>
            </w:r>
          </w:p>
        </w:tc>
        <w:tc>
          <w:tcPr>
            <w:tcW w:w="1928" w:type="dxa"/>
          </w:tcPr>
          <w:p w:rsidR="00134325" w:rsidRDefault="00134325" w:rsidP="00134325">
            <w:pPr>
              <w:jc w:val="left"/>
            </w:pPr>
            <w:r>
              <w:rPr>
                <w:rFonts w:hint="eastAsia"/>
              </w:rPr>
              <w:t>25</w:t>
            </w:r>
            <w:r>
              <w:rPr>
                <w:rFonts w:hint="eastAsia"/>
              </w:rPr>
              <w:t>国债</w:t>
            </w:r>
            <w:r>
              <w:rPr>
                <w:rFonts w:hint="eastAsia"/>
              </w:rPr>
              <w:t>13</w:t>
            </w:r>
          </w:p>
        </w:tc>
        <w:tc>
          <w:tcPr>
            <w:tcW w:w="1140" w:type="dxa"/>
          </w:tcPr>
          <w:p w:rsidR="00134325" w:rsidRDefault="00134325" w:rsidP="00134325">
            <w:pPr>
              <w:jc w:val="right"/>
            </w:pPr>
            <w:r>
              <w:t>27,000</w:t>
            </w:r>
          </w:p>
        </w:tc>
        <w:tc>
          <w:tcPr>
            <w:tcW w:w="1814" w:type="dxa"/>
          </w:tcPr>
          <w:p w:rsidR="00134325" w:rsidRDefault="00134325" w:rsidP="00134325">
            <w:pPr>
              <w:jc w:val="right"/>
            </w:pPr>
            <w:r>
              <w:t>2,725,675.89</w:t>
            </w:r>
          </w:p>
        </w:tc>
        <w:tc>
          <w:tcPr>
            <w:tcW w:w="1814" w:type="dxa"/>
          </w:tcPr>
          <w:p w:rsidR="00134325" w:rsidRDefault="00134325" w:rsidP="00134325">
            <w:pPr>
              <w:jc w:val="right"/>
            </w:pPr>
            <w:r>
              <w:t>1.69</w:t>
            </w:r>
          </w:p>
        </w:tc>
      </w:tr>
    </w:tbl>
    <w:p w:rsidR="00134325" w:rsidRDefault="00134325" w:rsidP="00134325">
      <w:pPr>
        <w:pStyle w:val="-2"/>
        <w:spacing w:before="312"/>
        <w:rPr>
          <w:rFonts w:hint="eastAsia"/>
        </w:rPr>
      </w:pPr>
      <w:r>
        <w:rPr>
          <w:rFonts w:hint="eastAsia"/>
        </w:rPr>
        <w:t>报告期末按公允价值占基金资产净值比例大小排名的前十名资产支持证券投资明细</w:t>
      </w:r>
    </w:p>
    <w:p w:rsidR="00134325" w:rsidRDefault="00134325" w:rsidP="00134325">
      <w:pPr>
        <w:pStyle w:val="-"/>
        <w:ind w:firstLine="420"/>
        <w:rPr>
          <w:rFonts w:hint="eastAsia"/>
        </w:rPr>
      </w:pPr>
      <w:r>
        <w:rPr>
          <w:rFonts w:hint="eastAsia"/>
        </w:rPr>
        <w:t>本基金本报告期末未持有资产支持证券。</w:t>
      </w:r>
    </w:p>
    <w:p w:rsidR="00134325" w:rsidRDefault="00134325" w:rsidP="00134325">
      <w:pPr>
        <w:pStyle w:val="-2"/>
        <w:spacing w:before="312"/>
        <w:rPr>
          <w:rFonts w:hint="eastAsia"/>
        </w:rPr>
      </w:pPr>
      <w:r>
        <w:rPr>
          <w:rFonts w:hint="eastAsia"/>
        </w:rPr>
        <w:t>报告期末按公允价值占基金资产净值比例大小排序的前五名贵金属投资明细</w:t>
      </w:r>
    </w:p>
    <w:p w:rsidR="00134325" w:rsidRDefault="00134325" w:rsidP="00134325">
      <w:pPr>
        <w:pStyle w:val="-"/>
        <w:ind w:firstLine="420"/>
        <w:rPr>
          <w:rFonts w:hint="eastAsia"/>
        </w:rPr>
      </w:pPr>
      <w:r>
        <w:rPr>
          <w:rFonts w:hint="eastAsia"/>
        </w:rPr>
        <w:t>无。</w:t>
      </w:r>
    </w:p>
    <w:p w:rsidR="00134325" w:rsidRDefault="00134325" w:rsidP="00134325">
      <w:pPr>
        <w:pStyle w:val="-2"/>
        <w:spacing w:before="312"/>
        <w:rPr>
          <w:rFonts w:hint="eastAsia"/>
        </w:rPr>
      </w:pPr>
      <w:r>
        <w:rPr>
          <w:rFonts w:hint="eastAsia"/>
        </w:rPr>
        <w:t>报告期末按公允价值占基金资产净值比例大小排名的前五名权证投资明细</w:t>
      </w:r>
    </w:p>
    <w:p w:rsidR="00134325" w:rsidRDefault="00134325" w:rsidP="00134325">
      <w:pPr>
        <w:pStyle w:val="-"/>
        <w:ind w:firstLine="420"/>
        <w:rPr>
          <w:rFonts w:hint="eastAsia"/>
        </w:rPr>
      </w:pPr>
      <w:r>
        <w:rPr>
          <w:rFonts w:hint="eastAsia"/>
        </w:rPr>
        <w:t>无。</w:t>
      </w:r>
    </w:p>
    <w:p w:rsidR="00134325" w:rsidRDefault="00134325" w:rsidP="00134325">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134325" w:rsidTr="00134325">
        <w:trPr>
          <w:cnfStyle w:val="100000000000" w:firstRow="1" w:lastRow="0" w:firstColumn="0" w:lastColumn="0" w:oddVBand="0" w:evenVBand="0" w:oddHBand="0" w:evenHBand="0" w:firstRowFirstColumn="0" w:firstRowLastColumn="0" w:lastRowFirstColumn="0" w:lastRowLastColumn="0"/>
        </w:trPr>
        <w:tc>
          <w:tcPr>
            <w:tcW w:w="1186" w:type="dxa"/>
          </w:tcPr>
          <w:p w:rsidR="00134325" w:rsidRPr="00134325" w:rsidRDefault="00134325" w:rsidP="00134325">
            <w:pPr>
              <w:jc w:val="center"/>
              <w:rPr>
                <w:b/>
              </w:rPr>
            </w:pPr>
            <w:r w:rsidRPr="00134325">
              <w:rPr>
                <w:rFonts w:hint="eastAsia"/>
                <w:b/>
              </w:rPr>
              <w:t>序号</w:t>
            </w:r>
          </w:p>
        </w:tc>
        <w:tc>
          <w:tcPr>
            <w:tcW w:w="1186" w:type="dxa"/>
          </w:tcPr>
          <w:p w:rsidR="00134325" w:rsidRPr="00134325" w:rsidRDefault="00134325" w:rsidP="00134325">
            <w:pPr>
              <w:jc w:val="center"/>
              <w:rPr>
                <w:b/>
              </w:rPr>
            </w:pPr>
            <w:r w:rsidRPr="00134325">
              <w:rPr>
                <w:rFonts w:hint="eastAsia"/>
                <w:b/>
              </w:rPr>
              <w:t>基金名称</w:t>
            </w:r>
          </w:p>
        </w:tc>
        <w:tc>
          <w:tcPr>
            <w:tcW w:w="1186" w:type="dxa"/>
          </w:tcPr>
          <w:p w:rsidR="00134325" w:rsidRPr="00134325" w:rsidRDefault="00134325" w:rsidP="00134325">
            <w:pPr>
              <w:jc w:val="center"/>
              <w:rPr>
                <w:b/>
              </w:rPr>
            </w:pPr>
            <w:r w:rsidRPr="00134325">
              <w:rPr>
                <w:rFonts w:hint="eastAsia"/>
                <w:b/>
              </w:rPr>
              <w:t>基金类型</w:t>
            </w:r>
          </w:p>
        </w:tc>
        <w:tc>
          <w:tcPr>
            <w:tcW w:w="1187" w:type="dxa"/>
          </w:tcPr>
          <w:p w:rsidR="00134325" w:rsidRPr="00134325" w:rsidRDefault="00134325" w:rsidP="00134325">
            <w:pPr>
              <w:jc w:val="center"/>
              <w:rPr>
                <w:b/>
              </w:rPr>
            </w:pPr>
            <w:r w:rsidRPr="00134325">
              <w:rPr>
                <w:rFonts w:hint="eastAsia"/>
                <w:b/>
              </w:rPr>
              <w:t>运作方式</w:t>
            </w:r>
          </w:p>
        </w:tc>
        <w:tc>
          <w:tcPr>
            <w:tcW w:w="1187" w:type="dxa"/>
          </w:tcPr>
          <w:p w:rsidR="00134325" w:rsidRPr="00134325" w:rsidRDefault="00134325" w:rsidP="00134325">
            <w:pPr>
              <w:jc w:val="center"/>
              <w:rPr>
                <w:b/>
              </w:rPr>
            </w:pPr>
            <w:r w:rsidRPr="00134325">
              <w:rPr>
                <w:rFonts w:hint="eastAsia"/>
                <w:b/>
              </w:rPr>
              <w:t>管理人</w:t>
            </w:r>
          </w:p>
        </w:tc>
        <w:tc>
          <w:tcPr>
            <w:tcW w:w="1187" w:type="dxa"/>
          </w:tcPr>
          <w:p w:rsidR="00134325" w:rsidRPr="00134325" w:rsidRDefault="00134325" w:rsidP="00134325">
            <w:pPr>
              <w:jc w:val="center"/>
              <w:rPr>
                <w:b/>
              </w:rPr>
            </w:pPr>
            <w:r w:rsidRPr="00134325">
              <w:rPr>
                <w:rFonts w:hint="eastAsia"/>
                <w:b/>
              </w:rPr>
              <w:t>公允价值（元）</w:t>
            </w:r>
          </w:p>
        </w:tc>
        <w:tc>
          <w:tcPr>
            <w:tcW w:w="1187" w:type="dxa"/>
          </w:tcPr>
          <w:p w:rsidR="00134325" w:rsidRPr="00134325" w:rsidRDefault="00134325" w:rsidP="00134325">
            <w:pPr>
              <w:jc w:val="center"/>
              <w:rPr>
                <w:b/>
              </w:rPr>
            </w:pPr>
            <w:r w:rsidRPr="00134325">
              <w:rPr>
                <w:rFonts w:hint="eastAsia"/>
                <w:b/>
              </w:rPr>
              <w:t>占基金资产净值比例（</w:t>
            </w:r>
            <w:r w:rsidRPr="00134325">
              <w:rPr>
                <w:rFonts w:hint="eastAsia"/>
                <w:b/>
              </w:rPr>
              <w:t>%</w:t>
            </w:r>
            <w:r w:rsidRPr="00134325">
              <w:rPr>
                <w:rFonts w:hint="eastAsia"/>
                <w:b/>
              </w:rPr>
              <w:t>）</w:t>
            </w:r>
          </w:p>
        </w:tc>
      </w:tr>
      <w:tr w:rsidR="00134325" w:rsidTr="00134325">
        <w:tc>
          <w:tcPr>
            <w:tcW w:w="1186" w:type="dxa"/>
          </w:tcPr>
          <w:p w:rsidR="00134325" w:rsidRDefault="00134325" w:rsidP="00134325">
            <w:pPr>
              <w:jc w:val="center"/>
            </w:pPr>
            <w:r>
              <w:t>1</w:t>
            </w:r>
          </w:p>
        </w:tc>
        <w:tc>
          <w:tcPr>
            <w:tcW w:w="1186" w:type="dxa"/>
          </w:tcPr>
          <w:p w:rsidR="00134325" w:rsidRDefault="00134325" w:rsidP="00134325">
            <w:pPr>
              <w:jc w:val="left"/>
            </w:pPr>
            <w:r>
              <w:rPr>
                <w:rFonts w:hint="eastAsia"/>
              </w:rPr>
              <w:t>南方中证</w:t>
            </w:r>
            <w:r>
              <w:rPr>
                <w:rFonts w:hint="eastAsia"/>
              </w:rPr>
              <w:t>A100ETF</w:t>
            </w:r>
          </w:p>
        </w:tc>
        <w:tc>
          <w:tcPr>
            <w:tcW w:w="1186" w:type="dxa"/>
          </w:tcPr>
          <w:p w:rsidR="00134325" w:rsidRDefault="00134325" w:rsidP="00134325">
            <w:pPr>
              <w:jc w:val="left"/>
            </w:pPr>
            <w:r>
              <w:rPr>
                <w:rFonts w:hint="eastAsia"/>
              </w:rPr>
              <w:t>股票型</w:t>
            </w:r>
          </w:p>
        </w:tc>
        <w:tc>
          <w:tcPr>
            <w:tcW w:w="1187" w:type="dxa"/>
          </w:tcPr>
          <w:p w:rsidR="00134325" w:rsidRDefault="00134325" w:rsidP="00134325">
            <w:pPr>
              <w:jc w:val="left"/>
            </w:pPr>
            <w:r>
              <w:rPr>
                <w:rFonts w:hint="eastAsia"/>
              </w:rPr>
              <w:t>交易型开放式</w:t>
            </w:r>
          </w:p>
        </w:tc>
        <w:tc>
          <w:tcPr>
            <w:tcW w:w="1187" w:type="dxa"/>
          </w:tcPr>
          <w:p w:rsidR="00134325" w:rsidRDefault="00134325" w:rsidP="00134325">
            <w:pPr>
              <w:jc w:val="left"/>
            </w:pPr>
            <w:r>
              <w:rPr>
                <w:rFonts w:hint="eastAsia"/>
              </w:rPr>
              <w:t>南方基金管理股份有限公司</w:t>
            </w:r>
          </w:p>
        </w:tc>
        <w:tc>
          <w:tcPr>
            <w:tcW w:w="1187" w:type="dxa"/>
          </w:tcPr>
          <w:p w:rsidR="00134325" w:rsidRDefault="00134325" w:rsidP="00134325">
            <w:pPr>
              <w:jc w:val="right"/>
            </w:pPr>
            <w:r>
              <w:t>152,583,178.28</w:t>
            </w:r>
          </w:p>
        </w:tc>
        <w:tc>
          <w:tcPr>
            <w:tcW w:w="1187" w:type="dxa"/>
          </w:tcPr>
          <w:p w:rsidR="00134325" w:rsidRDefault="00134325" w:rsidP="00134325">
            <w:pPr>
              <w:jc w:val="right"/>
            </w:pPr>
            <w:r>
              <w:t>94.88</w:t>
            </w:r>
          </w:p>
        </w:tc>
      </w:tr>
    </w:tbl>
    <w:p w:rsidR="00134325" w:rsidRDefault="00134325" w:rsidP="00134325">
      <w:pPr>
        <w:pStyle w:val="-2"/>
        <w:spacing w:before="312"/>
        <w:rPr>
          <w:rFonts w:hint="eastAsia"/>
        </w:rPr>
      </w:pPr>
      <w:r>
        <w:rPr>
          <w:rFonts w:hint="eastAsia"/>
        </w:rPr>
        <w:t>报告期末本基金投资的股指期货交易情况说明</w:t>
      </w:r>
    </w:p>
    <w:p w:rsidR="00134325" w:rsidRDefault="00134325" w:rsidP="00134325">
      <w:pPr>
        <w:pStyle w:val="-3"/>
        <w:spacing w:before="156" w:after="156"/>
        <w:rPr>
          <w:rFonts w:hint="eastAsia"/>
        </w:rPr>
      </w:pPr>
      <w:r>
        <w:rPr>
          <w:rFonts w:hint="eastAsia"/>
        </w:rPr>
        <w:t>报告期末本基金投资的股指期货持仓和损益明细</w:t>
      </w:r>
    </w:p>
    <w:p w:rsidR="00134325" w:rsidRDefault="00134325" w:rsidP="00134325">
      <w:pPr>
        <w:pStyle w:val="-"/>
        <w:ind w:firstLine="420"/>
        <w:rPr>
          <w:rFonts w:hint="eastAsia"/>
        </w:rPr>
      </w:pPr>
      <w:r>
        <w:rPr>
          <w:rFonts w:hint="eastAsia"/>
        </w:rPr>
        <w:t>无。</w:t>
      </w:r>
    </w:p>
    <w:p w:rsidR="00134325" w:rsidRDefault="00134325" w:rsidP="00134325">
      <w:pPr>
        <w:pStyle w:val="-3"/>
        <w:spacing w:before="156" w:after="156"/>
        <w:rPr>
          <w:rFonts w:hint="eastAsia"/>
        </w:rPr>
      </w:pPr>
      <w:r>
        <w:rPr>
          <w:rFonts w:hint="eastAsia"/>
        </w:rPr>
        <w:t>本基金投资股指期货的投资政策</w:t>
      </w:r>
    </w:p>
    <w:p w:rsidR="00134325" w:rsidRDefault="00134325" w:rsidP="00134325">
      <w:pPr>
        <w:pStyle w:val="-"/>
        <w:ind w:firstLine="420"/>
        <w:rPr>
          <w:rFonts w:hint="eastAsia"/>
        </w:rPr>
      </w:pPr>
      <w:r>
        <w:rPr>
          <w:rFonts w:hint="eastAsia"/>
        </w:rPr>
        <w:t>无。</w:t>
      </w:r>
    </w:p>
    <w:p w:rsidR="00134325" w:rsidRDefault="00134325" w:rsidP="00134325">
      <w:pPr>
        <w:pStyle w:val="-2"/>
        <w:spacing w:before="312"/>
        <w:rPr>
          <w:rFonts w:hint="eastAsia"/>
        </w:rPr>
      </w:pPr>
      <w:r>
        <w:rPr>
          <w:rFonts w:hint="eastAsia"/>
        </w:rPr>
        <w:t>报告期末本基金投资的国债期货交易情况说明</w:t>
      </w:r>
    </w:p>
    <w:p w:rsidR="00134325" w:rsidRDefault="00134325" w:rsidP="00134325">
      <w:pPr>
        <w:pStyle w:val="-3"/>
        <w:spacing w:before="156" w:after="156"/>
        <w:rPr>
          <w:rFonts w:hint="eastAsia"/>
        </w:rPr>
      </w:pPr>
      <w:r>
        <w:rPr>
          <w:rFonts w:hint="eastAsia"/>
        </w:rPr>
        <w:t>本期国债期货投资政策</w:t>
      </w:r>
    </w:p>
    <w:p w:rsidR="00134325" w:rsidRDefault="00134325" w:rsidP="00134325">
      <w:pPr>
        <w:pStyle w:val="-"/>
        <w:ind w:firstLine="420"/>
        <w:rPr>
          <w:rFonts w:hint="eastAsia"/>
        </w:rPr>
      </w:pPr>
      <w:r>
        <w:rPr>
          <w:rFonts w:hint="eastAsia"/>
        </w:rPr>
        <w:lastRenderedPageBreak/>
        <w:t>无。</w:t>
      </w:r>
    </w:p>
    <w:p w:rsidR="00134325" w:rsidRDefault="00134325" w:rsidP="00134325">
      <w:pPr>
        <w:pStyle w:val="-3"/>
        <w:spacing w:before="156" w:after="156"/>
        <w:rPr>
          <w:rFonts w:hint="eastAsia"/>
        </w:rPr>
      </w:pPr>
      <w:r>
        <w:rPr>
          <w:rFonts w:hint="eastAsia"/>
        </w:rPr>
        <w:t>报告期末本基金投资的国债期货持仓和损益明细</w:t>
      </w:r>
    </w:p>
    <w:p w:rsidR="00134325" w:rsidRDefault="00134325" w:rsidP="00134325">
      <w:pPr>
        <w:pStyle w:val="-"/>
        <w:ind w:firstLine="420"/>
        <w:rPr>
          <w:rFonts w:hint="eastAsia"/>
        </w:rPr>
      </w:pPr>
      <w:r>
        <w:rPr>
          <w:rFonts w:hint="eastAsia"/>
        </w:rPr>
        <w:t>无。</w:t>
      </w:r>
    </w:p>
    <w:p w:rsidR="00134325" w:rsidRDefault="00134325" w:rsidP="00134325">
      <w:pPr>
        <w:pStyle w:val="-3"/>
        <w:spacing w:before="156" w:after="156"/>
        <w:rPr>
          <w:rFonts w:hint="eastAsia"/>
        </w:rPr>
      </w:pPr>
      <w:r>
        <w:rPr>
          <w:rFonts w:hint="eastAsia"/>
        </w:rPr>
        <w:t>本期国债期货投资评价</w:t>
      </w:r>
    </w:p>
    <w:p w:rsidR="00134325" w:rsidRDefault="00134325" w:rsidP="00134325">
      <w:pPr>
        <w:pStyle w:val="-"/>
        <w:ind w:firstLine="420"/>
        <w:rPr>
          <w:rFonts w:hint="eastAsia"/>
        </w:rPr>
      </w:pPr>
      <w:r>
        <w:rPr>
          <w:rFonts w:hint="eastAsia"/>
        </w:rPr>
        <w:t>无。</w:t>
      </w:r>
    </w:p>
    <w:p w:rsidR="00134325" w:rsidRDefault="00134325" w:rsidP="00134325">
      <w:pPr>
        <w:pStyle w:val="-2"/>
        <w:spacing w:before="312"/>
        <w:rPr>
          <w:rFonts w:hint="eastAsia"/>
        </w:rPr>
      </w:pPr>
      <w:r>
        <w:rPr>
          <w:rFonts w:hint="eastAsia"/>
        </w:rPr>
        <w:t>投资组合报告附注</w:t>
      </w:r>
    </w:p>
    <w:p w:rsidR="00134325" w:rsidRDefault="00134325" w:rsidP="00134325">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34325" w:rsidRDefault="00134325" w:rsidP="00134325">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134325" w:rsidRDefault="00134325" w:rsidP="00134325">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134325" w:rsidRDefault="00134325" w:rsidP="00134325">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134325" w:rsidRDefault="00134325" w:rsidP="00134325">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34325" w:rsidTr="00134325">
        <w:trPr>
          <w:cnfStyle w:val="100000000000" w:firstRow="1" w:lastRow="0" w:firstColumn="0" w:lastColumn="0" w:oddVBand="0" w:evenVBand="0" w:oddHBand="0" w:evenHBand="0" w:firstRowFirstColumn="0" w:firstRowLastColumn="0" w:lastRowFirstColumn="0" w:lastRowLastColumn="0"/>
        </w:trPr>
        <w:tc>
          <w:tcPr>
            <w:tcW w:w="743" w:type="dxa"/>
          </w:tcPr>
          <w:p w:rsidR="00134325" w:rsidRPr="00134325" w:rsidRDefault="00134325" w:rsidP="00134325">
            <w:pPr>
              <w:jc w:val="center"/>
              <w:rPr>
                <w:b/>
              </w:rPr>
            </w:pPr>
            <w:r w:rsidRPr="00134325">
              <w:rPr>
                <w:rFonts w:hint="eastAsia"/>
                <w:b/>
              </w:rPr>
              <w:t>序号</w:t>
            </w:r>
          </w:p>
        </w:tc>
        <w:tc>
          <w:tcPr>
            <w:tcW w:w="2977" w:type="dxa"/>
          </w:tcPr>
          <w:p w:rsidR="00134325" w:rsidRPr="00134325" w:rsidRDefault="00134325" w:rsidP="00134325">
            <w:pPr>
              <w:jc w:val="center"/>
              <w:rPr>
                <w:b/>
              </w:rPr>
            </w:pPr>
            <w:r w:rsidRPr="00134325">
              <w:rPr>
                <w:rFonts w:hint="eastAsia"/>
                <w:b/>
              </w:rPr>
              <w:t>名称</w:t>
            </w:r>
          </w:p>
        </w:tc>
        <w:tc>
          <w:tcPr>
            <w:tcW w:w="4785" w:type="dxa"/>
          </w:tcPr>
          <w:p w:rsidR="00134325" w:rsidRPr="00134325" w:rsidRDefault="00134325" w:rsidP="00134325">
            <w:pPr>
              <w:jc w:val="center"/>
              <w:rPr>
                <w:b/>
              </w:rPr>
            </w:pPr>
            <w:r w:rsidRPr="00134325">
              <w:rPr>
                <w:rFonts w:hint="eastAsia"/>
                <w:b/>
              </w:rPr>
              <w:t>金额（元）</w:t>
            </w:r>
          </w:p>
        </w:tc>
      </w:tr>
      <w:tr w:rsidR="00134325" w:rsidTr="00134325">
        <w:tc>
          <w:tcPr>
            <w:tcW w:w="743" w:type="dxa"/>
          </w:tcPr>
          <w:p w:rsidR="00134325" w:rsidRDefault="00134325" w:rsidP="00134325">
            <w:pPr>
              <w:jc w:val="center"/>
            </w:pPr>
            <w:r>
              <w:t>1</w:t>
            </w:r>
          </w:p>
        </w:tc>
        <w:tc>
          <w:tcPr>
            <w:tcW w:w="2977" w:type="dxa"/>
          </w:tcPr>
          <w:p w:rsidR="00134325" w:rsidRDefault="00134325" w:rsidP="00134325">
            <w:pPr>
              <w:jc w:val="left"/>
            </w:pPr>
            <w:r>
              <w:rPr>
                <w:rFonts w:hint="eastAsia"/>
              </w:rPr>
              <w:t>存出保证金</w:t>
            </w:r>
          </w:p>
        </w:tc>
        <w:tc>
          <w:tcPr>
            <w:tcW w:w="4785" w:type="dxa"/>
          </w:tcPr>
          <w:p w:rsidR="00134325" w:rsidRDefault="00134325" w:rsidP="00134325">
            <w:pPr>
              <w:jc w:val="right"/>
            </w:pPr>
            <w:r>
              <w:t>6,872.30</w:t>
            </w:r>
          </w:p>
        </w:tc>
      </w:tr>
      <w:tr w:rsidR="00134325" w:rsidTr="00134325">
        <w:tc>
          <w:tcPr>
            <w:tcW w:w="743" w:type="dxa"/>
          </w:tcPr>
          <w:p w:rsidR="00134325" w:rsidRDefault="00134325" w:rsidP="00134325">
            <w:pPr>
              <w:jc w:val="center"/>
            </w:pPr>
            <w:r>
              <w:t>2</w:t>
            </w:r>
          </w:p>
        </w:tc>
        <w:tc>
          <w:tcPr>
            <w:tcW w:w="2977" w:type="dxa"/>
          </w:tcPr>
          <w:p w:rsidR="00134325" w:rsidRDefault="00134325" w:rsidP="00134325">
            <w:pPr>
              <w:jc w:val="left"/>
            </w:pPr>
            <w:r>
              <w:rPr>
                <w:rFonts w:hint="eastAsia"/>
              </w:rPr>
              <w:t>应收证券清算款</w:t>
            </w:r>
          </w:p>
        </w:tc>
        <w:tc>
          <w:tcPr>
            <w:tcW w:w="4785" w:type="dxa"/>
          </w:tcPr>
          <w:p w:rsidR="00134325" w:rsidRDefault="00134325" w:rsidP="00134325">
            <w:pPr>
              <w:jc w:val="right"/>
            </w:pPr>
            <w:r>
              <w:t>-</w:t>
            </w:r>
          </w:p>
        </w:tc>
      </w:tr>
      <w:tr w:rsidR="00134325" w:rsidTr="00134325">
        <w:tc>
          <w:tcPr>
            <w:tcW w:w="743" w:type="dxa"/>
          </w:tcPr>
          <w:p w:rsidR="00134325" w:rsidRDefault="00134325" w:rsidP="00134325">
            <w:pPr>
              <w:jc w:val="center"/>
            </w:pPr>
            <w:r>
              <w:t>3</w:t>
            </w:r>
          </w:p>
        </w:tc>
        <w:tc>
          <w:tcPr>
            <w:tcW w:w="2977" w:type="dxa"/>
          </w:tcPr>
          <w:p w:rsidR="00134325" w:rsidRDefault="00134325" w:rsidP="00134325">
            <w:pPr>
              <w:jc w:val="left"/>
            </w:pPr>
            <w:r>
              <w:rPr>
                <w:rFonts w:hint="eastAsia"/>
              </w:rPr>
              <w:t>应收股利</w:t>
            </w:r>
          </w:p>
        </w:tc>
        <w:tc>
          <w:tcPr>
            <w:tcW w:w="4785" w:type="dxa"/>
          </w:tcPr>
          <w:p w:rsidR="00134325" w:rsidRDefault="00134325" w:rsidP="00134325">
            <w:pPr>
              <w:jc w:val="right"/>
            </w:pPr>
            <w:r>
              <w:t>-</w:t>
            </w:r>
          </w:p>
        </w:tc>
      </w:tr>
      <w:tr w:rsidR="00134325" w:rsidTr="00134325">
        <w:tc>
          <w:tcPr>
            <w:tcW w:w="743" w:type="dxa"/>
          </w:tcPr>
          <w:p w:rsidR="00134325" w:rsidRDefault="00134325" w:rsidP="00134325">
            <w:pPr>
              <w:jc w:val="center"/>
            </w:pPr>
            <w:r>
              <w:t>4</w:t>
            </w:r>
          </w:p>
        </w:tc>
        <w:tc>
          <w:tcPr>
            <w:tcW w:w="2977" w:type="dxa"/>
          </w:tcPr>
          <w:p w:rsidR="00134325" w:rsidRDefault="00134325" w:rsidP="00134325">
            <w:pPr>
              <w:jc w:val="left"/>
            </w:pPr>
            <w:r>
              <w:rPr>
                <w:rFonts w:hint="eastAsia"/>
              </w:rPr>
              <w:t>应收利息</w:t>
            </w:r>
          </w:p>
        </w:tc>
        <w:tc>
          <w:tcPr>
            <w:tcW w:w="4785" w:type="dxa"/>
          </w:tcPr>
          <w:p w:rsidR="00134325" w:rsidRDefault="00134325" w:rsidP="00134325">
            <w:pPr>
              <w:jc w:val="right"/>
            </w:pPr>
            <w:r>
              <w:t>-</w:t>
            </w:r>
          </w:p>
        </w:tc>
      </w:tr>
      <w:tr w:rsidR="00134325" w:rsidTr="00134325">
        <w:tc>
          <w:tcPr>
            <w:tcW w:w="743" w:type="dxa"/>
          </w:tcPr>
          <w:p w:rsidR="00134325" w:rsidRDefault="00134325" w:rsidP="00134325">
            <w:pPr>
              <w:jc w:val="center"/>
            </w:pPr>
            <w:r>
              <w:t>5</w:t>
            </w:r>
          </w:p>
        </w:tc>
        <w:tc>
          <w:tcPr>
            <w:tcW w:w="2977" w:type="dxa"/>
          </w:tcPr>
          <w:p w:rsidR="00134325" w:rsidRDefault="00134325" w:rsidP="00134325">
            <w:pPr>
              <w:jc w:val="left"/>
            </w:pPr>
            <w:r>
              <w:rPr>
                <w:rFonts w:hint="eastAsia"/>
              </w:rPr>
              <w:t>应收申购款</w:t>
            </w:r>
          </w:p>
        </w:tc>
        <w:tc>
          <w:tcPr>
            <w:tcW w:w="4785" w:type="dxa"/>
          </w:tcPr>
          <w:p w:rsidR="00134325" w:rsidRDefault="00134325" w:rsidP="00134325">
            <w:pPr>
              <w:jc w:val="right"/>
            </w:pPr>
            <w:r>
              <w:t>51,513.49</w:t>
            </w:r>
          </w:p>
        </w:tc>
      </w:tr>
      <w:tr w:rsidR="00134325" w:rsidTr="00134325">
        <w:tc>
          <w:tcPr>
            <w:tcW w:w="743" w:type="dxa"/>
          </w:tcPr>
          <w:p w:rsidR="00134325" w:rsidRDefault="00134325" w:rsidP="00134325">
            <w:pPr>
              <w:jc w:val="center"/>
            </w:pPr>
            <w:r>
              <w:t>6</w:t>
            </w:r>
          </w:p>
        </w:tc>
        <w:tc>
          <w:tcPr>
            <w:tcW w:w="2977" w:type="dxa"/>
          </w:tcPr>
          <w:p w:rsidR="00134325" w:rsidRDefault="00134325" w:rsidP="00134325">
            <w:pPr>
              <w:jc w:val="left"/>
            </w:pPr>
            <w:r>
              <w:rPr>
                <w:rFonts w:hint="eastAsia"/>
              </w:rPr>
              <w:t>其他应收款</w:t>
            </w:r>
          </w:p>
        </w:tc>
        <w:tc>
          <w:tcPr>
            <w:tcW w:w="4785" w:type="dxa"/>
          </w:tcPr>
          <w:p w:rsidR="00134325" w:rsidRDefault="00134325" w:rsidP="00134325">
            <w:pPr>
              <w:jc w:val="right"/>
            </w:pPr>
            <w:r>
              <w:t>-</w:t>
            </w:r>
          </w:p>
        </w:tc>
      </w:tr>
      <w:tr w:rsidR="00134325" w:rsidTr="00134325">
        <w:tc>
          <w:tcPr>
            <w:tcW w:w="743" w:type="dxa"/>
          </w:tcPr>
          <w:p w:rsidR="00134325" w:rsidRDefault="00134325" w:rsidP="00134325">
            <w:pPr>
              <w:jc w:val="center"/>
            </w:pPr>
            <w:r>
              <w:t>7</w:t>
            </w:r>
          </w:p>
        </w:tc>
        <w:tc>
          <w:tcPr>
            <w:tcW w:w="2977" w:type="dxa"/>
          </w:tcPr>
          <w:p w:rsidR="00134325" w:rsidRDefault="00134325" w:rsidP="00134325">
            <w:pPr>
              <w:jc w:val="left"/>
            </w:pPr>
            <w:r>
              <w:rPr>
                <w:rFonts w:hint="eastAsia"/>
              </w:rPr>
              <w:t>待摊费用</w:t>
            </w:r>
          </w:p>
        </w:tc>
        <w:tc>
          <w:tcPr>
            <w:tcW w:w="4785" w:type="dxa"/>
          </w:tcPr>
          <w:p w:rsidR="00134325" w:rsidRDefault="00134325" w:rsidP="00134325">
            <w:pPr>
              <w:jc w:val="right"/>
            </w:pPr>
            <w:r>
              <w:t>-</w:t>
            </w:r>
          </w:p>
        </w:tc>
      </w:tr>
      <w:tr w:rsidR="00134325" w:rsidTr="00134325">
        <w:tc>
          <w:tcPr>
            <w:tcW w:w="743" w:type="dxa"/>
          </w:tcPr>
          <w:p w:rsidR="00134325" w:rsidRDefault="00134325" w:rsidP="00134325">
            <w:pPr>
              <w:jc w:val="center"/>
            </w:pPr>
            <w:r>
              <w:t>8</w:t>
            </w:r>
          </w:p>
        </w:tc>
        <w:tc>
          <w:tcPr>
            <w:tcW w:w="2977" w:type="dxa"/>
          </w:tcPr>
          <w:p w:rsidR="00134325" w:rsidRDefault="00134325" w:rsidP="00134325">
            <w:pPr>
              <w:jc w:val="left"/>
            </w:pPr>
            <w:r>
              <w:rPr>
                <w:rFonts w:hint="eastAsia"/>
              </w:rPr>
              <w:t>其他</w:t>
            </w:r>
          </w:p>
        </w:tc>
        <w:tc>
          <w:tcPr>
            <w:tcW w:w="4785" w:type="dxa"/>
          </w:tcPr>
          <w:p w:rsidR="00134325" w:rsidRDefault="00134325" w:rsidP="00134325">
            <w:pPr>
              <w:jc w:val="right"/>
            </w:pPr>
            <w:r>
              <w:t>-</w:t>
            </w:r>
          </w:p>
        </w:tc>
      </w:tr>
      <w:tr w:rsidR="00134325" w:rsidTr="00134325">
        <w:tc>
          <w:tcPr>
            <w:tcW w:w="743" w:type="dxa"/>
          </w:tcPr>
          <w:p w:rsidR="00134325" w:rsidRDefault="00134325" w:rsidP="00134325">
            <w:pPr>
              <w:jc w:val="center"/>
            </w:pPr>
            <w:r>
              <w:t>9</w:t>
            </w:r>
          </w:p>
        </w:tc>
        <w:tc>
          <w:tcPr>
            <w:tcW w:w="2977" w:type="dxa"/>
          </w:tcPr>
          <w:p w:rsidR="00134325" w:rsidRDefault="00134325" w:rsidP="00134325">
            <w:pPr>
              <w:jc w:val="left"/>
            </w:pPr>
            <w:r>
              <w:rPr>
                <w:rFonts w:hint="eastAsia"/>
              </w:rPr>
              <w:t>合计</w:t>
            </w:r>
          </w:p>
        </w:tc>
        <w:tc>
          <w:tcPr>
            <w:tcW w:w="4785" w:type="dxa"/>
          </w:tcPr>
          <w:p w:rsidR="00134325" w:rsidRDefault="00134325" w:rsidP="00134325">
            <w:pPr>
              <w:jc w:val="right"/>
            </w:pPr>
            <w:r>
              <w:t>58,385.79</w:t>
            </w:r>
          </w:p>
        </w:tc>
      </w:tr>
    </w:tbl>
    <w:p w:rsidR="00134325" w:rsidRDefault="00134325" w:rsidP="00134325">
      <w:pPr>
        <w:pStyle w:val="-3"/>
        <w:spacing w:before="156" w:after="156"/>
        <w:rPr>
          <w:rFonts w:hint="eastAsia"/>
        </w:rPr>
      </w:pPr>
      <w:r>
        <w:rPr>
          <w:rFonts w:hint="eastAsia"/>
        </w:rPr>
        <w:t>报告期末持有的处于转股期的可转换债券明细</w:t>
      </w:r>
    </w:p>
    <w:p w:rsidR="00134325" w:rsidRDefault="00134325" w:rsidP="00134325">
      <w:pPr>
        <w:pStyle w:val="-"/>
        <w:ind w:firstLine="420"/>
        <w:rPr>
          <w:rFonts w:hint="eastAsia"/>
        </w:rPr>
      </w:pPr>
      <w:r>
        <w:rPr>
          <w:rFonts w:hint="eastAsia"/>
        </w:rPr>
        <w:t>本基金本报告期末未持有处于转股期的可转换债券。</w:t>
      </w:r>
    </w:p>
    <w:p w:rsidR="00134325" w:rsidRDefault="00134325" w:rsidP="00134325">
      <w:pPr>
        <w:pStyle w:val="-3"/>
        <w:spacing w:before="156" w:after="156"/>
        <w:rPr>
          <w:rFonts w:hint="eastAsia"/>
        </w:rPr>
      </w:pPr>
      <w:r>
        <w:rPr>
          <w:rFonts w:hint="eastAsia"/>
        </w:rPr>
        <w:t>报告期末前十名股票中存在流通受限情况的说明</w:t>
      </w:r>
    </w:p>
    <w:p w:rsidR="00134325" w:rsidRDefault="00134325" w:rsidP="00134325">
      <w:pPr>
        <w:pStyle w:val="-"/>
        <w:ind w:firstLine="420"/>
        <w:rPr>
          <w:rFonts w:hint="eastAsia"/>
        </w:rPr>
      </w:pPr>
      <w:r>
        <w:rPr>
          <w:rFonts w:hint="eastAsia"/>
        </w:rPr>
        <w:t>无。</w:t>
      </w:r>
    </w:p>
    <w:p w:rsidR="00134325" w:rsidRDefault="00134325" w:rsidP="00134325">
      <w:pPr>
        <w:pStyle w:val="-1"/>
        <w:ind w:left="281" w:hanging="281"/>
        <w:rPr>
          <w:rFonts w:hint="eastAsia"/>
        </w:rPr>
      </w:pPr>
      <w:r>
        <w:rPr>
          <w:rFonts w:hint="eastAsia"/>
        </w:rPr>
        <w:t>开放式基金份额变动</w:t>
      </w:r>
    </w:p>
    <w:p w:rsidR="00134325" w:rsidRDefault="00134325" w:rsidP="00134325">
      <w:pPr>
        <w:jc w:val="right"/>
        <w:rPr>
          <w:rFonts w:hint="eastAsia"/>
        </w:rPr>
      </w:pPr>
      <w:r>
        <w:rPr>
          <w:rFonts w:hint="eastAsia"/>
        </w:rPr>
        <w:lastRenderedPageBreak/>
        <w:t>单位：份</w:t>
      </w:r>
    </w:p>
    <w:tbl>
      <w:tblPr>
        <w:tblStyle w:val="-0"/>
        <w:tblW w:w="0" w:type="auto"/>
        <w:tblLayout w:type="fixed"/>
        <w:tblLook w:val="04A0" w:firstRow="1" w:lastRow="0" w:firstColumn="1" w:lastColumn="0" w:noHBand="0" w:noVBand="1"/>
      </w:tblPr>
      <w:tblGrid>
        <w:gridCol w:w="2076"/>
        <w:gridCol w:w="2076"/>
        <w:gridCol w:w="2077"/>
        <w:gridCol w:w="2077"/>
      </w:tblGrid>
      <w:tr w:rsidR="00134325" w:rsidTr="00134325">
        <w:trPr>
          <w:cnfStyle w:val="100000000000" w:firstRow="1" w:lastRow="0" w:firstColumn="0" w:lastColumn="0" w:oddVBand="0" w:evenVBand="0" w:oddHBand="0" w:evenHBand="0" w:firstRowFirstColumn="0" w:firstRowLastColumn="0" w:lastRowFirstColumn="0" w:lastRowLastColumn="0"/>
        </w:trPr>
        <w:tc>
          <w:tcPr>
            <w:tcW w:w="2076" w:type="dxa"/>
          </w:tcPr>
          <w:p w:rsidR="00134325" w:rsidRPr="00134325" w:rsidRDefault="00134325" w:rsidP="00134325">
            <w:pPr>
              <w:jc w:val="center"/>
              <w:rPr>
                <w:b/>
              </w:rPr>
            </w:pPr>
            <w:r w:rsidRPr="00134325">
              <w:rPr>
                <w:rFonts w:hint="eastAsia"/>
                <w:b/>
              </w:rPr>
              <w:t>项目</w:t>
            </w:r>
          </w:p>
        </w:tc>
        <w:tc>
          <w:tcPr>
            <w:tcW w:w="2076" w:type="dxa"/>
          </w:tcPr>
          <w:p w:rsidR="00134325" w:rsidRPr="00134325" w:rsidRDefault="00134325" w:rsidP="00134325">
            <w:pPr>
              <w:jc w:val="center"/>
              <w:rPr>
                <w:b/>
              </w:rPr>
            </w:pPr>
            <w:r w:rsidRPr="00134325">
              <w:rPr>
                <w:rFonts w:hint="eastAsia"/>
                <w:b/>
              </w:rPr>
              <w:t>南方中证</w:t>
            </w:r>
            <w:r w:rsidRPr="00134325">
              <w:rPr>
                <w:rFonts w:hint="eastAsia"/>
                <w:b/>
              </w:rPr>
              <w:t>A100ETF</w:t>
            </w:r>
            <w:r w:rsidRPr="00134325">
              <w:rPr>
                <w:rFonts w:hint="eastAsia"/>
                <w:b/>
              </w:rPr>
              <w:t>联接</w:t>
            </w:r>
            <w:r w:rsidRPr="00134325">
              <w:rPr>
                <w:rFonts w:hint="eastAsia"/>
                <w:b/>
              </w:rPr>
              <w:t>A</w:t>
            </w:r>
          </w:p>
        </w:tc>
        <w:tc>
          <w:tcPr>
            <w:tcW w:w="2077" w:type="dxa"/>
          </w:tcPr>
          <w:p w:rsidR="00134325" w:rsidRPr="00134325" w:rsidRDefault="00134325" w:rsidP="00134325">
            <w:pPr>
              <w:jc w:val="center"/>
              <w:rPr>
                <w:b/>
              </w:rPr>
            </w:pPr>
            <w:r w:rsidRPr="00134325">
              <w:rPr>
                <w:rFonts w:hint="eastAsia"/>
                <w:b/>
              </w:rPr>
              <w:t>南方中证</w:t>
            </w:r>
            <w:r w:rsidRPr="00134325">
              <w:rPr>
                <w:rFonts w:hint="eastAsia"/>
                <w:b/>
              </w:rPr>
              <w:t>A100ETF</w:t>
            </w:r>
            <w:r w:rsidRPr="00134325">
              <w:rPr>
                <w:rFonts w:hint="eastAsia"/>
                <w:b/>
              </w:rPr>
              <w:t>联接</w:t>
            </w:r>
            <w:r w:rsidRPr="00134325">
              <w:rPr>
                <w:rFonts w:hint="eastAsia"/>
                <w:b/>
              </w:rPr>
              <w:t>C</w:t>
            </w:r>
          </w:p>
        </w:tc>
        <w:tc>
          <w:tcPr>
            <w:tcW w:w="2077" w:type="dxa"/>
          </w:tcPr>
          <w:p w:rsidR="00134325" w:rsidRPr="00134325" w:rsidRDefault="00134325" w:rsidP="00134325">
            <w:pPr>
              <w:jc w:val="center"/>
              <w:rPr>
                <w:b/>
              </w:rPr>
            </w:pPr>
            <w:r w:rsidRPr="00134325">
              <w:rPr>
                <w:rFonts w:hint="eastAsia"/>
                <w:b/>
              </w:rPr>
              <w:t>南方中证</w:t>
            </w:r>
            <w:r w:rsidRPr="00134325">
              <w:rPr>
                <w:rFonts w:hint="eastAsia"/>
                <w:b/>
              </w:rPr>
              <w:t>A100ETF</w:t>
            </w:r>
            <w:r w:rsidRPr="00134325">
              <w:rPr>
                <w:rFonts w:hint="eastAsia"/>
                <w:b/>
              </w:rPr>
              <w:t>联接</w:t>
            </w:r>
            <w:r w:rsidRPr="00134325">
              <w:rPr>
                <w:rFonts w:hint="eastAsia"/>
                <w:b/>
              </w:rPr>
              <w:t>I</w:t>
            </w:r>
          </w:p>
        </w:tc>
      </w:tr>
      <w:tr w:rsidR="00134325" w:rsidTr="00134325">
        <w:tc>
          <w:tcPr>
            <w:tcW w:w="2076" w:type="dxa"/>
          </w:tcPr>
          <w:p w:rsidR="00134325" w:rsidRDefault="00134325" w:rsidP="00134325">
            <w:pPr>
              <w:jc w:val="left"/>
            </w:pPr>
            <w:r>
              <w:rPr>
                <w:rFonts w:hint="eastAsia"/>
              </w:rPr>
              <w:t>报告期期初基金份额总额</w:t>
            </w:r>
          </w:p>
        </w:tc>
        <w:tc>
          <w:tcPr>
            <w:tcW w:w="2076" w:type="dxa"/>
          </w:tcPr>
          <w:p w:rsidR="00134325" w:rsidRDefault="00134325" w:rsidP="00134325">
            <w:pPr>
              <w:jc w:val="right"/>
            </w:pPr>
            <w:r>
              <w:t>92,593,804.00</w:t>
            </w:r>
          </w:p>
        </w:tc>
        <w:tc>
          <w:tcPr>
            <w:tcW w:w="2077" w:type="dxa"/>
          </w:tcPr>
          <w:p w:rsidR="00134325" w:rsidRDefault="00134325" w:rsidP="00134325">
            <w:pPr>
              <w:jc w:val="right"/>
            </w:pPr>
            <w:r>
              <w:t>5,405,982.33</w:t>
            </w:r>
          </w:p>
        </w:tc>
        <w:tc>
          <w:tcPr>
            <w:tcW w:w="2077" w:type="dxa"/>
          </w:tcPr>
          <w:p w:rsidR="00134325" w:rsidRDefault="00134325" w:rsidP="00134325">
            <w:pPr>
              <w:jc w:val="right"/>
            </w:pPr>
            <w:r>
              <w:t>270,548.16</w:t>
            </w:r>
          </w:p>
        </w:tc>
      </w:tr>
      <w:tr w:rsidR="00134325" w:rsidTr="00134325">
        <w:tc>
          <w:tcPr>
            <w:tcW w:w="2076" w:type="dxa"/>
          </w:tcPr>
          <w:p w:rsidR="00134325" w:rsidRDefault="00134325" w:rsidP="00134325">
            <w:pPr>
              <w:jc w:val="left"/>
            </w:pPr>
            <w:r>
              <w:rPr>
                <w:rFonts w:hint="eastAsia"/>
              </w:rPr>
              <w:t>报告期期间基金总申购份额</w:t>
            </w:r>
          </w:p>
        </w:tc>
        <w:tc>
          <w:tcPr>
            <w:tcW w:w="2076" w:type="dxa"/>
          </w:tcPr>
          <w:p w:rsidR="00134325" w:rsidRDefault="00134325" w:rsidP="00134325">
            <w:pPr>
              <w:jc w:val="right"/>
            </w:pPr>
            <w:r>
              <w:t>3,640,460.24</w:t>
            </w:r>
          </w:p>
        </w:tc>
        <w:tc>
          <w:tcPr>
            <w:tcW w:w="2077" w:type="dxa"/>
          </w:tcPr>
          <w:p w:rsidR="00134325" w:rsidRDefault="00134325" w:rsidP="00134325">
            <w:pPr>
              <w:jc w:val="right"/>
            </w:pPr>
            <w:r>
              <w:t>1,498,769.21</w:t>
            </w:r>
          </w:p>
        </w:tc>
        <w:tc>
          <w:tcPr>
            <w:tcW w:w="2077" w:type="dxa"/>
          </w:tcPr>
          <w:p w:rsidR="00134325" w:rsidRDefault="00134325" w:rsidP="00134325">
            <w:pPr>
              <w:jc w:val="right"/>
            </w:pPr>
            <w:r>
              <w:t>13,019.93</w:t>
            </w:r>
          </w:p>
        </w:tc>
      </w:tr>
      <w:tr w:rsidR="00134325" w:rsidTr="00134325">
        <w:tc>
          <w:tcPr>
            <w:tcW w:w="2076" w:type="dxa"/>
          </w:tcPr>
          <w:p w:rsidR="00134325" w:rsidRDefault="00134325" w:rsidP="00134325">
            <w:pPr>
              <w:jc w:val="left"/>
            </w:pPr>
            <w:r>
              <w:rPr>
                <w:rFonts w:hint="eastAsia"/>
              </w:rPr>
              <w:t>减：报告期期间基金总赎回份额</w:t>
            </w:r>
          </w:p>
        </w:tc>
        <w:tc>
          <w:tcPr>
            <w:tcW w:w="2076" w:type="dxa"/>
          </w:tcPr>
          <w:p w:rsidR="00134325" w:rsidRDefault="00134325" w:rsidP="00134325">
            <w:pPr>
              <w:jc w:val="right"/>
            </w:pPr>
            <w:r>
              <w:t>7,531,993.28</w:t>
            </w:r>
          </w:p>
        </w:tc>
        <w:tc>
          <w:tcPr>
            <w:tcW w:w="2077" w:type="dxa"/>
          </w:tcPr>
          <w:p w:rsidR="00134325" w:rsidRDefault="00134325" w:rsidP="00134325">
            <w:pPr>
              <w:jc w:val="right"/>
            </w:pPr>
            <w:r>
              <w:t>1,822,213.63</w:t>
            </w:r>
          </w:p>
        </w:tc>
        <w:tc>
          <w:tcPr>
            <w:tcW w:w="2077" w:type="dxa"/>
          </w:tcPr>
          <w:p w:rsidR="00134325" w:rsidRDefault="00134325" w:rsidP="00134325">
            <w:pPr>
              <w:jc w:val="right"/>
            </w:pPr>
            <w:r>
              <w:t>133,677.75</w:t>
            </w:r>
          </w:p>
        </w:tc>
      </w:tr>
      <w:tr w:rsidR="00134325" w:rsidTr="00134325">
        <w:tc>
          <w:tcPr>
            <w:tcW w:w="2076" w:type="dxa"/>
          </w:tcPr>
          <w:p w:rsidR="00134325" w:rsidRDefault="00134325" w:rsidP="00134325">
            <w:pPr>
              <w:jc w:val="left"/>
            </w:pPr>
            <w:r>
              <w:rPr>
                <w:rFonts w:hint="eastAsia"/>
              </w:rPr>
              <w:t>报告期期间基金拆分变动份额（份额减少以</w:t>
            </w:r>
            <w:r>
              <w:rPr>
                <w:rFonts w:hint="eastAsia"/>
              </w:rPr>
              <w:t>"-"</w:t>
            </w:r>
            <w:r>
              <w:rPr>
                <w:rFonts w:hint="eastAsia"/>
              </w:rPr>
              <w:t>填列）</w:t>
            </w:r>
          </w:p>
        </w:tc>
        <w:tc>
          <w:tcPr>
            <w:tcW w:w="2076" w:type="dxa"/>
          </w:tcPr>
          <w:p w:rsidR="00134325" w:rsidRDefault="00134325" w:rsidP="00134325">
            <w:pPr>
              <w:jc w:val="right"/>
            </w:pPr>
            <w:r>
              <w:t>-</w:t>
            </w:r>
          </w:p>
        </w:tc>
        <w:tc>
          <w:tcPr>
            <w:tcW w:w="2077" w:type="dxa"/>
          </w:tcPr>
          <w:p w:rsidR="00134325" w:rsidRDefault="00134325" w:rsidP="00134325">
            <w:pPr>
              <w:jc w:val="right"/>
            </w:pPr>
            <w:r>
              <w:t>-</w:t>
            </w:r>
          </w:p>
        </w:tc>
        <w:tc>
          <w:tcPr>
            <w:tcW w:w="2077" w:type="dxa"/>
          </w:tcPr>
          <w:p w:rsidR="00134325" w:rsidRDefault="00134325" w:rsidP="00134325">
            <w:pPr>
              <w:jc w:val="right"/>
            </w:pPr>
            <w:r>
              <w:t>-</w:t>
            </w:r>
          </w:p>
        </w:tc>
      </w:tr>
      <w:tr w:rsidR="00134325" w:rsidTr="00134325">
        <w:tc>
          <w:tcPr>
            <w:tcW w:w="2076" w:type="dxa"/>
          </w:tcPr>
          <w:p w:rsidR="00134325" w:rsidRDefault="00134325" w:rsidP="00134325">
            <w:pPr>
              <w:jc w:val="left"/>
            </w:pPr>
            <w:r>
              <w:rPr>
                <w:rFonts w:hint="eastAsia"/>
              </w:rPr>
              <w:t>报告期期末基金份额总额</w:t>
            </w:r>
          </w:p>
        </w:tc>
        <w:tc>
          <w:tcPr>
            <w:tcW w:w="2076" w:type="dxa"/>
          </w:tcPr>
          <w:p w:rsidR="00134325" w:rsidRDefault="00134325" w:rsidP="00134325">
            <w:pPr>
              <w:jc w:val="right"/>
            </w:pPr>
            <w:r>
              <w:t>88,702,270.96</w:t>
            </w:r>
          </w:p>
        </w:tc>
        <w:tc>
          <w:tcPr>
            <w:tcW w:w="2077" w:type="dxa"/>
          </w:tcPr>
          <w:p w:rsidR="00134325" w:rsidRDefault="00134325" w:rsidP="00134325">
            <w:pPr>
              <w:jc w:val="right"/>
            </w:pPr>
            <w:r>
              <w:t>5,082,537.91</w:t>
            </w:r>
          </w:p>
        </w:tc>
        <w:tc>
          <w:tcPr>
            <w:tcW w:w="2077" w:type="dxa"/>
          </w:tcPr>
          <w:p w:rsidR="00134325" w:rsidRDefault="00134325" w:rsidP="00134325">
            <w:pPr>
              <w:jc w:val="right"/>
            </w:pPr>
            <w:r>
              <w:t>149,890.34</w:t>
            </w:r>
          </w:p>
        </w:tc>
      </w:tr>
    </w:tbl>
    <w:p w:rsidR="00134325" w:rsidRDefault="00134325" w:rsidP="00134325">
      <w:pPr>
        <w:pStyle w:val="-1"/>
        <w:ind w:left="281" w:hanging="281"/>
        <w:rPr>
          <w:rFonts w:hint="eastAsia"/>
        </w:rPr>
      </w:pPr>
      <w:r>
        <w:rPr>
          <w:rFonts w:hint="eastAsia"/>
        </w:rPr>
        <w:t>基金管理人运用固有资金投资本基金情况</w:t>
      </w:r>
    </w:p>
    <w:p w:rsidR="00134325" w:rsidRDefault="00134325" w:rsidP="00134325">
      <w:pPr>
        <w:pStyle w:val="-2"/>
        <w:spacing w:before="312"/>
        <w:rPr>
          <w:rFonts w:hint="eastAsia"/>
        </w:rPr>
      </w:pPr>
      <w:r>
        <w:rPr>
          <w:rFonts w:hint="eastAsia"/>
        </w:rPr>
        <w:t>基金管理人持有本基金份额变动情况</w:t>
      </w:r>
    </w:p>
    <w:p w:rsidR="00134325" w:rsidRDefault="00134325" w:rsidP="00134325">
      <w:pPr>
        <w:pStyle w:val="-"/>
        <w:ind w:firstLine="420"/>
        <w:rPr>
          <w:rFonts w:hint="eastAsia"/>
        </w:rPr>
      </w:pPr>
      <w:r>
        <w:rPr>
          <w:rFonts w:hint="eastAsia"/>
        </w:rPr>
        <w:t>本报告期末，基金管理人未持有本基金份额。</w:t>
      </w:r>
    </w:p>
    <w:p w:rsidR="00134325" w:rsidRDefault="00134325" w:rsidP="00134325">
      <w:pPr>
        <w:pStyle w:val="-2"/>
        <w:spacing w:before="312"/>
        <w:rPr>
          <w:rFonts w:hint="eastAsia"/>
        </w:rPr>
      </w:pPr>
      <w:r>
        <w:rPr>
          <w:rFonts w:hint="eastAsia"/>
        </w:rPr>
        <w:t>基金管理人运用固有资金投资本基金交易明细</w:t>
      </w:r>
    </w:p>
    <w:p w:rsidR="00134325" w:rsidRDefault="00134325" w:rsidP="00134325">
      <w:pPr>
        <w:pStyle w:val="-"/>
        <w:ind w:firstLine="420"/>
        <w:rPr>
          <w:rFonts w:hint="eastAsia"/>
        </w:rPr>
      </w:pPr>
      <w:r>
        <w:rPr>
          <w:rFonts w:hint="eastAsia"/>
        </w:rPr>
        <w:t>本报告期内，基金管理人不存在申购、赎回或买卖本基金的情况。</w:t>
      </w:r>
    </w:p>
    <w:p w:rsidR="00134325" w:rsidRDefault="00134325" w:rsidP="00134325">
      <w:pPr>
        <w:pStyle w:val="-1"/>
        <w:ind w:left="281" w:hanging="281"/>
        <w:rPr>
          <w:rFonts w:hint="eastAsia"/>
        </w:rPr>
      </w:pPr>
      <w:r>
        <w:rPr>
          <w:rFonts w:hint="eastAsia"/>
        </w:rPr>
        <w:t>影响投资者决策的其他重要信息</w:t>
      </w:r>
    </w:p>
    <w:p w:rsidR="00134325" w:rsidRDefault="00134325" w:rsidP="00134325">
      <w:pPr>
        <w:pStyle w:val="-2"/>
        <w:spacing w:before="312"/>
        <w:rPr>
          <w:rFonts w:hint="eastAsia"/>
        </w:rPr>
      </w:pPr>
      <w:r>
        <w:rPr>
          <w:rFonts w:hint="eastAsia"/>
        </w:rPr>
        <w:t>报告期内单一投资者持有基金份额比例达到或超过20%的情况</w:t>
      </w:r>
    </w:p>
    <w:p w:rsidR="00134325" w:rsidRDefault="00134325" w:rsidP="00134325">
      <w:pPr>
        <w:pStyle w:val="-"/>
        <w:ind w:firstLine="420"/>
        <w:rPr>
          <w:rFonts w:hint="eastAsia"/>
        </w:rPr>
      </w:pPr>
      <w:r>
        <w:rPr>
          <w:rFonts w:hint="eastAsia"/>
        </w:rPr>
        <w:t>报告期内单一投资者持有基金份额比例不存在达到或超过20%的情况。</w:t>
      </w:r>
    </w:p>
    <w:p w:rsidR="00134325" w:rsidRDefault="00134325" w:rsidP="00134325">
      <w:pPr>
        <w:pStyle w:val="-2"/>
        <w:spacing w:before="312"/>
        <w:rPr>
          <w:rFonts w:hint="eastAsia"/>
        </w:rPr>
      </w:pPr>
      <w:r>
        <w:rPr>
          <w:rFonts w:hint="eastAsia"/>
        </w:rPr>
        <w:t>影响投资者决策的其他重要信息</w:t>
      </w:r>
    </w:p>
    <w:p w:rsidR="00134325" w:rsidRDefault="00134325" w:rsidP="00134325">
      <w:pPr>
        <w:pStyle w:val="-"/>
        <w:ind w:firstLine="420"/>
        <w:rPr>
          <w:rFonts w:hint="eastAsia"/>
        </w:rPr>
      </w:pPr>
      <w:r>
        <w:rPr>
          <w:rFonts w:hint="eastAsia"/>
        </w:rPr>
        <w:t>无。</w:t>
      </w:r>
    </w:p>
    <w:p w:rsidR="00134325" w:rsidRDefault="00134325" w:rsidP="00134325">
      <w:pPr>
        <w:pStyle w:val="-1"/>
        <w:ind w:left="281" w:hanging="281"/>
        <w:rPr>
          <w:rFonts w:hint="eastAsia"/>
        </w:rPr>
      </w:pPr>
      <w:r>
        <w:rPr>
          <w:rFonts w:hint="eastAsia"/>
        </w:rPr>
        <w:t>备查文件目录</w:t>
      </w:r>
    </w:p>
    <w:p w:rsidR="00134325" w:rsidRDefault="00134325" w:rsidP="00134325">
      <w:pPr>
        <w:pStyle w:val="-2"/>
        <w:spacing w:before="312"/>
        <w:rPr>
          <w:rFonts w:hint="eastAsia"/>
        </w:rPr>
      </w:pPr>
      <w:r>
        <w:rPr>
          <w:rFonts w:hint="eastAsia"/>
        </w:rPr>
        <w:t>备查文件目录</w:t>
      </w:r>
    </w:p>
    <w:p w:rsidR="00134325" w:rsidRDefault="00134325" w:rsidP="00134325">
      <w:pPr>
        <w:pStyle w:val="-"/>
        <w:ind w:firstLine="420"/>
        <w:rPr>
          <w:rFonts w:hint="eastAsia"/>
        </w:rPr>
      </w:pPr>
      <w:r>
        <w:rPr>
          <w:rFonts w:hint="eastAsia"/>
        </w:rPr>
        <w:t>1、《南方中证A100交易型开放式指数证券投资基金联接基金基金合同》；</w:t>
      </w:r>
    </w:p>
    <w:p w:rsidR="00134325" w:rsidRDefault="00134325" w:rsidP="00134325">
      <w:pPr>
        <w:pStyle w:val="-"/>
        <w:ind w:firstLine="420"/>
        <w:rPr>
          <w:rFonts w:hint="eastAsia"/>
        </w:rPr>
      </w:pPr>
      <w:r>
        <w:rPr>
          <w:rFonts w:hint="eastAsia"/>
        </w:rPr>
        <w:lastRenderedPageBreak/>
        <w:t>2、《南方中证A100交易型开放式指数证券投资基金联接基金托管协议》；</w:t>
      </w:r>
    </w:p>
    <w:p w:rsidR="00134325" w:rsidRDefault="00134325" w:rsidP="00134325">
      <w:pPr>
        <w:pStyle w:val="-"/>
        <w:ind w:firstLine="420"/>
        <w:rPr>
          <w:rFonts w:hint="eastAsia"/>
        </w:rPr>
      </w:pPr>
      <w:r>
        <w:rPr>
          <w:rFonts w:hint="eastAsia"/>
        </w:rPr>
        <w:t>3、南方中证A100交易型开放式指数证券投资基金联接基金2026年1季度报告原文。</w:t>
      </w:r>
    </w:p>
    <w:p w:rsidR="00134325" w:rsidRDefault="00134325" w:rsidP="00134325">
      <w:pPr>
        <w:pStyle w:val="-2"/>
        <w:spacing w:before="312"/>
        <w:rPr>
          <w:rFonts w:hint="eastAsia"/>
        </w:rPr>
      </w:pPr>
      <w:r>
        <w:rPr>
          <w:rFonts w:hint="eastAsia"/>
        </w:rPr>
        <w:t>存放地点</w:t>
      </w:r>
    </w:p>
    <w:p w:rsidR="00134325" w:rsidRDefault="00134325" w:rsidP="00134325">
      <w:pPr>
        <w:pStyle w:val="-"/>
        <w:ind w:firstLine="420"/>
        <w:rPr>
          <w:rFonts w:hint="eastAsia"/>
        </w:rPr>
      </w:pPr>
      <w:r>
        <w:rPr>
          <w:rFonts w:hint="eastAsia"/>
        </w:rPr>
        <w:t>深圳市福田区莲花街道益田路5999号基金大厦32-42楼。</w:t>
      </w:r>
    </w:p>
    <w:p w:rsidR="00134325" w:rsidRDefault="00134325" w:rsidP="00134325">
      <w:pPr>
        <w:pStyle w:val="-2"/>
        <w:spacing w:before="312"/>
        <w:rPr>
          <w:rFonts w:hint="eastAsia"/>
        </w:rPr>
      </w:pPr>
      <w:r>
        <w:rPr>
          <w:rFonts w:hint="eastAsia"/>
        </w:rPr>
        <w:t>查阅方式</w:t>
      </w:r>
    </w:p>
    <w:p w:rsidR="00134325" w:rsidRDefault="00134325" w:rsidP="00134325">
      <w:pPr>
        <w:pStyle w:val="-"/>
        <w:ind w:firstLine="420"/>
        <w:rPr>
          <w:rFonts w:hint="eastAsia"/>
        </w:rPr>
      </w:pPr>
      <w:r>
        <w:rPr>
          <w:rFonts w:hint="eastAsia"/>
        </w:rPr>
        <w:t>网站：http://www.nffund.com</w:t>
      </w:r>
    </w:p>
    <w:p w:rsidR="003C7DC3" w:rsidRDefault="00134325" w:rsidP="00134325">
      <w:bookmarkStart w:id="2" w:name="_GoBack"/>
      <w:bookmarkEnd w:id="2"/>
      <w:r>
        <w:t xml:space="preserve"> </w:t>
      </w:r>
    </w:p>
    <w:sectPr w:rsidR="003C7DC3" w:rsidSect="00225D75">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4325" w:rsidRDefault="00134325" w:rsidP="00D17C56">
      <w:r>
        <w:separator/>
      </w:r>
    </w:p>
  </w:endnote>
  <w:endnote w:type="continuationSeparator" w:id="0">
    <w:p w:rsidR="00134325" w:rsidRDefault="0013432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325" w:rsidRDefault="00134325">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34325" w:rsidRPr="00134325">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34325">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34325">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325" w:rsidRDefault="00134325">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4325" w:rsidRDefault="00134325" w:rsidP="00D17C56">
      <w:r>
        <w:separator/>
      </w:r>
    </w:p>
  </w:footnote>
  <w:footnote w:type="continuationSeparator" w:id="0">
    <w:p w:rsidR="00134325" w:rsidRDefault="0013432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325" w:rsidRDefault="00134325">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34325" w:rsidP="00AE3F5B">
    <w:pPr>
      <w:pStyle w:val="a7"/>
      <w:pBdr>
        <w:bottom w:val="single" w:sz="4" w:space="1" w:color="auto"/>
      </w:pBdr>
      <w:jc w:val="right"/>
    </w:pPr>
    <w:r>
      <w:rPr>
        <w:rFonts w:hint="eastAsia"/>
      </w:rPr>
      <w:t>南方中证</w:t>
    </w:r>
    <w:r>
      <w:rPr>
        <w:rFonts w:hint="eastAsia"/>
      </w:rPr>
      <w:t>A100</w:t>
    </w:r>
    <w:r>
      <w:rPr>
        <w:rFonts w:hint="eastAsia"/>
      </w:rPr>
      <w:t>交易型开放式指数证券投资基金联接基金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34325"/>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F35A38"/>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A1F19-290D-4872-B0F4-17FF6E461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1371</Words>
  <Characters>7817</Characters>
  <Application>Microsoft Office Word</Application>
  <DocSecurity>0</DocSecurity>
  <Lines>65</Lines>
  <Paragraphs>18</Paragraphs>
  <ScaleCrop>false</ScaleCrop>
  <Company>MC SYSTEM</Company>
  <LinksUpToDate>false</LinksUpToDate>
  <CharactersWithSpaces>9170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2026-04-20T11:42:00Z</dcterms:created>
  <dcterms:modified xsi:type="dcterms:W3CDTF">2026-04-20T11:42:00Z</dcterms:modified>
</cp:coreProperties>
</file>