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1265E">
        <w:rPr>
          <w:rFonts w:ascii="宋体" w:hAnsi="宋体" w:hint="eastAsia"/>
          <w:b/>
          <w:bCs/>
          <w:sz w:val="48"/>
          <w:szCs w:val="30"/>
        </w:rPr>
        <w:t>南方润元纯债债券型证券投资基金</w:t>
      </w:r>
      <w:r w:rsidR="00D1265E">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1265E"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1265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1265E">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1265E">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1265E" w:rsidRDefault="00D1265E" w:rsidP="00D1265E">
      <w:pPr>
        <w:pStyle w:val="-1"/>
        <w:ind w:left="281" w:hanging="281"/>
        <w:rPr>
          <w:rFonts w:hint="eastAsia"/>
        </w:rPr>
      </w:pPr>
      <w:r>
        <w:rPr>
          <w:rFonts w:hint="eastAsia"/>
        </w:rPr>
        <w:lastRenderedPageBreak/>
        <w:t>重要提示</w:t>
      </w:r>
    </w:p>
    <w:p w:rsidR="00D1265E" w:rsidRDefault="00D1265E" w:rsidP="00D1265E">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1265E" w:rsidRDefault="00D1265E" w:rsidP="00D1265E">
      <w:pPr>
        <w:pStyle w:val="-"/>
        <w:ind w:firstLine="420"/>
        <w:rPr>
          <w:rFonts w:hint="eastAsia"/>
        </w:rPr>
      </w:pPr>
      <w:r>
        <w:rPr>
          <w:rFonts w:hint="eastAsia"/>
        </w:rPr>
        <w:t>基金托管人中国建设银行股份有限公司根据本基金合同规定，于2026年4月20日复核了本报告中的财务指标、净值表现和投资组合报告等内容，保证复核内容不存在虚假记载、误导性陈述或者重大遗漏。</w:t>
      </w:r>
    </w:p>
    <w:p w:rsidR="00D1265E" w:rsidRDefault="00D1265E" w:rsidP="00D1265E">
      <w:pPr>
        <w:pStyle w:val="-"/>
        <w:ind w:firstLine="420"/>
        <w:rPr>
          <w:rFonts w:hint="eastAsia"/>
        </w:rPr>
      </w:pPr>
      <w:r>
        <w:rPr>
          <w:rFonts w:hint="eastAsia"/>
        </w:rPr>
        <w:t>基金管理人承诺以诚实信用、勤勉尽责的原则管理和运用基金资产，但不保证基金一定盈利。</w:t>
      </w:r>
    </w:p>
    <w:p w:rsidR="00D1265E" w:rsidRDefault="00D1265E" w:rsidP="00D1265E">
      <w:pPr>
        <w:pStyle w:val="-"/>
        <w:ind w:firstLine="420"/>
        <w:rPr>
          <w:rFonts w:hint="eastAsia"/>
        </w:rPr>
      </w:pPr>
      <w:r>
        <w:rPr>
          <w:rFonts w:hint="eastAsia"/>
        </w:rPr>
        <w:t>基金的过往业绩并不代表其未来表现。投资有风险，投资者在作出投资决策前应仔细阅读本基金的招募说明书。</w:t>
      </w:r>
    </w:p>
    <w:p w:rsidR="00D1265E" w:rsidRDefault="00D1265E" w:rsidP="00D1265E">
      <w:pPr>
        <w:pStyle w:val="-"/>
        <w:ind w:firstLine="420"/>
        <w:rPr>
          <w:rFonts w:hint="eastAsia"/>
        </w:rPr>
      </w:pPr>
      <w:r>
        <w:rPr>
          <w:rFonts w:hint="eastAsia"/>
        </w:rPr>
        <w:t>本报告中财务资料未经审计。</w:t>
      </w:r>
    </w:p>
    <w:p w:rsidR="00D1265E" w:rsidRDefault="00D1265E" w:rsidP="00D1265E">
      <w:pPr>
        <w:pStyle w:val="-"/>
        <w:ind w:firstLine="420"/>
        <w:rPr>
          <w:rFonts w:hint="eastAsia"/>
        </w:rPr>
      </w:pPr>
      <w:r>
        <w:rPr>
          <w:rFonts w:hint="eastAsia"/>
        </w:rPr>
        <w:t>本报告期自2026年1月1日起至3月31日止。</w:t>
      </w:r>
    </w:p>
    <w:p w:rsidR="00D1265E" w:rsidRDefault="00D1265E" w:rsidP="00D1265E">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D1265E" w:rsidTr="00FA5789">
        <w:tc>
          <w:tcPr>
            <w:tcW w:w="2076" w:type="dxa"/>
          </w:tcPr>
          <w:p w:rsidR="00D1265E" w:rsidRDefault="00D1265E" w:rsidP="00D1265E">
            <w:pPr>
              <w:jc w:val="left"/>
            </w:pPr>
            <w:r>
              <w:rPr>
                <w:rFonts w:hint="eastAsia"/>
              </w:rPr>
              <w:t>基金简称</w:t>
            </w:r>
          </w:p>
        </w:tc>
        <w:tc>
          <w:tcPr>
            <w:tcW w:w="6230" w:type="dxa"/>
            <w:gridSpan w:val="3"/>
          </w:tcPr>
          <w:p w:rsidR="00D1265E" w:rsidRDefault="00D1265E" w:rsidP="00D1265E">
            <w:pPr>
              <w:jc w:val="left"/>
            </w:pPr>
            <w:r>
              <w:rPr>
                <w:rFonts w:hint="eastAsia"/>
              </w:rPr>
              <w:t>南方润元纯债债券</w:t>
            </w:r>
          </w:p>
        </w:tc>
      </w:tr>
      <w:tr w:rsidR="00D1265E" w:rsidTr="00BF253D">
        <w:tc>
          <w:tcPr>
            <w:tcW w:w="2076" w:type="dxa"/>
          </w:tcPr>
          <w:p w:rsidR="00D1265E" w:rsidRDefault="00D1265E" w:rsidP="00D1265E">
            <w:pPr>
              <w:jc w:val="left"/>
            </w:pPr>
            <w:r>
              <w:rPr>
                <w:rFonts w:hint="eastAsia"/>
              </w:rPr>
              <w:t>基金主代码</w:t>
            </w:r>
          </w:p>
        </w:tc>
        <w:tc>
          <w:tcPr>
            <w:tcW w:w="6230" w:type="dxa"/>
            <w:gridSpan w:val="3"/>
          </w:tcPr>
          <w:p w:rsidR="00D1265E" w:rsidRDefault="00D1265E" w:rsidP="00D1265E">
            <w:pPr>
              <w:jc w:val="left"/>
            </w:pPr>
            <w:r>
              <w:t>202108</w:t>
            </w:r>
          </w:p>
        </w:tc>
      </w:tr>
      <w:tr w:rsidR="00D1265E" w:rsidTr="00695B42">
        <w:tc>
          <w:tcPr>
            <w:tcW w:w="2076" w:type="dxa"/>
          </w:tcPr>
          <w:p w:rsidR="00D1265E" w:rsidRDefault="00D1265E" w:rsidP="00D1265E">
            <w:pPr>
              <w:jc w:val="left"/>
            </w:pPr>
            <w:r>
              <w:rPr>
                <w:rFonts w:hint="eastAsia"/>
              </w:rPr>
              <w:t>前端交易代码</w:t>
            </w:r>
          </w:p>
        </w:tc>
        <w:tc>
          <w:tcPr>
            <w:tcW w:w="6230" w:type="dxa"/>
            <w:gridSpan w:val="3"/>
          </w:tcPr>
          <w:p w:rsidR="00D1265E" w:rsidRDefault="00D1265E" w:rsidP="00D1265E">
            <w:pPr>
              <w:jc w:val="left"/>
            </w:pPr>
            <w:r>
              <w:t>202108</w:t>
            </w:r>
          </w:p>
        </w:tc>
      </w:tr>
      <w:tr w:rsidR="00D1265E" w:rsidTr="00401B25">
        <w:tc>
          <w:tcPr>
            <w:tcW w:w="2076" w:type="dxa"/>
          </w:tcPr>
          <w:p w:rsidR="00D1265E" w:rsidRDefault="00D1265E" w:rsidP="00D1265E">
            <w:pPr>
              <w:jc w:val="left"/>
            </w:pPr>
            <w:r>
              <w:rPr>
                <w:rFonts w:hint="eastAsia"/>
              </w:rPr>
              <w:t>后端交易代码</w:t>
            </w:r>
          </w:p>
        </w:tc>
        <w:tc>
          <w:tcPr>
            <w:tcW w:w="6230" w:type="dxa"/>
            <w:gridSpan w:val="3"/>
          </w:tcPr>
          <w:p w:rsidR="00D1265E" w:rsidRDefault="00D1265E" w:rsidP="00D1265E">
            <w:pPr>
              <w:jc w:val="left"/>
            </w:pPr>
            <w:r>
              <w:t>202109</w:t>
            </w:r>
          </w:p>
        </w:tc>
      </w:tr>
      <w:tr w:rsidR="00D1265E" w:rsidTr="00BE519E">
        <w:tc>
          <w:tcPr>
            <w:tcW w:w="2076" w:type="dxa"/>
          </w:tcPr>
          <w:p w:rsidR="00D1265E" w:rsidRDefault="00D1265E" w:rsidP="00D1265E">
            <w:pPr>
              <w:jc w:val="left"/>
            </w:pPr>
            <w:r>
              <w:rPr>
                <w:rFonts w:hint="eastAsia"/>
              </w:rPr>
              <w:t>基金运作方式</w:t>
            </w:r>
          </w:p>
        </w:tc>
        <w:tc>
          <w:tcPr>
            <w:tcW w:w="6230" w:type="dxa"/>
            <w:gridSpan w:val="3"/>
          </w:tcPr>
          <w:p w:rsidR="00D1265E" w:rsidRDefault="00D1265E" w:rsidP="00D1265E">
            <w:pPr>
              <w:jc w:val="left"/>
            </w:pPr>
            <w:r>
              <w:rPr>
                <w:rFonts w:hint="eastAsia"/>
              </w:rPr>
              <w:t>契约型开放式</w:t>
            </w:r>
          </w:p>
        </w:tc>
      </w:tr>
      <w:tr w:rsidR="00D1265E" w:rsidTr="00660529">
        <w:tc>
          <w:tcPr>
            <w:tcW w:w="2076" w:type="dxa"/>
          </w:tcPr>
          <w:p w:rsidR="00D1265E" w:rsidRDefault="00D1265E" w:rsidP="00D1265E">
            <w:pPr>
              <w:jc w:val="left"/>
            </w:pPr>
            <w:r>
              <w:rPr>
                <w:rFonts w:hint="eastAsia"/>
              </w:rPr>
              <w:t>基金合同生效日</w:t>
            </w:r>
          </w:p>
        </w:tc>
        <w:tc>
          <w:tcPr>
            <w:tcW w:w="6230" w:type="dxa"/>
            <w:gridSpan w:val="3"/>
          </w:tcPr>
          <w:p w:rsidR="00D1265E" w:rsidRDefault="00D1265E" w:rsidP="00D1265E">
            <w:pPr>
              <w:jc w:val="left"/>
            </w:pPr>
            <w:r>
              <w:rPr>
                <w:rFonts w:hint="eastAsia"/>
              </w:rPr>
              <w:t>2012</w:t>
            </w:r>
            <w:r>
              <w:rPr>
                <w:rFonts w:hint="eastAsia"/>
              </w:rPr>
              <w:t>年</w:t>
            </w:r>
            <w:r>
              <w:rPr>
                <w:rFonts w:hint="eastAsia"/>
              </w:rPr>
              <w:t>7</w:t>
            </w:r>
            <w:r>
              <w:rPr>
                <w:rFonts w:hint="eastAsia"/>
              </w:rPr>
              <w:t>月</w:t>
            </w:r>
            <w:r>
              <w:rPr>
                <w:rFonts w:hint="eastAsia"/>
              </w:rPr>
              <w:t>20</w:t>
            </w:r>
            <w:r>
              <w:rPr>
                <w:rFonts w:hint="eastAsia"/>
              </w:rPr>
              <w:t>日</w:t>
            </w:r>
          </w:p>
        </w:tc>
      </w:tr>
      <w:tr w:rsidR="00D1265E" w:rsidTr="00457F36">
        <w:tc>
          <w:tcPr>
            <w:tcW w:w="2076" w:type="dxa"/>
          </w:tcPr>
          <w:p w:rsidR="00D1265E" w:rsidRDefault="00D1265E" w:rsidP="00D1265E">
            <w:pPr>
              <w:jc w:val="left"/>
            </w:pPr>
            <w:r>
              <w:rPr>
                <w:rFonts w:hint="eastAsia"/>
              </w:rPr>
              <w:t>报告期末基金份额总额</w:t>
            </w:r>
          </w:p>
        </w:tc>
        <w:tc>
          <w:tcPr>
            <w:tcW w:w="6230" w:type="dxa"/>
            <w:gridSpan w:val="3"/>
          </w:tcPr>
          <w:p w:rsidR="00D1265E" w:rsidRDefault="00D1265E" w:rsidP="00D1265E">
            <w:pPr>
              <w:jc w:val="left"/>
            </w:pPr>
            <w:r>
              <w:rPr>
                <w:rFonts w:hint="eastAsia"/>
              </w:rPr>
              <w:t>5,920,156,284.92</w:t>
            </w:r>
            <w:r>
              <w:rPr>
                <w:rFonts w:hint="eastAsia"/>
              </w:rPr>
              <w:t>份</w:t>
            </w:r>
          </w:p>
        </w:tc>
      </w:tr>
      <w:tr w:rsidR="00D1265E" w:rsidTr="004837E6">
        <w:tc>
          <w:tcPr>
            <w:tcW w:w="2076" w:type="dxa"/>
          </w:tcPr>
          <w:p w:rsidR="00D1265E" w:rsidRDefault="00D1265E" w:rsidP="00D1265E">
            <w:pPr>
              <w:jc w:val="left"/>
            </w:pPr>
            <w:r>
              <w:rPr>
                <w:rFonts w:hint="eastAsia"/>
              </w:rPr>
              <w:t>投资目标</w:t>
            </w:r>
          </w:p>
        </w:tc>
        <w:tc>
          <w:tcPr>
            <w:tcW w:w="6230" w:type="dxa"/>
            <w:gridSpan w:val="3"/>
          </w:tcPr>
          <w:p w:rsidR="00D1265E" w:rsidRDefault="00D1265E" w:rsidP="00D1265E">
            <w:pPr>
              <w:jc w:val="left"/>
            </w:pPr>
            <w:r>
              <w:rPr>
                <w:rFonts w:hint="eastAsia"/>
              </w:rPr>
              <w:t>本基金在严格控制风险的前提下，力争获得高于业绩比较基准的投资收益。</w:t>
            </w:r>
          </w:p>
        </w:tc>
      </w:tr>
      <w:tr w:rsidR="00D1265E" w:rsidTr="00C76216">
        <w:tc>
          <w:tcPr>
            <w:tcW w:w="2076" w:type="dxa"/>
          </w:tcPr>
          <w:p w:rsidR="00D1265E" w:rsidRDefault="00D1265E" w:rsidP="00D1265E">
            <w:pPr>
              <w:jc w:val="left"/>
            </w:pPr>
            <w:r>
              <w:rPr>
                <w:rFonts w:hint="eastAsia"/>
              </w:rPr>
              <w:t>投资策略</w:t>
            </w:r>
          </w:p>
        </w:tc>
        <w:tc>
          <w:tcPr>
            <w:tcW w:w="6230" w:type="dxa"/>
            <w:gridSpan w:val="3"/>
          </w:tcPr>
          <w:p w:rsidR="00D1265E" w:rsidRDefault="00D1265E" w:rsidP="00D1265E">
            <w:r>
              <w:rPr>
                <w:rFonts w:hint="eastAsia"/>
              </w:rPr>
              <w:t>1</w:t>
            </w:r>
            <w:r>
              <w:rPr>
                <w:rFonts w:hint="eastAsia"/>
              </w:rPr>
              <w:t>、资产配置策略</w:t>
            </w:r>
            <w:r>
              <w:rPr>
                <w:rFonts w:hint="eastAsia"/>
              </w:rPr>
              <w:t xml:space="preserve"> </w:t>
            </w:r>
            <w:r>
              <w:rPr>
                <w:rFonts w:hint="eastAsia"/>
              </w:rPr>
              <w:t>本基金将密切关注经济运行趋势，把握领先指标，预测未来走势，深入分析国家推行的财政与货币政策对未来宏观经济运行以及投资环境的影响。本基金将根据宏观经济、基准利率水平，预测债券类、货币类等大类资产的预期收益率水平，结合各类别资产的波动性以及流动性状况分析，做出最佳的资产配置及风险控制。</w:t>
            </w:r>
            <w:r>
              <w:rPr>
                <w:rFonts w:hint="eastAsia"/>
              </w:rPr>
              <w:t xml:space="preserve"> 2</w:t>
            </w:r>
            <w:r>
              <w:rPr>
                <w:rFonts w:hint="eastAsia"/>
              </w:rPr>
              <w:t>、债券投资策略</w:t>
            </w:r>
            <w:r>
              <w:rPr>
                <w:rFonts w:hint="eastAsia"/>
              </w:rPr>
              <w:t xml:space="preserve"> </w:t>
            </w:r>
            <w:r>
              <w:rPr>
                <w:rFonts w:hint="eastAsia"/>
              </w:rPr>
              <w:t>首先根据宏观经济分析、资金面动向分析和投资人行为分析判断未来利率期限结构变化，并充分考虑组合的流动性管理的实际情况，配置债券组合的久期；其次，结合信用分析、流动性分析、税收分析等确定债券组合的类属配置；再次，在上述基础上利用债券定价技术，进行个券选择，选择被低估的债券进行投资。在具体投资操作中，采用骑乘操作、放大操作、换券操作等灵活多样的操作方式，获取超额的投资收益。</w:t>
            </w:r>
          </w:p>
        </w:tc>
      </w:tr>
      <w:tr w:rsidR="00D1265E" w:rsidTr="0084734E">
        <w:tc>
          <w:tcPr>
            <w:tcW w:w="2076" w:type="dxa"/>
          </w:tcPr>
          <w:p w:rsidR="00D1265E" w:rsidRDefault="00D1265E" w:rsidP="00D1265E">
            <w:pPr>
              <w:jc w:val="left"/>
            </w:pPr>
            <w:r>
              <w:rPr>
                <w:rFonts w:hint="eastAsia"/>
              </w:rPr>
              <w:t>业绩比较基准</w:t>
            </w:r>
          </w:p>
        </w:tc>
        <w:tc>
          <w:tcPr>
            <w:tcW w:w="6230" w:type="dxa"/>
            <w:gridSpan w:val="3"/>
          </w:tcPr>
          <w:p w:rsidR="00D1265E" w:rsidRDefault="00D1265E" w:rsidP="00D1265E">
            <w:pPr>
              <w:jc w:val="left"/>
            </w:pPr>
            <w:r>
              <w:rPr>
                <w:rFonts w:hint="eastAsia"/>
              </w:rPr>
              <w:t>中证全债指数。</w:t>
            </w:r>
          </w:p>
        </w:tc>
      </w:tr>
      <w:tr w:rsidR="00D1265E" w:rsidTr="004038D0">
        <w:tc>
          <w:tcPr>
            <w:tcW w:w="2076" w:type="dxa"/>
          </w:tcPr>
          <w:p w:rsidR="00D1265E" w:rsidRDefault="00D1265E" w:rsidP="00D1265E">
            <w:pPr>
              <w:jc w:val="left"/>
            </w:pPr>
            <w:r>
              <w:rPr>
                <w:rFonts w:hint="eastAsia"/>
              </w:rPr>
              <w:lastRenderedPageBreak/>
              <w:t>风险收益特征</w:t>
            </w:r>
          </w:p>
        </w:tc>
        <w:tc>
          <w:tcPr>
            <w:tcW w:w="6230" w:type="dxa"/>
            <w:gridSpan w:val="3"/>
          </w:tcPr>
          <w:p w:rsidR="00D1265E" w:rsidRDefault="00D1265E" w:rsidP="00D1265E">
            <w:pPr>
              <w:jc w:val="left"/>
            </w:pPr>
            <w:r>
              <w:rPr>
                <w:rFonts w:hint="eastAsia"/>
              </w:rPr>
              <w:t>本基金为债券型基金，其长期平均风险和预期收益率低于股票基金、混合基金，高于货币市场基金。</w:t>
            </w:r>
          </w:p>
        </w:tc>
      </w:tr>
      <w:tr w:rsidR="00D1265E" w:rsidTr="00C01E25">
        <w:tc>
          <w:tcPr>
            <w:tcW w:w="2076" w:type="dxa"/>
          </w:tcPr>
          <w:p w:rsidR="00D1265E" w:rsidRDefault="00D1265E" w:rsidP="00D1265E">
            <w:pPr>
              <w:jc w:val="left"/>
            </w:pPr>
            <w:r>
              <w:rPr>
                <w:rFonts w:hint="eastAsia"/>
              </w:rPr>
              <w:t>基金管理人</w:t>
            </w:r>
          </w:p>
        </w:tc>
        <w:tc>
          <w:tcPr>
            <w:tcW w:w="6230" w:type="dxa"/>
            <w:gridSpan w:val="3"/>
          </w:tcPr>
          <w:p w:rsidR="00D1265E" w:rsidRDefault="00D1265E" w:rsidP="00D1265E">
            <w:pPr>
              <w:jc w:val="left"/>
            </w:pPr>
            <w:r>
              <w:rPr>
                <w:rFonts w:hint="eastAsia"/>
              </w:rPr>
              <w:t>南方基金管理股份有限公司</w:t>
            </w:r>
          </w:p>
        </w:tc>
      </w:tr>
      <w:tr w:rsidR="00D1265E" w:rsidTr="00D1265E">
        <w:tc>
          <w:tcPr>
            <w:tcW w:w="2076" w:type="dxa"/>
          </w:tcPr>
          <w:p w:rsidR="00D1265E" w:rsidRDefault="00D1265E" w:rsidP="00D1265E">
            <w:pPr>
              <w:jc w:val="left"/>
            </w:pPr>
            <w:r>
              <w:rPr>
                <w:rFonts w:hint="eastAsia"/>
              </w:rPr>
              <w:t>基金托管人</w:t>
            </w:r>
          </w:p>
        </w:tc>
        <w:tc>
          <w:tcPr>
            <w:tcW w:w="6230" w:type="dxa"/>
            <w:gridSpan w:val="3"/>
          </w:tcPr>
          <w:p w:rsidR="00D1265E" w:rsidRDefault="00D1265E" w:rsidP="00D1265E">
            <w:pPr>
              <w:jc w:val="left"/>
            </w:pPr>
            <w:r>
              <w:rPr>
                <w:rFonts w:hint="eastAsia"/>
              </w:rPr>
              <w:t>中国建设银行股份有限公司</w:t>
            </w:r>
          </w:p>
        </w:tc>
      </w:tr>
      <w:tr w:rsidR="00D1265E" w:rsidTr="00D1265E">
        <w:tc>
          <w:tcPr>
            <w:tcW w:w="2076" w:type="dxa"/>
          </w:tcPr>
          <w:p w:rsidR="00D1265E" w:rsidRDefault="00D1265E" w:rsidP="00D1265E">
            <w:pPr>
              <w:jc w:val="left"/>
            </w:pPr>
            <w:r>
              <w:rPr>
                <w:rFonts w:hint="eastAsia"/>
              </w:rPr>
              <w:t>下属分级基金的基金简称</w:t>
            </w:r>
          </w:p>
        </w:tc>
        <w:tc>
          <w:tcPr>
            <w:tcW w:w="2076" w:type="dxa"/>
          </w:tcPr>
          <w:p w:rsidR="00D1265E" w:rsidRDefault="00D1265E" w:rsidP="00D1265E">
            <w:pPr>
              <w:jc w:val="left"/>
            </w:pPr>
            <w:r>
              <w:rPr>
                <w:rFonts w:hint="eastAsia"/>
              </w:rPr>
              <w:t>南方润元纯债债券</w:t>
            </w:r>
            <w:r>
              <w:rPr>
                <w:rFonts w:hint="eastAsia"/>
              </w:rPr>
              <w:t>A/B</w:t>
            </w:r>
          </w:p>
        </w:tc>
        <w:tc>
          <w:tcPr>
            <w:tcW w:w="2077" w:type="dxa"/>
          </w:tcPr>
          <w:p w:rsidR="00D1265E" w:rsidRDefault="00D1265E" w:rsidP="00D1265E">
            <w:pPr>
              <w:jc w:val="left"/>
            </w:pPr>
            <w:r>
              <w:rPr>
                <w:rFonts w:hint="eastAsia"/>
              </w:rPr>
              <w:t>南方润元纯债债券</w:t>
            </w:r>
            <w:r>
              <w:rPr>
                <w:rFonts w:hint="eastAsia"/>
              </w:rPr>
              <w:t>C</w:t>
            </w:r>
          </w:p>
        </w:tc>
        <w:tc>
          <w:tcPr>
            <w:tcW w:w="2077" w:type="dxa"/>
          </w:tcPr>
          <w:p w:rsidR="00D1265E" w:rsidRDefault="00D1265E" w:rsidP="00D1265E">
            <w:pPr>
              <w:jc w:val="left"/>
            </w:pPr>
            <w:r>
              <w:rPr>
                <w:rFonts w:hint="eastAsia"/>
              </w:rPr>
              <w:t>南方润元纯债债券</w:t>
            </w:r>
            <w:r>
              <w:rPr>
                <w:rFonts w:hint="eastAsia"/>
              </w:rPr>
              <w:t>E</w:t>
            </w:r>
          </w:p>
        </w:tc>
      </w:tr>
      <w:tr w:rsidR="00D1265E" w:rsidTr="00D1265E">
        <w:tc>
          <w:tcPr>
            <w:tcW w:w="2076" w:type="dxa"/>
          </w:tcPr>
          <w:p w:rsidR="00D1265E" w:rsidRDefault="00D1265E" w:rsidP="00D1265E">
            <w:pPr>
              <w:jc w:val="left"/>
            </w:pPr>
            <w:r>
              <w:rPr>
                <w:rFonts w:hint="eastAsia"/>
              </w:rPr>
              <w:t>下属分级基金的交易代码</w:t>
            </w:r>
          </w:p>
        </w:tc>
        <w:tc>
          <w:tcPr>
            <w:tcW w:w="2076" w:type="dxa"/>
          </w:tcPr>
          <w:p w:rsidR="00D1265E" w:rsidRDefault="00D1265E" w:rsidP="00D1265E">
            <w:pPr>
              <w:jc w:val="left"/>
            </w:pPr>
            <w:r>
              <w:t>202108</w:t>
            </w:r>
          </w:p>
        </w:tc>
        <w:tc>
          <w:tcPr>
            <w:tcW w:w="2077" w:type="dxa"/>
          </w:tcPr>
          <w:p w:rsidR="00D1265E" w:rsidRDefault="00D1265E" w:rsidP="00D1265E">
            <w:pPr>
              <w:jc w:val="left"/>
            </w:pPr>
            <w:r>
              <w:t>202110</w:t>
            </w:r>
          </w:p>
        </w:tc>
        <w:tc>
          <w:tcPr>
            <w:tcW w:w="2077" w:type="dxa"/>
          </w:tcPr>
          <w:p w:rsidR="00D1265E" w:rsidRDefault="00D1265E" w:rsidP="00D1265E">
            <w:pPr>
              <w:jc w:val="left"/>
            </w:pPr>
            <w:r>
              <w:t>020932</w:t>
            </w:r>
          </w:p>
        </w:tc>
      </w:tr>
      <w:tr w:rsidR="00D1265E" w:rsidTr="00D1265E">
        <w:tc>
          <w:tcPr>
            <w:tcW w:w="2076" w:type="dxa"/>
          </w:tcPr>
          <w:p w:rsidR="00D1265E" w:rsidRDefault="00D1265E" w:rsidP="00D1265E">
            <w:pPr>
              <w:jc w:val="left"/>
            </w:pPr>
            <w:r>
              <w:rPr>
                <w:rFonts w:hint="eastAsia"/>
              </w:rPr>
              <w:t>下属分级基金的前端交易代码</w:t>
            </w:r>
          </w:p>
        </w:tc>
        <w:tc>
          <w:tcPr>
            <w:tcW w:w="2076" w:type="dxa"/>
          </w:tcPr>
          <w:p w:rsidR="00D1265E" w:rsidRDefault="00D1265E" w:rsidP="00D1265E">
            <w:pPr>
              <w:jc w:val="left"/>
            </w:pPr>
            <w:r>
              <w:t>202108</w:t>
            </w:r>
          </w:p>
        </w:tc>
        <w:tc>
          <w:tcPr>
            <w:tcW w:w="2077" w:type="dxa"/>
          </w:tcPr>
          <w:p w:rsidR="00D1265E" w:rsidRDefault="00D1265E" w:rsidP="00D1265E">
            <w:pPr>
              <w:jc w:val="left"/>
            </w:pPr>
          </w:p>
        </w:tc>
        <w:tc>
          <w:tcPr>
            <w:tcW w:w="2077" w:type="dxa"/>
          </w:tcPr>
          <w:p w:rsidR="00D1265E" w:rsidRDefault="00D1265E" w:rsidP="00D1265E">
            <w:pPr>
              <w:jc w:val="left"/>
            </w:pPr>
          </w:p>
        </w:tc>
      </w:tr>
      <w:tr w:rsidR="00D1265E" w:rsidTr="00D1265E">
        <w:tc>
          <w:tcPr>
            <w:tcW w:w="2076" w:type="dxa"/>
          </w:tcPr>
          <w:p w:rsidR="00D1265E" w:rsidRDefault="00D1265E" w:rsidP="00D1265E">
            <w:pPr>
              <w:jc w:val="left"/>
            </w:pPr>
            <w:r>
              <w:rPr>
                <w:rFonts w:hint="eastAsia"/>
              </w:rPr>
              <w:t>下属分级基金的后端交易代码</w:t>
            </w:r>
          </w:p>
        </w:tc>
        <w:tc>
          <w:tcPr>
            <w:tcW w:w="2076" w:type="dxa"/>
          </w:tcPr>
          <w:p w:rsidR="00D1265E" w:rsidRDefault="00D1265E" w:rsidP="00D1265E">
            <w:pPr>
              <w:jc w:val="left"/>
            </w:pPr>
            <w:r>
              <w:t>202109</w:t>
            </w:r>
          </w:p>
        </w:tc>
        <w:tc>
          <w:tcPr>
            <w:tcW w:w="2077" w:type="dxa"/>
          </w:tcPr>
          <w:p w:rsidR="00D1265E" w:rsidRDefault="00D1265E" w:rsidP="00D1265E">
            <w:pPr>
              <w:jc w:val="left"/>
            </w:pPr>
          </w:p>
        </w:tc>
        <w:tc>
          <w:tcPr>
            <w:tcW w:w="2077" w:type="dxa"/>
          </w:tcPr>
          <w:p w:rsidR="00D1265E" w:rsidRDefault="00D1265E" w:rsidP="00D1265E">
            <w:pPr>
              <w:jc w:val="left"/>
            </w:pPr>
          </w:p>
        </w:tc>
      </w:tr>
      <w:tr w:rsidR="00D1265E" w:rsidTr="00D1265E">
        <w:tc>
          <w:tcPr>
            <w:tcW w:w="2076" w:type="dxa"/>
          </w:tcPr>
          <w:p w:rsidR="00D1265E" w:rsidRDefault="00D1265E" w:rsidP="00D1265E">
            <w:pPr>
              <w:jc w:val="left"/>
            </w:pPr>
            <w:r>
              <w:rPr>
                <w:rFonts w:hint="eastAsia"/>
              </w:rPr>
              <w:t>报告期末下属分级基金的份额总额</w:t>
            </w:r>
          </w:p>
        </w:tc>
        <w:tc>
          <w:tcPr>
            <w:tcW w:w="2076" w:type="dxa"/>
          </w:tcPr>
          <w:p w:rsidR="00D1265E" w:rsidRDefault="00D1265E" w:rsidP="00D1265E">
            <w:pPr>
              <w:jc w:val="left"/>
            </w:pPr>
            <w:r>
              <w:rPr>
                <w:rFonts w:hint="eastAsia"/>
              </w:rPr>
              <w:t>5,295,399,053.93</w:t>
            </w:r>
            <w:r>
              <w:rPr>
                <w:rFonts w:hint="eastAsia"/>
              </w:rPr>
              <w:t>份</w:t>
            </w:r>
          </w:p>
        </w:tc>
        <w:tc>
          <w:tcPr>
            <w:tcW w:w="2077" w:type="dxa"/>
          </w:tcPr>
          <w:p w:rsidR="00D1265E" w:rsidRDefault="00D1265E" w:rsidP="00D1265E">
            <w:pPr>
              <w:jc w:val="left"/>
            </w:pPr>
            <w:r>
              <w:rPr>
                <w:rFonts w:hint="eastAsia"/>
              </w:rPr>
              <w:t>456,538,179.67</w:t>
            </w:r>
            <w:r>
              <w:rPr>
                <w:rFonts w:hint="eastAsia"/>
              </w:rPr>
              <w:t>份</w:t>
            </w:r>
          </w:p>
        </w:tc>
        <w:tc>
          <w:tcPr>
            <w:tcW w:w="2077" w:type="dxa"/>
          </w:tcPr>
          <w:p w:rsidR="00D1265E" w:rsidRDefault="00D1265E" w:rsidP="00D1265E">
            <w:pPr>
              <w:jc w:val="left"/>
            </w:pPr>
            <w:r>
              <w:rPr>
                <w:rFonts w:hint="eastAsia"/>
              </w:rPr>
              <w:t>168,219,051.32</w:t>
            </w:r>
            <w:r>
              <w:rPr>
                <w:rFonts w:hint="eastAsia"/>
              </w:rPr>
              <w:t>份</w:t>
            </w:r>
          </w:p>
        </w:tc>
      </w:tr>
    </w:tbl>
    <w:p w:rsidR="00D1265E" w:rsidRDefault="00D1265E" w:rsidP="00D1265E">
      <w:pPr>
        <w:pStyle w:val="-1"/>
        <w:ind w:left="281" w:hanging="281"/>
        <w:rPr>
          <w:rFonts w:hint="eastAsia"/>
        </w:rPr>
      </w:pPr>
      <w:r>
        <w:rPr>
          <w:rFonts w:hint="eastAsia"/>
        </w:rPr>
        <w:t>主要财务指标和基金净值表现</w:t>
      </w:r>
    </w:p>
    <w:p w:rsidR="00D1265E" w:rsidRDefault="00D1265E" w:rsidP="00D1265E">
      <w:pPr>
        <w:pStyle w:val="-2"/>
        <w:spacing w:before="312"/>
        <w:rPr>
          <w:rFonts w:hint="eastAsia"/>
        </w:rPr>
      </w:pPr>
      <w:r>
        <w:rPr>
          <w:rFonts w:hint="eastAsia"/>
        </w:rPr>
        <w:t>主要财务指标</w:t>
      </w:r>
    </w:p>
    <w:p w:rsidR="00D1265E" w:rsidRDefault="00D1265E" w:rsidP="00D1265E">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D1265E" w:rsidTr="00D1265E">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D1265E" w:rsidRPr="00D1265E" w:rsidRDefault="00D1265E" w:rsidP="00D1265E">
            <w:pPr>
              <w:jc w:val="center"/>
              <w:rPr>
                <w:b/>
              </w:rPr>
            </w:pPr>
            <w:r w:rsidRPr="00D1265E">
              <w:rPr>
                <w:rFonts w:hint="eastAsia"/>
                <w:b/>
              </w:rPr>
              <w:t>主要财务指标</w:t>
            </w:r>
          </w:p>
        </w:tc>
        <w:tc>
          <w:tcPr>
            <w:tcW w:w="6230" w:type="dxa"/>
            <w:gridSpan w:val="3"/>
            <w:tcBorders>
              <w:bottom w:val="single" w:sz="4" w:space="0" w:color="auto"/>
            </w:tcBorders>
          </w:tcPr>
          <w:p w:rsidR="00D1265E" w:rsidRPr="00D1265E" w:rsidRDefault="00D1265E" w:rsidP="00D1265E">
            <w:pPr>
              <w:jc w:val="center"/>
              <w:rPr>
                <w:b/>
              </w:rPr>
            </w:pPr>
            <w:r w:rsidRPr="00D1265E">
              <w:rPr>
                <w:rFonts w:hint="eastAsia"/>
                <w:b/>
              </w:rPr>
              <w:t>报告期（</w:t>
            </w:r>
            <w:r w:rsidRPr="00D1265E">
              <w:rPr>
                <w:rFonts w:hint="eastAsia"/>
                <w:b/>
              </w:rPr>
              <w:t>2026</w:t>
            </w:r>
            <w:r w:rsidRPr="00D1265E">
              <w:rPr>
                <w:rFonts w:hint="eastAsia"/>
                <w:b/>
              </w:rPr>
              <w:t>年</w:t>
            </w:r>
            <w:r w:rsidRPr="00D1265E">
              <w:rPr>
                <w:rFonts w:hint="eastAsia"/>
                <w:b/>
              </w:rPr>
              <w:t>1</w:t>
            </w:r>
            <w:r w:rsidRPr="00D1265E">
              <w:rPr>
                <w:rFonts w:hint="eastAsia"/>
                <w:b/>
              </w:rPr>
              <w:t>月</w:t>
            </w:r>
            <w:r w:rsidRPr="00D1265E">
              <w:rPr>
                <w:rFonts w:hint="eastAsia"/>
                <w:b/>
              </w:rPr>
              <w:t>1</w:t>
            </w:r>
            <w:r w:rsidRPr="00D1265E">
              <w:rPr>
                <w:rFonts w:hint="eastAsia"/>
                <w:b/>
              </w:rPr>
              <w:t>日－</w:t>
            </w:r>
            <w:r w:rsidRPr="00D1265E">
              <w:rPr>
                <w:rFonts w:hint="eastAsia"/>
                <w:b/>
              </w:rPr>
              <w:t>2026</w:t>
            </w:r>
            <w:r w:rsidRPr="00D1265E">
              <w:rPr>
                <w:rFonts w:hint="eastAsia"/>
                <w:b/>
              </w:rPr>
              <w:t>年</w:t>
            </w:r>
            <w:r w:rsidRPr="00D1265E">
              <w:rPr>
                <w:rFonts w:hint="eastAsia"/>
                <w:b/>
              </w:rPr>
              <w:t>3</w:t>
            </w:r>
            <w:r w:rsidRPr="00D1265E">
              <w:rPr>
                <w:rFonts w:hint="eastAsia"/>
                <w:b/>
              </w:rPr>
              <w:t>月</w:t>
            </w:r>
            <w:r w:rsidRPr="00D1265E">
              <w:rPr>
                <w:rFonts w:hint="eastAsia"/>
                <w:b/>
              </w:rPr>
              <w:t>31</w:t>
            </w:r>
            <w:r w:rsidRPr="00D1265E">
              <w:rPr>
                <w:rFonts w:hint="eastAsia"/>
                <w:b/>
              </w:rPr>
              <w:t>日）</w:t>
            </w:r>
          </w:p>
        </w:tc>
      </w:tr>
      <w:tr w:rsidR="00D1265E" w:rsidTr="00D1265E">
        <w:tc>
          <w:tcPr>
            <w:tcW w:w="2076" w:type="dxa"/>
            <w:vMerge/>
          </w:tcPr>
          <w:p w:rsidR="00D1265E" w:rsidRDefault="00D1265E" w:rsidP="00D1265E">
            <w:pPr>
              <w:jc w:val="left"/>
            </w:pPr>
          </w:p>
        </w:tc>
        <w:tc>
          <w:tcPr>
            <w:tcW w:w="2076" w:type="dxa"/>
            <w:shd w:val="clear" w:color="auto" w:fill="BFBFBF"/>
          </w:tcPr>
          <w:p w:rsidR="00D1265E" w:rsidRPr="00D1265E" w:rsidRDefault="00D1265E" w:rsidP="00D1265E">
            <w:pPr>
              <w:jc w:val="center"/>
              <w:rPr>
                <w:b/>
              </w:rPr>
            </w:pPr>
            <w:r w:rsidRPr="00D1265E">
              <w:rPr>
                <w:rFonts w:hint="eastAsia"/>
                <w:b/>
              </w:rPr>
              <w:t>南方润元纯债债券</w:t>
            </w:r>
            <w:r w:rsidRPr="00D1265E">
              <w:rPr>
                <w:rFonts w:hint="eastAsia"/>
                <w:b/>
              </w:rPr>
              <w:t>A/B</w:t>
            </w:r>
          </w:p>
        </w:tc>
        <w:tc>
          <w:tcPr>
            <w:tcW w:w="2077" w:type="dxa"/>
            <w:shd w:val="clear" w:color="auto" w:fill="BFBFBF"/>
          </w:tcPr>
          <w:p w:rsidR="00D1265E" w:rsidRPr="00D1265E" w:rsidRDefault="00D1265E" w:rsidP="00D1265E">
            <w:pPr>
              <w:jc w:val="center"/>
              <w:rPr>
                <w:b/>
              </w:rPr>
            </w:pPr>
            <w:r w:rsidRPr="00D1265E">
              <w:rPr>
                <w:rFonts w:hint="eastAsia"/>
                <w:b/>
              </w:rPr>
              <w:t>南方润元纯债债券</w:t>
            </w:r>
            <w:r w:rsidRPr="00D1265E">
              <w:rPr>
                <w:rFonts w:hint="eastAsia"/>
                <w:b/>
              </w:rPr>
              <w:t>C</w:t>
            </w:r>
          </w:p>
        </w:tc>
        <w:tc>
          <w:tcPr>
            <w:tcW w:w="2077" w:type="dxa"/>
            <w:shd w:val="clear" w:color="auto" w:fill="BFBFBF"/>
          </w:tcPr>
          <w:p w:rsidR="00D1265E" w:rsidRPr="00D1265E" w:rsidRDefault="00D1265E" w:rsidP="00D1265E">
            <w:pPr>
              <w:jc w:val="center"/>
              <w:rPr>
                <w:b/>
              </w:rPr>
            </w:pPr>
            <w:r w:rsidRPr="00D1265E">
              <w:rPr>
                <w:rFonts w:hint="eastAsia"/>
                <w:b/>
              </w:rPr>
              <w:t>南方润元纯债债券</w:t>
            </w:r>
            <w:r w:rsidRPr="00D1265E">
              <w:rPr>
                <w:rFonts w:hint="eastAsia"/>
                <w:b/>
              </w:rPr>
              <w:t>E</w:t>
            </w:r>
          </w:p>
        </w:tc>
      </w:tr>
      <w:tr w:rsidR="00D1265E" w:rsidTr="00D1265E">
        <w:tc>
          <w:tcPr>
            <w:tcW w:w="2076" w:type="dxa"/>
          </w:tcPr>
          <w:p w:rsidR="00D1265E" w:rsidRDefault="00D1265E" w:rsidP="00D1265E">
            <w:pPr>
              <w:jc w:val="left"/>
            </w:pPr>
            <w:r>
              <w:rPr>
                <w:rFonts w:hint="eastAsia"/>
              </w:rPr>
              <w:t>1.</w:t>
            </w:r>
            <w:r>
              <w:rPr>
                <w:rFonts w:hint="eastAsia"/>
              </w:rPr>
              <w:t>本期已实现收益</w:t>
            </w:r>
          </w:p>
        </w:tc>
        <w:tc>
          <w:tcPr>
            <w:tcW w:w="2076" w:type="dxa"/>
          </w:tcPr>
          <w:p w:rsidR="00D1265E" w:rsidRDefault="00D1265E" w:rsidP="00D1265E">
            <w:pPr>
              <w:jc w:val="right"/>
            </w:pPr>
            <w:r>
              <w:t>13,018,729.22</w:t>
            </w:r>
          </w:p>
        </w:tc>
        <w:tc>
          <w:tcPr>
            <w:tcW w:w="2077" w:type="dxa"/>
          </w:tcPr>
          <w:p w:rsidR="00D1265E" w:rsidRDefault="00D1265E" w:rsidP="00D1265E">
            <w:pPr>
              <w:jc w:val="right"/>
            </w:pPr>
            <w:r>
              <w:t>739,636.80</w:t>
            </w:r>
          </w:p>
        </w:tc>
        <w:tc>
          <w:tcPr>
            <w:tcW w:w="2077" w:type="dxa"/>
          </w:tcPr>
          <w:p w:rsidR="00D1265E" w:rsidRDefault="00D1265E" w:rsidP="00D1265E">
            <w:pPr>
              <w:jc w:val="right"/>
            </w:pPr>
            <w:r>
              <w:t>182,451.30</w:t>
            </w:r>
          </w:p>
        </w:tc>
      </w:tr>
      <w:tr w:rsidR="00D1265E" w:rsidTr="00D1265E">
        <w:tc>
          <w:tcPr>
            <w:tcW w:w="2076" w:type="dxa"/>
          </w:tcPr>
          <w:p w:rsidR="00D1265E" w:rsidRDefault="00D1265E" w:rsidP="00D1265E">
            <w:pPr>
              <w:jc w:val="left"/>
            </w:pPr>
            <w:r>
              <w:rPr>
                <w:rFonts w:hint="eastAsia"/>
              </w:rPr>
              <w:t>2.</w:t>
            </w:r>
            <w:r>
              <w:rPr>
                <w:rFonts w:hint="eastAsia"/>
              </w:rPr>
              <w:t>本期利润</w:t>
            </w:r>
          </w:p>
        </w:tc>
        <w:tc>
          <w:tcPr>
            <w:tcW w:w="2076" w:type="dxa"/>
          </w:tcPr>
          <w:p w:rsidR="00D1265E" w:rsidRDefault="00D1265E" w:rsidP="00D1265E">
            <w:pPr>
              <w:jc w:val="right"/>
            </w:pPr>
            <w:r>
              <w:t>47,715,674.62</w:t>
            </w:r>
          </w:p>
        </w:tc>
        <w:tc>
          <w:tcPr>
            <w:tcW w:w="2077" w:type="dxa"/>
          </w:tcPr>
          <w:p w:rsidR="00D1265E" w:rsidRDefault="00D1265E" w:rsidP="00D1265E">
            <w:pPr>
              <w:jc w:val="right"/>
            </w:pPr>
            <w:r>
              <w:t>3,796,811.41</w:t>
            </w:r>
          </w:p>
        </w:tc>
        <w:tc>
          <w:tcPr>
            <w:tcW w:w="2077" w:type="dxa"/>
          </w:tcPr>
          <w:p w:rsidR="00D1265E" w:rsidRDefault="00D1265E" w:rsidP="00D1265E">
            <w:pPr>
              <w:jc w:val="right"/>
            </w:pPr>
            <w:r>
              <w:t>416,375.19</w:t>
            </w:r>
          </w:p>
        </w:tc>
      </w:tr>
      <w:tr w:rsidR="00D1265E" w:rsidTr="00D1265E">
        <w:tc>
          <w:tcPr>
            <w:tcW w:w="2076" w:type="dxa"/>
          </w:tcPr>
          <w:p w:rsidR="00D1265E" w:rsidRDefault="00D1265E" w:rsidP="00D1265E">
            <w:pPr>
              <w:jc w:val="left"/>
            </w:pPr>
            <w:r>
              <w:rPr>
                <w:rFonts w:hint="eastAsia"/>
              </w:rPr>
              <w:t>3.</w:t>
            </w:r>
            <w:r>
              <w:rPr>
                <w:rFonts w:hint="eastAsia"/>
              </w:rPr>
              <w:t>加权平均基金份额本期利润</w:t>
            </w:r>
          </w:p>
        </w:tc>
        <w:tc>
          <w:tcPr>
            <w:tcW w:w="2076" w:type="dxa"/>
          </w:tcPr>
          <w:p w:rsidR="00D1265E" w:rsidRDefault="00D1265E" w:rsidP="00D1265E">
            <w:pPr>
              <w:jc w:val="right"/>
            </w:pPr>
            <w:r>
              <w:t>0.0077</w:t>
            </w:r>
          </w:p>
        </w:tc>
        <w:tc>
          <w:tcPr>
            <w:tcW w:w="2077" w:type="dxa"/>
          </w:tcPr>
          <w:p w:rsidR="00D1265E" w:rsidRDefault="00D1265E" w:rsidP="00D1265E">
            <w:pPr>
              <w:jc w:val="right"/>
            </w:pPr>
            <w:r>
              <w:t>0.0074</w:t>
            </w:r>
          </w:p>
        </w:tc>
        <w:tc>
          <w:tcPr>
            <w:tcW w:w="2077" w:type="dxa"/>
          </w:tcPr>
          <w:p w:rsidR="00D1265E" w:rsidRDefault="00D1265E" w:rsidP="00D1265E">
            <w:pPr>
              <w:jc w:val="right"/>
            </w:pPr>
            <w:r>
              <w:t>0.0047</w:t>
            </w:r>
          </w:p>
        </w:tc>
      </w:tr>
      <w:tr w:rsidR="00D1265E" w:rsidTr="00D1265E">
        <w:tc>
          <w:tcPr>
            <w:tcW w:w="2076" w:type="dxa"/>
          </w:tcPr>
          <w:p w:rsidR="00D1265E" w:rsidRDefault="00D1265E" w:rsidP="00D1265E">
            <w:pPr>
              <w:jc w:val="left"/>
            </w:pPr>
            <w:r>
              <w:rPr>
                <w:rFonts w:hint="eastAsia"/>
              </w:rPr>
              <w:t>4.</w:t>
            </w:r>
            <w:r>
              <w:rPr>
                <w:rFonts w:hint="eastAsia"/>
              </w:rPr>
              <w:t>期末基金资产净值</w:t>
            </w:r>
          </w:p>
        </w:tc>
        <w:tc>
          <w:tcPr>
            <w:tcW w:w="2076" w:type="dxa"/>
          </w:tcPr>
          <w:p w:rsidR="00D1265E" w:rsidRDefault="00D1265E" w:rsidP="00D1265E">
            <w:pPr>
              <w:jc w:val="right"/>
            </w:pPr>
            <w:r>
              <w:t>6,890,280,328.91</w:t>
            </w:r>
          </w:p>
        </w:tc>
        <w:tc>
          <w:tcPr>
            <w:tcW w:w="2077" w:type="dxa"/>
          </w:tcPr>
          <w:p w:rsidR="00D1265E" w:rsidRDefault="00D1265E" w:rsidP="00D1265E">
            <w:pPr>
              <w:jc w:val="right"/>
            </w:pPr>
            <w:r>
              <w:t>569,802,765.19</w:t>
            </w:r>
          </w:p>
        </w:tc>
        <w:tc>
          <w:tcPr>
            <w:tcW w:w="2077" w:type="dxa"/>
          </w:tcPr>
          <w:p w:rsidR="00D1265E" w:rsidRDefault="00D1265E" w:rsidP="00D1265E">
            <w:pPr>
              <w:jc w:val="right"/>
            </w:pPr>
            <w:r>
              <w:t>218,360,842.65</w:t>
            </w:r>
          </w:p>
        </w:tc>
      </w:tr>
      <w:tr w:rsidR="00D1265E" w:rsidTr="00D1265E">
        <w:tc>
          <w:tcPr>
            <w:tcW w:w="2076" w:type="dxa"/>
          </w:tcPr>
          <w:p w:rsidR="00D1265E" w:rsidRDefault="00D1265E" w:rsidP="00D1265E">
            <w:pPr>
              <w:jc w:val="left"/>
            </w:pPr>
            <w:r>
              <w:rPr>
                <w:rFonts w:hint="eastAsia"/>
              </w:rPr>
              <w:t>5.</w:t>
            </w:r>
            <w:r>
              <w:rPr>
                <w:rFonts w:hint="eastAsia"/>
              </w:rPr>
              <w:t>期末基金份额净值</w:t>
            </w:r>
          </w:p>
        </w:tc>
        <w:tc>
          <w:tcPr>
            <w:tcW w:w="2076" w:type="dxa"/>
          </w:tcPr>
          <w:p w:rsidR="00D1265E" w:rsidRDefault="00D1265E" w:rsidP="00D1265E">
            <w:pPr>
              <w:jc w:val="right"/>
            </w:pPr>
            <w:r>
              <w:t>1.3012</w:t>
            </w:r>
          </w:p>
        </w:tc>
        <w:tc>
          <w:tcPr>
            <w:tcW w:w="2077" w:type="dxa"/>
          </w:tcPr>
          <w:p w:rsidR="00D1265E" w:rsidRDefault="00D1265E" w:rsidP="00D1265E">
            <w:pPr>
              <w:jc w:val="right"/>
            </w:pPr>
            <w:r>
              <w:t>1.2481</w:t>
            </w:r>
          </w:p>
        </w:tc>
        <w:tc>
          <w:tcPr>
            <w:tcW w:w="2077" w:type="dxa"/>
          </w:tcPr>
          <w:p w:rsidR="00D1265E" w:rsidRDefault="00D1265E" w:rsidP="00D1265E">
            <w:pPr>
              <w:jc w:val="right"/>
            </w:pPr>
            <w:r>
              <w:t>1.2981</w:t>
            </w:r>
          </w:p>
        </w:tc>
      </w:tr>
    </w:tbl>
    <w:p w:rsidR="00D1265E" w:rsidRDefault="00D1265E" w:rsidP="00D1265E">
      <w:pPr>
        <w:pStyle w:val="-8"/>
        <w:rPr>
          <w:rFonts w:hint="eastAsia"/>
        </w:rPr>
      </w:pPr>
      <w:r>
        <w:rPr>
          <w:rFonts w:hint="eastAsia"/>
        </w:rPr>
        <w:t>注：基金业绩指标不包括持有人认（申）购或交易基金的各项费用，计入费用后实际收益水平要低于所列数字；</w:t>
      </w:r>
    </w:p>
    <w:p w:rsidR="00D1265E" w:rsidRDefault="00D1265E" w:rsidP="00D1265E">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1265E" w:rsidRDefault="00D1265E" w:rsidP="00D1265E">
      <w:pPr>
        <w:pStyle w:val="-2"/>
        <w:spacing w:before="312"/>
        <w:rPr>
          <w:rFonts w:hint="eastAsia"/>
        </w:rPr>
      </w:pPr>
      <w:r>
        <w:rPr>
          <w:rFonts w:hint="eastAsia"/>
        </w:rPr>
        <w:t>基金净值表现</w:t>
      </w:r>
    </w:p>
    <w:p w:rsidR="00D1265E" w:rsidRDefault="00D1265E" w:rsidP="00D1265E">
      <w:pPr>
        <w:pStyle w:val="-3"/>
        <w:spacing w:before="156" w:after="156"/>
        <w:rPr>
          <w:rFonts w:hint="eastAsia"/>
        </w:rPr>
      </w:pPr>
      <w:r>
        <w:rPr>
          <w:rFonts w:hint="eastAsia"/>
        </w:rPr>
        <w:t>本报告期基金份额净值增长率及其与同期业绩比较基准收益率的比较</w:t>
      </w:r>
    </w:p>
    <w:p w:rsidR="00D1265E" w:rsidRDefault="00D1265E" w:rsidP="00D1265E">
      <w:pPr>
        <w:pStyle w:val="-"/>
        <w:ind w:firstLine="420"/>
        <w:rPr>
          <w:rFonts w:hint="eastAsia"/>
        </w:rPr>
      </w:pPr>
      <w:r>
        <w:rPr>
          <w:rFonts w:hint="eastAsia"/>
        </w:rPr>
        <w:t>南方润元纯债债券A/B</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1265E" w:rsidTr="00D1265E">
        <w:trPr>
          <w:cnfStyle w:val="100000000000" w:firstRow="1" w:lastRow="0" w:firstColumn="0" w:lastColumn="0" w:oddVBand="0" w:evenVBand="0" w:oddHBand="0" w:evenHBand="0" w:firstRowFirstColumn="0" w:firstRowLastColumn="0" w:lastRowFirstColumn="0" w:lastRowLastColumn="0"/>
        </w:trPr>
        <w:tc>
          <w:tcPr>
            <w:tcW w:w="1429" w:type="dxa"/>
          </w:tcPr>
          <w:p w:rsidR="00D1265E" w:rsidRPr="00D1265E" w:rsidRDefault="00D1265E" w:rsidP="00D1265E">
            <w:pPr>
              <w:jc w:val="center"/>
              <w:rPr>
                <w:b/>
              </w:rPr>
            </w:pPr>
            <w:r w:rsidRPr="00D1265E">
              <w:rPr>
                <w:rFonts w:hint="eastAsia"/>
                <w:b/>
              </w:rPr>
              <w:t>阶段</w:t>
            </w:r>
          </w:p>
        </w:tc>
        <w:tc>
          <w:tcPr>
            <w:tcW w:w="1315" w:type="dxa"/>
          </w:tcPr>
          <w:p w:rsidR="00D1265E" w:rsidRPr="00D1265E" w:rsidRDefault="00D1265E" w:rsidP="00D1265E">
            <w:pPr>
              <w:jc w:val="center"/>
              <w:rPr>
                <w:b/>
              </w:rPr>
            </w:pPr>
            <w:r w:rsidRPr="00D1265E">
              <w:rPr>
                <w:rFonts w:hint="eastAsia"/>
                <w:b/>
              </w:rPr>
              <w:t>净值增长率①</w:t>
            </w:r>
          </w:p>
        </w:tc>
        <w:tc>
          <w:tcPr>
            <w:tcW w:w="1315" w:type="dxa"/>
          </w:tcPr>
          <w:p w:rsidR="00D1265E" w:rsidRPr="00D1265E" w:rsidRDefault="00D1265E" w:rsidP="00D1265E">
            <w:pPr>
              <w:jc w:val="center"/>
              <w:rPr>
                <w:b/>
              </w:rPr>
            </w:pPr>
            <w:r w:rsidRPr="00D1265E">
              <w:rPr>
                <w:rFonts w:hint="eastAsia"/>
                <w:b/>
              </w:rPr>
              <w:t>净值增长率标准差②</w:t>
            </w:r>
          </w:p>
        </w:tc>
        <w:tc>
          <w:tcPr>
            <w:tcW w:w="1315" w:type="dxa"/>
          </w:tcPr>
          <w:p w:rsidR="00D1265E" w:rsidRPr="00D1265E" w:rsidRDefault="00D1265E" w:rsidP="00D1265E">
            <w:pPr>
              <w:jc w:val="center"/>
              <w:rPr>
                <w:b/>
              </w:rPr>
            </w:pPr>
            <w:r w:rsidRPr="00D1265E">
              <w:rPr>
                <w:rFonts w:hint="eastAsia"/>
                <w:b/>
              </w:rPr>
              <w:t>业绩比较基准收益率③</w:t>
            </w:r>
          </w:p>
        </w:tc>
        <w:tc>
          <w:tcPr>
            <w:tcW w:w="1315" w:type="dxa"/>
          </w:tcPr>
          <w:p w:rsidR="00D1265E" w:rsidRPr="00D1265E" w:rsidRDefault="00D1265E" w:rsidP="00D1265E">
            <w:pPr>
              <w:jc w:val="center"/>
              <w:rPr>
                <w:b/>
              </w:rPr>
            </w:pPr>
            <w:r w:rsidRPr="00D1265E">
              <w:rPr>
                <w:rFonts w:hint="eastAsia"/>
                <w:b/>
              </w:rPr>
              <w:t>业绩比较基准收益率标</w:t>
            </w:r>
            <w:r w:rsidRPr="00D1265E">
              <w:rPr>
                <w:rFonts w:hint="eastAsia"/>
                <w:b/>
              </w:rPr>
              <w:lastRenderedPageBreak/>
              <w:t>准差④</w:t>
            </w:r>
          </w:p>
        </w:tc>
        <w:tc>
          <w:tcPr>
            <w:tcW w:w="907" w:type="dxa"/>
          </w:tcPr>
          <w:p w:rsidR="00D1265E" w:rsidRPr="00D1265E" w:rsidRDefault="00D1265E" w:rsidP="00D1265E">
            <w:pPr>
              <w:jc w:val="center"/>
              <w:rPr>
                <w:b/>
              </w:rPr>
            </w:pPr>
            <w:r w:rsidRPr="00D1265E">
              <w:rPr>
                <w:rFonts w:hint="eastAsia"/>
                <w:b/>
              </w:rPr>
              <w:lastRenderedPageBreak/>
              <w:t>①</w:t>
            </w:r>
            <w:r w:rsidRPr="00D1265E">
              <w:rPr>
                <w:rFonts w:hint="eastAsia"/>
                <w:b/>
              </w:rPr>
              <w:t>-</w:t>
            </w:r>
            <w:r w:rsidRPr="00D1265E">
              <w:rPr>
                <w:rFonts w:hint="eastAsia"/>
                <w:b/>
              </w:rPr>
              <w:t>③</w:t>
            </w:r>
          </w:p>
        </w:tc>
        <w:tc>
          <w:tcPr>
            <w:tcW w:w="907" w:type="dxa"/>
          </w:tcPr>
          <w:p w:rsidR="00D1265E" w:rsidRPr="00D1265E" w:rsidRDefault="00D1265E" w:rsidP="00D1265E">
            <w:pPr>
              <w:jc w:val="center"/>
              <w:rPr>
                <w:b/>
              </w:rPr>
            </w:pPr>
            <w:r w:rsidRPr="00D1265E">
              <w:rPr>
                <w:rFonts w:hint="eastAsia"/>
                <w:b/>
              </w:rPr>
              <w:t>②</w:t>
            </w:r>
            <w:r w:rsidRPr="00D1265E">
              <w:rPr>
                <w:rFonts w:hint="eastAsia"/>
                <w:b/>
              </w:rPr>
              <w:t>-</w:t>
            </w:r>
            <w:r w:rsidRPr="00D1265E">
              <w:rPr>
                <w:rFonts w:hint="eastAsia"/>
                <w:b/>
              </w:rPr>
              <w:t>④</w:t>
            </w:r>
          </w:p>
        </w:tc>
      </w:tr>
      <w:tr w:rsidR="00D1265E" w:rsidTr="00D1265E">
        <w:tc>
          <w:tcPr>
            <w:tcW w:w="1429" w:type="dxa"/>
          </w:tcPr>
          <w:p w:rsidR="00D1265E" w:rsidRDefault="00D1265E" w:rsidP="00D1265E">
            <w:pPr>
              <w:jc w:val="left"/>
            </w:pPr>
            <w:r>
              <w:rPr>
                <w:rFonts w:hint="eastAsia"/>
              </w:rPr>
              <w:lastRenderedPageBreak/>
              <w:t>过去三个月</w:t>
            </w:r>
          </w:p>
        </w:tc>
        <w:tc>
          <w:tcPr>
            <w:tcW w:w="1315" w:type="dxa"/>
          </w:tcPr>
          <w:p w:rsidR="00D1265E" w:rsidRDefault="00D1265E" w:rsidP="00D1265E">
            <w:pPr>
              <w:jc w:val="right"/>
            </w:pPr>
            <w:r>
              <w:t>0.70%</w:t>
            </w:r>
          </w:p>
        </w:tc>
        <w:tc>
          <w:tcPr>
            <w:tcW w:w="1315" w:type="dxa"/>
          </w:tcPr>
          <w:p w:rsidR="00D1265E" w:rsidRDefault="00D1265E" w:rsidP="00D1265E">
            <w:pPr>
              <w:jc w:val="right"/>
            </w:pPr>
            <w:r>
              <w:t>0.07%</w:t>
            </w:r>
          </w:p>
        </w:tc>
        <w:tc>
          <w:tcPr>
            <w:tcW w:w="1315" w:type="dxa"/>
          </w:tcPr>
          <w:p w:rsidR="00D1265E" w:rsidRDefault="00D1265E" w:rsidP="00D1265E">
            <w:pPr>
              <w:jc w:val="right"/>
            </w:pPr>
            <w:r>
              <w:t>0.88%</w:t>
            </w:r>
          </w:p>
        </w:tc>
        <w:tc>
          <w:tcPr>
            <w:tcW w:w="1315" w:type="dxa"/>
          </w:tcPr>
          <w:p w:rsidR="00D1265E" w:rsidRDefault="00D1265E" w:rsidP="00D1265E">
            <w:pPr>
              <w:jc w:val="right"/>
            </w:pPr>
            <w:r>
              <w:t>0.05%</w:t>
            </w:r>
          </w:p>
        </w:tc>
        <w:tc>
          <w:tcPr>
            <w:tcW w:w="907" w:type="dxa"/>
          </w:tcPr>
          <w:p w:rsidR="00D1265E" w:rsidRDefault="00D1265E" w:rsidP="00D1265E">
            <w:pPr>
              <w:jc w:val="right"/>
            </w:pPr>
            <w:r>
              <w:t>-0.18%</w:t>
            </w:r>
          </w:p>
        </w:tc>
        <w:tc>
          <w:tcPr>
            <w:tcW w:w="907" w:type="dxa"/>
          </w:tcPr>
          <w:p w:rsidR="00D1265E" w:rsidRDefault="00D1265E" w:rsidP="00D1265E">
            <w:pPr>
              <w:jc w:val="right"/>
            </w:pPr>
            <w:r>
              <w:t>0.02%</w:t>
            </w:r>
          </w:p>
        </w:tc>
      </w:tr>
      <w:tr w:rsidR="00D1265E" w:rsidTr="00D1265E">
        <w:tc>
          <w:tcPr>
            <w:tcW w:w="1429" w:type="dxa"/>
          </w:tcPr>
          <w:p w:rsidR="00D1265E" w:rsidRDefault="00D1265E" w:rsidP="00D1265E">
            <w:pPr>
              <w:jc w:val="left"/>
            </w:pPr>
            <w:r>
              <w:rPr>
                <w:rFonts w:hint="eastAsia"/>
              </w:rPr>
              <w:t>过去六个月</w:t>
            </w:r>
          </w:p>
        </w:tc>
        <w:tc>
          <w:tcPr>
            <w:tcW w:w="1315" w:type="dxa"/>
          </w:tcPr>
          <w:p w:rsidR="00D1265E" w:rsidRDefault="00D1265E" w:rsidP="00D1265E">
            <w:pPr>
              <w:jc w:val="right"/>
            </w:pPr>
            <w:r>
              <w:t>1.78%</w:t>
            </w:r>
          </w:p>
        </w:tc>
        <w:tc>
          <w:tcPr>
            <w:tcW w:w="1315" w:type="dxa"/>
          </w:tcPr>
          <w:p w:rsidR="00D1265E" w:rsidRDefault="00D1265E" w:rsidP="00D1265E">
            <w:pPr>
              <w:jc w:val="right"/>
            </w:pPr>
            <w:r>
              <w:t>0.07%</w:t>
            </w:r>
          </w:p>
        </w:tc>
        <w:tc>
          <w:tcPr>
            <w:tcW w:w="1315" w:type="dxa"/>
          </w:tcPr>
          <w:p w:rsidR="00D1265E" w:rsidRDefault="00D1265E" w:rsidP="00D1265E">
            <w:pPr>
              <w:jc w:val="right"/>
            </w:pPr>
            <w:r>
              <w:t>1.45%</w:t>
            </w:r>
          </w:p>
        </w:tc>
        <w:tc>
          <w:tcPr>
            <w:tcW w:w="1315" w:type="dxa"/>
          </w:tcPr>
          <w:p w:rsidR="00D1265E" w:rsidRDefault="00D1265E" w:rsidP="00D1265E">
            <w:pPr>
              <w:jc w:val="right"/>
            </w:pPr>
            <w:r>
              <w:t>0.06%</w:t>
            </w:r>
          </w:p>
        </w:tc>
        <w:tc>
          <w:tcPr>
            <w:tcW w:w="907" w:type="dxa"/>
          </w:tcPr>
          <w:p w:rsidR="00D1265E" w:rsidRDefault="00D1265E" w:rsidP="00D1265E">
            <w:pPr>
              <w:jc w:val="right"/>
            </w:pPr>
            <w:r>
              <w:t>0.33%</w:t>
            </w:r>
          </w:p>
        </w:tc>
        <w:tc>
          <w:tcPr>
            <w:tcW w:w="907" w:type="dxa"/>
          </w:tcPr>
          <w:p w:rsidR="00D1265E" w:rsidRDefault="00D1265E" w:rsidP="00D1265E">
            <w:pPr>
              <w:jc w:val="right"/>
            </w:pPr>
            <w:r>
              <w:t>0.01%</w:t>
            </w:r>
          </w:p>
        </w:tc>
      </w:tr>
      <w:tr w:rsidR="00D1265E" w:rsidTr="00D1265E">
        <w:tc>
          <w:tcPr>
            <w:tcW w:w="1429" w:type="dxa"/>
          </w:tcPr>
          <w:p w:rsidR="00D1265E" w:rsidRDefault="00D1265E" w:rsidP="00D1265E">
            <w:pPr>
              <w:jc w:val="left"/>
            </w:pPr>
            <w:r>
              <w:rPr>
                <w:rFonts w:hint="eastAsia"/>
              </w:rPr>
              <w:t>过去一年</w:t>
            </w:r>
          </w:p>
        </w:tc>
        <w:tc>
          <w:tcPr>
            <w:tcW w:w="1315" w:type="dxa"/>
          </w:tcPr>
          <w:p w:rsidR="00D1265E" w:rsidRDefault="00D1265E" w:rsidP="00D1265E">
            <w:pPr>
              <w:jc w:val="right"/>
            </w:pPr>
            <w:r>
              <w:t>2.52%</w:t>
            </w:r>
          </w:p>
        </w:tc>
        <w:tc>
          <w:tcPr>
            <w:tcW w:w="1315" w:type="dxa"/>
          </w:tcPr>
          <w:p w:rsidR="00D1265E" w:rsidRDefault="00D1265E" w:rsidP="00D1265E">
            <w:pPr>
              <w:jc w:val="right"/>
            </w:pPr>
            <w:r>
              <w:t>0.10%</w:t>
            </w:r>
          </w:p>
        </w:tc>
        <w:tc>
          <w:tcPr>
            <w:tcW w:w="1315" w:type="dxa"/>
          </w:tcPr>
          <w:p w:rsidR="00D1265E" w:rsidRDefault="00D1265E" w:rsidP="00D1265E">
            <w:pPr>
              <w:jc w:val="right"/>
            </w:pPr>
            <w:r>
              <w:t>2.27%</w:t>
            </w:r>
          </w:p>
        </w:tc>
        <w:tc>
          <w:tcPr>
            <w:tcW w:w="1315" w:type="dxa"/>
          </w:tcPr>
          <w:p w:rsidR="00D1265E" w:rsidRDefault="00D1265E" w:rsidP="00D1265E">
            <w:pPr>
              <w:jc w:val="right"/>
            </w:pPr>
            <w:r>
              <w:t>0.09%</w:t>
            </w:r>
          </w:p>
        </w:tc>
        <w:tc>
          <w:tcPr>
            <w:tcW w:w="907" w:type="dxa"/>
          </w:tcPr>
          <w:p w:rsidR="00D1265E" w:rsidRDefault="00D1265E" w:rsidP="00D1265E">
            <w:pPr>
              <w:jc w:val="right"/>
            </w:pPr>
            <w:r>
              <w:t>0.25%</w:t>
            </w:r>
          </w:p>
        </w:tc>
        <w:tc>
          <w:tcPr>
            <w:tcW w:w="907" w:type="dxa"/>
          </w:tcPr>
          <w:p w:rsidR="00D1265E" w:rsidRDefault="00D1265E" w:rsidP="00D1265E">
            <w:pPr>
              <w:jc w:val="right"/>
            </w:pPr>
            <w:r>
              <w:t>0.01%</w:t>
            </w:r>
          </w:p>
        </w:tc>
      </w:tr>
      <w:tr w:rsidR="00D1265E" w:rsidTr="00D1265E">
        <w:tc>
          <w:tcPr>
            <w:tcW w:w="1429" w:type="dxa"/>
          </w:tcPr>
          <w:p w:rsidR="00D1265E" w:rsidRDefault="00D1265E" w:rsidP="00D1265E">
            <w:pPr>
              <w:jc w:val="left"/>
            </w:pPr>
            <w:r>
              <w:rPr>
                <w:rFonts w:hint="eastAsia"/>
              </w:rPr>
              <w:t>过去三年</w:t>
            </w:r>
          </w:p>
        </w:tc>
        <w:tc>
          <w:tcPr>
            <w:tcW w:w="1315" w:type="dxa"/>
          </w:tcPr>
          <w:p w:rsidR="00D1265E" w:rsidRDefault="00D1265E" w:rsidP="00D1265E">
            <w:pPr>
              <w:jc w:val="right"/>
            </w:pPr>
            <w:r>
              <w:t>11.82%</w:t>
            </w:r>
          </w:p>
        </w:tc>
        <w:tc>
          <w:tcPr>
            <w:tcW w:w="1315" w:type="dxa"/>
          </w:tcPr>
          <w:p w:rsidR="00D1265E" w:rsidRDefault="00D1265E" w:rsidP="00D1265E">
            <w:pPr>
              <w:jc w:val="right"/>
            </w:pPr>
            <w:r>
              <w:t>0.08%</w:t>
            </w:r>
          </w:p>
        </w:tc>
        <w:tc>
          <w:tcPr>
            <w:tcW w:w="1315" w:type="dxa"/>
          </w:tcPr>
          <w:p w:rsidR="00D1265E" w:rsidRDefault="00D1265E" w:rsidP="00D1265E">
            <w:pPr>
              <w:jc w:val="right"/>
            </w:pPr>
            <w:r>
              <w:t>15.06%</w:t>
            </w:r>
          </w:p>
        </w:tc>
        <w:tc>
          <w:tcPr>
            <w:tcW w:w="1315" w:type="dxa"/>
          </w:tcPr>
          <w:p w:rsidR="00D1265E" w:rsidRDefault="00D1265E" w:rsidP="00D1265E">
            <w:pPr>
              <w:jc w:val="right"/>
            </w:pPr>
            <w:r>
              <w:t>0.09%</w:t>
            </w:r>
          </w:p>
        </w:tc>
        <w:tc>
          <w:tcPr>
            <w:tcW w:w="907" w:type="dxa"/>
          </w:tcPr>
          <w:p w:rsidR="00D1265E" w:rsidRDefault="00D1265E" w:rsidP="00D1265E">
            <w:pPr>
              <w:jc w:val="right"/>
            </w:pPr>
            <w:r>
              <w:t>-3.24%</w:t>
            </w:r>
          </w:p>
        </w:tc>
        <w:tc>
          <w:tcPr>
            <w:tcW w:w="907" w:type="dxa"/>
          </w:tcPr>
          <w:p w:rsidR="00D1265E" w:rsidRDefault="00D1265E" w:rsidP="00D1265E">
            <w:pPr>
              <w:jc w:val="right"/>
            </w:pPr>
            <w:r>
              <w:t>-0.01%</w:t>
            </w:r>
          </w:p>
        </w:tc>
      </w:tr>
      <w:tr w:rsidR="00D1265E" w:rsidTr="00D1265E">
        <w:tc>
          <w:tcPr>
            <w:tcW w:w="1429" w:type="dxa"/>
          </w:tcPr>
          <w:p w:rsidR="00D1265E" w:rsidRDefault="00D1265E" w:rsidP="00D1265E">
            <w:pPr>
              <w:jc w:val="left"/>
            </w:pPr>
            <w:r>
              <w:rPr>
                <w:rFonts w:hint="eastAsia"/>
              </w:rPr>
              <w:t>过去五年</w:t>
            </w:r>
          </w:p>
        </w:tc>
        <w:tc>
          <w:tcPr>
            <w:tcW w:w="1315" w:type="dxa"/>
          </w:tcPr>
          <w:p w:rsidR="00D1265E" w:rsidRDefault="00D1265E" w:rsidP="00D1265E">
            <w:pPr>
              <w:jc w:val="right"/>
            </w:pPr>
            <w:r>
              <w:t>20.69%</w:t>
            </w:r>
          </w:p>
        </w:tc>
        <w:tc>
          <w:tcPr>
            <w:tcW w:w="1315" w:type="dxa"/>
          </w:tcPr>
          <w:p w:rsidR="00D1265E" w:rsidRDefault="00D1265E" w:rsidP="00D1265E">
            <w:pPr>
              <w:jc w:val="right"/>
            </w:pPr>
            <w:r>
              <w:t>0.08%</w:t>
            </w:r>
          </w:p>
        </w:tc>
        <w:tc>
          <w:tcPr>
            <w:tcW w:w="1315" w:type="dxa"/>
          </w:tcPr>
          <w:p w:rsidR="00D1265E" w:rsidRDefault="00D1265E" w:rsidP="00D1265E">
            <w:pPr>
              <w:jc w:val="right"/>
            </w:pPr>
            <w:r>
              <w:t>25.79%</w:t>
            </w:r>
          </w:p>
        </w:tc>
        <w:tc>
          <w:tcPr>
            <w:tcW w:w="1315" w:type="dxa"/>
          </w:tcPr>
          <w:p w:rsidR="00D1265E" w:rsidRDefault="00D1265E" w:rsidP="00D1265E">
            <w:pPr>
              <w:jc w:val="right"/>
            </w:pPr>
            <w:r>
              <w:t>0.08%</w:t>
            </w:r>
          </w:p>
        </w:tc>
        <w:tc>
          <w:tcPr>
            <w:tcW w:w="907" w:type="dxa"/>
          </w:tcPr>
          <w:p w:rsidR="00D1265E" w:rsidRDefault="00D1265E" w:rsidP="00D1265E">
            <w:pPr>
              <w:jc w:val="right"/>
            </w:pPr>
            <w:r>
              <w:t>-5.10%</w:t>
            </w:r>
          </w:p>
        </w:tc>
        <w:tc>
          <w:tcPr>
            <w:tcW w:w="907" w:type="dxa"/>
          </w:tcPr>
          <w:p w:rsidR="00D1265E" w:rsidRDefault="00D1265E" w:rsidP="00D1265E">
            <w:pPr>
              <w:jc w:val="right"/>
            </w:pPr>
            <w:r>
              <w:t>0.00%</w:t>
            </w:r>
          </w:p>
        </w:tc>
      </w:tr>
      <w:tr w:rsidR="00D1265E" w:rsidTr="00D1265E">
        <w:tc>
          <w:tcPr>
            <w:tcW w:w="1429" w:type="dxa"/>
          </w:tcPr>
          <w:p w:rsidR="00D1265E" w:rsidRDefault="00D1265E" w:rsidP="00D1265E">
            <w:pPr>
              <w:jc w:val="left"/>
            </w:pPr>
            <w:r>
              <w:rPr>
                <w:rFonts w:hint="eastAsia"/>
              </w:rPr>
              <w:t>自基金合同生效起至今</w:t>
            </w:r>
          </w:p>
        </w:tc>
        <w:tc>
          <w:tcPr>
            <w:tcW w:w="1315" w:type="dxa"/>
          </w:tcPr>
          <w:p w:rsidR="00D1265E" w:rsidRDefault="00D1265E" w:rsidP="00D1265E">
            <w:pPr>
              <w:jc w:val="right"/>
            </w:pPr>
            <w:r>
              <w:t>72.56%</w:t>
            </w:r>
          </w:p>
        </w:tc>
        <w:tc>
          <w:tcPr>
            <w:tcW w:w="1315" w:type="dxa"/>
          </w:tcPr>
          <w:p w:rsidR="00D1265E" w:rsidRDefault="00D1265E" w:rsidP="00D1265E">
            <w:pPr>
              <w:jc w:val="right"/>
            </w:pPr>
            <w:r>
              <w:t>0.11%</w:t>
            </w:r>
          </w:p>
        </w:tc>
        <w:tc>
          <w:tcPr>
            <w:tcW w:w="1315" w:type="dxa"/>
          </w:tcPr>
          <w:p w:rsidR="00D1265E" w:rsidRDefault="00D1265E" w:rsidP="00D1265E">
            <w:pPr>
              <w:jc w:val="right"/>
            </w:pPr>
            <w:r>
              <w:t>81.07%</w:t>
            </w:r>
          </w:p>
        </w:tc>
        <w:tc>
          <w:tcPr>
            <w:tcW w:w="1315" w:type="dxa"/>
          </w:tcPr>
          <w:p w:rsidR="00D1265E" w:rsidRDefault="00D1265E" w:rsidP="00D1265E">
            <w:pPr>
              <w:jc w:val="right"/>
            </w:pPr>
            <w:r>
              <w:t>0.08%</w:t>
            </w:r>
          </w:p>
        </w:tc>
        <w:tc>
          <w:tcPr>
            <w:tcW w:w="907" w:type="dxa"/>
          </w:tcPr>
          <w:p w:rsidR="00D1265E" w:rsidRDefault="00D1265E" w:rsidP="00D1265E">
            <w:pPr>
              <w:jc w:val="right"/>
            </w:pPr>
            <w:r>
              <w:t>-8.51%</w:t>
            </w:r>
          </w:p>
        </w:tc>
        <w:tc>
          <w:tcPr>
            <w:tcW w:w="907" w:type="dxa"/>
          </w:tcPr>
          <w:p w:rsidR="00D1265E" w:rsidRDefault="00D1265E" w:rsidP="00D1265E">
            <w:pPr>
              <w:jc w:val="right"/>
            </w:pPr>
            <w:r>
              <w:t>0.03%</w:t>
            </w:r>
          </w:p>
        </w:tc>
      </w:tr>
    </w:tbl>
    <w:p w:rsidR="00D1265E" w:rsidRDefault="00D1265E" w:rsidP="00D1265E">
      <w:pPr>
        <w:pStyle w:val="-"/>
        <w:ind w:firstLine="420"/>
        <w:rPr>
          <w:rFonts w:hint="eastAsia"/>
        </w:rPr>
      </w:pPr>
      <w:r>
        <w:rPr>
          <w:rFonts w:hint="eastAsia"/>
        </w:rPr>
        <w:t>南方润元纯债债券C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1265E" w:rsidTr="00D1265E">
        <w:trPr>
          <w:cnfStyle w:val="100000000000" w:firstRow="1" w:lastRow="0" w:firstColumn="0" w:lastColumn="0" w:oddVBand="0" w:evenVBand="0" w:oddHBand="0" w:evenHBand="0" w:firstRowFirstColumn="0" w:firstRowLastColumn="0" w:lastRowFirstColumn="0" w:lastRowLastColumn="0"/>
        </w:trPr>
        <w:tc>
          <w:tcPr>
            <w:tcW w:w="1429" w:type="dxa"/>
          </w:tcPr>
          <w:p w:rsidR="00D1265E" w:rsidRPr="00D1265E" w:rsidRDefault="00D1265E" w:rsidP="00D1265E">
            <w:pPr>
              <w:jc w:val="center"/>
              <w:rPr>
                <w:b/>
              </w:rPr>
            </w:pPr>
            <w:r w:rsidRPr="00D1265E">
              <w:rPr>
                <w:rFonts w:hint="eastAsia"/>
                <w:b/>
              </w:rPr>
              <w:t>阶段</w:t>
            </w:r>
          </w:p>
        </w:tc>
        <w:tc>
          <w:tcPr>
            <w:tcW w:w="1315" w:type="dxa"/>
          </w:tcPr>
          <w:p w:rsidR="00D1265E" w:rsidRPr="00D1265E" w:rsidRDefault="00D1265E" w:rsidP="00D1265E">
            <w:pPr>
              <w:jc w:val="center"/>
              <w:rPr>
                <w:b/>
              </w:rPr>
            </w:pPr>
            <w:r w:rsidRPr="00D1265E">
              <w:rPr>
                <w:rFonts w:hint="eastAsia"/>
                <w:b/>
              </w:rPr>
              <w:t>净值增长率①</w:t>
            </w:r>
          </w:p>
        </w:tc>
        <w:tc>
          <w:tcPr>
            <w:tcW w:w="1315" w:type="dxa"/>
          </w:tcPr>
          <w:p w:rsidR="00D1265E" w:rsidRPr="00D1265E" w:rsidRDefault="00D1265E" w:rsidP="00D1265E">
            <w:pPr>
              <w:jc w:val="center"/>
              <w:rPr>
                <w:b/>
              </w:rPr>
            </w:pPr>
            <w:r w:rsidRPr="00D1265E">
              <w:rPr>
                <w:rFonts w:hint="eastAsia"/>
                <w:b/>
              </w:rPr>
              <w:t>净值增长率标准差②</w:t>
            </w:r>
          </w:p>
        </w:tc>
        <w:tc>
          <w:tcPr>
            <w:tcW w:w="1315" w:type="dxa"/>
          </w:tcPr>
          <w:p w:rsidR="00D1265E" w:rsidRPr="00D1265E" w:rsidRDefault="00D1265E" w:rsidP="00D1265E">
            <w:pPr>
              <w:jc w:val="center"/>
              <w:rPr>
                <w:b/>
              </w:rPr>
            </w:pPr>
            <w:r w:rsidRPr="00D1265E">
              <w:rPr>
                <w:rFonts w:hint="eastAsia"/>
                <w:b/>
              </w:rPr>
              <w:t>业绩比较基准收益率③</w:t>
            </w:r>
          </w:p>
        </w:tc>
        <w:tc>
          <w:tcPr>
            <w:tcW w:w="1315" w:type="dxa"/>
          </w:tcPr>
          <w:p w:rsidR="00D1265E" w:rsidRPr="00D1265E" w:rsidRDefault="00D1265E" w:rsidP="00D1265E">
            <w:pPr>
              <w:jc w:val="center"/>
              <w:rPr>
                <w:b/>
              </w:rPr>
            </w:pPr>
            <w:r w:rsidRPr="00D1265E">
              <w:rPr>
                <w:rFonts w:hint="eastAsia"/>
                <w:b/>
              </w:rPr>
              <w:t>业绩比较基准收益率标准差④</w:t>
            </w:r>
          </w:p>
        </w:tc>
        <w:tc>
          <w:tcPr>
            <w:tcW w:w="907" w:type="dxa"/>
          </w:tcPr>
          <w:p w:rsidR="00D1265E" w:rsidRPr="00D1265E" w:rsidRDefault="00D1265E" w:rsidP="00D1265E">
            <w:pPr>
              <w:jc w:val="center"/>
              <w:rPr>
                <w:b/>
              </w:rPr>
            </w:pPr>
            <w:r w:rsidRPr="00D1265E">
              <w:rPr>
                <w:rFonts w:hint="eastAsia"/>
                <w:b/>
              </w:rPr>
              <w:t>①</w:t>
            </w:r>
            <w:r w:rsidRPr="00D1265E">
              <w:rPr>
                <w:rFonts w:hint="eastAsia"/>
                <w:b/>
              </w:rPr>
              <w:t>-</w:t>
            </w:r>
            <w:r w:rsidRPr="00D1265E">
              <w:rPr>
                <w:rFonts w:hint="eastAsia"/>
                <w:b/>
              </w:rPr>
              <w:t>③</w:t>
            </w:r>
          </w:p>
        </w:tc>
        <w:tc>
          <w:tcPr>
            <w:tcW w:w="907" w:type="dxa"/>
          </w:tcPr>
          <w:p w:rsidR="00D1265E" w:rsidRPr="00D1265E" w:rsidRDefault="00D1265E" w:rsidP="00D1265E">
            <w:pPr>
              <w:jc w:val="center"/>
              <w:rPr>
                <w:b/>
              </w:rPr>
            </w:pPr>
            <w:r w:rsidRPr="00D1265E">
              <w:rPr>
                <w:rFonts w:hint="eastAsia"/>
                <w:b/>
              </w:rPr>
              <w:t>②</w:t>
            </w:r>
            <w:r w:rsidRPr="00D1265E">
              <w:rPr>
                <w:rFonts w:hint="eastAsia"/>
                <w:b/>
              </w:rPr>
              <w:t>-</w:t>
            </w:r>
            <w:r w:rsidRPr="00D1265E">
              <w:rPr>
                <w:rFonts w:hint="eastAsia"/>
                <w:b/>
              </w:rPr>
              <w:t>④</w:t>
            </w:r>
          </w:p>
        </w:tc>
      </w:tr>
      <w:tr w:rsidR="00D1265E" w:rsidTr="00D1265E">
        <w:tc>
          <w:tcPr>
            <w:tcW w:w="1429" w:type="dxa"/>
          </w:tcPr>
          <w:p w:rsidR="00D1265E" w:rsidRDefault="00D1265E" w:rsidP="00D1265E">
            <w:pPr>
              <w:jc w:val="left"/>
            </w:pPr>
            <w:r>
              <w:rPr>
                <w:rFonts w:hint="eastAsia"/>
              </w:rPr>
              <w:t>过去三个月</w:t>
            </w:r>
          </w:p>
        </w:tc>
        <w:tc>
          <w:tcPr>
            <w:tcW w:w="1315" w:type="dxa"/>
          </w:tcPr>
          <w:p w:rsidR="00D1265E" w:rsidRDefault="00D1265E" w:rsidP="00D1265E">
            <w:pPr>
              <w:jc w:val="right"/>
            </w:pPr>
            <w:r>
              <w:t>0.65%</w:t>
            </w:r>
          </w:p>
        </w:tc>
        <w:tc>
          <w:tcPr>
            <w:tcW w:w="1315" w:type="dxa"/>
          </w:tcPr>
          <w:p w:rsidR="00D1265E" w:rsidRDefault="00D1265E" w:rsidP="00D1265E">
            <w:pPr>
              <w:jc w:val="right"/>
            </w:pPr>
            <w:r>
              <w:t>0.07%</w:t>
            </w:r>
          </w:p>
        </w:tc>
        <w:tc>
          <w:tcPr>
            <w:tcW w:w="1315" w:type="dxa"/>
          </w:tcPr>
          <w:p w:rsidR="00D1265E" w:rsidRDefault="00D1265E" w:rsidP="00D1265E">
            <w:pPr>
              <w:jc w:val="right"/>
            </w:pPr>
            <w:r>
              <w:t>0.88%</w:t>
            </w:r>
          </w:p>
        </w:tc>
        <w:tc>
          <w:tcPr>
            <w:tcW w:w="1315" w:type="dxa"/>
          </w:tcPr>
          <w:p w:rsidR="00D1265E" w:rsidRDefault="00D1265E" w:rsidP="00D1265E">
            <w:pPr>
              <w:jc w:val="right"/>
            </w:pPr>
            <w:r>
              <w:t>0.05%</w:t>
            </w:r>
          </w:p>
        </w:tc>
        <w:tc>
          <w:tcPr>
            <w:tcW w:w="907" w:type="dxa"/>
          </w:tcPr>
          <w:p w:rsidR="00D1265E" w:rsidRDefault="00D1265E" w:rsidP="00D1265E">
            <w:pPr>
              <w:jc w:val="right"/>
            </w:pPr>
            <w:r>
              <w:t>-0.23%</w:t>
            </w:r>
          </w:p>
        </w:tc>
        <w:tc>
          <w:tcPr>
            <w:tcW w:w="907" w:type="dxa"/>
          </w:tcPr>
          <w:p w:rsidR="00D1265E" w:rsidRDefault="00D1265E" w:rsidP="00D1265E">
            <w:pPr>
              <w:jc w:val="right"/>
            </w:pPr>
            <w:r>
              <w:t>0.02%</w:t>
            </w:r>
          </w:p>
        </w:tc>
      </w:tr>
      <w:tr w:rsidR="00D1265E" w:rsidTr="00D1265E">
        <w:tc>
          <w:tcPr>
            <w:tcW w:w="1429" w:type="dxa"/>
          </w:tcPr>
          <w:p w:rsidR="00D1265E" w:rsidRDefault="00D1265E" w:rsidP="00D1265E">
            <w:pPr>
              <w:jc w:val="left"/>
            </w:pPr>
            <w:r>
              <w:rPr>
                <w:rFonts w:hint="eastAsia"/>
              </w:rPr>
              <w:t>过去六个月</w:t>
            </w:r>
          </w:p>
        </w:tc>
        <w:tc>
          <w:tcPr>
            <w:tcW w:w="1315" w:type="dxa"/>
          </w:tcPr>
          <w:p w:rsidR="00D1265E" w:rsidRDefault="00D1265E" w:rsidP="00D1265E">
            <w:pPr>
              <w:jc w:val="right"/>
            </w:pPr>
            <w:r>
              <w:t>1.69%</w:t>
            </w:r>
          </w:p>
        </w:tc>
        <w:tc>
          <w:tcPr>
            <w:tcW w:w="1315" w:type="dxa"/>
          </w:tcPr>
          <w:p w:rsidR="00D1265E" w:rsidRDefault="00D1265E" w:rsidP="00D1265E">
            <w:pPr>
              <w:jc w:val="right"/>
            </w:pPr>
            <w:r>
              <w:t>0.07%</w:t>
            </w:r>
          </w:p>
        </w:tc>
        <w:tc>
          <w:tcPr>
            <w:tcW w:w="1315" w:type="dxa"/>
          </w:tcPr>
          <w:p w:rsidR="00D1265E" w:rsidRDefault="00D1265E" w:rsidP="00D1265E">
            <w:pPr>
              <w:jc w:val="right"/>
            </w:pPr>
            <w:r>
              <w:t>1.45%</w:t>
            </w:r>
          </w:p>
        </w:tc>
        <w:tc>
          <w:tcPr>
            <w:tcW w:w="1315" w:type="dxa"/>
          </w:tcPr>
          <w:p w:rsidR="00D1265E" w:rsidRDefault="00D1265E" w:rsidP="00D1265E">
            <w:pPr>
              <w:jc w:val="right"/>
            </w:pPr>
            <w:r>
              <w:t>0.06%</w:t>
            </w:r>
          </w:p>
        </w:tc>
        <w:tc>
          <w:tcPr>
            <w:tcW w:w="907" w:type="dxa"/>
          </w:tcPr>
          <w:p w:rsidR="00D1265E" w:rsidRDefault="00D1265E" w:rsidP="00D1265E">
            <w:pPr>
              <w:jc w:val="right"/>
            </w:pPr>
            <w:r>
              <w:t>0.24%</w:t>
            </w:r>
          </w:p>
        </w:tc>
        <w:tc>
          <w:tcPr>
            <w:tcW w:w="907" w:type="dxa"/>
          </w:tcPr>
          <w:p w:rsidR="00D1265E" w:rsidRDefault="00D1265E" w:rsidP="00D1265E">
            <w:pPr>
              <w:jc w:val="right"/>
            </w:pPr>
            <w:r>
              <w:t>0.01%</w:t>
            </w:r>
          </w:p>
        </w:tc>
      </w:tr>
      <w:tr w:rsidR="00D1265E" w:rsidTr="00D1265E">
        <w:tc>
          <w:tcPr>
            <w:tcW w:w="1429" w:type="dxa"/>
          </w:tcPr>
          <w:p w:rsidR="00D1265E" w:rsidRDefault="00D1265E" w:rsidP="00D1265E">
            <w:pPr>
              <w:jc w:val="left"/>
            </w:pPr>
            <w:r>
              <w:rPr>
                <w:rFonts w:hint="eastAsia"/>
              </w:rPr>
              <w:t>过去一年</w:t>
            </w:r>
          </w:p>
        </w:tc>
        <w:tc>
          <w:tcPr>
            <w:tcW w:w="1315" w:type="dxa"/>
          </w:tcPr>
          <w:p w:rsidR="00D1265E" w:rsidRDefault="00D1265E" w:rsidP="00D1265E">
            <w:pPr>
              <w:jc w:val="right"/>
            </w:pPr>
            <w:r>
              <w:t>2.32%</w:t>
            </w:r>
          </w:p>
        </w:tc>
        <w:tc>
          <w:tcPr>
            <w:tcW w:w="1315" w:type="dxa"/>
          </w:tcPr>
          <w:p w:rsidR="00D1265E" w:rsidRDefault="00D1265E" w:rsidP="00D1265E">
            <w:pPr>
              <w:jc w:val="right"/>
            </w:pPr>
            <w:r>
              <w:t>0.10%</w:t>
            </w:r>
          </w:p>
        </w:tc>
        <w:tc>
          <w:tcPr>
            <w:tcW w:w="1315" w:type="dxa"/>
          </w:tcPr>
          <w:p w:rsidR="00D1265E" w:rsidRDefault="00D1265E" w:rsidP="00D1265E">
            <w:pPr>
              <w:jc w:val="right"/>
            </w:pPr>
            <w:r>
              <w:t>2.27%</w:t>
            </w:r>
          </w:p>
        </w:tc>
        <w:tc>
          <w:tcPr>
            <w:tcW w:w="1315" w:type="dxa"/>
          </w:tcPr>
          <w:p w:rsidR="00D1265E" w:rsidRDefault="00D1265E" w:rsidP="00D1265E">
            <w:pPr>
              <w:jc w:val="right"/>
            </w:pPr>
            <w:r>
              <w:t>0.09%</w:t>
            </w:r>
          </w:p>
        </w:tc>
        <w:tc>
          <w:tcPr>
            <w:tcW w:w="907" w:type="dxa"/>
          </w:tcPr>
          <w:p w:rsidR="00D1265E" w:rsidRDefault="00D1265E" w:rsidP="00D1265E">
            <w:pPr>
              <w:jc w:val="right"/>
            </w:pPr>
            <w:r>
              <w:t>0.05%</w:t>
            </w:r>
          </w:p>
        </w:tc>
        <w:tc>
          <w:tcPr>
            <w:tcW w:w="907" w:type="dxa"/>
          </w:tcPr>
          <w:p w:rsidR="00D1265E" w:rsidRDefault="00D1265E" w:rsidP="00D1265E">
            <w:pPr>
              <w:jc w:val="right"/>
            </w:pPr>
            <w:r>
              <w:t>0.01%</w:t>
            </w:r>
          </w:p>
        </w:tc>
      </w:tr>
      <w:tr w:rsidR="00D1265E" w:rsidTr="00D1265E">
        <w:tc>
          <w:tcPr>
            <w:tcW w:w="1429" w:type="dxa"/>
          </w:tcPr>
          <w:p w:rsidR="00D1265E" w:rsidRDefault="00D1265E" w:rsidP="00D1265E">
            <w:pPr>
              <w:jc w:val="left"/>
            </w:pPr>
            <w:r>
              <w:rPr>
                <w:rFonts w:hint="eastAsia"/>
              </w:rPr>
              <w:t>过去三年</w:t>
            </w:r>
          </w:p>
        </w:tc>
        <w:tc>
          <w:tcPr>
            <w:tcW w:w="1315" w:type="dxa"/>
          </w:tcPr>
          <w:p w:rsidR="00D1265E" w:rsidRDefault="00D1265E" w:rsidP="00D1265E">
            <w:pPr>
              <w:jc w:val="right"/>
            </w:pPr>
            <w:r>
              <w:t>11.03%</w:t>
            </w:r>
          </w:p>
        </w:tc>
        <w:tc>
          <w:tcPr>
            <w:tcW w:w="1315" w:type="dxa"/>
          </w:tcPr>
          <w:p w:rsidR="00D1265E" w:rsidRDefault="00D1265E" w:rsidP="00D1265E">
            <w:pPr>
              <w:jc w:val="right"/>
            </w:pPr>
            <w:r>
              <w:t>0.08%</w:t>
            </w:r>
          </w:p>
        </w:tc>
        <w:tc>
          <w:tcPr>
            <w:tcW w:w="1315" w:type="dxa"/>
          </w:tcPr>
          <w:p w:rsidR="00D1265E" w:rsidRDefault="00D1265E" w:rsidP="00D1265E">
            <w:pPr>
              <w:jc w:val="right"/>
            </w:pPr>
            <w:r>
              <w:t>15.06%</w:t>
            </w:r>
          </w:p>
        </w:tc>
        <w:tc>
          <w:tcPr>
            <w:tcW w:w="1315" w:type="dxa"/>
          </w:tcPr>
          <w:p w:rsidR="00D1265E" w:rsidRDefault="00D1265E" w:rsidP="00D1265E">
            <w:pPr>
              <w:jc w:val="right"/>
            </w:pPr>
            <w:r>
              <w:t>0.09%</w:t>
            </w:r>
          </w:p>
        </w:tc>
        <w:tc>
          <w:tcPr>
            <w:tcW w:w="907" w:type="dxa"/>
          </w:tcPr>
          <w:p w:rsidR="00D1265E" w:rsidRDefault="00D1265E" w:rsidP="00D1265E">
            <w:pPr>
              <w:jc w:val="right"/>
            </w:pPr>
            <w:r>
              <w:t>-4.03%</w:t>
            </w:r>
          </w:p>
        </w:tc>
        <w:tc>
          <w:tcPr>
            <w:tcW w:w="907" w:type="dxa"/>
          </w:tcPr>
          <w:p w:rsidR="00D1265E" w:rsidRDefault="00D1265E" w:rsidP="00D1265E">
            <w:pPr>
              <w:jc w:val="right"/>
            </w:pPr>
            <w:r>
              <w:t>-0.01%</w:t>
            </w:r>
          </w:p>
        </w:tc>
      </w:tr>
      <w:tr w:rsidR="00D1265E" w:rsidTr="00D1265E">
        <w:tc>
          <w:tcPr>
            <w:tcW w:w="1429" w:type="dxa"/>
          </w:tcPr>
          <w:p w:rsidR="00D1265E" w:rsidRDefault="00D1265E" w:rsidP="00D1265E">
            <w:pPr>
              <w:jc w:val="left"/>
            </w:pPr>
            <w:r>
              <w:rPr>
                <w:rFonts w:hint="eastAsia"/>
              </w:rPr>
              <w:t>过去五年</w:t>
            </w:r>
          </w:p>
        </w:tc>
        <w:tc>
          <w:tcPr>
            <w:tcW w:w="1315" w:type="dxa"/>
          </w:tcPr>
          <w:p w:rsidR="00D1265E" w:rsidRDefault="00D1265E" w:rsidP="00D1265E">
            <w:pPr>
              <w:jc w:val="right"/>
            </w:pPr>
            <w:r>
              <w:t>18.87%</w:t>
            </w:r>
          </w:p>
        </w:tc>
        <w:tc>
          <w:tcPr>
            <w:tcW w:w="1315" w:type="dxa"/>
          </w:tcPr>
          <w:p w:rsidR="00D1265E" w:rsidRDefault="00D1265E" w:rsidP="00D1265E">
            <w:pPr>
              <w:jc w:val="right"/>
            </w:pPr>
            <w:r>
              <w:t>0.08%</w:t>
            </w:r>
          </w:p>
        </w:tc>
        <w:tc>
          <w:tcPr>
            <w:tcW w:w="1315" w:type="dxa"/>
          </w:tcPr>
          <w:p w:rsidR="00D1265E" w:rsidRDefault="00D1265E" w:rsidP="00D1265E">
            <w:pPr>
              <w:jc w:val="right"/>
            </w:pPr>
            <w:r>
              <w:t>25.79%</w:t>
            </w:r>
          </w:p>
        </w:tc>
        <w:tc>
          <w:tcPr>
            <w:tcW w:w="1315" w:type="dxa"/>
          </w:tcPr>
          <w:p w:rsidR="00D1265E" w:rsidRDefault="00D1265E" w:rsidP="00D1265E">
            <w:pPr>
              <w:jc w:val="right"/>
            </w:pPr>
            <w:r>
              <w:t>0.08%</w:t>
            </w:r>
          </w:p>
        </w:tc>
        <w:tc>
          <w:tcPr>
            <w:tcW w:w="907" w:type="dxa"/>
          </w:tcPr>
          <w:p w:rsidR="00D1265E" w:rsidRDefault="00D1265E" w:rsidP="00D1265E">
            <w:pPr>
              <w:jc w:val="right"/>
            </w:pPr>
            <w:r>
              <w:t>-6.92%</w:t>
            </w:r>
          </w:p>
        </w:tc>
        <w:tc>
          <w:tcPr>
            <w:tcW w:w="907" w:type="dxa"/>
          </w:tcPr>
          <w:p w:rsidR="00D1265E" w:rsidRDefault="00D1265E" w:rsidP="00D1265E">
            <w:pPr>
              <w:jc w:val="right"/>
            </w:pPr>
            <w:r>
              <w:t>0.00%</w:t>
            </w:r>
          </w:p>
        </w:tc>
      </w:tr>
      <w:tr w:rsidR="00D1265E" w:rsidTr="00D1265E">
        <w:tc>
          <w:tcPr>
            <w:tcW w:w="1429" w:type="dxa"/>
          </w:tcPr>
          <w:p w:rsidR="00D1265E" w:rsidRDefault="00D1265E" w:rsidP="00D1265E">
            <w:pPr>
              <w:jc w:val="left"/>
            </w:pPr>
            <w:r>
              <w:rPr>
                <w:rFonts w:hint="eastAsia"/>
              </w:rPr>
              <w:t>自基金合同生效起至今</w:t>
            </w:r>
          </w:p>
        </w:tc>
        <w:tc>
          <w:tcPr>
            <w:tcW w:w="1315" w:type="dxa"/>
          </w:tcPr>
          <w:p w:rsidR="00D1265E" w:rsidRDefault="00D1265E" w:rsidP="00D1265E">
            <w:pPr>
              <w:jc w:val="right"/>
            </w:pPr>
            <w:r>
              <w:t>64.26%</w:t>
            </w:r>
          </w:p>
        </w:tc>
        <w:tc>
          <w:tcPr>
            <w:tcW w:w="1315" w:type="dxa"/>
          </w:tcPr>
          <w:p w:rsidR="00D1265E" w:rsidRDefault="00D1265E" w:rsidP="00D1265E">
            <w:pPr>
              <w:jc w:val="right"/>
            </w:pPr>
            <w:r>
              <w:t>0.11%</w:t>
            </w:r>
          </w:p>
        </w:tc>
        <w:tc>
          <w:tcPr>
            <w:tcW w:w="1315" w:type="dxa"/>
          </w:tcPr>
          <w:p w:rsidR="00D1265E" w:rsidRDefault="00D1265E" w:rsidP="00D1265E">
            <w:pPr>
              <w:jc w:val="right"/>
            </w:pPr>
            <w:r>
              <w:t>81.07%</w:t>
            </w:r>
          </w:p>
        </w:tc>
        <w:tc>
          <w:tcPr>
            <w:tcW w:w="1315" w:type="dxa"/>
          </w:tcPr>
          <w:p w:rsidR="00D1265E" w:rsidRDefault="00D1265E" w:rsidP="00D1265E">
            <w:pPr>
              <w:jc w:val="right"/>
            </w:pPr>
            <w:r>
              <w:t>0.08%</w:t>
            </w:r>
          </w:p>
        </w:tc>
        <w:tc>
          <w:tcPr>
            <w:tcW w:w="907" w:type="dxa"/>
          </w:tcPr>
          <w:p w:rsidR="00D1265E" w:rsidRDefault="00D1265E" w:rsidP="00D1265E">
            <w:pPr>
              <w:jc w:val="right"/>
            </w:pPr>
            <w:r>
              <w:t>-16.81%</w:t>
            </w:r>
          </w:p>
        </w:tc>
        <w:tc>
          <w:tcPr>
            <w:tcW w:w="907" w:type="dxa"/>
          </w:tcPr>
          <w:p w:rsidR="00D1265E" w:rsidRDefault="00D1265E" w:rsidP="00D1265E">
            <w:pPr>
              <w:jc w:val="right"/>
            </w:pPr>
            <w:r>
              <w:t>0.03%</w:t>
            </w:r>
          </w:p>
        </w:tc>
      </w:tr>
    </w:tbl>
    <w:p w:rsidR="00D1265E" w:rsidRDefault="00D1265E" w:rsidP="00D1265E">
      <w:pPr>
        <w:pStyle w:val="-"/>
        <w:ind w:firstLine="420"/>
        <w:rPr>
          <w:rFonts w:hint="eastAsia"/>
        </w:rPr>
      </w:pPr>
      <w:r>
        <w:rPr>
          <w:rFonts w:hint="eastAsia"/>
        </w:rPr>
        <w:t>南方润元纯债债券E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1265E" w:rsidTr="00D1265E">
        <w:trPr>
          <w:cnfStyle w:val="100000000000" w:firstRow="1" w:lastRow="0" w:firstColumn="0" w:lastColumn="0" w:oddVBand="0" w:evenVBand="0" w:oddHBand="0" w:evenHBand="0" w:firstRowFirstColumn="0" w:firstRowLastColumn="0" w:lastRowFirstColumn="0" w:lastRowLastColumn="0"/>
        </w:trPr>
        <w:tc>
          <w:tcPr>
            <w:tcW w:w="1429" w:type="dxa"/>
          </w:tcPr>
          <w:p w:rsidR="00D1265E" w:rsidRPr="00D1265E" w:rsidRDefault="00D1265E" w:rsidP="00D1265E">
            <w:pPr>
              <w:jc w:val="center"/>
              <w:rPr>
                <w:b/>
              </w:rPr>
            </w:pPr>
            <w:r w:rsidRPr="00D1265E">
              <w:rPr>
                <w:rFonts w:hint="eastAsia"/>
                <w:b/>
              </w:rPr>
              <w:t>阶段</w:t>
            </w:r>
          </w:p>
        </w:tc>
        <w:tc>
          <w:tcPr>
            <w:tcW w:w="1315" w:type="dxa"/>
          </w:tcPr>
          <w:p w:rsidR="00D1265E" w:rsidRPr="00D1265E" w:rsidRDefault="00D1265E" w:rsidP="00D1265E">
            <w:pPr>
              <w:jc w:val="center"/>
              <w:rPr>
                <w:b/>
              </w:rPr>
            </w:pPr>
            <w:r w:rsidRPr="00D1265E">
              <w:rPr>
                <w:rFonts w:hint="eastAsia"/>
                <w:b/>
              </w:rPr>
              <w:t>净值增长率①</w:t>
            </w:r>
          </w:p>
        </w:tc>
        <w:tc>
          <w:tcPr>
            <w:tcW w:w="1315" w:type="dxa"/>
          </w:tcPr>
          <w:p w:rsidR="00D1265E" w:rsidRPr="00D1265E" w:rsidRDefault="00D1265E" w:rsidP="00D1265E">
            <w:pPr>
              <w:jc w:val="center"/>
              <w:rPr>
                <w:b/>
              </w:rPr>
            </w:pPr>
            <w:r w:rsidRPr="00D1265E">
              <w:rPr>
                <w:rFonts w:hint="eastAsia"/>
                <w:b/>
              </w:rPr>
              <w:t>净值增长率标准差②</w:t>
            </w:r>
          </w:p>
        </w:tc>
        <w:tc>
          <w:tcPr>
            <w:tcW w:w="1315" w:type="dxa"/>
          </w:tcPr>
          <w:p w:rsidR="00D1265E" w:rsidRPr="00D1265E" w:rsidRDefault="00D1265E" w:rsidP="00D1265E">
            <w:pPr>
              <w:jc w:val="center"/>
              <w:rPr>
                <w:b/>
              </w:rPr>
            </w:pPr>
            <w:r w:rsidRPr="00D1265E">
              <w:rPr>
                <w:rFonts w:hint="eastAsia"/>
                <w:b/>
              </w:rPr>
              <w:t>业绩比较基准收益率③</w:t>
            </w:r>
          </w:p>
        </w:tc>
        <w:tc>
          <w:tcPr>
            <w:tcW w:w="1315" w:type="dxa"/>
          </w:tcPr>
          <w:p w:rsidR="00D1265E" w:rsidRPr="00D1265E" w:rsidRDefault="00D1265E" w:rsidP="00D1265E">
            <w:pPr>
              <w:jc w:val="center"/>
              <w:rPr>
                <w:b/>
              </w:rPr>
            </w:pPr>
            <w:r w:rsidRPr="00D1265E">
              <w:rPr>
                <w:rFonts w:hint="eastAsia"/>
                <w:b/>
              </w:rPr>
              <w:t>业绩比较基准收益率标准差④</w:t>
            </w:r>
          </w:p>
        </w:tc>
        <w:tc>
          <w:tcPr>
            <w:tcW w:w="907" w:type="dxa"/>
          </w:tcPr>
          <w:p w:rsidR="00D1265E" w:rsidRPr="00D1265E" w:rsidRDefault="00D1265E" w:rsidP="00D1265E">
            <w:pPr>
              <w:jc w:val="center"/>
              <w:rPr>
                <w:b/>
              </w:rPr>
            </w:pPr>
            <w:r w:rsidRPr="00D1265E">
              <w:rPr>
                <w:rFonts w:hint="eastAsia"/>
                <w:b/>
              </w:rPr>
              <w:t>①</w:t>
            </w:r>
            <w:r w:rsidRPr="00D1265E">
              <w:rPr>
                <w:rFonts w:hint="eastAsia"/>
                <w:b/>
              </w:rPr>
              <w:t>-</w:t>
            </w:r>
            <w:r w:rsidRPr="00D1265E">
              <w:rPr>
                <w:rFonts w:hint="eastAsia"/>
                <w:b/>
              </w:rPr>
              <w:t>③</w:t>
            </w:r>
          </w:p>
        </w:tc>
        <w:tc>
          <w:tcPr>
            <w:tcW w:w="907" w:type="dxa"/>
          </w:tcPr>
          <w:p w:rsidR="00D1265E" w:rsidRPr="00D1265E" w:rsidRDefault="00D1265E" w:rsidP="00D1265E">
            <w:pPr>
              <w:jc w:val="center"/>
              <w:rPr>
                <w:b/>
              </w:rPr>
            </w:pPr>
            <w:r w:rsidRPr="00D1265E">
              <w:rPr>
                <w:rFonts w:hint="eastAsia"/>
                <w:b/>
              </w:rPr>
              <w:t>②</w:t>
            </w:r>
            <w:r w:rsidRPr="00D1265E">
              <w:rPr>
                <w:rFonts w:hint="eastAsia"/>
                <w:b/>
              </w:rPr>
              <w:t>-</w:t>
            </w:r>
            <w:r w:rsidRPr="00D1265E">
              <w:rPr>
                <w:rFonts w:hint="eastAsia"/>
                <w:b/>
              </w:rPr>
              <w:t>④</w:t>
            </w:r>
          </w:p>
        </w:tc>
      </w:tr>
      <w:tr w:rsidR="00D1265E" w:rsidTr="00D1265E">
        <w:tc>
          <w:tcPr>
            <w:tcW w:w="1429" w:type="dxa"/>
          </w:tcPr>
          <w:p w:rsidR="00D1265E" w:rsidRDefault="00D1265E" w:rsidP="00D1265E">
            <w:pPr>
              <w:jc w:val="left"/>
            </w:pPr>
            <w:r>
              <w:rPr>
                <w:rFonts w:hint="eastAsia"/>
              </w:rPr>
              <w:t>过去三个月</w:t>
            </w:r>
          </w:p>
        </w:tc>
        <w:tc>
          <w:tcPr>
            <w:tcW w:w="1315" w:type="dxa"/>
          </w:tcPr>
          <w:p w:rsidR="00D1265E" w:rsidRDefault="00D1265E" w:rsidP="00D1265E">
            <w:pPr>
              <w:jc w:val="right"/>
            </w:pPr>
            <w:r>
              <w:t>0.67%</w:t>
            </w:r>
          </w:p>
        </w:tc>
        <w:tc>
          <w:tcPr>
            <w:tcW w:w="1315" w:type="dxa"/>
          </w:tcPr>
          <w:p w:rsidR="00D1265E" w:rsidRDefault="00D1265E" w:rsidP="00D1265E">
            <w:pPr>
              <w:jc w:val="right"/>
            </w:pPr>
            <w:r>
              <w:t>0.07%</w:t>
            </w:r>
          </w:p>
        </w:tc>
        <w:tc>
          <w:tcPr>
            <w:tcW w:w="1315" w:type="dxa"/>
          </w:tcPr>
          <w:p w:rsidR="00D1265E" w:rsidRDefault="00D1265E" w:rsidP="00D1265E">
            <w:pPr>
              <w:jc w:val="right"/>
            </w:pPr>
            <w:r>
              <w:t>0.88%</w:t>
            </w:r>
          </w:p>
        </w:tc>
        <w:tc>
          <w:tcPr>
            <w:tcW w:w="1315" w:type="dxa"/>
          </w:tcPr>
          <w:p w:rsidR="00D1265E" w:rsidRDefault="00D1265E" w:rsidP="00D1265E">
            <w:pPr>
              <w:jc w:val="right"/>
            </w:pPr>
            <w:r>
              <w:t>0.05%</w:t>
            </w:r>
          </w:p>
        </w:tc>
        <w:tc>
          <w:tcPr>
            <w:tcW w:w="907" w:type="dxa"/>
          </w:tcPr>
          <w:p w:rsidR="00D1265E" w:rsidRDefault="00D1265E" w:rsidP="00D1265E">
            <w:pPr>
              <w:jc w:val="right"/>
            </w:pPr>
            <w:r>
              <w:t>-0.21%</w:t>
            </w:r>
          </w:p>
        </w:tc>
        <w:tc>
          <w:tcPr>
            <w:tcW w:w="907" w:type="dxa"/>
          </w:tcPr>
          <w:p w:rsidR="00D1265E" w:rsidRDefault="00D1265E" w:rsidP="00D1265E">
            <w:pPr>
              <w:jc w:val="right"/>
            </w:pPr>
            <w:r>
              <w:t>0.02%</w:t>
            </w:r>
          </w:p>
        </w:tc>
      </w:tr>
      <w:tr w:rsidR="00D1265E" w:rsidTr="00D1265E">
        <w:tc>
          <w:tcPr>
            <w:tcW w:w="1429" w:type="dxa"/>
          </w:tcPr>
          <w:p w:rsidR="00D1265E" w:rsidRDefault="00D1265E" w:rsidP="00D1265E">
            <w:pPr>
              <w:jc w:val="left"/>
            </w:pPr>
            <w:r>
              <w:rPr>
                <w:rFonts w:hint="eastAsia"/>
              </w:rPr>
              <w:t>过去六个月</w:t>
            </w:r>
          </w:p>
        </w:tc>
        <w:tc>
          <w:tcPr>
            <w:tcW w:w="1315" w:type="dxa"/>
          </w:tcPr>
          <w:p w:rsidR="00D1265E" w:rsidRDefault="00D1265E" w:rsidP="00D1265E">
            <w:pPr>
              <w:jc w:val="right"/>
            </w:pPr>
            <w:r>
              <w:t>1.73%</w:t>
            </w:r>
          </w:p>
        </w:tc>
        <w:tc>
          <w:tcPr>
            <w:tcW w:w="1315" w:type="dxa"/>
          </w:tcPr>
          <w:p w:rsidR="00D1265E" w:rsidRDefault="00D1265E" w:rsidP="00D1265E">
            <w:pPr>
              <w:jc w:val="right"/>
            </w:pPr>
            <w:r>
              <w:t>0.07%</w:t>
            </w:r>
          </w:p>
        </w:tc>
        <w:tc>
          <w:tcPr>
            <w:tcW w:w="1315" w:type="dxa"/>
          </w:tcPr>
          <w:p w:rsidR="00D1265E" w:rsidRDefault="00D1265E" w:rsidP="00D1265E">
            <w:pPr>
              <w:jc w:val="right"/>
            </w:pPr>
            <w:r>
              <w:t>1.45%</w:t>
            </w:r>
          </w:p>
        </w:tc>
        <w:tc>
          <w:tcPr>
            <w:tcW w:w="1315" w:type="dxa"/>
          </w:tcPr>
          <w:p w:rsidR="00D1265E" w:rsidRDefault="00D1265E" w:rsidP="00D1265E">
            <w:pPr>
              <w:jc w:val="right"/>
            </w:pPr>
            <w:r>
              <w:t>0.06%</w:t>
            </w:r>
          </w:p>
        </w:tc>
        <w:tc>
          <w:tcPr>
            <w:tcW w:w="907" w:type="dxa"/>
          </w:tcPr>
          <w:p w:rsidR="00D1265E" w:rsidRDefault="00D1265E" w:rsidP="00D1265E">
            <w:pPr>
              <w:jc w:val="right"/>
            </w:pPr>
            <w:r>
              <w:t>0.28%</w:t>
            </w:r>
          </w:p>
        </w:tc>
        <w:tc>
          <w:tcPr>
            <w:tcW w:w="907" w:type="dxa"/>
          </w:tcPr>
          <w:p w:rsidR="00D1265E" w:rsidRDefault="00D1265E" w:rsidP="00D1265E">
            <w:pPr>
              <w:jc w:val="right"/>
            </w:pPr>
            <w:r>
              <w:t>0.01%</w:t>
            </w:r>
          </w:p>
        </w:tc>
      </w:tr>
      <w:tr w:rsidR="00D1265E" w:rsidTr="00D1265E">
        <w:tc>
          <w:tcPr>
            <w:tcW w:w="1429" w:type="dxa"/>
          </w:tcPr>
          <w:p w:rsidR="00D1265E" w:rsidRDefault="00D1265E" w:rsidP="00D1265E">
            <w:pPr>
              <w:jc w:val="left"/>
            </w:pPr>
            <w:r>
              <w:rPr>
                <w:rFonts w:hint="eastAsia"/>
              </w:rPr>
              <w:t>过去一年</w:t>
            </w:r>
          </w:p>
        </w:tc>
        <w:tc>
          <w:tcPr>
            <w:tcW w:w="1315" w:type="dxa"/>
          </w:tcPr>
          <w:p w:rsidR="00D1265E" w:rsidRDefault="00D1265E" w:rsidP="00D1265E">
            <w:pPr>
              <w:jc w:val="right"/>
            </w:pPr>
            <w:r>
              <w:t>2.46%</w:t>
            </w:r>
          </w:p>
        </w:tc>
        <w:tc>
          <w:tcPr>
            <w:tcW w:w="1315" w:type="dxa"/>
          </w:tcPr>
          <w:p w:rsidR="00D1265E" w:rsidRDefault="00D1265E" w:rsidP="00D1265E">
            <w:pPr>
              <w:jc w:val="right"/>
            </w:pPr>
            <w:r>
              <w:t>0.10%</w:t>
            </w:r>
          </w:p>
        </w:tc>
        <w:tc>
          <w:tcPr>
            <w:tcW w:w="1315" w:type="dxa"/>
          </w:tcPr>
          <w:p w:rsidR="00D1265E" w:rsidRDefault="00D1265E" w:rsidP="00D1265E">
            <w:pPr>
              <w:jc w:val="right"/>
            </w:pPr>
            <w:r>
              <w:t>2.27%</w:t>
            </w:r>
          </w:p>
        </w:tc>
        <w:tc>
          <w:tcPr>
            <w:tcW w:w="1315" w:type="dxa"/>
          </w:tcPr>
          <w:p w:rsidR="00D1265E" w:rsidRDefault="00D1265E" w:rsidP="00D1265E">
            <w:pPr>
              <w:jc w:val="right"/>
            </w:pPr>
            <w:r>
              <w:t>0.09%</w:t>
            </w:r>
          </w:p>
        </w:tc>
        <w:tc>
          <w:tcPr>
            <w:tcW w:w="907" w:type="dxa"/>
          </w:tcPr>
          <w:p w:rsidR="00D1265E" w:rsidRDefault="00D1265E" w:rsidP="00D1265E">
            <w:pPr>
              <w:jc w:val="right"/>
            </w:pPr>
            <w:r>
              <w:t>0.19%</w:t>
            </w:r>
          </w:p>
        </w:tc>
        <w:tc>
          <w:tcPr>
            <w:tcW w:w="907" w:type="dxa"/>
          </w:tcPr>
          <w:p w:rsidR="00D1265E" w:rsidRDefault="00D1265E" w:rsidP="00D1265E">
            <w:pPr>
              <w:jc w:val="right"/>
            </w:pPr>
            <w:r>
              <w:t>0.01%</w:t>
            </w:r>
          </w:p>
        </w:tc>
      </w:tr>
      <w:tr w:rsidR="00D1265E" w:rsidTr="00D1265E">
        <w:tc>
          <w:tcPr>
            <w:tcW w:w="1429" w:type="dxa"/>
          </w:tcPr>
          <w:p w:rsidR="00D1265E" w:rsidRDefault="00D1265E" w:rsidP="00D1265E">
            <w:pPr>
              <w:jc w:val="left"/>
            </w:pPr>
            <w:r>
              <w:rPr>
                <w:rFonts w:hint="eastAsia"/>
              </w:rPr>
              <w:t>自基金合同生效起至今</w:t>
            </w:r>
          </w:p>
        </w:tc>
        <w:tc>
          <w:tcPr>
            <w:tcW w:w="1315" w:type="dxa"/>
          </w:tcPr>
          <w:p w:rsidR="00D1265E" w:rsidRDefault="00D1265E" w:rsidP="00D1265E">
            <w:pPr>
              <w:jc w:val="right"/>
            </w:pPr>
            <w:r>
              <w:t>6.41%</w:t>
            </w:r>
          </w:p>
        </w:tc>
        <w:tc>
          <w:tcPr>
            <w:tcW w:w="1315" w:type="dxa"/>
          </w:tcPr>
          <w:p w:rsidR="00D1265E" w:rsidRDefault="00D1265E" w:rsidP="00D1265E">
            <w:pPr>
              <w:jc w:val="right"/>
            </w:pPr>
            <w:r>
              <w:t>0.10%</w:t>
            </w:r>
          </w:p>
        </w:tc>
        <w:tc>
          <w:tcPr>
            <w:tcW w:w="1315" w:type="dxa"/>
          </w:tcPr>
          <w:p w:rsidR="00D1265E" w:rsidRDefault="00D1265E" w:rsidP="00D1265E">
            <w:pPr>
              <w:jc w:val="right"/>
            </w:pPr>
            <w:r>
              <w:t>7.34%</w:t>
            </w:r>
          </w:p>
        </w:tc>
        <w:tc>
          <w:tcPr>
            <w:tcW w:w="1315" w:type="dxa"/>
          </w:tcPr>
          <w:p w:rsidR="00D1265E" w:rsidRDefault="00D1265E" w:rsidP="00D1265E">
            <w:pPr>
              <w:jc w:val="right"/>
            </w:pPr>
            <w:r>
              <w:t>0.10%</w:t>
            </w:r>
          </w:p>
        </w:tc>
        <w:tc>
          <w:tcPr>
            <w:tcW w:w="907" w:type="dxa"/>
          </w:tcPr>
          <w:p w:rsidR="00D1265E" w:rsidRDefault="00D1265E" w:rsidP="00D1265E">
            <w:pPr>
              <w:jc w:val="right"/>
            </w:pPr>
            <w:r>
              <w:t>-0.93%</w:t>
            </w:r>
          </w:p>
        </w:tc>
        <w:tc>
          <w:tcPr>
            <w:tcW w:w="907" w:type="dxa"/>
          </w:tcPr>
          <w:p w:rsidR="00D1265E" w:rsidRDefault="00D1265E" w:rsidP="00D1265E">
            <w:pPr>
              <w:jc w:val="right"/>
            </w:pPr>
            <w:r>
              <w:t>0.00%</w:t>
            </w:r>
          </w:p>
        </w:tc>
      </w:tr>
    </w:tbl>
    <w:p w:rsidR="00D1265E" w:rsidRDefault="00D1265E" w:rsidP="00D1265E">
      <w:pPr>
        <w:pStyle w:val="-3"/>
        <w:spacing w:before="156" w:after="156"/>
        <w:rPr>
          <w:rFonts w:hint="eastAsia"/>
        </w:rPr>
      </w:pPr>
      <w:r>
        <w:rPr>
          <w:rFonts w:hint="eastAsia"/>
        </w:rPr>
        <w:t>自基金合同生效以来基金份额累计净值增长率变动及其与同期业绩比较基准收益率变动的比较</w:t>
      </w:r>
    </w:p>
    <w:p w:rsidR="00D1265E" w:rsidRDefault="00D1265E" w:rsidP="00D1265E">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D1265E" w:rsidRDefault="00D1265E" w:rsidP="00D1265E">
      <w:r>
        <w:rPr>
          <w:noProof/>
        </w:rPr>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D1265E" w:rsidRDefault="00D1265E" w:rsidP="00D1265E">
      <w:r>
        <w:rPr>
          <w:noProof/>
        </w:rPr>
        <w:lastRenderedPageBreak/>
        <w:drawing>
          <wp:inline distT="0" distB="0" distL="0" distR="0">
            <wp:extent cx="5274310" cy="3980815"/>
            <wp:effectExtent l="0" t="0" r="2540" b="63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D1265E" w:rsidRDefault="00D1265E" w:rsidP="00D1265E">
      <w:pPr>
        <w:pStyle w:val="-8"/>
        <w:rPr>
          <w:rFonts w:hint="eastAsia"/>
        </w:rPr>
      </w:pPr>
      <w:r>
        <w:rPr>
          <w:rFonts w:hint="eastAsia"/>
        </w:rPr>
        <w:t>注：本基金从2024年5月9日起新增E类份额，E类份额自2024年5月10日起存续。</w:t>
      </w:r>
    </w:p>
    <w:p w:rsidR="00D1265E" w:rsidRDefault="00D1265E" w:rsidP="00D1265E">
      <w:pPr>
        <w:pStyle w:val="-1"/>
        <w:ind w:left="281" w:hanging="281"/>
        <w:rPr>
          <w:rFonts w:hint="eastAsia"/>
        </w:rPr>
      </w:pPr>
      <w:r>
        <w:rPr>
          <w:rFonts w:hint="eastAsia"/>
        </w:rPr>
        <w:t>管理人报告</w:t>
      </w:r>
    </w:p>
    <w:p w:rsidR="00D1265E" w:rsidRDefault="00D1265E" w:rsidP="00D1265E">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1265E" w:rsidTr="0058192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1265E" w:rsidRPr="00D1265E" w:rsidRDefault="00D1265E" w:rsidP="00D1265E">
            <w:pPr>
              <w:jc w:val="center"/>
              <w:rPr>
                <w:b/>
              </w:rPr>
            </w:pPr>
            <w:r w:rsidRPr="00D1265E">
              <w:rPr>
                <w:rFonts w:hint="eastAsia"/>
                <w:b/>
              </w:rPr>
              <w:t>姓名</w:t>
            </w:r>
          </w:p>
        </w:tc>
        <w:tc>
          <w:tcPr>
            <w:tcW w:w="851" w:type="dxa"/>
            <w:vMerge w:val="restart"/>
          </w:tcPr>
          <w:p w:rsidR="00D1265E" w:rsidRPr="00D1265E" w:rsidRDefault="00D1265E" w:rsidP="00D1265E">
            <w:pPr>
              <w:jc w:val="center"/>
              <w:rPr>
                <w:b/>
              </w:rPr>
            </w:pPr>
            <w:r w:rsidRPr="00D1265E">
              <w:rPr>
                <w:rFonts w:hint="eastAsia"/>
                <w:b/>
              </w:rPr>
              <w:t>职务</w:t>
            </w:r>
          </w:p>
        </w:tc>
        <w:tc>
          <w:tcPr>
            <w:tcW w:w="2234" w:type="dxa"/>
            <w:gridSpan w:val="2"/>
            <w:tcBorders>
              <w:bottom w:val="single" w:sz="4" w:space="0" w:color="auto"/>
            </w:tcBorders>
          </w:tcPr>
          <w:p w:rsidR="00D1265E" w:rsidRPr="00D1265E" w:rsidRDefault="00D1265E" w:rsidP="00D1265E">
            <w:pPr>
              <w:jc w:val="center"/>
              <w:rPr>
                <w:b/>
              </w:rPr>
            </w:pPr>
            <w:r w:rsidRPr="00D1265E">
              <w:rPr>
                <w:rFonts w:hint="eastAsia"/>
                <w:b/>
              </w:rPr>
              <w:t>任本基金的基金经理期限</w:t>
            </w:r>
          </w:p>
        </w:tc>
        <w:tc>
          <w:tcPr>
            <w:tcW w:w="703" w:type="dxa"/>
            <w:vMerge w:val="restart"/>
          </w:tcPr>
          <w:p w:rsidR="00D1265E" w:rsidRPr="00D1265E" w:rsidRDefault="00D1265E" w:rsidP="00D1265E">
            <w:pPr>
              <w:jc w:val="center"/>
              <w:rPr>
                <w:b/>
              </w:rPr>
            </w:pPr>
            <w:r w:rsidRPr="00D1265E">
              <w:rPr>
                <w:rFonts w:hint="eastAsia"/>
                <w:b/>
              </w:rPr>
              <w:t>证券从业年限</w:t>
            </w:r>
          </w:p>
        </w:tc>
        <w:tc>
          <w:tcPr>
            <w:tcW w:w="3856" w:type="dxa"/>
            <w:vMerge w:val="restart"/>
          </w:tcPr>
          <w:p w:rsidR="00D1265E" w:rsidRPr="00D1265E" w:rsidRDefault="00D1265E" w:rsidP="00D1265E">
            <w:pPr>
              <w:jc w:val="center"/>
              <w:rPr>
                <w:b/>
              </w:rPr>
            </w:pPr>
            <w:r w:rsidRPr="00D1265E">
              <w:rPr>
                <w:rFonts w:hint="eastAsia"/>
                <w:b/>
              </w:rPr>
              <w:t>说明</w:t>
            </w:r>
          </w:p>
        </w:tc>
      </w:tr>
      <w:tr w:rsidR="00D1265E" w:rsidTr="00D1265E">
        <w:tc>
          <w:tcPr>
            <w:tcW w:w="862" w:type="dxa"/>
            <w:vMerge/>
          </w:tcPr>
          <w:p w:rsidR="00D1265E" w:rsidRDefault="00D1265E" w:rsidP="00D1265E">
            <w:pPr>
              <w:jc w:val="left"/>
            </w:pPr>
          </w:p>
        </w:tc>
        <w:tc>
          <w:tcPr>
            <w:tcW w:w="851" w:type="dxa"/>
            <w:vMerge/>
          </w:tcPr>
          <w:p w:rsidR="00D1265E" w:rsidRDefault="00D1265E" w:rsidP="00D1265E">
            <w:pPr>
              <w:jc w:val="left"/>
            </w:pPr>
          </w:p>
        </w:tc>
        <w:tc>
          <w:tcPr>
            <w:tcW w:w="1117" w:type="dxa"/>
            <w:shd w:val="clear" w:color="auto" w:fill="BFBFBF"/>
          </w:tcPr>
          <w:p w:rsidR="00D1265E" w:rsidRPr="00D1265E" w:rsidRDefault="00D1265E" w:rsidP="00D1265E">
            <w:pPr>
              <w:jc w:val="center"/>
              <w:rPr>
                <w:b/>
              </w:rPr>
            </w:pPr>
            <w:r w:rsidRPr="00D1265E">
              <w:rPr>
                <w:rFonts w:hint="eastAsia"/>
                <w:b/>
              </w:rPr>
              <w:t>任职日期</w:t>
            </w:r>
          </w:p>
        </w:tc>
        <w:tc>
          <w:tcPr>
            <w:tcW w:w="1117" w:type="dxa"/>
            <w:shd w:val="clear" w:color="auto" w:fill="BFBFBF"/>
          </w:tcPr>
          <w:p w:rsidR="00D1265E" w:rsidRPr="00D1265E" w:rsidRDefault="00D1265E" w:rsidP="00D1265E">
            <w:pPr>
              <w:jc w:val="center"/>
              <w:rPr>
                <w:b/>
              </w:rPr>
            </w:pPr>
            <w:r w:rsidRPr="00D1265E">
              <w:rPr>
                <w:rFonts w:hint="eastAsia"/>
                <w:b/>
              </w:rPr>
              <w:t>离任日期</w:t>
            </w:r>
          </w:p>
        </w:tc>
        <w:tc>
          <w:tcPr>
            <w:tcW w:w="703" w:type="dxa"/>
            <w:vMerge/>
          </w:tcPr>
          <w:p w:rsidR="00D1265E" w:rsidRDefault="00D1265E" w:rsidP="00D1265E">
            <w:pPr>
              <w:jc w:val="left"/>
            </w:pPr>
          </w:p>
        </w:tc>
        <w:tc>
          <w:tcPr>
            <w:tcW w:w="3856" w:type="dxa"/>
            <w:vMerge/>
          </w:tcPr>
          <w:p w:rsidR="00D1265E" w:rsidRDefault="00D1265E" w:rsidP="00D1265E">
            <w:pPr>
              <w:jc w:val="left"/>
            </w:pPr>
          </w:p>
        </w:tc>
      </w:tr>
      <w:tr w:rsidR="00D1265E" w:rsidTr="00D1265E">
        <w:tc>
          <w:tcPr>
            <w:tcW w:w="862" w:type="dxa"/>
          </w:tcPr>
          <w:p w:rsidR="00D1265E" w:rsidRDefault="00D1265E" w:rsidP="00D1265E">
            <w:pPr>
              <w:jc w:val="left"/>
            </w:pPr>
            <w:r>
              <w:rPr>
                <w:rFonts w:hint="eastAsia"/>
              </w:rPr>
              <w:t>何康</w:t>
            </w:r>
          </w:p>
        </w:tc>
        <w:tc>
          <w:tcPr>
            <w:tcW w:w="851" w:type="dxa"/>
          </w:tcPr>
          <w:p w:rsidR="00D1265E" w:rsidRDefault="00D1265E" w:rsidP="00D1265E">
            <w:pPr>
              <w:jc w:val="left"/>
            </w:pPr>
            <w:r>
              <w:rPr>
                <w:rFonts w:hint="eastAsia"/>
              </w:rPr>
              <w:t>本基金基金经理</w:t>
            </w:r>
          </w:p>
        </w:tc>
        <w:tc>
          <w:tcPr>
            <w:tcW w:w="1117" w:type="dxa"/>
          </w:tcPr>
          <w:p w:rsidR="00D1265E" w:rsidRDefault="00D1265E" w:rsidP="00D1265E">
            <w:pPr>
              <w:jc w:val="left"/>
            </w:pPr>
            <w:r>
              <w:rPr>
                <w:rFonts w:hint="eastAsia"/>
              </w:rPr>
              <w:t>2024</w:t>
            </w:r>
            <w:r>
              <w:rPr>
                <w:rFonts w:hint="eastAsia"/>
              </w:rPr>
              <w:t>年</w:t>
            </w:r>
            <w:r>
              <w:rPr>
                <w:rFonts w:hint="eastAsia"/>
              </w:rPr>
              <w:t>5</w:t>
            </w:r>
            <w:r>
              <w:rPr>
                <w:rFonts w:hint="eastAsia"/>
              </w:rPr>
              <w:t>月</w:t>
            </w:r>
            <w:r>
              <w:rPr>
                <w:rFonts w:hint="eastAsia"/>
              </w:rPr>
              <w:t>31</w:t>
            </w:r>
            <w:r>
              <w:rPr>
                <w:rFonts w:hint="eastAsia"/>
              </w:rPr>
              <w:t>日</w:t>
            </w:r>
          </w:p>
        </w:tc>
        <w:tc>
          <w:tcPr>
            <w:tcW w:w="1117" w:type="dxa"/>
          </w:tcPr>
          <w:p w:rsidR="00D1265E" w:rsidRDefault="00D1265E" w:rsidP="00D1265E">
            <w:pPr>
              <w:jc w:val="right"/>
            </w:pPr>
            <w:r>
              <w:t>-</w:t>
            </w:r>
          </w:p>
        </w:tc>
        <w:tc>
          <w:tcPr>
            <w:tcW w:w="703" w:type="dxa"/>
          </w:tcPr>
          <w:p w:rsidR="00D1265E" w:rsidRDefault="00D1265E" w:rsidP="00D1265E">
            <w:pPr>
              <w:jc w:val="left"/>
            </w:pPr>
            <w:r>
              <w:rPr>
                <w:rFonts w:hint="eastAsia"/>
              </w:rPr>
              <w:t>21</w:t>
            </w:r>
            <w:r>
              <w:rPr>
                <w:rFonts w:hint="eastAsia"/>
              </w:rPr>
              <w:t>年</w:t>
            </w:r>
          </w:p>
        </w:tc>
        <w:tc>
          <w:tcPr>
            <w:tcW w:w="3856" w:type="dxa"/>
          </w:tcPr>
          <w:p w:rsidR="00D1265E" w:rsidRDefault="00D1265E" w:rsidP="00D1265E">
            <w:r>
              <w:rPr>
                <w:rFonts w:hint="eastAsia"/>
              </w:rPr>
              <w:t>中国国籍，西南财经大学金融学硕士，具有基金从业资格。曾先后就职于国海证券固定收益部、大成基金固定收益部、南方基金固定收益部、国海证券金融市场部，历任研究员、投资经理、基金经理、副总经理；</w:t>
            </w:r>
            <w:r>
              <w:rPr>
                <w:rFonts w:hint="eastAsia"/>
              </w:rPr>
              <w:t>2013</w:t>
            </w:r>
            <w:r>
              <w:rPr>
                <w:rFonts w:hint="eastAsia"/>
              </w:rPr>
              <w:t>年</w:t>
            </w:r>
            <w:r>
              <w:rPr>
                <w:rFonts w:hint="eastAsia"/>
              </w:rPr>
              <w:t>11</w:t>
            </w:r>
            <w:r>
              <w:rPr>
                <w:rFonts w:hint="eastAsia"/>
              </w:rPr>
              <w:t>月</w:t>
            </w:r>
            <w:r>
              <w:rPr>
                <w:rFonts w:hint="eastAsia"/>
              </w:rPr>
              <w:t>12</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日，任南方丰元基金经理；</w:t>
            </w:r>
            <w:r>
              <w:rPr>
                <w:rFonts w:hint="eastAsia"/>
              </w:rPr>
              <w:t>2013</w:t>
            </w:r>
            <w:r>
              <w:rPr>
                <w:rFonts w:hint="eastAsia"/>
              </w:rPr>
              <w:t>年</w:t>
            </w:r>
            <w:r>
              <w:rPr>
                <w:rFonts w:hint="eastAsia"/>
              </w:rPr>
              <w:t>11</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日，任南方聚利基金经理；</w:t>
            </w:r>
            <w:r>
              <w:rPr>
                <w:rFonts w:hint="eastAsia"/>
              </w:rPr>
              <w:t>2014</w:t>
            </w:r>
            <w:r>
              <w:rPr>
                <w:rFonts w:hint="eastAsia"/>
              </w:rPr>
              <w:t>年</w:t>
            </w:r>
            <w:r>
              <w:rPr>
                <w:rFonts w:hint="eastAsia"/>
              </w:rPr>
              <w:t>4</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日，任南方通利基金经理；</w:t>
            </w:r>
            <w:r>
              <w:rPr>
                <w:rFonts w:hint="eastAsia"/>
              </w:rPr>
              <w:t>2015</w:t>
            </w:r>
            <w:r>
              <w:rPr>
                <w:rFonts w:hint="eastAsia"/>
              </w:rPr>
              <w:t>年</w:t>
            </w:r>
            <w:r>
              <w:rPr>
                <w:rFonts w:hint="eastAsia"/>
              </w:rPr>
              <w:t>2</w:t>
            </w:r>
            <w:r>
              <w:rPr>
                <w:rFonts w:hint="eastAsia"/>
              </w:rPr>
              <w:t>月</w:t>
            </w:r>
            <w:r>
              <w:rPr>
                <w:rFonts w:hint="eastAsia"/>
              </w:rPr>
              <w:t>10</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日，任南方双元基金经理。</w:t>
            </w:r>
            <w:r>
              <w:rPr>
                <w:rFonts w:hint="eastAsia"/>
              </w:rPr>
              <w:t>2017</w:t>
            </w:r>
            <w:r>
              <w:rPr>
                <w:rFonts w:hint="eastAsia"/>
              </w:rPr>
              <w:t>年</w:t>
            </w:r>
            <w:r>
              <w:rPr>
                <w:rFonts w:hint="eastAsia"/>
              </w:rPr>
              <w:t>6</w:t>
            </w:r>
            <w:r>
              <w:rPr>
                <w:rFonts w:hint="eastAsia"/>
              </w:rPr>
              <w:t>月加入南方基金；</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2019</w:t>
            </w:r>
            <w:r>
              <w:rPr>
                <w:rFonts w:hint="eastAsia"/>
              </w:rPr>
              <w:t>年</w:t>
            </w:r>
            <w:r>
              <w:rPr>
                <w:rFonts w:hint="eastAsia"/>
              </w:rPr>
              <w:t>2</w:t>
            </w:r>
            <w:r>
              <w:rPr>
                <w:rFonts w:hint="eastAsia"/>
              </w:rPr>
              <w:t>月</w:t>
            </w:r>
            <w:r>
              <w:rPr>
                <w:rFonts w:hint="eastAsia"/>
              </w:rPr>
              <w:lastRenderedPageBreak/>
              <w:t>26</w:t>
            </w:r>
            <w:r>
              <w:rPr>
                <w:rFonts w:hint="eastAsia"/>
              </w:rPr>
              <w:t>日，任南方聚利基金经理；</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日，任南方双元基金经理；</w:t>
            </w:r>
            <w:r>
              <w:rPr>
                <w:rFonts w:hint="eastAsia"/>
              </w:rPr>
              <w:t>2019</w:t>
            </w:r>
            <w:r>
              <w:rPr>
                <w:rFonts w:hint="eastAsia"/>
              </w:rPr>
              <w:t>年</w:t>
            </w:r>
            <w:r>
              <w:rPr>
                <w:rFonts w:hint="eastAsia"/>
              </w:rPr>
              <w:t>3</w:t>
            </w:r>
            <w:r>
              <w:rPr>
                <w:rFonts w:hint="eastAsia"/>
              </w:rPr>
              <w:t>月</w:t>
            </w:r>
            <w:r>
              <w:rPr>
                <w:rFonts w:hint="eastAsia"/>
              </w:rPr>
              <w:t>25</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日，任南方鑫利基金经理；</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2020</w:t>
            </w:r>
            <w:r>
              <w:rPr>
                <w:rFonts w:hint="eastAsia"/>
              </w:rPr>
              <w:t>年</w:t>
            </w:r>
            <w:r>
              <w:rPr>
                <w:rFonts w:hint="eastAsia"/>
              </w:rPr>
              <w:t>6</w:t>
            </w:r>
            <w:r>
              <w:rPr>
                <w:rFonts w:hint="eastAsia"/>
              </w:rPr>
              <w:t>月</w:t>
            </w:r>
            <w:r>
              <w:rPr>
                <w:rFonts w:hint="eastAsia"/>
              </w:rPr>
              <w:t>19</w:t>
            </w:r>
            <w:r>
              <w:rPr>
                <w:rFonts w:hint="eastAsia"/>
              </w:rPr>
              <w:t>日，任南方荣尊基金经理；</w:t>
            </w:r>
            <w:r>
              <w:rPr>
                <w:rFonts w:hint="eastAsia"/>
              </w:rPr>
              <w:t>2018</w:t>
            </w:r>
            <w:r>
              <w:rPr>
                <w:rFonts w:hint="eastAsia"/>
              </w:rPr>
              <w:t>年</w:t>
            </w:r>
            <w:r>
              <w:rPr>
                <w:rFonts w:hint="eastAsia"/>
              </w:rPr>
              <w:t>9</w:t>
            </w:r>
            <w:r>
              <w:rPr>
                <w:rFonts w:hint="eastAsia"/>
              </w:rPr>
              <w:t>月</w:t>
            </w:r>
            <w:r>
              <w:rPr>
                <w:rFonts w:hint="eastAsia"/>
              </w:rPr>
              <w:t>17</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日，任南方赢元基金经理；</w:t>
            </w:r>
            <w:r>
              <w:rPr>
                <w:rFonts w:hint="eastAsia"/>
              </w:rPr>
              <w:t>2018</w:t>
            </w:r>
            <w:r>
              <w:rPr>
                <w:rFonts w:hint="eastAsia"/>
              </w:rPr>
              <w:t>年</w:t>
            </w:r>
            <w:r>
              <w:rPr>
                <w:rFonts w:hint="eastAsia"/>
              </w:rPr>
              <w:t>11</w:t>
            </w:r>
            <w:r>
              <w:rPr>
                <w:rFonts w:hint="eastAsia"/>
              </w:rPr>
              <w:t>月</w:t>
            </w:r>
            <w:r>
              <w:rPr>
                <w:rFonts w:hint="eastAsia"/>
              </w:rPr>
              <w:t>21</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日，任南方吉元短债基金经理；</w:t>
            </w:r>
            <w:r>
              <w:rPr>
                <w:rFonts w:hint="eastAsia"/>
              </w:rPr>
              <w:t>2020</w:t>
            </w:r>
            <w:r>
              <w:rPr>
                <w:rFonts w:hint="eastAsia"/>
              </w:rPr>
              <w:t>年</w:t>
            </w:r>
            <w:r>
              <w:rPr>
                <w:rFonts w:hint="eastAsia"/>
              </w:rPr>
              <w:t>6</w:t>
            </w:r>
            <w:r>
              <w:rPr>
                <w:rFonts w:hint="eastAsia"/>
              </w:rPr>
              <w:t>月</w:t>
            </w:r>
            <w:r>
              <w:rPr>
                <w:rFonts w:hint="eastAsia"/>
              </w:rPr>
              <w:t>19</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日，任南方荣尊基金经理；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日，任南方通利基金经理；</w:t>
            </w:r>
            <w:r>
              <w:rPr>
                <w:rFonts w:hint="eastAsia"/>
              </w:rPr>
              <w:t>2017</w:t>
            </w:r>
            <w:r>
              <w:rPr>
                <w:rFonts w:hint="eastAsia"/>
              </w:rPr>
              <w:t>年</w:t>
            </w:r>
            <w:r>
              <w:rPr>
                <w:rFonts w:hint="eastAsia"/>
              </w:rPr>
              <w:t>9</w:t>
            </w:r>
            <w:r>
              <w:rPr>
                <w:rFonts w:hint="eastAsia"/>
              </w:rPr>
              <w:t>月</w:t>
            </w:r>
            <w:r>
              <w:rPr>
                <w:rFonts w:hint="eastAsia"/>
              </w:rPr>
              <w:t>21</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2022</w:t>
            </w:r>
            <w:r>
              <w:rPr>
                <w:rFonts w:hint="eastAsia"/>
              </w:rPr>
              <w:t>年</w:t>
            </w:r>
            <w:r>
              <w:rPr>
                <w:rFonts w:hint="eastAsia"/>
              </w:rPr>
              <w:t>7</w:t>
            </w:r>
            <w:r>
              <w:rPr>
                <w:rFonts w:hint="eastAsia"/>
              </w:rPr>
              <w:t>月</w:t>
            </w:r>
            <w:r>
              <w:rPr>
                <w:rFonts w:hint="eastAsia"/>
              </w:rPr>
              <w:t>25</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日，任南方稳利</w:t>
            </w:r>
            <w:r>
              <w:rPr>
                <w:rFonts w:hint="eastAsia"/>
              </w:rPr>
              <w:t>1</w:t>
            </w:r>
            <w:r>
              <w:rPr>
                <w:rFonts w:hint="eastAsia"/>
              </w:rPr>
              <w:t>年持有债券基金经理；</w:t>
            </w:r>
            <w:r>
              <w:rPr>
                <w:rFonts w:hint="eastAsia"/>
              </w:rPr>
              <w:t>2019</w:t>
            </w:r>
            <w:r>
              <w:rPr>
                <w:rFonts w:hint="eastAsia"/>
              </w:rPr>
              <w:t>年</w:t>
            </w:r>
            <w:r>
              <w:rPr>
                <w:rFonts w:hint="eastAsia"/>
              </w:rPr>
              <w:t>2</w:t>
            </w:r>
            <w:r>
              <w:rPr>
                <w:rFonts w:hint="eastAsia"/>
              </w:rPr>
              <w:t>月</w:t>
            </w:r>
            <w:r>
              <w:rPr>
                <w:rFonts w:hint="eastAsia"/>
              </w:rPr>
              <w:t>26</w:t>
            </w:r>
            <w:r>
              <w:rPr>
                <w:rFonts w:hint="eastAsia"/>
              </w:rPr>
              <w:t>日至</w:t>
            </w:r>
            <w:r>
              <w:rPr>
                <w:rFonts w:hint="eastAsia"/>
              </w:rPr>
              <w:t>2023</w:t>
            </w:r>
            <w:r>
              <w:rPr>
                <w:rFonts w:hint="eastAsia"/>
              </w:rPr>
              <w:t>年</w:t>
            </w:r>
            <w:r>
              <w:rPr>
                <w:rFonts w:hint="eastAsia"/>
              </w:rPr>
              <w:t>10</w:t>
            </w:r>
            <w:r>
              <w:rPr>
                <w:rFonts w:hint="eastAsia"/>
              </w:rPr>
              <w:t>月</w:t>
            </w:r>
            <w:r>
              <w:rPr>
                <w:rFonts w:hint="eastAsia"/>
              </w:rPr>
              <w:t>20</w:t>
            </w:r>
            <w:r>
              <w:rPr>
                <w:rFonts w:hint="eastAsia"/>
              </w:rPr>
              <w:t>日，任南方臻元基金经理；</w:t>
            </w:r>
            <w:r>
              <w:rPr>
                <w:rFonts w:hint="eastAsia"/>
              </w:rPr>
              <w:t>2023</w:t>
            </w:r>
            <w:r>
              <w:rPr>
                <w:rFonts w:hint="eastAsia"/>
              </w:rPr>
              <w:t>年</w:t>
            </w:r>
            <w:r>
              <w:rPr>
                <w:rFonts w:hint="eastAsia"/>
              </w:rPr>
              <w:t>8</w:t>
            </w:r>
            <w:r>
              <w:rPr>
                <w:rFonts w:hint="eastAsia"/>
              </w:rPr>
              <w:t>月</w:t>
            </w:r>
            <w:r>
              <w:rPr>
                <w:rFonts w:hint="eastAsia"/>
              </w:rPr>
              <w:t>30</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日，任南方兴锦利一年定开债券发起基金经理；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日，任南方臻利</w:t>
            </w:r>
            <w:r>
              <w:rPr>
                <w:rFonts w:hint="eastAsia"/>
              </w:rPr>
              <w:t>3</w:t>
            </w:r>
            <w:r>
              <w:rPr>
                <w:rFonts w:hint="eastAsia"/>
              </w:rPr>
              <w:t>个月定开债券发起基金经理；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6</w:t>
            </w:r>
            <w:r>
              <w:rPr>
                <w:rFonts w:hint="eastAsia"/>
              </w:rPr>
              <w:t>月</w:t>
            </w:r>
            <w:r>
              <w:rPr>
                <w:rFonts w:hint="eastAsia"/>
              </w:rPr>
              <w:t>3</w:t>
            </w:r>
            <w:r>
              <w:rPr>
                <w:rFonts w:hint="eastAsia"/>
              </w:rPr>
              <w:t>日，任南方集利</w:t>
            </w:r>
            <w:r>
              <w:rPr>
                <w:rFonts w:hint="eastAsia"/>
              </w:rPr>
              <w:t>18</w:t>
            </w:r>
            <w:r>
              <w:rPr>
                <w:rFonts w:hint="eastAsia"/>
              </w:rPr>
              <w:t>个月持有债券基金经理；</w:t>
            </w:r>
            <w:r>
              <w:rPr>
                <w:rFonts w:hint="eastAsia"/>
              </w:rPr>
              <w:t>2024</w:t>
            </w:r>
            <w:r>
              <w:rPr>
                <w:rFonts w:hint="eastAsia"/>
              </w:rPr>
              <w:t>年</w:t>
            </w:r>
            <w:r>
              <w:rPr>
                <w:rFonts w:hint="eastAsia"/>
              </w:rPr>
              <w:t>2</w:t>
            </w:r>
            <w:r>
              <w:rPr>
                <w:rFonts w:hint="eastAsia"/>
              </w:rPr>
              <w:t>月</w:t>
            </w:r>
            <w:r>
              <w:rPr>
                <w:rFonts w:hint="eastAsia"/>
              </w:rPr>
              <w:t>6</w:t>
            </w:r>
            <w:r>
              <w:rPr>
                <w:rFonts w:hint="eastAsia"/>
              </w:rPr>
              <w:t>日至</w:t>
            </w:r>
            <w:r>
              <w:rPr>
                <w:rFonts w:hint="eastAsia"/>
              </w:rPr>
              <w:t>2025</w:t>
            </w:r>
            <w:r>
              <w:rPr>
                <w:rFonts w:hint="eastAsia"/>
              </w:rPr>
              <w:t>年</w:t>
            </w:r>
            <w:r>
              <w:rPr>
                <w:rFonts w:hint="eastAsia"/>
              </w:rPr>
              <w:t>6</w:t>
            </w:r>
            <w:r>
              <w:rPr>
                <w:rFonts w:hint="eastAsia"/>
              </w:rPr>
              <w:t>月</w:t>
            </w:r>
            <w:r>
              <w:rPr>
                <w:rFonts w:hint="eastAsia"/>
              </w:rPr>
              <w:t>27</w:t>
            </w:r>
            <w:r>
              <w:rPr>
                <w:rFonts w:hint="eastAsia"/>
              </w:rPr>
              <w:t>日，任南方睿阳稳健添利</w:t>
            </w:r>
            <w:r>
              <w:rPr>
                <w:rFonts w:hint="eastAsia"/>
              </w:rPr>
              <w:t>6</w:t>
            </w:r>
            <w:r>
              <w:rPr>
                <w:rFonts w:hint="eastAsia"/>
              </w:rPr>
              <w:t>个月持有债券基金经理；</w:t>
            </w:r>
            <w:r>
              <w:rPr>
                <w:rFonts w:hint="eastAsia"/>
              </w:rPr>
              <w:t>2018</w:t>
            </w:r>
            <w:r>
              <w:rPr>
                <w:rFonts w:hint="eastAsia"/>
              </w:rPr>
              <w:t>年</w:t>
            </w:r>
            <w:r>
              <w:rPr>
                <w:rFonts w:hint="eastAsia"/>
              </w:rPr>
              <w:t>4</w:t>
            </w:r>
            <w:r>
              <w:rPr>
                <w:rFonts w:hint="eastAsia"/>
              </w:rPr>
              <w:t>月</w:t>
            </w:r>
            <w:r>
              <w:rPr>
                <w:rFonts w:hint="eastAsia"/>
              </w:rPr>
              <w:t>12</w:t>
            </w:r>
            <w:r>
              <w:rPr>
                <w:rFonts w:hint="eastAsia"/>
              </w:rPr>
              <w:t>日至今，任南方涪利基金经理；</w:t>
            </w:r>
            <w:r>
              <w:rPr>
                <w:rFonts w:hint="eastAsia"/>
              </w:rPr>
              <w:t>2019</w:t>
            </w:r>
            <w:r>
              <w:rPr>
                <w:rFonts w:hint="eastAsia"/>
              </w:rPr>
              <w:t>年</w:t>
            </w:r>
            <w:r>
              <w:rPr>
                <w:rFonts w:hint="eastAsia"/>
              </w:rPr>
              <w:t>7</w:t>
            </w:r>
            <w:r>
              <w:rPr>
                <w:rFonts w:hint="eastAsia"/>
              </w:rPr>
              <w:t>月</w:t>
            </w:r>
            <w:r>
              <w:rPr>
                <w:rFonts w:hint="eastAsia"/>
              </w:rPr>
              <w:t>31</w:t>
            </w:r>
            <w:r>
              <w:rPr>
                <w:rFonts w:hint="eastAsia"/>
              </w:rPr>
              <w:t>日至今，任南方恒新</w:t>
            </w:r>
            <w:r>
              <w:rPr>
                <w:rFonts w:hint="eastAsia"/>
              </w:rPr>
              <w:t>39</w:t>
            </w:r>
            <w:r>
              <w:rPr>
                <w:rFonts w:hint="eastAsia"/>
              </w:rPr>
              <w:t>个月基金经理；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日至今，任南方远利基金经理；</w:t>
            </w:r>
            <w:r>
              <w:rPr>
                <w:rFonts w:hint="eastAsia"/>
              </w:rPr>
              <w:t>2022</w:t>
            </w:r>
            <w:r>
              <w:rPr>
                <w:rFonts w:hint="eastAsia"/>
              </w:rPr>
              <w:t>年</w:t>
            </w:r>
            <w:r>
              <w:rPr>
                <w:rFonts w:hint="eastAsia"/>
              </w:rPr>
              <w:t>1</w:t>
            </w:r>
            <w:r>
              <w:rPr>
                <w:rFonts w:hint="eastAsia"/>
              </w:rPr>
              <w:t>月</w:t>
            </w:r>
            <w:r>
              <w:rPr>
                <w:rFonts w:hint="eastAsia"/>
              </w:rPr>
              <w:t>27</w:t>
            </w:r>
            <w:r>
              <w:rPr>
                <w:rFonts w:hint="eastAsia"/>
              </w:rPr>
              <w:t>日至今，任南方通元</w:t>
            </w:r>
            <w:r>
              <w:rPr>
                <w:rFonts w:hint="eastAsia"/>
              </w:rPr>
              <w:t>6</w:t>
            </w:r>
            <w:r>
              <w:rPr>
                <w:rFonts w:hint="eastAsia"/>
              </w:rPr>
              <w:t>个月持有债券基金经理；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日至今，任南方畅利定开债券发起基金经理；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日至今，任南方定利一年定开债券基金经理。</w:t>
            </w:r>
          </w:p>
        </w:tc>
      </w:tr>
      <w:tr w:rsidR="00D1265E" w:rsidTr="00D1265E">
        <w:tc>
          <w:tcPr>
            <w:tcW w:w="862" w:type="dxa"/>
          </w:tcPr>
          <w:p w:rsidR="00D1265E" w:rsidRDefault="00D1265E" w:rsidP="00D1265E">
            <w:pPr>
              <w:jc w:val="left"/>
            </w:pPr>
            <w:r>
              <w:rPr>
                <w:rFonts w:hint="eastAsia"/>
              </w:rPr>
              <w:lastRenderedPageBreak/>
              <w:t>王润栋</w:t>
            </w:r>
          </w:p>
        </w:tc>
        <w:tc>
          <w:tcPr>
            <w:tcW w:w="851" w:type="dxa"/>
          </w:tcPr>
          <w:p w:rsidR="00D1265E" w:rsidRDefault="00D1265E" w:rsidP="00D1265E">
            <w:pPr>
              <w:jc w:val="left"/>
            </w:pPr>
            <w:r>
              <w:rPr>
                <w:rFonts w:hint="eastAsia"/>
              </w:rPr>
              <w:t>本基金基金经理</w:t>
            </w:r>
          </w:p>
        </w:tc>
        <w:tc>
          <w:tcPr>
            <w:tcW w:w="1117" w:type="dxa"/>
          </w:tcPr>
          <w:p w:rsidR="00D1265E" w:rsidRDefault="00D1265E" w:rsidP="00D1265E">
            <w:pPr>
              <w:jc w:val="left"/>
            </w:pPr>
            <w:r>
              <w:rPr>
                <w:rFonts w:hint="eastAsia"/>
              </w:rPr>
              <w:t>2024</w:t>
            </w:r>
            <w:r>
              <w:rPr>
                <w:rFonts w:hint="eastAsia"/>
              </w:rPr>
              <w:t>年</w:t>
            </w:r>
            <w:r>
              <w:rPr>
                <w:rFonts w:hint="eastAsia"/>
              </w:rPr>
              <w:t>5</w:t>
            </w:r>
            <w:r>
              <w:rPr>
                <w:rFonts w:hint="eastAsia"/>
              </w:rPr>
              <w:t>月</w:t>
            </w:r>
            <w:r>
              <w:rPr>
                <w:rFonts w:hint="eastAsia"/>
              </w:rPr>
              <w:t>31</w:t>
            </w:r>
            <w:r>
              <w:rPr>
                <w:rFonts w:hint="eastAsia"/>
              </w:rPr>
              <w:t>日</w:t>
            </w:r>
          </w:p>
        </w:tc>
        <w:tc>
          <w:tcPr>
            <w:tcW w:w="1117" w:type="dxa"/>
          </w:tcPr>
          <w:p w:rsidR="00D1265E" w:rsidRDefault="00D1265E" w:rsidP="00D1265E">
            <w:pPr>
              <w:jc w:val="right"/>
            </w:pPr>
            <w:r>
              <w:t>-</w:t>
            </w:r>
          </w:p>
        </w:tc>
        <w:tc>
          <w:tcPr>
            <w:tcW w:w="703" w:type="dxa"/>
          </w:tcPr>
          <w:p w:rsidR="00D1265E" w:rsidRDefault="00D1265E" w:rsidP="00D1265E">
            <w:pPr>
              <w:jc w:val="left"/>
            </w:pPr>
            <w:r>
              <w:rPr>
                <w:rFonts w:hint="eastAsia"/>
              </w:rPr>
              <w:t>10</w:t>
            </w:r>
            <w:r>
              <w:rPr>
                <w:rFonts w:hint="eastAsia"/>
              </w:rPr>
              <w:t>年</w:t>
            </w:r>
          </w:p>
        </w:tc>
        <w:tc>
          <w:tcPr>
            <w:tcW w:w="3856" w:type="dxa"/>
          </w:tcPr>
          <w:p w:rsidR="00D1265E" w:rsidRDefault="00D1265E" w:rsidP="00D1265E">
            <w:r>
              <w:rPr>
                <w:rFonts w:hint="eastAsia"/>
              </w:rPr>
              <w:t>中国国籍，清华大学理学学士、金融硕士，具有基金从业资格。</w:t>
            </w:r>
            <w:r>
              <w:rPr>
                <w:rFonts w:hint="eastAsia"/>
              </w:rPr>
              <w:t>2015</w:t>
            </w:r>
            <w:r>
              <w:rPr>
                <w:rFonts w:hint="eastAsia"/>
              </w:rPr>
              <w:t>年</w:t>
            </w:r>
            <w:r>
              <w:rPr>
                <w:rFonts w:hint="eastAsia"/>
              </w:rPr>
              <w:t>7</w:t>
            </w:r>
            <w:r>
              <w:rPr>
                <w:rFonts w:hint="eastAsia"/>
              </w:rPr>
              <w:t>月加入南方基金，任固定收益研究部研究员。</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2022</w:t>
            </w:r>
            <w:r>
              <w:rPr>
                <w:rFonts w:hint="eastAsia"/>
              </w:rPr>
              <w:t>年</w:t>
            </w:r>
            <w:r>
              <w:rPr>
                <w:rFonts w:hint="eastAsia"/>
              </w:rPr>
              <w:t>4</w:t>
            </w:r>
            <w:r>
              <w:rPr>
                <w:rFonts w:hint="eastAsia"/>
              </w:rPr>
              <w:t>月</w:t>
            </w:r>
            <w:r>
              <w:rPr>
                <w:rFonts w:hint="eastAsia"/>
              </w:rPr>
              <w:t>1</w:t>
            </w:r>
            <w:r>
              <w:rPr>
                <w:rFonts w:hint="eastAsia"/>
              </w:rPr>
              <w:t>日，任南方通利、南方稳利基金经理助理；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w:t>
            </w:r>
            <w:r>
              <w:rPr>
                <w:rFonts w:hint="eastAsia"/>
              </w:rPr>
              <w:lastRenderedPageBreak/>
              <w:t>任投资经理；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w:t>
            </w:r>
            <w:r>
              <w:rPr>
                <w:rFonts w:hint="eastAsia"/>
              </w:rPr>
              <w:t>2023</w:t>
            </w:r>
            <w:r>
              <w:rPr>
                <w:rFonts w:hint="eastAsia"/>
              </w:rPr>
              <w:t>年</w:t>
            </w:r>
            <w:r>
              <w:rPr>
                <w:rFonts w:hint="eastAsia"/>
              </w:rPr>
              <w:t>5</w:t>
            </w:r>
            <w:r>
              <w:rPr>
                <w:rFonts w:hint="eastAsia"/>
              </w:rPr>
              <w:t>月</w:t>
            </w:r>
            <w:r>
              <w:rPr>
                <w:rFonts w:hint="eastAsia"/>
              </w:rPr>
              <w:t>12</w:t>
            </w:r>
            <w:r>
              <w:rPr>
                <w:rFonts w:hint="eastAsia"/>
              </w:rPr>
              <w:t>日，任南方季季享</w:t>
            </w:r>
            <w:r>
              <w:rPr>
                <w:rFonts w:hint="eastAsia"/>
              </w:rPr>
              <w:t>90</w:t>
            </w:r>
            <w:r>
              <w:rPr>
                <w:rFonts w:hint="eastAsia"/>
              </w:rPr>
              <w:t>天滚动持有债券基金经理；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3</w:t>
            </w:r>
            <w:r>
              <w:rPr>
                <w:rFonts w:hint="eastAsia"/>
              </w:rPr>
              <w:t>月</w:t>
            </w:r>
            <w:r>
              <w:rPr>
                <w:rFonts w:hint="eastAsia"/>
              </w:rPr>
              <w:t>12</w:t>
            </w:r>
            <w:r>
              <w:rPr>
                <w:rFonts w:hint="eastAsia"/>
              </w:rPr>
              <w:t>日，任南方尊利一年债券基金经理；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日至今，任南方耀元债券、南方乾利基金经理；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日至今，任南方晨利一年定开债券发起基金经理；</w:t>
            </w:r>
            <w:r>
              <w:rPr>
                <w:rFonts w:hint="eastAsia"/>
              </w:rPr>
              <w:t>2023</w:t>
            </w:r>
            <w:r>
              <w:rPr>
                <w:rFonts w:hint="eastAsia"/>
              </w:rPr>
              <w:t>年</w:t>
            </w:r>
            <w:r>
              <w:rPr>
                <w:rFonts w:hint="eastAsia"/>
              </w:rPr>
              <w:t>5</w:t>
            </w:r>
            <w:r>
              <w:rPr>
                <w:rFonts w:hint="eastAsia"/>
              </w:rPr>
              <w:t>月</w:t>
            </w:r>
            <w:r>
              <w:rPr>
                <w:rFonts w:hint="eastAsia"/>
              </w:rPr>
              <w:t>26</w:t>
            </w:r>
            <w:r>
              <w:rPr>
                <w:rFonts w:hint="eastAsia"/>
              </w:rPr>
              <w:t>日至今，任南方骏元中短利率债基金经理；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日至今，任南方恩元债券发起基金经理；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个月持有债券、南方吉元短债债券基金经理；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日至今，任南方广利回报债券基金经理。</w:t>
            </w:r>
          </w:p>
        </w:tc>
      </w:tr>
    </w:tbl>
    <w:p w:rsidR="00D1265E" w:rsidRDefault="00D1265E" w:rsidP="00D1265E">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1265E" w:rsidRDefault="00D1265E" w:rsidP="00D1265E">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1265E" w:rsidRDefault="00D1265E" w:rsidP="00D1265E">
      <w:pPr>
        <w:pStyle w:val="-2"/>
        <w:spacing w:before="312"/>
        <w:rPr>
          <w:rFonts w:hint="eastAsia"/>
        </w:rPr>
      </w:pPr>
      <w:r>
        <w:rPr>
          <w:rFonts w:hint="eastAsia"/>
        </w:rPr>
        <w:t>管理人对报告期内本基金运作遵规守信情况的说明</w:t>
      </w:r>
    </w:p>
    <w:p w:rsidR="00D1265E" w:rsidRDefault="00D1265E" w:rsidP="00D1265E">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1265E" w:rsidRDefault="00D1265E" w:rsidP="00D1265E">
      <w:pPr>
        <w:pStyle w:val="-2"/>
        <w:spacing w:before="312"/>
        <w:rPr>
          <w:rFonts w:hint="eastAsia"/>
        </w:rPr>
      </w:pPr>
      <w:r>
        <w:rPr>
          <w:rFonts w:hint="eastAsia"/>
        </w:rPr>
        <w:t>公平交易专项说明</w:t>
      </w:r>
    </w:p>
    <w:p w:rsidR="00D1265E" w:rsidRDefault="00D1265E" w:rsidP="00D1265E">
      <w:pPr>
        <w:pStyle w:val="-3"/>
        <w:spacing w:before="156" w:after="156"/>
        <w:rPr>
          <w:rFonts w:hint="eastAsia"/>
        </w:rPr>
      </w:pPr>
      <w:r>
        <w:rPr>
          <w:rFonts w:hint="eastAsia"/>
        </w:rPr>
        <w:t>公平交易制度的执行情况</w:t>
      </w:r>
    </w:p>
    <w:p w:rsidR="00D1265E" w:rsidRDefault="00D1265E" w:rsidP="00D1265E">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1265E" w:rsidRDefault="00D1265E" w:rsidP="00D1265E">
      <w:pPr>
        <w:pStyle w:val="-3"/>
        <w:spacing w:before="156" w:after="156"/>
        <w:rPr>
          <w:rFonts w:hint="eastAsia"/>
        </w:rPr>
      </w:pPr>
      <w:r>
        <w:rPr>
          <w:rFonts w:hint="eastAsia"/>
        </w:rPr>
        <w:t>异常交易行为的专项说明</w:t>
      </w:r>
    </w:p>
    <w:p w:rsidR="00D1265E" w:rsidRDefault="00D1265E" w:rsidP="00D1265E">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1265E" w:rsidRDefault="00D1265E" w:rsidP="00D1265E">
      <w:pPr>
        <w:pStyle w:val="-2"/>
        <w:spacing w:before="312"/>
        <w:rPr>
          <w:rFonts w:hint="eastAsia"/>
        </w:rPr>
      </w:pPr>
      <w:r>
        <w:rPr>
          <w:rFonts w:hint="eastAsia"/>
        </w:rPr>
        <w:lastRenderedPageBreak/>
        <w:t>报告期内基金投资策略和运作分析</w:t>
      </w:r>
    </w:p>
    <w:p w:rsidR="00D1265E" w:rsidRDefault="00D1265E" w:rsidP="00D1265E">
      <w:pPr>
        <w:pStyle w:val="-"/>
        <w:ind w:firstLine="420"/>
        <w:rPr>
          <w:rFonts w:hint="eastAsia"/>
        </w:rPr>
      </w:pPr>
      <w:r>
        <w:rPr>
          <w:rFonts w:hint="eastAsia"/>
        </w:rPr>
        <w:t>一季度中国经济实现开局向好，宏观政策加力提效，进一步推动物价温和回稳、工业利润延续改善，就业形势总体稳定，新质生产力培育持续提速。市场层面，受经济修复节奏、央行流动性操作、机构调仓等因素影响，债券收益率线先下行再震荡后上行。1月趋势下行，2月区间震荡，3月小幅上行。10年国债收益率合计下行3BP，10年国开收益率下行5.5BP，国债和国开债利差进一步缩小。短端1年国债收益率下行12BP，1年国开收益率下行11BP，国债曲线与国开曲线均呈现陡峭化特征。本季度信用债表现好于同期限国开债，5年AAA-二级资本债下行17BP，3年AA+城投债下行11BP。</w:t>
      </w:r>
    </w:p>
    <w:p w:rsidR="00D1265E" w:rsidRDefault="00D1265E" w:rsidP="00D1265E">
      <w:pPr>
        <w:pStyle w:val="-"/>
        <w:ind w:firstLine="420"/>
        <w:rPr>
          <w:rFonts w:hint="eastAsia"/>
        </w:rPr>
      </w:pPr>
      <w:r>
        <w:rPr>
          <w:rFonts w:hint="eastAsia"/>
        </w:rPr>
        <w:t>投资运作上，组合以相对高静态信用债为底仓，根据市场情绪和宏观预期，对超长利率债、地方政府债择机配置，通过波段操作获得超额收益。一季度组合增持地方政府债和中期票据，减少次级债。2月初明显提高组合久期，其他时间根据市场调整情况和各品种相对价值配置不同的债券品种。</w:t>
      </w:r>
    </w:p>
    <w:p w:rsidR="00D1265E" w:rsidRDefault="00D1265E" w:rsidP="00D1265E">
      <w:pPr>
        <w:pStyle w:val="-"/>
        <w:ind w:firstLine="420"/>
        <w:rPr>
          <w:rFonts w:hint="eastAsia"/>
        </w:rPr>
      </w:pPr>
      <w:r>
        <w:rPr>
          <w:rFonts w:hint="eastAsia"/>
        </w:rPr>
        <w:t>展望2026年二季度，美联储受通胀压力及地缘局势影响，大概率维持现有利率水平、暂不降息。地缘政治风波使得全球流动性都有所收紧，能源依赖较高的国家收到更大冲击。中国贸易顺差持续向好，企业盈利与现金流稳步改善，结售汇推动资本回流，内外部共同驱动广义流动性充裕。宏观政策持续积极有为，货币政策延续适度宽松，流动性合理充裕为经济复苏保驾护航。战争开始已有月余，当前通胀压力已充分计入，估值层面，国债期限利差合理，中长端定价适中，上行空间有限，配置价值凸显。预计二季度债券收益率呈震荡偏强态势，利率债仍具备波段操作价值，我们将通过精选标的、适度波段操作，把握结构性机会，获取超额收益。</w:t>
      </w:r>
    </w:p>
    <w:p w:rsidR="00D1265E" w:rsidRDefault="00D1265E" w:rsidP="00D1265E">
      <w:pPr>
        <w:pStyle w:val="-2"/>
        <w:spacing w:before="312"/>
        <w:rPr>
          <w:rFonts w:hint="eastAsia"/>
        </w:rPr>
      </w:pPr>
      <w:r>
        <w:rPr>
          <w:rFonts w:hint="eastAsia"/>
        </w:rPr>
        <w:t>报告期内基金的业绩表现</w:t>
      </w:r>
    </w:p>
    <w:p w:rsidR="00D1265E" w:rsidRDefault="00D1265E" w:rsidP="00D1265E">
      <w:pPr>
        <w:pStyle w:val="-"/>
        <w:ind w:firstLine="420"/>
        <w:rPr>
          <w:rFonts w:hint="eastAsia"/>
        </w:rPr>
      </w:pPr>
      <w:r>
        <w:rPr>
          <w:rFonts w:hint="eastAsia"/>
        </w:rPr>
        <w:t>截至报告期末，本基金A/B份额净值为1.3012元，报告期内，份额净值增长率为0.70%，同期业绩基准增长率为0.88%；本基金C份额净值为1.2481元，报告期内，份额净值增长率为0.65%，同期业绩基准增长率为0.88%；本基金E份额净值为1.2981元，报告期内，份额净值增长率为0.67%，同期业绩基准增长率为0.88%。</w:t>
      </w:r>
    </w:p>
    <w:p w:rsidR="00D1265E" w:rsidRDefault="00D1265E" w:rsidP="00D1265E">
      <w:pPr>
        <w:pStyle w:val="-2"/>
        <w:spacing w:before="312"/>
        <w:rPr>
          <w:rFonts w:hint="eastAsia"/>
        </w:rPr>
      </w:pPr>
      <w:r>
        <w:rPr>
          <w:rFonts w:hint="eastAsia"/>
        </w:rPr>
        <w:t>报告期内基金持有人数或基金资产净值预警说明</w:t>
      </w:r>
    </w:p>
    <w:p w:rsidR="00D1265E" w:rsidRDefault="00D1265E" w:rsidP="00D1265E">
      <w:pPr>
        <w:pStyle w:val="-"/>
        <w:ind w:firstLine="420"/>
        <w:rPr>
          <w:rFonts w:hint="eastAsia"/>
        </w:rPr>
      </w:pPr>
      <w:r>
        <w:rPr>
          <w:rFonts w:hint="eastAsia"/>
        </w:rPr>
        <w:t>报告期内，本基金未出现连续二十个交易日基金份额持有人数量不满二百人或者基金资产净值低于五千万元的情形。</w:t>
      </w:r>
    </w:p>
    <w:p w:rsidR="00D1265E" w:rsidRDefault="00D1265E" w:rsidP="00D1265E">
      <w:pPr>
        <w:pStyle w:val="-1"/>
        <w:ind w:left="281" w:hanging="281"/>
        <w:rPr>
          <w:rFonts w:hint="eastAsia"/>
        </w:rPr>
      </w:pPr>
      <w:r>
        <w:rPr>
          <w:rFonts w:hint="eastAsia"/>
        </w:rPr>
        <w:t>投资组合报告</w:t>
      </w:r>
    </w:p>
    <w:p w:rsidR="00D1265E" w:rsidRDefault="00D1265E" w:rsidP="00D1265E">
      <w:pPr>
        <w:pStyle w:val="-2"/>
        <w:spacing w:before="312"/>
        <w:rPr>
          <w:rFonts w:hint="eastAsia"/>
        </w:rPr>
      </w:pPr>
      <w:r>
        <w:rPr>
          <w:rFonts w:hint="eastAsia"/>
        </w:rPr>
        <w:lastRenderedPageBreak/>
        <w:t>报告期末基金资产组合情况</w:t>
      </w:r>
    </w:p>
    <w:p w:rsidR="00D1265E" w:rsidRDefault="00D1265E" w:rsidP="00D1265E">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1265E" w:rsidTr="00D1265E">
        <w:trPr>
          <w:cnfStyle w:val="100000000000" w:firstRow="1" w:lastRow="0" w:firstColumn="0" w:lastColumn="0" w:oddVBand="0" w:evenVBand="0" w:oddHBand="0" w:evenHBand="0" w:firstRowFirstColumn="0" w:firstRowLastColumn="0" w:lastRowFirstColumn="0" w:lastRowLastColumn="0"/>
        </w:trPr>
        <w:tc>
          <w:tcPr>
            <w:tcW w:w="646" w:type="dxa"/>
          </w:tcPr>
          <w:p w:rsidR="00D1265E" w:rsidRPr="00D1265E" w:rsidRDefault="00D1265E" w:rsidP="00D1265E">
            <w:pPr>
              <w:jc w:val="center"/>
              <w:rPr>
                <w:b/>
              </w:rPr>
            </w:pPr>
            <w:r w:rsidRPr="00D1265E">
              <w:rPr>
                <w:rFonts w:hint="eastAsia"/>
                <w:b/>
              </w:rPr>
              <w:t>序号</w:t>
            </w:r>
          </w:p>
        </w:tc>
        <w:tc>
          <w:tcPr>
            <w:tcW w:w="2971" w:type="dxa"/>
          </w:tcPr>
          <w:p w:rsidR="00D1265E" w:rsidRPr="00D1265E" w:rsidRDefault="00D1265E" w:rsidP="00D1265E">
            <w:pPr>
              <w:jc w:val="center"/>
              <w:rPr>
                <w:b/>
              </w:rPr>
            </w:pPr>
            <w:r w:rsidRPr="00D1265E">
              <w:rPr>
                <w:rFonts w:hint="eastAsia"/>
                <w:b/>
              </w:rPr>
              <w:t>项目</w:t>
            </w:r>
          </w:p>
        </w:tc>
        <w:tc>
          <w:tcPr>
            <w:tcW w:w="2381" w:type="dxa"/>
          </w:tcPr>
          <w:p w:rsidR="00D1265E" w:rsidRPr="00D1265E" w:rsidRDefault="00D1265E" w:rsidP="00D1265E">
            <w:pPr>
              <w:jc w:val="center"/>
              <w:rPr>
                <w:b/>
              </w:rPr>
            </w:pPr>
            <w:r w:rsidRPr="00D1265E">
              <w:rPr>
                <w:rFonts w:hint="eastAsia"/>
                <w:b/>
              </w:rPr>
              <w:t>金额（元）</w:t>
            </w:r>
          </w:p>
        </w:tc>
        <w:tc>
          <w:tcPr>
            <w:tcW w:w="2506" w:type="dxa"/>
          </w:tcPr>
          <w:p w:rsidR="00D1265E" w:rsidRPr="00D1265E" w:rsidRDefault="00D1265E" w:rsidP="00D1265E">
            <w:pPr>
              <w:jc w:val="center"/>
              <w:rPr>
                <w:b/>
              </w:rPr>
            </w:pPr>
            <w:r w:rsidRPr="00D1265E">
              <w:rPr>
                <w:rFonts w:hint="eastAsia"/>
                <w:b/>
              </w:rPr>
              <w:t>占基金总资产的比例（</w:t>
            </w:r>
            <w:r w:rsidRPr="00D1265E">
              <w:rPr>
                <w:rFonts w:hint="eastAsia"/>
                <w:b/>
              </w:rPr>
              <w:t>%</w:t>
            </w:r>
            <w:r w:rsidRPr="00D1265E">
              <w:rPr>
                <w:rFonts w:hint="eastAsia"/>
                <w:b/>
              </w:rPr>
              <w:t>）</w:t>
            </w:r>
          </w:p>
        </w:tc>
      </w:tr>
      <w:tr w:rsidR="00D1265E" w:rsidTr="00D1265E">
        <w:tc>
          <w:tcPr>
            <w:tcW w:w="646" w:type="dxa"/>
          </w:tcPr>
          <w:p w:rsidR="00D1265E" w:rsidRDefault="00D1265E" w:rsidP="00D1265E">
            <w:pPr>
              <w:jc w:val="center"/>
            </w:pPr>
            <w:r>
              <w:t>1</w:t>
            </w:r>
          </w:p>
        </w:tc>
        <w:tc>
          <w:tcPr>
            <w:tcW w:w="2971" w:type="dxa"/>
          </w:tcPr>
          <w:p w:rsidR="00D1265E" w:rsidRDefault="00D1265E" w:rsidP="00D1265E">
            <w:pPr>
              <w:jc w:val="left"/>
            </w:pPr>
            <w:r>
              <w:rPr>
                <w:rFonts w:hint="eastAsia"/>
              </w:rPr>
              <w:t>权益投资</w:t>
            </w:r>
          </w:p>
        </w:tc>
        <w:tc>
          <w:tcPr>
            <w:tcW w:w="2381" w:type="dxa"/>
          </w:tcPr>
          <w:p w:rsidR="00D1265E" w:rsidRDefault="00D1265E" w:rsidP="00D1265E">
            <w:pPr>
              <w:jc w:val="right"/>
            </w:pPr>
            <w:r>
              <w:t>-</w:t>
            </w:r>
          </w:p>
        </w:tc>
        <w:tc>
          <w:tcPr>
            <w:tcW w:w="2506" w:type="dxa"/>
          </w:tcPr>
          <w:p w:rsidR="00D1265E" w:rsidRDefault="00D1265E" w:rsidP="00D1265E">
            <w:pPr>
              <w:jc w:val="right"/>
            </w:pPr>
            <w:r>
              <w:t>-</w:t>
            </w:r>
          </w:p>
        </w:tc>
      </w:tr>
      <w:tr w:rsidR="00D1265E" w:rsidTr="00D1265E">
        <w:tc>
          <w:tcPr>
            <w:tcW w:w="646" w:type="dxa"/>
          </w:tcPr>
          <w:p w:rsidR="00D1265E" w:rsidRDefault="00D1265E" w:rsidP="00D1265E">
            <w:pPr>
              <w:jc w:val="center"/>
            </w:pPr>
          </w:p>
        </w:tc>
        <w:tc>
          <w:tcPr>
            <w:tcW w:w="2971" w:type="dxa"/>
          </w:tcPr>
          <w:p w:rsidR="00D1265E" w:rsidRDefault="00D1265E" w:rsidP="00D1265E">
            <w:pPr>
              <w:jc w:val="left"/>
            </w:pPr>
            <w:r>
              <w:rPr>
                <w:rFonts w:hint="eastAsia"/>
              </w:rPr>
              <w:t>其中：股票</w:t>
            </w:r>
          </w:p>
        </w:tc>
        <w:tc>
          <w:tcPr>
            <w:tcW w:w="2381" w:type="dxa"/>
          </w:tcPr>
          <w:p w:rsidR="00D1265E" w:rsidRDefault="00D1265E" w:rsidP="00D1265E">
            <w:pPr>
              <w:jc w:val="right"/>
            </w:pPr>
            <w:r>
              <w:t>-</w:t>
            </w:r>
          </w:p>
        </w:tc>
        <w:tc>
          <w:tcPr>
            <w:tcW w:w="2506" w:type="dxa"/>
          </w:tcPr>
          <w:p w:rsidR="00D1265E" w:rsidRDefault="00D1265E" w:rsidP="00D1265E">
            <w:pPr>
              <w:jc w:val="right"/>
            </w:pPr>
            <w:r>
              <w:t>-</w:t>
            </w:r>
          </w:p>
        </w:tc>
      </w:tr>
      <w:tr w:rsidR="00D1265E" w:rsidTr="00D1265E">
        <w:tc>
          <w:tcPr>
            <w:tcW w:w="646" w:type="dxa"/>
          </w:tcPr>
          <w:p w:rsidR="00D1265E" w:rsidRDefault="00D1265E" w:rsidP="00D1265E">
            <w:pPr>
              <w:jc w:val="center"/>
            </w:pPr>
            <w:r>
              <w:t>2</w:t>
            </w:r>
          </w:p>
        </w:tc>
        <w:tc>
          <w:tcPr>
            <w:tcW w:w="2971" w:type="dxa"/>
          </w:tcPr>
          <w:p w:rsidR="00D1265E" w:rsidRDefault="00D1265E" w:rsidP="00D1265E">
            <w:pPr>
              <w:jc w:val="left"/>
            </w:pPr>
            <w:r>
              <w:rPr>
                <w:rFonts w:hint="eastAsia"/>
              </w:rPr>
              <w:t>基金投资</w:t>
            </w:r>
          </w:p>
        </w:tc>
        <w:tc>
          <w:tcPr>
            <w:tcW w:w="2381" w:type="dxa"/>
          </w:tcPr>
          <w:p w:rsidR="00D1265E" w:rsidRDefault="00D1265E" w:rsidP="00D1265E">
            <w:pPr>
              <w:jc w:val="right"/>
            </w:pPr>
            <w:r>
              <w:t>-</w:t>
            </w:r>
          </w:p>
        </w:tc>
        <w:tc>
          <w:tcPr>
            <w:tcW w:w="2506" w:type="dxa"/>
          </w:tcPr>
          <w:p w:rsidR="00D1265E" w:rsidRDefault="00D1265E" w:rsidP="00D1265E">
            <w:pPr>
              <w:jc w:val="right"/>
            </w:pPr>
            <w:r>
              <w:t>-</w:t>
            </w:r>
          </w:p>
        </w:tc>
      </w:tr>
      <w:tr w:rsidR="00D1265E" w:rsidTr="00D1265E">
        <w:tc>
          <w:tcPr>
            <w:tcW w:w="646" w:type="dxa"/>
          </w:tcPr>
          <w:p w:rsidR="00D1265E" w:rsidRDefault="00D1265E" w:rsidP="00D1265E">
            <w:pPr>
              <w:jc w:val="center"/>
            </w:pPr>
            <w:r>
              <w:t>3</w:t>
            </w:r>
          </w:p>
        </w:tc>
        <w:tc>
          <w:tcPr>
            <w:tcW w:w="2971" w:type="dxa"/>
          </w:tcPr>
          <w:p w:rsidR="00D1265E" w:rsidRDefault="00D1265E" w:rsidP="00D1265E">
            <w:pPr>
              <w:jc w:val="left"/>
            </w:pPr>
            <w:r>
              <w:rPr>
                <w:rFonts w:hint="eastAsia"/>
              </w:rPr>
              <w:t>固定收益投资</w:t>
            </w:r>
          </w:p>
        </w:tc>
        <w:tc>
          <w:tcPr>
            <w:tcW w:w="2381" w:type="dxa"/>
          </w:tcPr>
          <w:p w:rsidR="00D1265E" w:rsidRDefault="00D1265E" w:rsidP="00D1265E">
            <w:pPr>
              <w:jc w:val="right"/>
            </w:pPr>
            <w:r>
              <w:t>8,056,453,179.39</w:t>
            </w:r>
          </w:p>
        </w:tc>
        <w:tc>
          <w:tcPr>
            <w:tcW w:w="2506" w:type="dxa"/>
          </w:tcPr>
          <w:p w:rsidR="00D1265E" w:rsidRDefault="00D1265E" w:rsidP="00D1265E">
            <w:pPr>
              <w:jc w:val="right"/>
            </w:pPr>
            <w:r>
              <w:t>99.32</w:t>
            </w:r>
          </w:p>
        </w:tc>
      </w:tr>
      <w:tr w:rsidR="00D1265E" w:rsidTr="00D1265E">
        <w:tc>
          <w:tcPr>
            <w:tcW w:w="646" w:type="dxa"/>
          </w:tcPr>
          <w:p w:rsidR="00D1265E" w:rsidRDefault="00D1265E" w:rsidP="00D1265E">
            <w:pPr>
              <w:jc w:val="center"/>
            </w:pPr>
          </w:p>
        </w:tc>
        <w:tc>
          <w:tcPr>
            <w:tcW w:w="2971" w:type="dxa"/>
          </w:tcPr>
          <w:p w:rsidR="00D1265E" w:rsidRDefault="00D1265E" w:rsidP="00D1265E">
            <w:pPr>
              <w:jc w:val="left"/>
            </w:pPr>
            <w:r>
              <w:rPr>
                <w:rFonts w:hint="eastAsia"/>
              </w:rPr>
              <w:t>其中：债券</w:t>
            </w:r>
          </w:p>
        </w:tc>
        <w:tc>
          <w:tcPr>
            <w:tcW w:w="2381" w:type="dxa"/>
          </w:tcPr>
          <w:p w:rsidR="00D1265E" w:rsidRDefault="00D1265E" w:rsidP="00D1265E">
            <w:pPr>
              <w:jc w:val="right"/>
            </w:pPr>
            <w:r>
              <w:t>8,056,453,179.39</w:t>
            </w:r>
          </w:p>
        </w:tc>
        <w:tc>
          <w:tcPr>
            <w:tcW w:w="2506" w:type="dxa"/>
          </w:tcPr>
          <w:p w:rsidR="00D1265E" w:rsidRDefault="00D1265E" w:rsidP="00D1265E">
            <w:pPr>
              <w:jc w:val="right"/>
            </w:pPr>
            <w:r>
              <w:t>99.32</w:t>
            </w:r>
          </w:p>
        </w:tc>
      </w:tr>
      <w:tr w:rsidR="00D1265E" w:rsidTr="00D1265E">
        <w:tc>
          <w:tcPr>
            <w:tcW w:w="646" w:type="dxa"/>
          </w:tcPr>
          <w:p w:rsidR="00D1265E" w:rsidRDefault="00D1265E" w:rsidP="00D1265E">
            <w:pPr>
              <w:jc w:val="center"/>
            </w:pPr>
          </w:p>
        </w:tc>
        <w:tc>
          <w:tcPr>
            <w:tcW w:w="2971" w:type="dxa"/>
          </w:tcPr>
          <w:p w:rsidR="00D1265E" w:rsidRDefault="00D1265E" w:rsidP="00D1265E">
            <w:pPr>
              <w:jc w:val="left"/>
            </w:pPr>
            <w:r>
              <w:rPr>
                <w:rFonts w:hint="eastAsia"/>
              </w:rPr>
              <w:t xml:space="preserve">      </w:t>
            </w:r>
            <w:r>
              <w:rPr>
                <w:rFonts w:hint="eastAsia"/>
              </w:rPr>
              <w:t>资产支持证券</w:t>
            </w:r>
          </w:p>
        </w:tc>
        <w:tc>
          <w:tcPr>
            <w:tcW w:w="2381" w:type="dxa"/>
          </w:tcPr>
          <w:p w:rsidR="00D1265E" w:rsidRDefault="00D1265E" w:rsidP="00D1265E">
            <w:pPr>
              <w:jc w:val="right"/>
            </w:pPr>
            <w:r>
              <w:t>-</w:t>
            </w:r>
          </w:p>
        </w:tc>
        <w:tc>
          <w:tcPr>
            <w:tcW w:w="2506" w:type="dxa"/>
          </w:tcPr>
          <w:p w:rsidR="00D1265E" w:rsidRDefault="00D1265E" w:rsidP="00D1265E">
            <w:pPr>
              <w:jc w:val="right"/>
            </w:pPr>
            <w:r>
              <w:t>-</w:t>
            </w:r>
          </w:p>
        </w:tc>
      </w:tr>
      <w:tr w:rsidR="00D1265E" w:rsidTr="00D1265E">
        <w:tc>
          <w:tcPr>
            <w:tcW w:w="646" w:type="dxa"/>
          </w:tcPr>
          <w:p w:rsidR="00D1265E" w:rsidRDefault="00D1265E" w:rsidP="00D1265E">
            <w:pPr>
              <w:jc w:val="center"/>
            </w:pPr>
            <w:r>
              <w:t>4</w:t>
            </w:r>
          </w:p>
        </w:tc>
        <w:tc>
          <w:tcPr>
            <w:tcW w:w="2971" w:type="dxa"/>
          </w:tcPr>
          <w:p w:rsidR="00D1265E" w:rsidRDefault="00D1265E" w:rsidP="00D1265E">
            <w:pPr>
              <w:jc w:val="left"/>
            </w:pPr>
            <w:r>
              <w:rPr>
                <w:rFonts w:hint="eastAsia"/>
              </w:rPr>
              <w:t>贵金属投资</w:t>
            </w:r>
          </w:p>
        </w:tc>
        <w:tc>
          <w:tcPr>
            <w:tcW w:w="2381" w:type="dxa"/>
          </w:tcPr>
          <w:p w:rsidR="00D1265E" w:rsidRDefault="00D1265E" w:rsidP="00D1265E">
            <w:pPr>
              <w:jc w:val="right"/>
            </w:pPr>
            <w:r>
              <w:t>-</w:t>
            </w:r>
          </w:p>
        </w:tc>
        <w:tc>
          <w:tcPr>
            <w:tcW w:w="2506" w:type="dxa"/>
          </w:tcPr>
          <w:p w:rsidR="00D1265E" w:rsidRDefault="00D1265E" w:rsidP="00D1265E">
            <w:pPr>
              <w:jc w:val="right"/>
            </w:pPr>
            <w:r>
              <w:t>-</w:t>
            </w:r>
          </w:p>
        </w:tc>
      </w:tr>
      <w:tr w:rsidR="00D1265E" w:rsidTr="00D1265E">
        <w:tc>
          <w:tcPr>
            <w:tcW w:w="646" w:type="dxa"/>
          </w:tcPr>
          <w:p w:rsidR="00D1265E" w:rsidRDefault="00D1265E" w:rsidP="00D1265E">
            <w:pPr>
              <w:jc w:val="center"/>
            </w:pPr>
            <w:r>
              <w:t>5</w:t>
            </w:r>
          </w:p>
        </w:tc>
        <w:tc>
          <w:tcPr>
            <w:tcW w:w="2971" w:type="dxa"/>
          </w:tcPr>
          <w:p w:rsidR="00D1265E" w:rsidRDefault="00D1265E" w:rsidP="00D1265E">
            <w:pPr>
              <w:jc w:val="left"/>
            </w:pPr>
            <w:r>
              <w:rPr>
                <w:rFonts w:hint="eastAsia"/>
              </w:rPr>
              <w:t>金融衍生品投资</w:t>
            </w:r>
          </w:p>
        </w:tc>
        <w:tc>
          <w:tcPr>
            <w:tcW w:w="2381" w:type="dxa"/>
          </w:tcPr>
          <w:p w:rsidR="00D1265E" w:rsidRDefault="00D1265E" w:rsidP="00D1265E">
            <w:pPr>
              <w:jc w:val="right"/>
            </w:pPr>
            <w:r>
              <w:t>-</w:t>
            </w:r>
          </w:p>
        </w:tc>
        <w:tc>
          <w:tcPr>
            <w:tcW w:w="2506" w:type="dxa"/>
          </w:tcPr>
          <w:p w:rsidR="00D1265E" w:rsidRDefault="00D1265E" w:rsidP="00D1265E">
            <w:pPr>
              <w:jc w:val="right"/>
            </w:pPr>
            <w:r>
              <w:t>-</w:t>
            </w:r>
          </w:p>
        </w:tc>
      </w:tr>
      <w:tr w:rsidR="00D1265E" w:rsidTr="00D1265E">
        <w:tc>
          <w:tcPr>
            <w:tcW w:w="646" w:type="dxa"/>
          </w:tcPr>
          <w:p w:rsidR="00D1265E" w:rsidRDefault="00D1265E" w:rsidP="00D1265E">
            <w:pPr>
              <w:jc w:val="center"/>
            </w:pPr>
            <w:r>
              <w:t>6</w:t>
            </w:r>
          </w:p>
        </w:tc>
        <w:tc>
          <w:tcPr>
            <w:tcW w:w="2971" w:type="dxa"/>
          </w:tcPr>
          <w:p w:rsidR="00D1265E" w:rsidRDefault="00D1265E" w:rsidP="00D1265E">
            <w:pPr>
              <w:jc w:val="left"/>
            </w:pPr>
            <w:r>
              <w:rPr>
                <w:rFonts w:hint="eastAsia"/>
              </w:rPr>
              <w:t>买入返售金融资产</w:t>
            </w:r>
          </w:p>
        </w:tc>
        <w:tc>
          <w:tcPr>
            <w:tcW w:w="2381" w:type="dxa"/>
          </w:tcPr>
          <w:p w:rsidR="00D1265E" w:rsidRDefault="00D1265E" w:rsidP="00D1265E">
            <w:pPr>
              <w:jc w:val="right"/>
            </w:pPr>
            <w:r>
              <w:t>-</w:t>
            </w:r>
          </w:p>
        </w:tc>
        <w:tc>
          <w:tcPr>
            <w:tcW w:w="2506" w:type="dxa"/>
          </w:tcPr>
          <w:p w:rsidR="00D1265E" w:rsidRDefault="00D1265E" w:rsidP="00D1265E">
            <w:pPr>
              <w:jc w:val="right"/>
            </w:pPr>
            <w:r>
              <w:t>-</w:t>
            </w:r>
          </w:p>
        </w:tc>
      </w:tr>
      <w:tr w:rsidR="00D1265E" w:rsidTr="00D1265E">
        <w:tc>
          <w:tcPr>
            <w:tcW w:w="646" w:type="dxa"/>
          </w:tcPr>
          <w:p w:rsidR="00D1265E" w:rsidRDefault="00D1265E" w:rsidP="00D1265E">
            <w:pPr>
              <w:jc w:val="center"/>
            </w:pPr>
          </w:p>
        </w:tc>
        <w:tc>
          <w:tcPr>
            <w:tcW w:w="2971" w:type="dxa"/>
          </w:tcPr>
          <w:p w:rsidR="00D1265E" w:rsidRDefault="00D1265E" w:rsidP="00D1265E">
            <w:pPr>
              <w:jc w:val="left"/>
            </w:pPr>
            <w:r>
              <w:rPr>
                <w:rFonts w:hint="eastAsia"/>
              </w:rPr>
              <w:t>其中：买断式回购的买入返售金融资产</w:t>
            </w:r>
          </w:p>
        </w:tc>
        <w:tc>
          <w:tcPr>
            <w:tcW w:w="2381" w:type="dxa"/>
          </w:tcPr>
          <w:p w:rsidR="00D1265E" w:rsidRDefault="00D1265E" w:rsidP="00D1265E">
            <w:pPr>
              <w:jc w:val="right"/>
            </w:pPr>
            <w:r>
              <w:t>-</w:t>
            </w:r>
          </w:p>
        </w:tc>
        <w:tc>
          <w:tcPr>
            <w:tcW w:w="2506" w:type="dxa"/>
          </w:tcPr>
          <w:p w:rsidR="00D1265E" w:rsidRDefault="00D1265E" w:rsidP="00D1265E">
            <w:pPr>
              <w:jc w:val="right"/>
            </w:pPr>
            <w:r>
              <w:t>-</w:t>
            </w:r>
          </w:p>
        </w:tc>
      </w:tr>
      <w:tr w:rsidR="00D1265E" w:rsidTr="00D1265E">
        <w:tc>
          <w:tcPr>
            <w:tcW w:w="646" w:type="dxa"/>
          </w:tcPr>
          <w:p w:rsidR="00D1265E" w:rsidRDefault="00D1265E" w:rsidP="00D1265E">
            <w:pPr>
              <w:jc w:val="center"/>
            </w:pPr>
            <w:r>
              <w:t>7</w:t>
            </w:r>
          </w:p>
        </w:tc>
        <w:tc>
          <w:tcPr>
            <w:tcW w:w="2971" w:type="dxa"/>
          </w:tcPr>
          <w:p w:rsidR="00D1265E" w:rsidRDefault="00D1265E" w:rsidP="00D1265E">
            <w:pPr>
              <w:jc w:val="left"/>
            </w:pPr>
            <w:r>
              <w:rPr>
                <w:rFonts w:hint="eastAsia"/>
              </w:rPr>
              <w:t>银行存款和结算备付金合计</w:t>
            </w:r>
          </w:p>
        </w:tc>
        <w:tc>
          <w:tcPr>
            <w:tcW w:w="2381" w:type="dxa"/>
          </w:tcPr>
          <w:p w:rsidR="00D1265E" w:rsidRDefault="00D1265E" w:rsidP="00D1265E">
            <w:pPr>
              <w:jc w:val="right"/>
            </w:pPr>
            <w:r>
              <w:t>30,615,475.75</w:t>
            </w:r>
          </w:p>
        </w:tc>
        <w:tc>
          <w:tcPr>
            <w:tcW w:w="2506" w:type="dxa"/>
          </w:tcPr>
          <w:p w:rsidR="00D1265E" w:rsidRDefault="00D1265E" w:rsidP="00D1265E">
            <w:pPr>
              <w:jc w:val="right"/>
            </w:pPr>
            <w:r>
              <w:t>0.38</w:t>
            </w:r>
          </w:p>
        </w:tc>
      </w:tr>
      <w:tr w:rsidR="00D1265E" w:rsidTr="00D1265E">
        <w:tc>
          <w:tcPr>
            <w:tcW w:w="646" w:type="dxa"/>
          </w:tcPr>
          <w:p w:rsidR="00D1265E" w:rsidRDefault="00D1265E" w:rsidP="00D1265E">
            <w:pPr>
              <w:jc w:val="center"/>
            </w:pPr>
            <w:r>
              <w:t>8</w:t>
            </w:r>
          </w:p>
        </w:tc>
        <w:tc>
          <w:tcPr>
            <w:tcW w:w="2971" w:type="dxa"/>
          </w:tcPr>
          <w:p w:rsidR="00D1265E" w:rsidRDefault="00D1265E" w:rsidP="00D1265E">
            <w:pPr>
              <w:jc w:val="left"/>
            </w:pPr>
            <w:r>
              <w:rPr>
                <w:rFonts w:hint="eastAsia"/>
              </w:rPr>
              <w:t>其他资产</w:t>
            </w:r>
          </w:p>
        </w:tc>
        <w:tc>
          <w:tcPr>
            <w:tcW w:w="2381" w:type="dxa"/>
          </w:tcPr>
          <w:p w:rsidR="00D1265E" w:rsidRDefault="00D1265E" w:rsidP="00D1265E">
            <w:pPr>
              <w:jc w:val="right"/>
            </w:pPr>
            <w:r>
              <w:t>24,566,156.54</w:t>
            </w:r>
          </w:p>
        </w:tc>
        <w:tc>
          <w:tcPr>
            <w:tcW w:w="2506" w:type="dxa"/>
          </w:tcPr>
          <w:p w:rsidR="00D1265E" w:rsidRDefault="00D1265E" w:rsidP="00D1265E">
            <w:pPr>
              <w:jc w:val="right"/>
            </w:pPr>
            <w:r>
              <w:t>0.30</w:t>
            </w:r>
          </w:p>
        </w:tc>
      </w:tr>
      <w:tr w:rsidR="00D1265E" w:rsidTr="00D1265E">
        <w:tc>
          <w:tcPr>
            <w:tcW w:w="646" w:type="dxa"/>
          </w:tcPr>
          <w:p w:rsidR="00D1265E" w:rsidRDefault="00D1265E" w:rsidP="00D1265E">
            <w:pPr>
              <w:jc w:val="center"/>
            </w:pPr>
            <w:r>
              <w:t>9</w:t>
            </w:r>
          </w:p>
        </w:tc>
        <w:tc>
          <w:tcPr>
            <w:tcW w:w="2971" w:type="dxa"/>
          </w:tcPr>
          <w:p w:rsidR="00D1265E" w:rsidRDefault="00D1265E" w:rsidP="00D1265E">
            <w:pPr>
              <w:jc w:val="left"/>
            </w:pPr>
            <w:r>
              <w:rPr>
                <w:rFonts w:hint="eastAsia"/>
              </w:rPr>
              <w:t>合计</w:t>
            </w:r>
          </w:p>
        </w:tc>
        <w:tc>
          <w:tcPr>
            <w:tcW w:w="2381" w:type="dxa"/>
          </w:tcPr>
          <w:p w:rsidR="00D1265E" w:rsidRDefault="00D1265E" w:rsidP="00D1265E">
            <w:pPr>
              <w:jc w:val="right"/>
            </w:pPr>
            <w:r>
              <w:t>8,111,634,811.68</w:t>
            </w:r>
          </w:p>
        </w:tc>
        <w:tc>
          <w:tcPr>
            <w:tcW w:w="2506" w:type="dxa"/>
          </w:tcPr>
          <w:p w:rsidR="00D1265E" w:rsidRDefault="00D1265E" w:rsidP="00D1265E">
            <w:pPr>
              <w:jc w:val="right"/>
            </w:pPr>
            <w:r>
              <w:t>100.00</w:t>
            </w:r>
          </w:p>
        </w:tc>
      </w:tr>
    </w:tbl>
    <w:p w:rsidR="00D1265E" w:rsidRDefault="00D1265E" w:rsidP="00D1265E">
      <w:pPr>
        <w:pStyle w:val="-2"/>
        <w:spacing w:before="312"/>
        <w:rPr>
          <w:rFonts w:hint="eastAsia"/>
        </w:rPr>
      </w:pPr>
      <w:r>
        <w:rPr>
          <w:rFonts w:hint="eastAsia"/>
        </w:rPr>
        <w:t>报告期末按行业分类的股票投资组合</w:t>
      </w:r>
    </w:p>
    <w:p w:rsidR="00D1265E" w:rsidRDefault="00D1265E" w:rsidP="00D1265E">
      <w:pPr>
        <w:pStyle w:val="-3"/>
        <w:spacing w:before="156" w:after="156"/>
        <w:rPr>
          <w:rFonts w:hint="eastAsia"/>
        </w:rPr>
      </w:pPr>
      <w:r>
        <w:rPr>
          <w:rFonts w:hint="eastAsia"/>
        </w:rPr>
        <w:t>报告期末按行业分类的境内股票投资组合</w:t>
      </w:r>
    </w:p>
    <w:p w:rsidR="00D1265E" w:rsidRDefault="00D1265E" w:rsidP="00D1265E">
      <w:pPr>
        <w:pStyle w:val="-"/>
        <w:ind w:firstLine="420"/>
        <w:rPr>
          <w:rFonts w:hint="eastAsia"/>
        </w:rPr>
      </w:pPr>
      <w:r>
        <w:rPr>
          <w:rFonts w:hint="eastAsia"/>
        </w:rPr>
        <w:t>无。</w:t>
      </w:r>
    </w:p>
    <w:p w:rsidR="00D1265E" w:rsidRDefault="00D1265E" w:rsidP="00D1265E">
      <w:pPr>
        <w:pStyle w:val="-3"/>
        <w:spacing w:before="156" w:after="156"/>
        <w:rPr>
          <w:rFonts w:hint="eastAsia"/>
        </w:rPr>
      </w:pPr>
      <w:r>
        <w:rPr>
          <w:rFonts w:hint="eastAsia"/>
        </w:rPr>
        <w:t>报告期末按行业分类的港股通投资股票投资组合</w:t>
      </w:r>
    </w:p>
    <w:p w:rsidR="00D1265E" w:rsidRDefault="00D1265E" w:rsidP="00D1265E">
      <w:pPr>
        <w:pStyle w:val="-"/>
        <w:ind w:firstLine="420"/>
        <w:rPr>
          <w:rFonts w:hint="eastAsia"/>
        </w:rPr>
      </w:pPr>
      <w:r>
        <w:rPr>
          <w:rFonts w:hint="eastAsia"/>
        </w:rPr>
        <w:t>无。</w:t>
      </w:r>
    </w:p>
    <w:p w:rsidR="00D1265E" w:rsidRDefault="00D1265E" w:rsidP="00D1265E">
      <w:pPr>
        <w:pStyle w:val="-2"/>
        <w:spacing w:before="312"/>
        <w:rPr>
          <w:rFonts w:hint="eastAsia"/>
        </w:rPr>
      </w:pPr>
      <w:r>
        <w:rPr>
          <w:rFonts w:hint="eastAsia"/>
        </w:rPr>
        <w:t>期末按公允价值占基金资产净值比例大小排序的股票投资明细</w:t>
      </w:r>
    </w:p>
    <w:p w:rsidR="00D1265E" w:rsidRDefault="00D1265E" w:rsidP="00D1265E">
      <w:pPr>
        <w:pStyle w:val="-3"/>
        <w:spacing w:before="156" w:after="156"/>
        <w:rPr>
          <w:rFonts w:hint="eastAsia"/>
        </w:rPr>
      </w:pPr>
      <w:r>
        <w:rPr>
          <w:rFonts w:hint="eastAsia"/>
        </w:rPr>
        <w:t>报告期末按公允价值占基金资产净值比例大小排序的前十名股票投资明细</w:t>
      </w:r>
    </w:p>
    <w:p w:rsidR="00D1265E" w:rsidRDefault="00D1265E" w:rsidP="00D1265E">
      <w:pPr>
        <w:pStyle w:val="-"/>
        <w:ind w:firstLine="420"/>
        <w:rPr>
          <w:rFonts w:hint="eastAsia"/>
        </w:rPr>
      </w:pPr>
      <w:r>
        <w:rPr>
          <w:rFonts w:hint="eastAsia"/>
        </w:rPr>
        <w:t>无。</w:t>
      </w:r>
    </w:p>
    <w:p w:rsidR="00D1265E" w:rsidRDefault="00D1265E" w:rsidP="00D1265E">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1265E" w:rsidTr="00D1265E">
        <w:trPr>
          <w:cnfStyle w:val="100000000000" w:firstRow="1" w:lastRow="0" w:firstColumn="0" w:lastColumn="0" w:oddVBand="0" w:evenVBand="0" w:oddHBand="0" w:evenHBand="0" w:firstRowFirstColumn="0" w:firstRowLastColumn="0" w:lastRowFirstColumn="0" w:lastRowLastColumn="0"/>
        </w:trPr>
        <w:tc>
          <w:tcPr>
            <w:tcW w:w="646" w:type="dxa"/>
          </w:tcPr>
          <w:p w:rsidR="00D1265E" w:rsidRPr="00D1265E" w:rsidRDefault="00D1265E" w:rsidP="00D1265E">
            <w:pPr>
              <w:jc w:val="center"/>
              <w:rPr>
                <w:b/>
              </w:rPr>
            </w:pPr>
            <w:r w:rsidRPr="00D1265E">
              <w:rPr>
                <w:rFonts w:hint="eastAsia"/>
                <w:b/>
              </w:rPr>
              <w:t>序号</w:t>
            </w:r>
          </w:p>
        </w:tc>
        <w:tc>
          <w:tcPr>
            <w:tcW w:w="2835" w:type="dxa"/>
          </w:tcPr>
          <w:p w:rsidR="00D1265E" w:rsidRPr="00D1265E" w:rsidRDefault="00D1265E" w:rsidP="00D1265E">
            <w:pPr>
              <w:jc w:val="center"/>
              <w:rPr>
                <w:b/>
              </w:rPr>
            </w:pPr>
            <w:r w:rsidRPr="00D1265E">
              <w:rPr>
                <w:rFonts w:hint="eastAsia"/>
                <w:b/>
              </w:rPr>
              <w:t>债券品种</w:t>
            </w:r>
          </w:p>
        </w:tc>
        <w:tc>
          <w:tcPr>
            <w:tcW w:w="2466" w:type="dxa"/>
          </w:tcPr>
          <w:p w:rsidR="00D1265E" w:rsidRPr="00D1265E" w:rsidRDefault="00D1265E" w:rsidP="00D1265E">
            <w:pPr>
              <w:jc w:val="center"/>
              <w:rPr>
                <w:b/>
              </w:rPr>
            </w:pPr>
            <w:r w:rsidRPr="00D1265E">
              <w:rPr>
                <w:rFonts w:hint="eastAsia"/>
                <w:b/>
              </w:rPr>
              <w:t>公允价值（元）</w:t>
            </w:r>
          </w:p>
        </w:tc>
        <w:tc>
          <w:tcPr>
            <w:tcW w:w="2557" w:type="dxa"/>
          </w:tcPr>
          <w:p w:rsidR="00D1265E" w:rsidRPr="00D1265E" w:rsidRDefault="00D1265E" w:rsidP="00D1265E">
            <w:pPr>
              <w:jc w:val="center"/>
              <w:rPr>
                <w:b/>
              </w:rPr>
            </w:pPr>
            <w:r w:rsidRPr="00D1265E">
              <w:rPr>
                <w:rFonts w:hint="eastAsia"/>
                <w:b/>
              </w:rPr>
              <w:t>占基金资产净值比例（％）</w:t>
            </w:r>
          </w:p>
        </w:tc>
      </w:tr>
      <w:tr w:rsidR="00D1265E" w:rsidTr="00D1265E">
        <w:tc>
          <w:tcPr>
            <w:tcW w:w="646" w:type="dxa"/>
          </w:tcPr>
          <w:p w:rsidR="00D1265E" w:rsidRDefault="00D1265E" w:rsidP="00D1265E">
            <w:pPr>
              <w:jc w:val="center"/>
            </w:pPr>
            <w:r>
              <w:t>1</w:t>
            </w:r>
          </w:p>
        </w:tc>
        <w:tc>
          <w:tcPr>
            <w:tcW w:w="2835" w:type="dxa"/>
          </w:tcPr>
          <w:p w:rsidR="00D1265E" w:rsidRDefault="00D1265E" w:rsidP="00D1265E">
            <w:pPr>
              <w:jc w:val="left"/>
            </w:pPr>
            <w:r>
              <w:rPr>
                <w:rFonts w:hint="eastAsia"/>
              </w:rPr>
              <w:t>国家债券</w:t>
            </w:r>
          </w:p>
        </w:tc>
        <w:tc>
          <w:tcPr>
            <w:tcW w:w="2466" w:type="dxa"/>
          </w:tcPr>
          <w:p w:rsidR="00D1265E" w:rsidRDefault="00D1265E" w:rsidP="00D1265E">
            <w:pPr>
              <w:jc w:val="right"/>
            </w:pPr>
            <w:r>
              <w:t>2,214,112,909.52</w:t>
            </w:r>
          </w:p>
        </w:tc>
        <w:tc>
          <w:tcPr>
            <w:tcW w:w="2557" w:type="dxa"/>
          </w:tcPr>
          <w:p w:rsidR="00D1265E" w:rsidRDefault="00D1265E" w:rsidP="00D1265E">
            <w:pPr>
              <w:jc w:val="right"/>
            </w:pPr>
            <w:r>
              <w:t>28.84</w:t>
            </w:r>
          </w:p>
        </w:tc>
      </w:tr>
      <w:tr w:rsidR="00D1265E" w:rsidTr="00D1265E">
        <w:tc>
          <w:tcPr>
            <w:tcW w:w="646" w:type="dxa"/>
          </w:tcPr>
          <w:p w:rsidR="00D1265E" w:rsidRDefault="00D1265E" w:rsidP="00D1265E">
            <w:pPr>
              <w:jc w:val="center"/>
            </w:pPr>
            <w:r>
              <w:t>2</w:t>
            </w:r>
          </w:p>
        </w:tc>
        <w:tc>
          <w:tcPr>
            <w:tcW w:w="2835" w:type="dxa"/>
          </w:tcPr>
          <w:p w:rsidR="00D1265E" w:rsidRDefault="00D1265E" w:rsidP="00D1265E">
            <w:pPr>
              <w:jc w:val="left"/>
            </w:pPr>
            <w:r>
              <w:rPr>
                <w:rFonts w:hint="eastAsia"/>
              </w:rPr>
              <w:t>央行票据</w:t>
            </w:r>
          </w:p>
        </w:tc>
        <w:tc>
          <w:tcPr>
            <w:tcW w:w="2466" w:type="dxa"/>
          </w:tcPr>
          <w:p w:rsidR="00D1265E" w:rsidRDefault="00D1265E" w:rsidP="00D1265E">
            <w:pPr>
              <w:jc w:val="right"/>
            </w:pPr>
            <w:r>
              <w:t>-</w:t>
            </w:r>
          </w:p>
        </w:tc>
        <w:tc>
          <w:tcPr>
            <w:tcW w:w="2557" w:type="dxa"/>
          </w:tcPr>
          <w:p w:rsidR="00D1265E" w:rsidRDefault="00D1265E" w:rsidP="00D1265E">
            <w:pPr>
              <w:jc w:val="right"/>
            </w:pPr>
            <w:r>
              <w:t>-</w:t>
            </w:r>
          </w:p>
        </w:tc>
      </w:tr>
      <w:tr w:rsidR="00D1265E" w:rsidTr="00D1265E">
        <w:tc>
          <w:tcPr>
            <w:tcW w:w="646" w:type="dxa"/>
          </w:tcPr>
          <w:p w:rsidR="00D1265E" w:rsidRDefault="00D1265E" w:rsidP="00D1265E">
            <w:pPr>
              <w:jc w:val="center"/>
            </w:pPr>
            <w:r>
              <w:t>3</w:t>
            </w:r>
          </w:p>
        </w:tc>
        <w:tc>
          <w:tcPr>
            <w:tcW w:w="2835" w:type="dxa"/>
          </w:tcPr>
          <w:p w:rsidR="00D1265E" w:rsidRDefault="00D1265E" w:rsidP="00D1265E">
            <w:pPr>
              <w:jc w:val="left"/>
            </w:pPr>
            <w:r>
              <w:rPr>
                <w:rFonts w:hint="eastAsia"/>
              </w:rPr>
              <w:t>金融债券</w:t>
            </w:r>
          </w:p>
        </w:tc>
        <w:tc>
          <w:tcPr>
            <w:tcW w:w="2466" w:type="dxa"/>
          </w:tcPr>
          <w:p w:rsidR="00D1265E" w:rsidRDefault="00D1265E" w:rsidP="00D1265E">
            <w:pPr>
              <w:jc w:val="right"/>
            </w:pPr>
            <w:r>
              <w:t>3,555,686,792.83</w:t>
            </w:r>
          </w:p>
        </w:tc>
        <w:tc>
          <w:tcPr>
            <w:tcW w:w="2557" w:type="dxa"/>
          </w:tcPr>
          <w:p w:rsidR="00D1265E" w:rsidRDefault="00D1265E" w:rsidP="00D1265E">
            <w:pPr>
              <w:jc w:val="right"/>
            </w:pPr>
            <w:r>
              <w:t>46.31</w:t>
            </w:r>
          </w:p>
        </w:tc>
      </w:tr>
      <w:tr w:rsidR="00D1265E" w:rsidTr="00D1265E">
        <w:tc>
          <w:tcPr>
            <w:tcW w:w="646" w:type="dxa"/>
          </w:tcPr>
          <w:p w:rsidR="00D1265E" w:rsidRDefault="00D1265E" w:rsidP="00D1265E">
            <w:pPr>
              <w:jc w:val="center"/>
            </w:pPr>
          </w:p>
        </w:tc>
        <w:tc>
          <w:tcPr>
            <w:tcW w:w="2835" w:type="dxa"/>
          </w:tcPr>
          <w:p w:rsidR="00D1265E" w:rsidRDefault="00D1265E" w:rsidP="00D1265E">
            <w:pPr>
              <w:jc w:val="left"/>
            </w:pPr>
            <w:r>
              <w:rPr>
                <w:rFonts w:hint="eastAsia"/>
              </w:rPr>
              <w:t>其中：政策性金融债</w:t>
            </w:r>
          </w:p>
        </w:tc>
        <w:tc>
          <w:tcPr>
            <w:tcW w:w="2466" w:type="dxa"/>
          </w:tcPr>
          <w:p w:rsidR="00D1265E" w:rsidRDefault="00D1265E" w:rsidP="00D1265E">
            <w:pPr>
              <w:jc w:val="right"/>
            </w:pPr>
            <w:r>
              <w:t>420,768,775.62</w:t>
            </w:r>
          </w:p>
        </w:tc>
        <w:tc>
          <w:tcPr>
            <w:tcW w:w="2557" w:type="dxa"/>
          </w:tcPr>
          <w:p w:rsidR="00D1265E" w:rsidRDefault="00D1265E" w:rsidP="00D1265E">
            <w:pPr>
              <w:jc w:val="right"/>
            </w:pPr>
            <w:r>
              <w:t>5.48</w:t>
            </w:r>
          </w:p>
        </w:tc>
      </w:tr>
      <w:tr w:rsidR="00D1265E" w:rsidTr="00D1265E">
        <w:tc>
          <w:tcPr>
            <w:tcW w:w="646" w:type="dxa"/>
          </w:tcPr>
          <w:p w:rsidR="00D1265E" w:rsidRDefault="00D1265E" w:rsidP="00D1265E">
            <w:pPr>
              <w:jc w:val="center"/>
            </w:pPr>
            <w:r>
              <w:t>4</w:t>
            </w:r>
          </w:p>
        </w:tc>
        <w:tc>
          <w:tcPr>
            <w:tcW w:w="2835" w:type="dxa"/>
          </w:tcPr>
          <w:p w:rsidR="00D1265E" w:rsidRDefault="00D1265E" w:rsidP="00D1265E">
            <w:pPr>
              <w:jc w:val="left"/>
            </w:pPr>
            <w:r>
              <w:rPr>
                <w:rFonts w:hint="eastAsia"/>
              </w:rPr>
              <w:t>企业债券</w:t>
            </w:r>
          </w:p>
        </w:tc>
        <w:tc>
          <w:tcPr>
            <w:tcW w:w="2466" w:type="dxa"/>
          </w:tcPr>
          <w:p w:rsidR="00D1265E" w:rsidRDefault="00D1265E" w:rsidP="00D1265E">
            <w:pPr>
              <w:jc w:val="right"/>
            </w:pPr>
            <w:r>
              <w:t>50,550,460.28</w:t>
            </w:r>
          </w:p>
        </w:tc>
        <w:tc>
          <w:tcPr>
            <w:tcW w:w="2557" w:type="dxa"/>
          </w:tcPr>
          <w:p w:rsidR="00D1265E" w:rsidRDefault="00D1265E" w:rsidP="00D1265E">
            <w:pPr>
              <w:jc w:val="right"/>
            </w:pPr>
            <w:r>
              <w:t>0.66</w:t>
            </w:r>
          </w:p>
        </w:tc>
      </w:tr>
      <w:tr w:rsidR="00D1265E" w:rsidTr="00D1265E">
        <w:tc>
          <w:tcPr>
            <w:tcW w:w="646" w:type="dxa"/>
          </w:tcPr>
          <w:p w:rsidR="00D1265E" w:rsidRDefault="00D1265E" w:rsidP="00D1265E">
            <w:pPr>
              <w:jc w:val="center"/>
            </w:pPr>
            <w:r>
              <w:t>5</w:t>
            </w:r>
          </w:p>
        </w:tc>
        <w:tc>
          <w:tcPr>
            <w:tcW w:w="2835" w:type="dxa"/>
          </w:tcPr>
          <w:p w:rsidR="00D1265E" w:rsidRDefault="00D1265E" w:rsidP="00D1265E">
            <w:pPr>
              <w:jc w:val="left"/>
            </w:pPr>
            <w:r>
              <w:rPr>
                <w:rFonts w:hint="eastAsia"/>
              </w:rPr>
              <w:t>企业短期融资券</w:t>
            </w:r>
          </w:p>
        </w:tc>
        <w:tc>
          <w:tcPr>
            <w:tcW w:w="2466" w:type="dxa"/>
          </w:tcPr>
          <w:p w:rsidR="00D1265E" w:rsidRDefault="00D1265E" w:rsidP="00D1265E">
            <w:pPr>
              <w:jc w:val="right"/>
            </w:pPr>
            <w:r>
              <w:t>-</w:t>
            </w:r>
          </w:p>
        </w:tc>
        <w:tc>
          <w:tcPr>
            <w:tcW w:w="2557" w:type="dxa"/>
          </w:tcPr>
          <w:p w:rsidR="00D1265E" w:rsidRDefault="00D1265E" w:rsidP="00D1265E">
            <w:pPr>
              <w:jc w:val="right"/>
            </w:pPr>
            <w:r>
              <w:t>-</w:t>
            </w:r>
          </w:p>
        </w:tc>
      </w:tr>
      <w:tr w:rsidR="00D1265E" w:rsidTr="00D1265E">
        <w:tc>
          <w:tcPr>
            <w:tcW w:w="646" w:type="dxa"/>
          </w:tcPr>
          <w:p w:rsidR="00D1265E" w:rsidRDefault="00D1265E" w:rsidP="00D1265E">
            <w:pPr>
              <w:jc w:val="center"/>
            </w:pPr>
            <w:r>
              <w:lastRenderedPageBreak/>
              <w:t>6</w:t>
            </w:r>
          </w:p>
        </w:tc>
        <w:tc>
          <w:tcPr>
            <w:tcW w:w="2835" w:type="dxa"/>
          </w:tcPr>
          <w:p w:rsidR="00D1265E" w:rsidRDefault="00D1265E" w:rsidP="00D1265E">
            <w:pPr>
              <w:jc w:val="left"/>
            </w:pPr>
            <w:r>
              <w:rPr>
                <w:rFonts w:hint="eastAsia"/>
              </w:rPr>
              <w:t>中期票据</w:t>
            </w:r>
          </w:p>
        </w:tc>
        <w:tc>
          <w:tcPr>
            <w:tcW w:w="2466" w:type="dxa"/>
          </w:tcPr>
          <w:p w:rsidR="00D1265E" w:rsidRDefault="00D1265E" w:rsidP="00D1265E">
            <w:pPr>
              <w:jc w:val="right"/>
            </w:pPr>
            <w:r>
              <w:t>2,136,167,989.57</w:t>
            </w:r>
          </w:p>
        </w:tc>
        <w:tc>
          <w:tcPr>
            <w:tcW w:w="2557" w:type="dxa"/>
          </w:tcPr>
          <w:p w:rsidR="00D1265E" w:rsidRDefault="00D1265E" w:rsidP="00D1265E">
            <w:pPr>
              <w:jc w:val="right"/>
            </w:pPr>
            <w:r>
              <w:t>27.82</w:t>
            </w:r>
          </w:p>
        </w:tc>
      </w:tr>
      <w:tr w:rsidR="00D1265E" w:rsidTr="00D1265E">
        <w:tc>
          <w:tcPr>
            <w:tcW w:w="646" w:type="dxa"/>
          </w:tcPr>
          <w:p w:rsidR="00D1265E" w:rsidRDefault="00D1265E" w:rsidP="00D1265E">
            <w:pPr>
              <w:jc w:val="center"/>
            </w:pPr>
            <w:r>
              <w:t>7</w:t>
            </w:r>
          </w:p>
        </w:tc>
        <w:tc>
          <w:tcPr>
            <w:tcW w:w="2835" w:type="dxa"/>
          </w:tcPr>
          <w:p w:rsidR="00D1265E" w:rsidRDefault="00D1265E" w:rsidP="00D1265E">
            <w:pPr>
              <w:jc w:val="left"/>
            </w:pPr>
            <w:r>
              <w:rPr>
                <w:rFonts w:hint="eastAsia"/>
              </w:rPr>
              <w:t>可转债（可交换债）</w:t>
            </w:r>
          </w:p>
        </w:tc>
        <w:tc>
          <w:tcPr>
            <w:tcW w:w="2466" w:type="dxa"/>
          </w:tcPr>
          <w:p w:rsidR="00D1265E" w:rsidRDefault="00D1265E" w:rsidP="00D1265E">
            <w:pPr>
              <w:jc w:val="right"/>
            </w:pPr>
            <w:r>
              <w:t>-</w:t>
            </w:r>
          </w:p>
        </w:tc>
        <w:tc>
          <w:tcPr>
            <w:tcW w:w="2557" w:type="dxa"/>
          </w:tcPr>
          <w:p w:rsidR="00D1265E" w:rsidRDefault="00D1265E" w:rsidP="00D1265E">
            <w:pPr>
              <w:jc w:val="right"/>
            </w:pPr>
            <w:r>
              <w:t>-</w:t>
            </w:r>
          </w:p>
        </w:tc>
      </w:tr>
      <w:tr w:rsidR="00D1265E" w:rsidTr="00D1265E">
        <w:tc>
          <w:tcPr>
            <w:tcW w:w="646" w:type="dxa"/>
          </w:tcPr>
          <w:p w:rsidR="00D1265E" w:rsidRDefault="00D1265E" w:rsidP="00D1265E">
            <w:pPr>
              <w:jc w:val="center"/>
            </w:pPr>
            <w:r>
              <w:t>8</w:t>
            </w:r>
          </w:p>
        </w:tc>
        <w:tc>
          <w:tcPr>
            <w:tcW w:w="2835" w:type="dxa"/>
          </w:tcPr>
          <w:p w:rsidR="00D1265E" w:rsidRDefault="00D1265E" w:rsidP="00D1265E">
            <w:pPr>
              <w:jc w:val="left"/>
            </w:pPr>
            <w:r>
              <w:rPr>
                <w:rFonts w:hint="eastAsia"/>
              </w:rPr>
              <w:t>同业存单</w:t>
            </w:r>
          </w:p>
        </w:tc>
        <w:tc>
          <w:tcPr>
            <w:tcW w:w="2466" w:type="dxa"/>
          </w:tcPr>
          <w:p w:rsidR="00D1265E" w:rsidRDefault="00D1265E" w:rsidP="00D1265E">
            <w:pPr>
              <w:jc w:val="right"/>
            </w:pPr>
            <w:r>
              <w:t>99,935,027.19</w:t>
            </w:r>
          </w:p>
        </w:tc>
        <w:tc>
          <w:tcPr>
            <w:tcW w:w="2557" w:type="dxa"/>
          </w:tcPr>
          <w:p w:rsidR="00D1265E" w:rsidRDefault="00D1265E" w:rsidP="00D1265E">
            <w:pPr>
              <w:jc w:val="right"/>
            </w:pPr>
            <w:r>
              <w:t>1.30</w:t>
            </w:r>
          </w:p>
        </w:tc>
      </w:tr>
      <w:tr w:rsidR="00D1265E" w:rsidTr="00D1265E">
        <w:tc>
          <w:tcPr>
            <w:tcW w:w="646" w:type="dxa"/>
          </w:tcPr>
          <w:p w:rsidR="00D1265E" w:rsidRDefault="00D1265E" w:rsidP="00D1265E">
            <w:pPr>
              <w:jc w:val="center"/>
            </w:pPr>
            <w:r>
              <w:t>9</w:t>
            </w:r>
          </w:p>
        </w:tc>
        <w:tc>
          <w:tcPr>
            <w:tcW w:w="2835" w:type="dxa"/>
          </w:tcPr>
          <w:p w:rsidR="00D1265E" w:rsidRDefault="00D1265E" w:rsidP="00D1265E">
            <w:pPr>
              <w:jc w:val="left"/>
            </w:pPr>
            <w:r>
              <w:rPr>
                <w:rFonts w:hint="eastAsia"/>
              </w:rPr>
              <w:t>其他</w:t>
            </w:r>
          </w:p>
        </w:tc>
        <w:tc>
          <w:tcPr>
            <w:tcW w:w="2466" w:type="dxa"/>
          </w:tcPr>
          <w:p w:rsidR="00D1265E" w:rsidRDefault="00D1265E" w:rsidP="00D1265E">
            <w:pPr>
              <w:jc w:val="right"/>
            </w:pPr>
            <w:r>
              <w:t>-</w:t>
            </w:r>
          </w:p>
        </w:tc>
        <w:tc>
          <w:tcPr>
            <w:tcW w:w="2557" w:type="dxa"/>
          </w:tcPr>
          <w:p w:rsidR="00D1265E" w:rsidRDefault="00D1265E" w:rsidP="00D1265E">
            <w:pPr>
              <w:jc w:val="right"/>
            </w:pPr>
            <w:r>
              <w:t>-</w:t>
            </w:r>
          </w:p>
        </w:tc>
      </w:tr>
      <w:tr w:rsidR="00D1265E" w:rsidTr="00D1265E">
        <w:tc>
          <w:tcPr>
            <w:tcW w:w="646" w:type="dxa"/>
          </w:tcPr>
          <w:p w:rsidR="00D1265E" w:rsidRDefault="00D1265E" w:rsidP="00D1265E">
            <w:pPr>
              <w:jc w:val="center"/>
            </w:pPr>
            <w:r>
              <w:t>10</w:t>
            </w:r>
          </w:p>
        </w:tc>
        <w:tc>
          <w:tcPr>
            <w:tcW w:w="2835" w:type="dxa"/>
          </w:tcPr>
          <w:p w:rsidR="00D1265E" w:rsidRDefault="00D1265E" w:rsidP="00D1265E">
            <w:pPr>
              <w:jc w:val="left"/>
            </w:pPr>
            <w:r>
              <w:rPr>
                <w:rFonts w:hint="eastAsia"/>
              </w:rPr>
              <w:t>合计</w:t>
            </w:r>
          </w:p>
        </w:tc>
        <w:tc>
          <w:tcPr>
            <w:tcW w:w="2466" w:type="dxa"/>
          </w:tcPr>
          <w:p w:rsidR="00D1265E" w:rsidRDefault="00D1265E" w:rsidP="00D1265E">
            <w:pPr>
              <w:jc w:val="right"/>
            </w:pPr>
            <w:r>
              <w:t>8,056,453,179.39</w:t>
            </w:r>
          </w:p>
        </w:tc>
        <w:tc>
          <w:tcPr>
            <w:tcW w:w="2557" w:type="dxa"/>
          </w:tcPr>
          <w:p w:rsidR="00D1265E" w:rsidRDefault="00D1265E" w:rsidP="00D1265E">
            <w:pPr>
              <w:jc w:val="right"/>
            </w:pPr>
            <w:r>
              <w:t>104.92</w:t>
            </w:r>
          </w:p>
        </w:tc>
      </w:tr>
    </w:tbl>
    <w:p w:rsidR="00D1265E" w:rsidRDefault="00D1265E" w:rsidP="00D1265E">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1265E" w:rsidTr="00D1265E">
        <w:trPr>
          <w:cnfStyle w:val="100000000000" w:firstRow="1" w:lastRow="0" w:firstColumn="0" w:lastColumn="0" w:oddVBand="0" w:evenVBand="0" w:oddHBand="0" w:evenHBand="0" w:firstRowFirstColumn="0" w:firstRowLastColumn="0" w:lastRowFirstColumn="0" w:lastRowLastColumn="0"/>
        </w:trPr>
        <w:tc>
          <w:tcPr>
            <w:tcW w:w="646" w:type="dxa"/>
          </w:tcPr>
          <w:p w:rsidR="00D1265E" w:rsidRPr="00D1265E" w:rsidRDefault="00D1265E" w:rsidP="00D1265E">
            <w:pPr>
              <w:jc w:val="center"/>
              <w:rPr>
                <w:b/>
              </w:rPr>
            </w:pPr>
            <w:r w:rsidRPr="00D1265E">
              <w:rPr>
                <w:rFonts w:hint="eastAsia"/>
                <w:b/>
              </w:rPr>
              <w:t>序号</w:t>
            </w:r>
          </w:p>
        </w:tc>
        <w:tc>
          <w:tcPr>
            <w:tcW w:w="1162" w:type="dxa"/>
          </w:tcPr>
          <w:p w:rsidR="00D1265E" w:rsidRPr="00D1265E" w:rsidRDefault="00D1265E" w:rsidP="00D1265E">
            <w:pPr>
              <w:jc w:val="center"/>
              <w:rPr>
                <w:b/>
              </w:rPr>
            </w:pPr>
            <w:r w:rsidRPr="00D1265E">
              <w:rPr>
                <w:rFonts w:hint="eastAsia"/>
                <w:b/>
              </w:rPr>
              <w:t>债券代码</w:t>
            </w:r>
          </w:p>
        </w:tc>
        <w:tc>
          <w:tcPr>
            <w:tcW w:w="1928" w:type="dxa"/>
          </w:tcPr>
          <w:p w:rsidR="00D1265E" w:rsidRPr="00D1265E" w:rsidRDefault="00D1265E" w:rsidP="00D1265E">
            <w:pPr>
              <w:jc w:val="center"/>
              <w:rPr>
                <w:b/>
              </w:rPr>
            </w:pPr>
            <w:r w:rsidRPr="00D1265E">
              <w:rPr>
                <w:rFonts w:hint="eastAsia"/>
                <w:b/>
              </w:rPr>
              <w:t>债券名称</w:t>
            </w:r>
          </w:p>
        </w:tc>
        <w:tc>
          <w:tcPr>
            <w:tcW w:w="1140" w:type="dxa"/>
          </w:tcPr>
          <w:p w:rsidR="00D1265E" w:rsidRPr="00D1265E" w:rsidRDefault="00D1265E" w:rsidP="00D1265E">
            <w:pPr>
              <w:jc w:val="center"/>
              <w:rPr>
                <w:b/>
              </w:rPr>
            </w:pPr>
            <w:r w:rsidRPr="00D1265E">
              <w:rPr>
                <w:rFonts w:hint="eastAsia"/>
                <w:b/>
              </w:rPr>
              <w:t>数量（张）</w:t>
            </w:r>
          </w:p>
        </w:tc>
        <w:tc>
          <w:tcPr>
            <w:tcW w:w="1814" w:type="dxa"/>
          </w:tcPr>
          <w:p w:rsidR="00D1265E" w:rsidRPr="00D1265E" w:rsidRDefault="00D1265E" w:rsidP="00D1265E">
            <w:pPr>
              <w:jc w:val="center"/>
              <w:rPr>
                <w:b/>
              </w:rPr>
            </w:pPr>
            <w:r w:rsidRPr="00D1265E">
              <w:rPr>
                <w:rFonts w:hint="eastAsia"/>
                <w:b/>
              </w:rPr>
              <w:t>公允价值（元）</w:t>
            </w:r>
          </w:p>
        </w:tc>
        <w:tc>
          <w:tcPr>
            <w:tcW w:w="1814" w:type="dxa"/>
          </w:tcPr>
          <w:p w:rsidR="00D1265E" w:rsidRPr="00D1265E" w:rsidRDefault="00D1265E" w:rsidP="00D1265E">
            <w:pPr>
              <w:jc w:val="center"/>
              <w:rPr>
                <w:b/>
              </w:rPr>
            </w:pPr>
            <w:r w:rsidRPr="00D1265E">
              <w:rPr>
                <w:rFonts w:hint="eastAsia"/>
                <w:b/>
              </w:rPr>
              <w:t>占基金资产净值比例（％）</w:t>
            </w:r>
          </w:p>
        </w:tc>
      </w:tr>
      <w:tr w:rsidR="00D1265E" w:rsidTr="00D1265E">
        <w:tc>
          <w:tcPr>
            <w:tcW w:w="646" w:type="dxa"/>
          </w:tcPr>
          <w:p w:rsidR="00D1265E" w:rsidRDefault="00D1265E" w:rsidP="00D1265E">
            <w:pPr>
              <w:jc w:val="center"/>
            </w:pPr>
            <w:r>
              <w:t>1</w:t>
            </w:r>
          </w:p>
        </w:tc>
        <w:tc>
          <w:tcPr>
            <w:tcW w:w="1162" w:type="dxa"/>
          </w:tcPr>
          <w:p w:rsidR="00D1265E" w:rsidRDefault="00D1265E" w:rsidP="00D1265E">
            <w:pPr>
              <w:jc w:val="left"/>
            </w:pPr>
            <w:r>
              <w:t>2500002</w:t>
            </w:r>
          </w:p>
        </w:tc>
        <w:tc>
          <w:tcPr>
            <w:tcW w:w="1928" w:type="dxa"/>
          </w:tcPr>
          <w:p w:rsidR="00D1265E" w:rsidRDefault="00D1265E" w:rsidP="00D1265E">
            <w:pPr>
              <w:jc w:val="left"/>
            </w:pPr>
            <w:r>
              <w:rPr>
                <w:rFonts w:hint="eastAsia"/>
              </w:rPr>
              <w:t>25</w:t>
            </w:r>
            <w:r>
              <w:rPr>
                <w:rFonts w:hint="eastAsia"/>
              </w:rPr>
              <w:t>超长特别国债</w:t>
            </w:r>
            <w:r>
              <w:rPr>
                <w:rFonts w:hint="eastAsia"/>
              </w:rPr>
              <w:t>02</w:t>
            </w:r>
          </w:p>
        </w:tc>
        <w:tc>
          <w:tcPr>
            <w:tcW w:w="1140" w:type="dxa"/>
          </w:tcPr>
          <w:p w:rsidR="00D1265E" w:rsidRDefault="00D1265E" w:rsidP="00D1265E">
            <w:pPr>
              <w:jc w:val="right"/>
            </w:pPr>
            <w:r>
              <w:t>13,300,000</w:t>
            </w:r>
          </w:p>
        </w:tc>
        <w:tc>
          <w:tcPr>
            <w:tcW w:w="1814" w:type="dxa"/>
          </w:tcPr>
          <w:p w:rsidR="00D1265E" w:rsidRDefault="00D1265E" w:rsidP="00D1265E">
            <w:pPr>
              <w:jc w:val="right"/>
            </w:pPr>
            <w:r>
              <w:t>1,226,074,384.62</w:t>
            </w:r>
          </w:p>
        </w:tc>
        <w:tc>
          <w:tcPr>
            <w:tcW w:w="1814" w:type="dxa"/>
          </w:tcPr>
          <w:p w:rsidR="00D1265E" w:rsidRDefault="00D1265E" w:rsidP="00D1265E">
            <w:pPr>
              <w:jc w:val="right"/>
            </w:pPr>
            <w:r>
              <w:t>15.97</w:t>
            </w:r>
          </w:p>
        </w:tc>
      </w:tr>
      <w:tr w:rsidR="00D1265E" w:rsidTr="00D1265E">
        <w:tc>
          <w:tcPr>
            <w:tcW w:w="646" w:type="dxa"/>
          </w:tcPr>
          <w:p w:rsidR="00D1265E" w:rsidRDefault="00D1265E" w:rsidP="00D1265E">
            <w:pPr>
              <w:jc w:val="center"/>
            </w:pPr>
            <w:r>
              <w:t>2</w:t>
            </w:r>
          </w:p>
        </w:tc>
        <w:tc>
          <w:tcPr>
            <w:tcW w:w="1162" w:type="dxa"/>
          </w:tcPr>
          <w:p w:rsidR="00D1265E" w:rsidRDefault="00D1265E" w:rsidP="00D1265E">
            <w:pPr>
              <w:jc w:val="left"/>
            </w:pPr>
            <w:r>
              <w:t>102585368</w:t>
            </w:r>
          </w:p>
        </w:tc>
        <w:tc>
          <w:tcPr>
            <w:tcW w:w="1928" w:type="dxa"/>
          </w:tcPr>
          <w:p w:rsidR="00D1265E" w:rsidRDefault="00D1265E" w:rsidP="00D1265E">
            <w:pPr>
              <w:jc w:val="left"/>
            </w:pPr>
            <w:r>
              <w:rPr>
                <w:rFonts w:hint="eastAsia"/>
              </w:rPr>
              <w:t>25</w:t>
            </w:r>
            <w:r>
              <w:rPr>
                <w:rFonts w:hint="eastAsia"/>
              </w:rPr>
              <w:t>电网</w:t>
            </w:r>
            <w:r>
              <w:rPr>
                <w:rFonts w:hint="eastAsia"/>
              </w:rPr>
              <w:t>MTN045(</w:t>
            </w:r>
            <w:r>
              <w:rPr>
                <w:rFonts w:hint="eastAsia"/>
              </w:rPr>
              <w:t>科创债</w:t>
            </w:r>
            <w:r>
              <w:rPr>
                <w:rFonts w:hint="eastAsia"/>
              </w:rPr>
              <w:t>)</w:t>
            </w:r>
          </w:p>
        </w:tc>
        <w:tc>
          <w:tcPr>
            <w:tcW w:w="1140" w:type="dxa"/>
          </w:tcPr>
          <w:p w:rsidR="00D1265E" w:rsidRDefault="00D1265E" w:rsidP="00D1265E">
            <w:pPr>
              <w:jc w:val="right"/>
            </w:pPr>
            <w:r>
              <w:t>5,100,000</w:t>
            </w:r>
          </w:p>
        </w:tc>
        <w:tc>
          <w:tcPr>
            <w:tcW w:w="1814" w:type="dxa"/>
          </w:tcPr>
          <w:p w:rsidR="00D1265E" w:rsidRDefault="00D1265E" w:rsidP="00D1265E">
            <w:pPr>
              <w:jc w:val="right"/>
            </w:pPr>
            <w:r>
              <w:t>516,953,577.53</w:t>
            </w:r>
          </w:p>
        </w:tc>
        <w:tc>
          <w:tcPr>
            <w:tcW w:w="1814" w:type="dxa"/>
          </w:tcPr>
          <w:p w:rsidR="00D1265E" w:rsidRDefault="00D1265E" w:rsidP="00D1265E">
            <w:pPr>
              <w:jc w:val="right"/>
            </w:pPr>
            <w:r>
              <w:t>6.73</w:t>
            </w:r>
          </w:p>
        </w:tc>
      </w:tr>
      <w:tr w:rsidR="00D1265E" w:rsidTr="00D1265E">
        <w:tc>
          <w:tcPr>
            <w:tcW w:w="646" w:type="dxa"/>
          </w:tcPr>
          <w:p w:rsidR="00D1265E" w:rsidRDefault="00D1265E" w:rsidP="00D1265E">
            <w:pPr>
              <w:jc w:val="center"/>
            </w:pPr>
            <w:r>
              <w:t>3</w:t>
            </w:r>
          </w:p>
        </w:tc>
        <w:tc>
          <w:tcPr>
            <w:tcW w:w="1162" w:type="dxa"/>
          </w:tcPr>
          <w:p w:rsidR="00D1265E" w:rsidRDefault="00D1265E" w:rsidP="00D1265E">
            <w:pPr>
              <w:jc w:val="left"/>
            </w:pPr>
            <w:r>
              <w:t>2605036</w:t>
            </w:r>
          </w:p>
        </w:tc>
        <w:tc>
          <w:tcPr>
            <w:tcW w:w="1928" w:type="dxa"/>
          </w:tcPr>
          <w:p w:rsidR="00D1265E" w:rsidRDefault="00D1265E" w:rsidP="00D1265E">
            <w:pPr>
              <w:jc w:val="left"/>
            </w:pPr>
            <w:r>
              <w:rPr>
                <w:rFonts w:hint="eastAsia"/>
              </w:rPr>
              <w:t>26</w:t>
            </w:r>
            <w:r>
              <w:rPr>
                <w:rFonts w:hint="eastAsia"/>
              </w:rPr>
              <w:t>浙江债</w:t>
            </w:r>
            <w:r>
              <w:rPr>
                <w:rFonts w:hint="eastAsia"/>
              </w:rPr>
              <w:t>07</w:t>
            </w:r>
          </w:p>
        </w:tc>
        <w:tc>
          <w:tcPr>
            <w:tcW w:w="1140" w:type="dxa"/>
          </w:tcPr>
          <w:p w:rsidR="00D1265E" w:rsidRDefault="00D1265E" w:rsidP="00D1265E">
            <w:pPr>
              <w:jc w:val="right"/>
            </w:pPr>
            <w:r>
              <w:t>4,000,000</w:t>
            </w:r>
          </w:p>
        </w:tc>
        <w:tc>
          <w:tcPr>
            <w:tcW w:w="1814" w:type="dxa"/>
          </w:tcPr>
          <w:p w:rsidR="00D1265E" w:rsidRDefault="00D1265E" w:rsidP="00D1265E">
            <w:pPr>
              <w:jc w:val="right"/>
            </w:pPr>
            <w:r>
              <w:t>401,249,944.75</w:t>
            </w:r>
          </w:p>
        </w:tc>
        <w:tc>
          <w:tcPr>
            <w:tcW w:w="1814" w:type="dxa"/>
          </w:tcPr>
          <w:p w:rsidR="00D1265E" w:rsidRDefault="00D1265E" w:rsidP="00D1265E">
            <w:pPr>
              <w:jc w:val="right"/>
            </w:pPr>
            <w:r>
              <w:t>5.23</w:t>
            </w:r>
          </w:p>
        </w:tc>
      </w:tr>
      <w:tr w:rsidR="00D1265E" w:rsidTr="00D1265E">
        <w:tc>
          <w:tcPr>
            <w:tcW w:w="646" w:type="dxa"/>
          </w:tcPr>
          <w:p w:rsidR="00D1265E" w:rsidRDefault="00D1265E" w:rsidP="00D1265E">
            <w:pPr>
              <w:jc w:val="center"/>
            </w:pPr>
            <w:r>
              <w:t>4</w:t>
            </w:r>
          </w:p>
        </w:tc>
        <w:tc>
          <w:tcPr>
            <w:tcW w:w="1162" w:type="dxa"/>
          </w:tcPr>
          <w:p w:rsidR="00D1265E" w:rsidRDefault="00D1265E" w:rsidP="00D1265E">
            <w:pPr>
              <w:jc w:val="left"/>
            </w:pPr>
            <w:r>
              <w:t>2605268</w:t>
            </w:r>
          </w:p>
        </w:tc>
        <w:tc>
          <w:tcPr>
            <w:tcW w:w="1928" w:type="dxa"/>
          </w:tcPr>
          <w:p w:rsidR="00D1265E" w:rsidRDefault="00D1265E" w:rsidP="00D1265E">
            <w:pPr>
              <w:jc w:val="left"/>
            </w:pPr>
            <w:r>
              <w:rPr>
                <w:rFonts w:hint="eastAsia"/>
              </w:rPr>
              <w:t>26</w:t>
            </w:r>
            <w:r>
              <w:rPr>
                <w:rFonts w:hint="eastAsia"/>
              </w:rPr>
              <w:t>江苏债</w:t>
            </w:r>
            <w:r>
              <w:rPr>
                <w:rFonts w:hint="eastAsia"/>
              </w:rPr>
              <w:t>14</w:t>
            </w:r>
          </w:p>
        </w:tc>
        <w:tc>
          <w:tcPr>
            <w:tcW w:w="1140" w:type="dxa"/>
          </w:tcPr>
          <w:p w:rsidR="00D1265E" w:rsidRDefault="00D1265E" w:rsidP="00D1265E">
            <w:pPr>
              <w:jc w:val="right"/>
            </w:pPr>
            <w:r>
              <w:t>3,100,000</w:t>
            </w:r>
          </w:p>
        </w:tc>
        <w:tc>
          <w:tcPr>
            <w:tcW w:w="1814" w:type="dxa"/>
          </w:tcPr>
          <w:p w:rsidR="00D1265E" w:rsidRDefault="00D1265E" w:rsidP="00D1265E">
            <w:pPr>
              <w:jc w:val="right"/>
            </w:pPr>
            <w:r>
              <w:t>309,336,839.78</w:t>
            </w:r>
          </w:p>
        </w:tc>
        <w:tc>
          <w:tcPr>
            <w:tcW w:w="1814" w:type="dxa"/>
          </w:tcPr>
          <w:p w:rsidR="00D1265E" w:rsidRDefault="00D1265E" w:rsidP="00D1265E">
            <w:pPr>
              <w:jc w:val="right"/>
            </w:pPr>
            <w:r>
              <w:t>4.03</w:t>
            </w:r>
          </w:p>
        </w:tc>
      </w:tr>
      <w:tr w:rsidR="00D1265E" w:rsidTr="00D1265E">
        <w:tc>
          <w:tcPr>
            <w:tcW w:w="646" w:type="dxa"/>
          </w:tcPr>
          <w:p w:rsidR="00D1265E" w:rsidRDefault="00D1265E" w:rsidP="00D1265E">
            <w:pPr>
              <w:jc w:val="center"/>
            </w:pPr>
            <w:r>
              <w:t>5</w:t>
            </w:r>
          </w:p>
        </w:tc>
        <w:tc>
          <w:tcPr>
            <w:tcW w:w="1162" w:type="dxa"/>
          </w:tcPr>
          <w:p w:rsidR="00D1265E" w:rsidRDefault="00D1265E" w:rsidP="00D1265E">
            <w:pPr>
              <w:jc w:val="left"/>
            </w:pPr>
            <w:r>
              <w:t>2605233</w:t>
            </w:r>
          </w:p>
        </w:tc>
        <w:tc>
          <w:tcPr>
            <w:tcW w:w="1928" w:type="dxa"/>
          </w:tcPr>
          <w:p w:rsidR="00D1265E" w:rsidRDefault="00D1265E" w:rsidP="00D1265E">
            <w:pPr>
              <w:jc w:val="left"/>
            </w:pPr>
            <w:r>
              <w:rPr>
                <w:rFonts w:hint="eastAsia"/>
              </w:rPr>
              <w:t>26</w:t>
            </w:r>
            <w:r>
              <w:rPr>
                <w:rFonts w:hint="eastAsia"/>
              </w:rPr>
              <w:t>浙江债</w:t>
            </w:r>
            <w:r>
              <w:rPr>
                <w:rFonts w:hint="eastAsia"/>
              </w:rPr>
              <w:t>15</w:t>
            </w:r>
          </w:p>
        </w:tc>
        <w:tc>
          <w:tcPr>
            <w:tcW w:w="1140" w:type="dxa"/>
          </w:tcPr>
          <w:p w:rsidR="00D1265E" w:rsidRDefault="00D1265E" w:rsidP="00D1265E">
            <w:pPr>
              <w:jc w:val="right"/>
            </w:pPr>
            <w:r>
              <w:t>2,700,000</w:t>
            </w:r>
          </w:p>
        </w:tc>
        <w:tc>
          <w:tcPr>
            <w:tcW w:w="1814" w:type="dxa"/>
          </w:tcPr>
          <w:p w:rsidR="00D1265E" w:rsidRDefault="00D1265E" w:rsidP="00D1265E">
            <w:pPr>
              <w:jc w:val="right"/>
            </w:pPr>
            <w:r>
              <w:t>267,462,745.86</w:t>
            </w:r>
          </w:p>
        </w:tc>
        <w:tc>
          <w:tcPr>
            <w:tcW w:w="1814" w:type="dxa"/>
          </w:tcPr>
          <w:p w:rsidR="00D1265E" w:rsidRDefault="00D1265E" w:rsidP="00D1265E">
            <w:pPr>
              <w:jc w:val="right"/>
            </w:pPr>
            <w:r>
              <w:t>3.48</w:t>
            </w:r>
          </w:p>
        </w:tc>
      </w:tr>
    </w:tbl>
    <w:p w:rsidR="00D1265E" w:rsidRDefault="00D1265E" w:rsidP="00D1265E">
      <w:pPr>
        <w:pStyle w:val="-2"/>
        <w:spacing w:before="312"/>
        <w:rPr>
          <w:rFonts w:hint="eastAsia"/>
        </w:rPr>
      </w:pPr>
      <w:r>
        <w:rPr>
          <w:rFonts w:hint="eastAsia"/>
        </w:rPr>
        <w:t>报告期末按公允价值占基金资产净值比例大小排名的前十名资产支持证券投资明细</w:t>
      </w:r>
    </w:p>
    <w:p w:rsidR="00D1265E" w:rsidRDefault="00D1265E" w:rsidP="00D1265E">
      <w:pPr>
        <w:pStyle w:val="-"/>
        <w:ind w:firstLine="420"/>
        <w:rPr>
          <w:rFonts w:hint="eastAsia"/>
        </w:rPr>
      </w:pPr>
      <w:r>
        <w:rPr>
          <w:rFonts w:hint="eastAsia"/>
        </w:rPr>
        <w:t>本基金本报告期末未持有资产支持证券。</w:t>
      </w:r>
    </w:p>
    <w:p w:rsidR="00D1265E" w:rsidRDefault="00D1265E" w:rsidP="00D1265E">
      <w:pPr>
        <w:pStyle w:val="-2"/>
        <w:spacing w:before="312"/>
        <w:rPr>
          <w:rFonts w:hint="eastAsia"/>
        </w:rPr>
      </w:pPr>
      <w:r>
        <w:rPr>
          <w:rFonts w:hint="eastAsia"/>
        </w:rPr>
        <w:t>报告期末按公允价值占基金资产净值比例大小排序的前五名贵金属投资明细</w:t>
      </w:r>
    </w:p>
    <w:p w:rsidR="00D1265E" w:rsidRDefault="00D1265E" w:rsidP="00D1265E">
      <w:pPr>
        <w:pStyle w:val="-"/>
        <w:ind w:firstLine="420"/>
        <w:rPr>
          <w:rFonts w:hint="eastAsia"/>
        </w:rPr>
      </w:pPr>
      <w:r>
        <w:rPr>
          <w:rFonts w:hint="eastAsia"/>
        </w:rPr>
        <w:t>无。</w:t>
      </w:r>
    </w:p>
    <w:p w:rsidR="00D1265E" w:rsidRDefault="00D1265E" w:rsidP="00D1265E">
      <w:pPr>
        <w:pStyle w:val="-2"/>
        <w:spacing w:before="312"/>
        <w:rPr>
          <w:rFonts w:hint="eastAsia"/>
        </w:rPr>
      </w:pPr>
      <w:r>
        <w:rPr>
          <w:rFonts w:hint="eastAsia"/>
        </w:rPr>
        <w:t>报告期末按公允价值占基金资产净值比例大小排名的前五名权证投资明细</w:t>
      </w:r>
    </w:p>
    <w:p w:rsidR="00D1265E" w:rsidRDefault="00D1265E" w:rsidP="00D1265E">
      <w:pPr>
        <w:pStyle w:val="-"/>
        <w:ind w:firstLine="420"/>
        <w:rPr>
          <w:rFonts w:hint="eastAsia"/>
        </w:rPr>
      </w:pPr>
      <w:r>
        <w:rPr>
          <w:rFonts w:hint="eastAsia"/>
        </w:rPr>
        <w:t>无。</w:t>
      </w:r>
    </w:p>
    <w:p w:rsidR="00D1265E" w:rsidRDefault="00D1265E" w:rsidP="00D1265E">
      <w:pPr>
        <w:pStyle w:val="-2"/>
        <w:spacing w:before="312"/>
        <w:rPr>
          <w:rFonts w:hint="eastAsia"/>
        </w:rPr>
      </w:pPr>
      <w:r>
        <w:rPr>
          <w:rFonts w:hint="eastAsia"/>
        </w:rPr>
        <w:t>报告期末本基金投资的股指期货交易情况说明</w:t>
      </w:r>
    </w:p>
    <w:p w:rsidR="00D1265E" w:rsidRDefault="00D1265E" w:rsidP="00D1265E">
      <w:pPr>
        <w:pStyle w:val="-3"/>
        <w:spacing w:before="156" w:after="156"/>
        <w:rPr>
          <w:rFonts w:hint="eastAsia"/>
        </w:rPr>
      </w:pPr>
      <w:r>
        <w:rPr>
          <w:rFonts w:hint="eastAsia"/>
        </w:rPr>
        <w:t>报告期末本基金投资的股指期货持仓和损益明细</w:t>
      </w:r>
    </w:p>
    <w:p w:rsidR="00D1265E" w:rsidRDefault="00D1265E" w:rsidP="00D1265E">
      <w:pPr>
        <w:pStyle w:val="-"/>
        <w:ind w:firstLine="420"/>
        <w:rPr>
          <w:rFonts w:hint="eastAsia"/>
        </w:rPr>
      </w:pPr>
      <w:r>
        <w:rPr>
          <w:rFonts w:hint="eastAsia"/>
        </w:rPr>
        <w:t>无。</w:t>
      </w:r>
    </w:p>
    <w:p w:rsidR="00D1265E" w:rsidRDefault="00D1265E" w:rsidP="00D1265E">
      <w:pPr>
        <w:pStyle w:val="-3"/>
        <w:spacing w:before="156" w:after="156"/>
        <w:rPr>
          <w:rFonts w:hint="eastAsia"/>
        </w:rPr>
      </w:pPr>
      <w:r>
        <w:rPr>
          <w:rFonts w:hint="eastAsia"/>
        </w:rPr>
        <w:t>本基金投资股指期货的投资政策</w:t>
      </w:r>
    </w:p>
    <w:p w:rsidR="00D1265E" w:rsidRDefault="00D1265E" w:rsidP="00D1265E">
      <w:pPr>
        <w:pStyle w:val="-"/>
        <w:ind w:firstLine="420"/>
        <w:rPr>
          <w:rFonts w:hint="eastAsia"/>
        </w:rPr>
      </w:pPr>
      <w:r>
        <w:rPr>
          <w:rFonts w:hint="eastAsia"/>
        </w:rPr>
        <w:t>无。</w:t>
      </w:r>
    </w:p>
    <w:p w:rsidR="00D1265E" w:rsidRDefault="00D1265E" w:rsidP="00D1265E">
      <w:pPr>
        <w:pStyle w:val="-2"/>
        <w:spacing w:before="312"/>
        <w:rPr>
          <w:rFonts w:hint="eastAsia"/>
        </w:rPr>
      </w:pPr>
      <w:r>
        <w:rPr>
          <w:rFonts w:hint="eastAsia"/>
        </w:rPr>
        <w:t>报告期末本基金投资的国债期货交易情况说明</w:t>
      </w:r>
    </w:p>
    <w:p w:rsidR="00D1265E" w:rsidRDefault="00D1265E" w:rsidP="00D1265E">
      <w:pPr>
        <w:pStyle w:val="-3"/>
        <w:spacing w:before="156" w:after="156"/>
        <w:rPr>
          <w:rFonts w:hint="eastAsia"/>
        </w:rPr>
      </w:pPr>
      <w:r>
        <w:rPr>
          <w:rFonts w:hint="eastAsia"/>
        </w:rPr>
        <w:t>本期国债期货投资政策</w:t>
      </w:r>
    </w:p>
    <w:p w:rsidR="00D1265E" w:rsidRDefault="00D1265E" w:rsidP="00D1265E">
      <w:pPr>
        <w:pStyle w:val="-"/>
        <w:ind w:firstLine="420"/>
        <w:rPr>
          <w:rFonts w:hint="eastAsia"/>
        </w:rPr>
      </w:pPr>
      <w:r>
        <w:rPr>
          <w:rFonts w:hint="eastAsia"/>
        </w:rPr>
        <w:lastRenderedPageBreak/>
        <w:t>无。</w:t>
      </w:r>
    </w:p>
    <w:p w:rsidR="00D1265E" w:rsidRDefault="00D1265E" w:rsidP="00D1265E">
      <w:pPr>
        <w:pStyle w:val="-3"/>
        <w:spacing w:before="156" w:after="156"/>
        <w:rPr>
          <w:rFonts w:hint="eastAsia"/>
        </w:rPr>
      </w:pPr>
      <w:r>
        <w:rPr>
          <w:rFonts w:hint="eastAsia"/>
        </w:rPr>
        <w:t>报告期末本基金投资的国债期货持仓和损益明细</w:t>
      </w:r>
    </w:p>
    <w:p w:rsidR="00D1265E" w:rsidRDefault="00D1265E" w:rsidP="00D1265E">
      <w:pPr>
        <w:pStyle w:val="-"/>
        <w:ind w:firstLine="420"/>
        <w:rPr>
          <w:rFonts w:hint="eastAsia"/>
        </w:rPr>
      </w:pPr>
      <w:r>
        <w:rPr>
          <w:rFonts w:hint="eastAsia"/>
        </w:rPr>
        <w:t>无。</w:t>
      </w:r>
    </w:p>
    <w:p w:rsidR="00D1265E" w:rsidRDefault="00D1265E" w:rsidP="00D1265E">
      <w:pPr>
        <w:pStyle w:val="-3"/>
        <w:spacing w:before="156" w:after="156"/>
        <w:rPr>
          <w:rFonts w:hint="eastAsia"/>
        </w:rPr>
      </w:pPr>
      <w:r>
        <w:rPr>
          <w:rFonts w:hint="eastAsia"/>
        </w:rPr>
        <w:t>本期国债期货投资评价</w:t>
      </w:r>
    </w:p>
    <w:p w:rsidR="00D1265E" w:rsidRDefault="00D1265E" w:rsidP="00D1265E">
      <w:pPr>
        <w:pStyle w:val="-"/>
        <w:ind w:firstLine="420"/>
        <w:rPr>
          <w:rFonts w:hint="eastAsia"/>
        </w:rPr>
      </w:pPr>
      <w:r>
        <w:rPr>
          <w:rFonts w:hint="eastAsia"/>
        </w:rPr>
        <w:t>无。</w:t>
      </w:r>
    </w:p>
    <w:p w:rsidR="00D1265E" w:rsidRDefault="00D1265E" w:rsidP="00D1265E">
      <w:pPr>
        <w:pStyle w:val="-2"/>
        <w:spacing w:before="312"/>
        <w:rPr>
          <w:rFonts w:hint="eastAsia"/>
        </w:rPr>
      </w:pPr>
      <w:r>
        <w:rPr>
          <w:rFonts w:hint="eastAsia"/>
        </w:rPr>
        <w:t>投资组合报告附注</w:t>
      </w:r>
    </w:p>
    <w:p w:rsidR="00D1265E" w:rsidRDefault="00D1265E" w:rsidP="00D1265E">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1265E" w:rsidRDefault="00D1265E" w:rsidP="00D1265E">
      <w:pPr>
        <w:pStyle w:val="-"/>
        <w:ind w:firstLine="420"/>
        <w:rPr>
          <w:rFonts w:hint="eastAsia"/>
        </w:rPr>
      </w:pPr>
      <w:r>
        <w:rPr>
          <w:rFonts w:hint="eastAsia"/>
        </w:rPr>
        <w:t>本基金投资的前十名证券的发行主体中，国家开发银行在报告编制日前一年内曾受到中国人民银行的处罚；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D1265E" w:rsidRDefault="00D1265E" w:rsidP="00D1265E">
      <w:pPr>
        <w:pStyle w:val="-"/>
        <w:ind w:firstLine="420"/>
        <w:rPr>
          <w:rFonts w:hint="eastAsia"/>
        </w:rPr>
      </w:pPr>
      <w:r>
        <w:rPr>
          <w:rFonts w:hint="eastAsia"/>
        </w:rPr>
        <w:t>对上述证券的投资决策程序的说明：本基金投资上述证券的投资决策程序符合相关法律法规和公司制度的要求。</w:t>
      </w:r>
    </w:p>
    <w:p w:rsidR="00D1265E" w:rsidRDefault="00D1265E" w:rsidP="00D1265E">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D1265E" w:rsidRDefault="00D1265E" w:rsidP="00D1265E">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1265E" w:rsidRDefault="00D1265E" w:rsidP="00D1265E">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1265E" w:rsidTr="00D1265E">
        <w:trPr>
          <w:cnfStyle w:val="100000000000" w:firstRow="1" w:lastRow="0" w:firstColumn="0" w:lastColumn="0" w:oddVBand="0" w:evenVBand="0" w:oddHBand="0" w:evenHBand="0" w:firstRowFirstColumn="0" w:firstRowLastColumn="0" w:lastRowFirstColumn="0" w:lastRowLastColumn="0"/>
        </w:trPr>
        <w:tc>
          <w:tcPr>
            <w:tcW w:w="743" w:type="dxa"/>
          </w:tcPr>
          <w:p w:rsidR="00D1265E" w:rsidRPr="00D1265E" w:rsidRDefault="00D1265E" w:rsidP="00D1265E">
            <w:pPr>
              <w:jc w:val="center"/>
              <w:rPr>
                <w:b/>
              </w:rPr>
            </w:pPr>
            <w:r w:rsidRPr="00D1265E">
              <w:rPr>
                <w:rFonts w:hint="eastAsia"/>
                <w:b/>
              </w:rPr>
              <w:t>序号</w:t>
            </w:r>
          </w:p>
        </w:tc>
        <w:tc>
          <w:tcPr>
            <w:tcW w:w="2977" w:type="dxa"/>
          </w:tcPr>
          <w:p w:rsidR="00D1265E" w:rsidRPr="00D1265E" w:rsidRDefault="00D1265E" w:rsidP="00D1265E">
            <w:pPr>
              <w:jc w:val="center"/>
              <w:rPr>
                <w:b/>
              </w:rPr>
            </w:pPr>
            <w:r w:rsidRPr="00D1265E">
              <w:rPr>
                <w:rFonts w:hint="eastAsia"/>
                <w:b/>
              </w:rPr>
              <w:t>名称</w:t>
            </w:r>
          </w:p>
        </w:tc>
        <w:tc>
          <w:tcPr>
            <w:tcW w:w="4785" w:type="dxa"/>
          </w:tcPr>
          <w:p w:rsidR="00D1265E" w:rsidRPr="00D1265E" w:rsidRDefault="00D1265E" w:rsidP="00D1265E">
            <w:pPr>
              <w:jc w:val="center"/>
              <w:rPr>
                <w:b/>
              </w:rPr>
            </w:pPr>
            <w:r w:rsidRPr="00D1265E">
              <w:rPr>
                <w:rFonts w:hint="eastAsia"/>
                <w:b/>
              </w:rPr>
              <w:t>金额（元）</w:t>
            </w:r>
          </w:p>
        </w:tc>
      </w:tr>
      <w:tr w:rsidR="00D1265E" w:rsidTr="00D1265E">
        <w:tc>
          <w:tcPr>
            <w:tcW w:w="743" w:type="dxa"/>
          </w:tcPr>
          <w:p w:rsidR="00D1265E" w:rsidRDefault="00D1265E" w:rsidP="00D1265E">
            <w:pPr>
              <w:jc w:val="center"/>
            </w:pPr>
            <w:r>
              <w:t>1</w:t>
            </w:r>
          </w:p>
        </w:tc>
        <w:tc>
          <w:tcPr>
            <w:tcW w:w="2977" w:type="dxa"/>
          </w:tcPr>
          <w:p w:rsidR="00D1265E" w:rsidRDefault="00D1265E" w:rsidP="00D1265E">
            <w:pPr>
              <w:jc w:val="left"/>
            </w:pPr>
            <w:r>
              <w:rPr>
                <w:rFonts w:hint="eastAsia"/>
              </w:rPr>
              <w:t>存出保证金</w:t>
            </w:r>
          </w:p>
        </w:tc>
        <w:tc>
          <w:tcPr>
            <w:tcW w:w="4785" w:type="dxa"/>
          </w:tcPr>
          <w:p w:rsidR="00D1265E" w:rsidRDefault="00D1265E" w:rsidP="00D1265E">
            <w:pPr>
              <w:jc w:val="right"/>
            </w:pPr>
            <w:r>
              <w:t>13,554.44</w:t>
            </w:r>
          </w:p>
        </w:tc>
      </w:tr>
      <w:tr w:rsidR="00D1265E" w:rsidTr="00D1265E">
        <w:tc>
          <w:tcPr>
            <w:tcW w:w="743" w:type="dxa"/>
          </w:tcPr>
          <w:p w:rsidR="00D1265E" w:rsidRDefault="00D1265E" w:rsidP="00D1265E">
            <w:pPr>
              <w:jc w:val="center"/>
            </w:pPr>
            <w:r>
              <w:t>2</w:t>
            </w:r>
          </w:p>
        </w:tc>
        <w:tc>
          <w:tcPr>
            <w:tcW w:w="2977" w:type="dxa"/>
          </w:tcPr>
          <w:p w:rsidR="00D1265E" w:rsidRDefault="00D1265E" w:rsidP="00D1265E">
            <w:pPr>
              <w:jc w:val="left"/>
            </w:pPr>
            <w:r>
              <w:rPr>
                <w:rFonts w:hint="eastAsia"/>
              </w:rPr>
              <w:t>应收证券清算款</w:t>
            </w:r>
          </w:p>
        </w:tc>
        <w:tc>
          <w:tcPr>
            <w:tcW w:w="4785" w:type="dxa"/>
          </w:tcPr>
          <w:p w:rsidR="00D1265E" w:rsidRDefault="00D1265E" w:rsidP="00D1265E">
            <w:pPr>
              <w:jc w:val="right"/>
            </w:pPr>
            <w:r>
              <w:t>20,566,638.36</w:t>
            </w:r>
          </w:p>
        </w:tc>
      </w:tr>
      <w:tr w:rsidR="00D1265E" w:rsidTr="00D1265E">
        <w:tc>
          <w:tcPr>
            <w:tcW w:w="743" w:type="dxa"/>
          </w:tcPr>
          <w:p w:rsidR="00D1265E" w:rsidRDefault="00D1265E" w:rsidP="00D1265E">
            <w:pPr>
              <w:jc w:val="center"/>
            </w:pPr>
            <w:r>
              <w:t>3</w:t>
            </w:r>
          </w:p>
        </w:tc>
        <w:tc>
          <w:tcPr>
            <w:tcW w:w="2977" w:type="dxa"/>
          </w:tcPr>
          <w:p w:rsidR="00D1265E" w:rsidRDefault="00D1265E" w:rsidP="00D1265E">
            <w:pPr>
              <w:jc w:val="left"/>
            </w:pPr>
            <w:r>
              <w:rPr>
                <w:rFonts w:hint="eastAsia"/>
              </w:rPr>
              <w:t>应收股利</w:t>
            </w:r>
          </w:p>
        </w:tc>
        <w:tc>
          <w:tcPr>
            <w:tcW w:w="4785" w:type="dxa"/>
          </w:tcPr>
          <w:p w:rsidR="00D1265E" w:rsidRDefault="00D1265E" w:rsidP="00D1265E">
            <w:pPr>
              <w:jc w:val="right"/>
            </w:pPr>
            <w:r>
              <w:t>-</w:t>
            </w:r>
          </w:p>
        </w:tc>
      </w:tr>
      <w:tr w:rsidR="00D1265E" w:rsidTr="00D1265E">
        <w:tc>
          <w:tcPr>
            <w:tcW w:w="743" w:type="dxa"/>
          </w:tcPr>
          <w:p w:rsidR="00D1265E" w:rsidRDefault="00D1265E" w:rsidP="00D1265E">
            <w:pPr>
              <w:jc w:val="center"/>
            </w:pPr>
            <w:r>
              <w:t>4</w:t>
            </w:r>
          </w:p>
        </w:tc>
        <w:tc>
          <w:tcPr>
            <w:tcW w:w="2977" w:type="dxa"/>
          </w:tcPr>
          <w:p w:rsidR="00D1265E" w:rsidRDefault="00D1265E" w:rsidP="00D1265E">
            <w:pPr>
              <w:jc w:val="left"/>
            </w:pPr>
            <w:r>
              <w:rPr>
                <w:rFonts w:hint="eastAsia"/>
              </w:rPr>
              <w:t>应收利息</w:t>
            </w:r>
          </w:p>
        </w:tc>
        <w:tc>
          <w:tcPr>
            <w:tcW w:w="4785" w:type="dxa"/>
          </w:tcPr>
          <w:p w:rsidR="00D1265E" w:rsidRDefault="00D1265E" w:rsidP="00D1265E">
            <w:pPr>
              <w:jc w:val="right"/>
            </w:pPr>
            <w:r>
              <w:t>-</w:t>
            </w:r>
          </w:p>
        </w:tc>
      </w:tr>
      <w:tr w:rsidR="00D1265E" w:rsidTr="00D1265E">
        <w:tc>
          <w:tcPr>
            <w:tcW w:w="743" w:type="dxa"/>
          </w:tcPr>
          <w:p w:rsidR="00D1265E" w:rsidRDefault="00D1265E" w:rsidP="00D1265E">
            <w:pPr>
              <w:jc w:val="center"/>
            </w:pPr>
            <w:r>
              <w:t>5</w:t>
            </w:r>
          </w:p>
        </w:tc>
        <w:tc>
          <w:tcPr>
            <w:tcW w:w="2977" w:type="dxa"/>
          </w:tcPr>
          <w:p w:rsidR="00D1265E" w:rsidRDefault="00D1265E" w:rsidP="00D1265E">
            <w:pPr>
              <w:jc w:val="left"/>
            </w:pPr>
            <w:r>
              <w:rPr>
                <w:rFonts w:hint="eastAsia"/>
              </w:rPr>
              <w:t>应收申购款</w:t>
            </w:r>
          </w:p>
        </w:tc>
        <w:tc>
          <w:tcPr>
            <w:tcW w:w="4785" w:type="dxa"/>
          </w:tcPr>
          <w:p w:rsidR="00D1265E" w:rsidRDefault="00D1265E" w:rsidP="00D1265E">
            <w:pPr>
              <w:jc w:val="right"/>
            </w:pPr>
            <w:r>
              <w:t>3,985,963.74</w:t>
            </w:r>
          </w:p>
        </w:tc>
      </w:tr>
      <w:tr w:rsidR="00D1265E" w:rsidTr="00D1265E">
        <w:tc>
          <w:tcPr>
            <w:tcW w:w="743" w:type="dxa"/>
          </w:tcPr>
          <w:p w:rsidR="00D1265E" w:rsidRDefault="00D1265E" w:rsidP="00D1265E">
            <w:pPr>
              <w:jc w:val="center"/>
            </w:pPr>
            <w:r>
              <w:t>6</w:t>
            </w:r>
          </w:p>
        </w:tc>
        <w:tc>
          <w:tcPr>
            <w:tcW w:w="2977" w:type="dxa"/>
          </w:tcPr>
          <w:p w:rsidR="00D1265E" w:rsidRDefault="00D1265E" w:rsidP="00D1265E">
            <w:pPr>
              <w:jc w:val="left"/>
            </w:pPr>
            <w:r>
              <w:rPr>
                <w:rFonts w:hint="eastAsia"/>
              </w:rPr>
              <w:t>其他应收款</w:t>
            </w:r>
          </w:p>
        </w:tc>
        <w:tc>
          <w:tcPr>
            <w:tcW w:w="4785" w:type="dxa"/>
          </w:tcPr>
          <w:p w:rsidR="00D1265E" w:rsidRDefault="00D1265E" w:rsidP="00D1265E">
            <w:pPr>
              <w:jc w:val="right"/>
            </w:pPr>
            <w:r>
              <w:t>-</w:t>
            </w:r>
          </w:p>
        </w:tc>
      </w:tr>
      <w:tr w:rsidR="00D1265E" w:rsidTr="00D1265E">
        <w:tc>
          <w:tcPr>
            <w:tcW w:w="743" w:type="dxa"/>
          </w:tcPr>
          <w:p w:rsidR="00D1265E" w:rsidRDefault="00D1265E" w:rsidP="00D1265E">
            <w:pPr>
              <w:jc w:val="center"/>
            </w:pPr>
            <w:r>
              <w:t>7</w:t>
            </w:r>
          </w:p>
        </w:tc>
        <w:tc>
          <w:tcPr>
            <w:tcW w:w="2977" w:type="dxa"/>
          </w:tcPr>
          <w:p w:rsidR="00D1265E" w:rsidRDefault="00D1265E" w:rsidP="00D1265E">
            <w:pPr>
              <w:jc w:val="left"/>
            </w:pPr>
            <w:r>
              <w:rPr>
                <w:rFonts w:hint="eastAsia"/>
              </w:rPr>
              <w:t>待摊费用</w:t>
            </w:r>
          </w:p>
        </w:tc>
        <w:tc>
          <w:tcPr>
            <w:tcW w:w="4785" w:type="dxa"/>
          </w:tcPr>
          <w:p w:rsidR="00D1265E" w:rsidRDefault="00D1265E" w:rsidP="00D1265E">
            <w:pPr>
              <w:jc w:val="right"/>
            </w:pPr>
            <w:r>
              <w:t>-</w:t>
            </w:r>
          </w:p>
        </w:tc>
      </w:tr>
      <w:tr w:rsidR="00D1265E" w:rsidTr="00D1265E">
        <w:tc>
          <w:tcPr>
            <w:tcW w:w="743" w:type="dxa"/>
          </w:tcPr>
          <w:p w:rsidR="00D1265E" w:rsidRDefault="00D1265E" w:rsidP="00D1265E">
            <w:pPr>
              <w:jc w:val="center"/>
            </w:pPr>
            <w:r>
              <w:t>8</w:t>
            </w:r>
          </w:p>
        </w:tc>
        <w:tc>
          <w:tcPr>
            <w:tcW w:w="2977" w:type="dxa"/>
          </w:tcPr>
          <w:p w:rsidR="00D1265E" w:rsidRDefault="00D1265E" w:rsidP="00D1265E">
            <w:pPr>
              <w:jc w:val="left"/>
            </w:pPr>
            <w:r>
              <w:rPr>
                <w:rFonts w:hint="eastAsia"/>
              </w:rPr>
              <w:t>其他</w:t>
            </w:r>
          </w:p>
        </w:tc>
        <w:tc>
          <w:tcPr>
            <w:tcW w:w="4785" w:type="dxa"/>
          </w:tcPr>
          <w:p w:rsidR="00D1265E" w:rsidRDefault="00D1265E" w:rsidP="00D1265E">
            <w:pPr>
              <w:jc w:val="right"/>
            </w:pPr>
            <w:r>
              <w:t>-</w:t>
            </w:r>
          </w:p>
        </w:tc>
      </w:tr>
      <w:tr w:rsidR="00D1265E" w:rsidTr="00D1265E">
        <w:tc>
          <w:tcPr>
            <w:tcW w:w="743" w:type="dxa"/>
          </w:tcPr>
          <w:p w:rsidR="00D1265E" w:rsidRDefault="00D1265E" w:rsidP="00D1265E">
            <w:pPr>
              <w:jc w:val="center"/>
            </w:pPr>
            <w:r>
              <w:t>9</w:t>
            </w:r>
          </w:p>
        </w:tc>
        <w:tc>
          <w:tcPr>
            <w:tcW w:w="2977" w:type="dxa"/>
          </w:tcPr>
          <w:p w:rsidR="00D1265E" w:rsidRDefault="00D1265E" w:rsidP="00D1265E">
            <w:pPr>
              <w:jc w:val="left"/>
            </w:pPr>
            <w:r>
              <w:rPr>
                <w:rFonts w:hint="eastAsia"/>
              </w:rPr>
              <w:t>合计</w:t>
            </w:r>
          </w:p>
        </w:tc>
        <w:tc>
          <w:tcPr>
            <w:tcW w:w="4785" w:type="dxa"/>
          </w:tcPr>
          <w:p w:rsidR="00D1265E" w:rsidRDefault="00D1265E" w:rsidP="00D1265E">
            <w:pPr>
              <w:jc w:val="right"/>
            </w:pPr>
            <w:r>
              <w:t>24,566,156.54</w:t>
            </w:r>
          </w:p>
        </w:tc>
      </w:tr>
    </w:tbl>
    <w:p w:rsidR="00D1265E" w:rsidRDefault="00D1265E" w:rsidP="00D1265E">
      <w:pPr>
        <w:pStyle w:val="-3"/>
        <w:spacing w:before="156" w:after="156"/>
        <w:rPr>
          <w:rFonts w:hint="eastAsia"/>
        </w:rPr>
      </w:pPr>
      <w:r>
        <w:rPr>
          <w:rFonts w:hint="eastAsia"/>
        </w:rPr>
        <w:t>报告期末持有的处于转股期的可转换债券明细</w:t>
      </w:r>
    </w:p>
    <w:p w:rsidR="00D1265E" w:rsidRDefault="00D1265E" w:rsidP="00D1265E">
      <w:pPr>
        <w:pStyle w:val="-"/>
        <w:ind w:firstLine="420"/>
        <w:rPr>
          <w:rFonts w:hint="eastAsia"/>
        </w:rPr>
      </w:pPr>
      <w:r>
        <w:rPr>
          <w:rFonts w:hint="eastAsia"/>
        </w:rPr>
        <w:t>本基金本报告期末未持有处于转股期的可转换债券。</w:t>
      </w:r>
    </w:p>
    <w:p w:rsidR="00D1265E" w:rsidRDefault="00D1265E" w:rsidP="00D1265E">
      <w:pPr>
        <w:pStyle w:val="-3"/>
        <w:spacing w:before="156" w:after="156"/>
        <w:rPr>
          <w:rFonts w:hint="eastAsia"/>
        </w:rPr>
      </w:pPr>
      <w:r>
        <w:rPr>
          <w:rFonts w:hint="eastAsia"/>
        </w:rPr>
        <w:t>报告期末前十名股票中存在流通受限情况的说明</w:t>
      </w:r>
    </w:p>
    <w:p w:rsidR="00D1265E" w:rsidRDefault="00D1265E" w:rsidP="00D1265E">
      <w:pPr>
        <w:pStyle w:val="-"/>
        <w:ind w:firstLine="420"/>
        <w:rPr>
          <w:rFonts w:hint="eastAsia"/>
        </w:rPr>
      </w:pPr>
      <w:r>
        <w:rPr>
          <w:rFonts w:hint="eastAsia"/>
        </w:rPr>
        <w:lastRenderedPageBreak/>
        <w:t>无。</w:t>
      </w:r>
    </w:p>
    <w:p w:rsidR="00D1265E" w:rsidRDefault="00D1265E" w:rsidP="00D1265E">
      <w:pPr>
        <w:pStyle w:val="-1"/>
        <w:ind w:left="281" w:hanging="281"/>
        <w:rPr>
          <w:rFonts w:hint="eastAsia"/>
        </w:rPr>
      </w:pPr>
      <w:r>
        <w:rPr>
          <w:rFonts w:hint="eastAsia"/>
        </w:rPr>
        <w:t>开放式基金份额变动</w:t>
      </w:r>
    </w:p>
    <w:p w:rsidR="00D1265E" w:rsidRDefault="00D1265E" w:rsidP="00D1265E">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D1265E" w:rsidTr="00D1265E">
        <w:trPr>
          <w:cnfStyle w:val="100000000000" w:firstRow="1" w:lastRow="0" w:firstColumn="0" w:lastColumn="0" w:oddVBand="0" w:evenVBand="0" w:oddHBand="0" w:evenHBand="0" w:firstRowFirstColumn="0" w:firstRowLastColumn="0" w:lastRowFirstColumn="0" w:lastRowLastColumn="0"/>
        </w:trPr>
        <w:tc>
          <w:tcPr>
            <w:tcW w:w="2076" w:type="dxa"/>
          </w:tcPr>
          <w:p w:rsidR="00D1265E" w:rsidRPr="00D1265E" w:rsidRDefault="00D1265E" w:rsidP="00D1265E">
            <w:pPr>
              <w:jc w:val="center"/>
              <w:rPr>
                <w:b/>
              </w:rPr>
            </w:pPr>
            <w:r w:rsidRPr="00D1265E">
              <w:rPr>
                <w:rFonts w:hint="eastAsia"/>
                <w:b/>
              </w:rPr>
              <w:t>项目</w:t>
            </w:r>
          </w:p>
        </w:tc>
        <w:tc>
          <w:tcPr>
            <w:tcW w:w="2076" w:type="dxa"/>
          </w:tcPr>
          <w:p w:rsidR="00D1265E" w:rsidRPr="00D1265E" w:rsidRDefault="00D1265E" w:rsidP="00D1265E">
            <w:pPr>
              <w:jc w:val="center"/>
              <w:rPr>
                <w:b/>
              </w:rPr>
            </w:pPr>
            <w:r w:rsidRPr="00D1265E">
              <w:rPr>
                <w:rFonts w:hint="eastAsia"/>
                <w:b/>
              </w:rPr>
              <w:t>南方润元纯债债券</w:t>
            </w:r>
            <w:r w:rsidRPr="00D1265E">
              <w:rPr>
                <w:rFonts w:hint="eastAsia"/>
                <w:b/>
              </w:rPr>
              <w:t>A/B</w:t>
            </w:r>
          </w:p>
        </w:tc>
        <w:tc>
          <w:tcPr>
            <w:tcW w:w="2077" w:type="dxa"/>
          </w:tcPr>
          <w:p w:rsidR="00D1265E" w:rsidRPr="00D1265E" w:rsidRDefault="00D1265E" w:rsidP="00D1265E">
            <w:pPr>
              <w:jc w:val="center"/>
              <w:rPr>
                <w:b/>
              </w:rPr>
            </w:pPr>
            <w:r w:rsidRPr="00D1265E">
              <w:rPr>
                <w:rFonts w:hint="eastAsia"/>
                <w:b/>
              </w:rPr>
              <w:t>南方润元纯债债券</w:t>
            </w:r>
            <w:r w:rsidRPr="00D1265E">
              <w:rPr>
                <w:rFonts w:hint="eastAsia"/>
                <w:b/>
              </w:rPr>
              <w:t>C</w:t>
            </w:r>
          </w:p>
        </w:tc>
        <w:tc>
          <w:tcPr>
            <w:tcW w:w="2077" w:type="dxa"/>
          </w:tcPr>
          <w:p w:rsidR="00D1265E" w:rsidRPr="00D1265E" w:rsidRDefault="00D1265E" w:rsidP="00D1265E">
            <w:pPr>
              <w:jc w:val="center"/>
              <w:rPr>
                <w:b/>
              </w:rPr>
            </w:pPr>
            <w:r w:rsidRPr="00D1265E">
              <w:rPr>
                <w:rFonts w:hint="eastAsia"/>
                <w:b/>
              </w:rPr>
              <w:t>南方润元纯债债券</w:t>
            </w:r>
            <w:r w:rsidRPr="00D1265E">
              <w:rPr>
                <w:rFonts w:hint="eastAsia"/>
                <w:b/>
              </w:rPr>
              <w:t>E</w:t>
            </w:r>
          </w:p>
        </w:tc>
      </w:tr>
      <w:tr w:rsidR="00D1265E" w:rsidTr="00D1265E">
        <w:tc>
          <w:tcPr>
            <w:tcW w:w="2076" w:type="dxa"/>
          </w:tcPr>
          <w:p w:rsidR="00D1265E" w:rsidRDefault="00D1265E" w:rsidP="00D1265E">
            <w:pPr>
              <w:jc w:val="left"/>
            </w:pPr>
            <w:r>
              <w:rPr>
                <w:rFonts w:hint="eastAsia"/>
              </w:rPr>
              <w:t>报告期期初基金份额总额</w:t>
            </w:r>
          </w:p>
        </w:tc>
        <w:tc>
          <w:tcPr>
            <w:tcW w:w="2076" w:type="dxa"/>
          </w:tcPr>
          <w:p w:rsidR="00D1265E" w:rsidRDefault="00D1265E" w:rsidP="00D1265E">
            <w:pPr>
              <w:jc w:val="right"/>
            </w:pPr>
            <w:r>
              <w:t>6,036,035,353.97</w:t>
            </w:r>
          </w:p>
        </w:tc>
        <w:tc>
          <w:tcPr>
            <w:tcW w:w="2077" w:type="dxa"/>
          </w:tcPr>
          <w:p w:rsidR="00D1265E" w:rsidRDefault="00D1265E" w:rsidP="00D1265E">
            <w:pPr>
              <w:jc w:val="right"/>
            </w:pPr>
            <w:r>
              <w:t>498,043,352.99</w:t>
            </w:r>
          </w:p>
        </w:tc>
        <w:tc>
          <w:tcPr>
            <w:tcW w:w="2077" w:type="dxa"/>
          </w:tcPr>
          <w:p w:rsidR="00D1265E" w:rsidRDefault="00D1265E" w:rsidP="00D1265E">
            <w:pPr>
              <w:jc w:val="right"/>
            </w:pPr>
            <w:r>
              <w:t>42,285,335.15</w:t>
            </w:r>
          </w:p>
        </w:tc>
      </w:tr>
      <w:tr w:rsidR="00D1265E" w:rsidTr="00D1265E">
        <w:tc>
          <w:tcPr>
            <w:tcW w:w="2076" w:type="dxa"/>
          </w:tcPr>
          <w:p w:rsidR="00D1265E" w:rsidRDefault="00D1265E" w:rsidP="00D1265E">
            <w:pPr>
              <w:jc w:val="left"/>
            </w:pPr>
            <w:r>
              <w:rPr>
                <w:rFonts w:hint="eastAsia"/>
              </w:rPr>
              <w:t>报告期期间基金总申购份额</w:t>
            </w:r>
          </w:p>
        </w:tc>
        <w:tc>
          <w:tcPr>
            <w:tcW w:w="2076" w:type="dxa"/>
          </w:tcPr>
          <w:p w:rsidR="00D1265E" w:rsidRDefault="00D1265E" w:rsidP="00D1265E">
            <w:pPr>
              <w:jc w:val="right"/>
            </w:pPr>
            <w:r>
              <w:t>3,013,360,971.75</w:t>
            </w:r>
          </w:p>
        </w:tc>
        <w:tc>
          <w:tcPr>
            <w:tcW w:w="2077" w:type="dxa"/>
          </w:tcPr>
          <w:p w:rsidR="00D1265E" w:rsidRDefault="00D1265E" w:rsidP="00D1265E">
            <w:pPr>
              <w:jc w:val="right"/>
            </w:pPr>
            <w:r>
              <w:t>464,756,389.37</w:t>
            </w:r>
          </w:p>
        </w:tc>
        <w:tc>
          <w:tcPr>
            <w:tcW w:w="2077" w:type="dxa"/>
          </w:tcPr>
          <w:p w:rsidR="00D1265E" w:rsidRDefault="00D1265E" w:rsidP="00D1265E">
            <w:pPr>
              <w:jc w:val="right"/>
            </w:pPr>
            <w:r>
              <w:t>221,832,439.98</w:t>
            </w:r>
          </w:p>
        </w:tc>
      </w:tr>
      <w:tr w:rsidR="00D1265E" w:rsidTr="00D1265E">
        <w:tc>
          <w:tcPr>
            <w:tcW w:w="2076" w:type="dxa"/>
          </w:tcPr>
          <w:p w:rsidR="00D1265E" w:rsidRDefault="00D1265E" w:rsidP="00D1265E">
            <w:pPr>
              <w:jc w:val="left"/>
            </w:pPr>
            <w:r>
              <w:rPr>
                <w:rFonts w:hint="eastAsia"/>
              </w:rPr>
              <w:t>减：报告期期间基金总赎回份额</w:t>
            </w:r>
          </w:p>
        </w:tc>
        <w:tc>
          <w:tcPr>
            <w:tcW w:w="2076" w:type="dxa"/>
          </w:tcPr>
          <w:p w:rsidR="00D1265E" w:rsidRDefault="00D1265E" w:rsidP="00D1265E">
            <w:pPr>
              <w:jc w:val="right"/>
            </w:pPr>
            <w:r>
              <w:t>3,753,997,271.79</w:t>
            </w:r>
          </w:p>
        </w:tc>
        <w:tc>
          <w:tcPr>
            <w:tcW w:w="2077" w:type="dxa"/>
          </w:tcPr>
          <w:p w:rsidR="00D1265E" w:rsidRDefault="00D1265E" w:rsidP="00D1265E">
            <w:pPr>
              <w:jc w:val="right"/>
            </w:pPr>
            <w:r>
              <w:t>506,261,562.69</w:t>
            </w:r>
          </w:p>
        </w:tc>
        <w:tc>
          <w:tcPr>
            <w:tcW w:w="2077" w:type="dxa"/>
          </w:tcPr>
          <w:p w:rsidR="00D1265E" w:rsidRDefault="00D1265E" w:rsidP="00D1265E">
            <w:pPr>
              <w:jc w:val="right"/>
            </w:pPr>
            <w:r>
              <w:t>95,898,723.81</w:t>
            </w:r>
          </w:p>
        </w:tc>
      </w:tr>
      <w:tr w:rsidR="00D1265E" w:rsidTr="00D1265E">
        <w:tc>
          <w:tcPr>
            <w:tcW w:w="2076" w:type="dxa"/>
          </w:tcPr>
          <w:p w:rsidR="00D1265E" w:rsidRDefault="00D1265E" w:rsidP="00D1265E">
            <w:pPr>
              <w:jc w:val="left"/>
            </w:pPr>
            <w:r>
              <w:rPr>
                <w:rFonts w:hint="eastAsia"/>
              </w:rPr>
              <w:t>报告期期间基金拆分变动份额（份额减少以</w:t>
            </w:r>
            <w:r>
              <w:rPr>
                <w:rFonts w:hint="eastAsia"/>
              </w:rPr>
              <w:t>"-"</w:t>
            </w:r>
            <w:r>
              <w:rPr>
                <w:rFonts w:hint="eastAsia"/>
              </w:rPr>
              <w:t>填列）</w:t>
            </w:r>
          </w:p>
        </w:tc>
        <w:tc>
          <w:tcPr>
            <w:tcW w:w="2076" w:type="dxa"/>
          </w:tcPr>
          <w:p w:rsidR="00D1265E" w:rsidRDefault="00D1265E" w:rsidP="00D1265E">
            <w:pPr>
              <w:jc w:val="right"/>
            </w:pPr>
            <w:r>
              <w:t>-</w:t>
            </w:r>
          </w:p>
        </w:tc>
        <w:tc>
          <w:tcPr>
            <w:tcW w:w="2077" w:type="dxa"/>
          </w:tcPr>
          <w:p w:rsidR="00D1265E" w:rsidRDefault="00D1265E" w:rsidP="00D1265E">
            <w:pPr>
              <w:jc w:val="right"/>
            </w:pPr>
            <w:r>
              <w:t>-</w:t>
            </w:r>
          </w:p>
        </w:tc>
        <w:tc>
          <w:tcPr>
            <w:tcW w:w="2077" w:type="dxa"/>
          </w:tcPr>
          <w:p w:rsidR="00D1265E" w:rsidRDefault="00D1265E" w:rsidP="00D1265E">
            <w:pPr>
              <w:jc w:val="right"/>
            </w:pPr>
            <w:r>
              <w:t>-</w:t>
            </w:r>
          </w:p>
        </w:tc>
      </w:tr>
      <w:tr w:rsidR="00D1265E" w:rsidTr="00D1265E">
        <w:tc>
          <w:tcPr>
            <w:tcW w:w="2076" w:type="dxa"/>
          </w:tcPr>
          <w:p w:rsidR="00D1265E" w:rsidRDefault="00D1265E" w:rsidP="00D1265E">
            <w:pPr>
              <w:jc w:val="left"/>
            </w:pPr>
            <w:r>
              <w:rPr>
                <w:rFonts w:hint="eastAsia"/>
              </w:rPr>
              <w:t>报告期期末基金份额总额</w:t>
            </w:r>
          </w:p>
        </w:tc>
        <w:tc>
          <w:tcPr>
            <w:tcW w:w="2076" w:type="dxa"/>
          </w:tcPr>
          <w:p w:rsidR="00D1265E" w:rsidRDefault="00D1265E" w:rsidP="00D1265E">
            <w:pPr>
              <w:jc w:val="right"/>
            </w:pPr>
            <w:r>
              <w:t>5,295,399,053.93</w:t>
            </w:r>
          </w:p>
        </w:tc>
        <w:tc>
          <w:tcPr>
            <w:tcW w:w="2077" w:type="dxa"/>
          </w:tcPr>
          <w:p w:rsidR="00D1265E" w:rsidRDefault="00D1265E" w:rsidP="00D1265E">
            <w:pPr>
              <w:jc w:val="right"/>
            </w:pPr>
            <w:r>
              <w:t>456,538,179.67</w:t>
            </w:r>
          </w:p>
        </w:tc>
        <w:tc>
          <w:tcPr>
            <w:tcW w:w="2077" w:type="dxa"/>
          </w:tcPr>
          <w:p w:rsidR="00D1265E" w:rsidRDefault="00D1265E" w:rsidP="00D1265E">
            <w:pPr>
              <w:jc w:val="right"/>
            </w:pPr>
            <w:r>
              <w:t>168,219,051.32</w:t>
            </w:r>
          </w:p>
        </w:tc>
      </w:tr>
    </w:tbl>
    <w:p w:rsidR="00D1265E" w:rsidRDefault="00D1265E" w:rsidP="00D1265E">
      <w:pPr>
        <w:pStyle w:val="-1"/>
        <w:ind w:left="281" w:hanging="281"/>
        <w:rPr>
          <w:rFonts w:hint="eastAsia"/>
        </w:rPr>
      </w:pPr>
      <w:r>
        <w:rPr>
          <w:rFonts w:hint="eastAsia"/>
        </w:rPr>
        <w:t>基金管理人运用固有资金投资本基金情况</w:t>
      </w:r>
    </w:p>
    <w:p w:rsidR="00D1265E" w:rsidRDefault="00D1265E" w:rsidP="00D1265E">
      <w:pPr>
        <w:pStyle w:val="-2"/>
        <w:spacing w:before="312"/>
        <w:rPr>
          <w:rFonts w:hint="eastAsia"/>
        </w:rPr>
      </w:pPr>
      <w:r>
        <w:rPr>
          <w:rFonts w:hint="eastAsia"/>
        </w:rPr>
        <w:t>基金管理人持有本基金份额变动情况</w:t>
      </w:r>
    </w:p>
    <w:p w:rsidR="00D1265E" w:rsidRDefault="00D1265E" w:rsidP="00D1265E">
      <w:pPr>
        <w:pStyle w:val="-"/>
        <w:ind w:firstLine="420"/>
        <w:rPr>
          <w:rFonts w:hint="eastAsia"/>
        </w:rPr>
      </w:pPr>
      <w:r>
        <w:rPr>
          <w:rFonts w:hint="eastAsia"/>
        </w:rPr>
        <w:t>本报告期末，基金管理人未持有本基金份额。</w:t>
      </w:r>
    </w:p>
    <w:p w:rsidR="00D1265E" w:rsidRDefault="00D1265E" w:rsidP="00D1265E">
      <w:pPr>
        <w:pStyle w:val="-2"/>
        <w:spacing w:before="312"/>
        <w:rPr>
          <w:rFonts w:hint="eastAsia"/>
        </w:rPr>
      </w:pPr>
      <w:r>
        <w:rPr>
          <w:rFonts w:hint="eastAsia"/>
        </w:rPr>
        <w:t>基金管理人运用固有资金投资本基金交易明细</w:t>
      </w:r>
    </w:p>
    <w:p w:rsidR="00D1265E" w:rsidRDefault="00D1265E" w:rsidP="00D1265E">
      <w:pPr>
        <w:pStyle w:val="-"/>
        <w:ind w:firstLine="420"/>
        <w:rPr>
          <w:rFonts w:hint="eastAsia"/>
        </w:rPr>
      </w:pPr>
      <w:r>
        <w:rPr>
          <w:rFonts w:hint="eastAsia"/>
        </w:rPr>
        <w:t>本报告期内，基金管理人不存在申购、赎回或买卖本基金的情况。</w:t>
      </w:r>
    </w:p>
    <w:p w:rsidR="00D1265E" w:rsidRDefault="00D1265E" w:rsidP="00D1265E">
      <w:pPr>
        <w:pStyle w:val="-1"/>
        <w:ind w:left="281" w:hanging="281"/>
        <w:rPr>
          <w:rFonts w:hint="eastAsia"/>
        </w:rPr>
      </w:pPr>
      <w:r>
        <w:rPr>
          <w:rFonts w:hint="eastAsia"/>
        </w:rPr>
        <w:t>影响投资者决策的其他重要信息</w:t>
      </w:r>
    </w:p>
    <w:p w:rsidR="00D1265E" w:rsidRDefault="00D1265E" w:rsidP="00D1265E">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1265E" w:rsidTr="00D1265E">
        <w:tc>
          <w:tcPr>
            <w:tcW w:w="1021" w:type="dxa"/>
            <w:vMerge w:val="restart"/>
          </w:tcPr>
          <w:p w:rsidR="00D1265E" w:rsidRDefault="00D1265E" w:rsidP="00D1265E">
            <w:pPr>
              <w:jc w:val="left"/>
            </w:pPr>
            <w:r>
              <w:rPr>
                <w:rFonts w:hint="eastAsia"/>
              </w:rPr>
              <w:t>投资者类别</w:t>
            </w:r>
          </w:p>
        </w:tc>
        <w:tc>
          <w:tcPr>
            <w:tcW w:w="7484" w:type="dxa"/>
            <w:gridSpan w:val="5"/>
          </w:tcPr>
          <w:p w:rsidR="00D1265E" w:rsidRDefault="00D1265E" w:rsidP="00D1265E">
            <w:pPr>
              <w:jc w:val="left"/>
            </w:pPr>
            <w:r>
              <w:rPr>
                <w:rFonts w:hint="eastAsia"/>
              </w:rPr>
              <w:t>报告期内持有基金份额变化情况</w:t>
            </w:r>
          </w:p>
        </w:tc>
        <w:tc>
          <w:tcPr>
            <w:tcW w:w="2778" w:type="dxa"/>
            <w:gridSpan w:val="2"/>
          </w:tcPr>
          <w:p w:rsidR="00D1265E" w:rsidRDefault="00D1265E" w:rsidP="00D1265E">
            <w:pPr>
              <w:jc w:val="left"/>
            </w:pPr>
            <w:r>
              <w:rPr>
                <w:rFonts w:hint="eastAsia"/>
              </w:rPr>
              <w:t>报告期末持有基金情况</w:t>
            </w:r>
          </w:p>
        </w:tc>
      </w:tr>
      <w:tr w:rsidR="00D1265E" w:rsidTr="00D1265E">
        <w:tc>
          <w:tcPr>
            <w:tcW w:w="1021" w:type="dxa"/>
            <w:vMerge/>
          </w:tcPr>
          <w:p w:rsidR="00D1265E" w:rsidRDefault="00D1265E" w:rsidP="00D1265E">
            <w:pPr>
              <w:jc w:val="left"/>
            </w:pPr>
          </w:p>
        </w:tc>
        <w:tc>
          <w:tcPr>
            <w:tcW w:w="680" w:type="dxa"/>
          </w:tcPr>
          <w:p w:rsidR="00D1265E" w:rsidRDefault="00D1265E" w:rsidP="00D1265E">
            <w:pPr>
              <w:jc w:val="left"/>
            </w:pPr>
            <w:r>
              <w:rPr>
                <w:rFonts w:hint="eastAsia"/>
              </w:rPr>
              <w:t>序号</w:t>
            </w:r>
          </w:p>
        </w:tc>
        <w:tc>
          <w:tcPr>
            <w:tcW w:w="1191" w:type="dxa"/>
          </w:tcPr>
          <w:p w:rsidR="00D1265E" w:rsidRDefault="00D1265E" w:rsidP="00D1265E">
            <w:pPr>
              <w:jc w:val="left"/>
            </w:pPr>
            <w:r>
              <w:rPr>
                <w:rFonts w:hint="eastAsia"/>
              </w:rPr>
              <w:t>持有基金份额比例达到或者超过</w:t>
            </w:r>
            <w:r>
              <w:rPr>
                <w:rFonts w:hint="eastAsia"/>
              </w:rPr>
              <w:t>20%</w:t>
            </w:r>
            <w:r>
              <w:rPr>
                <w:rFonts w:hint="eastAsia"/>
              </w:rPr>
              <w:t>的时间区间</w:t>
            </w:r>
          </w:p>
        </w:tc>
        <w:tc>
          <w:tcPr>
            <w:tcW w:w="1871" w:type="dxa"/>
          </w:tcPr>
          <w:p w:rsidR="00D1265E" w:rsidRDefault="00D1265E" w:rsidP="00D1265E">
            <w:pPr>
              <w:jc w:val="left"/>
            </w:pPr>
            <w:r>
              <w:rPr>
                <w:rFonts w:hint="eastAsia"/>
              </w:rPr>
              <w:t>期初份额</w:t>
            </w:r>
          </w:p>
        </w:tc>
        <w:tc>
          <w:tcPr>
            <w:tcW w:w="1871" w:type="dxa"/>
          </w:tcPr>
          <w:p w:rsidR="00D1265E" w:rsidRDefault="00D1265E" w:rsidP="00D1265E">
            <w:pPr>
              <w:jc w:val="left"/>
            </w:pPr>
            <w:r>
              <w:rPr>
                <w:rFonts w:hint="eastAsia"/>
              </w:rPr>
              <w:t>申购份额</w:t>
            </w:r>
          </w:p>
        </w:tc>
        <w:tc>
          <w:tcPr>
            <w:tcW w:w="1871" w:type="dxa"/>
          </w:tcPr>
          <w:p w:rsidR="00D1265E" w:rsidRDefault="00D1265E" w:rsidP="00D1265E">
            <w:pPr>
              <w:jc w:val="left"/>
            </w:pPr>
            <w:r>
              <w:rPr>
                <w:rFonts w:hint="eastAsia"/>
              </w:rPr>
              <w:t>赎回份额</w:t>
            </w:r>
          </w:p>
        </w:tc>
        <w:tc>
          <w:tcPr>
            <w:tcW w:w="1871" w:type="dxa"/>
          </w:tcPr>
          <w:p w:rsidR="00D1265E" w:rsidRDefault="00D1265E" w:rsidP="00D1265E">
            <w:pPr>
              <w:jc w:val="left"/>
            </w:pPr>
            <w:r>
              <w:rPr>
                <w:rFonts w:hint="eastAsia"/>
              </w:rPr>
              <w:t>持有份额</w:t>
            </w:r>
          </w:p>
        </w:tc>
        <w:tc>
          <w:tcPr>
            <w:tcW w:w="907" w:type="dxa"/>
          </w:tcPr>
          <w:p w:rsidR="00D1265E" w:rsidRDefault="00D1265E" w:rsidP="00D1265E">
            <w:pPr>
              <w:jc w:val="left"/>
            </w:pPr>
            <w:r>
              <w:rPr>
                <w:rFonts w:hint="eastAsia"/>
              </w:rPr>
              <w:t>份额占比</w:t>
            </w:r>
          </w:p>
        </w:tc>
      </w:tr>
      <w:tr w:rsidR="00D1265E" w:rsidTr="00D1265E">
        <w:tc>
          <w:tcPr>
            <w:tcW w:w="1021" w:type="dxa"/>
          </w:tcPr>
          <w:p w:rsidR="00D1265E" w:rsidRDefault="00D1265E" w:rsidP="00D1265E">
            <w:pPr>
              <w:jc w:val="left"/>
            </w:pPr>
            <w:r>
              <w:rPr>
                <w:rFonts w:hint="eastAsia"/>
              </w:rPr>
              <w:t>机构</w:t>
            </w:r>
          </w:p>
        </w:tc>
        <w:tc>
          <w:tcPr>
            <w:tcW w:w="680" w:type="dxa"/>
          </w:tcPr>
          <w:p w:rsidR="00D1265E" w:rsidRDefault="00D1265E" w:rsidP="00D1265E">
            <w:pPr>
              <w:jc w:val="right"/>
            </w:pPr>
            <w:r>
              <w:t>1</w:t>
            </w:r>
          </w:p>
        </w:tc>
        <w:tc>
          <w:tcPr>
            <w:tcW w:w="1191" w:type="dxa"/>
          </w:tcPr>
          <w:p w:rsidR="00D1265E" w:rsidRDefault="00D1265E" w:rsidP="00D1265E">
            <w:pPr>
              <w:jc w:val="left"/>
            </w:pPr>
            <w:r>
              <w:t>20260311-</w:t>
            </w:r>
            <w:r>
              <w:lastRenderedPageBreak/>
              <w:t>20260311,20260319-20260331</w:t>
            </w:r>
          </w:p>
        </w:tc>
        <w:tc>
          <w:tcPr>
            <w:tcW w:w="1871" w:type="dxa"/>
          </w:tcPr>
          <w:p w:rsidR="00D1265E" w:rsidRDefault="00D1265E" w:rsidP="00D1265E">
            <w:pPr>
              <w:jc w:val="right"/>
            </w:pPr>
            <w:r>
              <w:lastRenderedPageBreak/>
              <w:t>1,034,235,867.21</w:t>
            </w:r>
          </w:p>
        </w:tc>
        <w:tc>
          <w:tcPr>
            <w:tcW w:w="1871" w:type="dxa"/>
          </w:tcPr>
          <w:p w:rsidR="00D1265E" w:rsidRDefault="00D1265E" w:rsidP="00D1265E">
            <w:pPr>
              <w:jc w:val="right"/>
            </w:pPr>
            <w:r>
              <w:t>649,027,192.65</w:t>
            </w:r>
          </w:p>
        </w:tc>
        <w:tc>
          <w:tcPr>
            <w:tcW w:w="1871" w:type="dxa"/>
          </w:tcPr>
          <w:p w:rsidR="00D1265E" w:rsidRDefault="00D1265E" w:rsidP="00D1265E">
            <w:pPr>
              <w:jc w:val="right"/>
            </w:pPr>
            <w:r>
              <w:t>436,278,816.83</w:t>
            </w:r>
          </w:p>
        </w:tc>
        <w:tc>
          <w:tcPr>
            <w:tcW w:w="1871" w:type="dxa"/>
          </w:tcPr>
          <w:p w:rsidR="00D1265E" w:rsidRDefault="00D1265E" w:rsidP="00D1265E">
            <w:pPr>
              <w:jc w:val="right"/>
            </w:pPr>
            <w:r>
              <w:t>1,246,984,243.03</w:t>
            </w:r>
          </w:p>
        </w:tc>
        <w:tc>
          <w:tcPr>
            <w:tcW w:w="907" w:type="dxa"/>
          </w:tcPr>
          <w:p w:rsidR="00D1265E" w:rsidRDefault="00D1265E" w:rsidP="00D1265E">
            <w:pPr>
              <w:jc w:val="right"/>
            </w:pPr>
            <w:r>
              <w:t>21.06%</w:t>
            </w:r>
          </w:p>
        </w:tc>
      </w:tr>
      <w:tr w:rsidR="00D1265E" w:rsidTr="00D1265E">
        <w:tc>
          <w:tcPr>
            <w:tcW w:w="11283" w:type="dxa"/>
            <w:gridSpan w:val="8"/>
          </w:tcPr>
          <w:p w:rsidR="00D1265E" w:rsidRDefault="00D1265E" w:rsidP="00D1265E">
            <w:pPr>
              <w:jc w:val="left"/>
            </w:pPr>
            <w:r>
              <w:rPr>
                <w:rFonts w:hint="eastAsia"/>
              </w:rPr>
              <w:lastRenderedPageBreak/>
              <w:t>产品特有风险</w:t>
            </w:r>
          </w:p>
        </w:tc>
      </w:tr>
      <w:tr w:rsidR="00D1265E" w:rsidTr="00D1265E">
        <w:tc>
          <w:tcPr>
            <w:tcW w:w="11283" w:type="dxa"/>
            <w:gridSpan w:val="8"/>
          </w:tcPr>
          <w:p w:rsidR="00D1265E" w:rsidRDefault="00D1265E" w:rsidP="00D1265E">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D1265E" w:rsidRDefault="00D1265E" w:rsidP="00D1265E">
      <w:pPr>
        <w:pStyle w:val="-2"/>
        <w:spacing w:before="312"/>
        <w:rPr>
          <w:rFonts w:hint="eastAsia"/>
        </w:rPr>
      </w:pPr>
      <w:r>
        <w:rPr>
          <w:rFonts w:hint="eastAsia"/>
        </w:rPr>
        <w:t>影响投资者决策的其他重要信息</w:t>
      </w:r>
    </w:p>
    <w:p w:rsidR="00D1265E" w:rsidRDefault="00D1265E" w:rsidP="00D1265E">
      <w:pPr>
        <w:pStyle w:val="-"/>
        <w:ind w:firstLine="420"/>
        <w:rPr>
          <w:rFonts w:hint="eastAsia"/>
        </w:rPr>
      </w:pPr>
      <w:r>
        <w:rPr>
          <w:rFonts w:hint="eastAsia"/>
        </w:rPr>
        <w:t>无。</w:t>
      </w:r>
    </w:p>
    <w:p w:rsidR="00D1265E" w:rsidRDefault="00D1265E" w:rsidP="00D1265E">
      <w:pPr>
        <w:pStyle w:val="-1"/>
        <w:ind w:left="281" w:hanging="281"/>
        <w:rPr>
          <w:rFonts w:hint="eastAsia"/>
        </w:rPr>
      </w:pPr>
      <w:r>
        <w:rPr>
          <w:rFonts w:hint="eastAsia"/>
        </w:rPr>
        <w:t>备查文件目录</w:t>
      </w:r>
    </w:p>
    <w:p w:rsidR="00D1265E" w:rsidRDefault="00D1265E" w:rsidP="00D1265E">
      <w:pPr>
        <w:pStyle w:val="-2"/>
        <w:spacing w:before="312"/>
        <w:rPr>
          <w:rFonts w:hint="eastAsia"/>
        </w:rPr>
      </w:pPr>
      <w:r>
        <w:rPr>
          <w:rFonts w:hint="eastAsia"/>
        </w:rPr>
        <w:t>备查文件目录</w:t>
      </w:r>
    </w:p>
    <w:p w:rsidR="00D1265E" w:rsidRDefault="00D1265E" w:rsidP="00D1265E">
      <w:pPr>
        <w:pStyle w:val="-"/>
        <w:ind w:firstLine="420"/>
        <w:rPr>
          <w:rFonts w:hint="eastAsia"/>
        </w:rPr>
      </w:pPr>
      <w:r>
        <w:rPr>
          <w:rFonts w:hint="eastAsia"/>
        </w:rPr>
        <w:t>1、《南方润元纯债债券型证券投资基金基金合同》；</w:t>
      </w:r>
    </w:p>
    <w:p w:rsidR="00D1265E" w:rsidRDefault="00D1265E" w:rsidP="00D1265E">
      <w:pPr>
        <w:pStyle w:val="-"/>
        <w:ind w:firstLine="420"/>
        <w:rPr>
          <w:rFonts w:hint="eastAsia"/>
        </w:rPr>
      </w:pPr>
      <w:r>
        <w:rPr>
          <w:rFonts w:hint="eastAsia"/>
        </w:rPr>
        <w:t>2、《南方润元纯债债券型证券投资基金托管协议》；</w:t>
      </w:r>
    </w:p>
    <w:p w:rsidR="00D1265E" w:rsidRDefault="00D1265E" w:rsidP="00D1265E">
      <w:pPr>
        <w:pStyle w:val="-"/>
        <w:ind w:firstLine="420"/>
        <w:rPr>
          <w:rFonts w:hint="eastAsia"/>
        </w:rPr>
      </w:pPr>
      <w:r>
        <w:rPr>
          <w:rFonts w:hint="eastAsia"/>
        </w:rPr>
        <w:t>3、南方润元纯债债券型证券投资基金2026年1季度报告原文。</w:t>
      </w:r>
    </w:p>
    <w:p w:rsidR="00D1265E" w:rsidRDefault="00D1265E" w:rsidP="00D1265E">
      <w:pPr>
        <w:pStyle w:val="-2"/>
        <w:spacing w:before="312"/>
        <w:rPr>
          <w:rFonts w:hint="eastAsia"/>
        </w:rPr>
      </w:pPr>
      <w:r>
        <w:rPr>
          <w:rFonts w:hint="eastAsia"/>
        </w:rPr>
        <w:t>存放地点</w:t>
      </w:r>
    </w:p>
    <w:p w:rsidR="00D1265E" w:rsidRDefault="00D1265E" w:rsidP="00D1265E">
      <w:pPr>
        <w:pStyle w:val="-"/>
        <w:ind w:firstLine="420"/>
        <w:rPr>
          <w:rFonts w:hint="eastAsia"/>
        </w:rPr>
      </w:pPr>
      <w:r>
        <w:rPr>
          <w:rFonts w:hint="eastAsia"/>
        </w:rPr>
        <w:t>深圳市福田区莲花街道益田路5999号基金大厦32-42楼。</w:t>
      </w:r>
    </w:p>
    <w:p w:rsidR="00D1265E" w:rsidRDefault="00D1265E" w:rsidP="00D1265E">
      <w:pPr>
        <w:pStyle w:val="-2"/>
        <w:spacing w:before="312"/>
        <w:rPr>
          <w:rFonts w:hint="eastAsia"/>
        </w:rPr>
      </w:pPr>
      <w:r>
        <w:rPr>
          <w:rFonts w:hint="eastAsia"/>
        </w:rPr>
        <w:t>查阅方式</w:t>
      </w:r>
    </w:p>
    <w:p w:rsidR="00D1265E" w:rsidRDefault="00D1265E" w:rsidP="00D1265E">
      <w:pPr>
        <w:pStyle w:val="-"/>
        <w:ind w:firstLine="420"/>
        <w:rPr>
          <w:rFonts w:hint="eastAsia"/>
        </w:rPr>
      </w:pPr>
      <w:r>
        <w:rPr>
          <w:rFonts w:hint="eastAsia"/>
        </w:rPr>
        <w:t>网站：http://www.nffund.com</w:t>
      </w:r>
    </w:p>
    <w:p w:rsidR="003C7DC3" w:rsidRDefault="00D1265E" w:rsidP="00D1265E">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65E" w:rsidRDefault="00D1265E" w:rsidP="00D17C56">
      <w:r>
        <w:separator/>
      </w:r>
    </w:p>
  </w:endnote>
  <w:endnote w:type="continuationSeparator" w:id="0">
    <w:p w:rsidR="00D1265E" w:rsidRDefault="00D1265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65E" w:rsidRDefault="00D1265E">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1265E" w:rsidRPr="00D1265E">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1265E">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1265E">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65E" w:rsidRDefault="00D1265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65E" w:rsidRDefault="00D1265E" w:rsidP="00D17C56">
      <w:r>
        <w:separator/>
      </w:r>
    </w:p>
  </w:footnote>
  <w:footnote w:type="continuationSeparator" w:id="0">
    <w:p w:rsidR="00D1265E" w:rsidRDefault="00D1265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65E" w:rsidRDefault="00D1265E">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1265E" w:rsidP="00AE3F5B">
    <w:pPr>
      <w:pStyle w:val="a7"/>
      <w:pBdr>
        <w:bottom w:val="single" w:sz="4" w:space="1" w:color="auto"/>
      </w:pBdr>
      <w:jc w:val="right"/>
    </w:pPr>
    <w:r>
      <w:rPr>
        <w:rFonts w:hint="eastAsia"/>
      </w:rPr>
      <w:t>南方润元纯债债券型证券投资基金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65E"/>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A00BE9"/>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66567-AC2C-42D8-AE3E-D562BCFFB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1305</Words>
  <Characters>7442</Characters>
  <Application>Microsoft Office Word</Application>
  <DocSecurity>0</DocSecurity>
  <Lines>62</Lines>
  <Paragraphs>17</Paragraphs>
  <ScaleCrop>false</ScaleCrop>
  <Company>MC SYSTEM</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2026-04-20T06:52:00Z</dcterms:created>
  <dcterms:modified xsi:type="dcterms:W3CDTF">2026-04-20T06:53:00Z</dcterms:modified>
</cp:coreProperties>
</file>