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E4AE5">
        <w:rPr>
          <w:rFonts w:ascii="宋体" w:hAnsi="宋体" w:hint="eastAsia"/>
          <w:b/>
          <w:bCs/>
          <w:sz w:val="48"/>
          <w:szCs w:val="30"/>
        </w:rPr>
        <w:t>南方上证</w:t>
      </w:r>
      <w:r w:rsidR="006E4AE5">
        <w:rPr>
          <w:rFonts w:ascii="宋体" w:hAnsi="宋体"/>
          <w:b/>
          <w:bCs/>
          <w:sz w:val="48"/>
          <w:szCs w:val="30"/>
        </w:rPr>
        <w:t>380交易型开放式指数证券投资基金联接基金2026年第1季度报告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E4AE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E4AE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E4AE5">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E4AE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E4AE5" w:rsidRDefault="006E4AE5" w:rsidP="006E4AE5">
      <w:pPr>
        <w:pStyle w:val="-1"/>
        <w:ind w:left="281" w:hanging="281"/>
        <w:rPr>
          <w:rFonts w:hint="eastAsia"/>
        </w:rPr>
      </w:pPr>
      <w:r>
        <w:rPr>
          <w:rFonts w:hint="eastAsia"/>
        </w:rPr>
        <w:lastRenderedPageBreak/>
        <w:t>重要提示</w:t>
      </w:r>
    </w:p>
    <w:p w:rsidR="006E4AE5" w:rsidRDefault="006E4AE5" w:rsidP="006E4AE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E4AE5" w:rsidRDefault="006E4AE5" w:rsidP="006E4AE5">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6E4AE5" w:rsidRDefault="006E4AE5" w:rsidP="006E4AE5">
      <w:pPr>
        <w:pStyle w:val="-"/>
        <w:ind w:firstLine="420"/>
        <w:rPr>
          <w:rFonts w:hint="eastAsia"/>
        </w:rPr>
      </w:pPr>
      <w:r>
        <w:rPr>
          <w:rFonts w:hint="eastAsia"/>
        </w:rPr>
        <w:t>基金管理人承诺以诚实信用、勤勉尽责的原则管理和运用基金资产，但不保证基金一定盈利。</w:t>
      </w:r>
    </w:p>
    <w:p w:rsidR="006E4AE5" w:rsidRDefault="006E4AE5" w:rsidP="006E4AE5">
      <w:pPr>
        <w:pStyle w:val="-"/>
        <w:ind w:firstLine="420"/>
        <w:rPr>
          <w:rFonts w:hint="eastAsia"/>
        </w:rPr>
      </w:pPr>
      <w:r>
        <w:rPr>
          <w:rFonts w:hint="eastAsia"/>
        </w:rPr>
        <w:t>基金的过往业绩并不代表其未来表现。投资有风险，投资者在作出投资决策前应仔细阅读本基金的招募说明书。</w:t>
      </w:r>
    </w:p>
    <w:p w:rsidR="006E4AE5" w:rsidRDefault="006E4AE5" w:rsidP="006E4AE5">
      <w:pPr>
        <w:pStyle w:val="-"/>
        <w:ind w:firstLine="420"/>
        <w:rPr>
          <w:rFonts w:hint="eastAsia"/>
        </w:rPr>
      </w:pPr>
      <w:r>
        <w:rPr>
          <w:rFonts w:hint="eastAsia"/>
        </w:rPr>
        <w:t>本报告中财务资料未经审计。</w:t>
      </w:r>
    </w:p>
    <w:p w:rsidR="006E4AE5" w:rsidRDefault="006E4AE5" w:rsidP="006E4AE5">
      <w:pPr>
        <w:pStyle w:val="-"/>
        <w:ind w:firstLine="420"/>
        <w:rPr>
          <w:rFonts w:hint="eastAsia"/>
        </w:rPr>
      </w:pPr>
      <w:r>
        <w:rPr>
          <w:rFonts w:hint="eastAsia"/>
        </w:rPr>
        <w:t>本报告期自2026年1月1日起至3月31日止。</w:t>
      </w:r>
    </w:p>
    <w:p w:rsidR="006E4AE5" w:rsidRDefault="006E4AE5" w:rsidP="006E4AE5">
      <w:pPr>
        <w:pStyle w:val="-1"/>
        <w:ind w:left="281" w:hanging="281"/>
        <w:rPr>
          <w:rFonts w:hint="eastAsia"/>
        </w:rPr>
      </w:pPr>
      <w:r>
        <w:rPr>
          <w:rFonts w:hint="eastAsia"/>
        </w:rPr>
        <w:t>基金产品概况</w:t>
      </w:r>
    </w:p>
    <w:p w:rsidR="006E4AE5" w:rsidRDefault="006E4AE5" w:rsidP="006E4AE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6E4AE5" w:rsidTr="008F187B">
        <w:tc>
          <w:tcPr>
            <w:tcW w:w="2768" w:type="dxa"/>
          </w:tcPr>
          <w:p w:rsidR="006E4AE5" w:rsidRDefault="006E4AE5" w:rsidP="006E4AE5">
            <w:pPr>
              <w:jc w:val="left"/>
            </w:pPr>
            <w:r>
              <w:rPr>
                <w:rFonts w:hint="eastAsia"/>
              </w:rPr>
              <w:t>基金简称</w:t>
            </w:r>
          </w:p>
        </w:tc>
        <w:tc>
          <w:tcPr>
            <w:tcW w:w="5538" w:type="dxa"/>
            <w:gridSpan w:val="2"/>
          </w:tcPr>
          <w:p w:rsidR="006E4AE5" w:rsidRDefault="006E4AE5" w:rsidP="006E4AE5">
            <w:pPr>
              <w:jc w:val="left"/>
            </w:pPr>
            <w:r>
              <w:rPr>
                <w:rFonts w:hint="eastAsia"/>
              </w:rPr>
              <w:t>南方上证</w:t>
            </w:r>
            <w:r>
              <w:rPr>
                <w:rFonts w:hint="eastAsia"/>
              </w:rPr>
              <w:t>380ETF</w:t>
            </w:r>
            <w:r>
              <w:rPr>
                <w:rFonts w:hint="eastAsia"/>
              </w:rPr>
              <w:t>联接</w:t>
            </w:r>
          </w:p>
        </w:tc>
      </w:tr>
      <w:tr w:rsidR="006E4AE5" w:rsidTr="000422A5">
        <w:tc>
          <w:tcPr>
            <w:tcW w:w="2768" w:type="dxa"/>
          </w:tcPr>
          <w:p w:rsidR="006E4AE5" w:rsidRDefault="006E4AE5" w:rsidP="006E4AE5">
            <w:pPr>
              <w:jc w:val="left"/>
            </w:pPr>
            <w:r>
              <w:rPr>
                <w:rFonts w:hint="eastAsia"/>
              </w:rPr>
              <w:t>基金主代码</w:t>
            </w:r>
          </w:p>
        </w:tc>
        <w:tc>
          <w:tcPr>
            <w:tcW w:w="5538" w:type="dxa"/>
            <w:gridSpan w:val="2"/>
          </w:tcPr>
          <w:p w:rsidR="006E4AE5" w:rsidRDefault="006E4AE5" w:rsidP="006E4AE5">
            <w:pPr>
              <w:jc w:val="left"/>
            </w:pPr>
            <w:r>
              <w:t>202025</w:t>
            </w:r>
          </w:p>
        </w:tc>
      </w:tr>
      <w:tr w:rsidR="006E4AE5" w:rsidTr="001761A8">
        <w:tc>
          <w:tcPr>
            <w:tcW w:w="2768" w:type="dxa"/>
          </w:tcPr>
          <w:p w:rsidR="006E4AE5" w:rsidRDefault="006E4AE5" w:rsidP="006E4AE5">
            <w:pPr>
              <w:jc w:val="left"/>
            </w:pPr>
            <w:r>
              <w:rPr>
                <w:rFonts w:hint="eastAsia"/>
              </w:rPr>
              <w:t>前端交易代码</w:t>
            </w:r>
          </w:p>
        </w:tc>
        <w:tc>
          <w:tcPr>
            <w:tcW w:w="5538" w:type="dxa"/>
            <w:gridSpan w:val="2"/>
          </w:tcPr>
          <w:p w:rsidR="006E4AE5" w:rsidRDefault="006E4AE5" w:rsidP="006E4AE5">
            <w:pPr>
              <w:jc w:val="left"/>
            </w:pPr>
            <w:r>
              <w:t>202025</w:t>
            </w:r>
          </w:p>
        </w:tc>
      </w:tr>
      <w:tr w:rsidR="006E4AE5" w:rsidTr="005544DB">
        <w:tc>
          <w:tcPr>
            <w:tcW w:w="2768" w:type="dxa"/>
          </w:tcPr>
          <w:p w:rsidR="006E4AE5" w:rsidRDefault="006E4AE5" w:rsidP="006E4AE5">
            <w:pPr>
              <w:jc w:val="left"/>
            </w:pPr>
            <w:r>
              <w:rPr>
                <w:rFonts w:hint="eastAsia"/>
              </w:rPr>
              <w:t>后端交易代码</w:t>
            </w:r>
          </w:p>
        </w:tc>
        <w:tc>
          <w:tcPr>
            <w:tcW w:w="5538" w:type="dxa"/>
            <w:gridSpan w:val="2"/>
          </w:tcPr>
          <w:p w:rsidR="006E4AE5" w:rsidRDefault="006E4AE5" w:rsidP="006E4AE5">
            <w:pPr>
              <w:jc w:val="left"/>
            </w:pPr>
            <w:r>
              <w:t>202026</w:t>
            </w:r>
          </w:p>
        </w:tc>
      </w:tr>
      <w:tr w:rsidR="006E4AE5" w:rsidTr="00C40D42">
        <w:tc>
          <w:tcPr>
            <w:tcW w:w="2768" w:type="dxa"/>
          </w:tcPr>
          <w:p w:rsidR="006E4AE5" w:rsidRDefault="006E4AE5" w:rsidP="006E4AE5">
            <w:pPr>
              <w:jc w:val="left"/>
            </w:pPr>
            <w:r>
              <w:rPr>
                <w:rFonts w:hint="eastAsia"/>
              </w:rPr>
              <w:t>基金运作方式</w:t>
            </w:r>
          </w:p>
        </w:tc>
        <w:tc>
          <w:tcPr>
            <w:tcW w:w="5538" w:type="dxa"/>
            <w:gridSpan w:val="2"/>
          </w:tcPr>
          <w:p w:rsidR="006E4AE5" w:rsidRDefault="006E4AE5" w:rsidP="006E4AE5">
            <w:pPr>
              <w:jc w:val="left"/>
            </w:pPr>
            <w:r>
              <w:rPr>
                <w:rFonts w:hint="eastAsia"/>
              </w:rPr>
              <w:t>契约型开放式</w:t>
            </w:r>
          </w:p>
        </w:tc>
      </w:tr>
      <w:tr w:rsidR="006E4AE5" w:rsidTr="006F69A9">
        <w:tc>
          <w:tcPr>
            <w:tcW w:w="2768" w:type="dxa"/>
          </w:tcPr>
          <w:p w:rsidR="006E4AE5" w:rsidRDefault="006E4AE5" w:rsidP="006E4AE5">
            <w:pPr>
              <w:jc w:val="left"/>
            </w:pPr>
            <w:r>
              <w:rPr>
                <w:rFonts w:hint="eastAsia"/>
              </w:rPr>
              <w:t>基金合同生效日</w:t>
            </w:r>
          </w:p>
        </w:tc>
        <w:tc>
          <w:tcPr>
            <w:tcW w:w="5538" w:type="dxa"/>
            <w:gridSpan w:val="2"/>
          </w:tcPr>
          <w:p w:rsidR="006E4AE5" w:rsidRDefault="006E4AE5" w:rsidP="006E4AE5">
            <w:pPr>
              <w:jc w:val="left"/>
            </w:pPr>
            <w:r>
              <w:rPr>
                <w:rFonts w:hint="eastAsia"/>
              </w:rPr>
              <w:t>2011</w:t>
            </w:r>
            <w:r>
              <w:rPr>
                <w:rFonts w:hint="eastAsia"/>
              </w:rPr>
              <w:t>年</w:t>
            </w:r>
            <w:r>
              <w:rPr>
                <w:rFonts w:hint="eastAsia"/>
              </w:rPr>
              <w:t>9</w:t>
            </w:r>
            <w:r>
              <w:rPr>
                <w:rFonts w:hint="eastAsia"/>
              </w:rPr>
              <w:t>月</w:t>
            </w:r>
            <w:r>
              <w:rPr>
                <w:rFonts w:hint="eastAsia"/>
              </w:rPr>
              <w:t>20</w:t>
            </w:r>
            <w:r>
              <w:rPr>
                <w:rFonts w:hint="eastAsia"/>
              </w:rPr>
              <w:t>日</w:t>
            </w:r>
          </w:p>
        </w:tc>
      </w:tr>
      <w:tr w:rsidR="006E4AE5" w:rsidTr="00791628">
        <w:tc>
          <w:tcPr>
            <w:tcW w:w="2768" w:type="dxa"/>
          </w:tcPr>
          <w:p w:rsidR="006E4AE5" w:rsidRDefault="006E4AE5" w:rsidP="006E4AE5">
            <w:pPr>
              <w:jc w:val="left"/>
            </w:pPr>
            <w:r>
              <w:rPr>
                <w:rFonts w:hint="eastAsia"/>
              </w:rPr>
              <w:t>报告期末基金份额总额</w:t>
            </w:r>
          </w:p>
        </w:tc>
        <w:tc>
          <w:tcPr>
            <w:tcW w:w="5538" w:type="dxa"/>
            <w:gridSpan w:val="2"/>
          </w:tcPr>
          <w:p w:rsidR="006E4AE5" w:rsidRDefault="006E4AE5" w:rsidP="006E4AE5">
            <w:pPr>
              <w:jc w:val="left"/>
            </w:pPr>
            <w:r>
              <w:rPr>
                <w:rFonts w:hint="eastAsia"/>
              </w:rPr>
              <w:t>60,774,504.87</w:t>
            </w:r>
            <w:r>
              <w:rPr>
                <w:rFonts w:hint="eastAsia"/>
              </w:rPr>
              <w:t>份</w:t>
            </w:r>
          </w:p>
        </w:tc>
      </w:tr>
      <w:tr w:rsidR="006E4AE5" w:rsidTr="00FC754D">
        <w:tc>
          <w:tcPr>
            <w:tcW w:w="2768" w:type="dxa"/>
          </w:tcPr>
          <w:p w:rsidR="006E4AE5" w:rsidRDefault="006E4AE5" w:rsidP="006E4AE5">
            <w:pPr>
              <w:jc w:val="left"/>
            </w:pPr>
            <w:r>
              <w:rPr>
                <w:rFonts w:hint="eastAsia"/>
              </w:rPr>
              <w:t>投资目标</w:t>
            </w:r>
          </w:p>
        </w:tc>
        <w:tc>
          <w:tcPr>
            <w:tcW w:w="5538" w:type="dxa"/>
            <w:gridSpan w:val="2"/>
          </w:tcPr>
          <w:p w:rsidR="006E4AE5" w:rsidRDefault="006E4AE5" w:rsidP="006E4AE5">
            <w:r>
              <w:rPr>
                <w:rFonts w:hint="eastAsia"/>
              </w:rPr>
              <w:t>通过投资于上证</w:t>
            </w:r>
            <w:r>
              <w:rPr>
                <w:rFonts w:hint="eastAsia"/>
              </w:rPr>
              <w:t>380</w:t>
            </w:r>
            <w:r>
              <w:rPr>
                <w:rFonts w:hint="eastAsia"/>
              </w:rPr>
              <w:t>交易型开放式指数证券投资基金（以下简称</w:t>
            </w:r>
            <w:r>
              <w:rPr>
                <w:rFonts w:hint="eastAsia"/>
              </w:rPr>
              <w:t>380ETF</w:t>
            </w:r>
            <w:r>
              <w:rPr>
                <w:rFonts w:hint="eastAsia"/>
              </w:rPr>
              <w:t>），紧密跟踪业绩比较基准，追求跟踪偏离度和跟踪误差最小化。</w:t>
            </w:r>
          </w:p>
        </w:tc>
      </w:tr>
      <w:tr w:rsidR="006E4AE5" w:rsidTr="001A0779">
        <w:tc>
          <w:tcPr>
            <w:tcW w:w="2768" w:type="dxa"/>
          </w:tcPr>
          <w:p w:rsidR="006E4AE5" w:rsidRDefault="006E4AE5" w:rsidP="006E4AE5">
            <w:pPr>
              <w:jc w:val="left"/>
            </w:pPr>
            <w:r>
              <w:rPr>
                <w:rFonts w:hint="eastAsia"/>
              </w:rPr>
              <w:t>投资策略</w:t>
            </w:r>
          </w:p>
        </w:tc>
        <w:tc>
          <w:tcPr>
            <w:tcW w:w="5538" w:type="dxa"/>
            <w:gridSpan w:val="2"/>
          </w:tcPr>
          <w:p w:rsidR="006E4AE5" w:rsidRDefault="006E4AE5" w:rsidP="006E4AE5">
            <w:r>
              <w:rPr>
                <w:rFonts w:hint="eastAsia"/>
              </w:rPr>
              <w:t>本基金为完全被动式指数基金，以</w:t>
            </w:r>
            <w:r>
              <w:rPr>
                <w:rFonts w:hint="eastAsia"/>
              </w:rPr>
              <w:t>380ETF</w:t>
            </w:r>
            <w:r>
              <w:rPr>
                <w:rFonts w:hint="eastAsia"/>
              </w:rPr>
              <w:t>作为其主要投资标的，方便特定的客户群通过本基金投资</w:t>
            </w:r>
            <w:r>
              <w:rPr>
                <w:rFonts w:hint="eastAsia"/>
              </w:rPr>
              <w:t>380ETF</w:t>
            </w:r>
            <w:r>
              <w:rPr>
                <w:rFonts w:hint="eastAsia"/>
              </w:rPr>
              <w:t>。本基金并不参与</w:t>
            </w:r>
            <w:r>
              <w:rPr>
                <w:rFonts w:hint="eastAsia"/>
              </w:rPr>
              <w:t>380ETF</w:t>
            </w:r>
            <w:r>
              <w:rPr>
                <w:rFonts w:hint="eastAsia"/>
              </w:rPr>
              <w:t>的管理。</w:t>
            </w:r>
          </w:p>
        </w:tc>
      </w:tr>
      <w:tr w:rsidR="006E4AE5" w:rsidTr="00FC587C">
        <w:tc>
          <w:tcPr>
            <w:tcW w:w="2768" w:type="dxa"/>
          </w:tcPr>
          <w:p w:rsidR="006E4AE5" w:rsidRDefault="006E4AE5" w:rsidP="006E4AE5">
            <w:pPr>
              <w:jc w:val="left"/>
            </w:pPr>
            <w:r>
              <w:rPr>
                <w:rFonts w:hint="eastAsia"/>
              </w:rPr>
              <w:t>业绩比较基准</w:t>
            </w:r>
          </w:p>
        </w:tc>
        <w:tc>
          <w:tcPr>
            <w:tcW w:w="5538" w:type="dxa"/>
            <w:gridSpan w:val="2"/>
          </w:tcPr>
          <w:p w:rsidR="006E4AE5" w:rsidRDefault="006E4AE5" w:rsidP="006E4AE5">
            <w:pPr>
              <w:jc w:val="left"/>
            </w:pPr>
            <w:r>
              <w:rPr>
                <w:rFonts w:hint="eastAsia"/>
              </w:rPr>
              <w:t>本基金业绩比较基准为上证</w:t>
            </w:r>
            <w:r>
              <w:rPr>
                <w:rFonts w:hint="eastAsia"/>
              </w:rPr>
              <w:t>380</w:t>
            </w:r>
            <w:r>
              <w:rPr>
                <w:rFonts w:hint="eastAsia"/>
              </w:rPr>
              <w:t>指数收益率×</w:t>
            </w:r>
            <w:r>
              <w:rPr>
                <w:rFonts w:hint="eastAsia"/>
              </w:rPr>
              <w:t>95%</w:t>
            </w:r>
            <w:r>
              <w:rPr>
                <w:rFonts w:hint="eastAsia"/>
              </w:rPr>
              <w:t>＋银行活期存款利率（税后）×</w:t>
            </w:r>
            <w:r>
              <w:rPr>
                <w:rFonts w:hint="eastAsia"/>
              </w:rPr>
              <w:t>5%</w:t>
            </w:r>
            <w:r>
              <w:rPr>
                <w:rFonts w:hint="eastAsia"/>
              </w:rPr>
              <w:t>。</w:t>
            </w:r>
          </w:p>
        </w:tc>
      </w:tr>
      <w:tr w:rsidR="006E4AE5" w:rsidTr="00F2079D">
        <w:tc>
          <w:tcPr>
            <w:tcW w:w="2768" w:type="dxa"/>
          </w:tcPr>
          <w:p w:rsidR="006E4AE5" w:rsidRDefault="006E4AE5" w:rsidP="006E4AE5">
            <w:pPr>
              <w:jc w:val="left"/>
            </w:pPr>
            <w:r>
              <w:rPr>
                <w:rFonts w:hint="eastAsia"/>
              </w:rPr>
              <w:t>风险收益特征</w:t>
            </w:r>
          </w:p>
        </w:tc>
        <w:tc>
          <w:tcPr>
            <w:tcW w:w="5538" w:type="dxa"/>
            <w:gridSpan w:val="2"/>
          </w:tcPr>
          <w:p w:rsidR="006E4AE5" w:rsidRDefault="006E4AE5" w:rsidP="006E4AE5">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6E4AE5" w:rsidTr="00805434">
        <w:tc>
          <w:tcPr>
            <w:tcW w:w="2768" w:type="dxa"/>
          </w:tcPr>
          <w:p w:rsidR="006E4AE5" w:rsidRDefault="006E4AE5" w:rsidP="006E4AE5">
            <w:pPr>
              <w:jc w:val="left"/>
            </w:pPr>
            <w:r>
              <w:rPr>
                <w:rFonts w:hint="eastAsia"/>
              </w:rPr>
              <w:t>基金管理人</w:t>
            </w:r>
          </w:p>
        </w:tc>
        <w:tc>
          <w:tcPr>
            <w:tcW w:w="5538" w:type="dxa"/>
            <w:gridSpan w:val="2"/>
          </w:tcPr>
          <w:p w:rsidR="006E4AE5" w:rsidRDefault="006E4AE5" w:rsidP="006E4AE5">
            <w:pPr>
              <w:jc w:val="left"/>
            </w:pPr>
            <w:r>
              <w:rPr>
                <w:rFonts w:hint="eastAsia"/>
              </w:rPr>
              <w:t>南方基金管理股份有限公司</w:t>
            </w:r>
          </w:p>
        </w:tc>
      </w:tr>
      <w:tr w:rsidR="006E4AE5" w:rsidTr="006E4AE5">
        <w:tc>
          <w:tcPr>
            <w:tcW w:w="2768" w:type="dxa"/>
          </w:tcPr>
          <w:p w:rsidR="006E4AE5" w:rsidRDefault="006E4AE5" w:rsidP="006E4AE5">
            <w:pPr>
              <w:jc w:val="left"/>
            </w:pPr>
            <w:r>
              <w:rPr>
                <w:rFonts w:hint="eastAsia"/>
              </w:rPr>
              <w:t>基金托管人</w:t>
            </w:r>
          </w:p>
        </w:tc>
        <w:tc>
          <w:tcPr>
            <w:tcW w:w="5538" w:type="dxa"/>
            <w:gridSpan w:val="2"/>
          </w:tcPr>
          <w:p w:rsidR="006E4AE5" w:rsidRDefault="006E4AE5" w:rsidP="006E4AE5">
            <w:pPr>
              <w:jc w:val="left"/>
            </w:pPr>
            <w:r>
              <w:rPr>
                <w:rFonts w:hint="eastAsia"/>
              </w:rPr>
              <w:t>中国建设银行股份有限公司</w:t>
            </w:r>
          </w:p>
        </w:tc>
      </w:tr>
      <w:tr w:rsidR="006E4AE5" w:rsidTr="006E4AE5">
        <w:tc>
          <w:tcPr>
            <w:tcW w:w="2768" w:type="dxa"/>
          </w:tcPr>
          <w:p w:rsidR="006E4AE5" w:rsidRDefault="006E4AE5" w:rsidP="006E4AE5">
            <w:pPr>
              <w:jc w:val="left"/>
            </w:pPr>
            <w:r>
              <w:rPr>
                <w:rFonts w:hint="eastAsia"/>
              </w:rPr>
              <w:lastRenderedPageBreak/>
              <w:t>下属分级基金的基金简称</w:t>
            </w:r>
          </w:p>
        </w:tc>
        <w:tc>
          <w:tcPr>
            <w:tcW w:w="2769" w:type="dxa"/>
          </w:tcPr>
          <w:p w:rsidR="006E4AE5" w:rsidRDefault="006E4AE5" w:rsidP="006E4AE5">
            <w:pPr>
              <w:jc w:val="left"/>
            </w:pPr>
            <w:r>
              <w:rPr>
                <w:rFonts w:hint="eastAsia"/>
              </w:rPr>
              <w:t>南方上证</w:t>
            </w:r>
            <w:r>
              <w:rPr>
                <w:rFonts w:hint="eastAsia"/>
              </w:rPr>
              <w:t>380ETF</w:t>
            </w:r>
            <w:r>
              <w:rPr>
                <w:rFonts w:hint="eastAsia"/>
              </w:rPr>
              <w:t>联接</w:t>
            </w:r>
            <w:r>
              <w:rPr>
                <w:rFonts w:hint="eastAsia"/>
              </w:rPr>
              <w:t>A</w:t>
            </w:r>
          </w:p>
        </w:tc>
        <w:tc>
          <w:tcPr>
            <w:tcW w:w="2769" w:type="dxa"/>
          </w:tcPr>
          <w:p w:rsidR="006E4AE5" w:rsidRDefault="006E4AE5" w:rsidP="006E4AE5">
            <w:pPr>
              <w:jc w:val="left"/>
            </w:pPr>
            <w:r>
              <w:rPr>
                <w:rFonts w:hint="eastAsia"/>
              </w:rPr>
              <w:t>南方上证</w:t>
            </w:r>
            <w:r>
              <w:rPr>
                <w:rFonts w:hint="eastAsia"/>
              </w:rPr>
              <w:t>380ETF</w:t>
            </w:r>
            <w:r>
              <w:rPr>
                <w:rFonts w:hint="eastAsia"/>
              </w:rPr>
              <w:t>联接</w:t>
            </w:r>
            <w:r>
              <w:rPr>
                <w:rFonts w:hint="eastAsia"/>
              </w:rPr>
              <w:t>C</w:t>
            </w:r>
          </w:p>
        </w:tc>
      </w:tr>
      <w:tr w:rsidR="006E4AE5" w:rsidTr="006E4AE5">
        <w:tc>
          <w:tcPr>
            <w:tcW w:w="2768" w:type="dxa"/>
          </w:tcPr>
          <w:p w:rsidR="006E4AE5" w:rsidRDefault="006E4AE5" w:rsidP="006E4AE5">
            <w:pPr>
              <w:jc w:val="left"/>
            </w:pPr>
            <w:r>
              <w:rPr>
                <w:rFonts w:hint="eastAsia"/>
              </w:rPr>
              <w:t>下属分级基金的交易代码</w:t>
            </w:r>
          </w:p>
        </w:tc>
        <w:tc>
          <w:tcPr>
            <w:tcW w:w="2769" w:type="dxa"/>
          </w:tcPr>
          <w:p w:rsidR="006E4AE5" w:rsidRDefault="006E4AE5" w:rsidP="006E4AE5">
            <w:pPr>
              <w:jc w:val="left"/>
            </w:pPr>
            <w:r>
              <w:t>202025</w:t>
            </w:r>
          </w:p>
        </w:tc>
        <w:tc>
          <w:tcPr>
            <w:tcW w:w="2769" w:type="dxa"/>
          </w:tcPr>
          <w:p w:rsidR="006E4AE5" w:rsidRDefault="006E4AE5" w:rsidP="006E4AE5">
            <w:pPr>
              <w:jc w:val="left"/>
            </w:pPr>
            <w:r>
              <w:t>007571</w:t>
            </w:r>
          </w:p>
        </w:tc>
      </w:tr>
      <w:tr w:rsidR="006E4AE5" w:rsidTr="006E4AE5">
        <w:tc>
          <w:tcPr>
            <w:tcW w:w="2768" w:type="dxa"/>
          </w:tcPr>
          <w:p w:rsidR="006E4AE5" w:rsidRDefault="006E4AE5" w:rsidP="006E4AE5">
            <w:pPr>
              <w:jc w:val="left"/>
            </w:pPr>
            <w:r>
              <w:rPr>
                <w:rFonts w:hint="eastAsia"/>
              </w:rPr>
              <w:t>下属分级基金的前端交易代码</w:t>
            </w:r>
          </w:p>
        </w:tc>
        <w:tc>
          <w:tcPr>
            <w:tcW w:w="2769" w:type="dxa"/>
          </w:tcPr>
          <w:p w:rsidR="006E4AE5" w:rsidRDefault="006E4AE5" w:rsidP="006E4AE5">
            <w:pPr>
              <w:jc w:val="left"/>
            </w:pPr>
            <w:r>
              <w:t>202025</w:t>
            </w:r>
          </w:p>
        </w:tc>
        <w:tc>
          <w:tcPr>
            <w:tcW w:w="2769" w:type="dxa"/>
          </w:tcPr>
          <w:p w:rsidR="006E4AE5" w:rsidRDefault="006E4AE5" w:rsidP="006E4AE5">
            <w:pPr>
              <w:jc w:val="left"/>
            </w:pPr>
          </w:p>
        </w:tc>
      </w:tr>
      <w:tr w:rsidR="006E4AE5" w:rsidTr="006E4AE5">
        <w:tc>
          <w:tcPr>
            <w:tcW w:w="2768" w:type="dxa"/>
          </w:tcPr>
          <w:p w:rsidR="006E4AE5" w:rsidRDefault="006E4AE5" w:rsidP="006E4AE5">
            <w:pPr>
              <w:jc w:val="left"/>
            </w:pPr>
            <w:r>
              <w:rPr>
                <w:rFonts w:hint="eastAsia"/>
              </w:rPr>
              <w:t>下属分级基金的后端交易代码</w:t>
            </w:r>
          </w:p>
        </w:tc>
        <w:tc>
          <w:tcPr>
            <w:tcW w:w="2769" w:type="dxa"/>
          </w:tcPr>
          <w:p w:rsidR="006E4AE5" w:rsidRDefault="006E4AE5" w:rsidP="006E4AE5">
            <w:pPr>
              <w:jc w:val="left"/>
            </w:pPr>
            <w:r>
              <w:t>202026</w:t>
            </w:r>
          </w:p>
        </w:tc>
        <w:tc>
          <w:tcPr>
            <w:tcW w:w="2769" w:type="dxa"/>
          </w:tcPr>
          <w:p w:rsidR="006E4AE5" w:rsidRDefault="006E4AE5" w:rsidP="006E4AE5">
            <w:pPr>
              <w:jc w:val="left"/>
            </w:pPr>
          </w:p>
        </w:tc>
      </w:tr>
      <w:tr w:rsidR="006E4AE5" w:rsidTr="006E4AE5">
        <w:tc>
          <w:tcPr>
            <w:tcW w:w="2768" w:type="dxa"/>
          </w:tcPr>
          <w:p w:rsidR="006E4AE5" w:rsidRDefault="006E4AE5" w:rsidP="006E4AE5">
            <w:pPr>
              <w:jc w:val="left"/>
            </w:pPr>
            <w:r>
              <w:rPr>
                <w:rFonts w:hint="eastAsia"/>
              </w:rPr>
              <w:t>报告期末下属分级基金的份额总额</w:t>
            </w:r>
          </w:p>
        </w:tc>
        <w:tc>
          <w:tcPr>
            <w:tcW w:w="2769" w:type="dxa"/>
          </w:tcPr>
          <w:p w:rsidR="006E4AE5" w:rsidRDefault="006E4AE5" w:rsidP="006E4AE5">
            <w:pPr>
              <w:jc w:val="left"/>
            </w:pPr>
            <w:r>
              <w:rPr>
                <w:rFonts w:hint="eastAsia"/>
              </w:rPr>
              <w:t>52,250,736.30</w:t>
            </w:r>
            <w:r>
              <w:rPr>
                <w:rFonts w:hint="eastAsia"/>
              </w:rPr>
              <w:t>份</w:t>
            </w:r>
          </w:p>
        </w:tc>
        <w:tc>
          <w:tcPr>
            <w:tcW w:w="2769" w:type="dxa"/>
          </w:tcPr>
          <w:p w:rsidR="006E4AE5" w:rsidRDefault="006E4AE5" w:rsidP="006E4AE5">
            <w:pPr>
              <w:jc w:val="left"/>
            </w:pPr>
            <w:r>
              <w:rPr>
                <w:rFonts w:hint="eastAsia"/>
              </w:rPr>
              <w:t>8,523,768.57</w:t>
            </w:r>
            <w:r>
              <w:rPr>
                <w:rFonts w:hint="eastAsia"/>
              </w:rPr>
              <w:t>份</w:t>
            </w:r>
          </w:p>
        </w:tc>
      </w:tr>
    </w:tbl>
    <w:p w:rsidR="006E4AE5" w:rsidRDefault="006E4AE5" w:rsidP="006E4AE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6E4AE5" w:rsidTr="006E4AE5">
        <w:tc>
          <w:tcPr>
            <w:tcW w:w="4253" w:type="dxa"/>
          </w:tcPr>
          <w:p w:rsidR="006E4AE5" w:rsidRDefault="006E4AE5" w:rsidP="006E4AE5">
            <w:pPr>
              <w:jc w:val="left"/>
            </w:pPr>
            <w:r>
              <w:rPr>
                <w:rFonts w:hint="eastAsia"/>
              </w:rPr>
              <w:t>基金名称</w:t>
            </w:r>
          </w:p>
        </w:tc>
        <w:tc>
          <w:tcPr>
            <w:tcW w:w="4253" w:type="dxa"/>
          </w:tcPr>
          <w:p w:rsidR="006E4AE5" w:rsidRDefault="006E4AE5" w:rsidP="006E4AE5">
            <w:pPr>
              <w:jc w:val="left"/>
            </w:pPr>
            <w:r>
              <w:rPr>
                <w:rFonts w:hint="eastAsia"/>
              </w:rPr>
              <w:t>上证</w:t>
            </w:r>
            <w:r>
              <w:rPr>
                <w:rFonts w:hint="eastAsia"/>
              </w:rPr>
              <w:t>380</w:t>
            </w:r>
            <w:r>
              <w:rPr>
                <w:rFonts w:hint="eastAsia"/>
              </w:rPr>
              <w:t>交易型开放式指数证券投资基金</w:t>
            </w:r>
          </w:p>
        </w:tc>
      </w:tr>
      <w:tr w:rsidR="006E4AE5" w:rsidTr="006E4AE5">
        <w:tc>
          <w:tcPr>
            <w:tcW w:w="4253" w:type="dxa"/>
          </w:tcPr>
          <w:p w:rsidR="006E4AE5" w:rsidRDefault="006E4AE5" w:rsidP="006E4AE5">
            <w:pPr>
              <w:jc w:val="left"/>
            </w:pPr>
            <w:r>
              <w:rPr>
                <w:rFonts w:hint="eastAsia"/>
              </w:rPr>
              <w:t>基金主代码</w:t>
            </w:r>
          </w:p>
        </w:tc>
        <w:tc>
          <w:tcPr>
            <w:tcW w:w="4253" w:type="dxa"/>
          </w:tcPr>
          <w:p w:rsidR="006E4AE5" w:rsidRDefault="006E4AE5" w:rsidP="006E4AE5">
            <w:pPr>
              <w:jc w:val="left"/>
            </w:pPr>
            <w:r>
              <w:t>510290</w:t>
            </w:r>
          </w:p>
        </w:tc>
      </w:tr>
      <w:tr w:rsidR="006E4AE5" w:rsidTr="006E4AE5">
        <w:tc>
          <w:tcPr>
            <w:tcW w:w="4253" w:type="dxa"/>
          </w:tcPr>
          <w:p w:rsidR="006E4AE5" w:rsidRDefault="006E4AE5" w:rsidP="006E4AE5">
            <w:pPr>
              <w:jc w:val="left"/>
            </w:pPr>
            <w:r>
              <w:rPr>
                <w:rFonts w:hint="eastAsia"/>
              </w:rPr>
              <w:t>基金运作方式</w:t>
            </w:r>
          </w:p>
        </w:tc>
        <w:tc>
          <w:tcPr>
            <w:tcW w:w="4253" w:type="dxa"/>
          </w:tcPr>
          <w:p w:rsidR="006E4AE5" w:rsidRDefault="006E4AE5" w:rsidP="006E4AE5">
            <w:pPr>
              <w:jc w:val="left"/>
            </w:pPr>
            <w:r>
              <w:rPr>
                <w:rFonts w:hint="eastAsia"/>
              </w:rPr>
              <w:t>交易型开放式</w:t>
            </w:r>
          </w:p>
        </w:tc>
      </w:tr>
      <w:tr w:rsidR="006E4AE5" w:rsidTr="006E4AE5">
        <w:tc>
          <w:tcPr>
            <w:tcW w:w="4253" w:type="dxa"/>
          </w:tcPr>
          <w:p w:rsidR="006E4AE5" w:rsidRDefault="006E4AE5" w:rsidP="006E4AE5">
            <w:pPr>
              <w:jc w:val="left"/>
            </w:pPr>
            <w:r>
              <w:rPr>
                <w:rFonts w:hint="eastAsia"/>
              </w:rPr>
              <w:t>基金合同生效日</w:t>
            </w:r>
          </w:p>
        </w:tc>
        <w:tc>
          <w:tcPr>
            <w:tcW w:w="4253" w:type="dxa"/>
          </w:tcPr>
          <w:p w:rsidR="006E4AE5" w:rsidRDefault="006E4AE5" w:rsidP="006E4AE5">
            <w:pPr>
              <w:jc w:val="left"/>
            </w:pPr>
            <w:r>
              <w:rPr>
                <w:rFonts w:hint="eastAsia"/>
              </w:rPr>
              <w:t>2011</w:t>
            </w:r>
            <w:r>
              <w:rPr>
                <w:rFonts w:hint="eastAsia"/>
              </w:rPr>
              <w:t>年</w:t>
            </w:r>
            <w:r>
              <w:rPr>
                <w:rFonts w:hint="eastAsia"/>
              </w:rPr>
              <w:t>9</w:t>
            </w:r>
            <w:r>
              <w:rPr>
                <w:rFonts w:hint="eastAsia"/>
              </w:rPr>
              <w:t>月</w:t>
            </w:r>
            <w:r>
              <w:rPr>
                <w:rFonts w:hint="eastAsia"/>
              </w:rPr>
              <w:t>16</w:t>
            </w:r>
            <w:r>
              <w:rPr>
                <w:rFonts w:hint="eastAsia"/>
              </w:rPr>
              <w:t>日</w:t>
            </w:r>
          </w:p>
        </w:tc>
      </w:tr>
      <w:tr w:rsidR="006E4AE5" w:rsidTr="006E4AE5">
        <w:tc>
          <w:tcPr>
            <w:tcW w:w="4253" w:type="dxa"/>
          </w:tcPr>
          <w:p w:rsidR="006E4AE5" w:rsidRDefault="006E4AE5" w:rsidP="006E4AE5">
            <w:pPr>
              <w:jc w:val="left"/>
            </w:pPr>
            <w:r>
              <w:rPr>
                <w:rFonts w:hint="eastAsia"/>
              </w:rPr>
              <w:t>基金份额上市的证券交易所</w:t>
            </w:r>
          </w:p>
        </w:tc>
        <w:tc>
          <w:tcPr>
            <w:tcW w:w="4253" w:type="dxa"/>
          </w:tcPr>
          <w:p w:rsidR="006E4AE5" w:rsidRDefault="006E4AE5" w:rsidP="006E4AE5">
            <w:pPr>
              <w:jc w:val="left"/>
            </w:pPr>
            <w:r>
              <w:rPr>
                <w:rFonts w:hint="eastAsia"/>
              </w:rPr>
              <w:t>上海证券交易所</w:t>
            </w:r>
          </w:p>
        </w:tc>
      </w:tr>
      <w:tr w:rsidR="006E4AE5" w:rsidTr="006E4AE5">
        <w:tc>
          <w:tcPr>
            <w:tcW w:w="4253" w:type="dxa"/>
          </w:tcPr>
          <w:p w:rsidR="006E4AE5" w:rsidRDefault="006E4AE5" w:rsidP="006E4AE5">
            <w:pPr>
              <w:jc w:val="left"/>
            </w:pPr>
            <w:r>
              <w:rPr>
                <w:rFonts w:hint="eastAsia"/>
              </w:rPr>
              <w:t>上市日期</w:t>
            </w:r>
          </w:p>
        </w:tc>
        <w:tc>
          <w:tcPr>
            <w:tcW w:w="4253" w:type="dxa"/>
          </w:tcPr>
          <w:p w:rsidR="006E4AE5" w:rsidRDefault="006E4AE5" w:rsidP="006E4AE5">
            <w:pPr>
              <w:jc w:val="left"/>
            </w:pPr>
            <w:r>
              <w:rPr>
                <w:rFonts w:hint="eastAsia"/>
              </w:rPr>
              <w:t>2011</w:t>
            </w:r>
            <w:r>
              <w:rPr>
                <w:rFonts w:hint="eastAsia"/>
              </w:rPr>
              <w:t>年</w:t>
            </w:r>
            <w:r>
              <w:rPr>
                <w:rFonts w:hint="eastAsia"/>
              </w:rPr>
              <w:t>11</w:t>
            </w:r>
            <w:r>
              <w:rPr>
                <w:rFonts w:hint="eastAsia"/>
              </w:rPr>
              <w:t>月</w:t>
            </w:r>
            <w:r>
              <w:rPr>
                <w:rFonts w:hint="eastAsia"/>
              </w:rPr>
              <w:t>8</w:t>
            </w:r>
            <w:r>
              <w:rPr>
                <w:rFonts w:hint="eastAsia"/>
              </w:rPr>
              <w:t>日</w:t>
            </w:r>
          </w:p>
        </w:tc>
      </w:tr>
      <w:tr w:rsidR="006E4AE5" w:rsidTr="006E4AE5">
        <w:tc>
          <w:tcPr>
            <w:tcW w:w="4253" w:type="dxa"/>
          </w:tcPr>
          <w:p w:rsidR="006E4AE5" w:rsidRDefault="006E4AE5" w:rsidP="006E4AE5">
            <w:pPr>
              <w:jc w:val="left"/>
            </w:pPr>
            <w:r>
              <w:rPr>
                <w:rFonts w:hint="eastAsia"/>
              </w:rPr>
              <w:t>基金管理人名称</w:t>
            </w:r>
          </w:p>
        </w:tc>
        <w:tc>
          <w:tcPr>
            <w:tcW w:w="4253" w:type="dxa"/>
          </w:tcPr>
          <w:p w:rsidR="006E4AE5" w:rsidRDefault="006E4AE5" w:rsidP="006E4AE5">
            <w:pPr>
              <w:jc w:val="left"/>
            </w:pPr>
            <w:r>
              <w:rPr>
                <w:rFonts w:hint="eastAsia"/>
              </w:rPr>
              <w:t>南方基金管理股份有限公司</w:t>
            </w:r>
          </w:p>
        </w:tc>
      </w:tr>
      <w:tr w:rsidR="006E4AE5" w:rsidTr="006E4AE5">
        <w:tc>
          <w:tcPr>
            <w:tcW w:w="4253" w:type="dxa"/>
          </w:tcPr>
          <w:p w:rsidR="006E4AE5" w:rsidRDefault="006E4AE5" w:rsidP="006E4AE5">
            <w:pPr>
              <w:jc w:val="left"/>
            </w:pPr>
            <w:r>
              <w:rPr>
                <w:rFonts w:hint="eastAsia"/>
              </w:rPr>
              <w:t>基金托管人名称</w:t>
            </w:r>
          </w:p>
        </w:tc>
        <w:tc>
          <w:tcPr>
            <w:tcW w:w="4253" w:type="dxa"/>
          </w:tcPr>
          <w:p w:rsidR="006E4AE5" w:rsidRDefault="006E4AE5" w:rsidP="006E4AE5">
            <w:pPr>
              <w:jc w:val="left"/>
            </w:pPr>
            <w:r>
              <w:rPr>
                <w:rFonts w:hint="eastAsia"/>
              </w:rPr>
              <w:t>中国建设银行股份有限公司</w:t>
            </w:r>
          </w:p>
        </w:tc>
      </w:tr>
    </w:tbl>
    <w:p w:rsidR="006E4AE5" w:rsidRDefault="006E4AE5" w:rsidP="006E4AE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6E4AE5" w:rsidTr="006E4AE5">
        <w:tc>
          <w:tcPr>
            <w:tcW w:w="1418" w:type="dxa"/>
          </w:tcPr>
          <w:p w:rsidR="006E4AE5" w:rsidRDefault="006E4AE5" w:rsidP="006E4AE5">
            <w:pPr>
              <w:jc w:val="left"/>
            </w:pPr>
            <w:r>
              <w:rPr>
                <w:rFonts w:hint="eastAsia"/>
              </w:rPr>
              <w:t>投资目标</w:t>
            </w:r>
          </w:p>
        </w:tc>
        <w:tc>
          <w:tcPr>
            <w:tcW w:w="7088" w:type="dxa"/>
          </w:tcPr>
          <w:p w:rsidR="006E4AE5" w:rsidRDefault="006E4AE5" w:rsidP="006E4AE5">
            <w:pPr>
              <w:jc w:val="left"/>
            </w:pPr>
            <w:r>
              <w:rPr>
                <w:rFonts w:hint="eastAsia"/>
              </w:rPr>
              <w:t>紧密跟踪标的指数，追求跟踪偏离度和跟踪误差最小化。</w:t>
            </w:r>
          </w:p>
        </w:tc>
      </w:tr>
      <w:tr w:rsidR="006E4AE5" w:rsidTr="006E4AE5">
        <w:tc>
          <w:tcPr>
            <w:tcW w:w="1418" w:type="dxa"/>
          </w:tcPr>
          <w:p w:rsidR="006E4AE5" w:rsidRDefault="006E4AE5" w:rsidP="006E4AE5">
            <w:pPr>
              <w:jc w:val="left"/>
            </w:pPr>
            <w:r>
              <w:rPr>
                <w:rFonts w:hint="eastAsia"/>
              </w:rPr>
              <w:t>投资策略</w:t>
            </w:r>
          </w:p>
        </w:tc>
        <w:tc>
          <w:tcPr>
            <w:tcW w:w="7088" w:type="dxa"/>
          </w:tcPr>
          <w:p w:rsidR="006E4AE5" w:rsidRDefault="006E4AE5" w:rsidP="006E4AE5">
            <w:r>
              <w:rPr>
                <w:rFonts w:hint="eastAsia"/>
              </w:rPr>
              <w:t>本基金为完全被动式指数基金，采用完全复制法，按照成份股在标的指数中的基准权重构建指数化投资组合，并根据标的指数成份股及其权重的变化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6E4AE5" w:rsidTr="006E4AE5">
        <w:tc>
          <w:tcPr>
            <w:tcW w:w="1418" w:type="dxa"/>
          </w:tcPr>
          <w:p w:rsidR="006E4AE5" w:rsidRDefault="006E4AE5" w:rsidP="006E4AE5">
            <w:pPr>
              <w:jc w:val="left"/>
            </w:pPr>
            <w:r>
              <w:rPr>
                <w:rFonts w:hint="eastAsia"/>
              </w:rPr>
              <w:t>业绩比较基准</w:t>
            </w:r>
          </w:p>
        </w:tc>
        <w:tc>
          <w:tcPr>
            <w:tcW w:w="7088" w:type="dxa"/>
          </w:tcPr>
          <w:p w:rsidR="006E4AE5" w:rsidRDefault="006E4AE5" w:rsidP="006E4AE5">
            <w:pPr>
              <w:jc w:val="left"/>
            </w:pPr>
            <w:r>
              <w:rPr>
                <w:rFonts w:hint="eastAsia"/>
              </w:rPr>
              <w:t>上证</w:t>
            </w:r>
            <w:r>
              <w:rPr>
                <w:rFonts w:hint="eastAsia"/>
              </w:rPr>
              <w:t>380</w:t>
            </w:r>
            <w:r>
              <w:rPr>
                <w:rFonts w:hint="eastAsia"/>
              </w:rPr>
              <w:t>指数，简称</w:t>
            </w:r>
            <w:r>
              <w:rPr>
                <w:rFonts w:hint="eastAsia"/>
              </w:rPr>
              <w:t>380</w:t>
            </w:r>
            <w:r>
              <w:rPr>
                <w:rFonts w:hint="eastAsia"/>
              </w:rPr>
              <w:t>指数</w:t>
            </w:r>
          </w:p>
        </w:tc>
      </w:tr>
      <w:tr w:rsidR="006E4AE5" w:rsidTr="006E4AE5">
        <w:tc>
          <w:tcPr>
            <w:tcW w:w="1418" w:type="dxa"/>
          </w:tcPr>
          <w:p w:rsidR="006E4AE5" w:rsidRDefault="006E4AE5" w:rsidP="006E4AE5">
            <w:pPr>
              <w:jc w:val="left"/>
            </w:pPr>
            <w:r>
              <w:rPr>
                <w:rFonts w:hint="eastAsia"/>
              </w:rPr>
              <w:t>风险收益特征</w:t>
            </w:r>
          </w:p>
        </w:tc>
        <w:tc>
          <w:tcPr>
            <w:tcW w:w="7088" w:type="dxa"/>
          </w:tcPr>
          <w:p w:rsidR="006E4AE5" w:rsidRDefault="006E4AE5" w:rsidP="006E4AE5">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6E4AE5" w:rsidRDefault="006E4AE5" w:rsidP="006E4AE5">
      <w:pPr>
        <w:pStyle w:val="-1"/>
        <w:ind w:left="281" w:hanging="281"/>
        <w:rPr>
          <w:rFonts w:hint="eastAsia"/>
        </w:rPr>
      </w:pPr>
      <w:r>
        <w:rPr>
          <w:rFonts w:hint="eastAsia"/>
        </w:rPr>
        <w:t>主要财务指标和基金净值表现</w:t>
      </w:r>
    </w:p>
    <w:p w:rsidR="006E4AE5" w:rsidRDefault="006E4AE5" w:rsidP="006E4AE5">
      <w:pPr>
        <w:pStyle w:val="-2"/>
        <w:spacing w:before="312"/>
        <w:rPr>
          <w:rFonts w:hint="eastAsia"/>
        </w:rPr>
      </w:pPr>
      <w:r>
        <w:rPr>
          <w:rFonts w:hint="eastAsia"/>
        </w:rPr>
        <w:lastRenderedPageBreak/>
        <w:t>主要财务指标</w:t>
      </w:r>
    </w:p>
    <w:p w:rsidR="006E4AE5" w:rsidRDefault="006E4AE5" w:rsidP="006E4AE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E4AE5" w:rsidTr="006E4AE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E4AE5" w:rsidRPr="006E4AE5" w:rsidRDefault="006E4AE5" w:rsidP="006E4AE5">
            <w:pPr>
              <w:jc w:val="center"/>
              <w:rPr>
                <w:b/>
              </w:rPr>
            </w:pPr>
            <w:r w:rsidRPr="006E4AE5">
              <w:rPr>
                <w:rFonts w:hint="eastAsia"/>
                <w:b/>
              </w:rPr>
              <w:t>主要财务指标</w:t>
            </w:r>
          </w:p>
        </w:tc>
        <w:tc>
          <w:tcPr>
            <w:tcW w:w="5538" w:type="dxa"/>
            <w:gridSpan w:val="2"/>
            <w:tcBorders>
              <w:bottom w:val="single" w:sz="4" w:space="0" w:color="auto"/>
            </w:tcBorders>
          </w:tcPr>
          <w:p w:rsidR="006E4AE5" w:rsidRPr="006E4AE5" w:rsidRDefault="006E4AE5" w:rsidP="006E4AE5">
            <w:pPr>
              <w:jc w:val="center"/>
              <w:rPr>
                <w:b/>
              </w:rPr>
            </w:pPr>
            <w:r w:rsidRPr="006E4AE5">
              <w:rPr>
                <w:rFonts w:hint="eastAsia"/>
                <w:b/>
              </w:rPr>
              <w:t>报告期（</w:t>
            </w:r>
            <w:r w:rsidRPr="006E4AE5">
              <w:rPr>
                <w:rFonts w:hint="eastAsia"/>
                <w:b/>
              </w:rPr>
              <w:t>2026</w:t>
            </w:r>
            <w:r w:rsidRPr="006E4AE5">
              <w:rPr>
                <w:rFonts w:hint="eastAsia"/>
                <w:b/>
              </w:rPr>
              <w:t>年</w:t>
            </w:r>
            <w:r w:rsidRPr="006E4AE5">
              <w:rPr>
                <w:rFonts w:hint="eastAsia"/>
                <w:b/>
              </w:rPr>
              <w:t>1</w:t>
            </w:r>
            <w:r w:rsidRPr="006E4AE5">
              <w:rPr>
                <w:rFonts w:hint="eastAsia"/>
                <w:b/>
              </w:rPr>
              <w:t>月</w:t>
            </w:r>
            <w:r w:rsidRPr="006E4AE5">
              <w:rPr>
                <w:rFonts w:hint="eastAsia"/>
                <w:b/>
              </w:rPr>
              <w:t>1</w:t>
            </w:r>
            <w:r w:rsidRPr="006E4AE5">
              <w:rPr>
                <w:rFonts w:hint="eastAsia"/>
                <w:b/>
              </w:rPr>
              <w:t>日－</w:t>
            </w:r>
            <w:r w:rsidRPr="006E4AE5">
              <w:rPr>
                <w:rFonts w:hint="eastAsia"/>
                <w:b/>
              </w:rPr>
              <w:t>2026</w:t>
            </w:r>
            <w:r w:rsidRPr="006E4AE5">
              <w:rPr>
                <w:rFonts w:hint="eastAsia"/>
                <w:b/>
              </w:rPr>
              <w:t>年</w:t>
            </w:r>
            <w:r w:rsidRPr="006E4AE5">
              <w:rPr>
                <w:rFonts w:hint="eastAsia"/>
                <w:b/>
              </w:rPr>
              <w:t>3</w:t>
            </w:r>
            <w:r w:rsidRPr="006E4AE5">
              <w:rPr>
                <w:rFonts w:hint="eastAsia"/>
                <w:b/>
              </w:rPr>
              <w:t>月</w:t>
            </w:r>
            <w:r w:rsidRPr="006E4AE5">
              <w:rPr>
                <w:rFonts w:hint="eastAsia"/>
                <w:b/>
              </w:rPr>
              <w:t>31</w:t>
            </w:r>
            <w:r w:rsidRPr="006E4AE5">
              <w:rPr>
                <w:rFonts w:hint="eastAsia"/>
                <w:b/>
              </w:rPr>
              <w:t>日）</w:t>
            </w:r>
          </w:p>
        </w:tc>
      </w:tr>
      <w:tr w:rsidR="006E4AE5" w:rsidTr="006E4AE5">
        <w:tc>
          <w:tcPr>
            <w:tcW w:w="2768" w:type="dxa"/>
            <w:vMerge/>
          </w:tcPr>
          <w:p w:rsidR="006E4AE5" w:rsidRDefault="006E4AE5" w:rsidP="006E4AE5">
            <w:pPr>
              <w:jc w:val="left"/>
            </w:pPr>
          </w:p>
        </w:tc>
        <w:tc>
          <w:tcPr>
            <w:tcW w:w="2769" w:type="dxa"/>
            <w:shd w:val="clear" w:color="auto" w:fill="BFBFBF"/>
          </w:tcPr>
          <w:p w:rsidR="006E4AE5" w:rsidRPr="006E4AE5" w:rsidRDefault="006E4AE5" w:rsidP="006E4AE5">
            <w:pPr>
              <w:jc w:val="center"/>
              <w:rPr>
                <w:b/>
              </w:rPr>
            </w:pPr>
            <w:r w:rsidRPr="006E4AE5">
              <w:rPr>
                <w:rFonts w:hint="eastAsia"/>
                <w:b/>
              </w:rPr>
              <w:t>南方上证</w:t>
            </w:r>
            <w:r w:rsidRPr="006E4AE5">
              <w:rPr>
                <w:rFonts w:hint="eastAsia"/>
                <w:b/>
              </w:rPr>
              <w:t>380ETF</w:t>
            </w:r>
            <w:r w:rsidRPr="006E4AE5">
              <w:rPr>
                <w:rFonts w:hint="eastAsia"/>
                <w:b/>
              </w:rPr>
              <w:t>联接</w:t>
            </w:r>
            <w:r w:rsidRPr="006E4AE5">
              <w:rPr>
                <w:rFonts w:hint="eastAsia"/>
                <w:b/>
              </w:rPr>
              <w:t>A</w:t>
            </w:r>
          </w:p>
        </w:tc>
        <w:tc>
          <w:tcPr>
            <w:tcW w:w="2769" w:type="dxa"/>
            <w:shd w:val="clear" w:color="auto" w:fill="BFBFBF"/>
          </w:tcPr>
          <w:p w:rsidR="006E4AE5" w:rsidRPr="006E4AE5" w:rsidRDefault="006E4AE5" w:rsidP="006E4AE5">
            <w:pPr>
              <w:jc w:val="center"/>
              <w:rPr>
                <w:b/>
              </w:rPr>
            </w:pPr>
            <w:r w:rsidRPr="006E4AE5">
              <w:rPr>
                <w:rFonts w:hint="eastAsia"/>
                <w:b/>
              </w:rPr>
              <w:t>南方上证</w:t>
            </w:r>
            <w:r w:rsidRPr="006E4AE5">
              <w:rPr>
                <w:rFonts w:hint="eastAsia"/>
                <w:b/>
              </w:rPr>
              <w:t>380ETF</w:t>
            </w:r>
            <w:r w:rsidRPr="006E4AE5">
              <w:rPr>
                <w:rFonts w:hint="eastAsia"/>
                <w:b/>
              </w:rPr>
              <w:t>联接</w:t>
            </w:r>
            <w:r w:rsidRPr="006E4AE5">
              <w:rPr>
                <w:rFonts w:hint="eastAsia"/>
                <w:b/>
              </w:rPr>
              <w:t>C</w:t>
            </w:r>
          </w:p>
        </w:tc>
      </w:tr>
      <w:tr w:rsidR="006E4AE5" w:rsidTr="006E4AE5">
        <w:tc>
          <w:tcPr>
            <w:tcW w:w="2768" w:type="dxa"/>
          </w:tcPr>
          <w:p w:rsidR="006E4AE5" w:rsidRDefault="006E4AE5" w:rsidP="006E4AE5">
            <w:pPr>
              <w:jc w:val="left"/>
            </w:pPr>
            <w:r>
              <w:rPr>
                <w:rFonts w:hint="eastAsia"/>
              </w:rPr>
              <w:t>1.</w:t>
            </w:r>
            <w:r>
              <w:rPr>
                <w:rFonts w:hint="eastAsia"/>
              </w:rPr>
              <w:t>本期已实现收益</w:t>
            </w:r>
          </w:p>
        </w:tc>
        <w:tc>
          <w:tcPr>
            <w:tcW w:w="2769" w:type="dxa"/>
          </w:tcPr>
          <w:p w:rsidR="006E4AE5" w:rsidRDefault="006E4AE5" w:rsidP="006E4AE5">
            <w:pPr>
              <w:jc w:val="right"/>
            </w:pPr>
            <w:r>
              <w:t>1,216,848.36</w:t>
            </w:r>
          </w:p>
        </w:tc>
        <w:tc>
          <w:tcPr>
            <w:tcW w:w="2769" w:type="dxa"/>
          </w:tcPr>
          <w:p w:rsidR="006E4AE5" w:rsidRDefault="006E4AE5" w:rsidP="006E4AE5">
            <w:pPr>
              <w:jc w:val="right"/>
            </w:pPr>
            <w:r>
              <w:t>130,706.67</w:t>
            </w:r>
          </w:p>
        </w:tc>
      </w:tr>
      <w:tr w:rsidR="006E4AE5" w:rsidTr="006E4AE5">
        <w:tc>
          <w:tcPr>
            <w:tcW w:w="2768" w:type="dxa"/>
          </w:tcPr>
          <w:p w:rsidR="006E4AE5" w:rsidRDefault="006E4AE5" w:rsidP="006E4AE5">
            <w:pPr>
              <w:jc w:val="left"/>
            </w:pPr>
            <w:r>
              <w:rPr>
                <w:rFonts w:hint="eastAsia"/>
              </w:rPr>
              <w:t>2.</w:t>
            </w:r>
            <w:r>
              <w:rPr>
                <w:rFonts w:hint="eastAsia"/>
              </w:rPr>
              <w:t>本期利润</w:t>
            </w:r>
          </w:p>
        </w:tc>
        <w:tc>
          <w:tcPr>
            <w:tcW w:w="2769" w:type="dxa"/>
          </w:tcPr>
          <w:p w:rsidR="006E4AE5" w:rsidRDefault="006E4AE5" w:rsidP="006E4AE5">
            <w:pPr>
              <w:jc w:val="right"/>
            </w:pPr>
            <w:r>
              <w:t>2,434,957.94</w:t>
            </w:r>
          </w:p>
        </w:tc>
        <w:tc>
          <w:tcPr>
            <w:tcW w:w="2769" w:type="dxa"/>
          </w:tcPr>
          <w:p w:rsidR="006E4AE5" w:rsidRDefault="006E4AE5" w:rsidP="006E4AE5">
            <w:pPr>
              <w:jc w:val="right"/>
            </w:pPr>
            <w:r>
              <w:t>25,577.40</w:t>
            </w:r>
          </w:p>
        </w:tc>
      </w:tr>
      <w:tr w:rsidR="006E4AE5" w:rsidTr="006E4AE5">
        <w:tc>
          <w:tcPr>
            <w:tcW w:w="2768" w:type="dxa"/>
          </w:tcPr>
          <w:p w:rsidR="006E4AE5" w:rsidRDefault="006E4AE5" w:rsidP="006E4AE5">
            <w:pPr>
              <w:jc w:val="left"/>
            </w:pPr>
            <w:r>
              <w:rPr>
                <w:rFonts w:hint="eastAsia"/>
              </w:rPr>
              <w:t>3.</w:t>
            </w:r>
            <w:r>
              <w:rPr>
                <w:rFonts w:hint="eastAsia"/>
              </w:rPr>
              <w:t>加权平均基金份额本期利润</w:t>
            </w:r>
          </w:p>
        </w:tc>
        <w:tc>
          <w:tcPr>
            <w:tcW w:w="2769" w:type="dxa"/>
          </w:tcPr>
          <w:p w:rsidR="006E4AE5" w:rsidRDefault="006E4AE5" w:rsidP="006E4AE5">
            <w:pPr>
              <w:jc w:val="right"/>
            </w:pPr>
            <w:r>
              <w:t>0.0462</w:t>
            </w:r>
          </w:p>
        </w:tc>
        <w:tc>
          <w:tcPr>
            <w:tcW w:w="2769" w:type="dxa"/>
          </w:tcPr>
          <w:p w:rsidR="006E4AE5" w:rsidRDefault="006E4AE5" w:rsidP="006E4AE5">
            <w:pPr>
              <w:jc w:val="right"/>
            </w:pPr>
            <w:r>
              <w:t>0.0033</w:t>
            </w:r>
          </w:p>
        </w:tc>
      </w:tr>
      <w:tr w:rsidR="006E4AE5" w:rsidTr="006E4AE5">
        <w:tc>
          <w:tcPr>
            <w:tcW w:w="2768" w:type="dxa"/>
          </w:tcPr>
          <w:p w:rsidR="006E4AE5" w:rsidRDefault="006E4AE5" w:rsidP="006E4AE5">
            <w:pPr>
              <w:jc w:val="left"/>
            </w:pPr>
            <w:r>
              <w:rPr>
                <w:rFonts w:hint="eastAsia"/>
              </w:rPr>
              <w:t>4.</w:t>
            </w:r>
            <w:r>
              <w:rPr>
                <w:rFonts w:hint="eastAsia"/>
              </w:rPr>
              <w:t>期末基金资产净值</w:t>
            </w:r>
          </w:p>
        </w:tc>
        <w:tc>
          <w:tcPr>
            <w:tcW w:w="2769" w:type="dxa"/>
          </w:tcPr>
          <w:p w:rsidR="006E4AE5" w:rsidRDefault="006E4AE5" w:rsidP="006E4AE5">
            <w:pPr>
              <w:jc w:val="right"/>
            </w:pPr>
            <w:r>
              <w:t>121,690,797.96</w:t>
            </w:r>
          </w:p>
        </w:tc>
        <w:tc>
          <w:tcPr>
            <w:tcW w:w="2769" w:type="dxa"/>
          </w:tcPr>
          <w:p w:rsidR="006E4AE5" w:rsidRDefault="006E4AE5" w:rsidP="006E4AE5">
            <w:pPr>
              <w:jc w:val="right"/>
            </w:pPr>
            <w:r>
              <w:t>19,332,866.82</w:t>
            </w:r>
          </w:p>
        </w:tc>
      </w:tr>
      <w:tr w:rsidR="006E4AE5" w:rsidTr="006E4AE5">
        <w:tc>
          <w:tcPr>
            <w:tcW w:w="2768" w:type="dxa"/>
          </w:tcPr>
          <w:p w:rsidR="006E4AE5" w:rsidRDefault="006E4AE5" w:rsidP="006E4AE5">
            <w:pPr>
              <w:jc w:val="left"/>
            </w:pPr>
            <w:r>
              <w:rPr>
                <w:rFonts w:hint="eastAsia"/>
              </w:rPr>
              <w:t>5.</w:t>
            </w:r>
            <w:r>
              <w:rPr>
                <w:rFonts w:hint="eastAsia"/>
              </w:rPr>
              <w:t>期末基金份额净值</w:t>
            </w:r>
          </w:p>
        </w:tc>
        <w:tc>
          <w:tcPr>
            <w:tcW w:w="2769" w:type="dxa"/>
          </w:tcPr>
          <w:p w:rsidR="006E4AE5" w:rsidRDefault="006E4AE5" w:rsidP="006E4AE5">
            <w:pPr>
              <w:jc w:val="right"/>
            </w:pPr>
            <w:r>
              <w:t>2.3290</w:t>
            </w:r>
          </w:p>
        </w:tc>
        <w:tc>
          <w:tcPr>
            <w:tcW w:w="2769" w:type="dxa"/>
          </w:tcPr>
          <w:p w:rsidR="006E4AE5" w:rsidRDefault="006E4AE5" w:rsidP="006E4AE5">
            <w:pPr>
              <w:jc w:val="right"/>
            </w:pPr>
            <w:r>
              <w:t>2.2681</w:t>
            </w:r>
          </w:p>
        </w:tc>
      </w:tr>
    </w:tbl>
    <w:p w:rsidR="006E4AE5" w:rsidRDefault="006E4AE5" w:rsidP="006E4AE5">
      <w:pPr>
        <w:pStyle w:val="-8"/>
        <w:rPr>
          <w:rFonts w:hint="eastAsia"/>
        </w:rPr>
      </w:pPr>
      <w:r>
        <w:rPr>
          <w:rFonts w:hint="eastAsia"/>
        </w:rPr>
        <w:t>注：基金业绩指标不包括持有人认（申）购或交易基金的各项费用，计入费用后实际收益水平要低于所列数字；</w:t>
      </w:r>
    </w:p>
    <w:p w:rsidR="006E4AE5" w:rsidRDefault="006E4AE5" w:rsidP="006E4AE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E4AE5" w:rsidRDefault="006E4AE5" w:rsidP="006E4AE5">
      <w:pPr>
        <w:pStyle w:val="-2"/>
        <w:spacing w:before="312"/>
        <w:rPr>
          <w:rFonts w:hint="eastAsia"/>
        </w:rPr>
      </w:pPr>
      <w:r>
        <w:rPr>
          <w:rFonts w:hint="eastAsia"/>
        </w:rPr>
        <w:t>基金净值表现</w:t>
      </w:r>
    </w:p>
    <w:p w:rsidR="006E4AE5" w:rsidRDefault="006E4AE5" w:rsidP="006E4AE5">
      <w:pPr>
        <w:pStyle w:val="-3"/>
        <w:spacing w:before="156" w:after="156"/>
        <w:rPr>
          <w:rFonts w:hint="eastAsia"/>
        </w:rPr>
      </w:pPr>
      <w:r>
        <w:rPr>
          <w:rFonts w:hint="eastAsia"/>
        </w:rPr>
        <w:t>本报告期基金份额净值增长率及其与同期业绩比较基准收益率的比较</w:t>
      </w:r>
    </w:p>
    <w:p w:rsidR="006E4AE5" w:rsidRDefault="006E4AE5" w:rsidP="006E4AE5">
      <w:pPr>
        <w:pStyle w:val="-"/>
        <w:ind w:firstLine="420"/>
        <w:rPr>
          <w:rFonts w:hint="eastAsia"/>
        </w:rPr>
      </w:pPr>
      <w:r>
        <w:rPr>
          <w:rFonts w:hint="eastAsia"/>
        </w:rPr>
        <w:t>南方上证380ETF联接A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4AE5" w:rsidTr="006E4AE5">
        <w:trPr>
          <w:cnfStyle w:val="100000000000" w:firstRow="1" w:lastRow="0" w:firstColumn="0" w:lastColumn="0" w:oddVBand="0" w:evenVBand="0" w:oddHBand="0" w:evenHBand="0" w:firstRowFirstColumn="0" w:firstRowLastColumn="0" w:lastRowFirstColumn="0" w:lastRowLastColumn="0"/>
        </w:trPr>
        <w:tc>
          <w:tcPr>
            <w:tcW w:w="1429" w:type="dxa"/>
          </w:tcPr>
          <w:p w:rsidR="006E4AE5" w:rsidRPr="006E4AE5" w:rsidRDefault="006E4AE5" w:rsidP="006E4AE5">
            <w:pPr>
              <w:jc w:val="center"/>
              <w:rPr>
                <w:b/>
              </w:rPr>
            </w:pPr>
            <w:r w:rsidRPr="006E4AE5">
              <w:rPr>
                <w:rFonts w:hint="eastAsia"/>
                <w:b/>
              </w:rPr>
              <w:t>阶段</w:t>
            </w:r>
          </w:p>
        </w:tc>
        <w:tc>
          <w:tcPr>
            <w:tcW w:w="1315" w:type="dxa"/>
          </w:tcPr>
          <w:p w:rsidR="006E4AE5" w:rsidRPr="006E4AE5" w:rsidRDefault="006E4AE5" w:rsidP="006E4AE5">
            <w:pPr>
              <w:jc w:val="center"/>
              <w:rPr>
                <w:b/>
              </w:rPr>
            </w:pPr>
            <w:r w:rsidRPr="006E4AE5">
              <w:rPr>
                <w:rFonts w:hint="eastAsia"/>
                <w:b/>
              </w:rPr>
              <w:t>净值增长率①</w:t>
            </w:r>
          </w:p>
        </w:tc>
        <w:tc>
          <w:tcPr>
            <w:tcW w:w="1315" w:type="dxa"/>
          </w:tcPr>
          <w:p w:rsidR="006E4AE5" w:rsidRPr="006E4AE5" w:rsidRDefault="006E4AE5" w:rsidP="006E4AE5">
            <w:pPr>
              <w:jc w:val="center"/>
              <w:rPr>
                <w:b/>
              </w:rPr>
            </w:pPr>
            <w:r w:rsidRPr="006E4AE5">
              <w:rPr>
                <w:rFonts w:hint="eastAsia"/>
                <w:b/>
              </w:rPr>
              <w:t>净值增长率标准差②</w:t>
            </w:r>
          </w:p>
        </w:tc>
        <w:tc>
          <w:tcPr>
            <w:tcW w:w="1315" w:type="dxa"/>
          </w:tcPr>
          <w:p w:rsidR="006E4AE5" w:rsidRPr="006E4AE5" w:rsidRDefault="006E4AE5" w:rsidP="006E4AE5">
            <w:pPr>
              <w:jc w:val="center"/>
              <w:rPr>
                <w:b/>
              </w:rPr>
            </w:pPr>
            <w:r w:rsidRPr="006E4AE5">
              <w:rPr>
                <w:rFonts w:hint="eastAsia"/>
                <w:b/>
              </w:rPr>
              <w:t>业绩比较基准收益率③</w:t>
            </w:r>
          </w:p>
        </w:tc>
        <w:tc>
          <w:tcPr>
            <w:tcW w:w="1315" w:type="dxa"/>
          </w:tcPr>
          <w:p w:rsidR="006E4AE5" w:rsidRPr="006E4AE5" w:rsidRDefault="006E4AE5" w:rsidP="006E4AE5">
            <w:pPr>
              <w:jc w:val="center"/>
              <w:rPr>
                <w:b/>
              </w:rPr>
            </w:pPr>
            <w:r w:rsidRPr="006E4AE5">
              <w:rPr>
                <w:rFonts w:hint="eastAsia"/>
                <w:b/>
              </w:rPr>
              <w:t>业绩比较基准收益率标准差④</w:t>
            </w:r>
          </w:p>
        </w:tc>
        <w:tc>
          <w:tcPr>
            <w:tcW w:w="907" w:type="dxa"/>
          </w:tcPr>
          <w:p w:rsidR="006E4AE5" w:rsidRPr="006E4AE5" w:rsidRDefault="006E4AE5" w:rsidP="006E4AE5">
            <w:pPr>
              <w:jc w:val="center"/>
              <w:rPr>
                <w:b/>
              </w:rPr>
            </w:pPr>
            <w:r w:rsidRPr="006E4AE5">
              <w:rPr>
                <w:rFonts w:hint="eastAsia"/>
                <w:b/>
              </w:rPr>
              <w:t>①</w:t>
            </w:r>
            <w:r w:rsidRPr="006E4AE5">
              <w:rPr>
                <w:rFonts w:hint="eastAsia"/>
                <w:b/>
              </w:rPr>
              <w:t>-</w:t>
            </w:r>
            <w:r w:rsidRPr="006E4AE5">
              <w:rPr>
                <w:rFonts w:hint="eastAsia"/>
                <w:b/>
              </w:rPr>
              <w:t>③</w:t>
            </w:r>
          </w:p>
        </w:tc>
        <w:tc>
          <w:tcPr>
            <w:tcW w:w="907" w:type="dxa"/>
          </w:tcPr>
          <w:p w:rsidR="006E4AE5" w:rsidRPr="006E4AE5" w:rsidRDefault="006E4AE5" w:rsidP="006E4AE5">
            <w:pPr>
              <w:jc w:val="center"/>
              <w:rPr>
                <w:b/>
              </w:rPr>
            </w:pPr>
            <w:r w:rsidRPr="006E4AE5">
              <w:rPr>
                <w:rFonts w:hint="eastAsia"/>
                <w:b/>
              </w:rPr>
              <w:t>②</w:t>
            </w:r>
            <w:r w:rsidRPr="006E4AE5">
              <w:rPr>
                <w:rFonts w:hint="eastAsia"/>
                <w:b/>
              </w:rPr>
              <w:t>-</w:t>
            </w:r>
            <w:r w:rsidRPr="006E4AE5">
              <w:rPr>
                <w:rFonts w:hint="eastAsia"/>
                <w:b/>
              </w:rPr>
              <w:t>④</w:t>
            </w:r>
          </w:p>
        </w:tc>
      </w:tr>
      <w:tr w:rsidR="006E4AE5" w:rsidTr="006E4AE5">
        <w:tc>
          <w:tcPr>
            <w:tcW w:w="1429" w:type="dxa"/>
          </w:tcPr>
          <w:p w:rsidR="006E4AE5" w:rsidRDefault="006E4AE5" w:rsidP="006E4AE5">
            <w:pPr>
              <w:jc w:val="left"/>
            </w:pPr>
            <w:r>
              <w:rPr>
                <w:rFonts w:hint="eastAsia"/>
              </w:rPr>
              <w:t>过去三个月</w:t>
            </w:r>
          </w:p>
        </w:tc>
        <w:tc>
          <w:tcPr>
            <w:tcW w:w="1315" w:type="dxa"/>
          </w:tcPr>
          <w:p w:rsidR="006E4AE5" w:rsidRDefault="006E4AE5" w:rsidP="006E4AE5">
            <w:pPr>
              <w:jc w:val="right"/>
            </w:pPr>
            <w:r>
              <w:t>1.94%</w:t>
            </w:r>
          </w:p>
        </w:tc>
        <w:tc>
          <w:tcPr>
            <w:tcW w:w="1315" w:type="dxa"/>
          </w:tcPr>
          <w:p w:rsidR="006E4AE5" w:rsidRDefault="006E4AE5" w:rsidP="006E4AE5">
            <w:pPr>
              <w:jc w:val="right"/>
            </w:pPr>
            <w:r>
              <w:t>1.43%</w:t>
            </w:r>
          </w:p>
        </w:tc>
        <w:tc>
          <w:tcPr>
            <w:tcW w:w="1315" w:type="dxa"/>
          </w:tcPr>
          <w:p w:rsidR="006E4AE5" w:rsidRDefault="006E4AE5" w:rsidP="006E4AE5">
            <w:pPr>
              <w:jc w:val="right"/>
            </w:pPr>
            <w:r>
              <w:t>1.70%</w:t>
            </w:r>
          </w:p>
        </w:tc>
        <w:tc>
          <w:tcPr>
            <w:tcW w:w="1315" w:type="dxa"/>
          </w:tcPr>
          <w:p w:rsidR="006E4AE5" w:rsidRDefault="006E4AE5" w:rsidP="006E4AE5">
            <w:pPr>
              <w:jc w:val="right"/>
            </w:pPr>
            <w:r>
              <w:t>1.44%</w:t>
            </w:r>
          </w:p>
        </w:tc>
        <w:tc>
          <w:tcPr>
            <w:tcW w:w="907" w:type="dxa"/>
          </w:tcPr>
          <w:p w:rsidR="006E4AE5" w:rsidRDefault="006E4AE5" w:rsidP="006E4AE5">
            <w:pPr>
              <w:jc w:val="right"/>
            </w:pPr>
            <w:r>
              <w:t>0.24%</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过去六个月</w:t>
            </w:r>
          </w:p>
        </w:tc>
        <w:tc>
          <w:tcPr>
            <w:tcW w:w="1315" w:type="dxa"/>
          </w:tcPr>
          <w:p w:rsidR="006E4AE5" w:rsidRDefault="006E4AE5" w:rsidP="006E4AE5">
            <w:pPr>
              <w:jc w:val="right"/>
            </w:pPr>
            <w:r>
              <w:t>1.46%</w:t>
            </w:r>
          </w:p>
        </w:tc>
        <w:tc>
          <w:tcPr>
            <w:tcW w:w="1315" w:type="dxa"/>
          </w:tcPr>
          <w:p w:rsidR="006E4AE5" w:rsidRDefault="006E4AE5" w:rsidP="006E4AE5">
            <w:pPr>
              <w:jc w:val="right"/>
            </w:pPr>
            <w:r>
              <w:t>1.23%</w:t>
            </w:r>
          </w:p>
        </w:tc>
        <w:tc>
          <w:tcPr>
            <w:tcW w:w="1315" w:type="dxa"/>
          </w:tcPr>
          <w:p w:rsidR="006E4AE5" w:rsidRDefault="006E4AE5" w:rsidP="006E4AE5">
            <w:pPr>
              <w:jc w:val="right"/>
            </w:pPr>
            <w:r>
              <w:t>0.96%</w:t>
            </w:r>
          </w:p>
        </w:tc>
        <w:tc>
          <w:tcPr>
            <w:tcW w:w="1315" w:type="dxa"/>
          </w:tcPr>
          <w:p w:rsidR="006E4AE5" w:rsidRDefault="006E4AE5" w:rsidP="006E4AE5">
            <w:pPr>
              <w:jc w:val="right"/>
            </w:pPr>
            <w:r>
              <w:t>1.24%</w:t>
            </w:r>
          </w:p>
        </w:tc>
        <w:tc>
          <w:tcPr>
            <w:tcW w:w="907" w:type="dxa"/>
          </w:tcPr>
          <w:p w:rsidR="006E4AE5" w:rsidRDefault="006E4AE5" w:rsidP="006E4AE5">
            <w:pPr>
              <w:jc w:val="right"/>
            </w:pPr>
            <w:r>
              <w:t>0.50%</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过去一年</w:t>
            </w:r>
          </w:p>
        </w:tc>
        <w:tc>
          <w:tcPr>
            <w:tcW w:w="1315" w:type="dxa"/>
          </w:tcPr>
          <w:p w:rsidR="006E4AE5" w:rsidRDefault="006E4AE5" w:rsidP="006E4AE5">
            <w:pPr>
              <w:jc w:val="right"/>
            </w:pPr>
            <w:r>
              <w:t>22.69%</w:t>
            </w:r>
          </w:p>
        </w:tc>
        <w:tc>
          <w:tcPr>
            <w:tcW w:w="1315" w:type="dxa"/>
          </w:tcPr>
          <w:p w:rsidR="006E4AE5" w:rsidRDefault="006E4AE5" w:rsidP="006E4AE5">
            <w:pPr>
              <w:jc w:val="right"/>
            </w:pPr>
            <w:r>
              <w:t>1.17%</w:t>
            </w:r>
          </w:p>
        </w:tc>
        <w:tc>
          <w:tcPr>
            <w:tcW w:w="1315" w:type="dxa"/>
          </w:tcPr>
          <w:p w:rsidR="006E4AE5" w:rsidRDefault="006E4AE5" w:rsidP="006E4AE5">
            <w:pPr>
              <w:jc w:val="right"/>
            </w:pPr>
            <w:r>
              <w:t>20.27%</w:t>
            </w:r>
          </w:p>
        </w:tc>
        <w:tc>
          <w:tcPr>
            <w:tcW w:w="1315" w:type="dxa"/>
          </w:tcPr>
          <w:p w:rsidR="006E4AE5" w:rsidRDefault="006E4AE5" w:rsidP="006E4AE5">
            <w:pPr>
              <w:jc w:val="right"/>
            </w:pPr>
            <w:r>
              <w:t>1.17%</w:t>
            </w:r>
          </w:p>
        </w:tc>
        <w:tc>
          <w:tcPr>
            <w:tcW w:w="907" w:type="dxa"/>
          </w:tcPr>
          <w:p w:rsidR="006E4AE5" w:rsidRDefault="006E4AE5" w:rsidP="006E4AE5">
            <w:pPr>
              <w:jc w:val="right"/>
            </w:pPr>
            <w:r>
              <w:t>2.42%</w:t>
            </w:r>
          </w:p>
        </w:tc>
        <w:tc>
          <w:tcPr>
            <w:tcW w:w="907" w:type="dxa"/>
          </w:tcPr>
          <w:p w:rsidR="006E4AE5" w:rsidRDefault="006E4AE5" w:rsidP="006E4AE5">
            <w:pPr>
              <w:jc w:val="right"/>
            </w:pPr>
            <w:r>
              <w:t>0.00%</w:t>
            </w:r>
          </w:p>
        </w:tc>
      </w:tr>
      <w:tr w:rsidR="006E4AE5" w:rsidTr="006E4AE5">
        <w:tc>
          <w:tcPr>
            <w:tcW w:w="1429" w:type="dxa"/>
          </w:tcPr>
          <w:p w:rsidR="006E4AE5" w:rsidRDefault="006E4AE5" w:rsidP="006E4AE5">
            <w:pPr>
              <w:jc w:val="left"/>
            </w:pPr>
            <w:r>
              <w:rPr>
                <w:rFonts w:hint="eastAsia"/>
              </w:rPr>
              <w:t>过去三年</w:t>
            </w:r>
          </w:p>
        </w:tc>
        <w:tc>
          <w:tcPr>
            <w:tcW w:w="1315" w:type="dxa"/>
          </w:tcPr>
          <w:p w:rsidR="006E4AE5" w:rsidRDefault="006E4AE5" w:rsidP="006E4AE5">
            <w:pPr>
              <w:jc w:val="right"/>
            </w:pPr>
            <w:r>
              <w:t>19.56%</w:t>
            </w:r>
          </w:p>
        </w:tc>
        <w:tc>
          <w:tcPr>
            <w:tcW w:w="1315" w:type="dxa"/>
          </w:tcPr>
          <w:p w:rsidR="006E4AE5" w:rsidRDefault="006E4AE5" w:rsidP="006E4AE5">
            <w:pPr>
              <w:jc w:val="right"/>
            </w:pPr>
            <w:r>
              <w:t>1.16%</w:t>
            </w:r>
          </w:p>
        </w:tc>
        <w:tc>
          <w:tcPr>
            <w:tcW w:w="1315" w:type="dxa"/>
          </w:tcPr>
          <w:p w:rsidR="006E4AE5" w:rsidRDefault="006E4AE5" w:rsidP="006E4AE5">
            <w:pPr>
              <w:jc w:val="right"/>
            </w:pPr>
            <w:r>
              <w:t>12.46%</w:t>
            </w:r>
          </w:p>
        </w:tc>
        <w:tc>
          <w:tcPr>
            <w:tcW w:w="1315" w:type="dxa"/>
          </w:tcPr>
          <w:p w:rsidR="006E4AE5" w:rsidRDefault="006E4AE5" w:rsidP="006E4AE5">
            <w:pPr>
              <w:jc w:val="right"/>
            </w:pPr>
            <w:r>
              <w:t>1.17%</w:t>
            </w:r>
          </w:p>
        </w:tc>
        <w:tc>
          <w:tcPr>
            <w:tcW w:w="907" w:type="dxa"/>
          </w:tcPr>
          <w:p w:rsidR="006E4AE5" w:rsidRDefault="006E4AE5" w:rsidP="006E4AE5">
            <w:pPr>
              <w:jc w:val="right"/>
            </w:pPr>
            <w:r>
              <w:t>7.10%</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过去五年</w:t>
            </w:r>
          </w:p>
        </w:tc>
        <w:tc>
          <w:tcPr>
            <w:tcW w:w="1315" w:type="dxa"/>
          </w:tcPr>
          <w:p w:rsidR="006E4AE5" w:rsidRDefault="006E4AE5" w:rsidP="006E4AE5">
            <w:pPr>
              <w:jc w:val="right"/>
            </w:pPr>
            <w:r>
              <w:t>31.67%</w:t>
            </w:r>
          </w:p>
        </w:tc>
        <w:tc>
          <w:tcPr>
            <w:tcW w:w="1315" w:type="dxa"/>
          </w:tcPr>
          <w:p w:rsidR="006E4AE5" w:rsidRDefault="006E4AE5" w:rsidP="006E4AE5">
            <w:pPr>
              <w:jc w:val="right"/>
            </w:pPr>
            <w:r>
              <w:t>1.12%</w:t>
            </w:r>
          </w:p>
        </w:tc>
        <w:tc>
          <w:tcPr>
            <w:tcW w:w="1315" w:type="dxa"/>
          </w:tcPr>
          <w:p w:rsidR="006E4AE5" w:rsidRDefault="006E4AE5" w:rsidP="006E4AE5">
            <w:pPr>
              <w:jc w:val="right"/>
            </w:pPr>
            <w:r>
              <w:t>15.34%</w:t>
            </w:r>
          </w:p>
        </w:tc>
        <w:tc>
          <w:tcPr>
            <w:tcW w:w="1315" w:type="dxa"/>
          </w:tcPr>
          <w:p w:rsidR="006E4AE5" w:rsidRDefault="006E4AE5" w:rsidP="006E4AE5">
            <w:pPr>
              <w:jc w:val="right"/>
            </w:pPr>
            <w:r>
              <w:t>1.12%</w:t>
            </w:r>
          </w:p>
        </w:tc>
        <w:tc>
          <w:tcPr>
            <w:tcW w:w="907" w:type="dxa"/>
          </w:tcPr>
          <w:p w:rsidR="006E4AE5" w:rsidRDefault="006E4AE5" w:rsidP="006E4AE5">
            <w:pPr>
              <w:jc w:val="right"/>
            </w:pPr>
            <w:r>
              <w:t>16.33%</w:t>
            </w:r>
          </w:p>
        </w:tc>
        <w:tc>
          <w:tcPr>
            <w:tcW w:w="907" w:type="dxa"/>
          </w:tcPr>
          <w:p w:rsidR="006E4AE5" w:rsidRDefault="006E4AE5" w:rsidP="006E4AE5">
            <w:pPr>
              <w:jc w:val="right"/>
            </w:pPr>
            <w:r>
              <w:t>0.00%</w:t>
            </w:r>
          </w:p>
        </w:tc>
      </w:tr>
      <w:tr w:rsidR="006E4AE5" w:rsidTr="006E4AE5">
        <w:tc>
          <w:tcPr>
            <w:tcW w:w="1429" w:type="dxa"/>
          </w:tcPr>
          <w:p w:rsidR="006E4AE5" w:rsidRDefault="006E4AE5" w:rsidP="006E4AE5">
            <w:pPr>
              <w:jc w:val="left"/>
            </w:pPr>
            <w:r>
              <w:rPr>
                <w:rFonts w:hint="eastAsia"/>
              </w:rPr>
              <w:t>自基金合同生效起至今</w:t>
            </w:r>
          </w:p>
        </w:tc>
        <w:tc>
          <w:tcPr>
            <w:tcW w:w="1315" w:type="dxa"/>
          </w:tcPr>
          <w:p w:rsidR="006E4AE5" w:rsidRDefault="006E4AE5" w:rsidP="006E4AE5">
            <w:pPr>
              <w:jc w:val="right"/>
            </w:pPr>
            <w:r>
              <w:t>132.90%</w:t>
            </w:r>
          </w:p>
        </w:tc>
        <w:tc>
          <w:tcPr>
            <w:tcW w:w="1315" w:type="dxa"/>
          </w:tcPr>
          <w:p w:rsidR="006E4AE5" w:rsidRDefault="006E4AE5" w:rsidP="006E4AE5">
            <w:pPr>
              <w:jc w:val="right"/>
            </w:pPr>
            <w:r>
              <w:t>1.42%</w:t>
            </w:r>
          </w:p>
        </w:tc>
        <w:tc>
          <w:tcPr>
            <w:tcW w:w="1315" w:type="dxa"/>
          </w:tcPr>
          <w:p w:rsidR="006E4AE5" w:rsidRDefault="006E4AE5" w:rsidP="006E4AE5">
            <w:pPr>
              <w:jc w:val="right"/>
            </w:pPr>
            <w:r>
              <w:t>81.97%</w:t>
            </w:r>
          </w:p>
        </w:tc>
        <w:tc>
          <w:tcPr>
            <w:tcW w:w="1315" w:type="dxa"/>
          </w:tcPr>
          <w:p w:rsidR="006E4AE5" w:rsidRDefault="006E4AE5" w:rsidP="006E4AE5">
            <w:pPr>
              <w:jc w:val="right"/>
            </w:pPr>
            <w:r>
              <w:t>1.43%</w:t>
            </w:r>
          </w:p>
        </w:tc>
        <w:tc>
          <w:tcPr>
            <w:tcW w:w="907" w:type="dxa"/>
          </w:tcPr>
          <w:p w:rsidR="006E4AE5" w:rsidRDefault="006E4AE5" w:rsidP="006E4AE5">
            <w:pPr>
              <w:jc w:val="right"/>
            </w:pPr>
            <w:r>
              <w:t>50.93%</w:t>
            </w:r>
          </w:p>
        </w:tc>
        <w:tc>
          <w:tcPr>
            <w:tcW w:w="907" w:type="dxa"/>
          </w:tcPr>
          <w:p w:rsidR="006E4AE5" w:rsidRDefault="006E4AE5" w:rsidP="006E4AE5">
            <w:pPr>
              <w:jc w:val="right"/>
            </w:pPr>
            <w:r>
              <w:t>-0.01%</w:t>
            </w:r>
          </w:p>
        </w:tc>
      </w:tr>
    </w:tbl>
    <w:p w:rsidR="006E4AE5" w:rsidRDefault="006E4AE5" w:rsidP="006E4AE5">
      <w:pPr>
        <w:pStyle w:val="-"/>
        <w:ind w:firstLine="420"/>
        <w:rPr>
          <w:rFonts w:hint="eastAsia"/>
        </w:rPr>
      </w:pPr>
      <w:r>
        <w:rPr>
          <w:rFonts w:hint="eastAsia"/>
        </w:rPr>
        <w:t>南方上证380ETF联接C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4AE5" w:rsidTr="006E4AE5">
        <w:trPr>
          <w:cnfStyle w:val="100000000000" w:firstRow="1" w:lastRow="0" w:firstColumn="0" w:lastColumn="0" w:oddVBand="0" w:evenVBand="0" w:oddHBand="0" w:evenHBand="0" w:firstRowFirstColumn="0" w:firstRowLastColumn="0" w:lastRowFirstColumn="0" w:lastRowLastColumn="0"/>
        </w:trPr>
        <w:tc>
          <w:tcPr>
            <w:tcW w:w="1429" w:type="dxa"/>
          </w:tcPr>
          <w:p w:rsidR="006E4AE5" w:rsidRPr="006E4AE5" w:rsidRDefault="006E4AE5" w:rsidP="006E4AE5">
            <w:pPr>
              <w:jc w:val="center"/>
              <w:rPr>
                <w:b/>
              </w:rPr>
            </w:pPr>
            <w:r w:rsidRPr="006E4AE5">
              <w:rPr>
                <w:rFonts w:hint="eastAsia"/>
                <w:b/>
              </w:rPr>
              <w:t>阶段</w:t>
            </w:r>
          </w:p>
        </w:tc>
        <w:tc>
          <w:tcPr>
            <w:tcW w:w="1315" w:type="dxa"/>
          </w:tcPr>
          <w:p w:rsidR="006E4AE5" w:rsidRPr="006E4AE5" w:rsidRDefault="006E4AE5" w:rsidP="006E4AE5">
            <w:pPr>
              <w:jc w:val="center"/>
              <w:rPr>
                <w:b/>
              </w:rPr>
            </w:pPr>
            <w:r w:rsidRPr="006E4AE5">
              <w:rPr>
                <w:rFonts w:hint="eastAsia"/>
                <w:b/>
              </w:rPr>
              <w:t>净值增长率①</w:t>
            </w:r>
          </w:p>
        </w:tc>
        <w:tc>
          <w:tcPr>
            <w:tcW w:w="1315" w:type="dxa"/>
          </w:tcPr>
          <w:p w:rsidR="006E4AE5" w:rsidRPr="006E4AE5" w:rsidRDefault="006E4AE5" w:rsidP="006E4AE5">
            <w:pPr>
              <w:jc w:val="center"/>
              <w:rPr>
                <w:b/>
              </w:rPr>
            </w:pPr>
            <w:r w:rsidRPr="006E4AE5">
              <w:rPr>
                <w:rFonts w:hint="eastAsia"/>
                <w:b/>
              </w:rPr>
              <w:t>净值增长率标准差②</w:t>
            </w:r>
          </w:p>
        </w:tc>
        <w:tc>
          <w:tcPr>
            <w:tcW w:w="1315" w:type="dxa"/>
          </w:tcPr>
          <w:p w:rsidR="006E4AE5" w:rsidRPr="006E4AE5" w:rsidRDefault="006E4AE5" w:rsidP="006E4AE5">
            <w:pPr>
              <w:jc w:val="center"/>
              <w:rPr>
                <w:b/>
              </w:rPr>
            </w:pPr>
            <w:r w:rsidRPr="006E4AE5">
              <w:rPr>
                <w:rFonts w:hint="eastAsia"/>
                <w:b/>
              </w:rPr>
              <w:t>业绩比较基准收益率③</w:t>
            </w:r>
          </w:p>
        </w:tc>
        <w:tc>
          <w:tcPr>
            <w:tcW w:w="1315" w:type="dxa"/>
          </w:tcPr>
          <w:p w:rsidR="006E4AE5" w:rsidRPr="006E4AE5" w:rsidRDefault="006E4AE5" w:rsidP="006E4AE5">
            <w:pPr>
              <w:jc w:val="center"/>
              <w:rPr>
                <w:b/>
              </w:rPr>
            </w:pPr>
            <w:r w:rsidRPr="006E4AE5">
              <w:rPr>
                <w:rFonts w:hint="eastAsia"/>
                <w:b/>
              </w:rPr>
              <w:t>业绩比较基准收益率标准差④</w:t>
            </w:r>
          </w:p>
        </w:tc>
        <w:tc>
          <w:tcPr>
            <w:tcW w:w="907" w:type="dxa"/>
          </w:tcPr>
          <w:p w:rsidR="006E4AE5" w:rsidRPr="006E4AE5" w:rsidRDefault="006E4AE5" w:rsidP="006E4AE5">
            <w:pPr>
              <w:jc w:val="center"/>
              <w:rPr>
                <w:b/>
              </w:rPr>
            </w:pPr>
            <w:r w:rsidRPr="006E4AE5">
              <w:rPr>
                <w:rFonts w:hint="eastAsia"/>
                <w:b/>
              </w:rPr>
              <w:t>①</w:t>
            </w:r>
            <w:r w:rsidRPr="006E4AE5">
              <w:rPr>
                <w:rFonts w:hint="eastAsia"/>
                <w:b/>
              </w:rPr>
              <w:t>-</w:t>
            </w:r>
            <w:r w:rsidRPr="006E4AE5">
              <w:rPr>
                <w:rFonts w:hint="eastAsia"/>
                <w:b/>
              </w:rPr>
              <w:t>③</w:t>
            </w:r>
          </w:p>
        </w:tc>
        <w:tc>
          <w:tcPr>
            <w:tcW w:w="907" w:type="dxa"/>
          </w:tcPr>
          <w:p w:rsidR="006E4AE5" w:rsidRPr="006E4AE5" w:rsidRDefault="006E4AE5" w:rsidP="006E4AE5">
            <w:pPr>
              <w:jc w:val="center"/>
              <w:rPr>
                <w:b/>
              </w:rPr>
            </w:pPr>
            <w:r w:rsidRPr="006E4AE5">
              <w:rPr>
                <w:rFonts w:hint="eastAsia"/>
                <w:b/>
              </w:rPr>
              <w:t>②</w:t>
            </w:r>
            <w:r w:rsidRPr="006E4AE5">
              <w:rPr>
                <w:rFonts w:hint="eastAsia"/>
                <w:b/>
              </w:rPr>
              <w:t>-</w:t>
            </w:r>
            <w:r w:rsidRPr="006E4AE5">
              <w:rPr>
                <w:rFonts w:hint="eastAsia"/>
                <w:b/>
              </w:rPr>
              <w:t>④</w:t>
            </w:r>
          </w:p>
        </w:tc>
      </w:tr>
      <w:tr w:rsidR="006E4AE5" w:rsidTr="006E4AE5">
        <w:tc>
          <w:tcPr>
            <w:tcW w:w="1429" w:type="dxa"/>
          </w:tcPr>
          <w:p w:rsidR="006E4AE5" w:rsidRDefault="006E4AE5" w:rsidP="006E4AE5">
            <w:pPr>
              <w:jc w:val="left"/>
            </w:pPr>
            <w:r>
              <w:rPr>
                <w:rFonts w:hint="eastAsia"/>
              </w:rPr>
              <w:t>过去三个月</w:t>
            </w:r>
          </w:p>
        </w:tc>
        <w:tc>
          <w:tcPr>
            <w:tcW w:w="1315" w:type="dxa"/>
          </w:tcPr>
          <w:p w:rsidR="006E4AE5" w:rsidRDefault="006E4AE5" w:rsidP="006E4AE5">
            <w:pPr>
              <w:jc w:val="right"/>
            </w:pPr>
            <w:r>
              <w:t>1.84%</w:t>
            </w:r>
          </w:p>
        </w:tc>
        <w:tc>
          <w:tcPr>
            <w:tcW w:w="1315" w:type="dxa"/>
          </w:tcPr>
          <w:p w:rsidR="006E4AE5" w:rsidRDefault="006E4AE5" w:rsidP="006E4AE5">
            <w:pPr>
              <w:jc w:val="right"/>
            </w:pPr>
            <w:r>
              <w:t>1.43%</w:t>
            </w:r>
          </w:p>
        </w:tc>
        <w:tc>
          <w:tcPr>
            <w:tcW w:w="1315" w:type="dxa"/>
          </w:tcPr>
          <w:p w:rsidR="006E4AE5" w:rsidRDefault="006E4AE5" w:rsidP="006E4AE5">
            <w:pPr>
              <w:jc w:val="right"/>
            </w:pPr>
            <w:r>
              <w:t>1.70%</w:t>
            </w:r>
          </w:p>
        </w:tc>
        <w:tc>
          <w:tcPr>
            <w:tcW w:w="1315" w:type="dxa"/>
          </w:tcPr>
          <w:p w:rsidR="006E4AE5" w:rsidRDefault="006E4AE5" w:rsidP="006E4AE5">
            <w:pPr>
              <w:jc w:val="right"/>
            </w:pPr>
            <w:r>
              <w:t>1.44%</w:t>
            </w:r>
          </w:p>
        </w:tc>
        <w:tc>
          <w:tcPr>
            <w:tcW w:w="907" w:type="dxa"/>
          </w:tcPr>
          <w:p w:rsidR="006E4AE5" w:rsidRDefault="006E4AE5" w:rsidP="006E4AE5">
            <w:pPr>
              <w:jc w:val="right"/>
            </w:pPr>
            <w:r>
              <w:t>0.14%</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过去六个月</w:t>
            </w:r>
          </w:p>
        </w:tc>
        <w:tc>
          <w:tcPr>
            <w:tcW w:w="1315" w:type="dxa"/>
          </w:tcPr>
          <w:p w:rsidR="006E4AE5" w:rsidRDefault="006E4AE5" w:rsidP="006E4AE5">
            <w:pPr>
              <w:jc w:val="right"/>
            </w:pPr>
            <w:r>
              <w:t>1.26%</w:t>
            </w:r>
          </w:p>
        </w:tc>
        <w:tc>
          <w:tcPr>
            <w:tcW w:w="1315" w:type="dxa"/>
          </w:tcPr>
          <w:p w:rsidR="006E4AE5" w:rsidRDefault="006E4AE5" w:rsidP="006E4AE5">
            <w:pPr>
              <w:jc w:val="right"/>
            </w:pPr>
            <w:r>
              <w:t>1.23%</w:t>
            </w:r>
          </w:p>
        </w:tc>
        <w:tc>
          <w:tcPr>
            <w:tcW w:w="1315" w:type="dxa"/>
          </w:tcPr>
          <w:p w:rsidR="006E4AE5" w:rsidRDefault="006E4AE5" w:rsidP="006E4AE5">
            <w:pPr>
              <w:jc w:val="right"/>
            </w:pPr>
            <w:r>
              <w:t>0.96%</w:t>
            </w:r>
          </w:p>
        </w:tc>
        <w:tc>
          <w:tcPr>
            <w:tcW w:w="1315" w:type="dxa"/>
          </w:tcPr>
          <w:p w:rsidR="006E4AE5" w:rsidRDefault="006E4AE5" w:rsidP="006E4AE5">
            <w:pPr>
              <w:jc w:val="right"/>
            </w:pPr>
            <w:r>
              <w:t>1.24%</w:t>
            </w:r>
          </w:p>
        </w:tc>
        <w:tc>
          <w:tcPr>
            <w:tcW w:w="907" w:type="dxa"/>
          </w:tcPr>
          <w:p w:rsidR="006E4AE5" w:rsidRDefault="006E4AE5" w:rsidP="006E4AE5">
            <w:pPr>
              <w:jc w:val="right"/>
            </w:pPr>
            <w:r>
              <w:t>0.30%</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过去一年</w:t>
            </w:r>
          </w:p>
        </w:tc>
        <w:tc>
          <w:tcPr>
            <w:tcW w:w="1315" w:type="dxa"/>
          </w:tcPr>
          <w:p w:rsidR="006E4AE5" w:rsidRDefault="006E4AE5" w:rsidP="006E4AE5">
            <w:pPr>
              <w:jc w:val="right"/>
            </w:pPr>
            <w:r>
              <w:t>22.20%</w:t>
            </w:r>
          </w:p>
        </w:tc>
        <w:tc>
          <w:tcPr>
            <w:tcW w:w="1315" w:type="dxa"/>
          </w:tcPr>
          <w:p w:rsidR="006E4AE5" w:rsidRDefault="006E4AE5" w:rsidP="006E4AE5">
            <w:pPr>
              <w:jc w:val="right"/>
            </w:pPr>
            <w:r>
              <w:t>1.17%</w:t>
            </w:r>
          </w:p>
        </w:tc>
        <w:tc>
          <w:tcPr>
            <w:tcW w:w="1315" w:type="dxa"/>
          </w:tcPr>
          <w:p w:rsidR="006E4AE5" w:rsidRDefault="006E4AE5" w:rsidP="006E4AE5">
            <w:pPr>
              <w:jc w:val="right"/>
            </w:pPr>
            <w:r>
              <w:t>20.27%</w:t>
            </w:r>
          </w:p>
        </w:tc>
        <w:tc>
          <w:tcPr>
            <w:tcW w:w="1315" w:type="dxa"/>
          </w:tcPr>
          <w:p w:rsidR="006E4AE5" w:rsidRDefault="006E4AE5" w:rsidP="006E4AE5">
            <w:pPr>
              <w:jc w:val="right"/>
            </w:pPr>
            <w:r>
              <w:t>1.17%</w:t>
            </w:r>
          </w:p>
        </w:tc>
        <w:tc>
          <w:tcPr>
            <w:tcW w:w="907" w:type="dxa"/>
          </w:tcPr>
          <w:p w:rsidR="006E4AE5" w:rsidRDefault="006E4AE5" w:rsidP="006E4AE5">
            <w:pPr>
              <w:jc w:val="right"/>
            </w:pPr>
            <w:r>
              <w:t>1.93%</w:t>
            </w:r>
          </w:p>
        </w:tc>
        <w:tc>
          <w:tcPr>
            <w:tcW w:w="907" w:type="dxa"/>
          </w:tcPr>
          <w:p w:rsidR="006E4AE5" w:rsidRDefault="006E4AE5" w:rsidP="006E4AE5">
            <w:pPr>
              <w:jc w:val="right"/>
            </w:pPr>
            <w:r>
              <w:t>0.00%</w:t>
            </w:r>
          </w:p>
        </w:tc>
      </w:tr>
      <w:tr w:rsidR="006E4AE5" w:rsidTr="006E4AE5">
        <w:tc>
          <w:tcPr>
            <w:tcW w:w="1429" w:type="dxa"/>
          </w:tcPr>
          <w:p w:rsidR="006E4AE5" w:rsidRDefault="006E4AE5" w:rsidP="006E4AE5">
            <w:pPr>
              <w:jc w:val="left"/>
            </w:pPr>
            <w:r>
              <w:rPr>
                <w:rFonts w:hint="eastAsia"/>
              </w:rPr>
              <w:t>过去三年</w:t>
            </w:r>
          </w:p>
        </w:tc>
        <w:tc>
          <w:tcPr>
            <w:tcW w:w="1315" w:type="dxa"/>
          </w:tcPr>
          <w:p w:rsidR="006E4AE5" w:rsidRDefault="006E4AE5" w:rsidP="006E4AE5">
            <w:pPr>
              <w:jc w:val="right"/>
            </w:pPr>
            <w:r>
              <w:t>18.14%</w:t>
            </w:r>
          </w:p>
        </w:tc>
        <w:tc>
          <w:tcPr>
            <w:tcW w:w="1315" w:type="dxa"/>
          </w:tcPr>
          <w:p w:rsidR="006E4AE5" w:rsidRDefault="006E4AE5" w:rsidP="006E4AE5">
            <w:pPr>
              <w:jc w:val="right"/>
            </w:pPr>
            <w:r>
              <w:t>1.16%</w:t>
            </w:r>
          </w:p>
        </w:tc>
        <w:tc>
          <w:tcPr>
            <w:tcW w:w="1315" w:type="dxa"/>
          </w:tcPr>
          <w:p w:rsidR="006E4AE5" w:rsidRDefault="006E4AE5" w:rsidP="006E4AE5">
            <w:pPr>
              <w:jc w:val="right"/>
            </w:pPr>
            <w:r>
              <w:t>12.46%</w:t>
            </w:r>
          </w:p>
        </w:tc>
        <w:tc>
          <w:tcPr>
            <w:tcW w:w="1315" w:type="dxa"/>
          </w:tcPr>
          <w:p w:rsidR="006E4AE5" w:rsidRDefault="006E4AE5" w:rsidP="006E4AE5">
            <w:pPr>
              <w:jc w:val="right"/>
            </w:pPr>
            <w:r>
              <w:t>1.17%</w:t>
            </w:r>
          </w:p>
        </w:tc>
        <w:tc>
          <w:tcPr>
            <w:tcW w:w="907" w:type="dxa"/>
          </w:tcPr>
          <w:p w:rsidR="006E4AE5" w:rsidRDefault="006E4AE5" w:rsidP="006E4AE5">
            <w:pPr>
              <w:jc w:val="right"/>
            </w:pPr>
            <w:r>
              <w:t>5.68%</w:t>
            </w:r>
          </w:p>
        </w:tc>
        <w:tc>
          <w:tcPr>
            <w:tcW w:w="907" w:type="dxa"/>
          </w:tcPr>
          <w:p w:rsidR="006E4AE5" w:rsidRDefault="006E4AE5" w:rsidP="006E4AE5">
            <w:pPr>
              <w:jc w:val="right"/>
            </w:pPr>
            <w:r>
              <w:t>-0.01%</w:t>
            </w:r>
          </w:p>
        </w:tc>
      </w:tr>
      <w:tr w:rsidR="006E4AE5" w:rsidTr="006E4AE5">
        <w:tc>
          <w:tcPr>
            <w:tcW w:w="1429" w:type="dxa"/>
          </w:tcPr>
          <w:p w:rsidR="006E4AE5" w:rsidRDefault="006E4AE5" w:rsidP="006E4AE5">
            <w:pPr>
              <w:jc w:val="left"/>
            </w:pPr>
            <w:r>
              <w:rPr>
                <w:rFonts w:hint="eastAsia"/>
              </w:rPr>
              <w:t>过去五年</w:t>
            </w:r>
          </w:p>
        </w:tc>
        <w:tc>
          <w:tcPr>
            <w:tcW w:w="1315" w:type="dxa"/>
          </w:tcPr>
          <w:p w:rsidR="006E4AE5" w:rsidRDefault="006E4AE5" w:rsidP="006E4AE5">
            <w:pPr>
              <w:jc w:val="right"/>
            </w:pPr>
            <w:r>
              <w:t>29.07%</w:t>
            </w:r>
          </w:p>
        </w:tc>
        <w:tc>
          <w:tcPr>
            <w:tcW w:w="1315" w:type="dxa"/>
          </w:tcPr>
          <w:p w:rsidR="006E4AE5" w:rsidRDefault="006E4AE5" w:rsidP="006E4AE5">
            <w:pPr>
              <w:jc w:val="right"/>
            </w:pPr>
            <w:r>
              <w:t>1.12%</w:t>
            </w:r>
          </w:p>
        </w:tc>
        <w:tc>
          <w:tcPr>
            <w:tcW w:w="1315" w:type="dxa"/>
          </w:tcPr>
          <w:p w:rsidR="006E4AE5" w:rsidRDefault="006E4AE5" w:rsidP="006E4AE5">
            <w:pPr>
              <w:jc w:val="right"/>
            </w:pPr>
            <w:r>
              <w:t>15.34%</w:t>
            </w:r>
          </w:p>
        </w:tc>
        <w:tc>
          <w:tcPr>
            <w:tcW w:w="1315" w:type="dxa"/>
          </w:tcPr>
          <w:p w:rsidR="006E4AE5" w:rsidRDefault="006E4AE5" w:rsidP="006E4AE5">
            <w:pPr>
              <w:jc w:val="right"/>
            </w:pPr>
            <w:r>
              <w:t>1.12%</w:t>
            </w:r>
          </w:p>
        </w:tc>
        <w:tc>
          <w:tcPr>
            <w:tcW w:w="907" w:type="dxa"/>
          </w:tcPr>
          <w:p w:rsidR="006E4AE5" w:rsidRDefault="006E4AE5" w:rsidP="006E4AE5">
            <w:pPr>
              <w:jc w:val="right"/>
            </w:pPr>
            <w:r>
              <w:t>13.73%</w:t>
            </w:r>
          </w:p>
        </w:tc>
        <w:tc>
          <w:tcPr>
            <w:tcW w:w="907" w:type="dxa"/>
          </w:tcPr>
          <w:p w:rsidR="006E4AE5" w:rsidRDefault="006E4AE5" w:rsidP="006E4AE5">
            <w:pPr>
              <w:jc w:val="right"/>
            </w:pPr>
            <w:r>
              <w:t>0.00%</w:t>
            </w:r>
          </w:p>
        </w:tc>
      </w:tr>
      <w:tr w:rsidR="006E4AE5" w:rsidTr="006E4AE5">
        <w:tc>
          <w:tcPr>
            <w:tcW w:w="1429" w:type="dxa"/>
          </w:tcPr>
          <w:p w:rsidR="006E4AE5" w:rsidRDefault="006E4AE5" w:rsidP="006E4AE5">
            <w:pPr>
              <w:jc w:val="left"/>
            </w:pPr>
            <w:r>
              <w:rPr>
                <w:rFonts w:hint="eastAsia"/>
              </w:rPr>
              <w:t>自基金合同</w:t>
            </w:r>
            <w:r>
              <w:rPr>
                <w:rFonts w:hint="eastAsia"/>
              </w:rPr>
              <w:lastRenderedPageBreak/>
              <w:t>生效起至今</w:t>
            </w:r>
          </w:p>
        </w:tc>
        <w:tc>
          <w:tcPr>
            <w:tcW w:w="1315" w:type="dxa"/>
          </w:tcPr>
          <w:p w:rsidR="006E4AE5" w:rsidRDefault="006E4AE5" w:rsidP="006E4AE5">
            <w:pPr>
              <w:jc w:val="right"/>
            </w:pPr>
            <w:r>
              <w:lastRenderedPageBreak/>
              <w:t>73.89%</w:t>
            </w:r>
          </w:p>
        </w:tc>
        <w:tc>
          <w:tcPr>
            <w:tcW w:w="1315" w:type="dxa"/>
          </w:tcPr>
          <w:p w:rsidR="006E4AE5" w:rsidRDefault="006E4AE5" w:rsidP="006E4AE5">
            <w:pPr>
              <w:jc w:val="right"/>
            </w:pPr>
            <w:r>
              <w:t>1.14%</w:t>
            </w:r>
          </w:p>
        </w:tc>
        <w:tc>
          <w:tcPr>
            <w:tcW w:w="1315" w:type="dxa"/>
          </w:tcPr>
          <w:p w:rsidR="006E4AE5" w:rsidRDefault="006E4AE5" w:rsidP="006E4AE5">
            <w:pPr>
              <w:jc w:val="right"/>
            </w:pPr>
            <w:r>
              <w:t>45.34%</w:t>
            </w:r>
          </w:p>
        </w:tc>
        <w:tc>
          <w:tcPr>
            <w:tcW w:w="1315" w:type="dxa"/>
          </w:tcPr>
          <w:p w:rsidR="006E4AE5" w:rsidRDefault="006E4AE5" w:rsidP="006E4AE5">
            <w:pPr>
              <w:jc w:val="right"/>
            </w:pPr>
            <w:r>
              <w:t>1.14%</w:t>
            </w:r>
          </w:p>
        </w:tc>
        <w:tc>
          <w:tcPr>
            <w:tcW w:w="907" w:type="dxa"/>
          </w:tcPr>
          <w:p w:rsidR="006E4AE5" w:rsidRDefault="006E4AE5" w:rsidP="006E4AE5">
            <w:pPr>
              <w:jc w:val="right"/>
            </w:pPr>
            <w:r>
              <w:t>28.55%</w:t>
            </w:r>
          </w:p>
        </w:tc>
        <w:tc>
          <w:tcPr>
            <w:tcW w:w="907" w:type="dxa"/>
          </w:tcPr>
          <w:p w:rsidR="006E4AE5" w:rsidRDefault="006E4AE5" w:rsidP="006E4AE5">
            <w:pPr>
              <w:jc w:val="right"/>
            </w:pPr>
            <w:r>
              <w:t>0.00%</w:t>
            </w:r>
          </w:p>
        </w:tc>
      </w:tr>
    </w:tbl>
    <w:p w:rsidR="006E4AE5" w:rsidRDefault="006E4AE5" w:rsidP="006E4AE5">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6E4AE5" w:rsidRDefault="006E4AE5" w:rsidP="006E4AE5">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6E4AE5" w:rsidRDefault="006E4AE5" w:rsidP="006E4AE5">
      <w:r>
        <w:rPr>
          <w:noProof/>
        </w:rPr>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6E4AE5" w:rsidRDefault="006E4AE5" w:rsidP="006E4AE5">
      <w:pPr>
        <w:pStyle w:val="-8"/>
        <w:rPr>
          <w:rFonts w:hint="eastAsia"/>
        </w:rPr>
      </w:pPr>
      <w:r>
        <w:rPr>
          <w:rFonts w:hint="eastAsia"/>
        </w:rPr>
        <w:lastRenderedPageBreak/>
        <w:t>注：本基金从2019年7月12日起新增C类份额，C类份额自2019年7月15日起存续。</w:t>
      </w:r>
    </w:p>
    <w:p w:rsidR="006E4AE5" w:rsidRDefault="006E4AE5" w:rsidP="006E4AE5">
      <w:pPr>
        <w:pStyle w:val="-1"/>
        <w:ind w:left="281" w:hanging="281"/>
        <w:rPr>
          <w:rFonts w:hint="eastAsia"/>
        </w:rPr>
      </w:pPr>
      <w:r>
        <w:rPr>
          <w:rFonts w:hint="eastAsia"/>
        </w:rPr>
        <w:t>管理人报告</w:t>
      </w:r>
    </w:p>
    <w:p w:rsidR="006E4AE5" w:rsidRDefault="006E4AE5" w:rsidP="006E4AE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E4AE5" w:rsidTr="00C6065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E4AE5" w:rsidRPr="006E4AE5" w:rsidRDefault="006E4AE5" w:rsidP="006E4AE5">
            <w:pPr>
              <w:jc w:val="center"/>
              <w:rPr>
                <w:b/>
              </w:rPr>
            </w:pPr>
            <w:r w:rsidRPr="006E4AE5">
              <w:rPr>
                <w:rFonts w:hint="eastAsia"/>
                <w:b/>
              </w:rPr>
              <w:t>姓名</w:t>
            </w:r>
          </w:p>
        </w:tc>
        <w:tc>
          <w:tcPr>
            <w:tcW w:w="851" w:type="dxa"/>
            <w:vMerge w:val="restart"/>
          </w:tcPr>
          <w:p w:rsidR="006E4AE5" w:rsidRPr="006E4AE5" w:rsidRDefault="006E4AE5" w:rsidP="006E4AE5">
            <w:pPr>
              <w:jc w:val="center"/>
              <w:rPr>
                <w:b/>
              </w:rPr>
            </w:pPr>
            <w:r w:rsidRPr="006E4AE5">
              <w:rPr>
                <w:rFonts w:hint="eastAsia"/>
                <w:b/>
              </w:rPr>
              <w:t>职务</w:t>
            </w:r>
          </w:p>
        </w:tc>
        <w:tc>
          <w:tcPr>
            <w:tcW w:w="2234" w:type="dxa"/>
            <w:gridSpan w:val="2"/>
            <w:tcBorders>
              <w:bottom w:val="single" w:sz="4" w:space="0" w:color="auto"/>
            </w:tcBorders>
          </w:tcPr>
          <w:p w:rsidR="006E4AE5" w:rsidRPr="006E4AE5" w:rsidRDefault="006E4AE5" w:rsidP="006E4AE5">
            <w:pPr>
              <w:jc w:val="center"/>
              <w:rPr>
                <w:b/>
              </w:rPr>
            </w:pPr>
            <w:r w:rsidRPr="006E4AE5">
              <w:rPr>
                <w:rFonts w:hint="eastAsia"/>
                <w:b/>
              </w:rPr>
              <w:t>任本基金的基金经理期限</w:t>
            </w:r>
          </w:p>
        </w:tc>
        <w:tc>
          <w:tcPr>
            <w:tcW w:w="703" w:type="dxa"/>
            <w:vMerge w:val="restart"/>
          </w:tcPr>
          <w:p w:rsidR="006E4AE5" w:rsidRPr="006E4AE5" w:rsidRDefault="006E4AE5" w:rsidP="006E4AE5">
            <w:pPr>
              <w:jc w:val="center"/>
              <w:rPr>
                <w:b/>
              </w:rPr>
            </w:pPr>
            <w:r w:rsidRPr="006E4AE5">
              <w:rPr>
                <w:rFonts w:hint="eastAsia"/>
                <w:b/>
              </w:rPr>
              <w:t>证券从业年限</w:t>
            </w:r>
          </w:p>
        </w:tc>
        <w:tc>
          <w:tcPr>
            <w:tcW w:w="3856" w:type="dxa"/>
            <w:vMerge w:val="restart"/>
          </w:tcPr>
          <w:p w:rsidR="006E4AE5" w:rsidRPr="006E4AE5" w:rsidRDefault="006E4AE5" w:rsidP="006E4AE5">
            <w:pPr>
              <w:jc w:val="center"/>
              <w:rPr>
                <w:b/>
              </w:rPr>
            </w:pPr>
            <w:r w:rsidRPr="006E4AE5">
              <w:rPr>
                <w:rFonts w:hint="eastAsia"/>
                <w:b/>
              </w:rPr>
              <w:t>说明</w:t>
            </w:r>
          </w:p>
        </w:tc>
      </w:tr>
      <w:tr w:rsidR="006E4AE5" w:rsidTr="006E4AE5">
        <w:tc>
          <w:tcPr>
            <w:tcW w:w="862" w:type="dxa"/>
            <w:vMerge/>
          </w:tcPr>
          <w:p w:rsidR="006E4AE5" w:rsidRDefault="006E4AE5" w:rsidP="006E4AE5">
            <w:pPr>
              <w:jc w:val="left"/>
            </w:pPr>
          </w:p>
        </w:tc>
        <w:tc>
          <w:tcPr>
            <w:tcW w:w="851" w:type="dxa"/>
            <w:vMerge/>
          </w:tcPr>
          <w:p w:rsidR="006E4AE5" w:rsidRDefault="006E4AE5" w:rsidP="006E4AE5">
            <w:pPr>
              <w:jc w:val="left"/>
            </w:pPr>
          </w:p>
        </w:tc>
        <w:tc>
          <w:tcPr>
            <w:tcW w:w="1117" w:type="dxa"/>
            <w:shd w:val="clear" w:color="auto" w:fill="BFBFBF"/>
          </w:tcPr>
          <w:p w:rsidR="006E4AE5" w:rsidRPr="006E4AE5" w:rsidRDefault="006E4AE5" w:rsidP="006E4AE5">
            <w:pPr>
              <w:jc w:val="center"/>
              <w:rPr>
                <w:b/>
              </w:rPr>
            </w:pPr>
            <w:r w:rsidRPr="006E4AE5">
              <w:rPr>
                <w:rFonts w:hint="eastAsia"/>
                <w:b/>
              </w:rPr>
              <w:t>任职日期</w:t>
            </w:r>
          </w:p>
        </w:tc>
        <w:tc>
          <w:tcPr>
            <w:tcW w:w="1117" w:type="dxa"/>
            <w:shd w:val="clear" w:color="auto" w:fill="BFBFBF"/>
          </w:tcPr>
          <w:p w:rsidR="006E4AE5" w:rsidRPr="006E4AE5" w:rsidRDefault="006E4AE5" w:rsidP="006E4AE5">
            <w:pPr>
              <w:jc w:val="center"/>
              <w:rPr>
                <w:b/>
              </w:rPr>
            </w:pPr>
            <w:r w:rsidRPr="006E4AE5">
              <w:rPr>
                <w:rFonts w:hint="eastAsia"/>
                <w:b/>
              </w:rPr>
              <w:t>离任日期</w:t>
            </w:r>
          </w:p>
        </w:tc>
        <w:tc>
          <w:tcPr>
            <w:tcW w:w="703" w:type="dxa"/>
            <w:vMerge/>
          </w:tcPr>
          <w:p w:rsidR="006E4AE5" w:rsidRDefault="006E4AE5" w:rsidP="006E4AE5">
            <w:pPr>
              <w:jc w:val="left"/>
            </w:pPr>
          </w:p>
        </w:tc>
        <w:tc>
          <w:tcPr>
            <w:tcW w:w="3856" w:type="dxa"/>
            <w:vMerge/>
          </w:tcPr>
          <w:p w:rsidR="006E4AE5" w:rsidRDefault="006E4AE5" w:rsidP="006E4AE5">
            <w:pPr>
              <w:jc w:val="left"/>
            </w:pPr>
          </w:p>
        </w:tc>
      </w:tr>
      <w:tr w:rsidR="006E4AE5" w:rsidTr="006E4AE5">
        <w:tc>
          <w:tcPr>
            <w:tcW w:w="862" w:type="dxa"/>
          </w:tcPr>
          <w:p w:rsidR="006E4AE5" w:rsidRDefault="006E4AE5" w:rsidP="006E4AE5">
            <w:pPr>
              <w:jc w:val="left"/>
            </w:pPr>
            <w:r>
              <w:rPr>
                <w:rFonts w:hint="eastAsia"/>
              </w:rPr>
              <w:t>孙伟</w:t>
            </w:r>
          </w:p>
        </w:tc>
        <w:tc>
          <w:tcPr>
            <w:tcW w:w="851" w:type="dxa"/>
          </w:tcPr>
          <w:p w:rsidR="006E4AE5" w:rsidRDefault="006E4AE5" w:rsidP="006E4AE5">
            <w:pPr>
              <w:jc w:val="left"/>
            </w:pPr>
            <w:r>
              <w:rPr>
                <w:rFonts w:hint="eastAsia"/>
              </w:rPr>
              <w:t>本基金基金经理</w:t>
            </w:r>
          </w:p>
        </w:tc>
        <w:tc>
          <w:tcPr>
            <w:tcW w:w="1117" w:type="dxa"/>
          </w:tcPr>
          <w:p w:rsidR="006E4AE5" w:rsidRDefault="006E4AE5" w:rsidP="006E4AE5">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6E4AE5" w:rsidRDefault="006E4AE5" w:rsidP="006E4AE5">
            <w:pPr>
              <w:jc w:val="right"/>
            </w:pPr>
            <w:r>
              <w:t>-</w:t>
            </w:r>
          </w:p>
        </w:tc>
        <w:tc>
          <w:tcPr>
            <w:tcW w:w="703" w:type="dxa"/>
          </w:tcPr>
          <w:p w:rsidR="006E4AE5" w:rsidRDefault="006E4AE5" w:rsidP="006E4AE5">
            <w:pPr>
              <w:jc w:val="left"/>
            </w:pPr>
            <w:r>
              <w:rPr>
                <w:rFonts w:hint="eastAsia"/>
              </w:rPr>
              <w:t>16</w:t>
            </w:r>
            <w:r>
              <w:rPr>
                <w:rFonts w:hint="eastAsia"/>
              </w:rPr>
              <w:t>年</w:t>
            </w:r>
          </w:p>
        </w:tc>
        <w:tc>
          <w:tcPr>
            <w:tcW w:w="3856" w:type="dxa"/>
          </w:tcPr>
          <w:p w:rsidR="006E4AE5" w:rsidRDefault="006E4AE5" w:rsidP="006E4AE5">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lastRenderedPageBreak/>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6E4AE5" w:rsidRDefault="006E4AE5" w:rsidP="006E4AE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E4AE5" w:rsidRDefault="006E4AE5" w:rsidP="006E4AE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E4AE5" w:rsidRDefault="006E4AE5" w:rsidP="006E4AE5">
      <w:pPr>
        <w:pStyle w:val="-2"/>
        <w:spacing w:before="312"/>
        <w:rPr>
          <w:rFonts w:hint="eastAsia"/>
        </w:rPr>
      </w:pPr>
      <w:r>
        <w:rPr>
          <w:rFonts w:hint="eastAsia"/>
        </w:rPr>
        <w:t>管理人对报告期内本基金运作遵规守信情况的说明</w:t>
      </w:r>
    </w:p>
    <w:p w:rsidR="006E4AE5" w:rsidRDefault="006E4AE5" w:rsidP="006E4AE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E4AE5" w:rsidRDefault="006E4AE5" w:rsidP="006E4AE5">
      <w:pPr>
        <w:pStyle w:val="-2"/>
        <w:spacing w:before="312"/>
        <w:rPr>
          <w:rFonts w:hint="eastAsia"/>
        </w:rPr>
      </w:pPr>
      <w:r>
        <w:rPr>
          <w:rFonts w:hint="eastAsia"/>
        </w:rPr>
        <w:t>公平交易专项说明</w:t>
      </w:r>
    </w:p>
    <w:p w:rsidR="006E4AE5" w:rsidRDefault="006E4AE5" w:rsidP="006E4AE5">
      <w:pPr>
        <w:pStyle w:val="-3"/>
        <w:spacing w:before="156" w:after="156"/>
        <w:rPr>
          <w:rFonts w:hint="eastAsia"/>
        </w:rPr>
      </w:pPr>
      <w:r>
        <w:rPr>
          <w:rFonts w:hint="eastAsia"/>
        </w:rPr>
        <w:t>公平交易制度的执行情况</w:t>
      </w:r>
    </w:p>
    <w:p w:rsidR="006E4AE5" w:rsidRDefault="006E4AE5" w:rsidP="006E4AE5">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E4AE5" w:rsidRDefault="006E4AE5" w:rsidP="006E4AE5">
      <w:pPr>
        <w:pStyle w:val="-3"/>
        <w:spacing w:before="156" w:after="156"/>
        <w:rPr>
          <w:rFonts w:hint="eastAsia"/>
        </w:rPr>
      </w:pPr>
      <w:r>
        <w:rPr>
          <w:rFonts w:hint="eastAsia"/>
        </w:rPr>
        <w:t>异常交易行为的专项说明</w:t>
      </w:r>
    </w:p>
    <w:p w:rsidR="006E4AE5" w:rsidRDefault="006E4AE5" w:rsidP="006E4AE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E4AE5" w:rsidRDefault="006E4AE5" w:rsidP="006E4AE5">
      <w:pPr>
        <w:pStyle w:val="-2"/>
        <w:spacing w:before="312"/>
        <w:rPr>
          <w:rFonts w:hint="eastAsia"/>
        </w:rPr>
      </w:pPr>
      <w:r>
        <w:rPr>
          <w:rFonts w:hint="eastAsia"/>
        </w:rPr>
        <w:t>报告期内基金投资策略和运作分析</w:t>
      </w:r>
    </w:p>
    <w:p w:rsidR="006E4AE5" w:rsidRDefault="006E4AE5" w:rsidP="006E4AE5">
      <w:pPr>
        <w:pStyle w:val="-"/>
        <w:ind w:firstLine="420"/>
        <w:rPr>
          <w:rFonts w:hint="eastAsia"/>
        </w:rPr>
      </w:pPr>
      <w:r>
        <w:rPr>
          <w:rFonts w:hint="eastAsia"/>
        </w:rPr>
        <w:t>作为沪市中小盘蓝筹的代表，上证380指数1季度上涨1.76%，是全市场为数不多实现正收益的宽基指数。成份股多为各细分行业的隐形冠军，兼具稳健的盈利能力和良好的成长潜力，是中长期稳健配置的优质选择。</w:t>
      </w:r>
    </w:p>
    <w:p w:rsidR="006E4AE5" w:rsidRDefault="006E4AE5" w:rsidP="006E4AE5">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6E4AE5" w:rsidRDefault="006E4AE5" w:rsidP="006E4AE5">
      <w:pPr>
        <w:pStyle w:val="-"/>
        <w:ind w:firstLine="420"/>
        <w:rPr>
          <w:rFonts w:hint="eastAsia"/>
        </w:rPr>
      </w:pPr>
      <w:r>
        <w:rPr>
          <w:rFonts w:hint="eastAsia"/>
        </w:rPr>
        <w:t>我们对本基金报告期内跟踪误差归因分析如下：</w:t>
      </w:r>
    </w:p>
    <w:p w:rsidR="006E4AE5" w:rsidRDefault="006E4AE5" w:rsidP="006E4AE5">
      <w:pPr>
        <w:pStyle w:val="-"/>
        <w:ind w:firstLine="420"/>
        <w:rPr>
          <w:rFonts w:hint="eastAsia"/>
        </w:rPr>
      </w:pPr>
      <w:r>
        <w:rPr>
          <w:rFonts w:hint="eastAsia"/>
        </w:rPr>
        <w:lastRenderedPageBreak/>
        <w:t>（1）接受申购赎回所带来的股票仓位偏离，对此我们通过日内择时交易争取跟踪误差最小化；</w:t>
      </w:r>
    </w:p>
    <w:p w:rsidR="006E4AE5" w:rsidRDefault="006E4AE5" w:rsidP="006E4AE5">
      <w:pPr>
        <w:pStyle w:val="-"/>
        <w:ind w:firstLine="420"/>
        <w:rPr>
          <w:rFonts w:hint="eastAsia"/>
        </w:rPr>
      </w:pPr>
      <w:r>
        <w:rPr>
          <w:rFonts w:hint="eastAsia"/>
        </w:rPr>
        <w:t>（2）本基金大额申购赎回目标ETF所带来的成份股权重偏离，对此我们采取了优化的“再平衡”操作进行应对；</w:t>
      </w:r>
    </w:p>
    <w:p w:rsidR="006E4AE5" w:rsidRDefault="006E4AE5" w:rsidP="006E4AE5">
      <w:pPr>
        <w:pStyle w:val="-"/>
        <w:ind w:firstLine="420"/>
        <w:rPr>
          <w:rFonts w:hint="eastAsia"/>
        </w:rPr>
      </w:pPr>
      <w:r>
        <w:rPr>
          <w:rFonts w:hint="eastAsia"/>
        </w:rPr>
        <w:t>（3）报告期内指数成份股（包括调出指数成份股）停牌引起的成份股权重偏离及基金整体仓位的微小偏离；</w:t>
      </w:r>
    </w:p>
    <w:p w:rsidR="006E4AE5" w:rsidRDefault="006E4AE5" w:rsidP="006E4AE5">
      <w:pPr>
        <w:pStyle w:val="-"/>
        <w:ind w:firstLine="420"/>
        <w:rPr>
          <w:rFonts w:hint="eastAsia"/>
        </w:rPr>
      </w:pPr>
      <w:r>
        <w:rPr>
          <w:rFonts w:hint="eastAsia"/>
        </w:rPr>
        <w:t>（4）新股上市初期涨幅较大的影响。</w:t>
      </w:r>
    </w:p>
    <w:p w:rsidR="006E4AE5" w:rsidRDefault="006E4AE5" w:rsidP="006E4AE5">
      <w:pPr>
        <w:pStyle w:val="-2"/>
        <w:spacing w:before="312"/>
        <w:rPr>
          <w:rFonts w:hint="eastAsia"/>
        </w:rPr>
      </w:pPr>
      <w:r>
        <w:rPr>
          <w:rFonts w:hint="eastAsia"/>
        </w:rPr>
        <w:t>报告期内基金的业绩表现</w:t>
      </w:r>
    </w:p>
    <w:p w:rsidR="006E4AE5" w:rsidRDefault="006E4AE5" w:rsidP="006E4AE5">
      <w:pPr>
        <w:pStyle w:val="-"/>
        <w:ind w:firstLine="420"/>
        <w:rPr>
          <w:rFonts w:hint="eastAsia"/>
        </w:rPr>
      </w:pPr>
      <w:r>
        <w:rPr>
          <w:rFonts w:hint="eastAsia"/>
        </w:rPr>
        <w:t>截至报告期末，本基金A份额净值为2.3290元，报告期内，份额净值增长率为1.94%，同期业绩基准增长率为1.70%；本基金C份额净值为2.2681元，报告期内，份额净值增长率为1.84%，同期业绩基准增长率为1.70%。</w:t>
      </w:r>
    </w:p>
    <w:p w:rsidR="006E4AE5" w:rsidRDefault="006E4AE5" w:rsidP="006E4AE5">
      <w:pPr>
        <w:pStyle w:val="-2"/>
        <w:spacing w:before="312"/>
        <w:rPr>
          <w:rFonts w:hint="eastAsia"/>
        </w:rPr>
      </w:pPr>
      <w:r>
        <w:rPr>
          <w:rFonts w:hint="eastAsia"/>
        </w:rPr>
        <w:t>报告期内基金持有人数或基金资产净值预警说明</w:t>
      </w:r>
    </w:p>
    <w:p w:rsidR="006E4AE5" w:rsidRDefault="006E4AE5" w:rsidP="006E4AE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E4AE5" w:rsidRDefault="006E4AE5" w:rsidP="006E4AE5">
      <w:pPr>
        <w:pStyle w:val="-1"/>
        <w:ind w:left="281" w:hanging="281"/>
        <w:rPr>
          <w:rFonts w:hint="eastAsia"/>
        </w:rPr>
      </w:pPr>
      <w:r>
        <w:rPr>
          <w:rFonts w:hint="eastAsia"/>
        </w:rPr>
        <w:t>投资组合报告</w:t>
      </w:r>
    </w:p>
    <w:p w:rsidR="006E4AE5" w:rsidRDefault="006E4AE5" w:rsidP="006E4AE5">
      <w:pPr>
        <w:pStyle w:val="-2"/>
        <w:spacing w:before="312"/>
        <w:rPr>
          <w:rFonts w:hint="eastAsia"/>
        </w:rPr>
      </w:pPr>
      <w:r>
        <w:rPr>
          <w:rFonts w:hint="eastAsia"/>
        </w:rPr>
        <w:t>报告期末基金资产组合情况</w:t>
      </w:r>
    </w:p>
    <w:p w:rsidR="006E4AE5" w:rsidRDefault="006E4AE5" w:rsidP="006E4AE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E4AE5" w:rsidTr="006E4AE5">
        <w:trPr>
          <w:cnfStyle w:val="100000000000" w:firstRow="1" w:lastRow="0" w:firstColumn="0" w:lastColumn="0" w:oddVBand="0" w:evenVBand="0" w:oddHBand="0" w:evenHBand="0" w:firstRowFirstColumn="0" w:firstRowLastColumn="0" w:lastRowFirstColumn="0" w:lastRowLastColumn="0"/>
        </w:trPr>
        <w:tc>
          <w:tcPr>
            <w:tcW w:w="646" w:type="dxa"/>
          </w:tcPr>
          <w:p w:rsidR="006E4AE5" w:rsidRPr="006E4AE5" w:rsidRDefault="006E4AE5" w:rsidP="006E4AE5">
            <w:pPr>
              <w:jc w:val="center"/>
              <w:rPr>
                <w:b/>
              </w:rPr>
            </w:pPr>
            <w:r w:rsidRPr="006E4AE5">
              <w:rPr>
                <w:rFonts w:hint="eastAsia"/>
                <w:b/>
              </w:rPr>
              <w:t>序号</w:t>
            </w:r>
          </w:p>
        </w:tc>
        <w:tc>
          <w:tcPr>
            <w:tcW w:w="2971" w:type="dxa"/>
          </w:tcPr>
          <w:p w:rsidR="006E4AE5" w:rsidRPr="006E4AE5" w:rsidRDefault="006E4AE5" w:rsidP="006E4AE5">
            <w:pPr>
              <w:jc w:val="center"/>
              <w:rPr>
                <w:b/>
              </w:rPr>
            </w:pPr>
            <w:r w:rsidRPr="006E4AE5">
              <w:rPr>
                <w:rFonts w:hint="eastAsia"/>
                <w:b/>
              </w:rPr>
              <w:t>项目</w:t>
            </w:r>
          </w:p>
        </w:tc>
        <w:tc>
          <w:tcPr>
            <w:tcW w:w="2381" w:type="dxa"/>
          </w:tcPr>
          <w:p w:rsidR="006E4AE5" w:rsidRPr="006E4AE5" w:rsidRDefault="006E4AE5" w:rsidP="006E4AE5">
            <w:pPr>
              <w:jc w:val="center"/>
              <w:rPr>
                <w:b/>
              </w:rPr>
            </w:pPr>
            <w:r w:rsidRPr="006E4AE5">
              <w:rPr>
                <w:rFonts w:hint="eastAsia"/>
                <w:b/>
              </w:rPr>
              <w:t>金额（元）</w:t>
            </w:r>
          </w:p>
        </w:tc>
        <w:tc>
          <w:tcPr>
            <w:tcW w:w="2506" w:type="dxa"/>
          </w:tcPr>
          <w:p w:rsidR="006E4AE5" w:rsidRPr="006E4AE5" w:rsidRDefault="006E4AE5" w:rsidP="006E4AE5">
            <w:pPr>
              <w:jc w:val="center"/>
              <w:rPr>
                <w:b/>
              </w:rPr>
            </w:pPr>
            <w:r w:rsidRPr="006E4AE5">
              <w:rPr>
                <w:rFonts w:hint="eastAsia"/>
                <w:b/>
              </w:rPr>
              <w:t>占基金总资产的比例（</w:t>
            </w:r>
            <w:r w:rsidRPr="006E4AE5">
              <w:rPr>
                <w:rFonts w:hint="eastAsia"/>
                <w:b/>
              </w:rPr>
              <w:t>%</w:t>
            </w:r>
            <w:r w:rsidRPr="006E4AE5">
              <w:rPr>
                <w:rFonts w:hint="eastAsia"/>
                <w:b/>
              </w:rPr>
              <w:t>）</w:t>
            </w:r>
          </w:p>
        </w:tc>
      </w:tr>
      <w:tr w:rsidR="006E4AE5" w:rsidTr="006E4AE5">
        <w:tc>
          <w:tcPr>
            <w:tcW w:w="646" w:type="dxa"/>
          </w:tcPr>
          <w:p w:rsidR="006E4AE5" w:rsidRDefault="006E4AE5" w:rsidP="006E4AE5">
            <w:pPr>
              <w:jc w:val="center"/>
            </w:pPr>
            <w:r>
              <w:t>1</w:t>
            </w:r>
          </w:p>
        </w:tc>
        <w:tc>
          <w:tcPr>
            <w:tcW w:w="2971" w:type="dxa"/>
          </w:tcPr>
          <w:p w:rsidR="006E4AE5" w:rsidRDefault="006E4AE5" w:rsidP="006E4AE5">
            <w:pPr>
              <w:jc w:val="left"/>
            </w:pPr>
            <w:r>
              <w:rPr>
                <w:rFonts w:hint="eastAsia"/>
              </w:rPr>
              <w:t>权益投资</w:t>
            </w:r>
          </w:p>
        </w:tc>
        <w:tc>
          <w:tcPr>
            <w:tcW w:w="2381" w:type="dxa"/>
          </w:tcPr>
          <w:p w:rsidR="006E4AE5" w:rsidRDefault="006E4AE5" w:rsidP="006E4AE5">
            <w:pPr>
              <w:jc w:val="right"/>
            </w:pPr>
            <w:r>
              <w:t>1,704,633.81</w:t>
            </w:r>
          </w:p>
        </w:tc>
        <w:tc>
          <w:tcPr>
            <w:tcW w:w="2506" w:type="dxa"/>
          </w:tcPr>
          <w:p w:rsidR="006E4AE5" w:rsidRDefault="006E4AE5" w:rsidP="006E4AE5">
            <w:pPr>
              <w:jc w:val="right"/>
            </w:pPr>
            <w:r>
              <w:t>1.20</w:t>
            </w:r>
          </w:p>
        </w:tc>
      </w:tr>
      <w:tr w:rsidR="006E4AE5" w:rsidTr="006E4AE5">
        <w:tc>
          <w:tcPr>
            <w:tcW w:w="646" w:type="dxa"/>
          </w:tcPr>
          <w:p w:rsidR="006E4AE5" w:rsidRDefault="006E4AE5" w:rsidP="006E4AE5">
            <w:pPr>
              <w:jc w:val="center"/>
            </w:pPr>
          </w:p>
        </w:tc>
        <w:tc>
          <w:tcPr>
            <w:tcW w:w="2971" w:type="dxa"/>
          </w:tcPr>
          <w:p w:rsidR="006E4AE5" w:rsidRDefault="006E4AE5" w:rsidP="006E4AE5">
            <w:pPr>
              <w:jc w:val="left"/>
            </w:pPr>
            <w:r>
              <w:rPr>
                <w:rFonts w:hint="eastAsia"/>
              </w:rPr>
              <w:t>其中：股票</w:t>
            </w:r>
          </w:p>
        </w:tc>
        <w:tc>
          <w:tcPr>
            <w:tcW w:w="2381" w:type="dxa"/>
          </w:tcPr>
          <w:p w:rsidR="006E4AE5" w:rsidRDefault="006E4AE5" w:rsidP="006E4AE5">
            <w:pPr>
              <w:jc w:val="right"/>
            </w:pPr>
            <w:r>
              <w:t>1,704,633.81</w:t>
            </w:r>
          </w:p>
        </w:tc>
        <w:tc>
          <w:tcPr>
            <w:tcW w:w="2506" w:type="dxa"/>
          </w:tcPr>
          <w:p w:rsidR="006E4AE5" w:rsidRDefault="006E4AE5" w:rsidP="006E4AE5">
            <w:pPr>
              <w:jc w:val="right"/>
            </w:pPr>
            <w:r>
              <w:t>1.20</w:t>
            </w:r>
          </w:p>
        </w:tc>
      </w:tr>
      <w:tr w:rsidR="006E4AE5" w:rsidTr="006E4AE5">
        <w:tc>
          <w:tcPr>
            <w:tcW w:w="646" w:type="dxa"/>
          </w:tcPr>
          <w:p w:rsidR="006E4AE5" w:rsidRDefault="006E4AE5" w:rsidP="006E4AE5">
            <w:pPr>
              <w:jc w:val="center"/>
            </w:pPr>
            <w:r>
              <w:t>2</w:t>
            </w:r>
          </w:p>
        </w:tc>
        <w:tc>
          <w:tcPr>
            <w:tcW w:w="2971" w:type="dxa"/>
          </w:tcPr>
          <w:p w:rsidR="006E4AE5" w:rsidRDefault="006E4AE5" w:rsidP="006E4AE5">
            <w:pPr>
              <w:jc w:val="left"/>
            </w:pPr>
            <w:r>
              <w:rPr>
                <w:rFonts w:hint="eastAsia"/>
              </w:rPr>
              <w:t>基金投资</w:t>
            </w:r>
          </w:p>
        </w:tc>
        <w:tc>
          <w:tcPr>
            <w:tcW w:w="2381" w:type="dxa"/>
          </w:tcPr>
          <w:p w:rsidR="006E4AE5" w:rsidRDefault="006E4AE5" w:rsidP="006E4AE5">
            <w:pPr>
              <w:jc w:val="right"/>
            </w:pPr>
            <w:r>
              <w:t>131,467,819.38</w:t>
            </w:r>
          </w:p>
        </w:tc>
        <w:tc>
          <w:tcPr>
            <w:tcW w:w="2506" w:type="dxa"/>
          </w:tcPr>
          <w:p w:rsidR="006E4AE5" w:rsidRDefault="006E4AE5" w:rsidP="006E4AE5">
            <w:pPr>
              <w:jc w:val="right"/>
            </w:pPr>
            <w:r>
              <w:t>92.86</w:t>
            </w:r>
          </w:p>
        </w:tc>
      </w:tr>
      <w:tr w:rsidR="006E4AE5" w:rsidTr="006E4AE5">
        <w:tc>
          <w:tcPr>
            <w:tcW w:w="646" w:type="dxa"/>
          </w:tcPr>
          <w:p w:rsidR="006E4AE5" w:rsidRDefault="006E4AE5" w:rsidP="006E4AE5">
            <w:pPr>
              <w:jc w:val="center"/>
            </w:pPr>
            <w:r>
              <w:t>3</w:t>
            </w:r>
          </w:p>
        </w:tc>
        <w:tc>
          <w:tcPr>
            <w:tcW w:w="2971" w:type="dxa"/>
          </w:tcPr>
          <w:p w:rsidR="006E4AE5" w:rsidRDefault="006E4AE5" w:rsidP="006E4AE5">
            <w:pPr>
              <w:jc w:val="left"/>
            </w:pPr>
            <w:r>
              <w:rPr>
                <w:rFonts w:hint="eastAsia"/>
              </w:rPr>
              <w:t>固定收益投资</w:t>
            </w:r>
          </w:p>
        </w:tc>
        <w:tc>
          <w:tcPr>
            <w:tcW w:w="2381" w:type="dxa"/>
          </w:tcPr>
          <w:p w:rsidR="006E4AE5" w:rsidRDefault="006E4AE5" w:rsidP="006E4AE5">
            <w:pPr>
              <w:jc w:val="right"/>
            </w:pPr>
            <w:r>
              <w:t>1,114,601.97</w:t>
            </w:r>
          </w:p>
        </w:tc>
        <w:tc>
          <w:tcPr>
            <w:tcW w:w="2506" w:type="dxa"/>
          </w:tcPr>
          <w:p w:rsidR="006E4AE5" w:rsidRDefault="006E4AE5" w:rsidP="006E4AE5">
            <w:pPr>
              <w:jc w:val="right"/>
            </w:pPr>
            <w:r>
              <w:t>0.79</w:t>
            </w:r>
          </w:p>
        </w:tc>
      </w:tr>
      <w:tr w:rsidR="006E4AE5" w:rsidTr="006E4AE5">
        <w:tc>
          <w:tcPr>
            <w:tcW w:w="646" w:type="dxa"/>
          </w:tcPr>
          <w:p w:rsidR="006E4AE5" w:rsidRDefault="006E4AE5" w:rsidP="006E4AE5">
            <w:pPr>
              <w:jc w:val="center"/>
            </w:pPr>
          </w:p>
        </w:tc>
        <w:tc>
          <w:tcPr>
            <w:tcW w:w="2971" w:type="dxa"/>
          </w:tcPr>
          <w:p w:rsidR="006E4AE5" w:rsidRDefault="006E4AE5" w:rsidP="006E4AE5">
            <w:pPr>
              <w:jc w:val="left"/>
            </w:pPr>
            <w:r>
              <w:rPr>
                <w:rFonts w:hint="eastAsia"/>
              </w:rPr>
              <w:t>其中：债券</w:t>
            </w:r>
          </w:p>
        </w:tc>
        <w:tc>
          <w:tcPr>
            <w:tcW w:w="2381" w:type="dxa"/>
          </w:tcPr>
          <w:p w:rsidR="006E4AE5" w:rsidRDefault="006E4AE5" w:rsidP="006E4AE5">
            <w:pPr>
              <w:jc w:val="right"/>
            </w:pPr>
            <w:r>
              <w:t>1,114,601.97</w:t>
            </w:r>
          </w:p>
        </w:tc>
        <w:tc>
          <w:tcPr>
            <w:tcW w:w="2506" w:type="dxa"/>
          </w:tcPr>
          <w:p w:rsidR="006E4AE5" w:rsidRDefault="006E4AE5" w:rsidP="006E4AE5">
            <w:pPr>
              <w:jc w:val="right"/>
            </w:pPr>
            <w:r>
              <w:t>0.79</w:t>
            </w:r>
          </w:p>
        </w:tc>
      </w:tr>
      <w:tr w:rsidR="006E4AE5" w:rsidTr="006E4AE5">
        <w:tc>
          <w:tcPr>
            <w:tcW w:w="646" w:type="dxa"/>
          </w:tcPr>
          <w:p w:rsidR="006E4AE5" w:rsidRDefault="006E4AE5" w:rsidP="006E4AE5">
            <w:pPr>
              <w:jc w:val="center"/>
            </w:pPr>
          </w:p>
        </w:tc>
        <w:tc>
          <w:tcPr>
            <w:tcW w:w="2971" w:type="dxa"/>
          </w:tcPr>
          <w:p w:rsidR="006E4AE5" w:rsidRDefault="006E4AE5" w:rsidP="006E4AE5">
            <w:pPr>
              <w:jc w:val="left"/>
            </w:pPr>
            <w:r>
              <w:rPr>
                <w:rFonts w:hint="eastAsia"/>
              </w:rPr>
              <w:t xml:space="preserve">      </w:t>
            </w:r>
            <w:r>
              <w:rPr>
                <w:rFonts w:hint="eastAsia"/>
              </w:rPr>
              <w:t>资产支持证券</w:t>
            </w:r>
          </w:p>
        </w:tc>
        <w:tc>
          <w:tcPr>
            <w:tcW w:w="2381" w:type="dxa"/>
          </w:tcPr>
          <w:p w:rsidR="006E4AE5" w:rsidRDefault="006E4AE5" w:rsidP="006E4AE5">
            <w:pPr>
              <w:jc w:val="right"/>
            </w:pPr>
            <w:r>
              <w:t>-</w:t>
            </w:r>
          </w:p>
        </w:tc>
        <w:tc>
          <w:tcPr>
            <w:tcW w:w="2506" w:type="dxa"/>
          </w:tcPr>
          <w:p w:rsidR="006E4AE5" w:rsidRDefault="006E4AE5" w:rsidP="006E4AE5">
            <w:pPr>
              <w:jc w:val="right"/>
            </w:pPr>
            <w:r>
              <w:t>-</w:t>
            </w:r>
          </w:p>
        </w:tc>
      </w:tr>
      <w:tr w:rsidR="006E4AE5" w:rsidTr="006E4AE5">
        <w:tc>
          <w:tcPr>
            <w:tcW w:w="646" w:type="dxa"/>
          </w:tcPr>
          <w:p w:rsidR="006E4AE5" w:rsidRDefault="006E4AE5" w:rsidP="006E4AE5">
            <w:pPr>
              <w:jc w:val="center"/>
            </w:pPr>
            <w:r>
              <w:t>4</w:t>
            </w:r>
          </w:p>
        </w:tc>
        <w:tc>
          <w:tcPr>
            <w:tcW w:w="2971" w:type="dxa"/>
          </w:tcPr>
          <w:p w:rsidR="006E4AE5" w:rsidRDefault="006E4AE5" w:rsidP="006E4AE5">
            <w:pPr>
              <w:jc w:val="left"/>
            </w:pPr>
            <w:r>
              <w:rPr>
                <w:rFonts w:hint="eastAsia"/>
              </w:rPr>
              <w:t>贵金属投资</w:t>
            </w:r>
          </w:p>
        </w:tc>
        <w:tc>
          <w:tcPr>
            <w:tcW w:w="2381" w:type="dxa"/>
          </w:tcPr>
          <w:p w:rsidR="006E4AE5" w:rsidRDefault="006E4AE5" w:rsidP="006E4AE5">
            <w:pPr>
              <w:jc w:val="right"/>
            </w:pPr>
            <w:r>
              <w:t>-</w:t>
            </w:r>
          </w:p>
        </w:tc>
        <w:tc>
          <w:tcPr>
            <w:tcW w:w="2506" w:type="dxa"/>
          </w:tcPr>
          <w:p w:rsidR="006E4AE5" w:rsidRDefault="006E4AE5" w:rsidP="006E4AE5">
            <w:pPr>
              <w:jc w:val="right"/>
            </w:pPr>
            <w:r>
              <w:t>-</w:t>
            </w:r>
          </w:p>
        </w:tc>
      </w:tr>
      <w:tr w:rsidR="006E4AE5" w:rsidTr="006E4AE5">
        <w:tc>
          <w:tcPr>
            <w:tcW w:w="646" w:type="dxa"/>
          </w:tcPr>
          <w:p w:rsidR="006E4AE5" w:rsidRDefault="006E4AE5" w:rsidP="006E4AE5">
            <w:pPr>
              <w:jc w:val="center"/>
            </w:pPr>
            <w:r>
              <w:t>5</w:t>
            </w:r>
          </w:p>
        </w:tc>
        <w:tc>
          <w:tcPr>
            <w:tcW w:w="2971" w:type="dxa"/>
          </w:tcPr>
          <w:p w:rsidR="006E4AE5" w:rsidRDefault="006E4AE5" w:rsidP="006E4AE5">
            <w:pPr>
              <w:jc w:val="left"/>
            </w:pPr>
            <w:r>
              <w:rPr>
                <w:rFonts w:hint="eastAsia"/>
              </w:rPr>
              <w:t>金融衍生品投资</w:t>
            </w:r>
          </w:p>
        </w:tc>
        <w:tc>
          <w:tcPr>
            <w:tcW w:w="2381" w:type="dxa"/>
          </w:tcPr>
          <w:p w:rsidR="006E4AE5" w:rsidRDefault="006E4AE5" w:rsidP="006E4AE5">
            <w:pPr>
              <w:jc w:val="right"/>
            </w:pPr>
            <w:r>
              <w:t>-</w:t>
            </w:r>
          </w:p>
        </w:tc>
        <w:tc>
          <w:tcPr>
            <w:tcW w:w="2506" w:type="dxa"/>
          </w:tcPr>
          <w:p w:rsidR="006E4AE5" w:rsidRDefault="006E4AE5" w:rsidP="006E4AE5">
            <w:pPr>
              <w:jc w:val="right"/>
            </w:pPr>
            <w:r>
              <w:t>-</w:t>
            </w:r>
          </w:p>
        </w:tc>
      </w:tr>
      <w:tr w:rsidR="006E4AE5" w:rsidTr="006E4AE5">
        <w:tc>
          <w:tcPr>
            <w:tcW w:w="646" w:type="dxa"/>
          </w:tcPr>
          <w:p w:rsidR="006E4AE5" w:rsidRDefault="006E4AE5" w:rsidP="006E4AE5">
            <w:pPr>
              <w:jc w:val="center"/>
            </w:pPr>
            <w:r>
              <w:t>6</w:t>
            </w:r>
          </w:p>
        </w:tc>
        <w:tc>
          <w:tcPr>
            <w:tcW w:w="2971" w:type="dxa"/>
          </w:tcPr>
          <w:p w:rsidR="006E4AE5" w:rsidRDefault="006E4AE5" w:rsidP="006E4AE5">
            <w:pPr>
              <w:jc w:val="left"/>
            </w:pPr>
            <w:r>
              <w:rPr>
                <w:rFonts w:hint="eastAsia"/>
              </w:rPr>
              <w:t>买入返售金融资产</w:t>
            </w:r>
          </w:p>
        </w:tc>
        <w:tc>
          <w:tcPr>
            <w:tcW w:w="2381" w:type="dxa"/>
          </w:tcPr>
          <w:p w:rsidR="006E4AE5" w:rsidRDefault="006E4AE5" w:rsidP="006E4AE5">
            <w:pPr>
              <w:jc w:val="right"/>
            </w:pPr>
            <w:r>
              <w:t>-</w:t>
            </w:r>
          </w:p>
        </w:tc>
        <w:tc>
          <w:tcPr>
            <w:tcW w:w="2506" w:type="dxa"/>
          </w:tcPr>
          <w:p w:rsidR="006E4AE5" w:rsidRDefault="006E4AE5" w:rsidP="006E4AE5">
            <w:pPr>
              <w:jc w:val="right"/>
            </w:pPr>
            <w:r>
              <w:t>-</w:t>
            </w:r>
          </w:p>
        </w:tc>
      </w:tr>
      <w:tr w:rsidR="006E4AE5" w:rsidTr="006E4AE5">
        <w:tc>
          <w:tcPr>
            <w:tcW w:w="646" w:type="dxa"/>
          </w:tcPr>
          <w:p w:rsidR="006E4AE5" w:rsidRDefault="006E4AE5" w:rsidP="006E4AE5">
            <w:pPr>
              <w:jc w:val="center"/>
            </w:pPr>
          </w:p>
        </w:tc>
        <w:tc>
          <w:tcPr>
            <w:tcW w:w="2971" w:type="dxa"/>
          </w:tcPr>
          <w:p w:rsidR="006E4AE5" w:rsidRDefault="006E4AE5" w:rsidP="006E4AE5">
            <w:pPr>
              <w:jc w:val="left"/>
            </w:pPr>
            <w:r>
              <w:rPr>
                <w:rFonts w:hint="eastAsia"/>
              </w:rPr>
              <w:t>其中：买断式回购的买入返售金融资产</w:t>
            </w:r>
          </w:p>
        </w:tc>
        <w:tc>
          <w:tcPr>
            <w:tcW w:w="2381" w:type="dxa"/>
          </w:tcPr>
          <w:p w:rsidR="006E4AE5" w:rsidRDefault="006E4AE5" w:rsidP="006E4AE5">
            <w:pPr>
              <w:jc w:val="right"/>
            </w:pPr>
            <w:r>
              <w:t>-</w:t>
            </w:r>
          </w:p>
        </w:tc>
        <w:tc>
          <w:tcPr>
            <w:tcW w:w="2506" w:type="dxa"/>
          </w:tcPr>
          <w:p w:rsidR="006E4AE5" w:rsidRDefault="006E4AE5" w:rsidP="006E4AE5">
            <w:pPr>
              <w:jc w:val="right"/>
            </w:pPr>
            <w:r>
              <w:t>-</w:t>
            </w:r>
          </w:p>
        </w:tc>
      </w:tr>
      <w:tr w:rsidR="006E4AE5" w:rsidTr="006E4AE5">
        <w:tc>
          <w:tcPr>
            <w:tcW w:w="646" w:type="dxa"/>
          </w:tcPr>
          <w:p w:rsidR="006E4AE5" w:rsidRDefault="006E4AE5" w:rsidP="006E4AE5">
            <w:pPr>
              <w:jc w:val="center"/>
            </w:pPr>
            <w:r>
              <w:t>7</w:t>
            </w:r>
          </w:p>
        </w:tc>
        <w:tc>
          <w:tcPr>
            <w:tcW w:w="2971" w:type="dxa"/>
          </w:tcPr>
          <w:p w:rsidR="006E4AE5" w:rsidRDefault="006E4AE5" w:rsidP="006E4AE5">
            <w:pPr>
              <w:jc w:val="left"/>
            </w:pPr>
            <w:r>
              <w:rPr>
                <w:rFonts w:hint="eastAsia"/>
              </w:rPr>
              <w:t>银行存款和结算备付金合计</w:t>
            </w:r>
          </w:p>
        </w:tc>
        <w:tc>
          <w:tcPr>
            <w:tcW w:w="2381" w:type="dxa"/>
          </w:tcPr>
          <w:p w:rsidR="006E4AE5" w:rsidRDefault="006E4AE5" w:rsidP="006E4AE5">
            <w:pPr>
              <w:jc w:val="right"/>
            </w:pPr>
            <w:r>
              <w:t>7,093,515.92</w:t>
            </w:r>
          </w:p>
        </w:tc>
        <w:tc>
          <w:tcPr>
            <w:tcW w:w="2506" w:type="dxa"/>
          </w:tcPr>
          <w:p w:rsidR="006E4AE5" w:rsidRDefault="006E4AE5" w:rsidP="006E4AE5">
            <w:pPr>
              <w:jc w:val="right"/>
            </w:pPr>
            <w:r>
              <w:t>5.01</w:t>
            </w:r>
          </w:p>
        </w:tc>
      </w:tr>
      <w:tr w:rsidR="006E4AE5" w:rsidTr="006E4AE5">
        <w:tc>
          <w:tcPr>
            <w:tcW w:w="646" w:type="dxa"/>
          </w:tcPr>
          <w:p w:rsidR="006E4AE5" w:rsidRDefault="006E4AE5" w:rsidP="006E4AE5">
            <w:pPr>
              <w:jc w:val="center"/>
            </w:pPr>
            <w:r>
              <w:t>8</w:t>
            </w:r>
          </w:p>
        </w:tc>
        <w:tc>
          <w:tcPr>
            <w:tcW w:w="2971" w:type="dxa"/>
          </w:tcPr>
          <w:p w:rsidR="006E4AE5" w:rsidRDefault="006E4AE5" w:rsidP="006E4AE5">
            <w:pPr>
              <w:jc w:val="left"/>
            </w:pPr>
            <w:r>
              <w:rPr>
                <w:rFonts w:hint="eastAsia"/>
              </w:rPr>
              <w:t>其他资产</w:t>
            </w:r>
          </w:p>
        </w:tc>
        <w:tc>
          <w:tcPr>
            <w:tcW w:w="2381" w:type="dxa"/>
          </w:tcPr>
          <w:p w:rsidR="006E4AE5" w:rsidRDefault="006E4AE5" w:rsidP="006E4AE5">
            <w:pPr>
              <w:jc w:val="right"/>
            </w:pPr>
            <w:r>
              <w:t>194,893.55</w:t>
            </w:r>
          </w:p>
        </w:tc>
        <w:tc>
          <w:tcPr>
            <w:tcW w:w="2506" w:type="dxa"/>
          </w:tcPr>
          <w:p w:rsidR="006E4AE5" w:rsidRDefault="006E4AE5" w:rsidP="006E4AE5">
            <w:pPr>
              <w:jc w:val="right"/>
            </w:pPr>
            <w:r>
              <w:t>0.14</w:t>
            </w:r>
          </w:p>
        </w:tc>
      </w:tr>
      <w:tr w:rsidR="006E4AE5" w:rsidTr="006E4AE5">
        <w:tc>
          <w:tcPr>
            <w:tcW w:w="646" w:type="dxa"/>
          </w:tcPr>
          <w:p w:rsidR="006E4AE5" w:rsidRDefault="006E4AE5" w:rsidP="006E4AE5">
            <w:pPr>
              <w:jc w:val="center"/>
            </w:pPr>
            <w:r>
              <w:lastRenderedPageBreak/>
              <w:t>9</w:t>
            </w:r>
          </w:p>
        </w:tc>
        <w:tc>
          <w:tcPr>
            <w:tcW w:w="2971" w:type="dxa"/>
          </w:tcPr>
          <w:p w:rsidR="006E4AE5" w:rsidRDefault="006E4AE5" w:rsidP="006E4AE5">
            <w:pPr>
              <w:jc w:val="left"/>
            </w:pPr>
            <w:r>
              <w:rPr>
                <w:rFonts w:hint="eastAsia"/>
              </w:rPr>
              <w:t>合计</w:t>
            </w:r>
          </w:p>
        </w:tc>
        <w:tc>
          <w:tcPr>
            <w:tcW w:w="2381" w:type="dxa"/>
          </w:tcPr>
          <w:p w:rsidR="006E4AE5" w:rsidRDefault="006E4AE5" w:rsidP="006E4AE5">
            <w:pPr>
              <w:jc w:val="right"/>
            </w:pPr>
            <w:r>
              <w:t>141,575,464.63</w:t>
            </w:r>
          </w:p>
        </w:tc>
        <w:tc>
          <w:tcPr>
            <w:tcW w:w="2506" w:type="dxa"/>
          </w:tcPr>
          <w:p w:rsidR="006E4AE5" w:rsidRDefault="006E4AE5" w:rsidP="006E4AE5">
            <w:pPr>
              <w:jc w:val="right"/>
            </w:pPr>
            <w:r>
              <w:t>100.00</w:t>
            </w:r>
          </w:p>
        </w:tc>
      </w:tr>
    </w:tbl>
    <w:p w:rsidR="006E4AE5" w:rsidRDefault="006E4AE5" w:rsidP="006E4AE5">
      <w:pPr>
        <w:pStyle w:val="-2"/>
        <w:spacing w:before="312"/>
        <w:rPr>
          <w:rFonts w:hint="eastAsia"/>
        </w:rPr>
      </w:pPr>
      <w:r>
        <w:rPr>
          <w:rFonts w:hint="eastAsia"/>
        </w:rPr>
        <w:t>报告期末按行业分类的股票投资组合</w:t>
      </w:r>
    </w:p>
    <w:p w:rsidR="006E4AE5" w:rsidRDefault="006E4AE5" w:rsidP="006E4AE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E4AE5" w:rsidTr="006E4AE5">
        <w:trPr>
          <w:cnfStyle w:val="100000000000" w:firstRow="1" w:lastRow="0" w:firstColumn="0" w:lastColumn="0" w:oddVBand="0" w:evenVBand="0" w:oddHBand="0" w:evenHBand="0" w:firstRowFirstColumn="0" w:firstRowLastColumn="0" w:lastRowFirstColumn="0" w:lastRowLastColumn="0"/>
        </w:trPr>
        <w:tc>
          <w:tcPr>
            <w:tcW w:w="646" w:type="dxa"/>
          </w:tcPr>
          <w:p w:rsidR="006E4AE5" w:rsidRPr="006E4AE5" w:rsidRDefault="006E4AE5" w:rsidP="006E4AE5">
            <w:pPr>
              <w:jc w:val="center"/>
              <w:rPr>
                <w:b/>
              </w:rPr>
            </w:pPr>
            <w:r w:rsidRPr="006E4AE5">
              <w:rPr>
                <w:rFonts w:hint="eastAsia"/>
                <w:b/>
              </w:rPr>
              <w:t>代码</w:t>
            </w:r>
          </w:p>
        </w:tc>
        <w:tc>
          <w:tcPr>
            <w:tcW w:w="3595" w:type="dxa"/>
          </w:tcPr>
          <w:p w:rsidR="006E4AE5" w:rsidRPr="006E4AE5" w:rsidRDefault="006E4AE5" w:rsidP="006E4AE5">
            <w:pPr>
              <w:jc w:val="center"/>
              <w:rPr>
                <w:b/>
              </w:rPr>
            </w:pPr>
            <w:r w:rsidRPr="006E4AE5">
              <w:rPr>
                <w:rFonts w:hint="eastAsia"/>
                <w:b/>
              </w:rPr>
              <w:t>行业类别</w:t>
            </w:r>
          </w:p>
        </w:tc>
        <w:tc>
          <w:tcPr>
            <w:tcW w:w="1769" w:type="dxa"/>
          </w:tcPr>
          <w:p w:rsidR="006E4AE5" w:rsidRPr="006E4AE5" w:rsidRDefault="006E4AE5" w:rsidP="006E4AE5">
            <w:pPr>
              <w:jc w:val="center"/>
              <w:rPr>
                <w:b/>
              </w:rPr>
            </w:pPr>
            <w:r w:rsidRPr="006E4AE5">
              <w:rPr>
                <w:rFonts w:hint="eastAsia"/>
                <w:b/>
              </w:rPr>
              <w:t>公允价值（元）</w:t>
            </w:r>
          </w:p>
        </w:tc>
        <w:tc>
          <w:tcPr>
            <w:tcW w:w="2495" w:type="dxa"/>
          </w:tcPr>
          <w:p w:rsidR="006E4AE5" w:rsidRPr="006E4AE5" w:rsidRDefault="006E4AE5" w:rsidP="006E4AE5">
            <w:pPr>
              <w:jc w:val="center"/>
              <w:rPr>
                <w:b/>
              </w:rPr>
            </w:pPr>
            <w:r w:rsidRPr="006E4AE5">
              <w:rPr>
                <w:rFonts w:hint="eastAsia"/>
                <w:b/>
              </w:rPr>
              <w:t>占基金资产净值比例（％）</w:t>
            </w:r>
          </w:p>
        </w:tc>
      </w:tr>
      <w:tr w:rsidR="006E4AE5" w:rsidTr="006E4AE5">
        <w:tc>
          <w:tcPr>
            <w:tcW w:w="646" w:type="dxa"/>
          </w:tcPr>
          <w:p w:rsidR="006E4AE5" w:rsidRDefault="006E4AE5" w:rsidP="006E4AE5">
            <w:pPr>
              <w:jc w:val="left"/>
            </w:pPr>
            <w:r>
              <w:t>A</w:t>
            </w:r>
          </w:p>
        </w:tc>
        <w:tc>
          <w:tcPr>
            <w:tcW w:w="3595" w:type="dxa"/>
          </w:tcPr>
          <w:p w:rsidR="006E4AE5" w:rsidRDefault="006E4AE5" w:rsidP="006E4AE5">
            <w:pPr>
              <w:jc w:val="left"/>
            </w:pPr>
            <w:r>
              <w:rPr>
                <w:rFonts w:hint="eastAsia"/>
              </w:rPr>
              <w:t>农、林、牧、渔业</w:t>
            </w:r>
          </w:p>
        </w:tc>
        <w:tc>
          <w:tcPr>
            <w:tcW w:w="1769" w:type="dxa"/>
          </w:tcPr>
          <w:p w:rsidR="006E4AE5" w:rsidRDefault="006E4AE5" w:rsidP="006E4AE5">
            <w:pPr>
              <w:jc w:val="right"/>
            </w:pPr>
            <w:r>
              <w:t>4,375.40</w:t>
            </w:r>
          </w:p>
        </w:tc>
        <w:tc>
          <w:tcPr>
            <w:tcW w:w="2495" w:type="dxa"/>
          </w:tcPr>
          <w:p w:rsidR="006E4AE5" w:rsidRDefault="006E4AE5" w:rsidP="006E4AE5">
            <w:pPr>
              <w:jc w:val="right"/>
            </w:pPr>
            <w:r>
              <w:t>0.00</w:t>
            </w:r>
          </w:p>
        </w:tc>
      </w:tr>
      <w:tr w:rsidR="006E4AE5" w:rsidTr="006E4AE5">
        <w:tc>
          <w:tcPr>
            <w:tcW w:w="646" w:type="dxa"/>
          </w:tcPr>
          <w:p w:rsidR="006E4AE5" w:rsidRDefault="006E4AE5" w:rsidP="006E4AE5">
            <w:pPr>
              <w:jc w:val="left"/>
            </w:pPr>
            <w:r>
              <w:t>B</w:t>
            </w:r>
          </w:p>
        </w:tc>
        <w:tc>
          <w:tcPr>
            <w:tcW w:w="3595" w:type="dxa"/>
          </w:tcPr>
          <w:p w:rsidR="006E4AE5" w:rsidRDefault="006E4AE5" w:rsidP="006E4AE5">
            <w:pPr>
              <w:jc w:val="left"/>
            </w:pPr>
            <w:r>
              <w:rPr>
                <w:rFonts w:hint="eastAsia"/>
              </w:rPr>
              <w:t>采矿业</w:t>
            </w:r>
          </w:p>
        </w:tc>
        <w:tc>
          <w:tcPr>
            <w:tcW w:w="1769" w:type="dxa"/>
          </w:tcPr>
          <w:p w:rsidR="006E4AE5" w:rsidRDefault="006E4AE5" w:rsidP="006E4AE5">
            <w:pPr>
              <w:jc w:val="right"/>
            </w:pPr>
            <w:r>
              <w:t>117,787.59</w:t>
            </w:r>
          </w:p>
        </w:tc>
        <w:tc>
          <w:tcPr>
            <w:tcW w:w="2495" w:type="dxa"/>
          </w:tcPr>
          <w:p w:rsidR="006E4AE5" w:rsidRDefault="006E4AE5" w:rsidP="006E4AE5">
            <w:pPr>
              <w:jc w:val="right"/>
            </w:pPr>
            <w:r>
              <w:t>0.08</w:t>
            </w:r>
          </w:p>
        </w:tc>
      </w:tr>
      <w:tr w:rsidR="006E4AE5" w:rsidTr="006E4AE5">
        <w:tc>
          <w:tcPr>
            <w:tcW w:w="646" w:type="dxa"/>
          </w:tcPr>
          <w:p w:rsidR="006E4AE5" w:rsidRDefault="006E4AE5" w:rsidP="006E4AE5">
            <w:pPr>
              <w:jc w:val="left"/>
            </w:pPr>
            <w:r>
              <w:t>C</w:t>
            </w:r>
          </w:p>
        </w:tc>
        <w:tc>
          <w:tcPr>
            <w:tcW w:w="3595" w:type="dxa"/>
          </w:tcPr>
          <w:p w:rsidR="006E4AE5" w:rsidRDefault="006E4AE5" w:rsidP="006E4AE5">
            <w:pPr>
              <w:jc w:val="left"/>
            </w:pPr>
            <w:r>
              <w:rPr>
                <w:rFonts w:hint="eastAsia"/>
              </w:rPr>
              <w:t>制造业</w:t>
            </w:r>
          </w:p>
        </w:tc>
        <w:tc>
          <w:tcPr>
            <w:tcW w:w="1769" w:type="dxa"/>
          </w:tcPr>
          <w:p w:rsidR="006E4AE5" w:rsidRDefault="006E4AE5" w:rsidP="006E4AE5">
            <w:pPr>
              <w:jc w:val="right"/>
            </w:pPr>
            <w:r>
              <w:t>1,011,222.76</w:t>
            </w:r>
          </w:p>
        </w:tc>
        <w:tc>
          <w:tcPr>
            <w:tcW w:w="2495" w:type="dxa"/>
          </w:tcPr>
          <w:p w:rsidR="006E4AE5" w:rsidRDefault="006E4AE5" w:rsidP="006E4AE5">
            <w:pPr>
              <w:jc w:val="right"/>
            </w:pPr>
            <w:r>
              <w:t>0.72</w:t>
            </w:r>
          </w:p>
        </w:tc>
      </w:tr>
      <w:tr w:rsidR="006E4AE5" w:rsidTr="006E4AE5">
        <w:tc>
          <w:tcPr>
            <w:tcW w:w="646" w:type="dxa"/>
          </w:tcPr>
          <w:p w:rsidR="006E4AE5" w:rsidRDefault="006E4AE5" w:rsidP="006E4AE5">
            <w:pPr>
              <w:jc w:val="left"/>
            </w:pPr>
            <w:r>
              <w:t>D</w:t>
            </w:r>
          </w:p>
        </w:tc>
        <w:tc>
          <w:tcPr>
            <w:tcW w:w="3595" w:type="dxa"/>
          </w:tcPr>
          <w:p w:rsidR="006E4AE5" w:rsidRDefault="006E4AE5" w:rsidP="006E4AE5">
            <w:pPr>
              <w:jc w:val="left"/>
            </w:pPr>
            <w:r>
              <w:rPr>
                <w:rFonts w:hint="eastAsia"/>
              </w:rPr>
              <w:t>电力、热力、燃气及水生产和供应业</w:t>
            </w:r>
          </w:p>
        </w:tc>
        <w:tc>
          <w:tcPr>
            <w:tcW w:w="1769" w:type="dxa"/>
          </w:tcPr>
          <w:p w:rsidR="006E4AE5" w:rsidRDefault="006E4AE5" w:rsidP="006E4AE5">
            <w:pPr>
              <w:jc w:val="right"/>
            </w:pPr>
            <w:r>
              <w:t>77,696.82</w:t>
            </w:r>
          </w:p>
        </w:tc>
        <w:tc>
          <w:tcPr>
            <w:tcW w:w="2495" w:type="dxa"/>
          </w:tcPr>
          <w:p w:rsidR="006E4AE5" w:rsidRDefault="006E4AE5" w:rsidP="006E4AE5">
            <w:pPr>
              <w:jc w:val="right"/>
            </w:pPr>
            <w:r>
              <w:t>0.06</w:t>
            </w:r>
          </w:p>
        </w:tc>
      </w:tr>
      <w:tr w:rsidR="006E4AE5" w:rsidTr="006E4AE5">
        <w:tc>
          <w:tcPr>
            <w:tcW w:w="646" w:type="dxa"/>
          </w:tcPr>
          <w:p w:rsidR="006E4AE5" w:rsidRDefault="006E4AE5" w:rsidP="006E4AE5">
            <w:pPr>
              <w:jc w:val="left"/>
            </w:pPr>
            <w:r>
              <w:t>E</w:t>
            </w:r>
          </w:p>
        </w:tc>
        <w:tc>
          <w:tcPr>
            <w:tcW w:w="3595" w:type="dxa"/>
          </w:tcPr>
          <w:p w:rsidR="006E4AE5" w:rsidRDefault="006E4AE5" w:rsidP="006E4AE5">
            <w:pPr>
              <w:jc w:val="left"/>
            </w:pPr>
            <w:r>
              <w:rPr>
                <w:rFonts w:hint="eastAsia"/>
              </w:rPr>
              <w:t>建筑业</w:t>
            </w:r>
          </w:p>
        </w:tc>
        <w:tc>
          <w:tcPr>
            <w:tcW w:w="1769" w:type="dxa"/>
          </w:tcPr>
          <w:p w:rsidR="006E4AE5" w:rsidRDefault="006E4AE5" w:rsidP="006E4AE5">
            <w:pPr>
              <w:jc w:val="right"/>
            </w:pPr>
            <w:r>
              <w:t>25,330.00</w:t>
            </w:r>
          </w:p>
        </w:tc>
        <w:tc>
          <w:tcPr>
            <w:tcW w:w="2495" w:type="dxa"/>
          </w:tcPr>
          <w:p w:rsidR="006E4AE5" w:rsidRDefault="006E4AE5" w:rsidP="006E4AE5">
            <w:pPr>
              <w:jc w:val="right"/>
            </w:pPr>
            <w:r>
              <w:t>0.02</w:t>
            </w:r>
          </w:p>
        </w:tc>
      </w:tr>
      <w:tr w:rsidR="006E4AE5" w:rsidTr="006E4AE5">
        <w:tc>
          <w:tcPr>
            <w:tcW w:w="646" w:type="dxa"/>
          </w:tcPr>
          <w:p w:rsidR="006E4AE5" w:rsidRDefault="006E4AE5" w:rsidP="006E4AE5">
            <w:pPr>
              <w:jc w:val="left"/>
            </w:pPr>
            <w:r>
              <w:t>F</w:t>
            </w:r>
          </w:p>
        </w:tc>
        <w:tc>
          <w:tcPr>
            <w:tcW w:w="3595" w:type="dxa"/>
          </w:tcPr>
          <w:p w:rsidR="006E4AE5" w:rsidRDefault="006E4AE5" w:rsidP="006E4AE5">
            <w:pPr>
              <w:jc w:val="left"/>
            </w:pPr>
            <w:r>
              <w:rPr>
                <w:rFonts w:hint="eastAsia"/>
              </w:rPr>
              <w:t>批发和零售业</w:t>
            </w:r>
          </w:p>
        </w:tc>
        <w:tc>
          <w:tcPr>
            <w:tcW w:w="1769" w:type="dxa"/>
          </w:tcPr>
          <w:p w:rsidR="006E4AE5" w:rsidRDefault="006E4AE5" w:rsidP="006E4AE5">
            <w:pPr>
              <w:jc w:val="right"/>
            </w:pPr>
            <w:r>
              <w:t>33,890.17</w:t>
            </w:r>
          </w:p>
        </w:tc>
        <w:tc>
          <w:tcPr>
            <w:tcW w:w="2495" w:type="dxa"/>
          </w:tcPr>
          <w:p w:rsidR="006E4AE5" w:rsidRDefault="006E4AE5" w:rsidP="006E4AE5">
            <w:pPr>
              <w:jc w:val="right"/>
            </w:pPr>
            <w:r>
              <w:t>0.02</w:t>
            </w:r>
          </w:p>
        </w:tc>
      </w:tr>
      <w:tr w:rsidR="006E4AE5" w:rsidTr="006E4AE5">
        <w:tc>
          <w:tcPr>
            <w:tcW w:w="646" w:type="dxa"/>
          </w:tcPr>
          <w:p w:rsidR="006E4AE5" w:rsidRDefault="006E4AE5" w:rsidP="006E4AE5">
            <w:pPr>
              <w:jc w:val="left"/>
            </w:pPr>
            <w:r>
              <w:t>G</w:t>
            </w:r>
          </w:p>
        </w:tc>
        <w:tc>
          <w:tcPr>
            <w:tcW w:w="3595" w:type="dxa"/>
          </w:tcPr>
          <w:p w:rsidR="006E4AE5" w:rsidRDefault="006E4AE5" w:rsidP="006E4AE5">
            <w:pPr>
              <w:jc w:val="left"/>
            </w:pPr>
            <w:r>
              <w:rPr>
                <w:rFonts w:hint="eastAsia"/>
              </w:rPr>
              <w:t>交通运输、仓储和邮政业</w:t>
            </w:r>
          </w:p>
        </w:tc>
        <w:tc>
          <w:tcPr>
            <w:tcW w:w="1769" w:type="dxa"/>
          </w:tcPr>
          <w:p w:rsidR="006E4AE5" w:rsidRDefault="006E4AE5" w:rsidP="006E4AE5">
            <w:pPr>
              <w:jc w:val="right"/>
            </w:pPr>
            <w:r>
              <w:t>45,230.81</w:t>
            </w:r>
          </w:p>
        </w:tc>
        <w:tc>
          <w:tcPr>
            <w:tcW w:w="2495" w:type="dxa"/>
          </w:tcPr>
          <w:p w:rsidR="006E4AE5" w:rsidRDefault="006E4AE5" w:rsidP="006E4AE5">
            <w:pPr>
              <w:jc w:val="right"/>
            </w:pPr>
            <w:r>
              <w:t>0.03</w:t>
            </w:r>
          </w:p>
        </w:tc>
      </w:tr>
      <w:tr w:rsidR="006E4AE5" w:rsidTr="006E4AE5">
        <w:tc>
          <w:tcPr>
            <w:tcW w:w="646" w:type="dxa"/>
          </w:tcPr>
          <w:p w:rsidR="006E4AE5" w:rsidRDefault="006E4AE5" w:rsidP="006E4AE5">
            <w:pPr>
              <w:jc w:val="left"/>
            </w:pPr>
            <w:r>
              <w:t>H</w:t>
            </w:r>
          </w:p>
        </w:tc>
        <w:tc>
          <w:tcPr>
            <w:tcW w:w="3595" w:type="dxa"/>
          </w:tcPr>
          <w:p w:rsidR="006E4AE5" w:rsidRDefault="006E4AE5" w:rsidP="006E4AE5">
            <w:pPr>
              <w:jc w:val="left"/>
            </w:pPr>
            <w:r>
              <w:rPr>
                <w:rFonts w:hint="eastAsia"/>
              </w:rPr>
              <w:t>住宿和餐饮业</w:t>
            </w:r>
          </w:p>
        </w:tc>
        <w:tc>
          <w:tcPr>
            <w:tcW w:w="1769" w:type="dxa"/>
          </w:tcPr>
          <w:p w:rsidR="006E4AE5" w:rsidRDefault="006E4AE5" w:rsidP="006E4AE5">
            <w:pPr>
              <w:jc w:val="right"/>
            </w:pPr>
            <w:r>
              <w:t>3,595.20</w:t>
            </w:r>
          </w:p>
        </w:tc>
        <w:tc>
          <w:tcPr>
            <w:tcW w:w="2495" w:type="dxa"/>
          </w:tcPr>
          <w:p w:rsidR="006E4AE5" w:rsidRDefault="006E4AE5" w:rsidP="006E4AE5">
            <w:pPr>
              <w:jc w:val="right"/>
            </w:pPr>
            <w:r>
              <w:t>0.00</w:t>
            </w:r>
          </w:p>
        </w:tc>
      </w:tr>
      <w:tr w:rsidR="006E4AE5" w:rsidTr="006E4AE5">
        <w:tc>
          <w:tcPr>
            <w:tcW w:w="646" w:type="dxa"/>
          </w:tcPr>
          <w:p w:rsidR="006E4AE5" w:rsidRDefault="006E4AE5" w:rsidP="006E4AE5">
            <w:pPr>
              <w:jc w:val="left"/>
            </w:pPr>
            <w:r>
              <w:t>I</w:t>
            </w:r>
          </w:p>
        </w:tc>
        <w:tc>
          <w:tcPr>
            <w:tcW w:w="3595" w:type="dxa"/>
          </w:tcPr>
          <w:p w:rsidR="006E4AE5" w:rsidRDefault="006E4AE5" w:rsidP="006E4AE5">
            <w:pPr>
              <w:jc w:val="left"/>
            </w:pPr>
            <w:r>
              <w:rPr>
                <w:rFonts w:hint="eastAsia"/>
              </w:rPr>
              <w:t>信息传输、软件和信息技术服务业</w:t>
            </w:r>
          </w:p>
        </w:tc>
        <w:tc>
          <w:tcPr>
            <w:tcW w:w="1769" w:type="dxa"/>
          </w:tcPr>
          <w:p w:rsidR="006E4AE5" w:rsidRDefault="006E4AE5" w:rsidP="006E4AE5">
            <w:pPr>
              <w:jc w:val="right"/>
            </w:pPr>
            <w:r>
              <w:t>118,884.75</w:t>
            </w:r>
          </w:p>
        </w:tc>
        <w:tc>
          <w:tcPr>
            <w:tcW w:w="2495" w:type="dxa"/>
          </w:tcPr>
          <w:p w:rsidR="006E4AE5" w:rsidRDefault="006E4AE5" w:rsidP="006E4AE5">
            <w:pPr>
              <w:jc w:val="right"/>
            </w:pPr>
            <w:r>
              <w:t>0.08</w:t>
            </w:r>
          </w:p>
        </w:tc>
      </w:tr>
      <w:tr w:rsidR="006E4AE5" w:rsidTr="006E4AE5">
        <w:tc>
          <w:tcPr>
            <w:tcW w:w="646" w:type="dxa"/>
          </w:tcPr>
          <w:p w:rsidR="006E4AE5" w:rsidRDefault="006E4AE5" w:rsidP="006E4AE5">
            <w:pPr>
              <w:jc w:val="left"/>
            </w:pPr>
            <w:r>
              <w:t>J</w:t>
            </w:r>
          </w:p>
        </w:tc>
        <w:tc>
          <w:tcPr>
            <w:tcW w:w="3595" w:type="dxa"/>
          </w:tcPr>
          <w:p w:rsidR="006E4AE5" w:rsidRDefault="006E4AE5" w:rsidP="006E4AE5">
            <w:pPr>
              <w:jc w:val="left"/>
            </w:pPr>
            <w:r>
              <w:rPr>
                <w:rFonts w:hint="eastAsia"/>
              </w:rPr>
              <w:t>金融业</w:t>
            </w:r>
          </w:p>
        </w:tc>
        <w:tc>
          <w:tcPr>
            <w:tcW w:w="1769" w:type="dxa"/>
          </w:tcPr>
          <w:p w:rsidR="006E4AE5" w:rsidRDefault="006E4AE5" w:rsidP="006E4AE5">
            <w:pPr>
              <w:jc w:val="right"/>
            </w:pPr>
            <w:r>
              <w:t>138,807.40</w:t>
            </w:r>
          </w:p>
        </w:tc>
        <w:tc>
          <w:tcPr>
            <w:tcW w:w="2495" w:type="dxa"/>
          </w:tcPr>
          <w:p w:rsidR="006E4AE5" w:rsidRDefault="006E4AE5" w:rsidP="006E4AE5">
            <w:pPr>
              <w:jc w:val="right"/>
            </w:pPr>
            <w:r>
              <w:t>0.10</w:t>
            </w:r>
          </w:p>
        </w:tc>
      </w:tr>
      <w:tr w:rsidR="006E4AE5" w:rsidTr="006E4AE5">
        <w:tc>
          <w:tcPr>
            <w:tcW w:w="646" w:type="dxa"/>
          </w:tcPr>
          <w:p w:rsidR="006E4AE5" w:rsidRDefault="006E4AE5" w:rsidP="006E4AE5">
            <w:pPr>
              <w:jc w:val="left"/>
            </w:pPr>
            <w:r>
              <w:t>K</w:t>
            </w:r>
          </w:p>
        </w:tc>
        <w:tc>
          <w:tcPr>
            <w:tcW w:w="3595" w:type="dxa"/>
          </w:tcPr>
          <w:p w:rsidR="006E4AE5" w:rsidRDefault="006E4AE5" w:rsidP="006E4AE5">
            <w:pPr>
              <w:jc w:val="left"/>
            </w:pPr>
            <w:r>
              <w:rPr>
                <w:rFonts w:hint="eastAsia"/>
              </w:rPr>
              <w:t>房地产业</w:t>
            </w:r>
          </w:p>
        </w:tc>
        <w:tc>
          <w:tcPr>
            <w:tcW w:w="1769" w:type="dxa"/>
          </w:tcPr>
          <w:p w:rsidR="006E4AE5" w:rsidRDefault="006E4AE5" w:rsidP="006E4AE5">
            <w:pPr>
              <w:jc w:val="right"/>
            </w:pPr>
            <w:r>
              <w:t>51,104.80</w:t>
            </w:r>
          </w:p>
        </w:tc>
        <w:tc>
          <w:tcPr>
            <w:tcW w:w="2495" w:type="dxa"/>
          </w:tcPr>
          <w:p w:rsidR="006E4AE5" w:rsidRDefault="006E4AE5" w:rsidP="006E4AE5">
            <w:pPr>
              <w:jc w:val="right"/>
            </w:pPr>
            <w:r>
              <w:t>0.04</w:t>
            </w:r>
          </w:p>
        </w:tc>
      </w:tr>
      <w:tr w:rsidR="006E4AE5" w:rsidTr="006E4AE5">
        <w:tc>
          <w:tcPr>
            <w:tcW w:w="646" w:type="dxa"/>
          </w:tcPr>
          <w:p w:rsidR="006E4AE5" w:rsidRDefault="006E4AE5" w:rsidP="006E4AE5">
            <w:pPr>
              <w:jc w:val="left"/>
            </w:pPr>
            <w:r>
              <w:t>L</w:t>
            </w:r>
          </w:p>
        </w:tc>
        <w:tc>
          <w:tcPr>
            <w:tcW w:w="3595" w:type="dxa"/>
          </w:tcPr>
          <w:p w:rsidR="006E4AE5" w:rsidRDefault="006E4AE5" w:rsidP="006E4AE5">
            <w:pPr>
              <w:jc w:val="left"/>
            </w:pPr>
            <w:r>
              <w:rPr>
                <w:rFonts w:hint="eastAsia"/>
              </w:rPr>
              <w:t>租赁和商务服务业</w:t>
            </w:r>
          </w:p>
        </w:tc>
        <w:tc>
          <w:tcPr>
            <w:tcW w:w="1769" w:type="dxa"/>
          </w:tcPr>
          <w:p w:rsidR="006E4AE5" w:rsidRDefault="006E4AE5" w:rsidP="006E4AE5">
            <w:pPr>
              <w:jc w:val="right"/>
            </w:pPr>
            <w:r>
              <w:t>16,106.00</w:t>
            </w:r>
          </w:p>
        </w:tc>
        <w:tc>
          <w:tcPr>
            <w:tcW w:w="2495" w:type="dxa"/>
          </w:tcPr>
          <w:p w:rsidR="006E4AE5" w:rsidRDefault="006E4AE5" w:rsidP="006E4AE5">
            <w:pPr>
              <w:jc w:val="right"/>
            </w:pPr>
            <w:r>
              <w:t>0.01</w:t>
            </w:r>
          </w:p>
        </w:tc>
      </w:tr>
      <w:tr w:rsidR="006E4AE5" w:rsidTr="006E4AE5">
        <w:tc>
          <w:tcPr>
            <w:tcW w:w="646" w:type="dxa"/>
          </w:tcPr>
          <w:p w:rsidR="006E4AE5" w:rsidRDefault="006E4AE5" w:rsidP="006E4AE5">
            <w:pPr>
              <w:jc w:val="left"/>
            </w:pPr>
            <w:r>
              <w:t>M</w:t>
            </w:r>
          </w:p>
        </w:tc>
        <w:tc>
          <w:tcPr>
            <w:tcW w:w="3595" w:type="dxa"/>
          </w:tcPr>
          <w:p w:rsidR="006E4AE5" w:rsidRDefault="006E4AE5" w:rsidP="006E4AE5">
            <w:pPr>
              <w:jc w:val="left"/>
            </w:pPr>
            <w:r>
              <w:rPr>
                <w:rFonts w:hint="eastAsia"/>
              </w:rPr>
              <w:t>科学研究和技术服务业</w:t>
            </w:r>
          </w:p>
        </w:tc>
        <w:tc>
          <w:tcPr>
            <w:tcW w:w="1769" w:type="dxa"/>
          </w:tcPr>
          <w:p w:rsidR="006E4AE5" w:rsidRDefault="006E4AE5" w:rsidP="006E4AE5">
            <w:pPr>
              <w:jc w:val="right"/>
            </w:pPr>
            <w:r>
              <w:t>8,365.45</w:t>
            </w:r>
          </w:p>
        </w:tc>
        <w:tc>
          <w:tcPr>
            <w:tcW w:w="2495" w:type="dxa"/>
          </w:tcPr>
          <w:p w:rsidR="006E4AE5" w:rsidRDefault="006E4AE5" w:rsidP="006E4AE5">
            <w:pPr>
              <w:jc w:val="right"/>
            </w:pPr>
            <w:r>
              <w:t>0.01</w:t>
            </w:r>
          </w:p>
        </w:tc>
      </w:tr>
      <w:tr w:rsidR="006E4AE5" w:rsidTr="006E4AE5">
        <w:tc>
          <w:tcPr>
            <w:tcW w:w="646" w:type="dxa"/>
          </w:tcPr>
          <w:p w:rsidR="006E4AE5" w:rsidRDefault="006E4AE5" w:rsidP="006E4AE5">
            <w:pPr>
              <w:jc w:val="left"/>
            </w:pPr>
            <w:r>
              <w:t>N</w:t>
            </w:r>
          </w:p>
        </w:tc>
        <w:tc>
          <w:tcPr>
            <w:tcW w:w="3595" w:type="dxa"/>
          </w:tcPr>
          <w:p w:rsidR="006E4AE5" w:rsidRDefault="006E4AE5" w:rsidP="006E4AE5">
            <w:pPr>
              <w:jc w:val="left"/>
            </w:pPr>
            <w:r>
              <w:rPr>
                <w:rFonts w:hint="eastAsia"/>
              </w:rPr>
              <w:t>水利、环境和公共设施管理业</w:t>
            </w:r>
          </w:p>
        </w:tc>
        <w:tc>
          <w:tcPr>
            <w:tcW w:w="1769" w:type="dxa"/>
          </w:tcPr>
          <w:p w:rsidR="006E4AE5" w:rsidRDefault="006E4AE5" w:rsidP="006E4AE5">
            <w:pPr>
              <w:jc w:val="right"/>
            </w:pPr>
            <w:r>
              <w:t>20,209.66</w:t>
            </w:r>
          </w:p>
        </w:tc>
        <w:tc>
          <w:tcPr>
            <w:tcW w:w="2495" w:type="dxa"/>
          </w:tcPr>
          <w:p w:rsidR="006E4AE5" w:rsidRDefault="006E4AE5" w:rsidP="006E4AE5">
            <w:pPr>
              <w:jc w:val="right"/>
            </w:pPr>
            <w:r>
              <w:t>0.01</w:t>
            </w:r>
          </w:p>
        </w:tc>
      </w:tr>
      <w:tr w:rsidR="006E4AE5" w:rsidTr="006E4AE5">
        <w:tc>
          <w:tcPr>
            <w:tcW w:w="646" w:type="dxa"/>
          </w:tcPr>
          <w:p w:rsidR="006E4AE5" w:rsidRDefault="006E4AE5" w:rsidP="006E4AE5">
            <w:pPr>
              <w:jc w:val="left"/>
            </w:pPr>
            <w:r>
              <w:t>O</w:t>
            </w:r>
          </w:p>
        </w:tc>
        <w:tc>
          <w:tcPr>
            <w:tcW w:w="3595" w:type="dxa"/>
          </w:tcPr>
          <w:p w:rsidR="006E4AE5" w:rsidRDefault="006E4AE5" w:rsidP="006E4AE5">
            <w:pPr>
              <w:jc w:val="left"/>
            </w:pPr>
            <w:r>
              <w:rPr>
                <w:rFonts w:hint="eastAsia"/>
              </w:rPr>
              <w:t>居民服务、修理和其他服务业</w:t>
            </w:r>
          </w:p>
        </w:tc>
        <w:tc>
          <w:tcPr>
            <w:tcW w:w="1769" w:type="dxa"/>
          </w:tcPr>
          <w:p w:rsidR="006E4AE5" w:rsidRDefault="006E4AE5" w:rsidP="006E4AE5">
            <w:pPr>
              <w:jc w:val="right"/>
            </w:pPr>
            <w:r>
              <w:t>-</w:t>
            </w:r>
          </w:p>
        </w:tc>
        <w:tc>
          <w:tcPr>
            <w:tcW w:w="2495" w:type="dxa"/>
          </w:tcPr>
          <w:p w:rsidR="006E4AE5" w:rsidRDefault="006E4AE5" w:rsidP="006E4AE5">
            <w:pPr>
              <w:jc w:val="right"/>
            </w:pPr>
            <w:r>
              <w:t>-</w:t>
            </w:r>
          </w:p>
        </w:tc>
      </w:tr>
      <w:tr w:rsidR="006E4AE5" w:rsidTr="006E4AE5">
        <w:tc>
          <w:tcPr>
            <w:tcW w:w="646" w:type="dxa"/>
          </w:tcPr>
          <w:p w:rsidR="006E4AE5" w:rsidRDefault="006E4AE5" w:rsidP="006E4AE5">
            <w:pPr>
              <w:jc w:val="left"/>
            </w:pPr>
            <w:r>
              <w:t>P</w:t>
            </w:r>
          </w:p>
        </w:tc>
        <w:tc>
          <w:tcPr>
            <w:tcW w:w="3595" w:type="dxa"/>
          </w:tcPr>
          <w:p w:rsidR="006E4AE5" w:rsidRDefault="006E4AE5" w:rsidP="006E4AE5">
            <w:pPr>
              <w:jc w:val="left"/>
            </w:pPr>
            <w:r>
              <w:rPr>
                <w:rFonts w:hint="eastAsia"/>
              </w:rPr>
              <w:t>教育</w:t>
            </w:r>
          </w:p>
        </w:tc>
        <w:tc>
          <w:tcPr>
            <w:tcW w:w="1769" w:type="dxa"/>
          </w:tcPr>
          <w:p w:rsidR="006E4AE5" w:rsidRDefault="006E4AE5" w:rsidP="006E4AE5">
            <w:pPr>
              <w:jc w:val="right"/>
            </w:pPr>
            <w:r>
              <w:t>-</w:t>
            </w:r>
          </w:p>
        </w:tc>
        <w:tc>
          <w:tcPr>
            <w:tcW w:w="2495" w:type="dxa"/>
          </w:tcPr>
          <w:p w:rsidR="006E4AE5" w:rsidRDefault="006E4AE5" w:rsidP="006E4AE5">
            <w:pPr>
              <w:jc w:val="right"/>
            </w:pPr>
            <w:r>
              <w:t>-</w:t>
            </w:r>
          </w:p>
        </w:tc>
      </w:tr>
      <w:tr w:rsidR="006E4AE5" w:rsidTr="006E4AE5">
        <w:tc>
          <w:tcPr>
            <w:tcW w:w="646" w:type="dxa"/>
          </w:tcPr>
          <w:p w:rsidR="006E4AE5" w:rsidRDefault="006E4AE5" w:rsidP="006E4AE5">
            <w:pPr>
              <w:jc w:val="left"/>
            </w:pPr>
            <w:r>
              <w:t>Q</w:t>
            </w:r>
          </w:p>
        </w:tc>
        <w:tc>
          <w:tcPr>
            <w:tcW w:w="3595" w:type="dxa"/>
          </w:tcPr>
          <w:p w:rsidR="006E4AE5" w:rsidRDefault="006E4AE5" w:rsidP="006E4AE5">
            <w:pPr>
              <w:jc w:val="left"/>
            </w:pPr>
            <w:r>
              <w:rPr>
                <w:rFonts w:hint="eastAsia"/>
              </w:rPr>
              <w:t>卫生和社会工作</w:t>
            </w:r>
          </w:p>
        </w:tc>
        <w:tc>
          <w:tcPr>
            <w:tcW w:w="1769" w:type="dxa"/>
          </w:tcPr>
          <w:p w:rsidR="006E4AE5" w:rsidRDefault="006E4AE5" w:rsidP="006E4AE5">
            <w:pPr>
              <w:jc w:val="right"/>
            </w:pPr>
            <w:r>
              <w:t>4,207.00</w:t>
            </w:r>
          </w:p>
        </w:tc>
        <w:tc>
          <w:tcPr>
            <w:tcW w:w="2495" w:type="dxa"/>
          </w:tcPr>
          <w:p w:rsidR="006E4AE5" w:rsidRDefault="006E4AE5" w:rsidP="006E4AE5">
            <w:pPr>
              <w:jc w:val="right"/>
            </w:pPr>
            <w:r>
              <w:t>0.00</w:t>
            </w:r>
          </w:p>
        </w:tc>
      </w:tr>
      <w:tr w:rsidR="006E4AE5" w:rsidTr="006E4AE5">
        <w:tc>
          <w:tcPr>
            <w:tcW w:w="646" w:type="dxa"/>
          </w:tcPr>
          <w:p w:rsidR="006E4AE5" w:rsidRDefault="006E4AE5" w:rsidP="006E4AE5">
            <w:pPr>
              <w:jc w:val="left"/>
            </w:pPr>
            <w:r>
              <w:t>R</w:t>
            </w:r>
          </w:p>
        </w:tc>
        <w:tc>
          <w:tcPr>
            <w:tcW w:w="3595" w:type="dxa"/>
          </w:tcPr>
          <w:p w:rsidR="006E4AE5" w:rsidRDefault="006E4AE5" w:rsidP="006E4AE5">
            <w:pPr>
              <w:jc w:val="left"/>
            </w:pPr>
            <w:r>
              <w:rPr>
                <w:rFonts w:hint="eastAsia"/>
              </w:rPr>
              <w:t>文化、体育和娱乐业</w:t>
            </w:r>
          </w:p>
        </w:tc>
        <w:tc>
          <w:tcPr>
            <w:tcW w:w="1769" w:type="dxa"/>
          </w:tcPr>
          <w:p w:rsidR="006E4AE5" w:rsidRDefault="006E4AE5" w:rsidP="006E4AE5">
            <w:pPr>
              <w:jc w:val="right"/>
            </w:pPr>
            <w:r>
              <w:t>13,276.00</w:t>
            </w:r>
          </w:p>
        </w:tc>
        <w:tc>
          <w:tcPr>
            <w:tcW w:w="2495" w:type="dxa"/>
          </w:tcPr>
          <w:p w:rsidR="006E4AE5" w:rsidRDefault="006E4AE5" w:rsidP="006E4AE5">
            <w:pPr>
              <w:jc w:val="right"/>
            </w:pPr>
            <w:r>
              <w:t>0.01</w:t>
            </w:r>
          </w:p>
        </w:tc>
      </w:tr>
      <w:tr w:rsidR="006E4AE5" w:rsidTr="006E4AE5">
        <w:tc>
          <w:tcPr>
            <w:tcW w:w="646" w:type="dxa"/>
          </w:tcPr>
          <w:p w:rsidR="006E4AE5" w:rsidRDefault="006E4AE5" w:rsidP="006E4AE5">
            <w:pPr>
              <w:jc w:val="left"/>
            </w:pPr>
            <w:r>
              <w:t>S</w:t>
            </w:r>
          </w:p>
        </w:tc>
        <w:tc>
          <w:tcPr>
            <w:tcW w:w="3595" w:type="dxa"/>
          </w:tcPr>
          <w:p w:rsidR="006E4AE5" w:rsidRDefault="006E4AE5" w:rsidP="006E4AE5">
            <w:pPr>
              <w:jc w:val="left"/>
            </w:pPr>
            <w:r>
              <w:rPr>
                <w:rFonts w:hint="eastAsia"/>
              </w:rPr>
              <w:t>综合</w:t>
            </w:r>
          </w:p>
        </w:tc>
        <w:tc>
          <w:tcPr>
            <w:tcW w:w="1769" w:type="dxa"/>
          </w:tcPr>
          <w:p w:rsidR="006E4AE5" w:rsidRDefault="006E4AE5" w:rsidP="006E4AE5">
            <w:pPr>
              <w:jc w:val="right"/>
            </w:pPr>
            <w:r>
              <w:t>14,544.00</w:t>
            </w:r>
          </w:p>
        </w:tc>
        <w:tc>
          <w:tcPr>
            <w:tcW w:w="2495" w:type="dxa"/>
          </w:tcPr>
          <w:p w:rsidR="006E4AE5" w:rsidRDefault="006E4AE5" w:rsidP="006E4AE5">
            <w:pPr>
              <w:jc w:val="right"/>
            </w:pPr>
            <w:r>
              <w:t>0.01</w:t>
            </w:r>
          </w:p>
        </w:tc>
      </w:tr>
      <w:tr w:rsidR="006E4AE5" w:rsidTr="006E4AE5">
        <w:tc>
          <w:tcPr>
            <w:tcW w:w="646" w:type="dxa"/>
          </w:tcPr>
          <w:p w:rsidR="006E4AE5" w:rsidRDefault="006E4AE5" w:rsidP="006E4AE5">
            <w:pPr>
              <w:jc w:val="left"/>
            </w:pPr>
          </w:p>
        </w:tc>
        <w:tc>
          <w:tcPr>
            <w:tcW w:w="3595" w:type="dxa"/>
          </w:tcPr>
          <w:p w:rsidR="006E4AE5" w:rsidRDefault="006E4AE5" w:rsidP="006E4AE5">
            <w:pPr>
              <w:jc w:val="left"/>
            </w:pPr>
            <w:r>
              <w:rPr>
                <w:rFonts w:hint="eastAsia"/>
              </w:rPr>
              <w:t>合计</w:t>
            </w:r>
          </w:p>
        </w:tc>
        <w:tc>
          <w:tcPr>
            <w:tcW w:w="1769" w:type="dxa"/>
          </w:tcPr>
          <w:p w:rsidR="006E4AE5" w:rsidRDefault="006E4AE5" w:rsidP="006E4AE5">
            <w:pPr>
              <w:jc w:val="right"/>
            </w:pPr>
            <w:r>
              <w:t>1,704,633.81</w:t>
            </w:r>
          </w:p>
        </w:tc>
        <w:tc>
          <w:tcPr>
            <w:tcW w:w="2495" w:type="dxa"/>
          </w:tcPr>
          <w:p w:rsidR="006E4AE5" w:rsidRDefault="006E4AE5" w:rsidP="006E4AE5">
            <w:pPr>
              <w:jc w:val="right"/>
            </w:pPr>
            <w:r>
              <w:t>1.21</w:t>
            </w:r>
          </w:p>
        </w:tc>
      </w:tr>
    </w:tbl>
    <w:p w:rsidR="006E4AE5" w:rsidRDefault="006E4AE5" w:rsidP="006E4AE5">
      <w:pPr>
        <w:pStyle w:val="-3"/>
        <w:spacing w:before="156" w:after="156"/>
        <w:rPr>
          <w:rFonts w:hint="eastAsia"/>
        </w:rPr>
      </w:pPr>
      <w:r>
        <w:rPr>
          <w:rFonts w:hint="eastAsia"/>
        </w:rPr>
        <w:t>报告期末按行业分类的港股通投资股票投资组合</w:t>
      </w:r>
    </w:p>
    <w:p w:rsidR="006E4AE5" w:rsidRDefault="006E4AE5" w:rsidP="006E4AE5">
      <w:pPr>
        <w:pStyle w:val="-"/>
        <w:ind w:firstLine="420"/>
        <w:rPr>
          <w:rFonts w:hint="eastAsia"/>
        </w:rPr>
      </w:pPr>
      <w:r>
        <w:rPr>
          <w:rFonts w:hint="eastAsia"/>
        </w:rPr>
        <w:t>无。</w:t>
      </w:r>
    </w:p>
    <w:p w:rsidR="006E4AE5" w:rsidRDefault="006E4AE5" w:rsidP="006E4AE5">
      <w:pPr>
        <w:pStyle w:val="-2"/>
        <w:spacing w:before="312"/>
        <w:rPr>
          <w:rFonts w:hint="eastAsia"/>
        </w:rPr>
      </w:pPr>
      <w:r>
        <w:rPr>
          <w:rFonts w:hint="eastAsia"/>
        </w:rPr>
        <w:t>期末按公允价值占基金资产净值比例大小排序的股票投资明细</w:t>
      </w:r>
    </w:p>
    <w:p w:rsidR="006E4AE5" w:rsidRDefault="006E4AE5" w:rsidP="006E4AE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E4AE5" w:rsidTr="006E4AE5">
        <w:trPr>
          <w:cnfStyle w:val="100000000000" w:firstRow="1" w:lastRow="0" w:firstColumn="0" w:lastColumn="0" w:oddVBand="0" w:evenVBand="0" w:oddHBand="0" w:evenHBand="0" w:firstRowFirstColumn="0" w:firstRowLastColumn="0" w:lastRowFirstColumn="0" w:lastRowLastColumn="0"/>
        </w:trPr>
        <w:tc>
          <w:tcPr>
            <w:tcW w:w="652" w:type="dxa"/>
          </w:tcPr>
          <w:p w:rsidR="006E4AE5" w:rsidRPr="006E4AE5" w:rsidRDefault="006E4AE5" w:rsidP="006E4AE5">
            <w:pPr>
              <w:jc w:val="center"/>
              <w:rPr>
                <w:b/>
              </w:rPr>
            </w:pPr>
            <w:r w:rsidRPr="006E4AE5">
              <w:rPr>
                <w:rFonts w:hint="eastAsia"/>
                <w:b/>
              </w:rPr>
              <w:t>序号</w:t>
            </w:r>
          </w:p>
        </w:tc>
        <w:tc>
          <w:tcPr>
            <w:tcW w:w="1349" w:type="dxa"/>
          </w:tcPr>
          <w:p w:rsidR="006E4AE5" w:rsidRPr="006E4AE5" w:rsidRDefault="006E4AE5" w:rsidP="006E4AE5">
            <w:pPr>
              <w:jc w:val="center"/>
              <w:rPr>
                <w:b/>
              </w:rPr>
            </w:pPr>
            <w:r w:rsidRPr="006E4AE5">
              <w:rPr>
                <w:rFonts w:hint="eastAsia"/>
                <w:b/>
              </w:rPr>
              <w:t>股票代码</w:t>
            </w:r>
          </w:p>
        </w:tc>
        <w:tc>
          <w:tcPr>
            <w:tcW w:w="1349" w:type="dxa"/>
          </w:tcPr>
          <w:p w:rsidR="006E4AE5" w:rsidRPr="006E4AE5" w:rsidRDefault="006E4AE5" w:rsidP="006E4AE5">
            <w:pPr>
              <w:jc w:val="center"/>
              <w:rPr>
                <w:b/>
              </w:rPr>
            </w:pPr>
            <w:r w:rsidRPr="006E4AE5">
              <w:rPr>
                <w:rFonts w:hint="eastAsia"/>
                <w:b/>
              </w:rPr>
              <w:t>股票名称</w:t>
            </w:r>
          </w:p>
        </w:tc>
        <w:tc>
          <w:tcPr>
            <w:tcW w:w="1718" w:type="dxa"/>
          </w:tcPr>
          <w:p w:rsidR="006E4AE5" w:rsidRPr="006E4AE5" w:rsidRDefault="006E4AE5" w:rsidP="006E4AE5">
            <w:pPr>
              <w:jc w:val="center"/>
              <w:rPr>
                <w:b/>
              </w:rPr>
            </w:pPr>
            <w:r w:rsidRPr="006E4AE5">
              <w:rPr>
                <w:rFonts w:hint="eastAsia"/>
                <w:b/>
              </w:rPr>
              <w:t>数量（股）</w:t>
            </w:r>
          </w:p>
        </w:tc>
        <w:tc>
          <w:tcPr>
            <w:tcW w:w="1718" w:type="dxa"/>
          </w:tcPr>
          <w:p w:rsidR="006E4AE5" w:rsidRPr="006E4AE5" w:rsidRDefault="006E4AE5" w:rsidP="006E4AE5">
            <w:pPr>
              <w:jc w:val="center"/>
              <w:rPr>
                <w:b/>
              </w:rPr>
            </w:pPr>
            <w:r w:rsidRPr="006E4AE5">
              <w:rPr>
                <w:rFonts w:hint="eastAsia"/>
                <w:b/>
              </w:rPr>
              <w:t>公允价值（元）</w:t>
            </w:r>
          </w:p>
        </w:tc>
        <w:tc>
          <w:tcPr>
            <w:tcW w:w="1718" w:type="dxa"/>
          </w:tcPr>
          <w:p w:rsidR="006E4AE5" w:rsidRPr="006E4AE5" w:rsidRDefault="006E4AE5" w:rsidP="006E4AE5">
            <w:pPr>
              <w:jc w:val="center"/>
              <w:rPr>
                <w:b/>
              </w:rPr>
            </w:pPr>
            <w:r w:rsidRPr="006E4AE5">
              <w:rPr>
                <w:rFonts w:hint="eastAsia"/>
                <w:b/>
              </w:rPr>
              <w:t>占基金资产净值比例（％）</w:t>
            </w:r>
          </w:p>
        </w:tc>
      </w:tr>
      <w:tr w:rsidR="006E4AE5" w:rsidTr="006E4AE5">
        <w:tc>
          <w:tcPr>
            <w:tcW w:w="652" w:type="dxa"/>
          </w:tcPr>
          <w:p w:rsidR="006E4AE5" w:rsidRDefault="006E4AE5" w:rsidP="006E4AE5">
            <w:pPr>
              <w:jc w:val="center"/>
            </w:pPr>
            <w:r>
              <w:t>1</w:t>
            </w:r>
          </w:p>
        </w:tc>
        <w:tc>
          <w:tcPr>
            <w:tcW w:w="1349" w:type="dxa"/>
          </w:tcPr>
          <w:p w:rsidR="006E4AE5" w:rsidRDefault="006E4AE5" w:rsidP="006E4AE5">
            <w:pPr>
              <w:jc w:val="left"/>
            </w:pPr>
            <w:r>
              <w:t>688521</w:t>
            </w:r>
          </w:p>
        </w:tc>
        <w:tc>
          <w:tcPr>
            <w:tcW w:w="1349" w:type="dxa"/>
          </w:tcPr>
          <w:p w:rsidR="006E4AE5" w:rsidRDefault="006E4AE5" w:rsidP="006E4AE5">
            <w:pPr>
              <w:jc w:val="left"/>
            </w:pPr>
            <w:r>
              <w:rPr>
                <w:rFonts w:hint="eastAsia"/>
              </w:rPr>
              <w:t>芯原股份</w:t>
            </w:r>
          </w:p>
        </w:tc>
        <w:tc>
          <w:tcPr>
            <w:tcW w:w="1718" w:type="dxa"/>
          </w:tcPr>
          <w:p w:rsidR="006E4AE5" w:rsidRDefault="006E4AE5" w:rsidP="006E4AE5">
            <w:pPr>
              <w:jc w:val="right"/>
            </w:pPr>
            <w:r>
              <w:t>198</w:t>
            </w:r>
          </w:p>
        </w:tc>
        <w:tc>
          <w:tcPr>
            <w:tcW w:w="1718" w:type="dxa"/>
          </w:tcPr>
          <w:p w:rsidR="006E4AE5" w:rsidRDefault="006E4AE5" w:rsidP="006E4AE5">
            <w:pPr>
              <w:jc w:val="right"/>
            </w:pPr>
            <w:r>
              <w:t>40,055.40</w:t>
            </w:r>
          </w:p>
        </w:tc>
        <w:tc>
          <w:tcPr>
            <w:tcW w:w="1718" w:type="dxa"/>
          </w:tcPr>
          <w:p w:rsidR="006E4AE5" w:rsidRDefault="006E4AE5" w:rsidP="006E4AE5">
            <w:pPr>
              <w:jc w:val="right"/>
            </w:pPr>
            <w:r>
              <w:t>0.03</w:t>
            </w:r>
          </w:p>
        </w:tc>
      </w:tr>
      <w:tr w:rsidR="006E4AE5" w:rsidTr="006E4AE5">
        <w:tc>
          <w:tcPr>
            <w:tcW w:w="652" w:type="dxa"/>
          </w:tcPr>
          <w:p w:rsidR="006E4AE5" w:rsidRDefault="006E4AE5" w:rsidP="006E4AE5">
            <w:pPr>
              <w:jc w:val="center"/>
            </w:pPr>
            <w:r>
              <w:t>2</w:t>
            </w:r>
          </w:p>
        </w:tc>
        <w:tc>
          <w:tcPr>
            <w:tcW w:w="1349" w:type="dxa"/>
          </w:tcPr>
          <w:p w:rsidR="006E4AE5" w:rsidRDefault="006E4AE5" w:rsidP="006E4AE5">
            <w:pPr>
              <w:jc w:val="left"/>
            </w:pPr>
            <w:r>
              <w:t>600487</w:t>
            </w:r>
          </w:p>
        </w:tc>
        <w:tc>
          <w:tcPr>
            <w:tcW w:w="1349" w:type="dxa"/>
          </w:tcPr>
          <w:p w:rsidR="006E4AE5" w:rsidRDefault="006E4AE5" w:rsidP="006E4AE5">
            <w:pPr>
              <w:jc w:val="left"/>
            </w:pPr>
            <w:r>
              <w:rPr>
                <w:rFonts w:hint="eastAsia"/>
              </w:rPr>
              <w:t>亨通光电</w:t>
            </w:r>
          </w:p>
        </w:tc>
        <w:tc>
          <w:tcPr>
            <w:tcW w:w="1718" w:type="dxa"/>
          </w:tcPr>
          <w:p w:rsidR="006E4AE5" w:rsidRDefault="006E4AE5" w:rsidP="006E4AE5">
            <w:pPr>
              <w:jc w:val="right"/>
            </w:pPr>
            <w:r>
              <w:t>700</w:t>
            </w:r>
          </w:p>
        </w:tc>
        <w:tc>
          <w:tcPr>
            <w:tcW w:w="1718" w:type="dxa"/>
          </w:tcPr>
          <w:p w:rsidR="006E4AE5" w:rsidRDefault="006E4AE5" w:rsidP="006E4AE5">
            <w:pPr>
              <w:jc w:val="right"/>
            </w:pPr>
            <w:r>
              <w:t>36,862.00</w:t>
            </w:r>
          </w:p>
        </w:tc>
        <w:tc>
          <w:tcPr>
            <w:tcW w:w="1718" w:type="dxa"/>
          </w:tcPr>
          <w:p w:rsidR="006E4AE5" w:rsidRDefault="006E4AE5" w:rsidP="006E4AE5">
            <w:pPr>
              <w:jc w:val="right"/>
            </w:pPr>
            <w:r>
              <w:t>0.03</w:t>
            </w:r>
          </w:p>
        </w:tc>
      </w:tr>
      <w:tr w:rsidR="006E4AE5" w:rsidTr="006E4AE5">
        <w:tc>
          <w:tcPr>
            <w:tcW w:w="652" w:type="dxa"/>
          </w:tcPr>
          <w:p w:rsidR="006E4AE5" w:rsidRDefault="006E4AE5" w:rsidP="006E4AE5">
            <w:pPr>
              <w:jc w:val="center"/>
            </w:pPr>
            <w:r>
              <w:t>3</w:t>
            </w:r>
          </w:p>
        </w:tc>
        <w:tc>
          <w:tcPr>
            <w:tcW w:w="1349" w:type="dxa"/>
          </w:tcPr>
          <w:p w:rsidR="006E4AE5" w:rsidRDefault="006E4AE5" w:rsidP="006E4AE5">
            <w:pPr>
              <w:jc w:val="left"/>
            </w:pPr>
            <w:r>
              <w:t>688525</w:t>
            </w:r>
          </w:p>
        </w:tc>
        <w:tc>
          <w:tcPr>
            <w:tcW w:w="1349" w:type="dxa"/>
          </w:tcPr>
          <w:p w:rsidR="006E4AE5" w:rsidRDefault="006E4AE5" w:rsidP="006E4AE5">
            <w:pPr>
              <w:jc w:val="left"/>
            </w:pPr>
            <w:r>
              <w:rPr>
                <w:rFonts w:hint="eastAsia"/>
              </w:rPr>
              <w:t>佰维存储</w:t>
            </w:r>
          </w:p>
        </w:tc>
        <w:tc>
          <w:tcPr>
            <w:tcW w:w="1718" w:type="dxa"/>
          </w:tcPr>
          <w:p w:rsidR="006E4AE5" w:rsidRDefault="006E4AE5" w:rsidP="006E4AE5">
            <w:pPr>
              <w:jc w:val="right"/>
            </w:pPr>
            <w:r>
              <w:t>165</w:t>
            </w:r>
          </w:p>
        </w:tc>
        <w:tc>
          <w:tcPr>
            <w:tcW w:w="1718" w:type="dxa"/>
          </w:tcPr>
          <w:p w:rsidR="006E4AE5" w:rsidRDefault="006E4AE5" w:rsidP="006E4AE5">
            <w:pPr>
              <w:jc w:val="right"/>
            </w:pPr>
            <w:r>
              <w:t>34,978.35</w:t>
            </w:r>
          </w:p>
        </w:tc>
        <w:tc>
          <w:tcPr>
            <w:tcW w:w="1718" w:type="dxa"/>
          </w:tcPr>
          <w:p w:rsidR="006E4AE5" w:rsidRDefault="006E4AE5" w:rsidP="006E4AE5">
            <w:pPr>
              <w:jc w:val="right"/>
            </w:pPr>
            <w:r>
              <w:t>0.02</w:t>
            </w:r>
          </w:p>
        </w:tc>
      </w:tr>
      <w:tr w:rsidR="006E4AE5" w:rsidTr="006E4AE5">
        <w:tc>
          <w:tcPr>
            <w:tcW w:w="652" w:type="dxa"/>
          </w:tcPr>
          <w:p w:rsidR="006E4AE5" w:rsidRDefault="006E4AE5" w:rsidP="006E4AE5">
            <w:pPr>
              <w:jc w:val="center"/>
            </w:pPr>
            <w:r>
              <w:t>4</w:t>
            </w:r>
          </w:p>
        </w:tc>
        <w:tc>
          <w:tcPr>
            <w:tcW w:w="1349" w:type="dxa"/>
          </w:tcPr>
          <w:p w:rsidR="006E4AE5" w:rsidRDefault="006E4AE5" w:rsidP="006E4AE5">
            <w:pPr>
              <w:jc w:val="left"/>
            </w:pPr>
            <w:r>
              <w:t>600988</w:t>
            </w:r>
          </w:p>
        </w:tc>
        <w:tc>
          <w:tcPr>
            <w:tcW w:w="1349" w:type="dxa"/>
          </w:tcPr>
          <w:p w:rsidR="006E4AE5" w:rsidRDefault="006E4AE5" w:rsidP="006E4AE5">
            <w:pPr>
              <w:jc w:val="left"/>
            </w:pPr>
            <w:r>
              <w:rPr>
                <w:rFonts w:hint="eastAsia"/>
              </w:rPr>
              <w:t>赤峰黄金</w:t>
            </w:r>
          </w:p>
        </w:tc>
        <w:tc>
          <w:tcPr>
            <w:tcW w:w="1718" w:type="dxa"/>
          </w:tcPr>
          <w:p w:rsidR="006E4AE5" w:rsidRDefault="006E4AE5" w:rsidP="006E4AE5">
            <w:pPr>
              <w:jc w:val="right"/>
            </w:pPr>
            <w:r>
              <w:t>600</w:t>
            </w:r>
          </w:p>
        </w:tc>
        <w:tc>
          <w:tcPr>
            <w:tcW w:w="1718" w:type="dxa"/>
          </w:tcPr>
          <w:p w:rsidR="006E4AE5" w:rsidRDefault="006E4AE5" w:rsidP="006E4AE5">
            <w:pPr>
              <w:jc w:val="right"/>
            </w:pPr>
            <w:r>
              <w:t>25,890.00</w:t>
            </w:r>
          </w:p>
        </w:tc>
        <w:tc>
          <w:tcPr>
            <w:tcW w:w="1718" w:type="dxa"/>
          </w:tcPr>
          <w:p w:rsidR="006E4AE5" w:rsidRDefault="006E4AE5" w:rsidP="006E4AE5">
            <w:pPr>
              <w:jc w:val="right"/>
            </w:pPr>
            <w:r>
              <w:t>0.02</w:t>
            </w:r>
          </w:p>
        </w:tc>
      </w:tr>
      <w:tr w:rsidR="006E4AE5" w:rsidTr="006E4AE5">
        <w:tc>
          <w:tcPr>
            <w:tcW w:w="652" w:type="dxa"/>
          </w:tcPr>
          <w:p w:rsidR="006E4AE5" w:rsidRDefault="006E4AE5" w:rsidP="006E4AE5">
            <w:pPr>
              <w:jc w:val="center"/>
            </w:pPr>
            <w:r>
              <w:t>5</w:t>
            </w:r>
          </w:p>
        </w:tc>
        <w:tc>
          <w:tcPr>
            <w:tcW w:w="1349" w:type="dxa"/>
          </w:tcPr>
          <w:p w:rsidR="006E4AE5" w:rsidRDefault="006E4AE5" w:rsidP="006E4AE5">
            <w:pPr>
              <w:jc w:val="left"/>
            </w:pPr>
            <w:r>
              <w:t>600549</w:t>
            </w:r>
          </w:p>
        </w:tc>
        <w:tc>
          <w:tcPr>
            <w:tcW w:w="1349" w:type="dxa"/>
          </w:tcPr>
          <w:p w:rsidR="006E4AE5" w:rsidRDefault="006E4AE5" w:rsidP="006E4AE5">
            <w:pPr>
              <w:jc w:val="left"/>
            </w:pPr>
            <w:r>
              <w:rPr>
                <w:rFonts w:hint="eastAsia"/>
              </w:rPr>
              <w:t>厦门钨业</w:t>
            </w:r>
          </w:p>
        </w:tc>
        <w:tc>
          <w:tcPr>
            <w:tcW w:w="1718" w:type="dxa"/>
          </w:tcPr>
          <w:p w:rsidR="006E4AE5" w:rsidRDefault="006E4AE5" w:rsidP="006E4AE5">
            <w:pPr>
              <w:jc w:val="right"/>
            </w:pPr>
            <w:r>
              <w:t>400</w:t>
            </w:r>
          </w:p>
        </w:tc>
        <w:tc>
          <w:tcPr>
            <w:tcW w:w="1718" w:type="dxa"/>
          </w:tcPr>
          <w:p w:rsidR="006E4AE5" w:rsidRDefault="006E4AE5" w:rsidP="006E4AE5">
            <w:pPr>
              <w:jc w:val="right"/>
            </w:pPr>
            <w:r>
              <w:t>22,248.00</w:t>
            </w:r>
          </w:p>
        </w:tc>
        <w:tc>
          <w:tcPr>
            <w:tcW w:w="1718" w:type="dxa"/>
          </w:tcPr>
          <w:p w:rsidR="006E4AE5" w:rsidRDefault="006E4AE5" w:rsidP="006E4AE5">
            <w:pPr>
              <w:jc w:val="right"/>
            </w:pPr>
            <w:r>
              <w:t>0.02</w:t>
            </w:r>
          </w:p>
        </w:tc>
      </w:tr>
      <w:tr w:rsidR="006E4AE5" w:rsidTr="006E4AE5">
        <w:tc>
          <w:tcPr>
            <w:tcW w:w="652" w:type="dxa"/>
          </w:tcPr>
          <w:p w:rsidR="006E4AE5" w:rsidRDefault="006E4AE5" w:rsidP="006E4AE5">
            <w:pPr>
              <w:jc w:val="center"/>
            </w:pPr>
            <w:r>
              <w:t>6</w:t>
            </w:r>
          </w:p>
        </w:tc>
        <w:tc>
          <w:tcPr>
            <w:tcW w:w="1349" w:type="dxa"/>
          </w:tcPr>
          <w:p w:rsidR="006E4AE5" w:rsidRDefault="006E4AE5" w:rsidP="006E4AE5">
            <w:pPr>
              <w:jc w:val="left"/>
            </w:pPr>
            <w:r>
              <w:t>600879</w:t>
            </w:r>
          </w:p>
        </w:tc>
        <w:tc>
          <w:tcPr>
            <w:tcW w:w="1349" w:type="dxa"/>
          </w:tcPr>
          <w:p w:rsidR="006E4AE5" w:rsidRDefault="006E4AE5" w:rsidP="006E4AE5">
            <w:pPr>
              <w:jc w:val="left"/>
            </w:pPr>
            <w:r>
              <w:rPr>
                <w:rFonts w:hint="eastAsia"/>
              </w:rPr>
              <w:t>航天电子</w:t>
            </w:r>
          </w:p>
        </w:tc>
        <w:tc>
          <w:tcPr>
            <w:tcW w:w="1718" w:type="dxa"/>
          </w:tcPr>
          <w:p w:rsidR="006E4AE5" w:rsidRDefault="006E4AE5" w:rsidP="006E4AE5">
            <w:pPr>
              <w:jc w:val="right"/>
            </w:pPr>
            <w:r>
              <w:t>900</w:t>
            </w:r>
          </w:p>
        </w:tc>
        <w:tc>
          <w:tcPr>
            <w:tcW w:w="1718" w:type="dxa"/>
          </w:tcPr>
          <w:p w:rsidR="006E4AE5" w:rsidRDefault="006E4AE5" w:rsidP="006E4AE5">
            <w:pPr>
              <w:jc w:val="right"/>
            </w:pPr>
            <w:r>
              <w:t>20,016.00</w:t>
            </w:r>
          </w:p>
        </w:tc>
        <w:tc>
          <w:tcPr>
            <w:tcW w:w="1718" w:type="dxa"/>
          </w:tcPr>
          <w:p w:rsidR="006E4AE5" w:rsidRDefault="006E4AE5" w:rsidP="006E4AE5">
            <w:pPr>
              <w:jc w:val="right"/>
            </w:pPr>
            <w:r>
              <w:t>0.01</w:t>
            </w:r>
          </w:p>
        </w:tc>
      </w:tr>
      <w:tr w:rsidR="006E4AE5" w:rsidTr="006E4AE5">
        <w:tc>
          <w:tcPr>
            <w:tcW w:w="652" w:type="dxa"/>
          </w:tcPr>
          <w:p w:rsidR="006E4AE5" w:rsidRDefault="006E4AE5" w:rsidP="006E4AE5">
            <w:pPr>
              <w:jc w:val="center"/>
            </w:pPr>
            <w:r>
              <w:t>7</w:t>
            </w:r>
          </w:p>
        </w:tc>
        <w:tc>
          <w:tcPr>
            <w:tcW w:w="1349" w:type="dxa"/>
          </w:tcPr>
          <w:p w:rsidR="006E4AE5" w:rsidRDefault="006E4AE5" w:rsidP="006E4AE5">
            <w:pPr>
              <w:jc w:val="left"/>
            </w:pPr>
            <w:r>
              <w:t>688122</w:t>
            </w:r>
          </w:p>
        </w:tc>
        <w:tc>
          <w:tcPr>
            <w:tcW w:w="1349" w:type="dxa"/>
          </w:tcPr>
          <w:p w:rsidR="006E4AE5" w:rsidRDefault="006E4AE5" w:rsidP="006E4AE5">
            <w:pPr>
              <w:jc w:val="left"/>
            </w:pPr>
            <w:r>
              <w:rPr>
                <w:rFonts w:hint="eastAsia"/>
              </w:rPr>
              <w:t>西部超导</w:t>
            </w:r>
          </w:p>
        </w:tc>
        <w:tc>
          <w:tcPr>
            <w:tcW w:w="1718" w:type="dxa"/>
          </w:tcPr>
          <w:p w:rsidR="006E4AE5" w:rsidRDefault="006E4AE5" w:rsidP="006E4AE5">
            <w:pPr>
              <w:jc w:val="right"/>
            </w:pPr>
            <w:r>
              <w:t>248</w:t>
            </w:r>
          </w:p>
        </w:tc>
        <w:tc>
          <w:tcPr>
            <w:tcW w:w="1718" w:type="dxa"/>
          </w:tcPr>
          <w:p w:rsidR="006E4AE5" w:rsidRDefault="006E4AE5" w:rsidP="006E4AE5">
            <w:pPr>
              <w:jc w:val="right"/>
            </w:pPr>
            <w:r>
              <w:t>17,585.68</w:t>
            </w:r>
          </w:p>
        </w:tc>
        <w:tc>
          <w:tcPr>
            <w:tcW w:w="1718" w:type="dxa"/>
          </w:tcPr>
          <w:p w:rsidR="006E4AE5" w:rsidRDefault="006E4AE5" w:rsidP="006E4AE5">
            <w:pPr>
              <w:jc w:val="right"/>
            </w:pPr>
            <w:r>
              <w:t>0.01</w:t>
            </w:r>
          </w:p>
        </w:tc>
      </w:tr>
      <w:tr w:rsidR="006E4AE5" w:rsidTr="006E4AE5">
        <w:tc>
          <w:tcPr>
            <w:tcW w:w="652" w:type="dxa"/>
          </w:tcPr>
          <w:p w:rsidR="006E4AE5" w:rsidRDefault="006E4AE5" w:rsidP="006E4AE5">
            <w:pPr>
              <w:jc w:val="center"/>
            </w:pPr>
            <w:r>
              <w:lastRenderedPageBreak/>
              <w:t>8</w:t>
            </w:r>
          </w:p>
        </w:tc>
        <w:tc>
          <w:tcPr>
            <w:tcW w:w="1349" w:type="dxa"/>
          </w:tcPr>
          <w:p w:rsidR="006E4AE5" w:rsidRDefault="006E4AE5" w:rsidP="006E4AE5">
            <w:pPr>
              <w:jc w:val="left"/>
            </w:pPr>
            <w:r>
              <w:t>600118</w:t>
            </w:r>
          </w:p>
        </w:tc>
        <w:tc>
          <w:tcPr>
            <w:tcW w:w="1349" w:type="dxa"/>
          </w:tcPr>
          <w:p w:rsidR="006E4AE5" w:rsidRDefault="006E4AE5" w:rsidP="006E4AE5">
            <w:pPr>
              <w:jc w:val="left"/>
            </w:pPr>
            <w:r>
              <w:rPr>
                <w:rFonts w:hint="eastAsia"/>
              </w:rPr>
              <w:t>中国卫星</w:t>
            </w:r>
          </w:p>
        </w:tc>
        <w:tc>
          <w:tcPr>
            <w:tcW w:w="1718" w:type="dxa"/>
          </w:tcPr>
          <w:p w:rsidR="006E4AE5" w:rsidRDefault="006E4AE5" w:rsidP="006E4AE5">
            <w:pPr>
              <w:jc w:val="right"/>
            </w:pPr>
            <w:r>
              <w:t>200</w:t>
            </w:r>
          </w:p>
        </w:tc>
        <w:tc>
          <w:tcPr>
            <w:tcW w:w="1718" w:type="dxa"/>
          </w:tcPr>
          <w:p w:rsidR="006E4AE5" w:rsidRDefault="006E4AE5" w:rsidP="006E4AE5">
            <w:pPr>
              <w:jc w:val="right"/>
            </w:pPr>
            <w:r>
              <w:t>16,372.00</w:t>
            </w:r>
          </w:p>
        </w:tc>
        <w:tc>
          <w:tcPr>
            <w:tcW w:w="1718" w:type="dxa"/>
          </w:tcPr>
          <w:p w:rsidR="006E4AE5" w:rsidRDefault="006E4AE5" w:rsidP="006E4AE5">
            <w:pPr>
              <w:jc w:val="right"/>
            </w:pPr>
            <w:r>
              <w:t>0.01</w:t>
            </w:r>
          </w:p>
        </w:tc>
      </w:tr>
      <w:tr w:rsidR="006E4AE5" w:rsidTr="006E4AE5">
        <w:tc>
          <w:tcPr>
            <w:tcW w:w="652" w:type="dxa"/>
          </w:tcPr>
          <w:p w:rsidR="006E4AE5" w:rsidRDefault="006E4AE5" w:rsidP="006E4AE5">
            <w:pPr>
              <w:jc w:val="center"/>
            </w:pPr>
            <w:r>
              <w:t>9</w:t>
            </w:r>
          </w:p>
        </w:tc>
        <w:tc>
          <w:tcPr>
            <w:tcW w:w="1349" w:type="dxa"/>
          </w:tcPr>
          <w:p w:rsidR="006E4AE5" w:rsidRDefault="006E4AE5" w:rsidP="006E4AE5">
            <w:pPr>
              <w:jc w:val="left"/>
            </w:pPr>
            <w:r>
              <w:t>688099</w:t>
            </w:r>
          </w:p>
        </w:tc>
        <w:tc>
          <w:tcPr>
            <w:tcW w:w="1349" w:type="dxa"/>
          </w:tcPr>
          <w:p w:rsidR="006E4AE5" w:rsidRDefault="006E4AE5" w:rsidP="006E4AE5">
            <w:pPr>
              <w:jc w:val="left"/>
            </w:pPr>
            <w:r>
              <w:rPr>
                <w:rFonts w:hint="eastAsia"/>
              </w:rPr>
              <w:t>晶晨股份</w:t>
            </w:r>
          </w:p>
        </w:tc>
        <w:tc>
          <w:tcPr>
            <w:tcW w:w="1718" w:type="dxa"/>
          </w:tcPr>
          <w:p w:rsidR="006E4AE5" w:rsidRDefault="006E4AE5" w:rsidP="006E4AE5">
            <w:pPr>
              <w:jc w:val="right"/>
            </w:pPr>
            <w:r>
              <w:t>200</w:t>
            </w:r>
          </w:p>
        </w:tc>
        <w:tc>
          <w:tcPr>
            <w:tcW w:w="1718" w:type="dxa"/>
          </w:tcPr>
          <w:p w:rsidR="006E4AE5" w:rsidRDefault="006E4AE5" w:rsidP="006E4AE5">
            <w:pPr>
              <w:jc w:val="right"/>
            </w:pPr>
            <w:r>
              <w:t>15,840.00</w:t>
            </w:r>
          </w:p>
        </w:tc>
        <w:tc>
          <w:tcPr>
            <w:tcW w:w="1718" w:type="dxa"/>
          </w:tcPr>
          <w:p w:rsidR="006E4AE5" w:rsidRDefault="006E4AE5" w:rsidP="006E4AE5">
            <w:pPr>
              <w:jc w:val="right"/>
            </w:pPr>
            <w:r>
              <w:t>0.01</w:t>
            </w:r>
          </w:p>
        </w:tc>
      </w:tr>
      <w:tr w:rsidR="006E4AE5" w:rsidTr="006E4AE5">
        <w:tc>
          <w:tcPr>
            <w:tcW w:w="652" w:type="dxa"/>
          </w:tcPr>
          <w:p w:rsidR="006E4AE5" w:rsidRDefault="006E4AE5" w:rsidP="006E4AE5">
            <w:pPr>
              <w:jc w:val="center"/>
            </w:pPr>
            <w:r>
              <w:t>10</w:t>
            </w:r>
          </w:p>
        </w:tc>
        <w:tc>
          <w:tcPr>
            <w:tcW w:w="1349" w:type="dxa"/>
          </w:tcPr>
          <w:p w:rsidR="006E4AE5" w:rsidRDefault="006E4AE5" w:rsidP="006E4AE5">
            <w:pPr>
              <w:jc w:val="left"/>
            </w:pPr>
            <w:r>
              <w:t>600498</w:t>
            </w:r>
          </w:p>
        </w:tc>
        <w:tc>
          <w:tcPr>
            <w:tcW w:w="1349" w:type="dxa"/>
          </w:tcPr>
          <w:p w:rsidR="006E4AE5" w:rsidRDefault="006E4AE5" w:rsidP="006E4AE5">
            <w:pPr>
              <w:jc w:val="left"/>
            </w:pPr>
            <w:r>
              <w:rPr>
                <w:rFonts w:hint="eastAsia"/>
              </w:rPr>
              <w:t>烽火通信</w:t>
            </w:r>
          </w:p>
        </w:tc>
        <w:tc>
          <w:tcPr>
            <w:tcW w:w="1718" w:type="dxa"/>
          </w:tcPr>
          <w:p w:rsidR="006E4AE5" w:rsidRDefault="006E4AE5" w:rsidP="006E4AE5">
            <w:pPr>
              <w:jc w:val="right"/>
            </w:pPr>
            <w:r>
              <w:t>300</w:t>
            </w:r>
          </w:p>
        </w:tc>
        <w:tc>
          <w:tcPr>
            <w:tcW w:w="1718" w:type="dxa"/>
          </w:tcPr>
          <w:p w:rsidR="006E4AE5" w:rsidRDefault="006E4AE5" w:rsidP="006E4AE5">
            <w:pPr>
              <w:jc w:val="right"/>
            </w:pPr>
            <w:r>
              <w:t>15,144.00</w:t>
            </w:r>
          </w:p>
        </w:tc>
        <w:tc>
          <w:tcPr>
            <w:tcW w:w="1718" w:type="dxa"/>
          </w:tcPr>
          <w:p w:rsidR="006E4AE5" w:rsidRDefault="006E4AE5" w:rsidP="006E4AE5">
            <w:pPr>
              <w:jc w:val="right"/>
            </w:pPr>
            <w:r>
              <w:t>0.01</w:t>
            </w:r>
          </w:p>
        </w:tc>
      </w:tr>
    </w:tbl>
    <w:p w:rsidR="006E4AE5" w:rsidRDefault="006E4AE5" w:rsidP="006E4AE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E4AE5" w:rsidTr="006E4AE5">
        <w:trPr>
          <w:cnfStyle w:val="100000000000" w:firstRow="1" w:lastRow="0" w:firstColumn="0" w:lastColumn="0" w:oddVBand="0" w:evenVBand="0" w:oddHBand="0" w:evenHBand="0" w:firstRowFirstColumn="0" w:firstRowLastColumn="0" w:lastRowFirstColumn="0" w:lastRowLastColumn="0"/>
        </w:trPr>
        <w:tc>
          <w:tcPr>
            <w:tcW w:w="646" w:type="dxa"/>
          </w:tcPr>
          <w:p w:rsidR="006E4AE5" w:rsidRPr="006E4AE5" w:rsidRDefault="006E4AE5" w:rsidP="006E4AE5">
            <w:pPr>
              <w:jc w:val="center"/>
              <w:rPr>
                <w:b/>
              </w:rPr>
            </w:pPr>
            <w:r w:rsidRPr="006E4AE5">
              <w:rPr>
                <w:rFonts w:hint="eastAsia"/>
                <w:b/>
              </w:rPr>
              <w:t>序号</w:t>
            </w:r>
          </w:p>
        </w:tc>
        <w:tc>
          <w:tcPr>
            <w:tcW w:w="2835" w:type="dxa"/>
          </w:tcPr>
          <w:p w:rsidR="006E4AE5" w:rsidRPr="006E4AE5" w:rsidRDefault="006E4AE5" w:rsidP="006E4AE5">
            <w:pPr>
              <w:jc w:val="center"/>
              <w:rPr>
                <w:b/>
              </w:rPr>
            </w:pPr>
            <w:r w:rsidRPr="006E4AE5">
              <w:rPr>
                <w:rFonts w:hint="eastAsia"/>
                <w:b/>
              </w:rPr>
              <w:t>债券品种</w:t>
            </w:r>
          </w:p>
        </w:tc>
        <w:tc>
          <w:tcPr>
            <w:tcW w:w="2466" w:type="dxa"/>
          </w:tcPr>
          <w:p w:rsidR="006E4AE5" w:rsidRPr="006E4AE5" w:rsidRDefault="006E4AE5" w:rsidP="006E4AE5">
            <w:pPr>
              <w:jc w:val="center"/>
              <w:rPr>
                <w:b/>
              </w:rPr>
            </w:pPr>
            <w:r w:rsidRPr="006E4AE5">
              <w:rPr>
                <w:rFonts w:hint="eastAsia"/>
                <w:b/>
              </w:rPr>
              <w:t>公允价值（元）</w:t>
            </w:r>
          </w:p>
        </w:tc>
        <w:tc>
          <w:tcPr>
            <w:tcW w:w="2557" w:type="dxa"/>
          </w:tcPr>
          <w:p w:rsidR="006E4AE5" w:rsidRPr="006E4AE5" w:rsidRDefault="006E4AE5" w:rsidP="006E4AE5">
            <w:pPr>
              <w:jc w:val="center"/>
              <w:rPr>
                <w:b/>
              </w:rPr>
            </w:pPr>
            <w:r w:rsidRPr="006E4AE5">
              <w:rPr>
                <w:rFonts w:hint="eastAsia"/>
                <w:b/>
              </w:rPr>
              <w:t>占基金资产净值比例（％）</w:t>
            </w:r>
          </w:p>
        </w:tc>
      </w:tr>
      <w:tr w:rsidR="006E4AE5" w:rsidTr="006E4AE5">
        <w:tc>
          <w:tcPr>
            <w:tcW w:w="646" w:type="dxa"/>
          </w:tcPr>
          <w:p w:rsidR="006E4AE5" w:rsidRDefault="006E4AE5" w:rsidP="006E4AE5">
            <w:pPr>
              <w:jc w:val="center"/>
            </w:pPr>
            <w:r>
              <w:t>1</w:t>
            </w:r>
          </w:p>
        </w:tc>
        <w:tc>
          <w:tcPr>
            <w:tcW w:w="2835" w:type="dxa"/>
          </w:tcPr>
          <w:p w:rsidR="006E4AE5" w:rsidRDefault="006E4AE5" w:rsidP="006E4AE5">
            <w:pPr>
              <w:jc w:val="left"/>
            </w:pPr>
            <w:r>
              <w:rPr>
                <w:rFonts w:hint="eastAsia"/>
              </w:rPr>
              <w:t>国家债券</w:t>
            </w:r>
          </w:p>
        </w:tc>
        <w:tc>
          <w:tcPr>
            <w:tcW w:w="2466" w:type="dxa"/>
          </w:tcPr>
          <w:p w:rsidR="006E4AE5" w:rsidRDefault="006E4AE5" w:rsidP="006E4AE5">
            <w:pPr>
              <w:jc w:val="right"/>
            </w:pPr>
            <w:r>
              <w:t>1,114,601.97</w:t>
            </w:r>
          </w:p>
        </w:tc>
        <w:tc>
          <w:tcPr>
            <w:tcW w:w="2557" w:type="dxa"/>
          </w:tcPr>
          <w:p w:rsidR="006E4AE5" w:rsidRDefault="006E4AE5" w:rsidP="006E4AE5">
            <w:pPr>
              <w:jc w:val="right"/>
            </w:pPr>
            <w:r>
              <w:t>0.79</w:t>
            </w:r>
          </w:p>
        </w:tc>
      </w:tr>
      <w:tr w:rsidR="006E4AE5" w:rsidTr="006E4AE5">
        <w:tc>
          <w:tcPr>
            <w:tcW w:w="646" w:type="dxa"/>
          </w:tcPr>
          <w:p w:rsidR="006E4AE5" w:rsidRDefault="006E4AE5" w:rsidP="006E4AE5">
            <w:pPr>
              <w:jc w:val="center"/>
            </w:pPr>
            <w:r>
              <w:t>2</w:t>
            </w:r>
          </w:p>
        </w:tc>
        <w:tc>
          <w:tcPr>
            <w:tcW w:w="2835" w:type="dxa"/>
          </w:tcPr>
          <w:p w:rsidR="006E4AE5" w:rsidRDefault="006E4AE5" w:rsidP="006E4AE5">
            <w:pPr>
              <w:jc w:val="left"/>
            </w:pPr>
            <w:r>
              <w:rPr>
                <w:rFonts w:hint="eastAsia"/>
              </w:rPr>
              <w:t>央行票据</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3</w:t>
            </w:r>
          </w:p>
        </w:tc>
        <w:tc>
          <w:tcPr>
            <w:tcW w:w="2835" w:type="dxa"/>
          </w:tcPr>
          <w:p w:rsidR="006E4AE5" w:rsidRDefault="006E4AE5" w:rsidP="006E4AE5">
            <w:pPr>
              <w:jc w:val="left"/>
            </w:pPr>
            <w:r>
              <w:rPr>
                <w:rFonts w:hint="eastAsia"/>
              </w:rPr>
              <w:t>金融债券</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p>
        </w:tc>
        <w:tc>
          <w:tcPr>
            <w:tcW w:w="2835" w:type="dxa"/>
          </w:tcPr>
          <w:p w:rsidR="006E4AE5" w:rsidRDefault="006E4AE5" w:rsidP="006E4AE5">
            <w:pPr>
              <w:jc w:val="left"/>
            </w:pPr>
            <w:r>
              <w:rPr>
                <w:rFonts w:hint="eastAsia"/>
              </w:rPr>
              <w:t>其中：政策性金融债</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4</w:t>
            </w:r>
          </w:p>
        </w:tc>
        <w:tc>
          <w:tcPr>
            <w:tcW w:w="2835" w:type="dxa"/>
          </w:tcPr>
          <w:p w:rsidR="006E4AE5" w:rsidRDefault="006E4AE5" w:rsidP="006E4AE5">
            <w:pPr>
              <w:jc w:val="left"/>
            </w:pPr>
            <w:r>
              <w:rPr>
                <w:rFonts w:hint="eastAsia"/>
              </w:rPr>
              <w:t>企业债券</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5</w:t>
            </w:r>
          </w:p>
        </w:tc>
        <w:tc>
          <w:tcPr>
            <w:tcW w:w="2835" w:type="dxa"/>
          </w:tcPr>
          <w:p w:rsidR="006E4AE5" w:rsidRDefault="006E4AE5" w:rsidP="006E4AE5">
            <w:pPr>
              <w:jc w:val="left"/>
            </w:pPr>
            <w:r>
              <w:rPr>
                <w:rFonts w:hint="eastAsia"/>
              </w:rPr>
              <w:t>企业短期融资券</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6</w:t>
            </w:r>
          </w:p>
        </w:tc>
        <w:tc>
          <w:tcPr>
            <w:tcW w:w="2835" w:type="dxa"/>
          </w:tcPr>
          <w:p w:rsidR="006E4AE5" w:rsidRDefault="006E4AE5" w:rsidP="006E4AE5">
            <w:pPr>
              <w:jc w:val="left"/>
            </w:pPr>
            <w:r>
              <w:rPr>
                <w:rFonts w:hint="eastAsia"/>
              </w:rPr>
              <w:t>中期票据</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7</w:t>
            </w:r>
          </w:p>
        </w:tc>
        <w:tc>
          <w:tcPr>
            <w:tcW w:w="2835" w:type="dxa"/>
          </w:tcPr>
          <w:p w:rsidR="006E4AE5" w:rsidRDefault="006E4AE5" w:rsidP="006E4AE5">
            <w:pPr>
              <w:jc w:val="left"/>
            </w:pPr>
            <w:r>
              <w:rPr>
                <w:rFonts w:hint="eastAsia"/>
              </w:rPr>
              <w:t>可转债（可交换债）</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8</w:t>
            </w:r>
          </w:p>
        </w:tc>
        <w:tc>
          <w:tcPr>
            <w:tcW w:w="2835" w:type="dxa"/>
          </w:tcPr>
          <w:p w:rsidR="006E4AE5" w:rsidRDefault="006E4AE5" w:rsidP="006E4AE5">
            <w:pPr>
              <w:jc w:val="left"/>
            </w:pPr>
            <w:r>
              <w:rPr>
                <w:rFonts w:hint="eastAsia"/>
              </w:rPr>
              <w:t>同业存单</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9</w:t>
            </w:r>
          </w:p>
        </w:tc>
        <w:tc>
          <w:tcPr>
            <w:tcW w:w="2835" w:type="dxa"/>
          </w:tcPr>
          <w:p w:rsidR="006E4AE5" w:rsidRDefault="006E4AE5" w:rsidP="006E4AE5">
            <w:pPr>
              <w:jc w:val="left"/>
            </w:pPr>
            <w:r>
              <w:rPr>
                <w:rFonts w:hint="eastAsia"/>
              </w:rPr>
              <w:t>其他</w:t>
            </w:r>
          </w:p>
        </w:tc>
        <w:tc>
          <w:tcPr>
            <w:tcW w:w="2466" w:type="dxa"/>
          </w:tcPr>
          <w:p w:rsidR="006E4AE5" w:rsidRDefault="006E4AE5" w:rsidP="006E4AE5">
            <w:pPr>
              <w:jc w:val="right"/>
            </w:pPr>
            <w:r>
              <w:t>-</w:t>
            </w:r>
          </w:p>
        </w:tc>
        <w:tc>
          <w:tcPr>
            <w:tcW w:w="2557" w:type="dxa"/>
          </w:tcPr>
          <w:p w:rsidR="006E4AE5" w:rsidRDefault="006E4AE5" w:rsidP="006E4AE5">
            <w:pPr>
              <w:jc w:val="right"/>
            </w:pPr>
            <w:r>
              <w:t>-</w:t>
            </w:r>
          </w:p>
        </w:tc>
      </w:tr>
      <w:tr w:rsidR="006E4AE5" w:rsidTr="006E4AE5">
        <w:tc>
          <w:tcPr>
            <w:tcW w:w="646" w:type="dxa"/>
          </w:tcPr>
          <w:p w:rsidR="006E4AE5" w:rsidRDefault="006E4AE5" w:rsidP="006E4AE5">
            <w:pPr>
              <w:jc w:val="center"/>
            </w:pPr>
            <w:r>
              <w:t>10</w:t>
            </w:r>
          </w:p>
        </w:tc>
        <w:tc>
          <w:tcPr>
            <w:tcW w:w="2835" w:type="dxa"/>
          </w:tcPr>
          <w:p w:rsidR="006E4AE5" w:rsidRDefault="006E4AE5" w:rsidP="006E4AE5">
            <w:pPr>
              <w:jc w:val="left"/>
            </w:pPr>
            <w:r>
              <w:rPr>
                <w:rFonts w:hint="eastAsia"/>
              </w:rPr>
              <w:t>合计</w:t>
            </w:r>
          </w:p>
        </w:tc>
        <w:tc>
          <w:tcPr>
            <w:tcW w:w="2466" w:type="dxa"/>
          </w:tcPr>
          <w:p w:rsidR="006E4AE5" w:rsidRDefault="006E4AE5" w:rsidP="006E4AE5">
            <w:pPr>
              <w:jc w:val="right"/>
            </w:pPr>
            <w:r>
              <w:t>1,114,601.97</w:t>
            </w:r>
          </w:p>
        </w:tc>
        <w:tc>
          <w:tcPr>
            <w:tcW w:w="2557" w:type="dxa"/>
          </w:tcPr>
          <w:p w:rsidR="006E4AE5" w:rsidRDefault="006E4AE5" w:rsidP="006E4AE5">
            <w:pPr>
              <w:jc w:val="right"/>
            </w:pPr>
            <w:r>
              <w:t>0.79</w:t>
            </w:r>
          </w:p>
        </w:tc>
      </w:tr>
    </w:tbl>
    <w:p w:rsidR="006E4AE5" w:rsidRDefault="006E4AE5" w:rsidP="006E4AE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E4AE5" w:rsidTr="006E4AE5">
        <w:trPr>
          <w:cnfStyle w:val="100000000000" w:firstRow="1" w:lastRow="0" w:firstColumn="0" w:lastColumn="0" w:oddVBand="0" w:evenVBand="0" w:oddHBand="0" w:evenHBand="0" w:firstRowFirstColumn="0" w:firstRowLastColumn="0" w:lastRowFirstColumn="0" w:lastRowLastColumn="0"/>
        </w:trPr>
        <w:tc>
          <w:tcPr>
            <w:tcW w:w="646" w:type="dxa"/>
          </w:tcPr>
          <w:p w:rsidR="006E4AE5" w:rsidRPr="006E4AE5" w:rsidRDefault="006E4AE5" w:rsidP="006E4AE5">
            <w:pPr>
              <w:jc w:val="center"/>
              <w:rPr>
                <w:b/>
              </w:rPr>
            </w:pPr>
            <w:r w:rsidRPr="006E4AE5">
              <w:rPr>
                <w:rFonts w:hint="eastAsia"/>
                <w:b/>
              </w:rPr>
              <w:t>序号</w:t>
            </w:r>
          </w:p>
        </w:tc>
        <w:tc>
          <w:tcPr>
            <w:tcW w:w="1162" w:type="dxa"/>
          </w:tcPr>
          <w:p w:rsidR="006E4AE5" w:rsidRPr="006E4AE5" w:rsidRDefault="006E4AE5" w:rsidP="006E4AE5">
            <w:pPr>
              <w:jc w:val="center"/>
              <w:rPr>
                <w:b/>
              </w:rPr>
            </w:pPr>
            <w:r w:rsidRPr="006E4AE5">
              <w:rPr>
                <w:rFonts w:hint="eastAsia"/>
                <w:b/>
              </w:rPr>
              <w:t>债券代码</w:t>
            </w:r>
          </w:p>
        </w:tc>
        <w:tc>
          <w:tcPr>
            <w:tcW w:w="1928" w:type="dxa"/>
          </w:tcPr>
          <w:p w:rsidR="006E4AE5" w:rsidRPr="006E4AE5" w:rsidRDefault="006E4AE5" w:rsidP="006E4AE5">
            <w:pPr>
              <w:jc w:val="center"/>
              <w:rPr>
                <w:b/>
              </w:rPr>
            </w:pPr>
            <w:r w:rsidRPr="006E4AE5">
              <w:rPr>
                <w:rFonts w:hint="eastAsia"/>
                <w:b/>
              </w:rPr>
              <w:t>债券名称</w:t>
            </w:r>
          </w:p>
        </w:tc>
        <w:tc>
          <w:tcPr>
            <w:tcW w:w="1140" w:type="dxa"/>
          </w:tcPr>
          <w:p w:rsidR="006E4AE5" w:rsidRPr="006E4AE5" w:rsidRDefault="006E4AE5" w:rsidP="006E4AE5">
            <w:pPr>
              <w:jc w:val="center"/>
              <w:rPr>
                <w:b/>
              </w:rPr>
            </w:pPr>
            <w:r w:rsidRPr="006E4AE5">
              <w:rPr>
                <w:rFonts w:hint="eastAsia"/>
                <w:b/>
              </w:rPr>
              <w:t>数量（张）</w:t>
            </w:r>
          </w:p>
        </w:tc>
        <w:tc>
          <w:tcPr>
            <w:tcW w:w="1814" w:type="dxa"/>
          </w:tcPr>
          <w:p w:rsidR="006E4AE5" w:rsidRPr="006E4AE5" w:rsidRDefault="006E4AE5" w:rsidP="006E4AE5">
            <w:pPr>
              <w:jc w:val="center"/>
              <w:rPr>
                <w:b/>
              </w:rPr>
            </w:pPr>
            <w:r w:rsidRPr="006E4AE5">
              <w:rPr>
                <w:rFonts w:hint="eastAsia"/>
                <w:b/>
              </w:rPr>
              <w:t>公允价值（元）</w:t>
            </w:r>
          </w:p>
        </w:tc>
        <w:tc>
          <w:tcPr>
            <w:tcW w:w="1814" w:type="dxa"/>
          </w:tcPr>
          <w:p w:rsidR="006E4AE5" w:rsidRPr="006E4AE5" w:rsidRDefault="006E4AE5" w:rsidP="006E4AE5">
            <w:pPr>
              <w:jc w:val="center"/>
              <w:rPr>
                <w:b/>
              </w:rPr>
            </w:pPr>
            <w:r w:rsidRPr="006E4AE5">
              <w:rPr>
                <w:rFonts w:hint="eastAsia"/>
                <w:b/>
              </w:rPr>
              <w:t>占基金资产净值比例（％）</w:t>
            </w:r>
          </w:p>
        </w:tc>
      </w:tr>
      <w:tr w:rsidR="006E4AE5" w:rsidTr="006E4AE5">
        <w:tc>
          <w:tcPr>
            <w:tcW w:w="646" w:type="dxa"/>
          </w:tcPr>
          <w:p w:rsidR="006E4AE5" w:rsidRDefault="006E4AE5" w:rsidP="006E4AE5">
            <w:pPr>
              <w:jc w:val="center"/>
            </w:pPr>
            <w:r>
              <w:t>1</w:t>
            </w:r>
          </w:p>
        </w:tc>
        <w:tc>
          <w:tcPr>
            <w:tcW w:w="1162" w:type="dxa"/>
          </w:tcPr>
          <w:p w:rsidR="006E4AE5" w:rsidRDefault="006E4AE5" w:rsidP="006E4AE5">
            <w:pPr>
              <w:jc w:val="left"/>
            </w:pPr>
            <w:r>
              <w:t>019773</w:t>
            </w:r>
          </w:p>
        </w:tc>
        <w:tc>
          <w:tcPr>
            <w:tcW w:w="1928" w:type="dxa"/>
          </w:tcPr>
          <w:p w:rsidR="006E4AE5" w:rsidRDefault="006E4AE5" w:rsidP="006E4AE5">
            <w:pPr>
              <w:jc w:val="left"/>
            </w:pPr>
            <w:r>
              <w:rPr>
                <w:rFonts w:hint="eastAsia"/>
              </w:rPr>
              <w:t>25</w:t>
            </w:r>
            <w:r>
              <w:rPr>
                <w:rFonts w:hint="eastAsia"/>
              </w:rPr>
              <w:t>国债</w:t>
            </w:r>
            <w:r>
              <w:rPr>
                <w:rFonts w:hint="eastAsia"/>
              </w:rPr>
              <w:t>08</w:t>
            </w:r>
          </w:p>
        </w:tc>
        <w:tc>
          <w:tcPr>
            <w:tcW w:w="1140" w:type="dxa"/>
          </w:tcPr>
          <w:p w:rsidR="006E4AE5" w:rsidRDefault="006E4AE5" w:rsidP="006E4AE5">
            <w:pPr>
              <w:jc w:val="right"/>
            </w:pPr>
            <w:r>
              <w:t>11,000</w:t>
            </w:r>
          </w:p>
        </w:tc>
        <w:tc>
          <w:tcPr>
            <w:tcW w:w="1814" w:type="dxa"/>
          </w:tcPr>
          <w:p w:rsidR="006E4AE5" w:rsidRDefault="006E4AE5" w:rsidP="006E4AE5">
            <w:pPr>
              <w:jc w:val="right"/>
            </w:pPr>
            <w:r>
              <w:t>1,114,601.97</w:t>
            </w:r>
          </w:p>
        </w:tc>
        <w:tc>
          <w:tcPr>
            <w:tcW w:w="1814" w:type="dxa"/>
          </w:tcPr>
          <w:p w:rsidR="006E4AE5" w:rsidRDefault="006E4AE5" w:rsidP="006E4AE5">
            <w:pPr>
              <w:jc w:val="right"/>
            </w:pPr>
            <w:r>
              <w:t>0.79</w:t>
            </w:r>
          </w:p>
        </w:tc>
      </w:tr>
    </w:tbl>
    <w:p w:rsidR="006E4AE5" w:rsidRDefault="006E4AE5" w:rsidP="006E4AE5">
      <w:pPr>
        <w:pStyle w:val="-2"/>
        <w:spacing w:before="312"/>
        <w:rPr>
          <w:rFonts w:hint="eastAsia"/>
        </w:rPr>
      </w:pPr>
      <w:r>
        <w:rPr>
          <w:rFonts w:hint="eastAsia"/>
        </w:rPr>
        <w:t>报告期末按公允价值占基金资产净值比例大小排名的前十名资产支持证券投资明细</w:t>
      </w:r>
    </w:p>
    <w:p w:rsidR="006E4AE5" w:rsidRDefault="006E4AE5" w:rsidP="006E4AE5">
      <w:pPr>
        <w:pStyle w:val="-"/>
        <w:ind w:firstLine="420"/>
        <w:rPr>
          <w:rFonts w:hint="eastAsia"/>
        </w:rPr>
      </w:pPr>
      <w:r>
        <w:rPr>
          <w:rFonts w:hint="eastAsia"/>
        </w:rPr>
        <w:t>本基金本报告期末未持有资产支持证券。</w:t>
      </w:r>
    </w:p>
    <w:p w:rsidR="006E4AE5" w:rsidRDefault="006E4AE5" w:rsidP="006E4AE5">
      <w:pPr>
        <w:pStyle w:val="-2"/>
        <w:spacing w:before="312"/>
        <w:rPr>
          <w:rFonts w:hint="eastAsia"/>
        </w:rPr>
      </w:pPr>
      <w:r>
        <w:rPr>
          <w:rFonts w:hint="eastAsia"/>
        </w:rPr>
        <w:t>报告期末按公允价值占基金资产净值比例大小排序的前五名贵金属投资明细</w:t>
      </w:r>
    </w:p>
    <w:p w:rsidR="006E4AE5" w:rsidRDefault="006E4AE5" w:rsidP="006E4AE5">
      <w:pPr>
        <w:pStyle w:val="-"/>
        <w:ind w:firstLine="420"/>
        <w:rPr>
          <w:rFonts w:hint="eastAsia"/>
        </w:rPr>
      </w:pPr>
      <w:r>
        <w:rPr>
          <w:rFonts w:hint="eastAsia"/>
        </w:rPr>
        <w:t>无。</w:t>
      </w:r>
    </w:p>
    <w:p w:rsidR="006E4AE5" w:rsidRDefault="006E4AE5" w:rsidP="006E4AE5">
      <w:pPr>
        <w:pStyle w:val="-2"/>
        <w:spacing w:before="312"/>
        <w:rPr>
          <w:rFonts w:hint="eastAsia"/>
        </w:rPr>
      </w:pPr>
      <w:r>
        <w:rPr>
          <w:rFonts w:hint="eastAsia"/>
        </w:rPr>
        <w:t>报告期末按公允价值占基金资产净值比例大小排名的前五名权证投资明细</w:t>
      </w:r>
    </w:p>
    <w:p w:rsidR="006E4AE5" w:rsidRDefault="006E4AE5" w:rsidP="006E4AE5">
      <w:pPr>
        <w:pStyle w:val="-"/>
        <w:ind w:firstLine="420"/>
        <w:rPr>
          <w:rFonts w:hint="eastAsia"/>
        </w:rPr>
      </w:pPr>
      <w:r>
        <w:rPr>
          <w:rFonts w:hint="eastAsia"/>
        </w:rPr>
        <w:t>无。</w:t>
      </w:r>
    </w:p>
    <w:p w:rsidR="006E4AE5" w:rsidRDefault="006E4AE5" w:rsidP="006E4AE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E4AE5" w:rsidTr="006E4AE5">
        <w:trPr>
          <w:cnfStyle w:val="100000000000" w:firstRow="1" w:lastRow="0" w:firstColumn="0" w:lastColumn="0" w:oddVBand="0" w:evenVBand="0" w:oddHBand="0" w:evenHBand="0" w:firstRowFirstColumn="0" w:firstRowLastColumn="0" w:lastRowFirstColumn="0" w:lastRowLastColumn="0"/>
        </w:trPr>
        <w:tc>
          <w:tcPr>
            <w:tcW w:w="1186" w:type="dxa"/>
          </w:tcPr>
          <w:p w:rsidR="006E4AE5" w:rsidRPr="006E4AE5" w:rsidRDefault="006E4AE5" w:rsidP="006E4AE5">
            <w:pPr>
              <w:jc w:val="center"/>
              <w:rPr>
                <w:b/>
              </w:rPr>
            </w:pPr>
            <w:r w:rsidRPr="006E4AE5">
              <w:rPr>
                <w:rFonts w:hint="eastAsia"/>
                <w:b/>
              </w:rPr>
              <w:t>序号</w:t>
            </w:r>
          </w:p>
        </w:tc>
        <w:tc>
          <w:tcPr>
            <w:tcW w:w="1186" w:type="dxa"/>
          </w:tcPr>
          <w:p w:rsidR="006E4AE5" w:rsidRPr="006E4AE5" w:rsidRDefault="006E4AE5" w:rsidP="006E4AE5">
            <w:pPr>
              <w:jc w:val="center"/>
              <w:rPr>
                <w:b/>
              </w:rPr>
            </w:pPr>
            <w:r w:rsidRPr="006E4AE5">
              <w:rPr>
                <w:rFonts w:hint="eastAsia"/>
                <w:b/>
              </w:rPr>
              <w:t>基金名称</w:t>
            </w:r>
          </w:p>
        </w:tc>
        <w:tc>
          <w:tcPr>
            <w:tcW w:w="1186" w:type="dxa"/>
          </w:tcPr>
          <w:p w:rsidR="006E4AE5" w:rsidRPr="006E4AE5" w:rsidRDefault="006E4AE5" w:rsidP="006E4AE5">
            <w:pPr>
              <w:jc w:val="center"/>
              <w:rPr>
                <w:b/>
              </w:rPr>
            </w:pPr>
            <w:r w:rsidRPr="006E4AE5">
              <w:rPr>
                <w:rFonts w:hint="eastAsia"/>
                <w:b/>
              </w:rPr>
              <w:t>基金类型</w:t>
            </w:r>
          </w:p>
        </w:tc>
        <w:tc>
          <w:tcPr>
            <w:tcW w:w="1187" w:type="dxa"/>
          </w:tcPr>
          <w:p w:rsidR="006E4AE5" w:rsidRPr="006E4AE5" w:rsidRDefault="006E4AE5" w:rsidP="006E4AE5">
            <w:pPr>
              <w:jc w:val="center"/>
              <w:rPr>
                <w:b/>
              </w:rPr>
            </w:pPr>
            <w:r w:rsidRPr="006E4AE5">
              <w:rPr>
                <w:rFonts w:hint="eastAsia"/>
                <w:b/>
              </w:rPr>
              <w:t>运作方式</w:t>
            </w:r>
          </w:p>
        </w:tc>
        <w:tc>
          <w:tcPr>
            <w:tcW w:w="1187" w:type="dxa"/>
          </w:tcPr>
          <w:p w:rsidR="006E4AE5" w:rsidRPr="006E4AE5" w:rsidRDefault="006E4AE5" w:rsidP="006E4AE5">
            <w:pPr>
              <w:jc w:val="center"/>
              <w:rPr>
                <w:b/>
              </w:rPr>
            </w:pPr>
            <w:r w:rsidRPr="006E4AE5">
              <w:rPr>
                <w:rFonts w:hint="eastAsia"/>
                <w:b/>
              </w:rPr>
              <w:t>管理人</w:t>
            </w:r>
          </w:p>
        </w:tc>
        <w:tc>
          <w:tcPr>
            <w:tcW w:w="1187" w:type="dxa"/>
          </w:tcPr>
          <w:p w:rsidR="006E4AE5" w:rsidRPr="006E4AE5" w:rsidRDefault="006E4AE5" w:rsidP="006E4AE5">
            <w:pPr>
              <w:jc w:val="center"/>
              <w:rPr>
                <w:b/>
              </w:rPr>
            </w:pPr>
            <w:r w:rsidRPr="006E4AE5">
              <w:rPr>
                <w:rFonts w:hint="eastAsia"/>
                <w:b/>
              </w:rPr>
              <w:t>公允价值</w:t>
            </w:r>
            <w:r w:rsidRPr="006E4AE5">
              <w:rPr>
                <w:rFonts w:hint="eastAsia"/>
                <w:b/>
              </w:rPr>
              <w:lastRenderedPageBreak/>
              <w:t>（元）</w:t>
            </w:r>
          </w:p>
        </w:tc>
        <w:tc>
          <w:tcPr>
            <w:tcW w:w="1187" w:type="dxa"/>
          </w:tcPr>
          <w:p w:rsidR="006E4AE5" w:rsidRPr="006E4AE5" w:rsidRDefault="006E4AE5" w:rsidP="006E4AE5">
            <w:pPr>
              <w:jc w:val="center"/>
              <w:rPr>
                <w:b/>
              </w:rPr>
            </w:pPr>
            <w:r w:rsidRPr="006E4AE5">
              <w:rPr>
                <w:rFonts w:hint="eastAsia"/>
                <w:b/>
              </w:rPr>
              <w:lastRenderedPageBreak/>
              <w:t>占基金资</w:t>
            </w:r>
            <w:r w:rsidRPr="006E4AE5">
              <w:rPr>
                <w:rFonts w:hint="eastAsia"/>
                <w:b/>
              </w:rPr>
              <w:lastRenderedPageBreak/>
              <w:t>产净值比例（</w:t>
            </w:r>
            <w:r w:rsidRPr="006E4AE5">
              <w:rPr>
                <w:rFonts w:hint="eastAsia"/>
                <w:b/>
              </w:rPr>
              <w:t>%</w:t>
            </w:r>
            <w:r w:rsidRPr="006E4AE5">
              <w:rPr>
                <w:rFonts w:hint="eastAsia"/>
                <w:b/>
              </w:rPr>
              <w:t>）</w:t>
            </w:r>
          </w:p>
        </w:tc>
      </w:tr>
      <w:tr w:rsidR="006E4AE5" w:rsidTr="006E4AE5">
        <w:tc>
          <w:tcPr>
            <w:tcW w:w="1186" w:type="dxa"/>
          </w:tcPr>
          <w:p w:rsidR="006E4AE5" w:rsidRDefault="006E4AE5" w:rsidP="006E4AE5">
            <w:pPr>
              <w:jc w:val="center"/>
            </w:pPr>
            <w:r>
              <w:lastRenderedPageBreak/>
              <w:t>1</w:t>
            </w:r>
          </w:p>
        </w:tc>
        <w:tc>
          <w:tcPr>
            <w:tcW w:w="1186" w:type="dxa"/>
          </w:tcPr>
          <w:p w:rsidR="006E4AE5" w:rsidRDefault="006E4AE5" w:rsidP="006E4AE5">
            <w:pPr>
              <w:jc w:val="left"/>
            </w:pPr>
            <w:r>
              <w:rPr>
                <w:rFonts w:hint="eastAsia"/>
              </w:rPr>
              <w:t>南方上证</w:t>
            </w:r>
            <w:r>
              <w:rPr>
                <w:rFonts w:hint="eastAsia"/>
              </w:rPr>
              <w:t>380ETF</w:t>
            </w:r>
          </w:p>
        </w:tc>
        <w:tc>
          <w:tcPr>
            <w:tcW w:w="1186" w:type="dxa"/>
          </w:tcPr>
          <w:p w:rsidR="006E4AE5" w:rsidRDefault="006E4AE5" w:rsidP="006E4AE5">
            <w:pPr>
              <w:jc w:val="left"/>
            </w:pPr>
            <w:r>
              <w:rPr>
                <w:rFonts w:hint="eastAsia"/>
              </w:rPr>
              <w:t>股票型</w:t>
            </w:r>
          </w:p>
        </w:tc>
        <w:tc>
          <w:tcPr>
            <w:tcW w:w="1187" w:type="dxa"/>
          </w:tcPr>
          <w:p w:rsidR="006E4AE5" w:rsidRDefault="006E4AE5" w:rsidP="006E4AE5">
            <w:pPr>
              <w:jc w:val="left"/>
            </w:pPr>
            <w:r>
              <w:rPr>
                <w:rFonts w:hint="eastAsia"/>
              </w:rPr>
              <w:t>交易型开放式</w:t>
            </w:r>
          </w:p>
        </w:tc>
        <w:tc>
          <w:tcPr>
            <w:tcW w:w="1187" w:type="dxa"/>
          </w:tcPr>
          <w:p w:rsidR="006E4AE5" w:rsidRDefault="006E4AE5" w:rsidP="006E4AE5">
            <w:pPr>
              <w:jc w:val="left"/>
            </w:pPr>
            <w:r>
              <w:rPr>
                <w:rFonts w:hint="eastAsia"/>
              </w:rPr>
              <w:t>南方基金管理股份有限公司</w:t>
            </w:r>
          </w:p>
        </w:tc>
        <w:tc>
          <w:tcPr>
            <w:tcW w:w="1187" w:type="dxa"/>
          </w:tcPr>
          <w:p w:rsidR="006E4AE5" w:rsidRDefault="006E4AE5" w:rsidP="006E4AE5">
            <w:pPr>
              <w:jc w:val="right"/>
            </w:pPr>
            <w:r>
              <w:t>131,467,819.38</w:t>
            </w:r>
          </w:p>
        </w:tc>
        <w:tc>
          <w:tcPr>
            <w:tcW w:w="1187" w:type="dxa"/>
          </w:tcPr>
          <w:p w:rsidR="006E4AE5" w:rsidRDefault="006E4AE5" w:rsidP="006E4AE5">
            <w:pPr>
              <w:jc w:val="right"/>
            </w:pPr>
            <w:r>
              <w:t>93.22</w:t>
            </w:r>
          </w:p>
        </w:tc>
      </w:tr>
    </w:tbl>
    <w:p w:rsidR="006E4AE5" w:rsidRDefault="006E4AE5" w:rsidP="006E4AE5">
      <w:pPr>
        <w:pStyle w:val="-2"/>
        <w:spacing w:before="312"/>
        <w:rPr>
          <w:rFonts w:hint="eastAsia"/>
        </w:rPr>
      </w:pPr>
      <w:r>
        <w:rPr>
          <w:rFonts w:hint="eastAsia"/>
        </w:rPr>
        <w:t>报告期末本基金投资的股指期货交易情况说明</w:t>
      </w:r>
    </w:p>
    <w:p w:rsidR="006E4AE5" w:rsidRDefault="006E4AE5" w:rsidP="006E4AE5">
      <w:pPr>
        <w:pStyle w:val="-3"/>
        <w:spacing w:before="156" w:after="156"/>
        <w:rPr>
          <w:rFonts w:hint="eastAsia"/>
        </w:rPr>
      </w:pPr>
      <w:r>
        <w:rPr>
          <w:rFonts w:hint="eastAsia"/>
        </w:rPr>
        <w:t>报告期末本基金投资的股指期货持仓和损益明细</w:t>
      </w:r>
    </w:p>
    <w:p w:rsidR="006E4AE5" w:rsidRDefault="006E4AE5" w:rsidP="006E4AE5">
      <w:pPr>
        <w:pStyle w:val="-"/>
        <w:ind w:firstLine="420"/>
        <w:rPr>
          <w:rFonts w:hint="eastAsia"/>
        </w:rPr>
      </w:pPr>
      <w:r>
        <w:rPr>
          <w:rFonts w:hint="eastAsia"/>
        </w:rPr>
        <w:t>无。</w:t>
      </w:r>
    </w:p>
    <w:p w:rsidR="006E4AE5" w:rsidRDefault="006E4AE5" w:rsidP="006E4AE5">
      <w:pPr>
        <w:pStyle w:val="-3"/>
        <w:spacing w:before="156" w:after="156"/>
        <w:rPr>
          <w:rFonts w:hint="eastAsia"/>
        </w:rPr>
      </w:pPr>
      <w:r>
        <w:rPr>
          <w:rFonts w:hint="eastAsia"/>
        </w:rPr>
        <w:t>本基金投资股指期货的投资政策</w:t>
      </w:r>
    </w:p>
    <w:p w:rsidR="006E4AE5" w:rsidRDefault="006E4AE5" w:rsidP="006E4AE5">
      <w:pPr>
        <w:pStyle w:val="-"/>
        <w:ind w:firstLine="420"/>
        <w:rPr>
          <w:rFonts w:hint="eastAsia"/>
        </w:rPr>
      </w:pPr>
      <w:r>
        <w:rPr>
          <w:rFonts w:hint="eastAsia"/>
        </w:rPr>
        <w:t>本基金在股指期货投资中主要遵循有效管理投资策略，根据风险管理的原则，以套期保值为目的，主要采用流动性好、交易活跃的期货合约，通过对现货和期货市场运行趋势的研究，结合股指期货定价模型寻求其合理估值水平，与现货资产进行匹配，通过多头或空头套期保值等策略进行套期保值操作。</w:t>
      </w:r>
    </w:p>
    <w:p w:rsidR="006E4AE5" w:rsidRDefault="006E4AE5" w:rsidP="006E4AE5">
      <w:pPr>
        <w:pStyle w:val="-"/>
        <w:ind w:firstLine="420"/>
        <w:rPr>
          <w:rFonts w:hint="eastAsia"/>
        </w:rPr>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6E4AE5" w:rsidRDefault="006E4AE5" w:rsidP="006E4AE5">
      <w:pPr>
        <w:pStyle w:val="-"/>
        <w:ind w:firstLine="420"/>
        <w:rPr>
          <w:rFonts w:hint="eastAsia"/>
        </w:rPr>
      </w:pPr>
      <w:r>
        <w:rPr>
          <w:rFonts w:hint="eastAsia"/>
        </w:rPr>
        <w:t>基金管理人建立股指期货交易决策部门或小组，授权特定的管理人员负责股指期货的投资审批事项，同时针对股指期货交易制定投资决策流程和风险控制等制度并报董事会批准。</w:t>
      </w:r>
    </w:p>
    <w:p w:rsidR="006E4AE5" w:rsidRDefault="006E4AE5" w:rsidP="006E4AE5">
      <w:pPr>
        <w:pStyle w:val="-2"/>
        <w:spacing w:before="312"/>
        <w:rPr>
          <w:rFonts w:hint="eastAsia"/>
        </w:rPr>
      </w:pPr>
      <w:r>
        <w:rPr>
          <w:rFonts w:hint="eastAsia"/>
        </w:rPr>
        <w:t>报告期末本基金投资的国债期货交易情况说明</w:t>
      </w:r>
    </w:p>
    <w:p w:rsidR="006E4AE5" w:rsidRDefault="006E4AE5" w:rsidP="006E4AE5">
      <w:pPr>
        <w:pStyle w:val="-3"/>
        <w:spacing w:before="156" w:after="156"/>
        <w:rPr>
          <w:rFonts w:hint="eastAsia"/>
        </w:rPr>
      </w:pPr>
      <w:r>
        <w:rPr>
          <w:rFonts w:hint="eastAsia"/>
        </w:rPr>
        <w:t>本期国债期货投资政策</w:t>
      </w:r>
    </w:p>
    <w:p w:rsidR="006E4AE5" w:rsidRDefault="006E4AE5" w:rsidP="006E4AE5">
      <w:pPr>
        <w:pStyle w:val="-"/>
        <w:ind w:firstLine="420"/>
        <w:rPr>
          <w:rFonts w:hint="eastAsia"/>
        </w:rPr>
      </w:pPr>
      <w:r>
        <w:rPr>
          <w:rFonts w:hint="eastAsia"/>
        </w:rPr>
        <w:t>无。</w:t>
      </w:r>
    </w:p>
    <w:p w:rsidR="006E4AE5" w:rsidRDefault="006E4AE5" w:rsidP="006E4AE5">
      <w:pPr>
        <w:pStyle w:val="-3"/>
        <w:spacing w:before="156" w:after="156"/>
        <w:rPr>
          <w:rFonts w:hint="eastAsia"/>
        </w:rPr>
      </w:pPr>
      <w:r>
        <w:rPr>
          <w:rFonts w:hint="eastAsia"/>
        </w:rPr>
        <w:t>报告期末本基金投资的国债期货持仓和损益明细</w:t>
      </w:r>
    </w:p>
    <w:p w:rsidR="006E4AE5" w:rsidRDefault="006E4AE5" w:rsidP="006E4AE5">
      <w:pPr>
        <w:pStyle w:val="-"/>
        <w:ind w:firstLine="420"/>
        <w:rPr>
          <w:rFonts w:hint="eastAsia"/>
        </w:rPr>
      </w:pPr>
      <w:r>
        <w:rPr>
          <w:rFonts w:hint="eastAsia"/>
        </w:rPr>
        <w:t>无。</w:t>
      </w:r>
    </w:p>
    <w:p w:rsidR="006E4AE5" w:rsidRDefault="006E4AE5" w:rsidP="006E4AE5">
      <w:pPr>
        <w:pStyle w:val="-3"/>
        <w:spacing w:before="156" w:after="156"/>
        <w:rPr>
          <w:rFonts w:hint="eastAsia"/>
        </w:rPr>
      </w:pPr>
      <w:r>
        <w:rPr>
          <w:rFonts w:hint="eastAsia"/>
        </w:rPr>
        <w:t>本期国债期货投资评价</w:t>
      </w:r>
    </w:p>
    <w:p w:rsidR="006E4AE5" w:rsidRDefault="006E4AE5" w:rsidP="006E4AE5">
      <w:pPr>
        <w:pStyle w:val="-"/>
        <w:ind w:firstLine="420"/>
        <w:rPr>
          <w:rFonts w:hint="eastAsia"/>
        </w:rPr>
      </w:pPr>
      <w:r>
        <w:rPr>
          <w:rFonts w:hint="eastAsia"/>
        </w:rPr>
        <w:t>无。</w:t>
      </w:r>
    </w:p>
    <w:p w:rsidR="006E4AE5" w:rsidRDefault="006E4AE5" w:rsidP="006E4AE5">
      <w:pPr>
        <w:pStyle w:val="-2"/>
        <w:spacing w:before="312"/>
        <w:rPr>
          <w:rFonts w:hint="eastAsia"/>
        </w:rPr>
      </w:pPr>
      <w:r>
        <w:rPr>
          <w:rFonts w:hint="eastAsia"/>
        </w:rPr>
        <w:t>投资组合报告附注</w:t>
      </w:r>
    </w:p>
    <w:p w:rsidR="006E4AE5" w:rsidRDefault="006E4AE5" w:rsidP="006E4AE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E4AE5" w:rsidRDefault="006E4AE5" w:rsidP="006E4AE5">
      <w:pPr>
        <w:pStyle w:val="-"/>
        <w:ind w:firstLine="420"/>
        <w:rPr>
          <w:rFonts w:hint="eastAsia"/>
        </w:rPr>
      </w:pPr>
      <w:r>
        <w:rPr>
          <w:rFonts w:hint="eastAsia"/>
        </w:rPr>
        <w:lastRenderedPageBreak/>
        <w:t>报告期内基金投资的前十名证券的发行主体未有被监管部门立案调查，不存在报告编制日前一年内受到公开谴责、处罚的情形。</w:t>
      </w:r>
    </w:p>
    <w:p w:rsidR="006E4AE5" w:rsidRDefault="006E4AE5" w:rsidP="006E4AE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6E4AE5" w:rsidRDefault="006E4AE5" w:rsidP="006E4AE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E4AE5" w:rsidRDefault="006E4AE5" w:rsidP="006E4AE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E4AE5" w:rsidTr="006E4AE5">
        <w:trPr>
          <w:cnfStyle w:val="100000000000" w:firstRow="1" w:lastRow="0" w:firstColumn="0" w:lastColumn="0" w:oddVBand="0" w:evenVBand="0" w:oddHBand="0" w:evenHBand="0" w:firstRowFirstColumn="0" w:firstRowLastColumn="0" w:lastRowFirstColumn="0" w:lastRowLastColumn="0"/>
        </w:trPr>
        <w:tc>
          <w:tcPr>
            <w:tcW w:w="743" w:type="dxa"/>
          </w:tcPr>
          <w:p w:rsidR="006E4AE5" w:rsidRPr="006E4AE5" w:rsidRDefault="006E4AE5" w:rsidP="006E4AE5">
            <w:pPr>
              <w:jc w:val="center"/>
              <w:rPr>
                <w:b/>
              </w:rPr>
            </w:pPr>
            <w:r w:rsidRPr="006E4AE5">
              <w:rPr>
                <w:rFonts w:hint="eastAsia"/>
                <w:b/>
              </w:rPr>
              <w:t>序号</w:t>
            </w:r>
          </w:p>
        </w:tc>
        <w:tc>
          <w:tcPr>
            <w:tcW w:w="2977" w:type="dxa"/>
          </w:tcPr>
          <w:p w:rsidR="006E4AE5" w:rsidRPr="006E4AE5" w:rsidRDefault="006E4AE5" w:rsidP="006E4AE5">
            <w:pPr>
              <w:jc w:val="center"/>
              <w:rPr>
                <w:b/>
              </w:rPr>
            </w:pPr>
            <w:r w:rsidRPr="006E4AE5">
              <w:rPr>
                <w:rFonts w:hint="eastAsia"/>
                <w:b/>
              </w:rPr>
              <w:t>名称</w:t>
            </w:r>
          </w:p>
        </w:tc>
        <w:tc>
          <w:tcPr>
            <w:tcW w:w="4785" w:type="dxa"/>
          </w:tcPr>
          <w:p w:rsidR="006E4AE5" w:rsidRPr="006E4AE5" w:rsidRDefault="006E4AE5" w:rsidP="006E4AE5">
            <w:pPr>
              <w:jc w:val="center"/>
              <w:rPr>
                <w:b/>
              </w:rPr>
            </w:pPr>
            <w:r w:rsidRPr="006E4AE5">
              <w:rPr>
                <w:rFonts w:hint="eastAsia"/>
                <w:b/>
              </w:rPr>
              <w:t>金额（元）</w:t>
            </w:r>
          </w:p>
        </w:tc>
      </w:tr>
      <w:tr w:rsidR="006E4AE5" w:rsidTr="006E4AE5">
        <w:tc>
          <w:tcPr>
            <w:tcW w:w="743" w:type="dxa"/>
          </w:tcPr>
          <w:p w:rsidR="006E4AE5" w:rsidRDefault="006E4AE5" w:rsidP="006E4AE5">
            <w:pPr>
              <w:jc w:val="center"/>
            </w:pPr>
            <w:r>
              <w:t>1</w:t>
            </w:r>
          </w:p>
        </w:tc>
        <w:tc>
          <w:tcPr>
            <w:tcW w:w="2977" w:type="dxa"/>
          </w:tcPr>
          <w:p w:rsidR="006E4AE5" w:rsidRDefault="006E4AE5" w:rsidP="006E4AE5">
            <w:pPr>
              <w:jc w:val="left"/>
            </w:pPr>
            <w:r>
              <w:rPr>
                <w:rFonts w:hint="eastAsia"/>
              </w:rPr>
              <w:t>存出保证金</w:t>
            </w:r>
          </w:p>
        </w:tc>
        <w:tc>
          <w:tcPr>
            <w:tcW w:w="4785" w:type="dxa"/>
          </w:tcPr>
          <w:p w:rsidR="006E4AE5" w:rsidRDefault="006E4AE5" w:rsidP="006E4AE5">
            <w:pPr>
              <w:jc w:val="right"/>
            </w:pPr>
            <w:r>
              <w:t>5,797.40</w:t>
            </w:r>
          </w:p>
        </w:tc>
      </w:tr>
      <w:tr w:rsidR="006E4AE5" w:rsidTr="006E4AE5">
        <w:tc>
          <w:tcPr>
            <w:tcW w:w="743" w:type="dxa"/>
          </w:tcPr>
          <w:p w:rsidR="006E4AE5" w:rsidRDefault="006E4AE5" w:rsidP="006E4AE5">
            <w:pPr>
              <w:jc w:val="center"/>
            </w:pPr>
            <w:r>
              <w:t>2</w:t>
            </w:r>
          </w:p>
        </w:tc>
        <w:tc>
          <w:tcPr>
            <w:tcW w:w="2977" w:type="dxa"/>
          </w:tcPr>
          <w:p w:rsidR="006E4AE5" w:rsidRDefault="006E4AE5" w:rsidP="006E4AE5">
            <w:pPr>
              <w:jc w:val="left"/>
            </w:pPr>
            <w:r>
              <w:rPr>
                <w:rFonts w:hint="eastAsia"/>
              </w:rPr>
              <w:t>应收证券清算款</w:t>
            </w:r>
          </w:p>
        </w:tc>
        <w:tc>
          <w:tcPr>
            <w:tcW w:w="4785" w:type="dxa"/>
          </w:tcPr>
          <w:p w:rsidR="006E4AE5" w:rsidRDefault="006E4AE5" w:rsidP="006E4AE5">
            <w:pPr>
              <w:jc w:val="right"/>
            </w:pPr>
            <w:r>
              <w:t>-</w:t>
            </w:r>
          </w:p>
        </w:tc>
      </w:tr>
      <w:tr w:rsidR="006E4AE5" w:rsidTr="006E4AE5">
        <w:tc>
          <w:tcPr>
            <w:tcW w:w="743" w:type="dxa"/>
          </w:tcPr>
          <w:p w:rsidR="006E4AE5" w:rsidRDefault="006E4AE5" w:rsidP="006E4AE5">
            <w:pPr>
              <w:jc w:val="center"/>
            </w:pPr>
            <w:r>
              <w:t>3</w:t>
            </w:r>
          </w:p>
        </w:tc>
        <w:tc>
          <w:tcPr>
            <w:tcW w:w="2977" w:type="dxa"/>
          </w:tcPr>
          <w:p w:rsidR="006E4AE5" w:rsidRDefault="006E4AE5" w:rsidP="006E4AE5">
            <w:pPr>
              <w:jc w:val="left"/>
            </w:pPr>
            <w:r>
              <w:rPr>
                <w:rFonts w:hint="eastAsia"/>
              </w:rPr>
              <w:t>应收股利</w:t>
            </w:r>
          </w:p>
        </w:tc>
        <w:tc>
          <w:tcPr>
            <w:tcW w:w="4785" w:type="dxa"/>
          </w:tcPr>
          <w:p w:rsidR="006E4AE5" w:rsidRDefault="006E4AE5" w:rsidP="006E4AE5">
            <w:pPr>
              <w:jc w:val="right"/>
            </w:pPr>
            <w:r>
              <w:t>-</w:t>
            </w:r>
          </w:p>
        </w:tc>
      </w:tr>
      <w:tr w:rsidR="006E4AE5" w:rsidTr="006E4AE5">
        <w:tc>
          <w:tcPr>
            <w:tcW w:w="743" w:type="dxa"/>
          </w:tcPr>
          <w:p w:rsidR="006E4AE5" w:rsidRDefault="006E4AE5" w:rsidP="006E4AE5">
            <w:pPr>
              <w:jc w:val="center"/>
            </w:pPr>
            <w:r>
              <w:t>4</w:t>
            </w:r>
          </w:p>
        </w:tc>
        <w:tc>
          <w:tcPr>
            <w:tcW w:w="2977" w:type="dxa"/>
          </w:tcPr>
          <w:p w:rsidR="006E4AE5" w:rsidRDefault="006E4AE5" w:rsidP="006E4AE5">
            <w:pPr>
              <w:jc w:val="left"/>
            </w:pPr>
            <w:r>
              <w:rPr>
                <w:rFonts w:hint="eastAsia"/>
              </w:rPr>
              <w:t>应收利息</w:t>
            </w:r>
          </w:p>
        </w:tc>
        <w:tc>
          <w:tcPr>
            <w:tcW w:w="4785" w:type="dxa"/>
          </w:tcPr>
          <w:p w:rsidR="006E4AE5" w:rsidRDefault="006E4AE5" w:rsidP="006E4AE5">
            <w:pPr>
              <w:jc w:val="right"/>
            </w:pPr>
            <w:r>
              <w:t>-</w:t>
            </w:r>
          </w:p>
        </w:tc>
      </w:tr>
      <w:tr w:rsidR="006E4AE5" w:rsidTr="006E4AE5">
        <w:tc>
          <w:tcPr>
            <w:tcW w:w="743" w:type="dxa"/>
          </w:tcPr>
          <w:p w:rsidR="006E4AE5" w:rsidRDefault="006E4AE5" w:rsidP="006E4AE5">
            <w:pPr>
              <w:jc w:val="center"/>
            </w:pPr>
            <w:r>
              <w:t>5</w:t>
            </w:r>
          </w:p>
        </w:tc>
        <w:tc>
          <w:tcPr>
            <w:tcW w:w="2977" w:type="dxa"/>
          </w:tcPr>
          <w:p w:rsidR="006E4AE5" w:rsidRDefault="006E4AE5" w:rsidP="006E4AE5">
            <w:pPr>
              <w:jc w:val="left"/>
            </w:pPr>
            <w:r>
              <w:rPr>
                <w:rFonts w:hint="eastAsia"/>
              </w:rPr>
              <w:t>应收申购款</w:t>
            </w:r>
          </w:p>
        </w:tc>
        <w:tc>
          <w:tcPr>
            <w:tcW w:w="4785" w:type="dxa"/>
          </w:tcPr>
          <w:p w:rsidR="006E4AE5" w:rsidRDefault="006E4AE5" w:rsidP="006E4AE5">
            <w:pPr>
              <w:jc w:val="right"/>
            </w:pPr>
            <w:r>
              <w:t>188,991.15</w:t>
            </w:r>
          </w:p>
        </w:tc>
      </w:tr>
      <w:tr w:rsidR="006E4AE5" w:rsidTr="006E4AE5">
        <w:tc>
          <w:tcPr>
            <w:tcW w:w="743" w:type="dxa"/>
          </w:tcPr>
          <w:p w:rsidR="006E4AE5" w:rsidRDefault="006E4AE5" w:rsidP="006E4AE5">
            <w:pPr>
              <w:jc w:val="center"/>
            </w:pPr>
            <w:r>
              <w:t>6</w:t>
            </w:r>
          </w:p>
        </w:tc>
        <w:tc>
          <w:tcPr>
            <w:tcW w:w="2977" w:type="dxa"/>
          </w:tcPr>
          <w:p w:rsidR="006E4AE5" w:rsidRDefault="006E4AE5" w:rsidP="006E4AE5">
            <w:pPr>
              <w:jc w:val="left"/>
            </w:pPr>
            <w:r>
              <w:rPr>
                <w:rFonts w:hint="eastAsia"/>
              </w:rPr>
              <w:t>其他应收款</w:t>
            </w:r>
          </w:p>
        </w:tc>
        <w:tc>
          <w:tcPr>
            <w:tcW w:w="4785" w:type="dxa"/>
          </w:tcPr>
          <w:p w:rsidR="006E4AE5" w:rsidRDefault="006E4AE5" w:rsidP="006E4AE5">
            <w:pPr>
              <w:jc w:val="right"/>
            </w:pPr>
            <w:r>
              <w:t>-</w:t>
            </w:r>
          </w:p>
        </w:tc>
      </w:tr>
      <w:tr w:rsidR="006E4AE5" w:rsidTr="006E4AE5">
        <w:tc>
          <w:tcPr>
            <w:tcW w:w="743" w:type="dxa"/>
          </w:tcPr>
          <w:p w:rsidR="006E4AE5" w:rsidRDefault="006E4AE5" w:rsidP="006E4AE5">
            <w:pPr>
              <w:jc w:val="center"/>
            </w:pPr>
            <w:r>
              <w:t>7</w:t>
            </w:r>
          </w:p>
        </w:tc>
        <w:tc>
          <w:tcPr>
            <w:tcW w:w="2977" w:type="dxa"/>
          </w:tcPr>
          <w:p w:rsidR="006E4AE5" w:rsidRDefault="006E4AE5" w:rsidP="006E4AE5">
            <w:pPr>
              <w:jc w:val="left"/>
            </w:pPr>
            <w:r>
              <w:rPr>
                <w:rFonts w:hint="eastAsia"/>
              </w:rPr>
              <w:t>待摊费用</w:t>
            </w:r>
          </w:p>
        </w:tc>
        <w:tc>
          <w:tcPr>
            <w:tcW w:w="4785" w:type="dxa"/>
          </w:tcPr>
          <w:p w:rsidR="006E4AE5" w:rsidRDefault="006E4AE5" w:rsidP="006E4AE5">
            <w:pPr>
              <w:jc w:val="right"/>
            </w:pPr>
            <w:r>
              <w:t>-</w:t>
            </w:r>
          </w:p>
        </w:tc>
      </w:tr>
      <w:tr w:rsidR="006E4AE5" w:rsidTr="006E4AE5">
        <w:tc>
          <w:tcPr>
            <w:tcW w:w="743" w:type="dxa"/>
          </w:tcPr>
          <w:p w:rsidR="006E4AE5" w:rsidRDefault="006E4AE5" w:rsidP="006E4AE5">
            <w:pPr>
              <w:jc w:val="center"/>
            </w:pPr>
            <w:r>
              <w:t>8</w:t>
            </w:r>
          </w:p>
        </w:tc>
        <w:tc>
          <w:tcPr>
            <w:tcW w:w="2977" w:type="dxa"/>
          </w:tcPr>
          <w:p w:rsidR="006E4AE5" w:rsidRDefault="006E4AE5" w:rsidP="006E4AE5">
            <w:pPr>
              <w:jc w:val="left"/>
            </w:pPr>
            <w:r>
              <w:rPr>
                <w:rFonts w:hint="eastAsia"/>
              </w:rPr>
              <w:t>其他</w:t>
            </w:r>
          </w:p>
        </w:tc>
        <w:tc>
          <w:tcPr>
            <w:tcW w:w="4785" w:type="dxa"/>
          </w:tcPr>
          <w:p w:rsidR="006E4AE5" w:rsidRDefault="006E4AE5" w:rsidP="006E4AE5">
            <w:pPr>
              <w:jc w:val="right"/>
            </w:pPr>
            <w:r>
              <w:t>105.00</w:t>
            </w:r>
          </w:p>
        </w:tc>
      </w:tr>
      <w:tr w:rsidR="006E4AE5" w:rsidTr="006E4AE5">
        <w:tc>
          <w:tcPr>
            <w:tcW w:w="743" w:type="dxa"/>
          </w:tcPr>
          <w:p w:rsidR="006E4AE5" w:rsidRDefault="006E4AE5" w:rsidP="006E4AE5">
            <w:pPr>
              <w:jc w:val="center"/>
            </w:pPr>
            <w:r>
              <w:t>9</w:t>
            </w:r>
          </w:p>
        </w:tc>
        <w:tc>
          <w:tcPr>
            <w:tcW w:w="2977" w:type="dxa"/>
          </w:tcPr>
          <w:p w:rsidR="006E4AE5" w:rsidRDefault="006E4AE5" w:rsidP="006E4AE5">
            <w:pPr>
              <w:jc w:val="left"/>
            </w:pPr>
            <w:r>
              <w:rPr>
                <w:rFonts w:hint="eastAsia"/>
              </w:rPr>
              <w:t>合计</w:t>
            </w:r>
          </w:p>
        </w:tc>
        <w:tc>
          <w:tcPr>
            <w:tcW w:w="4785" w:type="dxa"/>
          </w:tcPr>
          <w:p w:rsidR="006E4AE5" w:rsidRDefault="006E4AE5" w:rsidP="006E4AE5">
            <w:pPr>
              <w:jc w:val="right"/>
            </w:pPr>
            <w:r>
              <w:t>194,893.55</w:t>
            </w:r>
          </w:p>
        </w:tc>
      </w:tr>
    </w:tbl>
    <w:p w:rsidR="006E4AE5" w:rsidRDefault="006E4AE5" w:rsidP="006E4AE5">
      <w:pPr>
        <w:pStyle w:val="-3"/>
        <w:spacing w:before="156" w:after="156"/>
        <w:rPr>
          <w:rFonts w:hint="eastAsia"/>
        </w:rPr>
      </w:pPr>
      <w:r>
        <w:rPr>
          <w:rFonts w:hint="eastAsia"/>
        </w:rPr>
        <w:t>报告期末持有的处于转股期的可转换债券明细</w:t>
      </w:r>
    </w:p>
    <w:p w:rsidR="006E4AE5" w:rsidRDefault="006E4AE5" w:rsidP="006E4AE5">
      <w:pPr>
        <w:pStyle w:val="-"/>
        <w:ind w:firstLine="420"/>
        <w:rPr>
          <w:rFonts w:hint="eastAsia"/>
        </w:rPr>
      </w:pPr>
      <w:r>
        <w:rPr>
          <w:rFonts w:hint="eastAsia"/>
        </w:rPr>
        <w:t>本基金本报告期末未持有处于转股期的可转换债券。</w:t>
      </w:r>
    </w:p>
    <w:p w:rsidR="006E4AE5" w:rsidRDefault="006E4AE5" w:rsidP="006E4AE5">
      <w:pPr>
        <w:pStyle w:val="-3"/>
        <w:spacing w:before="156" w:after="156"/>
        <w:rPr>
          <w:rFonts w:hint="eastAsia"/>
        </w:rPr>
      </w:pPr>
      <w:r>
        <w:rPr>
          <w:rFonts w:hint="eastAsia"/>
        </w:rPr>
        <w:t>报告期末前十名股票中存在流通受限情况的说明</w:t>
      </w:r>
    </w:p>
    <w:p w:rsidR="006E4AE5" w:rsidRDefault="006E4AE5" w:rsidP="006E4AE5">
      <w:pPr>
        <w:pStyle w:val="-"/>
        <w:ind w:firstLine="420"/>
        <w:rPr>
          <w:rFonts w:hint="eastAsia"/>
        </w:rPr>
      </w:pPr>
      <w:r>
        <w:rPr>
          <w:rFonts w:hint="eastAsia"/>
        </w:rPr>
        <w:t>无。</w:t>
      </w:r>
    </w:p>
    <w:p w:rsidR="006E4AE5" w:rsidRDefault="006E4AE5" w:rsidP="006E4AE5">
      <w:pPr>
        <w:pStyle w:val="-1"/>
        <w:ind w:left="281" w:hanging="281"/>
        <w:rPr>
          <w:rFonts w:hint="eastAsia"/>
        </w:rPr>
      </w:pPr>
      <w:r>
        <w:rPr>
          <w:rFonts w:hint="eastAsia"/>
        </w:rPr>
        <w:t>开放式基金份额变动</w:t>
      </w:r>
    </w:p>
    <w:p w:rsidR="006E4AE5" w:rsidRDefault="006E4AE5" w:rsidP="006E4AE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E4AE5" w:rsidTr="006E4AE5">
        <w:trPr>
          <w:cnfStyle w:val="100000000000" w:firstRow="1" w:lastRow="0" w:firstColumn="0" w:lastColumn="0" w:oddVBand="0" w:evenVBand="0" w:oddHBand="0" w:evenHBand="0" w:firstRowFirstColumn="0" w:firstRowLastColumn="0" w:lastRowFirstColumn="0" w:lastRowLastColumn="0"/>
        </w:trPr>
        <w:tc>
          <w:tcPr>
            <w:tcW w:w="2768" w:type="dxa"/>
          </w:tcPr>
          <w:p w:rsidR="006E4AE5" w:rsidRPr="006E4AE5" w:rsidRDefault="006E4AE5" w:rsidP="006E4AE5">
            <w:pPr>
              <w:jc w:val="center"/>
              <w:rPr>
                <w:b/>
              </w:rPr>
            </w:pPr>
            <w:r w:rsidRPr="006E4AE5">
              <w:rPr>
                <w:rFonts w:hint="eastAsia"/>
                <w:b/>
              </w:rPr>
              <w:t>项目</w:t>
            </w:r>
          </w:p>
        </w:tc>
        <w:tc>
          <w:tcPr>
            <w:tcW w:w="2769" w:type="dxa"/>
          </w:tcPr>
          <w:p w:rsidR="006E4AE5" w:rsidRPr="006E4AE5" w:rsidRDefault="006E4AE5" w:rsidP="006E4AE5">
            <w:pPr>
              <w:jc w:val="center"/>
              <w:rPr>
                <w:b/>
              </w:rPr>
            </w:pPr>
            <w:r w:rsidRPr="006E4AE5">
              <w:rPr>
                <w:rFonts w:hint="eastAsia"/>
                <w:b/>
              </w:rPr>
              <w:t>南方上证</w:t>
            </w:r>
            <w:r w:rsidRPr="006E4AE5">
              <w:rPr>
                <w:rFonts w:hint="eastAsia"/>
                <w:b/>
              </w:rPr>
              <w:t>380ETF</w:t>
            </w:r>
            <w:r w:rsidRPr="006E4AE5">
              <w:rPr>
                <w:rFonts w:hint="eastAsia"/>
                <w:b/>
              </w:rPr>
              <w:t>联接</w:t>
            </w:r>
            <w:r w:rsidRPr="006E4AE5">
              <w:rPr>
                <w:rFonts w:hint="eastAsia"/>
                <w:b/>
              </w:rPr>
              <w:t>A</w:t>
            </w:r>
          </w:p>
        </w:tc>
        <w:tc>
          <w:tcPr>
            <w:tcW w:w="2769" w:type="dxa"/>
          </w:tcPr>
          <w:p w:rsidR="006E4AE5" w:rsidRPr="006E4AE5" w:rsidRDefault="006E4AE5" w:rsidP="006E4AE5">
            <w:pPr>
              <w:jc w:val="center"/>
              <w:rPr>
                <w:b/>
              </w:rPr>
            </w:pPr>
            <w:r w:rsidRPr="006E4AE5">
              <w:rPr>
                <w:rFonts w:hint="eastAsia"/>
                <w:b/>
              </w:rPr>
              <w:t>南方上证</w:t>
            </w:r>
            <w:r w:rsidRPr="006E4AE5">
              <w:rPr>
                <w:rFonts w:hint="eastAsia"/>
                <w:b/>
              </w:rPr>
              <w:t>380ETF</w:t>
            </w:r>
            <w:r w:rsidRPr="006E4AE5">
              <w:rPr>
                <w:rFonts w:hint="eastAsia"/>
                <w:b/>
              </w:rPr>
              <w:t>联接</w:t>
            </w:r>
            <w:r w:rsidRPr="006E4AE5">
              <w:rPr>
                <w:rFonts w:hint="eastAsia"/>
                <w:b/>
              </w:rPr>
              <w:t>C</w:t>
            </w:r>
          </w:p>
        </w:tc>
      </w:tr>
      <w:tr w:rsidR="006E4AE5" w:rsidTr="006E4AE5">
        <w:tc>
          <w:tcPr>
            <w:tcW w:w="2768" w:type="dxa"/>
          </w:tcPr>
          <w:p w:rsidR="006E4AE5" w:rsidRDefault="006E4AE5" w:rsidP="006E4AE5">
            <w:pPr>
              <w:jc w:val="left"/>
            </w:pPr>
            <w:r>
              <w:rPr>
                <w:rFonts w:hint="eastAsia"/>
              </w:rPr>
              <w:t>报告期期初基金份额总额</w:t>
            </w:r>
          </w:p>
        </w:tc>
        <w:tc>
          <w:tcPr>
            <w:tcW w:w="2769" w:type="dxa"/>
          </w:tcPr>
          <w:p w:rsidR="006E4AE5" w:rsidRDefault="006E4AE5" w:rsidP="006E4AE5">
            <w:pPr>
              <w:jc w:val="right"/>
            </w:pPr>
            <w:r>
              <w:t>54,348,133.29</w:t>
            </w:r>
          </w:p>
        </w:tc>
        <w:tc>
          <w:tcPr>
            <w:tcW w:w="2769" w:type="dxa"/>
          </w:tcPr>
          <w:p w:rsidR="006E4AE5" w:rsidRDefault="006E4AE5" w:rsidP="006E4AE5">
            <w:pPr>
              <w:jc w:val="right"/>
            </w:pPr>
            <w:r>
              <w:t>6,953,656.80</w:t>
            </w:r>
          </w:p>
        </w:tc>
      </w:tr>
      <w:tr w:rsidR="006E4AE5" w:rsidTr="006E4AE5">
        <w:tc>
          <w:tcPr>
            <w:tcW w:w="2768" w:type="dxa"/>
          </w:tcPr>
          <w:p w:rsidR="006E4AE5" w:rsidRDefault="006E4AE5" w:rsidP="006E4AE5">
            <w:pPr>
              <w:jc w:val="left"/>
            </w:pPr>
            <w:r>
              <w:rPr>
                <w:rFonts w:hint="eastAsia"/>
              </w:rPr>
              <w:t>报告期期间基金总申购份额</w:t>
            </w:r>
          </w:p>
        </w:tc>
        <w:tc>
          <w:tcPr>
            <w:tcW w:w="2769" w:type="dxa"/>
          </w:tcPr>
          <w:p w:rsidR="006E4AE5" w:rsidRDefault="006E4AE5" w:rsidP="006E4AE5">
            <w:pPr>
              <w:jc w:val="right"/>
            </w:pPr>
            <w:r>
              <w:t>6,649,744.33</w:t>
            </w:r>
          </w:p>
        </w:tc>
        <w:tc>
          <w:tcPr>
            <w:tcW w:w="2769" w:type="dxa"/>
          </w:tcPr>
          <w:p w:rsidR="006E4AE5" w:rsidRDefault="006E4AE5" w:rsidP="006E4AE5">
            <w:pPr>
              <w:jc w:val="right"/>
            </w:pPr>
            <w:r>
              <w:t>4,707,141.30</w:t>
            </w:r>
          </w:p>
        </w:tc>
      </w:tr>
      <w:tr w:rsidR="006E4AE5" w:rsidTr="006E4AE5">
        <w:tc>
          <w:tcPr>
            <w:tcW w:w="2768" w:type="dxa"/>
          </w:tcPr>
          <w:p w:rsidR="006E4AE5" w:rsidRDefault="006E4AE5" w:rsidP="006E4AE5">
            <w:pPr>
              <w:jc w:val="left"/>
            </w:pPr>
            <w:r>
              <w:rPr>
                <w:rFonts w:hint="eastAsia"/>
              </w:rPr>
              <w:t>减：报告期期间基金总赎回份额</w:t>
            </w:r>
          </w:p>
        </w:tc>
        <w:tc>
          <w:tcPr>
            <w:tcW w:w="2769" w:type="dxa"/>
          </w:tcPr>
          <w:p w:rsidR="006E4AE5" w:rsidRDefault="006E4AE5" w:rsidP="006E4AE5">
            <w:pPr>
              <w:jc w:val="right"/>
            </w:pPr>
            <w:r>
              <w:t>8,747,141.32</w:t>
            </w:r>
          </w:p>
        </w:tc>
        <w:tc>
          <w:tcPr>
            <w:tcW w:w="2769" w:type="dxa"/>
          </w:tcPr>
          <w:p w:rsidR="006E4AE5" w:rsidRDefault="006E4AE5" w:rsidP="006E4AE5">
            <w:pPr>
              <w:jc w:val="right"/>
            </w:pPr>
            <w:r>
              <w:t>3,137,029.53</w:t>
            </w:r>
          </w:p>
        </w:tc>
      </w:tr>
      <w:tr w:rsidR="006E4AE5" w:rsidTr="006E4AE5">
        <w:tc>
          <w:tcPr>
            <w:tcW w:w="2768" w:type="dxa"/>
          </w:tcPr>
          <w:p w:rsidR="006E4AE5" w:rsidRDefault="006E4AE5" w:rsidP="006E4AE5">
            <w:pPr>
              <w:jc w:val="left"/>
            </w:pPr>
            <w:r>
              <w:rPr>
                <w:rFonts w:hint="eastAsia"/>
              </w:rPr>
              <w:t>报告期期间基金拆分变动份额（份额减少以</w:t>
            </w:r>
            <w:r>
              <w:rPr>
                <w:rFonts w:hint="eastAsia"/>
              </w:rPr>
              <w:t>"-"</w:t>
            </w:r>
            <w:r>
              <w:rPr>
                <w:rFonts w:hint="eastAsia"/>
              </w:rPr>
              <w:t>填列）</w:t>
            </w:r>
          </w:p>
        </w:tc>
        <w:tc>
          <w:tcPr>
            <w:tcW w:w="2769" w:type="dxa"/>
          </w:tcPr>
          <w:p w:rsidR="006E4AE5" w:rsidRDefault="006E4AE5" w:rsidP="006E4AE5">
            <w:pPr>
              <w:jc w:val="right"/>
            </w:pPr>
            <w:r>
              <w:t>-</w:t>
            </w:r>
          </w:p>
        </w:tc>
        <w:tc>
          <w:tcPr>
            <w:tcW w:w="2769" w:type="dxa"/>
          </w:tcPr>
          <w:p w:rsidR="006E4AE5" w:rsidRDefault="006E4AE5" w:rsidP="006E4AE5">
            <w:pPr>
              <w:jc w:val="right"/>
            </w:pPr>
            <w:r>
              <w:t>-</w:t>
            </w:r>
          </w:p>
        </w:tc>
      </w:tr>
      <w:tr w:rsidR="006E4AE5" w:rsidTr="006E4AE5">
        <w:tc>
          <w:tcPr>
            <w:tcW w:w="2768" w:type="dxa"/>
          </w:tcPr>
          <w:p w:rsidR="006E4AE5" w:rsidRDefault="006E4AE5" w:rsidP="006E4AE5">
            <w:pPr>
              <w:jc w:val="left"/>
            </w:pPr>
            <w:r>
              <w:rPr>
                <w:rFonts w:hint="eastAsia"/>
              </w:rPr>
              <w:t>报告期期末基金份额总额</w:t>
            </w:r>
          </w:p>
        </w:tc>
        <w:tc>
          <w:tcPr>
            <w:tcW w:w="2769" w:type="dxa"/>
          </w:tcPr>
          <w:p w:rsidR="006E4AE5" w:rsidRDefault="006E4AE5" w:rsidP="006E4AE5">
            <w:pPr>
              <w:jc w:val="right"/>
            </w:pPr>
            <w:r>
              <w:t>52,250,736.30</w:t>
            </w:r>
          </w:p>
        </w:tc>
        <w:tc>
          <w:tcPr>
            <w:tcW w:w="2769" w:type="dxa"/>
          </w:tcPr>
          <w:p w:rsidR="006E4AE5" w:rsidRDefault="006E4AE5" w:rsidP="006E4AE5">
            <w:pPr>
              <w:jc w:val="right"/>
            </w:pPr>
            <w:r>
              <w:t>8,523,768.57</w:t>
            </w:r>
          </w:p>
        </w:tc>
      </w:tr>
    </w:tbl>
    <w:p w:rsidR="006E4AE5" w:rsidRDefault="006E4AE5" w:rsidP="006E4AE5">
      <w:pPr>
        <w:pStyle w:val="-1"/>
        <w:ind w:left="281" w:hanging="281"/>
        <w:rPr>
          <w:rFonts w:hint="eastAsia"/>
        </w:rPr>
      </w:pPr>
      <w:r>
        <w:rPr>
          <w:rFonts w:hint="eastAsia"/>
        </w:rPr>
        <w:t>基金管理人运用固有资金投资本基金情况</w:t>
      </w:r>
    </w:p>
    <w:p w:rsidR="006E4AE5" w:rsidRDefault="006E4AE5" w:rsidP="006E4AE5">
      <w:pPr>
        <w:pStyle w:val="-2"/>
        <w:spacing w:before="312"/>
        <w:rPr>
          <w:rFonts w:hint="eastAsia"/>
        </w:rPr>
      </w:pPr>
      <w:r>
        <w:rPr>
          <w:rFonts w:hint="eastAsia"/>
        </w:rPr>
        <w:lastRenderedPageBreak/>
        <w:t>基金管理人持有本基金份额变动情况</w:t>
      </w:r>
    </w:p>
    <w:p w:rsidR="006E4AE5" w:rsidRDefault="006E4AE5" w:rsidP="006E4AE5">
      <w:pPr>
        <w:pStyle w:val="-"/>
        <w:ind w:firstLine="420"/>
        <w:rPr>
          <w:rFonts w:hint="eastAsia"/>
        </w:rPr>
      </w:pPr>
      <w:r>
        <w:rPr>
          <w:rFonts w:hint="eastAsia"/>
        </w:rPr>
        <w:t>本报告期末，基金管理人未持有本基金份额。</w:t>
      </w:r>
    </w:p>
    <w:p w:rsidR="006E4AE5" w:rsidRDefault="006E4AE5" w:rsidP="006E4AE5">
      <w:pPr>
        <w:pStyle w:val="-2"/>
        <w:spacing w:before="312"/>
        <w:rPr>
          <w:rFonts w:hint="eastAsia"/>
        </w:rPr>
      </w:pPr>
      <w:r>
        <w:rPr>
          <w:rFonts w:hint="eastAsia"/>
        </w:rPr>
        <w:t>基金管理人运用固有资金投资本基金交易明细</w:t>
      </w:r>
    </w:p>
    <w:p w:rsidR="006E4AE5" w:rsidRDefault="006E4AE5" w:rsidP="006E4AE5">
      <w:pPr>
        <w:pStyle w:val="-"/>
        <w:ind w:firstLine="420"/>
        <w:rPr>
          <w:rFonts w:hint="eastAsia"/>
        </w:rPr>
      </w:pPr>
      <w:r>
        <w:rPr>
          <w:rFonts w:hint="eastAsia"/>
        </w:rPr>
        <w:t>本报告期内，基金管理人不存在申购、赎回或买卖本基金的情况。</w:t>
      </w:r>
    </w:p>
    <w:p w:rsidR="006E4AE5" w:rsidRDefault="006E4AE5" w:rsidP="006E4AE5">
      <w:pPr>
        <w:pStyle w:val="-1"/>
        <w:ind w:left="281" w:hanging="281"/>
        <w:rPr>
          <w:rFonts w:hint="eastAsia"/>
        </w:rPr>
      </w:pPr>
      <w:r>
        <w:rPr>
          <w:rFonts w:hint="eastAsia"/>
        </w:rPr>
        <w:t>影响投资者决策的其他重要信息</w:t>
      </w:r>
    </w:p>
    <w:p w:rsidR="006E4AE5" w:rsidRDefault="006E4AE5" w:rsidP="006E4AE5">
      <w:pPr>
        <w:pStyle w:val="-2"/>
        <w:spacing w:before="312"/>
        <w:rPr>
          <w:rFonts w:hint="eastAsia"/>
        </w:rPr>
      </w:pPr>
      <w:r>
        <w:rPr>
          <w:rFonts w:hint="eastAsia"/>
        </w:rPr>
        <w:t>报告期内单一投资者持有基金份额比例达到或超过20%的情况</w:t>
      </w:r>
    </w:p>
    <w:p w:rsidR="006E4AE5" w:rsidRDefault="006E4AE5" w:rsidP="006E4AE5">
      <w:pPr>
        <w:pStyle w:val="-"/>
        <w:ind w:firstLine="420"/>
        <w:rPr>
          <w:rFonts w:hint="eastAsia"/>
        </w:rPr>
      </w:pPr>
      <w:r>
        <w:rPr>
          <w:rFonts w:hint="eastAsia"/>
        </w:rPr>
        <w:t>报告期内单一投资者持有基金份额比例不存在达到或超过20%的情况。</w:t>
      </w:r>
    </w:p>
    <w:p w:rsidR="006E4AE5" w:rsidRDefault="006E4AE5" w:rsidP="006E4AE5">
      <w:pPr>
        <w:pStyle w:val="-2"/>
        <w:spacing w:before="312"/>
        <w:rPr>
          <w:rFonts w:hint="eastAsia"/>
        </w:rPr>
      </w:pPr>
      <w:r>
        <w:rPr>
          <w:rFonts w:hint="eastAsia"/>
        </w:rPr>
        <w:t>影响投资者决策的其他重要信息</w:t>
      </w:r>
    </w:p>
    <w:p w:rsidR="006E4AE5" w:rsidRDefault="006E4AE5" w:rsidP="006E4AE5">
      <w:pPr>
        <w:pStyle w:val="-"/>
        <w:ind w:firstLine="420"/>
        <w:rPr>
          <w:rFonts w:hint="eastAsia"/>
        </w:rPr>
      </w:pPr>
      <w:r>
        <w:rPr>
          <w:rFonts w:hint="eastAsia"/>
        </w:rPr>
        <w:t>无。</w:t>
      </w:r>
    </w:p>
    <w:p w:rsidR="006E4AE5" w:rsidRDefault="006E4AE5" w:rsidP="006E4AE5">
      <w:pPr>
        <w:pStyle w:val="-1"/>
        <w:ind w:left="281" w:hanging="281"/>
        <w:rPr>
          <w:rFonts w:hint="eastAsia"/>
        </w:rPr>
      </w:pPr>
      <w:r>
        <w:rPr>
          <w:rFonts w:hint="eastAsia"/>
        </w:rPr>
        <w:t>备查文件目录</w:t>
      </w:r>
    </w:p>
    <w:p w:rsidR="006E4AE5" w:rsidRDefault="006E4AE5" w:rsidP="006E4AE5">
      <w:pPr>
        <w:pStyle w:val="-2"/>
        <w:spacing w:before="312"/>
        <w:rPr>
          <w:rFonts w:hint="eastAsia"/>
        </w:rPr>
      </w:pPr>
      <w:r>
        <w:rPr>
          <w:rFonts w:hint="eastAsia"/>
        </w:rPr>
        <w:t>备查文件目录</w:t>
      </w:r>
    </w:p>
    <w:p w:rsidR="006E4AE5" w:rsidRDefault="006E4AE5" w:rsidP="006E4AE5">
      <w:pPr>
        <w:pStyle w:val="-"/>
        <w:ind w:firstLine="420"/>
        <w:rPr>
          <w:rFonts w:hint="eastAsia"/>
        </w:rPr>
      </w:pPr>
      <w:r>
        <w:rPr>
          <w:rFonts w:hint="eastAsia"/>
        </w:rPr>
        <w:t>1、《南方上证380交易型开放式指数证券投资基金联接基金基金合同》；</w:t>
      </w:r>
    </w:p>
    <w:p w:rsidR="006E4AE5" w:rsidRDefault="006E4AE5" w:rsidP="006E4AE5">
      <w:pPr>
        <w:pStyle w:val="-"/>
        <w:ind w:firstLine="420"/>
        <w:rPr>
          <w:rFonts w:hint="eastAsia"/>
        </w:rPr>
      </w:pPr>
      <w:r>
        <w:rPr>
          <w:rFonts w:hint="eastAsia"/>
        </w:rPr>
        <w:t>2、《南方上证380交易型开放式指数证券投资基金联接基金托管协议》；</w:t>
      </w:r>
    </w:p>
    <w:p w:rsidR="006E4AE5" w:rsidRDefault="006E4AE5" w:rsidP="006E4AE5">
      <w:pPr>
        <w:pStyle w:val="-"/>
        <w:ind w:firstLine="420"/>
        <w:rPr>
          <w:rFonts w:hint="eastAsia"/>
        </w:rPr>
      </w:pPr>
      <w:r>
        <w:rPr>
          <w:rFonts w:hint="eastAsia"/>
        </w:rPr>
        <w:t>3、南方上证380交易型开放式指数证券投资基金联接基金2026年1季度报告原文。</w:t>
      </w:r>
    </w:p>
    <w:p w:rsidR="006E4AE5" w:rsidRDefault="006E4AE5" w:rsidP="006E4AE5">
      <w:pPr>
        <w:pStyle w:val="-2"/>
        <w:spacing w:before="312"/>
        <w:rPr>
          <w:rFonts w:hint="eastAsia"/>
        </w:rPr>
      </w:pPr>
      <w:r>
        <w:rPr>
          <w:rFonts w:hint="eastAsia"/>
        </w:rPr>
        <w:t>存放地点</w:t>
      </w:r>
    </w:p>
    <w:p w:rsidR="006E4AE5" w:rsidRDefault="006E4AE5" w:rsidP="006E4AE5">
      <w:pPr>
        <w:pStyle w:val="-"/>
        <w:ind w:firstLine="420"/>
        <w:rPr>
          <w:rFonts w:hint="eastAsia"/>
        </w:rPr>
      </w:pPr>
      <w:r>
        <w:rPr>
          <w:rFonts w:hint="eastAsia"/>
        </w:rPr>
        <w:t>深圳市福田区莲花街道益田路5999号基金大厦32-42楼。</w:t>
      </w:r>
    </w:p>
    <w:p w:rsidR="006E4AE5" w:rsidRDefault="006E4AE5" w:rsidP="006E4AE5">
      <w:pPr>
        <w:pStyle w:val="-2"/>
        <w:spacing w:before="312"/>
        <w:rPr>
          <w:rFonts w:hint="eastAsia"/>
        </w:rPr>
      </w:pPr>
      <w:r>
        <w:rPr>
          <w:rFonts w:hint="eastAsia"/>
        </w:rPr>
        <w:t>查阅方式</w:t>
      </w:r>
    </w:p>
    <w:p w:rsidR="006E4AE5" w:rsidRDefault="006E4AE5" w:rsidP="006E4AE5">
      <w:pPr>
        <w:pStyle w:val="-"/>
        <w:ind w:firstLine="420"/>
        <w:rPr>
          <w:rFonts w:hint="eastAsia"/>
        </w:rPr>
      </w:pPr>
      <w:r>
        <w:rPr>
          <w:rFonts w:hint="eastAsia"/>
        </w:rPr>
        <w:t>网站：http://www.nffund.com</w:t>
      </w:r>
    </w:p>
    <w:p w:rsidR="003C7DC3" w:rsidRDefault="006E4AE5" w:rsidP="006E4AE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AE5" w:rsidRDefault="006E4AE5" w:rsidP="00D17C56">
      <w:r>
        <w:separator/>
      </w:r>
    </w:p>
  </w:endnote>
  <w:endnote w:type="continuationSeparator" w:id="0">
    <w:p w:rsidR="006E4AE5" w:rsidRDefault="006E4AE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AE5" w:rsidRDefault="006E4AE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E4AE5" w:rsidRPr="006E4AE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E4AE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E4AE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AE5" w:rsidRDefault="006E4AE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AE5" w:rsidRDefault="006E4AE5" w:rsidP="00D17C56">
      <w:r>
        <w:separator/>
      </w:r>
    </w:p>
  </w:footnote>
  <w:footnote w:type="continuationSeparator" w:id="0">
    <w:p w:rsidR="006E4AE5" w:rsidRDefault="006E4AE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AE5" w:rsidRDefault="006E4AE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E4AE5" w:rsidP="00AE3F5B">
    <w:pPr>
      <w:pStyle w:val="a7"/>
      <w:pBdr>
        <w:bottom w:val="single" w:sz="4" w:space="1" w:color="auto"/>
      </w:pBdr>
      <w:jc w:val="right"/>
    </w:pPr>
    <w:r>
      <w:rPr>
        <w:rFonts w:hint="eastAsia"/>
      </w:rPr>
      <w:t>南方上证</w:t>
    </w:r>
    <w:r>
      <w:rPr>
        <w:rFonts w:hint="eastAsia"/>
      </w:rPr>
      <w:t>380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4AE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CF80D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D3867-1F2C-44AE-AABC-959741E62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1280</Words>
  <Characters>7299</Characters>
  <Application>Microsoft Office Word</Application>
  <DocSecurity>0</DocSecurity>
  <Lines>60</Lines>
  <Paragraphs>17</Paragraphs>
  <ScaleCrop>false</ScaleCrop>
  <Company>MC SYSTEM</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