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67DA2">
        <w:rPr>
          <w:rFonts w:ascii="宋体" w:hAnsi="宋体" w:hint="eastAsia"/>
          <w:b/>
          <w:bCs/>
          <w:sz w:val="48"/>
          <w:szCs w:val="30"/>
        </w:rPr>
        <w:t>南方隆元产业主题混合型证券投资基金</w:t>
      </w:r>
      <w:r w:rsidR="00C67DA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67DA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67DA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67DA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67DA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67DA2" w:rsidRDefault="00C67DA2" w:rsidP="00C67DA2">
      <w:pPr>
        <w:pStyle w:val="-1"/>
        <w:ind w:left="281" w:hanging="281"/>
        <w:rPr>
          <w:rFonts w:hint="eastAsia"/>
        </w:rPr>
      </w:pPr>
      <w:r>
        <w:rPr>
          <w:rFonts w:hint="eastAsia"/>
        </w:rPr>
        <w:lastRenderedPageBreak/>
        <w:t>重要提示</w:t>
      </w:r>
    </w:p>
    <w:p w:rsidR="00C67DA2" w:rsidRDefault="00C67DA2" w:rsidP="00C67DA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67DA2" w:rsidRDefault="00C67DA2" w:rsidP="00C67DA2">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C67DA2" w:rsidRDefault="00C67DA2" w:rsidP="00C67DA2">
      <w:pPr>
        <w:pStyle w:val="-"/>
        <w:ind w:firstLine="420"/>
        <w:rPr>
          <w:rFonts w:hint="eastAsia"/>
        </w:rPr>
      </w:pPr>
      <w:r>
        <w:rPr>
          <w:rFonts w:hint="eastAsia"/>
        </w:rPr>
        <w:t>基金管理人承诺以诚实信用、勤勉尽责的原则管理和运用基金资产，但不保证基金一定盈利。</w:t>
      </w:r>
    </w:p>
    <w:p w:rsidR="00C67DA2" w:rsidRDefault="00C67DA2" w:rsidP="00C67DA2">
      <w:pPr>
        <w:pStyle w:val="-"/>
        <w:ind w:firstLine="420"/>
        <w:rPr>
          <w:rFonts w:hint="eastAsia"/>
        </w:rPr>
      </w:pPr>
      <w:r>
        <w:rPr>
          <w:rFonts w:hint="eastAsia"/>
        </w:rPr>
        <w:t>基金的过往业绩并不代表其未来表现。投资有风险，投资者在作出投资决策前应仔细阅读本基金的招募说明书。</w:t>
      </w:r>
    </w:p>
    <w:p w:rsidR="00C67DA2" w:rsidRDefault="00C67DA2" w:rsidP="00C67DA2">
      <w:pPr>
        <w:pStyle w:val="-"/>
        <w:ind w:firstLine="420"/>
        <w:rPr>
          <w:rFonts w:hint="eastAsia"/>
        </w:rPr>
      </w:pPr>
      <w:r>
        <w:rPr>
          <w:rFonts w:hint="eastAsia"/>
        </w:rPr>
        <w:t>本报告中财务资料未经审计。</w:t>
      </w:r>
    </w:p>
    <w:p w:rsidR="00C67DA2" w:rsidRDefault="00C67DA2" w:rsidP="00C67DA2">
      <w:pPr>
        <w:pStyle w:val="-"/>
        <w:ind w:firstLine="420"/>
        <w:rPr>
          <w:rFonts w:hint="eastAsia"/>
        </w:rPr>
      </w:pPr>
      <w:r>
        <w:rPr>
          <w:rFonts w:hint="eastAsia"/>
        </w:rPr>
        <w:t>本报告期自2026年1月1日起至3月31日止。</w:t>
      </w:r>
    </w:p>
    <w:p w:rsidR="00C67DA2" w:rsidRDefault="00C67DA2" w:rsidP="00C67DA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67DA2" w:rsidTr="00C67DA2">
        <w:tc>
          <w:tcPr>
            <w:tcW w:w="2552" w:type="dxa"/>
          </w:tcPr>
          <w:p w:rsidR="00C67DA2" w:rsidRDefault="00C67DA2" w:rsidP="00C67DA2">
            <w:pPr>
              <w:jc w:val="left"/>
            </w:pPr>
            <w:r>
              <w:rPr>
                <w:rFonts w:hint="eastAsia"/>
              </w:rPr>
              <w:t>基金简称</w:t>
            </w:r>
          </w:p>
        </w:tc>
        <w:tc>
          <w:tcPr>
            <w:tcW w:w="5954" w:type="dxa"/>
          </w:tcPr>
          <w:p w:rsidR="00C67DA2" w:rsidRDefault="00C67DA2" w:rsidP="00C67DA2">
            <w:pPr>
              <w:jc w:val="left"/>
            </w:pPr>
            <w:r>
              <w:rPr>
                <w:rFonts w:hint="eastAsia"/>
              </w:rPr>
              <w:t>南方隆元产业主题混合</w:t>
            </w:r>
          </w:p>
        </w:tc>
      </w:tr>
      <w:tr w:rsidR="00C67DA2" w:rsidTr="00C67DA2">
        <w:tc>
          <w:tcPr>
            <w:tcW w:w="2552" w:type="dxa"/>
          </w:tcPr>
          <w:p w:rsidR="00C67DA2" w:rsidRDefault="00C67DA2" w:rsidP="00C67DA2">
            <w:pPr>
              <w:jc w:val="left"/>
            </w:pPr>
            <w:r>
              <w:rPr>
                <w:rFonts w:hint="eastAsia"/>
              </w:rPr>
              <w:t>基金主代码</w:t>
            </w:r>
          </w:p>
        </w:tc>
        <w:tc>
          <w:tcPr>
            <w:tcW w:w="5954" w:type="dxa"/>
          </w:tcPr>
          <w:p w:rsidR="00C67DA2" w:rsidRDefault="00C67DA2" w:rsidP="00C67DA2">
            <w:pPr>
              <w:jc w:val="left"/>
            </w:pPr>
            <w:r>
              <w:t>202007</w:t>
            </w:r>
          </w:p>
        </w:tc>
      </w:tr>
      <w:tr w:rsidR="00C67DA2" w:rsidTr="00C67DA2">
        <w:tc>
          <w:tcPr>
            <w:tcW w:w="2552" w:type="dxa"/>
          </w:tcPr>
          <w:p w:rsidR="00C67DA2" w:rsidRDefault="00C67DA2" w:rsidP="00C67DA2">
            <w:pPr>
              <w:jc w:val="left"/>
            </w:pPr>
            <w:r>
              <w:rPr>
                <w:rFonts w:hint="eastAsia"/>
              </w:rPr>
              <w:t>前端交易代码</w:t>
            </w:r>
          </w:p>
        </w:tc>
        <w:tc>
          <w:tcPr>
            <w:tcW w:w="5954" w:type="dxa"/>
          </w:tcPr>
          <w:p w:rsidR="00C67DA2" w:rsidRDefault="00C67DA2" w:rsidP="00C67DA2">
            <w:pPr>
              <w:jc w:val="left"/>
            </w:pPr>
            <w:r>
              <w:t>202007</w:t>
            </w:r>
          </w:p>
        </w:tc>
      </w:tr>
      <w:tr w:rsidR="00C67DA2" w:rsidTr="00C67DA2">
        <w:tc>
          <w:tcPr>
            <w:tcW w:w="2552" w:type="dxa"/>
          </w:tcPr>
          <w:p w:rsidR="00C67DA2" w:rsidRDefault="00C67DA2" w:rsidP="00C67DA2">
            <w:pPr>
              <w:jc w:val="left"/>
            </w:pPr>
            <w:r>
              <w:rPr>
                <w:rFonts w:hint="eastAsia"/>
              </w:rPr>
              <w:t>后端交易代码</w:t>
            </w:r>
          </w:p>
        </w:tc>
        <w:tc>
          <w:tcPr>
            <w:tcW w:w="5954" w:type="dxa"/>
          </w:tcPr>
          <w:p w:rsidR="00C67DA2" w:rsidRDefault="00C67DA2" w:rsidP="00C67DA2">
            <w:pPr>
              <w:jc w:val="left"/>
            </w:pPr>
            <w:r>
              <w:t>202008</w:t>
            </w:r>
          </w:p>
        </w:tc>
      </w:tr>
      <w:tr w:rsidR="00C67DA2" w:rsidTr="00C67DA2">
        <w:tc>
          <w:tcPr>
            <w:tcW w:w="2552" w:type="dxa"/>
          </w:tcPr>
          <w:p w:rsidR="00C67DA2" w:rsidRDefault="00C67DA2" w:rsidP="00C67DA2">
            <w:pPr>
              <w:jc w:val="left"/>
            </w:pPr>
            <w:r>
              <w:rPr>
                <w:rFonts w:hint="eastAsia"/>
              </w:rPr>
              <w:t>基金运作方式</w:t>
            </w:r>
          </w:p>
        </w:tc>
        <w:tc>
          <w:tcPr>
            <w:tcW w:w="5954" w:type="dxa"/>
          </w:tcPr>
          <w:p w:rsidR="00C67DA2" w:rsidRDefault="00C67DA2" w:rsidP="00C67DA2">
            <w:pPr>
              <w:jc w:val="left"/>
            </w:pPr>
            <w:r>
              <w:rPr>
                <w:rFonts w:hint="eastAsia"/>
              </w:rPr>
              <w:t>契约型开放式</w:t>
            </w:r>
          </w:p>
        </w:tc>
      </w:tr>
      <w:tr w:rsidR="00C67DA2" w:rsidTr="00C67DA2">
        <w:tc>
          <w:tcPr>
            <w:tcW w:w="2552" w:type="dxa"/>
          </w:tcPr>
          <w:p w:rsidR="00C67DA2" w:rsidRDefault="00C67DA2" w:rsidP="00C67DA2">
            <w:pPr>
              <w:jc w:val="left"/>
            </w:pPr>
            <w:r>
              <w:rPr>
                <w:rFonts w:hint="eastAsia"/>
              </w:rPr>
              <w:t>基金合同生效日</w:t>
            </w:r>
          </w:p>
        </w:tc>
        <w:tc>
          <w:tcPr>
            <w:tcW w:w="5954" w:type="dxa"/>
          </w:tcPr>
          <w:p w:rsidR="00C67DA2" w:rsidRDefault="00C67DA2" w:rsidP="00C67DA2">
            <w:pPr>
              <w:jc w:val="left"/>
            </w:pPr>
            <w:r>
              <w:rPr>
                <w:rFonts w:hint="eastAsia"/>
              </w:rPr>
              <w:t>2007</w:t>
            </w:r>
            <w:r>
              <w:rPr>
                <w:rFonts w:hint="eastAsia"/>
              </w:rPr>
              <w:t>年</w:t>
            </w:r>
            <w:r>
              <w:rPr>
                <w:rFonts w:hint="eastAsia"/>
              </w:rPr>
              <w:t>11</w:t>
            </w:r>
            <w:r>
              <w:rPr>
                <w:rFonts w:hint="eastAsia"/>
              </w:rPr>
              <w:t>月</w:t>
            </w:r>
            <w:r>
              <w:rPr>
                <w:rFonts w:hint="eastAsia"/>
              </w:rPr>
              <w:t>9</w:t>
            </w:r>
            <w:r>
              <w:rPr>
                <w:rFonts w:hint="eastAsia"/>
              </w:rPr>
              <w:t>日</w:t>
            </w:r>
          </w:p>
        </w:tc>
      </w:tr>
      <w:tr w:rsidR="00C67DA2" w:rsidTr="00C67DA2">
        <w:tc>
          <w:tcPr>
            <w:tcW w:w="2552" w:type="dxa"/>
          </w:tcPr>
          <w:p w:rsidR="00C67DA2" w:rsidRDefault="00C67DA2" w:rsidP="00C67DA2">
            <w:pPr>
              <w:jc w:val="left"/>
            </w:pPr>
            <w:r>
              <w:rPr>
                <w:rFonts w:hint="eastAsia"/>
              </w:rPr>
              <w:t>报告期末基金份额总额</w:t>
            </w:r>
          </w:p>
        </w:tc>
        <w:tc>
          <w:tcPr>
            <w:tcW w:w="5954" w:type="dxa"/>
          </w:tcPr>
          <w:p w:rsidR="00C67DA2" w:rsidRDefault="00C67DA2" w:rsidP="00C67DA2">
            <w:pPr>
              <w:jc w:val="left"/>
            </w:pPr>
            <w:r>
              <w:rPr>
                <w:rFonts w:hint="eastAsia"/>
              </w:rPr>
              <w:t>943,065,090.74</w:t>
            </w:r>
            <w:r>
              <w:rPr>
                <w:rFonts w:hint="eastAsia"/>
              </w:rPr>
              <w:t>份</w:t>
            </w:r>
          </w:p>
        </w:tc>
      </w:tr>
      <w:tr w:rsidR="00C67DA2" w:rsidTr="00C67DA2">
        <w:tc>
          <w:tcPr>
            <w:tcW w:w="2552" w:type="dxa"/>
          </w:tcPr>
          <w:p w:rsidR="00C67DA2" w:rsidRDefault="00C67DA2" w:rsidP="00C67DA2">
            <w:pPr>
              <w:jc w:val="left"/>
            </w:pPr>
            <w:r>
              <w:rPr>
                <w:rFonts w:hint="eastAsia"/>
              </w:rPr>
              <w:t>投资目标</w:t>
            </w:r>
          </w:p>
        </w:tc>
        <w:tc>
          <w:tcPr>
            <w:tcW w:w="5954" w:type="dxa"/>
          </w:tcPr>
          <w:p w:rsidR="00C67DA2" w:rsidRDefault="00C67DA2" w:rsidP="00C67DA2">
            <w:r>
              <w:rPr>
                <w:rFonts w:hint="eastAsia"/>
              </w:rPr>
              <w:t>本基金为混合型基金，在准确把握产业发展趋势和市场运行态势的基础上，集中精选具备国民经济三大产业主题的优势行业和上市公司进行投资，有效控制投资组合风险，追求较高的超额收益与长期资本增值。</w:t>
            </w:r>
          </w:p>
        </w:tc>
      </w:tr>
      <w:tr w:rsidR="00C67DA2" w:rsidTr="00C67DA2">
        <w:tc>
          <w:tcPr>
            <w:tcW w:w="2552" w:type="dxa"/>
          </w:tcPr>
          <w:p w:rsidR="00C67DA2" w:rsidRDefault="00C67DA2" w:rsidP="00C67DA2">
            <w:pPr>
              <w:jc w:val="left"/>
            </w:pPr>
            <w:r>
              <w:rPr>
                <w:rFonts w:hint="eastAsia"/>
              </w:rPr>
              <w:t>投资策略</w:t>
            </w:r>
          </w:p>
        </w:tc>
        <w:tc>
          <w:tcPr>
            <w:tcW w:w="5954" w:type="dxa"/>
          </w:tcPr>
          <w:p w:rsidR="00C67DA2" w:rsidRDefault="00C67DA2" w:rsidP="00C67DA2">
            <w:r>
              <w:rPr>
                <w:rFonts w:hint="eastAsia"/>
              </w:rPr>
              <w:t>本基金在投资策略上采取“自上而下”积极进行资产配置、行业轮动配置和“自下而上”精选个股相结合的方法。在新一轮产业结构调整和产业升级中，发展先进制造业、提高现代服务业比重和加强基础产业基础设施建设，是国家产业结构调整的重要任务。因此，关于先进制造业、现代服务业和基础产业的投资主题即是本基金所指的三大“产业主题”。在上述三大产业的基础上，本基金采取“自上而下”的方式进行行业配置，即基于行业竞争优势和市场结构等进行基本面分析，结合行业的历史表现、收益预期、行业经济政策面等，进行综合的相对吸引度评分，然后在市场基准比例的基础上进行行业的轮动配置，选择符合国家产业发展政策，在国民经济三大产业中占据行业优势地位，超额收益率或预测超额收益率水平较高的行业做重点投资。</w:t>
            </w:r>
          </w:p>
        </w:tc>
      </w:tr>
      <w:tr w:rsidR="00C67DA2" w:rsidTr="00C67DA2">
        <w:tc>
          <w:tcPr>
            <w:tcW w:w="2552" w:type="dxa"/>
          </w:tcPr>
          <w:p w:rsidR="00C67DA2" w:rsidRDefault="00C67DA2" w:rsidP="00C67DA2">
            <w:pPr>
              <w:jc w:val="left"/>
            </w:pPr>
            <w:r>
              <w:rPr>
                <w:rFonts w:hint="eastAsia"/>
              </w:rPr>
              <w:lastRenderedPageBreak/>
              <w:t>业绩比较基准</w:t>
            </w:r>
          </w:p>
        </w:tc>
        <w:tc>
          <w:tcPr>
            <w:tcW w:w="5954" w:type="dxa"/>
          </w:tcPr>
          <w:p w:rsidR="00C67DA2" w:rsidRDefault="00C67DA2" w:rsidP="00C67DA2">
            <w:pPr>
              <w:jc w:val="left"/>
            </w:pPr>
            <w:r>
              <w:rPr>
                <w:rFonts w:hint="eastAsia"/>
              </w:rPr>
              <w:t>85%</w:t>
            </w:r>
            <w:r>
              <w:rPr>
                <w:rFonts w:hint="eastAsia"/>
              </w:rPr>
              <w:t>×沪深</w:t>
            </w:r>
            <w:r>
              <w:rPr>
                <w:rFonts w:hint="eastAsia"/>
              </w:rPr>
              <w:t>300</w:t>
            </w:r>
            <w:r>
              <w:rPr>
                <w:rFonts w:hint="eastAsia"/>
              </w:rPr>
              <w:t>指数</w:t>
            </w:r>
            <w:r>
              <w:rPr>
                <w:rFonts w:hint="eastAsia"/>
              </w:rPr>
              <w:t>+15%</w:t>
            </w:r>
            <w:r>
              <w:rPr>
                <w:rFonts w:hint="eastAsia"/>
              </w:rPr>
              <w:t>×上证国债指数</w:t>
            </w:r>
          </w:p>
        </w:tc>
      </w:tr>
      <w:tr w:rsidR="00C67DA2" w:rsidTr="00C67DA2">
        <w:tc>
          <w:tcPr>
            <w:tcW w:w="2552" w:type="dxa"/>
          </w:tcPr>
          <w:p w:rsidR="00C67DA2" w:rsidRDefault="00C67DA2" w:rsidP="00C67DA2">
            <w:pPr>
              <w:jc w:val="left"/>
            </w:pPr>
            <w:r>
              <w:rPr>
                <w:rFonts w:hint="eastAsia"/>
              </w:rPr>
              <w:t>风险收益特征</w:t>
            </w:r>
          </w:p>
        </w:tc>
        <w:tc>
          <w:tcPr>
            <w:tcW w:w="5954" w:type="dxa"/>
          </w:tcPr>
          <w:p w:rsidR="00C67DA2" w:rsidRDefault="00C67DA2" w:rsidP="00C67DA2">
            <w:pPr>
              <w:jc w:val="left"/>
            </w:pPr>
            <w:r>
              <w:rPr>
                <w:rFonts w:hint="eastAsia"/>
              </w:rPr>
              <w:t>本基金为混合型基金，其长期平均风险和预期收益水平低于股票型基金，高于债券型基金、货币市场基金。</w:t>
            </w:r>
          </w:p>
        </w:tc>
      </w:tr>
      <w:tr w:rsidR="00C67DA2" w:rsidTr="00C67DA2">
        <w:tc>
          <w:tcPr>
            <w:tcW w:w="2552" w:type="dxa"/>
          </w:tcPr>
          <w:p w:rsidR="00C67DA2" w:rsidRDefault="00C67DA2" w:rsidP="00C67DA2">
            <w:pPr>
              <w:jc w:val="left"/>
            </w:pPr>
            <w:r>
              <w:rPr>
                <w:rFonts w:hint="eastAsia"/>
              </w:rPr>
              <w:t>基金管理人</w:t>
            </w:r>
          </w:p>
        </w:tc>
        <w:tc>
          <w:tcPr>
            <w:tcW w:w="5954" w:type="dxa"/>
          </w:tcPr>
          <w:p w:rsidR="00C67DA2" w:rsidRDefault="00C67DA2" w:rsidP="00C67DA2">
            <w:pPr>
              <w:jc w:val="left"/>
            </w:pPr>
            <w:r>
              <w:rPr>
                <w:rFonts w:hint="eastAsia"/>
              </w:rPr>
              <w:t>南方基金管理股份有限公司</w:t>
            </w:r>
          </w:p>
        </w:tc>
      </w:tr>
      <w:tr w:rsidR="00C67DA2" w:rsidTr="00C67DA2">
        <w:tc>
          <w:tcPr>
            <w:tcW w:w="2552" w:type="dxa"/>
          </w:tcPr>
          <w:p w:rsidR="00C67DA2" w:rsidRDefault="00C67DA2" w:rsidP="00C67DA2">
            <w:pPr>
              <w:jc w:val="left"/>
            </w:pPr>
            <w:r>
              <w:rPr>
                <w:rFonts w:hint="eastAsia"/>
              </w:rPr>
              <w:t>基金托管人</w:t>
            </w:r>
          </w:p>
        </w:tc>
        <w:tc>
          <w:tcPr>
            <w:tcW w:w="5954" w:type="dxa"/>
          </w:tcPr>
          <w:p w:rsidR="00C67DA2" w:rsidRDefault="00C67DA2" w:rsidP="00C67DA2">
            <w:pPr>
              <w:jc w:val="left"/>
            </w:pPr>
            <w:r>
              <w:rPr>
                <w:rFonts w:hint="eastAsia"/>
              </w:rPr>
              <w:t>中国工商银行股份有限公司</w:t>
            </w:r>
          </w:p>
        </w:tc>
      </w:tr>
    </w:tbl>
    <w:p w:rsidR="00C67DA2" w:rsidRDefault="00C67DA2" w:rsidP="00C67DA2">
      <w:pPr>
        <w:pStyle w:val="-8"/>
        <w:rPr>
          <w:rFonts w:hint="eastAsia"/>
        </w:rPr>
      </w:pPr>
      <w:r>
        <w:rPr>
          <w:rFonts w:hint="eastAsia"/>
        </w:rPr>
        <w:t>注：本基金自2007年11月09日由封闭式基金隆元证券投资基金转型而成。</w:t>
      </w:r>
    </w:p>
    <w:p w:rsidR="00C67DA2" w:rsidRDefault="00C67DA2" w:rsidP="00C67DA2">
      <w:pPr>
        <w:pStyle w:val="-1"/>
        <w:ind w:left="281" w:hanging="281"/>
        <w:rPr>
          <w:rFonts w:hint="eastAsia"/>
        </w:rPr>
      </w:pPr>
      <w:r>
        <w:rPr>
          <w:rFonts w:hint="eastAsia"/>
        </w:rPr>
        <w:t>主要财务指标和基金净值表现</w:t>
      </w:r>
    </w:p>
    <w:p w:rsidR="00C67DA2" w:rsidRDefault="00C67DA2" w:rsidP="00C67DA2">
      <w:pPr>
        <w:pStyle w:val="-2"/>
        <w:spacing w:before="312"/>
        <w:rPr>
          <w:rFonts w:hint="eastAsia"/>
        </w:rPr>
      </w:pPr>
      <w:r>
        <w:rPr>
          <w:rFonts w:hint="eastAsia"/>
        </w:rPr>
        <w:t>主要财务指标</w:t>
      </w:r>
    </w:p>
    <w:p w:rsidR="00C67DA2" w:rsidRDefault="00C67DA2" w:rsidP="00C67DA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67DA2" w:rsidTr="00C67DA2">
        <w:trPr>
          <w:cnfStyle w:val="100000000000" w:firstRow="1" w:lastRow="0" w:firstColumn="0" w:lastColumn="0" w:oddVBand="0" w:evenVBand="0" w:oddHBand="0" w:evenHBand="0" w:firstRowFirstColumn="0" w:firstRowLastColumn="0" w:lastRowFirstColumn="0" w:lastRowLastColumn="0"/>
        </w:trPr>
        <w:tc>
          <w:tcPr>
            <w:tcW w:w="3345" w:type="dxa"/>
          </w:tcPr>
          <w:p w:rsidR="00C67DA2" w:rsidRPr="00C67DA2" w:rsidRDefault="00C67DA2" w:rsidP="00C67DA2">
            <w:pPr>
              <w:jc w:val="center"/>
              <w:rPr>
                <w:b/>
              </w:rPr>
            </w:pPr>
            <w:r w:rsidRPr="00C67DA2">
              <w:rPr>
                <w:rFonts w:hint="eastAsia"/>
                <w:b/>
              </w:rPr>
              <w:t>主要财务指标</w:t>
            </w:r>
          </w:p>
        </w:tc>
        <w:tc>
          <w:tcPr>
            <w:tcW w:w="5160" w:type="dxa"/>
          </w:tcPr>
          <w:p w:rsidR="00C67DA2" w:rsidRPr="00C67DA2" w:rsidRDefault="00C67DA2" w:rsidP="00C67DA2">
            <w:pPr>
              <w:jc w:val="center"/>
              <w:rPr>
                <w:b/>
              </w:rPr>
            </w:pPr>
            <w:r w:rsidRPr="00C67DA2">
              <w:rPr>
                <w:rFonts w:hint="eastAsia"/>
                <w:b/>
              </w:rPr>
              <w:t>报告期（</w:t>
            </w:r>
            <w:r w:rsidRPr="00C67DA2">
              <w:rPr>
                <w:rFonts w:hint="eastAsia"/>
                <w:b/>
              </w:rPr>
              <w:t>2026</w:t>
            </w:r>
            <w:r w:rsidRPr="00C67DA2">
              <w:rPr>
                <w:rFonts w:hint="eastAsia"/>
                <w:b/>
              </w:rPr>
              <w:t>年</w:t>
            </w:r>
            <w:r w:rsidRPr="00C67DA2">
              <w:rPr>
                <w:rFonts w:hint="eastAsia"/>
                <w:b/>
              </w:rPr>
              <w:t>1</w:t>
            </w:r>
            <w:r w:rsidRPr="00C67DA2">
              <w:rPr>
                <w:rFonts w:hint="eastAsia"/>
                <w:b/>
              </w:rPr>
              <w:t>月</w:t>
            </w:r>
            <w:r w:rsidRPr="00C67DA2">
              <w:rPr>
                <w:rFonts w:hint="eastAsia"/>
                <w:b/>
              </w:rPr>
              <w:t>1</w:t>
            </w:r>
            <w:r w:rsidRPr="00C67DA2">
              <w:rPr>
                <w:rFonts w:hint="eastAsia"/>
                <w:b/>
              </w:rPr>
              <w:t>日－</w:t>
            </w:r>
            <w:r w:rsidRPr="00C67DA2">
              <w:rPr>
                <w:rFonts w:hint="eastAsia"/>
                <w:b/>
              </w:rPr>
              <w:t>2026</w:t>
            </w:r>
            <w:r w:rsidRPr="00C67DA2">
              <w:rPr>
                <w:rFonts w:hint="eastAsia"/>
                <w:b/>
              </w:rPr>
              <w:t>年</w:t>
            </w:r>
            <w:r w:rsidRPr="00C67DA2">
              <w:rPr>
                <w:rFonts w:hint="eastAsia"/>
                <w:b/>
              </w:rPr>
              <w:t>3</w:t>
            </w:r>
            <w:r w:rsidRPr="00C67DA2">
              <w:rPr>
                <w:rFonts w:hint="eastAsia"/>
                <w:b/>
              </w:rPr>
              <w:t>月</w:t>
            </w:r>
            <w:r w:rsidRPr="00C67DA2">
              <w:rPr>
                <w:rFonts w:hint="eastAsia"/>
                <w:b/>
              </w:rPr>
              <w:t>31</w:t>
            </w:r>
            <w:r w:rsidRPr="00C67DA2">
              <w:rPr>
                <w:rFonts w:hint="eastAsia"/>
                <w:b/>
              </w:rPr>
              <w:t>日）</w:t>
            </w:r>
          </w:p>
        </w:tc>
      </w:tr>
      <w:tr w:rsidR="00C67DA2" w:rsidTr="00C67DA2">
        <w:tc>
          <w:tcPr>
            <w:tcW w:w="3345" w:type="dxa"/>
          </w:tcPr>
          <w:p w:rsidR="00C67DA2" w:rsidRDefault="00C67DA2" w:rsidP="00C67DA2">
            <w:pPr>
              <w:jc w:val="left"/>
            </w:pPr>
            <w:r>
              <w:rPr>
                <w:rFonts w:hint="eastAsia"/>
              </w:rPr>
              <w:t>1.</w:t>
            </w:r>
            <w:r>
              <w:rPr>
                <w:rFonts w:hint="eastAsia"/>
              </w:rPr>
              <w:t>本期已实现收益</w:t>
            </w:r>
          </w:p>
        </w:tc>
        <w:tc>
          <w:tcPr>
            <w:tcW w:w="5160" w:type="dxa"/>
          </w:tcPr>
          <w:p w:rsidR="00C67DA2" w:rsidRDefault="00C67DA2" w:rsidP="00C67DA2">
            <w:pPr>
              <w:jc w:val="right"/>
            </w:pPr>
            <w:r>
              <w:t>61,881,107.71</w:t>
            </w:r>
          </w:p>
        </w:tc>
      </w:tr>
      <w:tr w:rsidR="00C67DA2" w:rsidTr="00C67DA2">
        <w:tc>
          <w:tcPr>
            <w:tcW w:w="3345" w:type="dxa"/>
          </w:tcPr>
          <w:p w:rsidR="00C67DA2" w:rsidRDefault="00C67DA2" w:rsidP="00C67DA2">
            <w:pPr>
              <w:jc w:val="left"/>
            </w:pPr>
            <w:r>
              <w:rPr>
                <w:rFonts w:hint="eastAsia"/>
              </w:rPr>
              <w:t>2.</w:t>
            </w:r>
            <w:r>
              <w:rPr>
                <w:rFonts w:hint="eastAsia"/>
              </w:rPr>
              <w:t>本期利润</w:t>
            </w:r>
          </w:p>
        </w:tc>
        <w:tc>
          <w:tcPr>
            <w:tcW w:w="5160" w:type="dxa"/>
          </w:tcPr>
          <w:p w:rsidR="00C67DA2" w:rsidRDefault="00C67DA2" w:rsidP="00C67DA2">
            <w:pPr>
              <w:jc w:val="right"/>
            </w:pPr>
            <w:r>
              <w:t>5,226,703.86</w:t>
            </w:r>
          </w:p>
        </w:tc>
      </w:tr>
      <w:tr w:rsidR="00C67DA2" w:rsidTr="00C67DA2">
        <w:tc>
          <w:tcPr>
            <w:tcW w:w="3345" w:type="dxa"/>
          </w:tcPr>
          <w:p w:rsidR="00C67DA2" w:rsidRDefault="00C67DA2" w:rsidP="00C67DA2">
            <w:pPr>
              <w:jc w:val="left"/>
            </w:pPr>
            <w:r>
              <w:rPr>
                <w:rFonts w:hint="eastAsia"/>
              </w:rPr>
              <w:t>3.</w:t>
            </w:r>
            <w:r>
              <w:rPr>
                <w:rFonts w:hint="eastAsia"/>
              </w:rPr>
              <w:t>加权平均基金份额本期利润</w:t>
            </w:r>
          </w:p>
        </w:tc>
        <w:tc>
          <w:tcPr>
            <w:tcW w:w="5160" w:type="dxa"/>
          </w:tcPr>
          <w:p w:rsidR="00C67DA2" w:rsidRDefault="00C67DA2" w:rsidP="00C67DA2">
            <w:pPr>
              <w:jc w:val="right"/>
            </w:pPr>
            <w:r>
              <w:t>0.0054</w:t>
            </w:r>
          </w:p>
        </w:tc>
      </w:tr>
      <w:tr w:rsidR="00C67DA2" w:rsidTr="00C67DA2">
        <w:tc>
          <w:tcPr>
            <w:tcW w:w="3345" w:type="dxa"/>
          </w:tcPr>
          <w:p w:rsidR="00C67DA2" w:rsidRDefault="00C67DA2" w:rsidP="00C67DA2">
            <w:pPr>
              <w:jc w:val="left"/>
            </w:pPr>
            <w:r>
              <w:rPr>
                <w:rFonts w:hint="eastAsia"/>
              </w:rPr>
              <w:t>4.</w:t>
            </w:r>
            <w:r>
              <w:rPr>
                <w:rFonts w:hint="eastAsia"/>
              </w:rPr>
              <w:t>期末基金资产净值</w:t>
            </w:r>
          </w:p>
        </w:tc>
        <w:tc>
          <w:tcPr>
            <w:tcW w:w="5160" w:type="dxa"/>
          </w:tcPr>
          <w:p w:rsidR="00C67DA2" w:rsidRDefault="00C67DA2" w:rsidP="00C67DA2">
            <w:pPr>
              <w:jc w:val="right"/>
            </w:pPr>
            <w:r>
              <w:t>908,972,109.76</w:t>
            </w:r>
          </w:p>
        </w:tc>
      </w:tr>
      <w:tr w:rsidR="00C67DA2" w:rsidTr="00C67DA2">
        <w:tc>
          <w:tcPr>
            <w:tcW w:w="3345" w:type="dxa"/>
          </w:tcPr>
          <w:p w:rsidR="00C67DA2" w:rsidRDefault="00C67DA2" w:rsidP="00C67DA2">
            <w:pPr>
              <w:jc w:val="left"/>
            </w:pPr>
            <w:r>
              <w:rPr>
                <w:rFonts w:hint="eastAsia"/>
              </w:rPr>
              <w:t>5.</w:t>
            </w:r>
            <w:r>
              <w:rPr>
                <w:rFonts w:hint="eastAsia"/>
              </w:rPr>
              <w:t>期末基金份额净值</w:t>
            </w:r>
          </w:p>
        </w:tc>
        <w:tc>
          <w:tcPr>
            <w:tcW w:w="5160" w:type="dxa"/>
          </w:tcPr>
          <w:p w:rsidR="00C67DA2" w:rsidRDefault="00C67DA2" w:rsidP="00C67DA2">
            <w:pPr>
              <w:jc w:val="right"/>
            </w:pPr>
            <w:r>
              <w:t>0.9638</w:t>
            </w:r>
          </w:p>
        </w:tc>
      </w:tr>
    </w:tbl>
    <w:p w:rsidR="00C67DA2" w:rsidRDefault="00C67DA2" w:rsidP="00C67DA2">
      <w:pPr>
        <w:pStyle w:val="-8"/>
        <w:rPr>
          <w:rFonts w:hint="eastAsia"/>
        </w:rPr>
      </w:pPr>
      <w:r>
        <w:rPr>
          <w:rFonts w:hint="eastAsia"/>
        </w:rPr>
        <w:t>注：基金业绩指标不包括持有人认（申）购或交易基金的各项费用，计入费用后实际收益水平要低于所列数字；</w:t>
      </w:r>
    </w:p>
    <w:p w:rsidR="00C67DA2" w:rsidRDefault="00C67DA2" w:rsidP="00C67DA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67DA2" w:rsidRDefault="00C67DA2" w:rsidP="00C67DA2">
      <w:pPr>
        <w:pStyle w:val="-2"/>
        <w:spacing w:before="312"/>
        <w:rPr>
          <w:rFonts w:hint="eastAsia"/>
        </w:rPr>
      </w:pPr>
      <w:r>
        <w:rPr>
          <w:rFonts w:hint="eastAsia"/>
        </w:rPr>
        <w:t>基金净值表现</w:t>
      </w:r>
    </w:p>
    <w:p w:rsidR="00C67DA2" w:rsidRDefault="00C67DA2" w:rsidP="00C67DA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67DA2" w:rsidTr="00C67DA2">
        <w:trPr>
          <w:cnfStyle w:val="100000000000" w:firstRow="1" w:lastRow="0" w:firstColumn="0" w:lastColumn="0" w:oddVBand="0" w:evenVBand="0" w:oddHBand="0" w:evenHBand="0" w:firstRowFirstColumn="0" w:firstRowLastColumn="0" w:lastRowFirstColumn="0" w:lastRowLastColumn="0"/>
        </w:trPr>
        <w:tc>
          <w:tcPr>
            <w:tcW w:w="1429" w:type="dxa"/>
          </w:tcPr>
          <w:p w:rsidR="00C67DA2" w:rsidRPr="00C67DA2" w:rsidRDefault="00C67DA2" w:rsidP="00C67DA2">
            <w:pPr>
              <w:jc w:val="center"/>
              <w:rPr>
                <w:b/>
              </w:rPr>
            </w:pPr>
            <w:r w:rsidRPr="00C67DA2">
              <w:rPr>
                <w:rFonts w:hint="eastAsia"/>
                <w:b/>
              </w:rPr>
              <w:t>阶段</w:t>
            </w:r>
          </w:p>
        </w:tc>
        <w:tc>
          <w:tcPr>
            <w:tcW w:w="1315" w:type="dxa"/>
          </w:tcPr>
          <w:p w:rsidR="00C67DA2" w:rsidRPr="00C67DA2" w:rsidRDefault="00C67DA2" w:rsidP="00C67DA2">
            <w:pPr>
              <w:jc w:val="center"/>
              <w:rPr>
                <w:b/>
              </w:rPr>
            </w:pPr>
            <w:r w:rsidRPr="00C67DA2">
              <w:rPr>
                <w:rFonts w:hint="eastAsia"/>
                <w:b/>
              </w:rPr>
              <w:t>净值增长率①</w:t>
            </w:r>
          </w:p>
        </w:tc>
        <w:tc>
          <w:tcPr>
            <w:tcW w:w="1315" w:type="dxa"/>
          </w:tcPr>
          <w:p w:rsidR="00C67DA2" w:rsidRPr="00C67DA2" w:rsidRDefault="00C67DA2" w:rsidP="00C67DA2">
            <w:pPr>
              <w:jc w:val="center"/>
              <w:rPr>
                <w:b/>
              </w:rPr>
            </w:pPr>
            <w:r w:rsidRPr="00C67DA2">
              <w:rPr>
                <w:rFonts w:hint="eastAsia"/>
                <w:b/>
              </w:rPr>
              <w:t>净值增长率标准差②</w:t>
            </w:r>
          </w:p>
        </w:tc>
        <w:tc>
          <w:tcPr>
            <w:tcW w:w="1315" w:type="dxa"/>
          </w:tcPr>
          <w:p w:rsidR="00C67DA2" w:rsidRPr="00C67DA2" w:rsidRDefault="00C67DA2" w:rsidP="00C67DA2">
            <w:pPr>
              <w:jc w:val="center"/>
              <w:rPr>
                <w:b/>
              </w:rPr>
            </w:pPr>
            <w:r w:rsidRPr="00C67DA2">
              <w:rPr>
                <w:rFonts w:hint="eastAsia"/>
                <w:b/>
              </w:rPr>
              <w:t>业绩比较基准收益率③</w:t>
            </w:r>
          </w:p>
        </w:tc>
        <w:tc>
          <w:tcPr>
            <w:tcW w:w="1315" w:type="dxa"/>
          </w:tcPr>
          <w:p w:rsidR="00C67DA2" w:rsidRPr="00C67DA2" w:rsidRDefault="00C67DA2" w:rsidP="00C67DA2">
            <w:pPr>
              <w:jc w:val="center"/>
              <w:rPr>
                <w:b/>
              </w:rPr>
            </w:pPr>
            <w:r w:rsidRPr="00C67DA2">
              <w:rPr>
                <w:rFonts w:hint="eastAsia"/>
                <w:b/>
              </w:rPr>
              <w:t>业绩比较基准收益率标准差④</w:t>
            </w:r>
          </w:p>
        </w:tc>
        <w:tc>
          <w:tcPr>
            <w:tcW w:w="907" w:type="dxa"/>
          </w:tcPr>
          <w:p w:rsidR="00C67DA2" w:rsidRPr="00C67DA2" w:rsidRDefault="00C67DA2" w:rsidP="00C67DA2">
            <w:pPr>
              <w:jc w:val="center"/>
              <w:rPr>
                <w:b/>
              </w:rPr>
            </w:pPr>
            <w:r w:rsidRPr="00C67DA2">
              <w:rPr>
                <w:rFonts w:hint="eastAsia"/>
                <w:b/>
              </w:rPr>
              <w:t>①</w:t>
            </w:r>
            <w:r w:rsidRPr="00C67DA2">
              <w:rPr>
                <w:rFonts w:hint="eastAsia"/>
                <w:b/>
              </w:rPr>
              <w:t>-</w:t>
            </w:r>
            <w:r w:rsidRPr="00C67DA2">
              <w:rPr>
                <w:rFonts w:hint="eastAsia"/>
                <w:b/>
              </w:rPr>
              <w:t>③</w:t>
            </w:r>
          </w:p>
        </w:tc>
        <w:tc>
          <w:tcPr>
            <w:tcW w:w="907" w:type="dxa"/>
          </w:tcPr>
          <w:p w:rsidR="00C67DA2" w:rsidRPr="00C67DA2" w:rsidRDefault="00C67DA2" w:rsidP="00C67DA2">
            <w:pPr>
              <w:jc w:val="center"/>
              <w:rPr>
                <w:b/>
              </w:rPr>
            </w:pPr>
            <w:r w:rsidRPr="00C67DA2">
              <w:rPr>
                <w:rFonts w:hint="eastAsia"/>
                <w:b/>
              </w:rPr>
              <w:t>②</w:t>
            </w:r>
            <w:r w:rsidRPr="00C67DA2">
              <w:rPr>
                <w:rFonts w:hint="eastAsia"/>
                <w:b/>
              </w:rPr>
              <w:t>-</w:t>
            </w:r>
            <w:r w:rsidRPr="00C67DA2">
              <w:rPr>
                <w:rFonts w:hint="eastAsia"/>
                <w:b/>
              </w:rPr>
              <w:t>④</w:t>
            </w:r>
          </w:p>
        </w:tc>
      </w:tr>
      <w:tr w:rsidR="00C67DA2" w:rsidTr="00C67DA2">
        <w:tc>
          <w:tcPr>
            <w:tcW w:w="1429" w:type="dxa"/>
          </w:tcPr>
          <w:p w:rsidR="00C67DA2" w:rsidRDefault="00C67DA2" w:rsidP="00C67DA2">
            <w:pPr>
              <w:jc w:val="left"/>
            </w:pPr>
            <w:r>
              <w:rPr>
                <w:rFonts w:hint="eastAsia"/>
              </w:rPr>
              <w:t>过去三个月</w:t>
            </w:r>
          </w:p>
        </w:tc>
        <w:tc>
          <w:tcPr>
            <w:tcW w:w="1315" w:type="dxa"/>
          </w:tcPr>
          <w:p w:rsidR="00C67DA2" w:rsidRDefault="00C67DA2" w:rsidP="00C67DA2">
            <w:pPr>
              <w:jc w:val="right"/>
            </w:pPr>
            <w:r>
              <w:t>0.32%</w:t>
            </w:r>
          </w:p>
        </w:tc>
        <w:tc>
          <w:tcPr>
            <w:tcW w:w="1315" w:type="dxa"/>
          </w:tcPr>
          <w:p w:rsidR="00C67DA2" w:rsidRDefault="00C67DA2" w:rsidP="00C67DA2">
            <w:pPr>
              <w:jc w:val="right"/>
            </w:pPr>
            <w:r>
              <w:t>1.10%</w:t>
            </w:r>
          </w:p>
        </w:tc>
        <w:tc>
          <w:tcPr>
            <w:tcW w:w="1315" w:type="dxa"/>
          </w:tcPr>
          <w:p w:rsidR="00C67DA2" w:rsidRDefault="00C67DA2" w:rsidP="00C67DA2">
            <w:pPr>
              <w:jc w:val="right"/>
            </w:pPr>
            <w:r>
              <w:t>-3.19%</w:t>
            </w:r>
          </w:p>
        </w:tc>
        <w:tc>
          <w:tcPr>
            <w:tcW w:w="1315" w:type="dxa"/>
          </w:tcPr>
          <w:p w:rsidR="00C67DA2" w:rsidRDefault="00C67DA2" w:rsidP="00C67DA2">
            <w:pPr>
              <w:jc w:val="right"/>
            </w:pPr>
            <w:r>
              <w:t>0.83%</w:t>
            </w:r>
          </w:p>
        </w:tc>
        <w:tc>
          <w:tcPr>
            <w:tcW w:w="907" w:type="dxa"/>
          </w:tcPr>
          <w:p w:rsidR="00C67DA2" w:rsidRDefault="00C67DA2" w:rsidP="00C67DA2">
            <w:pPr>
              <w:jc w:val="right"/>
            </w:pPr>
            <w:r>
              <w:t>3.51%</w:t>
            </w:r>
          </w:p>
        </w:tc>
        <w:tc>
          <w:tcPr>
            <w:tcW w:w="907" w:type="dxa"/>
          </w:tcPr>
          <w:p w:rsidR="00C67DA2" w:rsidRDefault="00C67DA2" w:rsidP="00C67DA2">
            <w:pPr>
              <w:jc w:val="right"/>
            </w:pPr>
            <w:r>
              <w:t>0.27%</w:t>
            </w:r>
          </w:p>
        </w:tc>
      </w:tr>
      <w:tr w:rsidR="00C67DA2" w:rsidTr="00C67DA2">
        <w:tc>
          <w:tcPr>
            <w:tcW w:w="1429" w:type="dxa"/>
          </w:tcPr>
          <w:p w:rsidR="00C67DA2" w:rsidRDefault="00C67DA2" w:rsidP="00C67DA2">
            <w:pPr>
              <w:jc w:val="left"/>
            </w:pPr>
            <w:r>
              <w:rPr>
                <w:rFonts w:hint="eastAsia"/>
              </w:rPr>
              <w:t>过去六个月</w:t>
            </w:r>
          </w:p>
        </w:tc>
        <w:tc>
          <w:tcPr>
            <w:tcW w:w="1315" w:type="dxa"/>
          </w:tcPr>
          <w:p w:rsidR="00C67DA2" w:rsidRDefault="00C67DA2" w:rsidP="00C67DA2">
            <w:pPr>
              <w:jc w:val="right"/>
            </w:pPr>
            <w:r>
              <w:t>-0.68%</w:t>
            </w:r>
          </w:p>
        </w:tc>
        <w:tc>
          <w:tcPr>
            <w:tcW w:w="1315" w:type="dxa"/>
          </w:tcPr>
          <w:p w:rsidR="00C67DA2" w:rsidRDefault="00C67DA2" w:rsidP="00C67DA2">
            <w:pPr>
              <w:jc w:val="right"/>
            </w:pPr>
            <w:r>
              <w:t>1.04%</w:t>
            </w:r>
          </w:p>
        </w:tc>
        <w:tc>
          <w:tcPr>
            <w:tcW w:w="1315" w:type="dxa"/>
          </w:tcPr>
          <w:p w:rsidR="00C67DA2" w:rsidRDefault="00C67DA2" w:rsidP="00C67DA2">
            <w:pPr>
              <w:jc w:val="right"/>
            </w:pPr>
            <w:r>
              <w:t>-3.32%</w:t>
            </w:r>
          </w:p>
        </w:tc>
        <w:tc>
          <w:tcPr>
            <w:tcW w:w="1315" w:type="dxa"/>
          </w:tcPr>
          <w:p w:rsidR="00C67DA2" w:rsidRDefault="00C67DA2" w:rsidP="00C67DA2">
            <w:pPr>
              <w:jc w:val="right"/>
            </w:pPr>
            <w:r>
              <w:t>0.81%</w:t>
            </w:r>
          </w:p>
        </w:tc>
        <w:tc>
          <w:tcPr>
            <w:tcW w:w="907" w:type="dxa"/>
          </w:tcPr>
          <w:p w:rsidR="00C67DA2" w:rsidRDefault="00C67DA2" w:rsidP="00C67DA2">
            <w:pPr>
              <w:jc w:val="right"/>
            </w:pPr>
            <w:r>
              <w:t>2.64%</w:t>
            </w:r>
          </w:p>
        </w:tc>
        <w:tc>
          <w:tcPr>
            <w:tcW w:w="907" w:type="dxa"/>
          </w:tcPr>
          <w:p w:rsidR="00C67DA2" w:rsidRDefault="00C67DA2" w:rsidP="00C67DA2">
            <w:pPr>
              <w:jc w:val="right"/>
            </w:pPr>
            <w:r>
              <w:t>0.23%</w:t>
            </w:r>
          </w:p>
        </w:tc>
      </w:tr>
      <w:tr w:rsidR="00C67DA2" w:rsidTr="00C67DA2">
        <w:tc>
          <w:tcPr>
            <w:tcW w:w="1429" w:type="dxa"/>
          </w:tcPr>
          <w:p w:rsidR="00C67DA2" w:rsidRDefault="00C67DA2" w:rsidP="00C67DA2">
            <w:pPr>
              <w:jc w:val="left"/>
            </w:pPr>
            <w:r>
              <w:rPr>
                <w:rFonts w:hint="eastAsia"/>
              </w:rPr>
              <w:t>过去一年</w:t>
            </w:r>
          </w:p>
        </w:tc>
        <w:tc>
          <w:tcPr>
            <w:tcW w:w="1315" w:type="dxa"/>
          </w:tcPr>
          <w:p w:rsidR="00C67DA2" w:rsidRDefault="00C67DA2" w:rsidP="00C67DA2">
            <w:pPr>
              <w:jc w:val="right"/>
            </w:pPr>
            <w:r>
              <w:t>21.02%</w:t>
            </w:r>
          </w:p>
        </w:tc>
        <w:tc>
          <w:tcPr>
            <w:tcW w:w="1315" w:type="dxa"/>
          </w:tcPr>
          <w:p w:rsidR="00C67DA2" w:rsidRDefault="00C67DA2" w:rsidP="00C67DA2">
            <w:pPr>
              <w:jc w:val="right"/>
            </w:pPr>
            <w:r>
              <w:t>1.08%</w:t>
            </w:r>
          </w:p>
        </w:tc>
        <w:tc>
          <w:tcPr>
            <w:tcW w:w="1315" w:type="dxa"/>
          </w:tcPr>
          <w:p w:rsidR="00C67DA2" w:rsidRDefault="00C67DA2" w:rsidP="00C67DA2">
            <w:pPr>
              <w:jc w:val="right"/>
            </w:pPr>
            <w:r>
              <w:t>12.59%</w:t>
            </w:r>
          </w:p>
        </w:tc>
        <w:tc>
          <w:tcPr>
            <w:tcW w:w="1315" w:type="dxa"/>
          </w:tcPr>
          <w:p w:rsidR="00C67DA2" w:rsidRDefault="00C67DA2" w:rsidP="00C67DA2">
            <w:pPr>
              <w:jc w:val="right"/>
            </w:pPr>
            <w:r>
              <w:t>0.82%</w:t>
            </w:r>
          </w:p>
        </w:tc>
        <w:tc>
          <w:tcPr>
            <w:tcW w:w="907" w:type="dxa"/>
          </w:tcPr>
          <w:p w:rsidR="00C67DA2" w:rsidRDefault="00C67DA2" w:rsidP="00C67DA2">
            <w:pPr>
              <w:jc w:val="right"/>
            </w:pPr>
            <w:r>
              <w:t>8.43%</w:t>
            </w:r>
          </w:p>
        </w:tc>
        <w:tc>
          <w:tcPr>
            <w:tcW w:w="907" w:type="dxa"/>
          </w:tcPr>
          <w:p w:rsidR="00C67DA2" w:rsidRDefault="00C67DA2" w:rsidP="00C67DA2">
            <w:pPr>
              <w:jc w:val="right"/>
            </w:pPr>
            <w:r>
              <w:t>0.26%</w:t>
            </w:r>
          </w:p>
        </w:tc>
      </w:tr>
      <w:tr w:rsidR="00C67DA2" w:rsidTr="00C67DA2">
        <w:tc>
          <w:tcPr>
            <w:tcW w:w="1429" w:type="dxa"/>
          </w:tcPr>
          <w:p w:rsidR="00C67DA2" w:rsidRDefault="00C67DA2" w:rsidP="00C67DA2">
            <w:pPr>
              <w:jc w:val="left"/>
            </w:pPr>
            <w:r>
              <w:rPr>
                <w:rFonts w:hint="eastAsia"/>
              </w:rPr>
              <w:t>过去三年</w:t>
            </w:r>
          </w:p>
        </w:tc>
        <w:tc>
          <w:tcPr>
            <w:tcW w:w="1315" w:type="dxa"/>
          </w:tcPr>
          <w:p w:rsidR="00C67DA2" w:rsidRDefault="00C67DA2" w:rsidP="00C67DA2">
            <w:pPr>
              <w:jc w:val="right"/>
            </w:pPr>
            <w:r>
              <w:t>15.56%</w:t>
            </w:r>
          </w:p>
        </w:tc>
        <w:tc>
          <w:tcPr>
            <w:tcW w:w="1315" w:type="dxa"/>
          </w:tcPr>
          <w:p w:rsidR="00C67DA2" w:rsidRDefault="00C67DA2" w:rsidP="00C67DA2">
            <w:pPr>
              <w:jc w:val="right"/>
            </w:pPr>
            <w:r>
              <w:t>1.04%</w:t>
            </w:r>
          </w:p>
        </w:tc>
        <w:tc>
          <w:tcPr>
            <w:tcW w:w="1315" w:type="dxa"/>
          </w:tcPr>
          <w:p w:rsidR="00C67DA2" w:rsidRDefault="00C67DA2" w:rsidP="00C67DA2">
            <w:pPr>
              <w:jc w:val="right"/>
            </w:pPr>
            <w:r>
              <w:t>10.95%</w:t>
            </w:r>
          </w:p>
        </w:tc>
        <w:tc>
          <w:tcPr>
            <w:tcW w:w="1315" w:type="dxa"/>
          </w:tcPr>
          <w:p w:rsidR="00C67DA2" w:rsidRDefault="00C67DA2" w:rsidP="00C67DA2">
            <w:pPr>
              <w:jc w:val="right"/>
            </w:pPr>
            <w:r>
              <w:t>0.91%</w:t>
            </w:r>
          </w:p>
        </w:tc>
        <w:tc>
          <w:tcPr>
            <w:tcW w:w="907" w:type="dxa"/>
          </w:tcPr>
          <w:p w:rsidR="00C67DA2" w:rsidRDefault="00C67DA2" w:rsidP="00C67DA2">
            <w:pPr>
              <w:jc w:val="right"/>
            </w:pPr>
            <w:r>
              <w:t>4.61%</w:t>
            </w:r>
          </w:p>
        </w:tc>
        <w:tc>
          <w:tcPr>
            <w:tcW w:w="907" w:type="dxa"/>
          </w:tcPr>
          <w:p w:rsidR="00C67DA2" w:rsidRDefault="00C67DA2" w:rsidP="00C67DA2">
            <w:pPr>
              <w:jc w:val="right"/>
            </w:pPr>
            <w:r>
              <w:t>0.13%</w:t>
            </w:r>
          </w:p>
        </w:tc>
      </w:tr>
      <w:tr w:rsidR="00C67DA2" w:rsidTr="00C67DA2">
        <w:tc>
          <w:tcPr>
            <w:tcW w:w="1429" w:type="dxa"/>
          </w:tcPr>
          <w:p w:rsidR="00C67DA2" w:rsidRDefault="00C67DA2" w:rsidP="00C67DA2">
            <w:pPr>
              <w:jc w:val="left"/>
            </w:pPr>
            <w:r>
              <w:rPr>
                <w:rFonts w:hint="eastAsia"/>
              </w:rPr>
              <w:t>过去五年</w:t>
            </w:r>
          </w:p>
        </w:tc>
        <w:tc>
          <w:tcPr>
            <w:tcW w:w="1315" w:type="dxa"/>
          </w:tcPr>
          <w:p w:rsidR="00C67DA2" w:rsidRDefault="00C67DA2" w:rsidP="00C67DA2">
            <w:pPr>
              <w:jc w:val="right"/>
            </w:pPr>
            <w:r>
              <w:t>-6.88%</w:t>
            </w:r>
          </w:p>
        </w:tc>
        <w:tc>
          <w:tcPr>
            <w:tcW w:w="1315" w:type="dxa"/>
          </w:tcPr>
          <w:p w:rsidR="00C67DA2" w:rsidRDefault="00C67DA2" w:rsidP="00C67DA2">
            <w:pPr>
              <w:jc w:val="right"/>
            </w:pPr>
            <w:r>
              <w:t>1.07%</w:t>
            </w:r>
          </w:p>
        </w:tc>
        <w:tc>
          <w:tcPr>
            <w:tcW w:w="1315" w:type="dxa"/>
          </w:tcPr>
          <w:p w:rsidR="00C67DA2" w:rsidRDefault="00C67DA2" w:rsidP="00C67DA2">
            <w:pPr>
              <w:jc w:val="right"/>
            </w:pPr>
            <w:r>
              <w:t>-6.55%</w:t>
            </w:r>
          </w:p>
        </w:tc>
        <w:tc>
          <w:tcPr>
            <w:tcW w:w="1315" w:type="dxa"/>
          </w:tcPr>
          <w:p w:rsidR="00C67DA2" w:rsidRDefault="00C67DA2" w:rsidP="00C67DA2">
            <w:pPr>
              <w:jc w:val="right"/>
            </w:pPr>
            <w:r>
              <w:t>0.94%</w:t>
            </w:r>
          </w:p>
        </w:tc>
        <w:tc>
          <w:tcPr>
            <w:tcW w:w="907" w:type="dxa"/>
          </w:tcPr>
          <w:p w:rsidR="00C67DA2" w:rsidRDefault="00C67DA2" w:rsidP="00C67DA2">
            <w:pPr>
              <w:jc w:val="right"/>
            </w:pPr>
            <w:r>
              <w:t>-0.33%</w:t>
            </w:r>
          </w:p>
        </w:tc>
        <w:tc>
          <w:tcPr>
            <w:tcW w:w="907" w:type="dxa"/>
          </w:tcPr>
          <w:p w:rsidR="00C67DA2" w:rsidRDefault="00C67DA2" w:rsidP="00C67DA2">
            <w:pPr>
              <w:jc w:val="right"/>
            </w:pPr>
            <w:r>
              <w:t>0.13%</w:t>
            </w:r>
          </w:p>
        </w:tc>
      </w:tr>
      <w:tr w:rsidR="00C67DA2" w:rsidTr="00C67DA2">
        <w:tc>
          <w:tcPr>
            <w:tcW w:w="1429" w:type="dxa"/>
          </w:tcPr>
          <w:p w:rsidR="00C67DA2" w:rsidRDefault="00C67DA2" w:rsidP="00C67DA2">
            <w:pPr>
              <w:jc w:val="left"/>
            </w:pPr>
            <w:r>
              <w:rPr>
                <w:rFonts w:hint="eastAsia"/>
              </w:rPr>
              <w:t>自基金合同生效起至今</w:t>
            </w:r>
          </w:p>
        </w:tc>
        <w:tc>
          <w:tcPr>
            <w:tcW w:w="1315" w:type="dxa"/>
          </w:tcPr>
          <w:p w:rsidR="00C67DA2" w:rsidRDefault="00C67DA2" w:rsidP="00C67DA2">
            <w:pPr>
              <w:jc w:val="right"/>
            </w:pPr>
            <w:r>
              <w:t>42.54%</w:t>
            </w:r>
          </w:p>
        </w:tc>
        <w:tc>
          <w:tcPr>
            <w:tcW w:w="1315" w:type="dxa"/>
          </w:tcPr>
          <w:p w:rsidR="00C67DA2" w:rsidRDefault="00C67DA2" w:rsidP="00C67DA2">
            <w:pPr>
              <w:jc w:val="right"/>
            </w:pPr>
            <w:r>
              <w:t>1.45%</w:t>
            </w:r>
          </w:p>
        </w:tc>
        <w:tc>
          <w:tcPr>
            <w:tcW w:w="1315" w:type="dxa"/>
          </w:tcPr>
          <w:p w:rsidR="00C67DA2" w:rsidRDefault="00C67DA2" w:rsidP="00C67DA2">
            <w:pPr>
              <w:jc w:val="right"/>
            </w:pPr>
            <w:r>
              <w:t>7.47%</w:t>
            </w:r>
          </w:p>
        </w:tc>
        <w:tc>
          <w:tcPr>
            <w:tcW w:w="1315" w:type="dxa"/>
          </w:tcPr>
          <w:p w:rsidR="00C67DA2" w:rsidRDefault="00C67DA2" w:rsidP="00C67DA2">
            <w:pPr>
              <w:jc w:val="right"/>
            </w:pPr>
            <w:r>
              <w:t>1.32%</w:t>
            </w:r>
          </w:p>
        </w:tc>
        <w:tc>
          <w:tcPr>
            <w:tcW w:w="907" w:type="dxa"/>
          </w:tcPr>
          <w:p w:rsidR="00C67DA2" w:rsidRDefault="00C67DA2" w:rsidP="00C67DA2">
            <w:pPr>
              <w:jc w:val="right"/>
            </w:pPr>
            <w:r>
              <w:t>35.07%</w:t>
            </w:r>
          </w:p>
        </w:tc>
        <w:tc>
          <w:tcPr>
            <w:tcW w:w="907" w:type="dxa"/>
          </w:tcPr>
          <w:p w:rsidR="00C67DA2" w:rsidRDefault="00C67DA2" w:rsidP="00C67DA2">
            <w:pPr>
              <w:jc w:val="right"/>
            </w:pPr>
            <w:r>
              <w:t>0.13%</w:t>
            </w:r>
          </w:p>
        </w:tc>
      </w:tr>
    </w:tbl>
    <w:p w:rsidR="00C67DA2" w:rsidRDefault="00C67DA2" w:rsidP="00C67DA2">
      <w:pPr>
        <w:pStyle w:val="-3"/>
        <w:spacing w:before="156" w:after="156"/>
        <w:rPr>
          <w:rFonts w:hint="eastAsia"/>
        </w:rPr>
      </w:pPr>
      <w:r>
        <w:rPr>
          <w:rFonts w:hint="eastAsia"/>
        </w:rPr>
        <w:t>自基金转型以来基金份额累计净值增长率变动及其与同期业绩比较基准收益率变动的比较</w:t>
      </w:r>
    </w:p>
    <w:p w:rsidR="00C67DA2" w:rsidRDefault="00C67DA2" w:rsidP="00C67DA2">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C67DA2" w:rsidRDefault="00C67DA2" w:rsidP="00C67DA2">
      <w:pPr>
        <w:pStyle w:val="-8"/>
        <w:rPr>
          <w:rFonts w:hint="eastAsia"/>
        </w:rPr>
      </w:pPr>
      <w:r>
        <w:rPr>
          <w:rFonts w:hint="eastAsia"/>
        </w:rPr>
        <w:t>注：本基金自2007年11月09日由封闭式基金隆元证券投资基金转型而成。</w:t>
      </w:r>
    </w:p>
    <w:p w:rsidR="00C67DA2" w:rsidRDefault="00C67DA2" w:rsidP="00C67DA2">
      <w:pPr>
        <w:pStyle w:val="-1"/>
        <w:ind w:left="281" w:hanging="281"/>
        <w:rPr>
          <w:rFonts w:hint="eastAsia"/>
        </w:rPr>
      </w:pPr>
      <w:r>
        <w:rPr>
          <w:rFonts w:hint="eastAsia"/>
        </w:rPr>
        <w:t>管理人报告</w:t>
      </w:r>
    </w:p>
    <w:p w:rsidR="00C67DA2" w:rsidRDefault="00C67DA2" w:rsidP="00C67DA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67DA2" w:rsidTr="007B68B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67DA2" w:rsidRPr="00C67DA2" w:rsidRDefault="00C67DA2" w:rsidP="00C67DA2">
            <w:pPr>
              <w:jc w:val="center"/>
              <w:rPr>
                <w:b/>
              </w:rPr>
            </w:pPr>
            <w:r w:rsidRPr="00C67DA2">
              <w:rPr>
                <w:rFonts w:hint="eastAsia"/>
                <w:b/>
              </w:rPr>
              <w:t>姓名</w:t>
            </w:r>
          </w:p>
        </w:tc>
        <w:tc>
          <w:tcPr>
            <w:tcW w:w="851" w:type="dxa"/>
            <w:vMerge w:val="restart"/>
          </w:tcPr>
          <w:p w:rsidR="00C67DA2" w:rsidRPr="00C67DA2" w:rsidRDefault="00C67DA2" w:rsidP="00C67DA2">
            <w:pPr>
              <w:jc w:val="center"/>
              <w:rPr>
                <w:b/>
              </w:rPr>
            </w:pPr>
            <w:r w:rsidRPr="00C67DA2">
              <w:rPr>
                <w:rFonts w:hint="eastAsia"/>
                <w:b/>
              </w:rPr>
              <w:t>职务</w:t>
            </w:r>
          </w:p>
        </w:tc>
        <w:tc>
          <w:tcPr>
            <w:tcW w:w="2234" w:type="dxa"/>
            <w:gridSpan w:val="2"/>
            <w:tcBorders>
              <w:bottom w:val="single" w:sz="4" w:space="0" w:color="auto"/>
            </w:tcBorders>
          </w:tcPr>
          <w:p w:rsidR="00C67DA2" w:rsidRPr="00C67DA2" w:rsidRDefault="00C67DA2" w:rsidP="00C67DA2">
            <w:pPr>
              <w:jc w:val="center"/>
              <w:rPr>
                <w:b/>
              </w:rPr>
            </w:pPr>
            <w:r w:rsidRPr="00C67DA2">
              <w:rPr>
                <w:rFonts w:hint="eastAsia"/>
                <w:b/>
              </w:rPr>
              <w:t>任本基金的基金经理期限</w:t>
            </w:r>
          </w:p>
        </w:tc>
        <w:tc>
          <w:tcPr>
            <w:tcW w:w="703" w:type="dxa"/>
            <w:vMerge w:val="restart"/>
          </w:tcPr>
          <w:p w:rsidR="00C67DA2" w:rsidRPr="00C67DA2" w:rsidRDefault="00C67DA2" w:rsidP="00C67DA2">
            <w:pPr>
              <w:jc w:val="center"/>
              <w:rPr>
                <w:b/>
              </w:rPr>
            </w:pPr>
            <w:r w:rsidRPr="00C67DA2">
              <w:rPr>
                <w:rFonts w:hint="eastAsia"/>
                <w:b/>
              </w:rPr>
              <w:t>证券从业年限</w:t>
            </w:r>
          </w:p>
        </w:tc>
        <w:tc>
          <w:tcPr>
            <w:tcW w:w="3856" w:type="dxa"/>
            <w:vMerge w:val="restart"/>
          </w:tcPr>
          <w:p w:rsidR="00C67DA2" w:rsidRPr="00C67DA2" w:rsidRDefault="00C67DA2" w:rsidP="00C67DA2">
            <w:pPr>
              <w:jc w:val="center"/>
              <w:rPr>
                <w:b/>
              </w:rPr>
            </w:pPr>
            <w:r w:rsidRPr="00C67DA2">
              <w:rPr>
                <w:rFonts w:hint="eastAsia"/>
                <w:b/>
              </w:rPr>
              <w:t>说明</w:t>
            </w:r>
          </w:p>
        </w:tc>
      </w:tr>
      <w:tr w:rsidR="00C67DA2" w:rsidTr="00C67DA2">
        <w:tc>
          <w:tcPr>
            <w:tcW w:w="862" w:type="dxa"/>
            <w:vMerge/>
          </w:tcPr>
          <w:p w:rsidR="00C67DA2" w:rsidRDefault="00C67DA2" w:rsidP="00C67DA2">
            <w:pPr>
              <w:jc w:val="left"/>
            </w:pPr>
          </w:p>
        </w:tc>
        <w:tc>
          <w:tcPr>
            <w:tcW w:w="851" w:type="dxa"/>
            <w:vMerge/>
          </w:tcPr>
          <w:p w:rsidR="00C67DA2" w:rsidRDefault="00C67DA2" w:rsidP="00C67DA2">
            <w:pPr>
              <w:jc w:val="left"/>
            </w:pPr>
          </w:p>
        </w:tc>
        <w:tc>
          <w:tcPr>
            <w:tcW w:w="1117" w:type="dxa"/>
            <w:shd w:val="clear" w:color="auto" w:fill="BFBFBF"/>
          </w:tcPr>
          <w:p w:rsidR="00C67DA2" w:rsidRPr="00C67DA2" w:rsidRDefault="00C67DA2" w:rsidP="00C67DA2">
            <w:pPr>
              <w:jc w:val="center"/>
              <w:rPr>
                <w:b/>
              </w:rPr>
            </w:pPr>
            <w:r w:rsidRPr="00C67DA2">
              <w:rPr>
                <w:rFonts w:hint="eastAsia"/>
                <w:b/>
              </w:rPr>
              <w:t>任职日期</w:t>
            </w:r>
          </w:p>
        </w:tc>
        <w:tc>
          <w:tcPr>
            <w:tcW w:w="1117" w:type="dxa"/>
            <w:shd w:val="clear" w:color="auto" w:fill="BFBFBF"/>
          </w:tcPr>
          <w:p w:rsidR="00C67DA2" w:rsidRPr="00C67DA2" w:rsidRDefault="00C67DA2" w:rsidP="00C67DA2">
            <w:pPr>
              <w:jc w:val="center"/>
              <w:rPr>
                <w:b/>
              </w:rPr>
            </w:pPr>
            <w:r w:rsidRPr="00C67DA2">
              <w:rPr>
                <w:rFonts w:hint="eastAsia"/>
                <w:b/>
              </w:rPr>
              <w:t>离任日期</w:t>
            </w:r>
          </w:p>
        </w:tc>
        <w:tc>
          <w:tcPr>
            <w:tcW w:w="703" w:type="dxa"/>
            <w:vMerge/>
          </w:tcPr>
          <w:p w:rsidR="00C67DA2" w:rsidRDefault="00C67DA2" w:rsidP="00C67DA2">
            <w:pPr>
              <w:jc w:val="left"/>
            </w:pPr>
          </w:p>
        </w:tc>
        <w:tc>
          <w:tcPr>
            <w:tcW w:w="3856" w:type="dxa"/>
            <w:vMerge/>
          </w:tcPr>
          <w:p w:rsidR="00C67DA2" w:rsidRDefault="00C67DA2" w:rsidP="00C67DA2">
            <w:pPr>
              <w:jc w:val="left"/>
            </w:pPr>
          </w:p>
        </w:tc>
      </w:tr>
      <w:tr w:rsidR="00C67DA2" w:rsidTr="00C67DA2">
        <w:tc>
          <w:tcPr>
            <w:tcW w:w="862" w:type="dxa"/>
          </w:tcPr>
          <w:p w:rsidR="00C67DA2" w:rsidRDefault="00C67DA2" w:rsidP="00C67DA2">
            <w:pPr>
              <w:jc w:val="left"/>
            </w:pPr>
            <w:r>
              <w:rPr>
                <w:rFonts w:hint="eastAsia"/>
              </w:rPr>
              <w:t>蒋秋洁</w:t>
            </w:r>
          </w:p>
        </w:tc>
        <w:tc>
          <w:tcPr>
            <w:tcW w:w="851" w:type="dxa"/>
          </w:tcPr>
          <w:p w:rsidR="00C67DA2" w:rsidRDefault="00C67DA2" w:rsidP="00C67DA2">
            <w:pPr>
              <w:jc w:val="left"/>
            </w:pPr>
            <w:r>
              <w:rPr>
                <w:rFonts w:hint="eastAsia"/>
              </w:rPr>
              <w:t>本基金基金经理</w:t>
            </w:r>
          </w:p>
        </w:tc>
        <w:tc>
          <w:tcPr>
            <w:tcW w:w="1117" w:type="dxa"/>
          </w:tcPr>
          <w:p w:rsidR="00C67DA2" w:rsidRDefault="00C67DA2" w:rsidP="00C67DA2">
            <w:pPr>
              <w:jc w:val="left"/>
            </w:pPr>
            <w:r>
              <w:rPr>
                <w:rFonts w:hint="eastAsia"/>
              </w:rPr>
              <w:t>2015</w:t>
            </w:r>
            <w:r>
              <w:rPr>
                <w:rFonts w:hint="eastAsia"/>
              </w:rPr>
              <w:t>年</w:t>
            </w:r>
            <w:r>
              <w:rPr>
                <w:rFonts w:hint="eastAsia"/>
              </w:rPr>
              <w:t>7</w:t>
            </w:r>
            <w:r>
              <w:rPr>
                <w:rFonts w:hint="eastAsia"/>
              </w:rPr>
              <w:t>月</w:t>
            </w:r>
            <w:r>
              <w:rPr>
                <w:rFonts w:hint="eastAsia"/>
              </w:rPr>
              <w:t>24</w:t>
            </w:r>
            <w:r>
              <w:rPr>
                <w:rFonts w:hint="eastAsia"/>
              </w:rPr>
              <w:t>日</w:t>
            </w:r>
          </w:p>
        </w:tc>
        <w:tc>
          <w:tcPr>
            <w:tcW w:w="1117" w:type="dxa"/>
          </w:tcPr>
          <w:p w:rsidR="00C67DA2" w:rsidRDefault="00C67DA2" w:rsidP="00C67DA2">
            <w:pPr>
              <w:jc w:val="right"/>
            </w:pPr>
            <w:r>
              <w:t>-</w:t>
            </w:r>
          </w:p>
        </w:tc>
        <w:tc>
          <w:tcPr>
            <w:tcW w:w="703" w:type="dxa"/>
          </w:tcPr>
          <w:p w:rsidR="00C67DA2" w:rsidRDefault="00C67DA2" w:rsidP="00C67DA2">
            <w:pPr>
              <w:jc w:val="left"/>
            </w:pPr>
            <w:r>
              <w:rPr>
                <w:rFonts w:hint="eastAsia"/>
              </w:rPr>
              <w:t>17</w:t>
            </w:r>
            <w:r>
              <w:rPr>
                <w:rFonts w:hint="eastAsia"/>
              </w:rPr>
              <w:t>年</w:t>
            </w:r>
          </w:p>
        </w:tc>
        <w:tc>
          <w:tcPr>
            <w:tcW w:w="3856" w:type="dxa"/>
          </w:tcPr>
          <w:p w:rsidR="00C67DA2" w:rsidRDefault="00C67DA2" w:rsidP="00C67DA2">
            <w:r>
              <w:rPr>
                <w:rFonts w:hint="eastAsia"/>
              </w:rPr>
              <w:t>中国国籍，女，清华大学光电工程硕士，具有基金从业资格。</w:t>
            </w:r>
            <w:r>
              <w:rPr>
                <w:rFonts w:hint="eastAsia"/>
              </w:rPr>
              <w:t>2008</w:t>
            </w:r>
            <w:r>
              <w:rPr>
                <w:rFonts w:hint="eastAsia"/>
              </w:rPr>
              <w:t>年</w:t>
            </w:r>
            <w:r>
              <w:rPr>
                <w:rFonts w:hint="eastAsia"/>
              </w:rPr>
              <w:t>7</w:t>
            </w:r>
            <w:r>
              <w:rPr>
                <w:rFonts w:hint="eastAsia"/>
              </w:rPr>
              <w:t>月加入南方基金，历任产品开发部研发员、研究部研究员、高级研究员，负责通信及传媒行业研究；</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日，任南方隆元基金经理助理；</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日，任南方中国梦基金经理助理；</w:t>
            </w:r>
            <w:r>
              <w:rPr>
                <w:rFonts w:hint="eastAsia"/>
              </w:rPr>
              <w:t>2015</w:t>
            </w:r>
            <w:r>
              <w:rPr>
                <w:rFonts w:hint="eastAsia"/>
              </w:rPr>
              <w:t>年</w:t>
            </w:r>
            <w:r>
              <w:rPr>
                <w:rFonts w:hint="eastAsia"/>
              </w:rPr>
              <w:t>7</w:t>
            </w:r>
            <w:r>
              <w:rPr>
                <w:rFonts w:hint="eastAsia"/>
              </w:rPr>
              <w:t>月</w:t>
            </w:r>
            <w:r>
              <w:rPr>
                <w:rFonts w:hint="eastAsia"/>
              </w:rPr>
              <w:t>31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2014</w:t>
            </w:r>
            <w:r>
              <w:rPr>
                <w:rFonts w:hint="eastAsia"/>
              </w:rPr>
              <w:t>年</w:t>
            </w:r>
            <w:r>
              <w:rPr>
                <w:rFonts w:hint="eastAsia"/>
              </w:rPr>
              <w:t>12</w:t>
            </w:r>
            <w:r>
              <w:rPr>
                <w:rFonts w:hint="eastAsia"/>
              </w:rPr>
              <w:t>月</w:t>
            </w:r>
            <w:r>
              <w:rPr>
                <w:rFonts w:hint="eastAsia"/>
              </w:rPr>
              <w:t>18</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2018</w:t>
            </w:r>
            <w:r>
              <w:rPr>
                <w:rFonts w:hint="eastAsia"/>
              </w:rPr>
              <w:t>年</w:t>
            </w:r>
            <w:r>
              <w:rPr>
                <w:rFonts w:hint="eastAsia"/>
              </w:rPr>
              <w:t>7</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20</w:t>
            </w:r>
            <w:r>
              <w:rPr>
                <w:rFonts w:hint="eastAsia"/>
              </w:rPr>
              <w:t>日，任南方配售基金经理；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2020</w:t>
            </w:r>
            <w:r>
              <w:rPr>
                <w:rFonts w:hint="eastAsia"/>
              </w:rPr>
              <w:t>年</w:t>
            </w:r>
            <w:r>
              <w:rPr>
                <w:rFonts w:hint="eastAsia"/>
              </w:rPr>
              <w:t>1</w:t>
            </w:r>
            <w:r>
              <w:rPr>
                <w:rFonts w:hint="eastAsia"/>
              </w:rPr>
              <w:t>月</w:t>
            </w:r>
            <w:r>
              <w:rPr>
                <w:rFonts w:hint="eastAsia"/>
              </w:rPr>
              <w:t>15</w:t>
            </w:r>
            <w:r>
              <w:rPr>
                <w:rFonts w:hint="eastAsia"/>
              </w:rPr>
              <w:t>日，任南方文旅</w:t>
            </w:r>
            <w:r>
              <w:rPr>
                <w:rFonts w:hint="eastAsia"/>
              </w:rPr>
              <w:lastRenderedPageBreak/>
              <w:t>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日，任南方产业活力基金经理；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2</w:t>
            </w:r>
            <w:r>
              <w:rPr>
                <w:rFonts w:hint="eastAsia"/>
              </w:rPr>
              <w:t>月</w:t>
            </w:r>
            <w:r>
              <w:rPr>
                <w:rFonts w:hint="eastAsia"/>
              </w:rPr>
              <w:t>27</w:t>
            </w:r>
            <w:r>
              <w:rPr>
                <w:rFonts w:hint="eastAsia"/>
              </w:rPr>
              <w:t>日，任南方竞争优势混合基金经理；</w:t>
            </w:r>
            <w:r>
              <w:rPr>
                <w:rFonts w:hint="eastAsia"/>
              </w:rPr>
              <w:t>2015</w:t>
            </w:r>
            <w:r>
              <w:rPr>
                <w:rFonts w:hint="eastAsia"/>
              </w:rPr>
              <w:t>年</w:t>
            </w:r>
            <w:r>
              <w:rPr>
                <w:rFonts w:hint="eastAsia"/>
              </w:rPr>
              <w:t>6</w:t>
            </w:r>
            <w:r>
              <w:rPr>
                <w:rFonts w:hint="eastAsia"/>
              </w:rPr>
              <w:t>月</w:t>
            </w:r>
            <w:r>
              <w:rPr>
                <w:rFonts w:hint="eastAsia"/>
              </w:rPr>
              <w:t>16</w:t>
            </w:r>
            <w:r>
              <w:rPr>
                <w:rFonts w:hint="eastAsia"/>
              </w:rPr>
              <w:t>日至今，任南方天元基金经理；</w:t>
            </w:r>
            <w:r>
              <w:rPr>
                <w:rFonts w:hint="eastAsia"/>
              </w:rPr>
              <w:t>2015</w:t>
            </w:r>
            <w:r>
              <w:rPr>
                <w:rFonts w:hint="eastAsia"/>
              </w:rPr>
              <w:t>年</w:t>
            </w:r>
            <w:r>
              <w:rPr>
                <w:rFonts w:hint="eastAsia"/>
              </w:rPr>
              <w:t>7</w:t>
            </w:r>
            <w:r>
              <w:rPr>
                <w:rFonts w:hint="eastAsia"/>
              </w:rPr>
              <w:t>月</w:t>
            </w:r>
            <w:r>
              <w:rPr>
                <w:rFonts w:hint="eastAsia"/>
              </w:rPr>
              <w:t>24</w:t>
            </w:r>
            <w:r>
              <w:rPr>
                <w:rFonts w:hint="eastAsia"/>
              </w:rPr>
              <w:t>日至今，任南方隆元基金经理；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日至今，任南方瑞盛三年混合基金经理；</w:t>
            </w:r>
            <w:r>
              <w:rPr>
                <w:rFonts w:hint="eastAsia"/>
              </w:rPr>
              <w:t>2020</w:t>
            </w:r>
            <w:r>
              <w:rPr>
                <w:rFonts w:hint="eastAsia"/>
              </w:rPr>
              <w:t>年</w:t>
            </w:r>
            <w:r>
              <w:rPr>
                <w:rFonts w:hint="eastAsia"/>
              </w:rPr>
              <w:t>8</w:t>
            </w:r>
            <w:r>
              <w:rPr>
                <w:rFonts w:hint="eastAsia"/>
              </w:rPr>
              <w:t>月</w:t>
            </w:r>
            <w:r>
              <w:rPr>
                <w:rFonts w:hint="eastAsia"/>
              </w:rPr>
              <w:t>14</w:t>
            </w:r>
            <w:r>
              <w:rPr>
                <w:rFonts w:hint="eastAsia"/>
              </w:rPr>
              <w:t>日至今，任南方产业优势两年混合基金经理。</w:t>
            </w:r>
          </w:p>
        </w:tc>
      </w:tr>
    </w:tbl>
    <w:p w:rsidR="00C67DA2" w:rsidRDefault="00C67DA2" w:rsidP="00C67DA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67DA2" w:rsidRDefault="00C67DA2" w:rsidP="00C67DA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67DA2" w:rsidRDefault="00C67DA2" w:rsidP="00C67DA2">
      <w:pPr>
        <w:pStyle w:val="-2"/>
        <w:spacing w:before="312"/>
        <w:rPr>
          <w:rFonts w:hint="eastAsia"/>
        </w:rPr>
      </w:pPr>
      <w:r>
        <w:rPr>
          <w:rFonts w:hint="eastAsia"/>
        </w:rPr>
        <w:t>管理人对报告期内本基金运作遵规守信情况的说明</w:t>
      </w:r>
    </w:p>
    <w:p w:rsidR="00C67DA2" w:rsidRDefault="00C67DA2" w:rsidP="00C67DA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67DA2" w:rsidRDefault="00C67DA2" w:rsidP="00C67DA2">
      <w:pPr>
        <w:pStyle w:val="-2"/>
        <w:spacing w:before="312"/>
        <w:rPr>
          <w:rFonts w:hint="eastAsia"/>
        </w:rPr>
      </w:pPr>
      <w:r>
        <w:rPr>
          <w:rFonts w:hint="eastAsia"/>
        </w:rPr>
        <w:t>公平交易专项说明</w:t>
      </w:r>
    </w:p>
    <w:p w:rsidR="00C67DA2" w:rsidRDefault="00C67DA2" w:rsidP="00C67DA2">
      <w:pPr>
        <w:pStyle w:val="-3"/>
        <w:spacing w:before="156" w:after="156"/>
        <w:rPr>
          <w:rFonts w:hint="eastAsia"/>
        </w:rPr>
      </w:pPr>
      <w:r>
        <w:rPr>
          <w:rFonts w:hint="eastAsia"/>
        </w:rPr>
        <w:t>公平交易制度的执行情况</w:t>
      </w:r>
    </w:p>
    <w:p w:rsidR="00C67DA2" w:rsidRDefault="00C67DA2" w:rsidP="00C67DA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67DA2" w:rsidRDefault="00C67DA2" w:rsidP="00C67DA2">
      <w:pPr>
        <w:pStyle w:val="-3"/>
        <w:spacing w:before="156" w:after="156"/>
        <w:rPr>
          <w:rFonts w:hint="eastAsia"/>
        </w:rPr>
      </w:pPr>
      <w:r>
        <w:rPr>
          <w:rFonts w:hint="eastAsia"/>
        </w:rPr>
        <w:t>异常交易行为的专项说明</w:t>
      </w:r>
    </w:p>
    <w:p w:rsidR="00C67DA2" w:rsidRDefault="00C67DA2" w:rsidP="00C67DA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67DA2" w:rsidRDefault="00C67DA2" w:rsidP="00C67DA2">
      <w:pPr>
        <w:pStyle w:val="-2"/>
        <w:spacing w:before="312"/>
        <w:rPr>
          <w:rFonts w:hint="eastAsia"/>
        </w:rPr>
      </w:pPr>
      <w:r>
        <w:rPr>
          <w:rFonts w:hint="eastAsia"/>
        </w:rPr>
        <w:t>报告期内基金投资策略和运作分析</w:t>
      </w:r>
    </w:p>
    <w:p w:rsidR="00C67DA2" w:rsidRDefault="00C67DA2" w:rsidP="00C67DA2">
      <w:pPr>
        <w:pStyle w:val="-"/>
        <w:ind w:firstLine="420"/>
        <w:rPr>
          <w:rFonts w:hint="eastAsia"/>
        </w:rPr>
      </w:pPr>
      <w:r>
        <w:rPr>
          <w:rFonts w:hint="eastAsia"/>
        </w:rPr>
        <w:t>一季度A股整体呈震荡走势，主要指数涨跌不一，中小盘强于大盘：沪深300、中证500、中证1000、创业板指表现分别为-3.89%、2.03%、0.32%和-0.57%。一季度前期主要</w:t>
      </w:r>
      <w:r>
        <w:rPr>
          <w:rFonts w:hint="eastAsia"/>
        </w:rPr>
        <w:lastRenderedPageBreak/>
        <w:t>是延续了去年底的“春季躁动”行情，市场表现较强，中小盘指数也是在此时跑赢了大盘指数。三月初美伊冲突爆发，对全球供应造成冲击，原油价格大幅上涨，引发通胀和流动性收紧担忧。</w:t>
      </w:r>
    </w:p>
    <w:p w:rsidR="00C67DA2" w:rsidRDefault="00C67DA2" w:rsidP="00C67DA2">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C67DA2" w:rsidRDefault="00C67DA2" w:rsidP="00C67DA2">
      <w:pPr>
        <w:pStyle w:val="-"/>
        <w:ind w:firstLine="420"/>
        <w:rPr>
          <w:rFonts w:hint="eastAsia"/>
        </w:rPr>
      </w:pPr>
      <w:r>
        <w:rPr>
          <w:rFonts w:hint="eastAsia"/>
        </w:rPr>
        <w:t>为应对市场震荡与全球供应链波动，本基金在一季度小幅调整仓位。操作上，增持了处于成本曲线左侧的周期与制造业龙头、因调整而分红收益率提升的个股，以及长期价值稳定但已大幅回调的行业龙头；同时对全球宏观敏感型品种进行了减持。</w:t>
      </w:r>
    </w:p>
    <w:p w:rsidR="00C67DA2" w:rsidRDefault="00C67DA2" w:rsidP="00C67DA2">
      <w:pPr>
        <w:pStyle w:val="-"/>
        <w:ind w:firstLine="420"/>
        <w:rPr>
          <w:rFonts w:hint="eastAsia"/>
        </w:rPr>
      </w:pPr>
      <w:r>
        <w:rPr>
          <w:rFonts w:hint="eastAsia"/>
        </w:rPr>
        <w:t>短期来看，能源成本的一次性上升预计会对二、三季度部分中游环节的利润构成压力，具体时点因企业库存和价格传导能力而异。但这属于阶段性的盈利扰动，有望在未来几年提供较好的布局机会。中长期视角下，中国拥有坚实的能源底座和完备的制造业全产业链。如同过去几年的经验，本次能源与基础化工的全球供应链再平衡，将对国内经济形成系统性长期利好，驱动能源、化工及产业链完善的工业品板块价值重估。</w:t>
      </w:r>
    </w:p>
    <w:p w:rsidR="00C67DA2" w:rsidRDefault="00C67DA2" w:rsidP="00C67DA2">
      <w:pPr>
        <w:pStyle w:val="-"/>
        <w:ind w:firstLine="420"/>
        <w:rPr>
          <w:rFonts w:hint="eastAsia"/>
        </w:rPr>
      </w:pPr>
      <w:r>
        <w:rPr>
          <w:rFonts w:hint="eastAsia"/>
        </w:rPr>
        <w:t>我们尤其关注科技领域的快速进步，如国产芯片、大模型、半导体设备与材料的发展，这正推动中国向世界前沿迈进。科技进步与稳固的能源、工业基础相结合，构筑了经济高质量发展的螺旋上升闭环。加之充沛的工程师与高素质人才红利，我们对中国经济的健康可持续发展充满信心。本基金始终坚持质量成长投资，优秀企业在当前环境下正展示其强大的自我调节与进化能力，宏观周期的每次震荡都是优质企业夯实竞争力的过程。静心甄别，方能在产业脉动中捕捉长期回报。</w:t>
      </w:r>
    </w:p>
    <w:p w:rsidR="00C67DA2" w:rsidRDefault="00C67DA2" w:rsidP="00C67DA2">
      <w:pPr>
        <w:pStyle w:val="-2"/>
        <w:spacing w:before="312"/>
        <w:rPr>
          <w:rFonts w:hint="eastAsia"/>
        </w:rPr>
      </w:pPr>
      <w:r>
        <w:rPr>
          <w:rFonts w:hint="eastAsia"/>
        </w:rPr>
        <w:t>报告期内基金的业绩表现</w:t>
      </w:r>
    </w:p>
    <w:p w:rsidR="00C67DA2" w:rsidRDefault="00C67DA2" w:rsidP="00C67DA2">
      <w:pPr>
        <w:pStyle w:val="-"/>
        <w:ind w:firstLine="420"/>
        <w:rPr>
          <w:rFonts w:hint="eastAsia"/>
        </w:rPr>
      </w:pPr>
      <w:r>
        <w:rPr>
          <w:rFonts w:hint="eastAsia"/>
        </w:rPr>
        <w:t>截至报告期末，本基金份额净值为0.9638元，报告期内，份额净值增长率为0.32%，同期业绩基准增长率为-3.19%。</w:t>
      </w:r>
    </w:p>
    <w:p w:rsidR="00C67DA2" w:rsidRDefault="00C67DA2" w:rsidP="00C67DA2">
      <w:pPr>
        <w:pStyle w:val="-2"/>
        <w:spacing w:before="312"/>
        <w:rPr>
          <w:rFonts w:hint="eastAsia"/>
        </w:rPr>
      </w:pPr>
      <w:r>
        <w:rPr>
          <w:rFonts w:hint="eastAsia"/>
        </w:rPr>
        <w:t>报告期内基金持有人数或基金资产净值预警说明</w:t>
      </w:r>
    </w:p>
    <w:p w:rsidR="00C67DA2" w:rsidRDefault="00C67DA2" w:rsidP="00C67DA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67DA2" w:rsidRDefault="00C67DA2" w:rsidP="00C67DA2">
      <w:pPr>
        <w:pStyle w:val="-1"/>
        <w:ind w:left="281" w:hanging="281"/>
        <w:rPr>
          <w:rFonts w:hint="eastAsia"/>
        </w:rPr>
      </w:pPr>
      <w:r>
        <w:rPr>
          <w:rFonts w:hint="eastAsia"/>
        </w:rPr>
        <w:t>投资组合报告</w:t>
      </w:r>
    </w:p>
    <w:p w:rsidR="00C67DA2" w:rsidRDefault="00C67DA2" w:rsidP="00C67DA2">
      <w:pPr>
        <w:pStyle w:val="-2"/>
        <w:spacing w:before="312"/>
        <w:rPr>
          <w:rFonts w:hint="eastAsia"/>
        </w:rPr>
      </w:pPr>
      <w:r>
        <w:rPr>
          <w:rFonts w:hint="eastAsia"/>
        </w:rPr>
        <w:t>报告期末基金资产组合情况</w:t>
      </w:r>
    </w:p>
    <w:p w:rsidR="00C67DA2" w:rsidRDefault="00C67DA2" w:rsidP="00C67DA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67DA2" w:rsidTr="00C67DA2">
        <w:trPr>
          <w:cnfStyle w:val="100000000000" w:firstRow="1" w:lastRow="0" w:firstColumn="0" w:lastColumn="0" w:oddVBand="0" w:evenVBand="0" w:oddHBand="0" w:evenHBand="0" w:firstRowFirstColumn="0" w:firstRowLastColumn="0" w:lastRowFirstColumn="0" w:lastRowLastColumn="0"/>
        </w:trPr>
        <w:tc>
          <w:tcPr>
            <w:tcW w:w="646" w:type="dxa"/>
          </w:tcPr>
          <w:p w:rsidR="00C67DA2" w:rsidRPr="00C67DA2" w:rsidRDefault="00C67DA2" w:rsidP="00C67DA2">
            <w:pPr>
              <w:jc w:val="center"/>
              <w:rPr>
                <w:b/>
              </w:rPr>
            </w:pPr>
            <w:r w:rsidRPr="00C67DA2">
              <w:rPr>
                <w:rFonts w:hint="eastAsia"/>
                <w:b/>
              </w:rPr>
              <w:lastRenderedPageBreak/>
              <w:t>序号</w:t>
            </w:r>
          </w:p>
        </w:tc>
        <w:tc>
          <w:tcPr>
            <w:tcW w:w="2971" w:type="dxa"/>
          </w:tcPr>
          <w:p w:rsidR="00C67DA2" w:rsidRPr="00C67DA2" w:rsidRDefault="00C67DA2" w:rsidP="00C67DA2">
            <w:pPr>
              <w:jc w:val="center"/>
              <w:rPr>
                <w:b/>
              </w:rPr>
            </w:pPr>
            <w:r w:rsidRPr="00C67DA2">
              <w:rPr>
                <w:rFonts w:hint="eastAsia"/>
                <w:b/>
              </w:rPr>
              <w:t>项目</w:t>
            </w:r>
          </w:p>
        </w:tc>
        <w:tc>
          <w:tcPr>
            <w:tcW w:w="2381" w:type="dxa"/>
          </w:tcPr>
          <w:p w:rsidR="00C67DA2" w:rsidRPr="00C67DA2" w:rsidRDefault="00C67DA2" w:rsidP="00C67DA2">
            <w:pPr>
              <w:jc w:val="center"/>
              <w:rPr>
                <w:b/>
              </w:rPr>
            </w:pPr>
            <w:r w:rsidRPr="00C67DA2">
              <w:rPr>
                <w:rFonts w:hint="eastAsia"/>
                <w:b/>
              </w:rPr>
              <w:t>金额（元）</w:t>
            </w:r>
          </w:p>
        </w:tc>
        <w:tc>
          <w:tcPr>
            <w:tcW w:w="2506" w:type="dxa"/>
          </w:tcPr>
          <w:p w:rsidR="00C67DA2" w:rsidRPr="00C67DA2" w:rsidRDefault="00C67DA2" w:rsidP="00C67DA2">
            <w:pPr>
              <w:jc w:val="center"/>
              <w:rPr>
                <w:b/>
              </w:rPr>
            </w:pPr>
            <w:r w:rsidRPr="00C67DA2">
              <w:rPr>
                <w:rFonts w:hint="eastAsia"/>
                <w:b/>
              </w:rPr>
              <w:t>占基金总资产的比例（</w:t>
            </w:r>
            <w:r w:rsidRPr="00C67DA2">
              <w:rPr>
                <w:rFonts w:hint="eastAsia"/>
                <w:b/>
              </w:rPr>
              <w:t>%</w:t>
            </w:r>
            <w:r w:rsidRPr="00C67DA2">
              <w:rPr>
                <w:rFonts w:hint="eastAsia"/>
                <w:b/>
              </w:rPr>
              <w:t>）</w:t>
            </w:r>
          </w:p>
        </w:tc>
      </w:tr>
      <w:tr w:rsidR="00C67DA2" w:rsidTr="00C67DA2">
        <w:tc>
          <w:tcPr>
            <w:tcW w:w="646" w:type="dxa"/>
          </w:tcPr>
          <w:p w:rsidR="00C67DA2" w:rsidRDefault="00C67DA2" w:rsidP="00C67DA2">
            <w:pPr>
              <w:jc w:val="center"/>
            </w:pPr>
            <w:r>
              <w:t>1</w:t>
            </w:r>
          </w:p>
        </w:tc>
        <w:tc>
          <w:tcPr>
            <w:tcW w:w="2971" w:type="dxa"/>
          </w:tcPr>
          <w:p w:rsidR="00C67DA2" w:rsidRDefault="00C67DA2" w:rsidP="00C67DA2">
            <w:pPr>
              <w:jc w:val="left"/>
            </w:pPr>
            <w:r>
              <w:rPr>
                <w:rFonts w:hint="eastAsia"/>
              </w:rPr>
              <w:t>权益投资</w:t>
            </w:r>
          </w:p>
        </w:tc>
        <w:tc>
          <w:tcPr>
            <w:tcW w:w="2381" w:type="dxa"/>
          </w:tcPr>
          <w:p w:rsidR="00C67DA2" w:rsidRDefault="00C67DA2" w:rsidP="00C67DA2">
            <w:pPr>
              <w:jc w:val="right"/>
            </w:pPr>
            <w:r>
              <w:t>773,094,179.77</w:t>
            </w:r>
          </w:p>
        </w:tc>
        <w:tc>
          <w:tcPr>
            <w:tcW w:w="2506" w:type="dxa"/>
          </w:tcPr>
          <w:p w:rsidR="00C67DA2" w:rsidRDefault="00C67DA2" w:rsidP="00C67DA2">
            <w:pPr>
              <w:jc w:val="right"/>
            </w:pPr>
            <w:r>
              <w:t>76.11</w:t>
            </w:r>
          </w:p>
        </w:tc>
      </w:tr>
      <w:tr w:rsidR="00C67DA2" w:rsidTr="00C67DA2">
        <w:tc>
          <w:tcPr>
            <w:tcW w:w="646" w:type="dxa"/>
          </w:tcPr>
          <w:p w:rsidR="00C67DA2" w:rsidRDefault="00C67DA2" w:rsidP="00C67DA2">
            <w:pPr>
              <w:jc w:val="center"/>
            </w:pPr>
          </w:p>
        </w:tc>
        <w:tc>
          <w:tcPr>
            <w:tcW w:w="2971" w:type="dxa"/>
          </w:tcPr>
          <w:p w:rsidR="00C67DA2" w:rsidRDefault="00C67DA2" w:rsidP="00C67DA2">
            <w:pPr>
              <w:jc w:val="left"/>
            </w:pPr>
            <w:r>
              <w:rPr>
                <w:rFonts w:hint="eastAsia"/>
              </w:rPr>
              <w:t>其中：股票</w:t>
            </w:r>
          </w:p>
        </w:tc>
        <w:tc>
          <w:tcPr>
            <w:tcW w:w="2381" w:type="dxa"/>
          </w:tcPr>
          <w:p w:rsidR="00C67DA2" w:rsidRDefault="00C67DA2" w:rsidP="00C67DA2">
            <w:pPr>
              <w:jc w:val="right"/>
            </w:pPr>
            <w:r>
              <w:t>773,094,179.77</w:t>
            </w:r>
          </w:p>
        </w:tc>
        <w:tc>
          <w:tcPr>
            <w:tcW w:w="2506" w:type="dxa"/>
          </w:tcPr>
          <w:p w:rsidR="00C67DA2" w:rsidRDefault="00C67DA2" w:rsidP="00C67DA2">
            <w:pPr>
              <w:jc w:val="right"/>
            </w:pPr>
            <w:r>
              <w:t>76.11</w:t>
            </w:r>
          </w:p>
        </w:tc>
      </w:tr>
      <w:tr w:rsidR="00C67DA2" w:rsidTr="00C67DA2">
        <w:tc>
          <w:tcPr>
            <w:tcW w:w="646" w:type="dxa"/>
          </w:tcPr>
          <w:p w:rsidR="00C67DA2" w:rsidRDefault="00C67DA2" w:rsidP="00C67DA2">
            <w:pPr>
              <w:jc w:val="center"/>
            </w:pPr>
            <w:r>
              <w:t>2</w:t>
            </w:r>
          </w:p>
        </w:tc>
        <w:tc>
          <w:tcPr>
            <w:tcW w:w="2971" w:type="dxa"/>
          </w:tcPr>
          <w:p w:rsidR="00C67DA2" w:rsidRDefault="00C67DA2" w:rsidP="00C67DA2">
            <w:pPr>
              <w:jc w:val="left"/>
            </w:pPr>
            <w:r>
              <w:rPr>
                <w:rFonts w:hint="eastAsia"/>
              </w:rPr>
              <w:t>基金投资</w:t>
            </w:r>
          </w:p>
        </w:tc>
        <w:tc>
          <w:tcPr>
            <w:tcW w:w="2381" w:type="dxa"/>
          </w:tcPr>
          <w:p w:rsidR="00C67DA2" w:rsidRDefault="00C67DA2" w:rsidP="00C67DA2">
            <w:pPr>
              <w:jc w:val="right"/>
            </w:pPr>
            <w:r>
              <w:t>-</w:t>
            </w:r>
          </w:p>
        </w:tc>
        <w:tc>
          <w:tcPr>
            <w:tcW w:w="2506" w:type="dxa"/>
          </w:tcPr>
          <w:p w:rsidR="00C67DA2" w:rsidRDefault="00C67DA2" w:rsidP="00C67DA2">
            <w:pPr>
              <w:jc w:val="right"/>
            </w:pPr>
            <w:r>
              <w:t>-</w:t>
            </w:r>
          </w:p>
        </w:tc>
      </w:tr>
      <w:tr w:rsidR="00C67DA2" w:rsidTr="00C67DA2">
        <w:tc>
          <w:tcPr>
            <w:tcW w:w="646" w:type="dxa"/>
          </w:tcPr>
          <w:p w:rsidR="00C67DA2" w:rsidRDefault="00C67DA2" w:rsidP="00C67DA2">
            <w:pPr>
              <w:jc w:val="center"/>
            </w:pPr>
            <w:r>
              <w:t>3</w:t>
            </w:r>
          </w:p>
        </w:tc>
        <w:tc>
          <w:tcPr>
            <w:tcW w:w="2971" w:type="dxa"/>
          </w:tcPr>
          <w:p w:rsidR="00C67DA2" w:rsidRDefault="00C67DA2" w:rsidP="00C67DA2">
            <w:pPr>
              <w:jc w:val="left"/>
            </w:pPr>
            <w:r>
              <w:rPr>
                <w:rFonts w:hint="eastAsia"/>
              </w:rPr>
              <w:t>固定收益投资</w:t>
            </w:r>
          </w:p>
        </w:tc>
        <w:tc>
          <w:tcPr>
            <w:tcW w:w="2381" w:type="dxa"/>
          </w:tcPr>
          <w:p w:rsidR="00C67DA2" w:rsidRDefault="00C67DA2" w:rsidP="00C67DA2">
            <w:pPr>
              <w:jc w:val="right"/>
            </w:pPr>
            <w:r>
              <w:t>48,349,607.75</w:t>
            </w:r>
          </w:p>
        </w:tc>
        <w:tc>
          <w:tcPr>
            <w:tcW w:w="2506" w:type="dxa"/>
          </w:tcPr>
          <w:p w:rsidR="00C67DA2" w:rsidRDefault="00C67DA2" w:rsidP="00C67DA2">
            <w:pPr>
              <w:jc w:val="right"/>
            </w:pPr>
            <w:r>
              <w:t>4.76</w:t>
            </w:r>
          </w:p>
        </w:tc>
      </w:tr>
      <w:tr w:rsidR="00C67DA2" w:rsidTr="00C67DA2">
        <w:tc>
          <w:tcPr>
            <w:tcW w:w="646" w:type="dxa"/>
          </w:tcPr>
          <w:p w:rsidR="00C67DA2" w:rsidRDefault="00C67DA2" w:rsidP="00C67DA2">
            <w:pPr>
              <w:jc w:val="center"/>
            </w:pPr>
          </w:p>
        </w:tc>
        <w:tc>
          <w:tcPr>
            <w:tcW w:w="2971" w:type="dxa"/>
          </w:tcPr>
          <w:p w:rsidR="00C67DA2" w:rsidRDefault="00C67DA2" w:rsidP="00C67DA2">
            <w:pPr>
              <w:jc w:val="left"/>
            </w:pPr>
            <w:r>
              <w:rPr>
                <w:rFonts w:hint="eastAsia"/>
              </w:rPr>
              <w:t>其中：债券</w:t>
            </w:r>
          </w:p>
        </w:tc>
        <w:tc>
          <w:tcPr>
            <w:tcW w:w="2381" w:type="dxa"/>
          </w:tcPr>
          <w:p w:rsidR="00C67DA2" w:rsidRDefault="00C67DA2" w:rsidP="00C67DA2">
            <w:pPr>
              <w:jc w:val="right"/>
            </w:pPr>
            <w:r>
              <w:t>48,349,607.75</w:t>
            </w:r>
          </w:p>
        </w:tc>
        <w:tc>
          <w:tcPr>
            <w:tcW w:w="2506" w:type="dxa"/>
          </w:tcPr>
          <w:p w:rsidR="00C67DA2" w:rsidRDefault="00C67DA2" w:rsidP="00C67DA2">
            <w:pPr>
              <w:jc w:val="right"/>
            </w:pPr>
            <w:r>
              <w:t>4.76</w:t>
            </w:r>
          </w:p>
        </w:tc>
      </w:tr>
      <w:tr w:rsidR="00C67DA2" w:rsidTr="00C67DA2">
        <w:tc>
          <w:tcPr>
            <w:tcW w:w="646" w:type="dxa"/>
          </w:tcPr>
          <w:p w:rsidR="00C67DA2" w:rsidRDefault="00C67DA2" w:rsidP="00C67DA2">
            <w:pPr>
              <w:jc w:val="center"/>
            </w:pPr>
          </w:p>
        </w:tc>
        <w:tc>
          <w:tcPr>
            <w:tcW w:w="2971" w:type="dxa"/>
          </w:tcPr>
          <w:p w:rsidR="00C67DA2" w:rsidRDefault="00C67DA2" w:rsidP="00C67DA2">
            <w:pPr>
              <w:jc w:val="left"/>
            </w:pPr>
            <w:r>
              <w:rPr>
                <w:rFonts w:hint="eastAsia"/>
              </w:rPr>
              <w:t xml:space="preserve">      </w:t>
            </w:r>
            <w:r>
              <w:rPr>
                <w:rFonts w:hint="eastAsia"/>
              </w:rPr>
              <w:t>资产支持证券</w:t>
            </w:r>
          </w:p>
        </w:tc>
        <w:tc>
          <w:tcPr>
            <w:tcW w:w="2381" w:type="dxa"/>
          </w:tcPr>
          <w:p w:rsidR="00C67DA2" w:rsidRDefault="00C67DA2" w:rsidP="00C67DA2">
            <w:pPr>
              <w:jc w:val="right"/>
            </w:pPr>
            <w:r>
              <w:t>-</w:t>
            </w:r>
          </w:p>
        </w:tc>
        <w:tc>
          <w:tcPr>
            <w:tcW w:w="2506" w:type="dxa"/>
          </w:tcPr>
          <w:p w:rsidR="00C67DA2" w:rsidRDefault="00C67DA2" w:rsidP="00C67DA2">
            <w:pPr>
              <w:jc w:val="right"/>
            </w:pPr>
            <w:r>
              <w:t>-</w:t>
            </w:r>
          </w:p>
        </w:tc>
      </w:tr>
      <w:tr w:rsidR="00C67DA2" w:rsidTr="00C67DA2">
        <w:tc>
          <w:tcPr>
            <w:tcW w:w="646" w:type="dxa"/>
          </w:tcPr>
          <w:p w:rsidR="00C67DA2" w:rsidRDefault="00C67DA2" w:rsidP="00C67DA2">
            <w:pPr>
              <w:jc w:val="center"/>
            </w:pPr>
            <w:r>
              <w:t>4</w:t>
            </w:r>
          </w:p>
        </w:tc>
        <w:tc>
          <w:tcPr>
            <w:tcW w:w="2971" w:type="dxa"/>
          </w:tcPr>
          <w:p w:rsidR="00C67DA2" w:rsidRDefault="00C67DA2" w:rsidP="00C67DA2">
            <w:pPr>
              <w:jc w:val="left"/>
            </w:pPr>
            <w:r>
              <w:rPr>
                <w:rFonts w:hint="eastAsia"/>
              </w:rPr>
              <w:t>贵金属投资</w:t>
            </w:r>
          </w:p>
        </w:tc>
        <w:tc>
          <w:tcPr>
            <w:tcW w:w="2381" w:type="dxa"/>
          </w:tcPr>
          <w:p w:rsidR="00C67DA2" w:rsidRDefault="00C67DA2" w:rsidP="00C67DA2">
            <w:pPr>
              <w:jc w:val="right"/>
            </w:pPr>
            <w:r>
              <w:t>-</w:t>
            </w:r>
          </w:p>
        </w:tc>
        <w:tc>
          <w:tcPr>
            <w:tcW w:w="2506" w:type="dxa"/>
          </w:tcPr>
          <w:p w:rsidR="00C67DA2" w:rsidRDefault="00C67DA2" w:rsidP="00C67DA2">
            <w:pPr>
              <w:jc w:val="right"/>
            </w:pPr>
            <w:r>
              <w:t>-</w:t>
            </w:r>
          </w:p>
        </w:tc>
      </w:tr>
      <w:tr w:rsidR="00C67DA2" w:rsidTr="00C67DA2">
        <w:tc>
          <w:tcPr>
            <w:tcW w:w="646" w:type="dxa"/>
          </w:tcPr>
          <w:p w:rsidR="00C67DA2" w:rsidRDefault="00C67DA2" w:rsidP="00C67DA2">
            <w:pPr>
              <w:jc w:val="center"/>
            </w:pPr>
            <w:r>
              <w:t>5</w:t>
            </w:r>
          </w:p>
        </w:tc>
        <w:tc>
          <w:tcPr>
            <w:tcW w:w="2971" w:type="dxa"/>
          </w:tcPr>
          <w:p w:rsidR="00C67DA2" w:rsidRDefault="00C67DA2" w:rsidP="00C67DA2">
            <w:pPr>
              <w:jc w:val="left"/>
            </w:pPr>
            <w:r>
              <w:rPr>
                <w:rFonts w:hint="eastAsia"/>
              </w:rPr>
              <w:t>金融衍生品投资</w:t>
            </w:r>
          </w:p>
        </w:tc>
        <w:tc>
          <w:tcPr>
            <w:tcW w:w="2381" w:type="dxa"/>
          </w:tcPr>
          <w:p w:rsidR="00C67DA2" w:rsidRDefault="00C67DA2" w:rsidP="00C67DA2">
            <w:pPr>
              <w:jc w:val="right"/>
            </w:pPr>
            <w:r>
              <w:t>-</w:t>
            </w:r>
          </w:p>
        </w:tc>
        <w:tc>
          <w:tcPr>
            <w:tcW w:w="2506" w:type="dxa"/>
          </w:tcPr>
          <w:p w:rsidR="00C67DA2" w:rsidRDefault="00C67DA2" w:rsidP="00C67DA2">
            <w:pPr>
              <w:jc w:val="right"/>
            </w:pPr>
            <w:r>
              <w:t>-</w:t>
            </w:r>
          </w:p>
        </w:tc>
      </w:tr>
      <w:tr w:rsidR="00C67DA2" w:rsidTr="00C67DA2">
        <w:tc>
          <w:tcPr>
            <w:tcW w:w="646" w:type="dxa"/>
          </w:tcPr>
          <w:p w:rsidR="00C67DA2" w:rsidRDefault="00C67DA2" w:rsidP="00C67DA2">
            <w:pPr>
              <w:jc w:val="center"/>
            </w:pPr>
            <w:r>
              <w:t>6</w:t>
            </w:r>
          </w:p>
        </w:tc>
        <w:tc>
          <w:tcPr>
            <w:tcW w:w="2971" w:type="dxa"/>
          </w:tcPr>
          <w:p w:rsidR="00C67DA2" w:rsidRDefault="00C67DA2" w:rsidP="00C67DA2">
            <w:pPr>
              <w:jc w:val="left"/>
            </w:pPr>
            <w:r>
              <w:rPr>
                <w:rFonts w:hint="eastAsia"/>
              </w:rPr>
              <w:t>买入返售金融资产</w:t>
            </w:r>
          </w:p>
        </w:tc>
        <w:tc>
          <w:tcPr>
            <w:tcW w:w="2381" w:type="dxa"/>
          </w:tcPr>
          <w:p w:rsidR="00C67DA2" w:rsidRDefault="00C67DA2" w:rsidP="00C67DA2">
            <w:pPr>
              <w:jc w:val="right"/>
            </w:pPr>
            <w:r>
              <w:t>80,000,000.00</w:t>
            </w:r>
          </w:p>
        </w:tc>
        <w:tc>
          <w:tcPr>
            <w:tcW w:w="2506" w:type="dxa"/>
          </w:tcPr>
          <w:p w:rsidR="00C67DA2" w:rsidRDefault="00C67DA2" w:rsidP="00C67DA2">
            <w:pPr>
              <w:jc w:val="right"/>
            </w:pPr>
            <w:r>
              <w:t>7.88</w:t>
            </w:r>
          </w:p>
        </w:tc>
      </w:tr>
      <w:tr w:rsidR="00C67DA2" w:rsidTr="00C67DA2">
        <w:tc>
          <w:tcPr>
            <w:tcW w:w="646" w:type="dxa"/>
          </w:tcPr>
          <w:p w:rsidR="00C67DA2" w:rsidRDefault="00C67DA2" w:rsidP="00C67DA2">
            <w:pPr>
              <w:jc w:val="center"/>
            </w:pPr>
          </w:p>
        </w:tc>
        <w:tc>
          <w:tcPr>
            <w:tcW w:w="2971" w:type="dxa"/>
          </w:tcPr>
          <w:p w:rsidR="00C67DA2" w:rsidRDefault="00C67DA2" w:rsidP="00C67DA2">
            <w:pPr>
              <w:jc w:val="left"/>
            </w:pPr>
            <w:r>
              <w:rPr>
                <w:rFonts w:hint="eastAsia"/>
              </w:rPr>
              <w:t>其中：买断式回购的买入返售金融资产</w:t>
            </w:r>
          </w:p>
        </w:tc>
        <w:tc>
          <w:tcPr>
            <w:tcW w:w="2381" w:type="dxa"/>
          </w:tcPr>
          <w:p w:rsidR="00C67DA2" w:rsidRDefault="00C67DA2" w:rsidP="00C67DA2">
            <w:pPr>
              <w:jc w:val="right"/>
            </w:pPr>
            <w:r>
              <w:t>-</w:t>
            </w:r>
          </w:p>
        </w:tc>
        <w:tc>
          <w:tcPr>
            <w:tcW w:w="2506" w:type="dxa"/>
          </w:tcPr>
          <w:p w:rsidR="00C67DA2" w:rsidRDefault="00C67DA2" w:rsidP="00C67DA2">
            <w:pPr>
              <w:jc w:val="right"/>
            </w:pPr>
            <w:r>
              <w:t>-</w:t>
            </w:r>
          </w:p>
        </w:tc>
      </w:tr>
      <w:tr w:rsidR="00C67DA2" w:rsidTr="00C67DA2">
        <w:tc>
          <w:tcPr>
            <w:tcW w:w="646" w:type="dxa"/>
          </w:tcPr>
          <w:p w:rsidR="00C67DA2" w:rsidRDefault="00C67DA2" w:rsidP="00C67DA2">
            <w:pPr>
              <w:jc w:val="center"/>
            </w:pPr>
            <w:r>
              <w:t>7</w:t>
            </w:r>
          </w:p>
        </w:tc>
        <w:tc>
          <w:tcPr>
            <w:tcW w:w="2971" w:type="dxa"/>
          </w:tcPr>
          <w:p w:rsidR="00C67DA2" w:rsidRDefault="00C67DA2" w:rsidP="00C67DA2">
            <w:pPr>
              <w:jc w:val="left"/>
            </w:pPr>
            <w:r>
              <w:rPr>
                <w:rFonts w:hint="eastAsia"/>
              </w:rPr>
              <w:t>银行存款和结算备付金合计</w:t>
            </w:r>
          </w:p>
        </w:tc>
        <w:tc>
          <w:tcPr>
            <w:tcW w:w="2381" w:type="dxa"/>
          </w:tcPr>
          <w:p w:rsidR="00C67DA2" w:rsidRDefault="00C67DA2" w:rsidP="00C67DA2">
            <w:pPr>
              <w:jc w:val="right"/>
            </w:pPr>
            <w:r>
              <w:t>103,984,975.46</w:t>
            </w:r>
          </w:p>
        </w:tc>
        <w:tc>
          <w:tcPr>
            <w:tcW w:w="2506" w:type="dxa"/>
          </w:tcPr>
          <w:p w:rsidR="00C67DA2" w:rsidRDefault="00C67DA2" w:rsidP="00C67DA2">
            <w:pPr>
              <w:jc w:val="right"/>
            </w:pPr>
            <w:r>
              <w:t>10.24</w:t>
            </w:r>
          </w:p>
        </w:tc>
      </w:tr>
      <w:tr w:rsidR="00C67DA2" w:rsidTr="00C67DA2">
        <w:tc>
          <w:tcPr>
            <w:tcW w:w="646" w:type="dxa"/>
          </w:tcPr>
          <w:p w:rsidR="00C67DA2" w:rsidRDefault="00C67DA2" w:rsidP="00C67DA2">
            <w:pPr>
              <w:jc w:val="center"/>
            </w:pPr>
            <w:r>
              <w:t>8</w:t>
            </w:r>
          </w:p>
        </w:tc>
        <w:tc>
          <w:tcPr>
            <w:tcW w:w="2971" w:type="dxa"/>
          </w:tcPr>
          <w:p w:rsidR="00C67DA2" w:rsidRDefault="00C67DA2" w:rsidP="00C67DA2">
            <w:pPr>
              <w:jc w:val="left"/>
            </w:pPr>
            <w:r>
              <w:rPr>
                <w:rFonts w:hint="eastAsia"/>
              </w:rPr>
              <w:t>其他资产</w:t>
            </w:r>
          </w:p>
        </w:tc>
        <w:tc>
          <w:tcPr>
            <w:tcW w:w="2381" w:type="dxa"/>
          </w:tcPr>
          <w:p w:rsidR="00C67DA2" w:rsidRDefault="00C67DA2" w:rsidP="00C67DA2">
            <w:pPr>
              <w:jc w:val="right"/>
            </w:pPr>
            <w:r>
              <w:t>10,326,991.48</w:t>
            </w:r>
          </w:p>
        </w:tc>
        <w:tc>
          <w:tcPr>
            <w:tcW w:w="2506" w:type="dxa"/>
          </w:tcPr>
          <w:p w:rsidR="00C67DA2" w:rsidRDefault="00C67DA2" w:rsidP="00C67DA2">
            <w:pPr>
              <w:jc w:val="right"/>
            </w:pPr>
            <w:r>
              <w:t>1.02</w:t>
            </w:r>
          </w:p>
        </w:tc>
      </w:tr>
      <w:tr w:rsidR="00C67DA2" w:rsidTr="00C67DA2">
        <w:tc>
          <w:tcPr>
            <w:tcW w:w="646" w:type="dxa"/>
          </w:tcPr>
          <w:p w:rsidR="00C67DA2" w:rsidRDefault="00C67DA2" w:rsidP="00C67DA2">
            <w:pPr>
              <w:jc w:val="center"/>
            </w:pPr>
            <w:r>
              <w:t>9</w:t>
            </w:r>
          </w:p>
        </w:tc>
        <w:tc>
          <w:tcPr>
            <w:tcW w:w="2971" w:type="dxa"/>
          </w:tcPr>
          <w:p w:rsidR="00C67DA2" w:rsidRDefault="00C67DA2" w:rsidP="00C67DA2">
            <w:pPr>
              <w:jc w:val="left"/>
            </w:pPr>
            <w:r>
              <w:rPr>
                <w:rFonts w:hint="eastAsia"/>
              </w:rPr>
              <w:t>合计</w:t>
            </w:r>
          </w:p>
        </w:tc>
        <w:tc>
          <w:tcPr>
            <w:tcW w:w="2381" w:type="dxa"/>
          </w:tcPr>
          <w:p w:rsidR="00C67DA2" w:rsidRDefault="00C67DA2" w:rsidP="00C67DA2">
            <w:pPr>
              <w:jc w:val="right"/>
            </w:pPr>
            <w:r>
              <w:t>1,015,755,754.46</w:t>
            </w:r>
          </w:p>
        </w:tc>
        <w:tc>
          <w:tcPr>
            <w:tcW w:w="2506" w:type="dxa"/>
          </w:tcPr>
          <w:p w:rsidR="00C67DA2" w:rsidRDefault="00C67DA2" w:rsidP="00C67DA2">
            <w:pPr>
              <w:jc w:val="right"/>
            </w:pPr>
            <w:r>
              <w:t>100.00</w:t>
            </w:r>
          </w:p>
        </w:tc>
      </w:tr>
    </w:tbl>
    <w:p w:rsidR="00C67DA2" w:rsidRDefault="00C67DA2" w:rsidP="00C67DA2">
      <w:pPr>
        <w:pStyle w:val="-2"/>
        <w:spacing w:before="312"/>
        <w:rPr>
          <w:rFonts w:hint="eastAsia"/>
        </w:rPr>
      </w:pPr>
      <w:r>
        <w:rPr>
          <w:rFonts w:hint="eastAsia"/>
        </w:rPr>
        <w:t>报告期末按行业分类的股票投资组合</w:t>
      </w:r>
    </w:p>
    <w:p w:rsidR="00C67DA2" w:rsidRDefault="00C67DA2" w:rsidP="00C67DA2">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67DA2" w:rsidTr="00C67DA2">
        <w:trPr>
          <w:cnfStyle w:val="100000000000" w:firstRow="1" w:lastRow="0" w:firstColumn="0" w:lastColumn="0" w:oddVBand="0" w:evenVBand="0" w:oddHBand="0" w:evenHBand="0" w:firstRowFirstColumn="0" w:firstRowLastColumn="0" w:lastRowFirstColumn="0" w:lastRowLastColumn="0"/>
        </w:trPr>
        <w:tc>
          <w:tcPr>
            <w:tcW w:w="646" w:type="dxa"/>
          </w:tcPr>
          <w:p w:rsidR="00C67DA2" w:rsidRPr="00C67DA2" w:rsidRDefault="00C67DA2" w:rsidP="00C67DA2">
            <w:pPr>
              <w:jc w:val="center"/>
              <w:rPr>
                <w:b/>
              </w:rPr>
            </w:pPr>
            <w:r w:rsidRPr="00C67DA2">
              <w:rPr>
                <w:rFonts w:hint="eastAsia"/>
                <w:b/>
              </w:rPr>
              <w:t>代码</w:t>
            </w:r>
          </w:p>
        </w:tc>
        <w:tc>
          <w:tcPr>
            <w:tcW w:w="3595" w:type="dxa"/>
          </w:tcPr>
          <w:p w:rsidR="00C67DA2" w:rsidRPr="00C67DA2" w:rsidRDefault="00C67DA2" w:rsidP="00C67DA2">
            <w:pPr>
              <w:jc w:val="center"/>
              <w:rPr>
                <w:b/>
              </w:rPr>
            </w:pPr>
            <w:r w:rsidRPr="00C67DA2">
              <w:rPr>
                <w:rFonts w:hint="eastAsia"/>
                <w:b/>
              </w:rPr>
              <w:t>行业类别</w:t>
            </w:r>
          </w:p>
        </w:tc>
        <w:tc>
          <w:tcPr>
            <w:tcW w:w="1769" w:type="dxa"/>
          </w:tcPr>
          <w:p w:rsidR="00C67DA2" w:rsidRPr="00C67DA2" w:rsidRDefault="00C67DA2" w:rsidP="00C67DA2">
            <w:pPr>
              <w:jc w:val="center"/>
              <w:rPr>
                <w:b/>
              </w:rPr>
            </w:pPr>
            <w:r w:rsidRPr="00C67DA2">
              <w:rPr>
                <w:rFonts w:hint="eastAsia"/>
                <w:b/>
              </w:rPr>
              <w:t>公允价值（元）</w:t>
            </w:r>
          </w:p>
        </w:tc>
        <w:tc>
          <w:tcPr>
            <w:tcW w:w="2495" w:type="dxa"/>
          </w:tcPr>
          <w:p w:rsidR="00C67DA2" w:rsidRPr="00C67DA2" w:rsidRDefault="00C67DA2" w:rsidP="00C67DA2">
            <w:pPr>
              <w:jc w:val="center"/>
              <w:rPr>
                <w:b/>
              </w:rPr>
            </w:pPr>
            <w:r w:rsidRPr="00C67DA2">
              <w:rPr>
                <w:rFonts w:hint="eastAsia"/>
                <w:b/>
              </w:rPr>
              <w:t>占基金资产净值比例（％）</w:t>
            </w:r>
          </w:p>
        </w:tc>
      </w:tr>
      <w:tr w:rsidR="00C67DA2" w:rsidTr="00C67DA2">
        <w:tc>
          <w:tcPr>
            <w:tcW w:w="646" w:type="dxa"/>
          </w:tcPr>
          <w:p w:rsidR="00C67DA2" w:rsidRDefault="00C67DA2" w:rsidP="00C67DA2">
            <w:pPr>
              <w:jc w:val="left"/>
            </w:pPr>
            <w:r>
              <w:t>A</w:t>
            </w:r>
          </w:p>
        </w:tc>
        <w:tc>
          <w:tcPr>
            <w:tcW w:w="3595" w:type="dxa"/>
          </w:tcPr>
          <w:p w:rsidR="00C67DA2" w:rsidRDefault="00C67DA2" w:rsidP="00C67DA2">
            <w:pPr>
              <w:jc w:val="left"/>
            </w:pPr>
            <w:r>
              <w:rPr>
                <w:rFonts w:hint="eastAsia"/>
              </w:rPr>
              <w:t>农、林、牧、渔业</w:t>
            </w:r>
          </w:p>
        </w:tc>
        <w:tc>
          <w:tcPr>
            <w:tcW w:w="1769" w:type="dxa"/>
          </w:tcPr>
          <w:p w:rsidR="00C67DA2" w:rsidRDefault="00C67DA2" w:rsidP="00C67DA2">
            <w:pPr>
              <w:jc w:val="right"/>
            </w:pPr>
            <w:r>
              <w:t>15,654,807.00</w:t>
            </w:r>
          </w:p>
        </w:tc>
        <w:tc>
          <w:tcPr>
            <w:tcW w:w="2495" w:type="dxa"/>
          </w:tcPr>
          <w:p w:rsidR="00C67DA2" w:rsidRDefault="00C67DA2" w:rsidP="00C67DA2">
            <w:pPr>
              <w:jc w:val="right"/>
            </w:pPr>
            <w:r>
              <w:t>1.72</w:t>
            </w:r>
          </w:p>
        </w:tc>
      </w:tr>
      <w:tr w:rsidR="00C67DA2" w:rsidTr="00C67DA2">
        <w:tc>
          <w:tcPr>
            <w:tcW w:w="646" w:type="dxa"/>
          </w:tcPr>
          <w:p w:rsidR="00C67DA2" w:rsidRDefault="00C67DA2" w:rsidP="00C67DA2">
            <w:pPr>
              <w:jc w:val="left"/>
            </w:pPr>
            <w:r>
              <w:t>B</w:t>
            </w:r>
          </w:p>
        </w:tc>
        <w:tc>
          <w:tcPr>
            <w:tcW w:w="3595" w:type="dxa"/>
          </w:tcPr>
          <w:p w:rsidR="00C67DA2" w:rsidRDefault="00C67DA2" w:rsidP="00C67DA2">
            <w:pPr>
              <w:jc w:val="left"/>
            </w:pPr>
            <w:r>
              <w:rPr>
                <w:rFonts w:hint="eastAsia"/>
              </w:rPr>
              <w:t>采矿业</w:t>
            </w:r>
          </w:p>
        </w:tc>
        <w:tc>
          <w:tcPr>
            <w:tcW w:w="1769" w:type="dxa"/>
          </w:tcPr>
          <w:p w:rsidR="00C67DA2" w:rsidRDefault="00C67DA2" w:rsidP="00C67DA2">
            <w:pPr>
              <w:jc w:val="right"/>
            </w:pPr>
            <w:r>
              <w:t>99,134,502.73</w:t>
            </w:r>
          </w:p>
        </w:tc>
        <w:tc>
          <w:tcPr>
            <w:tcW w:w="2495" w:type="dxa"/>
          </w:tcPr>
          <w:p w:rsidR="00C67DA2" w:rsidRDefault="00C67DA2" w:rsidP="00C67DA2">
            <w:pPr>
              <w:jc w:val="right"/>
            </w:pPr>
            <w:r>
              <w:t>10.91</w:t>
            </w:r>
          </w:p>
        </w:tc>
      </w:tr>
      <w:tr w:rsidR="00C67DA2" w:rsidTr="00C67DA2">
        <w:tc>
          <w:tcPr>
            <w:tcW w:w="646" w:type="dxa"/>
          </w:tcPr>
          <w:p w:rsidR="00C67DA2" w:rsidRDefault="00C67DA2" w:rsidP="00C67DA2">
            <w:pPr>
              <w:jc w:val="left"/>
            </w:pPr>
            <w:r>
              <w:t>C</w:t>
            </w:r>
          </w:p>
        </w:tc>
        <w:tc>
          <w:tcPr>
            <w:tcW w:w="3595" w:type="dxa"/>
          </w:tcPr>
          <w:p w:rsidR="00C67DA2" w:rsidRDefault="00C67DA2" w:rsidP="00C67DA2">
            <w:pPr>
              <w:jc w:val="left"/>
            </w:pPr>
            <w:r>
              <w:rPr>
                <w:rFonts w:hint="eastAsia"/>
              </w:rPr>
              <w:t>制造业</w:t>
            </w:r>
          </w:p>
        </w:tc>
        <w:tc>
          <w:tcPr>
            <w:tcW w:w="1769" w:type="dxa"/>
          </w:tcPr>
          <w:p w:rsidR="00C67DA2" w:rsidRDefault="00C67DA2" w:rsidP="00C67DA2">
            <w:pPr>
              <w:jc w:val="right"/>
            </w:pPr>
            <w:r>
              <w:t>585,922,721.08</w:t>
            </w:r>
          </w:p>
        </w:tc>
        <w:tc>
          <w:tcPr>
            <w:tcW w:w="2495" w:type="dxa"/>
          </w:tcPr>
          <w:p w:rsidR="00C67DA2" w:rsidRDefault="00C67DA2" w:rsidP="00C67DA2">
            <w:pPr>
              <w:jc w:val="right"/>
            </w:pPr>
            <w:r>
              <w:t>64.46</w:t>
            </w:r>
          </w:p>
        </w:tc>
      </w:tr>
      <w:tr w:rsidR="00C67DA2" w:rsidTr="00C67DA2">
        <w:tc>
          <w:tcPr>
            <w:tcW w:w="646" w:type="dxa"/>
          </w:tcPr>
          <w:p w:rsidR="00C67DA2" w:rsidRDefault="00C67DA2" w:rsidP="00C67DA2">
            <w:pPr>
              <w:jc w:val="left"/>
            </w:pPr>
            <w:r>
              <w:t>D</w:t>
            </w:r>
          </w:p>
        </w:tc>
        <w:tc>
          <w:tcPr>
            <w:tcW w:w="3595" w:type="dxa"/>
          </w:tcPr>
          <w:p w:rsidR="00C67DA2" w:rsidRDefault="00C67DA2" w:rsidP="00C67DA2">
            <w:pPr>
              <w:jc w:val="left"/>
            </w:pPr>
            <w:r>
              <w:rPr>
                <w:rFonts w:hint="eastAsia"/>
              </w:rPr>
              <w:t>电力、热力、燃气及水生产和供应业</w:t>
            </w:r>
          </w:p>
        </w:tc>
        <w:tc>
          <w:tcPr>
            <w:tcW w:w="1769" w:type="dxa"/>
          </w:tcPr>
          <w:p w:rsidR="00C67DA2" w:rsidRDefault="00C67DA2" w:rsidP="00C67DA2">
            <w:pPr>
              <w:jc w:val="right"/>
            </w:pPr>
            <w:r>
              <w:t>1,020,374.40</w:t>
            </w:r>
          </w:p>
        </w:tc>
        <w:tc>
          <w:tcPr>
            <w:tcW w:w="2495" w:type="dxa"/>
          </w:tcPr>
          <w:p w:rsidR="00C67DA2" w:rsidRDefault="00C67DA2" w:rsidP="00C67DA2">
            <w:pPr>
              <w:jc w:val="right"/>
            </w:pPr>
            <w:r>
              <w:t>0.11</w:t>
            </w:r>
          </w:p>
        </w:tc>
      </w:tr>
      <w:tr w:rsidR="00C67DA2" w:rsidTr="00C67DA2">
        <w:tc>
          <w:tcPr>
            <w:tcW w:w="646" w:type="dxa"/>
          </w:tcPr>
          <w:p w:rsidR="00C67DA2" w:rsidRDefault="00C67DA2" w:rsidP="00C67DA2">
            <w:pPr>
              <w:jc w:val="left"/>
            </w:pPr>
            <w:r>
              <w:t>E</w:t>
            </w:r>
          </w:p>
        </w:tc>
        <w:tc>
          <w:tcPr>
            <w:tcW w:w="3595" w:type="dxa"/>
          </w:tcPr>
          <w:p w:rsidR="00C67DA2" w:rsidRDefault="00C67DA2" w:rsidP="00C67DA2">
            <w:pPr>
              <w:jc w:val="left"/>
            </w:pPr>
            <w:r>
              <w:rPr>
                <w:rFonts w:hint="eastAsia"/>
              </w:rPr>
              <w:t>建筑业</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F</w:t>
            </w:r>
          </w:p>
        </w:tc>
        <w:tc>
          <w:tcPr>
            <w:tcW w:w="3595" w:type="dxa"/>
          </w:tcPr>
          <w:p w:rsidR="00C67DA2" w:rsidRDefault="00C67DA2" w:rsidP="00C67DA2">
            <w:pPr>
              <w:jc w:val="left"/>
            </w:pPr>
            <w:r>
              <w:rPr>
                <w:rFonts w:hint="eastAsia"/>
              </w:rPr>
              <w:t>批发和零售业</w:t>
            </w:r>
          </w:p>
        </w:tc>
        <w:tc>
          <w:tcPr>
            <w:tcW w:w="1769" w:type="dxa"/>
          </w:tcPr>
          <w:p w:rsidR="00C67DA2" w:rsidRDefault="00C67DA2" w:rsidP="00C67DA2">
            <w:pPr>
              <w:jc w:val="right"/>
            </w:pPr>
            <w:r>
              <w:t>26,884.64</w:t>
            </w:r>
          </w:p>
        </w:tc>
        <w:tc>
          <w:tcPr>
            <w:tcW w:w="2495" w:type="dxa"/>
          </w:tcPr>
          <w:p w:rsidR="00C67DA2" w:rsidRDefault="00C67DA2" w:rsidP="00C67DA2">
            <w:pPr>
              <w:jc w:val="right"/>
            </w:pPr>
            <w:r>
              <w:t>0.00</w:t>
            </w:r>
          </w:p>
        </w:tc>
      </w:tr>
      <w:tr w:rsidR="00C67DA2" w:rsidTr="00C67DA2">
        <w:tc>
          <w:tcPr>
            <w:tcW w:w="646" w:type="dxa"/>
          </w:tcPr>
          <w:p w:rsidR="00C67DA2" w:rsidRDefault="00C67DA2" w:rsidP="00C67DA2">
            <w:pPr>
              <w:jc w:val="left"/>
            </w:pPr>
            <w:r>
              <w:t>G</w:t>
            </w:r>
          </w:p>
        </w:tc>
        <w:tc>
          <w:tcPr>
            <w:tcW w:w="3595" w:type="dxa"/>
          </w:tcPr>
          <w:p w:rsidR="00C67DA2" w:rsidRDefault="00C67DA2" w:rsidP="00C67DA2">
            <w:pPr>
              <w:jc w:val="left"/>
            </w:pPr>
            <w:r>
              <w:rPr>
                <w:rFonts w:hint="eastAsia"/>
              </w:rPr>
              <w:t>交通运输、仓储和邮政业</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H</w:t>
            </w:r>
          </w:p>
        </w:tc>
        <w:tc>
          <w:tcPr>
            <w:tcW w:w="3595" w:type="dxa"/>
          </w:tcPr>
          <w:p w:rsidR="00C67DA2" w:rsidRDefault="00C67DA2" w:rsidP="00C67DA2">
            <w:pPr>
              <w:jc w:val="left"/>
            </w:pPr>
            <w:r>
              <w:rPr>
                <w:rFonts w:hint="eastAsia"/>
              </w:rPr>
              <w:t>住宿和餐饮业</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I</w:t>
            </w:r>
          </w:p>
        </w:tc>
        <w:tc>
          <w:tcPr>
            <w:tcW w:w="3595" w:type="dxa"/>
          </w:tcPr>
          <w:p w:rsidR="00C67DA2" w:rsidRDefault="00C67DA2" w:rsidP="00C67DA2">
            <w:pPr>
              <w:jc w:val="left"/>
            </w:pPr>
            <w:r>
              <w:rPr>
                <w:rFonts w:hint="eastAsia"/>
              </w:rPr>
              <w:t>信息传输、软件和信息技术服务业</w:t>
            </w:r>
          </w:p>
        </w:tc>
        <w:tc>
          <w:tcPr>
            <w:tcW w:w="1769" w:type="dxa"/>
          </w:tcPr>
          <w:p w:rsidR="00C67DA2" w:rsidRDefault="00C67DA2" w:rsidP="00C67DA2">
            <w:pPr>
              <w:jc w:val="right"/>
            </w:pPr>
            <w:r>
              <w:t>14,225,575.42</w:t>
            </w:r>
          </w:p>
        </w:tc>
        <w:tc>
          <w:tcPr>
            <w:tcW w:w="2495" w:type="dxa"/>
          </w:tcPr>
          <w:p w:rsidR="00C67DA2" w:rsidRDefault="00C67DA2" w:rsidP="00C67DA2">
            <w:pPr>
              <w:jc w:val="right"/>
            </w:pPr>
            <w:r>
              <w:t>1.57</w:t>
            </w:r>
          </w:p>
        </w:tc>
      </w:tr>
      <w:tr w:rsidR="00C67DA2" w:rsidTr="00C67DA2">
        <w:tc>
          <w:tcPr>
            <w:tcW w:w="646" w:type="dxa"/>
          </w:tcPr>
          <w:p w:rsidR="00C67DA2" w:rsidRDefault="00C67DA2" w:rsidP="00C67DA2">
            <w:pPr>
              <w:jc w:val="left"/>
            </w:pPr>
            <w:r>
              <w:t>J</w:t>
            </w:r>
          </w:p>
        </w:tc>
        <w:tc>
          <w:tcPr>
            <w:tcW w:w="3595" w:type="dxa"/>
          </w:tcPr>
          <w:p w:rsidR="00C67DA2" w:rsidRDefault="00C67DA2" w:rsidP="00C67DA2">
            <w:pPr>
              <w:jc w:val="left"/>
            </w:pPr>
            <w:r>
              <w:rPr>
                <w:rFonts w:hint="eastAsia"/>
              </w:rPr>
              <w:t>金融业</w:t>
            </w:r>
          </w:p>
        </w:tc>
        <w:tc>
          <w:tcPr>
            <w:tcW w:w="1769" w:type="dxa"/>
          </w:tcPr>
          <w:p w:rsidR="00C67DA2" w:rsidRDefault="00C67DA2" w:rsidP="00C67DA2">
            <w:pPr>
              <w:jc w:val="right"/>
            </w:pPr>
            <w:r>
              <w:t>5,474,910.00</w:t>
            </w:r>
          </w:p>
        </w:tc>
        <w:tc>
          <w:tcPr>
            <w:tcW w:w="2495" w:type="dxa"/>
          </w:tcPr>
          <w:p w:rsidR="00C67DA2" w:rsidRDefault="00C67DA2" w:rsidP="00C67DA2">
            <w:pPr>
              <w:jc w:val="right"/>
            </w:pPr>
            <w:r>
              <w:t>0.60</w:t>
            </w:r>
          </w:p>
        </w:tc>
      </w:tr>
      <w:tr w:rsidR="00C67DA2" w:rsidTr="00C67DA2">
        <w:tc>
          <w:tcPr>
            <w:tcW w:w="646" w:type="dxa"/>
          </w:tcPr>
          <w:p w:rsidR="00C67DA2" w:rsidRDefault="00C67DA2" w:rsidP="00C67DA2">
            <w:pPr>
              <w:jc w:val="left"/>
            </w:pPr>
            <w:r>
              <w:t>K</w:t>
            </w:r>
          </w:p>
        </w:tc>
        <w:tc>
          <w:tcPr>
            <w:tcW w:w="3595" w:type="dxa"/>
          </w:tcPr>
          <w:p w:rsidR="00C67DA2" w:rsidRDefault="00C67DA2" w:rsidP="00C67DA2">
            <w:pPr>
              <w:jc w:val="left"/>
            </w:pPr>
            <w:r>
              <w:rPr>
                <w:rFonts w:hint="eastAsia"/>
              </w:rPr>
              <w:t>房地产业</w:t>
            </w:r>
          </w:p>
        </w:tc>
        <w:tc>
          <w:tcPr>
            <w:tcW w:w="1769" w:type="dxa"/>
          </w:tcPr>
          <w:p w:rsidR="00C67DA2" w:rsidRDefault="00C67DA2" w:rsidP="00C67DA2">
            <w:pPr>
              <w:jc w:val="right"/>
            </w:pPr>
            <w:r>
              <w:t>16,133,395.50</w:t>
            </w:r>
          </w:p>
        </w:tc>
        <w:tc>
          <w:tcPr>
            <w:tcW w:w="2495" w:type="dxa"/>
          </w:tcPr>
          <w:p w:rsidR="00C67DA2" w:rsidRDefault="00C67DA2" w:rsidP="00C67DA2">
            <w:pPr>
              <w:jc w:val="right"/>
            </w:pPr>
            <w:r>
              <w:t>1.77</w:t>
            </w:r>
          </w:p>
        </w:tc>
      </w:tr>
      <w:tr w:rsidR="00C67DA2" w:rsidTr="00C67DA2">
        <w:tc>
          <w:tcPr>
            <w:tcW w:w="646" w:type="dxa"/>
          </w:tcPr>
          <w:p w:rsidR="00C67DA2" w:rsidRDefault="00C67DA2" w:rsidP="00C67DA2">
            <w:pPr>
              <w:jc w:val="left"/>
            </w:pPr>
            <w:r>
              <w:t>L</w:t>
            </w:r>
          </w:p>
        </w:tc>
        <w:tc>
          <w:tcPr>
            <w:tcW w:w="3595" w:type="dxa"/>
          </w:tcPr>
          <w:p w:rsidR="00C67DA2" w:rsidRDefault="00C67DA2" w:rsidP="00C67DA2">
            <w:pPr>
              <w:jc w:val="left"/>
            </w:pPr>
            <w:r>
              <w:rPr>
                <w:rFonts w:hint="eastAsia"/>
              </w:rPr>
              <w:t>租赁和商务服务业</w:t>
            </w:r>
          </w:p>
        </w:tc>
        <w:tc>
          <w:tcPr>
            <w:tcW w:w="1769" w:type="dxa"/>
          </w:tcPr>
          <w:p w:rsidR="00C67DA2" w:rsidRDefault="00C67DA2" w:rsidP="00C67DA2">
            <w:pPr>
              <w:jc w:val="right"/>
            </w:pPr>
            <w:r>
              <w:t>9,689,415.00</w:t>
            </w:r>
          </w:p>
        </w:tc>
        <w:tc>
          <w:tcPr>
            <w:tcW w:w="2495" w:type="dxa"/>
          </w:tcPr>
          <w:p w:rsidR="00C67DA2" w:rsidRDefault="00C67DA2" w:rsidP="00C67DA2">
            <w:pPr>
              <w:jc w:val="right"/>
            </w:pPr>
            <w:r>
              <w:t>1.07</w:t>
            </w:r>
          </w:p>
        </w:tc>
      </w:tr>
      <w:tr w:rsidR="00C67DA2" w:rsidTr="00C67DA2">
        <w:tc>
          <w:tcPr>
            <w:tcW w:w="646" w:type="dxa"/>
          </w:tcPr>
          <w:p w:rsidR="00C67DA2" w:rsidRDefault="00C67DA2" w:rsidP="00C67DA2">
            <w:pPr>
              <w:jc w:val="left"/>
            </w:pPr>
            <w:r>
              <w:t>M</w:t>
            </w:r>
          </w:p>
        </w:tc>
        <w:tc>
          <w:tcPr>
            <w:tcW w:w="3595" w:type="dxa"/>
          </w:tcPr>
          <w:p w:rsidR="00C67DA2" w:rsidRDefault="00C67DA2" w:rsidP="00C67DA2">
            <w:pPr>
              <w:jc w:val="left"/>
            </w:pPr>
            <w:r>
              <w:rPr>
                <w:rFonts w:hint="eastAsia"/>
              </w:rPr>
              <w:t>科学研究和技术服务业</w:t>
            </w:r>
          </w:p>
        </w:tc>
        <w:tc>
          <w:tcPr>
            <w:tcW w:w="1769" w:type="dxa"/>
          </w:tcPr>
          <w:p w:rsidR="00C67DA2" w:rsidRDefault="00C67DA2" w:rsidP="00C67DA2">
            <w:pPr>
              <w:jc w:val="right"/>
            </w:pPr>
            <w:r>
              <w:t>25,811,594.00</w:t>
            </w:r>
          </w:p>
        </w:tc>
        <w:tc>
          <w:tcPr>
            <w:tcW w:w="2495" w:type="dxa"/>
          </w:tcPr>
          <w:p w:rsidR="00C67DA2" w:rsidRDefault="00C67DA2" w:rsidP="00C67DA2">
            <w:pPr>
              <w:jc w:val="right"/>
            </w:pPr>
            <w:r>
              <w:t>2.84</w:t>
            </w:r>
          </w:p>
        </w:tc>
      </w:tr>
      <w:tr w:rsidR="00C67DA2" w:rsidTr="00C67DA2">
        <w:tc>
          <w:tcPr>
            <w:tcW w:w="646" w:type="dxa"/>
          </w:tcPr>
          <w:p w:rsidR="00C67DA2" w:rsidRDefault="00C67DA2" w:rsidP="00C67DA2">
            <w:pPr>
              <w:jc w:val="left"/>
            </w:pPr>
            <w:r>
              <w:t>N</w:t>
            </w:r>
          </w:p>
        </w:tc>
        <w:tc>
          <w:tcPr>
            <w:tcW w:w="3595" w:type="dxa"/>
          </w:tcPr>
          <w:p w:rsidR="00C67DA2" w:rsidRDefault="00C67DA2" w:rsidP="00C67DA2">
            <w:pPr>
              <w:jc w:val="left"/>
            </w:pPr>
            <w:r>
              <w:rPr>
                <w:rFonts w:hint="eastAsia"/>
              </w:rPr>
              <w:t>水利、环境和公共设施管理业</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O</w:t>
            </w:r>
          </w:p>
        </w:tc>
        <w:tc>
          <w:tcPr>
            <w:tcW w:w="3595" w:type="dxa"/>
          </w:tcPr>
          <w:p w:rsidR="00C67DA2" w:rsidRDefault="00C67DA2" w:rsidP="00C67DA2">
            <w:pPr>
              <w:jc w:val="left"/>
            </w:pPr>
            <w:r>
              <w:rPr>
                <w:rFonts w:hint="eastAsia"/>
              </w:rPr>
              <w:t>居民服务、修理和其他服务业</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P</w:t>
            </w:r>
          </w:p>
        </w:tc>
        <w:tc>
          <w:tcPr>
            <w:tcW w:w="3595" w:type="dxa"/>
          </w:tcPr>
          <w:p w:rsidR="00C67DA2" w:rsidRDefault="00C67DA2" w:rsidP="00C67DA2">
            <w:pPr>
              <w:jc w:val="left"/>
            </w:pPr>
            <w:r>
              <w:rPr>
                <w:rFonts w:hint="eastAsia"/>
              </w:rPr>
              <w:t>教育</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Q</w:t>
            </w:r>
          </w:p>
        </w:tc>
        <w:tc>
          <w:tcPr>
            <w:tcW w:w="3595" w:type="dxa"/>
          </w:tcPr>
          <w:p w:rsidR="00C67DA2" w:rsidRDefault="00C67DA2" w:rsidP="00C67DA2">
            <w:pPr>
              <w:jc w:val="left"/>
            </w:pPr>
            <w:r>
              <w:rPr>
                <w:rFonts w:hint="eastAsia"/>
              </w:rPr>
              <w:t>卫生和社会工作</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R</w:t>
            </w:r>
          </w:p>
        </w:tc>
        <w:tc>
          <w:tcPr>
            <w:tcW w:w="3595" w:type="dxa"/>
          </w:tcPr>
          <w:p w:rsidR="00C67DA2" w:rsidRDefault="00C67DA2" w:rsidP="00C67DA2">
            <w:pPr>
              <w:jc w:val="left"/>
            </w:pPr>
            <w:r>
              <w:rPr>
                <w:rFonts w:hint="eastAsia"/>
              </w:rPr>
              <w:t>文化、体育和娱乐业</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r>
              <w:t>S</w:t>
            </w:r>
          </w:p>
        </w:tc>
        <w:tc>
          <w:tcPr>
            <w:tcW w:w="3595" w:type="dxa"/>
          </w:tcPr>
          <w:p w:rsidR="00C67DA2" w:rsidRDefault="00C67DA2" w:rsidP="00C67DA2">
            <w:pPr>
              <w:jc w:val="left"/>
            </w:pPr>
            <w:r>
              <w:rPr>
                <w:rFonts w:hint="eastAsia"/>
              </w:rPr>
              <w:t>综合</w:t>
            </w:r>
          </w:p>
        </w:tc>
        <w:tc>
          <w:tcPr>
            <w:tcW w:w="1769" w:type="dxa"/>
          </w:tcPr>
          <w:p w:rsidR="00C67DA2" w:rsidRDefault="00C67DA2" w:rsidP="00C67DA2">
            <w:pPr>
              <w:jc w:val="right"/>
            </w:pPr>
            <w:r>
              <w:t>-</w:t>
            </w:r>
          </w:p>
        </w:tc>
        <w:tc>
          <w:tcPr>
            <w:tcW w:w="2495" w:type="dxa"/>
          </w:tcPr>
          <w:p w:rsidR="00C67DA2" w:rsidRDefault="00C67DA2" w:rsidP="00C67DA2">
            <w:pPr>
              <w:jc w:val="right"/>
            </w:pPr>
            <w:r>
              <w:t>-</w:t>
            </w:r>
          </w:p>
        </w:tc>
      </w:tr>
      <w:tr w:rsidR="00C67DA2" w:rsidTr="00C67DA2">
        <w:tc>
          <w:tcPr>
            <w:tcW w:w="646" w:type="dxa"/>
          </w:tcPr>
          <w:p w:rsidR="00C67DA2" w:rsidRDefault="00C67DA2" w:rsidP="00C67DA2">
            <w:pPr>
              <w:jc w:val="left"/>
            </w:pPr>
          </w:p>
        </w:tc>
        <w:tc>
          <w:tcPr>
            <w:tcW w:w="3595" w:type="dxa"/>
          </w:tcPr>
          <w:p w:rsidR="00C67DA2" w:rsidRDefault="00C67DA2" w:rsidP="00C67DA2">
            <w:pPr>
              <w:jc w:val="left"/>
            </w:pPr>
            <w:r>
              <w:rPr>
                <w:rFonts w:hint="eastAsia"/>
              </w:rPr>
              <w:t>合计</w:t>
            </w:r>
          </w:p>
        </w:tc>
        <w:tc>
          <w:tcPr>
            <w:tcW w:w="1769" w:type="dxa"/>
          </w:tcPr>
          <w:p w:rsidR="00C67DA2" w:rsidRDefault="00C67DA2" w:rsidP="00C67DA2">
            <w:pPr>
              <w:jc w:val="right"/>
            </w:pPr>
            <w:r>
              <w:t>773,094,179.77</w:t>
            </w:r>
          </w:p>
        </w:tc>
        <w:tc>
          <w:tcPr>
            <w:tcW w:w="2495" w:type="dxa"/>
          </w:tcPr>
          <w:p w:rsidR="00C67DA2" w:rsidRDefault="00C67DA2" w:rsidP="00C67DA2">
            <w:pPr>
              <w:jc w:val="right"/>
            </w:pPr>
            <w:r>
              <w:t>85.05</w:t>
            </w:r>
          </w:p>
        </w:tc>
      </w:tr>
    </w:tbl>
    <w:p w:rsidR="00C67DA2" w:rsidRDefault="00C67DA2" w:rsidP="00C67DA2">
      <w:pPr>
        <w:pStyle w:val="-3"/>
        <w:spacing w:before="156" w:after="156"/>
        <w:rPr>
          <w:rFonts w:hint="eastAsia"/>
        </w:rPr>
      </w:pPr>
      <w:r>
        <w:rPr>
          <w:rFonts w:hint="eastAsia"/>
        </w:rPr>
        <w:t>报告期末按行业分类的港股通投资股票投资组合</w:t>
      </w:r>
    </w:p>
    <w:p w:rsidR="00C67DA2" w:rsidRDefault="00C67DA2" w:rsidP="00C67DA2">
      <w:pPr>
        <w:pStyle w:val="-"/>
        <w:ind w:firstLine="420"/>
        <w:rPr>
          <w:rFonts w:hint="eastAsia"/>
        </w:rPr>
      </w:pPr>
      <w:r>
        <w:rPr>
          <w:rFonts w:hint="eastAsia"/>
        </w:rPr>
        <w:lastRenderedPageBreak/>
        <w:t>无。</w:t>
      </w:r>
    </w:p>
    <w:p w:rsidR="00C67DA2" w:rsidRDefault="00C67DA2" w:rsidP="00C67DA2">
      <w:pPr>
        <w:pStyle w:val="-2"/>
        <w:spacing w:before="312"/>
        <w:rPr>
          <w:rFonts w:hint="eastAsia"/>
        </w:rPr>
      </w:pPr>
      <w:r>
        <w:rPr>
          <w:rFonts w:hint="eastAsia"/>
        </w:rPr>
        <w:t>期末按公允价值占基金资产净值比例大小排序的股票投资明细</w:t>
      </w:r>
    </w:p>
    <w:p w:rsidR="00C67DA2" w:rsidRDefault="00C67DA2" w:rsidP="00C67DA2">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67DA2" w:rsidTr="00C67DA2">
        <w:trPr>
          <w:cnfStyle w:val="100000000000" w:firstRow="1" w:lastRow="0" w:firstColumn="0" w:lastColumn="0" w:oddVBand="0" w:evenVBand="0" w:oddHBand="0" w:evenHBand="0" w:firstRowFirstColumn="0" w:firstRowLastColumn="0" w:lastRowFirstColumn="0" w:lastRowLastColumn="0"/>
        </w:trPr>
        <w:tc>
          <w:tcPr>
            <w:tcW w:w="652" w:type="dxa"/>
          </w:tcPr>
          <w:p w:rsidR="00C67DA2" w:rsidRPr="00C67DA2" w:rsidRDefault="00C67DA2" w:rsidP="00C67DA2">
            <w:pPr>
              <w:jc w:val="center"/>
              <w:rPr>
                <w:b/>
              </w:rPr>
            </w:pPr>
            <w:r w:rsidRPr="00C67DA2">
              <w:rPr>
                <w:rFonts w:hint="eastAsia"/>
                <w:b/>
              </w:rPr>
              <w:t>序号</w:t>
            </w:r>
          </w:p>
        </w:tc>
        <w:tc>
          <w:tcPr>
            <w:tcW w:w="1349" w:type="dxa"/>
          </w:tcPr>
          <w:p w:rsidR="00C67DA2" w:rsidRPr="00C67DA2" w:rsidRDefault="00C67DA2" w:rsidP="00C67DA2">
            <w:pPr>
              <w:jc w:val="center"/>
              <w:rPr>
                <w:b/>
              </w:rPr>
            </w:pPr>
            <w:r w:rsidRPr="00C67DA2">
              <w:rPr>
                <w:rFonts w:hint="eastAsia"/>
                <w:b/>
              </w:rPr>
              <w:t>股票代码</w:t>
            </w:r>
          </w:p>
        </w:tc>
        <w:tc>
          <w:tcPr>
            <w:tcW w:w="1349" w:type="dxa"/>
          </w:tcPr>
          <w:p w:rsidR="00C67DA2" w:rsidRPr="00C67DA2" w:rsidRDefault="00C67DA2" w:rsidP="00C67DA2">
            <w:pPr>
              <w:jc w:val="center"/>
              <w:rPr>
                <w:b/>
              </w:rPr>
            </w:pPr>
            <w:r w:rsidRPr="00C67DA2">
              <w:rPr>
                <w:rFonts w:hint="eastAsia"/>
                <w:b/>
              </w:rPr>
              <w:t>股票名称</w:t>
            </w:r>
          </w:p>
        </w:tc>
        <w:tc>
          <w:tcPr>
            <w:tcW w:w="1718" w:type="dxa"/>
          </w:tcPr>
          <w:p w:rsidR="00C67DA2" w:rsidRPr="00C67DA2" w:rsidRDefault="00C67DA2" w:rsidP="00C67DA2">
            <w:pPr>
              <w:jc w:val="center"/>
              <w:rPr>
                <w:b/>
              </w:rPr>
            </w:pPr>
            <w:r w:rsidRPr="00C67DA2">
              <w:rPr>
                <w:rFonts w:hint="eastAsia"/>
                <w:b/>
              </w:rPr>
              <w:t>数量（股）</w:t>
            </w:r>
          </w:p>
        </w:tc>
        <w:tc>
          <w:tcPr>
            <w:tcW w:w="1718" w:type="dxa"/>
          </w:tcPr>
          <w:p w:rsidR="00C67DA2" w:rsidRPr="00C67DA2" w:rsidRDefault="00C67DA2" w:rsidP="00C67DA2">
            <w:pPr>
              <w:jc w:val="center"/>
              <w:rPr>
                <w:b/>
              </w:rPr>
            </w:pPr>
            <w:r w:rsidRPr="00C67DA2">
              <w:rPr>
                <w:rFonts w:hint="eastAsia"/>
                <w:b/>
              </w:rPr>
              <w:t>公允价值（元）</w:t>
            </w:r>
          </w:p>
        </w:tc>
        <w:tc>
          <w:tcPr>
            <w:tcW w:w="1718" w:type="dxa"/>
          </w:tcPr>
          <w:p w:rsidR="00C67DA2" w:rsidRPr="00C67DA2" w:rsidRDefault="00C67DA2" w:rsidP="00C67DA2">
            <w:pPr>
              <w:jc w:val="center"/>
              <w:rPr>
                <w:b/>
              </w:rPr>
            </w:pPr>
            <w:r w:rsidRPr="00C67DA2">
              <w:rPr>
                <w:rFonts w:hint="eastAsia"/>
                <w:b/>
              </w:rPr>
              <w:t>占基金资产净值比例（％）</w:t>
            </w:r>
          </w:p>
        </w:tc>
      </w:tr>
      <w:tr w:rsidR="00C67DA2" w:rsidTr="00C67DA2">
        <w:tc>
          <w:tcPr>
            <w:tcW w:w="652" w:type="dxa"/>
          </w:tcPr>
          <w:p w:rsidR="00C67DA2" w:rsidRDefault="00C67DA2" w:rsidP="00C67DA2">
            <w:pPr>
              <w:jc w:val="center"/>
            </w:pPr>
            <w:r>
              <w:t>1</w:t>
            </w:r>
          </w:p>
        </w:tc>
        <w:tc>
          <w:tcPr>
            <w:tcW w:w="1349" w:type="dxa"/>
          </w:tcPr>
          <w:p w:rsidR="00C67DA2" w:rsidRDefault="00C67DA2" w:rsidP="00C67DA2">
            <w:pPr>
              <w:jc w:val="left"/>
            </w:pPr>
            <w:r>
              <w:t>300750</w:t>
            </w:r>
          </w:p>
        </w:tc>
        <w:tc>
          <w:tcPr>
            <w:tcW w:w="1349" w:type="dxa"/>
          </w:tcPr>
          <w:p w:rsidR="00C67DA2" w:rsidRDefault="00C67DA2" w:rsidP="00C67DA2">
            <w:pPr>
              <w:jc w:val="left"/>
            </w:pPr>
            <w:r>
              <w:rPr>
                <w:rFonts w:hint="eastAsia"/>
              </w:rPr>
              <w:t>宁德时代</w:t>
            </w:r>
          </w:p>
        </w:tc>
        <w:tc>
          <w:tcPr>
            <w:tcW w:w="1718" w:type="dxa"/>
          </w:tcPr>
          <w:p w:rsidR="00C67DA2" w:rsidRDefault="00C67DA2" w:rsidP="00C67DA2">
            <w:pPr>
              <w:jc w:val="right"/>
            </w:pPr>
            <w:r>
              <w:t>160,686</w:t>
            </w:r>
          </w:p>
        </w:tc>
        <w:tc>
          <w:tcPr>
            <w:tcW w:w="1718" w:type="dxa"/>
          </w:tcPr>
          <w:p w:rsidR="00C67DA2" w:rsidRDefault="00C67DA2" w:rsidP="00C67DA2">
            <w:pPr>
              <w:jc w:val="right"/>
            </w:pPr>
            <w:r>
              <w:t>64,547,566.20</w:t>
            </w:r>
          </w:p>
        </w:tc>
        <w:tc>
          <w:tcPr>
            <w:tcW w:w="1718" w:type="dxa"/>
          </w:tcPr>
          <w:p w:rsidR="00C67DA2" w:rsidRDefault="00C67DA2" w:rsidP="00C67DA2">
            <w:pPr>
              <w:jc w:val="right"/>
            </w:pPr>
            <w:r>
              <w:t>7.10</w:t>
            </w:r>
          </w:p>
        </w:tc>
      </w:tr>
      <w:tr w:rsidR="00C67DA2" w:rsidTr="00C67DA2">
        <w:tc>
          <w:tcPr>
            <w:tcW w:w="652" w:type="dxa"/>
          </w:tcPr>
          <w:p w:rsidR="00C67DA2" w:rsidRDefault="00C67DA2" w:rsidP="00C67DA2">
            <w:pPr>
              <w:jc w:val="center"/>
            </w:pPr>
            <w:r>
              <w:t>2</w:t>
            </w:r>
          </w:p>
        </w:tc>
        <w:tc>
          <w:tcPr>
            <w:tcW w:w="1349" w:type="dxa"/>
          </w:tcPr>
          <w:p w:rsidR="00C67DA2" w:rsidRDefault="00C67DA2" w:rsidP="00C67DA2">
            <w:pPr>
              <w:jc w:val="left"/>
            </w:pPr>
            <w:r>
              <w:t>600690</w:t>
            </w:r>
          </w:p>
        </w:tc>
        <w:tc>
          <w:tcPr>
            <w:tcW w:w="1349" w:type="dxa"/>
          </w:tcPr>
          <w:p w:rsidR="00C67DA2" w:rsidRDefault="00C67DA2" w:rsidP="00C67DA2">
            <w:pPr>
              <w:jc w:val="left"/>
            </w:pPr>
            <w:r>
              <w:rPr>
                <w:rFonts w:hint="eastAsia"/>
              </w:rPr>
              <w:t>海尔智家</w:t>
            </w:r>
          </w:p>
        </w:tc>
        <w:tc>
          <w:tcPr>
            <w:tcW w:w="1718" w:type="dxa"/>
          </w:tcPr>
          <w:p w:rsidR="00C67DA2" w:rsidRDefault="00C67DA2" w:rsidP="00C67DA2">
            <w:pPr>
              <w:jc w:val="right"/>
            </w:pPr>
            <w:r>
              <w:t>1,827,300</w:t>
            </w:r>
          </w:p>
        </w:tc>
        <w:tc>
          <w:tcPr>
            <w:tcW w:w="1718" w:type="dxa"/>
          </w:tcPr>
          <w:p w:rsidR="00C67DA2" w:rsidRDefault="00C67DA2" w:rsidP="00C67DA2">
            <w:pPr>
              <w:jc w:val="right"/>
            </w:pPr>
            <w:r>
              <w:t>39,067,674.00</w:t>
            </w:r>
          </w:p>
        </w:tc>
        <w:tc>
          <w:tcPr>
            <w:tcW w:w="1718" w:type="dxa"/>
          </w:tcPr>
          <w:p w:rsidR="00C67DA2" w:rsidRDefault="00C67DA2" w:rsidP="00C67DA2">
            <w:pPr>
              <w:jc w:val="right"/>
            </w:pPr>
            <w:r>
              <w:t>4.30</w:t>
            </w:r>
          </w:p>
        </w:tc>
      </w:tr>
      <w:tr w:rsidR="00C67DA2" w:rsidTr="00C67DA2">
        <w:tc>
          <w:tcPr>
            <w:tcW w:w="652" w:type="dxa"/>
          </w:tcPr>
          <w:p w:rsidR="00C67DA2" w:rsidRDefault="00C67DA2" w:rsidP="00C67DA2">
            <w:pPr>
              <w:jc w:val="center"/>
            </w:pPr>
            <w:r>
              <w:t>3</w:t>
            </w:r>
          </w:p>
        </w:tc>
        <w:tc>
          <w:tcPr>
            <w:tcW w:w="1349" w:type="dxa"/>
          </w:tcPr>
          <w:p w:rsidR="00C67DA2" w:rsidRDefault="00C67DA2" w:rsidP="00C67DA2">
            <w:pPr>
              <w:jc w:val="left"/>
            </w:pPr>
            <w:r>
              <w:t>688019</w:t>
            </w:r>
          </w:p>
        </w:tc>
        <w:tc>
          <w:tcPr>
            <w:tcW w:w="1349" w:type="dxa"/>
          </w:tcPr>
          <w:p w:rsidR="00C67DA2" w:rsidRDefault="00C67DA2" w:rsidP="00C67DA2">
            <w:pPr>
              <w:jc w:val="left"/>
            </w:pPr>
            <w:r>
              <w:rPr>
                <w:rFonts w:hint="eastAsia"/>
              </w:rPr>
              <w:t>安集科技</w:t>
            </w:r>
          </w:p>
        </w:tc>
        <w:tc>
          <w:tcPr>
            <w:tcW w:w="1718" w:type="dxa"/>
          </w:tcPr>
          <w:p w:rsidR="00C67DA2" w:rsidRDefault="00C67DA2" w:rsidP="00C67DA2">
            <w:pPr>
              <w:jc w:val="right"/>
            </w:pPr>
            <w:r>
              <w:t>115,389</w:t>
            </w:r>
          </w:p>
        </w:tc>
        <w:tc>
          <w:tcPr>
            <w:tcW w:w="1718" w:type="dxa"/>
          </w:tcPr>
          <w:p w:rsidR="00C67DA2" w:rsidRDefault="00C67DA2" w:rsidP="00C67DA2">
            <w:pPr>
              <w:jc w:val="right"/>
            </w:pPr>
            <w:r>
              <w:t>28,925,714.52</w:t>
            </w:r>
          </w:p>
        </w:tc>
        <w:tc>
          <w:tcPr>
            <w:tcW w:w="1718" w:type="dxa"/>
          </w:tcPr>
          <w:p w:rsidR="00C67DA2" w:rsidRDefault="00C67DA2" w:rsidP="00C67DA2">
            <w:pPr>
              <w:jc w:val="right"/>
            </w:pPr>
            <w:r>
              <w:t>3.18</w:t>
            </w:r>
          </w:p>
        </w:tc>
      </w:tr>
      <w:tr w:rsidR="00C67DA2" w:rsidTr="00C67DA2">
        <w:tc>
          <w:tcPr>
            <w:tcW w:w="652" w:type="dxa"/>
          </w:tcPr>
          <w:p w:rsidR="00C67DA2" w:rsidRDefault="00C67DA2" w:rsidP="00C67DA2">
            <w:pPr>
              <w:jc w:val="center"/>
            </w:pPr>
            <w:r>
              <w:t>4</w:t>
            </w:r>
          </w:p>
        </w:tc>
        <w:tc>
          <w:tcPr>
            <w:tcW w:w="1349" w:type="dxa"/>
          </w:tcPr>
          <w:p w:rsidR="00C67DA2" w:rsidRDefault="00C67DA2" w:rsidP="00C67DA2">
            <w:pPr>
              <w:jc w:val="left"/>
            </w:pPr>
            <w:r>
              <w:t>600988</w:t>
            </w:r>
          </w:p>
        </w:tc>
        <w:tc>
          <w:tcPr>
            <w:tcW w:w="1349" w:type="dxa"/>
          </w:tcPr>
          <w:p w:rsidR="00C67DA2" w:rsidRDefault="00C67DA2" w:rsidP="00C67DA2">
            <w:pPr>
              <w:jc w:val="left"/>
            </w:pPr>
            <w:r>
              <w:rPr>
                <w:rFonts w:hint="eastAsia"/>
              </w:rPr>
              <w:t>赤峰黄金</w:t>
            </w:r>
          </w:p>
        </w:tc>
        <w:tc>
          <w:tcPr>
            <w:tcW w:w="1718" w:type="dxa"/>
          </w:tcPr>
          <w:p w:rsidR="00C67DA2" w:rsidRDefault="00C67DA2" w:rsidP="00C67DA2">
            <w:pPr>
              <w:jc w:val="right"/>
            </w:pPr>
            <w:r>
              <w:t>648,300</w:t>
            </w:r>
          </w:p>
        </w:tc>
        <w:tc>
          <w:tcPr>
            <w:tcW w:w="1718" w:type="dxa"/>
          </w:tcPr>
          <w:p w:rsidR="00C67DA2" w:rsidRDefault="00C67DA2" w:rsidP="00C67DA2">
            <w:pPr>
              <w:jc w:val="right"/>
            </w:pPr>
            <w:r>
              <w:t>27,974,145.00</w:t>
            </w:r>
          </w:p>
        </w:tc>
        <w:tc>
          <w:tcPr>
            <w:tcW w:w="1718" w:type="dxa"/>
          </w:tcPr>
          <w:p w:rsidR="00C67DA2" w:rsidRDefault="00C67DA2" w:rsidP="00C67DA2">
            <w:pPr>
              <w:jc w:val="right"/>
            </w:pPr>
            <w:r>
              <w:t>3.08</w:t>
            </w:r>
          </w:p>
        </w:tc>
      </w:tr>
      <w:tr w:rsidR="00C67DA2" w:rsidTr="00C67DA2">
        <w:tc>
          <w:tcPr>
            <w:tcW w:w="652" w:type="dxa"/>
          </w:tcPr>
          <w:p w:rsidR="00C67DA2" w:rsidRDefault="00C67DA2" w:rsidP="00C67DA2">
            <w:pPr>
              <w:jc w:val="center"/>
            </w:pPr>
            <w:r>
              <w:t>5</w:t>
            </w:r>
          </w:p>
        </w:tc>
        <w:tc>
          <w:tcPr>
            <w:tcW w:w="1349" w:type="dxa"/>
          </w:tcPr>
          <w:p w:rsidR="00C67DA2" w:rsidRDefault="00C67DA2" w:rsidP="00C67DA2">
            <w:pPr>
              <w:jc w:val="left"/>
            </w:pPr>
            <w:r>
              <w:t>603259</w:t>
            </w:r>
          </w:p>
        </w:tc>
        <w:tc>
          <w:tcPr>
            <w:tcW w:w="1349" w:type="dxa"/>
          </w:tcPr>
          <w:p w:rsidR="00C67DA2" w:rsidRDefault="00C67DA2" w:rsidP="00C67DA2">
            <w:pPr>
              <w:jc w:val="left"/>
            </w:pPr>
            <w:r>
              <w:rPr>
                <w:rFonts w:hint="eastAsia"/>
              </w:rPr>
              <w:t>药明康德</w:t>
            </w:r>
          </w:p>
        </w:tc>
        <w:tc>
          <w:tcPr>
            <w:tcW w:w="1718" w:type="dxa"/>
          </w:tcPr>
          <w:p w:rsidR="00C67DA2" w:rsidRDefault="00C67DA2" w:rsidP="00C67DA2">
            <w:pPr>
              <w:jc w:val="right"/>
            </w:pPr>
            <w:r>
              <w:t>262,900</w:t>
            </w:r>
          </w:p>
        </w:tc>
        <w:tc>
          <w:tcPr>
            <w:tcW w:w="1718" w:type="dxa"/>
          </w:tcPr>
          <w:p w:rsidR="00C67DA2" w:rsidRDefault="00C67DA2" w:rsidP="00C67DA2">
            <w:pPr>
              <w:jc w:val="right"/>
            </w:pPr>
            <w:r>
              <w:t>25,790,490.00</w:t>
            </w:r>
          </w:p>
        </w:tc>
        <w:tc>
          <w:tcPr>
            <w:tcW w:w="1718" w:type="dxa"/>
          </w:tcPr>
          <w:p w:rsidR="00C67DA2" w:rsidRDefault="00C67DA2" w:rsidP="00C67DA2">
            <w:pPr>
              <w:jc w:val="right"/>
            </w:pPr>
            <w:r>
              <w:t>2.84</w:t>
            </w:r>
          </w:p>
        </w:tc>
      </w:tr>
      <w:tr w:rsidR="00C67DA2" w:rsidTr="00C67DA2">
        <w:tc>
          <w:tcPr>
            <w:tcW w:w="652" w:type="dxa"/>
          </w:tcPr>
          <w:p w:rsidR="00C67DA2" w:rsidRDefault="00C67DA2" w:rsidP="00C67DA2">
            <w:pPr>
              <w:jc w:val="center"/>
            </w:pPr>
            <w:r>
              <w:t>6</w:t>
            </w:r>
          </w:p>
        </w:tc>
        <w:tc>
          <w:tcPr>
            <w:tcW w:w="1349" w:type="dxa"/>
          </w:tcPr>
          <w:p w:rsidR="00C67DA2" w:rsidRDefault="00C67DA2" w:rsidP="00C67DA2">
            <w:pPr>
              <w:jc w:val="left"/>
            </w:pPr>
            <w:r>
              <w:t>601857</w:t>
            </w:r>
          </w:p>
        </w:tc>
        <w:tc>
          <w:tcPr>
            <w:tcW w:w="1349" w:type="dxa"/>
          </w:tcPr>
          <w:p w:rsidR="00C67DA2" w:rsidRDefault="00C67DA2" w:rsidP="00C67DA2">
            <w:pPr>
              <w:jc w:val="left"/>
            </w:pPr>
            <w:r>
              <w:rPr>
                <w:rFonts w:hint="eastAsia"/>
              </w:rPr>
              <w:t>中国石油</w:t>
            </w:r>
          </w:p>
        </w:tc>
        <w:tc>
          <w:tcPr>
            <w:tcW w:w="1718" w:type="dxa"/>
          </w:tcPr>
          <w:p w:rsidR="00C67DA2" w:rsidRDefault="00C67DA2" w:rsidP="00C67DA2">
            <w:pPr>
              <w:jc w:val="right"/>
            </w:pPr>
            <w:r>
              <w:t>1,882,700</w:t>
            </w:r>
          </w:p>
        </w:tc>
        <w:tc>
          <w:tcPr>
            <w:tcW w:w="1718" w:type="dxa"/>
          </w:tcPr>
          <w:p w:rsidR="00C67DA2" w:rsidRDefault="00C67DA2" w:rsidP="00C67DA2">
            <w:pPr>
              <w:jc w:val="right"/>
            </w:pPr>
            <w:r>
              <w:t>22,950,113.00</w:t>
            </w:r>
          </w:p>
        </w:tc>
        <w:tc>
          <w:tcPr>
            <w:tcW w:w="1718" w:type="dxa"/>
          </w:tcPr>
          <w:p w:rsidR="00C67DA2" w:rsidRDefault="00C67DA2" w:rsidP="00C67DA2">
            <w:pPr>
              <w:jc w:val="right"/>
            </w:pPr>
            <w:r>
              <w:t>2.52</w:t>
            </w:r>
          </w:p>
        </w:tc>
      </w:tr>
      <w:tr w:rsidR="00C67DA2" w:rsidTr="00C67DA2">
        <w:tc>
          <w:tcPr>
            <w:tcW w:w="652" w:type="dxa"/>
          </w:tcPr>
          <w:p w:rsidR="00C67DA2" w:rsidRDefault="00C67DA2" w:rsidP="00C67DA2">
            <w:pPr>
              <w:jc w:val="center"/>
            </w:pPr>
            <w:r>
              <w:t>7</w:t>
            </w:r>
          </w:p>
        </w:tc>
        <w:tc>
          <w:tcPr>
            <w:tcW w:w="1349" w:type="dxa"/>
          </w:tcPr>
          <w:p w:rsidR="00C67DA2" w:rsidRDefault="00C67DA2" w:rsidP="00C67DA2">
            <w:pPr>
              <w:jc w:val="left"/>
            </w:pPr>
            <w:r>
              <w:t>601088</w:t>
            </w:r>
          </w:p>
        </w:tc>
        <w:tc>
          <w:tcPr>
            <w:tcW w:w="1349" w:type="dxa"/>
          </w:tcPr>
          <w:p w:rsidR="00C67DA2" w:rsidRDefault="00C67DA2" w:rsidP="00C67DA2">
            <w:pPr>
              <w:jc w:val="left"/>
            </w:pPr>
            <w:r>
              <w:rPr>
                <w:rFonts w:hint="eastAsia"/>
              </w:rPr>
              <w:t>中国神华</w:t>
            </w:r>
          </w:p>
        </w:tc>
        <w:tc>
          <w:tcPr>
            <w:tcW w:w="1718" w:type="dxa"/>
          </w:tcPr>
          <w:p w:rsidR="00C67DA2" w:rsidRDefault="00C67DA2" w:rsidP="00C67DA2">
            <w:pPr>
              <w:jc w:val="right"/>
            </w:pPr>
            <w:r>
              <w:t>485,800</w:t>
            </w:r>
          </w:p>
        </w:tc>
        <w:tc>
          <w:tcPr>
            <w:tcW w:w="1718" w:type="dxa"/>
          </w:tcPr>
          <w:p w:rsidR="00C67DA2" w:rsidRDefault="00C67DA2" w:rsidP="00C67DA2">
            <w:pPr>
              <w:jc w:val="right"/>
            </w:pPr>
            <w:r>
              <w:t>22,711,150.00</w:t>
            </w:r>
          </w:p>
        </w:tc>
        <w:tc>
          <w:tcPr>
            <w:tcW w:w="1718" w:type="dxa"/>
          </w:tcPr>
          <w:p w:rsidR="00C67DA2" w:rsidRDefault="00C67DA2" w:rsidP="00C67DA2">
            <w:pPr>
              <w:jc w:val="right"/>
            </w:pPr>
            <w:r>
              <w:t>2.50</w:t>
            </w:r>
          </w:p>
        </w:tc>
      </w:tr>
      <w:tr w:rsidR="00C67DA2" w:rsidTr="00C67DA2">
        <w:tc>
          <w:tcPr>
            <w:tcW w:w="652" w:type="dxa"/>
          </w:tcPr>
          <w:p w:rsidR="00C67DA2" w:rsidRDefault="00C67DA2" w:rsidP="00C67DA2">
            <w:pPr>
              <w:jc w:val="center"/>
            </w:pPr>
            <w:r>
              <w:t>8</w:t>
            </w:r>
          </w:p>
        </w:tc>
        <w:tc>
          <w:tcPr>
            <w:tcW w:w="1349" w:type="dxa"/>
          </w:tcPr>
          <w:p w:rsidR="00C67DA2" w:rsidRDefault="00C67DA2" w:rsidP="00C67DA2">
            <w:pPr>
              <w:jc w:val="left"/>
            </w:pPr>
            <w:r>
              <w:t>603129</w:t>
            </w:r>
          </w:p>
        </w:tc>
        <w:tc>
          <w:tcPr>
            <w:tcW w:w="1349" w:type="dxa"/>
          </w:tcPr>
          <w:p w:rsidR="00C67DA2" w:rsidRDefault="00C67DA2" w:rsidP="00C67DA2">
            <w:pPr>
              <w:jc w:val="left"/>
            </w:pPr>
            <w:r>
              <w:rPr>
                <w:rFonts w:hint="eastAsia"/>
              </w:rPr>
              <w:t>春风动力</w:t>
            </w:r>
          </w:p>
        </w:tc>
        <w:tc>
          <w:tcPr>
            <w:tcW w:w="1718" w:type="dxa"/>
          </w:tcPr>
          <w:p w:rsidR="00C67DA2" w:rsidRDefault="00C67DA2" w:rsidP="00C67DA2">
            <w:pPr>
              <w:jc w:val="right"/>
            </w:pPr>
            <w:r>
              <w:t>92,800</w:t>
            </w:r>
          </w:p>
        </w:tc>
        <w:tc>
          <w:tcPr>
            <w:tcW w:w="1718" w:type="dxa"/>
          </w:tcPr>
          <w:p w:rsidR="00C67DA2" w:rsidRDefault="00C67DA2" w:rsidP="00C67DA2">
            <w:pPr>
              <w:jc w:val="right"/>
            </w:pPr>
            <w:r>
              <w:t>21,214,080.00</w:t>
            </w:r>
          </w:p>
        </w:tc>
        <w:tc>
          <w:tcPr>
            <w:tcW w:w="1718" w:type="dxa"/>
          </w:tcPr>
          <w:p w:rsidR="00C67DA2" w:rsidRDefault="00C67DA2" w:rsidP="00C67DA2">
            <w:pPr>
              <w:jc w:val="right"/>
            </w:pPr>
            <w:r>
              <w:t>2.33</w:t>
            </w:r>
          </w:p>
        </w:tc>
      </w:tr>
      <w:tr w:rsidR="00C67DA2" w:rsidTr="00C67DA2">
        <w:tc>
          <w:tcPr>
            <w:tcW w:w="652" w:type="dxa"/>
          </w:tcPr>
          <w:p w:rsidR="00C67DA2" w:rsidRDefault="00C67DA2" w:rsidP="00C67DA2">
            <w:pPr>
              <w:jc w:val="center"/>
            </w:pPr>
            <w:r>
              <w:t>9</w:t>
            </w:r>
          </w:p>
        </w:tc>
        <w:tc>
          <w:tcPr>
            <w:tcW w:w="1349" w:type="dxa"/>
          </w:tcPr>
          <w:p w:rsidR="00C67DA2" w:rsidRDefault="00C67DA2" w:rsidP="00C67DA2">
            <w:pPr>
              <w:jc w:val="left"/>
            </w:pPr>
            <w:r>
              <w:t>605305</w:t>
            </w:r>
          </w:p>
        </w:tc>
        <w:tc>
          <w:tcPr>
            <w:tcW w:w="1349" w:type="dxa"/>
          </w:tcPr>
          <w:p w:rsidR="00C67DA2" w:rsidRDefault="00C67DA2" w:rsidP="00C67DA2">
            <w:pPr>
              <w:jc w:val="left"/>
            </w:pPr>
            <w:r>
              <w:rPr>
                <w:rFonts w:hint="eastAsia"/>
              </w:rPr>
              <w:t>中际联合</w:t>
            </w:r>
          </w:p>
        </w:tc>
        <w:tc>
          <w:tcPr>
            <w:tcW w:w="1718" w:type="dxa"/>
          </w:tcPr>
          <w:p w:rsidR="00C67DA2" w:rsidRDefault="00C67DA2" w:rsidP="00C67DA2">
            <w:pPr>
              <w:jc w:val="right"/>
            </w:pPr>
            <w:r>
              <w:t>516,750</w:t>
            </w:r>
          </w:p>
        </w:tc>
        <w:tc>
          <w:tcPr>
            <w:tcW w:w="1718" w:type="dxa"/>
          </w:tcPr>
          <w:p w:rsidR="00C67DA2" w:rsidRDefault="00C67DA2" w:rsidP="00C67DA2">
            <w:pPr>
              <w:jc w:val="right"/>
            </w:pPr>
            <w:r>
              <w:t>21,150,577.50</w:t>
            </w:r>
          </w:p>
        </w:tc>
        <w:tc>
          <w:tcPr>
            <w:tcW w:w="1718" w:type="dxa"/>
          </w:tcPr>
          <w:p w:rsidR="00C67DA2" w:rsidRDefault="00C67DA2" w:rsidP="00C67DA2">
            <w:pPr>
              <w:jc w:val="right"/>
            </w:pPr>
            <w:r>
              <w:t>2.33</w:t>
            </w:r>
          </w:p>
        </w:tc>
      </w:tr>
      <w:tr w:rsidR="00C67DA2" w:rsidTr="00C67DA2">
        <w:tc>
          <w:tcPr>
            <w:tcW w:w="652" w:type="dxa"/>
          </w:tcPr>
          <w:p w:rsidR="00C67DA2" w:rsidRDefault="00C67DA2" w:rsidP="00C67DA2">
            <w:pPr>
              <w:jc w:val="center"/>
            </w:pPr>
            <w:r>
              <w:t>10</w:t>
            </w:r>
          </w:p>
        </w:tc>
        <w:tc>
          <w:tcPr>
            <w:tcW w:w="1349" w:type="dxa"/>
          </w:tcPr>
          <w:p w:rsidR="00C67DA2" w:rsidRDefault="00C67DA2" w:rsidP="00C67DA2">
            <w:pPr>
              <w:jc w:val="left"/>
            </w:pPr>
            <w:r>
              <w:t>600885</w:t>
            </w:r>
          </w:p>
        </w:tc>
        <w:tc>
          <w:tcPr>
            <w:tcW w:w="1349" w:type="dxa"/>
          </w:tcPr>
          <w:p w:rsidR="00C67DA2" w:rsidRDefault="00C67DA2" w:rsidP="00C67DA2">
            <w:pPr>
              <w:jc w:val="left"/>
            </w:pPr>
            <w:r>
              <w:rPr>
                <w:rFonts w:hint="eastAsia"/>
              </w:rPr>
              <w:t>宏发股份</w:t>
            </w:r>
          </w:p>
        </w:tc>
        <w:tc>
          <w:tcPr>
            <w:tcW w:w="1718" w:type="dxa"/>
          </w:tcPr>
          <w:p w:rsidR="00C67DA2" w:rsidRDefault="00C67DA2" w:rsidP="00C67DA2">
            <w:pPr>
              <w:jc w:val="right"/>
            </w:pPr>
            <w:r>
              <w:t>750,680</w:t>
            </w:r>
          </w:p>
        </w:tc>
        <w:tc>
          <w:tcPr>
            <w:tcW w:w="1718" w:type="dxa"/>
          </w:tcPr>
          <w:p w:rsidR="00C67DA2" w:rsidRDefault="00C67DA2" w:rsidP="00C67DA2">
            <w:pPr>
              <w:jc w:val="right"/>
            </w:pPr>
            <w:r>
              <w:t>20,838,876.80</w:t>
            </w:r>
          </w:p>
        </w:tc>
        <w:tc>
          <w:tcPr>
            <w:tcW w:w="1718" w:type="dxa"/>
          </w:tcPr>
          <w:p w:rsidR="00C67DA2" w:rsidRDefault="00C67DA2" w:rsidP="00C67DA2">
            <w:pPr>
              <w:jc w:val="right"/>
            </w:pPr>
            <w:r>
              <w:t>2.29</w:t>
            </w:r>
          </w:p>
        </w:tc>
      </w:tr>
    </w:tbl>
    <w:p w:rsidR="00C67DA2" w:rsidRDefault="00C67DA2" w:rsidP="00C67DA2">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67DA2" w:rsidTr="00C67DA2">
        <w:trPr>
          <w:cnfStyle w:val="100000000000" w:firstRow="1" w:lastRow="0" w:firstColumn="0" w:lastColumn="0" w:oddVBand="0" w:evenVBand="0" w:oddHBand="0" w:evenHBand="0" w:firstRowFirstColumn="0" w:firstRowLastColumn="0" w:lastRowFirstColumn="0" w:lastRowLastColumn="0"/>
        </w:trPr>
        <w:tc>
          <w:tcPr>
            <w:tcW w:w="646" w:type="dxa"/>
          </w:tcPr>
          <w:p w:rsidR="00C67DA2" w:rsidRPr="00C67DA2" w:rsidRDefault="00C67DA2" w:rsidP="00C67DA2">
            <w:pPr>
              <w:jc w:val="center"/>
              <w:rPr>
                <w:b/>
              </w:rPr>
            </w:pPr>
            <w:r w:rsidRPr="00C67DA2">
              <w:rPr>
                <w:rFonts w:hint="eastAsia"/>
                <w:b/>
              </w:rPr>
              <w:t>序号</w:t>
            </w:r>
          </w:p>
        </w:tc>
        <w:tc>
          <w:tcPr>
            <w:tcW w:w="2835" w:type="dxa"/>
          </w:tcPr>
          <w:p w:rsidR="00C67DA2" w:rsidRPr="00C67DA2" w:rsidRDefault="00C67DA2" w:rsidP="00C67DA2">
            <w:pPr>
              <w:jc w:val="center"/>
              <w:rPr>
                <w:b/>
              </w:rPr>
            </w:pPr>
            <w:r w:rsidRPr="00C67DA2">
              <w:rPr>
                <w:rFonts w:hint="eastAsia"/>
                <w:b/>
              </w:rPr>
              <w:t>债券品种</w:t>
            </w:r>
          </w:p>
        </w:tc>
        <w:tc>
          <w:tcPr>
            <w:tcW w:w="2466" w:type="dxa"/>
          </w:tcPr>
          <w:p w:rsidR="00C67DA2" w:rsidRPr="00C67DA2" w:rsidRDefault="00C67DA2" w:rsidP="00C67DA2">
            <w:pPr>
              <w:jc w:val="center"/>
              <w:rPr>
                <w:b/>
              </w:rPr>
            </w:pPr>
            <w:r w:rsidRPr="00C67DA2">
              <w:rPr>
                <w:rFonts w:hint="eastAsia"/>
                <w:b/>
              </w:rPr>
              <w:t>公允价值（元）</w:t>
            </w:r>
          </w:p>
        </w:tc>
        <w:tc>
          <w:tcPr>
            <w:tcW w:w="2557" w:type="dxa"/>
          </w:tcPr>
          <w:p w:rsidR="00C67DA2" w:rsidRPr="00C67DA2" w:rsidRDefault="00C67DA2" w:rsidP="00C67DA2">
            <w:pPr>
              <w:jc w:val="center"/>
              <w:rPr>
                <w:b/>
              </w:rPr>
            </w:pPr>
            <w:r w:rsidRPr="00C67DA2">
              <w:rPr>
                <w:rFonts w:hint="eastAsia"/>
                <w:b/>
              </w:rPr>
              <w:t>占基金资产净值比例（％）</w:t>
            </w:r>
          </w:p>
        </w:tc>
      </w:tr>
      <w:tr w:rsidR="00C67DA2" w:rsidTr="00C67DA2">
        <w:tc>
          <w:tcPr>
            <w:tcW w:w="646" w:type="dxa"/>
          </w:tcPr>
          <w:p w:rsidR="00C67DA2" w:rsidRDefault="00C67DA2" w:rsidP="00C67DA2">
            <w:pPr>
              <w:jc w:val="center"/>
            </w:pPr>
            <w:r>
              <w:t>1</w:t>
            </w:r>
          </w:p>
        </w:tc>
        <w:tc>
          <w:tcPr>
            <w:tcW w:w="2835" w:type="dxa"/>
          </w:tcPr>
          <w:p w:rsidR="00C67DA2" w:rsidRDefault="00C67DA2" w:rsidP="00C67DA2">
            <w:pPr>
              <w:jc w:val="left"/>
            </w:pPr>
            <w:r>
              <w:rPr>
                <w:rFonts w:hint="eastAsia"/>
              </w:rPr>
              <w:t>国家债券</w:t>
            </w:r>
          </w:p>
        </w:tc>
        <w:tc>
          <w:tcPr>
            <w:tcW w:w="2466" w:type="dxa"/>
          </w:tcPr>
          <w:p w:rsidR="00C67DA2" w:rsidRDefault="00C67DA2" w:rsidP="00C67DA2">
            <w:pPr>
              <w:jc w:val="right"/>
            </w:pPr>
            <w:r>
              <w:t>47,518,466.33</w:t>
            </w:r>
          </w:p>
        </w:tc>
        <w:tc>
          <w:tcPr>
            <w:tcW w:w="2557" w:type="dxa"/>
          </w:tcPr>
          <w:p w:rsidR="00C67DA2" w:rsidRDefault="00C67DA2" w:rsidP="00C67DA2">
            <w:pPr>
              <w:jc w:val="right"/>
            </w:pPr>
            <w:r>
              <w:t>5.23</w:t>
            </w:r>
          </w:p>
        </w:tc>
      </w:tr>
      <w:tr w:rsidR="00C67DA2" w:rsidTr="00C67DA2">
        <w:tc>
          <w:tcPr>
            <w:tcW w:w="646" w:type="dxa"/>
          </w:tcPr>
          <w:p w:rsidR="00C67DA2" w:rsidRDefault="00C67DA2" w:rsidP="00C67DA2">
            <w:pPr>
              <w:jc w:val="center"/>
            </w:pPr>
            <w:r>
              <w:t>2</w:t>
            </w:r>
          </w:p>
        </w:tc>
        <w:tc>
          <w:tcPr>
            <w:tcW w:w="2835" w:type="dxa"/>
          </w:tcPr>
          <w:p w:rsidR="00C67DA2" w:rsidRDefault="00C67DA2" w:rsidP="00C67DA2">
            <w:pPr>
              <w:jc w:val="left"/>
            </w:pPr>
            <w:r>
              <w:rPr>
                <w:rFonts w:hint="eastAsia"/>
              </w:rPr>
              <w:t>央行票据</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3</w:t>
            </w:r>
          </w:p>
        </w:tc>
        <w:tc>
          <w:tcPr>
            <w:tcW w:w="2835" w:type="dxa"/>
          </w:tcPr>
          <w:p w:rsidR="00C67DA2" w:rsidRDefault="00C67DA2" w:rsidP="00C67DA2">
            <w:pPr>
              <w:jc w:val="left"/>
            </w:pPr>
            <w:r>
              <w:rPr>
                <w:rFonts w:hint="eastAsia"/>
              </w:rPr>
              <w:t>金融债券</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p>
        </w:tc>
        <w:tc>
          <w:tcPr>
            <w:tcW w:w="2835" w:type="dxa"/>
          </w:tcPr>
          <w:p w:rsidR="00C67DA2" w:rsidRDefault="00C67DA2" w:rsidP="00C67DA2">
            <w:pPr>
              <w:jc w:val="left"/>
            </w:pPr>
            <w:r>
              <w:rPr>
                <w:rFonts w:hint="eastAsia"/>
              </w:rPr>
              <w:t>其中：政策性金融债</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4</w:t>
            </w:r>
          </w:p>
        </w:tc>
        <w:tc>
          <w:tcPr>
            <w:tcW w:w="2835" w:type="dxa"/>
          </w:tcPr>
          <w:p w:rsidR="00C67DA2" w:rsidRDefault="00C67DA2" w:rsidP="00C67DA2">
            <w:pPr>
              <w:jc w:val="left"/>
            </w:pPr>
            <w:r>
              <w:rPr>
                <w:rFonts w:hint="eastAsia"/>
              </w:rPr>
              <w:t>企业债券</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5</w:t>
            </w:r>
          </w:p>
        </w:tc>
        <w:tc>
          <w:tcPr>
            <w:tcW w:w="2835" w:type="dxa"/>
          </w:tcPr>
          <w:p w:rsidR="00C67DA2" w:rsidRDefault="00C67DA2" w:rsidP="00C67DA2">
            <w:pPr>
              <w:jc w:val="left"/>
            </w:pPr>
            <w:r>
              <w:rPr>
                <w:rFonts w:hint="eastAsia"/>
              </w:rPr>
              <w:t>企业短期融资券</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6</w:t>
            </w:r>
          </w:p>
        </w:tc>
        <w:tc>
          <w:tcPr>
            <w:tcW w:w="2835" w:type="dxa"/>
          </w:tcPr>
          <w:p w:rsidR="00C67DA2" w:rsidRDefault="00C67DA2" w:rsidP="00C67DA2">
            <w:pPr>
              <w:jc w:val="left"/>
            </w:pPr>
            <w:r>
              <w:rPr>
                <w:rFonts w:hint="eastAsia"/>
              </w:rPr>
              <w:t>中期票据</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7</w:t>
            </w:r>
          </w:p>
        </w:tc>
        <w:tc>
          <w:tcPr>
            <w:tcW w:w="2835" w:type="dxa"/>
          </w:tcPr>
          <w:p w:rsidR="00C67DA2" w:rsidRDefault="00C67DA2" w:rsidP="00C67DA2">
            <w:pPr>
              <w:jc w:val="left"/>
            </w:pPr>
            <w:r>
              <w:rPr>
                <w:rFonts w:hint="eastAsia"/>
              </w:rPr>
              <w:t>可转债（可交换债）</w:t>
            </w:r>
          </w:p>
        </w:tc>
        <w:tc>
          <w:tcPr>
            <w:tcW w:w="2466" w:type="dxa"/>
          </w:tcPr>
          <w:p w:rsidR="00C67DA2" w:rsidRDefault="00C67DA2" w:rsidP="00C67DA2">
            <w:pPr>
              <w:jc w:val="right"/>
            </w:pPr>
            <w:r>
              <w:t>831,141.42</w:t>
            </w:r>
          </w:p>
        </w:tc>
        <w:tc>
          <w:tcPr>
            <w:tcW w:w="2557" w:type="dxa"/>
          </w:tcPr>
          <w:p w:rsidR="00C67DA2" w:rsidRDefault="00C67DA2" w:rsidP="00C67DA2">
            <w:pPr>
              <w:jc w:val="right"/>
            </w:pPr>
            <w:r>
              <w:t>0.09</w:t>
            </w:r>
          </w:p>
        </w:tc>
      </w:tr>
      <w:tr w:rsidR="00C67DA2" w:rsidTr="00C67DA2">
        <w:tc>
          <w:tcPr>
            <w:tcW w:w="646" w:type="dxa"/>
          </w:tcPr>
          <w:p w:rsidR="00C67DA2" w:rsidRDefault="00C67DA2" w:rsidP="00C67DA2">
            <w:pPr>
              <w:jc w:val="center"/>
            </w:pPr>
            <w:r>
              <w:t>8</w:t>
            </w:r>
          </w:p>
        </w:tc>
        <w:tc>
          <w:tcPr>
            <w:tcW w:w="2835" w:type="dxa"/>
          </w:tcPr>
          <w:p w:rsidR="00C67DA2" w:rsidRDefault="00C67DA2" w:rsidP="00C67DA2">
            <w:pPr>
              <w:jc w:val="left"/>
            </w:pPr>
            <w:r>
              <w:rPr>
                <w:rFonts w:hint="eastAsia"/>
              </w:rPr>
              <w:t>同业存单</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9</w:t>
            </w:r>
          </w:p>
        </w:tc>
        <w:tc>
          <w:tcPr>
            <w:tcW w:w="2835" w:type="dxa"/>
          </w:tcPr>
          <w:p w:rsidR="00C67DA2" w:rsidRDefault="00C67DA2" w:rsidP="00C67DA2">
            <w:pPr>
              <w:jc w:val="left"/>
            </w:pPr>
            <w:r>
              <w:rPr>
                <w:rFonts w:hint="eastAsia"/>
              </w:rPr>
              <w:t>其他</w:t>
            </w:r>
          </w:p>
        </w:tc>
        <w:tc>
          <w:tcPr>
            <w:tcW w:w="2466" w:type="dxa"/>
          </w:tcPr>
          <w:p w:rsidR="00C67DA2" w:rsidRDefault="00C67DA2" w:rsidP="00C67DA2">
            <w:pPr>
              <w:jc w:val="right"/>
            </w:pPr>
            <w:r>
              <w:t>-</w:t>
            </w:r>
          </w:p>
        </w:tc>
        <w:tc>
          <w:tcPr>
            <w:tcW w:w="2557" w:type="dxa"/>
          </w:tcPr>
          <w:p w:rsidR="00C67DA2" w:rsidRDefault="00C67DA2" w:rsidP="00C67DA2">
            <w:pPr>
              <w:jc w:val="right"/>
            </w:pPr>
            <w:r>
              <w:t>-</w:t>
            </w:r>
          </w:p>
        </w:tc>
      </w:tr>
      <w:tr w:rsidR="00C67DA2" w:rsidTr="00C67DA2">
        <w:tc>
          <w:tcPr>
            <w:tcW w:w="646" w:type="dxa"/>
          </w:tcPr>
          <w:p w:rsidR="00C67DA2" w:rsidRDefault="00C67DA2" w:rsidP="00C67DA2">
            <w:pPr>
              <w:jc w:val="center"/>
            </w:pPr>
            <w:r>
              <w:t>10</w:t>
            </w:r>
          </w:p>
        </w:tc>
        <w:tc>
          <w:tcPr>
            <w:tcW w:w="2835" w:type="dxa"/>
          </w:tcPr>
          <w:p w:rsidR="00C67DA2" w:rsidRDefault="00C67DA2" w:rsidP="00C67DA2">
            <w:pPr>
              <w:jc w:val="left"/>
            </w:pPr>
            <w:r>
              <w:rPr>
                <w:rFonts w:hint="eastAsia"/>
              </w:rPr>
              <w:t>合计</w:t>
            </w:r>
          </w:p>
        </w:tc>
        <w:tc>
          <w:tcPr>
            <w:tcW w:w="2466" w:type="dxa"/>
          </w:tcPr>
          <w:p w:rsidR="00C67DA2" w:rsidRDefault="00C67DA2" w:rsidP="00C67DA2">
            <w:pPr>
              <w:jc w:val="right"/>
            </w:pPr>
            <w:r>
              <w:t>48,349,607.75</w:t>
            </w:r>
          </w:p>
        </w:tc>
        <w:tc>
          <w:tcPr>
            <w:tcW w:w="2557" w:type="dxa"/>
          </w:tcPr>
          <w:p w:rsidR="00C67DA2" w:rsidRDefault="00C67DA2" w:rsidP="00C67DA2">
            <w:pPr>
              <w:jc w:val="right"/>
            </w:pPr>
            <w:r>
              <w:t>5.32</w:t>
            </w:r>
          </w:p>
        </w:tc>
      </w:tr>
    </w:tbl>
    <w:p w:rsidR="00C67DA2" w:rsidRDefault="00C67DA2" w:rsidP="00C67DA2">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67DA2" w:rsidTr="00C67DA2">
        <w:trPr>
          <w:cnfStyle w:val="100000000000" w:firstRow="1" w:lastRow="0" w:firstColumn="0" w:lastColumn="0" w:oddVBand="0" w:evenVBand="0" w:oddHBand="0" w:evenHBand="0" w:firstRowFirstColumn="0" w:firstRowLastColumn="0" w:lastRowFirstColumn="0" w:lastRowLastColumn="0"/>
        </w:trPr>
        <w:tc>
          <w:tcPr>
            <w:tcW w:w="646" w:type="dxa"/>
          </w:tcPr>
          <w:p w:rsidR="00C67DA2" w:rsidRPr="00C67DA2" w:rsidRDefault="00C67DA2" w:rsidP="00C67DA2">
            <w:pPr>
              <w:jc w:val="center"/>
              <w:rPr>
                <w:b/>
              </w:rPr>
            </w:pPr>
            <w:r w:rsidRPr="00C67DA2">
              <w:rPr>
                <w:rFonts w:hint="eastAsia"/>
                <w:b/>
              </w:rPr>
              <w:t>序号</w:t>
            </w:r>
          </w:p>
        </w:tc>
        <w:tc>
          <w:tcPr>
            <w:tcW w:w="1162" w:type="dxa"/>
          </w:tcPr>
          <w:p w:rsidR="00C67DA2" w:rsidRPr="00C67DA2" w:rsidRDefault="00C67DA2" w:rsidP="00C67DA2">
            <w:pPr>
              <w:jc w:val="center"/>
              <w:rPr>
                <w:b/>
              </w:rPr>
            </w:pPr>
            <w:r w:rsidRPr="00C67DA2">
              <w:rPr>
                <w:rFonts w:hint="eastAsia"/>
                <w:b/>
              </w:rPr>
              <w:t>债券代码</w:t>
            </w:r>
          </w:p>
        </w:tc>
        <w:tc>
          <w:tcPr>
            <w:tcW w:w="1928" w:type="dxa"/>
          </w:tcPr>
          <w:p w:rsidR="00C67DA2" w:rsidRPr="00C67DA2" w:rsidRDefault="00C67DA2" w:rsidP="00C67DA2">
            <w:pPr>
              <w:jc w:val="center"/>
              <w:rPr>
                <w:b/>
              </w:rPr>
            </w:pPr>
            <w:r w:rsidRPr="00C67DA2">
              <w:rPr>
                <w:rFonts w:hint="eastAsia"/>
                <w:b/>
              </w:rPr>
              <w:t>债券名称</w:t>
            </w:r>
          </w:p>
        </w:tc>
        <w:tc>
          <w:tcPr>
            <w:tcW w:w="1140" w:type="dxa"/>
          </w:tcPr>
          <w:p w:rsidR="00C67DA2" w:rsidRPr="00C67DA2" w:rsidRDefault="00C67DA2" w:rsidP="00C67DA2">
            <w:pPr>
              <w:jc w:val="center"/>
              <w:rPr>
                <w:b/>
              </w:rPr>
            </w:pPr>
            <w:r w:rsidRPr="00C67DA2">
              <w:rPr>
                <w:rFonts w:hint="eastAsia"/>
                <w:b/>
              </w:rPr>
              <w:t>数量（张）</w:t>
            </w:r>
          </w:p>
        </w:tc>
        <w:tc>
          <w:tcPr>
            <w:tcW w:w="1814" w:type="dxa"/>
          </w:tcPr>
          <w:p w:rsidR="00C67DA2" w:rsidRPr="00C67DA2" w:rsidRDefault="00C67DA2" w:rsidP="00C67DA2">
            <w:pPr>
              <w:jc w:val="center"/>
              <w:rPr>
                <w:b/>
              </w:rPr>
            </w:pPr>
            <w:r w:rsidRPr="00C67DA2">
              <w:rPr>
                <w:rFonts w:hint="eastAsia"/>
                <w:b/>
              </w:rPr>
              <w:t>公允价值（元）</w:t>
            </w:r>
          </w:p>
        </w:tc>
        <w:tc>
          <w:tcPr>
            <w:tcW w:w="1814" w:type="dxa"/>
          </w:tcPr>
          <w:p w:rsidR="00C67DA2" w:rsidRPr="00C67DA2" w:rsidRDefault="00C67DA2" w:rsidP="00C67DA2">
            <w:pPr>
              <w:jc w:val="center"/>
              <w:rPr>
                <w:b/>
              </w:rPr>
            </w:pPr>
            <w:r w:rsidRPr="00C67DA2">
              <w:rPr>
                <w:rFonts w:hint="eastAsia"/>
                <w:b/>
              </w:rPr>
              <w:t>占基金资产净值比例（％）</w:t>
            </w:r>
          </w:p>
        </w:tc>
      </w:tr>
      <w:tr w:rsidR="00C67DA2" w:rsidTr="00C67DA2">
        <w:tc>
          <w:tcPr>
            <w:tcW w:w="646" w:type="dxa"/>
          </w:tcPr>
          <w:p w:rsidR="00C67DA2" w:rsidRDefault="00C67DA2" w:rsidP="00C67DA2">
            <w:pPr>
              <w:jc w:val="center"/>
            </w:pPr>
            <w:r>
              <w:t>1</w:t>
            </w:r>
          </w:p>
        </w:tc>
        <w:tc>
          <w:tcPr>
            <w:tcW w:w="1162" w:type="dxa"/>
          </w:tcPr>
          <w:p w:rsidR="00C67DA2" w:rsidRDefault="00C67DA2" w:rsidP="00C67DA2">
            <w:pPr>
              <w:jc w:val="left"/>
            </w:pPr>
            <w:r>
              <w:t>019827</w:t>
            </w:r>
          </w:p>
        </w:tc>
        <w:tc>
          <w:tcPr>
            <w:tcW w:w="1928" w:type="dxa"/>
          </w:tcPr>
          <w:p w:rsidR="00C67DA2" w:rsidRDefault="00C67DA2" w:rsidP="00C67DA2">
            <w:pPr>
              <w:jc w:val="left"/>
            </w:pPr>
            <w:r>
              <w:rPr>
                <w:rFonts w:hint="eastAsia"/>
              </w:rPr>
              <w:t>26</w:t>
            </w:r>
            <w:r>
              <w:rPr>
                <w:rFonts w:hint="eastAsia"/>
              </w:rPr>
              <w:t>国债</w:t>
            </w:r>
            <w:r>
              <w:rPr>
                <w:rFonts w:hint="eastAsia"/>
              </w:rPr>
              <w:t>01</w:t>
            </w:r>
          </w:p>
        </w:tc>
        <w:tc>
          <w:tcPr>
            <w:tcW w:w="1140" w:type="dxa"/>
          </w:tcPr>
          <w:p w:rsidR="00C67DA2" w:rsidRDefault="00C67DA2" w:rsidP="00C67DA2">
            <w:pPr>
              <w:jc w:val="right"/>
            </w:pPr>
            <w:r>
              <w:t>385,000</w:t>
            </w:r>
          </w:p>
        </w:tc>
        <w:tc>
          <w:tcPr>
            <w:tcW w:w="1814" w:type="dxa"/>
          </w:tcPr>
          <w:p w:rsidR="00C67DA2" w:rsidRDefault="00C67DA2" w:rsidP="00C67DA2">
            <w:pPr>
              <w:jc w:val="right"/>
            </w:pPr>
            <w:r>
              <w:t>38,601,650.55</w:t>
            </w:r>
          </w:p>
        </w:tc>
        <w:tc>
          <w:tcPr>
            <w:tcW w:w="1814" w:type="dxa"/>
          </w:tcPr>
          <w:p w:rsidR="00C67DA2" w:rsidRDefault="00C67DA2" w:rsidP="00C67DA2">
            <w:pPr>
              <w:jc w:val="right"/>
            </w:pPr>
            <w:r>
              <w:t>4.25</w:t>
            </w:r>
          </w:p>
        </w:tc>
      </w:tr>
      <w:tr w:rsidR="00C67DA2" w:rsidTr="00C67DA2">
        <w:tc>
          <w:tcPr>
            <w:tcW w:w="646" w:type="dxa"/>
          </w:tcPr>
          <w:p w:rsidR="00C67DA2" w:rsidRDefault="00C67DA2" w:rsidP="00C67DA2">
            <w:pPr>
              <w:jc w:val="center"/>
            </w:pPr>
            <w:r>
              <w:t>2</w:t>
            </w:r>
          </w:p>
        </w:tc>
        <w:tc>
          <w:tcPr>
            <w:tcW w:w="1162" w:type="dxa"/>
          </w:tcPr>
          <w:p w:rsidR="00C67DA2" w:rsidRDefault="00C67DA2" w:rsidP="00C67DA2">
            <w:pPr>
              <w:jc w:val="left"/>
            </w:pPr>
            <w:r>
              <w:t>019773</w:t>
            </w:r>
          </w:p>
        </w:tc>
        <w:tc>
          <w:tcPr>
            <w:tcW w:w="1928" w:type="dxa"/>
          </w:tcPr>
          <w:p w:rsidR="00C67DA2" w:rsidRDefault="00C67DA2" w:rsidP="00C67DA2">
            <w:pPr>
              <w:jc w:val="left"/>
            </w:pPr>
            <w:r>
              <w:rPr>
                <w:rFonts w:hint="eastAsia"/>
              </w:rPr>
              <w:t>25</w:t>
            </w:r>
            <w:r>
              <w:rPr>
                <w:rFonts w:hint="eastAsia"/>
              </w:rPr>
              <w:t>国债</w:t>
            </w:r>
            <w:r>
              <w:rPr>
                <w:rFonts w:hint="eastAsia"/>
              </w:rPr>
              <w:t>08</w:t>
            </w:r>
          </w:p>
        </w:tc>
        <w:tc>
          <w:tcPr>
            <w:tcW w:w="1140" w:type="dxa"/>
          </w:tcPr>
          <w:p w:rsidR="00C67DA2" w:rsidRDefault="00C67DA2" w:rsidP="00C67DA2">
            <w:pPr>
              <w:jc w:val="right"/>
            </w:pPr>
            <w:r>
              <w:t>88,000</w:t>
            </w:r>
          </w:p>
        </w:tc>
        <w:tc>
          <w:tcPr>
            <w:tcW w:w="1814" w:type="dxa"/>
          </w:tcPr>
          <w:p w:rsidR="00C67DA2" w:rsidRDefault="00C67DA2" w:rsidP="00C67DA2">
            <w:pPr>
              <w:jc w:val="right"/>
            </w:pPr>
            <w:r>
              <w:t>8,916,815.78</w:t>
            </w:r>
          </w:p>
        </w:tc>
        <w:tc>
          <w:tcPr>
            <w:tcW w:w="1814" w:type="dxa"/>
          </w:tcPr>
          <w:p w:rsidR="00C67DA2" w:rsidRDefault="00C67DA2" w:rsidP="00C67DA2">
            <w:pPr>
              <w:jc w:val="right"/>
            </w:pPr>
            <w:r>
              <w:t>0.98</w:t>
            </w:r>
          </w:p>
        </w:tc>
      </w:tr>
      <w:tr w:rsidR="00C67DA2" w:rsidTr="00C67DA2">
        <w:tc>
          <w:tcPr>
            <w:tcW w:w="646" w:type="dxa"/>
          </w:tcPr>
          <w:p w:rsidR="00C67DA2" w:rsidRDefault="00C67DA2" w:rsidP="00C67DA2">
            <w:pPr>
              <w:jc w:val="center"/>
            </w:pPr>
            <w:r>
              <w:t>3</w:t>
            </w:r>
          </w:p>
        </w:tc>
        <w:tc>
          <w:tcPr>
            <w:tcW w:w="1162" w:type="dxa"/>
          </w:tcPr>
          <w:p w:rsidR="00C67DA2" w:rsidRDefault="00C67DA2" w:rsidP="00C67DA2">
            <w:pPr>
              <w:jc w:val="left"/>
            </w:pPr>
            <w:r>
              <w:t>118064</w:t>
            </w:r>
          </w:p>
        </w:tc>
        <w:tc>
          <w:tcPr>
            <w:tcW w:w="1928" w:type="dxa"/>
          </w:tcPr>
          <w:p w:rsidR="00C67DA2" w:rsidRDefault="00C67DA2" w:rsidP="00C67DA2">
            <w:pPr>
              <w:jc w:val="left"/>
            </w:pPr>
            <w:r>
              <w:rPr>
                <w:rFonts w:hint="eastAsia"/>
              </w:rPr>
              <w:t>联瑞转债</w:t>
            </w:r>
          </w:p>
        </w:tc>
        <w:tc>
          <w:tcPr>
            <w:tcW w:w="1140" w:type="dxa"/>
          </w:tcPr>
          <w:p w:rsidR="00C67DA2" w:rsidRDefault="00C67DA2" w:rsidP="00C67DA2">
            <w:pPr>
              <w:jc w:val="right"/>
            </w:pPr>
            <w:r>
              <w:t>2,570</w:t>
            </w:r>
          </w:p>
        </w:tc>
        <w:tc>
          <w:tcPr>
            <w:tcW w:w="1814" w:type="dxa"/>
          </w:tcPr>
          <w:p w:rsidR="00C67DA2" w:rsidRDefault="00C67DA2" w:rsidP="00C67DA2">
            <w:pPr>
              <w:jc w:val="right"/>
            </w:pPr>
            <w:r>
              <w:t>536,225.85</w:t>
            </w:r>
          </w:p>
        </w:tc>
        <w:tc>
          <w:tcPr>
            <w:tcW w:w="1814" w:type="dxa"/>
          </w:tcPr>
          <w:p w:rsidR="00C67DA2" w:rsidRDefault="00C67DA2" w:rsidP="00C67DA2">
            <w:pPr>
              <w:jc w:val="right"/>
            </w:pPr>
            <w:r>
              <w:t>0.06</w:t>
            </w:r>
          </w:p>
        </w:tc>
      </w:tr>
      <w:tr w:rsidR="00C67DA2" w:rsidTr="00C67DA2">
        <w:tc>
          <w:tcPr>
            <w:tcW w:w="646" w:type="dxa"/>
          </w:tcPr>
          <w:p w:rsidR="00C67DA2" w:rsidRDefault="00C67DA2" w:rsidP="00C67DA2">
            <w:pPr>
              <w:jc w:val="center"/>
            </w:pPr>
            <w:r>
              <w:t>4</w:t>
            </w:r>
          </w:p>
        </w:tc>
        <w:tc>
          <w:tcPr>
            <w:tcW w:w="1162" w:type="dxa"/>
          </w:tcPr>
          <w:p w:rsidR="00C67DA2" w:rsidRDefault="00C67DA2" w:rsidP="00C67DA2">
            <w:pPr>
              <w:jc w:val="left"/>
            </w:pPr>
            <w:r>
              <w:t>123257</w:t>
            </w:r>
          </w:p>
        </w:tc>
        <w:tc>
          <w:tcPr>
            <w:tcW w:w="1928" w:type="dxa"/>
          </w:tcPr>
          <w:p w:rsidR="00C67DA2" w:rsidRDefault="00C67DA2" w:rsidP="00C67DA2">
            <w:pPr>
              <w:jc w:val="left"/>
            </w:pPr>
            <w:r>
              <w:rPr>
                <w:rFonts w:hint="eastAsia"/>
              </w:rPr>
              <w:t>安克转债</w:t>
            </w:r>
          </w:p>
        </w:tc>
        <w:tc>
          <w:tcPr>
            <w:tcW w:w="1140" w:type="dxa"/>
          </w:tcPr>
          <w:p w:rsidR="00C67DA2" w:rsidRDefault="00C67DA2" w:rsidP="00C67DA2">
            <w:pPr>
              <w:jc w:val="right"/>
            </w:pPr>
            <w:r>
              <w:t>2,109</w:t>
            </w:r>
          </w:p>
        </w:tc>
        <w:tc>
          <w:tcPr>
            <w:tcW w:w="1814" w:type="dxa"/>
          </w:tcPr>
          <w:p w:rsidR="00C67DA2" w:rsidRDefault="00C67DA2" w:rsidP="00C67DA2">
            <w:pPr>
              <w:jc w:val="right"/>
            </w:pPr>
            <w:r>
              <w:t>294,915.57</w:t>
            </w:r>
          </w:p>
        </w:tc>
        <w:tc>
          <w:tcPr>
            <w:tcW w:w="1814" w:type="dxa"/>
          </w:tcPr>
          <w:p w:rsidR="00C67DA2" w:rsidRDefault="00C67DA2" w:rsidP="00C67DA2">
            <w:pPr>
              <w:jc w:val="right"/>
            </w:pPr>
            <w:r>
              <w:t>0.03</w:t>
            </w:r>
          </w:p>
        </w:tc>
      </w:tr>
    </w:tbl>
    <w:p w:rsidR="00C67DA2" w:rsidRDefault="00C67DA2" w:rsidP="00C67DA2">
      <w:pPr>
        <w:pStyle w:val="-2"/>
        <w:spacing w:before="312"/>
        <w:rPr>
          <w:rFonts w:hint="eastAsia"/>
        </w:rPr>
      </w:pPr>
      <w:r>
        <w:rPr>
          <w:rFonts w:hint="eastAsia"/>
        </w:rPr>
        <w:lastRenderedPageBreak/>
        <w:t>报告期末按公允价值占基金资产净值比例大小排名的前十名资产支持证券投资明细</w:t>
      </w:r>
    </w:p>
    <w:p w:rsidR="00C67DA2" w:rsidRDefault="00C67DA2" w:rsidP="00C67DA2">
      <w:pPr>
        <w:pStyle w:val="-"/>
        <w:ind w:firstLine="420"/>
        <w:rPr>
          <w:rFonts w:hint="eastAsia"/>
        </w:rPr>
      </w:pPr>
      <w:r>
        <w:rPr>
          <w:rFonts w:hint="eastAsia"/>
        </w:rPr>
        <w:t>本基金本报告期末未持有资产支持证券。</w:t>
      </w:r>
    </w:p>
    <w:p w:rsidR="00C67DA2" w:rsidRDefault="00C67DA2" w:rsidP="00C67DA2">
      <w:pPr>
        <w:pStyle w:val="-2"/>
        <w:spacing w:before="312"/>
        <w:rPr>
          <w:rFonts w:hint="eastAsia"/>
        </w:rPr>
      </w:pPr>
      <w:r>
        <w:rPr>
          <w:rFonts w:hint="eastAsia"/>
        </w:rPr>
        <w:t>报告期末按公允价值占基金资产净值比例大小排序的前五名贵金属投资明细</w:t>
      </w:r>
    </w:p>
    <w:p w:rsidR="00C67DA2" w:rsidRDefault="00C67DA2" w:rsidP="00C67DA2">
      <w:pPr>
        <w:pStyle w:val="-"/>
        <w:ind w:firstLine="420"/>
        <w:rPr>
          <w:rFonts w:hint="eastAsia"/>
        </w:rPr>
      </w:pPr>
      <w:r>
        <w:rPr>
          <w:rFonts w:hint="eastAsia"/>
        </w:rPr>
        <w:t>无。</w:t>
      </w:r>
    </w:p>
    <w:p w:rsidR="00C67DA2" w:rsidRDefault="00C67DA2" w:rsidP="00C67DA2">
      <w:pPr>
        <w:pStyle w:val="-2"/>
        <w:spacing w:before="312"/>
        <w:rPr>
          <w:rFonts w:hint="eastAsia"/>
        </w:rPr>
      </w:pPr>
      <w:r>
        <w:rPr>
          <w:rFonts w:hint="eastAsia"/>
        </w:rPr>
        <w:t>报告期末按公允价值占基金资产净值比例大小排名的前五名权证投资明细</w:t>
      </w:r>
    </w:p>
    <w:p w:rsidR="00C67DA2" w:rsidRDefault="00C67DA2" w:rsidP="00C67DA2">
      <w:pPr>
        <w:pStyle w:val="-"/>
        <w:ind w:firstLine="420"/>
        <w:rPr>
          <w:rFonts w:hint="eastAsia"/>
        </w:rPr>
      </w:pPr>
      <w:r>
        <w:rPr>
          <w:rFonts w:hint="eastAsia"/>
        </w:rPr>
        <w:t>无。</w:t>
      </w:r>
    </w:p>
    <w:p w:rsidR="00C67DA2" w:rsidRDefault="00C67DA2" w:rsidP="00C67DA2">
      <w:pPr>
        <w:pStyle w:val="-2"/>
        <w:spacing w:before="312"/>
        <w:rPr>
          <w:rFonts w:hint="eastAsia"/>
        </w:rPr>
      </w:pPr>
      <w:r>
        <w:rPr>
          <w:rFonts w:hint="eastAsia"/>
        </w:rPr>
        <w:t>报告期末本基金投资的股指期货交易情况说明</w:t>
      </w:r>
    </w:p>
    <w:p w:rsidR="00C67DA2" w:rsidRDefault="00C67DA2" w:rsidP="00C67DA2">
      <w:pPr>
        <w:pStyle w:val="-3"/>
        <w:spacing w:before="156" w:after="156"/>
        <w:rPr>
          <w:rFonts w:hint="eastAsia"/>
        </w:rPr>
      </w:pPr>
      <w:r>
        <w:rPr>
          <w:rFonts w:hint="eastAsia"/>
        </w:rPr>
        <w:t>报告期末本基金投资的股指期货持仓和损益明细</w:t>
      </w:r>
    </w:p>
    <w:p w:rsidR="00C67DA2" w:rsidRDefault="00C67DA2" w:rsidP="00C67DA2">
      <w:pPr>
        <w:pStyle w:val="-"/>
        <w:ind w:firstLine="420"/>
        <w:rPr>
          <w:rFonts w:hint="eastAsia"/>
        </w:rPr>
      </w:pPr>
      <w:r>
        <w:rPr>
          <w:rFonts w:hint="eastAsia"/>
        </w:rPr>
        <w:t>无。</w:t>
      </w:r>
    </w:p>
    <w:p w:rsidR="00C67DA2" w:rsidRDefault="00C67DA2" w:rsidP="00C67DA2">
      <w:pPr>
        <w:pStyle w:val="-3"/>
        <w:spacing w:before="156" w:after="156"/>
        <w:rPr>
          <w:rFonts w:hint="eastAsia"/>
        </w:rPr>
      </w:pPr>
      <w:r>
        <w:rPr>
          <w:rFonts w:hint="eastAsia"/>
        </w:rPr>
        <w:t>本基金投资股指期货的投资政策</w:t>
      </w:r>
    </w:p>
    <w:p w:rsidR="00C67DA2" w:rsidRDefault="00C67DA2" w:rsidP="00C67DA2">
      <w:pPr>
        <w:pStyle w:val="-"/>
        <w:ind w:firstLine="420"/>
        <w:rPr>
          <w:rFonts w:hint="eastAsia"/>
        </w:rPr>
      </w:pPr>
      <w:r>
        <w:rPr>
          <w:rFonts w:hint="eastAsia"/>
        </w:rPr>
        <w:t>无。</w:t>
      </w:r>
    </w:p>
    <w:p w:rsidR="00C67DA2" w:rsidRDefault="00C67DA2" w:rsidP="00C67DA2">
      <w:pPr>
        <w:pStyle w:val="-2"/>
        <w:spacing w:before="312"/>
        <w:rPr>
          <w:rFonts w:hint="eastAsia"/>
        </w:rPr>
      </w:pPr>
      <w:r>
        <w:rPr>
          <w:rFonts w:hint="eastAsia"/>
        </w:rPr>
        <w:t>报告期末本基金投资的国债期货交易情况说明</w:t>
      </w:r>
    </w:p>
    <w:p w:rsidR="00C67DA2" w:rsidRDefault="00C67DA2" w:rsidP="00C67DA2">
      <w:pPr>
        <w:pStyle w:val="-3"/>
        <w:spacing w:before="156" w:after="156"/>
        <w:rPr>
          <w:rFonts w:hint="eastAsia"/>
        </w:rPr>
      </w:pPr>
      <w:r>
        <w:rPr>
          <w:rFonts w:hint="eastAsia"/>
        </w:rPr>
        <w:t>本期国债期货投资政策</w:t>
      </w:r>
    </w:p>
    <w:p w:rsidR="00C67DA2" w:rsidRDefault="00C67DA2" w:rsidP="00C67DA2">
      <w:pPr>
        <w:pStyle w:val="-"/>
        <w:ind w:firstLine="420"/>
        <w:rPr>
          <w:rFonts w:hint="eastAsia"/>
        </w:rPr>
      </w:pPr>
      <w:r>
        <w:rPr>
          <w:rFonts w:hint="eastAsia"/>
        </w:rPr>
        <w:t>无。</w:t>
      </w:r>
    </w:p>
    <w:p w:rsidR="00C67DA2" w:rsidRDefault="00C67DA2" w:rsidP="00C67DA2">
      <w:pPr>
        <w:pStyle w:val="-3"/>
        <w:spacing w:before="156" w:after="156"/>
        <w:rPr>
          <w:rFonts w:hint="eastAsia"/>
        </w:rPr>
      </w:pPr>
      <w:r>
        <w:rPr>
          <w:rFonts w:hint="eastAsia"/>
        </w:rPr>
        <w:t>报告期末本基金投资的国债期货持仓和损益明细</w:t>
      </w:r>
    </w:p>
    <w:p w:rsidR="00C67DA2" w:rsidRDefault="00C67DA2" w:rsidP="00C67DA2">
      <w:pPr>
        <w:pStyle w:val="-"/>
        <w:ind w:firstLine="420"/>
        <w:rPr>
          <w:rFonts w:hint="eastAsia"/>
        </w:rPr>
      </w:pPr>
      <w:r>
        <w:rPr>
          <w:rFonts w:hint="eastAsia"/>
        </w:rPr>
        <w:t>无。</w:t>
      </w:r>
    </w:p>
    <w:p w:rsidR="00C67DA2" w:rsidRDefault="00C67DA2" w:rsidP="00C67DA2">
      <w:pPr>
        <w:pStyle w:val="-3"/>
        <w:spacing w:before="156" w:after="156"/>
        <w:rPr>
          <w:rFonts w:hint="eastAsia"/>
        </w:rPr>
      </w:pPr>
      <w:r>
        <w:rPr>
          <w:rFonts w:hint="eastAsia"/>
        </w:rPr>
        <w:t>本期国债期货投资评价</w:t>
      </w:r>
    </w:p>
    <w:p w:rsidR="00C67DA2" w:rsidRDefault="00C67DA2" w:rsidP="00C67DA2">
      <w:pPr>
        <w:pStyle w:val="-"/>
        <w:ind w:firstLine="420"/>
        <w:rPr>
          <w:rFonts w:hint="eastAsia"/>
        </w:rPr>
      </w:pPr>
      <w:r>
        <w:rPr>
          <w:rFonts w:hint="eastAsia"/>
        </w:rPr>
        <w:t>无。</w:t>
      </w:r>
    </w:p>
    <w:p w:rsidR="00C67DA2" w:rsidRDefault="00C67DA2" w:rsidP="00C67DA2">
      <w:pPr>
        <w:pStyle w:val="-2"/>
        <w:spacing w:before="312"/>
        <w:rPr>
          <w:rFonts w:hint="eastAsia"/>
        </w:rPr>
      </w:pPr>
      <w:r>
        <w:rPr>
          <w:rFonts w:hint="eastAsia"/>
        </w:rPr>
        <w:t>投资组合报告附注</w:t>
      </w:r>
    </w:p>
    <w:p w:rsidR="00C67DA2" w:rsidRDefault="00C67DA2" w:rsidP="00C67DA2">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67DA2" w:rsidRDefault="00C67DA2" w:rsidP="00C67DA2">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67DA2" w:rsidRDefault="00C67DA2" w:rsidP="00C67DA2">
      <w:pPr>
        <w:pStyle w:val="-3"/>
        <w:spacing w:before="156" w:after="156"/>
        <w:rPr>
          <w:rFonts w:hint="eastAsia"/>
        </w:rPr>
      </w:pPr>
      <w:r>
        <w:rPr>
          <w:rFonts w:hint="eastAsia"/>
        </w:rPr>
        <w:t xml:space="preserve"> </w:t>
      </w:r>
      <w:r>
        <w:rPr>
          <w:rFonts w:hint="eastAsia"/>
        </w:rPr>
        <w:t>声明基金投资的前十名股票是否超出基金合同规定的备选股票库。如是，</w:t>
      </w:r>
      <w:r>
        <w:rPr>
          <w:rFonts w:hint="eastAsia"/>
        </w:rPr>
        <w:lastRenderedPageBreak/>
        <w:t>还应对相关股票的投资决策程序做出说明</w:t>
      </w:r>
      <w:r>
        <w:rPr>
          <w:rFonts w:hint="eastAsia"/>
        </w:rPr>
        <w:t xml:space="preserve"> </w:t>
      </w:r>
    </w:p>
    <w:p w:rsidR="00C67DA2" w:rsidRDefault="00C67DA2" w:rsidP="00C67DA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67DA2" w:rsidRDefault="00C67DA2" w:rsidP="00C67DA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67DA2" w:rsidTr="00C67DA2">
        <w:trPr>
          <w:cnfStyle w:val="100000000000" w:firstRow="1" w:lastRow="0" w:firstColumn="0" w:lastColumn="0" w:oddVBand="0" w:evenVBand="0" w:oddHBand="0" w:evenHBand="0" w:firstRowFirstColumn="0" w:firstRowLastColumn="0" w:lastRowFirstColumn="0" w:lastRowLastColumn="0"/>
        </w:trPr>
        <w:tc>
          <w:tcPr>
            <w:tcW w:w="743" w:type="dxa"/>
          </w:tcPr>
          <w:p w:rsidR="00C67DA2" w:rsidRPr="00C67DA2" w:rsidRDefault="00C67DA2" w:rsidP="00C67DA2">
            <w:pPr>
              <w:jc w:val="center"/>
              <w:rPr>
                <w:b/>
              </w:rPr>
            </w:pPr>
            <w:r w:rsidRPr="00C67DA2">
              <w:rPr>
                <w:rFonts w:hint="eastAsia"/>
                <w:b/>
              </w:rPr>
              <w:t>序号</w:t>
            </w:r>
          </w:p>
        </w:tc>
        <w:tc>
          <w:tcPr>
            <w:tcW w:w="2977" w:type="dxa"/>
          </w:tcPr>
          <w:p w:rsidR="00C67DA2" w:rsidRPr="00C67DA2" w:rsidRDefault="00C67DA2" w:rsidP="00C67DA2">
            <w:pPr>
              <w:jc w:val="center"/>
              <w:rPr>
                <w:b/>
              </w:rPr>
            </w:pPr>
            <w:r w:rsidRPr="00C67DA2">
              <w:rPr>
                <w:rFonts w:hint="eastAsia"/>
                <w:b/>
              </w:rPr>
              <w:t>名称</w:t>
            </w:r>
          </w:p>
        </w:tc>
        <w:tc>
          <w:tcPr>
            <w:tcW w:w="4785" w:type="dxa"/>
          </w:tcPr>
          <w:p w:rsidR="00C67DA2" w:rsidRPr="00C67DA2" w:rsidRDefault="00C67DA2" w:rsidP="00C67DA2">
            <w:pPr>
              <w:jc w:val="center"/>
              <w:rPr>
                <w:b/>
              </w:rPr>
            </w:pPr>
            <w:r w:rsidRPr="00C67DA2">
              <w:rPr>
                <w:rFonts w:hint="eastAsia"/>
                <w:b/>
              </w:rPr>
              <w:t>金额（元）</w:t>
            </w:r>
          </w:p>
        </w:tc>
      </w:tr>
      <w:tr w:rsidR="00C67DA2" w:rsidTr="00C67DA2">
        <w:tc>
          <w:tcPr>
            <w:tcW w:w="743" w:type="dxa"/>
          </w:tcPr>
          <w:p w:rsidR="00C67DA2" w:rsidRDefault="00C67DA2" w:rsidP="00C67DA2">
            <w:pPr>
              <w:jc w:val="center"/>
            </w:pPr>
            <w:r>
              <w:t>1</w:t>
            </w:r>
          </w:p>
        </w:tc>
        <w:tc>
          <w:tcPr>
            <w:tcW w:w="2977" w:type="dxa"/>
          </w:tcPr>
          <w:p w:rsidR="00C67DA2" w:rsidRDefault="00C67DA2" w:rsidP="00C67DA2">
            <w:pPr>
              <w:jc w:val="left"/>
            </w:pPr>
            <w:r>
              <w:rPr>
                <w:rFonts w:hint="eastAsia"/>
              </w:rPr>
              <w:t>存出保证金</w:t>
            </w:r>
          </w:p>
        </w:tc>
        <w:tc>
          <w:tcPr>
            <w:tcW w:w="4785" w:type="dxa"/>
          </w:tcPr>
          <w:p w:rsidR="00C67DA2" w:rsidRDefault="00C67DA2" w:rsidP="00C67DA2">
            <w:pPr>
              <w:jc w:val="right"/>
            </w:pPr>
            <w:r>
              <w:t>180,535.69</w:t>
            </w:r>
          </w:p>
        </w:tc>
      </w:tr>
      <w:tr w:rsidR="00C67DA2" w:rsidTr="00C67DA2">
        <w:tc>
          <w:tcPr>
            <w:tcW w:w="743" w:type="dxa"/>
          </w:tcPr>
          <w:p w:rsidR="00C67DA2" w:rsidRDefault="00C67DA2" w:rsidP="00C67DA2">
            <w:pPr>
              <w:jc w:val="center"/>
            </w:pPr>
            <w:r>
              <w:t>2</w:t>
            </w:r>
          </w:p>
        </w:tc>
        <w:tc>
          <w:tcPr>
            <w:tcW w:w="2977" w:type="dxa"/>
          </w:tcPr>
          <w:p w:rsidR="00C67DA2" w:rsidRDefault="00C67DA2" w:rsidP="00C67DA2">
            <w:pPr>
              <w:jc w:val="left"/>
            </w:pPr>
            <w:r>
              <w:rPr>
                <w:rFonts w:hint="eastAsia"/>
              </w:rPr>
              <w:t>应收证券清算款</w:t>
            </w:r>
          </w:p>
        </w:tc>
        <w:tc>
          <w:tcPr>
            <w:tcW w:w="4785" w:type="dxa"/>
          </w:tcPr>
          <w:p w:rsidR="00C67DA2" w:rsidRDefault="00C67DA2" w:rsidP="00C67DA2">
            <w:pPr>
              <w:jc w:val="right"/>
            </w:pPr>
            <w:r>
              <w:t>10,108,122.29</w:t>
            </w:r>
          </w:p>
        </w:tc>
      </w:tr>
      <w:tr w:rsidR="00C67DA2" w:rsidTr="00C67DA2">
        <w:tc>
          <w:tcPr>
            <w:tcW w:w="743" w:type="dxa"/>
          </w:tcPr>
          <w:p w:rsidR="00C67DA2" w:rsidRDefault="00C67DA2" w:rsidP="00C67DA2">
            <w:pPr>
              <w:jc w:val="center"/>
            </w:pPr>
            <w:r>
              <w:t>3</w:t>
            </w:r>
          </w:p>
        </w:tc>
        <w:tc>
          <w:tcPr>
            <w:tcW w:w="2977" w:type="dxa"/>
          </w:tcPr>
          <w:p w:rsidR="00C67DA2" w:rsidRDefault="00C67DA2" w:rsidP="00C67DA2">
            <w:pPr>
              <w:jc w:val="left"/>
            </w:pPr>
            <w:r>
              <w:rPr>
                <w:rFonts w:hint="eastAsia"/>
              </w:rPr>
              <w:t>应收股利</w:t>
            </w:r>
          </w:p>
        </w:tc>
        <w:tc>
          <w:tcPr>
            <w:tcW w:w="4785" w:type="dxa"/>
          </w:tcPr>
          <w:p w:rsidR="00C67DA2" w:rsidRDefault="00C67DA2" w:rsidP="00C67DA2">
            <w:pPr>
              <w:jc w:val="right"/>
            </w:pPr>
            <w:r>
              <w:t>-</w:t>
            </w:r>
          </w:p>
        </w:tc>
      </w:tr>
      <w:tr w:rsidR="00C67DA2" w:rsidTr="00C67DA2">
        <w:tc>
          <w:tcPr>
            <w:tcW w:w="743" w:type="dxa"/>
          </w:tcPr>
          <w:p w:rsidR="00C67DA2" w:rsidRDefault="00C67DA2" w:rsidP="00C67DA2">
            <w:pPr>
              <w:jc w:val="center"/>
            </w:pPr>
            <w:r>
              <w:t>4</w:t>
            </w:r>
          </w:p>
        </w:tc>
        <w:tc>
          <w:tcPr>
            <w:tcW w:w="2977" w:type="dxa"/>
          </w:tcPr>
          <w:p w:rsidR="00C67DA2" w:rsidRDefault="00C67DA2" w:rsidP="00C67DA2">
            <w:pPr>
              <w:jc w:val="left"/>
            </w:pPr>
            <w:r>
              <w:rPr>
                <w:rFonts w:hint="eastAsia"/>
              </w:rPr>
              <w:t>应收利息</w:t>
            </w:r>
          </w:p>
        </w:tc>
        <w:tc>
          <w:tcPr>
            <w:tcW w:w="4785" w:type="dxa"/>
          </w:tcPr>
          <w:p w:rsidR="00C67DA2" w:rsidRDefault="00C67DA2" w:rsidP="00C67DA2">
            <w:pPr>
              <w:jc w:val="right"/>
            </w:pPr>
            <w:r>
              <w:t>-</w:t>
            </w:r>
          </w:p>
        </w:tc>
      </w:tr>
      <w:tr w:rsidR="00C67DA2" w:rsidTr="00C67DA2">
        <w:tc>
          <w:tcPr>
            <w:tcW w:w="743" w:type="dxa"/>
          </w:tcPr>
          <w:p w:rsidR="00C67DA2" w:rsidRDefault="00C67DA2" w:rsidP="00C67DA2">
            <w:pPr>
              <w:jc w:val="center"/>
            </w:pPr>
            <w:r>
              <w:t>5</w:t>
            </w:r>
          </w:p>
        </w:tc>
        <w:tc>
          <w:tcPr>
            <w:tcW w:w="2977" w:type="dxa"/>
          </w:tcPr>
          <w:p w:rsidR="00C67DA2" w:rsidRDefault="00C67DA2" w:rsidP="00C67DA2">
            <w:pPr>
              <w:jc w:val="left"/>
            </w:pPr>
            <w:r>
              <w:rPr>
                <w:rFonts w:hint="eastAsia"/>
              </w:rPr>
              <w:t>应收申购款</w:t>
            </w:r>
          </w:p>
        </w:tc>
        <w:tc>
          <w:tcPr>
            <w:tcW w:w="4785" w:type="dxa"/>
          </w:tcPr>
          <w:p w:rsidR="00C67DA2" w:rsidRDefault="00C67DA2" w:rsidP="00C67DA2">
            <w:pPr>
              <w:jc w:val="right"/>
            </w:pPr>
            <w:r>
              <w:t>38,333.50</w:t>
            </w:r>
          </w:p>
        </w:tc>
      </w:tr>
      <w:tr w:rsidR="00C67DA2" w:rsidTr="00C67DA2">
        <w:tc>
          <w:tcPr>
            <w:tcW w:w="743" w:type="dxa"/>
          </w:tcPr>
          <w:p w:rsidR="00C67DA2" w:rsidRDefault="00C67DA2" w:rsidP="00C67DA2">
            <w:pPr>
              <w:jc w:val="center"/>
            </w:pPr>
            <w:r>
              <w:t>6</w:t>
            </w:r>
          </w:p>
        </w:tc>
        <w:tc>
          <w:tcPr>
            <w:tcW w:w="2977" w:type="dxa"/>
          </w:tcPr>
          <w:p w:rsidR="00C67DA2" w:rsidRDefault="00C67DA2" w:rsidP="00C67DA2">
            <w:pPr>
              <w:jc w:val="left"/>
            </w:pPr>
            <w:r>
              <w:rPr>
                <w:rFonts w:hint="eastAsia"/>
              </w:rPr>
              <w:t>其他应收款</w:t>
            </w:r>
          </w:p>
        </w:tc>
        <w:tc>
          <w:tcPr>
            <w:tcW w:w="4785" w:type="dxa"/>
          </w:tcPr>
          <w:p w:rsidR="00C67DA2" w:rsidRDefault="00C67DA2" w:rsidP="00C67DA2">
            <w:pPr>
              <w:jc w:val="right"/>
            </w:pPr>
            <w:r>
              <w:t>-</w:t>
            </w:r>
          </w:p>
        </w:tc>
      </w:tr>
      <w:tr w:rsidR="00C67DA2" w:rsidTr="00C67DA2">
        <w:tc>
          <w:tcPr>
            <w:tcW w:w="743" w:type="dxa"/>
          </w:tcPr>
          <w:p w:rsidR="00C67DA2" w:rsidRDefault="00C67DA2" w:rsidP="00C67DA2">
            <w:pPr>
              <w:jc w:val="center"/>
            </w:pPr>
            <w:r>
              <w:t>7</w:t>
            </w:r>
          </w:p>
        </w:tc>
        <w:tc>
          <w:tcPr>
            <w:tcW w:w="2977" w:type="dxa"/>
          </w:tcPr>
          <w:p w:rsidR="00C67DA2" w:rsidRDefault="00C67DA2" w:rsidP="00C67DA2">
            <w:pPr>
              <w:jc w:val="left"/>
            </w:pPr>
            <w:r>
              <w:rPr>
                <w:rFonts w:hint="eastAsia"/>
              </w:rPr>
              <w:t>待摊费用</w:t>
            </w:r>
          </w:p>
        </w:tc>
        <w:tc>
          <w:tcPr>
            <w:tcW w:w="4785" w:type="dxa"/>
          </w:tcPr>
          <w:p w:rsidR="00C67DA2" w:rsidRDefault="00C67DA2" w:rsidP="00C67DA2">
            <w:pPr>
              <w:jc w:val="right"/>
            </w:pPr>
            <w:r>
              <w:t>-</w:t>
            </w:r>
          </w:p>
        </w:tc>
      </w:tr>
      <w:tr w:rsidR="00C67DA2" w:rsidTr="00C67DA2">
        <w:tc>
          <w:tcPr>
            <w:tcW w:w="743" w:type="dxa"/>
          </w:tcPr>
          <w:p w:rsidR="00C67DA2" w:rsidRDefault="00C67DA2" w:rsidP="00C67DA2">
            <w:pPr>
              <w:jc w:val="center"/>
            </w:pPr>
            <w:r>
              <w:t>8</w:t>
            </w:r>
          </w:p>
        </w:tc>
        <w:tc>
          <w:tcPr>
            <w:tcW w:w="2977" w:type="dxa"/>
          </w:tcPr>
          <w:p w:rsidR="00C67DA2" w:rsidRDefault="00C67DA2" w:rsidP="00C67DA2">
            <w:pPr>
              <w:jc w:val="left"/>
            </w:pPr>
            <w:r>
              <w:rPr>
                <w:rFonts w:hint="eastAsia"/>
              </w:rPr>
              <w:t>其他</w:t>
            </w:r>
          </w:p>
        </w:tc>
        <w:tc>
          <w:tcPr>
            <w:tcW w:w="4785" w:type="dxa"/>
          </w:tcPr>
          <w:p w:rsidR="00C67DA2" w:rsidRDefault="00C67DA2" w:rsidP="00C67DA2">
            <w:pPr>
              <w:jc w:val="right"/>
            </w:pPr>
            <w:r>
              <w:t>-</w:t>
            </w:r>
          </w:p>
        </w:tc>
      </w:tr>
      <w:tr w:rsidR="00C67DA2" w:rsidTr="00C67DA2">
        <w:tc>
          <w:tcPr>
            <w:tcW w:w="743" w:type="dxa"/>
          </w:tcPr>
          <w:p w:rsidR="00C67DA2" w:rsidRDefault="00C67DA2" w:rsidP="00C67DA2">
            <w:pPr>
              <w:jc w:val="center"/>
            </w:pPr>
            <w:r>
              <w:t>9</w:t>
            </w:r>
          </w:p>
        </w:tc>
        <w:tc>
          <w:tcPr>
            <w:tcW w:w="2977" w:type="dxa"/>
          </w:tcPr>
          <w:p w:rsidR="00C67DA2" w:rsidRDefault="00C67DA2" w:rsidP="00C67DA2">
            <w:pPr>
              <w:jc w:val="left"/>
            </w:pPr>
            <w:r>
              <w:rPr>
                <w:rFonts w:hint="eastAsia"/>
              </w:rPr>
              <w:t>合计</w:t>
            </w:r>
          </w:p>
        </w:tc>
        <w:tc>
          <w:tcPr>
            <w:tcW w:w="4785" w:type="dxa"/>
          </w:tcPr>
          <w:p w:rsidR="00C67DA2" w:rsidRDefault="00C67DA2" w:rsidP="00C67DA2">
            <w:pPr>
              <w:jc w:val="right"/>
            </w:pPr>
            <w:r>
              <w:t>10,326,991.48</w:t>
            </w:r>
          </w:p>
        </w:tc>
      </w:tr>
    </w:tbl>
    <w:p w:rsidR="00C67DA2" w:rsidRDefault="00C67DA2" w:rsidP="00C67DA2">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67DA2" w:rsidTr="00C67DA2">
        <w:trPr>
          <w:cnfStyle w:val="100000000000" w:firstRow="1" w:lastRow="0" w:firstColumn="0" w:lastColumn="0" w:oddVBand="0" w:evenVBand="0" w:oddHBand="0" w:evenHBand="0" w:firstRowFirstColumn="0" w:firstRowLastColumn="0" w:lastRowFirstColumn="0" w:lastRowLastColumn="0"/>
        </w:trPr>
        <w:tc>
          <w:tcPr>
            <w:tcW w:w="680" w:type="dxa"/>
          </w:tcPr>
          <w:p w:rsidR="00C67DA2" w:rsidRPr="00C67DA2" w:rsidRDefault="00C67DA2" w:rsidP="00C67DA2">
            <w:pPr>
              <w:jc w:val="center"/>
              <w:rPr>
                <w:b/>
              </w:rPr>
            </w:pPr>
            <w:r w:rsidRPr="00C67DA2">
              <w:rPr>
                <w:rFonts w:hint="eastAsia"/>
                <w:b/>
              </w:rPr>
              <w:t>序号</w:t>
            </w:r>
          </w:p>
        </w:tc>
        <w:tc>
          <w:tcPr>
            <w:tcW w:w="1644" w:type="dxa"/>
          </w:tcPr>
          <w:p w:rsidR="00C67DA2" w:rsidRPr="00C67DA2" w:rsidRDefault="00C67DA2" w:rsidP="00C67DA2">
            <w:pPr>
              <w:jc w:val="center"/>
              <w:rPr>
                <w:b/>
              </w:rPr>
            </w:pPr>
            <w:r w:rsidRPr="00C67DA2">
              <w:rPr>
                <w:rFonts w:hint="eastAsia"/>
                <w:b/>
              </w:rPr>
              <w:t>债券代码</w:t>
            </w:r>
          </w:p>
        </w:tc>
        <w:tc>
          <w:tcPr>
            <w:tcW w:w="1814" w:type="dxa"/>
          </w:tcPr>
          <w:p w:rsidR="00C67DA2" w:rsidRPr="00C67DA2" w:rsidRDefault="00C67DA2" w:rsidP="00C67DA2">
            <w:pPr>
              <w:jc w:val="center"/>
              <w:rPr>
                <w:b/>
              </w:rPr>
            </w:pPr>
            <w:r w:rsidRPr="00C67DA2">
              <w:rPr>
                <w:rFonts w:hint="eastAsia"/>
                <w:b/>
              </w:rPr>
              <w:t>债券名称</w:t>
            </w:r>
          </w:p>
        </w:tc>
        <w:tc>
          <w:tcPr>
            <w:tcW w:w="1814" w:type="dxa"/>
          </w:tcPr>
          <w:p w:rsidR="00C67DA2" w:rsidRPr="00C67DA2" w:rsidRDefault="00C67DA2" w:rsidP="00C67DA2">
            <w:pPr>
              <w:jc w:val="center"/>
              <w:rPr>
                <w:b/>
              </w:rPr>
            </w:pPr>
            <w:r w:rsidRPr="00C67DA2">
              <w:rPr>
                <w:rFonts w:hint="eastAsia"/>
                <w:b/>
              </w:rPr>
              <w:t>公允价值（元）</w:t>
            </w:r>
          </w:p>
        </w:tc>
        <w:tc>
          <w:tcPr>
            <w:tcW w:w="2552" w:type="dxa"/>
          </w:tcPr>
          <w:p w:rsidR="00C67DA2" w:rsidRPr="00C67DA2" w:rsidRDefault="00C67DA2" w:rsidP="00C67DA2">
            <w:pPr>
              <w:jc w:val="center"/>
              <w:rPr>
                <w:b/>
              </w:rPr>
            </w:pPr>
            <w:r w:rsidRPr="00C67DA2">
              <w:rPr>
                <w:rFonts w:hint="eastAsia"/>
                <w:b/>
              </w:rPr>
              <w:t>占基金资产净值比例（％）</w:t>
            </w:r>
          </w:p>
        </w:tc>
      </w:tr>
      <w:tr w:rsidR="00C67DA2" w:rsidTr="00C67DA2">
        <w:tc>
          <w:tcPr>
            <w:tcW w:w="680" w:type="dxa"/>
          </w:tcPr>
          <w:p w:rsidR="00C67DA2" w:rsidRDefault="00C67DA2" w:rsidP="00C67DA2">
            <w:pPr>
              <w:jc w:val="center"/>
            </w:pPr>
            <w:r>
              <w:t>1</w:t>
            </w:r>
          </w:p>
        </w:tc>
        <w:tc>
          <w:tcPr>
            <w:tcW w:w="1644" w:type="dxa"/>
          </w:tcPr>
          <w:p w:rsidR="00C67DA2" w:rsidRDefault="00C67DA2" w:rsidP="00C67DA2">
            <w:pPr>
              <w:jc w:val="left"/>
            </w:pPr>
            <w:r>
              <w:t>123257</w:t>
            </w:r>
          </w:p>
        </w:tc>
        <w:tc>
          <w:tcPr>
            <w:tcW w:w="1814" w:type="dxa"/>
          </w:tcPr>
          <w:p w:rsidR="00C67DA2" w:rsidRDefault="00C67DA2" w:rsidP="00C67DA2">
            <w:pPr>
              <w:jc w:val="left"/>
            </w:pPr>
            <w:r>
              <w:rPr>
                <w:rFonts w:hint="eastAsia"/>
              </w:rPr>
              <w:t>安克转债</w:t>
            </w:r>
          </w:p>
        </w:tc>
        <w:tc>
          <w:tcPr>
            <w:tcW w:w="1814" w:type="dxa"/>
          </w:tcPr>
          <w:p w:rsidR="00C67DA2" w:rsidRDefault="00C67DA2" w:rsidP="00C67DA2">
            <w:pPr>
              <w:jc w:val="right"/>
            </w:pPr>
            <w:r>
              <w:t>294,915.57</w:t>
            </w:r>
          </w:p>
        </w:tc>
        <w:tc>
          <w:tcPr>
            <w:tcW w:w="2552" w:type="dxa"/>
          </w:tcPr>
          <w:p w:rsidR="00C67DA2" w:rsidRDefault="00C67DA2" w:rsidP="00C67DA2">
            <w:pPr>
              <w:jc w:val="right"/>
            </w:pPr>
            <w:r>
              <w:t>0.03</w:t>
            </w:r>
          </w:p>
        </w:tc>
      </w:tr>
    </w:tbl>
    <w:p w:rsidR="00C67DA2" w:rsidRDefault="00C67DA2" w:rsidP="00C67DA2">
      <w:pPr>
        <w:pStyle w:val="-3"/>
        <w:spacing w:before="156" w:after="156"/>
        <w:rPr>
          <w:rFonts w:hint="eastAsia"/>
        </w:rPr>
      </w:pPr>
      <w:r>
        <w:rPr>
          <w:rFonts w:hint="eastAsia"/>
        </w:rPr>
        <w:t>报告期末前十名股票中存在流通受限情况的说明</w:t>
      </w:r>
    </w:p>
    <w:p w:rsidR="00C67DA2" w:rsidRDefault="00C67DA2" w:rsidP="00C67DA2">
      <w:pPr>
        <w:pStyle w:val="-"/>
        <w:ind w:firstLine="420"/>
        <w:rPr>
          <w:rFonts w:hint="eastAsia"/>
        </w:rPr>
      </w:pPr>
      <w:r>
        <w:rPr>
          <w:rFonts w:hint="eastAsia"/>
        </w:rPr>
        <w:t>无。</w:t>
      </w:r>
    </w:p>
    <w:p w:rsidR="00C67DA2" w:rsidRDefault="00C67DA2" w:rsidP="00C67DA2">
      <w:pPr>
        <w:pStyle w:val="-1"/>
        <w:ind w:left="281" w:hanging="281"/>
        <w:rPr>
          <w:rFonts w:hint="eastAsia"/>
        </w:rPr>
      </w:pPr>
      <w:r>
        <w:rPr>
          <w:rFonts w:hint="eastAsia"/>
        </w:rPr>
        <w:t>开放式基金份额变动</w:t>
      </w:r>
    </w:p>
    <w:p w:rsidR="00C67DA2" w:rsidRDefault="00C67DA2" w:rsidP="00C67DA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67DA2" w:rsidTr="00C67DA2">
        <w:tc>
          <w:tcPr>
            <w:tcW w:w="5670" w:type="dxa"/>
          </w:tcPr>
          <w:p w:rsidR="00C67DA2" w:rsidRDefault="00C67DA2" w:rsidP="00C67DA2">
            <w:pPr>
              <w:jc w:val="left"/>
            </w:pPr>
            <w:r>
              <w:rPr>
                <w:rFonts w:hint="eastAsia"/>
              </w:rPr>
              <w:t>报告期期初基金份额总额</w:t>
            </w:r>
          </w:p>
        </w:tc>
        <w:tc>
          <w:tcPr>
            <w:tcW w:w="2835" w:type="dxa"/>
          </w:tcPr>
          <w:p w:rsidR="00C67DA2" w:rsidRDefault="00C67DA2" w:rsidP="00C67DA2">
            <w:pPr>
              <w:jc w:val="right"/>
            </w:pPr>
            <w:r>
              <w:t>990,818,582.77</w:t>
            </w:r>
          </w:p>
        </w:tc>
      </w:tr>
      <w:tr w:rsidR="00C67DA2" w:rsidTr="00C67DA2">
        <w:tc>
          <w:tcPr>
            <w:tcW w:w="5670" w:type="dxa"/>
          </w:tcPr>
          <w:p w:rsidR="00C67DA2" w:rsidRDefault="00C67DA2" w:rsidP="00C67DA2">
            <w:pPr>
              <w:jc w:val="left"/>
            </w:pPr>
            <w:r>
              <w:rPr>
                <w:rFonts w:hint="eastAsia"/>
              </w:rPr>
              <w:t>报告期期间基金总申购份额</w:t>
            </w:r>
          </w:p>
        </w:tc>
        <w:tc>
          <w:tcPr>
            <w:tcW w:w="2835" w:type="dxa"/>
          </w:tcPr>
          <w:p w:rsidR="00C67DA2" w:rsidRDefault="00C67DA2" w:rsidP="00C67DA2">
            <w:pPr>
              <w:jc w:val="right"/>
            </w:pPr>
            <w:r>
              <w:t>3,392,072.01</w:t>
            </w:r>
          </w:p>
        </w:tc>
      </w:tr>
      <w:tr w:rsidR="00C67DA2" w:rsidTr="00C67DA2">
        <w:tc>
          <w:tcPr>
            <w:tcW w:w="5670" w:type="dxa"/>
          </w:tcPr>
          <w:p w:rsidR="00C67DA2" w:rsidRDefault="00C67DA2" w:rsidP="00C67DA2">
            <w:pPr>
              <w:jc w:val="left"/>
            </w:pPr>
            <w:r>
              <w:rPr>
                <w:rFonts w:hint="eastAsia"/>
              </w:rPr>
              <w:t>减：报告期期间基金总赎回份额</w:t>
            </w:r>
          </w:p>
        </w:tc>
        <w:tc>
          <w:tcPr>
            <w:tcW w:w="2835" w:type="dxa"/>
          </w:tcPr>
          <w:p w:rsidR="00C67DA2" w:rsidRDefault="00C67DA2" w:rsidP="00C67DA2">
            <w:pPr>
              <w:jc w:val="right"/>
            </w:pPr>
            <w:r>
              <w:t>51,145,564.04</w:t>
            </w:r>
          </w:p>
        </w:tc>
      </w:tr>
      <w:tr w:rsidR="00C67DA2" w:rsidTr="00C67DA2">
        <w:tc>
          <w:tcPr>
            <w:tcW w:w="5670" w:type="dxa"/>
          </w:tcPr>
          <w:p w:rsidR="00C67DA2" w:rsidRDefault="00C67DA2" w:rsidP="00C67DA2">
            <w:pPr>
              <w:jc w:val="left"/>
            </w:pPr>
            <w:r>
              <w:rPr>
                <w:rFonts w:hint="eastAsia"/>
              </w:rPr>
              <w:t>报告期期间基金拆分变动份额（份额减少以</w:t>
            </w:r>
            <w:r>
              <w:rPr>
                <w:rFonts w:hint="eastAsia"/>
              </w:rPr>
              <w:t>"-"</w:t>
            </w:r>
            <w:r>
              <w:rPr>
                <w:rFonts w:hint="eastAsia"/>
              </w:rPr>
              <w:t>填列）</w:t>
            </w:r>
          </w:p>
        </w:tc>
        <w:tc>
          <w:tcPr>
            <w:tcW w:w="2835" w:type="dxa"/>
          </w:tcPr>
          <w:p w:rsidR="00C67DA2" w:rsidRDefault="00C67DA2" w:rsidP="00C67DA2">
            <w:pPr>
              <w:jc w:val="right"/>
            </w:pPr>
            <w:r>
              <w:t>-</w:t>
            </w:r>
          </w:p>
        </w:tc>
      </w:tr>
      <w:tr w:rsidR="00C67DA2" w:rsidTr="00C67DA2">
        <w:tc>
          <w:tcPr>
            <w:tcW w:w="5670" w:type="dxa"/>
          </w:tcPr>
          <w:p w:rsidR="00C67DA2" w:rsidRDefault="00C67DA2" w:rsidP="00C67DA2">
            <w:pPr>
              <w:jc w:val="left"/>
            </w:pPr>
            <w:r>
              <w:rPr>
                <w:rFonts w:hint="eastAsia"/>
              </w:rPr>
              <w:t>报告期期末基金份额总额</w:t>
            </w:r>
          </w:p>
        </w:tc>
        <w:tc>
          <w:tcPr>
            <w:tcW w:w="2835" w:type="dxa"/>
          </w:tcPr>
          <w:p w:rsidR="00C67DA2" w:rsidRDefault="00C67DA2" w:rsidP="00C67DA2">
            <w:pPr>
              <w:jc w:val="right"/>
            </w:pPr>
            <w:r>
              <w:t>943,065,090.74</w:t>
            </w:r>
          </w:p>
        </w:tc>
      </w:tr>
    </w:tbl>
    <w:p w:rsidR="00C67DA2" w:rsidRDefault="00C67DA2" w:rsidP="00C67DA2">
      <w:pPr>
        <w:pStyle w:val="-1"/>
        <w:ind w:left="281" w:hanging="281"/>
        <w:rPr>
          <w:rFonts w:hint="eastAsia"/>
        </w:rPr>
      </w:pPr>
      <w:r>
        <w:rPr>
          <w:rFonts w:hint="eastAsia"/>
        </w:rPr>
        <w:t>基金管理人运用固有资金投资本基金情况</w:t>
      </w:r>
    </w:p>
    <w:p w:rsidR="00C67DA2" w:rsidRDefault="00C67DA2" w:rsidP="00C67DA2">
      <w:pPr>
        <w:pStyle w:val="-2"/>
        <w:spacing w:before="312"/>
        <w:rPr>
          <w:rFonts w:hint="eastAsia"/>
        </w:rPr>
      </w:pPr>
      <w:r>
        <w:rPr>
          <w:rFonts w:hint="eastAsia"/>
        </w:rPr>
        <w:t>基金管理人持有本基金份额变动情况</w:t>
      </w:r>
    </w:p>
    <w:p w:rsidR="00C67DA2" w:rsidRDefault="00C67DA2" w:rsidP="00C67DA2">
      <w:pPr>
        <w:pStyle w:val="-"/>
        <w:ind w:firstLine="420"/>
        <w:rPr>
          <w:rFonts w:hint="eastAsia"/>
        </w:rPr>
      </w:pPr>
      <w:r>
        <w:rPr>
          <w:rFonts w:hint="eastAsia"/>
        </w:rPr>
        <w:t>本报告期末，基金管理人未持有本基金份额。</w:t>
      </w:r>
    </w:p>
    <w:p w:rsidR="00C67DA2" w:rsidRDefault="00C67DA2" w:rsidP="00C67DA2">
      <w:pPr>
        <w:pStyle w:val="-2"/>
        <w:spacing w:before="312"/>
        <w:rPr>
          <w:rFonts w:hint="eastAsia"/>
        </w:rPr>
      </w:pPr>
      <w:r>
        <w:rPr>
          <w:rFonts w:hint="eastAsia"/>
        </w:rPr>
        <w:t>基金管理人运用固有资金投资本基金交易明细</w:t>
      </w:r>
    </w:p>
    <w:p w:rsidR="00C67DA2" w:rsidRDefault="00C67DA2" w:rsidP="00C67DA2">
      <w:pPr>
        <w:pStyle w:val="-"/>
        <w:ind w:firstLine="420"/>
        <w:rPr>
          <w:rFonts w:hint="eastAsia"/>
        </w:rPr>
      </w:pPr>
      <w:r>
        <w:rPr>
          <w:rFonts w:hint="eastAsia"/>
        </w:rPr>
        <w:lastRenderedPageBreak/>
        <w:t>本报告期内，基金管理人不存在申购、赎回或买卖本基金的情况。</w:t>
      </w:r>
    </w:p>
    <w:p w:rsidR="00C67DA2" w:rsidRDefault="00C67DA2" w:rsidP="00C67DA2">
      <w:pPr>
        <w:pStyle w:val="-1"/>
        <w:ind w:left="281" w:hanging="281"/>
        <w:rPr>
          <w:rFonts w:hint="eastAsia"/>
        </w:rPr>
      </w:pPr>
      <w:r>
        <w:rPr>
          <w:rFonts w:hint="eastAsia"/>
        </w:rPr>
        <w:t>影响投资者决策的其他重要信息</w:t>
      </w:r>
    </w:p>
    <w:p w:rsidR="00C67DA2" w:rsidRDefault="00C67DA2" w:rsidP="00C67DA2">
      <w:pPr>
        <w:pStyle w:val="-2"/>
        <w:spacing w:before="312"/>
        <w:rPr>
          <w:rFonts w:hint="eastAsia"/>
        </w:rPr>
      </w:pPr>
      <w:r>
        <w:rPr>
          <w:rFonts w:hint="eastAsia"/>
        </w:rPr>
        <w:t>报告期内单一投资者持有基金份额比例达到或超过20%的情况</w:t>
      </w:r>
    </w:p>
    <w:p w:rsidR="00C67DA2" w:rsidRDefault="00C67DA2" w:rsidP="00C67DA2">
      <w:pPr>
        <w:pStyle w:val="-"/>
        <w:ind w:firstLine="420"/>
        <w:rPr>
          <w:rFonts w:hint="eastAsia"/>
        </w:rPr>
      </w:pPr>
      <w:r>
        <w:rPr>
          <w:rFonts w:hint="eastAsia"/>
        </w:rPr>
        <w:t>报告期内单一投资者持有基金份额比例不存在达到或超过20%的情况。</w:t>
      </w:r>
    </w:p>
    <w:p w:rsidR="00C67DA2" w:rsidRDefault="00C67DA2" w:rsidP="00C67DA2">
      <w:pPr>
        <w:pStyle w:val="-2"/>
        <w:spacing w:before="312"/>
        <w:rPr>
          <w:rFonts w:hint="eastAsia"/>
        </w:rPr>
      </w:pPr>
      <w:r>
        <w:rPr>
          <w:rFonts w:hint="eastAsia"/>
        </w:rPr>
        <w:t>影响投资者决策的其他重要信息</w:t>
      </w:r>
    </w:p>
    <w:p w:rsidR="00C67DA2" w:rsidRDefault="00C67DA2" w:rsidP="00C67DA2">
      <w:pPr>
        <w:pStyle w:val="-"/>
        <w:ind w:firstLine="420"/>
        <w:rPr>
          <w:rFonts w:hint="eastAsia"/>
        </w:rPr>
      </w:pPr>
      <w:r>
        <w:rPr>
          <w:rFonts w:hint="eastAsia"/>
        </w:rPr>
        <w:t>无。</w:t>
      </w:r>
    </w:p>
    <w:p w:rsidR="00C67DA2" w:rsidRDefault="00C67DA2" w:rsidP="00C67DA2">
      <w:pPr>
        <w:pStyle w:val="-1"/>
        <w:ind w:left="281" w:hanging="281"/>
        <w:rPr>
          <w:rFonts w:hint="eastAsia"/>
        </w:rPr>
      </w:pPr>
      <w:r>
        <w:rPr>
          <w:rFonts w:hint="eastAsia"/>
        </w:rPr>
        <w:t>备查文件目录</w:t>
      </w:r>
    </w:p>
    <w:p w:rsidR="00C67DA2" w:rsidRDefault="00C67DA2" w:rsidP="00C67DA2">
      <w:pPr>
        <w:pStyle w:val="-2"/>
        <w:spacing w:before="312"/>
        <w:rPr>
          <w:rFonts w:hint="eastAsia"/>
        </w:rPr>
      </w:pPr>
      <w:r>
        <w:rPr>
          <w:rFonts w:hint="eastAsia"/>
        </w:rPr>
        <w:t>备查文件目录</w:t>
      </w:r>
    </w:p>
    <w:p w:rsidR="00C67DA2" w:rsidRDefault="00C67DA2" w:rsidP="00C67DA2">
      <w:pPr>
        <w:pStyle w:val="-"/>
        <w:ind w:firstLine="420"/>
        <w:rPr>
          <w:rFonts w:hint="eastAsia"/>
        </w:rPr>
      </w:pPr>
      <w:r>
        <w:rPr>
          <w:rFonts w:hint="eastAsia"/>
        </w:rPr>
        <w:t>1、《南方隆元产业主题混合型证券投资基金基金合同》；</w:t>
      </w:r>
    </w:p>
    <w:p w:rsidR="00C67DA2" w:rsidRDefault="00C67DA2" w:rsidP="00C67DA2">
      <w:pPr>
        <w:pStyle w:val="-"/>
        <w:ind w:firstLine="420"/>
        <w:rPr>
          <w:rFonts w:hint="eastAsia"/>
        </w:rPr>
      </w:pPr>
      <w:r>
        <w:rPr>
          <w:rFonts w:hint="eastAsia"/>
        </w:rPr>
        <w:t>2、《南方隆元产业主题混合型证券投资基金托管协议》；</w:t>
      </w:r>
    </w:p>
    <w:p w:rsidR="00C67DA2" w:rsidRDefault="00C67DA2" w:rsidP="00C67DA2">
      <w:pPr>
        <w:pStyle w:val="-"/>
        <w:ind w:firstLine="420"/>
        <w:rPr>
          <w:rFonts w:hint="eastAsia"/>
        </w:rPr>
      </w:pPr>
      <w:r>
        <w:rPr>
          <w:rFonts w:hint="eastAsia"/>
        </w:rPr>
        <w:t>3、南方隆元产业主题混合型证券投资基金2026年1季度报告原文。</w:t>
      </w:r>
    </w:p>
    <w:p w:rsidR="00C67DA2" w:rsidRDefault="00C67DA2" w:rsidP="00C67DA2">
      <w:pPr>
        <w:pStyle w:val="-2"/>
        <w:spacing w:before="312"/>
        <w:rPr>
          <w:rFonts w:hint="eastAsia"/>
        </w:rPr>
      </w:pPr>
      <w:r>
        <w:rPr>
          <w:rFonts w:hint="eastAsia"/>
        </w:rPr>
        <w:t>存放地点</w:t>
      </w:r>
    </w:p>
    <w:p w:rsidR="00C67DA2" w:rsidRDefault="00C67DA2" w:rsidP="00C67DA2">
      <w:pPr>
        <w:pStyle w:val="-"/>
        <w:ind w:firstLine="420"/>
        <w:rPr>
          <w:rFonts w:hint="eastAsia"/>
        </w:rPr>
      </w:pPr>
      <w:r>
        <w:rPr>
          <w:rFonts w:hint="eastAsia"/>
        </w:rPr>
        <w:t>深圳市福田区莲花街道益田路5999号基金大厦32-42楼。</w:t>
      </w:r>
    </w:p>
    <w:p w:rsidR="00C67DA2" w:rsidRDefault="00C67DA2" w:rsidP="00C67DA2">
      <w:pPr>
        <w:pStyle w:val="-2"/>
        <w:spacing w:before="312"/>
        <w:rPr>
          <w:rFonts w:hint="eastAsia"/>
        </w:rPr>
      </w:pPr>
      <w:r>
        <w:rPr>
          <w:rFonts w:hint="eastAsia"/>
        </w:rPr>
        <w:t>查阅方式</w:t>
      </w:r>
    </w:p>
    <w:p w:rsidR="00C67DA2" w:rsidRDefault="00C67DA2" w:rsidP="00C67DA2">
      <w:pPr>
        <w:pStyle w:val="-"/>
        <w:ind w:firstLine="420"/>
        <w:rPr>
          <w:rFonts w:hint="eastAsia"/>
        </w:rPr>
      </w:pPr>
      <w:r>
        <w:rPr>
          <w:rFonts w:hint="eastAsia"/>
        </w:rPr>
        <w:t>网站：http://www.nffund.com</w:t>
      </w:r>
    </w:p>
    <w:p w:rsidR="003C7DC3" w:rsidRDefault="00C67DA2" w:rsidP="00C67DA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DA2" w:rsidRDefault="00C67DA2" w:rsidP="00D17C56">
      <w:r>
        <w:separator/>
      </w:r>
    </w:p>
  </w:endnote>
  <w:endnote w:type="continuationSeparator" w:id="0">
    <w:p w:rsidR="00C67DA2" w:rsidRDefault="00C67DA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A2" w:rsidRDefault="00C67DA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67DA2" w:rsidRPr="00C67DA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67DA2">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67DA2">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A2" w:rsidRDefault="00C67DA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DA2" w:rsidRDefault="00C67DA2" w:rsidP="00D17C56">
      <w:r>
        <w:separator/>
      </w:r>
    </w:p>
  </w:footnote>
  <w:footnote w:type="continuationSeparator" w:id="0">
    <w:p w:rsidR="00C67DA2" w:rsidRDefault="00C67DA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A2" w:rsidRDefault="00C67DA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67DA2" w:rsidP="00AE3F5B">
    <w:pPr>
      <w:pStyle w:val="a7"/>
      <w:pBdr>
        <w:bottom w:val="single" w:sz="4" w:space="1" w:color="auto"/>
      </w:pBdr>
      <w:jc w:val="right"/>
    </w:pPr>
    <w:r>
      <w:rPr>
        <w:rFonts w:hint="eastAsia"/>
      </w:rPr>
      <w:t>南方隆元产业主题混合型证券投资基金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67DA2"/>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CF3ED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43EB6-DA07-492B-B301-51591BFFE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1081</Words>
  <Characters>6163</Characters>
  <Application>Microsoft Office Word</Application>
  <DocSecurity>0</DocSecurity>
  <Lines>51</Lines>
  <Paragraphs>14</Paragraphs>
  <ScaleCrop>false</ScaleCrop>
  <Company>MC SYSTEM</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2026-04-20T06:53:00Z</dcterms:created>
  <dcterms:modified xsi:type="dcterms:W3CDTF">2026-04-20T06:53:00Z</dcterms:modified>
</cp:coreProperties>
</file>