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0C2F36">
        <w:rPr>
          <w:rFonts w:ascii="宋体" w:hAnsi="宋体" w:hint="eastAsia"/>
          <w:b/>
          <w:bCs/>
          <w:sz w:val="48"/>
          <w:szCs w:val="30"/>
        </w:rPr>
        <w:t>南方稳健成长贰号证券投资基金</w:t>
      </w:r>
      <w:r w:rsidR="000C2F36">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0C2F36"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0C2F36">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0C2F36">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0C2F36">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0C2F36" w:rsidRDefault="000C2F36" w:rsidP="000C2F36">
      <w:pPr>
        <w:pStyle w:val="-1"/>
        <w:ind w:left="281" w:hanging="281"/>
        <w:rPr>
          <w:rFonts w:hint="eastAsia"/>
        </w:rPr>
      </w:pPr>
      <w:r>
        <w:rPr>
          <w:rFonts w:hint="eastAsia"/>
        </w:rPr>
        <w:lastRenderedPageBreak/>
        <w:t>重要提示</w:t>
      </w:r>
    </w:p>
    <w:p w:rsidR="000C2F36" w:rsidRDefault="000C2F36" w:rsidP="000C2F36">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0C2F36" w:rsidRDefault="000C2F36" w:rsidP="000C2F36">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0C2F36" w:rsidRDefault="000C2F36" w:rsidP="000C2F36">
      <w:pPr>
        <w:pStyle w:val="-"/>
        <w:ind w:firstLine="420"/>
        <w:rPr>
          <w:rFonts w:hint="eastAsia"/>
        </w:rPr>
      </w:pPr>
      <w:r>
        <w:rPr>
          <w:rFonts w:hint="eastAsia"/>
        </w:rPr>
        <w:t>基金管理人承诺以诚实信用、勤勉尽责的原则管理和运用基金资产，但不保证基金一定盈利。</w:t>
      </w:r>
    </w:p>
    <w:p w:rsidR="000C2F36" w:rsidRDefault="000C2F36" w:rsidP="000C2F36">
      <w:pPr>
        <w:pStyle w:val="-"/>
        <w:ind w:firstLine="420"/>
        <w:rPr>
          <w:rFonts w:hint="eastAsia"/>
        </w:rPr>
      </w:pPr>
      <w:r>
        <w:rPr>
          <w:rFonts w:hint="eastAsia"/>
        </w:rPr>
        <w:t>基金的过往业绩并不代表其未来表现。投资有风险，投资者在作出投资决策前应仔细阅读本基金的招募说明书。</w:t>
      </w:r>
    </w:p>
    <w:p w:rsidR="000C2F36" w:rsidRDefault="000C2F36" w:rsidP="000C2F36">
      <w:pPr>
        <w:pStyle w:val="-"/>
        <w:ind w:firstLine="420"/>
        <w:rPr>
          <w:rFonts w:hint="eastAsia"/>
        </w:rPr>
      </w:pPr>
      <w:r>
        <w:rPr>
          <w:rFonts w:hint="eastAsia"/>
        </w:rPr>
        <w:t>本报告中财务资料未经审计。</w:t>
      </w:r>
    </w:p>
    <w:p w:rsidR="000C2F36" w:rsidRDefault="000C2F36" w:rsidP="000C2F36">
      <w:pPr>
        <w:pStyle w:val="-"/>
        <w:ind w:firstLine="420"/>
        <w:rPr>
          <w:rFonts w:hint="eastAsia"/>
        </w:rPr>
      </w:pPr>
      <w:r>
        <w:rPr>
          <w:rFonts w:hint="eastAsia"/>
        </w:rPr>
        <w:t>本报告期自2026年1月1日起至3月31日止。</w:t>
      </w:r>
    </w:p>
    <w:p w:rsidR="000C2F36" w:rsidRDefault="000C2F36" w:rsidP="000C2F36">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0C2F36" w:rsidTr="000C2F36">
        <w:tc>
          <w:tcPr>
            <w:tcW w:w="2552" w:type="dxa"/>
          </w:tcPr>
          <w:p w:rsidR="000C2F36" w:rsidRDefault="000C2F36" w:rsidP="000C2F36">
            <w:pPr>
              <w:jc w:val="left"/>
            </w:pPr>
            <w:r>
              <w:rPr>
                <w:rFonts w:hint="eastAsia"/>
              </w:rPr>
              <w:t>基金简称</w:t>
            </w:r>
          </w:p>
        </w:tc>
        <w:tc>
          <w:tcPr>
            <w:tcW w:w="5954" w:type="dxa"/>
          </w:tcPr>
          <w:p w:rsidR="000C2F36" w:rsidRDefault="000C2F36" w:rsidP="000C2F36">
            <w:pPr>
              <w:jc w:val="left"/>
            </w:pPr>
            <w:r>
              <w:rPr>
                <w:rFonts w:hint="eastAsia"/>
              </w:rPr>
              <w:t>南方稳健成长贰号混合</w:t>
            </w:r>
          </w:p>
        </w:tc>
      </w:tr>
      <w:tr w:rsidR="000C2F36" w:rsidTr="000C2F36">
        <w:tc>
          <w:tcPr>
            <w:tcW w:w="2552" w:type="dxa"/>
          </w:tcPr>
          <w:p w:rsidR="000C2F36" w:rsidRDefault="000C2F36" w:rsidP="000C2F36">
            <w:pPr>
              <w:jc w:val="left"/>
            </w:pPr>
            <w:r>
              <w:rPr>
                <w:rFonts w:hint="eastAsia"/>
              </w:rPr>
              <w:t>基金主代码</w:t>
            </w:r>
          </w:p>
        </w:tc>
        <w:tc>
          <w:tcPr>
            <w:tcW w:w="5954" w:type="dxa"/>
          </w:tcPr>
          <w:p w:rsidR="000C2F36" w:rsidRDefault="000C2F36" w:rsidP="000C2F36">
            <w:pPr>
              <w:jc w:val="left"/>
            </w:pPr>
            <w:r>
              <w:t>202002</w:t>
            </w:r>
          </w:p>
        </w:tc>
      </w:tr>
      <w:tr w:rsidR="000C2F36" w:rsidTr="000C2F36">
        <w:tc>
          <w:tcPr>
            <w:tcW w:w="2552" w:type="dxa"/>
          </w:tcPr>
          <w:p w:rsidR="000C2F36" w:rsidRDefault="000C2F36" w:rsidP="000C2F36">
            <w:pPr>
              <w:jc w:val="left"/>
            </w:pPr>
            <w:r>
              <w:rPr>
                <w:rFonts w:hint="eastAsia"/>
              </w:rPr>
              <w:t>交易代码</w:t>
            </w:r>
          </w:p>
        </w:tc>
        <w:tc>
          <w:tcPr>
            <w:tcW w:w="5954" w:type="dxa"/>
          </w:tcPr>
          <w:p w:rsidR="000C2F36" w:rsidRDefault="000C2F36" w:rsidP="000C2F36">
            <w:pPr>
              <w:jc w:val="left"/>
            </w:pPr>
            <w:r>
              <w:t>202002</w:t>
            </w:r>
          </w:p>
        </w:tc>
      </w:tr>
      <w:tr w:rsidR="000C2F36" w:rsidTr="000C2F36">
        <w:tc>
          <w:tcPr>
            <w:tcW w:w="2552" w:type="dxa"/>
          </w:tcPr>
          <w:p w:rsidR="000C2F36" w:rsidRDefault="000C2F36" w:rsidP="000C2F36">
            <w:pPr>
              <w:jc w:val="left"/>
            </w:pPr>
            <w:r>
              <w:rPr>
                <w:rFonts w:hint="eastAsia"/>
              </w:rPr>
              <w:t>基金运作方式</w:t>
            </w:r>
          </w:p>
        </w:tc>
        <w:tc>
          <w:tcPr>
            <w:tcW w:w="5954" w:type="dxa"/>
          </w:tcPr>
          <w:p w:rsidR="000C2F36" w:rsidRDefault="000C2F36" w:rsidP="000C2F36">
            <w:pPr>
              <w:jc w:val="left"/>
            </w:pPr>
            <w:r>
              <w:rPr>
                <w:rFonts w:hint="eastAsia"/>
              </w:rPr>
              <w:t>契约型开放式</w:t>
            </w:r>
          </w:p>
        </w:tc>
      </w:tr>
      <w:tr w:rsidR="000C2F36" w:rsidTr="000C2F36">
        <w:tc>
          <w:tcPr>
            <w:tcW w:w="2552" w:type="dxa"/>
          </w:tcPr>
          <w:p w:rsidR="000C2F36" w:rsidRDefault="000C2F36" w:rsidP="000C2F36">
            <w:pPr>
              <w:jc w:val="left"/>
            </w:pPr>
            <w:r>
              <w:rPr>
                <w:rFonts w:hint="eastAsia"/>
              </w:rPr>
              <w:t>基金合同生效日</w:t>
            </w:r>
          </w:p>
        </w:tc>
        <w:tc>
          <w:tcPr>
            <w:tcW w:w="5954" w:type="dxa"/>
          </w:tcPr>
          <w:p w:rsidR="000C2F36" w:rsidRDefault="000C2F36" w:rsidP="000C2F36">
            <w:pPr>
              <w:jc w:val="left"/>
            </w:pPr>
            <w:r>
              <w:rPr>
                <w:rFonts w:hint="eastAsia"/>
              </w:rPr>
              <w:t>2006</w:t>
            </w:r>
            <w:r>
              <w:rPr>
                <w:rFonts w:hint="eastAsia"/>
              </w:rPr>
              <w:t>年</w:t>
            </w:r>
            <w:r>
              <w:rPr>
                <w:rFonts w:hint="eastAsia"/>
              </w:rPr>
              <w:t>7</w:t>
            </w:r>
            <w:r>
              <w:rPr>
                <w:rFonts w:hint="eastAsia"/>
              </w:rPr>
              <w:t>月</w:t>
            </w:r>
            <w:r>
              <w:rPr>
                <w:rFonts w:hint="eastAsia"/>
              </w:rPr>
              <w:t>25</w:t>
            </w:r>
            <w:r>
              <w:rPr>
                <w:rFonts w:hint="eastAsia"/>
              </w:rPr>
              <w:t>日</w:t>
            </w:r>
          </w:p>
        </w:tc>
      </w:tr>
      <w:tr w:rsidR="000C2F36" w:rsidTr="000C2F36">
        <w:tc>
          <w:tcPr>
            <w:tcW w:w="2552" w:type="dxa"/>
          </w:tcPr>
          <w:p w:rsidR="000C2F36" w:rsidRDefault="000C2F36" w:rsidP="000C2F36">
            <w:pPr>
              <w:jc w:val="left"/>
            </w:pPr>
            <w:r>
              <w:rPr>
                <w:rFonts w:hint="eastAsia"/>
              </w:rPr>
              <w:t>报告期末基金份额总额</w:t>
            </w:r>
          </w:p>
        </w:tc>
        <w:tc>
          <w:tcPr>
            <w:tcW w:w="5954" w:type="dxa"/>
          </w:tcPr>
          <w:p w:rsidR="000C2F36" w:rsidRDefault="000C2F36" w:rsidP="000C2F36">
            <w:pPr>
              <w:jc w:val="left"/>
            </w:pPr>
            <w:r>
              <w:rPr>
                <w:rFonts w:hint="eastAsia"/>
              </w:rPr>
              <w:t>2,742,759,133.77</w:t>
            </w:r>
            <w:r>
              <w:rPr>
                <w:rFonts w:hint="eastAsia"/>
              </w:rPr>
              <w:t>份</w:t>
            </w:r>
          </w:p>
        </w:tc>
      </w:tr>
      <w:tr w:rsidR="000C2F36" w:rsidTr="000C2F36">
        <w:tc>
          <w:tcPr>
            <w:tcW w:w="2552" w:type="dxa"/>
          </w:tcPr>
          <w:p w:rsidR="000C2F36" w:rsidRDefault="000C2F36" w:rsidP="000C2F36">
            <w:pPr>
              <w:jc w:val="left"/>
            </w:pPr>
            <w:r>
              <w:rPr>
                <w:rFonts w:hint="eastAsia"/>
              </w:rPr>
              <w:t>投资目标</w:t>
            </w:r>
          </w:p>
        </w:tc>
        <w:tc>
          <w:tcPr>
            <w:tcW w:w="5954" w:type="dxa"/>
          </w:tcPr>
          <w:p w:rsidR="000C2F36" w:rsidRDefault="000C2F36" w:rsidP="000C2F36">
            <w:r>
              <w:rPr>
                <w:rFonts w:hint="eastAsia"/>
              </w:rPr>
              <w:t>本基金为稳健成长型基金，在控制投资风险并保持基金投资组合良好的流动性的前提下，力求使该为投资者提供稳健和长期稳定的资本利得。</w:t>
            </w:r>
          </w:p>
        </w:tc>
      </w:tr>
      <w:tr w:rsidR="000C2F36" w:rsidTr="000C2F36">
        <w:tc>
          <w:tcPr>
            <w:tcW w:w="2552" w:type="dxa"/>
          </w:tcPr>
          <w:p w:rsidR="000C2F36" w:rsidRDefault="000C2F36" w:rsidP="000C2F36">
            <w:pPr>
              <w:jc w:val="left"/>
            </w:pPr>
            <w:r>
              <w:rPr>
                <w:rFonts w:hint="eastAsia"/>
              </w:rPr>
              <w:t>投资策略</w:t>
            </w:r>
          </w:p>
        </w:tc>
        <w:tc>
          <w:tcPr>
            <w:tcW w:w="5954" w:type="dxa"/>
          </w:tcPr>
          <w:p w:rsidR="000C2F36" w:rsidRDefault="000C2F36" w:rsidP="000C2F36">
            <w:r>
              <w:rPr>
                <w:rFonts w:hint="eastAsia"/>
              </w:rPr>
              <w:t>在股票投资方面，本基金根据上市公司的获利能力和成长潜力，主要可以区分为价值型股票和成长型股票。本基金明确界定了价值型和成长型股票的特征，并依据该特征分别构造一个投资组合。本基金投资于这两个组合内股票（含存托凭证）的比例不低于股票投资部分的</w:t>
            </w:r>
            <w:r>
              <w:rPr>
                <w:rFonts w:hint="eastAsia"/>
              </w:rPr>
              <w:t>80%</w:t>
            </w:r>
            <w:r>
              <w:rPr>
                <w:rFonts w:hint="eastAsia"/>
              </w:rPr>
              <w:t>。</w:t>
            </w:r>
          </w:p>
        </w:tc>
      </w:tr>
      <w:tr w:rsidR="000C2F36" w:rsidTr="000C2F36">
        <w:tc>
          <w:tcPr>
            <w:tcW w:w="2552" w:type="dxa"/>
          </w:tcPr>
          <w:p w:rsidR="000C2F36" w:rsidRDefault="000C2F36" w:rsidP="000C2F36">
            <w:pPr>
              <w:jc w:val="left"/>
            </w:pPr>
            <w:r>
              <w:rPr>
                <w:rFonts w:hint="eastAsia"/>
              </w:rPr>
              <w:t>业绩比较基准</w:t>
            </w:r>
          </w:p>
        </w:tc>
        <w:tc>
          <w:tcPr>
            <w:tcW w:w="5954" w:type="dxa"/>
          </w:tcPr>
          <w:p w:rsidR="000C2F36" w:rsidRDefault="000C2F36" w:rsidP="000C2F36">
            <w:pPr>
              <w:jc w:val="left"/>
            </w:pPr>
            <w:r>
              <w:rPr>
                <w:rFonts w:hint="eastAsia"/>
              </w:rPr>
              <w:t>本基金业绩比较基准为上证综合指数×</w:t>
            </w:r>
            <w:r>
              <w:rPr>
                <w:rFonts w:hint="eastAsia"/>
              </w:rPr>
              <w:t>80%+</w:t>
            </w:r>
            <w:r>
              <w:rPr>
                <w:rFonts w:hint="eastAsia"/>
              </w:rPr>
              <w:t>上证国债指数×</w:t>
            </w:r>
            <w:r>
              <w:rPr>
                <w:rFonts w:hint="eastAsia"/>
              </w:rPr>
              <w:t>20%</w:t>
            </w:r>
            <w:r>
              <w:rPr>
                <w:rFonts w:hint="eastAsia"/>
              </w:rPr>
              <w:t>。</w:t>
            </w:r>
          </w:p>
        </w:tc>
      </w:tr>
      <w:tr w:rsidR="000C2F36" w:rsidTr="000C2F36">
        <w:tc>
          <w:tcPr>
            <w:tcW w:w="2552" w:type="dxa"/>
          </w:tcPr>
          <w:p w:rsidR="000C2F36" w:rsidRDefault="000C2F36" w:rsidP="000C2F36">
            <w:pPr>
              <w:jc w:val="left"/>
            </w:pPr>
            <w:r>
              <w:rPr>
                <w:rFonts w:hint="eastAsia"/>
              </w:rPr>
              <w:t>风险收益特征</w:t>
            </w:r>
          </w:p>
        </w:tc>
        <w:tc>
          <w:tcPr>
            <w:tcW w:w="5954" w:type="dxa"/>
          </w:tcPr>
          <w:p w:rsidR="000C2F36" w:rsidRDefault="000C2F36" w:rsidP="000C2F36">
            <w:r>
              <w:rPr>
                <w:rFonts w:hint="eastAsia"/>
              </w:rPr>
              <w:t>本基金为混合基金，属证券投资基金中的风险收益适中的品种。一般而言，其预期收益和风险高于货币市场基金、债券型基金，而低于股票型基金。前款有关风险收益特征的表述是基于投资范围、投资比例、证券市场普遍规律等做出的概述性描述，代表了一般市场情况下本基金的长期风险收益特征。销售机构</w:t>
            </w:r>
            <w:r>
              <w:rPr>
                <w:rFonts w:hint="eastAsia"/>
              </w:rPr>
              <w:t>(</w:t>
            </w:r>
            <w:r>
              <w:rPr>
                <w:rFonts w:hint="eastAsia"/>
              </w:rPr>
              <w:t>包括基金管理人直销机构和其他销售机构</w:t>
            </w:r>
            <w:r>
              <w:rPr>
                <w:rFonts w:hint="eastAsia"/>
              </w:rPr>
              <w:t>)</w:t>
            </w:r>
            <w:r>
              <w:rPr>
                <w:rFonts w:hint="eastAsia"/>
              </w:rPr>
              <w:t>根据相关法律法规对本基金进行风险评价，不同销售机构采用的评价方法也不同，因此</w:t>
            </w:r>
            <w:r>
              <w:rPr>
                <w:rFonts w:hint="eastAsia"/>
              </w:rPr>
              <w:lastRenderedPageBreak/>
              <w:t>销售机构的风险等级评价与基金法律文件中风险收益特征的表述可能存在不同。本基金的风险等级可能有相应变化，具体风险评级结果应以销售机构的评级结果为准。</w:t>
            </w:r>
          </w:p>
        </w:tc>
      </w:tr>
      <w:tr w:rsidR="000C2F36" w:rsidTr="000C2F36">
        <w:tc>
          <w:tcPr>
            <w:tcW w:w="2552" w:type="dxa"/>
          </w:tcPr>
          <w:p w:rsidR="000C2F36" w:rsidRDefault="000C2F36" w:rsidP="000C2F36">
            <w:pPr>
              <w:jc w:val="left"/>
            </w:pPr>
            <w:r>
              <w:rPr>
                <w:rFonts w:hint="eastAsia"/>
              </w:rPr>
              <w:lastRenderedPageBreak/>
              <w:t>基金管理人</w:t>
            </w:r>
          </w:p>
        </w:tc>
        <w:tc>
          <w:tcPr>
            <w:tcW w:w="5954" w:type="dxa"/>
          </w:tcPr>
          <w:p w:rsidR="000C2F36" w:rsidRDefault="000C2F36" w:rsidP="000C2F36">
            <w:pPr>
              <w:jc w:val="left"/>
            </w:pPr>
            <w:r>
              <w:rPr>
                <w:rFonts w:hint="eastAsia"/>
              </w:rPr>
              <w:t>南方基金管理股份有限公司</w:t>
            </w:r>
          </w:p>
        </w:tc>
      </w:tr>
      <w:tr w:rsidR="000C2F36" w:rsidTr="000C2F36">
        <w:tc>
          <w:tcPr>
            <w:tcW w:w="2552" w:type="dxa"/>
          </w:tcPr>
          <w:p w:rsidR="000C2F36" w:rsidRDefault="000C2F36" w:rsidP="000C2F36">
            <w:pPr>
              <w:jc w:val="left"/>
            </w:pPr>
            <w:r>
              <w:rPr>
                <w:rFonts w:hint="eastAsia"/>
              </w:rPr>
              <w:t>基金托管人</w:t>
            </w:r>
          </w:p>
        </w:tc>
        <w:tc>
          <w:tcPr>
            <w:tcW w:w="5954" w:type="dxa"/>
          </w:tcPr>
          <w:p w:rsidR="000C2F36" w:rsidRDefault="000C2F36" w:rsidP="000C2F36">
            <w:pPr>
              <w:jc w:val="left"/>
            </w:pPr>
            <w:r>
              <w:rPr>
                <w:rFonts w:hint="eastAsia"/>
              </w:rPr>
              <w:t>中国工商银行股份有限公司</w:t>
            </w:r>
          </w:p>
        </w:tc>
      </w:tr>
    </w:tbl>
    <w:p w:rsidR="000C2F36" w:rsidRDefault="000C2F36" w:rsidP="000C2F36">
      <w:pPr>
        <w:pStyle w:val="-1"/>
        <w:ind w:left="281" w:hanging="281"/>
        <w:rPr>
          <w:rFonts w:hint="eastAsia"/>
        </w:rPr>
      </w:pPr>
      <w:r>
        <w:rPr>
          <w:rFonts w:hint="eastAsia"/>
        </w:rPr>
        <w:t>主要财务指标和基金净值表现</w:t>
      </w:r>
    </w:p>
    <w:p w:rsidR="000C2F36" w:rsidRDefault="000C2F36" w:rsidP="000C2F36">
      <w:pPr>
        <w:pStyle w:val="-2"/>
        <w:spacing w:before="312"/>
        <w:rPr>
          <w:rFonts w:hint="eastAsia"/>
        </w:rPr>
      </w:pPr>
      <w:r>
        <w:rPr>
          <w:rFonts w:hint="eastAsia"/>
        </w:rPr>
        <w:t>主要财务指标</w:t>
      </w:r>
    </w:p>
    <w:p w:rsidR="000C2F36" w:rsidRDefault="000C2F36" w:rsidP="000C2F36">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0C2F36" w:rsidTr="000C2F36">
        <w:trPr>
          <w:cnfStyle w:val="100000000000" w:firstRow="1" w:lastRow="0" w:firstColumn="0" w:lastColumn="0" w:oddVBand="0" w:evenVBand="0" w:oddHBand="0" w:evenHBand="0" w:firstRowFirstColumn="0" w:firstRowLastColumn="0" w:lastRowFirstColumn="0" w:lastRowLastColumn="0"/>
        </w:trPr>
        <w:tc>
          <w:tcPr>
            <w:tcW w:w="3345" w:type="dxa"/>
          </w:tcPr>
          <w:p w:rsidR="000C2F36" w:rsidRPr="000C2F36" w:rsidRDefault="000C2F36" w:rsidP="000C2F36">
            <w:pPr>
              <w:jc w:val="center"/>
              <w:rPr>
                <w:b/>
              </w:rPr>
            </w:pPr>
            <w:r w:rsidRPr="000C2F36">
              <w:rPr>
                <w:rFonts w:hint="eastAsia"/>
                <w:b/>
              </w:rPr>
              <w:t>主要财务指标</w:t>
            </w:r>
          </w:p>
        </w:tc>
        <w:tc>
          <w:tcPr>
            <w:tcW w:w="5160" w:type="dxa"/>
          </w:tcPr>
          <w:p w:rsidR="000C2F36" w:rsidRPr="000C2F36" w:rsidRDefault="000C2F36" w:rsidP="000C2F36">
            <w:pPr>
              <w:jc w:val="center"/>
              <w:rPr>
                <w:b/>
              </w:rPr>
            </w:pPr>
            <w:r w:rsidRPr="000C2F36">
              <w:rPr>
                <w:rFonts w:hint="eastAsia"/>
                <w:b/>
              </w:rPr>
              <w:t>报告期（</w:t>
            </w:r>
            <w:r w:rsidRPr="000C2F36">
              <w:rPr>
                <w:rFonts w:hint="eastAsia"/>
                <w:b/>
              </w:rPr>
              <w:t>2026</w:t>
            </w:r>
            <w:r w:rsidRPr="000C2F36">
              <w:rPr>
                <w:rFonts w:hint="eastAsia"/>
                <w:b/>
              </w:rPr>
              <w:t>年</w:t>
            </w:r>
            <w:r w:rsidRPr="000C2F36">
              <w:rPr>
                <w:rFonts w:hint="eastAsia"/>
                <w:b/>
              </w:rPr>
              <w:t>1</w:t>
            </w:r>
            <w:r w:rsidRPr="000C2F36">
              <w:rPr>
                <w:rFonts w:hint="eastAsia"/>
                <w:b/>
              </w:rPr>
              <w:t>月</w:t>
            </w:r>
            <w:r w:rsidRPr="000C2F36">
              <w:rPr>
                <w:rFonts w:hint="eastAsia"/>
                <w:b/>
              </w:rPr>
              <w:t>1</w:t>
            </w:r>
            <w:r w:rsidRPr="000C2F36">
              <w:rPr>
                <w:rFonts w:hint="eastAsia"/>
                <w:b/>
              </w:rPr>
              <w:t>日－</w:t>
            </w:r>
            <w:r w:rsidRPr="000C2F36">
              <w:rPr>
                <w:rFonts w:hint="eastAsia"/>
                <w:b/>
              </w:rPr>
              <w:t>2026</w:t>
            </w:r>
            <w:r w:rsidRPr="000C2F36">
              <w:rPr>
                <w:rFonts w:hint="eastAsia"/>
                <w:b/>
              </w:rPr>
              <w:t>年</w:t>
            </w:r>
            <w:r w:rsidRPr="000C2F36">
              <w:rPr>
                <w:rFonts w:hint="eastAsia"/>
                <w:b/>
              </w:rPr>
              <w:t>3</w:t>
            </w:r>
            <w:r w:rsidRPr="000C2F36">
              <w:rPr>
                <w:rFonts w:hint="eastAsia"/>
                <w:b/>
              </w:rPr>
              <w:t>月</w:t>
            </w:r>
            <w:r w:rsidRPr="000C2F36">
              <w:rPr>
                <w:rFonts w:hint="eastAsia"/>
                <w:b/>
              </w:rPr>
              <w:t>31</w:t>
            </w:r>
            <w:r w:rsidRPr="000C2F36">
              <w:rPr>
                <w:rFonts w:hint="eastAsia"/>
                <w:b/>
              </w:rPr>
              <w:t>日）</w:t>
            </w:r>
          </w:p>
        </w:tc>
      </w:tr>
      <w:tr w:rsidR="000C2F36" w:rsidTr="000C2F36">
        <w:tc>
          <w:tcPr>
            <w:tcW w:w="3345" w:type="dxa"/>
          </w:tcPr>
          <w:p w:rsidR="000C2F36" w:rsidRDefault="000C2F36" w:rsidP="000C2F36">
            <w:pPr>
              <w:jc w:val="left"/>
            </w:pPr>
            <w:r>
              <w:rPr>
                <w:rFonts w:hint="eastAsia"/>
              </w:rPr>
              <w:t>1.</w:t>
            </w:r>
            <w:r>
              <w:rPr>
                <w:rFonts w:hint="eastAsia"/>
              </w:rPr>
              <w:t>本期已实现收益</w:t>
            </w:r>
          </w:p>
        </w:tc>
        <w:tc>
          <w:tcPr>
            <w:tcW w:w="5160" w:type="dxa"/>
          </w:tcPr>
          <w:p w:rsidR="000C2F36" w:rsidRDefault="000C2F36" w:rsidP="000C2F36">
            <w:pPr>
              <w:jc w:val="right"/>
            </w:pPr>
            <w:r>
              <w:t>157,328,608.92</w:t>
            </w:r>
          </w:p>
        </w:tc>
      </w:tr>
      <w:tr w:rsidR="000C2F36" w:rsidTr="000C2F36">
        <w:tc>
          <w:tcPr>
            <w:tcW w:w="3345" w:type="dxa"/>
          </w:tcPr>
          <w:p w:rsidR="000C2F36" w:rsidRDefault="000C2F36" w:rsidP="000C2F36">
            <w:pPr>
              <w:jc w:val="left"/>
            </w:pPr>
            <w:r>
              <w:rPr>
                <w:rFonts w:hint="eastAsia"/>
              </w:rPr>
              <w:t>2.</w:t>
            </w:r>
            <w:r>
              <w:rPr>
                <w:rFonts w:hint="eastAsia"/>
              </w:rPr>
              <w:t>本期利润</w:t>
            </w:r>
          </w:p>
        </w:tc>
        <w:tc>
          <w:tcPr>
            <w:tcW w:w="5160" w:type="dxa"/>
          </w:tcPr>
          <w:p w:rsidR="000C2F36" w:rsidRDefault="000C2F36" w:rsidP="000C2F36">
            <w:pPr>
              <w:jc w:val="right"/>
            </w:pPr>
            <w:r>
              <w:t>61,119,056.77</w:t>
            </w:r>
          </w:p>
        </w:tc>
      </w:tr>
      <w:tr w:rsidR="000C2F36" w:rsidTr="000C2F36">
        <w:tc>
          <w:tcPr>
            <w:tcW w:w="3345" w:type="dxa"/>
          </w:tcPr>
          <w:p w:rsidR="000C2F36" w:rsidRDefault="000C2F36" w:rsidP="000C2F36">
            <w:pPr>
              <w:jc w:val="left"/>
            </w:pPr>
            <w:r>
              <w:rPr>
                <w:rFonts w:hint="eastAsia"/>
              </w:rPr>
              <w:t>3.</w:t>
            </w:r>
            <w:r>
              <w:rPr>
                <w:rFonts w:hint="eastAsia"/>
              </w:rPr>
              <w:t>加权平均基金份额本期利润</w:t>
            </w:r>
          </w:p>
        </w:tc>
        <w:tc>
          <w:tcPr>
            <w:tcW w:w="5160" w:type="dxa"/>
          </w:tcPr>
          <w:p w:rsidR="000C2F36" w:rsidRDefault="000C2F36" w:rsidP="000C2F36">
            <w:pPr>
              <w:jc w:val="right"/>
            </w:pPr>
            <w:r>
              <w:t>0.0220</w:t>
            </w:r>
          </w:p>
        </w:tc>
      </w:tr>
      <w:tr w:rsidR="000C2F36" w:rsidTr="000C2F36">
        <w:tc>
          <w:tcPr>
            <w:tcW w:w="3345" w:type="dxa"/>
          </w:tcPr>
          <w:p w:rsidR="000C2F36" w:rsidRDefault="000C2F36" w:rsidP="000C2F36">
            <w:pPr>
              <w:jc w:val="left"/>
            </w:pPr>
            <w:r>
              <w:rPr>
                <w:rFonts w:hint="eastAsia"/>
              </w:rPr>
              <w:t>4.</w:t>
            </w:r>
            <w:r>
              <w:rPr>
                <w:rFonts w:hint="eastAsia"/>
              </w:rPr>
              <w:t>期末基金资产净值</w:t>
            </w:r>
          </w:p>
        </w:tc>
        <w:tc>
          <w:tcPr>
            <w:tcW w:w="5160" w:type="dxa"/>
          </w:tcPr>
          <w:p w:rsidR="000C2F36" w:rsidRDefault="000C2F36" w:rsidP="000C2F36">
            <w:pPr>
              <w:jc w:val="right"/>
            </w:pPr>
            <w:r>
              <w:t>1,321,546,714.49</w:t>
            </w:r>
          </w:p>
        </w:tc>
      </w:tr>
      <w:tr w:rsidR="000C2F36" w:rsidTr="000C2F36">
        <w:tc>
          <w:tcPr>
            <w:tcW w:w="3345" w:type="dxa"/>
          </w:tcPr>
          <w:p w:rsidR="000C2F36" w:rsidRDefault="000C2F36" w:rsidP="000C2F36">
            <w:pPr>
              <w:jc w:val="left"/>
            </w:pPr>
            <w:r>
              <w:rPr>
                <w:rFonts w:hint="eastAsia"/>
              </w:rPr>
              <w:t>5.</w:t>
            </w:r>
            <w:r>
              <w:rPr>
                <w:rFonts w:hint="eastAsia"/>
              </w:rPr>
              <w:t>期末基金份额净值</w:t>
            </w:r>
          </w:p>
        </w:tc>
        <w:tc>
          <w:tcPr>
            <w:tcW w:w="5160" w:type="dxa"/>
          </w:tcPr>
          <w:p w:rsidR="000C2F36" w:rsidRDefault="000C2F36" w:rsidP="000C2F36">
            <w:pPr>
              <w:jc w:val="right"/>
            </w:pPr>
            <w:r>
              <w:t>0.4818</w:t>
            </w:r>
          </w:p>
        </w:tc>
      </w:tr>
    </w:tbl>
    <w:p w:rsidR="000C2F36" w:rsidRDefault="000C2F36" w:rsidP="000C2F36">
      <w:pPr>
        <w:pStyle w:val="-8"/>
        <w:rPr>
          <w:rFonts w:hint="eastAsia"/>
        </w:rPr>
      </w:pPr>
      <w:r>
        <w:rPr>
          <w:rFonts w:hint="eastAsia"/>
        </w:rPr>
        <w:t>注：基金业绩指标不包括持有人认（申）购或交易基金的各项费用，计入费用后实际收益水平要低于所列数字；</w:t>
      </w:r>
    </w:p>
    <w:p w:rsidR="000C2F36" w:rsidRDefault="000C2F36" w:rsidP="000C2F36">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0C2F36" w:rsidRDefault="000C2F36" w:rsidP="000C2F36">
      <w:pPr>
        <w:pStyle w:val="-2"/>
        <w:spacing w:before="312"/>
        <w:rPr>
          <w:rFonts w:hint="eastAsia"/>
        </w:rPr>
      </w:pPr>
      <w:r>
        <w:rPr>
          <w:rFonts w:hint="eastAsia"/>
        </w:rPr>
        <w:t>基金净值表现</w:t>
      </w:r>
    </w:p>
    <w:p w:rsidR="000C2F36" w:rsidRDefault="000C2F36" w:rsidP="000C2F36">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0C2F36" w:rsidTr="000C2F36">
        <w:trPr>
          <w:cnfStyle w:val="100000000000" w:firstRow="1" w:lastRow="0" w:firstColumn="0" w:lastColumn="0" w:oddVBand="0" w:evenVBand="0" w:oddHBand="0" w:evenHBand="0" w:firstRowFirstColumn="0" w:firstRowLastColumn="0" w:lastRowFirstColumn="0" w:lastRowLastColumn="0"/>
        </w:trPr>
        <w:tc>
          <w:tcPr>
            <w:tcW w:w="1429" w:type="dxa"/>
          </w:tcPr>
          <w:p w:rsidR="000C2F36" w:rsidRPr="000C2F36" w:rsidRDefault="000C2F36" w:rsidP="000C2F36">
            <w:pPr>
              <w:jc w:val="center"/>
              <w:rPr>
                <w:b/>
              </w:rPr>
            </w:pPr>
            <w:r w:rsidRPr="000C2F36">
              <w:rPr>
                <w:rFonts w:hint="eastAsia"/>
                <w:b/>
              </w:rPr>
              <w:t>阶段</w:t>
            </w:r>
          </w:p>
        </w:tc>
        <w:tc>
          <w:tcPr>
            <w:tcW w:w="1315" w:type="dxa"/>
          </w:tcPr>
          <w:p w:rsidR="000C2F36" w:rsidRPr="000C2F36" w:rsidRDefault="000C2F36" w:rsidP="000C2F36">
            <w:pPr>
              <w:jc w:val="center"/>
              <w:rPr>
                <w:b/>
              </w:rPr>
            </w:pPr>
            <w:r w:rsidRPr="000C2F36">
              <w:rPr>
                <w:rFonts w:hint="eastAsia"/>
                <w:b/>
              </w:rPr>
              <w:t>净值增长率①</w:t>
            </w:r>
          </w:p>
        </w:tc>
        <w:tc>
          <w:tcPr>
            <w:tcW w:w="1315" w:type="dxa"/>
          </w:tcPr>
          <w:p w:rsidR="000C2F36" w:rsidRPr="000C2F36" w:rsidRDefault="000C2F36" w:rsidP="000C2F36">
            <w:pPr>
              <w:jc w:val="center"/>
              <w:rPr>
                <w:b/>
              </w:rPr>
            </w:pPr>
            <w:r w:rsidRPr="000C2F36">
              <w:rPr>
                <w:rFonts w:hint="eastAsia"/>
                <w:b/>
              </w:rPr>
              <w:t>净值增长率标准差②</w:t>
            </w:r>
          </w:p>
        </w:tc>
        <w:tc>
          <w:tcPr>
            <w:tcW w:w="1315" w:type="dxa"/>
          </w:tcPr>
          <w:p w:rsidR="000C2F36" w:rsidRPr="000C2F36" w:rsidRDefault="000C2F36" w:rsidP="000C2F36">
            <w:pPr>
              <w:jc w:val="center"/>
              <w:rPr>
                <w:b/>
              </w:rPr>
            </w:pPr>
            <w:r w:rsidRPr="000C2F36">
              <w:rPr>
                <w:rFonts w:hint="eastAsia"/>
                <w:b/>
              </w:rPr>
              <w:t>业绩比较基准收益率③</w:t>
            </w:r>
          </w:p>
        </w:tc>
        <w:tc>
          <w:tcPr>
            <w:tcW w:w="1315" w:type="dxa"/>
          </w:tcPr>
          <w:p w:rsidR="000C2F36" w:rsidRPr="000C2F36" w:rsidRDefault="000C2F36" w:rsidP="000C2F36">
            <w:pPr>
              <w:jc w:val="center"/>
              <w:rPr>
                <w:b/>
              </w:rPr>
            </w:pPr>
            <w:r w:rsidRPr="000C2F36">
              <w:rPr>
                <w:rFonts w:hint="eastAsia"/>
                <w:b/>
              </w:rPr>
              <w:t>业绩比较基准收益率标准差④</w:t>
            </w:r>
          </w:p>
        </w:tc>
        <w:tc>
          <w:tcPr>
            <w:tcW w:w="907" w:type="dxa"/>
          </w:tcPr>
          <w:p w:rsidR="000C2F36" w:rsidRPr="000C2F36" w:rsidRDefault="000C2F36" w:rsidP="000C2F36">
            <w:pPr>
              <w:jc w:val="center"/>
              <w:rPr>
                <w:b/>
              </w:rPr>
            </w:pPr>
            <w:r w:rsidRPr="000C2F36">
              <w:rPr>
                <w:rFonts w:hint="eastAsia"/>
                <w:b/>
              </w:rPr>
              <w:t>①</w:t>
            </w:r>
            <w:r w:rsidRPr="000C2F36">
              <w:rPr>
                <w:rFonts w:hint="eastAsia"/>
                <w:b/>
              </w:rPr>
              <w:t>-</w:t>
            </w:r>
            <w:r w:rsidRPr="000C2F36">
              <w:rPr>
                <w:rFonts w:hint="eastAsia"/>
                <w:b/>
              </w:rPr>
              <w:t>③</w:t>
            </w:r>
          </w:p>
        </w:tc>
        <w:tc>
          <w:tcPr>
            <w:tcW w:w="907" w:type="dxa"/>
          </w:tcPr>
          <w:p w:rsidR="000C2F36" w:rsidRPr="000C2F36" w:rsidRDefault="000C2F36" w:rsidP="000C2F36">
            <w:pPr>
              <w:jc w:val="center"/>
              <w:rPr>
                <w:b/>
              </w:rPr>
            </w:pPr>
            <w:r w:rsidRPr="000C2F36">
              <w:rPr>
                <w:rFonts w:hint="eastAsia"/>
                <w:b/>
              </w:rPr>
              <w:t>②</w:t>
            </w:r>
            <w:r w:rsidRPr="000C2F36">
              <w:rPr>
                <w:rFonts w:hint="eastAsia"/>
                <w:b/>
              </w:rPr>
              <w:t>-</w:t>
            </w:r>
            <w:r w:rsidRPr="000C2F36">
              <w:rPr>
                <w:rFonts w:hint="eastAsia"/>
                <w:b/>
              </w:rPr>
              <w:t>④</w:t>
            </w:r>
          </w:p>
        </w:tc>
      </w:tr>
      <w:tr w:rsidR="000C2F36" w:rsidTr="000C2F36">
        <w:tc>
          <w:tcPr>
            <w:tcW w:w="1429" w:type="dxa"/>
          </w:tcPr>
          <w:p w:rsidR="000C2F36" w:rsidRDefault="000C2F36" w:rsidP="000C2F36">
            <w:pPr>
              <w:jc w:val="left"/>
            </w:pPr>
            <w:r>
              <w:rPr>
                <w:rFonts w:hint="eastAsia"/>
              </w:rPr>
              <w:t>过去三个月</w:t>
            </w:r>
          </w:p>
        </w:tc>
        <w:tc>
          <w:tcPr>
            <w:tcW w:w="1315" w:type="dxa"/>
          </w:tcPr>
          <w:p w:rsidR="000C2F36" w:rsidRDefault="000C2F36" w:rsidP="000C2F36">
            <w:pPr>
              <w:jc w:val="right"/>
            </w:pPr>
            <w:r>
              <w:t>4.56%</w:t>
            </w:r>
          </w:p>
        </w:tc>
        <w:tc>
          <w:tcPr>
            <w:tcW w:w="1315" w:type="dxa"/>
          </w:tcPr>
          <w:p w:rsidR="000C2F36" w:rsidRDefault="000C2F36" w:rsidP="000C2F36">
            <w:pPr>
              <w:jc w:val="right"/>
            </w:pPr>
            <w:r>
              <w:t>1.25%</w:t>
            </w:r>
          </w:p>
        </w:tc>
        <w:tc>
          <w:tcPr>
            <w:tcW w:w="1315" w:type="dxa"/>
          </w:tcPr>
          <w:p w:rsidR="000C2F36" w:rsidRDefault="000C2F36" w:rsidP="000C2F36">
            <w:pPr>
              <w:jc w:val="right"/>
            </w:pPr>
            <w:r>
              <w:t>-1.39%</w:t>
            </w:r>
          </w:p>
        </w:tc>
        <w:tc>
          <w:tcPr>
            <w:tcW w:w="1315" w:type="dxa"/>
          </w:tcPr>
          <w:p w:rsidR="000C2F36" w:rsidRDefault="000C2F36" w:rsidP="000C2F36">
            <w:pPr>
              <w:jc w:val="right"/>
            </w:pPr>
            <w:r>
              <w:t>0.78%</w:t>
            </w:r>
          </w:p>
        </w:tc>
        <w:tc>
          <w:tcPr>
            <w:tcW w:w="907" w:type="dxa"/>
          </w:tcPr>
          <w:p w:rsidR="000C2F36" w:rsidRDefault="000C2F36" w:rsidP="000C2F36">
            <w:pPr>
              <w:jc w:val="right"/>
            </w:pPr>
            <w:r>
              <w:t>5.95%</w:t>
            </w:r>
          </w:p>
        </w:tc>
        <w:tc>
          <w:tcPr>
            <w:tcW w:w="907" w:type="dxa"/>
          </w:tcPr>
          <w:p w:rsidR="000C2F36" w:rsidRDefault="000C2F36" w:rsidP="000C2F36">
            <w:pPr>
              <w:jc w:val="right"/>
            </w:pPr>
            <w:r>
              <w:t>0.47%</w:t>
            </w:r>
          </w:p>
        </w:tc>
      </w:tr>
      <w:tr w:rsidR="000C2F36" w:rsidTr="000C2F36">
        <w:tc>
          <w:tcPr>
            <w:tcW w:w="1429" w:type="dxa"/>
          </w:tcPr>
          <w:p w:rsidR="000C2F36" w:rsidRDefault="000C2F36" w:rsidP="000C2F36">
            <w:pPr>
              <w:jc w:val="left"/>
            </w:pPr>
            <w:r>
              <w:rPr>
                <w:rFonts w:hint="eastAsia"/>
              </w:rPr>
              <w:t>过去六个月</w:t>
            </w:r>
          </w:p>
        </w:tc>
        <w:tc>
          <w:tcPr>
            <w:tcW w:w="1315" w:type="dxa"/>
          </w:tcPr>
          <w:p w:rsidR="000C2F36" w:rsidRDefault="000C2F36" w:rsidP="000C2F36">
            <w:pPr>
              <w:jc w:val="right"/>
            </w:pPr>
            <w:r>
              <w:t>8.91%</w:t>
            </w:r>
          </w:p>
        </w:tc>
        <w:tc>
          <w:tcPr>
            <w:tcW w:w="1315" w:type="dxa"/>
          </w:tcPr>
          <w:p w:rsidR="000C2F36" w:rsidRDefault="000C2F36" w:rsidP="000C2F36">
            <w:pPr>
              <w:jc w:val="right"/>
            </w:pPr>
            <w:r>
              <w:t>1.25%</w:t>
            </w:r>
          </w:p>
        </w:tc>
        <w:tc>
          <w:tcPr>
            <w:tcW w:w="1315" w:type="dxa"/>
          </w:tcPr>
          <w:p w:rsidR="000C2F36" w:rsidRDefault="000C2F36" w:rsidP="000C2F36">
            <w:pPr>
              <w:jc w:val="right"/>
            </w:pPr>
            <w:r>
              <w:t>0.42%</w:t>
            </w:r>
          </w:p>
        </w:tc>
        <w:tc>
          <w:tcPr>
            <w:tcW w:w="1315" w:type="dxa"/>
          </w:tcPr>
          <w:p w:rsidR="000C2F36" w:rsidRDefault="000C2F36" w:rsidP="000C2F36">
            <w:pPr>
              <w:jc w:val="right"/>
            </w:pPr>
            <w:r>
              <w:t>0.69%</w:t>
            </w:r>
          </w:p>
        </w:tc>
        <w:tc>
          <w:tcPr>
            <w:tcW w:w="907" w:type="dxa"/>
          </w:tcPr>
          <w:p w:rsidR="000C2F36" w:rsidRDefault="000C2F36" w:rsidP="000C2F36">
            <w:pPr>
              <w:jc w:val="right"/>
            </w:pPr>
            <w:r>
              <w:t>8.49%</w:t>
            </w:r>
          </w:p>
        </w:tc>
        <w:tc>
          <w:tcPr>
            <w:tcW w:w="907" w:type="dxa"/>
          </w:tcPr>
          <w:p w:rsidR="000C2F36" w:rsidRDefault="000C2F36" w:rsidP="000C2F36">
            <w:pPr>
              <w:jc w:val="right"/>
            </w:pPr>
            <w:r>
              <w:t>0.56%</w:t>
            </w:r>
          </w:p>
        </w:tc>
      </w:tr>
      <w:tr w:rsidR="000C2F36" w:rsidTr="000C2F36">
        <w:tc>
          <w:tcPr>
            <w:tcW w:w="1429" w:type="dxa"/>
          </w:tcPr>
          <w:p w:rsidR="000C2F36" w:rsidRDefault="000C2F36" w:rsidP="000C2F36">
            <w:pPr>
              <w:jc w:val="left"/>
            </w:pPr>
            <w:r>
              <w:rPr>
                <w:rFonts w:hint="eastAsia"/>
              </w:rPr>
              <w:t>过去一年</w:t>
            </w:r>
          </w:p>
        </w:tc>
        <w:tc>
          <w:tcPr>
            <w:tcW w:w="1315" w:type="dxa"/>
          </w:tcPr>
          <w:p w:rsidR="000C2F36" w:rsidRDefault="000C2F36" w:rsidP="000C2F36">
            <w:pPr>
              <w:jc w:val="right"/>
            </w:pPr>
            <w:r>
              <w:t>32.76%</w:t>
            </w:r>
          </w:p>
        </w:tc>
        <w:tc>
          <w:tcPr>
            <w:tcW w:w="1315" w:type="dxa"/>
          </w:tcPr>
          <w:p w:rsidR="000C2F36" w:rsidRDefault="000C2F36" w:rsidP="000C2F36">
            <w:pPr>
              <w:jc w:val="right"/>
            </w:pPr>
            <w:r>
              <w:t>1.18%</w:t>
            </w:r>
          </w:p>
        </w:tc>
        <w:tc>
          <w:tcPr>
            <w:tcW w:w="1315" w:type="dxa"/>
          </w:tcPr>
          <w:p w:rsidR="000C2F36" w:rsidRDefault="000C2F36" w:rsidP="000C2F36">
            <w:pPr>
              <w:jc w:val="right"/>
            </w:pPr>
            <w:r>
              <w:t>13.63%</w:t>
            </w:r>
          </w:p>
        </w:tc>
        <w:tc>
          <w:tcPr>
            <w:tcW w:w="1315" w:type="dxa"/>
          </w:tcPr>
          <w:p w:rsidR="000C2F36" w:rsidRDefault="000C2F36" w:rsidP="000C2F36">
            <w:pPr>
              <w:jc w:val="right"/>
            </w:pPr>
            <w:r>
              <w:t>0.70%</w:t>
            </w:r>
          </w:p>
        </w:tc>
        <w:tc>
          <w:tcPr>
            <w:tcW w:w="907" w:type="dxa"/>
          </w:tcPr>
          <w:p w:rsidR="000C2F36" w:rsidRDefault="000C2F36" w:rsidP="000C2F36">
            <w:pPr>
              <w:jc w:val="right"/>
            </w:pPr>
            <w:r>
              <w:t>19.13%</w:t>
            </w:r>
          </w:p>
        </w:tc>
        <w:tc>
          <w:tcPr>
            <w:tcW w:w="907" w:type="dxa"/>
          </w:tcPr>
          <w:p w:rsidR="000C2F36" w:rsidRDefault="000C2F36" w:rsidP="000C2F36">
            <w:pPr>
              <w:jc w:val="right"/>
            </w:pPr>
            <w:r>
              <w:t>0.48%</w:t>
            </w:r>
          </w:p>
        </w:tc>
      </w:tr>
      <w:tr w:rsidR="000C2F36" w:rsidTr="000C2F36">
        <w:tc>
          <w:tcPr>
            <w:tcW w:w="1429" w:type="dxa"/>
          </w:tcPr>
          <w:p w:rsidR="000C2F36" w:rsidRDefault="000C2F36" w:rsidP="000C2F36">
            <w:pPr>
              <w:jc w:val="left"/>
            </w:pPr>
            <w:r>
              <w:rPr>
                <w:rFonts w:hint="eastAsia"/>
              </w:rPr>
              <w:t>过去三年</w:t>
            </w:r>
          </w:p>
        </w:tc>
        <w:tc>
          <w:tcPr>
            <w:tcW w:w="1315" w:type="dxa"/>
          </w:tcPr>
          <w:p w:rsidR="000C2F36" w:rsidRDefault="000C2F36" w:rsidP="000C2F36">
            <w:pPr>
              <w:jc w:val="right"/>
            </w:pPr>
            <w:r>
              <w:t>20.96%</w:t>
            </w:r>
          </w:p>
        </w:tc>
        <w:tc>
          <w:tcPr>
            <w:tcW w:w="1315" w:type="dxa"/>
          </w:tcPr>
          <w:p w:rsidR="000C2F36" w:rsidRDefault="000C2F36" w:rsidP="000C2F36">
            <w:pPr>
              <w:jc w:val="right"/>
            </w:pPr>
            <w:r>
              <w:t>0.96%</w:t>
            </w:r>
          </w:p>
        </w:tc>
        <w:tc>
          <w:tcPr>
            <w:tcW w:w="1315" w:type="dxa"/>
          </w:tcPr>
          <w:p w:rsidR="000C2F36" w:rsidRDefault="000C2F36" w:rsidP="000C2F36">
            <w:pPr>
              <w:jc w:val="right"/>
            </w:pPr>
            <w:r>
              <w:t>18.42%</w:t>
            </w:r>
          </w:p>
        </w:tc>
        <w:tc>
          <w:tcPr>
            <w:tcW w:w="1315" w:type="dxa"/>
          </w:tcPr>
          <w:p w:rsidR="000C2F36" w:rsidRDefault="000C2F36" w:rsidP="000C2F36">
            <w:pPr>
              <w:jc w:val="right"/>
            </w:pPr>
            <w:r>
              <w:t>0.79%</w:t>
            </w:r>
          </w:p>
        </w:tc>
        <w:tc>
          <w:tcPr>
            <w:tcW w:w="907" w:type="dxa"/>
          </w:tcPr>
          <w:p w:rsidR="000C2F36" w:rsidRDefault="000C2F36" w:rsidP="000C2F36">
            <w:pPr>
              <w:jc w:val="right"/>
            </w:pPr>
            <w:r>
              <w:t>2.54%</w:t>
            </w:r>
          </w:p>
        </w:tc>
        <w:tc>
          <w:tcPr>
            <w:tcW w:w="907" w:type="dxa"/>
          </w:tcPr>
          <w:p w:rsidR="000C2F36" w:rsidRDefault="000C2F36" w:rsidP="000C2F36">
            <w:pPr>
              <w:jc w:val="right"/>
            </w:pPr>
            <w:r>
              <w:t>0.17%</w:t>
            </w:r>
          </w:p>
        </w:tc>
      </w:tr>
      <w:tr w:rsidR="000C2F36" w:rsidTr="000C2F36">
        <w:tc>
          <w:tcPr>
            <w:tcW w:w="1429" w:type="dxa"/>
          </w:tcPr>
          <w:p w:rsidR="000C2F36" w:rsidRDefault="000C2F36" w:rsidP="000C2F36">
            <w:pPr>
              <w:jc w:val="left"/>
            </w:pPr>
            <w:r>
              <w:rPr>
                <w:rFonts w:hint="eastAsia"/>
              </w:rPr>
              <w:t>过去五年</w:t>
            </w:r>
          </w:p>
        </w:tc>
        <w:tc>
          <w:tcPr>
            <w:tcW w:w="1315" w:type="dxa"/>
          </w:tcPr>
          <w:p w:rsidR="000C2F36" w:rsidRDefault="000C2F36" w:rsidP="000C2F36">
            <w:pPr>
              <w:jc w:val="right"/>
            </w:pPr>
            <w:r>
              <w:t>11.19%</w:t>
            </w:r>
          </w:p>
        </w:tc>
        <w:tc>
          <w:tcPr>
            <w:tcW w:w="1315" w:type="dxa"/>
          </w:tcPr>
          <w:p w:rsidR="000C2F36" w:rsidRDefault="000C2F36" w:rsidP="000C2F36">
            <w:pPr>
              <w:jc w:val="right"/>
            </w:pPr>
            <w:r>
              <w:t>1.07%</w:t>
            </w:r>
          </w:p>
        </w:tc>
        <w:tc>
          <w:tcPr>
            <w:tcW w:w="1315" w:type="dxa"/>
          </w:tcPr>
          <w:p w:rsidR="000C2F36" w:rsidRDefault="000C2F36" w:rsidP="000C2F36">
            <w:pPr>
              <w:jc w:val="right"/>
            </w:pPr>
            <w:r>
              <w:t>14.80%</w:t>
            </w:r>
          </w:p>
        </w:tc>
        <w:tc>
          <w:tcPr>
            <w:tcW w:w="1315" w:type="dxa"/>
          </w:tcPr>
          <w:p w:rsidR="000C2F36" w:rsidRDefault="000C2F36" w:rsidP="000C2F36">
            <w:pPr>
              <w:jc w:val="right"/>
            </w:pPr>
            <w:r>
              <w:t>0.78%</w:t>
            </w:r>
          </w:p>
        </w:tc>
        <w:tc>
          <w:tcPr>
            <w:tcW w:w="907" w:type="dxa"/>
          </w:tcPr>
          <w:p w:rsidR="000C2F36" w:rsidRDefault="000C2F36" w:rsidP="000C2F36">
            <w:pPr>
              <w:jc w:val="right"/>
            </w:pPr>
            <w:r>
              <w:t>-3.61%</w:t>
            </w:r>
          </w:p>
        </w:tc>
        <w:tc>
          <w:tcPr>
            <w:tcW w:w="907" w:type="dxa"/>
          </w:tcPr>
          <w:p w:rsidR="000C2F36" w:rsidRDefault="000C2F36" w:rsidP="000C2F36">
            <w:pPr>
              <w:jc w:val="right"/>
            </w:pPr>
            <w:r>
              <w:t>0.29%</w:t>
            </w:r>
          </w:p>
        </w:tc>
      </w:tr>
      <w:tr w:rsidR="000C2F36" w:rsidTr="000C2F36">
        <w:tc>
          <w:tcPr>
            <w:tcW w:w="1429" w:type="dxa"/>
          </w:tcPr>
          <w:p w:rsidR="000C2F36" w:rsidRDefault="000C2F36" w:rsidP="000C2F36">
            <w:pPr>
              <w:jc w:val="left"/>
            </w:pPr>
            <w:r>
              <w:rPr>
                <w:rFonts w:hint="eastAsia"/>
              </w:rPr>
              <w:t>自基金合同生效起至今</w:t>
            </w:r>
          </w:p>
        </w:tc>
        <w:tc>
          <w:tcPr>
            <w:tcW w:w="1315" w:type="dxa"/>
          </w:tcPr>
          <w:p w:rsidR="000C2F36" w:rsidRDefault="000C2F36" w:rsidP="000C2F36">
            <w:pPr>
              <w:jc w:val="right"/>
            </w:pPr>
            <w:r>
              <w:t>427.09%</w:t>
            </w:r>
          </w:p>
        </w:tc>
        <w:tc>
          <w:tcPr>
            <w:tcW w:w="1315" w:type="dxa"/>
          </w:tcPr>
          <w:p w:rsidR="000C2F36" w:rsidRDefault="000C2F36" w:rsidP="000C2F36">
            <w:pPr>
              <w:jc w:val="right"/>
            </w:pPr>
            <w:r>
              <w:t>1.30%</w:t>
            </w:r>
          </w:p>
        </w:tc>
        <w:tc>
          <w:tcPr>
            <w:tcW w:w="1315" w:type="dxa"/>
          </w:tcPr>
          <w:p w:rsidR="000C2F36" w:rsidRDefault="000C2F36" w:rsidP="000C2F36">
            <w:pPr>
              <w:jc w:val="right"/>
            </w:pPr>
            <w:r>
              <w:t>145.88%</w:t>
            </w:r>
          </w:p>
        </w:tc>
        <w:tc>
          <w:tcPr>
            <w:tcW w:w="1315" w:type="dxa"/>
          </w:tcPr>
          <w:p w:rsidR="000C2F36" w:rsidRDefault="000C2F36" w:rsidP="000C2F36">
            <w:pPr>
              <w:jc w:val="right"/>
            </w:pPr>
            <w:r>
              <w:t>1.18%</w:t>
            </w:r>
          </w:p>
        </w:tc>
        <w:tc>
          <w:tcPr>
            <w:tcW w:w="907" w:type="dxa"/>
          </w:tcPr>
          <w:p w:rsidR="000C2F36" w:rsidRDefault="000C2F36" w:rsidP="000C2F36">
            <w:pPr>
              <w:jc w:val="right"/>
            </w:pPr>
            <w:r>
              <w:t>281.21%</w:t>
            </w:r>
          </w:p>
        </w:tc>
        <w:tc>
          <w:tcPr>
            <w:tcW w:w="907" w:type="dxa"/>
          </w:tcPr>
          <w:p w:rsidR="000C2F36" w:rsidRDefault="000C2F36" w:rsidP="000C2F36">
            <w:pPr>
              <w:jc w:val="right"/>
            </w:pPr>
            <w:r>
              <w:t>0.12%</w:t>
            </w:r>
          </w:p>
        </w:tc>
      </w:tr>
    </w:tbl>
    <w:p w:rsidR="000C2F36" w:rsidRDefault="000C2F36" w:rsidP="000C2F36">
      <w:pPr>
        <w:pStyle w:val="-3"/>
        <w:spacing w:before="156" w:after="156"/>
        <w:rPr>
          <w:rFonts w:hint="eastAsia"/>
        </w:rPr>
      </w:pPr>
      <w:r>
        <w:rPr>
          <w:rFonts w:hint="eastAsia"/>
        </w:rPr>
        <w:t>自基金合同生效以来基金份额累计净值增长率变动及其与同期业绩比较基准收益率变动的比较</w:t>
      </w:r>
    </w:p>
    <w:p w:rsidR="000C2F36" w:rsidRDefault="000C2F36" w:rsidP="000C2F36">
      <w:r>
        <w:rPr>
          <w:noProof/>
        </w:rPr>
        <w:lastRenderedPageBreak/>
        <w:drawing>
          <wp:inline distT="0" distB="0" distL="0" distR="0">
            <wp:extent cx="5274310" cy="3824605"/>
            <wp:effectExtent l="0" t="0" r="2540" b="444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824605"/>
                    </a:xfrm>
                    <a:prstGeom prst="rect">
                      <a:avLst/>
                    </a:prstGeom>
                  </pic:spPr>
                </pic:pic>
              </a:graphicData>
            </a:graphic>
          </wp:inline>
        </w:drawing>
      </w:r>
    </w:p>
    <w:p w:rsidR="000C2F36" w:rsidRDefault="000C2F36" w:rsidP="000C2F36">
      <w:pPr>
        <w:pStyle w:val="-1"/>
        <w:ind w:left="281" w:hanging="281"/>
        <w:rPr>
          <w:rFonts w:hint="eastAsia"/>
        </w:rPr>
      </w:pPr>
      <w:r>
        <w:rPr>
          <w:rFonts w:hint="eastAsia"/>
        </w:rPr>
        <w:t>管理人报告</w:t>
      </w:r>
    </w:p>
    <w:p w:rsidR="000C2F36" w:rsidRDefault="000C2F36" w:rsidP="000C2F36">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0C2F36" w:rsidTr="0066364D">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0C2F36" w:rsidRPr="000C2F36" w:rsidRDefault="000C2F36" w:rsidP="000C2F36">
            <w:pPr>
              <w:jc w:val="center"/>
              <w:rPr>
                <w:b/>
              </w:rPr>
            </w:pPr>
            <w:r w:rsidRPr="000C2F36">
              <w:rPr>
                <w:rFonts w:hint="eastAsia"/>
                <w:b/>
              </w:rPr>
              <w:t>姓名</w:t>
            </w:r>
          </w:p>
        </w:tc>
        <w:tc>
          <w:tcPr>
            <w:tcW w:w="851" w:type="dxa"/>
            <w:vMerge w:val="restart"/>
          </w:tcPr>
          <w:p w:rsidR="000C2F36" w:rsidRPr="000C2F36" w:rsidRDefault="000C2F36" w:rsidP="000C2F36">
            <w:pPr>
              <w:jc w:val="center"/>
              <w:rPr>
                <w:b/>
              </w:rPr>
            </w:pPr>
            <w:r w:rsidRPr="000C2F36">
              <w:rPr>
                <w:rFonts w:hint="eastAsia"/>
                <w:b/>
              </w:rPr>
              <w:t>职务</w:t>
            </w:r>
          </w:p>
        </w:tc>
        <w:tc>
          <w:tcPr>
            <w:tcW w:w="2234" w:type="dxa"/>
            <w:gridSpan w:val="2"/>
            <w:tcBorders>
              <w:bottom w:val="single" w:sz="4" w:space="0" w:color="auto"/>
            </w:tcBorders>
          </w:tcPr>
          <w:p w:rsidR="000C2F36" w:rsidRPr="000C2F36" w:rsidRDefault="000C2F36" w:rsidP="000C2F36">
            <w:pPr>
              <w:jc w:val="center"/>
              <w:rPr>
                <w:b/>
              </w:rPr>
            </w:pPr>
            <w:r w:rsidRPr="000C2F36">
              <w:rPr>
                <w:rFonts w:hint="eastAsia"/>
                <w:b/>
              </w:rPr>
              <w:t>任本基金的基金经理期限</w:t>
            </w:r>
          </w:p>
        </w:tc>
        <w:tc>
          <w:tcPr>
            <w:tcW w:w="703" w:type="dxa"/>
            <w:vMerge w:val="restart"/>
          </w:tcPr>
          <w:p w:rsidR="000C2F36" w:rsidRPr="000C2F36" w:rsidRDefault="000C2F36" w:rsidP="000C2F36">
            <w:pPr>
              <w:jc w:val="center"/>
              <w:rPr>
                <w:b/>
              </w:rPr>
            </w:pPr>
            <w:r w:rsidRPr="000C2F36">
              <w:rPr>
                <w:rFonts w:hint="eastAsia"/>
                <w:b/>
              </w:rPr>
              <w:t>证券从业年限</w:t>
            </w:r>
          </w:p>
        </w:tc>
        <w:tc>
          <w:tcPr>
            <w:tcW w:w="3856" w:type="dxa"/>
            <w:vMerge w:val="restart"/>
          </w:tcPr>
          <w:p w:rsidR="000C2F36" w:rsidRPr="000C2F36" w:rsidRDefault="000C2F36" w:rsidP="000C2F36">
            <w:pPr>
              <w:jc w:val="center"/>
              <w:rPr>
                <w:b/>
              </w:rPr>
            </w:pPr>
            <w:r w:rsidRPr="000C2F36">
              <w:rPr>
                <w:rFonts w:hint="eastAsia"/>
                <w:b/>
              </w:rPr>
              <w:t>说明</w:t>
            </w:r>
          </w:p>
        </w:tc>
      </w:tr>
      <w:tr w:rsidR="000C2F36" w:rsidTr="000C2F36">
        <w:tc>
          <w:tcPr>
            <w:tcW w:w="862" w:type="dxa"/>
            <w:vMerge/>
          </w:tcPr>
          <w:p w:rsidR="000C2F36" w:rsidRDefault="000C2F36" w:rsidP="000C2F36">
            <w:pPr>
              <w:jc w:val="left"/>
            </w:pPr>
          </w:p>
        </w:tc>
        <w:tc>
          <w:tcPr>
            <w:tcW w:w="851" w:type="dxa"/>
            <w:vMerge/>
          </w:tcPr>
          <w:p w:rsidR="000C2F36" w:rsidRDefault="000C2F36" w:rsidP="000C2F36">
            <w:pPr>
              <w:jc w:val="left"/>
            </w:pPr>
          </w:p>
        </w:tc>
        <w:tc>
          <w:tcPr>
            <w:tcW w:w="1117" w:type="dxa"/>
            <w:shd w:val="clear" w:color="auto" w:fill="BFBFBF"/>
          </w:tcPr>
          <w:p w:rsidR="000C2F36" w:rsidRPr="000C2F36" w:rsidRDefault="000C2F36" w:rsidP="000C2F36">
            <w:pPr>
              <w:jc w:val="center"/>
              <w:rPr>
                <w:b/>
              </w:rPr>
            </w:pPr>
            <w:r w:rsidRPr="000C2F36">
              <w:rPr>
                <w:rFonts w:hint="eastAsia"/>
                <w:b/>
              </w:rPr>
              <w:t>任职日期</w:t>
            </w:r>
          </w:p>
        </w:tc>
        <w:tc>
          <w:tcPr>
            <w:tcW w:w="1117" w:type="dxa"/>
            <w:shd w:val="clear" w:color="auto" w:fill="BFBFBF"/>
          </w:tcPr>
          <w:p w:rsidR="000C2F36" w:rsidRPr="000C2F36" w:rsidRDefault="000C2F36" w:rsidP="000C2F36">
            <w:pPr>
              <w:jc w:val="center"/>
              <w:rPr>
                <w:b/>
              </w:rPr>
            </w:pPr>
            <w:r w:rsidRPr="000C2F36">
              <w:rPr>
                <w:rFonts w:hint="eastAsia"/>
                <w:b/>
              </w:rPr>
              <w:t>离任日期</w:t>
            </w:r>
          </w:p>
        </w:tc>
        <w:tc>
          <w:tcPr>
            <w:tcW w:w="703" w:type="dxa"/>
            <w:vMerge/>
          </w:tcPr>
          <w:p w:rsidR="000C2F36" w:rsidRDefault="000C2F36" w:rsidP="000C2F36">
            <w:pPr>
              <w:jc w:val="left"/>
            </w:pPr>
          </w:p>
        </w:tc>
        <w:tc>
          <w:tcPr>
            <w:tcW w:w="3856" w:type="dxa"/>
            <w:vMerge/>
          </w:tcPr>
          <w:p w:rsidR="000C2F36" w:rsidRDefault="000C2F36" w:rsidP="000C2F36">
            <w:pPr>
              <w:jc w:val="left"/>
            </w:pPr>
          </w:p>
        </w:tc>
      </w:tr>
      <w:tr w:rsidR="000C2F36" w:rsidTr="000C2F36">
        <w:tc>
          <w:tcPr>
            <w:tcW w:w="862" w:type="dxa"/>
          </w:tcPr>
          <w:p w:rsidR="000C2F36" w:rsidRDefault="000C2F36" w:rsidP="000C2F36">
            <w:pPr>
              <w:jc w:val="left"/>
            </w:pPr>
            <w:r>
              <w:rPr>
                <w:rFonts w:hint="eastAsia"/>
              </w:rPr>
              <w:t>应帅</w:t>
            </w:r>
          </w:p>
        </w:tc>
        <w:tc>
          <w:tcPr>
            <w:tcW w:w="851" w:type="dxa"/>
          </w:tcPr>
          <w:p w:rsidR="000C2F36" w:rsidRDefault="000C2F36" w:rsidP="000C2F36">
            <w:pPr>
              <w:jc w:val="left"/>
            </w:pPr>
            <w:r>
              <w:rPr>
                <w:rFonts w:hint="eastAsia"/>
              </w:rPr>
              <w:t>本基金基金经理</w:t>
            </w:r>
          </w:p>
        </w:tc>
        <w:tc>
          <w:tcPr>
            <w:tcW w:w="1117" w:type="dxa"/>
          </w:tcPr>
          <w:p w:rsidR="000C2F36" w:rsidRDefault="000C2F36" w:rsidP="000C2F36">
            <w:pPr>
              <w:jc w:val="left"/>
            </w:pPr>
            <w:r>
              <w:rPr>
                <w:rFonts w:hint="eastAsia"/>
              </w:rPr>
              <w:t>2012</w:t>
            </w:r>
            <w:r>
              <w:rPr>
                <w:rFonts w:hint="eastAsia"/>
              </w:rPr>
              <w:t>年</w:t>
            </w:r>
            <w:r>
              <w:rPr>
                <w:rFonts w:hint="eastAsia"/>
              </w:rPr>
              <w:t>11</w:t>
            </w:r>
            <w:r>
              <w:rPr>
                <w:rFonts w:hint="eastAsia"/>
              </w:rPr>
              <w:t>月</w:t>
            </w:r>
            <w:r>
              <w:rPr>
                <w:rFonts w:hint="eastAsia"/>
              </w:rPr>
              <w:t>23</w:t>
            </w:r>
            <w:r>
              <w:rPr>
                <w:rFonts w:hint="eastAsia"/>
              </w:rPr>
              <w:t>日</w:t>
            </w:r>
          </w:p>
        </w:tc>
        <w:tc>
          <w:tcPr>
            <w:tcW w:w="1117" w:type="dxa"/>
          </w:tcPr>
          <w:p w:rsidR="000C2F36" w:rsidRDefault="000C2F36" w:rsidP="000C2F36">
            <w:pPr>
              <w:jc w:val="right"/>
            </w:pPr>
            <w:r>
              <w:t>-</w:t>
            </w:r>
          </w:p>
        </w:tc>
        <w:tc>
          <w:tcPr>
            <w:tcW w:w="703" w:type="dxa"/>
          </w:tcPr>
          <w:p w:rsidR="000C2F36" w:rsidRDefault="000C2F36" w:rsidP="000C2F36">
            <w:pPr>
              <w:jc w:val="left"/>
            </w:pPr>
            <w:r>
              <w:rPr>
                <w:rFonts w:hint="eastAsia"/>
              </w:rPr>
              <w:t>24</w:t>
            </w:r>
            <w:r>
              <w:rPr>
                <w:rFonts w:hint="eastAsia"/>
              </w:rPr>
              <w:t>年</w:t>
            </w:r>
          </w:p>
        </w:tc>
        <w:tc>
          <w:tcPr>
            <w:tcW w:w="3856" w:type="dxa"/>
          </w:tcPr>
          <w:p w:rsidR="000C2F36" w:rsidRDefault="000C2F36" w:rsidP="000C2F36">
            <w:r>
              <w:rPr>
                <w:rFonts w:hint="eastAsia"/>
              </w:rPr>
              <w:t>中国国籍，北大光华管理学院管理学硕士，具有基金从业资格。曾担任长城基金管理公司行业研究员，</w:t>
            </w:r>
            <w:r>
              <w:rPr>
                <w:rFonts w:hint="eastAsia"/>
              </w:rPr>
              <w:t>2007</w:t>
            </w:r>
            <w:r>
              <w:rPr>
                <w:rFonts w:hint="eastAsia"/>
              </w:rPr>
              <w:t>年加入南方基金，</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2009</w:t>
            </w:r>
            <w:r>
              <w:rPr>
                <w:rFonts w:hint="eastAsia"/>
              </w:rPr>
              <w:t>年</w:t>
            </w:r>
            <w:r>
              <w:rPr>
                <w:rFonts w:hint="eastAsia"/>
              </w:rPr>
              <w:t>2</w:t>
            </w:r>
            <w:r>
              <w:rPr>
                <w:rFonts w:hint="eastAsia"/>
              </w:rPr>
              <w:t>月</w:t>
            </w:r>
            <w:r>
              <w:rPr>
                <w:rFonts w:hint="eastAsia"/>
              </w:rPr>
              <w:t>10</w:t>
            </w:r>
            <w:r>
              <w:rPr>
                <w:rFonts w:hint="eastAsia"/>
              </w:rPr>
              <w:t>日，任南方宝元基金经理；</w:t>
            </w:r>
            <w:r>
              <w:rPr>
                <w:rFonts w:hint="eastAsia"/>
              </w:rPr>
              <w:t>2007</w:t>
            </w:r>
            <w:r>
              <w:rPr>
                <w:rFonts w:hint="eastAsia"/>
              </w:rPr>
              <w:t>年</w:t>
            </w:r>
            <w:r>
              <w:rPr>
                <w:rFonts w:hint="eastAsia"/>
              </w:rPr>
              <w:t>5</w:t>
            </w:r>
            <w:r>
              <w:rPr>
                <w:rFonts w:hint="eastAsia"/>
              </w:rPr>
              <w:t>月</w:t>
            </w:r>
            <w:r>
              <w:rPr>
                <w:rFonts w:hint="eastAsia"/>
              </w:rPr>
              <w:t>10</w:t>
            </w:r>
            <w:r>
              <w:rPr>
                <w:rFonts w:hint="eastAsia"/>
              </w:rPr>
              <w:t>日至</w:t>
            </w:r>
            <w:r>
              <w:rPr>
                <w:rFonts w:hint="eastAsia"/>
              </w:rPr>
              <w:t>2012</w:t>
            </w:r>
            <w:r>
              <w:rPr>
                <w:rFonts w:hint="eastAsia"/>
              </w:rPr>
              <w:t>年</w:t>
            </w:r>
            <w:r>
              <w:rPr>
                <w:rFonts w:hint="eastAsia"/>
              </w:rPr>
              <w:t>11</w:t>
            </w:r>
            <w:r>
              <w:rPr>
                <w:rFonts w:hint="eastAsia"/>
              </w:rPr>
              <w:t>月</w:t>
            </w:r>
            <w:r>
              <w:rPr>
                <w:rFonts w:hint="eastAsia"/>
              </w:rPr>
              <w:t>23</w:t>
            </w:r>
            <w:r>
              <w:rPr>
                <w:rFonts w:hint="eastAsia"/>
              </w:rPr>
              <w:t>日，任南方成份基金经理；</w:t>
            </w:r>
            <w:r>
              <w:rPr>
                <w:rFonts w:hint="eastAsia"/>
              </w:rPr>
              <w:t>2010</w:t>
            </w:r>
            <w:r>
              <w:rPr>
                <w:rFonts w:hint="eastAsia"/>
              </w:rPr>
              <w:t>年</w:t>
            </w:r>
            <w:r>
              <w:rPr>
                <w:rFonts w:hint="eastAsia"/>
              </w:rPr>
              <w:t>12</w:t>
            </w:r>
            <w:r>
              <w:rPr>
                <w:rFonts w:hint="eastAsia"/>
              </w:rPr>
              <w:t>月</w:t>
            </w:r>
            <w:r>
              <w:rPr>
                <w:rFonts w:hint="eastAsia"/>
              </w:rPr>
              <w:t>2</w:t>
            </w:r>
            <w:r>
              <w:rPr>
                <w:rFonts w:hint="eastAsia"/>
              </w:rPr>
              <w:t>日至</w:t>
            </w:r>
            <w:r>
              <w:rPr>
                <w:rFonts w:hint="eastAsia"/>
              </w:rPr>
              <w:t>2016</w:t>
            </w:r>
            <w:r>
              <w:rPr>
                <w:rFonts w:hint="eastAsia"/>
              </w:rPr>
              <w:t>年</w:t>
            </w:r>
            <w:r>
              <w:rPr>
                <w:rFonts w:hint="eastAsia"/>
              </w:rPr>
              <w:t>3</w:t>
            </w:r>
            <w:r>
              <w:rPr>
                <w:rFonts w:hint="eastAsia"/>
              </w:rPr>
              <w:t>月</w:t>
            </w:r>
            <w:r>
              <w:rPr>
                <w:rFonts w:hint="eastAsia"/>
              </w:rPr>
              <w:t>30</w:t>
            </w:r>
            <w:r>
              <w:rPr>
                <w:rFonts w:hint="eastAsia"/>
              </w:rPr>
              <w:t>日，任南方宝元基金经理；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2021</w:t>
            </w:r>
            <w:r>
              <w:rPr>
                <w:rFonts w:hint="eastAsia"/>
              </w:rPr>
              <w:t>年</w:t>
            </w:r>
            <w:r>
              <w:rPr>
                <w:rFonts w:hint="eastAsia"/>
              </w:rPr>
              <w:t>6</w:t>
            </w:r>
            <w:r>
              <w:rPr>
                <w:rFonts w:hint="eastAsia"/>
              </w:rPr>
              <w:t>月</w:t>
            </w:r>
            <w:r>
              <w:rPr>
                <w:rFonts w:hint="eastAsia"/>
              </w:rPr>
              <w:t>17</w:t>
            </w:r>
            <w:r>
              <w:rPr>
                <w:rFonts w:hint="eastAsia"/>
              </w:rPr>
              <w:t>日，任南方智造股票基金经理；</w:t>
            </w:r>
            <w:r>
              <w:rPr>
                <w:rFonts w:hint="eastAsia"/>
              </w:rPr>
              <w:t>2012</w:t>
            </w:r>
            <w:r>
              <w:rPr>
                <w:rFonts w:hint="eastAsia"/>
              </w:rPr>
              <w:t>年</w:t>
            </w:r>
            <w:r>
              <w:rPr>
                <w:rFonts w:hint="eastAsia"/>
              </w:rPr>
              <w:t>11</w:t>
            </w:r>
            <w:r>
              <w:rPr>
                <w:rFonts w:hint="eastAsia"/>
              </w:rPr>
              <w:t>月</w:t>
            </w:r>
            <w:r>
              <w:rPr>
                <w:rFonts w:hint="eastAsia"/>
              </w:rPr>
              <w:t>23</w:t>
            </w:r>
            <w:r>
              <w:rPr>
                <w:rFonts w:hint="eastAsia"/>
              </w:rPr>
              <w:t>日至今，任南方稳健、南稳贰号基金经理；</w:t>
            </w:r>
            <w:r>
              <w:rPr>
                <w:rFonts w:hint="eastAsia"/>
              </w:rPr>
              <w:t>2016</w:t>
            </w:r>
            <w:r>
              <w:rPr>
                <w:rFonts w:hint="eastAsia"/>
              </w:rPr>
              <w:t>年</w:t>
            </w:r>
            <w:r>
              <w:rPr>
                <w:rFonts w:hint="eastAsia"/>
              </w:rPr>
              <w:t>3</w:t>
            </w:r>
            <w:r>
              <w:rPr>
                <w:rFonts w:hint="eastAsia"/>
              </w:rPr>
              <w:t>月</w:t>
            </w:r>
            <w:r>
              <w:rPr>
                <w:rFonts w:hint="eastAsia"/>
              </w:rPr>
              <w:t>23</w:t>
            </w:r>
            <w:r>
              <w:rPr>
                <w:rFonts w:hint="eastAsia"/>
              </w:rPr>
              <w:t>日至今，任南方驱动基金经理；</w:t>
            </w:r>
            <w:r>
              <w:rPr>
                <w:rFonts w:hint="eastAsia"/>
              </w:rPr>
              <w:t>2020</w:t>
            </w:r>
            <w:r>
              <w:rPr>
                <w:rFonts w:hint="eastAsia"/>
              </w:rPr>
              <w:t>年</w:t>
            </w:r>
            <w:r>
              <w:rPr>
                <w:rFonts w:hint="eastAsia"/>
              </w:rPr>
              <w:t>9</w:t>
            </w:r>
            <w:r>
              <w:rPr>
                <w:rFonts w:hint="eastAsia"/>
              </w:rPr>
              <w:t>月</w:t>
            </w:r>
            <w:r>
              <w:rPr>
                <w:rFonts w:hint="eastAsia"/>
              </w:rPr>
              <w:t>1</w:t>
            </w:r>
            <w:r>
              <w:rPr>
                <w:rFonts w:hint="eastAsia"/>
              </w:rPr>
              <w:t>日至今，任创业</w:t>
            </w:r>
            <w:r>
              <w:rPr>
                <w:rFonts w:hint="eastAsia"/>
              </w:rPr>
              <w:t>LOF</w:t>
            </w:r>
            <w:r>
              <w:rPr>
                <w:rFonts w:hint="eastAsia"/>
              </w:rPr>
              <w:t>基金经理；</w:t>
            </w:r>
            <w:r>
              <w:rPr>
                <w:rFonts w:hint="eastAsia"/>
              </w:rPr>
              <w:t>2020</w:t>
            </w:r>
            <w:r>
              <w:rPr>
                <w:rFonts w:hint="eastAsia"/>
              </w:rPr>
              <w:t>年</w:t>
            </w:r>
            <w:r>
              <w:rPr>
                <w:rFonts w:hint="eastAsia"/>
              </w:rPr>
              <w:t>9</w:t>
            </w:r>
            <w:r>
              <w:rPr>
                <w:rFonts w:hint="eastAsia"/>
              </w:rPr>
              <w:t>月</w:t>
            </w:r>
            <w:r>
              <w:rPr>
                <w:rFonts w:hint="eastAsia"/>
              </w:rPr>
              <w:t>29</w:t>
            </w:r>
            <w:r>
              <w:rPr>
                <w:rFonts w:hint="eastAsia"/>
              </w:rPr>
              <w:t>日至今，兼任投资经理；</w:t>
            </w:r>
            <w:r>
              <w:rPr>
                <w:rFonts w:hint="eastAsia"/>
              </w:rPr>
              <w:t>2020</w:t>
            </w:r>
            <w:r>
              <w:rPr>
                <w:rFonts w:hint="eastAsia"/>
              </w:rPr>
              <w:t>年</w:t>
            </w:r>
            <w:r>
              <w:rPr>
                <w:rFonts w:hint="eastAsia"/>
              </w:rPr>
              <w:t>12</w:t>
            </w:r>
            <w:r>
              <w:rPr>
                <w:rFonts w:hint="eastAsia"/>
              </w:rPr>
              <w:t>月</w:t>
            </w:r>
            <w:r>
              <w:rPr>
                <w:rFonts w:hint="eastAsia"/>
              </w:rPr>
              <w:t>7</w:t>
            </w:r>
            <w:r>
              <w:rPr>
                <w:rFonts w:hint="eastAsia"/>
              </w:rPr>
              <w:t>日</w:t>
            </w:r>
            <w:r>
              <w:rPr>
                <w:rFonts w:hint="eastAsia"/>
              </w:rPr>
              <w:lastRenderedPageBreak/>
              <w:t>至今，任南方产业升级混合基金经理；</w:t>
            </w:r>
            <w:r>
              <w:rPr>
                <w:rFonts w:hint="eastAsia"/>
              </w:rPr>
              <w:t>2021</w:t>
            </w:r>
            <w:r>
              <w:rPr>
                <w:rFonts w:hint="eastAsia"/>
              </w:rPr>
              <w:t>年</w:t>
            </w:r>
            <w:r>
              <w:rPr>
                <w:rFonts w:hint="eastAsia"/>
              </w:rPr>
              <w:t>3</w:t>
            </w:r>
            <w:r>
              <w:rPr>
                <w:rFonts w:hint="eastAsia"/>
              </w:rPr>
              <w:t>月</w:t>
            </w:r>
            <w:r>
              <w:rPr>
                <w:rFonts w:hint="eastAsia"/>
              </w:rPr>
              <w:t>10</w:t>
            </w:r>
            <w:r>
              <w:rPr>
                <w:rFonts w:hint="eastAsia"/>
              </w:rPr>
              <w:t>日至今，任南方优质企业混合基金经理；</w:t>
            </w:r>
            <w:r>
              <w:rPr>
                <w:rFonts w:hint="eastAsia"/>
              </w:rPr>
              <w:t>2021</w:t>
            </w:r>
            <w:r>
              <w:rPr>
                <w:rFonts w:hint="eastAsia"/>
              </w:rPr>
              <w:t>年</w:t>
            </w:r>
            <w:r>
              <w:rPr>
                <w:rFonts w:hint="eastAsia"/>
              </w:rPr>
              <w:t>9</w:t>
            </w:r>
            <w:r>
              <w:rPr>
                <w:rFonts w:hint="eastAsia"/>
              </w:rPr>
              <w:t>月</w:t>
            </w:r>
            <w:r>
              <w:rPr>
                <w:rFonts w:hint="eastAsia"/>
              </w:rPr>
              <w:t>23</w:t>
            </w:r>
            <w:r>
              <w:rPr>
                <w:rFonts w:hint="eastAsia"/>
              </w:rPr>
              <w:t>日至今，任南方蓝筹成长混合基金经理。</w:t>
            </w:r>
          </w:p>
        </w:tc>
      </w:tr>
    </w:tbl>
    <w:p w:rsidR="000C2F36" w:rsidRDefault="000C2F36" w:rsidP="000C2F36">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0C2F36" w:rsidRDefault="000C2F36" w:rsidP="000C2F36">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0C2F36" w:rsidRDefault="000C2F36" w:rsidP="000C2F36">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0C2F36" w:rsidTr="000C2F36">
        <w:tc>
          <w:tcPr>
            <w:tcW w:w="8306" w:type="nil"/>
          </w:tcPr>
          <w:p w:rsidR="000C2F36" w:rsidRDefault="000C2F36" w:rsidP="000C2F36">
            <w:pPr>
              <w:jc w:val="left"/>
            </w:pPr>
            <w:r>
              <w:rPr>
                <w:rFonts w:hint="eastAsia"/>
              </w:rPr>
              <w:t>姓名</w:t>
            </w:r>
          </w:p>
        </w:tc>
        <w:tc>
          <w:tcPr>
            <w:tcW w:w="8306" w:type="nil"/>
          </w:tcPr>
          <w:p w:rsidR="000C2F36" w:rsidRDefault="000C2F36" w:rsidP="000C2F36">
            <w:pPr>
              <w:jc w:val="left"/>
            </w:pPr>
            <w:r>
              <w:rPr>
                <w:rFonts w:hint="eastAsia"/>
              </w:rPr>
              <w:t>产品类型</w:t>
            </w:r>
          </w:p>
        </w:tc>
        <w:tc>
          <w:tcPr>
            <w:tcW w:w="8306" w:type="nil"/>
          </w:tcPr>
          <w:p w:rsidR="000C2F36" w:rsidRDefault="000C2F36" w:rsidP="000C2F36">
            <w:pPr>
              <w:jc w:val="left"/>
            </w:pPr>
            <w:r>
              <w:rPr>
                <w:rFonts w:hint="eastAsia"/>
              </w:rPr>
              <w:t>产品数量（只）</w:t>
            </w:r>
          </w:p>
        </w:tc>
        <w:tc>
          <w:tcPr>
            <w:tcW w:w="8306" w:type="nil"/>
          </w:tcPr>
          <w:p w:rsidR="000C2F36" w:rsidRDefault="000C2F36" w:rsidP="000C2F36">
            <w:pPr>
              <w:jc w:val="left"/>
            </w:pPr>
            <w:r>
              <w:rPr>
                <w:rFonts w:hint="eastAsia"/>
              </w:rPr>
              <w:t>资产净值</w:t>
            </w:r>
            <w:r>
              <w:rPr>
                <w:rFonts w:hint="eastAsia"/>
              </w:rPr>
              <w:t>(</w:t>
            </w:r>
            <w:r>
              <w:rPr>
                <w:rFonts w:hint="eastAsia"/>
              </w:rPr>
              <w:t>元</w:t>
            </w:r>
            <w:r>
              <w:rPr>
                <w:rFonts w:hint="eastAsia"/>
              </w:rPr>
              <w:t>)</w:t>
            </w:r>
          </w:p>
        </w:tc>
        <w:tc>
          <w:tcPr>
            <w:tcW w:w="8306" w:type="nil"/>
          </w:tcPr>
          <w:p w:rsidR="000C2F36" w:rsidRDefault="000C2F36" w:rsidP="000C2F36">
            <w:pPr>
              <w:jc w:val="left"/>
            </w:pPr>
            <w:r>
              <w:rPr>
                <w:rFonts w:hint="eastAsia"/>
              </w:rPr>
              <w:t>任职时间</w:t>
            </w:r>
          </w:p>
        </w:tc>
      </w:tr>
      <w:tr w:rsidR="000C2F36" w:rsidTr="000C2F36">
        <w:tc>
          <w:tcPr>
            <w:tcW w:w="8306" w:type="nil"/>
            <w:vMerge w:val="restart"/>
          </w:tcPr>
          <w:p w:rsidR="000C2F36" w:rsidRDefault="000C2F36" w:rsidP="000C2F36">
            <w:pPr>
              <w:jc w:val="left"/>
            </w:pPr>
            <w:r>
              <w:rPr>
                <w:rFonts w:hint="eastAsia"/>
              </w:rPr>
              <w:t>应帅</w:t>
            </w:r>
          </w:p>
        </w:tc>
        <w:tc>
          <w:tcPr>
            <w:tcW w:w="8306" w:type="nil"/>
          </w:tcPr>
          <w:p w:rsidR="000C2F36" w:rsidRDefault="000C2F36" w:rsidP="000C2F36">
            <w:pPr>
              <w:jc w:val="left"/>
            </w:pPr>
            <w:r>
              <w:rPr>
                <w:rFonts w:hint="eastAsia"/>
              </w:rPr>
              <w:t>公募基金</w:t>
            </w:r>
          </w:p>
        </w:tc>
        <w:tc>
          <w:tcPr>
            <w:tcW w:w="8306" w:type="nil"/>
          </w:tcPr>
          <w:p w:rsidR="000C2F36" w:rsidRDefault="000C2F36" w:rsidP="000C2F36">
            <w:pPr>
              <w:jc w:val="right"/>
            </w:pPr>
            <w:r>
              <w:t>7</w:t>
            </w:r>
          </w:p>
        </w:tc>
        <w:tc>
          <w:tcPr>
            <w:tcW w:w="8306" w:type="nil"/>
          </w:tcPr>
          <w:p w:rsidR="000C2F36" w:rsidRDefault="000C2F36" w:rsidP="000C2F36">
            <w:pPr>
              <w:jc w:val="right"/>
            </w:pPr>
            <w:r>
              <w:t>6,211,154,613.68</w:t>
            </w:r>
          </w:p>
        </w:tc>
        <w:tc>
          <w:tcPr>
            <w:tcW w:w="8306" w:type="nil"/>
          </w:tcPr>
          <w:p w:rsidR="000C2F36" w:rsidRDefault="000C2F36" w:rsidP="000C2F36">
            <w:pPr>
              <w:jc w:val="left"/>
            </w:pPr>
            <w:r>
              <w:rPr>
                <w:rFonts w:hint="eastAsia"/>
              </w:rPr>
              <w:t>2007</w:t>
            </w:r>
            <w:r>
              <w:rPr>
                <w:rFonts w:hint="eastAsia"/>
              </w:rPr>
              <w:t>年</w:t>
            </w:r>
            <w:r>
              <w:rPr>
                <w:rFonts w:hint="eastAsia"/>
              </w:rPr>
              <w:t>05</w:t>
            </w:r>
            <w:r>
              <w:rPr>
                <w:rFonts w:hint="eastAsia"/>
              </w:rPr>
              <w:t>月</w:t>
            </w:r>
            <w:r>
              <w:rPr>
                <w:rFonts w:hint="eastAsia"/>
              </w:rPr>
              <w:t>10</w:t>
            </w:r>
            <w:r>
              <w:rPr>
                <w:rFonts w:hint="eastAsia"/>
              </w:rPr>
              <w:t>日</w:t>
            </w:r>
          </w:p>
        </w:tc>
      </w:tr>
      <w:tr w:rsidR="000C2F36" w:rsidTr="000C2F36">
        <w:tc>
          <w:tcPr>
            <w:tcW w:w="8306" w:type="nil"/>
            <w:vMerge/>
          </w:tcPr>
          <w:p w:rsidR="000C2F36" w:rsidRDefault="000C2F36" w:rsidP="000C2F36">
            <w:pPr>
              <w:jc w:val="left"/>
            </w:pPr>
          </w:p>
        </w:tc>
        <w:tc>
          <w:tcPr>
            <w:tcW w:w="8306" w:type="nil"/>
          </w:tcPr>
          <w:p w:rsidR="000C2F36" w:rsidRDefault="000C2F36" w:rsidP="000C2F36">
            <w:pPr>
              <w:jc w:val="left"/>
            </w:pPr>
            <w:r>
              <w:rPr>
                <w:rFonts w:hint="eastAsia"/>
              </w:rPr>
              <w:t>私募资产管理计划</w:t>
            </w:r>
          </w:p>
        </w:tc>
        <w:tc>
          <w:tcPr>
            <w:tcW w:w="8306" w:type="nil"/>
          </w:tcPr>
          <w:p w:rsidR="000C2F36" w:rsidRDefault="000C2F36" w:rsidP="000C2F36">
            <w:pPr>
              <w:jc w:val="right"/>
            </w:pPr>
            <w:r>
              <w:t>-</w:t>
            </w:r>
          </w:p>
        </w:tc>
        <w:tc>
          <w:tcPr>
            <w:tcW w:w="8306" w:type="nil"/>
          </w:tcPr>
          <w:p w:rsidR="000C2F36" w:rsidRDefault="000C2F36" w:rsidP="000C2F36">
            <w:pPr>
              <w:jc w:val="right"/>
            </w:pPr>
            <w:r>
              <w:t>-</w:t>
            </w:r>
          </w:p>
        </w:tc>
        <w:tc>
          <w:tcPr>
            <w:tcW w:w="8306" w:type="nil"/>
          </w:tcPr>
          <w:p w:rsidR="000C2F36" w:rsidRDefault="000C2F36" w:rsidP="000C2F36">
            <w:pPr>
              <w:jc w:val="right"/>
            </w:pPr>
            <w:r>
              <w:t>-</w:t>
            </w:r>
          </w:p>
        </w:tc>
      </w:tr>
      <w:tr w:rsidR="000C2F36" w:rsidTr="000C2F36">
        <w:tc>
          <w:tcPr>
            <w:tcW w:w="8306" w:type="nil"/>
            <w:vMerge/>
          </w:tcPr>
          <w:p w:rsidR="000C2F36" w:rsidRDefault="000C2F36" w:rsidP="000C2F36">
            <w:pPr>
              <w:jc w:val="left"/>
            </w:pPr>
          </w:p>
        </w:tc>
        <w:tc>
          <w:tcPr>
            <w:tcW w:w="8306" w:type="nil"/>
          </w:tcPr>
          <w:p w:rsidR="000C2F36" w:rsidRDefault="000C2F36" w:rsidP="000C2F36">
            <w:pPr>
              <w:jc w:val="left"/>
            </w:pPr>
            <w:r>
              <w:rPr>
                <w:rFonts w:hint="eastAsia"/>
              </w:rPr>
              <w:t>其他组合</w:t>
            </w:r>
          </w:p>
        </w:tc>
        <w:tc>
          <w:tcPr>
            <w:tcW w:w="8306" w:type="nil"/>
          </w:tcPr>
          <w:p w:rsidR="000C2F36" w:rsidRDefault="000C2F36" w:rsidP="000C2F36">
            <w:pPr>
              <w:jc w:val="right"/>
            </w:pPr>
            <w:r>
              <w:t>-</w:t>
            </w:r>
          </w:p>
        </w:tc>
        <w:tc>
          <w:tcPr>
            <w:tcW w:w="8306" w:type="nil"/>
          </w:tcPr>
          <w:p w:rsidR="000C2F36" w:rsidRDefault="000C2F36" w:rsidP="000C2F36">
            <w:pPr>
              <w:jc w:val="right"/>
            </w:pPr>
            <w:r>
              <w:t>-</w:t>
            </w:r>
          </w:p>
        </w:tc>
        <w:tc>
          <w:tcPr>
            <w:tcW w:w="8306" w:type="nil"/>
          </w:tcPr>
          <w:p w:rsidR="000C2F36" w:rsidRDefault="000C2F36" w:rsidP="000C2F36">
            <w:pPr>
              <w:jc w:val="right"/>
            </w:pPr>
            <w:r>
              <w:t>-</w:t>
            </w:r>
          </w:p>
        </w:tc>
      </w:tr>
      <w:tr w:rsidR="000C2F36" w:rsidTr="000C2F36">
        <w:tc>
          <w:tcPr>
            <w:tcW w:w="8306" w:type="nil"/>
            <w:vMerge/>
          </w:tcPr>
          <w:p w:rsidR="000C2F36" w:rsidRDefault="000C2F36" w:rsidP="000C2F36">
            <w:pPr>
              <w:jc w:val="left"/>
            </w:pPr>
          </w:p>
        </w:tc>
        <w:tc>
          <w:tcPr>
            <w:tcW w:w="8306" w:type="nil"/>
          </w:tcPr>
          <w:p w:rsidR="000C2F36" w:rsidRDefault="000C2F36" w:rsidP="000C2F36">
            <w:pPr>
              <w:jc w:val="left"/>
            </w:pPr>
            <w:r>
              <w:rPr>
                <w:rFonts w:hint="eastAsia"/>
              </w:rPr>
              <w:t>合计</w:t>
            </w:r>
          </w:p>
        </w:tc>
        <w:tc>
          <w:tcPr>
            <w:tcW w:w="8306" w:type="nil"/>
          </w:tcPr>
          <w:p w:rsidR="000C2F36" w:rsidRDefault="000C2F36" w:rsidP="000C2F36">
            <w:pPr>
              <w:jc w:val="right"/>
            </w:pPr>
            <w:r>
              <w:t>7</w:t>
            </w:r>
          </w:p>
        </w:tc>
        <w:tc>
          <w:tcPr>
            <w:tcW w:w="8306" w:type="nil"/>
          </w:tcPr>
          <w:p w:rsidR="000C2F36" w:rsidRDefault="000C2F36" w:rsidP="000C2F36">
            <w:pPr>
              <w:jc w:val="right"/>
            </w:pPr>
            <w:r>
              <w:t>6,211,154,613.68</w:t>
            </w:r>
          </w:p>
        </w:tc>
        <w:tc>
          <w:tcPr>
            <w:tcW w:w="8306" w:type="nil"/>
          </w:tcPr>
          <w:p w:rsidR="000C2F36" w:rsidRDefault="000C2F36" w:rsidP="000C2F36">
            <w:pPr>
              <w:jc w:val="right"/>
            </w:pPr>
            <w:r>
              <w:t>-</w:t>
            </w:r>
          </w:p>
        </w:tc>
      </w:tr>
    </w:tbl>
    <w:p w:rsidR="000C2F36" w:rsidRDefault="000C2F36" w:rsidP="000C2F36">
      <w:pPr>
        <w:pStyle w:val="-2"/>
        <w:spacing w:before="312"/>
        <w:rPr>
          <w:rFonts w:hint="eastAsia"/>
        </w:rPr>
      </w:pPr>
      <w:r>
        <w:rPr>
          <w:rFonts w:hint="eastAsia"/>
        </w:rPr>
        <w:t>管理人对报告期内本基金运作遵规守信情况的说明</w:t>
      </w:r>
    </w:p>
    <w:p w:rsidR="000C2F36" w:rsidRDefault="000C2F36" w:rsidP="000C2F36">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0C2F36" w:rsidRDefault="000C2F36" w:rsidP="000C2F36">
      <w:pPr>
        <w:pStyle w:val="-2"/>
        <w:spacing w:before="312"/>
        <w:rPr>
          <w:rFonts w:hint="eastAsia"/>
        </w:rPr>
      </w:pPr>
      <w:r>
        <w:rPr>
          <w:rFonts w:hint="eastAsia"/>
        </w:rPr>
        <w:t>公平交易专项说明</w:t>
      </w:r>
    </w:p>
    <w:p w:rsidR="000C2F36" w:rsidRDefault="000C2F36" w:rsidP="000C2F36">
      <w:pPr>
        <w:pStyle w:val="-3"/>
        <w:spacing w:before="156" w:after="156"/>
        <w:rPr>
          <w:rFonts w:hint="eastAsia"/>
        </w:rPr>
      </w:pPr>
      <w:r>
        <w:rPr>
          <w:rFonts w:hint="eastAsia"/>
        </w:rPr>
        <w:t>公平交易制度的执行情况</w:t>
      </w:r>
    </w:p>
    <w:p w:rsidR="000C2F36" w:rsidRDefault="000C2F36" w:rsidP="000C2F36">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0C2F36" w:rsidRDefault="000C2F36" w:rsidP="000C2F36">
      <w:pPr>
        <w:pStyle w:val="-3"/>
        <w:spacing w:before="156" w:after="156"/>
        <w:rPr>
          <w:rFonts w:hint="eastAsia"/>
        </w:rPr>
      </w:pPr>
      <w:r>
        <w:rPr>
          <w:rFonts w:hint="eastAsia"/>
        </w:rPr>
        <w:t>异常交易行为的专项说明</w:t>
      </w:r>
    </w:p>
    <w:p w:rsidR="000C2F36" w:rsidRDefault="000C2F36" w:rsidP="000C2F36">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0C2F36" w:rsidRDefault="000C2F36" w:rsidP="000C2F36">
      <w:pPr>
        <w:pStyle w:val="-2"/>
        <w:spacing w:before="312"/>
        <w:rPr>
          <w:rFonts w:hint="eastAsia"/>
        </w:rPr>
      </w:pPr>
      <w:r>
        <w:rPr>
          <w:rFonts w:hint="eastAsia"/>
        </w:rPr>
        <w:lastRenderedPageBreak/>
        <w:t>报告期内基金投资策略和运作分析</w:t>
      </w:r>
    </w:p>
    <w:p w:rsidR="000C2F36" w:rsidRDefault="000C2F36" w:rsidP="000C2F36">
      <w:pPr>
        <w:pStyle w:val="-"/>
        <w:ind w:firstLine="420"/>
        <w:rPr>
          <w:rFonts w:hint="eastAsia"/>
        </w:rPr>
      </w:pPr>
      <w:r>
        <w:rPr>
          <w:rFonts w:hint="eastAsia"/>
        </w:rPr>
        <w:t>一季度A股整体呈倒V型走势，主要指数涨跌不一，中小盘强于大盘：沪深300、中证500、中证1000、创业板指表现分别为-3.89%、2.03%、0.32%和-0.57%。一季度前期主要是延续了去年底的“春季躁动”行情，市场表现较强，商业航天、CPO等科技主题大幅上涨。三月初美伊冲突爆发，对全球供应造成严重冲击，原油价格大幅上涨，引发通胀和流动性收紧担忧，市场风险偏好大幅下降，但同时红利价值股以及石油石化等板块表现较好，因此导致A股整体虽然回调，但幅度有限。行业层面，煤炭、石油石化表现居前，涨幅分别为16.83%、15.36%；非银金融、商贸零售、美容护理表现较差，分别录得-14.98%、-14.43%、-8.93%。行业分化格局也反映出地缘冲突的影响，受益于供给收紧的能源行业大幅上涨。</w:t>
      </w:r>
    </w:p>
    <w:p w:rsidR="000C2F36" w:rsidRDefault="000C2F36" w:rsidP="000C2F36">
      <w:pPr>
        <w:pStyle w:val="-"/>
        <w:ind w:firstLine="420"/>
        <w:rPr>
          <w:rFonts w:hint="eastAsia"/>
        </w:rPr>
      </w:pPr>
      <w:r>
        <w:rPr>
          <w:rFonts w:hint="eastAsia"/>
        </w:rPr>
        <w:t>一季度中国经济表现平稳：出口超预期，受全球AI算力建设潮和地缘政治导致的“抢出口”影响，1-2月出口增速一度高达21.8%，带动了工业生产的高景气度。同时产业升级加速，高技术制造业增加值增长13.1%。但内需和房地产表现依然比较一般，复苏乏力。</w:t>
      </w:r>
    </w:p>
    <w:p w:rsidR="000C2F36" w:rsidRDefault="000C2F36" w:rsidP="000C2F36">
      <w:pPr>
        <w:pStyle w:val="-"/>
        <w:ind w:firstLine="420"/>
        <w:rPr>
          <w:rFonts w:hint="eastAsia"/>
        </w:rPr>
      </w:pPr>
      <w:r>
        <w:rPr>
          <w:rFonts w:hint="eastAsia"/>
        </w:rPr>
        <w:t>尽管市场波动加大，市场风格、主题也轮动较快，但基金投资主题主要还是集中在三个方向：科技成长、反内卷和有色。科技成长细分方面来看，1月份商业航天板块的投资比例大幅增加，在3月份降低了投资比例；同时，在半导体设备上投资稳定，而是增加AI的投资比重，包括光模块、CPO、电力设备等；反内卷方面，依然保持化工较大比例的配置；有色方面，出于原油价格上涨导致宏观经济衰退风险的考虑，投资比例有所降低。尽管行业投资比例并不是特别集中，但在2月份和3月份的市场调整之中，净值的回撤控制表现依然比较一般，组合的多元化和均衡性还需要进一步提高。本基金将继续以持有人利益至上为准则，以绝对收益为理念，自下而上和行业配置为策略，争取获得较好的投资回报。</w:t>
      </w:r>
    </w:p>
    <w:p w:rsidR="000C2F36" w:rsidRDefault="000C2F36" w:rsidP="000C2F36">
      <w:pPr>
        <w:pStyle w:val="-2"/>
        <w:spacing w:before="312"/>
        <w:rPr>
          <w:rFonts w:hint="eastAsia"/>
        </w:rPr>
      </w:pPr>
      <w:r>
        <w:rPr>
          <w:rFonts w:hint="eastAsia"/>
        </w:rPr>
        <w:t>报告期内基金的业绩表现</w:t>
      </w:r>
    </w:p>
    <w:p w:rsidR="000C2F36" w:rsidRDefault="000C2F36" w:rsidP="000C2F36">
      <w:pPr>
        <w:pStyle w:val="-"/>
        <w:ind w:firstLine="420"/>
        <w:rPr>
          <w:rFonts w:hint="eastAsia"/>
        </w:rPr>
      </w:pPr>
      <w:r>
        <w:rPr>
          <w:rFonts w:hint="eastAsia"/>
        </w:rPr>
        <w:t>截至报告期末，本基金份额净值为0.4818元，报告期内，份额净值增长率为4.56%，同期业绩基准增长率为-1.39%。</w:t>
      </w:r>
    </w:p>
    <w:p w:rsidR="000C2F36" w:rsidRDefault="000C2F36" w:rsidP="000C2F36">
      <w:pPr>
        <w:pStyle w:val="-2"/>
        <w:spacing w:before="312"/>
        <w:rPr>
          <w:rFonts w:hint="eastAsia"/>
        </w:rPr>
      </w:pPr>
      <w:r>
        <w:rPr>
          <w:rFonts w:hint="eastAsia"/>
        </w:rPr>
        <w:t>报告期内基金持有人数或基金资产净值预警说明</w:t>
      </w:r>
    </w:p>
    <w:p w:rsidR="000C2F36" w:rsidRDefault="000C2F36" w:rsidP="000C2F36">
      <w:pPr>
        <w:pStyle w:val="-"/>
        <w:ind w:firstLine="420"/>
        <w:rPr>
          <w:rFonts w:hint="eastAsia"/>
        </w:rPr>
      </w:pPr>
      <w:r>
        <w:rPr>
          <w:rFonts w:hint="eastAsia"/>
        </w:rPr>
        <w:t>报告期内，本基金未出现连续二十个交易日基金份额持有人数量不满二百人或者基金资产净值低于五千万元的情形。</w:t>
      </w:r>
    </w:p>
    <w:p w:rsidR="000C2F36" w:rsidRDefault="000C2F36" w:rsidP="000C2F36">
      <w:pPr>
        <w:pStyle w:val="-1"/>
        <w:ind w:left="281" w:hanging="281"/>
        <w:rPr>
          <w:rFonts w:hint="eastAsia"/>
        </w:rPr>
      </w:pPr>
      <w:r>
        <w:rPr>
          <w:rFonts w:hint="eastAsia"/>
        </w:rPr>
        <w:t>投资组合报告</w:t>
      </w:r>
    </w:p>
    <w:p w:rsidR="000C2F36" w:rsidRDefault="000C2F36" w:rsidP="000C2F36">
      <w:pPr>
        <w:pStyle w:val="-2"/>
        <w:spacing w:before="312"/>
        <w:rPr>
          <w:rFonts w:hint="eastAsia"/>
        </w:rPr>
      </w:pPr>
      <w:r>
        <w:rPr>
          <w:rFonts w:hint="eastAsia"/>
        </w:rPr>
        <w:t>报告期末基金资产组合情况</w:t>
      </w:r>
    </w:p>
    <w:p w:rsidR="000C2F36" w:rsidRDefault="000C2F36" w:rsidP="000C2F36">
      <w:pPr>
        <w:jc w:val="right"/>
        <w:rPr>
          <w:rFonts w:hint="eastAsia"/>
        </w:rPr>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0C2F36" w:rsidTr="000C2F36">
        <w:trPr>
          <w:cnfStyle w:val="100000000000" w:firstRow="1" w:lastRow="0" w:firstColumn="0" w:lastColumn="0" w:oddVBand="0" w:evenVBand="0" w:oddHBand="0" w:evenHBand="0" w:firstRowFirstColumn="0" w:firstRowLastColumn="0" w:lastRowFirstColumn="0" w:lastRowLastColumn="0"/>
        </w:trPr>
        <w:tc>
          <w:tcPr>
            <w:tcW w:w="646" w:type="dxa"/>
          </w:tcPr>
          <w:p w:rsidR="000C2F36" w:rsidRPr="000C2F36" w:rsidRDefault="000C2F36" w:rsidP="000C2F36">
            <w:pPr>
              <w:jc w:val="center"/>
              <w:rPr>
                <w:b/>
              </w:rPr>
            </w:pPr>
            <w:r w:rsidRPr="000C2F36">
              <w:rPr>
                <w:rFonts w:hint="eastAsia"/>
                <w:b/>
              </w:rPr>
              <w:t>序号</w:t>
            </w:r>
          </w:p>
        </w:tc>
        <w:tc>
          <w:tcPr>
            <w:tcW w:w="2971" w:type="dxa"/>
          </w:tcPr>
          <w:p w:rsidR="000C2F36" w:rsidRPr="000C2F36" w:rsidRDefault="000C2F36" w:rsidP="000C2F36">
            <w:pPr>
              <w:jc w:val="center"/>
              <w:rPr>
                <w:b/>
              </w:rPr>
            </w:pPr>
            <w:r w:rsidRPr="000C2F36">
              <w:rPr>
                <w:rFonts w:hint="eastAsia"/>
                <w:b/>
              </w:rPr>
              <w:t>项目</w:t>
            </w:r>
          </w:p>
        </w:tc>
        <w:tc>
          <w:tcPr>
            <w:tcW w:w="2381" w:type="dxa"/>
          </w:tcPr>
          <w:p w:rsidR="000C2F36" w:rsidRPr="000C2F36" w:rsidRDefault="000C2F36" w:rsidP="000C2F36">
            <w:pPr>
              <w:jc w:val="center"/>
              <w:rPr>
                <w:b/>
              </w:rPr>
            </w:pPr>
            <w:r w:rsidRPr="000C2F36">
              <w:rPr>
                <w:rFonts w:hint="eastAsia"/>
                <w:b/>
              </w:rPr>
              <w:t>金额（元）</w:t>
            </w:r>
          </w:p>
        </w:tc>
        <w:tc>
          <w:tcPr>
            <w:tcW w:w="2506" w:type="dxa"/>
          </w:tcPr>
          <w:p w:rsidR="000C2F36" w:rsidRPr="000C2F36" w:rsidRDefault="000C2F36" w:rsidP="000C2F36">
            <w:pPr>
              <w:jc w:val="center"/>
              <w:rPr>
                <w:b/>
              </w:rPr>
            </w:pPr>
            <w:r w:rsidRPr="000C2F36">
              <w:rPr>
                <w:rFonts w:hint="eastAsia"/>
                <w:b/>
              </w:rPr>
              <w:t>占基金总资产的比例（</w:t>
            </w:r>
            <w:r w:rsidRPr="000C2F36">
              <w:rPr>
                <w:rFonts w:hint="eastAsia"/>
                <w:b/>
              </w:rPr>
              <w:t>%</w:t>
            </w:r>
            <w:r w:rsidRPr="000C2F36">
              <w:rPr>
                <w:rFonts w:hint="eastAsia"/>
                <w:b/>
              </w:rPr>
              <w:t>）</w:t>
            </w:r>
          </w:p>
        </w:tc>
      </w:tr>
      <w:tr w:rsidR="000C2F36" w:rsidTr="000C2F36">
        <w:tc>
          <w:tcPr>
            <w:tcW w:w="646" w:type="dxa"/>
          </w:tcPr>
          <w:p w:rsidR="000C2F36" w:rsidRDefault="000C2F36" w:rsidP="000C2F36">
            <w:pPr>
              <w:jc w:val="center"/>
            </w:pPr>
            <w:r>
              <w:t>1</w:t>
            </w:r>
          </w:p>
        </w:tc>
        <w:tc>
          <w:tcPr>
            <w:tcW w:w="2971" w:type="dxa"/>
          </w:tcPr>
          <w:p w:rsidR="000C2F36" w:rsidRDefault="000C2F36" w:rsidP="000C2F36">
            <w:pPr>
              <w:jc w:val="left"/>
            </w:pPr>
            <w:r>
              <w:rPr>
                <w:rFonts w:hint="eastAsia"/>
              </w:rPr>
              <w:t>权益投资</w:t>
            </w:r>
          </w:p>
        </w:tc>
        <w:tc>
          <w:tcPr>
            <w:tcW w:w="2381" w:type="dxa"/>
          </w:tcPr>
          <w:p w:rsidR="000C2F36" w:rsidRDefault="000C2F36" w:rsidP="000C2F36">
            <w:pPr>
              <w:jc w:val="right"/>
            </w:pPr>
            <w:r>
              <w:t>1,018,540,251.18</w:t>
            </w:r>
          </w:p>
        </w:tc>
        <w:tc>
          <w:tcPr>
            <w:tcW w:w="2506" w:type="dxa"/>
          </w:tcPr>
          <w:p w:rsidR="000C2F36" w:rsidRDefault="000C2F36" w:rsidP="000C2F36">
            <w:pPr>
              <w:jc w:val="right"/>
            </w:pPr>
            <w:r>
              <w:t>76.34</w:t>
            </w:r>
          </w:p>
        </w:tc>
      </w:tr>
      <w:tr w:rsidR="000C2F36" w:rsidTr="000C2F36">
        <w:tc>
          <w:tcPr>
            <w:tcW w:w="646" w:type="dxa"/>
          </w:tcPr>
          <w:p w:rsidR="000C2F36" w:rsidRDefault="000C2F36" w:rsidP="000C2F36">
            <w:pPr>
              <w:jc w:val="center"/>
            </w:pPr>
          </w:p>
        </w:tc>
        <w:tc>
          <w:tcPr>
            <w:tcW w:w="2971" w:type="dxa"/>
          </w:tcPr>
          <w:p w:rsidR="000C2F36" w:rsidRDefault="000C2F36" w:rsidP="000C2F36">
            <w:pPr>
              <w:jc w:val="left"/>
            </w:pPr>
            <w:r>
              <w:rPr>
                <w:rFonts w:hint="eastAsia"/>
              </w:rPr>
              <w:t>其中：股票</w:t>
            </w:r>
          </w:p>
        </w:tc>
        <w:tc>
          <w:tcPr>
            <w:tcW w:w="2381" w:type="dxa"/>
          </w:tcPr>
          <w:p w:rsidR="000C2F36" w:rsidRDefault="000C2F36" w:rsidP="000C2F36">
            <w:pPr>
              <w:jc w:val="right"/>
            </w:pPr>
            <w:r>
              <w:t>1,018,540,251.18</w:t>
            </w:r>
          </w:p>
        </w:tc>
        <w:tc>
          <w:tcPr>
            <w:tcW w:w="2506" w:type="dxa"/>
          </w:tcPr>
          <w:p w:rsidR="000C2F36" w:rsidRDefault="000C2F36" w:rsidP="000C2F36">
            <w:pPr>
              <w:jc w:val="right"/>
            </w:pPr>
            <w:r>
              <w:t>76.34</w:t>
            </w:r>
          </w:p>
        </w:tc>
      </w:tr>
      <w:tr w:rsidR="000C2F36" w:rsidTr="000C2F36">
        <w:tc>
          <w:tcPr>
            <w:tcW w:w="646" w:type="dxa"/>
          </w:tcPr>
          <w:p w:rsidR="000C2F36" w:rsidRDefault="000C2F36" w:rsidP="000C2F36">
            <w:pPr>
              <w:jc w:val="center"/>
            </w:pPr>
            <w:r>
              <w:t>2</w:t>
            </w:r>
          </w:p>
        </w:tc>
        <w:tc>
          <w:tcPr>
            <w:tcW w:w="2971" w:type="dxa"/>
          </w:tcPr>
          <w:p w:rsidR="000C2F36" w:rsidRDefault="000C2F36" w:rsidP="000C2F36">
            <w:pPr>
              <w:jc w:val="left"/>
            </w:pPr>
            <w:r>
              <w:rPr>
                <w:rFonts w:hint="eastAsia"/>
              </w:rPr>
              <w:t>基金投资</w:t>
            </w:r>
          </w:p>
        </w:tc>
        <w:tc>
          <w:tcPr>
            <w:tcW w:w="2381" w:type="dxa"/>
          </w:tcPr>
          <w:p w:rsidR="000C2F36" w:rsidRDefault="000C2F36" w:rsidP="000C2F36">
            <w:pPr>
              <w:jc w:val="right"/>
            </w:pPr>
            <w:r>
              <w:t>-</w:t>
            </w:r>
          </w:p>
        </w:tc>
        <w:tc>
          <w:tcPr>
            <w:tcW w:w="2506" w:type="dxa"/>
          </w:tcPr>
          <w:p w:rsidR="000C2F36" w:rsidRDefault="000C2F36" w:rsidP="000C2F36">
            <w:pPr>
              <w:jc w:val="right"/>
            </w:pPr>
            <w:r>
              <w:t>-</w:t>
            </w:r>
          </w:p>
        </w:tc>
      </w:tr>
      <w:tr w:rsidR="000C2F36" w:rsidTr="000C2F36">
        <w:tc>
          <w:tcPr>
            <w:tcW w:w="646" w:type="dxa"/>
          </w:tcPr>
          <w:p w:rsidR="000C2F36" w:rsidRDefault="000C2F36" w:rsidP="000C2F36">
            <w:pPr>
              <w:jc w:val="center"/>
            </w:pPr>
            <w:r>
              <w:t>3</w:t>
            </w:r>
          </w:p>
        </w:tc>
        <w:tc>
          <w:tcPr>
            <w:tcW w:w="2971" w:type="dxa"/>
          </w:tcPr>
          <w:p w:rsidR="000C2F36" w:rsidRDefault="000C2F36" w:rsidP="000C2F36">
            <w:pPr>
              <w:jc w:val="left"/>
            </w:pPr>
            <w:r>
              <w:rPr>
                <w:rFonts w:hint="eastAsia"/>
              </w:rPr>
              <w:t>固定收益投资</w:t>
            </w:r>
          </w:p>
        </w:tc>
        <w:tc>
          <w:tcPr>
            <w:tcW w:w="2381" w:type="dxa"/>
          </w:tcPr>
          <w:p w:rsidR="000C2F36" w:rsidRDefault="000C2F36" w:rsidP="000C2F36">
            <w:pPr>
              <w:jc w:val="right"/>
            </w:pPr>
            <w:r>
              <w:t>287,271,919.23</w:t>
            </w:r>
          </w:p>
        </w:tc>
        <w:tc>
          <w:tcPr>
            <w:tcW w:w="2506" w:type="dxa"/>
          </w:tcPr>
          <w:p w:rsidR="000C2F36" w:rsidRDefault="000C2F36" w:rsidP="000C2F36">
            <w:pPr>
              <w:jc w:val="right"/>
            </w:pPr>
            <w:r>
              <w:t>21.53</w:t>
            </w:r>
          </w:p>
        </w:tc>
      </w:tr>
      <w:tr w:rsidR="000C2F36" w:rsidTr="000C2F36">
        <w:tc>
          <w:tcPr>
            <w:tcW w:w="646" w:type="dxa"/>
          </w:tcPr>
          <w:p w:rsidR="000C2F36" w:rsidRDefault="000C2F36" w:rsidP="000C2F36">
            <w:pPr>
              <w:jc w:val="center"/>
            </w:pPr>
          </w:p>
        </w:tc>
        <w:tc>
          <w:tcPr>
            <w:tcW w:w="2971" w:type="dxa"/>
          </w:tcPr>
          <w:p w:rsidR="000C2F36" w:rsidRDefault="000C2F36" w:rsidP="000C2F36">
            <w:pPr>
              <w:jc w:val="left"/>
            </w:pPr>
            <w:r>
              <w:rPr>
                <w:rFonts w:hint="eastAsia"/>
              </w:rPr>
              <w:t>其中：债券</w:t>
            </w:r>
          </w:p>
        </w:tc>
        <w:tc>
          <w:tcPr>
            <w:tcW w:w="2381" w:type="dxa"/>
          </w:tcPr>
          <w:p w:rsidR="000C2F36" w:rsidRDefault="000C2F36" w:rsidP="000C2F36">
            <w:pPr>
              <w:jc w:val="right"/>
            </w:pPr>
            <w:r>
              <w:t>287,271,919.23</w:t>
            </w:r>
          </w:p>
        </w:tc>
        <w:tc>
          <w:tcPr>
            <w:tcW w:w="2506" w:type="dxa"/>
          </w:tcPr>
          <w:p w:rsidR="000C2F36" w:rsidRDefault="000C2F36" w:rsidP="000C2F36">
            <w:pPr>
              <w:jc w:val="right"/>
            </w:pPr>
            <w:r>
              <w:t>21.53</w:t>
            </w:r>
          </w:p>
        </w:tc>
      </w:tr>
      <w:tr w:rsidR="000C2F36" w:rsidTr="000C2F36">
        <w:tc>
          <w:tcPr>
            <w:tcW w:w="646" w:type="dxa"/>
          </w:tcPr>
          <w:p w:rsidR="000C2F36" w:rsidRDefault="000C2F36" w:rsidP="000C2F36">
            <w:pPr>
              <w:jc w:val="center"/>
            </w:pPr>
          </w:p>
        </w:tc>
        <w:tc>
          <w:tcPr>
            <w:tcW w:w="2971" w:type="dxa"/>
          </w:tcPr>
          <w:p w:rsidR="000C2F36" w:rsidRDefault="000C2F36" w:rsidP="000C2F36">
            <w:pPr>
              <w:jc w:val="left"/>
            </w:pPr>
            <w:r>
              <w:rPr>
                <w:rFonts w:hint="eastAsia"/>
              </w:rPr>
              <w:t xml:space="preserve">      </w:t>
            </w:r>
            <w:r>
              <w:rPr>
                <w:rFonts w:hint="eastAsia"/>
              </w:rPr>
              <w:t>资产支持证券</w:t>
            </w:r>
          </w:p>
        </w:tc>
        <w:tc>
          <w:tcPr>
            <w:tcW w:w="2381" w:type="dxa"/>
          </w:tcPr>
          <w:p w:rsidR="000C2F36" w:rsidRDefault="000C2F36" w:rsidP="000C2F36">
            <w:pPr>
              <w:jc w:val="right"/>
            </w:pPr>
            <w:r>
              <w:t>-</w:t>
            </w:r>
          </w:p>
        </w:tc>
        <w:tc>
          <w:tcPr>
            <w:tcW w:w="2506" w:type="dxa"/>
          </w:tcPr>
          <w:p w:rsidR="000C2F36" w:rsidRDefault="000C2F36" w:rsidP="000C2F36">
            <w:pPr>
              <w:jc w:val="right"/>
            </w:pPr>
            <w:r>
              <w:t>-</w:t>
            </w:r>
          </w:p>
        </w:tc>
      </w:tr>
      <w:tr w:rsidR="000C2F36" w:rsidTr="000C2F36">
        <w:tc>
          <w:tcPr>
            <w:tcW w:w="646" w:type="dxa"/>
          </w:tcPr>
          <w:p w:rsidR="000C2F36" w:rsidRDefault="000C2F36" w:rsidP="000C2F36">
            <w:pPr>
              <w:jc w:val="center"/>
            </w:pPr>
            <w:r>
              <w:t>4</w:t>
            </w:r>
          </w:p>
        </w:tc>
        <w:tc>
          <w:tcPr>
            <w:tcW w:w="2971" w:type="dxa"/>
          </w:tcPr>
          <w:p w:rsidR="000C2F36" w:rsidRDefault="000C2F36" w:rsidP="000C2F36">
            <w:pPr>
              <w:jc w:val="left"/>
            </w:pPr>
            <w:r>
              <w:rPr>
                <w:rFonts w:hint="eastAsia"/>
              </w:rPr>
              <w:t>贵金属投资</w:t>
            </w:r>
          </w:p>
        </w:tc>
        <w:tc>
          <w:tcPr>
            <w:tcW w:w="2381" w:type="dxa"/>
          </w:tcPr>
          <w:p w:rsidR="000C2F36" w:rsidRDefault="000C2F36" w:rsidP="000C2F36">
            <w:pPr>
              <w:jc w:val="right"/>
            </w:pPr>
            <w:r>
              <w:t>-</w:t>
            </w:r>
          </w:p>
        </w:tc>
        <w:tc>
          <w:tcPr>
            <w:tcW w:w="2506" w:type="dxa"/>
          </w:tcPr>
          <w:p w:rsidR="000C2F36" w:rsidRDefault="000C2F36" w:rsidP="000C2F36">
            <w:pPr>
              <w:jc w:val="right"/>
            </w:pPr>
            <w:r>
              <w:t>-</w:t>
            </w:r>
          </w:p>
        </w:tc>
      </w:tr>
      <w:tr w:rsidR="000C2F36" w:rsidTr="000C2F36">
        <w:tc>
          <w:tcPr>
            <w:tcW w:w="646" w:type="dxa"/>
          </w:tcPr>
          <w:p w:rsidR="000C2F36" w:rsidRDefault="000C2F36" w:rsidP="000C2F36">
            <w:pPr>
              <w:jc w:val="center"/>
            </w:pPr>
            <w:r>
              <w:t>5</w:t>
            </w:r>
          </w:p>
        </w:tc>
        <w:tc>
          <w:tcPr>
            <w:tcW w:w="2971" w:type="dxa"/>
          </w:tcPr>
          <w:p w:rsidR="000C2F36" w:rsidRDefault="000C2F36" w:rsidP="000C2F36">
            <w:pPr>
              <w:jc w:val="left"/>
            </w:pPr>
            <w:r>
              <w:rPr>
                <w:rFonts w:hint="eastAsia"/>
              </w:rPr>
              <w:t>金融衍生品投资</w:t>
            </w:r>
          </w:p>
        </w:tc>
        <w:tc>
          <w:tcPr>
            <w:tcW w:w="2381" w:type="dxa"/>
          </w:tcPr>
          <w:p w:rsidR="000C2F36" w:rsidRDefault="000C2F36" w:rsidP="000C2F36">
            <w:pPr>
              <w:jc w:val="right"/>
            </w:pPr>
            <w:r>
              <w:t>-</w:t>
            </w:r>
          </w:p>
        </w:tc>
        <w:tc>
          <w:tcPr>
            <w:tcW w:w="2506" w:type="dxa"/>
          </w:tcPr>
          <w:p w:rsidR="000C2F36" w:rsidRDefault="000C2F36" w:rsidP="000C2F36">
            <w:pPr>
              <w:jc w:val="right"/>
            </w:pPr>
            <w:r>
              <w:t>-</w:t>
            </w:r>
          </w:p>
        </w:tc>
      </w:tr>
      <w:tr w:rsidR="000C2F36" w:rsidTr="000C2F36">
        <w:tc>
          <w:tcPr>
            <w:tcW w:w="646" w:type="dxa"/>
          </w:tcPr>
          <w:p w:rsidR="000C2F36" w:rsidRDefault="000C2F36" w:rsidP="000C2F36">
            <w:pPr>
              <w:jc w:val="center"/>
            </w:pPr>
            <w:r>
              <w:t>6</w:t>
            </w:r>
          </w:p>
        </w:tc>
        <w:tc>
          <w:tcPr>
            <w:tcW w:w="2971" w:type="dxa"/>
          </w:tcPr>
          <w:p w:rsidR="000C2F36" w:rsidRDefault="000C2F36" w:rsidP="000C2F36">
            <w:pPr>
              <w:jc w:val="left"/>
            </w:pPr>
            <w:r>
              <w:rPr>
                <w:rFonts w:hint="eastAsia"/>
              </w:rPr>
              <w:t>买入返售金融资产</w:t>
            </w:r>
          </w:p>
        </w:tc>
        <w:tc>
          <w:tcPr>
            <w:tcW w:w="2381" w:type="dxa"/>
          </w:tcPr>
          <w:p w:rsidR="000C2F36" w:rsidRDefault="000C2F36" w:rsidP="000C2F36">
            <w:pPr>
              <w:jc w:val="right"/>
            </w:pPr>
            <w:r>
              <w:t>-</w:t>
            </w:r>
          </w:p>
        </w:tc>
        <w:tc>
          <w:tcPr>
            <w:tcW w:w="2506" w:type="dxa"/>
          </w:tcPr>
          <w:p w:rsidR="000C2F36" w:rsidRDefault="000C2F36" w:rsidP="000C2F36">
            <w:pPr>
              <w:jc w:val="right"/>
            </w:pPr>
            <w:r>
              <w:t>-</w:t>
            </w:r>
          </w:p>
        </w:tc>
      </w:tr>
      <w:tr w:rsidR="000C2F36" w:rsidTr="000C2F36">
        <w:tc>
          <w:tcPr>
            <w:tcW w:w="646" w:type="dxa"/>
          </w:tcPr>
          <w:p w:rsidR="000C2F36" w:rsidRDefault="000C2F36" w:rsidP="000C2F36">
            <w:pPr>
              <w:jc w:val="center"/>
            </w:pPr>
          </w:p>
        </w:tc>
        <w:tc>
          <w:tcPr>
            <w:tcW w:w="2971" w:type="dxa"/>
          </w:tcPr>
          <w:p w:rsidR="000C2F36" w:rsidRDefault="000C2F36" w:rsidP="000C2F36">
            <w:pPr>
              <w:jc w:val="left"/>
            </w:pPr>
            <w:r>
              <w:rPr>
                <w:rFonts w:hint="eastAsia"/>
              </w:rPr>
              <w:t>其中：买断式回购的买入返售金融资产</w:t>
            </w:r>
          </w:p>
        </w:tc>
        <w:tc>
          <w:tcPr>
            <w:tcW w:w="2381" w:type="dxa"/>
          </w:tcPr>
          <w:p w:rsidR="000C2F36" w:rsidRDefault="000C2F36" w:rsidP="000C2F36">
            <w:pPr>
              <w:jc w:val="right"/>
            </w:pPr>
            <w:r>
              <w:t>-</w:t>
            </w:r>
          </w:p>
        </w:tc>
        <w:tc>
          <w:tcPr>
            <w:tcW w:w="2506" w:type="dxa"/>
          </w:tcPr>
          <w:p w:rsidR="000C2F36" w:rsidRDefault="000C2F36" w:rsidP="000C2F36">
            <w:pPr>
              <w:jc w:val="right"/>
            </w:pPr>
            <w:r>
              <w:t>-</w:t>
            </w:r>
          </w:p>
        </w:tc>
      </w:tr>
      <w:tr w:rsidR="000C2F36" w:rsidTr="000C2F36">
        <w:tc>
          <w:tcPr>
            <w:tcW w:w="646" w:type="dxa"/>
          </w:tcPr>
          <w:p w:rsidR="000C2F36" w:rsidRDefault="000C2F36" w:rsidP="000C2F36">
            <w:pPr>
              <w:jc w:val="center"/>
            </w:pPr>
            <w:r>
              <w:t>7</w:t>
            </w:r>
          </w:p>
        </w:tc>
        <w:tc>
          <w:tcPr>
            <w:tcW w:w="2971" w:type="dxa"/>
          </w:tcPr>
          <w:p w:rsidR="000C2F36" w:rsidRDefault="000C2F36" w:rsidP="000C2F36">
            <w:pPr>
              <w:jc w:val="left"/>
            </w:pPr>
            <w:r>
              <w:rPr>
                <w:rFonts w:hint="eastAsia"/>
              </w:rPr>
              <w:t>银行存款和结算备付金合计</w:t>
            </w:r>
          </w:p>
        </w:tc>
        <w:tc>
          <w:tcPr>
            <w:tcW w:w="2381" w:type="dxa"/>
          </w:tcPr>
          <w:p w:rsidR="000C2F36" w:rsidRDefault="000C2F36" w:rsidP="000C2F36">
            <w:pPr>
              <w:jc w:val="right"/>
            </w:pPr>
            <w:r>
              <w:t>27,790,991.22</w:t>
            </w:r>
          </w:p>
        </w:tc>
        <w:tc>
          <w:tcPr>
            <w:tcW w:w="2506" w:type="dxa"/>
          </w:tcPr>
          <w:p w:rsidR="000C2F36" w:rsidRDefault="000C2F36" w:rsidP="000C2F36">
            <w:pPr>
              <w:jc w:val="right"/>
            </w:pPr>
            <w:r>
              <w:t>2.08</w:t>
            </w:r>
          </w:p>
        </w:tc>
      </w:tr>
      <w:tr w:rsidR="000C2F36" w:rsidTr="000C2F36">
        <w:tc>
          <w:tcPr>
            <w:tcW w:w="646" w:type="dxa"/>
          </w:tcPr>
          <w:p w:rsidR="000C2F36" w:rsidRDefault="000C2F36" w:rsidP="000C2F36">
            <w:pPr>
              <w:jc w:val="center"/>
            </w:pPr>
            <w:r>
              <w:t>8</w:t>
            </w:r>
          </w:p>
        </w:tc>
        <w:tc>
          <w:tcPr>
            <w:tcW w:w="2971" w:type="dxa"/>
          </w:tcPr>
          <w:p w:rsidR="000C2F36" w:rsidRDefault="000C2F36" w:rsidP="000C2F36">
            <w:pPr>
              <w:jc w:val="left"/>
            </w:pPr>
            <w:r>
              <w:rPr>
                <w:rFonts w:hint="eastAsia"/>
              </w:rPr>
              <w:t>其他资产</w:t>
            </w:r>
          </w:p>
        </w:tc>
        <w:tc>
          <w:tcPr>
            <w:tcW w:w="2381" w:type="dxa"/>
          </w:tcPr>
          <w:p w:rsidR="000C2F36" w:rsidRDefault="000C2F36" w:rsidP="000C2F36">
            <w:pPr>
              <w:jc w:val="right"/>
            </w:pPr>
            <w:r>
              <w:t>562,661.87</w:t>
            </w:r>
          </w:p>
        </w:tc>
        <w:tc>
          <w:tcPr>
            <w:tcW w:w="2506" w:type="dxa"/>
          </w:tcPr>
          <w:p w:rsidR="000C2F36" w:rsidRDefault="000C2F36" w:rsidP="000C2F36">
            <w:pPr>
              <w:jc w:val="right"/>
            </w:pPr>
            <w:r>
              <w:t>0.04</w:t>
            </w:r>
          </w:p>
        </w:tc>
      </w:tr>
      <w:tr w:rsidR="000C2F36" w:rsidTr="000C2F36">
        <w:tc>
          <w:tcPr>
            <w:tcW w:w="646" w:type="dxa"/>
          </w:tcPr>
          <w:p w:rsidR="000C2F36" w:rsidRDefault="000C2F36" w:rsidP="000C2F36">
            <w:pPr>
              <w:jc w:val="center"/>
            </w:pPr>
            <w:r>
              <w:t>9</w:t>
            </w:r>
          </w:p>
        </w:tc>
        <w:tc>
          <w:tcPr>
            <w:tcW w:w="2971" w:type="dxa"/>
          </w:tcPr>
          <w:p w:rsidR="000C2F36" w:rsidRDefault="000C2F36" w:rsidP="000C2F36">
            <w:pPr>
              <w:jc w:val="left"/>
            </w:pPr>
            <w:r>
              <w:rPr>
                <w:rFonts w:hint="eastAsia"/>
              </w:rPr>
              <w:t>合计</w:t>
            </w:r>
          </w:p>
        </w:tc>
        <w:tc>
          <w:tcPr>
            <w:tcW w:w="2381" w:type="dxa"/>
          </w:tcPr>
          <w:p w:rsidR="000C2F36" w:rsidRDefault="000C2F36" w:rsidP="000C2F36">
            <w:pPr>
              <w:jc w:val="right"/>
            </w:pPr>
            <w:r>
              <w:t>1,334,165,823.50</w:t>
            </w:r>
          </w:p>
        </w:tc>
        <w:tc>
          <w:tcPr>
            <w:tcW w:w="2506" w:type="dxa"/>
          </w:tcPr>
          <w:p w:rsidR="000C2F36" w:rsidRDefault="000C2F36" w:rsidP="000C2F36">
            <w:pPr>
              <w:jc w:val="right"/>
            </w:pPr>
            <w:r>
              <w:t>100.00</w:t>
            </w:r>
          </w:p>
        </w:tc>
      </w:tr>
    </w:tbl>
    <w:p w:rsidR="000C2F36" w:rsidRDefault="000C2F36" w:rsidP="000C2F36">
      <w:pPr>
        <w:pStyle w:val="-2"/>
        <w:spacing w:before="312"/>
        <w:rPr>
          <w:rFonts w:hint="eastAsia"/>
        </w:rPr>
      </w:pPr>
      <w:r>
        <w:rPr>
          <w:rFonts w:hint="eastAsia"/>
        </w:rPr>
        <w:t>报告期末按行业分类的股票投资组合</w:t>
      </w:r>
    </w:p>
    <w:p w:rsidR="000C2F36" w:rsidRDefault="000C2F36" w:rsidP="000C2F36">
      <w:pPr>
        <w:pStyle w:val="-3"/>
        <w:spacing w:before="156" w:after="156"/>
        <w:rPr>
          <w:rFonts w:hint="eastAsia"/>
        </w:rPr>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0C2F36" w:rsidTr="000C2F36">
        <w:trPr>
          <w:cnfStyle w:val="100000000000" w:firstRow="1" w:lastRow="0" w:firstColumn="0" w:lastColumn="0" w:oddVBand="0" w:evenVBand="0" w:oddHBand="0" w:evenHBand="0" w:firstRowFirstColumn="0" w:firstRowLastColumn="0" w:lastRowFirstColumn="0" w:lastRowLastColumn="0"/>
        </w:trPr>
        <w:tc>
          <w:tcPr>
            <w:tcW w:w="646" w:type="dxa"/>
          </w:tcPr>
          <w:p w:rsidR="000C2F36" w:rsidRPr="000C2F36" w:rsidRDefault="000C2F36" w:rsidP="000C2F36">
            <w:pPr>
              <w:jc w:val="center"/>
              <w:rPr>
                <w:b/>
              </w:rPr>
            </w:pPr>
            <w:r w:rsidRPr="000C2F36">
              <w:rPr>
                <w:rFonts w:hint="eastAsia"/>
                <w:b/>
              </w:rPr>
              <w:t>代码</w:t>
            </w:r>
          </w:p>
        </w:tc>
        <w:tc>
          <w:tcPr>
            <w:tcW w:w="3595" w:type="dxa"/>
          </w:tcPr>
          <w:p w:rsidR="000C2F36" w:rsidRPr="000C2F36" w:rsidRDefault="000C2F36" w:rsidP="000C2F36">
            <w:pPr>
              <w:jc w:val="center"/>
              <w:rPr>
                <w:b/>
              </w:rPr>
            </w:pPr>
            <w:r w:rsidRPr="000C2F36">
              <w:rPr>
                <w:rFonts w:hint="eastAsia"/>
                <w:b/>
              </w:rPr>
              <w:t>行业类别</w:t>
            </w:r>
          </w:p>
        </w:tc>
        <w:tc>
          <w:tcPr>
            <w:tcW w:w="1769" w:type="dxa"/>
          </w:tcPr>
          <w:p w:rsidR="000C2F36" w:rsidRPr="000C2F36" w:rsidRDefault="000C2F36" w:rsidP="000C2F36">
            <w:pPr>
              <w:jc w:val="center"/>
              <w:rPr>
                <w:b/>
              </w:rPr>
            </w:pPr>
            <w:r w:rsidRPr="000C2F36">
              <w:rPr>
                <w:rFonts w:hint="eastAsia"/>
                <w:b/>
              </w:rPr>
              <w:t>公允价值（元）</w:t>
            </w:r>
          </w:p>
        </w:tc>
        <w:tc>
          <w:tcPr>
            <w:tcW w:w="2495" w:type="dxa"/>
          </w:tcPr>
          <w:p w:rsidR="000C2F36" w:rsidRPr="000C2F36" w:rsidRDefault="000C2F36" w:rsidP="000C2F36">
            <w:pPr>
              <w:jc w:val="center"/>
              <w:rPr>
                <w:b/>
              </w:rPr>
            </w:pPr>
            <w:r w:rsidRPr="000C2F36">
              <w:rPr>
                <w:rFonts w:hint="eastAsia"/>
                <w:b/>
              </w:rPr>
              <w:t>占基金资产净值比例（％）</w:t>
            </w:r>
          </w:p>
        </w:tc>
      </w:tr>
      <w:tr w:rsidR="000C2F36" w:rsidTr="000C2F36">
        <w:tc>
          <w:tcPr>
            <w:tcW w:w="646" w:type="dxa"/>
          </w:tcPr>
          <w:p w:rsidR="000C2F36" w:rsidRDefault="000C2F36" w:rsidP="000C2F36">
            <w:pPr>
              <w:jc w:val="left"/>
            </w:pPr>
            <w:r>
              <w:t>A</w:t>
            </w:r>
          </w:p>
        </w:tc>
        <w:tc>
          <w:tcPr>
            <w:tcW w:w="3595" w:type="dxa"/>
          </w:tcPr>
          <w:p w:rsidR="000C2F36" w:rsidRDefault="000C2F36" w:rsidP="000C2F36">
            <w:pPr>
              <w:jc w:val="left"/>
            </w:pPr>
            <w:r>
              <w:rPr>
                <w:rFonts w:hint="eastAsia"/>
              </w:rPr>
              <w:t>农、林、牧、渔业</w:t>
            </w:r>
          </w:p>
        </w:tc>
        <w:tc>
          <w:tcPr>
            <w:tcW w:w="1769" w:type="dxa"/>
          </w:tcPr>
          <w:p w:rsidR="000C2F36" w:rsidRDefault="000C2F36" w:rsidP="000C2F36">
            <w:pPr>
              <w:jc w:val="right"/>
            </w:pPr>
            <w:r>
              <w:t>-</w:t>
            </w:r>
          </w:p>
        </w:tc>
        <w:tc>
          <w:tcPr>
            <w:tcW w:w="2495" w:type="dxa"/>
          </w:tcPr>
          <w:p w:rsidR="000C2F36" w:rsidRDefault="000C2F36" w:rsidP="000C2F36">
            <w:pPr>
              <w:jc w:val="right"/>
            </w:pPr>
            <w:r>
              <w:t>-</w:t>
            </w:r>
          </w:p>
        </w:tc>
      </w:tr>
      <w:tr w:rsidR="000C2F36" w:rsidTr="000C2F36">
        <w:tc>
          <w:tcPr>
            <w:tcW w:w="646" w:type="dxa"/>
          </w:tcPr>
          <w:p w:rsidR="000C2F36" w:rsidRDefault="000C2F36" w:rsidP="000C2F36">
            <w:pPr>
              <w:jc w:val="left"/>
            </w:pPr>
            <w:r>
              <w:t>B</w:t>
            </w:r>
          </w:p>
        </w:tc>
        <w:tc>
          <w:tcPr>
            <w:tcW w:w="3595" w:type="dxa"/>
          </w:tcPr>
          <w:p w:rsidR="000C2F36" w:rsidRDefault="000C2F36" w:rsidP="000C2F36">
            <w:pPr>
              <w:jc w:val="left"/>
            </w:pPr>
            <w:r>
              <w:rPr>
                <w:rFonts w:hint="eastAsia"/>
              </w:rPr>
              <w:t>采矿业</w:t>
            </w:r>
          </w:p>
        </w:tc>
        <w:tc>
          <w:tcPr>
            <w:tcW w:w="1769" w:type="dxa"/>
          </w:tcPr>
          <w:p w:rsidR="000C2F36" w:rsidRDefault="000C2F36" w:rsidP="000C2F36">
            <w:pPr>
              <w:jc w:val="right"/>
            </w:pPr>
            <w:r>
              <w:t>41,493,570.05</w:t>
            </w:r>
          </w:p>
        </w:tc>
        <w:tc>
          <w:tcPr>
            <w:tcW w:w="2495" w:type="dxa"/>
          </w:tcPr>
          <w:p w:rsidR="000C2F36" w:rsidRDefault="000C2F36" w:rsidP="000C2F36">
            <w:pPr>
              <w:jc w:val="right"/>
            </w:pPr>
            <w:r>
              <w:t>3.14</w:t>
            </w:r>
          </w:p>
        </w:tc>
      </w:tr>
      <w:tr w:rsidR="000C2F36" w:rsidTr="000C2F36">
        <w:tc>
          <w:tcPr>
            <w:tcW w:w="646" w:type="dxa"/>
          </w:tcPr>
          <w:p w:rsidR="000C2F36" w:rsidRDefault="000C2F36" w:rsidP="000C2F36">
            <w:pPr>
              <w:jc w:val="left"/>
            </w:pPr>
            <w:r>
              <w:t>C</w:t>
            </w:r>
          </w:p>
        </w:tc>
        <w:tc>
          <w:tcPr>
            <w:tcW w:w="3595" w:type="dxa"/>
          </w:tcPr>
          <w:p w:rsidR="000C2F36" w:rsidRDefault="000C2F36" w:rsidP="000C2F36">
            <w:pPr>
              <w:jc w:val="left"/>
            </w:pPr>
            <w:r>
              <w:rPr>
                <w:rFonts w:hint="eastAsia"/>
              </w:rPr>
              <w:t>制造业</w:t>
            </w:r>
          </w:p>
        </w:tc>
        <w:tc>
          <w:tcPr>
            <w:tcW w:w="1769" w:type="dxa"/>
          </w:tcPr>
          <w:p w:rsidR="000C2F36" w:rsidRDefault="000C2F36" w:rsidP="000C2F36">
            <w:pPr>
              <w:jc w:val="right"/>
            </w:pPr>
            <w:r>
              <w:t>886,546,248.93</w:t>
            </w:r>
          </w:p>
        </w:tc>
        <w:tc>
          <w:tcPr>
            <w:tcW w:w="2495" w:type="dxa"/>
          </w:tcPr>
          <w:p w:rsidR="000C2F36" w:rsidRDefault="000C2F36" w:rsidP="000C2F36">
            <w:pPr>
              <w:jc w:val="right"/>
            </w:pPr>
            <w:r>
              <w:t>67.08</w:t>
            </w:r>
          </w:p>
        </w:tc>
      </w:tr>
      <w:tr w:rsidR="000C2F36" w:rsidTr="000C2F36">
        <w:tc>
          <w:tcPr>
            <w:tcW w:w="646" w:type="dxa"/>
          </w:tcPr>
          <w:p w:rsidR="000C2F36" w:rsidRDefault="000C2F36" w:rsidP="000C2F36">
            <w:pPr>
              <w:jc w:val="left"/>
            </w:pPr>
            <w:r>
              <w:t>D</w:t>
            </w:r>
          </w:p>
        </w:tc>
        <w:tc>
          <w:tcPr>
            <w:tcW w:w="3595" w:type="dxa"/>
          </w:tcPr>
          <w:p w:rsidR="000C2F36" w:rsidRDefault="000C2F36" w:rsidP="000C2F36">
            <w:pPr>
              <w:jc w:val="left"/>
            </w:pPr>
            <w:r>
              <w:rPr>
                <w:rFonts w:hint="eastAsia"/>
              </w:rPr>
              <w:t>电力、热力、燃气及水生产和供应业</w:t>
            </w:r>
          </w:p>
        </w:tc>
        <w:tc>
          <w:tcPr>
            <w:tcW w:w="1769" w:type="dxa"/>
          </w:tcPr>
          <w:p w:rsidR="000C2F36" w:rsidRDefault="000C2F36" w:rsidP="000C2F36">
            <w:pPr>
              <w:jc w:val="right"/>
            </w:pPr>
            <w:r>
              <w:t>-</w:t>
            </w:r>
          </w:p>
        </w:tc>
        <w:tc>
          <w:tcPr>
            <w:tcW w:w="2495" w:type="dxa"/>
          </w:tcPr>
          <w:p w:rsidR="000C2F36" w:rsidRDefault="000C2F36" w:rsidP="000C2F36">
            <w:pPr>
              <w:jc w:val="right"/>
            </w:pPr>
            <w:r>
              <w:t>-</w:t>
            </w:r>
          </w:p>
        </w:tc>
      </w:tr>
      <w:tr w:rsidR="000C2F36" w:rsidTr="000C2F36">
        <w:tc>
          <w:tcPr>
            <w:tcW w:w="646" w:type="dxa"/>
          </w:tcPr>
          <w:p w:rsidR="000C2F36" w:rsidRDefault="000C2F36" w:rsidP="000C2F36">
            <w:pPr>
              <w:jc w:val="left"/>
            </w:pPr>
            <w:r>
              <w:t>E</w:t>
            </w:r>
          </w:p>
        </w:tc>
        <w:tc>
          <w:tcPr>
            <w:tcW w:w="3595" w:type="dxa"/>
          </w:tcPr>
          <w:p w:rsidR="000C2F36" w:rsidRDefault="000C2F36" w:rsidP="000C2F36">
            <w:pPr>
              <w:jc w:val="left"/>
            </w:pPr>
            <w:r>
              <w:rPr>
                <w:rFonts w:hint="eastAsia"/>
              </w:rPr>
              <w:t>建筑业</w:t>
            </w:r>
          </w:p>
        </w:tc>
        <w:tc>
          <w:tcPr>
            <w:tcW w:w="1769" w:type="dxa"/>
          </w:tcPr>
          <w:p w:rsidR="000C2F36" w:rsidRDefault="000C2F36" w:rsidP="000C2F36">
            <w:pPr>
              <w:jc w:val="right"/>
            </w:pPr>
            <w:r>
              <w:t>17,718,882.00</w:t>
            </w:r>
          </w:p>
        </w:tc>
        <w:tc>
          <w:tcPr>
            <w:tcW w:w="2495" w:type="dxa"/>
          </w:tcPr>
          <w:p w:rsidR="000C2F36" w:rsidRDefault="000C2F36" w:rsidP="000C2F36">
            <w:pPr>
              <w:jc w:val="right"/>
            </w:pPr>
            <w:r>
              <w:t>1.34</w:t>
            </w:r>
          </w:p>
        </w:tc>
      </w:tr>
      <w:tr w:rsidR="000C2F36" w:rsidTr="000C2F36">
        <w:tc>
          <w:tcPr>
            <w:tcW w:w="646" w:type="dxa"/>
          </w:tcPr>
          <w:p w:rsidR="000C2F36" w:rsidRDefault="000C2F36" w:rsidP="000C2F36">
            <w:pPr>
              <w:jc w:val="left"/>
            </w:pPr>
            <w:r>
              <w:t>F</w:t>
            </w:r>
          </w:p>
        </w:tc>
        <w:tc>
          <w:tcPr>
            <w:tcW w:w="3595" w:type="dxa"/>
          </w:tcPr>
          <w:p w:rsidR="000C2F36" w:rsidRDefault="000C2F36" w:rsidP="000C2F36">
            <w:pPr>
              <w:jc w:val="left"/>
            </w:pPr>
            <w:r>
              <w:rPr>
                <w:rFonts w:hint="eastAsia"/>
              </w:rPr>
              <w:t>批发和零售业</w:t>
            </w:r>
          </w:p>
        </w:tc>
        <w:tc>
          <w:tcPr>
            <w:tcW w:w="1769" w:type="dxa"/>
          </w:tcPr>
          <w:p w:rsidR="000C2F36" w:rsidRDefault="000C2F36" w:rsidP="000C2F36">
            <w:pPr>
              <w:jc w:val="right"/>
            </w:pPr>
            <w:r>
              <w:t>16,961,486.64</w:t>
            </w:r>
          </w:p>
        </w:tc>
        <w:tc>
          <w:tcPr>
            <w:tcW w:w="2495" w:type="dxa"/>
          </w:tcPr>
          <w:p w:rsidR="000C2F36" w:rsidRDefault="000C2F36" w:rsidP="000C2F36">
            <w:pPr>
              <w:jc w:val="right"/>
            </w:pPr>
            <w:r>
              <w:t>1.28</w:t>
            </w:r>
          </w:p>
        </w:tc>
      </w:tr>
      <w:tr w:rsidR="000C2F36" w:rsidTr="000C2F36">
        <w:tc>
          <w:tcPr>
            <w:tcW w:w="646" w:type="dxa"/>
          </w:tcPr>
          <w:p w:rsidR="000C2F36" w:rsidRDefault="000C2F36" w:rsidP="000C2F36">
            <w:pPr>
              <w:jc w:val="left"/>
            </w:pPr>
            <w:r>
              <w:t>G</w:t>
            </w:r>
          </w:p>
        </w:tc>
        <w:tc>
          <w:tcPr>
            <w:tcW w:w="3595" w:type="dxa"/>
          </w:tcPr>
          <w:p w:rsidR="000C2F36" w:rsidRDefault="000C2F36" w:rsidP="000C2F36">
            <w:pPr>
              <w:jc w:val="left"/>
            </w:pPr>
            <w:r>
              <w:rPr>
                <w:rFonts w:hint="eastAsia"/>
              </w:rPr>
              <w:t>交通运输、仓储和邮政业</w:t>
            </w:r>
          </w:p>
        </w:tc>
        <w:tc>
          <w:tcPr>
            <w:tcW w:w="1769" w:type="dxa"/>
          </w:tcPr>
          <w:p w:rsidR="000C2F36" w:rsidRDefault="000C2F36" w:rsidP="000C2F36">
            <w:pPr>
              <w:jc w:val="right"/>
            </w:pPr>
            <w:r>
              <w:t>1,845.66</w:t>
            </w:r>
          </w:p>
        </w:tc>
        <w:tc>
          <w:tcPr>
            <w:tcW w:w="2495" w:type="dxa"/>
          </w:tcPr>
          <w:p w:rsidR="000C2F36" w:rsidRDefault="000C2F36" w:rsidP="000C2F36">
            <w:pPr>
              <w:jc w:val="right"/>
            </w:pPr>
            <w:r>
              <w:t>0.00</w:t>
            </w:r>
          </w:p>
        </w:tc>
      </w:tr>
      <w:tr w:rsidR="000C2F36" w:rsidTr="000C2F36">
        <w:tc>
          <w:tcPr>
            <w:tcW w:w="646" w:type="dxa"/>
          </w:tcPr>
          <w:p w:rsidR="000C2F36" w:rsidRDefault="000C2F36" w:rsidP="000C2F36">
            <w:pPr>
              <w:jc w:val="left"/>
            </w:pPr>
            <w:r>
              <w:t>H</w:t>
            </w:r>
          </w:p>
        </w:tc>
        <w:tc>
          <w:tcPr>
            <w:tcW w:w="3595" w:type="dxa"/>
          </w:tcPr>
          <w:p w:rsidR="000C2F36" w:rsidRDefault="000C2F36" w:rsidP="000C2F36">
            <w:pPr>
              <w:jc w:val="left"/>
            </w:pPr>
            <w:r>
              <w:rPr>
                <w:rFonts w:hint="eastAsia"/>
              </w:rPr>
              <w:t>住宿和餐饮业</w:t>
            </w:r>
          </w:p>
        </w:tc>
        <w:tc>
          <w:tcPr>
            <w:tcW w:w="1769" w:type="dxa"/>
          </w:tcPr>
          <w:p w:rsidR="000C2F36" w:rsidRDefault="000C2F36" w:rsidP="000C2F36">
            <w:pPr>
              <w:jc w:val="right"/>
            </w:pPr>
            <w:r>
              <w:t>-</w:t>
            </w:r>
          </w:p>
        </w:tc>
        <w:tc>
          <w:tcPr>
            <w:tcW w:w="2495" w:type="dxa"/>
          </w:tcPr>
          <w:p w:rsidR="000C2F36" w:rsidRDefault="000C2F36" w:rsidP="000C2F36">
            <w:pPr>
              <w:jc w:val="right"/>
            </w:pPr>
            <w:r>
              <w:t>-</w:t>
            </w:r>
          </w:p>
        </w:tc>
      </w:tr>
      <w:tr w:rsidR="000C2F36" w:rsidTr="000C2F36">
        <w:tc>
          <w:tcPr>
            <w:tcW w:w="646" w:type="dxa"/>
          </w:tcPr>
          <w:p w:rsidR="000C2F36" w:rsidRDefault="000C2F36" w:rsidP="000C2F36">
            <w:pPr>
              <w:jc w:val="left"/>
            </w:pPr>
            <w:r>
              <w:t>I</w:t>
            </w:r>
          </w:p>
        </w:tc>
        <w:tc>
          <w:tcPr>
            <w:tcW w:w="3595" w:type="dxa"/>
          </w:tcPr>
          <w:p w:rsidR="000C2F36" w:rsidRDefault="000C2F36" w:rsidP="000C2F36">
            <w:pPr>
              <w:jc w:val="left"/>
            </w:pPr>
            <w:r>
              <w:rPr>
                <w:rFonts w:hint="eastAsia"/>
              </w:rPr>
              <w:t>信息传输、软件和信息技术服务业</w:t>
            </w:r>
          </w:p>
        </w:tc>
        <w:tc>
          <w:tcPr>
            <w:tcW w:w="1769" w:type="dxa"/>
          </w:tcPr>
          <w:p w:rsidR="000C2F36" w:rsidRDefault="000C2F36" w:rsidP="000C2F36">
            <w:pPr>
              <w:jc w:val="right"/>
            </w:pPr>
            <w:r>
              <w:t>55,983.42</w:t>
            </w:r>
          </w:p>
        </w:tc>
        <w:tc>
          <w:tcPr>
            <w:tcW w:w="2495" w:type="dxa"/>
          </w:tcPr>
          <w:p w:rsidR="000C2F36" w:rsidRDefault="000C2F36" w:rsidP="000C2F36">
            <w:pPr>
              <w:jc w:val="right"/>
            </w:pPr>
            <w:r>
              <w:t>0.00</w:t>
            </w:r>
          </w:p>
        </w:tc>
      </w:tr>
      <w:tr w:rsidR="000C2F36" w:rsidTr="000C2F36">
        <w:tc>
          <w:tcPr>
            <w:tcW w:w="646" w:type="dxa"/>
          </w:tcPr>
          <w:p w:rsidR="000C2F36" w:rsidRDefault="000C2F36" w:rsidP="000C2F36">
            <w:pPr>
              <w:jc w:val="left"/>
            </w:pPr>
            <w:r>
              <w:t>J</w:t>
            </w:r>
          </w:p>
        </w:tc>
        <w:tc>
          <w:tcPr>
            <w:tcW w:w="3595" w:type="dxa"/>
          </w:tcPr>
          <w:p w:rsidR="000C2F36" w:rsidRDefault="000C2F36" w:rsidP="000C2F36">
            <w:pPr>
              <w:jc w:val="left"/>
            </w:pPr>
            <w:r>
              <w:rPr>
                <w:rFonts w:hint="eastAsia"/>
              </w:rPr>
              <w:t>金融业</w:t>
            </w:r>
          </w:p>
        </w:tc>
        <w:tc>
          <w:tcPr>
            <w:tcW w:w="1769" w:type="dxa"/>
          </w:tcPr>
          <w:p w:rsidR="000C2F36" w:rsidRDefault="000C2F36" w:rsidP="000C2F36">
            <w:pPr>
              <w:jc w:val="right"/>
            </w:pPr>
            <w:r>
              <w:t>-</w:t>
            </w:r>
          </w:p>
        </w:tc>
        <w:tc>
          <w:tcPr>
            <w:tcW w:w="2495" w:type="dxa"/>
          </w:tcPr>
          <w:p w:rsidR="000C2F36" w:rsidRDefault="000C2F36" w:rsidP="000C2F36">
            <w:pPr>
              <w:jc w:val="right"/>
            </w:pPr>
            <w:r>
              <w:t>-</w:t>
            </w:r>
          </w:p>
        </w:tc>
      </w:tr>
      <w:tr w:rsidR="000C2F36" w:rsidTr="000C2F36">
        <w:tc>
          <w:tcPr>
            <w:tcW w:w="646" w:type="dxa"/>
          </w:tcPr>
          <w:p w:rsidR="000C2F36" w:rsidRDefault="000C2F36" w:rsidP="000C2F36">
            <w:pPr>
              <w:jc w:val="left"/>
            </w:pPr>
            <w:r>
              <w:t>K</w:t>
            </w:r>
          </w:p>
        </w:tc>
        <w:tc>
          <w:tcPr>
            <w:tcW w:w="3595" w:type="dxa"/>
          </w:tcPr>
          <w:p w:rsidR="000C2F36" w:rsidRDefault="000C2F36" w:rsidP="000C2F36">
            <w:pPr>
              <w:jc w:val="left"/>
            </w:pPr>
            <w:r>
              <w:rPr>
                <w:rFonts w:hint="eastAsia"/>
              </w:rPr>
              <w:t>房地产业</w:t>
            </w:r>
          </w:p>
        </w:tc>
        <w:tc>
          <w:tcPr>
            <w:tcW w:w="1769" w:type="dxa"/>
          </w:tcPr>
          <w:p w:rsidR="000C2F36" w:rsidRDefault="000C2F36" w:rsidP="000C2F36">
            <w:pPr>
              <w:jc w:val="right"/>
            </w:pPr>
            <w:r>
              <w:t>-</w:t>
            </w:r>
          </w:p>
        </w:tc>
        <w:tc>
          <w:tcPr>
            <w:tcW w:w="2495" w:type="dxa"/>
          </w:tcPr>
          <w:p w:rsidR="000C2F36" w:rsidRDefault="000C2F36" w:rsidP="000C2F36">
            <w:pPr>
              <w:jc w:val="right"/>
            </w:pPr>
            <w:r>
              <w:t>-</w:t>
            </w:r>
          </w:p>
        </w:tc>
      </w:tr>
      <w:tr w:rsidR="000C2F36" w:rsidTr="000C2F36">
        <w:tc>
          <w:tcPr>
            <w:tcW w:w="646" w:type="dxa"/>
          </w:tcPr>
          <w:p w:rsidR="000C2F36" w:rsidRDefault="000C2F36" w:rsidP="000C2F36">
            <w:pPr>
              <w:jc w:val="left"/>
            </w:pPr>
            <w:r>
              <w:t>L</w:t>
            </w:r>
          </w:p>
        </w:tc>
        <w:tc>
          <w:tcPr>
            <w:tcW w:w="3595" w:type="dxa"/>
          </w:tcPr>
          <w:p w:rsidR="000C2F36" w:rsidRDefault="000C2F36" w:rsidP="000C2F36">
            <w:pPr>
              <w:jc w:val="left"/>
            </w:pPr>
            <w:r>
              <w:rPr>
                <w:rFonts w:hint="eastAsia"/>
              </w:rPr>
              <w:t>租赁和商务服务业</w:t>
            </w:r>
          </w:p>
        </w:tc>
        <w:tc>
          <w:tcPr>
            <w:tcW w:w="1769" w:type="dxa"/>
          </w:tcPr>
          <w:p w:rsidR="000C2F36" w:rsidRDefault="000C2F36" w:rsidP="000C2F36">
            <w:pPr>
              <w:jc w:val="right"/>
            </w:pPr>
            <w:r>
              <w:t>-</w:t>
            </w:r>
          </w:p>
        </w:tc>
        <w:tc>
          <w:tcPr>
            <w:tcW w:w="2495" w:type="dxa"/>
          </w:tcPr>
          <w:p w:rsidR="000C2F36" w:rsidRDefault="000C2F36" w:rsidP="000C2F36">
            <w:pPr>
              <w:jc w:val="right"/>
            </w:pPr>
            <w:r>
              <w:t>-</w:t>
            </w:r>
          </w:p>
        </w:tc>
      </w:tr>
      <w:tr w:rsidR="000C2F36" w:rsidTr="000C2F36">
        <w:tc>
          <w:tcPr>
            <w:tcW w:w="646" w:type="dxa"/>
          </w:tcPr>
          <w:p w:rsidR="000C2F36" w:rsidRDefault="000C2F36" w:rsidP="000C2F36">
            <w:pPr>
              <w:jc w:val="left"/>
            </w:pPr>
            <w:r>
              <w:t>M</w:t>
            </w:r>
          </w:p>
        </w:tc>
        <w:tc>
          <w:tcPr>
            <w:tcW w:w="3595" w:type="dxa"/>
          </w:tcPr>
          <w:p w:rsidR="000C2F36" w:rsidRDefault="000C2F36" w:rsidP="000C2F36">
            <w:pPr>
              <w:jc w:val="left"/>
            </w:pPr>
            <w:r>
              <w:rPr>
                <w:rFonts w:hint="eastAsia"/>
              </w:rPr>
              <w:t>科学研究和技术服务业</w:t>
            </w:r>
          </w:p>
        </w:tc>
        <w:tc>
          <w:tcPr>
            <w:tcW w:w="1769" w:type="dxa"/>
          </w:tcPr>
          <w:p w:rsidR="000C2F36" w:rsidRDefault="000C2F36" w:rsidP="000C2F36">
            <w:pPr>
              <w:jc w:val="right"/>
            </w:pPr>
            <w:r>
              <w:t>46,249,234.48</w:t>
            </w:r>
          </w:p>
        </w:tc>
        <w:tc>
          <w:tcPr>
            <w:tcW w:w="2495" w:type="dxa"/>
          </w:tcPr>
          <w:p w:rsidR="000C2F36" w:rsidRDefault="000C2F36" w:rsidP="000C2F36">
            <w:pPr>
              <w:jc w:val="right"/>
            </w:pPr>
            <w:r>
              <w:t>3.50</w:t>
            </w:r>
          </w:p>
        </w:tc>
      </w:tr>
      <w:tr w:rsidR="000C2F36" w:rsidTr="000C2F36">
        <w:tc>
          <w:tcPr>
            <w:tcW w:w="646" w:type="dxa"/>
          </w:tcPr>
          <w:p w:rsidR="000C2F36" w:rsidRDefault="000C2F36" w:rsidP="000C2F36">
            <w:pPr>
              <w:jc w:val="left"/>
            </w:pPr>
            <w:r>
              <w:t>N</w:t>
            </w:r>
          </w:p>
        </w:tc>
        <w:tc>
          <w:tcPr>
            <w:tcW w:w="3595" w:type="dxa"/>
          </w:tcPr>
          <w:p w:rsidR="000C2F36" w:rsidRDefault="000C2F36" w:rsidP="000C2F36">
            <w:pPr>
              <w:jc w:val="left"/>
            </w:pPr>
            <w:r>
              <w:rPr>
                <w:rFonts w:hint="eastAsia"/>
              </w:rPr>
              <w:t>水利、环境和公共设施管理业</w:t>
            </w:r>
          </w:p>
        </w:tc>
        <w:tc>
          <w:tcPr>
            <w:tcW w:w="1769" w:type="dxa"/>
          </w:tcPr>
          <w:p w:rsidR="000C2F36" w:rsidRDefault="000C2F36" w:rsidP="000C2F36">
            <w:pPr>
              <w:jc w:val="right"/>
            </w:pPr>
            <w:r>
              <w:t>-</w:t>
            </w:r>
          </w:p>
        </w:tc>
        <w:tc>
          <w:tcPr>
            <w:tcW w:w="2495" w:type="dxa"/>
          </w:tcPr>
          <w:p w:rsidR="000C2F36" w:rsidRDefault="000C2F36" w:rsidP="000C2F36">
            <w:pPr>
              <w:jc w:val="right"/>
            </w:pPr>
            <w:r>
              <w:t>-</w:t>
            </w:r>
          </w:p>
        </w:tc>
      </w:tr>
      <w:tr w:rsidR="000C2F36" w:rsidTr="000C2F36">
        <w:tc>
          <w:tcPr>
            <w:tcW w:w="646" w:type="dxa"/>
          </w:tcPr>
          <w:p w:rsidR="000C2F36" w:rsidRDefault="000C2F36" w:rsidP="000C2F36">
            <w:pPr>
              <w:jc w:val="left"/>
            </w:pPr>
            <w:r>
              <w:t>O</w:t>
            </w:r>
          </w:p>
        </w:tc>
        <w:tc>
          <w:tcPr>
            <w:tcW w:w="3595" w:type="dxa"/>
          </w:tcPr>
          <w:p w:rsidR="000C2F36" w:rsidRDefault="000C2F36" w:rsidP="000C2F36">
            <w:pPr>
              <w:jc w:val="left"/>
            </w:pPr>
            <w:r>
              <w:rPr>
                <w:rFonts w:hint="eastAsia"/>
              </w:rPr>
              <w:t>居民服务、修理和其他服务业</w:t>
            </w:r>
          </w:p>
        </w:tc>
        <w:tc>
          <w:tcPr>
            <w:tcW w:w="1769" w:type="dxa"/>
          </w:tcPr>
          <w:p w:rsidR="000C2F36" w:rsidRDefault="000C2F36" w:rsidP="000C2F36">
            <w:pPr>
              <w:jc w:val="right"/>
            </w:pPr>
            <w:r>
              <w:t>-</w:t>
            </w:r>
          </w:p>
        </w:tc>
        <w:tc>
          <w:tcPr>
            <w:tcW w:w="2495" w:type="dxa"/>
          </w:tcPr>
          <w:p w:rsidR="000C2F36" w:rsidRDefault="000C2F36" w:rsidP="000C2F36">
            <w:pPr>
              <w:jc w:val="right"/>
            </w:pPr>
            <w:r>
              <w:t>-</w:t>
            </w:r>
          </w:p>
        </w:tc>
      </w:tr>
      <w:tr w:rsidR="000C2F36" w:rsidTr="000C2F36">
        <w:tc>
          <w:tcPr>
            <w:tcW w:w="646" w:type="dxa"/>
          </w:tcPr>
          <w:p w:rsidR="000C2F36" w:rsidRDefault="000C2F36" w:rsidP="000C2F36">
            <w:pPr>
              <w:jc w:val="left"/>
            </w:pPr>
            <w:r>
              <w:t>P</w:t>
            </w:r>
          </w:p>
        </w:tc>
        <w:tc>
          <w:tcPr>
            <w:tcW w:w="3595" w:type="dxa"/>
          </w:tcPr>
          <w:p w:rsidR="000C2F36" w:rsidRDefault="000C2F36" w:rsidP="000C2F36">
            <w:pPr>
              <w:jc w:val="left"/>
            </w:pPr>
            <w:r>
              <w:rPr>
                <w:rFonts w:hint="eastAsia"/>
              </w:rPr>
              <w:t>教育</w:t>
            </w:r>
          </w:p>
        </w:tc>
        <w:tc>
          <w:tcPr>
            <w:tcW w:w="1769" w:type="dxa"/>
          </w:tcPr>
          <w:p w:rsidR="000C2F36" w:rsidRDefault="000C2F36" w:rsidP="000C2F36">
            <w:pPr>
              <w:jc w:val="right"/>
            </w:pPr>
            <w:r>
              <w:t>9,513,000.00</w:t>
            </w:r>
          </w:p>
        </w:tc>
        <w:tc>
          <w:tcPr>
            <w:tcW w:w="2495" w:type="dxa"/>
          </w:tcPr>
          <w:p w:rsidR="000C2F36" w:rsidRDefault="000C2F36" w:rsidP="000C2F36">
            <w:pPr>
              <w:jc w:val="right"/>
            </w:pPr>
            <w:r>
              <w:t>0.72</w:t>
            </w:r>
          </w:p>
        </w:tc>
      </w:tr>
      <w:tr w:rsidR="000C2F36" w:rsidTr="000C2F36">
        <w:tc>
          <w:tcPr>
            <w:tcW w:w="646" w:type="dxa"/>
          </w:tcPr>
          <w:p w:rsidR="000C2F36" w:rsidRDefault="000C2F36" w:rsidP="000C2F36">
            <w:pPr>
              <w:jc w:val="left"/>
            </w:pPr>
            <w:r>
              <w:t>Q</w:t>
            </w:r>
          </w:p>
        </w:tc>
        <w:tc>
          <w:tcPr>
            <w:tcW w:w="3595" w:type="dxa"/>
          </w:tcPr>
          <w:p w:rsidR="000C2F36" w:rsidRDefault="000C2F36" w:rsidP="000C2F36">
            <w:pPr>
              <w:jc w:val="left"/>
            </w:pPr>
            <w:r>
              <w:rPr>
                <w:rFonts w:hint="eastAsia"/>
              </w:rPr>
              <w:t>卫生和社会工作</w:t>
            </w:r>
          </w:p>
        </w:tc>
        <w:tc>
          <w:tcPr>
            <w:tcW w:w="1769" w:type="dxa"/>
          </w:tcPr>
          <w:p w:rsidR="000C2F36" w:rsidRDefault="000C2F36" w:rsidP="000C2F36">
            <w:pPr>
              <w:jc w:val="right"/>
            </w:pPr>
            <w:r>
              <w:t>-</w:t>
            </w:r>
          </w:p>
        </w:tc>
        <w:tc>
          <w:tcPr>
            <w:tcW w:w="2495" w:type="dxa"/>
          </w:tcPr>
          <w:p w:rsidR="000C2F36" w:rsidRDefault="000C2F36" w:rsidP="000C2F36">
            <w:pPr>
              <w:jc w:val="right"/>
            </w:pPr>
            <w:r>
              <w:t>-</w:t>
            </w:r>
          </w:p>
        </w:tc>
      </w:tr>
      <w:tr w:rsidR="000C2F36" w:rsidTr="000C2F36">
        <w:tc>
          <w:tcPr>
            <w:tcW w:w="646" w:type="dxa"/>
          </w:tcPr>
          <w:p w:rsidR="000C2F36" w:rsidRDefault="000C2F36" w:rsidP="000C2F36">
            <w:pPr>
              <w:jc w:val="left"/>
            </w:pPr>
            <w:r>
              <w:t>R</w:t>
            </w:r>
          </w:p>
        </w:tc>
        <w:tc>
          <w:tcPr>
            <w:tcW w:w="3595" w:type="dxa"/>
          </w:tcPr>
          <w:p w:rsidR="000C2F36" w:rsidRDefault="000C2F36" w:rsidP="000C2F36">
            <w:pPr>
              <w:jc w:val="left"/>
            </w:pPr>
            <w:r>
              <w:rPr>
                <w:rFonts w:hint="eastAsia"/>
              </w:rPr>
              <w:t>文化、体育和娱乐业</w:t>
            </w:r>
          </w:p>
        </w:tc>
        <w:tc>
          <w:tcPr>
            <w:tcW w:w="1769" w:type="dxa"/>
          </w:tcPr>
          <w:p w:rsidR="000C2F36" w:rsidRDefault="000C2F36" w:rsidP="000C2F36">
            <w:pPr>
              <w:jc w:val="right"/>
            </w:pPr>
            <w:r>
              <w:t>-</w:t>
            </w:r>
          </w:p>
        </w:tc>
        <w:tc>
          <w:tcPr>
            <w:tcW w:w="2495" w:type="dxa"/>
          </w:tcPr>
          <w:p w:rsidR="000C2F36" w:rsidRDefault="000C2F36" w:rsidP="000C2F36">
            <w:pPr>
              <w:jc w:val="right"/>
            </w:pPr>
            <w:r>
              <w:t>-</w:t>
            </w:r>
          </w:p>
        </w:tc>
      </w:tr>
      <w:tr w:rsidR="000C2F36" w:rsidTr="000C2F36">
        <w:tc>
          <w:tcPr>
            <w:tcW w:w="646" w:type="dxa"/>
          </w:tcPr>
          <w:p w:rsidR="000C2F36" w:rsidRDefault="000C2F36" w:rsidP="000C2F36">
            <w:pPr>
              <w:jc w:val="left"/>
            </w:pPr>
            <w:r>
              <w:t>S</w:t>
            </w:r>
          </w:p>
        </w:tc>
        <w:tc>
          <w:tcPr>
            <w:tcW w:w="3595" w:type="dxa"/>
          </w:tcPr>
          <w:p w:rsidR="000C2F36" w:rsidRDefault="000C2F36" w:rsidP="000C2F36">
            <w:pPr>
              <w:jc w:val="left"/>
            </w:pPr>
            <w:r>
              <w:rPr>
                <w:rFonts w:hint="eastAsia"/>
              </w:rPr>
              <w:t>综合</w:t>
            </w:r>
          </w:p>
        </w:tc>
        <w:tc>
          <w:tcPr>
            <w:tcW w:w="1769" w:type="dxa"/>
          </w:tcPr>
          <w:p w:rsidR="000C2F36" w:rsidRDefault="000C2F36" w:rsidP="000C2F36">
            <w:pPr>
              <w:jc w:val="right"/>
            </w:pPr>
            <w:r>
              <w:t>-</w:t>
            </w:r>
          </w:p>
        </w:tc>
        <w:tc>
          <w:tcPr>
            <w:tcW w:w="2495" w:type="dxa"/>
          </w:tcPr>
          <w:p w:rsidR="000C2F36" w:rsidRDefault="000C2F36" w:rsidP="000C2F36">
            <w:pPr>
              <w:jc w:val="right"/>
            </w:pPr>
            <w:r>
              <w:t>-</w:t>
            </w:r>
          </w:p>
        </w:tc>
      </w:tr>
      <w:tr w:rsidR="000C2F36" w:rsidTr="000C2F36">
        <w:tc>
          <w:tcPr>
            <w:tcW w:w="646" w:type="dxa"/>
          </w:tcPr>
          <w:p w:rsidR="000C2F36" w:rsidRDefault="000C2F36" w:rsidP="000C2F36">
            <w:pPr>
              <w:jc w:val="left"/>
            </w:pPr>
          </w:p>
        </w:tc>
        <w:tc>
          <w:tcPr>
            <w:tcW w:w="3595" w:type="dxa"/>
          </w:tcPr>
          <w:p w:rsidR="000C2F36" w:rsidRDefault="000C2F36" w:rsidP="000C2F36">
            <w:pPr>
              <w:jc w:val="left"/>
            </w:pPr>
            <w:r>
              <w:rPr>
                <w:rFonts w:hint="eastAsia"/>
              </w:rPr>
              <w:t>合计</w:t>
            </w:r>
          </w:p>
        </w:tc>
        <w:tc>
          <w:tcPr>
            <w:tcW w:w="1769" w:type="dxa"/>
          </w:tcPr>
          <w:p w:rsidR="000C2F36" w:rsidRDefault="000C2F36" w:rsidP="000C2F36">
            <w:pPr>
              <w:jc w:val="right"/>
            </w:pPr>
            <w:r>
              <w:t>1,018,540,251.18</w:t>
            </w:r>
          </w:p>
        </w:tc>
        <w:tc>
          <w:tcPr>
            <w:tcW w:w="2495" w:type="dxa"/>
          </w:tcPr>
          <w:p w:rsidR="000C2F36" w:rsidRDefault="000C2F36" w:rsidP="000C2F36">
            <w:pPr>
              <w:jc w:val="right"/>
            </w:pPr>
            <w:r>
              <w:t>77.07</w:t>
            </w:r>
          </w:p>
        </w:tc>
      </w:tr>
    </w:tbl>
    <w:p w:rsidR="000C2F36" w:rsidRDefault="000C2F36" w:rsidP="000C2F36">
      <w:pPr>
        <w:pStyle w:val="-3"/>
        <w:spacing w:before="156" w:after="156"/>
        <w:rPr>
          <w:rFonts w:hint="eastAsia"/>
        </w:rPr>
      </w:pPr>
      <w:r>
        <w:rPr>
          <w:rFonts w:hint="eastAsia"/>
        </w:rPr>
        <w:lastRenderedPageBreak/>
        <w:t>报告期末按行业分类的港股通投资股票投资组合</w:t>
      </w:r>
    </w:p>
    <w:p w:rsidR="000C2F36" w:rsidRDefault="000C2F36" w:rsidP="000C2F36">
      <w:pPr>
        <w:pStyle w:val="-"/>
        <w:ind w:firstLine="420"/>
        <w:rPr>
          <w:rFonts w:hint="eastAsia"/>
        </w:rPr>
      </w:pPr>
      <w:r>
        <w:rPr>
          <w:rFonts w:hint="eastAsia"/>
        </w:rPr>
        <w:t>无。</w:t>
      </w:r>
    </w:p>
    <w:p w:rsidR="000C2F36" w:rsidRDefault="000C2F36" w:rsidP="000C2F36">
      <w:pPr>
        <w:pStyle w:val="-2"/>
        <w:spacing w:before="312"/>
        <w:rPr>
          <w:rFonts w:hint="eastAsia"/>
        </w:rPr>
      </w:pPr>
      <w:r>
        <w:rPr>
          <w:rFonts w:hint="eastAsia"/>
        </w:rPr>
        <w:t>期末按公允价值占基金资产净值比例大小排序的股票投资明细</w:t>
      </w:r>
    </w:p>
    <w:p w:rsidR="000C2F36" w:rsidRDefault="000C2F36" w:rsidP="000C2F36">
      <w:pPr>
        <w:pStyle w:val="-3"/>
        <w:spacing w:before="156" w:after="156"/>
        <w:rPr>
          <w:rFonts w:hint="eastAsia"/>
        </w:rPr>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0C2F36" w:rsidTr="000C2F36">
        <w:trPr>
          <w:cnfStyle w:val="100000000000" w:firstRow="1" w:lastRow="0" w:firstColumn="0" w:lastColumn="0" w:oddVBand="0" w:evenVBand="0" w:oddHBand="0" w:evenHBand="0" w:firstRowFirstColumn="0" w:firstRowLastColumn="0" w:lastRowFirstColumn="0" w:lastRowLastColumn="0"/>
        </w:trPr>
        <w:tc>
          <w:tcPr>
            <w:tcW w:w="652" w:type="dxa"/>
          </w:tcPr>
          <w:p w:rsidR="000C2F36" w:rsidRPr="000C2F36" w:rsidRDefault="000C2F36" w:rsidP="000C2F36">
            <w:pPr>
              <w:jc w:val="center"/>
              <w:rPr>
                <w:b/>
              </w:rPr>
            </w:pPr>
            <w:r w:rsidRPr="000C2F36">
              <w:rPr>
                <w:rFonts w:hint="eastAsia"/>
                <w:b/>
              </w:rPr>
              <w:t>序号</w:t>
            </w:r>
          </w:p>
        </w:tc>
        <w:tc>
          <w:tcPr>
            <w:tcW w:w="1349" w:type="dxa"/>
          </w:tcPr>
          <w:p w:rsidR="000C2F36" w:rsidRPr="000C2F36" w:rsidRDefault="000C2F36" w:rsidP="000C2F36">
            <w:pPr>
              <w:jc w:val="center"/>
              <w:rPr>
                <w:b/>
              </w:rPr>
            </w:pPr>
            <w:r w:rsidRPr="000C2F36">
              <w:rPr>
                <w:rFonts w:hint="eastAsia"/>
                <w:b/>
              </w:rPr>
              <w:t>股票代码</w:t>
            </w:r>
          </w:p>
        </w:tc>
        <w:tc>
          <w:tcPr>
            <w:tcW w:w="1349" w:type="dxa"/>
          </w:tcPr>
          <w:p w:rsidR="000C2F36" w:rsidRPr="000C2F36" w:rsidRDefault="000C2F36" w:rsidP="000C2F36">
            <w:pPr>
              <w:jc w:val="center"/>
              <w:rPr>
                <w:b/>
              </w:rPr>
            </w:pPr>
            <w:r w:rsidRPr="000C2F36">
              <w:rPr>
                <w:rFonts w:hint="eastAsia"/>
                <w:b/>
              </w:rPr>
              <w:t>股票名称</w:t>
            </w:r>
          </w:p>
        </w:tc>
        <w:tc>
          <w:tcPr>
            <w:tcW w:w="1718" w:type="dxa"/>
          </w:tcPr>
          <w:p w:rsidR="000C2F36" w:rsidRPr="000C2F36" w:rsidRDefault="000C2F36" w:rsidP="000C2F36">
            <w:pPr>
              <w:jc w:val="center"/>
              <w:rPr>
                <w:b/>
              </w:rPr>
            </w:pPr>
            <w:r w:rsidRPr="000C2F36">
              <w:rPr>
                <w:rFonts w:hint="eastAsia"/>
                <w:b/>
              </w:rPr>
              <w:t>数量（股）</w:t>
            </w:r>
          </w:p>
        </w:tc>
        <w:tc>
          <w:tcPr>
            <w:tcW w:w="1718" w:type="dxa"/>
          </w:tcPr>
          <w:p w:rsidR="000C2F36" w:rsidRPr="000C2F36" w:rsidRDefault="000C2F36" w:rsidP="000C2F36">
            <w:pPr>
              <w:jc w:val="center"/>
              <w:rPr>
                <w:b/>
              </w:rPr>
            </w:pPr>
            <w:r w:rsidRPr="000C2F36">
              <w:rPr>
                <w:rFonts w:hint="eastAsia"/>
                <w:b/>
              </w:rPr>
              <w:t>公允价值（元）</w:t>
            </w:r>
          </w:p>
        </w:tc>
        <w:tc>
          <w:tcPr>
            <w:tcW w:w="1718" w:type="dxa"/>
          </w:tcPr>
          <w:p w:rsidR="000C2F36" w:rsidRPr="000C2F36" w:rsidRDefault="000C2F36" w:rsidP="000C2F36">
            <w:pPr>
              <w:jc w:val="center"/>
              <w:rPr>
                <w:b/>
              </w:rPr>
            </w:pPr>
            <w:r w:rsidRPr="000C2F36">
              <w:rPr>
                <w:rFonts w:hint="eastAsia"/>
                <w:b/>
              </w:rPr>
              <w:t>占基金资产净值比例（％）</w:t>
            </w:r>
          </w:p>
        </w:tc>
      </w:tr>
      <w:tr w:rsidR="000C2F36" w:rsidTr="000C2F36">
        <w:tc>
          <w:tcPr>
            <w:tcW w:w="652" w:type="dxa"/>
          </w:tcPr>
          <w:p w:rsidR="000C2F36" w:rsidRDefault="000C2F36" w:rsidP="000C2F36">
            <w:pPr>
              <w:jc w:val="center"/>
            </w:pPr>
            <w:r>
              <w:t>1</w:t>
            </w:r>
          </w:p>
        </w:tc>
        <w:tc>
          <w:tcPr>
            <w:tcW w:w="1349" w:type="dxa"/>
          </w:tcPr>
          <w:p w:rsidR="000C2F36" w:rsidRDefault="000C2F36" w:rsidP="000C2F36">
            <w:pPr>
              <w:jc w:val="left"/>
            </w:pPr>
            <w:r>
              <w:t>603259</w:t>
            </w:r>
          </w:p>
        </w:tc>
        <w:tc>
          <w:tcPr>
            <w:tcW w:w="1349" w:type="dxa"/>
          </w:tcPr>
          <w:p w:rsidR="000C2F36" w:rsidRDefault="000C2F36" w:rsidP="000C2F36">
            <w:pPr>
              <w:jc w:val="left"/>
            </w:pPr>
            <w:r>
              <w:rPr>
                <w:rFonts w:hint="eastAsia"/>
              </w:rPr>
              <w:t>药明康德</w:t>
            </w:r>
          </w:p>
        </w:tc>
        <w:tc>
          <w:tcPr>
            <w:tcW w:w="1718" w:type="dxa"/>
          </w:tcPr>
          <w:p w:rsidR="000C2F36" w:rsidRDefault="000C2F36" w:rsidP="000C2F36">
            <w:pPr>
              <w:jc w:val="right"/>
            </w:pPr>
            <w:r>
              <w:t>471,000</w:t>
            </w:r>
          </w:p>
        </w:tc>
        <w:tc>
          <w:tcPr>
            <w:tcW w:w="1718" w:type="dxa"/>
          </w:tcPr>
          <w:p w:rsidR="000C2F36" w:rsidRDefault="000C2F36" w:rsidP="000C2F36">
            <w:pPr>
              <w:jc w:val="right"/>
            </w:pPr>
            <w:r>
              <w:t>46,205,100.00</w:t>
            </w:r>
          </w:p>
        </w:tc>
        <w:tc>
          <w:tcPr>
            <w:tcW w:w="1718" w:type="dxa"/>
          </w:tcPr>
          <w:p w:rsidR="000C2F36" w:rsidRDefault="000C2F36" w:rsidP="000C2F36">
            <w:pPr>
              <w:jc w:val="right"/>
            </w:pPr>
            <w:r>
              <w:t>3.50</w:t>
            </w:r>
          </w:p>
        </w:tc>
      </w:tr>
      <w:tr w:rsidR="000C2F36" w:rsidTr="000C2F36">
        <w:tc>
          <w:tcPr>
            <w:tcW w:w="652" w:type="dxa"/>
          </w:tcPr>
          <w:p w:rsidR="000C2F36" w:rsidRDefault="000C2F36" w:rsidP="000C2F36">
            <w:pPr>
              <w:jc w:val="center"/>
            </w:pPr>
            <w:r>
              <w:t>2</w:t>
            </w:r>
          </w:p>
        </w:tc>
        <w:tc>
          <w:tcPr>
            <w:tcW w:w="1349" w:type="dxa"/>
          </w:tcPr>
          <w:p w:rsidR="000C2F36" w:rsidRDefault="000C2F36" w:rsidP="000C2F36">
            <w:pPr>
              <w:jc w:val="left"/>
            </w:pPr>
            <w:r>
              <w:t>300308</w:t>
            </w:r>
          </w:p>
        </w:tc>
        <w:tc>
          <w:tcPr>
            <w:tcW w:w="1349" w:type="dxa"/>
          </w:tcPr>
          <w:p w:rsidR="000C2F36" w:rsidRDefault="000C2F36" w:rsidP="000C2F36">
            <w:pPr>
              <w:jc w:val="left"/>
            </w:pPr>
            <w:r>
              <w:rPr>
                <w:rFonts w:hint="eastAsia"/>
              </w:rPr>
              <w:t>中际旭创</w:t>
            </w:r>
          </w:p>
        </w:tc>
        <w:tc>
          <w:tcPr>
            <w:tcW w:w="1718" w:type="dxa"/>
          </w:tcPr>
          <w:p w:rsidR="000C2F36" w:rsidRDefault="000C2F36" w:rsidP="000C2F36">
            <w:pPr>
              <w:jc w:val="right"/>
            </w:pPr>
            <w:r>
              <w:t>58,600</w:t>
            </w:r>
          </w:p>
        </w:tc>
        <w:tc>
          <w:tcPr>
            <w:tcW w:w="1718" w:type="dxa"/>
          </w:tcPr>
          <w:p w:rsidR="000C2F36" w:rsidRDefault="000C2F36" w:rsidP="000C2F36">
            <w:pPr>
              <w:jc w:val="right"/>
            </w:pPr>
            <w:r>
              <w:t>33,367,426.00</w:t>
            </w:r>
          </w:p>
        </w:tc>
        <w:tc>
          <w:tcPr>
            <w:tcW w:w="1718" w:type="dxa"/>
          </w:tcPr>
          <w:p w:rsidR="000C2F36" w:rsidRDefault="000C2F36" w:rsidP="000C2F36">
            <w:pPr>
              <w:jc w:val="right"/>
            </w:pPr>
            <w:r>
              <w:t>2.52</w:t>
            </w:r>
          </w:p>
        </w:tc>
      </w:tr>
      <w:tr w:rsidR="000C2F36" w:rsidTr="000C2F36">
        <w:tc>
          <w:tcPr>
            <w:tcW w:w="652" w:type="dxa"/>
          </w:tcPr>
          <w:p w:rsidR="000C2F36" w:rsidRDefault="000C2F36" w:rsidP="000C2F36">
            <w:pPr>
              <w:jc w:val="center"/>
            </w:pPr>
            <w:r>
              <w:t>3</w:t>
            </w:r>
          </w:p>
        </w:tc>
        <w:tc>
          <w:tcPr>
            <w:tcW w:w="1349" w:type="dxa"/>
          </w:tcPr>
          <w:p w:rsidR="000C2F36" w:rsidRDefault="000C2F36" w:rsidP="000C2F36">
            <w:pPr>
              <w:jc w:val="left"/>
            </w:pPr>
            <w:r>
              <w:t>000933</w:t>
            </w:r>
          </w:p>
        </w:tc>
        <w:tc>
          <w:tcPr>
            <w:tcW w:w="1349" w:type="dxa"/>
          </w:tcPr>
          <w:p w:rsidR="000C2F36" w:rsidRDefault="000C2F36" w:rsidP="000C2F36">
            <w:pPr>
              <w:jc w:val="left"/>
            </w:pPr>
            <w:r>
              <w:rPr>
                <w:rFonts w:hint="eastAsia"/>
              </w:rPr>
              <w:t>神火股份</w:t>
            </w:r>
          </w:p>
        </w:tc>
        <w:tc>
          <w:tcPr>
            <w:tcW w:w="1718" w:type="dxa"/>
          </w:tcPr>
          <w:p w:rsidR="000C2F36" w:rsidRDefault="000C2F36" w:rsidP="000C2F36">
            <w:pPr>
              <w:jc w:val="right"/>
            </w:pPr>
            <w:r>
              <w:t>1,066,700</w:t>
            </w:r>
          </w:p>
        </w:tc>
        <w:tc>
          <w:tcPr>
            <w:tcW w:w="1718" w:type="dxa"/>
          </w:tcPr>
          <w:p w:rsidR="000C2F36" w:rsidRDefault="000C2F36" w:rsidP="000C2F36">
            <w:pPr>
              <w:jc w:val="right"/>
            </w:pPr>
            <w:r>
              <w:t>32,854,360.00</w:t>
            </w:r>
          </w:p>
        </w:tc>
        <w:tc>
          <w:tcPr>
            <w:tcW w:w="1718" w:type="dxa"/>
          </w:tcPr>
          <w:p w:rsidR="000C2F36" w:rsidRDefault="000C2F36" w:rsidP="000C2F36">
            <w:pPr>
              <w:jc w:val="right"/>
            </w:pPr>
            <w:r>
              <w:t>2.49</w:t>
            </w:r>
          </w:p>
        </w:tc>
      </w:tr>
      <w:tr w:rsidR="000C2F36" w:rsidTr="000C2F36">
        <w:tc>
          <w:tcPr>
            <w:tcW w:w="652" w:type="dxa"/>
          </w:tcPr>
          <w:p w:rsidR="000C2F36" w:rsidRDefault="000C2F36" w:rsidP="000C2F36">
            <w:pPr>
              <w:jc w:val="center"/>
            </w:pPr>
            <w:r>
              <w:t>4</w:t>
            </w:r>
          </w:p>
        </w:tc>
        <w:tc>
          <w:tcPr>
            <w:tcW w:w="1349" w:type="dxa"/>
          </w:tcPr>
          <w:p w:rsidR="000C2F36" w:rsidRDefault="000C2F36" w:rsidP="000C2F36">
            <w:pPr>
              <w:jc w:val="left"/>
            </w:pPr>
            <w:r>
              <w:t>600426</w:t>
            </w:r>
          </w:p>
        </w:tc>
        <w:tc>
          <w:tcPr>
            <w:tcW w:w="1349" w:type="dxa"/>
          </w:tcPr>
          <w:p w:rsidR="000C2F36" w:rsidRDefault="000C2F36" w:rsidP="000C2F36">
            <w:pPr>
              <w:jc w:val="left"/>
            </w:pPr>
            <w:r>
              <w:rPr>
                <w:rFonts w:hint="eastAsia"/>
              </w:rPr>
              <w:t>华鲁恒升</w:t>
            </w:r>
          </w:p>
        </w:tc>
        <w:tc>
          <w:tcPr>
            <w:tcW w:w="1718" w:type="dxa"/>
          </w:tcPr>
          <w:p w:rsidR="000C2F36" w:rsidRDefault="000C2F36" w:rsidP="000C2F36">
            <w:pPr>
              <w:jc w:val="right"/>
            </w:pPr>
            <w:r>
              <w:t>881,300</w:t>
            </w:r>
          </w:p>
        </w:tc>
        <w:tc>
          <w:tcPr>
            <w:tcW w:w="1718" w:type="dxa"/>
          </w:tcPr>
          <w:p w:rsidR="000C2F36" w:rsidRDefault="000C2F36" w:rsidP="000C2F36">
            <w:pPr>
              <w:jc w:val="right"/>
            </w:pPr>
            <w:r>
              <w:t>31,903,060.00</w:t>
            </w:r>
          </w:p>
        </w:tc>
        <w:tc>
          <w:tcPr>
            <w:tcW w:w="1718" w:type="dxa"/>
          </w:tcPr>
          <w:p w:rsidR="000C2F36" w:rsidRDefault="000C2F36" w:rsidP="000C2F36">
            <w:pPr>
              <w:jc w:val="right"/>
            </w:pPr>
            <w:r>
              <w:t>2.41</w:t>
            </w:r>
          </w:p>
        </w:tc>
      </w:tr>
      <w:tr w:rsidR="000C2F36" w:rsidTr="000C2F36">
        <w:tc>
          <w:tcPr>
            <w:tcW w:w="652" w:type="dxa"/>
          </w:tcPr>
          <w:p w:rsidR="000C2F36" w:rsidRDefault="000C2F36" w:rsidP="000C2F36">
            <w:pPr>
              <w:jc w:val="center"/>
            </w:pPr>
            <w:r>
              <w:t>5</w:t>
            </w:r>
          </w:p>
        </w:tc>
        <w:tc>
          <w:tcPr>
            <w:tcW w:w="1349" w:type="dxa"/>
          </w:tcPr>
          <w:p w:rsidR="000C2F36" w:rsidRDefault="000C2F36" w:rsidP="000C2F36">
            <w:pPr>
              <w:jc w:val="left"/>
            </w:pPr>
            <w:r>
              <w:t>002318</w:t>
            </w:r>
          </w:p>
        </w:tc>
        <w:tc>
          <w:tcPr>
            <w:tcW w:w="1349" w:type="dxa"/>
          </w:tcPr>
          <w:p w:rsidR="000C2F36" w:rsidRDefault="000C2F36" w:rsidP="000C2F36">
            <w:pPr>
              <w:jc w:val="left"/>
            </w:pPr>
            <w:r>
              <w:rPr>
                <w:rFonts w:hint="eastAsia"/>
              </w:rPr>
              <w:t>久立特材</w:t>
            </w:r>
          </w:p>
        </w:tc>
        <w:tc>
          <w:tcPr>
            <w:tcW w:w="1718" w:type="dxa"/>
          </w:tcPr>
          <w:p w:rsidR="000C2F36" w:rsidRDefault="000C2F36" w:rsidP="000C2F36">
            <w:pPr>
              <w:jc w:val="right"/>
            </w:pPr>
            <w:r>
              <w:t>931,200</w:t>
            </w:r>
          </w:p>
        </w:tc>
        <w:tc>
          <w:tcPr>
            <w:tcW w:w="1718" w:type="dxa"/>
          </w:tcPr>
          <w:p w:rsidR="000C2F36" w:rsidRDefault="000C2F36" w:rsidP="000C2F36">
            <w:pPr>
              <w:jc w:val="right"/>
            </w:pPr>
            <w:r>
              <w:t>28,196,736.00</w:t>
            </w:r>
          </w:p>
        </w:tc>
        <w:tc>
          <w:tcPr>
            <w:tcW w:w="1718" w:type="dxa"/>
          </w:tcPr>
          <w:p w:rsidR="000C2F36" w:rsidRDefault="000C2F36" w:rsidP="000C2F36">
            <w:pPr>
              <w:jc w:val="right"/>
            </w:pPr>
            <w:r>
              <w:t>2.13</w:t>
            </w:r>
          </w:p>
        </w:tc>
      </w:tr>
      <w:tr w:rsidR="000C2F36" w:rsidTr="000C2F36">
        <w:tc>
          <w:tcPr>
            <w:tcW w:w="652" w:type="dxa"/>
          </w:tcPr>
          <w:p w:rsidR="000C2F36" w:rsidRDefault="000C2F36" w:rsidP="000C2F36">
            <w:pPr>
              <w:jc w:val="center"/>
            </w:pPr>
            <w:r>
              <w:t>6</w:t>
            </w:r>
          </w:p>
        </w:tc>
        <w:tc>
          <w:tcPr>
            <w:tcW w:w="1349" w:type="dxa"/>
          </w:tcPr>
          <w:p w:rsidR="000C2F36" w:rsidRDefault="000C2F36" w:rsidP="000C2F36">
            <w:pPr>
              <w:jc w:val="left"/>
            </w:pPr>
            <w:r>
              <w:t>688019</w:t>
            </w:r>
          </w:p>
        </w:tc>
        <w:tc>
          <w:tcPr>
            <w:tcW w:w="1349" w:type="dxa"/>
          </w:tcPr>
          <w:p w:rsidR="000C2F36" w:rsidRDefault="000C2F36" w:rsidP="000C2F36">
            <w:pPr>
              <w:jc w:val="left"/>
            </w:pPr>
            <w:r>
              <w:rPr>
                <w:rFonts w:hint="eastAsia"/>
              </w:rPr>
              <w:t>安集科技</w:t>
            </w:r>
          </w:p>
        </w:tc>
        <w:tc>
          <w:tcPr>
            <w:tcW w:w="1718" w:type="dxa"/>
          </w:tcPr>
          <w:p w:rsidR="000C2F36" w:rsidRDefault="000C2F36" w:rsidP="000C2F36">
            <w:pPr>
              <w:jc w:val="right"/>
            </w:pPr>
            <w:r>
              <w:t>104,834</w:t>
            </w:r>
          </w:p>
        </w:tc>
        <w:tc>
          <w:tcPr>
            <w:tcW w:w="1718" w:type="dxa"/>
          </w:tcPr>
          <w:p w:rsidR="000C2F36" w:rsidRDefault="000C2F36" w:rsidP="000C2F36">
            <w:pPr>
              <w:jc w:val="right"/>
            </w:pPr>
            <w:r>
              <w:t>26,279,787.12</w:t>
            </w:r>
          </w:p>
        </w:tc>
        <w:tc>
          <w:tcPr>
            <w:tcW w:w="1718" w:type="dxa"/>
          </w:tcPr>
          <w:p w:rsidR="000C2F36" w:rsidRDefault="000C2F36" w:rsidP="000C2F36">
            <w:pPr>
              <w:jc w:val="right"/>
            </w:pPr>
            <w:r>
              <w:t>1.99</w:t>
            </w:r>
          </w:p>
        </w:tc>
      </w:tr>
      <w:tr w:rsidR="000C2F36" w:rsidTr="000C2F36">
        <w:tc>
          <w:tcPr>
            <w:tcW w:w="652" w:type="dxa"/>
          </w:tcPr>
          <w:p w:rsidR="000C2F36" w:rsidRDefault="000C2F36" w:rsidP="000C2F36">
            <w:pPr>
              <w:jc w:val="center"/>
            </w:pPr>
            <w:r>
              <w:t>7</w:t>
            </w:r>
          </w:p>
        </w:tc>
        <w:tc>
          <w:tcPr>
            <w:tcW w:w="1349" w:type="dxa"/>
          </w:tcPr>
          <w:p w:rsidR="000C2F36" w:rsidRDefault="000C2F36" w:rsidP="000C2F36">
            <w:pPr>
              <w:jc w:val="left"/>
            </w:pPr>
            <w:r>
              <w:t>002488</w:t>
            </w:r>
          </w:p>
        </w:tc>
        <w:tc>
          <w:tcPr>
            <w:tcW w:w="1349" w:type="dxa"/>
          </w:tcPr>
          <w:p w:rsidR="000C2F36" w:rsidRDefault="000C2F36" w:rsidP="000C2F36">
            <w:pPr>
              <w:jc w:val="left"/>
            </w:pPr>
            <w:r>
              <w:rPr>
                <w:rFonts w:hint="eastAsia"/>
              </w:rPr>
              <w:t>金固股份</w:t>
            </w:r>
          </w:p>
        </w:tc>
        <w:tc>
          <w:tcPr>
            <w:tcW w:w="1718" w:type="dxa"/>
          </w:tcPr>
          <w:p w:rsidR="000C2F36" w:rsidRDefault="000C2F36" w:rsidP="000C2F36">
            <w:pPr>
              <w:jc w:val="right"/>
            </w:pPr>
            <w:r>
              <w:t>2,356,100</w:t>
            </w:r>
          </w:p>
        </w:tc>
        <w:tc>
          <w:tcPr>
            <w:tcW w:w="1718" w:type="dxa"/>
          </w:tcPr>
          <w:p w:rsidR="000C2F36" w:rsidRDefault="000C2F36" w:rsidP="000C2F36">
            <w:pPr>
              <w:jc w:val="right"/>
            </w:pPr>
            <w:r>
              <w:t>26,105,588.00</w:t>
            </w:r>
          </w:p>
        </w:tc>
        <w:tc>
          <w:tcPr>
            <w:tcW w:w="1718" w:type="dxa"/>
          </w:tcPr>
          <w:p w:rsidR="000C2F36" w:rsidRDefault="000C2F36" w:rsidP="000C2F36">
            <w:pPr>
              <w:jc w:val="right"/>
            </w:pPr>
            <w:r>
              <w:t>1.98</w:t>
            </w:r>
          </w:p>
        </w:tc>
      </w:tr>
      <w:tr w:rsidR="000C2F36" w:rsidTr="000C2F36">
        <w:tc>
          <w:tcPr>
            <w:tcW w:w="652" w:type="dxa"/>
          </w:tcPr>
          <w:p w:rsidR="000C2F36" w:rsidRDefault="000C2F36" w:rsidP="000C2F36">
            <w:pPr>
              <w:jc w:val="center"/>
            </w:pPr>
            <w:r>
              <w:t>8</w:t>
            </w:r>
          </w:p>
        </w:tc>
        <w:tc>
          <w:tcPr>
            <w:tcW w:w="1349" w:type="dxa"/>
          </w:tcPr>
          <w:p w:rsidR="000C2F36" w:rsidRDefault="000C2F36" w:rsidP="000C2F36">
            <w:pPr>
              <w:jc w:val="left"/>
            </w:pPr>
            <w:r>
              <w:t>600066</w:t>
            </w:r>
          </w:p>
        </w:tc>
        <w:tc>
          <w:tcPr>
            <w:tcW w:w="1349" w:type="dxa"/>
          </w:tcPr>
          <w:p w:rsidR="000C2F36" w:rsidRDefault="000C2F36" w:rsidP="000C2F36">
            <w:pPr>
              <w:jc w:val="left"/>
            </w:pPr>
            <w:r>
              <w:rPr>
                <w:rFonts w:hint="eastAsia"/>
              </w:rPr>
              <w:t>宇通客车</w:t>
            </w:r>
          </w:p>
        </w:tc>
        <w:tc>
          <w:tcPr>
            <w:tcW w:w="1718" w:type="dxa"/>
          </w:tcPr>
          <w:p w:rsidR="000C2F36" w:rsidRDefault="000C2F36" w:rsidP="000C2F36">
            <w:pPr>
              <w:jc w:val="right"/>
            </w:pPr>
            <w:r>
              <w:t>719,894</w:t>
            </w:r>
          </w:p>
        </w:tc>
        <w:tc>
          <w:tcPr>
            <w:tcW w:w="1718" w:type="dxa"/>
          </w:tcPr>
          <w:p w:rsidR="000C2F36" w:rsidRDefault="000C2F36" w:rsidP="000C2F36">
            <w:pPr>
              <w:jc w:val="right"/>
            </w:pPr>
            <w:r>
              <w:t>25,815,398.84</w:t>
            </w:r>
          </w:p>
        </w:tc>
        <w:tc>
          <w:tcPr>
            <w:tcW w:w="1718" w:type="dxa"/>
          </w:tcPr>
          <w:p w:rsidR="000C2F36" w:rsidRDefault="000C2F36" w:rsidP="000C2F36">
            <w:pPr>
              <w:jc w:val="right"/>
            </w:pPr>
            <w:r>
              <w:t>1.95</w:t>
            </w:r>
          </w:p>
        </w:tc>
      </w:tr>
      <w:tr w:rsidR="000C2F36" w:rsidTr="000C2F36">
        <w:tc>
          <w:tcPr>
            <w:tcW w:w="652" w:type="dxa"/>
          </w:tcPr>
          <w:p w:rsidR="000C2F36" w:rsidRDefault="000C2F36" w:rsidP="000C2F36">
            <w:pPr>
              <w:jc w:val="center"/>
            </w:pPr>
            <w:r>
              <w:t>9</w:t>
            </w:r>
          </w:p>
        </w:tc>
        <w:tc>
          <w:tcPr>
            <w:tcW w:w="1349" w:type="dxa"/>
          </w:tcPr>
          <w:p w:rsidR="000C2F36" w:rsidRDefault="000C2F36" w:rsidP="000C2F36">
            <w:pPr>
              <w:jc w:val="left"/>
            </w:pPr>
            <w:r>
              <w:t>600989</w:t>
            </w:r>
          </w:p>
        </w:tc>
        <w:tc>
          <w:tcPr>
            <w:tcW w:w="1349" w:type="dxa"/>
          </w:tcPr>
          <w:p w:rsidR="000C2F36" w:rsidRDefault="000C2F36" w:rsidP="000C2F36">
            <w:pPr>
              <w:jc w:val="left"/>
            </w:pPr>
            <w:r>
              <w:rPr>
                <w:rFonts w:hint="eastAsia"/>
              </w:rPr>
              <w:t>宝丰能源</w:t>
            </w:r>
          </w:p>
        </w:tc>
        <w:tc>
          <w:tcPr>
            <w:tcW w:w="1718" w:type="dxa"/>
          </w:tcPr>
          <w:p w:rsidR="000C2F36" w:rsidRDefault="000C2F36" w:rsidP="000C2F36">
            <w:pPr>
              <w:jc w:val="right"/>
            </w:pPr>
            <w:r>
              <w:t>871,300</w:t>
            </w:r>
          </w:p>
        </w:tc>
        <w:tc>
          <w:tcPr>
            <w:tcW w:w="1718" w:type="dxa"/>
          </w:tcPr>
          <w:p w:rsidR="000C2F36" w:rsidRDefault="000C2F36" w:rsidP="000C2F36">
            <w:pPr>
              <w:jc w:val="right"/>
            </w:pPr>
            <w:r>
              <w:t>25,319,978.00</w:t>
            </w:r>
          </w:p>
        </w:tc>
        <w:tc>
          <w:tcPr>
            <w:tcW w:w="1718" w:type="dxa"/>
          </w:tcPr>
          <w:p w:rsidR="000C2F36" w:rsidRDefault="000C2F36" w:rsidP="000C2F36">
            <w:pPr>
              <w:jc w:val="right"/>
            </w:pPr>
            <w:r>
              <w:t>1.92</w:t>
            </w:r>
          </w:p>
        </w:tc>
      </w:tr>
      <w:tr w:rsidR="000C2F36" w:rsidTr="000C2F36">
        <w:tc>
          <w:tcPr>
            <w:tcW w:w="652" w:type="dxa"/>
          </w:tcPr>
          <w:p w:rsidR="000C2F36" w:rsidRDefault="000C2F36" w:rsidP="000C2F36">
            <w:pPr>
              <w:jc w:val="center"/>
            </w:pPr>
            <w:r>
              <w:t>10</w:t>
            </w:r>
          </w:p>
        </w:tc>
        <w:tc>
          <w:tcPr>
            <w:tcW w:w="1349" w:type="dxa"/>
          </w:tcPr>
          <w:p w:rsidR="000C2F36" w:rsidRDefault="000C2F36" w:rsidP="000C2F36">
            <w:pPr>
              <w:jc w:val="left"/>
            </w:pPr>
            <w:r>
              <w:t>300502</w:t>
            </w:r>
          </w:p>
        </w:tc>
        <w:tc>
          <w:tcPr>
            <w:tcW w:w="1349" w:type="dxa"/>
          </w:tcPr>
          <w:p w:rsidR="000C2F36" w:rsidRDefault="000C2F36" w:rsidP="000C2F36">
            <w:pPr>
              <w:jc w:val="left"/>
            </w:pPr>
            <w:r>
              <w:rPr>
                <w:rFonts w:hint="eastAsia"/>
              </w:rPr>
              <w:t>新易盛</w:t>
            </w:r>
          </w:p>
        </w:tc>
        <w:tc>
          <w:tcPr>
            <w:tcW w:w="1718" w:type="dxa"/>
          </w:tcPr>
          <w:p w:rsidR="000C2F36" w:rsidRDefault="000C2F36" w:rsidP="000C2F36">
            <w:pPr>
              <w:jc w:val="right"/>
            </w:pPr>
            <w:r>
              <w:t>55,600</w:t>
            </w:r>
          </w:p>
        </w:tc>
        <w:tc>
          <w:tcPr>
            <w:tcW w:w="1718" w:type="dxa"/>
          </w:tcPr>
          <w:p w:rsidR="000C2F36" w:rsidRDefault="000C2F36" w:rsidP="000C2F36">
            <w:pPr>
              <w:jc w:val="right"/>
            </w:pPr>
            <w:r>
              <w:t>24,621,904.00</w:t>
            </w:r>
          </w:p>
        </w:tc>
        <w:tc>
          <w:tcPr>
            <w:tcW w:w="1718" w:type="dxa"/>
          </w:tcPr>
          <w:p w:rsidR="000C2F36" w:rsidRDefault="000C2F36" w:rsidP="000C2F36">
            <w:pPr>
              <w:jc w:val="right"/>
            </w:pPr>
            <w:r>
              <w:t>1.86</w:t>
            </w:r>
          </w:p>
        </w:tc>
      </w:tr>
    </w:tbl>
    <w:p w:rsidR="000C2F36" w:rsidRDefault="000C2F36" w:rsidP="000C2F36">
      <w:pPr>
        <w:pStyle w:val="-2"/>
        <w:spacing w:before="312"/>
        <w:rPr>
          <w:rFonts w:hint="eastAsia"/>
        </w:rPr>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0C2F36" w:rsidTr="000C2F36">
        <w:trPr>
          <w:cnfStyle w:val="100000000000" w:firstRow="1" w:lastRow="0" w:firstColumn="0" w:lastColumn="0" w:oddVBand="0" w:evenVBand="0" w:oddHBand="0" w:evenHBand="0" w:firstRowFirstColumn="0" w:firstRowLastColumn="0" w:lastRowFirstColumn="0" w:lastRowLastColumn="0"/>
        </w:trPr>
        <w:tc>
          <w:tcPr>
            <w:tcW w:w="646" w:type="dxa"/>
          </w:tcPr>
          <w:p w:rsidR="000C2F36" w:rsidRPr="000C2F36" w:rsidRDefault="000C2F36" w:rsidP="000C2F36">
            <w:pPr>
              <w:jc w:val="center"/>
              <w:rPr>
                <w:b/>
              </w:rPr>
            </w:pPr>
            <w:r w:rsidRPr="000C2F36">
              <w:rPr>
                <w:rFonts w:hint="eastAsia"/>
                <w:b/>
              </w:rPr>
              <w:t>序号</w:t>
            </w:r>
          </w:p>
        </w:tc>
        <w:tc>
          <w:tcPr>
            <w:tcW w:w="2835" w:type="dxa"/>
          </w:tcPr>
          <w:p w:rsidR="000C2F36" w:rsidRPr="000C2F36" w:rsidRDefault="000C2F36" w:rsidP="000C2F36">
            <w:pPr>
              <w:jc w:val="center"/>
              <w:rPr>
                <w:b/>
              </w:rPr>
            </w:pPr>
            <w:r w:rsidRPr="000C2F36">
              <w:rPr>
                <w:rFonts w:hint="eastAsia"/>
                <w:b/>
              </w:rPr>
              <w:t>债券品种</w:t>
            </w:r>
          </w:p>
        </w:tc>
        <w:tc>
          <w:tcPr>
            <w:tcW w:w="2466" w:type="dxa"/>
          </w:tcPr>
          <w:p w:rsidR="000C2F36" w:rsidRPr="000C2F36" w:rsidRDefault="000C2F36" w:rsidP="000C2F36">
            <w:pPr>
              <w:jc w:val="center"/>
              <w:rPr>
                <w:b/>
              </w:rPr>
            </w:pPr>
            <w:r w:rsidRPr="000C2F36">
              <w:rPr>
                <w:rFonts w:hint="eastAsia"/>
                <w:b/>
              </w:rPr>
              <w:t>公允价值（元）</w:t>
            </w:r>
          </w:p>
        </w:tc>
        <w:tc>
          <w:tcPr>
            <w:tcW w:w="2557" w:type="dxa"/>
          </w:tcPr>
          <w:p w:rsidR="000C2F36" w:rsidRPr="000C2F36" w:rsidRDefault="000C2F36" w:rsidP="000C2F36">
            <w:pPr>
              <w:jc w:val="center"/>
              <w:rPr>
                <w:b/>
              </w:rPr>
            </w:pPr>
            <w:r w:rsidRPr="000C2F36">
              <w:rPr>
                <w:rFonts w:hint="eastAsia"/>
                <w:b/>
              </w:rPr>
              <w:t>占基金资产净值比例（％）</w:t>
            </w:r>
          </w:p>
        </w:tc>
      </w:tr>
      <w:tr w:rsidR="000C2F36" w:rsidTr="000C2F36">
        <w:tc>
          <w:tcPr>
            <w:tcW w:w="646" w:type="dxa"/>
          </w:tcPr>
          <w:p w:rsidR="000C2F36" w:rsidRDefault="000C2F36" w:rsidP="000C2F36">
            <w:pPr>
              <w:jc w:val="center"/>
            </w:pPr>
            <w:r>
              <w:t>1</w:t>
            </w:r>
          </w:p>
        </w:tc>
        <w:tc>
          <w:tcPr>
            <w:tcW w:w="2835" w:type="dxa"/>
          </w:tcPr>
          <w:p w:rsidR="000C2F36" w:rsidRDefault="000C2F36" w:rsidP="000C2F36">
            <w:pPr>
              <w:jc w:val="left"/>
            </w:pPr>
            <w:r>
              <w:rPr>
                <w:rFonts w:hint="eastAsia"/>
              </w:rPr>
              <w:t>国家债券</w:t>
            </w:r>
          </w:p>
        </w:tc>
        <w:tc>
          <w:tcPr>
            <w:tcW w:w="2466" w:type="dxa"/>
          </w:tcPr>
          <w:p w:rsidR="000C2F36" w:rsidRDefault="000C2F36" w:rsidP="000C2F36">
            <w:pPr>
              <w:jc w:val="right"/>
            </w:pPr>
            <w:r>
              <w:t>287,271,919.23</w:t>
            </w:r>
          </w:p>
        </w:tc>
        <w:tc>
          <w:tcPr>
            <w:tcW w:w="2557" w:type="dxa"/>
          </w:tcPr>
          <w:p w:rsidR="000C2F36" w:rsidRDefault="000C2F36" w:rsidP="000C2F36">
            <w:pPr>
              <w:jc w:val="right"/>
            </w:pPr>
            <w:r>
              <w:t>21.74</w:t>
            </w:r>
          </w:p>
        </w:tc>
      </w:tr>
      <w:tr w:rsidR="000C2F36" w:rsidTr="000C2F36">
        <w:tc>
          <w:tcPr>
            <w:tcW w:w="646" w:type="dxa"/>
          </w:tcPr>
          <w:p w:rsidR="000C2F36" w:rsidRDefault="000C2F36" w:rsidP="000C2F36">
            <w:pPr>
              <w:jc w:val="center"/>
            </w:pPr>
            <w:r>
              <w:t>2</w:t>
            </w:r>
          </w:p>
        </w:tc>
        <w:tc>
          <w:tcPr>
            <w:tcW w:w="2835" w:type="dxa"/>
          </w:tcPr>
          <w:p w:rsidR="000C2F36" w:rsidRDefault="000C2F36" w:rsidP="000C2F36">
            <w:pPr>
              <w:jc w:val="left"/>
            </w:pPr>
            <w:r>
              <w:rPr>
                <w:rFonts w:hint="eastAsia"/>
              </w:rPr>
              <w:t>央行票据</w:t>
            </w:r>
          </w:p>
        </w:tc>
        <w:tc>
          <w:tcPr>
            <w:tcW w:w="2466" w:type="dxa"/>
          </w:tcPr>
          <w:p w:rsidR="000C2F36" w:rsidRDefault="000C2F36" w:rsidP="000C2F36">
            <w:pPr>
              <w:jc w:val="right"/>
            </w:pPr>
            <w:r>
              <w:t>-</w:t>
            </w:r>
          </w:p>
        </w:tc>
        <w:tc>
          <w:tcPr>
            <w:tcW w:w="2557" w:type="dxa"/>
          </w:tcPr>
          <w:p w:rsidR="000C2F36" w:rsidRDefault="000C2F36" w:rsidP="000C2F36">
            <w:pPr>
              <w:jc w:val="right"/>
            </w:pPr>
            <w:r>
              <w:t>-</w:t>
            </w:r>
          </w:p>
        </w:tc>
      </w:tr>
      <w:tr w:rsidR="000C2F36" w:rsidTr="000C2F36">
        <w:tc>
          <w:tcPr>
            <w:tcW w:w="646" w:type="dxa"/>
          </w:tcPr>
          <w:p w:rsidR="000C2F36" w:rsidRDefault="000C2F36" w:rsidP="000C2F36">
            <w:pPr>
              <w:jc w:val="center"/>
            </w:pPr>
            <w:r>
              <w:t>3</w:t>
            </w:r>
          </w:p>
        </w:tc>
        <w:tc>
          <w:tcPr>
            <w:tcW w:w="2835" w:type="dxa"/>
          </w:tcPr>
          <w:p w:rsidR="000C2F36" w:rsidRDefault="000C2F36" w:rsidP="000C2F36">
            <w:pPr>
              <w:jc w:val="left"/>
            </w:pPr>
            <w:r>
              <w:rPr>
                <w:rFonts w:hint="eastAsia"/>
              </w:rPr>
              <w:t>金融债券</w:t>
            </w:r>
          </w:p>
        </w:tc>
        <w:tc>
          <w:tcPr>
            <w:tcW w:w="2466" w:type="dxa"/>
          </w:tcPr>
          <w:p w:rsidR="000C2F36" w:rsidRDefault="000C2F36" w:rsidP="000C2F36">
            <w:pPr>
              <w:jc w:val="right"/>
            </w:pPr>
            <w:r>
              <w:t>-</w:t>
            </w:r>
          </w:p>
        </w:tc>
        <w:tc>
          <w:tcPr>
            <w:tcW w:w="2557" w:type="dxa"/>
          </w:tcPr>
          <w:p w:rsidR="000C2F36" w:rsidRDefault="000C2F36" w:rsidP="000C2F36">
            <w:pPr>
              <w:jc w:val="right"/>
            </w:pPr>
            <w:r>
              <w:t>-</w:t>
            </w:r>
          </w:p>
        </w:tc>
      </w:tr>
      <w:tr w:rsidR="000C2F36" w:rsidTr="000C2F36">
        <w:tc>
          <w:tcPr>
            <w:tcW w:w="646" w:type="dxa"/>
          </w:tcPr>
          <w:p w:rsidR="000C2F36" w:rsidRDefault="000C2F36" w:rsidP="000C2F36">
            <w:pPr>
              <w:jc w:val="center"/>
            </w:pPr>
          </w:p>
        </w:tc>
        <w:tc>
          <w:tcPr>
            <w:tcW w:w="2835" w:type="dxa"/>
          </w:tcPr>
          <w:p w:rsidR="000C2F36" w:rsidRDefault="000C2F36" w:rsidP="000C2F36">
            <w:pPr>
              <w:jc w:val="left"/>
            </w:pPr>
            <w:r>
              <w:rPr>
                <w:rFonts w:hint="eastAsia"/>
              </w:rPr>
              <w:t>其中：政策性金融债</w:t>
            </w:r>
          </w:p>
        </w:tc>
        <w:tc>
          <w:tcPr>
            <w:tcW w:w="2466" w:type="dxa"/>
          </w:tcPr>
          <w:p w:rsidR="000C2F36" w:rsidRDefault="000C2F36" w:rsidP="000C2F36">
            <w:pPr>
              <w:jc w:val="right"/>
            </w:pPr>
            <w:r>
              <w:t>-</w:t>
            </w:r>
          </w:p>
        </w:tc>
        <w:tc>
          <w:tcPr>
            <w:tcW w:w="2557" w:type="dxa"/>
          </w:tcPr>
          <w:p w:rsidR="000C2F36" w:rsidRDefault="000C2F36" w:rsidP="000C2F36">
            <w:pPr>
              <w:jc w:val="right"/>
            </w:pPr>
            <w:r>
              <w:t>-</w:t>
            </w:r>
          </w:p>
        </w:tc>
      </w:tr>
      <w:tr w:rsidR="000C2F36" w:rsidTr="000C2F36">
        <w:tc>
          <w:tcPr>
            <w:tcW w:w="646" w:type="dxa"/>
          </w:tcPr>
          <w:p w:rsidR="000C2F36" w:rsidRDefault="000C2F36" w:rsidP="000C2F36">
            <w:pPr>
              <w:jc w:val="center"/>
            </w:pPr>
            <w:r>
              <w:t>4</w:t>
            </w:r>
          </w:p>
        </w:tc>
        <w:tc>
          <w:tcPr>
            <w:tcW w:w="2835" w:type="dxa"/>
          </w:tcPr>
          <w:p w:rsidR="000C2F36" w:rsidRDefault="000C2F36" w:rsidP="000C2F36">
            <w:pPr>
              <w:jc w:val="left"/>
            </w:pPr>
            <w:r>
              <w:rPr>
                <w:rFonts w:hint="eastAsia"/>
              </w:rPr>
              <w:t>企业债券</w:t>
            </w:r>
          </w:p>
        </w:tc>
        <w:tc>
          <w:tcPr>
            <w:tcW w:w="2466" w:type="dxa"/>
          </w:tcPr>
          <w:p w:rsidR="000C2F36" w:rsidRDefault="000C2F36" w:rsidP="000C2F36">
            <w:pPr>
              <w:jc w:val="right"/>
            </w:pPr>
            <w:r>
              <w:t>-</w:t>
            </w:r>
          </w:p>
        </w:tc>
        <w:tc>
          <w:tcPr>
            <w:tcW w:w="2557" w:type="dxa"/>
          </w:tcPr>
          <w:p w:rsidR="000C2F36" w:rsidRDefault="000C2F36" w:rsidP="000C2F36">
            <w:pPr>
              <w:jc w:val="right"/>
            </w:pPr>
            <w:r>
              <w:t>-</w:t>
            </w:r>
          </w:p>
        </w:tc>
      </w:tr>
      <w:tr w:rsidR="000C2F36" w:rsidTr="000C2F36">
        <w:tc>
          <w:tcPr>
            <w:tcW w:w="646" w:type="dxa"/>
          </w:tcPr>
          <w:p w:rsidR="000C2F36" w:rsidRDefault="000C2F36" w:rsidP="000C2F36">
            <w:pPr>
              <w:jc w:val="center"/>
            </w:pPr>
            <w:r>
              <w:t>5</w:t>
            </w:r>
          </w:p>
        </w:tc>
        <w:tc>
          <w:tcPr>
            <w:tcW w:w="2835" w:type="dxa"/>
          </w:tcPr>
          <w:p w:rsidR="000C2F36" w:rsidRDefault="000C2F36" w:rsidP="000C2F36">
            <w:pPr>
              <w:jc w:val="left"/>
            </w:pPr>
            <w:r>
              <w:rPr>
                <w:rFonts w:hint="eastAsia"/>
              </w:rPr>
              <w:t>企业短期融资券</w:t>
            </w:r>
          </w:p>
        </w:tc>
        <w:tc>
          <w:tcPr>
            <w:tcW w:w="2466" w:type="dxa"/>
          </w:tcPr>
          <w:p w:rsidR="000C2F36" w:rsidRDefault="000C2F36" w:rsidP="000C2F36">
            <w:pPr>
              <w:jc w:val="right"/>
            </w:pPr>
            <w:r>
              <w:t>-</w:t>
            </w:r>
          </w:p>
        </w:tc>
        <w:tc>
          <w:tcPr>
            <w:tcW w:w="2557" w:type="dxa"/>
          </w:tcPr>
          <w:p w:rsidR="000C2F36" w:rsidRDefault="000C2F36" w:rsidP="000C2F36">
            <w:pPr>
              <w:jc w:val="right"/>
            </w:pPr>
            <w:r>
              <w:t>-</w:t>
            </w:r>
          </w:p>
        </w:tc>
      </w:tr>
      <w:tr w:rsidR="000C2F36" w:rsidTr="000C2F36">
        <w:tc>
          <w:tcPr>
            <w:tcW w:w="646" w:type="dxa"/>
          </w:tcPr>
          <w:p w:rsidR="000C2F36" w:rsidRDefault="000C2F36" w:rsidP="000C2F36">
            <w:pPr>
              <w:jc w:val="center"/>
            </w:pPr>
            <w:r>
              <w:t>6</w:t>
            </w:r>
          </w:p>
        </w:tc>
        <w:tc>
          <w:tcPr>
            <w:tcW w:w="2835" w:type="dxa"/>
          </w:tcPr>
          <w:p w:rsidR="000C2F36" w:rsidRDefault="000C2F36" w:rsidP="000C2F36">
            <w:pPr>
              <w:jc w:val="left"/>
            </w:pPr>
            <w:r>
              <w:rPr>
                <w:rFonts w:hint="eastAsia"/>
              </w:rPr>
              <w:t>中期票据</w:t>
            </w:r>
          </w:p>
        </w:tc>
        <w:tc>
          <w:tcPr>
            <w:tcW w:w="2466" w:type="dxa"/>
          </w:tcPr>
          <w:p w:rsidR="000C2F36" w:rsidRDefault="000C2F36" w:rsidP="000C2F36">
            <w:pPr>
              <w:jc w:val="right"/>
            </w:pPr>
            <w:r>
              <w:t>-</w:t>
            </w:r>
          </w:p>
        </w:tc>
        <w:tc>
          <w:tcPr>
            <w:tcW w:w="2557" w:type="dxa"/>
          </w:tcPr>
          <w:p w:rsidR="000C2F36" w:rsidRDefault="000C2F36" w:rsidP="000C2F36">
            <w:pPr>
              <w:jc w:val="right"/>
            </w:pPr>
            <w:r>
              <w:t>-</w:t>
            </w:r>
          </w:p>
        </w:tc>
      </w:tr>
      <w:tr w:rsidR="000C2F36" w:rsidTr="000C2F36">
        <w:tc>
          <w:tcPr>
            <w:tcW w:w="646" w:type="dxa"/>
          </w:tcPr>
          <w:p w:rsidR="000C2F36" w:rsidRDefault="000C2F36" w:rsidP="000C2F36">
            <w:pPr>
              <w:jc w:val="center"/>
            </w:pPr>
            <w:r>
              <w:t>7</w:t>
            </w:r>
          </w:p>
        </w:tc>
        <w:tc>
          <w:tcPr>
            <w:tcW w:w="2835" w:type="dxa"/>
          </w:tcPr>
          <w:p w:rsidR="000C2F36" w:rsidRDefault="000C2F36" w:rsidP="000C2F36">
            <w:pPr>
              <w:jc w:val="left"/>
            </w:pPr>
            <w:r>
              <w:rPr>
                <w:rFonts w:hint="eastAsia"/>
              </w:rPr>
              <w:t>可转债（可交换债）</w:t>
            </w:r>
          </w:p>
        </w:tc>
        <w:tc>
          <w:tcPr>
            <w:tcW w:w="2466" w:type="dxa"/>
          </w:tcPr>
          <w:p w:rsidR="000C2F36" w:rsidRDefault="000C2F36" w:rsidP="000C2F36">
            <w:pPr>
              <w:jc w:val="right"/>
            </w:pPr>
            <w:r>
              <w:t>-</w:t>
            </w:r>
          </w:p>
        </w:tc>
        <w:tc>
          <w:tcPr>
            <w:tcW w:w="2557" w:type="dxa"/>
          </w:tcPr>
          <w:p w:rsidR="000C2F36" w:rsidRDefault="000C2F36" w:rsidP="000C2F36">
            <w:pPr>
              <w:jc w:val="right"/>
            </w:pPr>
            <w:r>
              <w:t>-</w:t>
            </w:r>
          </w:p>
        </w:tc>
      </w:tr>
      <w:tr w:rsidR="000C2F36" w:rsidTr="000C2F36">
        <w:tc>
          <w:tcPr>
            <w:tcW w:w="646" w:type="dxa"/>
          </w:tcPr>
          <w:p w:rsidR="000C2F36" w:rsidRDefault="000C2F36" w:rsidP="000C2F36">
            <w:pPr>
              <w:jc w:val="center"/>
            </w:pPr>
            <w:r>
              <w:t>8</w:t>
            </w:r>
          </w:p>
        </w:tc>
        <w:tc>
          <w:tcPr>
            <w:tcW w:w="2835" w:type="dxa"/>
          </w:tcPr>
          <w:p w:rsidR="000C2F36" w:rsidRDefault="000C2F36" w:rsidP="000C2F36">
            <w:pPr>
              <w:jc w:val="left"/>
            </w:pPr>
            <w:r>
              <w:rPr>
                <w:rFonts w:hint="eastAsia"/>
              </w:rPr>
              <w:t>同业存单</w:t>
            </w:r>
          </w:p>
        </w:tc>
        <w:tc>
          <w:tcPr>
            <w:tcW w:w="2466" w:type="dxa"/>
          </w:tcPr>
          <w:p w:rsidR="000C2F36" w:rsidRDefault="000C2F36" w:rsidP="000C2F36">
            <w:pPr>
              <w:jc w:val="right"/>
            </w:pPr>
            <w:r>
              <w:t>-</w:t>
            </w:r>
          </w:p>
        </w:tc>
        <w:tc>
          <w:tcPr>
            <w:tcW w:w="2557" w:type="dxa"/>
          </w:tcPr>
          <w:p w:rsidR="000C2F36" w:rsidRDefault="000C2F36" w:rsidP="000C2F36">
            <w:pPr>
              <w:jc w:val="right"/>
            </w:pPr>
            <w:r>
              <w:t>-</w:t>
            </w:r>
          </w:p>
        </w:tc>
      </w:tr>
      <w:tr w:rsidR="000C2F36" w:rsidTr="000C2F36">
        <w:tc>
          <w:tcPr>
            <w:tcW w:w="646" w:type="dxa"/>
          </w:tcPr>
          <w:p w:rsidR="000C2F36" w:rsidRDefault="000C2F36" w:rsidP="000C2F36">
            <w:pPr>
              <w:jc w:val="center"/>
            </w:pPr>
            <w:r>
              <w:t>9</w:t>
            </w:r>
          </w:p>
        </w:tc>
        <w:tc>
          <w:tcPr>
            <w:tcW w:w="2835" w:type="dxa"/>
          </w:tcPr>
          <w:p w:rsidR="000C2F36" w:rsidRDefault="000C2F36" w:rsidP="000C2F36">
            <w:pPr>
              <w:jc w:val="left"/>
            </w:pPr>
            <w:r>
              <w:rPr>
                <w:rFonts w:hint="eastAsia"/>
              </w:rPr>
              <w:t>其他</w:t>
            </w:r>
          </w:p>
        </w:tc>
        <w:tc>
          <w:tcPr>
            <w:tcW w:w="2466" w:type="dxa"/>
          </w:tcPr>
          <w:p w:rsidR="000C2F36" w:rsidRDefault="000C2F36" w:rsidP="000C2F36">
            <w:pPr>
              <w:jc w:val="right"/>
            </w:pPr>
            <w:r>
              <w:t>-</w:t>
            </w:r>
          </w:p>
        </w:tc>
        <w:tc>
          <w:tcPr>
            <w:tcW w:w="2557" w:type="dxa"/>
          </w:tcPr>
          <w:p w:rsidR="000C2F36" w:rsidRDefault="000C2F36" w:rsidP="000C2F36">
            <w:pPr>
              <w:jc w:val="right"/>
            </w:pPr>
            <w:r>
              <w:t>-</w:t>
            </w:r>
          </w:p>
        </w:tc>
      </w:tr>
      <w:tr w:rsidR="000C2F36" w:rsidTr="000C2F36">
        <w:tc>
          <w:tcPr>
            <w:tcW w:w="646" w:type="dxa"/>
          </w:tcPr>
          <w:p w:rsidR="000C2F36" w:rsidRDefault="000C2F36" w:rsidP="000C2F36">
            <w:pPr>
              <w:jc w:val="center"/>
            </w:pPr>
            <w:r>
              <w:t>10</w:t>
            </w:r>
          </w:p>
        </w:tc>
        <w:tc>
          <w:tcPr>
            <w:tcW w:w="2835" w:type="dxa"/>
          </w:tcPr>
          <w:p w:rsidR="000C2F36" w:rsidRDefault="000C2F36" w:rsidP="000C2F36">
            <w:pPr>
              <w:jc w:val="left"/>
            </w:pPr>
            <w:r>
              <w:rPr>
                <w:rFonts w:hint="eastAsia"/>
              </w:rPr>
              <w:t>合计</w:t>
            </w:r>
          </w:p>
        </w:tc>
        <w:tc>
          <w:tcPr>
            <w:tcW w:w="2466" w:type="dxa"/>
          </w:tcPr>
          <w:p w:rsidR="000C2F36" w:rsidRDefault="000C2F36" w:rsidP="000C2F36">
            <w:pPr>
              <w:jc w:val="right"/>
            </w:pPr>
            <w:r>
              <w:t>287,271,919.23</w:t>
            </w:r>
          </w:p>
        </w:tc>
        <w:tc>
          <w:tcPr>
            <w:tcW w:w="2557" w:type="dxa"/>
          </w:tcPr>
          <w:p w:rsidR="000C2F36" w:rsidRDefault="000C2F36" w:rsidP="000C2F36">
            <w:pPr>
              <w:jc w:val="right"/>
            </w:pPr>
            <w:r>
              <w:t>21.74</w:t>
            </w:r>
          </w:p>
        </w:tc>
      </w:tr>
    </w:tbl>
    <w:p w:rsidR="000C2F36" w:rsidRDefault="000C2F36" w:rsidP="000C2F36">
      <w:pPr>
        <w:pStyle w:val="-2"/>
        <w:spacing w:before="312"/>
        <w:rPr>
          <w:rFonts w:hint="eastAsia"/>
        </w:rPr>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0C2F36" w:rsidTr="000C2F36">
        <w:trPr>
          <w:cnfStyle w:val="100000000000" w:firstRow="1" w:lastRow="0" w:firstColumn="0" w:lastColumn="0" w:oddVBand="0" w:evenVBand="0" w:oddHBand="0" w:evenHBand="0" w:firstRowFirstColumn="0" w:firstRowLastColumn="0" w:lastRowFirstColumn="0" w:lastRowLastColumn="0"/>
        </w:trPr>
        <w:tc>
          <w:tcPr>
            <w:tcW w:w="646" w:type="dxa"/>
          </w:tcPr>
          <w:p w:rsidR="000C2F36" w:rsidRPr="000C2F36" w:rsidRDefault="000C2F36" w:rsidP="000C2F36">
            <w:pPr>
              <w:jc w:val="center"/>
              <w:rPr>
                <w:b/>
              </w:rPr>
            </w:pPr>
            <w:r w:rsidRPr="000C2F36">
              <w:rPr>
                <w:rFonts w:hint="eastAsia"/>
                <w:b/>
              </w:rPr>
              <w:t>序号</w:t>
            </w:r>
          </w:p>
        </w:tc>
        <w:tc>
          <w:tcPr>
            <w:tcW w:w="1162" w:type="dxa"/>
          </w:tcPr>
          <w:p w:rsidR="000C2F36" w:rsidRPr="000C2F36" w:rsidRDefault="000C2F36" w:rsidP="000C2F36">
            <w:pPr>
              <w:jc w:val="center"/>
              <w:rPr>
                <w:b/>
              </w:rPr>
            </w:pPr>
            <w:r w:rsidRPr="000C2F36">
              <w:rPr>
                <w:rFonts w:hint="eastAsia"/>
                <w:b/>
              </w:rPr>
              <w:t>债券代码</w:t>
            </w:r>
          </w:p>
        </w:tc>
        <w:tc>
          <w:tcPr>
            <w:tcW w:w="1928" w:type="dxa"/>
          </w:tcPr>
          <w:p w:rsidR="000C2F36" w:rsidRPr="000C2F36" w:rsidRDefault="000C2F36" w:rsidP="000C2F36">
            <w:pPr>
              <w:jc w:val="center"/>
              <w:rPr>
                <w:b/>
              </w:rPr>
            </w:pPr>
            <w:r w:rsidRPr="000C2F36">
              <w:rPr>
                <w:rFonts w:hint="eastAsia"/>
                <w:b/>
              </w:rPr>
              <w:t>债券名称</w:t>
            </w:r>
          </w:p>
        </w:tc>
        <w:tc>
          <w:tcPr>
            <w:tcW w:w="1140" w:type="dxa"/>
          </w:tcPr>
          <w:p w:rsidR="000C2F36" w:rsidRPr="000C2F36" w:rsidRDefault="000C2F36" w:rsidP="000C2F36">
            <w:pPr>
              <w:jc w:val="center"/>
              <w:rPr>
                <w:b/>
              </w:rPr>
            </w:pPr>
            <w:r w:rsidRPr="000C2F36">
              <w:rPr>
                <w:rFonts w:hint="eastAsia"/>
                <w:b/>
              </w:rPr>
              <w:t>数量（张）</w:t>
            </w:r>
          </w:p>
        </w:tc>
        <w:tc>
          <w:tcPr>
            <w:tcW w:w="1814" w:type="dxa"/>
          </w:tcPr>
          <w:p w:rsidR="000C2F36" w:rsidRPr="000C2F36" w:rsidRDefault="000C2F36" w:rsidP="000C2F36">
            <w:pPr>
              <w:jc w:val="center"/>
              <w:rPr>
                <w:b/>
              </w:rPr>
            </w:pPr>
            <w:r w:rsidRPr="000C2F36">
              <w:rPr>
                <w:rFonts w:hint="eastAsia"/>
                <w:b/>
              </w:rPr>
              <w:t>公允价值（元）</w:t>
            </w:r>
          </w:p>
        </w:tc>
        <w:tc>
          <w:tcPr>
            <w:tcW w:w="1814" w:type="dxa"/>
          </w:tcPr>
          <w:p w:rsidR="000C2F36" w:rsidRPr="000C2F36" w:rsidRDefault="000C2F36" w:rsidP="000C2F36">
            <w:pPr>
              <w:jc w:val="center"/>
              <w:rPr>
                <w:b/>
              </w:rPr>
            </w:pPr>
            <w:r w:rsidRPr="000C2F36">
              <w:rPr>
                <w:rFonts w:hint="eastAsia"/>
                <w:b/>
              </w:rPr>
              <w:t>占基金资产净值比例（％）</w:t>
            </w:r>
          </w:p>
        </w:tc>
      </w:tr>
      <w:tr w:rsidR="000C2F36" w:rsidTr="000C2F36">
        <w:tc>
          <w:tcPr>
            <w:tcW w:w="646" w:type="dxa"/>
          </w:tcPr>
          <w:p w:rsidR="000C2F36" w:rsidRDefault="000C2F36" w:rsidP="000C2F36">
            <w:pPr>
              <w:jc w:val="center"/>
            </w:pPr>
            <w:r>
              <w:t>1</w:t>
            </w:r>
          </w:p>
        </w:tc>
        <w:tc>
          <w:tcPr>
            <w:tcW w:w="1162" w:type="dxa"/>
          </w:tcPr>
          <w:p w:rsidR="000C2F36" w:rsidRDefault="000C2F36" w:rsidP="000C2F36">
            <w:pPr>
              <w:jc w:val="left"/>
            </w:pPr>
            <w:r>
              <w:t>019790</w:t>
            </w:r>
          </w:p>
        </w:tc>
        <w:tc>
          <w:tcPr>
            <w:tcW w:w="1928" w:type="dxa"/>
          </w:tcPr>
          <w:p w:rsidR="000C2F36" w:rsidRDefault="000C2F36" w:rsidP="000C2F36">
            <w:pPr>
              <w:jc w:val="left"/>
            </w:pPr>
            <w:r>
              <w:rPr>
                <w:rFonts w:hint="eastAsia"/>
              </w:rPr>
              <w:t>25</w:t>
            </w:r>
            <w:r>
              <w:rPr>
                <w:rFonts w:hint="eastAsia"/>
              </w:rPr>
              <w:t>国债</w:t>
            </w:r>
            <w:r>
              <w:rPr>
                <w:rFonts w:hint="eastAsia"/>
              </w:rPr>
              <w:t>17</w:t>
            </w:r>
          </w:p>
        </w:tc>
        <w:tc>
          <w:tcPr>
            <w:tcW w:w="1140" w:type="dxa"/>
          </w:tcPr>
          <w:p w:rsidR="000C2F36" w:rsidRDefault="000C2F36" w:rsidP="000C2F36">
            <w:pPr>
              <w:jc w:val="right"/>
            </w:pPr>
            <w:r>
              <w:t>363,630</w:t>
            </w:r>
          </w:p>
        </w:tc>
        <w:tc>
          <w:tcPr>
            <w:tcW w:w="1814" w:type="dxa"/>
          </w:tcPr>
          <w:p w:rsidR="000C2F36" w:rsidRDefault="000C2F36" w:rsidP="000C2F36">
            <w:pPr>
              <w:jc w:val="right"/>
            </w:pPr>
            <w:r>
              <w:t>36,745,229.92</w:t>
            </w:r>
          </w:p>
        </w:tc>
        <w:tc>
          <w:tcPr>
            <w:tcW w:w="1814" w:type="dxa"/>
          </w:tcPr>
          <w:p w:rsidR="000C2F36" w:rsidRDefault="000C2F36" w:rsidP="000C2F36">
            <w:pPr>
              <w:jc w:val="right"/>
            </w:pPr>
            <w:r>
              <w:t>2.78</w:t>
            </w:r>
          </w:p>
        </w:tc>
      </w:tr>
      <w:tr w:rsidR="000C2F36" w:rsidTr="000C2F36">
        <w:tc>
          <w:tcPr>
            <w:tcW w:w="646" w:type="dxa"/>
          </w:tcPr>
          <w:p w:rsidR="000C2F36" w:rsidRDefault="000C2F36" w:rsidP="000C2F36">
            <w:pPr>
              <w:jc w:val="center"/>
            </w:pPr>
            <w:r>
              <w:t>2</w:t>
            </w:r>
          </w:p>
        </w:tc>
        <w:tc>
          <w:tcPr>
            <w:tcW w:w="1162" w:type="dxa"/>
          </w:tcPr>
          <w:p w:rsidR="000C2F36" w:rsidRDefault="000C2F36" w:rsidP="000C2F36">
            <w:pPr>
              <w:jc w:val="left"/>
            </w:pPr>
            <w:r>
              <w:t>019705</w:t>
            </w:r>
          </w:p>
        </w:tc>
        <w:tc>
          <w:tcPr>
            <w:tcW w:w="1928" w:type="dxa"/>
          </w:tcPr>
          <w:p w:rsidR="000C2F36" w:rsidRDefault="000C2F36" w:rsidP="000C2F36">
            <w:pPr>
              <w:jc w:val="left"/>
            </w:pPr>
            <w:r>
              <w:rPr>
                <w:rFonts w:hint="eastAsia"/>
              </w:rPr>
              <w:t>23</w:t>
            </w:r>
            <w:r>
              <w:rPr>
                <w:rFonts w:hint="eastAsia"/>
              </w:rPr>
              <w:t>国债</w:t>
            </w:r>
            <w:r>
              <w:rPr>
                <w:rFonts w:hint="eastAsia"/>
              </w:rPr>
              <w:t>12</w:t>
            </w:r>
          </w:p>
        </w:tc>
        <w:tc>
          <w:tcPr>
            <w:tcW w:w="1140" w:type="dxa"/>
          </w:tcPr>
          <w:p w:rsidR="000C2F36" w:rsidRDefault="000C2F36" w:rsidP="000C2F36">
            <w:pPr>
              <w:jc w:val="right"/>
            </w:pPr>
            <w:r>
              <w:t>253,000</w:t>
            </w:r>
          </w:p>
        </w:tc>
        <w:tc>
          <w:tcPr>
            <w:tcW w:w="1814" w:type="dxa"/>
          </w:tcPr>
          <w:p w:rsidR="000C2F36" w:rsidRDefault="000C2F36" w:rsidP="000C2F36">
            <w:pPr>
              <w:jc w:val="right"/>
            </w:pPr>
            <w:r>
              <w:t>27,293,390.47</w:t>
            </w:r>
          </w:p>
        </w:tc>
        <w:tc>
          <w:tcPr>
            <w:tcW w:w="1814" w:type="dxa"/>
          </w:tcPr>
          <w:p w:rsidR="000C2F36" w:rsidRDefault="000C2F36" w:rsidP="000C2F36">
            <w:pPr>
              <w:jc w:val="right"/>
            </w:pPr>
            <w:r>
              <w:t>2.07</w:t>
            </w:r>
          </w:p>
        </w:tc>
      </w:tr>
      <w:tr w:rsidR="000C2F36" w:rsidTr="000C2F36">
        <w:tc>
          <w:tcPr>
            <w:tcW w:w="646" w:type="dxa"/>
          </w:tcPr>
          <w:p w:rsidR="000C2F36" w:rsidRDefault="000C2F36" w:rsidP="000C2F36">
            <w:pPr>
              <w:jc w:val="center"/>
            </w:pPr>
            <w:r>
              <w:t>3</w:t>
            </w:r>
          </w:p>
        </w:tc>
        <w:tc>
          <w:tcPr>
            <w:tcW w:w="1162" w:type="dxa"/>
          </w:tcPr>
          <w:p w:rsidR="000C2F36" w:rsidRDefault="000C2F36" w:rsidP="000C2F36">
            <w:pPr>
              <w:jc w:val="left"/>
            </w:pPr>
            <w:r>
              <w:t>019739</w:t>
            </w:r>
          </w:p>
        </w:tc>
        <w:tc>
          <w:tcPr>
            <w:tcW w:w="1928" w:type="dxa"/>
          </w:tcPr>
          <w:p w:rsidR="000C2F36" w:rsidRDefault="000C2F36" w:rsidP="000C2F36">
            <w:pPr>
              <w:jc w:val="left"/>
            </w:pPr>
            <w:r>
              <w:rPr>
                <w:rFonts w:hint="eastAsia"/>
              </w:rPr>
              <w:t>24</w:t>
            </w:r>
            <w:r>
              <w:rPr>
                <w:rFonts w:hint="eastAsia"/>
              </w:rPr>
              <w:t>国债</w:t>
            </w:r>
            <w:r>
              <w:rPr>
                <w:rFonts w:hint="eastAsia"/>
              </w:rPr>
              <w:t>08</w:t>
            </w:r>
          </w:p>
        </w:tc>
        <w:tc>
          <w:tcPr>
            <w:tcW w:w="1140" w:type="dxa"/>
          </w:tcPr>
          <w:p w:rsidR="000C2F36" w:rsidRDefault="000C2F36" w:rsidP="000C2F36">
            <w:pPr>
              <w:jc w:val="right"/>
            </w:pPr>
            <w:r>
              <w:t>243,000</w:t>
            </w:r>
          </w:p>
        </w:tc>
        <w:tc>
          <w:tcPr>
            <w:tcW w:w="1814" w:type="dxa"/>
          </w:tcPr>
          <w:p w:rsidR="000C2F36" w:rsidRDefault="000C2F36" w:rsidP="000C2F36">
            <w:pPr>
              <w:jc w:val="right"/>
            </w:pPr>
            <w:r>
              <w:t>25,306,352.88</w:t>
            </w:r>
          </w:p>
        </w:tc>
        <w:tc>
          <w:tcPr>
            <w:tcW w:w="1814" w:type="dxa"/>
          </w:tcPr>
          <w:p w:rsidR="000C2F36" w:rsidRDefault="000C2F36" w:rsidP="000C2F36">
            <w:pPr>
              <w:jc w:val="right"/>
            </w:pPr>
            <w:r>
              <w:t>1.91</w:t>
            </w:r>
          </w:p>
        </w:tc>
      </w:tr>
      <w:tr w:rsidR="000C2F36" w:rsidTr="000C2F36">
        <w:tc>
          <w:tcPr>
            <w:tcW w:w="646" w:type="dxa"/>
          </w:tcPr>
          <w:p w:rsidR="000C2F36" w:rsidRDefault="000C2F36" w:rsidP="000C2F36">
            <w:pPr>
              <w:jc w:val="center"/>
            </w:pPr>
            <w:r>
              <w:t>4</w:t>
            </w:r>
          </w:p>
        </w:tc>
        <w:tc>
          <w:tcPr>
            <w:tcW w:w="1162" w:type="dxa"/>
          </w:tcPr>
          <w:p w:rsidR="000C2F36" w:rsidRDefault="000C2F36" w:rsidP="000C2F36">
            <w:pPr>
              <w:jc w:val="left"/>
            </w:pPr>
            <w:r>
              <w:t>019792</w:t>
            </w:r>
          </w:p>
        </w:tc>
        <w:tc>
          <w:tcPr>
            <w:tcW w:w="1928" w:type="dxa"/>
          </w:tcPr>
          <w:p w:rsidR="000C2F36" w:rsidRDefault="000C2F36" w:rsidP="000C2F36">
            <w:pPr>
              <w:jc w:val="left"/>
            </w:pPr>
            <w:r>
              <w:rPr>
                <w:rFonts w:hint="eastAsia"/>
              </w:rPr>
              <w:t>25</w:t>
            </w:r>
            <w:r>
              <w:rPr>
                <w:rFonts w:hint="eastAsia"/>
              </w:rPr>
              <w:t>国债</w:t>
            </w:r>
            <w:r>
              <w:rPr>
                <w:rFonts w:hint="eastAsia"/>
              </w:rPr>
              <w:t>19</w:t>
            </w:r>
          </w:p>
        </w:tc>
        <w:tc>
          <w:tcPr>
            <w:tcW w:w="1140" w:type="dxa"/>
          </w:tcPr>
          <w:p w:rsidR="000C2F36" w:rsidRDefault="000C2F36" w:rsidP="000C2F36">
            <w:pPr>
              <w:jc w:val="right"/>
            </w:pPr>
            <w:r>
              <w:t>224,000</w:t>
            </w:r>
          </w:p>
        </w:tc>
        <w:tc>
          <w:tcPr>
            <w:tcW w:w="1814" w:type="dxa"/>
          </w:tcPr>
          <w:p w:rsidR="000C2F36" w:rsidRDefault="000C2F36" w:rsidP="000C2F36">
            <w:pPr>
              <w:jc w:val="right"/>
            </w:pPr>
            <w:r>
              <w:t>22,569,159.89</w:t>
            </w:r>
          </w:p>
        </w:tc>
        <w:tc>
          <w:tcPr>
            <w:tcW w:w="1814" w:type="dxa"/>
          </w:tcPr>
          <w:p w:rsidR="000C2F36" w:rsidRDefault="000C2F36" w:rsidP="000C2F36">
            <w:pPr>
              <w:jc w:val="right"/>
            </w:pPr>
            <w:r>
              <w:t>1.71</w:t>
            </w:r>
          </w:p>
        </w:tc>
      </w:tr>
      <w:tr w:rsidR="000C2F36" w:rsidTr="000C2F36">
        <w:tc>
          <w:tcPr>
            <w:tcW w:w="646" w:type="dxa"/>
          </w:tcPr>
          <w:p w:rsidR="000C2F36" w:rsidRDefault="000C2F36" w:rsidP="000C2F36">
            <w:pPr>
              <w:jc w:val="center"/>
            </w:pPr>
            <w:r>
              <w:lastRenderedPageBreak/>
              <w:t>5</w:t>
            </w:r>
          </w:p>
        </w:tc>
        <w:tc>
          <w:tcPr>
            <w:tcW w:w="1162" w:type="dxa"/>
          </w:tcPr>
          <w:p w:rsidR="000C2F36" w:rsidRDefault="000C2F36" w:rsidP="000C2F36">
            <w:pPr>
              <w:jc w:val="left"/>
            </w:pPr>
            <w:r>
              <w:t>019748</w:t>
            </w:r>
          </w:p>
        </w:tc>
        <w:tc>
          <w:tcPr>
            <w:tcW w:w="1928" w:type="dxa"/>
          </w:tcPr>
          <w:p w:rsidR="000C2F36" w:rsidRDefault="000C2F36" w:rsidP="000C2F36">
            <w:pPr>
              <w:jc w:val="left"/>
            </w:pPr>
            <w:r>
              <w:rPr>
                <w:rFonts w:hint="eastAsia"/>
              </w:rPr>
              <w:t>24</w:t>
            </w:r>
            <w:r>
              <w:rPr>
                <w:rFonts w:hint="eastAsia"/>
              </w:rPr>
              <w:t>国债</w:t>
            </w:r>
            <w:r>
              <w:rPr>
                <w:rFonts w:hint="eastAsia"/>
              </w:rPr>
              <w:t>14</w:t>
            </w:r>
          </w:p>
        </w:tc>
        <w:tc>
          <w:tcPr>
            <w:tcW w:w="1140" w:type="dxa"/>
          </w:tcPr>
          <w:p w:rsidR="000C2F36" w:rsidRDefault="000C2F36" w:rsidP="000C2F36">
            <w:pPr>
              <w:jc w:val="right"/>
            </w:pPr>
            <w:r>
              <w:t>208,000</w:t>
            </w:r>
          </w:p>
        </w:tc>
        <w:tc>
          <w:tcPr>
            <w:tcW w:w="1814" w:type="dxa"/>
          </w:tcPr>
          <w:p w:rsidR="000C2F36" w:rsidRDefault="000C2F36" w:rsidP="000C2F36">
            <w:pPr>
              <w:jc w:val="right"/>
            </w:pPr>
            <w:r>
              <w:t>21,449,073.97</w:t>
            </w:r>
          </w:p>
        </w:tc>
        <w:tc>
          <w:tcPr>
            <w:tcW w:w="1814" w:type="dxa"/>
          </w:tcPr>
          <w:p w:rsidR="000C2F36" w:rsidRDefault="000C2F36" w:rsidP="000C2F36">
            <w:pPr>
              <w:jc w:val="right"/>
            </w:pPr>
            <w:r>
              <w:t>1.62</w:t>
            </w:r>
          </w:p>
        </w:tc>
      </w:tr>
    </w:tbl>
    <w:p w:rsidR="000C2F36" w:rsidRDefault="000C2F36" w:rsidP="000C2F36">
      <w:pPr>
        <w:pStyle w:val="-2"/>
        <w:spacing w:before="312"/>
        <w:rPr>
          <w:rFonts w:hint="eastAsia"/>
        </w:rPr>
      </w:pPr>
      <w:r>
        <w:rPr>
          <w:rFonts w:hint="eastAsia"/>
        </w:rPr>
        <w:t>报告期末按公允价值占基金资产净值比例大小排名的前十名资产支持证券投资明细</w:t>
      </w:r>
    </w:p>
    <w:p w:rsidR="000C2F36" w:rsidRDefault="000C2F36" w:rsidP="000C2F36">
      <w:pPr>
        <w:pStyle w:val="-"/>
        <w:ind w:firstLine="420"/>
        <w:rPr>
          <w:rFonts w:hint="eastAsia"/>
        </w:rPr>
      </w:pPr>
      <w:r>
        <w:rPr>
          <w:rFonts w:hint="eastAsia"/>
        </w:rPr>
        <w:t>本基金本报告期末未持有资产支持证券。</w:t>
      </w:r>
    </w:p>
    <w:p w:rsidR="000C2F36" w:rsidRDefault="000C2F36" w:rsidP="000C2F36">
      <w:pPr>
        <w:pStyle w:val="-2"/>
        <w:spacing w:before="312"/>
        <w:rPr>
          <w:rFonts w:hint="eastAsia"/>
        </w:rPr>
      </w:pPr>
      <w:r>
        <w:rPr>
          <w:rFonts w:hint="eastAsia"/>
        </w:rPr>
        <w:t>报告期末按公允价值占基金资产净值比例大小排序的前五名贵金属投资明细</w:t>
      </w:r>
    </w:p>
    <w:p w:rsidR="000C2F36" w:rsidRDefault="000C2F36" w:rsidP="000C2F36">
      <w:pPr>
        <w:pStyle w:val="-"/>
        <w:ind w:firstLine="420"/>
        <w:rPr>
          <w:rFonts w:hint="eastAsia"/>
        </w:rPr>
      </w:pPr>
      <w:r>
        <w:rPr>
          <w:rFonts w:hint="eastAsia"/>
        </w:rPr>
        <w:t>无。</w:t>
      </w:r>
    </w:p>
    <w:p w:rsidR="000C2F36" w:rsidRDefault="000C2F36" w:rsidP="000C2F36">
      <w:pPr>
        <w:pStyle w:val="-2"/>
        <w:spacing w:before="312"/>
        <w:rPr>
          <w:rFonts w:hint="eastAsia"/>
        </w:rPr>
      </w:pPr>
      <w:r>
        <w:rPr>
          <w:rFonts w:hint="eastAsia"/>
        </w:rPr>
        <w:t>报告期末按公允价值占基金资产净值比例大小排名的前五名权证投资明细</w:t>
      </w:r>
    </w:p>
    <w:p w:rsidR="000C2F36" w:rsidRDefault="000C2F36" w:rsidP="000C2F36">
      <w:pPr>
        <w:pStyle w:val="-"/>
        <w:ind w:firstLine="420"/>
        <w:rPr>
          <w:rFonts w:hint="eastAsia"/>
        </w:rPr>
      </w:pPr>
      <w:r>
        <w:rPr>
          <w:rFonts w:hint="eastAsia"/>
        </w:rPr>
        <w:t>无。</w:t>
      </w:r>
    </w:p>
    <w:p w:rsidR="000C2F36" w:rsidRDefault="000C2F36" w:rsidP="000C2F36">
      <w:pPr>
        <w:pStyle w:val="-2"/>
        <w:spacing w:before="312"/>
        <w:rPr>
          <w:rFonts w:hint="eastAsia"/>
        </w:rPr>
      </w:pPr>
      <w:r>
        <w:rPr>
          <w:rFonts w:hint="eastAsia"/>
        </w:rPr>
        <w:t>报告期末本基金投资的股指期货交易情况说明</w:t>
      </w:r>
    </w:p>
    <w:p w:rsidR="000C2F36" w:rsidRDefault="000C2F36" w:rsidP="000C2F36">
      <w:pPr>
        <w:pStyle w:val="-3"/>
        <w:spacing w:before="156" w:after="156"/>
        <w:rPr>
          <w:rFonts w:hint="eastAsia"/>
        </w:rPr>
      </w:pPr>
      <w:r>
        <w:rPr>
          <w:rFonts w:hint="eastAsia"/>
        </w:rPr>
        <w:t>报告期末本基金投资的股指期货持仓和损益明细</w:t>
      </w:r>
    </w:p>
    <w:p w:rsidR="000C2F36" w:rsidRDefault="000C2F36" w:rsidP="000C2F36">
      <w:pPr>
        <w:pStyle w:val="-"/>
        <w:ind w:firstLine="420"/>
        <w:rPr>
          <w:rFonts w:hint="eastAsia"/>
        </w:rPr>
      </w:pPr>
      <w:r>
        <w:rPr>
          <w:rFonts w:hint="eastAsia"/>
        </w:rPr>
        <w:t>无。</w:t>
      </w:r>
    </w:p>
    <w:p w:rsidR="000C2F36" w:rsidRDefault="000C2F36" w:rsidP="000C2F36">
      <w:pPr>
        <w:pStyle w:val="-3"/>
        <w:spacing w:before="156" w:after="156"/>
        <w:rPr>
          <w:rFonts w:hint="eastAsia"/>
        </w:rPr>
      </w:pPr>
      <w:r>
        <w:rPr>
          <w:rFonts w:hint="eastAsia"/>
        </w:rPr>
        <w:t>本基金投资股指期货的投资政策</w:t>
      </w:r>
    </w:p>
    <w:p w:rsidR="000C2F36" w:rsidRDefault="000C2F36" w:rsidP="000C2F36">
      <w:pPr>
        <w:pStyle w:val="-"/>
        <w:ind w:firstLine="420"/>
        <w:rPr>
          <w:rFonts w:hint="eastAsia"/>
        </w:rPr>
      </w:pPr>
      <w:r>
        <w:rPr>
          <w:rFonts w:hint="eastAsia"/>
        </w:rPr>
        <w:t>无。</w:t>
      </w:r>
    </w:p>
    <w:p w:rsidR="000C2F36" w:rsidRDefault="000C2F36" w:rsidP="000C2F36">
      <w:pPr>
        <w:pStyle w:val="-2"/>
        <w:spacing w:before="312"/>
        <w:rPr>
          <w:rFonts w:hint="eastAsia"/>
        </w:rPr>
      </w:pPr>
      <w:r>
        <w:rPr>
          <w:rFonts w:hint="eastAsia"/>
        </w:rPr>
        <w:t>报告期末本基金投资的国债期货交易情况说明</w:t>
      </w:r>
    </w:p>
    <w:p w:rsidR="000C2F36" w:rsidRDefault="000C2F36" w:rsidP="000C2F36">
      <w:pPr>
        <w:pStyle w:val="-3"/>
        <w:spacing w:before="156" w:after="156"/>
        <w:rPr>
          <w:rFonts w:hint="eastAsia"/>
        </w:rPr>
      </w:pPr>
      <w:r>
        <w:rPr>
          <w:rFonts w:hint="eastAsia"/>
        </w:rPr>
        <w:t>本期国债期货投资政策</w:t>
      </w:r>
    </w:p>
    <w:p w:rsidR="000C2F36" w:rsidRDefault="000C2F36" w:rsidP="000C2F36">
      <w:pPr>
        <w:pStyle w:val="-"/>
        <w:ind w:firstLine="420"/>
        <w:rPr>
          <w:rFonts w:hint="eastAsia"/>
        </w:rPr>
      </w:pPr>
      <w:r>
        <w:rPr>
          <w:rFonts w:hint="eastAsia"/>
        </w:rPr>
        <w:t>无。</w:t>
      </w:r>
    </w:p>
    <w:p w:rsidR="000C2F36" w:rsidRDefault="000C2F36" w:rsidP="000C2F36">
      <w:pPr>
        <w:pStyle w:val="-3"/>
        <w:spacing w:before="156" w:after="156"/>
        <w:rPr>
          <w:rFonts w:hint="eastAsia"/>
        </w:rPr>
      </w:pPr>
      <w:r>
        <w:rPr>
          <w:rFonts w:hint="eastAsia"/>
        </w:rPr>
        <w:t>报告期末本基金投资的国债期货持仓和损益明细</w:t>
      </w:r>
    </w:p>
    <w:p w:rsidR="000C2F36" w:rsidRDefault="000C2F36" w:rsidP="000C2F36">
      <w:pPr>
        <w:pStyle w:val="-"/>
        <w:ind w:firstLine="420"/>
        <w:rPr>
          <w:rFonts w:hint="eastAsia"/>
        </w:rPr>
      </w:pPr>
      <w:r>
        <w:rPr>
          <w:rFonts w:hint="eastAsia"/>
        </w:rPr>
        <w:t>无。</w:t>
      </w:r>
    </w:p>
    <w:p w:rsidR="000C2F36" w:rsidRDefault="000C2F36" w:rsidP="000C2F36">
      <w:pPr>
        <w:pStyle w:val="-3"/>
        <w:spacing w:before="156" w:after="156"/>
        <w:rPr>
          <w:rFonts w:hint="eastAsia"/>
        </w:rPr>
      </w:pPr>
      <w:r>
        <w:rPr>
          <w:rFonts w:hint="eastAsia"/>
        </w:rPr>
        <w:t>本期国债期货投资评价</w:t>
      </w:r>
    </w:p>
    <w:p w:rsidR="000C2F36" w:rsidRDefault="000C2F36" w:rsidP="000C2F36">
      <w:pPr>
        <w:pStyle w:val="-"/>
        <w:ind w:firstLine="420"/>
        <w:rPr>
          <w:rFonts w:hint="eastAsia"/>
        </w:rPr>
      </w:pPr>
      <w:r>
        <w:rPr>
          <w:rFonts w:hint="eastAsia"/>
        </w:rPr>
        <w:t>无。</w:t>
      </w:r>
    </w:p>
    <w:p w:rsidR="000C2F36" w:rsidRDefault="000C2F36" w:rsidP="000C2F36">
      <w:pPr>
        <w:pStyle w:val="-2"/>
        <w:spacing w:before="312"/>
        <w:rPr>
          <w:rFonts w:hint="eastAsia"/>
        </w:rPr>
      </w:pPr>
      <w:r>
        <w:rPr>
          <w:rFonts w:hint="eastAsia"/>
        </w:rPr>
        <w:t>投资组合报告附注</w:t>
      </w:r>
    </w:p>
    <w:p w:rsidR="000C2F36" w:rsidRDefault="000C2F36" w:rsidP="000C2F36">
      <w:pPr>
        <w:pStyle w:val="-3"/>
        <w:spacing w:before="156" w:after="156"/>
        <w:rPr>
          <w:rFonts w:hint="eastAsia"/>
        </w:rPr>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0C2F36" w:rsidRDefault="000C2F36" w:rsidP="000C2F36">
      <w:pPr>
        <w:pStyle w:val="-"/>
        <w:ind w:firstLine="420"/>
        <w:rPr>
          <w:rFonts w:hint="eastAsia"/>
        </w:rPr>
      </w:pPr>
      <w:r>
        <w:rPr>
          <w:rFonts w:hint="eastAsia"/>
        </w:rPr>
        <w:t>报告期内基金投资的前十名证券的发行主体未有被监管部门立案调查，不存在报告编制日前一年内受到公开谴责、处罚的情形。</w:t>
      </w:r>
    </w:p>
    <w:p w:rsidR="000C2F36" w:rsidRDefault="000C2F36" w:rsidP="000C2F36">
      <w:pPr>
        <w:pStyle w:val="-3"/>
        <w:spacing w:before="156" w:after="156"/>
        <w:rPr>
          <w:rFonts w:hint="eastAsia"/>
        </w:rPr>
      </w:pPr>
      <w:r>
        <w:rPr>
          <w:rFonts w:hint="eastAsia"/>
        </w:rPr>
        <w:lastRenderedPageBreak/>
        <w:t xml:space="preserve"> </w:t>
      </w:r>
      <w:r>
        <w:rPr>
          <w:rFonts w:hint="eastAsia"/>
        </w:rPr>
        <w:t>声明基金投资的前十名股票是否超出基金合同规定的备选股票库。如是，还应对相关股票的投资决策程序做出说明</w:t>
      </w:r>
      <w:r>
        <w:rPr>
          <w:rFonts w:hint="eastAsia"/>
        </w:rPr>
        <w:t xml:space="preserve"> </w:t>
      </w:r>
    </w:p>
    <w:p w:rsidR="000C2F36" w:rsidRDefault="000C2F36" w:rsidP="000C2F36">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0C2F36" w:rsidRDefault="000C2F36" w:rsidP="000C2F36">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0C2F36" w:rsidTr="000C2F36">
        <w:trPr>
          <w:cnfStyle w:val="100000000000" w:firstRow="1" w:lastRow="0" w:firstColumn="0" w:lastColumn="0" w:oddVBand="0" w:evenVBand="0" w:oddHBand="0" w:evenHBand="0" w:firstRowFirstColumn="0" w:firstRowLastColumn="0" w:lastRowFirstColumn="0" w:lastRowLastColumn="0"/>
        </w:trPr>
        <w:tc>
          <w:tcPr>
            <w:tcW w:w="743" w:type="dxa"/>
          </w:tcPr>
          <w:p w:rsidR="000C2F36" w:rsidRPr="000C2F36" w:rsidRDefault="000C2F36" w:rsidP="000C2F36">
            <w:pPr>
              <w:jc w:val="center"/>
              <w:rPr>
                <w:b/>
              </w:rPr>
            </w:pPr>
            <w:r w:rsidRPr="000C2F36">
              <w:rPr>
                <w:rFonts w:hint="eastAsia"/>
                <w:b/>
              </w:rPr>
              <w:t>序号</w:t>
            </w:r>
          </w:p>
        </w:tc>
        <w:tc>
          <w:tcPr>
            <w:tcW w:w="2977" w:type="dxa"/>
          </w:tcPr>
          <w:p w:rsidR="000C2F36" w:rsidRPr="000C2F36" w:rsidRDefault="000C2F36" w:rsidP="000C2F36">
            <w:pPr>
              <w:jc w:val="center"/>
              <w:rPr>
                <w:b/>
              </w:rPr>
            </w:pPr>
            <w:r w:rsidRPr="000C2F36">
              <w:rPr>
                <w:rFonts w:hint="eastAsia"/>
                <w:b/>
              </w:rPr>
              <w:t>名称</w:t>
            </w:r>
          </w:p>
        </w:tc>
        <w:tc>
          <w:tcPr>
            <w:tcW w:w="4785" w:type="dxa"/>
          </w:tcPr>
          <w:p w:rsidR="000C2F36" w:rsidRPr="000C2F36" w:rsidRDefault="000C2F36" w:rsidP="000C2F36">
            <w:pPr>
              <w:jc w:val="center"/>
              <w:rPr>
                <w:b/>
              </w:rPr>
            </w:pPr>
            <w:r w:rsidRPr="000C2F36">
              <w:rPr>
                <w:rFonts w:hint="eastAsia"/>
                <w:b/>
              </w:rPr>
              <w:t>金额（元）</w:t>
            </w:r>
          </w:p>
        </w:tc>
      </w:tr>
      <w:tr w:rsidR="000C2F36" w:rsidTr="000C2F36">
        <w:tc>
          <w:tcPr>
            <w:tcW w:w="743" w:type="dxa"/>
          </w:tcPr>
          <w:p w:rsidR="000C2F36" w:rsidRDefault="000C2F36" w:rsidP="000C2F36">
            <w:pPr>
              <w:jc w:val="center"/>
            </w:pPr>
            <w:r>
              <w:t>1</w:t>
            </w:r>
          </w:p>
        </w:tc>
        <w:tc>
          <w:tcPr>
            <w:tcW w:w="2977" w:type="dxa"/>
          </w:tcPr>
          <w:p w:rsidR="000C2F36" w:rsidRDefault="000C2F36" w:rsidP="000C2F36">
            <w:pPr>
              <w:jc w:val="left"/>
            </w:pPr>
            <w:r>
              <w:rPr>
                <w:rFonts w:hint="eastAsia"/>
              </w:rPr>
              <w:t>存出保证金</w:t>
            </w:r>
          </w:p>
        </w:tc>
        <w:tc>
          <w:tcPr>
            <w:tcW w:w="4785" w:type="dxa"/>
          </w:tcPr>
          <w:p w:rsidR="000C2F36" w:rsidRDefault="000C2F36" w:rsidP="000C2F36">
            <w:pPr>
              <w:jc w:val="right"/>
            </w:pPr>
            <w:r>
              <w:t>477,832.48</w:t>
            </w:r>
          </w:p>
        </w:tc>
      </w:tr>
      <w:tr w:rsidR="000C2F36" w:rsidTr="000C2F36">
        <w:tc>
          <w:tcPr>
            <w:tcW w:w="743" w:type="dxa"/>
          </w:tcPr>
          <w:p w:rsidR="000C2F36" w:rsidRDefault="000C2F36" w:rsidP="000C2F36">
            <w:pPr>
              <w:jc w:val="center"/>
            </w:pPr>
            <w:r>
              <w:t>2</w:t>
            </w:r>
          </w:p>
        </w:tc>
        <w:tc>
          <w:tcPr>
            <w:tcW w:w="2977" w:type="dxa"/>
          </w:tcPr>
          <w:p w:rsidR="000C2F36" w:rsidRDefault="000C2F36" w:rsidP="000C2F36">
            <w:pPr>
              <w:jc w:val="left"/>
            </w:pPr>
            <w:r>
              <w:rPr>
                <w:rFonts w:hint="eastAsia"/>
              </w:rPr>
              <w:t>应收证券清算款</w:t>
            </w:r>
          </w:p>
        </w:tc>
        <w:tc>
          <w:tcPr>
            <w:tcW w:w="4785" w:type="dxa"/>
          </w:tcPr>
          <w:p w:rsidR="000C2F36" w:rsidRDefault="000C2F36" w:rsidP="000C2F36">
            <w:pPr>
              <w:jc w:val="right"/>
            </w:pPr>
            <w:r>
              <w:t>-</w:t>
            </w:r>
          </w:p>
        </w:tc>
      </w:tr>
      <w:tr w:rsidR="000C2F36" w:rsidTr="000C2F36">
        <w:tc>
          <w:tcPr>
            <w:tcW w:w="743" w:type="dxa"/>
          </w:tcPr>
          <w:p w:rsidR="000C2F36" w:rsidRDefault="000C2F36" w:rsidP="000C2F36">
            <w:pPr>
              <w:jc w:val="center"/>
            </w:pPr>
            <w:r>
              <w:t>3</w:t>
            </w:r>
          </w:p>
        </w:tc>
        <w:tc>
          <w:tcPr>
            <w:tcW w:w="2977" w:type="dxa"/>
          </w:tcPr>
          <w:p w:rsidR="000C2F36" w:rsidRDefault="000C2F36" w:rsidP="000C2F36">
            <w:pPr>
              <w:jc w:val="left"/>
            </w:pPr>
            <w:r>
              <w:rPr>
                <w:rFonts w:hint="eastAsia"/>
              </w:rPr>
              <w:t>应收股利</w:t>
            </w:r>
          </w:p>
        </w:tc>
        <w:tc>
          <w:tcPr>
            <w:tcW w:w="4785" w:type="dxa"/>
          </w:tcPr>
          <w:p w:rsidR="000C2F36" w:rsidRDefault="000C2F36" w:rsidP="000C2F36">
            <w:pPr>
              <w:jc w:val="right"/>
            </w:pPr>
            <w:r>
              <w:t>-</w:t>
            </w:r>
          </w:p>
        </w:tc>
      </w:tr>
      <w:tr w:rsidR="000C2F36" w:rsidTr="000C2F36">
        <w:tc>
          <w:tcPr>
            <w:tcW w:w="743" w:type="dxa"/>
          </w:tcPr>
          <w:p w:rsidR="000C2F36" w:rsidRDefault="000C2F36" w:rsidP="000C2F36">
            <w:pPr>
              <w:jc w:val="center"/>
            </w:pPr>
            <w:r>
              <w:t>4</w:t>
            </w:r>
          </w:p>
        </w:tc>
        <w:tc>
          <w:tcPr>
            <w:tcW w:w="2977" w:type="dxa"/>
          </w:tcPr>
          <w:p w:rsidR="000C2F36" w:rsidRDefault="000C2F36" w:rsidP="000C2F36">
            <w:pPr>
              <w:jc w:val="left"/>
            </w:pPr>
            <w:r>
              <w:rPr>
                <w:rFonts w:hint="eastAsia"/>
              </w:rPr>
              <w:t>应收利息</w:t>
            </w:r>
          </w:p>
        </w:tc>
        <w:tc>
          <w:tcPr>
            <w:tcW w:w="4785" w:type="dxa"/>
          </w:tcPr>
          <w:p w:rsidR="000C2F36" w:rsidRDefault="000C2F36" w:rsidP="000C2F36">
            <w:pPr>
              <w:jc w:val="right"/>
            </w:pPr>
            <w:r>
              <w:t>-</w:t>
            </w:r>
          </w:p>
        </w:tc>
      </w:tr>
      <w:tr w:rsidR="000C2F36" w:rsidTr="000C2F36">
        <w:tc>
          <w:tcPr>
            <w:tcW w:w="743" w:type="dxa"/>
          </w:tcPr>
          <w:p w:rsidR="000C2F36" w:rsidRDefault="000C2F36" w:rsidP="000C2F36">
            <w:pPr>
              <w:jc w:val="center"/>
            </w:pPr>
            <w:r>
              <w:t>5</w:t>
            </w:r>
          </w:p>
        </w:tc>
        <w:tc>
          <w:tcPr>
            <w:tcW w:w="2977" w:type="dxa"/>
          </w:tcPr>
          <w:p w:rsidR="000C2F36" w:rsidRDefault="000C2F36" w:rsidP="000C2F36">
            <w:pPr>
              <w:jc w:val="left"/>
            </w:pPr>
            <w:r>
              <w:rPr>
                <w:rFonts w:hint="eastAsia"/>
              </w:rPr>
              <w:t>应收申购款</w:t>
            </w:r>
          </w:p>
        </w:tc>
        <w:tc>
          <w:tcPr>
            <w:tcW w:w="4785" w:type="dxa"/>
          </w:tcPr>
          <w:p w:rsidR="000C2F36" w:rsidRDefault="000C2F36" w:rsidP="000C2F36">
            <w:pPr>
              <w:jc w:val="right"/>
            </w:pPr>
            <w:r>
              <w:t>84,829.39</w:t>
            </w:r>
          </w:p>
        </w:tc>
      </w:tr>
      <w:tr w:rsidR="000C2F36" w:rsidTr="000C2F36">
        <w:tc>
          <w:tcPr>
            <w:tcW w:w="743" w:type="dxa"/>
          </w:tcPr>
          <w:p w:rsidR="000C2F36" w:rsidRDefault="000C2F36" w:rsidP="000C2F36">
            <w:pPr>
              <w:jc w:val="center"/>
            </w:pPr>
            <w:r>
              <w:t>6</w:t>
            </w:r>
          </w:p>
        </w:tc>
        <w:tc>
          <w:tcPr>
            <w:tcW w:w="2977" w:type="dxa"/>
          </w:tcPr>
          <w:p w:rsidR="000C2F36" w:rsidRDefault="000C2F36" w:rsidP="000C2F36">
            <w:pPr>
              <w:jc w:val="left"/>
            </w:pPr>
            <w:r>
              <w:rPr>
                <w:rFonts w:hint="eastAsia"/>
              </w:rPr>
              <w:t>其他应收款</w:t>
            </w:r>
          </w:p>
        </w:tc>
        <w:tc>
          <w:tcPr>
            <w:tcW w:w="4785" w:type="dxa"/>
          </w:tcPr>
          <w:p w:rsidR="000C2F36" w:rsidRDefault="000C2F36" w:rsidP="000C2F36">
            <w:pPr>
              <w:jc w:val="right"/>
            </w:pPr>
            <w:r>
              <w:t>-</w:t>
            </w:r>
          </w:p>
        </w:tc>
      </w:tr>
      <w:tr w:rsidR="000C2F36" w:rsidTr="000C2F36">
        <w:tc>
          <w:tcPr>
            <w:tcW w:w="743" w:type="dxa"/>
          </w:tcPr>
          <w:p w:rsidR="000C2F36" w:rsidRDefault="000C2F36" w:rsidP="000C2F36">
            <w:pPr>
              <w:jc w:val="center"/>
            </w:pPr>
            <w:r>
              <w:t>7</w:t>
            </w:r>
          </w:p>
        </w:tc>
        <w:tc>
          <w:tcPr>
            <w:tcW w:w="2977" w:type="dxa"/>
          </w:tcPr>
          <w:p w:rsidR="000C2F36" w:rsidRDefault="000C2F36" w:rsidP="000C2F36">
            <w:pPr>
              <w:jc w:val="left"/>
            </w:pPr>
            <w:r>
              <w:rPr>
                <w:rFonts w:hint="eastAsia"/>
              </w:rPr>
              <w:t>待摊费用</w:t>
            </w:r>
          </w:p>
        </w:tc>
        <w:tc>
          <w:tcPr>
            <w:tcW w:w="4785" w:type="dxa"/>
          </w:tcPr>
          <w:p w:rsidR="000C2F36" w:rsidRDefault="000C2F36" w:rsidP="000C2F36">
            <w:pPr>
              <w:jc w:val="right"/>
            </w:pPr>
            <w:r>
              <w:t>-</w:t>
            </w:r>
          </w:p>
        </w:tc>
      </w:tr>
      <w:tr w:rsidR="000C2F36" w:rsidTr="000C2F36">
        <w:tc>
          <w:tcPr>
            <w:tcW w:w="743" w:type="dxa"/>
          </w:tcPr>
          <w:p w:rsidR="000C2F36" w:rsidRDefault="000C2F36" w:rsidP="000C2F36">
            <w:pPr>
              <w:jc w:val="center"/>
            </w:pPr>
            <w:r>
              <w:t>8</w:t>
            </w:r>
          </w:p>
        </w:tc>
        <w:tc>
          <w:tcPr>
            <w:tcW w:w="2977" w:type="dxa"/>
          </w:tcPr>
          <w:p w:rsidR="000C2F36" w:rsidRDefault="000C2F36" w:rsidP="000C2F36">
            <w:pPr>
              <w:jc w:val="left"/>
            </w:pPr>
            <w:r>
              <w:rPr>
                <w:rFonts w:hint="eastAsia"/>
              </w:rPr>
              <w:t>其他</w:t>
            </w:r>
          </w:p>
        </w:tc>
        <w:tc>
          <w:tcPr>
            <w:tcW w:w="4785" w:type="dxa"/>
          </w:tcPr>
          <w:p w:rsidR="000C2F36" w:rsidRDefault="000C2F36" w:rsidP="000C2F36">
            <w:pPr>
              <w:jc w:val="right"/>
            </w:pPr>
            <w:r>
              <w:t>-</w:t>
            </w:r>
          </w:p>
        </w:tc>
      </w:tr>
      <w:tr w:rsidR="000C2F36" w:rsidTr="000C2F36">
        <w:tc>
          <w:tcPr>
            <w:tcW w:w="743" w:type="dxa"/>
          </w:tcPr>
          <w:p w:rsidR="000C2F36" w:rsidRDefault="000C2F36" w:rsidP="000C2F36">
            <w:pPr>
              <w:jc w:val="center"/>
            </w:pPr>
            <w:r>
              <w:t>9</w:t>
            </w:r>
          </w:p>
        </w:tc>
        <w:tc>
          <w:tcPr>
            <w:tcW w:w="2977" w:type="dxa"/>
          </w:tcPr>
          <w:p w:rsidR="000C2F36" w:rsidRDefault="000C2F36" w:rsidP="000C2F36">
            <w:pPr>
              <w:jc w:val="left"/>
            </w:pPr>
            <w:r>
              <w:rPr>
                <w:rFonts w:hint="eastAsia"/>
              </w:rPr>
              <w:t>合计</w:t>
            </w:r>
          </w:p>
        </w:tc>
        <w:tc>
          <w:tcPr>
            <w:tcW w:w="4785" w:type="dxa"/>
          </w:tcPr>
          <w:p w:rsidR="000C2F36" w:rsidRDefault="000C2F36" w:rsidP="000C2F36">
            <w:pPr>
              <w:jc w:val="right"/>
            </w:pPr>
            <w:r>
              <w:t>562,661.87</w:t>
            </w:r>
          </w:p>
        </w:tc>
      </w:tr>
    </w:tbl>
    <w:p w:rsidR="000C2F36" w:rsidRDefault="000C2F36" w:rsidP="000C2F36">
      <w:pPr>
        <w:pStyle w:val="-3"/>
        <w:spacing w:before="156" w:after="156"/>
        <w:rPr>
          <w:rFonts w:hint="eastAsia"/>
        </w:rPr>
      </w:pPr>
      <w:r>
        <w:rPr>
          <w:rFonts w:hint="eastAsia"/>
        </w:rPr>
        <w:t>报告期末持有的处于转股期的可转换债券明细</w:t>
      </w:r>
    </w:p>
    <w:p w:rsidR="000C2F36" w:rsidRDefault="000C2F36" w:rsidP="000C2F36">
      <w:pPr>
        <w:pStyle w:val="-"/>
        <w:ind w:firstLine="420"/>
        <w:rPr>
          <w:rFonts w:hint="eastAsia"/>
        </w:rPr>
      </w:pPr>
      <w:r>
        <w:rPr>
          <w:rFonts w:hint="eastAsia"/>
        </w:rPr>
        <w:t>本基金本报告期末未持有处于转股期的可转换债券。</w:t>
      </w:r>
    </w:p>
    <w:p w:rsidR="000C2F36" w:rsidRDefault="000C2F36" w:rsidP="000C2F36">
      <w:pPr>
        <w:pStyle w:val="-3"/>
        <w:spacing w:before="156" w:after="156"/>
        <w:rPr>
          <w:rFonts w:hint="eastAsia"/>
        </w:rPr>
      </w:pPr>
      <w:r>
        <w:rPr>
          <w:rFonts w:hint="eastAsia"/>
        </w:rPr>
        <w:t>报告期末前十名股票中存在流通受限情况的说明</w:t>
      </w:r>
    </w:p>
    <w:p w:rsidR="000C2F36" w:rsidRDefault="000C2F36" w:rsidP="000C2F36">
      <w:pPr>
        <w:pStyle w:val="-"/>
        <w:ind w:firstLine="420"/>
        <w:rPr>
          <w:rFonts w:hint="eastAsia"/>
        </w:rPr>
      </w:pPr>
      <w:r>
        <w:rPr>
          <w:rFonts w:hint="eastAsia"/>
        </w:rPr>
        <w:t>无。</w:t>
      </w:r>
    </w:p>
    <w:p w:rsidR="000C2F36" w:rsidRDefault="000C2F36" w:rsidP="000C2F36">
      <w:pPr>
        <w:pStyle w:val="-1"/>
        <w:ind w:left="281" w:hanging="281"/>
        <w:rPr>
          <w:rFonts w:hint="eastAsia"/>
        </w:rPr>
      </w:pPr>
      <w:r>
        <w:rPr>
          <w:rFonts w:hint="eastAsia"/>
        </w:rPr>
        <w:t>开放式基金份额变动</w:t>
      </w:r>
    </w:p>
    <w:p w:rsidR="000C2F36" w:rsidRDefault="000C2F36" w:rsidP="000C2F36">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0C2F36" w:rsidTr="000C2F36">
        <w:tc>
          <w:tcPr>
            <w:tcW w:w="5670" w:type="dxa"/>
          </w:tcPr>
          <w:p w:rsidR="000C2F36" w:rsidRDefault="000C2F36" w:rsidP="000C2F36">
            <w:pPr>
              <w:jc w:val="left"/>
            </w:pPr>
            <w:r>
              <w:rPr>
                <w:rFonts w:hint="eastAsia"/>
              </w:rPr>
              <w:t>报告期期初基金份额总额</w:t>
            </w:r>
          </w:p>
        </w:tc>
        <w:tc>
          <w:tcPr>
            <w:tcW w:w="2835" w:type="dxa"/>
          </w:tcPr>
          <w:p w:rsidR="000C2F36" w:rsidRDefault="000C2F36" w:rsidP="000C2F36">
            <w:pPr>
              <w:jc w:val="right"/>
            </w:pPr>
            <w:r>
              <w:t>2,846,456,831.96</w:t>
            </w:r>
          </w:p>
        </w:tc>
      </w:tr>
      <w:tr w:rsidR="000C2F36" w:rsidTr="000C2F36">
        <w:tc>
          <w:tcPr>
            <w:tcW w:w="5670" w:type="dxa"/>
          </w:tcPr>
          <w:p w:rsidR="000C2F36" w:rsidRDefault="000C2F36" w:rsidP="000C2F36">
            <w:pPr>
              <w:jc w:val="left"/>
            </w:pPr>
            <w:r>
              <w:rPr>
                <w:rFonts w:hint="eastAsia"/>
              </w:rPr>
              <w:t>报告期期间基金总申购份额</w:t>
            </w:r>
          </w:p>
        </w:tc>
        <w:tc>
          <w:tcPr>
            <w:tcW w:w="2835" w:type="dxa"/>
          </w:tcPr>
          <w:p w:rsidR="000C2F36" w:rsidRDefault="000C2F36" w:rsidP="000C2F36">
            <w:pPr>
              <w:jc w:val="right"/>
            </w:pPr>
            <w:r>
              <w:t>38,484,798.34</w:t>
            </w:r>
          </w:p>
        </w:tc>
      </w:tr>
      <w:tr w:rsidR="000C2F36" w:rsidTr="000C2F36">
        <w:tc>
          <w:tcPr>
            <w:tcW w:w="5670" w:type="dxa"/>
          </w:tcPr>
          <w:p w:rsidR="000C2F36" w:rsidRDefault="000C2F36" w:rsidP="000C2F36">
            <w:pPr>
              <w:jc w:val="left"/>
            </w:pPr>
            <w:r>
              <w:rPr>
                <w:rFonts w:hint="eastAsia"/>
              </w:rPr>
              <w:t>减：报告期期间基金总赎回份额</w:t>
            </w:r>
          </w:p>
        </w:tc>
        <w:tc>
          <w:tcPr>
            <w:tcW w:w="2835" w:type="dxa"/>
          </w:tcPr>
          <w:p w:rsidR="000C2F36" w:rsidRDefault="000C2F36" w:rsidP="000C2F36">
            <w:pPr>
              <w:jc w:val="right"/>
            </w:pPr>
            <w:r>
              <w:t>142,182,496.53</w:t>
            </w:r>
          </w:p>
        </w:tc>
      </w:tr>
      <w:tr w:rsidR="000C2F36" w:rsidTr="000C2F36">
        <w:tc>
          <w:tcPr>
            <w:tcW w:w="5670" w:type="dxa"/>
          </w:tcPr>
          <w:p w:rsidR="000C2F36" w:rsidRDefault="000C2F36" w:rsidP="000C2F36">
            <w:pPr>
              <w:jc w:val="left"/>
            </w:pPr>
            <w:r>
              <w:rPr>
                <w:rFonts w:hint="eastAsia"/>
              </w:rPr>
              <w:t>报告期期间基金拆分变动份额（份额减少以</w:t>
            </w:r>
            <w:r>
              <w:rPr>
                <w:rFonts w:hint="eastAsia"/>
              </w:rPr>
              <w:t>"-"</w:t>
            </w:r>
            <w:r>
              <w:rPr>
                <w:rFonts w:hint="eastAsia"/>
              </w:rPr>
              <w:t>填列）</w:t>
            </w:r>
          </w:p>
        </w:tc>
        <w:tc>
          <w:tcPr>
            <w:tcW w:w="2835" w:type="dxa"/>
          </w:tcPr>
          <w:p w:rsidR="000C2F36" w:rsidRDefault="000C2F36" w:rsidP="000C2F36">
            <w:pPr>
              <w:jc w:val="right"/>
            </w:pPr>
            <w:r>
              <w:t>-</w:t>
            </w:r>
          </w:p>
        </w:tc>
      </w:tr>
      <w:tr w:rsidR="000C2F36" w:rsidTr="000C2F36">
        <w:tc>
          <w:tcPr>
            <w:tcW w:w="5670" w:type="dxa"/>
          </w:tcPr>
          <w:p w:rsidR="000C2F36" w:rsidRDefault="000C2F36" w:rsidP="000C2F36">
            <w:pPr>
              <w:jc w:val="left"/>
            </w:pPr>
            <w:r>
              <w:rPr>
                <w:rFonts w:hint="eastAsia"/>
              </w:rPr>
              <w:t>报告期期末基金份额总额</w:t>
            </w:r>
          </w:p>
        </w:tc>
        <w:tc>
          <w:tcPr>
            <w:tcW w:w="2835" w:type="dxa"/>
          </w:tcPr>
          <w:p w:rsidR="000C2F36" w:rsidRDefault="000C2F36" w:rsidP="000C2F36">
            <w:pPr>
              <w:jc w:val="right"/>
            </w:pPr>
            <w:r>
              <w:t>2,742,759,133.77</w:t>
            </w:r>
          </w:p>
        </w:tc>
      </w:tr>
    </w:tbl>
    <w:p w:rsidR="000C2F36" w:rsidRDefault="000C2F36" w:rsidP="000C2F36">
      <w:pPr>
        <w:pStyle w:val="-1"/>
        <w:ind w:left="281" w:hanging="281"/>
        <w:rPr>
          <w:rFonts w:hint="eastAsia"/>
        </w:rPr>
      </w:pPr>
      <w:r>
        <w:rPr>
          <w:rFonts w:hint="eastAsia"/>
        </w:rPr>
        <w:t>基金管理人运用固有资金投资本基金情况</w:t>
      </w:r>
    </w:p>
    <w:p w:rsidR="000C2F36" w:rsidRDefault="000C2F36" w:rsidP="000C2F36">
      <w:pPr>
        <w:pStyle w:val="-2"/>
        <w:spacing w:before="312"/>
        <w:rPr>
          <w:rFonts w:hint="eastAsia"/>
        </w:rPr>
      </w:pPr>
      <w:r>
        <w:rPr>
          <w:rFonts w:hint="eastAsia"/>
        </w:rPr>
        <w:t>基金管理人持有本基金份额变动情况</w:t>
      </w:r>
    </w:p>
    <w:p w:rsidR="000C2F36" w:rsidRDefault="000C2F36" w:rsidP="000C2F36">
      <w:pPr>
        <w:pStyle w:val="-"/>
        <w:ind w:firstLine="420"/>
        <w:rPr>
          <w:rFonts w:hint="eastAsia"/>
        </w:rPr>
      </w:pPr>
      <w:r>
        <w:rPr>
          <w:rFonts w:hint="eastAsia"/>
        </w:rPr>
        <w:t>本报告期末，基金管理人未持有本基金份额。</w:t>
      </w:r>
    </w:p>
    <w:p w:rsidR="000C2F36" w:rsidRDefault="000C2F36" w:rsidP="000C2F36">
      <w:pPr>
        <w:pStyle w:val="-2"/>
        <w:spacing w:before="312"/>
        <w:rPr>
          <w:rFonts w:hint="eastAsia"/>
        </w:rPr>
      </w:pPr>
      <w:r>
        <w:rPr>
          <w:rFonts w:hint="eastAsia"/>
        </w:rPr>
        <w:t>基金管理人运用固有资金投资本基金交易明细</w:t>
      </w:r>
    </w:p>
    <w:p w:rsidR="000C2F36" w:rsidRDefault="000C2F36" w:rsidP="000C2F36">
      <w:pPr>
        <w:pStyle w:val="-"/>
        <w:ind w:firstLine="420"/>
        <w:rPr>
          <w:rFonts w:hint="eastAsia"/>
        </w:rPr>
      </w:pPr>
      <w:r>
        <w:rPr>
          <w:rFonts w:hint="eastAsia"/>
        </w:rPr>
        <w:lastRenderedPageBreak/>
        <w:t>本报告期内，基金管理人不存在申购、赎回或买卖本基金的情况。</w:t>
      </w:r>
    </w:p>
    <w:p w:rsidR="000C2F36" w:rsidRDefault="000C2F36" w:rsidP="000C2F36">
      <w:pPr>
        <w:pStyle w:val="-1"/>
        <w:ind w:left="281" w:hanging="281"/>
        <w:rPr>
          <w:rFonts w:hint="eastAsia"/>
        </w:rPr>
      </w:pPr>
      <w:r>
        <w:rPr>
          <w:rFonts w:hint="eastAsia"/>
        </w:rPr>
        <w:t>影响投资者决策的其他重要信息</w:t>
      </w:r>
    </w:p>
    <w:p w:rsidR="000C2F36" w:rsidRDefault="000C2F36" w:rsidP="000C2F36">
      <w:pPr>
        <w:pStyle w:val="-2"/>
        <w:spacing w:before="312"/>
        <w:rPr>
          <w:rFonts w:hint="eastAsia"/>
        </w:rPr>
      </w:pPr>
      <w:r>
        <w:rPr>
          <w:rFonts w:hint="eastAsia"/>
        </w:rPr>
        <w:t>报告期内单一投资者持有基金份额比例达到或超过20%的情况</w:t>
      </w:r>
    </w:p>
    <w:p w:rsidR="000C2F36" w:rsidRDefault="000C2F36" w:rsidP="000C2F36">
      <w:pPr>
        <w:pStyle w:val="-"/>
        <w:ind w:firstLine="420"/>
        <w:rPr>
          <w:rFonts w:hint="eastAsia"/>
        </w:rPr>
      </w:pPr>
      <w:r>
        <w:rPr>
          <w:rFonts w:hint="eastAsia"/>
        </w:rPr>
        <w:t>报告期内单一投资者持有基金份额比例不存在达到或超过20%的情况。</w:t>
      </w:r>
    </w:p>
    <w:p w:rsidR="000C2F36" w:rsidRDefault="000C2F36" w:rsidP="000C2F36">
      <w:pPr>
        <w:pStyle w:val="-2"/>
        <w:spacing w:before="312"/>
        <w:rPr>
          <w:rFonts w:hint="eastAsia"/>
        </w:rPr>
      </w:pPr>
      <w:r>
        <w:rPr>
          <w:rFonts w:hint="eastAsia"/>
        </w:rPr>
        <w:t>影响投资者决策的其他重要信息</w:t>
      </w:r>
    </w:p>
    <w:p w:rsidR="000C2F36" w:rsidRDefault="000C2F36" w:rsidP="000C2F36">
      <w:pPr>
        <w:pStyle w:val="-"/>
        <w:ind w:firstLine="420"/>
        <w:rPr>
          <w:rFonts w:hint="eastAsia"/>
        </w:rPr>
      </w:pPr>
      <w:r>
        <w:rPr>
          <w:rFonts w:hint="eastAsia"/>
        </w:rPr>
        <w:t>无。</w:t>
      </w:r>
    </w:p>
    <w:p w:rsidR="000C2F36" w:rsidRDefault="000C2F36" w:rsidP="000C2F36">
      <w:pPr>
        <w:pStyle w:val="-1"/>
        <w:ind w:left="281" w:hanging="281"/>
        <w:rPr>
          <w:rFonts w:hint="eastAsia"/>
        </w:rPr>
      </w:pPr>
      <w:r>
        <w:rPr>
          <w:rFonts w:hint="eastAsia"/>
        </w:rPr>
        <w:t>备查文件目录</w:t>
      </w:r>
    </w:p>
    <w:p w:rsidR="000C2F36" w:rsidRDefault="000C2F36" w:rsidP="000C2F36">
      <w:pPr>
        <w:pStyle w:val="-2"/>
        <w:spacing w:before="312"/>
        <w:rPr>
          <w:rFonts w:hint="eastAsia"/>
        </w:rPr>
      </w:pPr>
      <w:r>
        <w:rPr>
          <w:rFonts w:hint="eastAsia"/>
        </w:rPr>
        <w:t>备查文件目录</w:t>
      </w:r>
    </w:p>
    <w:p w:rsidR="000C2F36" w:rsidRDefault="000C2F36" w:rsidP="000C2F36">
      <w:pPr>
        <w:pStyle w:val="-"/>
        <w:ind w:firstLine="420"/>
        <w:rPr>
          <w:rFonts w:hint="eastAsia"/>
        </w:rPr>
      </w:pPr>
      <w:r>
        <w:rPr>
          <w:rFonts w:hint="eastAsia"/>
        </w:rPr>
        <w:t>1、《南方稳健成长贰号证券投资基金基金合同》；</w:t>
      </w:r>
    </w:p>
    <w:p w:rsidR="000C2F36" w:rsidRDefault="000C2F36" w:rsidP="000C2F36">
      <w:pPr>
        <w:pStyle w:val="-"/>
        <w:ind w:firstLine="420"/>
        <w:rPr>
          <w:rFonts w:hint="eastAsia"/>
        </w:rPr>
      </w:pPr>
      <w:r>
        <w:rPr>
          <w:rFonts w:hint="eastAsia"/>
        </w:rPr>
        <w:t>2、《南方稳健成长贰号证券投资基金托管协议》；</w:t>
      </w:r>
    </w:p>
    <w:p w:rsidR="000C2F36" w:rsidRDefault="000C2F36" w:rsidP="000C2F36">
      <w:pPr>
        <w:pStyle w:val="-"/>
        <w:ind w:firstLine="420"/>
        <w:rPr>
          <w:rFonts w:hint="eastAsia"/>
        </w:rPr>
      </w:pPr>
      <w:r>
        <w:rPr>
          <w:rFonts w:hint="eastAsia"/>
        </w:rPr>
        <w:t>3、南方稳健成长贰号证券投资基金2026年1季度报告原文。</w:t>
      </w:r>
    </w:p>
    <w:p w:rsidR="000C2F36" w:rsidRDefault="000C2F36" w:rsidP="000C2F36">
      <w:pPr>
        <w:pStyle w:val="-2"/>
        <w:spacing w:before="312"/>
        <w:rPr>
          <w:rFonts w:hint="eastAsia"/>
        </w:rPr>
      </w:pPr>
      <w:r>
        <w:rPr>
          <w:rFonts w:hint="eastAsia"/>
        </w:rPr>
        <w:t>存放地点</w:t>
      </w:r>
    </w:p>
    <w:p w:rsidR="000C2F36" w:rsidRDefault="000C2F36" w:rsidP="000C2F36">
      <w:pPr>
        <w:pStyle w:val="-"/>
        <w:ind w:firstLine="420"/>
        <w:rPr>
          <w:rFonts w:hint="eastAsia"/>
        </w:rPr>
      </w:pPr>
      <w:r>
        <w:rPr>
          <w:rFonts w:hint="eastAsia"/>
        </w:rPr>
        <w:t>深圳市福田区莲花街道益田路5999号基金大厦32-42楼。</w:t>
      </w:r>
    </w:p>
    <w:p w:rsidR="000C2F36" w:rsidRDefault="000C2F36" w:rsidP="000C2F36">
      <w:pPr>
        <w:pStyle w:val="-2"/>
        <w:spacing w:before="312"/>
        <w:rPr>
          <w:rFonts w:hint="eastAsia"/>
        </w:rPr>
      </w:pPr>
      <w:r>
        <w:rPr>
          <w:rFonts w:hint="eastAsia"/>
        </w:rPr>
        <w:t>查阅方式</w:t>
      </w:r>
    </w:p>
    <w:p w:rsidR="000C2F36" w:rsidRDefault="000C2F36" w:rsidP="000C2F36">
      <w:pPr>
        <w:pStyle w:val="-"/>
        <w:ind w:firstLine="420"/>
        <w:rPr>
          <w:rFonts w:hint="eastAsia"/>
        </w:rPr>
      </w:pPr>
      <w:r>
        <w:rPr>
          <w:rFonts w:hint="eastAsia"/>
        </w:rPr>
        <w:t>网站：http://www.nffund.com</w:t>
      </w:r>
    </w:p>
    <w:p w:rsidR="003C7DC3" w:rsidRDefault="000C2F36" w:rsidP="000C2F36">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F36" w:rsidRDefault="000C2F36" w:rsidP="00D17C56">
      <w:r>
        <w:separator/>
      </w:r>
    </w:p>
  </w:endnote>
  <w:endnote w:type="continuationSeparator" w:id="0">
    <w:p w:rsidR="000C2F36" w:rsidRDefault="000C2F36"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F36" w:rsidRDefault="000C2F36">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0C2F36" w:rsidRPr="000C2F36">
      <w:rPr>
        <w:rFonts w:ascii="宋体" w:hAnsi="宋体"/>
        <w:bCs/>
        <w:noProof/>
        <w:lang w:val="zh-CN"/>
      </w:rPr>
      <w:t>10</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0C2F36">
      <w:rPr>
        <w:rFonts w:ascii="宋体" w:hAnsi="宋体"/>
        <w:bCs/>
        <w:noProof/>
      </w:rPr>
      <w:instrText>11</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0C2F36">
      <w:rPr>
        <w:rFonts w:ascii="宋体" w:hAnsi="宋体"/>
        <w:bCs/>
        <w:noProof/>
      </w:rPr>
      <w:t>10</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F36" w:rsidRDefault="000C2F36">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F36" w:rsidRDefault="000C2F36" w:rsidP="00D17C56">
      <w:r>
        <w:separator/>
      </w:r>
    </w:p>
  </w:footnote>
  <w:footnote w:type="continuationSeparator" w:id="0">
    <w:p w:rsidR="000C2F36" w:rsidRDefault="000C2F36"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2F36" w:rsidRDefault="000C2F36">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0C2F36" w:rsidP="00AE3F5B">
    <w:pPr>
      <w:pStyle w:val="a7"/>
      <w:pBdr>
        <w:bottom w:val="single" w:sz="4" w:space="1" w:color="auto"/>
      </w:pBdr>
      <w:jc w:val="right"/>
    </w:pPr>
    <w:r>
      <w:rPr>
        <w:rFonts w:hint="eastAsia"/>
      </w:rPr>
      <w:t>南方稳健成长贰号证券投资基金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2F36"/>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92BE663"/>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5D1274-8CBD-4A70-8A8F-731B5492A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1065</Words>
  <Characters>6076</Characters>
  <Application>Microsoft Office Word</Application>
  <DocSecurity>0</DocSecurity>
  <Lines>50</Lines>
  <Paragraphs>14</Paragraphs>
  <ScaleCrop>false</ScaleCrop>
  <Company>MC SYSTEM</Company>
  <LinksUpToDate>false</LinksUpToDate>
  <CharactersWithSpaces>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2026-04-20T07:04:00Z</dcterms:created>
  <dcterms:modified xsi:type="dcterms:W3CDTF">2026-04-20T07:04:00Z</dcterms:modified>
</cp:coreProperties>
</file>