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B54D1">
        <w:rPr>
          <w:rFonts w:ascii="宋体" w:hAnsi="宋体" w:hint="eastAsia"/>
          <w:b/>
          <w:bCs/>
          <w:sz w:val="48"/>
          <w:szCs w:val="30"/>
        </w:rPr>
        <w:t>南方金利定期开放债券型证券投资基金</w:t>
      </w:r>
      <w:r w:rsidR="00DB54D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B54D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B54D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B54D1">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B54D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B54D1" w:rsidRDefault="00DB54D1" w:rsidP="00DB54D1">
      <w:pPr>
        <w:pStyle w:val="-1"/>
        <w:ind w:left="281" w:hanging="281"/>
        <w:rPr>
          <w:rFonts w:hint="eastAsia"/>
        </w:rPr>
      </w:pPr>
      <w:r>
        <w:rPr>
          <w:rFonts w:hint="eastAsia"/>
        </w:rPr>
        <w:lastRenderedPageBreak/>
        <w:t>重要提示</w:t>
      </w:r>
    </w:p>
    <w:p w:rsidR="00DB54D1" w:rsidRDefault="00DB54D1" w:rsidP="00DB54D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B54D1" w:rsidRDefault="00DB54D1" w:rsidP="00DB54D1">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DB54D1" w:rsidRDefault="00DB54D1" w:rsidP="00DB54D1">
      <w:pPr>
        <w:pStyle w:val="-"/>
        <w:ind w:firstLine="420"/>
        <w:rPr>
          <w:rFonts w:hint="eastAsia"/>
        </w:rPr>
      </w:pPr>
      <w:r>
        <w:rPr>
          <w:rFonts w:hint="eastAsia"/>
        </w:rPr>
        <w:t>基金管理人承诺以诚实信用、勤勉尽责的原则管理和运用基金资产，但不保证基金一定盈利。</w:t>
      </w:r>
    </w:p>
    <w:p w:rsidR="00DB54D1" w:rsidRDefault="00DB54D1" w:rsidP="00DB54D1">
      <w:pPr>
        <w:pStyle w:val="-"/>
        <w:ind w:firstLine="420"/>
        <w:rPr>
          <w:rFonts w:hint="eastAsia"/>
        </w:rPr>
      </w:pPr>
      <w:r>
        <w:rPr>
          <w:rFonts w:hint="eastAsia"/>
        </w:rPr>
        <w:t>基金的过往业绩并不代表其未来表现。投资有风险，投资者在作出投资决策前应仔细阅读本基金的招募说明书。</w:t>
      </w:r>
    </w:p>
    <w:p w:rsidR="00DB54D1" w:rsidRDefault="00DB54D1" w:rsidP="00DB54D1">
      <w:pPr>
        <w:pStyle w:val="-"/>
        <w:ind w:firstLine="420"/>
        <w:rPr>
          <w:rFonts w:hint="eastAsia"/>
        </w:rPr>
      </w:pPr>
      <w:r>
        <w:rPr>
          <w:rFonts w:hint="eastAsia"/>
        </w:rPr>
        <w:t>本报告中财务资料未经审计。</w:t>
      </w:r>
    </w:p>
    <w:p w:rsidR="00DB54D1" w:rsidRDefault="00DB54D1" w:rsidP="00DB54D1">
      <w:pPr>
        <w:pStyle w:val="-"/>
        <w:ind w:firstLine="420"/>
        <w:rPr>
          <w:rFonts w:hint="eastAsia"/>
        </w:rPr>
      </w:pPr>
      <w:r>
        <w:rPr>
          <w:rFonts w:hint="eastAsia"/>
        </w:rPr>
        <w:t>本报告期自2026年1月1日起至3月31日止。</w:t>
      </w:r>
    </w:p>
    <w:p w:rsidR="00DB54D1" w:rsidRDefault="00DB54D1" w:rsidP="00DB54D1">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B54D1" w:rsidTr="00E840D9">
        <w:tc>
          <w:tcPr>
            <w:tcW w:w="2768" w:type="dxa"/>
          </w:tcPr>
          <w:p w:rsidR="00DB54D1" w:rsidRDefault="00DB54D1" w:rsidP="00DB54D1">
            <w:pPr>
              <w:jc w:val="left"/>
            </w:pPr>
            <w:r>
              <w:rPr>
                <w:rFonts w:hint="eastAsia"/>
              </w:rPr>
              <w:t>基金简称</w:t>
            </w:r>
          </w:p>
        </w:tc>
        <w:tc>
          <w:tcPr>
            <w:tcW w:w="5538" w:type="dxa"/>
            <w:gridSpan w:val="2"/>
          </w:tcPr>
          <w:p w:rsidR="00DB54D1" w:rsidRDefault="00DB54D1" w:rsidP="00DB54D1">
            <w:pPr>
              <w:jc w:val="left"/>
            </w:pPr>
            <w:r>
              <w:rPr>
                <w:rFonts w:hint="eastAsia"/>
              </w:rPr>
              <w:t>南方金利定开债券</w:t>
            </w:r>
          </w:p>
        </w:tc>
      </w:tr>
      <w:tr w:rsidR="00DB54D1" w:rsidTr="00B40587">
        <w:tc>
          <w:tcPr>
            <w:tcW w:w="2768" w:type="dxa"/>
          </w:tcPr>
          <w:p w:rsidR="00DB54D1" w:rsidRDefault="00DB54D1" w:rsidP="00DB54D1">
            <w:pPr>
              <w:jc w:val="left"/>
            </w:pPr>
            <w:r>
              <w:rPr>
                <w:rFonts w:hint="eastAsia"/>
              </w:rPr>
              <w:t>场内简称</w:t>
            </w:r>
          </w:p>
        </w:tc>
        <w:tc>
          <w:tcPr>
            <w:tcW w:w="5538" w:type="dxa"/>
            <w:gridSpan w:val="2"/>
          </w:tcPr>
          <w:p w:rsidR="00DB54D1" w:rsidRDefault="00DB54D1" w:rsidP="00DB54D1">
            <w:pPr>
              <w:jc w:val="left"/>
            </w:pPr>
            <w:r>
              <w:rPr>
                <w:rFonts w:hint="eastAsia"/>
              </w:rPr>
              <w:t>南方金利定开</w:t>
            </w:r>
          </w:p>
        </w:tc>
      </w:tr>
      <w:tr w:rsidR="00DB54D1" w:rsidTr="001A40D2">
        <w:tc>
          <w:tcPr>
            <w:tcW w:w="2768" w:type="dxa"/>
          </w:tcPr>
          <w:p w:rsidR="00DB54D1" w:rsidRDefault="00DB54D1" w:rsidP="00DB54D1">
            <w:pPr>
              <w:jc w:val="left"/>
            </w:pPr>
            <w:r>
              <w:rPr>
                <w:rFonts w:hint="eastAsia"/>
              </w:rPr>
              <w:t>基金主代码</w:t>
            </w:r>
          </w:p>
        </w:tc>
        <w:tc>
          <w:tcPr>
            <w:tcW w:w="5538" w:type="dxa"/>
            <w:gridSpan w:val="2"/>
          </w:tcPr>
          <w:p w:rsidR="00DB54D1" w:rsidRDefault="00DB54D1" w:rsidP="00DB54D1">
            <w:pPr>
              <w:jc w:val="left"/>
            </w:pPr>
            <w:r>
              <w:t>160128</w:t>
            </w:r>
          </w:p>
        </w:tc>
      </w:tr>
      <w:tr w:rsidR="00DB54D1" w:rsidTr="00F63BF0">
        <w:tc>
          <w:tcPr>
            <w:tcW w:w="2768" w:type="dxa"/>
          </w:tcPr>
          <w:p w:rsidR="00DB54D1" w:rsidRDefault="00DB54D1" w:rsidP="00DB54D1">
            <w:pPr>
              <w:jc w:val="left"/>
            </w:pPr>
            <w:r>
              <w:rPr>
                <w:rFonts w:hint="eastAsia"/>
              </w:rPr>
              <w:t>交易代码</w:t>
            </w:r>
          </w:p>
        </w:tc>
        <w:tc>
          <w:tcPr>
            <w:tcW w:w="5538" w:type="dxa"/>
            <w:gridSpan w:val="2"/>
          </w:tcPr>
          <w:p w:rsidR="00DB54D1" w:rsidRDefault="00DB54D1" w:rsidP="00DB54D1">
            <w:pPr>
              <w:jc w:val="left"/>
            </w:pPr>
            <w:r>
              <w:t>160128</w:t>
            </w:r>
          </w:p>
        </w:tc>
      </w:tr>
      <w:tr w:rsidR="00DB54D1" w:rsidTr="00016E1D">
        <w:tc>
          <w:tcPr>
            <w:tcW w:w="2768" w:type="dxa"/>
          </w:tcPr>
          <w:p w:rsidR="00DB54D1" w:rsidRDefault="00DB54D1" w:rsidP="00DB54D1">
            <w:pPr>
              <w:jc w:val="left"/>
            </w:pPr>
            <w:r>
              <w:rPr>
                <w:rFonts w:hint="eastAsia"/>
              </w:rPr>
              <w:t>基金运作方式</w:t>
            </w:r>
          </w:p>
        </w:tc>
        <w:tc>
          <w:tcPr>
            <w:tcW w:w="5538" w:type="dxa"/>
            <w:gridSpan w:val="2"/>
          </w:tcPr>
          <w:p w:rsidR="00DB54D1" w:rsidRDefault="00DB54D1" w:rsidP="00DB54D1">
            <w:pPr>
              <w:jc w:val="left"/>
            </w:pPr>
            <w:r>
              <w:rPr>
                <w:rFonts w:hint="eastAsia"/>
              </w:rPr>
              <w:t>契约型开放式</w:t>
            </w:r>
          </w:p>
        </w:tc>
      </w:tr>
      <w:tr w:rsidR="00DB54D1" w:rsidTr="00506D32">
        <w:tc>
          <w:tcPr>
            <w:tcW w:w="2768" w:type="dxa"/>
          </w:tcPr>
          <w:p w:rsidR="00DB54D1" w:rsidRDefault="00DB54D1" w:rsidP="00DB54D1">
            <w:pPr>
              <w:jc w:val="left"/>
            </w:pPr>
            <w:r>
              <w:rPr>
                <w:rFonts w:hint="eastAsia"/>
              </w:rPr>
              <w:t>基金合同生效日</w:t>
            </w:r>
          </w:p>
        </w:tc>
        <w:tc>
          <w:tcPr>
            <w:tcW w:w="5538" w:type="dxa"/>
            <w:gridSpan w:val="2"/>
          </w:tcPr>
          <w:p w:rsidR="00DB54D1" w:rsidRDefault="00DB54D1" w:rsidP="00DB54D1">
            <w:pPr>
              <w:jc w:val="left"/>
            </w:pPr>
            <w:r>
              <w:rPr>
                <w:rFonts w:hint="eastAsia"/>
              </w:rPr>
              <w:t>2012</w:t>
            </w:r>
            <w:r>
              <w:rPr>
                <w:rFonts w:hint="eastAsia"/>
              </w:rPr>
              <w:t>年</w:t>
            </w:r>
            <w:r>
              <w:rPr>
                <w:rFonts w:hint="eastAsia"/>
              </w:rPr>
              <w:t>5</w:t>
            </w:r>
            <w:r>
              <w:rPr>
                <w:rFonts w:hint="eastAsia"/>
              </w:rPr>
              <w:t>月</w:t>
            </w:r>
            <w:r>
              <w:rPr>
                <w:rFonts w:hint="eastAsia"/>
              </w:rPr>
              <w:t>17</w:t>
            </w:r>
            <w:r>
              <w:rPr>
                <w:rFonts w:hint="eastAsia"/>
              </w:rPr>
              <w:t>日</w:t>
            </w:r>
          </w:p>
        </w:tc>
      </w:tr>
      <w:tr w:rsidR="00DB54D1" w:rsidTr="003F218B">
        <w:tc>
          <w:tcPr>
            <w:tcW w:w="2768" w:type="dxa"/>
          </w:tcPr>
          <w:p w:rsidR="00DB54D1" w:rsidRDefault="00DB54D1" w:rsidP="00DB54D1">
            <w:pPr>
              <w:jc w:val="left"/>
            </w:pPr>
            <w:r>
              <w:rPr>
                <w:rFonts w:hint="eastAsia"/>
              </w:rPr>
              <w:t>报告期末基金份额总额</w:t>
            </w:r>
          </w:p>
        </w:tc>
        <w:tc>
          <w:tcPr>
            <w:tcW w:w="5538" w:type="dxa"/>
            <w:gridSpan w:val="2"/>
          </w:tcPr>
          <w:p w:rsidR="00DB54D1" w:rsidRDefault="00DB54D1" w:rsidP="00DB54D1">
            <w:pPr>
              <w:jc w:val="left"/>
            </w:pPr>
            <w:r>
              <w:rPr>
                <w:rFonts w:hint="eastAsia"/>
              </w:rPr>
              <w:t>1,296,279,992.78</w:t>
            </w:r>
            <w:r>
              <w:rPr>
                <w:rFonts w:hint="eastAsia"/>
              </w:rPr>
              <w:t>份</w:t>
            </w:r>
          </w:p>
        </w:tc>
      </w:tr>
      <w:tr w:rsidR="00DB54D1" w:rsidTr="001E62C8">
        <w:tc>
          <w:tcPr>
            <w:tcW w:w="2768" w:type="dxa"/>
          </w:tcPr>
          <w:p w:rsidR="00DB54D1" w:rsidRDefault="00DB54D1" w:rsidP="00DB54D1">
            <w:pPr>
              <w:jc w:val="left"/>
            </w:pPr>
            <w:r>
              <w:rPr>
                <w:rFonts w:hint="eastAsia"/>
              </w:rPr>
              <w:t>投资目标</w:t>
            </w:r>
          </w:p>
        </w:tc>
        <w:tc>
          <w:tcPr>
            <w:tcW w:w="5538" w:type="dxa"/>
            <w:gridSpan w:val="2"/>
          </w:tcPr>
          <w:p w:rsidR="00DB54D1" w:rsidRDefault="00DB54D1" w:rsidP="00DB54D1">
            <w:pPr>
              <w:jc w:val="left"/>
            </w:pPr>
            <w:r>
              <w:rPr>
                <w:rFonts w:hint="eastAsia"/>
              </w:rPr>
              <w:t>本基金在严格控制风险和追求基金资产长期稳定的基础上</w:t>
            </w:r>
            <w:r>
              <w:rPr>
                <w:rFonts w:hint="eastAsia"/>
              </w:rPr>
              <w:t>,</w:t>
            </w:r>
            <w:r>
              <w:rPr>
                <w:rFonts w:hint="eastAsia"/>
              </w:rPr>
              <w:t>力求获得高于业绩比较基准的投资收益。</w:t>
            </w:r>
          </w:p>
        </w:tc>
      </w:tr>
      <w:tr w:rsidR="00DB54D1" w:rsidTr="00E260C3">
        <w:tc>
          <w:tcPr>
            <w:tcW w:w="2768" w:type="dxa"/>
          </w:tcPr>
          <w:p w:rsidR="00DB54D1" w:rsidRDefault="00DB54D1" w:rsidP="00DB54D1">
            <w:pPr>
              <w:jc w:val="left"/>
            </w:pPr>
            <w:r>
              <w:rPr>
                <w:rFonts w:hint="eastAsia"/>
              </w:rPr>
              <w:t>投资策略</w:t>
            </w:r>
          </w:p>
        </w:tc>
        <w:tc>
          <w:tcPr>
            <w:tcW w:w="5538" w:type="dxa"/>
            <w:gridSpan w:val="2"/>
          </w:tcPr>
          <w:p w:rsidR="00DB54D1" w:rsidRDefault="00DB54D1" w:rsidP="00DB54D1">
            <w:r>
              <w:rPr>
                <w:rFonts w:hint="eastAsia"/>
              </w:rPr>
              <w:t>本基金以中长期利率趋势分析为基础</w:t>
            </w:r>
            <w:r>
              <w:rPr>
                <w:rFonts w:hint="eastAsia"/>
              </w:rPr>
              <w:t>,</w:t>
            </w:r>
            <w:r>
              <w:rPr>
                <w:rFonts w:hint="eastAsia"/>
              </w:rPr>
              <w:t>结合经济周期、宏观政策方向及收益率曲线分析</w:t>
            </w:r>
            <w:r>
              <w:rPr>
                <w:rFonts w:hint="eastAsia"/>
              </w:rPr>
              <w:t>,</w:t>
            </w:r>
            <w:r>
              <w:rPr>
                <w:rFonts w:hint="eastAsia"/>
              </w:rPr>
              <w:t>在非开放期期间原则上组合久期与初始非开放期适当匹配的基础上，实施积极的债券投资组合管理，以获取较高的债券组合投资收益。</w:t>
            </w:r>
          </w:p>
        </w:tc>
      </w:tr>
      <w:tr w:rsidR="00DB54D1" w:rsidTr="00055557">
        <w:tc>
          <w:tcPr>
            <w:tcW w:w="2768" w:type="dxa"/>
          </w:tcPr>
          <w:p w:rsidR="00DB54D1" w:rsidRDefault="00DB54D1" w:rsidP="00DB54D1">
            <w:pPr>
              <w:jc w:val="left"/>
            </w:pPr>
            <w:r>
              <w:rPr>
                <w:rFonts w:hint="eastAsia"/>
              </w:rPr>
              <w:t>业绩比较基准</w:t>
            </w:r>
          </w:p>
        </w:tc>
        <w:tc>
          <w:tcPr>
            <w:tcW w:w="5538" w:type="dxa"/>
            <w:gridSpan w:val="2"/>
          </w:tcPr>
          <w:p w:rsidR="00DB54D1" w:rsidRDefault="00DB54D1" w:rsidP="00DB54D1">
            <w:pPr>
              <w:jc w:val="left"/>
            </w:pPr>
            <w:r>
              <w:rPr>
                <w:rFonts w:hint="eastAsia"/>
              </w:rPr>
              <w:t>三年期定期存款税后收益率。</w:t>
            </w:r>
          </w:p>
        </w:tc>
      </w:tr>
      <w:tr w:rsidR="00DB54D1" w:rsidTr="00524E0C">
        <w:tc>
          <w:tcPr>
            <w:tcW w:w="2768" w:type="dxa"/>
          </w:tcPr>
          <w:p w:rsidR="00DB54D1" w:rsidRDefault="00DB54D1" w:rsidP="00DB54D1">
            <w:pPr>
              <w:jc w:val="left"/>
            </w:pPr>
            <w:r>
              <w:rPr>
                <w:rFonts w:hint="eastAsia"/>
              </w:rPr>
              <w:t>风险收益特征</w:t>
            </w:r>
          </w:p>
        </w:tc>
        <w:tc>
          <w:tcPr>
            <w:tcW w:w="5538" w:type="dxa"/>
            <w:gridSpan w:val="2"/>
          </w:tcPr>
          <w:p w:rsidR="00DB54D1" w:rsidRDefault="00DB54D1" w:rsidP="00DB54D1">
            <w:pPr>
              <w:jc w:val="left"/>
            </w:pPr>
            <w:r>
              <w:rPr>
                <w:rFonts w:hint="eastAsia"/>
              </w:rPr>
              <w:t>本基金为债券型基金，其长期平均风险和预期收益率低于股票基金、混合基金，高于货币市场基金。</w:t>
            </w:r>
          </w:p>
        </w:tc>
      </w:tr>
      <w:tr w:rsidR="00DB54D1" w:rsidTr="00756492">
        <w:tc>
          <w:tcPr>
            <w:tcW w:w="2768" w:type="dxa"/>
          </w:tcPr>
          <w:p w:rsidR="00DB54D1" w:rsidRDefault="00DB54D1" w:rsidP="00DB54D1">
            <w:pPr>
              <w:jc w:val="left"/>
            </w:pPr>
            <w:r>
              <w:rPr>
                <w:rFonts w:hint="eastAsia"/>
              </w:rPr>
              <w:t>基金管理人</w:t>
            </w:r>
          </w:p>
        </w:tc>
        <w:tc>
          <w:tcPr>
            <w:tcW w:w="5538" w:type="dxa"/>
            <w:gridSpan w:val="2"/>
          </w:tcPr>
          <w:p w:rsidR="00DB54D1" w:rsidRDefault="00DB54D1" w:rsidP="00DB54D1">
            <w:pPr>
              <w:jc w:val="left"/>
            </w:pPr>
            <w:r>
              <w:rPr>
                <w:rFonts w:hint="eastAsia"/>
              </w:rPr>
              <w:t>南方基金管理股份有限公司</w:t>
            </w:r>
          </w:p>
        </w:tc>
      </w:tr>
      <w:tr w:rsidR="00DB54D1" w:rsidTr="00DB54D1">
        <w:tc>
          <w:tcPr>
            <w:tcW w:w="2768" w:type="dxa"/>
          </w:tcPr>
          <w:p w:rsidR="00DB54D1" w:rsidRDefault="00DB54D1" w:rsidP="00DB54D1">
            <w:pPr>
              <w:jc w:val="left"/>
            </w:pPr>
            <w:r>
              <w:rPr>
                <w:rFonts w:hint="eastAsia"/>
              </w:rPr>
              <w:t>基金托管人</w:t>
            </w:r>
          </w:p>
        </w:tc>
        <w:tc>
          <w:tcPr>
            <w:tcW w:w="5538" w:type="dxa"/>
            <w:gridSpan w:val="2"/>
          </w:tcPr>
          <w:p w:rsidR="00DB54D1" w:rsidRDefault="00DB54D1" w:rsidP="00DB54D1">
            <w:pPr>
              <w:jc w:val="left"/>
            </w:pPr>
            <w:r>
              <w:rPr>
                <w:rFonts w:hint="eastAsia"/>
              </w:rPr>
              <w:t>中国工商银行股份有限公司</w:t>
            </w:r>
          </w:p>
        </w:tc>
      </w:tr>
      <w:tr w:rsidR="00DB54D1" w:rsidTr="00DB54D1">
        <w:tc>
          <w:tcPr>
            <w:tcW w:w="2768" w:type="dxa"/>
          </w:tcPr>
          <w:p w:rsidR="00DB54D1" w:rsidRDefault="00DB54D1" w:rsidP="00DB54D1">
            <w:pPr>
              <w:jc w:val="left"/>
            </w:pPr>
            <w:r>
              <w:rPr>
                <w:rFonts w:hint="eastAsia"/>
              </w:rPr>
              <w:t>下属分级基金的基金简称</w:t>
            </w:r>
          </w:p>
        </w:tc>
        <w:tc>
          <w:tcPr>
            <w:tcW w:w="2769" w:type="dxa"/>
          </w:tcPr>
          <w:p w:rsidR="00DB54D1" w:rsidRDefault="00DB54D1" w:rsidP="00DB54D1">
            <w:pPr>
              <w:jc w:val="left"/>
            </w:pPr>
            <w:r>
              <w:rPr>
                <w:rFonts w:hint="eastAsia"/>
              </w:rPr>
              <w:t>南方金利定开债券</w:t>
            </w:r>
            <w:r>
              <w:rPr>
                <w:rFonts w:hint="eastAsia"/>
              </w:rPr>
              <w:t>A</w:t>
            </w:r>
          </w:p>
        </w:tc>
        <w:tc>
          <w:tcPr>
            <w:tcW w:w="2769" w:type="dxa"/>
          </w:tcPr>
          <w:p w:rsidR="00DB54D1" w:rsidRDefault="00DB54D1" w:rsidP="00DB54D1">
            <w:pPr>
              <w:jc w:val="left"/>
            </w:pPr>
            <w:r>
              <w:rPr>
                <w:rFonts w:hint="eastAsia"/>
              </w:rPr>
              <w:t>南方金利定开债券</w:t>
            </w:r>
            <w:r>
              <w:rPr>
                <w:rFonts w:hint="eastAsia"/>
              </w:rPr>
              <w:t>C</w:t>
            </w:r>
          </w:p>
        </w:tc>
      </w:tr>
      <w:tr w:rsidR="00DB54D1" w:rsidTr="00DB54D1">
        <w:tc>
          <w:tcPr>
            <w:tcW w:w="2768" w:type="dxa"/>
          </w:tcPr>
          <w:p w:rsidR="00DB54D1" w:rsidRDefault="00DB54D1" w:rsidP="00DB54D1">
            <w:pPr>
              <w:jc w:val="left"/>
            </w:pPr>
            <w:r>
              <w:rPr>
                <w:rFonts w:hint="eastAsia"/>
              </w:rPr>
              <w:t>下属分级基金的场内简称</w:t>
            </w:r>
          </w:p>
        </w:tc>
        <w:tc>
          <w:tcPr>
            <w:tcW w:w="2769" w:type="dxa"/>
          </w:tcPr>
          <w:p w:rsidR="00DB54D1" w:rsidRDefault="00DB54D1" w:rsidP="00DB54D1">
            <w:pPr>
              <w:jc w:val="left"/>
            </w:pPr>
            <w:r>
              <w:rPr>
                <w:rFonts w:hint="eastAsia"/>
              </w:rPr>
              <w:t>南方金利定开</w:t>
            </w:r>
          </w:p>
        </w:tc>
        <w:tc>
          <w:tcPr>
            <w:tcW w:w="2769" w:type="dxa"/>
          </w:tcPr>
          <w:p w:rsidR="00DB54D1" w:rsidRDefault="00DB54D1" w:rsidP="00DB54D1">
            <w:pPr>
              <w:jc w:val="left"/>
            </w:pPr>
          </w:p>
        </w:tc>
      </w:tr>
      <w:tr w:rsidR="00DB54D1" w:rsidTr="00DB54D1">
        <w:tc>
          <w:tcPr>
            <w:tcW w:w="2768" w:type="dxa"/>
          </w:tcPr>
          <w:p w:rsidR="00DB54D1" w:rsidRDefault="00DB54D1" w:rsidP="00DB54D1">
            <w:pPr>
              <w:jc w:val="left"/>
            </w:pPr>
            <w:r>
              <w:rPr>
                <w:rFonts w:hint="eastAsia"/>
              </w:rPr>
              <w:t>下属分级基金的交易代码</w:t>
            </w:r>
          </w:p>
        </w:tc>
        <w:tc>
          <w:tcPr>
            <w:tcW w:w="2769" w:type="dxa"/>
          </w:tcPr>
          <w:p w:rsidR="00DB54D1" w:rsidRDefault="00DB54D1" w:rsidP="00DB54D1">
            <w:pPr>
              <w:jc w:val="left"/>
            </w:pPr>
            <w:r>
              <w:t>160128</w:t>
            </w:r>
          </w:p>
        </w:tc>
        <w:tc>
          <w:tcPr>
            <w:tcW w:w="2769" w:type="dxa"/>
          </w:tcPr>
          <w:p w:rsidR="00DB54D1" w:rsidRDefault="00DB54D1" w:rsidP="00DB54D1">
            <w:pPr>
              <w:jc w:val="left"/>
            </w:pPr>
            <w:r>
              <w:t>160129</w:t>
            </w:r>
          </w:p>
        </w:tc>
      </w:tr>
      <w:tr w:rsidR="00DB54D1" w:rsidTr="00DB54D1">
        <w:tc>
          <w:tcPr>
            <w:tcW w:w="2768" w:type="dxa"/>
          </w:tcPr>
          <w:p w:rsidR="00DB54D1" w:rsidRDefault="00DB54D1" w:rsidP="00DB54D1">
            <w:pPr>
              <w:jc w:val="left"/>
            </w:pPr>
            <w:r>
              <w:rPr>
                <w:rFonts w:hint="eastAsia"/>
              </w:rPr>
              <w:t>报告期末下属分级基金的份额总额</w:t>
            </w:r>
          </w:p>
        </w:tc>
        <w:tc>
          <w:tcPr>
            <w:tcW w:w="2769" w:type="dxa"/>
          </w:tcPr>
          <w:p w:rsidR="00DB54D1" w:rsidRDefault="00DB54D1" w:rsidP="00DB54D1">
            <w:pPr>
              <w:jc w:val="left"/>
            </w:pPr>
            <w:r>
              <w:rPr>
                <w:rFonts w:hint="eastAsia"/>
              </w:rPr>
              <w:t>917,607,822.88</w:t>
            </w:r>
            <w:r>
              <w:rPr>
                <w:rFonts w:hint="eastAsia"/>
              </w:rPr>
              <w:t>份</w:t>
            </w:r>
          </w:p>
        </w:tc>
        <w:tc>
          <w:tcPr>
            <w:tcW w:w="2769" w:type="dxa"/>
          </w:tcPr>
          <w:p w:rsidR="00DB54D1" w:rsidRDefault="00DB54D1" w:rsidP="00DB54D1">
            <w:pPr>
              <w:jc w:val="left"/>
            </w:pPr>
            <w:r>
              <w:rPr>
                <w:rFonts w:hint="eastAsia"/>
              </w:rPr>
              <w:t>378,672,169.90</w:t>
            </w:r>
            <w:r>
              <w:rPr>
                <w:rFonts w:hint="eastAsia"/>
              </w:rPr>
              <w:t>份</w:t>
            </w:r>
          </w:p>
        </w:tc>
      </w:tr>
    </w:tbl>
    <w:p w:rsidR="00DB54D1" w:rsidRDefault="00DB54D1" w:rsidP="00DB54D1">
      <w:pPr>
        <w:pStyle w:val="-1"/>
        <w:ind w:left="281" w:hanging="281"/>
        <w:rPr>
          <w:rFonts w:hint="eastAsia"/>
        </w:rPr>
      </w:pPr>
      <w:r>
        <w:rPr>
          <w:rFonts w:hint="eastAsia"/>
        </w:rPr>
        <w:lastRenderedPageBreak/>
        <w:t>主要财务指标和基金净值表现</w:t>
      </w:r>
    </w:p>
    <w:p w:rsidR="00DB54D1" w:rsidRDefault="00DB54D1" w:rsidP="00DB54D1">
      <w:pPr>
        <w:pStyle w:val="-2"/>
        <w:spacing w:before="312"/>
        <w:rPr>
          <w:rFonts w:hint="eastAsia"/>
        </w:rPr>
      </w:pPr>
      <w:r>
        <w:rPr>
          <w:rFonts w:hint="eastAsia"/>
        </w:rPr>
        <w:t>主要财务指标</w:t>
      </w:r>
    </w:p>
    <w:p w:rsidR="00DB54D1" w:rsidRDefault="00DB54D1" w:rsidP="00DB54D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B54D1" w:rsidTr="00DB54D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B54D1" w:rsidRPr="00DB54D1" w:rsidRDefault="00DB54D1" w:rsidP="00DB54D1">
            <w:pPr>
              <w:jc w:val="center"/>
              <w:rPr>
                <w:b/>
              </w:rPr>
            </w:pPr>
            <w:r w:rsidRPr="00DB54D1">
              <w:rPr>
                <w:rFonts w:hint="eastAsia"/>
                <w:b/>
              </w:rPr>
              <w:t>主要财务指标</w:t>
            </w:r>
          </w:p>
        </w:tc>
        <w:tc>
          <w:tcPr>
            <w:tcW w:w="5538" w:type="dxa"/>
            <w:gridSpan w:val="2"/>
            <w:tcBorders>
              <w:bottom w:val="single" w:sz="4" w:space="0" w:color="auto"/>
            </w:tcBorders>
          </w:tcPr>
          <w:p w:rsidR="00DB54D1" w:rsidRPr="00DB54D1" w:rsidRDefault="00DB54D1" w:rsidP="00DB54D1">
            <w:pPr>
              <w:jc w:val="center"/>
              <w:rPr>
                <w:b/>
              </w:rPr>
            </w:pPr>
            <w:r w:rsidRPr="00DB54D1">
              <w:rPr>
                <w:rFonts w:hint="eastAsia"/>
                <w:b/>
              </w:rPr>
              <w:t>报告期（</w:t>
            </w:r>
            <w:r w:rsidRPr="00DB54D1">
              <w:rPr>
                <w:rFonts w:hint="eastAsia"/>
                <w:b/>
              </w:rPr>
              <w:t>2026</w:t>
            </w:r>
            <w:r w:rsidRPr="00DB54D1">
              <w:rPr>
                <w:rFonts w:hint="eastAsia"/>
                <w:b/>
              </w:rPr>
              <w:t>年</w:t>
            </w:r>
            <w:r w:rsidRPr="00DB54D1">
              <w:rPr>
                <w:rFonts w:hint="eastAsia"/>
                <w:b/>
              </w:rPr>
              <w:t>1</w:t>
            </w:r>
            <w:r w:rsidRPr="00DB54D1">
              <w:rPr>
                <w:rFonts w:hint="eastAsia"/>
                <w:b/>
              </w:rPr>
              <w:t>月</w:t>
            </w:r>
            <w:r w:rsidRPr="00DB54D1">
              <w:rPr>
                <w:rFonts w:hint="eastAsia"/>
                <w:b/>
              </w:rPr>
              <w:t>1</w:t>
            </w:r>
            <w:r w:rsidRPr="00DB54D1">
              <w:rPr>
                <w:rFonts w:hint="eastAsia"/>
                <w:b/>
              </w:rPr>
              <w:t>日－</w:t>
            </w:r>
            <w:r w:rsidRPr="00DB54D1">
              <w:rPr>
                <w:rFonts w:hint="eastAsia"/>
                <w:b/>
              </w:rPr>
              <w:t>2026</w:t>
            </w:r>
            <w:r w:rsidRPr="00DB54D1">
              <w:rPr>
                <w:rFonts w:hint="eastAsia"/>
                <w:b/>
              </w:rPr>
              <w:t>年</w:t>
            </w:r>
            <w:r w:rsidRPr="00DB54D1">
              <w:rPr>
                <w:rFonts w:hint="eastAsia"/>
                <w:b/>
              </w:rPr>
              <w:t>3</w:t>
            </w:r>
            <w:r w:rsidRPr="00DB54D1">
              <w:rPr>
                <w:rFonts w:hint="eastAsia"/>
                <w:b/>
              </w:rPr>
              <w:t>月</w:t>
            </w:r>
            <w:r w:rsidRPr="00DB54D1">
              <w:rPr>
                <w:rFonts w:hint="eastAsia"/>
                <w:b/>
              </w:rPr>
              <w:t>31</w:t>
            </w:r>
            <w:r w:rsidRPr="00DB54D1">
              <w:rPr>
                <w:rFonts w:hint="eastAsia"/>
                <w:b/>
              </w:rPr>
              <w:t>日）</w:t>
            </w:r>
          </w:p>
        </w:tc>
      </w:tr>
      <w:tr w:rsidR="00DB54D1" w:rsidTr="00DB54D1">
        <w:tc>
          <w:tcPr>
            <w:tcW w:w="2768" w:type="dxa"/>
            <w:vMerge/>
          </w:tcPr>
          <w:p w:rsidR="00DB54D1" w:rsidRDefault="00DB54D1" w:rsidP="00DB54D1">
            <w:pPr>
              <w:jc w:val="left"/>
            </w:pPr>
          </w:p>
        </w:tc>
        <w:tc>
          <w:tcPr>
            <w:tcW w:w="2769" w:type="dxa"/>
            <w:shd w:val="clear" w:color="auto" w:fill="BFBFBF"/>
          </w:tcPr>
          <w:p w:rsidR="00DB54D1" w:rsidRPr="00DB54D1" w:rsidRDefault="00DB54D1" w:rsidP="00DB54D1">
            <w:pPr>
              <w:jc w:val="center"/>
              <w:rPr>
                <w:b/>
              </w:rPr>
            </w:pPr>
            <w:r w:rsidRPr="00DB54D1">
              <w:rPr>
                <w:rFonts w:hint="eastAsia"/>
                <w:b/>
              </w:rPr>
              <w:t>南方金利定开债券</w:t>
            </w:r>
            <w:r w:rsidRPr="00DB54D1">
              <w:rPr>
                <w:rFonts w:hint="eastAsia"/>
                <w:b/>
              </w:rPr>
              <w:t>A</w:t>
            </w:r>
          </w:p>
        </w:tc>
        <w:tc>
          <w:tcPr>
            <w:tcW w:w="2769" w:type="dxa"/>
            <w:shd w:val="clear" w:color="auto" w:fill="BFBFBF"/>
          </w:tcPr>
          <w:p w:rsidR="00DB54D1" w:rsidRPr="00DB54D1" w:rsidRDefault="00DB54D1" w:rsidP="00DB54D1">
            <w:pPr>
              <w:jc w:val="center"/>
              <w:rPr>
                <w:b/>
              </w:rPr>
            </w:pPr>
            <w:r w:rsidRPr="00DB54D1">
              <w:rPr>
                <w:rFonts w:hint="eastAsia"/>
                <w:b/>
              </w:rPr>
              <w:t>南方金利定开债券</w:t>
            </w:r>
            <w:r w:rsidRPr="00DB54D1">
              <w:rPr>
                <w:rFonts w:hint="eastAsia"/>
                <w:b/>
              </w:rPr>
              <w:t>C</w:t>
            </w:r>
          </w:p>
        </w:tc>
      </w:tr>
      <w:tr w:rsidR="00DB54D1" w:rsidTr="00DB54D1">
        <w:tc>
          <w:tcPr>
            <w:tcW w:w="2768" w:type="dxa"/>
          </w:tcPr>
          <w:p w:rsidR="00DB54D1" w:rsidRDefault="00DB54D1" w:rsidP="00DB54D1">
            <w:pPr>
              <w:jc w:val="left"/>
            </w:pPr>
            <w:r>
              <w:rPr>
                <w:rFonts w:hint="eastAsia"/>
              </w:rPr>
              <w:t>1.</w:t>
            </w:r>
            <w:r>
              <w:rPr>
                <w:rFonts w:hint="eastAsia"/>
              </w:rPr>
              <w:t>本期已实现收益</w:t>
            </w:r>
          </w:p>
        </w:tc>
        <w:tc>
          <w:tcPr>
            <w:tcW w:w="2769" w:type="dxa"/>
          </w:tcPr>
          <w:p w:rsidR="00DB54D1" w:rsidRDefault="00DB54D1" w:rsidP="00DB54D1">
            <w:pPr>
              <w:jc w:val="right"/>
            </w:pPr>
            <w:r>
              <w:t>4,892,164.61</w:t>
            </w:r>
          </w:p>
        </w:tc>
        <w:tc>
          <w:tcPr>
            <w:tcW w:w="2769" w:type="dxa"/>
          </w:tcPr>
          <w:p w:rsidR="00DB54D1" w:rsidRDefault="00DB54D1" w:rsidP="00DB54D1">
            <w:pPr>
              <w:jc w:val="right"/>
            </w:pPr>
            <w:r>
              <w:t>1,727,265.58</w:t>
            </w:r>
          </w:p>
        </w:tc>
      </w:tr>
      <w:tr w:rsidR="00DB54D1" w:rsidTr="00DB54D1">
        <w:tc>
          <w:tcPr>
            <w:tcW w:w="2768" w:type="dxa"/>
          </w:tcPr>
          <w:p w:rsidR="00DB54D1" w:rsidRDefault="00DB54D1" w:rsidP="00DB54D1">
            <w:pPr>
              <w:jc w:val="left"/>
            </w:pPr>
            <w:r>
              <w:rPr>
                <w:rFonts w:hint="eastAsia"/>
              </w:rPr>
              <w:t>2.</w:t>
            </w:r>
            <w:r>
              <w:rPr>
                <w:rFonts w:hint="eastAsia"/>
              </w:rPr>
              <w:t>本期利润</w:t>
            </w:r>
          </w:p>
        </w:tc>
        <w:tc>
          <w:tcPr>
            <w:tcW w:w="2769" w:type="dxa"/>
          </w:tcPr>
          <w:p w:rsidR="00DB54D1" w:rsidRDefault="00DB54D1" w:rsidP="00DB54D1">
            <w:pPr>
              <w:jc w:val="right"/>
            </w:pPr>
            <w:r>
              <w:t>12,167,385.56</w:t>
            </w:r>
          </w:p>
        </w:tc>
        <w:tc>
          <w:tcPr>
            <w:tcW w:w="2769" w:type="dxa"/>
          </w:tcPr>
          <w:p w:rsidR="00DB54D1" w:rsidRDefault="00DB54D1" w:rsidP="00DB54D1">
            <w:pPr>
              <w:jc w:val="right"/>
            </w:pPr>
            <w:r>
              <w:t>4,722,121.26</w:t>
            </w:r>
          </w:p>
        </w:tc>
      </w:tr>
      <w:tr w:rsidR="00DB54D1" w:rsidTr="00DB54D1">
        <w:tc>
          <w:tcPr>
            <w:tcW w:w="2768" w:type="dxa"/>
          </w:tcPr>
          <w:p w:rsidR="00DB54D1" w:rsidRDefault="00DB54D1" w:rsidP="00DB54D1">
            <w:pPr>
              <w:jc w:val="left"/>
            </w:pPr>
            <w:r>
              <w:rPr>
                <w:rFonts w:hint="eastAsia"/>
              </w:rPr>
              <w:t>3.</w:t>
            </w:r>
            <w:r>
              <w:rPr>
                <w:rFonts w:hint="eastAsia"/>
              </w:rPr>
              <w:t>加权平均基金份额本期利润</w:t>
            </w:r>
          </w:p>
        </w:tc>
        <w:tc>
          <w:tcPr>
            <w:tcW w:w="2769" w:type="dxa"/>
          </w:tcPr>
          <w:p w:rsidR="00DB54D1" w:rsidRDefault="00DB54D1" w:rsidP="00DB54D1">
            <w:pPr>
              <w:jc w:val="right"/>
            </w:pPr>
            <w:r>
              <w:t>0.0133</w:t>
            </w:r>
          </w:p>
        </w:tc>
        <w:tc>
          <w:tcPr>
            <w:tcW w:w="2769" w:type="dxa"/>
          </w:tcPr>
          <w:p w:rsidR="00DB54D1" w:rsidRDefault="00DB54D1" w:rsidP="00DB54D1">
            <w:pPr>
              <w:jc w:val="right"/>
            </w:pPr>
            <w:r>
              <w:t>0.0125</w:t>
            </w:r>
          </w:p>
        </w:tc>
      </w:tr>
      <w:tr w:rsidR="00DB54D1" w:rsidTr="00DB54D1">
        <w:tc>
          <w:tcPr>
            <w:tcW w:w="2768" w:type="dxa"/>
          </w:tcPr>
          <w:p w:rsidR="00DB54D1" w:rsidRDefault="00DB54D1" w:rsidP="00DB54D1">
            <w:pPr>
              <w:jc w:val="left"/>
            </w:pPr>
            <w:r>
              <w:rPr>
                <w:rFonts w:hint="eastAsia"/>
              </w:rPr>
              <w:t>4.</w:t>
            </w:r>
            <w:r>
              <w:rPr>
                <w:rFonts w:hint="eastAsia"/>
              </w:rPr>
              <w:t>期末基金资产净值</w:t>
            </w:r>
          </w:p>
        </w:tc>
        <w:tc>
          <w:tcPr>
            <w:tcW w:w="2769" w:type="dxa"/>
          </w:tcPr>
          <w:p w:rsidR="00DB54D1" w:rsidRDefault="00DB54D1" w:rsidP="00DB54D1">
            <w:pPr>
              <w:jc w:val="right"/>
            </w:pPr>
            <w:r>
              <w:t>947,027,357.51</w:t>
            </w:r>
          </w:p>
        </w:tc>
        <w:tc>
          <w:tcPr>
            <w:tcW w:w="2769" w:type="dxa"/>
          </w:tcPr>
          <w:p w:rsidR="00DB54D1" w:rsidRDefault="00DB54D1" w:rsidP="00DB54D1">
            <w:pPr>
              <w:jc w:val="right"/>
            </w:pPr>
            <w:r>
              <w:t>389,691,557.25</w:t>
            </w:r>
          </w:p>
        </w:tc>
      </w:tr>
      <w:tr w:rsidR="00DB54D1" w:rsidTr="00DB54D1">
        <w:tc>
          <w:tcPr>
            <w:tcW w:w="2768" w:type="dxa"/>
          </w:tcPr>
          <w:p w:rsidR="00DB54D1" w:rsidRDefault="00DB54D1" w:rsidP="00DB54D1">
            <w:pPr>
              <w:jc w:val="left"/>
            </w:pPr>
            <w:r>
              <w:rPr>
                <w:rFonts w:hint="eastAsia"/>
              </w:rPr>
              <w:t>5.</w:t>
            </w:r>
            <w:r>
              <w:rPr>
                <w:rFonts w:hint="eastAsia"/>
              </w:rPr>
              <w:t>期末基金份额净值</w:t>
            </w:r>
          </w:p>
        </w:tc>
        <w:tc>
          <w:tcPr>
            <w:tcW w:w="2769" w:type="dxa"/>
          </w:tcPr>
          <w:p w:rsidR="00DB54D1" w:rsidRDefault="00DB54D1" w:rsidP="00DB54D1">
            <w:pPr>
              <w:jc w:val="right"/>
            </w:pPr>
            <w:r>
              <w:t>1.032</w:t>
            </w:r>
          </w:p>
        </w:tc>
        <w:tc>
          <w:tcPr>
            <w:tcW w:w="2769" w:type="dxa"/>
          </w:tcPr>
          <w:p w:rsidR="00DB54D1" w:rsidRDefault="00DB54D1" w:rsidP="00DB54D1">
            <w:pPr>
              <w:jc w:val="right"/>
            </w:pPr>
            <w:r>
              <w:t>1.029</w:t>
            </w:r>
          </w:p>
        </w:tc>
      </w:tr>
    </w:tbl>
    <w:p w:rsidR="00DB54D1" w:rsidRDefault="00DB54D1" w:rsidP="00DB54D1">
      <w:pPr>
        <w:pStyle w:val="-8"/>
        <w:rPr>
          <w:rFonts w:hint="eastAsia"/>
        </w:rPr>
      </w:pPr>
      <w:r>
        <w:rPr>
          <w:rFonts w:hint="eastAsia"/>
        </w:rPr>
        <w:t>注：基金业绩指标不包括持有人认（申）购或交易基金的各项费用，计入费用后实际收益水平要低于所列数字；</w:t>
      </w:r>
    </w:p>
    <w:p w:rsidR="00DB54D1" w:rsidRDefault="00DB54D1" w:rsidP="00DB54D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B54D1" w:rsidRDefault="00DB54D1" w:rsidP="00DB54D1">
      <w:pPr>
        <w:pStyle w:val="-2"/>
        <w:spacing w:before="312"/>
        <w:rPr>
          <w:rFonts w:hint="eastAsia"/>
        </w:rPr>
      </w:pPr>
      <w:r>
        <w:rPr>
          <w:rFonts w:hint="eastAsia"/>
        </w:rPr>
        <w:t>基金净值表现</w:t>
      </w:r>
    </w:p>
    <w:p w:rsidR="00DB54D1" w:rsidRDefault="00DB54D1" w:rsidP="00DB54D1">
      <w:pPr>
        <w:pStyle w:val="-3"/>
        <w:spacing w:before="156" w:after="156"/>
        <w:rPr>
          <w:rFonts w:hint="eastAsia"/>
        </w:rPr>
      </w:pPr>
      <w:r>
        <w:rPr>
          <w:rFonts w:hint="eastAsia"/>
        </w:rPr>
        <w:t>本报告期基金份额净值增长率及其与同期业绩比较基准收益率的比较</w:t>
      </w:r>
    </w:p>
    <w:p w:rsidR="00DB54D1" w:rsidRDefault="00DB54D1" w:rsidP="00DB54D1">
      <w:pPr>
        <w:pStyle w:val="-"/>
        <w:ind w:firstLine="420"/>
        <w:rPr>
          <w:rFonts w:hint="eastAsia"/>
        </w:rPr>
      </w:pPr>
      <w:r>
        <w:rPr>
          <w:rFonts w:hint="eastAsia"/>
        </w:rPr>
        <w:t>南方金利定开债券A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B54D1" w:rsidTr="00DB54D1">
        <w:trPr>
          <w:cnfStyle w:val="100000000000" w:firstRow="1" w:lastRow="0" w:firstColumn="0" w:lastColumn="0" w:oddVBand="0" w:evenVBand="0" w:oddHBand="0" w:evenHBand="0" w:firstRowFirstColumn="0" w:firstRowLastColumn="0" w:lastRowFirstColumn="0" w:lastRowLastColumn="0"/>
        </w:trPr>
        <w:tc>
          <w:tcPr>
            <w:tcW w:w="1429" w:type="dxa"/>
          </w:tcPr>
          <w:p w:rsidR="00DB54D1" w:rsidRPr="00DB54D1" w:rsidRDefault="00DB54D1" w:rsidP="00DB54D1">
            <w:pPr>
              <w:jc w:val="center"/>
              <w:rPr>
                <w:b/>
              </w:rPr>
            </w:pPr>
            <w:r w:rsidRPr="00DB54D1">
              <w:rPr>
                <w:rFonts w:hint="eastAsia"/>
                <w:b/>
              </w:rPr>
              <w:t>阶段</w:t>
            </w:r>
          </w:p>
        </w:tc>
        <w:tc>
          <w:tcPr>
            <w:tcW w:w="1315" w:type="dxa"/>
          </w:tcPr>
          <w:p w:rsidR="00DB54D1" w:rsidRPr="00DB54D1" w:rsidRDefault="00DB54D1" w:rsidP="00DB54D1">
            <w:pPr>
              <w:jc w:val="center"/>
              <w:rPr>
                <w:b/>
              </w:rPr>
            </w:pPr>
            <w:r w:rsidRPr="00DB54D1">
              <w:rPr>
                <w:rFonts w:hint="eastAsia"/>
                <w:b/>
              </w:rPr>
              <w:t>净值增长率①</w:t>
            </w:r>
          </w:p>
        </w:tc>
        <w:tc>
          <w:tcPr>
            <w:tcW w:w="1315" w:type="dxa"/>
          </w:tcPr>
          <w:p w:rsidR="00DB54D1" w:rsidRPr="00DB54D1" w:rsidRDefault="00DB54D1" w:rsidP="00DB54D1">
            <w:pPr>
              <w:jc w:val="center"/>
              <w:rPr>
                <w:b/>
              </w:rPr>
            </w:pPr>
            <w:r w:rsidRPr="00DB54D1">
              <w:rPr>
                <w:rFonts w:hint="eastAsia"/>
                <w:b/>
              </w:rPr>
              <w:t>净值增长率标准差②</w:t>
            </w:r>
          </w:p>
        </w:tc>
        <w:tc>
          <w:tcPr>
            <w:tcW w:w="1315" w:type="dxa"/>
          </w:tcPr>
          <w:p w:rsidR="00DB54D1" w:rsidRPr="00DB54D1" w:rsidRDefault="00DB54D1" w:rsidP="00DB54D1">
            <w:pPr>
              <w:jc w:val="center"/>
              <w:rPr>
                <w:b/>
              </w:rPr>
            </w:pPr>
            <w:r w:rsidRPr="00DB54D1">
              <w:rPr>
                <w:rFonts w:hint="eastAsia"/>
                <w:b/>
              </w:rPr>
              <w:t>业绩比较基准收益率③</w:t>
            </w:r>
          </w:p>
        </w:tc>
        <w:tc>
          <w:tcPr>
            <w:tcW w:w="1315" w:type="dxa"/>
          </w:tcPr>
          <w:p w:rsidR="00DB54D1" w:rsidRPr="00DB54D1" w:rsidRDefault="00DB54D1" w:rsidP="00DB54D1">
            <w:pPr>
              <w:jc w:val="center"/>
              <w:rPr>
                <w:b/>
              </w:rPr>
            </w:pPr>
            <w:r w:rsidRPr="00DB54D1">
              <w:rPr>
                <w:rFonts w:hint="eastAsia"/>
                <w:b/>
              </w:rPr>
              <w:t>业绩比较基准收益率标准差④</w:t>
            </w:r>
          </w:p>
        </w:tc>
        <w:tc>
          <w:tcPr>
            <w:tcW w:w="907" w:type="dxa"/>
          </w:tcPr>
          <w:p w:rsidR="00DB54D1" w:rsidRPr="00DB54D1" w:rsidRDefault="00DB54D1" w:rsidP="00DB54D1">
            <w:pPr>
              <w:jc w:val="center"/>
              <w:rPr>
                <w:b/>
              </w:rPr>
            </w:pPr>
            <w:r w:rsidRPr="00DB54D1">
              <w:rPr>
                <w:rFonts w:hint="eastAsia"/>
                <w:b/>
              </w:rPr>
              <w:t>①</w:t>
            </w:r>
            <w:r w:rsidRPr="00DB54D1">
              <w:rPr>
                <w:rFonts w:hint="eastAsia"/>
                <w:b/>
              </w:rPr>
              <w:t>-</w:t>
            </w:r>
            <w:r w:rsidRPr="00DB54D1">
              <w:rPr>
                <w:rFonts w:hint="eastAsia"/>
                <w:b/>
              </w:rPr>
              <w:t>③</w:t>
            </w:r>
          </w:p>
        </w:tc>
        <w:tc>
          <w:tcPr>
            <w:tcW w:w="907" w:type="dxa"/>
          </w:tcPr>
          <w:p w:rsidR="00DB54D1" w:rsidRPr="00DB54D1" w:rsidRDefault="00DB54D1" w:rsidP="00DB54D1">
            <w:pPr>
              <w:jc w:val="center"/>
              <w:rPr>
                <w:b/>
              </w:rPr>
            </w:pPr>
            <w:r w:rsidRPr="00DB54D1">
              <w:rPr>
                <w:rFonts w:hint="eastAsia"/>
                <w:b/>
              </w:rPr>
              <w:t>②</w:t>
            </w:r>
            <w:r w:rsidRPr="00DB54D1">
              <w:rPr>
                <w:rFonts w:hint="eastAsia"/>
                <w:b/>
              </w:rPr>
              <w:t>-</w:t>
            </w:r>
            <w:r w:rsidRPr="00DB54D1">
              <w:rPr>
                <w:rFonts w:hint="eastAsia"/>
                <w:b/>
              </w:rPr>
              <w:t>④</w:t>
            </w:r>
          </w:p>
        </w:tc>
      </w:tr>
      <w:tr w:rsidR="00DB54D1" w:rsidTr="00DB54D1">
        <w:tc>
          <w:tcPr>
            <w:tcW w:w="1429" w:type="dxa"/>
          </w:tcPr>
          <w:p w:rsidR="00DB54D1" w:rsidRDefault="00DB54D1" w:rsidP="00DB54D1">
            <w:pPr>
              <w:jc w:val="left"/>
            </w:pPr>
            <w:r>
              <w:rPr>
                <w:rFonts w:hint="eastAsia"/>
              </w:rPr>
              <w:t>过去三个月</w:t>
            </w:r>
          </w:p>
        </w:tc>
        <w:tc>
          <w:tcPr>
            <w:tcW w:w="1315" w:type="dxa"/>
          </w:tcPr>
          <w:p w:rsidR="00DB54D1" w:rsidRDefault="00DB54D1" w:rsidP="00DB54D1">
            <w:pPr>
              <w:jc w:val="right"/>
            </w:pPr>
            <w:r>
              <w:t>1.28%</w:t>
            </w:r>
          </w:p>
        </w:tc>
        <w:tc>
          <w:tcPr>
            <w:tcW w:w="1315" w:type="dxa"/>
          </w:tcPr>
          <w:p w:rsidR="00DB54D1" w:rsidRDefault="00DB54D1" w:rsidP="00DB54D1">
            <w:pPr>
              <w:jc w:val="right"/>
            </w:pPr>
            <w:r>
              <w:t>0.04%</w:t>
            </w:r>
          </w:p>
        </w:tc>
        <w:tc>
          <w:tcPr>
            <w:tcW w:w="1315" w:type="dxa"/>
          </w:tcPr>
          <w:p w:rsidR="00DB54D1" w:rsidRDefault="00DB54D1" w:rsidP="00DB54D1">
            <w:pPr>
              <w:jc w:val="right"/>
            </w:pPr>
            <w:r>
              <w:t>0.46%</w:t>
            </w:r>
          </w:p>
        </w:tc>
        <w:tc>
          <w:tcPr>
            <w:tcW w:w="1315" w:type="dxa"/>
          </w:tcPr>
          <w:p w:rsidR="00DB54D1" w:rsidRDefault="00DB54D1" w:rsidP="00DB54D1">
            <w:pPr>
              <w:jc w:val="right"/>
            </w:pPr>
            <w:r>
              <w:t>0.01%</w:t>
            </w:r>
          </w:p>
        </w:tc>
        <w:tc>
          <w:tcPr>
            <w:tcW w:w="907" w:type="dxa"/>
          </w:tcPr>
          <w:p w:rsidR="00DB54D1" w:rsidRDefault="00DB54D1" w:rsidP="00DB54D1">
            <w:pPr>
              <w:jc w:val="right"/>
            </w:pPr>
            <w:r>
              <w:t>0.82%</w:t>
            </w:r>
          </w:p>
        </w:tc>
        <w:tc>
          <w:tcPr>
            <w:tcW w:w="907" w:type="dxa"/>
          </w:tcPr>
          <w:p w:rsidR="00DB54D1" w:rsidRDefault="00DB54D1" w:rsidP="00DB54D1">
            <w:pPr>
              <w:jc w:val="right"/>
            </w:pPr>
            <w:r>
              <w:t>0.03%</w:t>
            </w:r>
          </w:p>
        </w:tc>
      </w:tr>
      <w:tr w:rsidR="00DB54D1" w:rsidTr="00DB54D1">
        <w:tc>
          <w:tcPr>
            <w:tcW w:w="1429" w:type="dxa"/>
          </w:tcPr>
          <w:p w:rsidR="00DB54D1" w:rsidRDefault="00DB54D1" w:rsidP="00DB54D1">
            <w:pPr>
              <w:jc w:val="left"/>
            </w:pPr>
            <w:r>
              <w:rPr>
                <w:rFonts w:hint="eastAsia"/>
              </w:rPr>
              <w:t>过去六个月</w:t>
            </w:r>
          </w:p>
        </w:tc>
        <w:tc>
          <w:tcPr>
            <w:tcW w:w="1315" w:type="dxa"/>
          </w:tcPr>
          <w:p w:rsidR="00DB54D1" w:rsidRDefault="00DB54D1" w:rsidP="00DB54D1">
            <w:pPr>
              <w:jc w:val="right"/>
            </w:pPr>
            <w:r>
              <w:t>2.38%</w:t>
            </w:r>
          </w:p>
        </w:tc>
        <w:tc>
          <w:tcPr>
            <w:tcW w:w="1315" w:type="dxa"/>
          </w:tcPr>
          <w:p w:rsidR="00DB54D1" w:rsidRDefault="00DB54D1" w:rsidP="00DB54D1">
            <w:pPr>
              <w:jc w:val="right"/>
            </w:pPr>
            <w:r>
              <w:t>0.05%</w:t>
            </w:r>
          </w:p>
        </w:tc>
        <w:tc>
          <w:tcPr>
            <w:tcW w:w="1315" w:type="dxa"/>
          </w:tcPr>
          <w:p w:rsidR="00DB54D1" w:rsidRDefault="00DB54D1" w:rsidP="00DB54D1">
            <w:pPr>
              <w:jc w:val="right"/>
            </w:pPr>
            <w:r>
              <w:t>0.94%</w:t>
            </w:r>
          </w:p>
        </w:tc>
        <w:tc>
          <w:tcPr>
            <w:tcW w:w="1315" w:type="dxa"/>
          </w:tcPr>
          <w:p w:rsidR="00DB54D1" w:rsidRDefault="00DB54D1" w:rsidP="00DB54D1">
            <w:pPr>
              <w:jc w:val="right"/>
            </w:pPr>
            <w:r>
              <w:t>0.01%</w:t>
            </w:r>
          </w:p>
        </w:tc>
        <w:tc>
          <w:tcPr>
            <w:tcW w:w="907" w:type="dxa"/>
          </w:tcPr>
          <w:p w:rsidR="00DB54D1" w:rsidRDefault="00DB54D1" w:rsidP="00DB54D1">
            <w:pPr>
              <w:jc w:val="right"/>
            </w:pPr>
            <w:r>
              <w:t>1.44%</w:t>
            </w:r>
          </w:p>
        </w:tc>
        <w:tc>
          <w:tcPr>
            <w:tcW w:w="907" w:type="dxa"/>
          </w:tcPr>
          <w:p w:rsidR="00DB54D1" w:rsidRDefault="00DB54D1" w:rsidP="00DB54D1">
            <w:pPr>
              <w:jc w:val="right"/>
            </w:pPr>
            <w:r>
              <w:t>0.04%</w:t>
            </w:r>
          </w:p>
        </w:tc>
      </w:tr>
      <w:tr w:rsidR="00DB54D1" w:rsidTr="00DB54D1">
        <w:tc>
          <w:tcPr>
            <w:tcW w:w="1429" w:type="dxa"/>
          </w:tcPr>
          <w:p w:rsidR="00DB54D1" w:rsidRDefault="00DB54D1" w:rsidP="00DB54D1">
            <w:pPr>
              <w:jc w:val="left"/>
            </w:pPr>
            <w:r>
              <w:rPr>
                <w:rFonts w:hint="eastAsia"/>
              </w:rPr>
              <w:t>过去一年</w:t>
            </w:r>
          </w:p>
        </w:tc>
        <w:tc>
          <w:tcPr>
            <w:tcW w:w="1315" w:type="dxa"/>
          </w:tcPr>
          <w:p w:rsidR="00DB54D1" w:rsidRDefault="00DB54D1" w:rsidP="00DB54D1">
            <w:pPr>
              <w:jc w:val="right"/>
            </w:pPr>
            <w:r>
              <w:t>3.08%</w:t>
            </w:r>
          </w:p>
        </w:tc>
        <w:tc>
          <w:tcPr>
            <w:tcW w:w="1315" w:type="dxa"/>
          </w:tcPr>
          <w:p w:rsidR="00DB54D1" w:rsidRDefault="00DB54D1" w:rsidP="00DB54D1">
            <w:pPr>
              <w:jc w:val="right"/>
            </w:pPr>
            <w:r>
              <w:t>0.07%</w:t>
            </w:r>
          </w:p>
        </w:tc>
        <w:tc>
          <w:tcPr>
            <w:tcW w:w="1315" w:type="dxa"/>
          </w:tcPr>
          <w:p w:rsidR="00DB54D1" w:rsidRDefault="00DB54D1" w:rsidP="00DB54D1">
            <w:pPr>
              <w:jc w:val="right"/>
            </w:pPr>
            <w:r>
              <w:t>1.90%</w:t>
            </w:r>
          </w:p>
        </w:tc>
        <w:tc>
          <w:tcPr>
            <w:tcW w:w="1315" w:type="dxa"/>
          </w:tcPr>
          <w:p w:rsidR="00DB54D1" w:rsidRDefault="00DB54D1" w:rsidP="00DB54D1">
            <w:pPr>
              <w:jc w:val="right"/>
            </w:pPr>
            <w:r>
              <w:t>0.01%</w:t>
            </w:r>
          </w:p>
        </w:tc>
        <w:tc>
          <w:tcPr>
            <w:tcW w:w="907" w:type="dxa"/>
          </w:tcPr>
          <w:p w:rsidR="00DB54D1" w:rsidRDefault="00DB54D1" w:rsidP="00DB54D1">
            <w:pPr>
              <w:jc w:val="right"/>
            </w:pPr>
            <w:r>
              <w:t>1.18%</w:t>
            </w:r>
          </w:p>
        </w:tc>
        <w:tc>
          <w:tcPr>
            <w:tcW w:w="907" w:type="dxa"/>
          </w:tcPr>
          <w:p w:rsidR="00DB54D1" w:rsidRDefault="00DB54D1" w:rsidP="00DB54D1">
            <w:pPr>
              <w:jc w:val="right"/>
            </w:pPr>
            <w:r>
              <w:t>0.06%</w:t>
            </w:r>
          </w:p>
        </w:tc>
      </w:tr>
      <w:tr w:rsidR="00DB54D1" w:rsidTr="00DB54D1">
        <w:tc>
          <w:tcPr>
            <w:tcW w:w="1429" w:type="dxa"/>
          </w:tcPr>
          <w:p w:rsidR="00DB54D1" w:rsidRDefault="00DB54D1" w:rsidP="00DB54D1">
            <w:pPr>
              <w:jc w:val="left"/>
            </w:pPr>
            <w:r>
              <w:rPr>
                <w:rFonts w:hint="eastAsia"/>
              </w:rPr>
              <w:t>过去三年</w:t>
            </w:r>
          </w:p>
        </w:tc>
        <w:tc>
          <w:tcPr>
            <w:tcW w:w="1315" w:type="dxa"/>
          </w:tcPr>
          <w:p w:rsidR="00DB54D1" w:rsidRDefault="00DB54D1" w:rsidP="00DB54D1">
            <w:pPr>
              <w:jc w:val="right"/>
            </w:pPr>
            <w:r>
              <w:t>10.78%</w:t>
            </w:r>
          </w:p>
        </w:tc>
        <w:tc>
          <w:tcPr>
            <w:tcW w:w="1315" w:type="dxa"/>
          </w:tcPr>
          <w:p w:rsidR="00DB54D1" w:rsidRDefault="00DB54D1" w:rsidP="00DB54D1">
            <w:pPr>
              <w:jc w:val="right"/>
            </w:pPr>
            <w:r>
              <w:t>0.07%</w:t>
            </w:r>
          </w:p>
        </w:tc>
        <w:tc>
          <w:tcPr>
            <w:tcW w:w="1315" w:type="dxa"/>
          </w:tcPr>
          <w:p w:rsidR="00DB54D1" w:rsidRDefault="00DB54D1" w:rsidP="00DB54D1">
            <w:pPr>
              <w:jc w:val="right"/>
            </w:pPr>
            <w:r>
              <w:t>5.94%</w:t>
            </w:r>
          </w:p>
        </w:tc>
        <w:tc>
          <w:tcPr>
            <w:tcW w:w="1315" w:type="dxa"/>
          </w:tcPr>
          <w:p w:rsidR="00DB54D1" w:rsidRDefault="00DB54D1" w:rsidP="00DB54D1">
            <w:pPr>
              <w:jc w:val="right"/>
            </w:pPr>
            <w:r>
              <w:t>0.01%</w:t>
            </w:r>
          </w:p>
        </w:tc>
        <w:tc>
          <w:tcPr>
            <w:tcW w:w="907" w:type="dxa"/>
          </w:tcPr>
          <w:p w:rsidR="00DB54D1" w:rsidRDefault="00DB54D1" w:rsidP="00DB54D1">
            <w:pPr>
              <w:jc w:val="right"/>
            </w:pPr>
            <w:r>
              <w:t>4.84%</w:t>
            </w:r>
          </w:p>
        </w:tc>
        <w:tc>
          <w:tcPr>
            <w:tcW w:w="907" w:type="dxa"/>
          </w:tcPr>
          <w:p w:rsidR="00DB54D1" w:rsidRDefault="00DB54D1" w:rsidP="00DB54D1">
            <w:pPr>
              <w:jc w:val="right"/>
            </w:pPr>
            <w:r>
              <w:t>0.06%</w:t>
            </w:r>
          </w:p>
        </w:tc>
      </w:tr>
      <w:tr w:rsidR="00DB54D1" w:rsidTr="00DB54D1">
        <w:tc>
          <w:tcPr>
            <w:tcW w:w="1429" w:type="dxa"/>
          </w:tcPr>
          <w:p w:rsidR="00DB54D1" w:rsidRDefault="00DB54D1" w:rsidP="00DB54D1">
            <w:pPr>
              <w:jc w:val="left"/>
            </w:pPr>
            <w:r>
              <w:rPr>
                <w:rFonts w:hint="eastAsia"/>
              </w:rPr>
              <w:t>过去五年</w:t>
            </w:r>
          </w:p>
        </w:tc>
        <w:tc>
          <w:tcPr>
            <w:tcW w:w="1315" w:type="dxa"/>
          </w:tcPr>
          <w:p w:rsidR="00DB54D1" w:rsidRDefault="00DB54D1" w:rsidP="00DB54D1">
            <w:pPr>
              <w:jc w:val="right"/>
            </w:pPr>
            <w:r>
              <w:t>24.68%</w:t>
            </w:r>
          </w:p>
        </w:tc>
        <w:tc>
          <w:tcPr>
            <w:tcW w:w="1315" w:type="dxa"/>
          </w:tcPr>
          <w:p w:rsidR="00DB54D1" w:rsidRDefault="00DB54D1" w:rsidP="00DB54D1">
            <w:pPr>
              <w:jc w:val="right"/>
            </w:pPr>
            <w:r>
              <w:t>0.09%</w:t>
            </w:r>
          </w:p>
        </w:tc>
        <w:tc>
          <w:tcPr>
            <w:tcW w:w="1315" w:type="dxa"/>
          </w:tcPr>
          <w:p w:rsidR="00DB54D1" w:rsidRDefault="00DB54D1" w:rsidP="00DB54D1">
            <w:pPr>
              <w:jc w:val="right"/>
            </w:pPr>
            <w:r>
              <w:t>10.31%</w:t>
            </w:r>
          </w:p>
        </w:tc>
        <w:tc>
          <w:tcPr>
            <w:tcW w:w="1315" w:type="dxa"/>
          </w:tcPr>
          <w:p w:rsidR="00DB54D1" w:rsidRDefault="00DB54D1" w:rsidP="00DB54D1">
            <w:pPr>
              <w:jc w:val="right"/>
            </w:pPr>
            <w:r>
              <w:t>0.01%</w:t>
            </w:r>
          </w:p>
        </w:tc>
        <w:tc>
          <w:tcPr>
            <w:tcW w:w="907" w:type="dxa"/>
          </w:tcPr>
          <w:p w:rsidR="00DB54D1" w:rsidRDefault="00DB54D1" w:rsidP="00DB54D1">
            <w:pPr>
              <w:jc w:val="right"/>
            </w:pPr>
            <w:r>
              <w:t>14.37%</w:t>
            </w:r>
          </w:p>
        </w:tc>
        <w:tc>
          <w:tcPr>
            <w:tcW w:w="907" w:type="dxa"/>
          </w:tcPr>
          <w:p w:rsidR="00DB54D1" w:rsidRDefault="00DB54D1" w:rsidP="00DB54D1">
            <w:pPr>
              <w:jc w:val="right"/>
            </w:pPr>
            <w:r>
              <w:t>0.08%</w:t>
            </w:r>
          </w:p>
        </w:tc>
      </w:tr>
      <w:tr w:rsidR="00DB54D1" w:rsidTr="00DB54D1">
        <w:tc>
          <w:tcPr>
            <w:tcW w:w="1429" w:type="dxa"/>
          </w:tcPr>
          <w:p w:rsidR="00DB54D1" w:rsidRDefault="00DB54D1" w:rsidP="00DB54D1">
            <w:pPr>
              <w:jc w:val="left"/>
            </w:pPr>
            <w:r>
              <w:rPr>
                <w:rFonts w:hint="eastAsia"/>
              </w:rPr>
              <w:t>自基金合同生效起至今</w:t>
            </w:r>
          </w:p>
        </w:tc>
        <w:tc>
          <w:tcPr>
            <w:tcW w:w="1315" w:type="dxa"/>
          </w:tcPr>
          <w:p w:rsidR="00DB54D1" w:rsidRDefault="00DB54D1" w:rsidP="00DB54D1">
            <w:pPr>
              <w:jc w:val="right"/>
            </w:pPr>
            <w:r>
              <w:t>116.72%</w:t>
            </w:r>
          </w:p>
        </w:tc>
        <w:tc>
          <w:tcPr>
            <w:tcW w:w="1315" w:type="dxa"/>
          </w:tcPr>
          <w:p w:rsidR="00DB54D1" w:rsidRDefault="00DB54D1" w:rsidP="00DB54D1">
            <w:pPr>
              <w:jc w:val="right"/>
            </w:pPr>
            <w:r>
              <w:t>0.10%</w:t>
            </w:r>
          </w:p>
        </w:tc>
        <w:tc>
          <w:tcPr>
            <w:tcW w:w="1315" w:type="dxa"/>
          </w:tcPr>
          <w:p w:rsidR="00DB54D1" w:rsidRDefault="00DB54D1" w:rsidP="00DB54D1">
            <w:pPr>
              <w:jc w:val="right"/>
            </w:pPr>
            <w:r>
              <w:t>47.17%</w:t>
            </w:r>
          </w:p>
        </w:tc>
        <w:tc>
          <w:tcPr>
            <w:tcW w:w="1315" w:type="dxa"/>
          </w:tcPr>
          <w:p w:rsidR="00DB54D1" w:rsidRDefault="00DB54D1" w:rsidP="00DB54D1">
            <w:pPr>
              <w:jc w:val="right"/>
            </w:pPr>
            <w:r>
              <w:t>0.01%</w:t>
            </w:r>
          </w:p>
        </w:tc>
        <w:tc>
          <w:tcPr>
            <w:tcW w:w="907" w:type="dxa"/>
          </w:tcPr>
          <w:p w:rsidR="00DB54D1" w:rsidRDefault="00DB54D1" w:rsidP="00DB54D1">
            <w:pPr>
              <w:jc w:val="right"/>
            </w:pPr>
            <w:r>
              <w:t>69.55%</w:t>
            </w:r>
          </w:p>
        </w:tc>
        <w:tc>
          <w:tcPr>
            <w:tcW w:w="907" w:type="dxa"/>
          </w:tcPr>
          <w:p w:rsidR="00DB54D1" w:rsidRDefault="00DB54D1" w:rsidP="00DB54D1">
            <w:pPr>
              <w:jc w:val="right"/>
            </w:pPr>
            <w:r>
              <w:t>0.09%</w:t>
            </w:r>
          </w:p>
        </w:tc>
      </w:tr>
    </w:tbl>
    <w:p w:rsidR="00DB54D1" w:rsidRDefault="00DB54D1" w:rsidP="00DB54D1">
      <w:pPr>
        <w:pStyle w:val="-"/>
        <w:ind w:firstLine="420"/>
        <w:rPr>
          <w:rFonts w:hint="eastAsia"/>
        </w:rPr>
      </w:pPr>
      <w:r>
        <w:rPr>
          <w:rFonts w:hint="eastAsia"/>
        </w:rPr>
        <w:t>南方金利定开债券C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B54D1" w:rsidTr="00DB54D1">
        <w:trPr>
          <w:cnfStyle w:val="100000000000" w:firstRow="1" w:lastRow="0" w:firstColumn="0" w:lastColumn="0" w:oddVBand="0" w:evenVBand="0" w:oddHBand="0" w:evenHBand="0" w:firstRowFirstColumn="0" w:firstRowLastColumn="0" w:lastRowFirstColumn="0" w:lastRowLastColumn="0"/>
        </w:trPr>
        <w:tc>
          <w:tcPr>
            <w:tcW w:w="1429" w:type="dxa"/>
          </w:tcPr>
          <w:p w:rsidR="00DB54D1" w:rsidRPr="00DB54D1" w:rsidRDefault="00DB54D1" w:rsidP="00DB54D1">
            <w:pPr>
              <w:jc w:val="center"/>
              <w:rPr>
                <w:b/>
              </w:rPr>
            </w:pPr>
            <w:r w:rsidRPr="00DB54D1">
              <w:rPr>
                <w:rFonts w:hint="eastAsia"/>
                <w:b/>
              </w:rPr>
              <w:t>阶段</w:t>
            </w:r>
          </w:p>
        </w:tc>
        <w:tc>
          <w:tcPr>
            <w:tcW w:w="1315" w:type="dxa"/>
          </w:tcPr>
          <w:p w:rsidR="00DB54D1" w:rsidRPr="00DB54D1" w:rsidRDefault="00DB54D1" w:rsidP="00DB54D1">
            <w:pPr>
              <w:jc w:val="center"/>
              <w:rPr>
                <w:b/>
              </w:rPr>
            </w:pPr>
            <w:r w:rsidRPr="00DB54D1">
              <w:rPr>
                <w:rFonts w:hint="eastAsia"/>
                <w:b/>
              </w:rPr>
              <w:t>净值增长率①</w:t>
            </w:r>
          </w:p>
        </w:tc>
        <w:tc>
          <w:tcPr>
            <w:tcW w:w="1315" w:type="dxa"/>
          </w:tcPr>
          <w:p w:rsidR="00DB54D1" w:rsidRPr="00DB54D1" w:rsidRDefault="00DB54D1" w:rsidP="00DB54D1">
            <w:pPr>
              <w:jc w:val="center"/>
              <w:rPr>
                <w:b/>
              </w:rPr>
            </w:pPr>
            <w:r w:rsidRPr="00DB54D1">
              <w:rPr>
                <w:rFonts w:hint="eastAsia"/>
                <w:b/>
              </w:rPr>
              <w:t>净值增长率标准差②</w:t>
            </w:r>
          </w:p>
        </w:tc>
        <w:tc>
          <w:tcPr>
            <w:tcW w:w="1315" w:type="dxa"/>
          </w:tcPr>
          <w:p w:rsidR="00DB54D1" w:rsidRPr="00DB54D1" w:rsidRDefault="00DB54D1" w:rsidP="00DB54D1">
            <w:pPr>
              <w:jc w:val="center"/>
              <w:rPr>
                <w:b/>
              </w:rPr>
            </w:pPr>
            <w:r w:rsidRPr="00DB54D1">
              <w:rPr>
                <w:rFonts w:hint="eastAsia"/>
                <w:b/>
              </w:rPr>
              <w:t>业绩比较基准收益率③</w:t>
            </w:r>
          </w:p>
        </w:tc>
        <w:tc>
          <w:tcPr>
            <w:tcW w:w="1315" w:type="dxa"/>
          </w:tcPr>
          <w:p w:rsidR="00DB54D1" w:rsidRPr="00DB54D1" w:rsidRDefault="00DB54D1" w:rsidP="00DB54D1">
            <w:pPr>
              <w:jc w:val="center"/>
              <w:rPr>
                <w:b/>
              </w:rPr>
            </w:pPr>
            <w:r w:rsidRPr="00DB54D1">
              <w:rPr>
                <w:rFonts w:hint="eastAsia"/>
                <w:b/>
              </w:rPr>
              <w:t>业绩比较基准收益率标准差④</w:t>
            </w:r>
          </w:p>
        </w:tc>
        <w:tc>
          <w:tcPr>
            <w:tcW w:w="907" w:type="dxa"/>
          </w:tcPr>
          <w:p w:rsidR="00DB54D1" w:rsidRPr="00DB54D1" w:rsidRDefault="00DB54D1" w:rsidP="00DB54D1">
            <w:pPr>
              <w:jc w:val="center"/>
              <w:rPr>
                <w:b/>
              </w:rPr>
            </w:pPr>
            <w:r w:rsidRPr="00DB54D1">
              <w:rPr>
                <w:rFonts w:hint="eastAsia"/>
                <w:b/>
              </w:rPr>
              <w:t>①</w:t>
            </w:r>
            <w:r w:rsidRPr="00DB54D1">
              <w:rPr>
                <w:rFonts w:hint="eastAsia"/>
                <w:b/>
              </w:rPr>
              <w:t>-</w:t>
            </w:r>
            <w:r w:rsidRPr="00DB54D1">
              <w:rPr>
                <w:rFonts w:hint="eastAsia"/>
                <w:b/>
              </w:rPr>
              <w:t>③</w:t>
            </w:r>
          </w:p>
        </w:tc>
        <w:tc>
          <w:tcPr>
            <w:tcW w:w="907" w:type="dxa"/>
          </w:tcPr>
          <w:p w:rsidR="00DB54D1" w:rsidRPr="00DB54D1" w:rsidRDefault="00DB54D1" w:rsidP="00DB54D1">
            <w:pPr>
              <w:jc w:val="center"/>
              <w:rPr>
                <w:b/>
              </w:rPr>
            </w:pPr>
            <w:r w:rsidRPr="00DB54D1">
              <w:rPr>
                <w:rFonts w:hint="eastAsia"/>
                <w:b/>
              </w:rPr>
              <w:t>②</w:t>
            </w:r>
            <w:r w:rsidRPr="00DB54D1">
              <w:rPr>
                <w:rFonts w:hint="eastAsia"/>
                <w:b/>
              </w:rPr>
              <w:t>-</w:t>
            </w:r>
            <w:r w:rsidRPr="00DB54D1">
              <w:rPr>
                <w:rFonts w:hint="eastAsia"/>
                <w:b/>
              </w:rPr>
              <w:t>④</w:t>
            </w:r>
          </w:p>
        </w:tc>
      </w:tr>
      <w:tr w:rsidR="00DB54D1" w:rsidTr="00DB54D1">
        <w:tc>
          <w:tcPr>
            <w:tcW w:w="1429" w:type="dxa"/>
          </w:tcPr>
          <w:p w:rsidR="00DB54D1" w:rsidRDefault="00DB54D1" w:rsidP="00DB54D1">
            <w:pPr>
              <w:jc w:val="left"/>
            </w:pPr>
            <w:r>
              <w:rPr>
                <w:rFonts w:hint="eastAsia"/>
              </w:rPr>
              <w:t>过去三个月</w:t>
            </w:r>
          </w:p>
        </w:tc>
        <w:tc>
          <w:tcPr>
            <w:tcW w:w="1315" w:type="dxa"/>
          </w:tcPr>
          <w:p w:rsidR="00DB54D1" w:rsidRDefault="00DB54D1" w:rsidP="00DB54D1">
            <w:pPr>
              <w:jc w:val="right"/>
            </w:pPr>
            <w:r>
              <w:t>1.18%</w:t>
            </w:r>
          </w:p>
        </w:tc>
        <w:tc>
          <w:tcPr>
            <w:tcW w:w="1315" w:type="dxa"/>
          </w:tcPr>
          <w:p w:rsidR="00DB54D1" w:rsidRDefault="00DB54D1" w:rsidP="00DB54D1">
            <w:pPr>
              <w:jc w:val="right"/>
            </w:pPr>
            <w:r>
              <w:t>0.04%</w:t>
            </w:r>
          </w:p>
        </w:tc>
        <w:tc>
          <w:tcPr>
            <w:tcW w:w="1315" w:type="dxa"/>
          </w:tcPr>
          <w:p w:rsidR="00DB54D1" w:rsidRDefault="00DB54D1" w:rsidP="00DB54D1">
            <w:pPr>
              <w:jc w:val="right"/>
            </w:pPr>
            <w:r>
              <w:t>0.46%</w:t>
            </w:r>
          </w:p>
        </w:tc>
        <w:tc>
          <w:tcPr>
            <w:tcW w:w="1315" w:type="dxa"/>
          </w:tcPr>
          <w:p w:rsidR="00DB54D1" w:rsidRDefault="00DB54D1" w:rsidP="00DB54D1">
            <w:pPr>
              <w:jc w:val="right"/>
            </w:pPr>
            <w:r>
              <w:t>0.01%</w:t>
            </w:r>
          </w:p>
        </w:tc>
        <w:tc>
          <w:tcPr>
            <w:tcW w:w="907" w:type="dxa"/>
          </w:tcPr>
          <w:p w:rsidR="00DB54D1" w:rsidRDefault="00DB54D1" w:rsidP="00DB54D1">
            <w:pPr>
              <w:jc w:val="right"/>
            </w:pPr>
            <w:r>
              <w:t>0.72%</w:t>
            </w:r>
          </w:p>
        </w:tc>
        <w:tc>
          <w:tcPr>
            <w:tcW w:w="907" w:type="dxa"/>
          </w:tcPr>
          <w:p w:rsidR="00DB54D1" w:rsidRDefault="00DB54D1" w:rsidP="00DB54D1">
            <w:pPr>
              <w:jc w:val="right"/>
            </w:pPr>
            <w:r>
              <w:t>0.03%</w:t>
            </w:r>
          </w:p>
        </w:tc>
      </w:tr>
      <w:tr w:rsidR="00DB54D1" w:rsidTr="00DB54D1">
        <w:tc>
          <w:tcPr>
            <w:tcW w:w="1429" w:type="dxa"/>
          </w:tcPr>
          <w:p w:rsidR="00DB54D1" w:rsidRDefault="00DB54D1" w:rsidP="00DB54D1">
            <w:pPr>
              <w:jc w:val="left"/>
            </w:pPr>
            <w:r>
              <w:rPr>
                <w:rFonts w:hint="eastAsia"/>
              </w:rPr>
              <w:t>过去六个月</w:t>
            </w:r>
          </w:p>
        </w:tc>
        <w:tc>
          <w:tcPr>
            <w:tcW w:w="1315" w:type="dxa"/>
          </w:tcPr>
          <w:p w:rsidR="00DB54D1" w:rsidRDefault="00DB54D1" w:rsidP="00DB54D1">
            <w:pPr>
              <w:jc w:val="right"/>
            </w:pPr>
            <w:r>
              <w:t>2.29%</w:t>
            </w:r>
          </w:p>
        </w:tc>
        <w:tc>
          <w:tcPr>
            <w:tcW w:w="1315" w:type="dxa"/>
          </w:tcPr>
          <w:p w:rsidR="00DB54D1" w:rsidRDefault="00DB54D1" w:rsidP="00DB54D1">
            <w:pPr>
              <w:jc w:val="right"/>
            </w:pPr>
            <w:r>
              <w:t>0.06%</w:t>
            </w:r>
          </w:p>
        </w:tc>
        <w:tc>
          <w:tcPr>
            <w:tcW w:w="1315" w:type="dxa"/>
          </w:tcPr>
          <w:p w:rsidR="00DB54D1" w:rsidRDefault="00DB54D1" w:rsidP="00DB54D1">
            <w:pPr>
              <w:jc w:val="right"/>
            </w:pPr>
            <w:r>
              <w:t>0.94%</w:t>
            </w:r>
          </w:p>
        </w:tc>
        <w:tc>
          <w:tcPr>
            <w:tcW w:w="1315" w:type="dxa"/>
          </w:tcPr>
          <w:p w:rsidR="00DB54D1" w:rsidRDefault="00DB54D1" w:rsidP="00DB54D1">
            <w:pPr>
              <w:jc w:val="right"/>
            </w:pPr>
            <w:r>
              <w:t>0.01%</w:t>
            </w:r>
          </w:p>
        </w:tc>
        <w:tc>
          <w:tcPr>
            <w:tcW w:w="907" w:type="dxa"/>
          </w:tcPr>
          <w:p w:rsidR="00DB54D1" w:rsidRDefault="00DB54D1" w:rsidP="00DB54D1">
            <w:pPr>
              <w:jc w:val="right"/>
            </w:pPr>
            <w:r>
              <w:t>1.35%</w:t>
            </w:r>
          </w:p>
        </w:tc>
        <w:tc>
          <w:tcPr>
            <w:tcW w:w="907" w:type="dxa"/>
          </w:tcPr>
          <w:p w:rsidR="00DB54D1" w:rsidRDefault="00DB54D1" w:rsidP="00DB54D1">
            <w:pPr>
              <w:jc w:val="right"/>
            </w:pPr>
            <w:r>
              <w:t>0.05%</w:t>
            </w:r>
          </w:p>
        </w:tc>
      </w:tr>
      <w:tr w:rsidR="00DB54D1" w:rsidTr="00DB54D1">
        <w:tc>
          <w:tcPr>
            <w:tcW w:w="1429" w:type="dxa"/>
          </w:tcPr>
          <w:p w:rsidR="00DB54D1" w:rsidRDefault="00DB54D1" w:rsidP="00DB54D1">
            <w:pPr>
              <w:jc w:val="left"/>
            </w:pPr>
            <w:r>
              <w:rPr>
                <w:rFonts w:hint="eastAsia"/>
              </w:rPr>
              <w:t>过去一年</w:t>
            </w:r>
          </w:p>
        </w:tc>
        <w:tc>
          <w:tcPr>
            <w:tcW w:w="1315" w:type="dxa"/>
          </w:tcPr>
          <w:p w:rsidR="00DB54D1" w:rsidRDefault="00DB54D1" w:rsidP="00DB54D1">
            <w:pPr>
              <w:jc w:val="right"/>
            </w:pPr>
            <w:r>
              <w:t>2.78%</w:t>
            </w:r>
          </w:p>
        </w:tc>
        <w:tc>
          <w:tcPr>
            <w:tcW w:w="1315" w:type="dxa"/>
          </w:tcPr>
          <w:p w:rsidR="00DB54D1" w:rsidRDefault="00DB54D1" w:rsidP="00DB54D1">
            <w:pPr>
              <w:jc w:val="right"/>
            </w:pPr>
            <w:r>
              <w:t>0.07%</w:t>
            </w:r>
          </w:p>
        </w:tc>
        <w:tc>
          <w:tcPr>
            <w:tcW w:w="1315" w:type="dxa"/>
          </w:tcPr>
          <w:p w:rsidR="00DB54D1" w:rsidRDefault="00DB54D1" w:rsidP="00DB54D1">
            <w:pPr>
              <w:jc w:val="right"/>
            </w:pPr>
            <w:r>
              <w:t>1.90%</w:t>
            </w:r>
          </w:p>
        </w:tc>
        <w:tc>
          <w:tcPr>
            <w:tcW w:w="1315" w:type="dxa"/>
          </w:tcPr>
          <w:p w:rsidR="00DB54D1" w:rsidRDefault="00DB54D1" w:rsidP="00DB54D1">
            <w:pPr>
              <w:jc w:val="right"/>
            </w:pPr>
            <w:r>
              <w:t>0.01%</w:t>
            </w:r>
          </w:p>
        </w:tc>
        <w:tc>
          <w:tcPr>
            <w:tcW w:w="907" w:type="dxa"/>
          </w:tcPr>
          <w:p w:rsidR="00DB54D1" w:rsidRDefault="00DB54D1" w:rsidP="00DB54D1">
            <w:pPr>
              <w:jc w:val="right"/>
            </w:pPr>
            <w:r>
              <w:t>0.88%</w:t>
            </w:r>
          </w:p>
        </w:tc>
        <w:tc>
          <w:tcPr>
            <w:tcW w:w="907" w:type="dxa"/>
          </w:tcPr>
          <w:p w:rsidR="00DB54D1" w:rsidRDefault="00DB54D1" w:rsidP="00DB54D1">
            <w:pPr>
              <w:jc w:val="right"/>
            </w:pPr>
            <w:r>
              <w:t>0.06%</w:t>
            </w:r>
          </w:p>
        </w:tc>
      </w:tr>
      <w:tr w:rsidR="00DB54D1" w:rsidTr="00DB54D1">
        <w:tc>
          <w:tcPr>
            <w:tcW w:w="1429" w:type="dxa"/>
          </w:tcPr>
          <w:p w:rsidR="00DB54D1" w:rsidRDefault="00DB54D1" w:rsidP="00DB54D1">
            <w:pPr>
              <w:jc w:val="left"/>
            </w:pPr>
            <w:r>
              <w:rPr>
                <w:rFonts w:hint="eastAsia"/>
              </w:rPr>
              <w:lastRenderedPageBreak/>
              <w:t>过去三年</w:t>
            </w:r>
          </w:p>
        </w:tc>
        <w:tc>
          <w:tcPr>
            <w:tcW w:w="1315" w:type="dxa"/>
          </w:tcPr>
          <w:p w:rsidR="00DB54D1" w:rsidRDefault="00DB54D1" w:rsidP="00DB54D1">
            <w:pPr>
              <w:jc w:val="right"/>
            </w:pPr>
            <w:r>
              <w:t>9.82%</w:t>
            </w:r>
          </w:p>
        </w:tc>
        <w:tc>
          <w:tcPr>
            <w:tcW w:w="1315" w:type="dxa"/>
          </w:tcPr>
          <w:p w:rsidR="00DB54D1" w:rsidRDefault="00DB54D1" w:rsidP="00DB54D1">
            <w:pPr>
              <w:jc w:val="right"/>
            </w:pPr>
            <w:r>
              <w:t>0.07%</w:t>
            </w:r>
          </w:p>
        </w:tc>
        <w:tc>
          <w:tcPr>
            <w:tcW w:w="1315" w:type="dxa"/>
          </w:tcPr>
          <w:p w:rsidR="00DB54D1" w:rsidRDefault="00DB54D1" w:rsidP="00DB54D1">
            <w:pPr>
              <w:jc w:val="right"/>
            </w:pPr>
            <w:r>
              <w:t>5.94%</w:t>
            </w:r>
          </w:p>
        </w:tc>
        <w:tc>
          <w:tcPr>
            <w:tcW w:w="1315" w:type="dxa"/>
          </w:tcPr>
          <w:p w:rsidR="00DB54D1" w:rsidRDefault="00DB54D1" w:rsidP="00DB54D1">
            <w:pPr>
              <w:jc w:val="right"/>
            </w:pPr>
            <w:r>
              <w:t>0.01%</w:t>
            </w:r>
          </w:p>
        </w:tc>
        <w:tc>
          <w:tcPr>
            <w:tcW w:w="907" w:type="dxa"/>
          </w:tcPr>
          <w:p w:rsidR="00DB54D1" w:rsidRDefault="00DB54D1" w:rsidP="00DB54D1">
            <w:pPr>
              <w:jc w:val="right"/>
            </w:pPr>
            <w:r>
              <w:t>3.88%</w:t>
            </w:r>
          </w:p>
        </w:tc>
        <w:tc>
          <w:tcPr>
            <w:tcW w:w="907" w:type="dxa"/>
          </w:tcPr>
          <w:p w:rsidR="00DB54D1" w:rsidRDefault="00DB54D1" w:rsidP="00DB54D1">
            <w:pPr>
              <w:jc w:val="right"/>
            </w:pPr>
            <w:r>
              <w:t>0.06%</w:t>
            </w:r>
          </w:p>
        </w:tc>
      </w:tr>
      <w:tr w:rsidR="00DB54D1" w:rsidTr="00DB54D1">
        <w:tc>
          <w:tcPr>
            <w:tcW w:w="1429" w:type="dxa"/>
          </w:tcPr>
          <w:p w:rsidR="00DB54D1" w:rsidRDefault="00DB54D1" w:rsidP="00DB54D1">
            <w:pPr>
              <w:jc w:val="left"/>
            </w:pPr>
            <w:r>
              <w:rPr>
                <w:rFonts w:hint="eastAsia"/>
              </w:rPr>
              <w:t>过去五年</w:t>
            </w:r>
          </w:p>
        </w:tc>
        <w:tc>
          <w:tcPr>
            <w:tcW w:w="1315" w:type="dxa"/>
          </w:tcPr>
          <w:p w:rsidR="00DB54D1" w:rsidRDefault="00DB54D1" w:rsidP="00DB54D1">
            <w:pPr>
              <w:jc w:val="right"/>
            </w:pPr>
            <w:r>
              <w:t>22.90%</w:t>
            </w:r>
          </w:p>
        </w:tc>
        <w:tc>
          <w:tcPr>
            <w:tcW w:w="1315" w:type="dxa"/>
          </w:tcPr>
          <w:p w:rsidR="00DB54D1" w:rsidRDefault="00DB54D1" w:rsidP="00DB54D1">
            <w:pPr>
              <w:jc w:val="right"/>
            </w:pPr>
            <w:r>
              <w:t>0.09%</w:t>
            </w:r>
          </w:p>
        </w:tc>
        <w:tc>
          <w:tcPr>
            <w:tcW w:w="1315" w:type="dxa"/>
          </w:tcPr>
          <w:p w:rsidR="00DB54D1" w:rsidRDefault="00DB54D1" w:rsidP="00DB54D1">
            <w:pPr>
              <w:jc w:val="right"/>
            </w:pPr>
            <w:r>
              <w:t>10.31%</w:t>
            </w:r>
          </w:p>
        </w:tc>
        <w:tc>
          <w:tcPr>
            <w:tcW w:w="1315" w:type="dxa"/>
          </w:tcPr>
          <w:p w:rsidR="00DB54D1" w:rsidRDefault="00DB54D1" w:rsidP="00DB54D1">
            <w:pPr>
              <w:jc w:val="right"/>
            </w:pPr>
            <w:r>
              <w:t>0.01%</w:t>
            </w:r>
          </w:p>
        </w:tc>
        <w:tc>
          <w:tcPr>
            <w:tcW w:w="907" w:type="dxa"/>
          </w:tcPr>
          <w:p w:rsidR="00DB54D1" w:rsidRDefault="00DB54D1" w:rsidP="00DB54D1">
            <w:pPr>
              <w:jc w:val="right"/>
            </w:pPr>
            <w:r>
              <w:t>12.59%</w:t>
            </w:r>
          </w:p>
        </w:tc>
        <w:tc>
          <w:tcPr>
            <w:tcW w:w="907" w:type="dxa"/>
          </w:tcPr>
          <w:p w:rsidR="00DB54D1" w:rsidRDefault="00DB54D1" w:rsidP="00DB54D1">
            <w:pPr>
              <w:jc w:val="right"/>
            </w:pPr>
            <w:r>
              <w:t>0.08%</w:t>
            </w:r>
          </w:p>
        </w:tc>
      </w:tr>
      <w:tr w:rsidR="00DB54D1" w:rsidTr="00DB54D1">
        <w:tc>
          <w:tcPr>
            <w:tcW w:w="1429" w:type="dxa"/>
          </w:tcPr>
          <w:p w:rsidR="00DB54D1" w:rsidRDefault="00DB54D1" w:rsidP="00DB54D1">
            <w:pPr>
              <w:jc w:val="left"/>
            </w:pPr>
            <w:r>
              <w:rPr>
                <w:rFonts w:hint="eastAsia"/>
              </w:rPr>
              <w:t>自基金合同生效起至今</w:t>
            </w:r>
          </w:p>
        </w:tc>
        <w:tc>
          <w:tcPr>
            <w:tcW w:w="1315" w:type="dxa"/>
          </w:tcPr>
          <w:p w:rsidR="00DB54D1" w:rsidRDefault="00DB54D1" w:rsidP="00DB54D1">
            <w:pPr>
              <w:jc w:val="right"/>
            </w:pPr>
            <w:r>
              <w:t>107.97%</w:t>
            </w:r>
          </w:p>
        </w:tc>
        <w:tc>
          <w:tcPr>
            <w:tcW w:w="1315" w:type="dxa"/>
          </w:tcPr>
          <w:p w:rsidR="00DB54D1" w:rsidRDefault="00DB54D1" w:rsidP="00DB54D1">
            <w:pPr>
              <w:jc w:val="right"/>
            </w:pPr>
            <w:r>
              <w:t>0.10%</w:t>
            </w:r>
          </w:p>
        </w:tc>
        <w:tc>
          <w:tcPr>
            <w:tcW w:w="1315" w:type="dxa"/>
          </w:tcPr>
          <w:p w:rsidR="00DB54D1" w:rsidRDefault="00DB54D1" w:rsidP="00DB54D1">
            <w:pPr>
              <w:jc w:val="right"/>
            </w:pPr>
            <w:r>
              <w:t>47.17%</w:t>
            </w:r>
          </w:p>
        </w:tc>
        <w:tc>
          <w:tcPr>
            <w:tcW w:w="1315" w:type="dxa"/>
          </w:tcPr>
          <w:p w:rsidR="00DB54D1" w:rsidRDefault="00DB54D1" w:rsidP="00DB54D1">
            <w:pPr>
              <w:jc w:val="right"/>
            </w:pPr>
            <w:r>
              <w:t>0.01%</w:t>
            </w:r>
          </w:p>
        </w:tc>
        <w:tc>
          <w:tcPr>
            <w:tcW w:w="907" w:type="dxa"/>
          </w:tcPr>
          <w:p w:rsidR="00DB54D1" w:rsidRDefault="00DB54D1" w:rsidP="00DB54D1">
            <w:pPr>
              <w:jc w:val="right"/>
            </w:pPr>
            <w:r>
              <w:t>60.80%</w:t>
            </w:r>
          </w:p>
        </w:tc>
        <w:tc>
          <w:tcPr>
            <w:tcW w:w="907" w:type="dxa"/>
          </w:tcPr>
          <w:p w:rsidR="00DB54D1" w:rsidRDefault="00DB54D1" w:rsidP="00DB54D1">
            <w:pPr>
              <w:jc w:val="right"/>
            </w:pPr>
            <w:r>
              <w:t>0.09%</w:t>
            </w:r>
          </w:p>
        </w:tc>
      </w:tr>
    </w:tbl>
    <w:p w:rsidR="00DB54D1" w:rsidRDefault="00DB54D1" w:rsidP="00DB54D1">
      <w:pPr>
        <w:pStyle w:val="-3"/>
        <w:spacing w:before="156" w:after="156"/>
        <w:rPr>
          <w:rFonts w:hint="eastAsia"/>
        </w:rPr>
      </w:pPr>
      <w:r>
        <w:rPr>
          <w:rFonts w:hint="eastAsia"/>
        </w:rPr>
        <w:t>自基金合同生效以来基金份额累计净值增长率变动及其与同期业绩比较基准收益率变动的比较</w:t>
      </w:r>
    </w:p>
    <w:p w:rsidR="00DB54D1" w:rsidRDefault="00DB54D1" w:rsidP="00DB54D1">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B54D1" w:rsidRDefault="00DB54D1" w:rsidP="00DB54D1">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B54D1" w:rsidRDefault="00DB54D1" w:rsidP="00DB54D1">
      <w:pPr>
        <w:pStyle w:val="-1"/>
        <w:ind w:left="281" w:hanging="281"/>
        <w:rPr>
          <w:rFonts w:hint="eastAsia"/>
        </w:rPr>
      </w:pPr>
      <w:r>
        <w:rPr>
          <w:rFonts w:hint="eastAsia"/>
        </w:rPr>
        <w:t>管理人报告</w:t>
      </w:r>
    </w:p>
    <w:p w:rsidR="00DB54D1" w:rsidRDefault="00DB54D1" w:rsidP="00DB54D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B54D1" w:rsidTr="008633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B54D1" w:rsidRPr="00DB54D1" w:rsidRDefault="00DB54D1" w:rsidP="00DB54D1">
            <w:pPr>
              <w:jc w:val="center"/>
              <w:rPr>
                <w:b/>
              </w:rPr>
            </w:pPr>
            <w:r w:rsidRPr="00DB54D1">
              <w:rPr>
                <w:rFonts w:hint="eastAsia"/>
                <w:b/>
              </w:rPr>
              <w:t>姓名</w:t>
            </w:r>
          </w:p>
        </w:tc>
        <w:tc>
          <w:tcPr>
            <w:tcW w:w="851" w:type="dxa"/>
            <w:vMerge w:val="restart"/>
          </w:tcPr>
          <w:p w:rsidR="00DB54D1" w:rsidRPr="00DB54D1" w:rsidRDefault="00DB54D1" w:rsidP="00DB54D1">
            <w:pPr>
              <w:jc w:val="center"/>
              <w:rPr>
                <w:b/>
              </w:rPr>
            </w:pPr>
            <w:r w:rsidRPr="00DB54D1">
              <w:rPr>
                <w:rFonts w:hint="eastAsia"/>
                <w:b/>
              </w:rPr>
              <w:t>职务</w:t>
            </w:r>
          </w:p>
        </w:tc>
        <w:tc>
          <w:tcPr>
            <w:tcW w:w="2234" w:type="dxa"/>
            <w:gridSpan w:val="2"/>
            <w:tcBorders>
              <w:bottom w:val="single" w:sz="4" w:space="0" w:color="auto"/>
            </w:tcBorders>
          </w:tcPr>
          <w:p w:rsidR="00DB54D1" w:rsidRPr="00DB54D1" w:rsidRDefault="00DB54D1" w:rsidP="00DB54D1">
            <w:pPr>
              <w:jc w:val="center"/>
              <w:rPr>
                <w:b/>
              </w:rPr>
            </w:pPr>
            <w:r w:rsidRPr="00DB54D1">
              <w:rPr>
                <w:rFonts w:hint="eastAsia"/>
                <w:b/>
              </w:rPr>
              <w:t>任本基金的基金经理期限</w:t>
            </w:r>
          </w:p>
        </w:tc>
        <w:tc>
          <w:tcPr>
            <w:tcW w:w="703" w:type="dxa"/>
            <w:vMerge w:val="restart"/>
          </w:tcPr>
          <w:p w:rsidR="00DB54D1" w:rsidRPr="00DB54D1" w:rsidRDefault="00DB54D1" w:rsidP="00DB54D1">
            <w:pPr>
              <w:jc w:val="center"/>
              <w:rPr>
                <w:b/>
              </w:rPr>
            </w:pPr>
            <w:r w:rsidRPr="00DB54D1">
              <w:rPr>
                <w:rFonts w:hint="eastAsia"/>
                <w:b/>
              </w:rPr>
              <w:t>证券从业年限</w:t>
            </w:r>
          </w:p>
        </w:tc>
        <w:tc>
          <w:tcPr>
            <w:tcW w:w="3856" w:type="dxa"/>
            <w:vMerge w:val="restart"/>
          </w:tcPr>
          <w:p w:rsidR="00DB54D1" w:rsidRPr="00DB54D1" w:rsidRDefault="00DB54D1" w:rsidP="00DB54D1">
            <w:pPr>
              <w:jc w:val="center"/>
              <w:rPr>
                <w:b/>
              </w:rPr>
            </w:pPr>
            <w:r w:rsidRPr="00DB54D1">
              <w:rPr>
                <w:rFonts w:hint="eastAsia"/>
                <w:b/>
              </w:rPr>
              <w:t>说明</w:t>
            </w:r>
          </w:p>
        </w:tc>
      </w:tr>
      <w:tr w:rsidR="00DB54D1" w:rsidTr="00DB54D1">
        <w:tc>
          <w:tcPr>
            <w:tcW w:w="862" w:type="dxa"/>
            <w:vMerge/>
          </w:tcPr>
          <w:p w:rsidR="00DB54D1" w:rsidRDefault="00DB54D1" w:rsidP="00DB54D1">
            <w:pPr>
              <w:jc w:val="left"/>
            </w:pPr>
          </w:p>
        </w:tc>
        <w:tc>
          <w:tcPr>
            <w:tcW w:w="851" w:type="dxa"/>
            <w:vMerge/>
          </w:tcPr>
          <w:p w:rsidR="00DB54D1" w:rsidRDefault="00DB54D1" w:rsidP="00DB54D1">
            <w:pPr>
              <w:jc w:val="left"/>
            </w:pPr>
          </w:p>
        </w:tc>
        <w:tc>
          <w:tcPr>
            <w:tcW w:w="1117" w:type="dxa"/>
            <w:shd w:val="clear" w:color="auto" w:fill="BFBFBF"/>
          </w:tcPr>
          <w:p w:rsidR="00DB54D1" w:rsidRPr="00DB54D1" w:rsidRDefault="00DB54D1" w:rsidP="00DB54D1">
            <w:pPr>
              <w:jc w:val="center"/>
              <w:rPr>
                <w:b/>
              </w:rPr>
            </w:pPr>
            <w:r w:rsidRPr="00DB54D1">
              <w:rPr>
                <w:rFonts w:hint="eastAsia"/>
                <w:b/>
              </w:rPr>
              <w:t>任职日期</w:t>
            </w:r>
          </w:p>
        </w:tc>
        <w:tc>
          <w:tcPr>
            <w:tcW w:w="1117" w:type="dxa"/>
            <w:shd w:val="clear" w:color="auto" w:fill="BFBFBF"/>
          </w:tcPr>
          <w:p w:rsidR="00DB54D1" w:rsidRPr="00DB54D1" w:rsidRDefault="00DB54D1" w:rsidP="00DB54D1">
            <w:pPr>
              <w:jc w:val="center"/>
              <w:rPr>
                <w:b/>
              </w:rPr>
            </w:pPr>
            <w:r w:rsidRPr="00DB54D1">
              <w:rPr>
                <w:rFonts w:hint="eastAsia"/>
                <w:b/>
              </w:rPr>
              <w:t>离任日期</w:t>
            </w:r>
          </w:p>
        </w:tc>
        <w:tc>
          <w:tcPr>
            <w:tcW w:w="703" w:type="dxa"/>
            <w:vMerge/>
          </w:tcPr>
          <w:p w:rsidR="00DB54D1" w:rsidRDefault="00DB54D1" w:rsidP="00DB54D1">
            <w:pPr>
              <w:jc w:val="left"/>
            </w:pPr>
          </w:p>
        </w:tc>
        <w:tc>
          <w:tcPr>
            <w:tcW w:w="3856" w:type="dxa"/>
            <w:vMerge/>
          </w:tcPr>
          <w:p w:rsidR="00DB54D1" w:rsidRDefault="00DB54D1" w:rsidP="00DB54D1">
            <w:pPr>
              <w:jc w:val="left"/>
            </w:pPr>
          </w:p>
        </w:tc>
      </w:tr>
      <w:tr w:rsidR="00DB54D1" w:rsidTr="00DB54D1">
        <w:tc>
          <w:tcPr>
            <w:tcW w:w="862" w:type="dxa"/>
          </w:tcPr>
          <w:p w:rsidR="00DB54D1" w:rsidRDefault="00DB54D1" w:rsidP="00DB54D1">
            <w:pPr>
              <w:jc w:val="left"/>
            </w:pPr>
            <w:r>
              <w:rPr>
                <w:rFonts w:hint="eastAsia"/>
              </w:rPr>
              <w:t>李璇</w:t>
            </w:r>
          </w:p>
        </w:tc>
        <w:tc>
          <w:tcPr>
            <w:tcW w:w="851" w:type="dxa"/>
          </w:tcPr>
          <w:p w:rsidR="00DB54D1" w:rsidRDefault="00DB54D1" w:rsidP="00DB54D1">
            <w:pPr>
              <w:jc w:val="left"/>
            </w:pPr>
            <w:r>
              <w:rPr>
                <w:rFonts w:hint="eastAsia"/>
              </w:rPr>
              <w:t>本基金基金经理</w:t>
            </w:r>
          </w:p>
        </w:tc>
        <w:tc>
          <w:tcPr>
            <w:tcW w:w="1117" w:type="dxa"/>
          </w:tcPr>
          <w:p w:rsidR="00DB54D1" w:rsidRDefault="00DB54D1" w:rsidP="00DB54D1">
            <w:pPr>
              <w:jc w:val="left"/>
            </w:pPr>
            <w:r>
              <w:rPr>
                <w:rFonts w:hint="eastAsia"/>
              </w:rPr>
              <w:t>2012</w:t>
            </w:r>
            <w:r>
              <w:rPr>
                <w:rFonts w:hint="eastAsia"/>
              </w:rPr>
              <w:t>年</w:t>
            </w:r>
            <w:r>
              <w:rPr>
                <w:rFonts w:hint="eastAsia"/>
              </w:rPr>
              <w:t>5</w:t>
            </w:r>
            <w:r>
              <w:rPr>
                <w:rFonts w:hint="eastAsia"/>
              </w:rPr>
              <w:t>月</w:t>
            </w:r>
            <w:r>
              <w:rPr>
                <w:rFonts w:hint="eastAsia"/>
              </w:rPr>
              <w:t>17</w:t>
            </w:r>
            <w:r>
              <w:rPr>
                <w:rFonts w:hint="eastAsia"/>
              </w:rPr>
              <w:t>日</w:t>
            </w:r>
          </w:p>
        </w:tc>
        <w:tc>
          <w:tcPr>
            <w:tcW w:w="1117" w:type="dxa"/>
          </w:tcPr>
          <w:p w:rsidR="00DB54D1" w:rsidRDefault="00DB54D1" w:rsidP="00DB54D1">
            <w:pPr>
              <w:jc w:val="right"/>
            </w:pPr>
            <w:r>
              <w:t>-</w:t>
            </w:r>
          </w:p>
        </w:tc>
        <w:tc>
          <w:tcPr>
            <w:tcW w:w="703" w:type="dxa"/>
          </w:tcPr>
          <w:p w:rsidR="00DB54D1" w:rsidRDefault="00DB54D1" w:rsidP="00DB54D1">
            <w:pPr>
              <w:jc w:val="left"/>
            </w:pPr>
            <w:r>
              <w:rPr>
                <w:rFonts w:hint="eastAsia"/>
              </w:rPr>
              <w:t>18</w:t>
            </w:r>
            <w:r>
              <w:rPr>
                <w:rFonts w:hint="eastAsia"/>
              </w:rPr>
              <w:t>年</w:t>
            </w:r>
          </w:p>
        </w:tc>
        <w:tc>
          <w:tcPr>
            <w:tcW w:w="3856" w:type="dxa"/>
          </w:tcPr>
          <w:p w:rsidR="00DB54D1" w:rsidRDefault="00DB54D1" w:rsidP="00DB54D1">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年加入南方基金，担任信用债高级分析师，现任固定收益投资部总经理、固定收益投资决策委员会委员。</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lastRenderedPageBreak/>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bl>
    <w:p w:rsidR="00DB54D1" w:rsidRDefault="00DB54D1" w:rsidP="00DB54D1">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B54D1" w:rsidRDefault="00DB54D1" w:rsidP="00DB54D1">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DB54D1" w:rsidRDefault="00DB54D1" w:rsidP="00DB54D1">
      <w:pPr>
        <w:pStyle w:val="-2"/>
        <w:spacing w:before="312"/>
        <w:rPr>
          <w:rFonts w:hint="eastAsia"/>
        </w:rPr>
      </w:pPr>
      <w:r>
        <w:rPr>
          <w:rFonts w:hint="eastAsia"/>
        </w:rPr>
        <w:t>管理人对报告期内本基金运作遵规守信情况的说明</w:t>
      </w:r>
    </w:p>
    <w:p w:rsidR="00DB54D1" w:rsidRDefault="00DB54D1" w:rsidP="00DB54D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B54D1" w:rsidRDefault="00DB54D1" w:rsidP="00DB54D1">
      <w:pPr>
        <w:pStyle w:val="-2"/>
        <w:spacing w:before="312"/>
        <w:rPr>
          <w:rFonts w:hint="eastAsia"/>
        </w:rPr>
      </w:pPr>
      <w:r>
        <w:rPr>
          <w:rFonts w:hint="eastAsia"/>
        </w:rPr>
        <w:t>公平交易专项说明</w:t>
      </w:r>
    </w:p>
    <w:p w:rsidR="00DB54D1" w:rsidRDefault="00DB54D1" w:rsidP="00DB54D1">
      <w:pPr>
        <w:pStyle w:val="-3"/>
        <w:spacing w:before="156" w:after="156"/>
        <w:rPr>
          <w:rFonts w:hint="eastAsia"/>
        </w:rPr>
      </w:pPr>
      <w:r>
        <w:rPr>
          <w:rFonts w:hint="eastAsia"/>
        </w:rPr>
        <w:t>公平交易制度的执行情况</w:t>
      </w:r>
    </w:p>
    <w:p w:rsidR="00DB54D1" w:rsidRDefault="00DB54D1" w:rsidP="00DB54D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B54D1" w:rsidRDefault="00DB54D1" w:rsidP="00DB54D1">
      <w:pPr>
        <w:pStyle w:val="-3"/>
        <w:spacing w:before="156" w:after="156"/>
        <w:rPr>
          <w:rFonts w:hint="eastAsia"/>
        </w:rPr>
      </w:pPr>
      <w:r>
        <w:rPr>
          <w:rFonts w:hint="eastAsia"/>
        </w:rPr>
        <w:t>异常交易行为的专项说明</w:t>
      </w:r>
    </w:p>
    <w:p w:rsidR="00DB54D1" w:rsidRDefault="00DB54D1" w:rsidP="00DB54D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B54D1" w:rsidRDefault="00DB54D1" w:rsidP="00DB54D1">
      <w:pPr>
        <w:pStyle w:val="-2"/>
        <w:spacing w:before="312"/>
        <w:rPr>
          <w:rFonts w:hint="eastAsia"/>
        </w:rPr>
      </w:pPr>
      <w:r>
        <w:rPr>
          <w:rFonts w:hint="eastAsia"/>
        </w:rPr>
        <w:t>报告期内基金投资策略和运作分析</w:t>
      </w:r>
    </w:p>
    <w:p w:rsidR="00DB54D1" w:rsidRDefault="00DB54D1" w:rsidP="00DB54D1">
      <w:pPr>
        <w:pStyle w:val="-"/>
        <w:ind w:firstLine="420"/>
        <w:rPr>
          <w:rFonts w:hint="eastAsia"/>
        </w:rPr>
      </w:pPr>
      <w:r>
        <w:rPr>
          <w:rFonts w:hint="eastAsia"/>
        </w:rPr>
        <w:t>一季度经济企稳回升，结构延续分化。国内方面，外需超预期强劲并带动工业生产明显上行，内需在假期效应提振与财政支出提速等因素的驱动下稳步修复，房地产市场“小阳春”如期而至，PPI等价格指标同步回暖；海外方面，2月末爆发的中东地缘冲突持续扰动能源供给，在高油价背景下，美联储降息预期降温，市场交易逻辑逐渐转向“滞胀”担忧。政策方面，一季度两会顺利召开，财政政策表态积极并靠前发力，地方债发行节奏加快；货币政策延续适度宽松基调，年初结构性降息率先落地，央行灵活使用多种政策工具维持流动性合理充裕，资金价格整体保持平稳。市场方面，债券市场在资金面宽松以及配置盘支撑下表现较强，除长端外其他品种收益率均稳步下行，收益率曲线明显走陡，信用利差普遍收窄；长端则在3月受国内经济数据超预期及地缘冲突推升通胀预期等多重因素影响有所波动。</w:t>
      </w:r>
    </w:p>
    <w:p w:rsidR="00DB54D1" w:rsidRDefault="00DB54D1" w:rsidP="00DB54D1">
      <w:pPr>
        <w:pStyle w:val="-"/>
        <w:ind w:firstLine="420"/>
        <w:rPr>
          <w:rFonts w:hint="eastAsia"/>
        </w:rPr>
      </w:pPr>
      <w:r>
        <w:rPr>
          <w:rFonts w:hint="eastAsia"/>
        </w:rPr>
        <w:lastRenderedPageBreak/>
        <w:t>投资运作上，南方金利以信用债投资为主。一季度组合在严防信用风险的前提下强化信用债的精细化管理，兼顾票息收益累积及资本利得增厚，并在市场波动中持续优化持仓结构，在曲线走陡和信用利差压缩行情中小幅减仓收益率较低的品种及久期较长的品种。</w:t>
      </w:r>
    </w:p>
    <w:p w:rsidR="00DB54D1" w:rsidRDefault="00DB54D1" w:rsidP="00DB54D1">
      <w:pPr>
        <w:pStyle w:val="-"/>
        <w:ind w:firstLine="420"/>
        <w:rPr>
          <w:rFonts w:hint="eastAsia"/>
        </w:rPr>
      </w:pPr>
      <w:r>
        <w:rPr>
          <w:rFonts w:hint="eastAsia"/>
        </w:rPr>
        <w:t>展望未来，预计经济基本面将延续温和复苏态势，原油价格上涨预期抬高我国通胀中枢；外生通胀冲击大概率不会改变货币政策的总体取向，预计央行将持续呵护市场流动性，但短期内全面降准降息概率偏低，财政政策仍将以托底经济为目标。当前基本面及通胀环境对债市构成一定制约，趋势性做多动能不足，预计市场短期或维持宽幅震荡格局，收益率曲线存在进一步陡峭化的可能。利率品种需重点把握市场波动带来的交易性机会，信用债整体仍具备较好的配置价值，但当前短端利差已至低位，进一步压缩空间有限。</w:t>
      </w:r>
    </w:p>
    <w:p w:rsidR="00DB54D1" w:rsidRDefault="00DB54D1" w:rsidP="00DB54D1">
      <w:pPr>
        <w:pStyle w:val="-2"/>
        <w:spacing w:before="312"/>
        <w:rPr>
          <w:rFonts w:hint="eastAsia"/>
        </w:rPr>
      </w:pPr>
      <w:r>
        <w:rPr>
          <w:rFonts w:hint="eastAsia"/>
        </w:rPr>
        <w:t>报告期内基金的业绩表现</w:t>
      </w:r>
    </w:p>
    <w:p w:rsidR="00DB54D1" w:rsidRDefault="00DB54D1" w:rsidP="00DB54D1">
      <w:pPr>
        <w:pStyle w:val="-"/>
        <w:ind w:firstLine="420"/>
        <w:rPr>
          <w:rFonts w:hint="eastAsia"/>
        </w:rPr>
      </w:pPr>
      <w:r>
        <w:rPr>
          <w:rFonts w:hint="eastAsia"/>
        </w:rPr>
        <w:t>截至报告期末，本基金A份额净值为1.032元，报告期内，份额净值增长率为1.28%，同期业绩基准增长率为0.46%；本基金C份额净值为1.029元，报告期内，份额净值增长率为1.18%，同期业绩基准增长率为0.46%。</w:t>
      </w:r>
    </w:p>
    <w:p w:rsidR="00DB54D1" w:rsidRDefault="00DB54D1" w:rsidP="00DB54D1">
      <w:pPr>
        <w:pStyle w:val="-2"/>
        <w:spacing w:before="312"/>
        <w:rPr>
          <w:rFonts w:hint="eastAsia"/>
        </w:rPr>
      </w:pPr>
      <w:r>
        <w:rPr>
          <w:rFonts w:hint="eastAsia"/>
        </w:rPr>
        <w:t>报告期内基金持有人数或基金资产净值预警说明</w:t>
      </w:r>
    </w:p>
    <w:p w:rsidR="00DB54D1" w:rsidRDefault="00DB54D1" w:rsidP="00DB54D1">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B54D1" w:rsidRDefault="00DB54D1" w:rsidP="00DB54D1">
      <w:pPr>
        <w:pStyle w:val="-1"/>
        <w:ind w:left="281" w:hanging="281"/>
        <w:rPr>
          <w:rFonts w:hint="eastAsia"/>
        </w:rPr>
      </w:pPr>
      <w:r>
        <w:rPr>
          <w:rFonts w:hint="eastAsia"/>
        </w:rPr>
        <w:t>投资组合报告</w:t>
      </w:r>
    </w:p>
    <w:p w:rsidR="00DB54D1" w:rsidRDefault="00DB54D1" w:rsidP="00DB54D1">
      <w:pPr>
        <w:pStyle w:val="-2"/>
        <w:spacing w:before="312"/>
        <w:rPr>
          <w:rFonts w:hint="eastAsia"/>
        </w:rPr>
      </w:pPr>
      <w:r>
        <w:rPr>
          <w:rFonts w:hint="eastAsia"/>
        </w:rPr>
        <w:t>报告期末基金资产组合情况</w:t>
      </w:r>
    </w:p>
    <w:p w:rsidR="00DB54D1" w:rsidRDefault="00DB54D1" w:rsidP="00DB54D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B54D1" w:rsidTr="00DB54D1">
        <w:trPr>
          <w:cnfStyle w:val="100000000000" w:firstRow="1" w:lastRow="0" w:firstColumn="0" w:lastColumn="0" w:oddVBand="0" w:evenVBand="0" w:oddHBand="0" w:evenHBand="0" w:firstRowFirstColumn="0" w:firstRowLastColumn="0" w:lastRowFirstColumn="0" w:lastRowLastColumn="0"/>
        </w:trPr>
        <w:tc>
          <w:tcPr>
            <w:tcW w:w="646" w:type="dxa"/>
          </w:tcPr>
          <w:p w:rsidR="00DB54D1" w:rsidRPr="00DB54D1" w:rsidRDefault="00DB54D1" w:rsidP="00DB54D1">
            <w:pPr>
              <w:jc w:val="center"/>
              <w:rPr>
                <w:b/>
              </w:rPr>
            </w:pPr>
            <w:r w:rsidRPr="00DB54D1">
              <w:rPr>
                <w:rFonts w:hint="eastAsia"/>
                <w:b/>
              </w:rPr>
              <w:t>序号</w:t>
            </w:r>
          </w:p>
        </w:tc>
        <w:tc>
          <w:tcPr>
            <w:tcW w:w="2971" w:type="dxa"/>
          </w:tcPr>
          <w:p w:rsidR="00DB54D1" w:rsidRPr="00DB54D1" w:rsidRDefault="00DB54D1" w:rsidP="00DB54D1">
            <w:pPr>
              <w:jc w:val="center"/>
              <w:rPr>
                <w:b/>
              </w:rPr>
            </w:pPr>
            <w:r w:rsidRPr="00DB54D1">
              <w:rPr>
                <w:rFonts w:hint="eastAsia"/>
                <w:b/>
              </w:rPr>
              <w:t>项目</w:t>
            </w:r>
          </w:p>
        </w:tc>
        <w:tc>
          <w:tcPr>
            <w:tcW w:w="2381" w:type="dxa"/>
          </w:tcPr>
          <w:p w:rsidR="00DB54D1" w:rsidRPr="00DB54D1" w:rsidRDefault="00DB54D1" w:rsidP="00DB54D1">
            <w:pPr>
              <w:jc w:val="center"/>
              <w:rPr>
                <w:b/>
              </w:rPr>
            </w:pPr>
            <w:r w:rsidRPr="00DB54D1">
              <w:rPr>
                <w:rFonts w:hint="eastAsia"/>
                <w:b/>
              </w:rPr>
              <w:t>金额（元）</w:t>
            </w:r>
          </w:p>
        </w:tc>
        <w:tc>
          <w:tcPr>
            <w:tcW w:w="2506" w:type="dxa"/>
          </w:tcPr>
          <w:p w:rsidR="00DB54D1" w:rsidRPr="00DB54D1" w:rsidRDefault="00DB54D1" w:rsidP="00DB54D1">
            <w:pPr>
              <w:jc w:val="center"/>
              <w:rPr>
                <w:b/>
              </w:rPr>
            </w:pPr>
            <w:r w:rsidRPr="00DB54D1">
              <w:rPr>
                <w:rFonts w:hint="eastAsia"/>
                <w:b/>
              </w:rPr>
              <w:t>占基金总资产的比例（</w:t>
            </w:r>
            <w:r w:rsidRPr="00DB54D1">
              <w:rPr>
                <w:rFonts w:hint="eastAsia"/>
                <w:b/>
              </w:rPr>
              <w:t>%</w:t>
            </w:r>
            <w:r w:rsidRPr="00DB54D1">
              <w:rPr>
                <w:rFonts w:hint="eastAsia"/>
                <w:b/>
              </w:rPr>
              <w:t>）</w:t>
            </w:r>
          </w:p>
        </w:tc>
      </w:tr>
      <w:tr w:rsidR="00DB54D1" w:rsidTr="00DB54D1">
        <w:tc>
          <w:tcPr>
            <w:tcW w:w="646" w:type="dxa"/>
          </w:tcPr>
          <w:p w:rsidR="00DB54D1" w:rsidRDefault="00DB54D1" w:rsidP="00DB54D1">
            <w:pPr>
              <w:jc w:val="center"/>
            </w:pPr>
            <w:r>
              <w:t>1</w:t>
            </w:r>
          </w:p>
        </w:tc>
        <w:tc>
          <w:tcPr>
            <w:tcW w:w="2971" w:type="dxa"/>
          </w:tcPr>
          <w:p w:rsidR="00DB54D1" w:rsidRDefault="00DB54D1" w:rsidP="00DB54D1">
            <w:pPr>
              <w:jc w:val="left"/>
            </w:pPr>
            <w:r>
              <w:rPr>
                <w:rFonts w:hint="eastAsia"/>
              </w:rPr>
              <w:t>权益投资</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p>
        </w:tc>
        <w:tc>
          <w:tcPr>
            <w:tcW w:w="2971" w:type="dxa"/>
          </w:tcPr>
          <w:p w:rsidR="00DB54D1" w:rsidRDefault="00DB54D1" w:rsidP="00DB54D1">
            <w:pPr>
              <w:jc w:val="left"/>
            </w:pPr>
            <w:r>
              <w:rPr>
                <w:rFonts w:hint="eastAsia"/>
              </w:rPr>
              <w:t>其中：股票</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t>2</w:t>
            </w:r>
          </w:p>
        </w:tc>
        <w:tc>
          <w:tcPr>
            <w:tcW w:w="2971" w:type="dxa"/>
          </w:tcPr>
          <w:p w:rsidR="00DB54D1" w:rsidRDefault="00DB54D1" w:rsidP="00DB54D1">
            <w:pPr>
              <w:jc w:val="left"/>
            </w:pPr>
            <w:r>
              <w:rPr>
                <w:rFonts w:hint="eastAsia"/>
              </w:rPr>
              <w:t>基金投资</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t>3</w:t>
            </w:r>
          </w:p>
        </w:tc>
        <w:tc>
          <w:tcPr>
            <w:tcW w:w="2971" w:type="dxa"/>
          </w:tcPr>
          <w:p w:rsidR="00DB54D1" w:rsidRDefault="00DB54D1" w:rsidP="00DB54D1">
            <w:pPr>
              <w:jc w:val="left"/>
            </w:pPr>
            <w:r>
              <w:rPr>
                <w:rFonts w:hint="eastAsia"/>
              </w:rPr>
              <w:t>固定收益投资</w:t>
            </w:r>
          </w:p>
        </w:tc>
        <w:tc>
          <w:tcPr>
            <w:tcW w:w="2381" w:type="dxa"/>
          </w:tcPr>
          <w:p w:rsidR="00DB54D1" w:rsidRDefault="00DB54D1" w:rsidP="00DB54D1">
            <w:pPr>
              <w:jc w:val="right"/>
            </w:pPr>
            <w:r>
              <w:t>2,024,528,719.40</w:t>
            </w:r>
          </w:p>
        </w:tc>
        <w:tc>
          <w:tcPr>
            <w:tcW w:w="2506" w:type="dxa"/>
          </w:tcPr>
          <w:p w:rsidR="00DB54D1" w:rsidRDefault="00DB54D1" w:rsidP="00DB54D1">
            <w:pPr>
              <w:jc w:val="right"/>
            </w:pPr>
            <w:r>
              <w:t>98.46</w:t>
            </w:r>
          </w:p>
        </w:tc>
      </w:tr>
      <w:tr w:rsidR="00DB54D1" w:rsidTr="00DB54D1">
        <w:tc>
          <w:tcPr>
            <w:tcW w:w="646" w:type="dxa"/>
          </w:tcPr>
          <w:p w:rsidR="00DB54D1" w:rsidRDefault="00DB54D1" w:rsidP="00DB54D1">
            <w:pPr>
              <w:jc w:val="center"/>
            </w:pPr>
          </w:p>
        </w:tc>
        <w:tc>
          <w:tcPr>
            <w:tcW w:w="2971" w:type="dxa"/>
          </w:tcPr>
          <w:p w:rsidR="00DB54D1" w:rsidRDefault="00DB54D1" w:rsidP="00DB54D1">
            <w:pPr>
              <w:jc w:val="left"/>
            </w:pPr>
            <w:r>
              <w:rPr>
                <w:rFonts w:hint="eastAsia"/>
              </w:rPr>
              <w:t>其中：债券</w:t>
            </w:r>
          </w:p>
        </w:tc>
        <w:tc>
          <w:tcPr>
            <w:tcW w:w="2381" w:type="dxa"/>
          </w:tcPr>
          <w:p w:rsidR="00DB54D1" w:rsidRDefault="00DB54D1" w:rsidP="00DB54D1">
            <w:pPr>
              <w:jc w:val="right"/>
            </w:pPr>
            <w:r>
              <w:t>2,024,528,719.40</w:t>
            </w:r>
          </w:p>
        </w:tc>
        <w:tc>
          <w:tcPr>
            <w:tcW w:w="2506" w:type="dxa"/>
          </w:tcPr>
          <w:p w:rsidR="00DB54D1" w:rsidRDefault="00DB54D1" w:rsidP="00DB54D1">
            <w:pPr>
              <w:jc w:val="right"/>
            </w:pPr>
            <w:r>
              <w:t>98.46</w:t>
            </w:r>
          </w:p>
        </w:tc>
      </w:tr>
      <w:tr w:rsidR="00DB54D1" w:rsidTr="00DB54D1">
        <w:tc>
          <w:tcPr>
            <w:tcW w:w="646" w:type="dxa"/>
          </w:tcPr>
          <w:p w:rsidR="00DB54D1" w:rsidRDefault="00DB54D1" w:rsidP="00DB54D1">
            <w:pPr>
              <w:jc w:val="center"/>
            </w:pPr>
          </w:p>
        </w:tc>
        <w:tc>
          <w:tcPr>
            <w:tcW w:w="2971" w:type="dxa"/>
          </w:tcPr>
          <w:p w:rsidR="00DB54D1" w:rsidRDefault="00DB54D1" w:rsidP="00DB54D1">
            <w:pPr>
              <w:jc w:val="left"/>
            </w:pPr>
            <w:r>
              <w:rPr>
                <w:rFonts w:hint="eastAsia"/>
              </w:rPr>
              <w:t xml:space="preserve">      </w:t>
            </w:r>
            <w:r>
              <w:rPr>
                <w:rFonts w:hint="eastAsia"/>
              </w:rPr>
              <w:t>资产支持证券</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t>4</w:t>
            </w:r>
          </w:p>
        </w:tc>
        <w:tc>
          <w:tcPr>
            <w:tcW w:w="2971" w:type="dxa"/>
          </w:tcPr>
          <w:p w:rsidR="00DB54D1" w:rsidRDefault="00DB54D1" w:rsidP="00DB54D1">
            <w:pPr>
              <w:jc w:val="left"/>
            </w:pPr>
            <w:r>
              <w:rPr>
                <w:rFonts w:hint="eastAsia"/>
              </w:rPr>
              <w:t>贵金属投资</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t>5</w:t>
            </w:r>
          </w:p>
        </w:tc>
        <w:tc>
          <w:tcPr>
            <w:tcW w:w="2971" w:type="dxa"/>
          </w:tcPr>
          <w:p w:rsidR="00DB54D1" w:rsidRDefault="00DB54D1" w:rsidP="00DB54D1">
            <w:pPr>
              <w:jc w:val="left"/>
            </w:pPr>
            <w:r>
              <w:rPr>
                <w:rFonts w:hint="eastAsia"/>
              </w:rPr>
              <w:t>金融衍生品投资</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t>6</w:t>
            </w:r>
          </w:p>
        </w:tc>
        <w:tc>
          <w:tcPr>
            <w:tcW w:w="2971" w:type="dxa"/>
          </w:tcPr>
          <w:p w:rsidR="00DB54D1" w:rsidRDefault="00DB54D1" w:rsidP="00DB54D1">
            <w:pPr>
              <w:jc w:val="left"/>
            </w:pPr>
            <w:r>
              <w:rPr>
                <w:rFonts w:hint="eastAsia"/>
              </w:rPr>
              <w:t>买入返售金融资产</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p>
        </w:tc>
        <w:tc>
          <w:tcPr>
            <w:tcW w:w="2971" w:type="dxa"/>
          </w:tcPr>
          <w:p w:rsidR="00DB54D1" w:rsidRDefault="00DB54D1" w:rsidP="00DB54D1">
            <w:pPr>
              <w:jc w:val="left"/>
            </w:pPr>
            <w:r>
              <w:rPr>
                <w:rFonts w:hint="eastAsia"/>
              </w:rPr>
              <w:t>其中：买断式回购的买入返售金融资产</w:t>
            </w:r>
          </w:p>
        </w:tc>
        <w:tc>
          <w:tcPr>
            <w:tcW w:w="2381" w:type="dxa"/>
          </w:tcPr>
          <w:p w:rsidR="00DB54D1" w:rsidRDefault="00DB54D1" w:rsidP="00DB54D1">
            <w:pPr>
              <w:jc w:val="right"/>
            </w:pPr>
            <w:r>
              <w:t>-</w:t>
            </w:r>
          </w:p>
        </w:tc>
        <w:tc>
          <w:tcPr>
            <w:tcW w:w="2506" w:type="dxa"/>
          </w:tcPr>
          <w:p w:rsidR="00DB54D1" w:rsidRDefault="00DB54D1" w:rsidP="00DB54D1">
            <w:pPr>
              <w:jc w:val="right"/>
            </w:pPr>
            <w:r>
              <w:t>-</w:t>
            </w:r>
          </w:p>
        </w:tc>
      </w:tr>
      <w:tr w:rsidR="00DB54D1" w:rsidTr="00DB54D1">
        <w:tc>
          <w:tcPr>
            <w:tcW w:w="646" w:type="dxa"/>
          </w:tcPr>
          <w:p w:rsidR="00DB54D1" w:rsidRDefault="00DB54D1" w:rsidP="00DB54D1">
            <w:pPr>
              <w:jc w:val="center"/>
            </w:pPr>
            <w:r>
              <w:lastRenderedPageBreak/>
              <w:t>7</w:t>
            </w:r>
          </w:p>
        </w:tc>
        <w:tc>
          <w:tcPr>
            <w:tcW w:w="2971" w:type="dxa"/>
          </w:tcPr>
          <w:p w:rsidR="00DB54D1" w:rsidRDefault="00DB54D1" w:rsidP="00DB54D1">
            <w:pPr>
              <w:jc w:val="left"/>
            </w:pPr>
            <w:r>
              <w:rPr>
                <w:rFonts w:hint="eastAsia"/>
              </w:rPr>
              <w:t>银行存款和结算备付金合计</w:t>
            </w:r>
          </w:p>
        </w:tc>
        <w:tc>
          <w:tcPr>
            <w:tcW w:w="2381" w:type="dxa"/>
          </w:tcPr>
          <w:p w:rsidR="00DB54D1" w:rsidRDefault="00DB54D1" w:rsidP="00DB54D1">
            <w:pPr>
              <w:jc w:val="right"/>
            </w:pPr>
            <w:r>
              <w:t>31,633,745.34</w:t>
            </w:r>
          </w:p>
        </w:tc>
        <w:tc>
          <w:tcPr>
            <w:tcW w:w="2506" w:type="dxa"/>
          </w:tcPr>
          <w:p w:rsidR="00DB54D1" w:rsidRDefault="00DB54D1" w:rsidP="00DB54D1">
            <w:pPr>
              <w:jc w:val="right"/>
            </w:pPr>
            <w:r>
              <w:t>1.54</w:t>
            </w:r>
          </w:p>
        </w:tc>
      </w:tr>
      <w:tr w:rsidR="00DB54D1" w:rsidTr="00DB54D1">
        <w:tc>
          <w:tcPr>
            <w:tcW w:w="646" w:type="dxa"/>
          </w:tcPr>
          <w:p w:rsidR="00DB54D1" w:rsidRDefault="00DB54D1" w:rsidP="00DB54D1">
            <w:pPr>
              <w:jc w:val="center"/>
            </w:pPr>
            <w:r>
              <w:t>8</w:t>
            </w:r>
          </w:p>
        </w:tc>
        <w:tc>
          <w:tcPr>
            <w:tcW w:w="2971" w:type="dxa"/>
          </w:tcPr>
          <w:p w:rsidR="00DB54D1" w:rsidRDefault="00DB54D1" w:rsidP="00DB54D1">
            <w:pPr>
              <w:jc w:val="left"/>
            </w:pPr>
            <w:r>
              <w:rPr>
                <w:rFonts w:hint="eastAsia"/>
              </w:rPr>
              <w:t>其他资产</w:t>
            </w:r>
          </w:p>
        </w:tc>
        <w:tc>
          <w:tcPr>
            <w:tcW w:w="2381" w:type="dxa"/>
          </w:tcPr>
          <w:p w:rsidR="00DB54D1" w:rsidRDefault="00DB54D1" w:rsidP="00DB54D1">
            <w:pPr>
              <w:jc w:val="right"/>
            </w:pPr>
            <w:r>
              <w:t>12,837.29</w:t>
            </w:r>
          </w:p>
        </w:tc>
        <w:tc>
          <w:tcPr>
            <w:tcW w:w="2506" w:type="dxa"/>
          </w:tcPr>
          <w:p w:rsidR="00DB54D1" w:rsidRDefault="00DB54D1" w:rsidP="00DB54D1">
            <w:pPr>
              <w:jc w:val="right"/>
            </w:pPr>
            <w:r>
              <w:t>0.00</w:t>
            </w:r>
          </w:p>
        </w:tc>
      </w:tr>
      <w:tr w:rsidR="00DB54D1" w:rsidTr="00DB54D1">
        <w:tc>
          <w:tcPr>
            <w:tcW w:w="646" w:type="dxa"/>
          </w:tcPr>
          <w:p w:rsidR="00DB54D1" w:rsidRDefault="00DB54D1" w:rsidP="00DB54D1">
            <w:pPr>
              <w:jc w:val="center"/>
            </w:pPr>
            <w:r>
              <w:t>9</w:t>
            </w:r>
          </w:p>
        </w:tc>
        <w:tc>
          <w:tcPr>
            <w:tcW w:w="2971" w:type="dxa"/>
          </w:tcPr>
          <w:p w:rsidR="00DB54D1" w:rsidRDefault="00DB54D1" w:rsidP="00DB54D1">
            <w:pPr>
              <w:jc w:val="left"/>
            </w:pPr>
            <w:r>
              <w:rPr>
                <w:rFonts w:hint="eastAsia"/>
              </w:rPr>
              <w:t>合计</w:t>
            </w:r>
          </w:p>
        </w:tc>
        <w:tc>
          <w:tcPr>
            <w:tcW w:w="2381" w:type="dxa"/>
          </w:tcPr>
          <w:p w:rsidR="00DB54D1" w:rsidRDefault="00DB54D1" w:rsidP="00DB54D1">
            <w:pPr>
              <w:jc w:val="right"/>
            </w:pPr>
            <w:r>
              <w:t>2,056,175,302.03</w:t>
            </w:r>
          </w:p>
        </w:tc>
        <w:tc>
          <w:tcPr>
            <w:tcW w:w="2506" w:type="dxa"/>
          </w:tcPr>
          <w:p w:rsidR="00DB54D1" w:rsidRDefault="00DB54D1" w:rsidP="00DB54D1">
            <w:pPr>
              <w:jc w:val="right"/>
            </w:pPr>
            <w:r>
              <w:t>100.00</w:t>
            </w:r>
          </w:p>
        </w:tc>
      </w:tr>
    </w:tbl>
    <w:p w:rsidR="00DB54D1" w:rsidRDefault="00DB54D1" w:rsidP="00DB54D1">
      <w:pPr>
        <w:pStyle w:val="-2"/>
        <w:spacing w:before="312"/>
        <w:rPr>
          <w:rFonts w:hint="eastAsia"/>
        </w:rPr>
      </w:pPr>
      <w:r>
        <w:rPr>
          <w:rFonts w:hint="eastAsia"/>
        </w:rPr>
        <w:t>报告期末按行业分类的股票投资组合</w:t>
      </w:r>
    </w:p>
    <w:p w:rsidR="00DB54D1" w:rsidRDefault="00DB54D1" w:rsidP="00DB54D1">
      <w:pPr>
        <w:pStyle w:val="-3"/>
        <w:spacing w:before="156" w:after="156"/>
        <w:rPr>
          <w:rFonts w:hint="eastAsia"/>
        </w:rPr>
      </w:pPr>
      <w:r>
        <w:rPr>
          <w:rFonts w:hint="eastAsia"/>
        </w:rPr>
        <w:t>报告期末按行业分类的境内股票投资组合</w:t>
      </w:r>
    </w:p>
    <w:p w:rsidR="00DB54D1" w:rsidRDefault="00DB54D1" w:rsidP="00DB54D1">
      <w:pPr>
        <w:pStyle w:val="-"/>
        <w:ind w:firstLine="420"/>
        <w:rPr>
          <w:rFonts w:hint="eastAsia"/>
        </w:rPr>
      </w:pPr>
      <w:r>
        <w:rPr>
          <w:rFonts w:hint="eastAsia"/>
        </w:rPr>
        <w:t>无。</w:t>
      </w:r>
    </w:p>
    <w:p w:rsidR="00DB54D1" w:rsidRDefault="00DB54D1" w:rsidP="00DB54D1">
      <w:pPr>
        <w:pStyle w:val="-3"/>
        <w:spacing w:before="156" w:after="156"/>
        <w:rPr>
          <w:rFonts w:hint="eastAsia"/>
        </w:rPr>
      </w:pPr>
      <w:r>
        <w:rPr>
          <w:rFonts w:hint="eastAsia"/>
        </w:rPr>
        <w:t>报告期末按行业分类的港股通投资股票投资组合</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期末按公允价值占基金资产净值比例大小排序的股票投资明细</w:t>
      </w:r>
    </w:p>
    <w:p w:rsidR="00DB54D1" w:rsidRDefault="00DB54D1" w:rsidP="00DB54D1">
      <w:pPr>
        <w:pStyle w:val="-3"/>
        <w:spacing w:before="156" w:after="156"/>
        <w:rPr>
          <w:rFonts w:hint="eastAsia"/>
        </w:rPr>
      </w:pPr>
      <w:r>
        <w:rPr>
          <w:rFonts w:hint="eastAsia"/>
        </w:rPr>
        <w:t>报告期末按公允价值占基金资产净值比例大小排序的前十名股票投资明细</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B54D1" w:rsidTr="00DB54D1">
        <w:trPr>
          <w:cnfStyle w:val="100000000000" w:firstRow="1" w:lastRow="0" w:firstColumn="0" w:lastColumn="0" w:oddVBand="0" w:evenVBand="0" w:oddHBand="0" w:evenHBand="0" w:firstRowFirstColumn="0" w:firstRowLastColumn="0" w:lastRowFirstColumn="0" w:lastRowLastColumn="0"/>
        </w:trPr>
        <w:tc>
          <w:tcPr>
            <w:tcW w:w="646" w:type="dxa"/>
          </w:tcPr>
          <w:p w:rsidR="00DB54D1" w:rsidRPr="00DB54D1" w:rsidRDefault="00DB54D1" w:rsidP="00DB54D1">
            <w:pPr>
              <w:jc w:val="center"/>
              <w:rPr>
                <w:b/>
              </w:rPr>
            </w:pPr>
            <w:r w:rsidRPr="00DB54D1">
              <w:rPr>
                <w:rFonts w:hint="eastAsia"/>
                <w:b/>
              </w:rPr>
              <w:t>序号</w:t>
            </w:r>
          </w:p>
        </w:tc>
        <w:tc>
          <w:tcPr>
            <w:tcW w:w="2835" w:type="dxa"/>
          </w:tcPr>
          <w:p w:rsidR="00DB54D1" w:rsidRPr="00DB54D1" w:rsidRDefault="00DB54D1" w:rsidP="00DB54D1">
            <w:pPr>
              <w:jc w:val="center"/>
              <w:rPr>
                <w:b/>
              </w:rPr>
            </w:pPr>
            <w:r w:rsidRPr="00DB54D1">
              <w:rPr>
                <w:rFonts w:hint="eastAsia"/>
                <w:b/>
              </w:rPr>
              <w:t>债券品种</w:t>
            </w:r>
          </w:p>
        </w:tc>
        <w:tc>
          <w:tcPr>
            <w:tcW w:w="2466" w:type="dxa"/>
          </w:tcPr>
          <w:p w:rsidR="00DB54D1" w:rsidRPr="00DB54D1" w:rsidRDefault="00DB54D1" w:rsidP="00DB54D1">
            <w:pPr>
              <w:jc w:val="center"/>
              <w:rPr>
                <w:b/>
              </w:rPr>
            </w:pPr>
            <w:r w:rsidRPr="00DB54D1">
              <w:rPr>
                <w:rFonts w:hint="eastAsia"/>
                <w:b/>
              </w:rPr>
              <w:t>公允价值（元）</w:t>
            </w:r>
          </w:p>
        </w:tc>
        <w:tc>
          <w:tcPr>
            <w:tcW w:w="2557" w:type="dxa"/>
          </w:tcPr>
          <w:p w:rsidR="00DB54D1" w:rsidRPr="00DB54D1" w:rsidRDefault="00DB54D1" w:rsidP="00DB54D1">
            <w:pPr>
              <w:jc w:val="center"/>
              <w:rPr>
                <w:b/>
              </w:rPr>
            </w:pPr>
            <w:r w:rsidRPr="00DB54D1">
              <w:rPr>
                <w:rFonts w:hint="eastAsia"/>
                <w:b/>
              </w:rPr>
              <w:t>占基金资产净值比例（％）</w:t>
            </w:r>
          </w:p>
        </w:tc>
      </w:tr>
      <w:tr w:rsidR="00DB54D1" w:rsidTr="00DB54D1">
        <w:tc>
          <w:tcPr>
            <w:tcW w:w="646" w:type="dxa"/>
          </w:tcPr>
          <w:p w:rsidR="00DB54D1" w:rsidRDefault="00DB54D1" w:rsidP="00DB54D1">
            <w:pPr>
              <w:jc w:val="center"/>
            </w:pPr>
            <w:r>
              <w:t>1</w:t>
            </w:r>
          </w:p>
        </w:tc>
        <w:tc>
          <w:tcPr>
            <w:tcW w:w="2835" w:type="dxa"/>
          </w:tcPr>
          <w:p w:rsidR="00DB54D1" w:rsidRDefault="00DB54D1" w:rsidP="00DB54D1">
            <w:pPr>
              <w:jc w:val="left"/>
            </w:pPr>
            <w:r>
              <w:rPr>
                <w:rFonts w:hint="eastAsia"/>
              </w:rPr>
              <w:t>国家债券</w:t>
            </w:r>
          </w:p>
        </w:tc>
        <w:tc>
          <w:tcPr>
            <w:tcW w:w="2466" w:type="dxa"/>
          </w:tcPr>
          <w:p w:rsidR="00DB54D1" w:rsidRDefault="00DB54D1" w:rsidP="00DB54D1">
            <w:pPr>
              <w:jc w:val="right"/>
            </w:pPr>
            <w:r>
              <w:t>-</w:t>
            </w:r>
          </w:p>
        </w:tc>
        <w:tc>
          <w:tcPr>
            <w:tcW w:w="2557" w:type="dxa"/>
          </w:tcPr>
          <w:p w:rsidR="00DB54D1" w:rsidRDefault="00DB54D1" w:rsidP="00DB54D1">
            <w:pPr>
              <w:jc w:val="right"/>
            </w:pPr>
            <w:r>
              <w:t>-</w:t>
            </w:r>
          </w:p>
        </w:tc>
      </w:tr>
      <w:tr w:rsidR="00DB54D1" w:rsidTr="00DB54D1">
        <w:tc>
          <w:tcPr>
            <w:tcW w:w="646" w:type="dxa"/>
          </w:tcPr>
          <w:p w:rsidR="00DB54D1" w:rsidRDefault="00DB54D1" w:rsidP="00DB54D1">
            <w:pPr>
              <w:jc w:val="center"/>
            </w:pPr>
            <w:r>
              <w:t>2</w:t>
            </w:r>
          </w:p>
        </w:tc>
        <w:tc>
          <w:tcPr>
            <w:tcW w:w="2835" w:type="dxa"/>
          </w:tcPr>
          <w:p w:rsidR="00DB54D1" w:rsidRDefault="00DB54D1" w:rsidP="00DB54D1">
            <w:pPr>
              <w:jc w:val="left"/>
            </w:pPr>
            <w:r>
              <w:rPr>
                <w:rFonts w:hint="eastAsia"/>
              </w:rPr>
              <w:t>央行票据</w:t>
            </w:r>
          </w:p>
        </w:tc>
        <w:tc>
          <w:tcPr>
            <w:tcW w:w="2466" w:type="dxa"/>
          </w:tcPr>
          <w:p w:rsidR="00DB54D1" w:rsidRDefault="00DB54D1" w:rsidP="00DB54D1">
            <w:pPr>
              <w:jc w:val="right"/>
            </w:pPr>
            <w:r>
              <w:t>-</w:t>
            </w:r>
          </w:p>
        </w:tc>
        <w:tc>
          <w:tcPr>
            <w:tcW w:w="2557" w:type="dxa"/>
          </w:tcPr>
          <w:p w:rsidR="00DB54D1" w:rsidRDefault="00DB54D1" w:rsidP="00DB54D1">
            <w:pPr>
              <w:jc w:val="right"/>
            </w:pPr>
            <w:r>
              <w:t>-</w:t>
            </w:r>
          </w:p>
        </w:tc>
      </w:tr>
      <w:tr w:rsidR="00DB54D1" w:rsidTr="00DB54D1">
        <w:tc>
          <w:tcPr>
            <w:tcW w:w="646" w:type="dxa"/>
          </w:tcPr>
          <w:p w:rsidR="00DB54D1" w:rsidRDefault="00DB54D1" w:rsidP="00DB54D1">
            <w:pPr>
              <w:jc w:val="center"/>
            </w:pPr>
            <w:r>
              <w:t>3</w:t>
            </w:r>
          </w:p>
        </w:tc>
        <w:tc>
          <w:tcPr>
            <w:tcW w:w="2835" w:type="dxa"/>
          </w:tcPr>
          <w:p w:rsidR="00DB54D1" w:rsidRDefault="00DB54D1" w:rsidP="00DB54D1">
            <w:pPr>
              <w:jc w:val="left"/>
            </w:pPr>
            <w:r>
              <w:rPr>
                <w:rFonts w:hint="eastAsia"/>
              </w:rPr>
              <w:t>金融债券</w:t>
            </w:r>
          </w:p>
        </w:tc>
        <w:tc>
          <w:tcPr>
            <w:tcW w:w="2466" w:type="dxa"/>
          </w:tcPr>
          <w:p w:rsidR="00DB54D1" w:rsidRDefault="00DB54D1" w:rsidP="00DB54D1">
            <w:pPr>
              <w:jc w:val="right"/>
            </w:pPr>
            <w:r>
              <w:t>236,665,119.61</w:t>
            </w:r>
          </w:p>
        </w:tc>
        <w:tc>
          <w:tcPr>
            <w:tcW w:w="2557" w:type="dxa"/>
          </w:tcPr>
          <w:p w:rsidR="00DB54D1" w:rsidRDefault="00DB54D1" w:rsidP="00DB54D1">
            <w:pPr>
              <w:jc w:val="right"/>
            </w:pPr>
            <w:r>
              <w:t>17.70</w:t>
            </w:r>
          </w:p>
        </w:tc>
      </w:tr>
      <w:tr w:rsidR="00DB54D1" w:rsidTr="00DB54D1">
        <w:tc>
          <w:tcPr>
            <w:tcW w:w="646" w:type="dxa"/>
          </w:tcPr>
          <w:p w:rsidR="00DB54D1" w:rsidRDefault="00DB54D1" w:rsidP="00DB54D1">
            <w:pPr>
              <w:jc w:val="center"/>
            </w:pPr>
          </w:p>
        </w:tc>
        <w:tc>
          <w:tcPr>
            <w:tcW w:w="2835" w:type="dxa"/>
          </w:tcPr>
          <w:p w:rsidR="00DB54D1" w:rsidRDefault="00DB54D1" w:rsidP="00DB54D1">
            <w:pPr>
              <w:jc w:val="left"/>
            </w:pPr>
            <w:r>
              <w:rPr>
                <w:rFonts w:hint="eastAsia"/>
              </w:rPr>
              <w:t>其中：政策性金融债</w:t>
            </w:r>
          </w:p>
        </w:tc>
        <w:tc>
          <w:tcPr>
            <w:tcW w:w="2466" w:type="dxa"/>
          </w:tcPr>
          <w:p w:rsidR="00DB54D1" w:rsidRDefault="00DB54D1" w:rsidP="00DB54D1">
            <w:pPr>
              <w:jc w:val="right"/>
            </w:pPr>
            <w:r>
              <w:t>-</w:t>
            </w:r>
          </w:p>
        </w:tc>
        <w:tc>
          <w:tcPr>
            <w:tcW w:w="2557" w:type="dxa"/>
          </w:tcPr>
          <w:p w:rsidR="00DB54D1" w:rsidRDefault="00DB54D1" w:rsidP="00DB54D1">
            <w:pPr>
              <w:jc w:val="right"/>
            </w:pPr>
            <w:r>
              <w:t>-</w:t>
            </w:r>
          </w:p>
        </w:tc>
      </w:tr>
      <w:tr w:rsidR="00DB54D1" w:rsidTr="00DB54D1">
        <w:tc>
          <w:tcPr>
            <w:tcW w:w="646" w:type="dxa"/>
          </w:tcPr>
          <w:p w:rsidR="00DB54D1" w:rsidRDefault="00DB54D1" w:rsidP="00DB54D1">
            <w:pPr>
              <w:jc w:val="center"/>
            </w:pPr>
            <w:r>
              <w:t>4</w:t>
            </w:r>
          </w:p>
        </w:tc>
        <w:tc>
          <w:tcPr>
            <w:tcW w:w="2835" w:type="dxa"/>
          </w:tcPr>
          <w:p w:rsidR="00DB54D1" w:rsidRDefault="00DB54D1" w:rsidP="00DB54D1">
            <w:pPr>
              <w:jc w:val="left"/>
            </w:pPr>
            <w:r>
              <w:rPr>
                <w:rFonts w:hint="eastAsia"/>
              </w:rPr>
              <w:t>企业债券</w:t>
            </w:r>
          </w:p>
        </w:tc>
        <w:tc>
          <w:tcPr>
            <w:tcW w:w="2466" w:type="dxa"/>
          </w:tcPr>
          <w:p w:rsidR="00DB54D1" w:rsidRDefault="00DB54D1" w:rsidP="00DB54D1">
            <w:pPr>
              <w:jc w:val="right"/>
            </w:pPr>
            <w:r>
              <w:t>491,317,643.02</w:t>
            </w:r>
          </w:p>
        </w:tc>
        <w:tc>
          <w:tcPr>
            <w:tcW w:w="2557" w:type="dxa"/>
          </w:tcPr>
          <w:p w:rsidR="00DB54D1" w:rsidRDefault="00DB54D1" w:rsidP="00DB54D1">
            <w:pPr>
              <w:jc w:val="right"/>
            </w:pPr>
            <w:r>
              <w:t>36.76</w:t>
            </w:r>
          </w:p>
        </w:tc>
      </w:tr>
      <w:tr w:rsidR="00DB54D1" w:rsidTr="00DB54D1">
        <w:tc>
          <w:tcPr>
            <w:tcW w:w="646" w:type="dxa"/>
          </w:tcPr>
          <w:p w:rsidR="00DB54D1" w:rsidRDefault="00DB54D1" w:rsidP="00DB54D1">
            <w:pPr>
              <w:jc w:val="center"/>
            </w:pPr>
            <w:r>
              <w:t>5</w:t>
            </w:r>
          </w:p>
        </w:tc>
        <w:tc>
          <w:tcPr>
            <w:tcW w:w="2835" w:type="dxa"/>
          </w:tcPr>
          <w:p w:rsidR="00DB54D1" w:rsidRDefault="00DB54D1" w:rsidP="00DB54D1">
            <w:pPr>
              <w:jc w:val="left"/>
            </w:pPr>
            <w:r>
              <w:rPr>
                <w:rFonts w:hint="eastAsia"/>
              </w:rPr>
              <w:t>企业短期融资券</w:t>
            </w:r>
          </w:p>
        </w:tc>
        <w:tc>
          <w:tcPr>
            <w:tcW w:w="2466" w:type="dxa"/>
          </w:tcPr>
          <w:p w:rsidR="00DB54D1" w:rsidRDefault="00DB54D1" w:rsidP="00DB54D1">
            <w:pPr>
              <w:jc w:val="right"/>
            </w:pPr>
            <w:r>
              <w:t>61,479,663.01</w:t>
            </w:r>
          </w:p>
        </w:tc>
        <w:tc>
          <w:tcPr>
            <w:tcW w:w="2557" w:type="dxa"/>
          </w:tcPr>
          <w:p w:rsidR="00DB54D1" w:rsidRDefault="00DB54D1" w:rsidP="00DB54D1">
            <w:pPr>
              <w:jc w:val="right"/>
            </w:pPr>
            <w:r>
              <w:t>4.60</w:t>
            </w:r>
          </w:p>
        </w:tc>
      </w:tr>
      <w:tr w:rsidR="00DB54D1" w:rsidTr="00DB54D1">
        <w:tc>
          <w:tcPr>
            <w:tcW w:w="646" w:type="dxa"/>
          </w:tcPr>
          <w:p w:rsidR="00DB54D1" w:rsidRDefault="00DB54D1" w:rsidP="00DB54D1">
            <w:pPr>
              <w:jc w:val="center"/>
            </w:pPr>
            <w:r>
              <w:t>6</w:t>
            </w:r>
          </w:p>
        </w:tc>
        <w:tc>
          <w:tcPr>
            <w:tcW w:w="2835" w:type="dxa"/>
          </w:tcPr>
          <w:p w:rsidR="00DB54D1" w:rsidRDefault="00DB54D1" w:rsidP="00DB54D1">
            <w:pPr>
              <w:jc w:val="left"/>
            </w:pPr>
            <w:r>
              <w:rPr>
                <w:rFonts w:hint="eastAsia"/>
              </w:rPr>
              <w:t>中期票据</w:t>
            </w:r>
          </w:p>
        </w:tc>
        <w:tc>
          <w:tcPr>
            <w:tcW w:w="2466" w:type="dxa"/>
          </w:tcPr>
          <w:p w:rsidR="00DB54D1" w:rsidRDefault="00DB54D1" w:rsidP="00DB54D1">
            <w:pPr>
              <w:jc w:val="right"/>
            </w:pPr>
            <w:r>
              <w:t>1,185,343,008.78</w:t>
            </w:r>
          </w:p>
        </w:tc>
        <w:tc>
          <w:tcPr>
            <w:tcW w:w="2557" w:type="dxa"/>
          </w:tcPr>
          <w:p w:rsidR="00DB54D1" w:rsidRDefault="00DB54D1" w:rsidP="00DB54D1">
            <w:pPr>
              <w:jc w:val="right"/>
            </w:pPr>
            <w:r>
              <w:t>88.68</w:t>
            </w:r>
          </w:p>
        </w:tc>
      </w:tr>
      <w:tr w:rsidR="00DB54D1" w:rsidTr="00DB54D1">
        <w:tc>
          <w:tcPr>
            <w:tcW w:w="646" w:type="dxa"/>
          </w:tcPr>
          <w:p w:rsidR="00DB54D1" w:rsidRDefault="00DB54D1" w:rsidP="00DB54D1">
            <w:pPr>
              <w:jc w:val="center"/>
            </w:pPr>
            <w:r>
              <w:t>7</w:t>
            </w:r>
          </w:p>
        </w:tc>
        <w:tc>
          <w:tcPr>
            <w:tcW w:w="2835" w:type="dxa"/>
          </w:tcPr>
          <w:p w:rsidR="00DB54D1" w:rsidRDefault="00DB54D1" w:rsidP="00DB54D1">
            <w:pPr>
              <w:jc w:val="left"/>
            </w:pPr>
            <w:r>
              <w:rPr>
                <w:rFonts w:hint="eastAsia"/>
              </w:rPr>
              <w:t>可转债（可交换债）</w:t>
            </w:r>
          </w:p>
        </w:tc>
        <w:tc>
          <w:tcPr>
            <w:tcW w:w="2466" w:type="dxa"/>
          </w:tcPr>
          <w:p w:rsidR="00DB54D1" w:rsidRDefault="00DB54D1" w:rsidP="00DB54D1">
            <w:pPr>
              <w:jc w:val="right"/>
            </w:pPr>
            <w:r>
              <w:t>-</w:t>
            </w:r>
          </w:p>
        </w:tc>
        <w:tc>
          <w:tcPr>
            <w:tcW w:w="2557" w:type="dxa"/>
          </w:tcPr>
          <w:p w:rsidR="00DB54D1" w:rsidRDefault="00DB54D1" w:rsidP="00DB54D1">
            <w:pPr>
              <w:jc w:val="right"/>
            </w:pPr>
            <w:r>
              <w:t>-</w:t>
            </w:r>
          </w:p>
        </w:tc>
      </w:tr>
      <w:tr w:rsidR="00DB54D1" w:rsidTr="00DB54D1">
        <w:tc>
          <w:tcPr>
            <w:tcW w:w="646" w:type="dxa"/>
          </w:tcPr>
          <w:p w:rsidR="00DB54D1" w:rsidRDefault="00DB54D1" w:rsidP="00DB54D1">
            <w:pPr>
              <w:jc w:val="center"/>
            </w:pPr>
            <w:r>
              <w:t>8</w:t>
            </w:r>
          </w:p>
        </w:tc>
        <w:tc>
          <w:tcPr>
            <w:tcW w:w="2835" w:type="dxa"/>
          </w:tcPr>
          <w:p w:rsidR="00DB54D1" w:rsidRDefault="00DB54D1" w:rsidP="00DB54D1">
            <w:pPr>
              <w:jc w:val="left"/>
            </w:pPr>
            <w:r>
              <w:rPr>
                <w:rFonts w:hint="eastAsia"/>
              </w:rPr>
              <w:t>同业存单</w:t>
            </w:r>
          </w:p>
        </w:tc>
        <w:tc>
          <w:tcPr>
            <w:tcW w:w="2466" w:type="dxa"/>
          </w:tcPr>
          <w:p w:rsidR="00DB54D1" w:rsidRDefault="00DB54D1" w:rsidP="00DB54D1">
            <w:pPr>
              <w:jc w:val="right"/>
            </w:pPr>
            <w:r>
              <w:t>49,723,284.98</w:t>
            </w:r>
          </w:p>
        </w:tc>
        <w:tc>
          <w:tcPr>
            <w:tcW w:w="2557" w:type="dxa"/>
          </w:tcPr>
          <w:p w:rsidR="00DB54D1" w:rsidRDefault="00DB54D1" w:rsidP="00DB54D1">
            <w:pPr>
              <w:jc w:val="right"/>
            </w:pPr>
            <w:r>
              <w:t>3.72</w:t>
            </w:r>
          </w:p>
        </w:tc>
      </w:tr>
      <w:tr w:rsidR="00DB54D1" w:rsidTr="00DB54D1">
        <w:tc>
          <w:tcPr>
            <w:tcW w:w="646" w:type="dxa"/>
          </w:tcPr>
          <w:p w:rsidR="00DB54D1" w:rsidRDefault="00DB54D1" w:rsidP="00DB54D1">
            <w:pPr>
              <w:jc w:val="center"/>
            </w:pPr>
            <w:r>
              <w:t>9</w:t>
            </w:r>
          </w:p>
        </w:tc>
        <w:tc>
          <w:tcPr>
            <w:tcW w:w="2835" w:type="dxa"/>
          </w:tcPr>
          <w:p w:rsidR="00DB54D1" w:rsidRDefault="00DB54D1" w:rsidP="00DB54D1">
            <w:pPr>
              <w:jc w:val="left"/>
            </w:pPr>
            <w:r>
              <w:rPr>
                <w:rFonts w:hint="eastAsia"/>
              </w:rPr>
              <w:t>其他</w:t>
            </w:r>
          </w:p>
        </w:tc>
        <w:tc>
          <w:tcPr>
            <w:tcW w:w="2466" w:type="dxa"/>
          </w:tcPr>
          <w:p w:rsidR="00DB54D1" w:rsidRDefault="00DB54D1" w:rsidP="00DB54D1">
            <w:pPr>
              <w:jc w:val="right"/>
            </w:pPr>
            <w:r>
              <w:t>-</w:t>
            </w:r>
          </w:p>
        </w:tc>
        <w:tc>
          <w:tcPr>
            <w:tcW w:w="2557" w:type="dxa"/>
          </w:tcPr>
          <w:p w:rsidR="00DB54D1" w:rsidRDefault="00DB54D1" w:rsidP="00DB54D1">
            <w:pPr>
              <w:jc w:val="right"/>
            </w:pPr>
            <w:r>
              <w:t>-</w:t>
            </w:r>
          </w:p>
        </w:tc>
      </w:tr>
      <w:tr w:rsidR="00DB54D1" w:rsidTr="00DB54D1">
        <w:tc>
          <w:tcPr>
            <w:tcW w:w="646" w:type="dxa"/>
          </w:tcPr>
          <w:p w:rsidR="00DB54D1" w:rsidRDefault="00DB54D1" w:rsidP="00DB54D1">
            <w:pPr>
              <w:jc w:val="center"/>
            </w:pPr>
            <w:r>
              <w:t>10</w:t>
            </w:r>
          </w:p>
        </w:tc>
        <w:tc>
          <w:tcPr>
            <w:tcW w:w="2835" w:type="dxa"/>
          </w:tcPr>
          <w:p w:rsidR="00DB54D1" w:rsidRDefault="00DB54D1" w:rsidP="00DB54D1">
            <w:pPr>
              <w:jc w:val="left"/>
            </w:pPr>
            <w:r>
              <w:rPr>
                <w:rFonts w:hint="eastAsia"/>
              </w:rPr>
              <w:t>合计</w:t>
            </w:r>
          </w:p>
        </w:tc>
        <w:tc>
          <w:tcPr>
            <w:tcW w:w="2466" w:type="dxa"/>
          </w:tcPr>
          <w:p w:rsidR="00DB54D1" w:rsidRDefault="00DB54D1" w:rsidP="00DB54D1">
            <w:pPr>
              <w:jc w:val="right"/>
            </w:pPr>
            <w:r>
              <w:t>2,024,528,719.40</w:t>
            </w:r>
          </w:p>
        </w:tc>
        <w:tc>
          <w:tcPr>
            <w:tcW w:w="2557" w:type="dxa"/>
          </w:tcPr>
          <w:p w:rsidR="00DB54D1" w:rsidRDefault="00DB54D1" w:rsidP="00DB54D1">
            <w:pPr>
              <w:jc w:val="right"/>
            </w:pPr>
            <w:r>
              <w:t>151.46</w:t>
            </w:r>
          </w:p>
        </w:tc>
      </w:tr>
    </w:tbl>
    <w:p w:rsidR="00DB54D1" w:rsidRDefault="00DB54D1" w:rsidP="00DB54D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B54D1" w:rsidTr="00DB54D1">
        <w:trPr>
          <w:cnfStyle w:val="100000000000" w:firstRow="1" w:lastRow="0" w:firstColumn="0" w:lastColumn="0" w:oddVBand="0" w:evenVBand="0" w:oddHBand="0" w:evenHBand="0" w:firstRowFirstColumn="0" w:firstRowLastColumn="0" w:lastRowFirstColumn="0" w:lastRowLastColumn="0"/>
        </w:trPr>
        <w:tc>
          <w:tcPr>
            <w:tcW w:w="646" w:type="dxa"/>
          </w:tcPr>
          <w:p w:rsidR="00DB54D1" w:rsidRPr="00DB54D1" w:rsidRDefault="00DB54D1" w:rsidP="00DB54D1">
            <w:pPr>
              <w:jc w:val="center"/>
              <w:rPr>
                <w:b/>
              </w:rPr>
            </w:pPr>
            <w:r w:rsidRPr="00DB54D1">
              <w:rPr>
                <w:rFonts w:hint="eastAsia"/>
                <w:b/>
              </w:rPr>
              <w:t>序号</w:t>
            </w:r>
          </w:p>
        </w:tc>
        <w:tc>
          <w:tcPr>
            <w:tcW w:w="1162" w:type="dxa"/>
          </w:tcPr>
          <w:p w:rsidR="00DB54D1" w:rsidRPr="00DB54D1" w:rsidRDefault="00DB54D1" w:rsidP="00DB54D1">
            <w:pPr>
              <w:jc w:val="center"/>
              <w:rPr>
                <w:b/>
              </w:rPr>
            </w:pPr>
            <w:r w:rsidRPr="00DB54D1">
              <w:rPr>
                <w:rFonts w:hint="eastAsia"/>
                <w:b/>
              </w:rPr>
              <w:t>债券代码</w:t>
            </w:r>
          </w:p>
        </w:tc>
        <w:tc>
          <w:tcPr>
            <w:tcW w:w="1928" w:type="dxa"/>
          </w:tcPr>
          <w:p w:rsidR="00DB54D1" w:rsidRPr="00DB54D1" w:rsidRDefault="00DB54D1" w:rsidP="00DB54D1">
            <w:pPr>
              <w:jc w:val="center"/>
              <w:rPr>
                <w:b/>
              </w:rPr>
            </w:pPr>
            <w:r w:rsidRPr="00DB54D1">
              <w:rPr>
                <w:rFonts w:hint="eastAsia"/>
                <w:b/>
              </w:rPr>
              <w:t>债券名称</w:t>
            </w:r>
          </w:p>
        </w:tc>
        <w:tc>
          <w:tcPr>
            <w:tcW w:w="1140" w:type="dxa"/>
          </w:tcPr>
          <w:p w:rsidR="00DB54D1" w:rsidRPr="00DB54D1" w:rsidRDefault="00DB54D1" w:rsidP="00DB54D1">
            <w:pPr>
              <w:jc w:val="center"/>
              <w:rPr>
                <w:b/>
              </w:rPr>
            </w:pPr>
            <w:r w:rsidRPr="00DB54D1">
              <w:rPr>
                <w:rFonts w:hint="eastAsia"/>
                <w:b/>
              </w:rPr>
              <w:t>数量（张）</w:t>
            </w:r>
          </w:p>
        </w:tc>
        <w:tc>
          <w:tcPr>
            <w:tcW w:w="1814" w:type="dxa"/>
          </w:tcPr>
          <w:p w:rsidR="00DB54D1" w:rsidRPr="00DB54D1" w:rsidRDefault="00DB54D1" w:rsidP="00DB54D1">
            <w:pPr>
              <w:jc w:val="center"/>
              <w:rPr>
                <w:b/>
              </w:rPr>
            </w:pPr>
            <w:r w:rsidRPr="00DB54D1">
              <w:rPr>
                <w:rFonts w:hint="eastAsia"/>
                <w:b/>
              </w:rPr>
              <w:t>公允价值（元）</w:t>
            </w:r>
          </w:p>
        </w:tc>
        <w:tc>
          <w:tcPr>
            <w:tcW w:w="1814" w:type="dxa"/>
          </w:tcPr>
          <w:p w:rsidR="00DB54D1" w:rsidRPr="00DB54D1" w:rsidRDefault="00DB54D1" w:rsidP="00DB54D1">
            <w:pPr>
              <w:jc w:val="center"/>
              <w:rPr>
                <w:b/>
              </w:rPr>
            </w:pPr>
            <w:r w:rsidRPr="00DB54D1">
              <w:rPr>
                <w:rFonts w:hint="eastAsia"/>
                <w:b/>
              </w:rPr>
              <w:t>占基金资产净值比例（％）</w:t>
            </w:r>
          </w:p>
        </w:tc>
      </w:tr>
      <w:tr w:rsidR="00DB54D1" w:rsidTr="00DB54D1">
        <w:tc>
          <w:tcPr>
            <w:tcW w:w="646" w:type="dxa"/>
          </w:tcPr>
          <w:p w:rsidR="00DB54D1" w:rsidRDefault="00DB54D1" w:rsidP="00DB54D1">
            <w:pPr>
              <w:jc w:val="center"/>
            </w:pPr>
            <w:r>
              <w:t>1</w:t>
            </w:r>
          </w:p>
        </w:tc>
        <w:tc>
          <w:tcPr>
            <w:tcW w:w="1162" w:type="dxa"/>
          </w:tcPr>
          <w:p w:rsidR="00DB54D1" w:rsidRDefault="00DB54D1" w:rsidP="00DB54D1">
            <w:pPr>
              <w:jc w:val="left"/>
            </w:pPr>
            <w:r>
              <w:t>2420034</w:t>
            </w:r>
          </w:p>
        </w:tc>
        <w:tc>
          <w:tcPr>
            <w:tcW w:w="1928" w:type="dxa"/>
          </w:tcPr>
          <w:p w:rsidR="00DB54D1" w:rsidRDefault="00DB54D1" w:rsidP="00DB54D1">
            <w:pPr>
              <w:jc w:val="left"/>
            </w:pPr>
            <w:r>
              <w:rPr>
                <w:rFonts w:hint="eastAsia"/>
              </w:rPr>
              <w:t>24</w:t>
            </w:r>
            <w:r>
              <w:rPr>
                <w:rFonts w:hint="eastAsia"/>
              </w:rPr>
              <w:t>厦门国际银行</w:t>
            </w:r>
            <w:r>
              <w:rPr>
                <w:rFonts w:hint="eastAsia"/>
              </w:rPr>
              <w:t>01</w:t>
            </w:r>
          </w:p>
        </w:tc>
        <w:tc>
          <w:tcPr>
            <w:tcW w:w="1140" w:type="dxa"/>
          </w:tcPr>
          <w:p w:rsidR="00DB54D1" w:rsidRDefault="00DB54D1" w:rsidP="00DB54D1">
            <w:pPr>
              <w:jc w:val="right"/>
            </w:pPr>
            <w:r>
              <w:t>500,000</w:t>
            </w:r>
          </w:p>
        </w:tc>
        <w:tc>
          <w:tcPr>
            <w:tcW w:w="1814" w:type="dxa"/>
          </w:tcPr>
          <w:p w:rsidR="00DB54D1" w:rsidRDefault="00DB54D1" w:rsidP="00DB54D1">
            <w:pPr>
              <w:jc w:val="right"/>
            </w:pPr>
            <w:r>
              <w:t>50,812,191.78</w:t>
            </w:r>
          </w:p>
        </w:tc>
        <w:tc>
          <w:tcPr>
            <w:tcW w:w="1814" w:type="dxa"/>
          </w:tcPr>
          <w:p w:rsidR="00DB54D1" w:rsidRDefault="00DB54D1" w:rsidP="00DB54D1">
            <w:pPr>
              <w:jc w:val="right"/>
            </w:pPr>
            <w:r>
              <w:t>3.80</w:t>
            </w:r>
          </w:p>
        </w:tc>
      </w:tr>
      <w:tr w:rsidR="00DB54D1" w:rsidTr="00DB54D1">
        <w:tc>
          <w:tcPr>
            <w:tcW w:w="646" w:type="dxa"/>
          </w:tcPr>
          <w:p w:rsidR="00DB54D1" w:rsidRDefault="00DB54D1" w:rsidP="00DB54D1">
            <w:pPr>
              <w:jc w:val="center"/>
            </w:pPr>
            <w:r>
              <w:t>2</w:t>
            </w:r>
          </w:p>
        </w:tc>
        <w:tc>
          <w:tcPr>
            <w:tcW w:w="1162" w:type="dxa"/>
          </w:tcPr>
          <w:p w:rsidR="00DB54D1" w:rsidRDefault="00DB54D1" w:rsidP="00DB54D1">
            <w:pPr>
              <w:jc w:val="left"/>
            </w:pPr>
            <w:r>
              <w:t>112503392</w:t>
            </w:r>
          </w:p>
        </w:tc>
        <w:tc>
          <w:tcPr>
            <w:tcW w:w="1928" w:type="dxa"/>
          </w:tcPr>
          <w:p w:rsidR="00DB54D1" w:rsidRDefault="00DB54D1" w:rsidP="00DB54D1">
            <w:pPr>
              <w:jc w:val="left"/>
            </w:pPr>
            <w:r>
              <w:rPr>
                <w:rFonts w:hint="eastAsia"/>
              </w:rPr>
              <w:t>25</w:t>
            </w:r>
            <w:r>
              <w:rPr>
                <w:rFonts w:hint="eastAsia"/>
              </w:rPr>
              <w:t>农业银行</w:t>
            </w:r>
            <w:r>
              <w:rPr>
                <w:rFonts w:hint="eastAsia"/>
              </w:rPr>
              <w:t>CD392</w:t>
            </w:r>
          </w:p>
        </w:tc>
        <w:tc>
          <w:tcPr>
            <w:tcW w:w="1140" w:type="dxa"/>
          </w:tcPr>
          <w:p w:rsidR="00DB54D1" w:rsidRDefault="00DB54D1" w:rsidP="00DB54D1">
            <w:pPr>
              <w:jc w:val="right"/>
            </w:pPr>
            <w:r>
              <w:t>500,000</w:t>
            </w:r>
          </w:p>
        </w:tc>
        <w:tc>
          <w:tcPr>
            <w:tcW w:w="1814" w:type="dxa"/>
          </w:tcPr>
          <w:p w:rsidR="00DB54D1" w:rsidRDefault="00DB54D1" w:rsidP="00DB54D1">
            <w:pPr>
              <w:jc w:val="right"/>
            </w:pPr>
            <w:r>
              <w:t>49,723,284.98</w:t>
            </w:r>
          </w:p>
        </w:tc>
        <w:tc>
          <w:tcPr>
            <w:tcW w:w="1814" w:type="dxa"/>
          </w:tcPr>
          <w:p w:rsidR="00DB54D1" w:rsidRDefault="00DB54D1" w:rsidP="00DB54D1">
            <w:pPr>
              <w:jc w:val="right"/>
            </w:pPr>
            <w:r>
              <w:t>3.72</w:t>
            </w:r>
          </w:p>
        </w:tc>
      </w:tr>
      <w:tr w:rsidR="00DB54D1" w:rsidTr="00DB54D1">
        <w:tc>
          <w:tcPr>
            <w:tcW w:w="646" w:type="dxa"/>
          </w:tcPr>
          <w:p w:rsidR="00DB54D1" w:rsidRDefault="00DB54D1" w:rsidP="00DB54D1">
            <w:pPr>
              <w:jc w:val="center"/>
            </w:pPr>
            <w:r>
              <w:t>3</w:t>
            </w:r>
          </w:p>
        </w:tc>
        <w:tc>
          <w:tcPr>
            <w:tcW w:w="1162" w:type="dxa"/>
          </w:tcPr>
          <w:p w:rsidR="00DB54D1" w:rsidRDefault="00DB54D1" w:rsidP="00DB54D1">
            <w:pPr>
              <w:jc w:val="left"/>
            </w:pPr>
            <w:r>
              <w:t>240547</w:t>
            </w:r>
          </w:p>
        </w:tc>
        <w:tc>
          <w:tcPr>
            <w:tcW w:w="1928" w:type="dxa"/>
          </w:tcPr>
          <w:p w:rsidR="00DB54D1" w:rsidRDefault="00DB54D1" w:rsidP="00DB54D1">
            <w:pPr>
              <w:jc w:val="left"/>
            </w:pPr>
            <w:r>
              <w:rPr>
                <w:rFonts w:hint="eastAsia"/>
              </w:rPr>
              <w:t>24</w:t>
            </w:r>
            <w:r>
              <w:rPr>
                <w:rFonts w:hint="eastAsia"/>
              </w:rPr>
              <w:t>长产</w:t>
            </w:r>
            <w:r>
              <w:rPr>
                <w:rFonts w:hint="eastAsia"/>
              </w:rPr>
              <w:t>01</w:t>
            </w:r>
          </w:p>
        </w:tc>
        <w:tc>
          <w:tcPr>
            <w:tcW w:w="1140" w:type="dxa"/>
          </w:tcPr>
          <w:p w:rsidR="00DB54D1" w:rsidRDefault="00DB54D1" w:rsidP="00DB54D1">
            <w:pPr>
              <w:jc w:val="right"/>
            </w:pPr>
            <w:r>
              <w:t>400,000</w:t>
            </w:r>
          </w:p>
        </w:tc>
        <w:tc>
          <w:tcPr>
            <w:tcW w:w="1814" w:type="dxa"/>
          </w:tcPr>
          <w:p w:rsidR="00DB54D1" w:rsidRDefault="00DB54D1" w:rsidP="00DB54D1">
            <w:pPr>
              <w:jc w:val="right"/>
            </w:pPr>
            <w:r>
              <w:t>41,417,229.59</w:t>
            </w:r>
          </w:p>
        </w:tc>
        <w:tc>
          <w:tcPr>
            <w:tcW w:w="1814" w:type="dxa"/>
          </w:tcPr>
          <w:p w:rsidR="00DB54D1" w:rsidRDefault="00DB54D1" w:rsidP="00DB54D1">
            <w:pPr>
              <w:jc w:val="right"/>
            </w:pPr>
            <w:r>
              <w:t>3.10</w:t>
            </w:r>
          </w:p>
        </w:tc>
      </w:tr>
      <w:tr w:rsidR="00DB54D1" w:rsidTr="00DB54D1">
        <w:tc>
          <w:tcPr>
            <w:tcW w:w="646" w:type="dxa"/>
          </w:tcPr>
          <w:p w:rsidR="00DB54D1" w:rsidRDefault="00DB54D1" w:rsidP="00DB54D1">
            <w:pPr>
              <w:jc w:val="center"/>
            </w:pPr>
            <w:r>
              <w:t>4</w:t>
            </w:r>
          </w:p>
        </w:tc>
        <w:tc>
          <w:tcPr>
            <w:tcW w:w="1162" w:type="dxa"/>
          </w:tcPr>
          <w:p w:rsidR="00DB54D1" w:rsidRDefault="00DB54D1" w:rsidP="00DB54D1">
            <w:pPr>
              <w:jc w:val="left"/>
            </w:pPr>
            <w:r>
              <w:t>102582469</w:t>
            </w:r>
          </w:p>
        </w:tc>
        <w:tc>
          <w:tcPr>
            <w:tcW w:w="1928" w:type="dxa"/>
          </w:tcPr>
          <w:p w:rsidR="00DB54D1" w:rsidRDefault="00DB54D1" w:rsidP="00DB54D1">
            <w:pPr>
              <w:jc w:val="left"/>
            </w:pPr>
            <w:r>
              <w:rPr>
                <w:rFonts w:hint="eastAsia"/>
              </w:rPr>
              <w:t>25</w:t>
            </w:r>
            <w:r>
              <w:rPr>
                <w:rFonts w:hint="eastAsia"/>
              </w:rPr>
              <w:t>五矿集</w:t>
            </w:r>
            <w:r>
              <w:rPr>
                <w:rFonts w:hint="eastAsia"/>
              </w:rPr>
              <w:lastRenderedPageBreak/>
              <w:t>MTN005</w:t>
            </w:r>
          </w:p>
        </w:tc>
        <w:tc>
          <w:tcPr>
            <w:tcW w:w="1140" w:type="dxa"/>
          </w:tcPr>
          <w:p w:rsidR="00DB54D1" w:rsidRDefault="00DB54D1" w:rsidP="00DB54D1">
            <w:pPr>
              <w:jc w:val="right"/>
            </w:pPr>
            <w:r>
              <w:lastRenderedPageBreak/>
              <w:t>400,000</w:t>
            </w:r>
          </w:p>
        </w:tc>
        <w:tc>
          <w:tcPr>
            <w:tcW w:w="1814" w:type="dxa"/>
          </w:tcPr>
          <w:p w:rsidR="00DB54D1" w:rsidRDefault="00DB54D1" w:rsidP="00DB54D1">
            <w:pPr>
              <w:jc w:val="right"/>
            </w:pPr>
            <w:r>
              <w:t>40,752,653.15</w:t>
            </w:r>
          </w:p>
        </w:tc>
        <w:tc>
          <w:tcPr>
            <w:tcW w:w="1814" w:type="dxa"/>
          </w:tcPr>
          <w:p w:rsidR="00DB54D1" w:rsidRDefault="00DB54D1" w:rsidP="00DB54D1">
            <w:pPr>
              <w:jc w:val="right"/>
            </w:pPr>
            <w:r>
              <w:t>3.05</w:t>
            </w:r>
          </w:p>
        </w:tc>
      </w:tr>
      <w:tr w:rsidR="00DB54D1" w:rsidTr="00DB54D1">
        <w:tc>
          <w:tcPr>
            <w:tcW w:w="646" w:type="dxa"/>
          </w:tcPr>
          <w:p w:rsidR="00DB54D1" w:rsidRDefault="00DB54D1" w:rsidP="00DB54D1">
            <w:pPr>
              <w:jc w:val="center"/>
            </w:pPr>
            <w:r>
              <w:lastRenderedPageBreak/>
              <w:t>5</w:t>
            </w:r>
          </w:p>
        </w:tc>
        <w:tc>
          <w:tcPr>
            <w:tcW w:w="1162" w:type="dxa"/>
          </w:tcPr>
          <w:p w:rsidR="00DB54D1" w:rsidRDefault="00DB54D1" w:rsidP="00DB54D1">
            <w:pPr>
              <w:jc w:val="left"/>
            </w:pPr>
            <w:r>
              <w:t>242505</w:t>
            </w:r>
          </w:p>
        </w:tc>
        <w:tc>
          <w:tcPr>
            <w:tcW w:w="1928" w:type="dxa"/>
          </w:tcPr>
          <w:p w:rsidR="00DB54D1" w:rsidRDefault="00DB54D1" w:rsidP="00DB54D1">
            <w:pPr>
              <w:jc w:val="left"/>
            </w:pPr>
            <w:r>
              <w:rPr>
                <w:rFonts w:hint="eastAsia"/>
              </w:rPr>
              <w:t>25</w:t>
            </w:r>
            <w:r>
              <w:rPr>
                <w:rFonts w:hint="eastAsia"/>
              </w:rPr>
              <w:t>建银</w:t>
            </w:r>
            <w:r>
              <w:rPr>
                <w:rFonts w:hint="eastAsia"/>
              </w:rPr>
              <w:t>01</w:t>
            </w:r>
          </w:p>
        </w:tc>
        <w:tc>
          <w:tcPr>
            <w:tcW w:w="1140" w:type="dxa"/>
          </w:tcPr>
          <w:p w:rsidR="00DB54D1" w:rsidRDefault="00DB54D1" w:rsidP="00DB54D1">
            <w:pPr>
              <w:jc w:val="right"/>
            </w:pPr>
            <w:r>
              <w:t>350,000</w:t>
            </w:r>
          </w:p>
        </w:tc>
        <w:tc>
          <w:tcPr>
            <w:tcW w:w="1814" w:type="dxa"/>
          </w:tcPr>
          <w:p w:rsidR="00DB54D1" w:rsidRDefault="00DB54D1" w:rsidP="00DB54D1">
            <w:pPr>
              <w:jc w:val="right"/>
            </w:pPr>
            <w:r>
              <w:t>35,367,941.09</w:t>
            </w:r>
          </w:p>
        </w:tc>
        <w:tc>
          <w:tcPr>
            <w:tcW w:w="1814" w:type="dxa"/>
          </w:tcPr>
          <w:p w:rsidR="00DB54D1" w:rsidRDefault="00DB54D1" w:rsidP="00DB54D1">
            <w:pPr>
              <w:jc w:val="right"/>
            </w:pPr>
            <w:r>
              <w:t>2.65</w:t>
            </w:r>
          </w:p>
        </w:tc>
      </w:tr>
    </w:tbl>
    <w:p w:rsidR="00DB54D1" w:rsidRDefault="00DB54D1" w:rsidP="00DB54D1">
      <w:pPr>
        <w:pStyle w:val="-2"/>
        <w:spacing w:before="312"/>
        <w:rPr>
          <w:rFonts w:hint="eastAsia"/>
        </w:rPr>
      </w:pPr>
      <w:r>
        <w:rPr>
          <w:rFonts w:hint="eastAsia"/>
        </w:rPr>
        <w:t>报告期末按公允价值占基金资产净值比例大小排名的前十名资产支持证券投资明细</w:t>
      </w:r>
    </w:p>
    <w:p w:rsidR="00DB54D1" w:rsidRDefault="00DB54D1" w:rsidP="00DB54D1">
      <w:pPr>
        <w:pStyle w:val="-"/>
        <w:ind w:firstLine="420"/>
        <w:rPr>
          <w:rFonts w:hint="eastAsia"/>
        </w:rPr>
      </w:pPr>
      <w:r>
        <w:rPr>
          <w:rFonts w:hint="eastAsia"/>
        </w:rPr>
        <w:t>本基金本报告期末未持有资产支持证券。</w:t>
      </w:r>
    </w:p>
    <w:p w:rsidR="00DB54D1" w:rsidRDefault="00DB54D1" w:rsidP="00DB54D1">
      <w:pPr>
        <w:pStyle w:val="-2"/>
        <w:spacing w:before="312"/>
        <w:rPr>
          <w:rFonts w:hint="eastAsia"/>
        </w:rPr>
      </w:pPr>
      <w:r>
        <w:rPr>
          <w:rFonts w:hint="eastAsia"/>
        </w:rPr>
        <w:t>报告期末按公允价值占基金资产净值比例大小排序的前五名贵金属投资明细</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报告期末按公允价值占基金资产净值比例大小排名的前五名权证投资明细</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报告期末本基金投资的股指期货交易情况说明</w:t>
      </w:r>
    </w:p>
    <w:p w:rsidR="00DB54D1" w:rsidRDefault="00DB54D1" w:rsidP="00DB54D1">
      <w:pPr>
        <w:pStyle w:val="-3"/>
        <w:spacing w:before="156" w:after="156"/>
        <w:rPr>
          <w:rFonts w:hint="eastAsia"/>
        </w:rPr>
      </w:pPr>
      <w:r>
        <w:rPr>
          <w:rFonts w:hint="eastAsia"/>
        </w:rPr>
        <w:t>报告期末本基金投资的股指期货持仓和损益明细</w:t>
      </w:r>
    </w:p>
    <w:p w:rsidR="00DB54D1" w:rsidRDefault="00DB54D1" w:rsidP="00DB54D1">
      <w:pPr>
        <w:pStyle w:val="-"/>
        <w:ind w:firstLine="420"/>
        <w:rPr>
          <w:rFonts w:hint="eastAsia"/>
        </w:rPr>
      </w:pPr>
      <w:r>
        <w:rPr>
          <w:rFonts w:hint="eastAsia"/>
        </w:rPr>
        <w:t>无。</w:t>
      </w:r>
    </w:p>
    <w:p w:rsidR="00DB54D1" w:rsidRDefault="00DB54D1" w:rsidP="00DB54D1">
      <w:pPr>
        <w:pStyle w:val="-3"/>
        <w:spacing w:before="156" w:after="156"/>
        <w:rPr>
          <w:rFonts w:hint="eastAsia"/>
        </w:rPr>
      </w:pPr>
      <w:r>
        <w:rPr>
          <w:rFonts w:hint="eastAsia"/>
        </w:rPr>
        <w:t>本基金投资股指期货的投资政策</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报告期末本基金投资的国债期货交易情况说明</w:t>
      </w:r>
    </w:p>
    <w:p w:rsidR="00DB54D1" w:rsidRDefault="00DB54D1" w:rsidP="00DB54D1">
      <w:pPr>
        <w:pStyle w:val="-3"/>
        <w:spacing w:before="156" w:after="156"/>
        <w:rPr>
          <w:rFonts w:hint="eastAsia"/>
        </w:rPr>
      </w:pPr>
      <w:r>
        <w:rPr>
          <w:rFonts w:hint="eastAsia"/>
        </w:rPr>
        <w:t>本期国债期货投资政策</w:t>
      </w:r>
    </w:p>
    <w:p w:rsidR="00DB54D1" w:rsidRDefault="00DB54D1" w:rsidP="00DB54D1">
      <w:pPr>
        <w:pStyle w:val="-"/>
        <w:ind w:firstLine="420"/>
        <w:rPr>
          <w:rFonts w:hint="eastAsia"/>
        </w:rPr>
      </w:pPr>
      <w:r>
        <w:rPr>
          <w:rFonts w:hint="eastAsia"/>
        </w:rPr>
        <w:t>无。</w:t>
      </w:r>
    </w:p>
    <w:p w:rsidR="00DB54D1" w:rsidRDefault="00DB54D1" w:rsidP="00DB54D1">
      <w:pPr>
        <w:pStyle w:val="-3"/>
        <w:spacing w:before="156" w:after="156"/>
        <w:rPr>
          <w:rFonts w:hint="eastAsia"/>
        </w:rPr>
      </w:pPr>
      <w:r>
        <w:rPr>
          <w:rFonts w:hint="eastAsia"/>
        </w:rPr>
        <w:t>报告期末本基金投资的国债期货持仓和损益明细</w:t>
      </w:r>
    </w:p>
    <w:p w:rsidR="00DB54D1" w:rsidRDefault="00DB54D1" w:rsidP="00DB54D1">
      <w:pPr>
        <w:pStyle w:val="-"/>
        <w:ind w:firstLine="420"/>
        <w:rPr>
          <w:rFonts w:hint="eastAsia"/>
        </w:rPr>
      </w:pPr>
      <w:r>
        <w:rPr>
          <w:rFonts w:hint="eastAsia"/>
        </w:rPr>
        <w:t>无。</w:t>
      </w:r>
    </w:p>
    <w:p w:rsidR="00DB54D1" w:rsidRDefault="00DB54D1" w:rsidP="00DB54D1">
      <w:pPr>
        <w:pStyle w:val="-3"/>
        <w:spacing w:before="156" w:after="156"/>
        <w:rPr>
          <w:rFonts w:hint="eastAsia"/>
        </w:rPr>
      </w:pPr>
      <w:r>
        <w:rPr>
          <w:rFonts w:hint="eastAsia"/>
        </w:rPr>
        <w:t>本期国债期货投资评价</w:t>
      </w:r>
    </w:p>
    <w:p w:rsidR="00DB54D1" w:rsidRDefault="00DB54D1" w:rsidP="00DB54D1">
      <w:pPr>
        <w:pStyle w:val="-"/>
        <w:ind w:firstLine="420"/>
        <w:rPr>
          <w:rFonts w:hint="eastAsia"/>
        </w:rPr>
      </w:pPr>
      <w:r>
        <w:rPr>
          <w:rFonts w:hint="eastAsia"/>
        </w:rPr>
        <w:t>无。</w:t>
      </w:r>
    </w:p>
    <w:p w:rsidR="00DB54D1" w:rsidRDefault="00DB54D1" w:rsidP="00DB54D1">
      <w:pPr>
        <w:pStyle w:val="-2"/>
        <w:spacing w:before="312"/>
        <w:rPr>
          <w:rFonts w:hint="eastAsia"/>
        </w:rPr>
      </w:pPr>
      <w:r>
        <w:rPr>
          <w:rFonts w:hint="eastAsia"/>
        </w:rPr>
        <w:t>投资组合报告附注</w:t>
      </w:r>
    </w:p>
    <w:p w:rsidR="00DB54D1" w:rsidRDefault="00DB54D1" w:rsidP="00DB54D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B54D1" w:rsidRDefault="00DB54D1" w:rsidP="00DB54D1">
      <w:pPr>
        <w:pStyle w:val="-"/>
        <w:ind w:firstLine="420"/>
        <w:rPr>
          <w:rFonts w:hint="eastAsia"/>
        </w:rPr>
      </w:pPr>
      <w:r>
        <w:rPr>
          <w:rFonts w:hint="eastAsia"/>
        </w:rPr>
        <w:lastRenderedPageBreak/>
        <w:t>本基金投资的前十名证券的发行主体中，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B54D1" w:rsidRDefault="00DB54D1" w:rsidP="00DB54D1">
      <w:pPr>
        <w:pStyle w:val="-"/>
        <w:ind w:firstLine="420"/>
        <w:rPr>
          <w:rFonts w:hint="eastAsia"/>
        </w:rPr>
      </w:pPr>
      <w:r>
        <w:rPr>
          <w:rFonts w:hint="eastAsia"/>
        </w:rPr>
        <w:t>对上述证券的投资决策程序的说明：本基金投资上述证券的投资决策程序符合相关法律法规和公司制度的要求。</w:t>
      </w:r>
    </w:p>
    <w:p w:rsidR="00DB54D1" w:rsidRDefault="00DB54D1" w:rsidP="00DB54D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DB54D1" w:rsidRDefault="00DB54D1" w:rsidP="00DB54D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B54D1" w:rsidRDefault="00DB54D1" w:rsidP="00DB54D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B54D1" w:rsidTr="00DB54D1">
        <w:trPr>
          <w:cnfStyle w:val="100000000000" w:firstRow="1" w:lastRow="0" w:firstColumn="0" w:lastColumn="0" w:oddVBand="0" w:evenVBand="0" w:oddHBand="0" w:evenHBand="0" w:firstRowFirstColumn="0" w:firstRowLastColumn="0" w:lastRowFirstColumn="0" w:lastRowLastColumn="0"/>
        </w:trPr>
        <w:tc>
          <w:tcPr>
            <w:tcW w:w="743" w:type="dxa"/>
          </w:tcPr>
          <w:p w:rsidR="00DB54D1" w:rsidRPr="00DB54D1" w:rsidRDefault="00DB54D1" w:rsidP="00DB54D1">
            <w:pPr>
              <w:jc w:val="center"/>
              <w:rPr>
                <w:b/>
              </w:rPr>
            </w:pPr>
            <w:r w:rsidRPr="00DB54D1">
              <w:rPr>
                <w:rFonts w:hint="eastAsia"/>
                <w:b/>
              </w:rPr>
              <w:t>序号</w:t>
            </w:r>
          </w:p>
        </w:tc>
        <w:tc>
          <w:tcPr>
            <w:tcW w:w="2977" w:type="dxa"/>
          </w:tcPr>
          <w:p w:rsidR="00DB54D1" w:rsidRPr="00DB54D1" w:rsidRDefault="00DB54D1" w:rsidP="00DB54D1">
            <w:pPr>
              <w:jc w:val="center"/>
              <w:rPr>
                <w:b/>
              </w:rPr>
            </w:pPr>
            <w:r w:rsidRPr="00DB54D1">
              <w:rPr>
                <w:rFonts w:hint="eastAsia"/>
                <w:b/>
              </w:rPr>
              <w:t>名称</w:t>
            </w:r>
          </w:p>
        </w:tc>
        <w:tc>
          <w:tcPr>
            <w:tcW w:w="4785" w:type="dxa"/>
          </w:tcPr>
          <w:p w:rsidR="00DB54D1" w:rsidRPr="00DB54D1" w:rsidRDefault="00DB54D1" w:rsidP="00DB54D1">
            <w:pPr>
              <w:jc w:val="center"/>
              <w:rPr>
                <w:b/>
              </w:rPr>
            </w:pPr>
            <w:r w:rsidRPr="00DB54D1">
              <w:rPr>
                <w:rFonts w:hint="eastAsia"/>
                <w:b/>
              </w:rPr>
              <w:t>金额（元）</w:t>
            </w:r>
          </w:p>
        </w:tc>
      </w:tr>
      <w:tr w:rsidR="00DB54D1" w:rsidTr="00DB54D1">
        <w:tc>
          <w:tcPr>
            <w:tcW w:w="743" w:type="dxa"/>
          </w:tcPr>
          <w:p w:rsidR="00DB54D1" w:rsidRDefault="00DB54D1" w:rsidP="00DB54D1">
            <w:pPr>
              <w:jc w:val="center"/>
            </w:pPr>
            <w:r>
              <w:t>1</w:t>
            </w:r>
          </w:p>
        </w:tc>
        <w:tc>
          <w:tcPr>
            <w:tcW w:w="2977" w:type="dxa"/>
          </w:tcPr>
          <w:p w:rsidR="00DB54D1" w:rsidRDefault="00DB54D1" w:rsidP="00DB54D1">
            <w:pPr>
              <w:jc w:val="left"/>
            </w:pPr>
            <w:r>
              <w:rPr>
                <w:rFonts w:hint="eastAsia"/>
              </w:rPr>
              <w:t>存出保证金</w:t>
            </w:r>
          </w:p>
        </w:tc>
        <w:tc>
          <w:tcPr>
            <w:tcW w:w="4785" w:type="dxa"/>
          </w:tcPr>
          <w:p w:rsidR="00DB54D1" w:rsidRDefault="00DB54D1" w:rsidP="00DB54D1">
            <w:pPr>
              <w:jc w:val="right"/>
            </w:pPr>
            <w:r>
              <w:t>12,837.29</w:t>
            </w:r>
          </w:p>
        </w:tc>
      </w:tr>
      <w:tr w:rsidR="00DB54D1" w:rsidTr="00DB54D1">
        <w:tc>
          <w:tcPr>
            <w:tcW w:w="743" w:type="dxa"/>
          </w:tcPr>
          <w:p w:rsidR="00DB54D1" w:rsidRDefault="00DB54D1" w:rsidP="00DB54D1">
            <w:pPr>
              <w:jc w:val="center"/>
            </w:pPr>
            <w:r>
              <w:t>2</w:t>
            </w:r>
          </w:p>
        </w:tc>
        <w:tc>
          <w:tcPr>
            <w:tcW w:w="2977" w:type="dxa"/>
          </w:tcPr>
          <w:p w:rsidR="00DB54D1" w:rsidRDefault="00DB54D1" w:rsidP="00DB54D1">
            <w:pPr>
              <w:jc w:val="left"/>
            </w:pPr>
            <w:r>
              <w:rPr>
                <w:rFonts w:hint="eastAsia"/>
              </w:rPr>
              <w:t>应收证券清算款</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3</w:t>
            </w:r>
          </w:p>
        </w:tc>
        <w:tc>
          <w:tcPr>
            <w:tcW w:w="2977" w:type="dxa"/>
          </w:tcPr>
          <w:p w:rsidR="00DB54D1" w:rsidRDefault="00DB54D1" w:rsidP="00DB54D1">
            <w:pPr>
              <w:jc w:val="left"/>
            </w:pPr>
            <w:r>
              <w:rPr>
                <w:rFonts w:hint="eastAsia"/>
              </w:rPr>
              <w:t>应收股利</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4</w:t>
            </w:r>
          </w:p>
        </w:tc>
        <w:tc>
          <w:tcPr>
            <w:tcW w:w="2977" w:type="dxa"/>
          </w:tcPr>
          <w:p w:rsidR="00DB54D1" w:rsidRDefault="00DB54D1" w:rsidP="00DB54D1">
            <w:pPr>
              <w:jc w:val="left"/>
            </w:pPr>
            <w:r>
              <w:rPr>
                <w:rFonts w:hint="eastAsia"/>
              </w:rPr>
              <w:t>应收利息</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5</w:t>
            </w:r>
          </w:p>
        </w:tc>
        <w:tc>
          <w:tcPr>
            <w:tcW w:w="2977" w:type="dxa"/>
          </w:tcPr>
          <w:p w:rsidR="00DB54D1" w:rsidRDefault="00DB54D1" w:rsidP="00DB54D1">
            <w:pPr>
              <w:jc w:val="left"/>
            </w:pPr>
            <w:r>
              <w:rPr>
                <w:rFonts w:hint="eastAsia"/>
              </w:rPr>
              <w:t>应收申购款</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6</w:t>
            </w:r>
          </w:p>
        </w:tc>
        <w:tc>
          <w:tcPr>
            <w:tcW w:w="2977" w:type="dxa"/>
          </w:tcPr>
          <w:p w:rsidR="00DB54D1" w:rsidRDefault="00DB54D1" w:rsidP="00DB54D1">
            <w:pPr>
              <w:jc w:val="left"/>
            </w:pPr>
            <w:r>
              <w:rPr>
                <w:rFonts w:hint="eastAsia"/>
              </w:rPr>
              <w:t>其他应收款</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7</w:t>
            </w:r>
          </w:p>
        </w:tc>
        <w:tc>
          <w:tcPr>
            <w:tcW w:w="2977" w:type="dxa"/>
          </w:tcPr>
          <w:p w:rsidR="00DB54D1" w:rsidRDefault="00DB54D1" w:rsidP="00DB54D1">
            <w:pPr>
              <w:jc w:val="left"/>
            </w:pPr>
            <w:r>
              <w:rPr>
                <w:rFonts w:hint="eastAsia"/>
              </w:rPr>
              <w:t>待摊费用</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8</w:t>
            </w:r>
          </w:p>
        </w:tc>
        <w:tc>
          <w:tcPr>
            <w:tcW w:w="2977" w:type="dxa"/>
          </w:tcPr>
          <w:p w:rsidR="00DB54D1" w:rsidRDefault="00DB54D1" w:rsidP="00DB54D1">
            <w:pPr>
              <w:jc w:val="left"/>
            </w:pPr>
            <w:r>
              <w:rPr>
                <w:rFonts w:hint="eastAsia"/>
              </w:rPr>
              <w:t>其他</w:t>
            </w:r>
          </w:p>
        </w:tc>
        <w:tc>
          <w:tcPr>
            <w:tcW w:w="4785" w:type="dxa"/>
          </w:tcPr>
          <w:p w:rsidR="00DB54D1" w:rsidRDefault="00DB54D1" w:rsidP="00DB54D1">
            <w:pPr>
              <w:jc w:val="right"/>
            </w:pPr>
            <w:r>
              <w:t>-</w:t>
            </w:r>
          </w:p>
        </w:tc>
      </w:tr>
      <w:tr w:rsidR="00DB54D1" w:rsidTr="00DB54D1">
        <w:tc>
          <w:tcPr>
            <w:tcW w:w="743" w:type="dxa"/>
          </w:tcPr>
          <w:p w:rsidR="00DB54D1" w:rsidRDefault="00DB54D1" w:rsidP="00DB54D1">
            <w:pPr>
              <w:jc w:val="center"/>
            </w:pPr>
            <w:r>
              <w:t>9</w:t>
            </w:r>
          </w:p>
        </w:tc>
        <w:tc>
          <w:tcPr>
            <w:tcW w:w="2977" w:type="dxa"/>
          </w:tcPr>
          <w:p w:rsidR="00DB54D1" w:rsidRDefault="00DB54D1" w:rsidP="00DB54D1">
            <w:pPr>
              <w:jc w:val="left"/>
            </w:pPr>
            <w:r>
              <w:rPr>
                <w:rFonts w:hint="eastAsia"/>
              </w:rPr>
              <w:t>合计</w:t>
            </w:r>
          </w:p>
        </w:tc>
        <w:tc>
          <w:tcPr>
            <w:tcW w:w="4785" w:type="dxa"/>
          </w:tcPr>
          <w:p w:rsidR="00DB54D1" w:rsidRDefault="00DB54D1" w:rsidP="00DB54D1">
            <w:pPr>
              <w:jc w:val="right"/>
            </w:pPr>
            <w:r>
              <w:t>12,837.29</w:t>
            </w:r>
          </w:p>
        </w:tc>
      </w:tr>
    </w:tbl>
    <w:p w:rsidR="00DB54D1" w:rsidRDefault="00DB54D1" w:rsidP="00DB54D1">
      <w:pPr>
        <w:pStyle w:val="-3"/>
        <w:spacing w:before="156" w:after="156"/>
        <w:rPr>
          <w:rFonts w:hint="eastAsia"/>
        </w:rPr>
      </w:pPr>
      <w:r>
        <w:rPr>
          <w:rFonts w:hint="eastAsia"/>
        </w:rPr>
        <w:t>报告期末持有的处于转股期的可转换债券明细</w:t>
      </w:r>
    </w:p>
    <w:p w:rsidR="00DB54D1" w:rsidRDefault="00DB54D1" w:rsidP="00DB54D1">
      <w:pPr>
        <w:pStyle w:val="-"/>
        <w:ind w:firstLine="420"/>
        <w:rPr>
          <w:rFonts w:hint="eastAsia"/>
        </w:rPr>
      </w:pPr>
      <w:r>
        <w:rPr>
          <w:rFonts w:hint="eastAsia"/>
        </w:rPr>
        <w:t>本基金本报告期末未持有处于转股期的可转换债券。</w:t>
      </w:r>
    </w:p>
    <w:p w:rsidR="00DB54D1" w:rsidRDefault="00DB54D1" w:rsidP="00DB54D1">
      <w:pPr>
        <w:pStyle w:val="-3"/>
        <w:spacing w:before="156" w:after="156"/>
        <w:rPr>
          <w:rFonts w:hint="eastAsia"/>
        </w:rPr>
      </w:pPr>
      <w:r>
        <w:rPr>
          <w:rFonts w:hint="eastAsia"/>
        </w:rPr>
        <w:t>报告期末前十名股票中存在流通受限情况的说明</w:t>
      </w:r>
    </w:p>
    <w:p w:rsidR="00DB54D1" w:rsidRDefault="00DB54D1" w:rsidP="00DB54D1">
      <w:pPr>
        <w:pStyle w:val="-"/>
        <w:ind w:firstLine="420"/>
        <w:rPr>
          <w:rFonts w:hint="eastAsia"/>
        </w:rPr>
      </w:pPr>
      <w:r>
        <w:rPr>
          <w:rFonts w:hint="eastAsia"/>
        </w:rPr>
        <w:t>无。</w:t>
      </w:r>
    </w:p>
    <w:p w:rsidR="00DB54D1" w:rsidRDefault="00DB54D1" w:rsidP="00DB54D1">
      <w:pPr>
        <w:pStyle w:val="-1"/>
        <w:ind w:left="281" w:hanging="281"/>
        <w:rPr>
          <w:rFonts w:hint="eastAsia"/>
        </w:rPr>
      </w:pPr>
      <w:r>
        <w:rPr>
          <w:rFonts w:hint="eastAsia"/>
        </w:rPr>
        <w:t>开放式基金份额变动</w:t>
      </w:r>
    </w:p>
    <w:p w:rsidR="00DB54D1" w:rsidRDefault="00DB54D1" w:rsidP="00DB54D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B54D1" w:rsidTr="00DB54D1">
        <w:trPr>
          <w:cnfStyle w:val="100000000000" w:firstRow="1" w:lastRow="0" w:firstColumn="0" w:lastColumn="0" w:oddVBand="0" w:evenVBand="0" w:oddHBand="0" w:evenHBand="0" w:firstRowFirstColumn="0" w:firstRowLastColumn="0" w:lastRowFirstColumn="0" w:lastRowLastColumn="0"/>
        </w:trPr>
        <w:tc>
          <w:tcPr>
            <w:tcW w:w="2768" w:type="dxa"/>
          </w:tcPr>
          <w:p w:rsidR="00DB54D1" w:rsidRPr="00DB54D1" w:rsidRDefault="00DB54D1" w:rsidP="00DB54D1">
            <w:pPr>
              <w:jc w:val="center"/>
              <w:rPr>
                <w:b/>
              </w:rPr>
            </w:pPr>
            <w:r w:rsidRPr="00DB54D1">
              <w:rPr>
                <w:rFonts w:hint="eastAsia"/>
                <w:b/>
              </w:rPr>
              <w:t>项目</w:t>
            </w:r>
          </w:p>
        </w:tc>
        <w:tc>
          <w:tcPr>
            <w:tcW w:w="2769" w:type="dxa"/>
          </w:tcPr>
          <w:p w:rsidR="00DB54D1" w:rsidRPr="00DB54D1" w:rsidRDefault="00DB54D1" w:rsidP="00DB54D1">
            <w:pPr>
              <w:jc w:val="center"/>
              <w:rPr>
                <w:b/>
              </w:rPr>
            </w:pPr>
            <w:r w:rsidRPr="00DB54D1">
              <w:rPr>
                <w:rFonts w:hint="eastAsia"/>
                <w:b/>
              </w:rPr>
              <w:t>南方金利定开债券</w:t>
            </w:r>
            <w:r w:rsidRPr="00DB54D1">
              <w:rPr>
                <w:rFonts w:hint="eastAsia"/>
                <w:b/>
              </w:rPr>
              <w:t>A</w:t>
            </w:r>
          </w:p>
        </w:tc>
        <w:tc>
          <w:tcPr>
            <w:tcW w:w="2769" w:type="dxa"/>
          </w:tcPr>
          <w:p w:rsidR="00DB54D1" w:rsidRPr="00DB54D1" w:rsidRDefault="00DB54D1" w:rsidP="00DB54D1">
            <w:pPr>
              <w:jc w:val="center"/>
              <w:rPr>
                <w:b/>
              </w:rPr>
            </w:pPr>
            <w:r w:rsidRPr="00DB54D1">
              <w:rPr>
                <w:rFonts w:hint="eastAsia"/>
                <w:b/>
              </w:rPr>
              <w:t>南方金利定开债券</w:t>
            </w:r>
            <w:r w:rsidRPr="00DB54D1">
              <w:rPr>
                <w:rFonts w:hint="eastAsia"/>
                <w:b/>
              </w:rPr>
              <w:t>C</w:t>
            </w:r>
          </w:p>
        </w:tc>
      </w:tr>
      <w:tr w:rsidR="00DB54D1" w:rsidTr="00DB54D1">
        <w:tc>
          <w:tcPr>
            <w:tcW w:w="2768" w:type="dxa"/>
          </w:tcPr>
          <w:p w:rsidR="00DB54D1" w:rsidRDefault="00DB54D1" w:rsidP="00DB54D1">
            <w:pPr>
              <w:jc w:val="left"/>
            </w:pPr>
            <w:r>
              <w:rPr>
                <w:rFonts w:hint="eastAsia"/>
              </w:rPr>
              <w:t>报告期期初基金份额总额</w:t>
            </w:r>
          </w:p>
        </w:tc>
        <w:tc>
          <w:tcPr>
            <w:tcW w:w="2769" w:type="dxa"/>
          </w:tcPr>
          <w:p w:rsidR="00DB54D1" w:rsidRDefault="00DB54D1" w:rsidP="00DB54D1">
            <w:pPr>
              <w:jc w:val="right"/>
            </w:pPr>
            <w:r>
              <w:t>917,607,822.88</w:t>
            </w:r>
          </w:p>
        </w:tc>
        <w:tc>
          <w:tcPr>
            <w:tcW w:w="2769" w:type="dxa"/>
          </w:tcPr>
          <w:p w:rsidR="00DB54D1" w:rsidRDefault="00DB54D1" w:rsidP="00DB54D1">
            <w:pPr>
              <w:jc w:val="right"/>
            </w:pPr>
            <w:r>
              <w:t>378,672,169.90</w:t>
            </w:r>
          </w:p>
        </w:tc>
      </w:tr>
      <w:tr w:rsidR="00DB54D1" w:rsidTr="00DB54D1">
        <w:tc>
          <w:tcPr>
            <w:tcW w:w="2768" w:type="dxa"/>
          </w:tcPr>
          <w:p w:rsidR="00DB54D1" w:rsidRDefault="00DB54D1" w:rsidP="00DB54D1">
            <w:pPr>
              <w:jc w:val="left"/>
            </w:pPr>
            <w:r>
              <w:rPr>
                <w:rFonts w:hint="eastAsia"/>
              </w:rPr>
              <w:t>报告期期间基金总申购份额</w:t>
            </w:r>
          </w:p>
        </w:tc>
        <w:tc>
          <w:tcPr>
            <w:tcW w:w="2769" w:type="dxa"/>
          </w:tcPr>
          <w:p w:rsidR="00DB54D1" w:rsidRDefault="00DB54D1" w:rsidP="00DB54D1">
            <w:pPr>
              <w:jc w:val="right"/>
            </w:pPr>
            <w:r>
              <w:t>-</w:t>
            </w:r>
          </w:p>
        </w:tc>
        <w:tc>
          <w:tcPr>
            <w:tcW w:w="2769" w:type="dxa"/>
          </w:tcPr>
          <w:p w:rsidR="00DB54D1" w:rsidRDefault="00DB54D1" w:rsidP="00DB54D1">
            <w:pPr>
              <w:jc w:val="right"/>
            </w:pPr>
            <w:r>
              <w:t>-</w:t>
            </w:r>
          </w:p>
        </w:tc>
      </w:tr>
      <w:tr w:rsidR="00DB54D1" w:rsidTr="00DB54D1">
        <w:tc>
          <w:tcPr>
            <w:tcW w:w="2768" w:type="dxa"/>
          </w:tcPr>
          <w:p w:rsidR="00DB54D1" w:rsidRDefault="00DB54D1" w:rsidP="00DB54D1">
            <w:pPr>
              <w:jc w:val="left"/>
            </w:pPr>
            <w:r>
              <w:rPr>
                <w:rFonts w:hint="eastAsia"/>
              </w:rPr>
              <w:t>减：报告期期间基金总赎回份额</w:t>
            </w:r>
          </w:p>
        </w:tc>
        <w:tc>
          <w:tcPr>
            <w:tcW w:w="2769" w:type="dxa"/>
          </w:tcPr>
          <w:p w:rsidR="00DB54D1" w:rsidRDefault="00DB54D1" w:rsidP="00DB54D1">
            <w:pPr>
              <w:jc w:val="right"/>
            </w:pPr>
            <w:r>
              <w:t>-</w:t>
            </w:r>
          </w:p>
        </w:tc>
        <w:tc>
          <w:tcPr>
            <w:tcW w:w="2769" w:type="dxa"/>
          </w:tcPr>
          <w:p w:rsidR="00DB54D1" w:rsidRDefault="00DB54D1" w:rsidP="00DB54D1">
            <w:pPr>
              <w:jc w:val="right"/>
            </w:pPr>
            <w:r>
              <w:t>-</w:t>
            </w:r>
          </w:p>
        </w:tc>
      </w:tr>
      <w:tr w:rsidR="00DB54D1" w:rsidTr="00DB54D1">
        <w:tc>
          <w:tcPr>
            <w:tcW w:w="2768" w:type="dxa"/>
          </w:tcPr>
          <w:p w:rsidR="00DB54D1" w:rsidRDefault="00DB54D1" w:rsidP="00DB54D1">
            <w:pPr>
              <w:jc w:val="left"/>
            </w:pPr>
            <w:r>
              <w:rPr>
                <w:rFonts w:hint="eastAsia"/>
              </w:rPr>
              <w:t>报告期期间基金拆分变动份额（份额减少以</w:t>
            </w:r>
            <w:r>
              <w:rPr>
                <w:rFonts w:hint="eastAsia"/>
              </w:rPr>
              <w:t>"-"</w:t>
            </w:r>
            <w:r>
              <w:rPr>
                <w:rFonts w:hint="eastAsia"/>
              </w:rPr>
              <w:t>填列）</w:t>
            </w:r>
          </w:p>
        </w:tc>
        <w:tc>
          <w:tcPr>
            <w:tcW w:w="2769" w:type="dxa"/>
          </w:tcPr>
          <w:p w:rsidR="00DB54D1" w:rsidRDefault="00DB54D1" w:rsidP="00DB54D1">
            <w:pPr>
              <w:jc w:val="right"/>
            </w:pPr>
            <w:r>
              <w:t>-</w:t>
            </w:r>
          </w:p>
        </w:tc>
        <w:tc>
          <w:tcPr>
            <w:tcW w:w="2769" w:type="dxa"/>
          </w:tcPr>
          <w:p w:rsidR="00DB54D1" w:rsidRDefault="00DB54D1" w:rsidP="00DB54D1">
            <w:pPr>
              <w:jc w:val="right"/>
            </w:pPr>
            <w:r>
              <w:t>-</w:t>
            </w:r>
          </w:p>
        </w:tc>
      </w:tr>
      <w:tr w:rsidR="00DB54D1" w:rsidTr="00DB54D1">
        <w:tc>
          <w:tcPr>
            <w:tcW w:w="2768" w:type="dxa"/>
          </w:tcPr>
          <w:p w:rsidR="00DB54D1" w:rsidRDefault="00DB54D1" w:rsidP="00DB54D1">
            <w:pPr>
              <w:jc w:val="left"/>
            </w:pPr>
            <w:r>
              <w:rPr>
                <w:rFonts w:hint="eastAsia"/>
              </w:rPr>
              <w:lastRenderedPageBreak/>
              <w:t>报告期期末基金份额总额</w:t>
            </w:r>
          </w:p>
        </w:tc>
        <w:tc>
          <w:tcPr>
            <w:tcW w:w="2769" w:type="dxa"/>
          </w:tcPr>
          <w:p w:rsidR="00DB54D1" w:rsidRDefault="00DB54D1" w:rsidP="00DB54D1">
            <w:pPr>
              <w:jc w:val="right"/>
            </w:pPr>
            <w:r>
              <w:t>917,607,822.88</w:t>
            </w:r>
          </w:p>
        </w:tc>
        <w:tc>
          <w:tcPr>
            <w:tcW w:w="2769" w:type="dxa"/>
          </w:tcPr>
          <w:p w:rsidR="00DB54D1" w:rsidRDefault="00DB54D1" w:rsidP="00DB54D1">
            <w:pPr>
              <w:jc w:val="right"/>
            </w:pPr>
            <w:r>
              <w:t>378,672,169.90</w:t>
            </w:r>
          </w:p>
        </w:tc>
      </w:tr>
    </w:tbl>
    <w:p w:rsidR="00DB54D1" w:rsidRDefault="00DB54D1" w:rsidP="00DB54D1">
      <w:pPr>
        <w:pStyle w:val="-1"/>
        <w:ind w:left="281" w:hanging="281"/>
        <w:rPr>
          <w:rFonts w:hint="eastAsia"/>
        </w:rPr>
      </w:pPr>
      <w:r>
        <w:rPr>
          <w:rFonts w:hint="eastAsia"/>
        </w:rPr>
        <w:t>基金管理人运用固有资金投资本基金情况</w:t>
      </w:r>
    </w:p>
    <w:p w:rsidR="00DB54D1" w:rsidRDefault="00DB54D1" w:rsidP="00DB54D1">
      <w:pPr>
        <w:pStyle w:val="-2"/>
        <w:spacing w:before="312"/>
        <w:rPr>
          <w:rFonts w:hint="eastAsia"/>
        </w:rPr>
      </w:pPr>
      <w:r>
        <w:rPr>
          <w:rFonts w:hint="eastAsia"/>
        </w:rPr>
        <w:t>基金管理人持有本基金份额变动情况</w:t>
      </w:r>
    </w:p>
    <w:p w:rsidR="00DB54D1" w:rsidRDefault="00DB54D1" w:rsidP="00DB54D1">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B54D1" w:rsidTr="00DB54D1">
        <w:trPr>
          <w:cnfStyle w:val="100000000000" w:firstRow="1" w:lastRow="0" w:firstColumn="0" w:lastColumn="0" w:oddVBand="0" w:evenVBand="0" w:oddHBand="0" w:evenHBand="0" w:firstRowFirstColumn="0" w:firstRowLastColumn="0" w:lastRowFirstColumn="0" w:lastRowLastColumn="0"/>
        </w:trPr>
        <w:tc>
          <w:tcPr>
            <w:tcW w:w="5352" w:type="dxa"/>
          </w:tcPr>
          <w:p w:rsidR="00DB54D1" w:rsidRPr="00DB54D1" w:rsidRDefault="00DB54D1" w:rsidP="00DB54D1">
            <w:pPr>
              <w:jc w:val="center"/>
              <w:rPr>
                <w:b/>
              </w:rPr>
            </w:pPr>
            <w:r w:rsidRPr="00DB54D1">
              <w:rPr>
                <w:rFonts w:hint="eastAsia"/>
                <w:b/>
              </w:rPr>
              <w:t>项目</w:t>
            </w:r>
          </w:p>
        </w:tc>
        <w:tc>
          <w:tcPr>
            <w:tcW w:w="3153" w:type="dxa"/>
          </w:tcPr>
          <w:p w:rsidR="00DB54D1" w:rsidRPr="00DB54D1" w:rsidRDefault="00DB54D1" w:rsidP="00DB54D1">
            <w:pPr>
              <w:jc w:val="center"/>
              <w:rPr>
                <w:b/>
              </w:rPr>
            </w:pPr>
            <w:r w:rsidRPr="00DB54D1">
              <w:rPr>
                <w:rFonts w:hint="eastAsia"/>
                <w:b/>
              </w:rPr>
              <w:t>份额</w:t>
            </w:r>
          </w:p>
        </w:tc>
      </w:tr>
      <w:tr w:rsidR="00DB54D1" w:rsidTr="00DB54D1">
        <w:tc>
          <w:tcPr>
            <w:tcW w:w="5352" w:type="dxa"/>
          </w:tcPr>
          <w:p w:rsidR="00DB54D1" w:rsidRDefault="00DB54D1" w:rsidP="00DB54D1">
            <w:pPr>
              <w:jc w:val="left"/>
            </w:pPr>
            <w:r>
              <w:rPr>
                <w:rFonts w:hint="eastAsia"/>
              </w:rPr>
              <w:t>报告期期初管理人持有的本基金份额</w:t>
            </w:r>
          </w:p>
        </w:tc>
        <w:tc>
          <w:tcPr>
            <w:tcW w:w="3153" w:type="dxa"/>
          </w:tcPr>
          <w:p w:rsidR="00DB54D1" w:rsidRDefault="00DB54D1" w:rsidP="00DB54D1">
            <w:pPr>
              <w:jc w:val="right"/>
            </w:pPr>
            <w:r>
              <w:t>29,410,784.31</w:t>
            </w:r>
          </w:p>
        </w:tc>
      </w:tr>
      <w:tr w:rsidR="00DB54D1" w:rsidTr="00DB54D1">
        <w:tc>
          <w:tcPr>
            <w:tcW w:w="5352" w:type="dxa"/>
          </w:tcPr>
          <w:p w:rsidR="00DB54D1" w:rsidRDefault="00DB54D1" w:rsidP="00DB54D1">
            <w:pPr>
              <w:jc w:val="left"/>
            </w:pPr>
            <w:r>
              <w:rPr>
                <w:rFonts w:hint="eastAsia"/>
              </w:rPr>
              <w:t>报告期期间买入</w:t>
            </w:r>
            <w:r>
              <w:rPr>
                <w:rFonts w:hint="eastAsia"/>
              </w:rPr>
              <w:t>/</w:t>
            </w:r>
            <w:r>
              <w:rPr>
                <w:rFonts w:hint="eastAsia"/>
              </w:rPr>
              <w:t>申购总份额</w:t>
            </w:r>
          </w:p>
        </w:tc>
        <w:tc>
          <w:tcPr>
            <w:tcW w:w="3153" w:type="dxa"/>
          </w:tcPr>
          <w:p w:rsidR="00DB54D1" w:rsidRDefault="00DB54D1" w:rsidP="00DB54D1">
            <w:pPr>
              <w:jc w:val="right"/>
            </w:pPr>
            <w:r>
              <w:t>-</w:t>
            </w:r>
          </w:p>
        </w:tc>
      </w:tr>
      <w:tr w:rsidR="00DB54D1" w:rsidTr="00DB54D1">
        <w:tc>
          <w:tcPr>
            <w:tcW w:w="5352" w:type="dxa"/>
          </w:tcPr>
          <w:p w:rsidR="00DB54D1" w:rsidRDefault="00DB54D1" w:rsidP="00DB54D1">
            <w:pPr>
              <w:jc w:val="left"/>
            </w:pPr>
            <w:r>
              <w:rPr>
                <w:rFonts w:hint="eastAsia"/>
              </w:rPr>
              <w:t>报告期期间卖出</w:t>
            </w:r>
            <w:r>
              <w:rPr>
                <w:rFonts w:hint="eastAsia"/>
              </w:rPr>
              <w:t>/</w:t>
            </w:r>
            <w:r>
              <w:rPr>
                <w:rFonts w:hint="eastAsia"/>
              </w:rPr>
              <w:t>赎回总份额</w:t>
            </w:r>
          </w:p>
        </w:tc>
        <w:tc>
          <w:tcPr>
            <w:tcW w:w="3153" w:type="dxa"/>
          </w:tcPr>
          <w:p w:rsidR="00DB54D1" w:rsidRDefault="00DB54D1" w:rsidP="00DB54D1">
            <w:pPr>
              <w:jc w:val="right"/>
            </w:pPr>
            <w:r>
              <w:t>-</w:t>
            </w:r>
          </w:p>
        </w:tc>
      </w:tr>
      <w:tr w:rsidR="00DB54D1" w:rsidTr="00DB54D1">
        <w:tc>
          <w:tcPr>
            <w:tcW w:w="5352" w:type="dxa"/>
          </w:tcPr>
          <w:p w:rsidR="00DB54D1" w:rsidRDefault="00DB54D1" w:rsidP="00DB54D1">
            <w:pPr>
              <w:jc w:val="left"/>
            </w:pPr>
            <w:r>
              <w:rPr>
                <w:rFonts w:hint="eastAsia"/>
              </w:rPr>
              <w:t>报告期期末管理人持有的本基金份额</w:t>
            </w:r>
          </w:p>
        </w:tc>
        <w:tc>
          <w:tcPr>
            <w:tcW w:w="3153" w:type="dxa"/>
          </w:tcPr>
          <w:p w:rsidR="00DB54D1" w:rsidRDefault="00DB54D1" w:rsidP="00DB54D1">
            <w:pPr>
              <w:jc w:val="right"/>
            </w:pPr>
            <w:r>
              <w:t>29,410,784.31</w:t>
            </w:r>
          </w:p>
        </w:tc>
      </w:tr>
      <w:tr w:rsidR="00DB54D1" w:rsidTr="00DB54D1">
        <w:tc>
          <w:tcPr>
            <w:tcW w:w="5352" w:type="dxa"/>
          </w:tcPr>
          <w:p w:rsidR="00DB54D1" w:rsidRDefault="00DB54D1" w:rsidP="00DB54D1">
            <w:pPr>
              <w:jc w:val="left"/>
            </w:pPr>
            <w:r>
              <w:rPr>
                <w:rFonts w:hint="eastAsia"/>
              </w:rPr>
              <w:t>报告期期末持有的本基金份额占基金总份额比例（</w:t>
            </w:r>
            <w:r>
              <w:rPr>
                <w:rFonts w:hint="eastAsia"/>
              </w:rPr>
              <w:t>%</w:t>
            </w:r>
            <w:r>
              <w:rPr>
                <w:rFonts w:hint="eastAsia"/>
              </w:rPr>
              <w:t>）</w:t>
            </w:r>
          </w:p>
        </w:tc>
        <w:tc>
          <w:tcPr>
            <w:tcW w:w="3153" w:type="dxa"/>
          </w:tcPr>
          <w:p w:rsidR="00DB54D1" w:rsidRDefault="00DB54D1" w:rsidP="00DB54D1">
            <w:pPr>
              <w:jc w:val="right"/>
            </w:pPr>
            <w:r>
              <w:t>2.27</w:t>
            </w:r>
          </w:p>
        </w:tc>
      </w:tr>
    </w:tbl>
    <w:p w:rsidR="00DB54D1" w:rsidRDefault="00DB54D1" w:rsidP="00DB54D1">
      <w:pPr>
        <w:pStyle w:val="-2"/>
        <w:spacing w:before="312"/>
        <w:rPr>
          <w:rFonts w:hint="eastAsia"/>
        </w:rPr>
      </w:pPr>
      <w:r>
        <w:rPr>
          <w:rFonts w:hint="eastAsia"/>
        </w:rPr>
        <w:t>基金管理人运用固有资金投资本基金交易明细</w:t>
      </w:r>
    </w:p>
    <w:p w:rsidR="00DB54D1" w:rsidRDefault="00DB54D1" w:rsidP="00DB54D1">
      <w:pPr>
        <w:pStyle w:val="-"/>
        <w:ind w:firstLine="420"/>
        <w:rPr>
          <w:rFonts w:hint="eastAsia"/>
        </w:rPr>
      </w:pPr>
      <w:r>
        <w:rPr>
          <w:rFonts w:hint="eastAsia"/>
        </w:rPr>
        <w:t>本报告期内，基金管理人不存在申购、赎回或买卖本基金的情况。</w:t>
      </w:r>
    </w:p>
    <w:p w:rsidR="00DB54D1" w:rsidRDefault="00DB54D1" w:rsidP="00DB54D1">
      <w:pPr>
        <w:pStyle w:val="-1"/>
        <w:ind w:left="281" w:hanging="281"/>
        <w:rPr>
          <w:rFonts w:hint="eastAsia"/>
        </w:rPr>
      </w:pPr>
      <w:r>
        <w:rPr>
          <w:rFonts w:hint="eastAsia"/>
        </w:rPr>
        <w:t>影响投资者决策的其他重要信息</w:t>
      </w:r>
    </w:p>
    <w:p w:rsidR="00DB54D1" w:rsidRDefault="00DB54D1" w:rsidP="00DB54D1">
      <w:pPr>
        <w:pStyle w:val="-2"/>
        <w:spacing w:before="312"/>
        <w:rPr>
          <w:rFonts w:hint="eastAsia"/>
        </w:rPr>
      </w:pPr>
      <w:r>
        <w:rPr>
          <w:rFonts w:hint="eastAsia"/>
        </w:rPr>
        <w:t>报告期内单一投资者持有基金份额比例达到或超过20%的情况</w:t>
      </w:r>
    </w:p>
    <w:p w:rsidR="00DB54D1" w:rsidRDefault="00DB54D1" w:rsidP="00DB54D1">
      <w:pPr>
        <w:pStyle w:val="-"/>
        <w:ind w:firstLine="420"/>
        <w:rPr>
          <w:rFonts w:hint="eastAsia"/>
        </w:rPr>
      </w:pPr>
      <w:r>
        <w:rPr>
          <w:rFonts w:hint="eastAsia"/>
        </w:rPr>
        <w:t>报告期内单一投资者持有基金份额比例不存在达到或超过20%的情况。</w:t>
      </w:r>
    </w:p>
    <w:p w:rsidR="00DB54D1" w:rsidRDefault="00DB54D1" w:rsidP="00DB54D1">
      <w:pPr>
        <w:pStyle w:val="-2"/>
        <w:spacing w:before="312"/>
        <w:rPr>
          <w:rFonts w:hint="eastAsia"/>
        </w:rPr>
      </w:pPr>
      <w:r>
        <w:rPr>
          <w:rFonts w:hint="eastAsia"/>
        </w:rPr>
        <w:t>影响投资者决策的其他重要信息</w:t>
      </w:r>
    </w:p>
    <w:p w:rsidR="00DB54D1" w:rsidRDefault="00DB54D1" w:rsidP="00DB54D1">
      <w:pPr>
        <w:pStyle w:val="-"/>
        <w:ind w:firstLine="420"/>
        <w:rPr>
          <w:rFonts w:hint="eastAsia"/>
        </w:rPr>
      </w:pPr>
      <w:r>
        <w:rPr>
          <w:rFonts w:hint="eastAsia"/>
        </w:rPr>
        <w:t>无。</w:t>
      </w:r>
    </w:p>
    <w:p w:rsidR="00DB54D1" w:rsidRDefault="00DB54D1" w:rsidP="00DB54D1">
      <w:pPr>
        <w:pStyle w:val="-1"/>
        <w:ind w:left="281" w:hanging="281"/>
        <w:rPr>
          <w:rFonts w:hint="eastAsia"/>
        </w:rPr>
      </w:pPr>
      <w:r>
        <w:rPr>
          <w:rFonts w:hint="eastAsia"/>
        </w:rPr>
        <w:t>备查文件目录</w:t>
      </w:r>
    </w:p>
    <w:p w:rsidR="00DB54D1" w:rsidRDefault="00DB54D1" w:rsidP="00DB54D1">
      <w:pPr>
        <w:pStyle w:val="-2"/>
        <w:spacing w:before="312"/>
        <w:rPr>
          <w:rFonts w:hint="eastAsia"/>
        </w:rPr>
      </w:pPr>
      <w:r>
        <w:rPr>
          <w:rFonts w:hint="eastAsia"/>
        </w:rPr>
        <w:t>备查文件目录</w:t>
      </w:r>
    </w:p>
    <w:p w:rsidR="00DB54D1" w:rsidRDefault="00DB54D1" w:rsidP="00DB54D1">
      <w:pPr>
        <w:pStyle w:val="-"/>
        <w:ind w:firstLine="420"/>
        <w:rPr>
          <w:rFonts w:hint="eastAsia"/>
        </w:rPr>
      </w:pPr>
      <w:r>
        <w:rPr>
          <w:rFonts w:hint="eastAsia"/>
        </w:rPr>
        <w:t>1、《南方金利定期开放债券型证券投资基金基金合同》；</w:t>
      </w:r>
    </w:p>
    <w:p w:rsidR="00DB54D1" w:rsidRDefault="00DB54D1" w:rsidP="00DB54D1">
      <w:pPr>
        <w:pStyle w:val="-"/>
        <w:ind w:firstLine="420"/>
        <w:rPr>
          <w:rFonts w:hint="eastAsia"/>
        </w:rPr>
      </w:pPr>
      <w:r>
        <w:rPr>
          <w:rFonts w:hint="eastAsia"/>
        </w:rPr>
        <w:t>2、《南方金利定期开放债券型证券投资基金托管协议》；</w:t>
      </w:r>
    </w:p>
    <w:p w:rsidR="00DB54D1" w:rsidRDefault="00DB54D1" w:rsidP="00DB54D1">
      <w:pPr>
        <w:pStyle w:val="-"/>
        <w:ind w:firstLine="420"/>
        <w:rPr>
          <w:rFonts w:hint="eastAsia"/>
        </w:rPr>
      </w:pPr>
      <w:r>
        <w:rPr>
          <w:rFonts w:hint="eastAsia"/>
        </w:rPr>
        <w:t>3、南方金利定期开放债券型证券投资基金2026年1季度报告原文。</w:t>
      </w:r>
    </w:p>
    <w:p w:rsidR="00DB54D1" w:rsidRDefault="00DB54D1" w:rsidP="00DB54D1">
      <w:pPr>
        <w:pStyle w:val="-2"/>
        <w:spacing w:before="312"/>
        <w:rPr>
          <w:rFonts w:hint="eastAsia"/>
        </w:rPr>
      </w:pPr>
      <w:r>
        <w:rPr>
          <w:rFonts w:hint="eastAsia"/>
        </w:rPr>
        <w:t>存放地点</w:t>
      </w:r>
    </w:p>
    <w:p w:rsidR="00DB54D1" w:rsidRDefault="00DB54D1" w:rsidP="00DB54D1">
      <w:pPr>
        <w:pStyle w:val="-"/>
        <w:ind w:firstLine="420"/>
        <w:rPr>
          <w:rFonts w:hint="eastAsia"/>
        </w:rPr>
      </w:pPr>
      <w:r>
        <w:rPr>
          <w:rFonts w:hint="eastAsia"/>
        </w:rPr>
        <w:t>深圳市福田区莲花街道益田路5999号基金大厦32-42楼。</w:t>
      </w:r>
    </w:p>
    <w:p w:rsidR="00DB54D1" w:rsidRDefault="00DB54D1" w:rsidP="00DB54D1">
      <w:pPr>
        <w:pStyle w:val="-2"/>
        <w:spacing w:before="312"/>
        <w:rPr>
          <w:rFonts w:hint="eastAsia"/>
        </w:rPr>
      </w:pPr>
      <w:r>
        <w:rPr>
          <w:rFonts w:hint="eastAsia"/>
        </w:rPr>
        <w:lastRenderedPageBreak/>
        <w:t>查阅方式</w:t>
      </w:r>
    </w:p>
    <w:p w:rsidR="00DB54D1" w:rsidRDefault="00DB54D1" w:rsidP="00DB54D1">
      <w:pPr>
        <w:pStyle w:val="-"/>
        <w:ind w:firstLine="420"/>
        <w:rPr>
          <w:rFonts w:hint="eastAsia"/>
        </w:rPr>
      </w:pPr>
      <w:r>
        <w:rPr>
          <w:rFonts w:hint="eastAsia"/>
        </w:rPr>
        <w:t>网站：http://www.nffund.com</w:t>
      </w:r>
    </w:p>
    <w:p w:rsidR="003C7DC3" w:rsidRDefault="00DB54D1" w:rsidP="00DB54D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4D1" w:rsidRDefault="00DB54D1" w:rsidP="00D17C56">
      <w:r>
        <w:separator/>
      </w:r>
    </w:p>
  </w:endnote>
  <w:endnote w:type="continuationSeparator" w:id="0">
    <w:p w:rsidR="00DB54D1" w:rsidRDefault="00DB54D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4D1" w:rsidRDefault="00DB54D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B54D1" w:rsidRPr="00DB54D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B54D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B54D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4D1" w:rsidRDefault="00DB54D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4D1" w:rsidRDefault="00DB54D1" w:rsidP="00D17C56">
      <w:r>
        <w:separator/>
      </w:r>
    </w:p>
  </w:footnote>
  <w:footnote w:type="continuationSeparator" w:id="0">
    <w:p w:rsidR="00DB54D1" w:rsidRDefault="00DB54D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4D1" w:rsidRDefault="00DB54D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B54D1" w:rsidP="00AE3F5B">
    <w:pPr>
      <w:pStyle w:val="a7"/>
      <w:pBdr>
        <w:bottom w:val="single" w:sz="4" w:space="1" w:color="auto"/>
      </w:pBdr>
      <w:jc w:val="right"/>
    </w:pPr>
    <w:r>
      <w:rPr>
        <w:rFonts w:hint="eastAsia"/>
      </w:rPr>
      <w:t>南方金利定期开放债券型证券投资基金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B54D1"/>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6AF55A"/>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EBBE0-2305-471C-9EE6-3E146EB17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1095</Words>
  <Characters>6242</Characters>
  <Application>Microsoft Office Word</Application>
  <DocSecurity>0</DocSecurity>
  <Lines>52</Lines>
  <Paragraphs>14</Paragraphs>
  <ScaleCrop>false</ScaleCrop>
  <Company>MC SYSTEM</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