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B5D98">
        <w:rPr>
          <w:rFonts w:ascii="宋体" w:hAnsi="宋体" w:hint="eastAsia"/>
          <w:b/>
          <w:bCs/>
          <w:sz w:val="48"/>
          <w:szCs w:val="30"/>
        </w:rPr>
        <w:t>南方恒生生物科技交易型开放式指数证券投资基金（</w:t>
      </w:r>
      <w:r w:rsidR="000B5D98">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B5D9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B5D9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B5D98">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B5D9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B5D98" w:rsidRDefault="000B5D98" w:rsidP="000B5D98">
      <w:pPr>
        <w:pStyle w:val="-1"/>
        <w:ind w:left="281" w:hanging="281"/>
        <w:rPr>
          <w:rFonts w:hint="eastAsia"/>
        </w:rPr>
      </w:pPr>
      <w:r>
        <w:rPr>
          <w:rFonts w:hint="eastAsia"/>
        </w:rPr>
        <w:lastRenderedPageBreak/>
        <w:t>重要提示</w:t>
      </w:r>
    </w:p>
    <w:p w:rsidR="000B5D98" w:rsidRDefault="000B5D98" w:rsidP="000B5D9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B5D98" w:rsidRDefault="000B5D98" w:rsidP="000B5D98">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0B5D98" w:rsidRDefault="000B5D98" w:rsidP="000B5D98">
      <w:pPr>
        <w:pStyle w:val="-"/>
        <w:ind w:firstLine="420"/>
        <w:rPr>
          <w:rFonts w:hint="eastAsia"/>
        </w:rPr>
      </w:pPr>
      <w:r>
        <w:rPr>
          <w:rFonts w:hint="eastAsia"/>
        </w:rPr>
        <w:t>基金管理人承诺以诚实信用、勤勉尽责的原则管理和运用基金资产，但不保证基金一定盈利。</w:t>
      </w:r>
    </w:p>
    <w:p w:rsidR="000B5D98" w:rsidRDefault="000B5D98" w:rsidP="000B5D98">
      <w:pPr>
        <w:pStyle w:val="-"/>
        <w:ind w:firstLine="420"/>
        <w:rPr>
          <w:rFonts w:hint="eastAsia"/>
        </w:rPr>
      </w:pPr>
      <w:r>
        <w:rPr>
          <w:rFonts w:hint="eastAsia"/>
        </w:rPr>
        <w:t>基金的过往业绩并不代表其未来表现。投资有风险，投资者在作出投资决策前应仔细阅读本基金的招募说明书。</w:t>
      </w:r>
    </w:p>
    <w:p w:rsidR="000B5D98" w:rsidRDefault="000B5D98" w:rsidP="000B5D98">
      <w:pPr>
        <w:pStyle w:val="-"/>
        <w:ind w:firstLine="420"/>
        <w:rPr>
          <w:rFonts w:hint="eastAsia"/>
        </w:rPr>
      </w:pPr>
      <w:r>
        <w:rPr>
          <w:rFonts w:hint="eastAsia"/>
        </w:rPr>
        <w:t>本报告中财务资料未经审计。</w:t>
      </w:r>
    </w:p>
    <w:p w:rsidR="000B5D98" w:rsidRDefault="000B5D98" w:rsidP="000B5D98">
      <w:pPr>
        <w:pStyle w:val="-"/>
        <w:ind w:firstLine="420"/>
        <w:rPr>
          <w:rFonts w:hint="eastAsia"/>
        </w:rPr>
      </w:pPr>
      <w:r>
        <w:rPr>
          <w:rFonts w:hint="eastAsia"/>
        </w:rPr>
        <w:t>本报告期自2026年1月1日起至3月31日止。</w:t>
      </w:r>
    </w:p>
    <w:p w:rsidR="000B5D98" w:rsidRDefault="000B5D98" w:rsidP="000B5D98">
      <w:pPr>
        <w:pStyle w:val="-1"/>
        <w:ind w:left="281" w:hanging="281"/>
        <w:rPr>
          <w:rFonts w:hint="eastAsia"/>
        </w:rPr>
      </w:pPr>
      <w:r>
        <w:rPr>
          <w:rFonts w:hint="eastAsia"/>
        </w:rPr>
        <w:t>基金产品概况</w:t>
      </w:r>
    </w:p>
    <w:p w:rsidR="000B5D98" w:rsidRDefault="000B5D98" w:rsidP="000B5D98">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0B5D98" w:rsidTr="000B5D98">
        <w:tc>
          <w:tcPr>
            <w:tcW w:w="4153" w:type="dxa"/>
          </w:tcPr>
          <w:p w:rsidR="000B5D98" w:rsidRDefault="000B5D98" w:rsidP="000B5D98">
            <w:pPr>
              <w:jc w:val="left"/>
            </w:pPr>
            <w:r>
              <w:rPr>
                <w:rFonts w:hint="eastAsia"/>
              </w:rPr>
              <w:t>基金简称</w:t>
            </w:r>
          </w:p>
        </w:tc>
        <w:tc>
          <w:tcPr>
            <w:tcW w:w="4153" w:type="dxa"/>
          </w:tcPr>
          <w:p w:rsidR="000B5D98" w:rsidRDefault="000B5D98" w:rsidP="000B5D98">
            <w:pPr>
              <w:jc w:val="left"/>
            </w:pPr>
            <w:r>
              <w:rPr>
                <w:rFonts w:hint="eastAsia"/>
              </w:rPr>
              <w:t>南方恒生生物科技</w:t>
            </w:r>
            <w:r>
              <w:rPr>
                <w:rFonts w:hint="eastAsia"/>
              </w:rPr>
              <w:t>ETF</w:t>
            </w:r>
            <w:r>
              <w:rPr>
                <w:rFonts w:hint="eastAsia"/>
              </w:rPr>
              <w:t>（</w:t>
            </w:r>
            <w:r>
              <w:rPr>
                <w:rFonts w:hint="eastAsia"/>
              </w:rPr>
              <w:t>QDII</w:t>
            </w:r>
            <w:r>
              <w:rPr>
                <w:rFonts w:hint="eastAsia"/>
              </w:rPr>
              <w:t>）</w:t>
            </w:r>
          </w:p>
        </w:tc>
      </w:tr>
      <w:tr w:rsidR="000B5D98" w:rsidTr="000B5D98">
        <w:tc>
          <w:tcPr>
            <w:tcW w:w="4153" w:type="dxa"/>
          </w:tcPr>
          <w:p w:rsidR="000B5D98" w:rsidRDefault="000B5D98" w:rsidP="000B5D98">
            <w:pPr>
              <w:jc w:val="left"/>
            </w:pPr>
            <w:r>
              <w:rPr>
                <w:rFonts w:hint="eastAsia"/>
              </w:rPr>
              <w:t>场内简称</w:t>
            </w:r>
          </w:p>
        </w:tc>
        <w:tc>
          <w:tcPr>
            <w:tcW w:w="4153" w:type="dxa"/>
          </w:tcPr>
          <w:p w:rsidR="000B5D98" w:rsidRDefault="000B5D98" w:rsidP="000B5D98">
            <w:pPr>
              <w:jc w:val="left"/>
            </w:pPr>
            <w:r>
              <w:rPr>
                <w:rFonts w:hint="eastAsia"/>
              </w:rPr>
              <w:t>恒生生物科技</w:t>
            </w:r>
            <w:r>
              <w:rPr>
                <w:rFonts w:hint="eastAsia"/>
              </w:rPr>
              <w:t>ETF</w:t>
            </w:r>
            <w:r>
              <w:rPr>
                <w:rFonts w:hint="eastAsia"/>
              </w:rPr>
              <w:t>南方</w:t>
            </w:r>
          </w:p>
        </w:tc>
      </w:tr>
      <w:tr w:rsidR="000B5D98" w:rsidTr="000B5D98">
        <w:tc>
          <w:tcPr>
            <w:tcW w:w="4153" w:type="dxa"/>
          </w:tcPr>
          <w:p w:rsidR="000B5D98" w:rsidRDefault="000B5D98" w:rsidP="000B5D98">
            <w:pPr>
              <w:jc w:val="left"/>
            </w:pPr>
            <w:r>
              <w:rPr>
                <w:rFonts w:hint="eastAsia"/>
              </w:rPr>
              <w:t>基金主代码</w:t>
            </w:r>
          </w:p>
        </w:tc>
        <w:tc>
          <w:tcPr>
            <w:tcW w:w="4153" w:type="dxa"/>
          </w:tcPr>
          <w:p w:rsidR="000B5D98" w:rsidRDefault="000B5D98" w:rsidP="000B5D98">
            <w:pPr>
              <w:jc w:val="left"/>
            </w:pPr>
            <w:r>
              <w:t>159615</w:t>
            </w:r>
          </w:p>
        </w:tc>
      </w:tr>
      <w:tr w:rsidR="000B5D98" w:rsidTr="000B5D98">
        <w:tc>
          <w:tcPr>
            <w:tcW w:w="4153" w:type="dxa"/>
          </w:tcPr>
          <w:p w:rsidR="000B5D98" w:rsidRDefault="000B5D98" w:rsidP="000B5D98">
            <w:pPr>
              <w:jc w:val="left"/>
            </w:pPr>
            <w:r>
              <w:rPr>
                <w:rFonts w:hint="eastAsia"/>
              </w:rPr>
              <w:t>交易代码</w:t>
            </w:r>
          </w:p>
        </w:tc>
        <w:tc>
          <w:tcPr>
            <w:tcW w:w="4153" w:type="dxa"/>
          </w:tcPr>
          <w:p w:rsidR="000B5D98" w:rsidRDefault="000B5D98" w:rsidP="000B5D98">
            <w:pPr>
              <w:jc w:val="left"/>
            </w:pPr>
            <w:r>
              <w:t>159615</w:t>
            </w:r>
          </w:p>
        </w:tc>
      </w:tr>
      <w:tr w:rsidR="000B5D98" w:rsidTr="000B5D98">
        <w:tc>
          <w:tcPr>
            <w:tcW w:w="4153" w:type="dxa"/>
          </w:tcPr>
          <w:p w:rsidR="000B5D98" w:rsidRDefault="000B5D98" w:rsidP="000B5D98">
            <w:pPr>
              <w:jc w:val="left"/>
            </w:pPr>
            <w:r>
              <w:rPr>
                <w:rFonts w:hint="eastAsia"/>
              </w:rPr>
              <w:t>基金运作方式</w:t>
            </w:r>
          </w:p>
        </w:tc>
        <w:tc>
          <w:tcPr>
            <w:tcW w:w="4153" w:type="dxa"/>
          </w:tcPr>
          <w:p w:rsidR="000B5D98" w:rsidRDefault="000B5D98" w:rsidP="000B5D98">
            <w:pPr>
              <w:jc w:val="left"/>
            </w:pPr>
            <w:r>
              <w:rPr>
                <w:rFonts w:hint="eastAsia"/>
              </w:rPr>
              <w:t>交易型开放式</w:t>
            </w:r>
          </w:p>
        </w:tc>
      </w:tr>
      <w:tr w:rsidR="000B5D98" w:rsidTr="000B5D98">
        <w:tc>
          <w:tcPr>
            <w:tcW w:w="4153" w:type="dxa"/>
          </w:tcPr>
          <w:p w:rsidR="000B5D98" w:rsidRDefault="000B5D98" w:rsidP="000B5D98">
            <w:pPr>
              <w:jc w:val="left"/>
            </w:pPr>
            <w:r>
              <w:rPr>
                <w:rFonts w:hint="eastAsia"/>
              </w:rPr>
              <w:t>基金合同生效日</w:t>
            </w:r>
          </w:p>
        </w:tc>
        <w:tc>
          <w:tcPr>
            <w:tcW w:w="4153" w:type="dxa"/>
          </w:tcPr>
          <w:p w:rsidR="000B5D98" w:rsidRDefault="000B5D98" w:rsidP="000B5D98">
            <w:pPr>
              <w:jc w:val="left"/>
            </w:pPr>
            <w:r>
              <w:rPr>
                <w:rFonts w:hint="eastAsia"/>
              </w:rPr>
              <w:t>2022</w:t>
            </w:r>
            <w:r>
              <w:rPr>
                <w:rFonts w:hint="eastAsia"/>
              </w:rPr>
              <w:t>年</w:t>
            </w:r>
            <w:r>
              <w:rPr>
                <w:rFonts w:hint="eastAsia"/>
              </w:rPr>
              <w:t>6</w:t>
            </w:r>
            <w:r>
              <w:rPr>
                <w:rFonts w:hint="eastAsia"/>
              </w:rPr>
              <w:t>月</w:t>
            </w:r>
            <w:r>
              <w:rPr>
                <w:rFonts w:hint="eastAsia"/>
              </w:rPr>
              <w:t>17</w:t>
            </w:r>
            <w:r>
              <w:rPr>
                <w:rFonts w:hint="eastAsia"/>
              </w:rPr>
              <w:t>日</w:t>
            </w:r>
          </w:p>
        </w:tc>
      </w:tr>
      <w:tr w:rsidR="000B5D98" w:rsidTr="000B5D98">
        <w:tc>
          <w:tcPr>
            <w:tcW w:w="4153" w:type="dxa"/>
          </w:tcPr>
          <w:p w:rsidR="000B5D98" w:rsidRDefault="000B5D98" w:rsidP="000B5D98">
            <w:pPr>
              <w:jc w:val="left"/>
            </w:pPr>
            <w:r>
              <w:rPr>
                <w:rFonts w:hint="eastAsia"/>
              </w:rPr>
              <w:t>报告期末基金份额总额</w:t>
            </w:r>
          </w:p>
        </w:tc>
        <w:tc>
          <w:tcPr>
            <w:tcW w:w="4153" w:type="dxa"/>
          </w:tcPr>
          <w:p w:rsidR="000B5D98" w:rsidRDefault="000B5D98" w:rsidP="000B5D98">
            <w:pPr>
              <w:jc w:val="left"/>
            </w:pPr>
            <w:r>
              <w:rPr>
                <w:rFonts w:hint="eastAsia"/>
              </w:rPr>
              <w:t>561,054,898.00</w:t>
            </w:r>
            <w:r>
              <w:rPr>
                <w:rFonts w:hint="eastAsia"/>
              </w:rPr>
              <w:t>份</w:t>
            </w:r>
          </w:p>
        </w:tc>
      </w:tr>
      <w:tr w:rsidR="000B5D98" w:rsidTr="000B5D98">
        <w:tc>
          <w:tcPr>
            <w:tcW w:w="4153" w:type="dxa"/>
          </w:tcPr>
          <w:p w:rsidR="000B5D98" w:rsidRDefault="000B5D98" w:rsidP="000B5D98">
            <w:pPr>
              <w:jc w:val="left"/>
            </w:pPr>
            <w:r>
              <w:rPr>
                <w:rFonts w:hint="eastAsia"/>
              </w:rPr>
              <w:t>投资目标</w:t>
            </w:r>
          </w:p>
        </w:tc>
        <w:tc>
          <w:tcPr>
            <w:tcW w:w="4153" w:type="dxa"/>
          </w:tcPr>
          <w:p w:rsidR="000B5D98" w:rsidRDefault="000B5D98" w:rsidP="000B5D98">
            <w:pPr>
              <w:jc w:val="left"/>
            </w:pPr>
            <w:r>
              <w:rPr>
                <w:rFonts w:hint="eastAsia"/>
              </w:rPr>
              <w:t>紧密跟踪标的指数，追求跟踪偏离度和跟踪误差最小化。</w:t>
            </w:r>
          </w:p>
        </w:tc>
      </w:tr>
      <w:tr w:rsidR="000B5D98" w:rsidTr="000B5D98">
        <w:tc>
          <w:tcPr>
            <w:tcW w:w="4153" w:type="dxa"/>
          </w:tcPr>
          <w:p w:rsidR="000B5D98" w:rsidRDefault="000B5D98" w:rsidP="000B5D98">
            <w:pPr>
              <w:jc w:val="left"/>
            </w:pPr>
            <w:r>
              <w:rPr>
                <w:rFonts w:hint="eastAsia"/>
              </w:rPr>
              <w:t>投资策略</w:t>
            </w:r>
          </w:p>
        </w:tc>
        <w:tc>
          <w:tcPr>
            <w:tcW w:w="4153" w:type="dxa"/>
          </w:tcPr>
          <w:p w:rsidR="000B5D98" w:rsidRDefault="000B5D98" w:rsidP="000B5D98">
            <w:r>
              <w:rPr>
                <w:rFonts w:hint="eastAsia"/>
              </w:rPr>
              <w:t>本基金主要采用完全复制策略、替代策略及其他适当的策略以更好的跟踪标的指数，实现基金投资目标。本基金力争将年化跟踪误差控制在</w:t>
            </w:r>
            <w:r>
              <w:rPr>
                <w:rFonts w:hint="eastAsia"/>
              </w:rPr>
              <w:t>4%</w:t>
            </w:r>
            <w:r>
              <w:rPr>
                <w:rFonts w:hint="eastAsia"/>
              </w:rPr>
              <w:t>以内。主要投资策略包括：完全复制策略、替代策略、金融衍生品投资策略、债券投资策略、资产支持证券投资策略、存托凭证投资策略等以更好的跟踪标的指数，实现基金投资目标。</w:t>
            </w:r>
          </w:p>
        </w:tc>
      </w:tr>
      <w:tr w:rsidR="000B5D98" w:rsidTr="000B5D98">
        <w:tc>
          <w:tcPr>
            <w:tcW w:w="4153" w:type="dxa"/>
          </w:tcPr>
          <w:p w:rsidR="000B5D98" w:rsidRDefault="000B5D98" w:rsidP="000B5D98">
            <w:pPr>
              <w:jc w:val="left"/>
            </w:pPr>
            <w:r>
              <w:rPr>
                <w:rFonts w:hint="eastAsia"/>
              </w:rPr>
              <w:t>业绩比较基准</w:t>
            </w:r>
          </w:p>
        </w:tc>
        <w:tc>
          <w:tcPr>
            <w:tcW w:w="4153" w:type="dxa"/>
          </w:tcPr>
          <w:p w:rsidR="000B5D98" w:rsidRDefault="000B5D98" w:rsidP="000B5D98">
            <w:pPr>
              <w:jc w:val="left"/>
            </w:pPr>
            <w:r>
              <w:rPr>
                <w:rFonts w:hint="eastAsia"/>
              </w:rPr>
              <w:t>本基金的业绩比较基准为经估值汇率调整的标的指数收益率。本基金标的指数为恒生生物科技指数，及其未来可能发生的变更。</w:t>
            </w:r>
          </w:p>
        </w:tc>
      </w:tr>
      <w:tr w:rsidR="000B5D98" w:rsidTr="000B5D98">
        <w:tc>
          <w:tcPr>
            <w:tcW w:w="4153" w:type="dxa"/>
          </w:tcPr>
          <w:p w:rsidR="000B5D98" w:rsidRDefault="000B5D98" w:rsidP="000B5D98">
            <w:pPr>
              <w:jc w:val="left"/>
            </w:pPr>
            <w:r>
              <w:rPr>
                <w:rFonts w:hint="eastAsia"/>
              </w:rPr>
              <w:lastRenderedPageBreak/>
              <w:t>风险收益特征</w:t>
            </w:r>
          </w:p>
        </w:tc>
        <w:tc>
          <w:tcPr>
            <w:tcW w:w="4153" w:type="dxa"/>
          </w:tcPr>
          <w:p w:rsidR="000B5D98" w:rsidRDefault="000B5D98" w:rsidP="000B5D98">
            <w:pPr>
              <w:rPr>
                <w:rFonts w:hint="eastAsia"/>
              </w:rPr>
            </w:pPr>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p w:rsidR="000B5D98" w:rsidRDefault="000B5D98" w:rsidP="000B5D98">
            <w:pPr>
              <w:rPr>
                <w:rFonts w:hint="eastAsia"/>
              </w:rPr>
            </w:pPr>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0B5D98" w:rsidRDefault="000B5D98" w:rsidP="000B5D98">
            <w:r>
              <w:rPr>
                <w:rFonts w:hint="eastAsia"/>
              </w:rPr>
              <w:t>本基金可投资于境外证券，除了需要承担与境内证券投资基金类似的市场波动风险等一般投资风险之外，本基金还面临汇率风险等境外证券市场投资所面临的特别投资风险。</w:t>
            </w:r>
          </w:p>
        </w:tc>
      </w:tr>
      <w:tr w:rsidR="000B5D98" w:rsidTr="000B5D98">
        <w:tc>
          <w:tcPr>
            <w:tcW w:w="4153" w:type="dxa"/>
          </w:tcPr>
          <w:p w:rsidR="000B5D98" w:rsidRDefault="000B5D98" w:rsidP="000B5D98">
            <w:pPr>
              <w:jc w:val="left"/>
            </w:pPr>
            <w:r>
              <w:rPr>
                <w:rFonts w:hint="eastAsia"/>
              </w:rPr>
              <w:t>基金管理人</w:t>
            </w:r>
          </w:p>
        </w:tc>
        <w:tc>
          <w:tcPr>
            <w:tcW w:w="4153" w:type="dxa"/>
          </w:tcPr>
          <w:p w:rsidR="000B5D98" w:rsidRDefault="000B5D98" w:rsidP="000B5D98">
            <w:pPr>
              <w:jc w:val="left"/>
            </w:pPr>
            <w:r>
              <w:rPr>
                <w:rFonts w:hint="eastAsia"/>
              </w:rPr>
              <w:t>南方基金管理股份有限公司</w:t>
            </w:r>
          </w:p>
        </w:tc>
      </w:tr>
      <w:tr w:rsidR="000B5D98" w:rsidTr="000B5D98">
        <w:tc>
          <w:tcPr>
            <w:tcW w:w="4153" w:type="dxa"/>
          </w:tcPr>
          <w:p w:rsidR="000B5D98" w:rsidRDefault="000B5D98" w:rsidP="000B5D98">
            <w:pPr>
              <w:jc w:val="left"/>
            </w:pPr>
            <w:r>
              <w:rPr>
                <w:rFonts w:hint="eastAsia"/>
              </w:rPr>
              <w:t>基金托管人</w:t>
            </w:r>
          </w:p>
        </w:tc>
        <w:tc>
          <w:tcPr>
            <w:tcW w:w="4153" w:type="dxa"/>
          </w:tcPr>
          <w:p w:rsidR="000B5D98" w:rsidRDefault="000B5D98" w:rsidP="000B5D98">
            <w:pPr>
              <w:jc w:val="left"/>
            </w:pPr>
            <w:r>
              <w:rPr>
                <w:rFonts w:hint="eastAsia"/>
              </w:rPr>
              <w:t>中国农业银行股份有限公司</w:t>
            </w:r>
          </w:p>
        </w:tc>
      </w:tr>
      <w:tr w:rsidR="000B5D98" w:rsidTr="000B5D98">
        <w:tc>
          <w:tcPr>
            <w:tcW w:w="4153" w:type="dxa"/>
            <w:vMerge w:val="restart"/>
          </w:tcPr>
          <w:p w:rsidR="000B5D98" w:rsidRDefault="000B5D98" w:rsidP="000B5D98">
            <w:pPr>
              <w:jc w:val="left"/>
            </w:pPr>
            <w:r>
              <w:rPr>
                <w:rFonts w:hint="eastAsia"/>
              </w:rPr>
              <w:t>境外资产托管人</w:t>
            </w:r>
          </w:p>
        </w:tc>
        <w:tc>
          <w:tcPr>
            <w:tcW w:w="4153" w:type="dxa"/>
          </w:tcPr>
          <w:p w:rsidR="000B5D98" w:rsidRDefault="000B5D98" w:rsidP="000B5D98">
            <w:pPr>
              <w:jc w:val="left"/>
            </w:pPr>
            <w:r>
              <w:rPr>
                <w:rFonts w:hint="eastAsia"/>
              </w:rPr>
              <w:t>英文名称：</w:t>
            </w:r>
            <w:r>
              <w:rPr>
                <w:rFonts w:hint="eastAsia"/>
              </w:rPr>
              <w:t>Citibank, N.A.</w:t>
            </w:r>
          </w:p>
        </w:tc>
      </w:tr>
      <w:tr w:rsidR="000B5D98" w:rsidTr="000B5D98">
        <w:tc>
          <w:tcPr>
            <w:tcW w:w="4153" w:type="dxa"/>
            <w:vMerge/>
          </w:tcPr>
          <w:p w:rsidR="000B5D98" w:rsidRDefault="000B5D98" w:rsidP="000B5D98">
            <w:pPr>
              <w:jc w:val="left"/>
            </w:pPr>
          </w:p>
        </w:tc>
        <w:tc>
          <w:tcPr>
            <w:tcW w:w="4153" w:type="dxa"/>
          </w:tcPr>
          <w:p w:rsidR="000B5D98" w:rsidRDefault="000B5D98" w:rsidP="000B5D98">
            <w:pPr>
              <w:jc w:val="left"/>
            </w:pPr>
            <w:r>
              <w:rPr>
                <w:rFonts w:hint="eastAsia"/>
              </w:rPr>
              <w:t>中文名称：花旗银行</w:t>
            </w:r>
          </w:p>
        </w:tc>
      </w:tr>
    </w:tbl>
    <w:p w:rsidR="000B5D98" w:rsidRDefault="000B5D98" w:rsidP="000B5D98">
      <w:pPr>
        <w:pStyle w:val="-8"/>
        <w:rPr>
          <w:rFonts w:hint="eastAsia"/>
        </w:rPr>
      </w:pPr>
      <w:r>
        <w:rPr>
          <w:rFonts w:hint="eastAsia"/>
        </w:rPr>
        <w:t>注：根据南方基金管理股份有限公司2024年12月6日发布的《关于南方恒生香港上市生物科技交易型开放式指数证券投资基金（QDII）变更基金名称并修改相关法律文件的公告》，本基金于2024年12月9日由南方恒生香港上市生物科技交易型开放式指数证券投资基金（QDII）变更为南方恒生生物科技交易型开放式指数证券投资基金（QDII）。</w:t>
      </w:r>
    </w:p>
    <w:p w:rsidR="000B5D98" w:rsidRDefault="000B5D98" w:rsidP="000B5D98">
      <w:pPr>
        <w:pStyle w:val="-1"/>
        <w:ind w:left="281" w:hanging="281"/>
        <w:rPr>
          <w:rFonts w:hint="eastAsia"/>
        </w:rPr>
      </w:pPr>
      <w:r>
        <w:rPr>
          <w:rFonts w:hint="eastAsia"/>
        </w:rPr>
        <w:t>主要财务指标和基金净值表现</w:t>
      </w:r>
    </w:p>
    <w:p w:rsidR="000B5D98" w:rsidRDefault="000B5D98" w:rsidP="000B5D98">
      <w:pPr>
        <w:pStyle w:val="-2"/>
        <w:spacing w:before="312"/>
        <w:rPr>
          <w:rFonts w:hint="eastAsia"/>
        </w:rPr>
      </w:pPr>
      <w:r>
        <w:rPr>
          <w:rFonts w:hint="eastAsia"/>
        </w:rPr>
        <w:t>主要财务指标</w:t>
      </w:r>
    </w:p>
    <w:p w:rsidR="000B5D98" w:rsidRDefault="000B5D98" w:rsidP="000B5D98">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B5D98" w:rsidTr="000B5D98">
        <w:trPr>
          <w:cnfStyle w:val="100000000000" w:firstRow="1" w:lastRow="0" w:firstColumn="0" w:lastColumn="0" w:oddVBand="0" w:evenVBand="0" w:oddHBand="0" w:evenHBand="0" w:firstRowFirstColumn="0" w:firstRowLastColumn="0" w:lastRowFirstColumn="0" w:lastRowLastColumn="0"/>
        </w:trPr>
        <w:tc>
          <w:tcPr>
            <w:tcW w:w="3345" w:type="dxa"/>
          </w:tcPr>
          <w:p w:rsidR="000B5D98" w:rsidRPr="000B5D98" w:rsidRDefault="000B5D98" w:rsidP="000B5D98">
            <w:pPr>
              <w:jc w:val="center"/>
              <w:rPr>
                <w:b/>
              </w:rPr>
            </w:pPr>
            <w:r w:rsidRPr="000B5D98">
              <w:rPr>
                <w:rFonts w:hint="eastAsia"/>
                <w:b/>
              </w:rPr>
              <w:t>主要财务指标</w:t>
            </w:r>
          </w:p>
        </w:tc>
        <w:tc>
          <w:tcPr>
            <w:tcW w:w="5160" w:type="dxa"/>
          </w:tcPr>
          <w:p w:rsidR="000B5D98" w:rsidRPr="000B5D98" w:rsidRDefault="000B5D98" w:rsidP="000B5D98">
            <w:pPr>
              <w:jc w:val="center"/>
              <w:rPr>
                <w:b/>
              </w:rPr>
            </w:pPr>
            <w:r w:rsidRPr="000B5D98">
              <w:rPr>
                <w:rFonts w:hint="eastAsia"/>
                <w:b/>
              </w:rPr>
              <w:t>报告期（</w:t>
            </w:r>
            <w:r w:rsidRPr="000B5D98">
              <w:rPr>
                <w:rFonts w:hint="eastAsia"/>
                <w:b/>
              </w:rPr>
              <w:t>2026</w:t>
            </w:r>
            <w:r w:rsidRPr="000B5D98">
              <w:rPr>
                <w:rFonts w:hint="eastAsia"/>
                <w:b/>
              </w:rPr>
              <w:t>年</w:t>
            </w:r>
            <w:r w:rsidRPr="000B5D98">
              <w:rPr>
                <w:rFonts w:hint="eastAsia"/>
                <w:b/>
              </w:rPr>
              <w:t>1</w:t>
            </w:r>
            <w:r w:rsidRPr="000B5D98">
              <w:rPr>
                <w:rFonts w:hint="eastAsia"/>
                <w:b/>
              </w:rPr>
              <w:t>月</w:t>
            </w:r>
            <w:r w:rsidRPr="000B5D98">
              <w:rPr>
                <w:rFonts w:hint="eastAsia"/>
                <w:b/>
              </w:rPr>
              <w:t>1</w:t>
            </w:r>
            <w:r w:rsidRPr="000B5D98">
              <w:rPr>
                <w:rFonts w:hint="eastAsia"/>
                <w:b/>
              </w:rPr>
              <w:t>日－</w:t>
            </w:r>
            <w:r w:rsidRPr="000B5D98">
              <w:rPr>
                <w:rFonts w:hint="eastAsia"/>
                <w:b/>
              </w:rPr>
              <w:t>2026</w:t>
            </w:r>
            <w:r w:rsidRPr="000B5D98">
              <w:rPr>
                <w:rFonts w:hint="eastAsia"/>
                <w:b/>
              </w:rPr>
              <w:t>年</w:t>
            </w:r>
            <w:r w:rsidRPr="000B5D98">
              <w:rPr>
                <w:rFonts w:hint="eastAsia"/>
                <w:b/>
              </w:rPr>
              <w:t>3</w:t>
            </w:r>
            <w:r w:rsidRPr="000B5D98">
              <w:rPr>
                <w:rFonts w:hint="eastAsia"/>
                <w:b/>
              </w:rPr>
              <w:t>月</w:t>
            </w:r>
            <w:r w:rsidRPr="000B5D98">
              <w:rPr>
                <w:rFonts w:hint="eastAsia"/>
                <w:b/>
              </w:rPr>
              <w:t>31</w:t>
            </w:r>
            <w:r w:rsidRPr="000B5D98">
              <w:rPr>
                <w:rFonts w:hint="eastAsia"/>
                <w:b/>
              </w:rPr>
              <w:t>日）</w:t>
            </w:r>
          </w:p>
        </w:tc>
      </w:tr>
      <w:tr w:rsidR="000B5D98" w:rsidTr="000B5D98">
        <w:tc>
          <w:tcPr>
            <w:tcW w:w="3345" w:type="dxa"/>
          </w:tcPr>
          <w:p w:rsidR="000B5D98" w:rsidRDefault="000B5D98" w:rsidP="000B5D98">
            <w:pPr>
              <w:jc w:val="left"/>
            </w:pPr>
            <w:r>
              <w:rPr>
                <w:rFonts w:hint="eastAsia"/>
              </w:rPr>
              <w:t>1.</w:t>
            </w:r>
            <w:r>
              <w:rPr>
                <w:rFonts w:hint="eastAsia"/>
              </w:rPr>
              <w:t>本期已实现收益</w:t>
            </w:r>
          </w:p>
        </w:tc>
        <w:tc>
          <w:tcPr>
            <w:tcW w:w="5160" w:type="dxa"/>
          </w:tcPr>
          <w:p w:rsidR="000B5D98" w:rsidRDefault="000B5D98" w:rsidP="000B5D98">
            <w:pPr>
              <w:jc w:val="right"/>
            </w:pPr>
            <w:r>
              <w:t>-755,790.32</w:t>
            </w:r>
          </w:p>
        </w:tc>
      </w:tr>
      <w:tr w:rsidR="000B5D98" w:rsidTr="000B5D98">
        <w:tc>
          <w:tcPr>
            <w:tcW w:w="3345" w:type="dxa"/>
          </w:tcPr>
          <w:p w:rsidR="000B5D98" w:rsidRDefault="000B5D98" w:rsidP="000B5D98">
            <w:pPr>
              <w:jc w:val="left"/>
            </w:pPr>
            <w:r>
              <w:rPr>
                <w:rFonts w:hint="eastAsia"/>
              </w:rPr>
              <w:t>2.</w:t>
            </w:r>
            <w:r>
              <w:rPr>
                <w:rFonts w:hint="eastAsia"/>
              </w:rPr>
              <w:t>本期利润</w:t>
            </w:r>
          </w:p>
        </w:tc>
        <w:tc>
          <w:tcPr>
            <w:tcW w:w="5160" w:type="dxa"/>
          </w:tcPr>
          <w:p w:rsidR="000B5D98" w:rsidRDefault="000B5D98" w:rsidP="000B5D98">
            <w:pPr>
              <w:jc w:val="right"/>
            </w:pPr>
            <w:r>
              <w:t>-7,546,515.52</w:t>
            </w:r>
          </w:p>
        </w:tc>
      </w:tr>
      <w:tr w:rsidR="000B5D98" w:rsidTr="000B5D98">
        <w:tc>
          <w:tcPr>
            <w:tcW w:w="3345" w:type="dxa"/>
          </w:tcPr>
          <w:p w:rsidR="000B5D98" w:rsidRDefault="000B5D98" w:rsidP="000B5D98">
            <w:pPr>
              <w:jc w:val="left"/>
            </w:pPr>
            <w:r>
              <w:rPr>
                <w:rFonts w:hint="eastAsia"/>
              </w:rPr>
              <w:t>3.</w:t>
            </w:r>
            <w:r>
              <w:rPr>
                <w:rFonts w:hint="eastAsia"/>
              </w:rPr>
              <w:t>加权平均基金份额本期利润</w:t>
            </w:r>
          </w:p>
        </w:tc>
        <w:tc>
          <w:tcPr>
            <w:tcW w:w="5160" w:type="dxa"/>
          </w:tcPr>
          <w:p w:rsidR="000B5D98" w:rsidRDefault="000B5D98" w:rsidP="000B5D98">
            <w:pPr>
              <w:jc w:val="right"/>
            </w:pPr>
            <w:r>
              <w:t>-0.0151</w:t>
            </w:r>
          </w:p>
        </w:tc>
      </w:tr>
      <w:tr w:rsidR="000B5D98" w:rsidTr="000B5D98">
        <w:tc>
          <w:tcPr>
            <w:tcW w:w="3345" w:type="dxa"/>
          </w:tcPr>
          <w:p w:rsidR="000B5D98" w:rsidRDefault="000B5D98" w:rsidP="000B5D98">
            <w:pPr>
              <w:jc w:val="left"/>
            </w:pPr>
            <w:r>
              <w:rPr>
                <w:rFonts w:hint="eastAsia"/>
              </w:rPr>
              <w:t>4.</w:t>
            </w:r>
            <w:r>
              <w:rPr>
                <w:rFonts w:hint="eastAsia"/>
              </w:rPr>
              <w:t>期末基金资产净值</w:t>
            </w:r>
          </w:p>
        </w:tc>
        <w:tc>
          <w:tcPr>
            <w:tcW w:w="5160" w:type="dxa"/>
          </w:tcPr>
          <w:p w:rsidR="000B5D98" w:rsidRDefault="000B5D98" w:rsidP="000B5D98">
            <w:pPr>
              <w:jc w:val="right"/>
            </w:pPr>
            <w:r>
              <w:t>615,902,842.64</w:t>
            </w:r>
          </w:p>
        </w:tc>
      </w:tr>
      <w:tr w:rsidR="000B5D98" w:rsidTr="000B5D98">
        <w:tc>
          <w:tcPr>
            <w:tcW w:w="3345" w:type="dxa"/>
          </w:tcPr>
          <w:p w:rsidR="000B5D98" w:rsidRDefault="000B5D98" w:rsidP="000B5D98">
            <w:pPr>
              <w:jc w:val="left"/>
            </w:pPr>
            <w:r>
              <w:rPr>
                <w:rFonts w:hint="eastAsia"/>
              </w:rPr>
              <w:t>5.</w:t>
            </w:r>
            <w:r>
              <w:rPr>
                <w:rFonts w:hint="eastAsia"/>
              </w:rPr>
              <w:t>期末基金份额净值</w:t>
            </w:r>
          </w:p>
        </w:tc>
        <w:tc>
          <w:tcPr>
            <w:tcW w:w="5160" w:type="dxa"/>
          </w:tcPr>
          <w:p w:rsidR="000B5D98" w:rsidRDefault="000B5D98" w:rsidP="000B5D98">
            <w:pPr>
              <w:jc w:val="right"/>
            </w:pPr>
            <w:r>
              <w:t>1.0978</w:t>
            </w:r>
          </w:p>
        </w:tc>
      </w:tr>
    </w:tbl>
    <w:p w:rsidR="000B5D98" w:rsidRDefault="000B5D98" w:rsidP="000B5D98">
      <w:pPr>
        <w:pStyle w:val="-8"/>
        <w:rPr>
          <w:rFonts w:hint="eastAsia"/>
        </w:rPr>
      </w:pPr>
      <w:r>
        <w:rPr>
          <w:rFonts w:hint="eastAsia"/>
        </w:rPr>
        <w:t>注：基金业绩指标不包括持有人认（申）购或交易基金的各项费用，计入费用后实际收益水平要低于所列数字；</w:t>
      </w:r>
    </w:p>
    <w:p w:rsidR="000B5D98" w:rsidRDefault="000B5D98" w:rsidP="000B5D9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B5D98" w:rsidRDefault="000B5D98" w:rsidP="000B5D98">
      <w:pPr>
        <w:pStyle w:val="-2"/>
        <w:spacing w:before="312"/>
        <w:rPr>
          <w:rFonts w:hint="eastAsia"/>
        </w:rPr>
      </w:pPr>
      <w:r>
        <w:rPr>
          <w:rFonts w:hint="eastAsia"/>
        </w:rPr>
        <w:lastRenderedPageBreak/>
        <w:t>基金净值表现</w:t>
      </w:r>
    </w:p>
    <w:p w:rsidR="000B5D98" w:rsidRDefault="000B5D98" w:rsidP="000B5D98">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B5D98" w:rsidTr="000B5D98">
        <w:trPr>
          <w:cnfStyle w:val="100000000000" w:firstRow="1" w:lastRow="0" w:firstColumn="0" w:lastColumn="0" w:oddVBand="0" w:evenVBand="0" w:oddHBand="0" w:evenHBand="0" w:firstRowFirstColumn="0" w:firstRowLastColumn="0" w:lastRowFirstColumn="0" w:lastRowLastColumn="0"/>
        </w:trPr>
        <w:tc>
          <w:tcPr>
            <w:tcW w:w="1186" w:type="dxa"/>
          </w:tcPr>
          <w:p w:rsidR="000B5D98" w:rsidRPr="000B5D98" w:rsidRDefault="000B5D98" w:rsidP="000B5D98">
            <w:pPr>
              <w:jc w:val="center"/>
              <w:rPr>
                <w:b/>
              </w:rPr>
            </w:pPr>
            <w:r w:rsidRPr="000B5D98">
              <w:rPr>
                <w:rFonts w:hint="eastAsia"/>
                <w:b/>
              </w:rPr>
              <w:t>阶段</w:t>
            </w:r>
          </w:p>
        </w:tc>
        <w:tc>
          <w:tcPr>
            <w:tcW w:w="1186" w:type="dxa"/>
          </w:tcPr>
          <w:p w:rsidR="000B5D98" w:rsidRPr="000B5D98" w:rsidRDefault="000B5D98" w:rsidP="000B5D98">
            <w:pPr>
              <w:jc w:val="center"/>
              <w:rPr>
                <w:b/>
              </w:rPr>
            </w:pPr>
            <w:r w:rsidRPr="000B5D98">
              <w:rPr>
                <w:rFonts w:hint="eastAsia"/>
                <w:b/>
              </w:rPr>
              <w:t>净值增长率①</w:t>
            </w:r>
          </w:p>
        </w:tc>
        <w:tc>
          <w:tcPr>
            <w:tcW w:w="1186" w:type="dxa"/>
          </w:tcPr>
          <w:p w:rsidR="000B5D98" w:rsidRPr="000B5D98" w:rsidRDefault="000B5D98" w:rsidP="000B5D98">
            <w:pPr>
              <w:jc w:val="center"/>
              <w:rPr>
                <w:b/>
              </w:rPr>
            </w:pPr>
            <w:r w:rsidRPr="000B5D98">
              <w:rPr>
                <w:rFonts w:hint="eastAsia"/>
                <w:b/>
              </w:rPr>
              <w:t>净值增长率标准差②</w:t>
            </w:r>
          </w:p>
        </w:tc>
        <w:tc>
          <w:tcPr>
            <w:tcW w:w="1187" w:type="dxa"/>
          </w:tcPr>
          <w:p w:rsidR="000B5D98" w:rsidRPr="000B5D98" w:rsidRDefault="000B5D98" w:rsidP="000B5D98">
            <w:pPr>
              <w:jc w:val="center"/>
              <w:rPr>
                <w:b/>
              </w:rPr>
            </w:pPr>
            <w:r w:rsidRPr="000B5D98">
              <w:rPr>
                <w:rFonts w:hint="eastAsia"/>
                <w:b/>
              </w:rPr>
              <w:t>业绩比较基准收益率③</w:t>
            </w:r>
          </w:p>
        </w:tc>
        <w:tc>
          <w:tcPr>
            <w:tcW w:w="1187" w:type="dxa"/>
          </w:tcPr>
          <w:p w:rsidR="000B5D98" w:rsidRPr="000B5D98" w:rsidRDefault="000B5D98" w:rsidP="000B5D98">
            <w:pPr>
              <w:jc w:val="center"/>
              <w:rPr>
                <w:b/>
              </w:rPr>
            </w:pPr>
            <w:r w:rsidRPr="000B5D98">
              <w:rPr>
                <w:rFonts w:hint="eastAsia"/>
                <w:b/>
              </w:rPr>
              <w:t>业绩比较基准收益率标准差④</w:t>
            </w:r>
          </w:p>
        </w:tc>
        <w:tc>
          <w:tcPr>
            <w:tcW w:w="1187" w:type="dxa"/>
          </w:tcPr>
          <w:p w:rsidR="000B5D98" w:rsidRPr="000B5D98" w:rsidRDefault="000B5D98" w:rsidP="000B5D98">
            <w:pPr>
              <w:jc w:val="center"/>
              <w:rPr>
                <w:b/>
              </w:rPr>
            </w:pPr>
            <w:r w:rsidRPr="000B5D98">
              <w:rPr>
                <w:rFonts w:hint="eastAsia"/>
                <w:b/>
              </w:rPr>
              <w:t>①</w:t>
            </w:r>
            <w:r w:rsidRPr="000B5D98">
              <w:rPr>
                <w:rFonts w:hint="eastAsia"/>
                <w:b/>
              </w:rPr>
              <w:t>-</w:t>
            </w:r>
            <w:r w:rsidRPr="000B5D98">
              <w:rPr>
                <w:rFonts w:hint="eastAsia"/>
                <w:b/>
              </w:rPr>
              <w:t>③</w:t>
            </w:r>
          </w:p>
        </w:tc>
        <w:tc>
          <w:tcPr>
            <w:tcW w:w="1187" w:type="dxa"/>
          </w:tcPr>
          <w:p w:rsidR="000B5D98" w:rsidRPr="000B5D98" w:rsidRDefault="000B5D98" w:rsidP="000B5D98">
            <w:pPr>
              <w:jc w:val="center"/>
              <w:rPr>
                <w:b/>
              </w:rPr>
            </w:pPr>
            <w:r w:rsidRPr="000B5D98">
              <w:rPr>
                <w:rFonts w:hint="eastAsia"/>
                <w:b/>
              </w:rPr>
              <w:t>②</w:t>
            </w:r>
            <w:r w:rsidRPr="000B5D98">
              <w:rPr>
                <w:rFonts w:hint="eastAsia"/>
                <w:b/>
              </w:rPr>
              <w:t>-</w:t>
            </w:r>
            <w:r w:rsidRPr="000B5D98">
              <w:rPr>
                <w:rFonts w:hint="eastAsia"/>
                <w:b/>
              </w:rPr>
              <w:t>④</w:t>
            </w:r>
          </w:p>
        </w:tc>
      </w:tr>
      <w:tr w:rsidR="000B5D98" w:rsidTr="000B5D98">
        <w:tc>
          <w:tcPr>
            <w:tcW w:w="1186" w:type="dxa"/>
          </w:tcPr>
          <w:p w:rsidR="000B5D98" w:rsidRDefault="000B5D98" w:rsidP="000B5D98">
            <w:pPr>
              <w:jc w:val="left"/>
            </w:pPr>
            <w:r>
              <w:rPr>
                <w:rFonts w:hint="eastAsia"/>
              </w:rPr>
              <w:t>过去三个月</w:t>
            </w:r>
          </w:p>
        </w:tc>
        <w:tc>
          <w:tcPr>
            <w:tcW w:w="1186" w:type="dxa"/>
          </w:tcPr>
          <w:p w:rsidR="000B5D98" w:rsidRDefault="000B5D98" w:rsidP="000B5D98">
            <w:pPr>
              <w:jc w:val="right"/>
            </w:pPr>
            <w:r>
              <w:t>-0.12%</w:t>
            </w:r>
          </w:p>
        </w:tc>
        <w:tc>
          <w:tcPr>
            <w:tcW w:w="1186" w:type="dxa"/>
          </w:tcPr>
          <w:p w:rsidR="000B5D98" w:rsidRDefault="000B5D98" w:rsidP="000B5D98">
            <w:pPr>
              <w:jc w:val="right"/>
            </w:pPr>
            <w:r>
              <w:t>2.33%</w:t>
            </w:r>
          </w:p>
        </w:tc>
        <w:tc>
          <w:tcPr>
            <w:tcW w:w="1187" w:type="dxa"/>
          </w:tcPr>
          <w:p w:rsidR="000B5D98" w:rsidRDefault="000B5D98" w:rsidP="000B5D98">
            <w:pPr>
              <w:jc w:val="right"/>
            </w:pPr>
            <w:r>
              <w:t>0.11%</w:t>
            </w:r>
          </w:p>
        </w:tc>
        <w:tc>
          <w:tcPr>
            <w:tcW w:w="1187" w:type="dxa"/>
          </w:tcPr>
          <w:p w:rsidR="000B5D98" w:rsidRDefault="000B5D98" w:rsidP="000B5D98">
            <w:pPr>
              <w:jc w:val="right"/>
            </w:pPr>
            <w:r>
              <w:t>2.33%</w:t>
            </w:r>
          </w:p>
        </w:tc>
        <w:tc>
          <w:tcPr>
            <w:tcW w:w="1187" w:type="dxa"/>
          </w:tcPr>
          <w:p w:rsidR="000B5D98" w:rsidRDefault="000B5D98" w:rsidP="000B5D98">
            <w:pPr>
              <w:jc w:val="right"/>
            </w:pPr>
            <w:r>
              <w:t>-0.23%</w:t>
            </w:r>
          </w:p>
        </w:tc>
        <w:tc>
          <w:tcPr>
            <w:tcW w:w="1187" w:type="dxa"/>
          </w:tcPr>
          <w:p w:rsidR="000B5D98" w:rsidRDefault="000B5D98" w:rsidP="000B5D98">
            <w:pPr>
              <w:jc w:val="right"/>
            </w:pPr>
            <w:r>
              <w:t>0.00%</w:t>
            </w:r>
          </w:p>
        </w:tc>
      </w:tr>
      <w:tr w:rsidR="000B5D98" w:rsidTr="000B5D98">
        <w:tc>
          <w:tcPr>
            <w:tcW w:w="1186" w:type="dxa"/>
          </w:tcPr>
          <w:p w:rsidR="000B5D98" w:rsidRDefault="000B5D98" w:rsidP="000B5D98">
            <w:pPr>
              <w:jc w:val="left"/>
            </w:pPr>
            <w:r>
              <w:rPr>
                <w:rFonts w:hint="eastAsia"/>
              </w:rPr>
              <w:t>过去六个月</w:t>
            </w:r>
          </w:p>
        </w:tc>
        <w:tc>
          <w:tcPr>
            <w:tcW w:w="1186" w:type="dxa"/>
          </w:tcPr>
          <w:p w:rsidR="000B5D98" w:rsidRDefault="000B5D98" w:rsidP="000B5D98">
            <w:pPr>
              <w:jc w:val="right"/>
            </w:pPr>
            <w:r>
              <w:t>-20.59%</w:t>
            </w:r>
          </w:p>
        </w:tc>
        <w:tc>
          <w:tcPr>
            <w:tcW w:w="1186" w:type="dxa"/>
          </w:tcPr>
          <w:p w:rsidR="000B5D98" w:rsidRDefault="000B5D98" w:rsidP="000B5D98">
            <w:pPr>
              <w:jc w:val="right"/>
            </w:pPr>
            <w:r>
              <w:t>2.11%</w:t>
            </w:r>
          </w:p>
        </w:tc>
        <w:tc>
          <w:tcPr>
            <w:tcW w:w="1187" w:type="dxa"/>
          </w:tcPr>
          <w:p w:rsidR="000B5D98" w:rsidRDefault="000B5D98" w:rsidP="000B5D98">
            <w:pPr>
              <w:jc w:val="right"/>
            </w:pPr>
            <w:r>
              <w:t>-20.37%</w:t>
            </w:r>
          </w:p>
        </w:tc>
        <w:tc>
          <w:tcPr>
            <w:tcW w:w="1187" w:type="dxa"/>
          </w:tcPr>
          <w:p w:rsidR="000B5D98" w:rsidRDefault="000B5D98" w:rsidP="000B5D98">
            <w:pPr>
              <w:jc w:val="right"/>
            </w:pPr>
            <w:r>
              <w:t>2.12%</w:t>
            </w:r>
          </w:p>
        </w:tc>
        <w:tc>
          <w:tcPr>
            <w:tcW w:w="1187" w:type="dxa"/>
          </w:tcPr>
          <w:p w:rsidR="000B5D98" w:rsidRDefault="000B5D98" w:rsidP="000B5D98">
            <w:pPr>
              <w:jc w:val="right"/>
            </w:pPr>
            <w:r>
              <w:t>-0.22%</w:t>
            </w:r>
          </w:p>
        </w:tc>
        <w:tc>
          <w:tcPr>
            <w:tcW w:w="1187" w:type="dxa"/>
          </w:tcPr>
          <w:p w:rsidR="000B5D98" w:rsidRDefault="000B5D98" w:rsidP="000B5D98">
            <w:pPr>
              <w:jc w:val="right"/>
            </w:pPr>
            <w:r>
              <w:t>-0.01%</w:t>
            </w:r>
          </w:p>
        </w:tc>
      </w:tr>
      <w:tr w:rsidR="000B5D98" w:rsidTr="000B5D98">
        <w:tc>
          <w:tcPr>
            <w:tcW w:w="1186" w:type="dxa"/>
          </w:tcPr>
          <w:p w:rsidR="000B5D98" w:rsidRDefault="000B5D98" w:rsidP="000B5D98">
            <w:pPr>
              <w:jc w:val="left"/>
            </w:pPr>
            <w:r>
              <w:rPr>
                <w:rFonts w:hint="eastAsia"/>
              </w:rPr>
              <w:t>过去一年</w:t>
            </w:r>
          </w:p>
        </w:tc>
        <w:tc>
          <w:tcPr>
            <w:tcW w:w="1186" w:type="dxa"/>
          </w:tcPr>
          <w:p w:rsidR="000B5D98" w:rsidRDefault="000B5D98" w:rsidP="000B5D98">
            <w:pPr>
              <w:jc w:val="right"/>
            </w:pPr>
            <w:r>
              <w:t>24.81%</w:t>
            </w:r>
          </w:p>
        </w:tc>
        <w:tc>
          <w:tcPr>
            <w:tcW w:w="1186" w:type="dxa"/>
          </w:tcPr>
          <w:p w:rsidR="000B5D98" w:rsidRDefault="000B5D98" w:rsidP="000B5D98">
            <w:pPr>
              <w:jc w:val="right"/>
            </w:pPr>
            <w:r>
              <w:t>2.54%</w:t>
            </w:r>
          </w:p>
        </w:tc>
        <w:tc>
          <w:tcPr>
            <w:tcW w:w="1187" w:type="dxa"/>
          </w:tcPr>
          <w:p w:rsidR="000B5D98" w:rsidRDefault="000B5D98" w:rsidP="000B5D98">
            <w:pPr>
              <w:jc w:val="right"/>
            </w:pPr>
            <w:r>
              <w:t>25.71%</w:t>
            </w:r>
          </w:p>
        </w:tc>
        <w:tc>
          <w:tcPr>
            <w:tcW w:w="1187" w:type="dxa"/>
          </w:tcPr>
          <w:p w:rsidR="000B5D98" w:rsidRDefault="000B5D98" w:rsidP="000B5D98">
            <w:pPr>
              <w:jc w:val="right"/>
            </w:pPr>
            <w:r>
              <w:t>2.55%</w:t>
            </w:r>
          </w:p>
        </w:tc>
        <w:tc>
          <w:tcPr>
            <w:tcW w:w="1187" w:type="dxa"/>
          </w:tcPr>
          <w:p w:rsidR="000B5D98" w:rsidRDefault="000B5D98" w:rsidP="000B5D98">
            <w:pPr>
              <w:jc w:val="right"/>
            </w:pPr>
            <w:r>
              <w:t>-0.90%</w:t>
            </w:r>
          </w:p>
        </w:tc>
        <w:tc>
          <w:tcPr>
            <w:tcW w:w="1187" w:type="dxa"/>
          </w:tcPr>
          <w:p w:rsidR="000B5D98" w:rsidRDefault="000B5D98" w:rsidP="000B5D98">
            <w:pPr>
              <w:jc w:val="right"/>
            </w:pPr>
            <w:r>
              <w:t>-0.01%</w:t>
            </w:r>
          </w:p>
        </w:tc>
      </w:tr>
      <w:tr w:rsidR="000B5D98" w:rsidTr="000B5D98">
        <w:tc>
          <w:tcPr>
            <w:tcW w:w="1186" w:type="dxa"/>
          </w:tcPr>
          <w:p w:rsidR="000B5D98" w:rsidRDefault="000B5D98" w:rsidP="000B5D98">
            <w:pPr>
              <w:jc w:val="left"/>
            </w:pPr>
            <w:r>
              <w:rPr>
                <w:rFonts w:hint="eastAsia"/>
              </w:rPr>
              <w:t>过去三年</w:t>
            </w:r>
          </w:p>
        </w:tc>
        <w:tc>
          <w:tcPr>
            <w:tcW w:w="1186" w:type="dxa"/>
          </w:tcPr>
          <w:p w:rsidR="000B5D98" w:rsidRDefault="000B5D98" w:rsidP="000B5D98">
            <w:pPr>
              <w:jc w:val="right"/>
            </w:pPr>
            <w:r>
              <w:t>20.14%</w:t>
            </w:r>
          </w:p>
        </w:tc>
        <w:tc>
          <w:tcPr>
            <w:tcW w:w="1186" w:type="dxa"/>
          </w:tcPr>
          <w:p w:rsidR="000B5D98" w:rsidRDefault="000B5D98" w:rsidP="000B5D98">
            <w:pPr>
              <w:jc w:val="right"/>
            </w:pPr>
            <w:r>
              <w:t>2.21%</w:t>
            </w:r>
          </w:p>
        </w:tc>
        <w:tc>
          <w:tcPr>
            <w:tcW w:w="1187" w:type="dxa"/>
          </w:tcPr>
          <w:p w:rsidR="000B5D98" w:rsidRDefault="000B5D98" w:rsidP="000B5D98">
            <w:pPr>
              <w:jc w:val="right"/>
            </w:pPr>
            <w:r>
              <w:t>20.66%</w:t>
            </w:r>
          </w:p>
        </w:tc>
        <w:tc>
          <w:tcPr>
            <w:tcW w:w="1187" w:type="dxa"/>
          </w:tcPr>
          <w:p w:rsidR="000B5D98" w:rsidRDefault="000B5D98" w:rsidP="000B5D98">
            <w:pPr>
              <w:jc w:val="right"/>
            </w:pPr>
            <w:r>
              <w:t>2.22%</w:t>
            </w:r>
          </w:p>
        </w:tc>
        <w:tc>
          <w:tcPr>
            <w:tcW w:w="1187" w:type="dxa"/>
          </w:tcPr>
          <w:p w:rsidR="000B5D98" w:rsidRDefault="000B5D98" w:rsidP="000B5D98">
            <w:pPr>
              <w:jc w:val="right"/>
            </w:pPr>
            <w:r>
              <w:t>-0.52%</w:t>
            </w:r>
          </w:p>
        </w:tc>
        <w:tc>
          <w:tcPr>
            <w:tcW w:w="1187" w:type="dxa"/>
          </w:tcPr>
          <w:p w:rsidR="000B5D98" w:rsidRDefault="000B5D98" w:rsidP="000B5D98">
            <w:pPr>
              <w:jc w:val="right"/>
            </w:pPr>
            <w:r>
              <w:t>-0.01%</w:t>
            </w:r>
          </w:p>
        </w:tc>
      </w:tr>
      <w:tr w:rsidR="000B5D98" w:rsidTr="000B5D98">
        <w:tc>
          <w:tcPr>
            <w:tcW w:w="1186" w:type="dxa"/>
          </w:tcPr>
          <w:p w:rsidR="000B5D98" w:rsidRDefault="000B5D98" w:rsidP="000B5D98">
            <w:pPr>
              <w:jc w:val="left"/>
            </w:pPr>
            <w:r>
              <w:rPr>
                <w:rFonts w:hint="eastAsia"/>
              </w:rPr>
              <w:t>自基金合同生效起至今</w:t>
            </w:r>
          </w:p>
        </w:tc>
        <w:tc>
          <w:tcPr>
            <w:tcW w:w="1186" w:type="dxa"/>
          </w:tcPr>
          <w:p w:rsidR="000B5D98" w:rsidRDefault="000B5D98" w:rsidP="000B5D98">
            <w:pPr>
              <w:jc w:val="right"/>
            </w:pPr>
            <w:r>
              <w:t>9.78%</w:t>
            </w:r>
          </w:p>
        </w:tc>
        <w:tc>
          <w:tcPr>
            <w:tcW w:w="1186" w:type="dxa"/>
          </w:tcPr>
          <w:p w:rsidR="000B5D98" w:rsidRDefault="000B5D98" w:rsidP="000B5D98">
            <w:pPr>
              <w:jc w:val="right"/>
            </w:pPr>
            <w:r>
              <w:t>2.25%</w:t>
            </w:r>
          </w:p>
        </w:tc>
        <w:tc>
          <w:tcPr>
            <w:tcW w:w="1187" w:type="dxa"/>
          </w:tcPr>
          <w:p w:rsidR="000B5D98" w:rsidRDefault="000B5D98" w:rsidP="000B5D98">
            <w:pPr>
              <w:jc w:val="right"/>
            </w:pPr>
            <w:r>
              <w:t>27.95%</w:t>
            </w:r>
          </w:p>
        </w:tc>
        <w:tc>
          <w:tcPr>
            <w:tcW w:w="1187" w:type="dxa"/>
          </w:tcPr>
          <w:p w:rsidR="000B5D98" w:rsidRDefault="000B5D98" w:rsidP="000B5D98">
            <w:pPr>
              <w:jc w:val="right"/>
            </w:pPr>
            <w:r>
              <w:t>2.28%</w:t>
            </w:r>
          </w:p>
        </w:tc>
        <w:tc>
          <w:tcPr>
            <w:tcW w:w="1187" w:type="dxa"/>
          </w:tcPr>
          <w:p w:rsidR="000B5D98" w:rsidRDefault="000B5D98" w:rsidP="000B5D98">
            <w:pPr>
              <w:jc w:val="right"/>
            </w:pPr>
            <w:r>
              <w:t>-18.17%</w:t>
            </w:r>
          </w:p>
        </w:tc>
        <w:tc>
          <w:tcPr>
            <w:tcW w:w="1187" w:type="dxa"/>
          </w:tcPr>
          <w:p w:rsidR="000B5D98" w:rsidRDefault="000B5D98" w:rsidP="000B5D98">
            <w:pPr>
              <w:jc w:val="right"/>
            </w:pPr>
            <w:r>
              <w:t>-0.03%</w:t>
            </w:r>
          </w:p>
        </w:tc>
      </w:tr>
    </w:tbl>
    <w:p w:rsidR="000B5D98" w:rsidRDefault="000B5D98" w:rsidP="000B5D98">
      <w:pPr>
        <w:pStyle w:val="-3"/>
        <w:spacing w:before="156" w:after="156"/>
        <w:rPr>
          <w:rFonts w:hint="eastAsia"/>
        </w:rPr>
      </w:pPr>
      <w:r>
        <w:rPr>
          <w:rFonts w:hint="eastAsia"/>
        </w:rPr>
        <w:t>自基金合同生效以来基金份额累计净值增长率变动及其与同期业绩比较基准收益率变动的比较</w:t>
      </w:r>
    </w:p>
    <w:p w:rsidR="000B5D98" w:rsidRDefault="000B5D98" w:rsidP="000B5D98">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0B5D98" w:rsidRDefault="000B5D98" w:rsidP="000B5D98">
      <w:pPr>
        <w:pStyle w:val="-1"/>
        <w:ind w:left="281" w:hanging="281"/>
        <w:rPr>
          <w:rFonts w:hint="eastAsia"/>
        </w:rPr>
      </w:pPr>
      <w:r>
        <w:rPr>
          <w:rFonts w:hint="eastAsia"/>
        </w:rPr>
        <w:t>管理人报告</w:t>
      </w:r>
    </w:p>
    <w:p w:rsidR="000B5D98" w:rsidRDefault="000B5D98" w:rsidP="000B5D9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B5D98" w:rsidTr="00B9365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B5D98" w:rsidRPr="000B5D98" w:rsidRDefault="000B5D98" w:rsidP="000B5D98">
            <w:pPr>
              <w:jc w:val="center"/>
              <w:rPr>
                <w:b/>
              </w:rPr>
            </w:pPr>
            <w:r w:rsidRPr="000B5D98">
              <w:rPr>
                <w:rFonts w:hint="eastAsia"/>
                <w:b/>
              </w:rPr>
              <w:t>姓名</w:t>
            </w:r>
          </w:p>
        </w:tc>
        <w:tc>
          <w:tcPr>
            <w:tcW w:w="851" w:type="dxa"/>
            <w:vMerge w:val="restart"/>
          </w:tcPr>
          <w:p w:rsidR="000B5D98" w:rsidRPr="000B5D98" w:rsidRDefault="000B5D98" w:rsidP="000B5D98">
            <w:pPr>
              <w:jc w:val="center"/>
              <w:rPr>
                <w:b/>
              </w:rPr>
            </w:pPr>
            <w:r w:rsidRPr="000B5D98">
              <w:rPr>
                <w:rFonts w:hint="eastAsia"/>
                <w:b/>
              </w:rPr>
              <w:t>职务</w:t>
            </w:r>
          </w:p>
        </w:tc>
        <w:tc>
          <w:tcPr>
            <w:tcW w:w="2234" w:type="dxa"/>
            <w:gridSpan w:val="2"/>
            <w:tcBorders>
              <w:bottom w:val="single" w:sz="4" w:space="0" w:color="auto"/>
            </w:tcBorders>
          </w:tcPr>
          <w:p w:rsidR="000B5D98" w:rsidRPr="000B5D98" w:rsidRDefault="000B5D98" w:rsidP="000B5D98">
            <w:pPr>
              <w:jc w:val="center"/>
              <w:rPr>
                <w:b/>
              </w:rPr>
            </w:pPr>
            <w:r w:rsidRPr="000B5D98">
              <w:rPr>
                <w:rFonts w:hint="eastAsia"/>
                <w:b/>
              </w:rPr>
              <w:t>任本基金的基金经理</w:t>
            </w:r>
            <w:r w:rsidRPr="000B5D98">
              <w:rPr>
                <w:rFonts w:hint="eastAsia"/>
                <w:b/>
              </w:rPr>
              <w:lastRenderedPageBreak/>
              <w:t>期限</w:t>
            </w:r>
          </w:p>
        </w:tc>
        <w:tc>
          <w:tcPr>
            <w:tcW w:w="703" w:type="dxa"/>
            <w:vMerge w:val="restart"/>
          </w:tcPr>
          <w:p w:rsidR="000B5D98" w:rsidRPr="000B5D98" w:rsidRDefault="000B5D98" w:rsidP="000B5D98">
            <w:pPr>
              <w:jc w:val="center"/>
              <w:rPr>
                <w:b/>
              </w:rPr>
            </w:pPr>
            <w:r w:rsidRPr="000B5D98">
              <w:rPr>
                <w:rFonts w:hint="eastAsia"/>
                <w:b/>
              </w:rPr>
              <w:lastRenderedPageBreak/>
              <w:t>证券</w:t>
            </w:r>
            <w:r w:rsidRPr="000B5D98">
              <w:rPr>
                <w:rFonts w:hint="eastAsia"/>
                <w:b/>
              </w:rPr>
              <w:lastRenderedPageBreak/>
              <w:t>从业年限</w:t>
            </w:r>
          </w:p>
        </w:tc>
        <w:tc>
          <w:tcPr>
            <w:tcW w:w="3856" w:type="dxa"/>
            <w:vMerge w:val="restart"/>
          </w:tcPr>
          <w:p w:rsidR="000B5D98" w:rsidRPr="000B5D98" w:rsidRDefault="000B5D98" w:rsidP="000B5D98">
            <w:pPr>
              <w:jc w:val="center"/>
              <w:rPr>
                <w:b/>
              </w:rPr>
            </w:pPr>
            <w:r w:rsidRPr="000B5D98">
              <w:rPr>
                <w:rFonts w:hint="eastAsia"/>
                <w:b/>
              </w:rPr>
              <w:lastRenderedPageBreak/>
              <w:t>说明</w:t>
            </w:r>
          </w:p>
        </w:tc>
      </w:tr>
      <w:tr w:rsidR="000B5D98" w:rsidTr="000B5D98">
        <w:tc>
          <w:tcPr>
            <w:tcW w:w="862" w:type="dxa"/>
            <w:vMerge/>
          </w:tcPr>
          <w:p w:rsidR="000B5D98" w:rsidRDefault="000B5D98" w:rsidP="000B5D98">
            <w:pPr>
              <w:jc w:val="left"/>
            </w:pPr>
          </w:p>
        </w:tc>
        <w:tc>
          <w:tcPr>
            <w:tcW w:w="851" w:type="dxa"/>
            <w:vMerge/>
          </w:tcPr>
          <w:p w:rsidR="000B5D98" w:rsidRDefault="000B5D98" w:rsidP="000B5D98">
            <w:pPr>
              <w:jc w:val="left"/>
            </w:pPr>
          </w:p>
        </w:tc>
        <w:tc>
          <w:tcPr>
            <w:tcW w:w="1117" w:type="dxa"/>
            <w:shd w:val="clear" w:color="auto" w:fill="BFBFBF"/>
          </w:tcPr>
          <w:p w:rsidR="000B5D98" w:rsidRPr="000B5D98" w:rsidRDefault="000B5D98" w:rsidP="000B5D98">
            <w:pPr>
              <w:jc w:val="center"/>
              <w:rPr>
                <w:b/>
              </w:rPr>
            </w:pPr>
            <w:r w:rsidRPr="000B5D98">
              <w:rPr>
                <w:rFonts w:hint="eastAsia"/>
                <w:b/>
              </w:rPr>
              <w:t>任职日期</w:t>
            </w:r>
          </w:p>
        </w:tc>
        <w:tc>
          <w:tcPr>
            <w:tcW w:w="1117" w:type="dxa"/>
            <w:shd w:val="clear" w:color="auto" w:fill="BFBFBF"/>
          </w:tcPr>
          <w:p w:rsidR="000B5D98" w:rsidRPr="000B5D98" w:rsidRDefault="000B5D98" w:rsidP="000B5D98">
            <w:pPr>
              <w:jc w:val="center"/>
              <w:rPr>
                <w:b/>
              </w:rPr>
            </w:pPr>
            <w:r w:rsidRPr="000B5D98">
              <w:rPr>
                <w:rFonts w:hint="eastAsia"/>
                <w:b/>
              </w:rPr>
              <w:t>离任日期</w:t>
            </w:r>
          </w:p>
        </w:tc>
        <w:tc>
          <w:tcPr>
            <w:tcW w:w="703" w:type="dxa"/>
            <w:vMerge/>
          </w:tcPr>
          <w:p w:rsidR="000B5D98" w:rsidRDefault="000B5D98" w:rsidP="000B5D98">
            <w:pPr>
              <w:jc w:val="left"/>
            </w:pPr>
          </w:p>
        </w:tc>
        <w:tc>
          <w:tcPr>
            <w:tcW w:w="3856" w:type="dxa"/>
            <w:vMerge/>
          </w:tcPr>
          <w:p w:rsidR="000B5D98" w:rsidRDefault="000B5D98" w:rsidP="000B5D98">
            <w:pPr>
              <w:jc w:val="left"/>
            </w:pPr>
          </w:p>
        </w:tc>
      </w:tr>
      <w:tr w:rsidR="000B5D98" w:rsidTr="000B5D98">
        <w:tc>
          <w:tcPr>
            <w:tcW w:w="862" w:type="dxa"/>
          </w:tcPr>
          <w:p w:rsidR="000B5D98" w:rsidRDefault="000B5D98" w:rsidP="000B5D98">
            <w:pPr>
              <w:jc w:val="left"/>
            </w:pPr>
            <w:r>
              <w:rPr>
                <w:rFonts w:hint="eastAsia"/>
              </w:rPr>
              <w:t>朱恒红</w:t>
            </w:r>
          </w:p>
        </w:tc>
        <w:tc>
          <w:tcPr>
            <w:tcW w:w="851" w:type="dxa"/>
          </w:tcPr>
          <w:p w:rsidR="000B5D98" w:rsidRDefault="000B5D98" w:rsidP="000B5D98">
            <w:pPr>
              <w:jc w:val="left"/>
            </w:pPr>
            <w:r>
              <w:rPr>
                <w:rFonts w:hint="eastAsia"/>
              </w:rPr>
              <w:t>本基金基金经理</w:t>
            </w:r>
          </w:p>
        </w:tc>
        <w:tc>
          <w:tcPr>
            <w:tcW w:w="1117" w:type="dxa"/>
          </w:tcPr>
          <w:p w:rsidR="000B5D98" w:rsidRDefault="000B5D98" w:rsidP="000B5D98">
            <w:pPr>
              <w:jc w:val="left"/>
            </w:pPr>
            <w:r>
              <w:rPr>
                <w:rFonts w:hint="eastAsia"/>
              </w:rPr>
              <w:t>2022</w:t>
            </w:r>
            <w:r>
              <w:rPr>
                <w:rFonts w:hint="eastAsia"/>
              </w:rPr>
              <w:t>年</w:t>
            </w:r>
            <w:r>
              <w:rPr>
                <w:rFonts w:hint="eastAsia"/>
              </w:rPr>
              <w:t>6</w:t>
            </w:r>
            <w:r>
              <w:rPr>
                <w:rFonts w:hint="eastAsia"/>
              </w:rPr>
              <w:t>月</w:t>
            </w:r>
            <w:r>
              <w:rPr>
                <w:rFonts w:hint="eastAsia"/>
              </w:rPr>
              <w:t>17</w:t>
            </w:r>
            <w:r>
              <w:rPr>
                <w:rFonts w:hint="eastAsia"/>
              </w:rPr>
              <w:t>日</w:t>
            </w:r>
          </w:p>
        </w:tc>
        <w:tc>
          <w:tcPr>
            <w:tcW w:w="1117" w:type="dxa"/>
          </w:tcPr>
          <w:p w:rsidR="000B5D98" w:rsidRDefault="000B5D98" w:rsidP="000B5D98">
            <w:pPr>
              <w:jc w:val="right"/>
            </w:pPr>
            <w:r>
              <w:t>-</w:t>
            </w:r>
          </w:p>
        </w:tc>
        <w:tc>
          <w:tcPr>
            <w:tcW w:w="703" w:type="dxa"/>
          </w:tcPr>
          <w:p w:rsidR="000B5D98" w:rsidRDefault="000B5D98" w:rsidP="000B5D98">
            <w:pPr>
              <w:jc w:val="left"/>
            </w:pPr>
            <w:r>
              <w:rPr>
                <w:rFonts w:hint="eastAsia"/>
              </w:rPr>
              <w:t>9</w:t>
            </w:r>
            <w:r>
              <w:rPr>
                <w:rFonts w:hint="eastAsia"/>
              </w:rPr>
              <w:t>年</w:t>
            </w:r>
          </w:p>
        </w:tc>
        <w:tc>
          <w:tcPr>
            <w:tcW w:w="3856" w:type="dxa"/>
          </w:tcPr>
          <w:p w:rsidR="000B5D98" w:rsidRDefault="000B5D98" w:rsidP="000B5D98">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w:t>
            </w:r>
            <w:r>
              <w:rPr>
                <w:rFonts w:hint="eastAsia"/>
              </w:rPr>
              <w:lastRenderedPageBreak/>
              <w:t>方中证港股通汽车产业主题</w:t>
            </w:r>
            <w:r>
              <w:rPr>
                <w:rFonts w:hint="eastAsia"/>
              </w:rPr>
              <w:t>ETF</w:t>
            </w:r>
            <w:r>
              <w:rPr>
                <w:rFonts w:hint="eastAsia"/>
              </w:rPr>
              <w:t>基金经理。</w:t>
            </w:r>
          </w:p>
        </w:tc>
      </w:tr>
    </w:tbl>
    <w:p w:rsidR="000B5D98" w:rsidRDefault="000B5D98" w:rsidP="000B5D9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B5D98" w:rsidRDefault="000B5D98" w:rsidP="000B5D9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B5D98" w:rsidRDefault="000B5D98" w:rsidP="000B5D98">
      <w:pPr>
        <w:pStyle w:val="-2"/>
        <w:spacing w:before="312"/>
        <w:rPr>
          <w:rFonts w:hint="eastAsia"/>
        </w:rPr>
      </w:pPr>
      <w:r>
        <w:rPr>
          <w:rFonts w:hint="eastAsia"/>
        </w:rPr>
        <w:t>境外投资顾问为本基金提供投资建议的主要成员简介</w:t>
      </w:r>
    </w:p>
    <w:p w:rsidR="000B5D98" w:rsidRDefault="000B5D98" w:rsidP="000B5D98">
      <w:pPr>
        <w:pStyle w:val="-"/>
        <w:ind w:firstLine="420"/>
        <w:rPr>
          <w:rFonts w:hint="eastAsia"/>
        </w:rPr>
      </w:pPr>
      <w:r>
        <w:rPr>
          <w:rFonts w:hint="eastAsia"/>
        </w:rPr>
        <w:t>本基金无境外投资顾问。</w:t>
      </w:r>
    </w:p>
    <w:p w:rsidR="000B5D98" w:rsidRDefault="000B5D98" w:rsidP="000B5D98">
      <w:pPr>
        <w:pStyle w:val="-2"/>
        <w:spacing w:before="312"/>
        <w:rPr>
          <w:rFonts w:hint="eastAsia"/>
        </w:rPr>
      </w:pPr>
      <w:r>
        <w:rPr>
          <w:rFonts w:hint="eastAsia"/>
        </w:rPr>
        <w:t>报告期内本基金运作遵规守信情况的说明</w:t>
      </w:r>
    </w:p>
    <w:p w:rsidR="000B5D98" w:rsidRDefault="000B5D98" w:rsidP="000B5D9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B5D98" w:rsidRDefault="000B5D98" w:rsidP="000B5D98">
      <w:pPr>
        <w:pStyle w:val="-2"/>
        <w:spacing w:before="312"/>
        <w:rPr>
          <w:rFonts w:hint="eastAsia"/>
        </w:rPr>
      </w:pPr>
      <w:r>
        <w:rPr>
          <w:rFonts w:hint="eastAsia"/>
        </w:rPr>
        <w:t>公平交易专项说明</w:t>
      </w:r>
    </w:p>
    <w:p w:rsidR="000B5D98" w:rsidRDefault="000B5D98" w:rsidP="000B5D98">
      <w:pPr>
        <w:pStyle w:val="-3"/>
        <w:spacing w:before="156" w:after="156"/>
        <w:rPr>
          <w:rFonts w:hint="eastAsia"/>
        </w:rPr>
      </w:pPr>
      <w:r>
        <w:rPr>
          <w:rFonts w:hint="eastAsia"/>
        </w:rPr>
        <w:t>公平交易制度的执行情况</w:t>
      </w:r>
    </w:p>
    <w:p w:rsidR="000B5D98" w:rsidRDefault="000B5D98" w:rsidP="000B5D9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B5D98" w:rsidRDefault="000B5D98" w:rsidP="000B5D98">
      <w:pPr>
        <w:pStyle w:val="-3"/>
        <w:spacing w:before="156" w:after="156"/>
        <w:rPr>
          <w:rFonts w:hint="eastAsia"/>
        </w:rPr>
      </w:pPr>
      <w:r>
        <w:rPr>
          <w:rFonts w:hint="eastAsia"/>
        </w:rPr>
        <w:t>异常交易行为的专项说明</w:t>
      </w:r>
    </w:p>
    <w:p w:rsidR="000B5D98" w:rsidRDefault="000B5D98" w:rsidP="000B5D9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B5D98" w:rsidRDefault="000B5D98" w:rsidP="000B5D98">
      <w:pPr>
        <w:pStyle w:val="-2"/>
        <w:spacing w:before="312"/>
        <w:rPr>
          <w:rFonts w:hint="eastAsia"/>
        </w:rPr>
      </w:pPr>
      <w:r>
        <w:rPr>
          <w:rFonts w:hint="eastAsia"/>
        </w:rPr>
        <w:t>报告期内基金的投资策略和业绩表现说明</w:t>
      </w:r>
    </w:p>
    <w:p w:rsidR="000B5D98" w:rsidRDefault="000B5D98" w:rsidP="000B5D98">
      <w:pPr>
        <w:pStyle w:val="-3"/>
        <w:spacing w:before="156" w:after="156"/>
        <w:rPr>
          <w:rFonts w:hint="eastAsia"/>
        </w:rPr>
      </w:pPr>
      <w:r>
        <w:rPr>
          <w:rFonts w:hint="eastAsia"/>
        </w:rPr>
        <w:t>报告期内基金投资策略和运作分析</w:t>
      </w:r>
    </w:p>
    <w:p w:rsidR="000B5D98" w:rsidRDefault="000B5D98" w:rsidP="000B5D98">
      <w:pPr>
        <w:pStyle w:val="-"/>
        <w:ind w:firstLine="420"/>
        <w:rPr>
          <w:rFonts w:hint="eastAsia"/>
        </w:rPr>
      </w:pPr>
      <w:r>
        <w:rPr>
          <w:rFonts w:hint="eastAsia"/>
        </w:rPr>
        <w:t>一季度，港股市场在复杂的内外部环境下呈现冲高回落、震荡分化的格局，其中恒生生物科技指数一季度上涨2.41%。季度初，市场延续跨年行情，恒生指数一度逼近28000点整数关口，但随着海外地缘政治局势紧张（如美伊冲突）、全球流动性预期反复（美联储降息预期降温），市场风险偏好明显回落。一季度市场结构化特征明显，能源、原材料等高股</w:t>
      </w:r>
      <w:r>
        <w:rPr>
          <w:rFonts w:hint="eastAsia"/>
        </w:rPr>
        <w:lastRenderedPageBreak/>
        <w:t>息板块在涨价交易与避险逻辑驱动下表现强势，与此同时，科技成长板块内部剧烈分化且整体承压，恒生科技指数大幅回调，互联网、半导体等高估值成长股受流动性收紧及地缘风险压制尤为显著。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0B5D98" w:rsidRDefault="000B5D98" w:rsidP="000B5D98">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0B5D98" w:rsidRDefault="000B5D98" w:rsidP="000B5D98">
      <w:pPr>
        <w:pStyle w:val="-"/>
        <w:ind w:firstLine="420"/>
        <w:rPr>
          <w:rFonts w:hint="eastAsia"/>
        </w:rPr>
      </w:pPr>
      <w:r>
        <w:rPr>
          <w:rFonts w:hint="eastAsia"/>
        </w:rPr>
        <w:t>我们对本基金报告期内跟踪误差归因分析如下：</w:t>
      </w:r>
    </w:p>
    <w:p w:rsidR="000B5D98" w:rsidRDefault="000B5D98" w:rsidP="000B5D98">
      <w:pPr>
        <w:pStyle w:val="-"/>
        <w:ind w:firstLine="420"/>
        <w:rPr>
          <w:rFonts w:hint="eastAsia"/>
        </w:rPr>
      </w:pPr>
      <w:r>
        <w:rPr>
          <w:rFonts w:hint="eastAsia"/>
        </w:rPr>
        <w:t>（1）根据指数成份股调整进行的基金调仓，事前我们制定了详细的调仓方案，在实施过程中引入多方校验机制防范风险发生，将跟踪误差控制在理想范围内；</w:t>
      </w:r>
    </w:p>
    <w:p w:rsidR="000B5D98" w:rsidRDefault="000B5D98" w:rsidP="000B5D98">
      <w:pPr>
        <w:pStyle w:val="-"/>
        <w:ind w:firstLine="420"/>
        <w:rPr>
          <w:rFonts w:hint="eastAsia"/>
        </w:rPr>
      </w:pPr>
      <w:r>
        <w:rPr>
          <w:rFonts w:hint="eastAsia"/>
        </w:rPr>
        <w:t>（2）大额申购赎回带来的成份股权重偏差，对此我们通过日内择时交易争取跟踪误差最小化；</w:t>
      </w:r>
    </w:p>
    <w:p w:rsidR="000B5D98" w:rsidRDefault="000B5D98" w:rsidP="000B5D98">
      <w:pPr>
        <w:pStyle w:val="-"/>
        <w:ind w:firstLine="420"/>
        <w:rPr>
          <w:rFonts w:hint="eastAsia"/>
        </w:rPr>
      </w:pPr>
      <w:r>
        <w:rPr>
          <w:rFonts w:hint="eastAsia"/>
        </w:rPr>
        <w:t>（3）港股通的交易风控资金的安排，导致基金实际仓位和基准的偏离。</w:t>
      </w:r>
    </w:p>
    <w:p w:rsidR="000B5D98" w:rsidRDefault="000B5D98" w:rsidP="000B5D98">
      <w:pPr>
        <w:pStyle w:val="-3"/>
        <w:spacing w:before="156" w:after="156"/>
        <w:rPr>
          <w:rFonts w:hint="eastAsia"/>
        </w:rPr>
      </w:pPr>
      <w:r>
        <w:rPr>
          <w:rFonts w:hint="eastAsia"/>
        </w:rPr>
        <w:t>报告期内基金的业绩表现</w:t>
      </w:r>
    </w:p>
    <w:p w:rsidR="000B5D98" w:rsidRDefault="000B5D98" w:rsidP="000B5D98">
      <w:pPr>
        <w:pStyle w:val="-"/>
        <w:ind w:firstLine="420"/>
        <w:rPr>
          <w:rFonts w:hint="eastAsia"/>
        </w:rPr>
      </w:pPr>
      <w:r>
        <w:rPr>
          <w:rFonts w:hint="eastAsia"/>
        </w:rPr>
        <w:t>截至报告期末，本基金份额净值为1.0978元，报告期内，份额净值增长率为-0.12%，同期业绩基准增长率为0.11%。</w:t>
      </w:r>
    </w:p>
    <w:p w:rsidR="000B5D98" w:rsidRDefault="000B5D98" w:rsidP="000B5D98">
      <w:pPr>
        <w:pStyle w:val="-2"/>
        <w:spacing w:before="312"/>
        <w:rPr>
          <w:rFonts w:hint="eastAsia"/>
        </w:rPr>
      </w:pPr>
      <w:r>
        <w:rPr>
          <w:rFonts w:hint="eastAsia"/>
        </w:rPr>
        <w:t>报告期内基金持有人数或基金资产净值预警说明</w:t>
      </w:r>
    </w:p>
    <w:p w:rsidR="000B5D98" w:rsidRDefault="000B5D98" w:rsidP="000B5D9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0B5D98" w:rsidRDefault="000B5D98" w:rsidP="000B5D98">
      <w:pPr>
        <w:pStyle w:val="-1"/>
        <w:ind w:left="281" w:hanging="281"/>
        <w:rPr>
          <w:rFonts w:hint="eastAsia"/>
        </w:rPr>
      </w:pPr>
      <w:r>
        <w:rPr>
          <w:rFonts w:hint="eastAsia"/>
        </w:rPr>
        <w:t>投资组合报告</w:t>
      </w:r>
    </w:p>
    <w:p w:rsidR="000B5D98" w:rsidRDefault="000B5D98" w:rsidP="000B5D98">
      <w:pPr>
        <w:pStyle w:val="-2"/>
        <w:spacing w:before="312"/>
        <w:rPr>
          <w:rFonts w:hint="eastAsia"/>
        </w:rPr>
      </w:pPr>
      <w:r>
        <w:rPr>
          <w:rFonts w:hint="eastAsia"/>
        </w:rPr>
        <w:t>报告期末基金资产组合情况</w:t>
      </w:r>
    </w:p>
    <w:p w:rsidR="000B5D98" w:rsidRDefault="000B5D98" w:rsidP="000B5D98">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0B5D98" w:rsidTr="000B5D98">
        <w:trPr>
          <w:cnfStyle w:val="100000000000" w:firstRow="1" w:lastRow="0" w:firstColumn="0" w:lastColumn="0" w:oddVBand="0" w:evenVBand="0" w:oddHBand="0" w:evenHBand="0" w:firstRowFirstColumn="0" w:firstRowLastColumn="0" w:lastRowFirstColumn="0" w:lastRowLastColumn="0"/>
        </w:trPr>
        <w:tc>
          <w:tcPr>
            <w:tcW w:w="2076" w:type="dxa"/>
          </w:tcPr>
          <w:p w:rsidR="000B5D98" w:rsidRPr="000B5D98" w:rsidRDefault="000B5D98" w:rsidP="000B5D98">
            <w:pPr>
              <w:jc w:val="center"/>
              <w:rPr>
                <w:b/>
              </w:rPr>
            </w:pPr>
            <w:r w:rsidRPr="000B5D98">
              <w:rPr>
                <w:rFonts w:hint="eastAsia"/>
                <w:b/>
              </w:rPr>
              <w:t>序号</w:t>
            </w:r>
          </w:p>
        </w:tc>
        <w:tc>
          <w:tcPr>
            <w:tcW w:w="2076" w:type="dxa"/>
          </w:tcPr>
          <w:p w:rsidR="000B5D98" w:rsidRPr="000B5D98" w:rsidRDefault="000B5D98" w:rsidP="000B5D98">
            <w:pPr>
              <w:jc w:val="center"/>
              <w:rPr>
                <w:b/>
              </w:rPr>
            </w:pPr>
            <w:r w:rsidRPr="000B5D98">
              <w:rPr>
                <w:rFonts w:hint="eastAsia"/>
                <w:b/>
              </w:rPr>
              <w:t>项目</w:t>
            </w:r>
          </w:p>
        </w:tc>
        <w:tc>
          <w:tcPr>
            <w:tcW w:w="2077" w:type="dxa"/>
          </w:tcPr>
          <w:p w:rsidR="000B5D98" w:rsidRPr="000B5D98" w:rsidRDefault="000B5D98" w:rsidP="000B5D98">
            <w:pPr>
              <w:jc w:val="center"/>
              <w:rPr>
                <w:b/>
              </w:rPr>
            </w:pPr>
            <w:r w:rsidRPr="000B5D98">
              <w:rPr>
                <w:rFonts w:hint="eastAsia"/>
                <w:b/>
              </w:rPr>
              <w:t>金额（元）</w:t>
            </w:r>
          </w:p>
        </w:tc>
        <w:tc>
          <w:tcPr>
            <w:tcW w:w="2077" w:type="dxa"/>
          </w:tcPr>
          <w:p w:rsidR="000B5D98" w:rsidRPr="000B5D98" w:rsidRDefault="000B5D98" w:rsidP="000B5D98">
            <w:pPr>
              <w:jc w:val="center"/>
              <w:rPr>
                <w:b/>
              </w:rPr>
            </w:pPr>
            <w:r w:rsidRPr="000B5D98">
              <w:rPr>
                <w:rFonts w:hint="eastAsia"/>
                <w:b/>
              </w:rPr>
              <w:t>占基金总资产的比例（</w:t>
            </w:r>
            <w:r w:rsidRPr="000B5D98">
              <w:rPr>
                <w:rFonts w:hint="eastAsia"/>
                <w:b/>
              </w:rPr>
              <w:t>%</w:t>
            </w:r>
            <w:r w:rsidRPr="000B5D98">
              <w:rPr>
                <w:rFonts w:hint="eastAsia"/>
                <w:b/>
              </w:rPr>
              <w:t>）</w:t>
            </w:r>
          </w:p>
        </w:tc>
      </w:tr>
      <w:tr w:rsidR="000B5D98" w:rsidTr="000B5D98">
        <w:tc>
          <w:tcPr>
            <w:tcW w:w="2076" w:type="dxa"/>
          </w:tcPr>
          <w:p w:rsidR="000B5D98" w:rsidRDefault="000B5D98" w:rsidP="000B5D98">
            <w:pPr>
              <w:jc w:val="center"/>
            </w:pPr>
            <w:r>
              <w:t>1</w:t>
            </w:r>
          </w:p>
        </w:tc>
        <w:tc>
          <w:tcPr>
            <w:tcW w:w="2076" w:type="dxa"/>
          </w:tcPr>
          <w:p w:rsidR="000B5D98" w:rsidRDefault="000B5D98" w:rsidP="000B5D98">
            <w:pPr>
              <w:jc w:val="left"/>
            </w:pPr>
            <w:r>
              <w:rPr>
                <w:rFonts w:hint="eastAsia"/>
              </w:rPr>
              <w:t>权益投资</w:t>
            </w:r>
          </w:p>
        </w:tc>
        <w:tc>
          <w:tcPr>
            <w:tcW w:w="2077" w:type="dxa"/>
          </w:tcPr>
          <w:p w:rsidR="000B5D98" w:rsidRDefault="000B5D98" w:rsidP="000B5D98">
            <w:pPr>
              <w:jc w:val="right"/>
            </w:pPr>
            <w:r>
              <w:t>615,544,658.98</w:t>
            </w:r>
          </w:p>
        </w:tc>
        <w:tc>
          <w:tcPr>
            <w:tcW w:w="2077" w:type="dxa"/>
          </w:tcPr>
          <w:p w:rsidR="000B5D98" w:rsidRDefault="000B5D98" w:rsidP="000B5D98">
            <w:pPr>
              <w:jc w:val="right"/>
            </w:pPr>
            <w:r>
              <w:t>99.86</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其中：普通股</w:t>
            </w:r>
          </w:p>
        </w:tc>
        <w:tc>
          <w:tcPr>
            <w:tcW w:w="2077" w:type="dxa"/>
          </w:tcPr>
          <w:p w:rsidR="000B5D98" w:rsidRDefault="000B5D98" w:rsidP="000B5D98">
            <w:pPr>
              <w:jc w:val="right"/>
            </w:pPr>
            <w:r>
              <w:t>615,544,658.98</w:t>
            </w:r>
          </w:p>
        </w:tc>
        <w:tc>
          <w:tcPr>
            <w:tcW w:w="2077" w:type="dxa"/>
          </w:tcPr>
          <w:p w:rsidR="000B5D98" w:rsidRDefault="000B5D98" w:rsidP="000B5D98">
            <w:pPr>
              <w:jc w:val="right"/>
            </w:pPr>
            <w:r>
              <w:t>99.86</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 xml:space="preserve">      </w:t>
            </w:r>
            <w:r>
              <w:rPr>
                <w:rFonts w:hint="eastAsia"/>
              </w:rPr>
              <w:t>存托凭证</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r>
              <w:t>2</w:t>
            </w:r>
          </w:p>
        </w:tc>
        <w:tc>
          <w:tcPr>
            <w:tcW w:w="2076" w:type="dxa"/>
          </w:tcPr>
          <w:p w:rsidR="000B5D98" w:rsidRDefault="000B5D98" w:rsidP="000B5D98">
            <w:pPr>
              <w:jc w:val="left"/>
            </w:pPr>
            <w:r>
              <w:rPr>
                <w:rFonts w:hint="eastAsia"/>
              </w:rPr>
              <w:t>基金投资</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r>
              <w:lastRenderedPageBreak/>
              <w:t>3</w:t>
            </w:r>
          </w:p>
        </w:tc>
        <w:tc>
          <w:tcPr>
            <w:tcW w:w="2076" w:type="dxa"/>
          </w:tcPr>
          <w:p w:rsidR="000B5D98" w:rsidRDefault="000B5D98" w:rsidP="000B5D98">
            <w:pPr>
              <w:jc w:val="left"/>
            </w:pPr>
            <w:r>
              <w:rPr>
                <w:rFonts w:hint="eastAsia"/>
              </w:rPr>
              <w:t>固定收益投资</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其中：债券</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 xml:space="preserve">      </w:t>
            </w:r>
            <w:r>
              <w:rPr>
                <w:rFonts w:hint="eastAsia"/>
              </w:rPr>
              <w:t>资产支持证券</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r>
              <w:t>4</w:t>
            </w:r>
          </w:p>
        </w:tc>
        <w:tc>
          <w:tcPr>
            <w:tcW w:w="2076" w:type="dxa"/>
          </w:tcPr>
          <w:p w:rsidR="000B5D98" w:rsidRDefault="000B5D98" w:rsidP="000B5D98">
            <w:pPr>
              <w:jc w:val="left"/>
            </w:pPr>
            <w:r>
              <w:rPr>
                <w:rFonts w:hint="eastAsia"/>
              </w:rPr>
              <w:t>金融衍生品投资</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其中：远期</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 xml:space="preserve">      </w:t>
            </w:r>
            <w:r>
              <w:rPr>
                <w:rFonts w:hint="eastAsia"/>
              </w:rPr>
              <w:t>期货</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 xml:space="preserve">      </w:t>
            </w:r>
            <w:r>
              <w:rPr>
                <w:rFonts w:hint="eastAsia"/>
              </w:rPr>
              <w:t>期权</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 xml:space="preserve">      </w:t>
            </w:r>
            <w:r>
              <w:rPr>
                <w:rFonts w:hint="eastAsia"/>
              </w:rPr>
              <w:t>权证</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r>
              <w:t>5</w:t>
            </w:r>
          </w:p>
        </w:tc>
        <w:tc>
          <w:tcPr>
            <w:tcW w:w="2076" w:type="dxa"/>
          </w:tcPr>
          <w:p w:rsidR="000B5D98" w:rsidRDefault="000B5D98" w:rsidP="000B5D98">
            <w:pPr>
              <w:jc w:val="left"/>
            </w:pPr>
            <w:r>
              <w:rPr>
                <w:rFonts w:hint="eastAsia"/>
              </w:rPr>
              <w:t>买入返售金融资产</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p>
        </w:tc>
        <w:tc>
          <w:tcPr>
            <w:tcW w:w="2076" w:type="dxa"/>
          </w:tcPr>
          <w:p w:rsidR="000B5D98" w:rsidRDefault="000B5D98" w:rsidP="000B5D98">
            <w:pPr>
              <w:jc w:val="left"/>
            </w:pPr>
            <w:r>
              <w:rPr>
                <w:rFonts w:hint="eastAsia"/>
              </w:rPr>
              <w:t>其中：买断式回购的买入返售金融资产</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r>
              <w:t>6</w:t>
            </w:r>
          </w:p>
        </w:tc>
        <w:tc>
          <w:tcPr>
            <w:tcW w:w="2076" w:type="dxa"/>
          </w:tcPr>
          <w:p w:rsidR="000B5D98" w:rsidRDefault="000B5D98" w:rsidP="000B5D98">
            <w:pPr>
              <w:jc w:val="left"/>
            </w:pPr>
            <w:r>
              <w:rPr>
                <w:rFonts w:hint="eastAsia"/>
              </w:rPr>
              <w:t>货币市场工具</w:t>
            </w:r>
          </w:p>
        </w:tc>
        <w:tc>
          <w:tcPr>
            <w:tcW w:w="2077" w:type="dxa"/>
          </w:tcPr>
          <w:p w:rsidR="000B5D98" w:rsidRDefault="000B5D98" w:rsidP="000B5D98">
            <w:pPr>
              <w:jc w:val="right"/>
            </w:pPr>
            <w:r>
              <w:t>-</w:t>
            </w:r>
          </w:p>
        </w:tc>
        <w:tc>
          <w:tcPr>
            <w:tcW w:w="2077" w:type="dxa"/>
          </w:tcPr>
          <w:p w:rsidR="000B5D98" w:rsidRDefault="000B5D98" w:rsidP="000B5D98">
            <w:pPr>
              <w:jc w:val="right"/>
            </w:pPr>
            <w:r>
              <w:t>-</w:t>
            </w:r>
          </w:p>
        </w:tc>
      </w:tr>
      <w:tr w:rsidR="000B5D98" w:rsidTr="000B5D98">
        <w:tc>
          <w:tcPr>
            <w:tcW w:w="2076" w:type="dxa"/>
          </w:tcPr>
          <w:p w:rsidR="000B5D98" w:rsidRDefault="000B5D98" w:rsidP="000B5D98">
            <w:pPr>
              <w:jc w:val="center"/>
            </w:pPr>
            <w:r>
              <w:t>7</w:t>
            </w:r>
          </w:p>
        </w:tc>
        <w:tc>
          <w:tcPr>
            <w:tcW w:w="2076" w:type="dxa"/>
          </w:tcPr>
          <w:p w:rsidR="000B5D98" w:rsidRDefault="000B5D98" w:rsidP="000B5D98">
            <w:pPr>
              <w:jc w:val="left"/>
            </w:pPr>
            <w:r>
              <w:rPr>
                <w:rFonts w:hint="eastAsia"/>
              </w:rPr>
              <w:t>银行存款和结算备付金合计</w:t>
            </w:r>
          </w:p>
        </w:tc>
        <w:tc>
          <w:tcPr>
            <w:tcW w:w="2077" w:type="dxa"/>
          </w:tcPr>
          <w:p w:rsidR="000B5D98" w:rsidRDefault="000B5D98" w:rsidP="000B5D98">
            <w:pPr>
              <w:jc w:val="right"/>
            </w:pPr>
            <w:r>
              <w:t>881,526.07</w:t>
            </w:r>
          </w:p>
        </w:tc>
        <w:tc>
          <w:tcPr>
            <w:tcW w:w="2077" w:type="dxa"/>
          </w:tcPr>
          <w:p w:rsidR="000B5D98" w:rsidRDefault="000B5D98" w:rsidP="000B5D98">
            <w:pPr>
              <w:jc w:val="right"/>
            </w:pPr>
            <w:r>
              <w:t>0.14</w:t>
            </w:r>
          </w:p>
        </w:tc>
      </w:tr>
      <w:tr w:rsidR="000B5D98" w:rsidTr="000B5D98">
        <w:tc>
          <w:tcPr>
            <w:tcW w:w="2076" w:type="dxa"/>
          </w:tcPr>
          <w:p w:rsidR="000B5D98" w:rsidRDefault="000B5D98" w:rsidP="000B5D98">
            <w:pPr>
              <w:jc w:val="center"/>
            </w:pPr>
            <w:r>
              <w:t>8</w:t>
            </w:r>
          </w:p>
        </w:tc>
        <w:tc>
          <w:tcPr>
            <w:tcW w:w="2076" w:type="dxa"/>
          </w:tcPr>
          <w:p w:rsidR="000B5D98" w:rsidRDefault="000B5D98" w:rsidP="000B5D98">
            <w:pPr>
              <w:jc w:val="left"/>
            </w:pPr>
            <w:r>
              <w:rPr>
                <w:rFonts w:hint="eastAsia"/>
              </w:rPr>
              <w:t>其他资产</w:t>
            </w:r>
          </w:p>
        </w:tc>
        <w:tc>
          <w:tcPr>
            <w:tcW w:w="2077" w:type="dxa"/>
          </w:tcPr>
          <w:p w:rsidR="000B5D98" w:rsidRDefault="000B5D98" w:rsidP="000B5D98">
            <w:pPr>
              <w:jc w:val="right"/>
            </w:pPr>
            <w:r>
              <w:t>0.59</w:t>
            </w:r>
          </w:p>
        </w:tc>
        <w:tc>
          <w:tcPr>
            <w:tcW w:w="2077" w:type="dxa"/>
          </w:tcPr>
          <w:p w:rsidR="000B5D98" w:rsidRDefault="000B5D98" w:rsidP="000B5D98">
            <w:pPr>
              <w:jc w:val="right"/>
            </w:pPr>
            <w:r>
              <w:t>0.00</w:t>
            </w:r>
          </w:p>
        </w:tc>
      </w:tr>
      <w:tr w:rsidR="000B5D98" w:rsidTr="000B5D98">
        <w:tc>
          <w:tcPr>
            <w:tcW w:w="2076" w:type="dxa"/>
          </w:tcPr>
          <w:p w:rsidR="000B5D98" w:rsidRDefault="000B5D98" w:rsidP="000B5D98">
            <w:pPr>
              <w:jc w:val="center"/>
            </w:pPr>
            <w:r>
              <w:t>9</w:t>
            </w:r>
          </w:p>
        </w:tc>
        <w:tc>
          <w:tcPr>
            <w:tcW w:w="2076" w:type="dxa"/>
          </w:tcPr>
          <w:p w:rsidR="000B5D98" w:rsidRDefault="000B5D98" w:rsidP="000B5D98">
            <w:pPr>
              <w:jc w:val="left"/>
            </w:pPr>
            <w:r>
              <w:rPr>
                <w:rFonts w:hint="eastAsia"/>
              </w:rPr>
              <w:t>合计</w:t>
            </w:r>
          </w:p>
        </w:tc>
        <w:tc>
          <w:tcPr>
            <w:tcW w:w="2077" w:type="dxa"/>
          </w:tcPr>
          <w:p w:rsidR="000B5D98" w:rsidRDefault="000B5D98" w:rsidP="000B5D98">
            <w:pPr>
              <w:jc w:val="right"/>
            </w:pPr>
            <w:r>
              <w:t>616,426,185.64</w:t>
            </w:r>
          </w:p>
        </w:tc>
        <w:tc>
          <w:tcPr>
            <w:tcW w:w="2077" w:type="dxa"/>
          </w:tcPr>
          <w:p w:rsidR="000B5D98" w:rsidRDefault="000B5D98" w:rsidP="000B5D98">
            <w:pPr>
              <w:jc w:val="right"/>
            </w:pPr>
            <w:r>
              <w:t>100.00</w:t>
            </w:r>
          </w:p>
        </w:tc>
      </w:tr>
    </w:tbl>
    <w:p w:rsidR="000B5D98" w:rsidRDefault="000B5D98" w:rsidP="000B5D98">
      <w:pPr>
        <w:pStyle w:val="-8"/>
        <w:rPr>
          <w:rFonts w:hint="eastAsia"/>
        </w:rPr>
      </w:pPr>
      <w:r>
        <w:rPr>
          <w:rFonts w:hint="eastAsia"/>
        </w:rPr>
        <w:t>注：本基金本报告期末通过深港通交易机制投资的港股市值为人民币615,544,658.98元，占基金资产净值比例99.94%。</w:t>
      </w:r>
    </w:p>
    <w:p w:rsidR="000B5D98" w:rsidRDefault="000B5D98" w:rsidP="000B5D98">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0B5D98" w:rsidTr="000B5D98">
        <w:trPr>
          <w:cnfStyle w:val="100000000000" w:firstRow="1" w:lastRow="0" w:firstColumn="0" w:lastColumn="0" w:oddVBand="0" w:evenVBand="0" w:oddHBand="0" w:evenHBand="0" w:firstRowFirstColumn="0" w:firstRowLastColumn="0" w:lastRowFirstColumn="0" w:lastRowLastColumn="0"/>
        </w:trPr>
        <w:tc>
          <w:tcPr>
            <w:tcW w:w="2768" w:type="dxa"/>
          </w:tcPr>
          <w:p w:rsidR="000B5D98" w:rsidRPr="000B5D98" w:rsidRDefault="000B5D98" w:rsidP="000B5D98">
            <w:pPr>
              <w:jc w:val="center"/>
              <w:rPr>
                <w:b/>
              </w:rPr>
            </w:pPr>
            <w:r w:rsidRPr="000B5D98">
              <w:rPr>
                <w:rFonts w:hint="eastAsia"/>
                <w:b/>
              </w:rPr>
              <w:t>国家（地区）</w:t>
            </w:r>
          </w:p>
        </w:tc>
        <w:tc>
          <w:tcPr>
            <w:tcW w:w="2769" w:type="dxa"/>
          </w:tcPr>
          <w:p w:rsidR="000B5D98" w:rsidRPr="000B5D98" w:rsidRDefault="000B5D98" w:rsidP="000B5D98">
            <w:pPr>
              <w:jc w:val="center"/>
              <w:rPr>
                <w:b/>
              </w:rPr>
            </w:pPr>
            <w:r w:rsidRPr="000B5D98">
              <w:rPr>
                <w:rFonts w:hint="eastAsia"/>
                <w:b/>
              </w:rPr>
              <w:t>公允价值（人民币元）</w:t>
            </w:r>
          </w:p>
        </w:tc>
        <w:tc>
          <w:tcPr>
            <w:tcW w:w="2769" w:type="dxa"/>
          </w:tcPr>
          <w:p w:rsidR="000B5D98" w:rsidRPr="000B5D98" w:rsidRDefault="000B5D98" w:rsidP="000B5D98">
            <w:pPr>
              <w:jc w:val="center"/>
              <w:rPr>
                <w:b/>
              </w:rPr>
            </w:pPr>
            <w:r w:rsidRPr="000B5D98">
              <w:rPr>
                <w:rFonts w:hint="eastAsia"/>
                <w:b/>
              </w:rPr>
              <w:t>占基金资产净值比例（％）</w:t>
            </w:r>
          </w:p>
        </w:tc>
      </w:tr>
      <w:tr w:rsidR="000B5D98" w:rsidTr="000B5D98">
        <w:tc>
          <w:tcPr>
            <w:tcW w:w="2768" w:type="dxa"/>
          </w:tcPr>
          <w:p w:rsidR="000B5D98" w:rsidRDefault="000B5D98" w:rsidP="000B5D98">
            <w:pPr>
              <w:jc w:val="left"/>
            </w:pPr>
            <w:r>
              <w:rPr>
                <w:rFonts w:hint="eastAsia"/>
              </w:rPr>
              <w:t>中国香港</w:t>
            </w:r>
          </w:p>
        </w:tc>
        <w:tc>
          <w:tcPr>
            <w:tcW w:w="2769" w:type="dxa"/>
          </w:tcPr>
          <w:p w:rsidR="000B5D98" w:rsidRDefault="000B5D98" w:rsidP="000B5D98">
            <w:pPr>
              <w:jc w:val="right"/>
            </w:pPr>
            <w:r>
              <w:t>615,544,658.98</w:t>
            </w:r>
          </w:p>
        </w:tc>
        <w:tc>
          <w:tcPr>
            <w:tcW w:w="2769" w:type="dxa"/>
          </w:tcPr>
          <w:p w:rsidR="000B5D98" w:rsidRDefault="000B5D98" w:rsidP="000B5D98">
            <w:pPr>
              <w:jc w:val="right"/>
            </w:pPr>
            <w:r>
              <w:t>99.94</w:t>
            </w:r>
          </w:p>
        </w:tc>
      </w:tr>
    </w:tbl>
    <w:p w:rsidR="000B5D98" w:rsidRDefault="000B5D98" w:rsidP="000B5D98">
      <w:pPr>
        <w:pStyle w:val="-2"/>
        <w:spacing w:before="312"/>
        <w:rPr>
          <w:rFonts w:hint="eastAsia"/>
        </w:rPr>
      </w:pPr>
      <w:r>
        <w:rPr>
          <w:rFonts w:hint="eastAsia"/>
        </w:rPr>
        <w:t>报告期末按行业分类的股票及存托凭证投资组合</w:t>
      </w:r>
    </w:p>
    <w:p w:rsidR="000B5D98" w:rsidRDefault="000B5D98" w:rsidP="000B5D98">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0B5D98" w:rsidTr="000B5D98">
        <w:trPr>
          <w:cnfStyle w:val="100000000000" w:firstRow="1" w:lastRow="0" w:firstColumn="0" w:lastColumn="0" w:oddVBand="0" w:evenVBand="0" w:oddHBand="0" w:evenHBand="0" w:firstRowFirstColumn="0" w:firstRowLastColumn="0" w:lastRowFirstColumn="0" w:lastRowLastColumn="0"/>
        </w:trPr>
        <w:tc>
          <w:tcPr>
            <w:tcW w:w="2768" w:type="dxa"/>
          </w:tcPr>
          <w:p w:rsidR="000B5D98" w:rsidRPr="000B5D98" w:rsidRDefault="000B5D98" w:rsidP="000B5D98">
            <w:pPr>
              <w:jc w:val="center"/>
              <w:rPr>
                <w:b/>
              </w:rPr>
            </w:pPr>
            <w:r w:rsidRPr="000B5D98">
              <w:rPr>
                <w:rFonts w:hint="eastAsia"/>
                <w:b/>
              </w:rPr>
              <w:t>行业类别</w:t>
            </w:r>
          </w:p>
        </w:tc>
        <w:tc>
          <w:tcPr>
            <w:tcW w:w="2769" w:type="dxa"/>
          </w:tcPr>
          <w:p w:rsidR="000B5D98" w:rsidRPr="000B5D98" w:rsidRDefault="000B5D98" w:rsidP="000B5D98">
            <w:pPr>
              <w:jc w:val="center"/>
              <w:rPr>
                <w:b/>
              </w:rPr>
            </w:pPr>
            <w:r w:rsidRPr="000B5D98">
              <w:rPr>
                <w:rFonts w:hint="eastAsia"/>
                <w:b/>
              </w:rPr>
              <w:t>公允价值（人民币元）</w:t>
            </w:r>
          </w:p>
        </w:tc>
        <w:tc>
          <w:tcPr>
            <w:tcW w:w="2769" w:type="dxa"/>
          </w:tcPr>
          <w:p w:rsidR="000B5D98" w:rsidRPr="000B5D98" w:rsidRDefault="000B5D98" w:rsidP="000B5D98">
            <w:pPr>
              <w:jc w:val="center"/>
              <w:rPr>
                <w:b/>
              </w:rPr>
            </w:pPr>
            <w:r w:rsidRPr="000B5D98">
              <w:rPr>
                <w:rFonts w:hint="eastAsia"/>
                <w:b/>
              </w:rPr>
              <w:t>占基金资产净值比例（％）</w:t>
            </w:r>
          </w:p>
        </w:tc>
      </w:tr>
      <w:tr w:rsidR="000B5D98" w:rsidTr="000B5D98">
        <w:tc>
          <w:tcPr>
            <w:tcW w:w="2768" w:type="dxa"/>
          </w:tcPr>
          <w:p w:rsidR="000B5D98" w:rsidRDefault="000B5D98" w:rsidP="000B5D98">
            <w:pPr>
              <w:jc w:val="left"/>
            </w:pPr>
            <w:r>
              <w:rPr>
                <w:rFonts w:hint="eastAsia"/>
              </w:rPr>
              <w:t>能源</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材料</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工业</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非必需消费品</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必需消费品</w:t>
            </w:r>
          </w:p>
        </w:tc>
        <w:tc>
          <w:tcPr>
            <w:tcW w:w="2769" w:type="dxa"/>
          </w:tcPr>
          <w:p w:rsidR="000B5D98" w:rsidRDefault="000B5D98" w:rsidP="000B5D98">
            <w:pPr>
              <w:jc w:val="right"/>
            </w:pPr>
            <w:r>
              <w:t>25,140,062.30</w:t>
            </w:r>
          </w:p>
        </w:tc>
        <w:tc>
          <w:tcPr>
            <w:tcW w:w="2769" w:type="dxa"/>
          </w:tcPr>
          <w:p w:rsidR="000B5D98" w:rsidRDefault="000B5D98" w:rsidP="000B5D98">
            <w:pPr>
              <w:jc w:val="right"/>
            </w:pPr>
            <w:r>
              <w:t>4.08</w:t>
            </w:r>
          </w:p>
        </w:tc>
      </w:tr>
      <w:tr w:rsidR="000B5D98" w:rsidTr="000B5D98">
        <w:tc>
          <w:tcPr>
            <w:tcW w:w="2768" w:type="dxa"/>
          </w:tcPr>
          <w:p w:rsidR="000B5D98" w:rsidRDefault="000B5D98" w:rsidP="000B5D98">
            <w:pPr>
              <w:jc w:val="left"/>
            </w:pPr>
            <w:r>
              <w:rPr>
                <w:rFonts w:hint="eastAsia"/>
              </w:rPr>
              <w:t>医疗保健</w:t>
            </w:r>
          </w:p>
        </w:tc>
        <w:tc>
          <w:tcPr>
            <w:tcW w:w="2769" w:type="dxa"/>
          </w:tcPr>
          <w:p w:rsidR="000B5D98" w:rsidRDefault="000B5D98" w:rsidP="000B5D98">
            <w:pPr>
              <w:jc w:val="right"/>
            </w:pPr>
            <w:r>
              <w:t>590,402,645.36</w:t>
            </w:r>
          </w:p>
        </w:tc>
        <w:tc>
          <w:tcPr>
            <w:tcW w:w="2769" w:type="dxa"/>
          </w:tcPr>
          <w:p w:rsidR="000B5D98" w:rsidRDefault="000B5D98" w:rsidP="000B5D98">
            <w:pPr>
              <w:jc w:val="right"/>
            </w:pPr>
            <w:r>
              <w:t>95.86</w:t>
            </w:r>
          </w:p>
        </w:tc>
      </w:tr>
      <w:tr w:rsidR="000B5D98" w:rsidTr="000B5D98">
        <w:tc>
          <w:tcPr>
            <w:tcW w:w="2768" w:type="dxa"/>
          </w:tcPr>
          <w:p w:rsidR="000B5D98" w:rsidRDefault="000B5D98" w:rsidP="000B5D98">
            <w:pPr>
              <w:jc w:val="left"/>
            </w:pPr>
            <w:r>
              <w:rPr>
                <w:rFonts w:hint="eastAsia"/>
              </w:rPr>
              <w:t>金融</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科技</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通讯</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公用事业</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房地产</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政府</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合计</w:t>
            </w:r>
          </w:p>
        </w:tc>
        <w:tc>
          <w:tcPr>
            <w:tcW w:w="2769" w:type="dxa"/>
          </w:tcPr>
          <w:p w:rsidR="000B5D98" w:rsidRDefault="000B5D98" w:rsidP="000B5D98">
            <w:pPr>
              <w:jc w:val="right"/>
            </w:pPr>
            <w:r>
              <w:t>615,542,707.66</w:t>
            </w:r>
          </w:p>
        </w:tc>
        <w:tc>
          <w:tcPr>
            <w:tcW w:w="2769" w:type="dxa"/>
          </w:tcPr>
          <w:p w:rsidR="000B5D98" w:rsidRDefault="000B5D98" w:rsidP="000B5D98">
            <w:pPr>
              <w:jc w:val="right"/>
            </w:pPr>
            <w:r>
              <w:t>99.94</w:t>
            </w:r>
          </w:p>
        </w:tc>
      </w:tr>
    </w:tbl>
    <w:p w:rsidR="000B5D98" w:rsidRDefault="000B5D98" w:rsidP="000B5D98">
      <w:pPr>
        <w:pStyle w:val="-"/>
        <w:ind w:firstLine="420"/>
        <w:rPr>
          <w:rFonts w:hint="eastAsia"/>
        </w:rPr>
      </w:pPr>
      <w:r>
        <w:rPr>
          <w:rFonts w:hint="eastAsia"/>
        </w:rPr>
        <w:lastRenderedPageBreak/>
        <w:t>本基金对以上行业分类采用彭博行业分类标准。</w:t>
      </w:r>
    </w:p>
    <w:p w:rsidR="000B5D98" w:rsidRDefault="000B5D98" w:rsidP="000B5D98">
      <w:pPr>
        <w:pStyle w:val="-3"/>
        <w:spacing w:before="156" w:after="156"/>
        <w:rPr>
          <w:rFonts w:hint="eastAsia"/>
        </w:rPr>
      </w:pPr>
      <w:r>
        <w:rPr>
          <w:rFonts w:hint="eastAsia"/>
        </w:rPr>
        <w:t>报告期末积极投资按行业分类的股票及存托凭证投资组合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0B5D98" w:rsidTr="000B5D98">
        <w:trPr>
          <w:cnfStyle w:val="100000000000" w:firstRow="1" w:lastRow="0" w:firstColumn="0" w:lastColumn="0" w:oddVBand="0" w:evenVBand="0" w:oddHBand="0" w:evenHBand="0" w:firstRowFirstColumn="0" w:firstRowLastColumn="0" w:lastRowFirstColumn="0" w:lastRowLastColumn="0"/>
        </w:trPr>
        <w:tc>
          <w:tcPr>
            <w:tcW w:w="2768" w:type="dxa"/>
          </w:tcPr>
          <w:p w:rsidR="000B5D98" w:rsidRPr="000B5D98" w:rsidRDefault="000B5D98" w:rsidP="000B5D98">
            <w:pPr>
              <w:jc w:val="center"/>
              <w:rPr>
                <w:b/>
              </w:rPr>
            </w:pPr>
            <w:r w:rsidRPr="000B5D98">
              <w:rPr>
                <w:rFonts w:hint="eastAsia"/>
                <w:b/>
              </w:rPr>
              <w:t>行业类别</w:t>
            </w:r>
          </w:p>
        </w:tc>
        <w:tc>
          <w:tcPr>
            <w:tcW w:w="2769" w:type="dxa"/>
          </w:tcPr>
          <w:p w:rsidR="000B5D98" w:rsidRPr="000B5D98" w:rsidRDefault="000B5D98" w:rsidP="000B5D98">
            <w:pPr>
              <w:jc w:val="center"/>
              <w:rPr>
                <w:b/>
              </w:rPr>
            </w:pPr>
            <w:r w:rsidRPr="000B5D98">
              <w:rPr>
                <w:rFonts w:hint="eastAsia"/>
                <w:b/>
              </w:rPr>
              <w:t>公允价值（人民币元）</w:t>
            </w:r>
          </w:p>
        </w:tc>
        <w:tc>
          <w:tcPr>
            <w:tcW w:w="2769" w:type="dxa"/>
          </w:tcPr>
          <w:p w:rsidR="000B5D98" w:rsidRPr="000B5D98" w:rsidRDefault="000B5D98" w:rsidP="000B5D98">
            <w:pPr>
              <w:jc w:val="center"/>
              <w:rPr>
                <w:b/>
              </w:rPr>
            </w:pPr>
            <w:r w:rsidRPr="000B5D98">
              <w:rPr>
                <w:rFonts w:hint="eastAsia"/>
                <w:b/>
              </w:rPr>
              <w:t>占基金资产净值比例（％）</w:t>
            </w:r>
          </w:p>
        </w:tc>
      </w:tr>
      <w:tr w:rsidR="000B5D98" w:rsidTr="000B5D98">
        <w:tc>
          <w:tcPr>
            <w:tcW w:w="2768" w:type="dxa"/>
          </w:tcPr>
          <w:p w:rsidR="000B5D98" w:rsidRDefault="000B5D98" w:rsidP="000B5D98">
            <w:pPr>
              <w:jc w:val="left"/>
            </w:pPr>
            <w:r>
              <w:rPr>
                <w:rFonts w:hint="eastAsia"/>
              </w:rPr>
              <w:t>能源</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材料</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工业</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非必需消费品</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必需消费品</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医疗保健</w:t>
            </w:r>
          </w:p>
        </w:tc>
        <w:tc>
          <w:tcPr>
            <w:tcW w:w="2769" w:type="dxa"/>
          </w:tcPr>
          <w:p w:rsidR="000B5D98" w:rsidRDefault="000B5D98" w:rsidP="000B5D98">
            <w:pPr>
              <w:jc w:val="right"/>
            </w:pPr>
            <w:r>
              <w:t>1,951.32</w:t>
            </w:r>
          </w:p>
        </w:tc>
        <w:tc>
          <w:tcPr>
            <w:tcW w:w="2769" w:type="dxa"/>
          </w:tcPr>
          <w:p w:rsidR="000B5D98" w:rsidRDefault="000B5D98" w:rsidP="000B5D98">
            <w:pPr>
              <w:jc w:val="right"/>
            </w:pPr>
            <w:r>
              <w:t>0.00</w:t>
            </w:r>
          </w:p>
        </w:tc>
      </w:tr>
      <w:tr w:rsidR="000B5D98" w:rsidTr="000B5D98">
        <w:tc>
          <w:tcPr>
            <w:tcW w:w="2768" w:type="dxa"/>
          </w:tcPr>
          <w:p w:rsidR="000B5D98" w:rsidRDefault="000B5D98" w:rsidP="000B5D98">
            <w:pPr>
              <w:jc w:val="left"/>
            </w:pPr>
            <w:r>
              <w:rPr>
                <w:rFonts w:hint="eastAsia"/>
              </w:rPr>
              <w:t>金融</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科技</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通讯</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公用事业</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房地产</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政府</w:t>
            </w:r>
          </w:p>
        </w:tc>
        <w:tc>
          <w:tcPr>
            <w:tcW w:w="2769" w:type="dxa"/>
          </w:tcPr>
          <w:p w:rsidR="000B5D98" w:rsidRDefault="000B5D98" w:rsidP="000B5D98">
            <w:pPr>
              <w:jc w:val="right"/>
            </w:pPr>
            <w:r>
              <w:t>-</w:t>
            </w:r>
          </w:p>
        </w:tc>
        <w:tc>
          <w:tcPr>
            <w:tcW w:w="2769" w:type="dxa"/>
          </w:tcPr>
          <w:p w:rsidR="000B5D98" w:rsidRDefault="000B5D98" w:rsidP="000B5D98">
            <w:pPr>
              <w:jc w:val="right"/>
            </w:pPr>
            <w:r>
              <w:t>-</w:t>
            </w:r>
          </w:p>
        </w:tc>
      </w:tr>
      <w:tr w:rsidR="000B5D98" w:rsidTr="000B5D98">
        <w:tc>
          <w:tcPr>
            <w:tcW w:w="2768" w:type="dxa"/>
          </w:tcPr>
          <w:p w:rsidR="000B5D98" w:rsidRDefault="000B5D98" w:rsidP="000B5D98">
            <w:pPr>
              <w:jc w:val="left"/>
            </w:pPr>
            <w:r>
              <w:rPr>
                <w:rFonts w:hint="eastAsia"/>
              </w:rPr>
              <w:t>合计</w:t>
            </w:r>
          </w:p>
        </w:tc>
        <w:tc>
          <w:tcPr>
            <w:tcW w:w="2769" w:type="dxa"/>
          </w:tcPr>
          <w:p w:rsidR="000B5D98" w:rsidRDefault="000B5D98" w:rsidP="000B5D98">
            <w:pPr>
              <w:jc w:val="right"/>
            </w:pPr>
            <w:r>
              <w:t>1,951.32</w:t>
            </w:r>
          </w:p>
        </w:tc>
        <w:tc>
          <w:tcPr>
            <w:tcW w:w="2769" w:type="dxa"/>
          </w:tcPr>
          <w:p w:rsidR="000B5D98" w:rsidRDefault="000B5D98" w:rsidP="000B5D98">
            <w:pPr>
              <w:jc w:val="right"/>
            </w:pPr>
            <w:r>
              <w:t>0.00</w:t>
            </w:r>
          </w:p>
        </w:tc>
      </w:tr>
    </w:tbl>
    <w:p w:rsidR="000B5D98" w:rsidRDefault="000B5D98" w:rsidP="000B5D98">
      <w:pPr>
        <w:pStyle w:val="-"/>
        <w:ind w:firstLine="420"/>
        <w:rPr>
          <w:rFonts w:hint="eastAsia"/>
        </w:rPr>
      </w:pPr>
      <w:r>
        <w:rPr>
          <w:rFonts w:hint="eastAsia"/>
        </w:rPr>
        <w:t>本基金对以上行业分类采用彭博行业分类标准。</w:t>
      </w:r>
    </w:p>
    <w:p w:rsidR="000B5D98" w:rsidRDefault="000B5D98" w:rsidP="000B5D98">
      <w:pPr>
        <w:pStyle w:val="-2"/>
        <w:spacing w:before="312"/>
        <w:rPr>
          <w:rFonts w:hint="eastAsia"/>
        </w:rPr>
      </w:pPr>
      <w:r>
        <w:rPr>
          <w:rFonts w:hint="eastAsia"/>
        </w:rPr>
        <w:t>期末按公允价值占基金资产净值比例大小排序的权益投资明细</w:t>
      </w:r>
    </w:p>
    <w:p w:rsidR="000B5D98" w:rsidRDefault="000B5D98" w:rsidP="000B5D98">
      <w:pPr>
        <w:pStyle w:val="-3"/>
        <w:spacing w:before="156" w:after="156"/>
        <w:rPr>
          <w:rFonts w:hint="eastAsia"/>
        </w:rPr>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0B5D98" w:rsidTr="000B5D98">
        <w:trPr>
          <w:cnfStyle w:val="100000000000" w:firstRow="1" w:lastRow="0" w:firstColumn="0" w:lastColumn="0" w:oddVBand="0" w:evenVBand="0" w:oddHBand="0" w:evenHBand="0" w:firstRowFirstColumn="0" w:firstRowLastColumn="0" w:lastRowFirstColumn="0" w:lastRowLastColumn="0"/>
        </w:trPr>
        <w:tc>
          <w:tcPr>
            <w:tcW w:w="922" w:type="dxa"/>
          </w:tcPr>
          <w:p w:rsidR="000B5D98" w:rsidRPr="000B5D98" w:rsidRDefault="000B5D98" w:rsidP="000B5D98">
            <w:pPr>
              <w:jc w:val="center"/>
              <w:rPr>
                <w:b/>
              </w:rPr>
            </w:pPr>
            <w:r w:rsidRPr="000B5D98">
              <w:rPr>
                <w:rFonts w:hint="eastAsia"/>
                <w:b/>
              </w:rPr>
              <w:t>序号</w:t>
            </w:r>
          </w:p>
        </w:tc>
        <w:tc>
          <w:tcPr>
            <w:tcW w:w="923" w:type="dxa"/>
          </w:tcPr>
          <w:p w:rsidR="000B5D98" w:rsidRPr="000B5D98" w:rsidRDefault="000B5D98" w:rsidP="000B5D98">
            <w:pPr>
              <w:jc w:val="center"/>
              <w:rPr>
                <w:b/>
              </w:rPr>
            </w:pPr>
            <w:r w:rsidRPr="000B5D98">
              <w:rPr>
                <w:rFonts w:hint="eastAsia"/>
                <w:b/>
              </w:rPr>
              <w:t>公司名称（英文）</w:t>
            </w:r>
          </w:p>
        </w:tc>
        <w:tc>
          <w:tcPr>
            <w:tcW w:w="923" w:type="dxa"/>
          </w:tcPr>
          <w:p w:rsidR="000B5D98" w:rsidRPr="000B5D98" w:rsidRDefault="000B5D98" w:rsidP="000B5D98">
            <w:pPr>
              <w:jc w:val="center"/>
              <w:rPr>
                <w:b/>
              </w:rPr>
            </w:pPr>
            <w:r w:rsidRPr="000B5D98">
              <w:rPr>
                <w:rFonts w:hint="eastAsia"/>
                <w:b/>
              </w:rPr>
              <w:t>公司名称（中文）</w:t>
            </w:r>
          </w:p>
        </w:tc>
        <w:tc>
          <w:tcPr>
            <w:tcW w:w="923" w:type="dxa"/>
          </w:tcPr>
          <w:p w:rsidR="000B5D98" w:rsidRPr="000B5D98" w:rsidRDefault="000B5D98" w:rsidP="000B5D98">
            <w:pPr>
              <w:jc w:val="center"/>
              <w:rPr>
                <w:b/>
              </w:rPr>
            </w:pPr>
            <w:r w:rsidRPr="000B5D98">
              <w:rPr>
                <w:rFonts w:hint="eastAsia"/>
                <w:b/>
              </w:rPr>
              <w:t>证券代码</w:t>
            </w:r>
          </w:p>
        </w:tc>
        <w:tc>
          <w:tcPr>
            <w:tcW w:w="923" w:type="dxa"/>
          </w:tcPr>
          <w:p w:rsidR="000B5D98" w:rsidRPr="000B5D98" w:rsidRDefault="000B5D98" w:rsidP="000B5D98">
            <w:pPr>
              <w:jc w:val="center"/>
              <w:rPr>
                <w:b/>
              </w:rPr>
            </w:pPr>
            <w:r w:rsidRPr="000B5D98">
              <w:rPr>
                <w:rFonts w:hint="eastAsia"/>
                <w:b/>
              </w:rPr>
              <w:t>所在证券市场</w:t>
            </w:r>
          </w:p>
        </w:tc>
        <w:tc>
          <w:tcPr>
            <w:tcW w:w="923" w:type="dxa"/>
          </w:tcPr>
          <w:p w:rsidR="000B5D98" w:rsidRPr="000B5D98" w:rsidRDefault="000B5D98" w:rsidP="000B5D98">
            <w:pPr>
              <w:jc w:val="center"/>
              <w:rPr>
                <w:b/>
              </w:rPr>
            </w:pPr>
            <w:r w:rsidRPr="000B5D98">
              <w:rPr>
                <w:rFonts w:hint="eastAsia"/>
                <w:b/>
              </w:rPr>
              <w:t>所属国家（地区）</w:t>
            </w:r>
          </w:p>
        </w:tc>
        <w:tc>
          <w:tcPr>
            <w:tcW w:w="923" w:type="dxa"/>
          </w:tcPr>
          <w:p w:rsidR="000B5D98" w:rsidRPr="000B5D98" w:rsidRDefault="000B5D98" w:rsidP="000B5D98">
            <w:pPr>
              <w:jc w:val="center"/>
              <w:rPr>
                <w:b/>
              </w:rPr>
            </w:pPr>
            <w:r w:rsidRPr="000B5D98">
              <w:rPr>
                <w:rFonts w:hint="eastAsia"/>
                <w:b/>
              </w:rPr>
              <w:t>数量（股）</w:t>
            </w:r>
          </w:p>
        </w:tc>
        <w:tc>
          <w:tcPr>
            <w:tcW w:w="923" w:type="dxa"/>
          </w:tcPr>
          <w:p w:rsidR="000B5D98" w:rsidRPr="000B5D98" w:rsidRDefault="000B5D98" w:rsidP="000B5D98">
            <w:pPr>
              <w:jc w:val="center"/>
              <w:rPr>
                <w:b/>
              </w:rPr>
            </w:pPr>
            <w:r w:rsidRPr="000B5D98">
              <w:rPr>
                <w:rFonts w:hint="eastAsia"/>
                <w:b/>
              </w:rPr>
              <w:t>公允价值（人民币元）</w:t>
            </w:r>
          </w:p>
        </w:tc>
        <w:tc>
          <w:tcPr>
            <w:tcW w:w="923" w:type="dxa"/>
          </w:tcPr>
          <w:p w:rsidR="000B5D98" w:rsidRPr="000B5D98" w:rsidRDefault="000B5D98" w:rsidP="000B5D98">
            <w:pPr>
              <w:jc w:val="center"/>
              <w:rPr>
                <w:b/>
              </w:rPr>
            </w:pPr>
            <w:r w:rsidRPr="000B5D98">
              <w:rPr>
                <w:rFonts w:hint="eastAsia"/>
                <w:b/>
              </w:rPr>
              <w:t>占基金资产净值比例（％）</w:t>
            </w:r>
          </w:p>
        </w:tc>
      </w:tr>
      <w:tr w:rsidR="000B5D98" w:rsidTr="000B5D98">
        <w:tc>
          <w:tcPr>
            <w:tcW w:w="922" w:type="dxa"/>
          </w:tcPr>
          <w:p w:rsidR="000B5D98" w:rsidRDefault="000B5D98" w:rsidP="000B5D98">
            <w:pPr>
              <w:jc w:val="center"/>
            </w:pPr>
            <w:r>
              <w:t>1</w:t>
            </w:r>
          </w:p>
        </w:tc>
        <w:tc>
          <w:tcPr>
            <w:tcW w:w="923" w:type="dxa"/>
          </w:tcPr>
          <w:p w:rsidR="000B5D98" w:rsidRDefault="000B5D98" w:rsidP="000B5D98">
            <w:pPr>
              <w:jc w:val="left"/>
            </w:pPr>
            <w:r>
              <w:t>Innovent Biologics Inc</w:t>
            </w:r>
          </w:p>
        </w:tc>
        <w:tc>
          <w:tcPr>
            <w:tcW w:w="923" w:type="dxa"/>
          </w:tcPr>
          <w:p w:rsidR="000B5D98" w:rsidRDefault="000B5D98" w:rsidP="000B5D98">
            <w:pPr>
              <w:jc w:val="left"/>
            </w:pPr>
            <w:r>
              <w:rPr>
                <w:rFonts w:hint="eastAsia"/>
              </w:rPr>
              <w:t>信达生物制药</w:t>
            </w:r>
          </w:p>
        </w:tc>
        <w:tc>
          <w:tcPr>
            <w:tcW w:w="923" w:type="dxa"/>
          </w:tcPr>
          <w:p w:rsidR="000B5D98" w:rsidRDefault="000B5D98" w:rsidP="000B5D98">
            <w:pPr>
              <w:jc w:val="left"/>
            </w:pPr>
            <w:r>
              <w:t>1801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848,000</w:t>
            </w:r>
          </w:p>
        </w:tc>
        <w:tc>
          <w:tcPr>
            <w:tcW w:w="923" w:type="dxa"/>
          </w:tcPr>
          <w:p w:rsidR="000B5D98" w:rsidRDefault="000B5D98" w:rsidP="000B5D98">
            <w:pPr>
              <w:jc w:val="right"/>
            </w:pPr>
            <w:r>
              <w:t>63,568,161.84</w:t>
            </w:r>
          </w:p>
        </w:tc>
        <w:tc>
          <w:tcPr>
            <w:tcW w:w="923" w:type="dxa"/>
          </w:tcPr>
          <w:p w:rsidR="000B5D98" w:rsidRDefault="000B5D98" w:rsidP="000B5D98">
            <w:pPr>
              <w:jc w:val="right"/>
            </w:pPr>
            <w:r>
              <w:t>10.32</w:t>
            </w:r>
          </w:p>
        </w:tc>
      </w:tr>
      <w:tr w:rsidR="000B5D98" w:rsidTr="000B5D98">
        <w:tc>
          <w:tcPr>
            <w:tcW w:w="922" w:type="dxa"/>
          </w:tcPr>
          <w:p w:rsidR="000B5D98" w:rsidRDefault="000B5D98" w:rsidP="000B5D98">
            <w:pPr>
              <w:jc w:val="center"/>
            </w:pPr>
            <w:r>
              <w:t>2</w:t>
            </w:r>
          </w:p>
        </w:tc>
        <w:tc>
          <w:tcPr>
            <w:tcW w:w="923" w:type="dxa"/>
          </w:tcPr>
          <w:p w:rsidR="000B5D98" w:rsidRDefault="000B5D98" w:rsidP="000B5D98">
            <w:pPr>
              <w:jc w:val="left"/>
            </w:pPr>
            <w:r>
              <w:t>Akeso Inc</w:t>
            </w:r>
          </w:p>
        </w:tc>
        <w:tc>
          <w:tcPr>
            <w:tcW w:w="923" w:type="dxa"/>
          </w:tcPr>
          <w:p w:rsidR="000B5D98" w:rsidRDefault="000B5D98" w:rsidP="000B5D98">
            <w:pPr>
              <w:jc w:val="left"/>
            </w:pPr>
            <w:r>
              <w:rPr>
                <w:rFonts w:hint="eastAsia"/>
              </w:rPr>
              <w:t>康方生物科技（开曼）有限公司</w:t>
            </w:r>
          </w:p>
        </w:tc>
        <w:tc>
          <w:tcPr>
            <w:tcW w:w="923" w:type="dxa"/>
          </w:tcPr>
          <w:p w:rsidR="000B5D98" w:rsidRDefault="000B5D98" w:rsidP="000B5D98">
            <w:pPr>
              <w:jc w:val="left"/>
            </w:pPr>
            <w:r>
              <w:t>9926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506,000</w:t>
            </w:r>
          </w:p>
        </w:tc>
        <w:tc>
          <w:tcPr>
            <w:tcW w:w="923" w:type="dxa"/>
          </w:tcPr>
          <w:p w:rsidR="000B5D98" w:rsidRDefault="000B5D98" w:rsidP="000B5D98">
            <w:pPr>
              <w:jc w:val="right"/>
            </w:pPr>
            <w:r>
              <w:t>58,169,805.54</w:t>
            </w:r>
          </w:p>
        </w:tc>
        <w:tc>
          <w:tcPr>
            <w:tcW w:w="923" w:type="dxa"/>
          </w:tcPr>
          <w:p w:rsidR="000B5D98" w:rsidRDefault="000B5D98" w:rsidP="000B5D98">
            <w:pPr>
              <w:jc w:val="right"/>
            </w:pPr>
            <w:r>
              <w:t>9.44</w:t>
            </w:r>
          </w:p>
        </w:tc>
      </w:tr>
      <w:tr w:rsidR="000B5D98" w:rsidTr="000B5D98">
        <w:tc>
          <w:tcPr>
            <w:tcW w:w="922" w:type="dxa"/>
          </w:tcPr>
          <w:p w:rsidR="000B5D98" w:rsidRDefault="000B5D98" w:rsidP="000B5D98">
            <w:pPr>
              <w:jc w:val="center"/>
            </w:pPr>
            <w:r>
              <w:t>3</w:t>
            </w:r>
          </w:p>
        </w:tc>
        <w:tc>
          <w:tcPr>
            <w:tcW w:w="923" w:type="dxa"/>
          </w:tcPr>
          <w:p w:rsidR="000B5D98" w:rsidRDefault="000B5D98" w:rsidP="000B5D98">
            <w:pPr>
              <w:jc w:val="left"/>
            </w:pPr>
            <w:r>
              <w:t>BeOne Medicines Ltd</w:t>
            </w:r>
          </w:p>
        </w:tc>
        <w:tc>
          <w:tcPr>
            <w:tcW w:w="923" w:type="dxa"/>
          </w:tcPr>
          <w:p w:rsidR="000B5D98" w:rsidRDefault="000B5D98" w:rsidP="000B5D98">
            <w:pPr>
              <w:jc w:val="left"/>
            </w:pPr>
            <w:r>
              <w:rPr>
                <w:rFonts w:hint="eastAsia"/>
              </w:rPr>
              <w:t>百济神州有限公司</w:t>
            </w:r>
          </w:p>
        </w:tc>
        <w:tc>
          <w:tcPr>
            <w:tcW w:w="923" w:type="dxa"/>
          </w:tcPr>
          <w:p w:rsidR="000B5D98" w:rsidRDefault="000B5D98" w:rsidP="000B5D98">
            <w:pPr>
              <w:jc w:val="left"/>
            </w:pPr>
            <w:r>
              <w:t>6160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380,300</w:t>
            </w:r>
          </w:p>
        </w:tc>
        <w:tc>
          <w:tcPr>
            <w:tcW w:w="923" w:type="dxa"/>
          </w:tcPr>
          <w:p w:rsidR="000B5D98" w:rsidRDefault="000B5D98" w:rsidP="000B5D98">
            <w:pPr>
              <w:jc w:val="right"/>
            </w:pPr>
            <w:r>
              <w:t>57,620,857.87</w:t>
            </w:r>
          </w:p>
        </w:tc>
        <w:tc>
          <w:tcPr>
            <w:tcW w:w="923" w:type="dxa"/>
          </w:tcPr>
          <w:p w:rsidR="000B5D98" w:rsidRDefault="000B5D98" w:rsidP="000B5D98">
            <w:pPr>
              <w:jc w:val="right"/>
            </w:pPr>
            <w:r>
              <w:t>9.36</w:t>
            </w:r>
          </w:p>
        </w:tc>
      </w:tr>
      <w:tr w:rsidR="000B5D98" w:rsidTr="000B5D98">
        <w:tc>
          <w:tcPr>
            <w:tcW w:w="922" w:type="dxa"/>
          </w:tcPr>
          <w:p w:rsidR="000B5D98" w:rsidRDefault="000B5D98" w:rsidP="000B5D98">
            <w:pPr>
              <w:jc w:val="center"/>
            </w:pPr>
            <w:r>
              <w:t>4</w:t>
            </w:r>
          </w:p>
        </w:tc>
        <w:tc>
          <w:tcPr>
            <w:tcW w:w="923" w:type="dxa"/>
          </w:tcPr>
          <w:p w:rsidR="000B5D98" w:rsidRDefault="000B5D98" w:rsidP="000B5D98">
            <w:pPr>
              <w:jc w:val="left"/>
            </w:pPr>
            <w:r>
              <w:t xml:space="preserve">Wuxi Biologics Cayman </w:t>
            </w:r>
            <w:r>
              <w:lastRenderedPageBreak/>
              <w:t>Inc</w:t>
            </w:r>
          </w:p>
        </w:tc>
        <w:tc>
          <w:tcPr>
            <w:tcW w:w="923" w:type="dxa"/>
          </w:tcPr>
          <w:p w:rsidR="000B5D98" w:rsidRDefault="000B5D98" w:rsidP="000B5D98">
            <w:pPr>
              <w:jc w:val="left"/>
            </w:pPr>
            <w:r>
              <w:rPr>
                <w:rFonts w:hint="eastAsia"/>
              </w:rPr>
              <w:lastRenderedPageBreak/>
              <w:t>药明生物技术有限公司</w:t>
            </w:r>
          </w:p>
        </w:tc>
        <w:tc>
          <w:tcPr>
            <w:tcW w:w="923" w:type="dxa"/>
          </w:tcPr>
          <w:p w:rsidR="000B5D98" w:rsidRDefault="000B5D98" w:rsidP="000B5D98">
            <w:pPr>
              <w:jc w:val="left"/>
            </w:pPr>
            <w:r>
              <w:t>2269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1,833,500</w:t>
            </w:r>
          </w:p>
        </w:tc>
        <w:tc>
          <w:tcPr>
            <w:tcW w:w="923" w:type="dxa"/>
          </w:tcPr>
          <w:p w:rsidR="000B5D98" w:rsidRDefault="000B5D98" w:rsidP="000B5D98">
            <w:pPr>
              <w:jc w:val="right"/>
            </w:pPr>
            <w:r>
              <w:t>53,455,709.00</w:t>
            </w:r>
          </w:p>
        </w:tc>
        <w:tc>
          <w:tcPr>
            <w:tcW w:w="923" w:type="dxa"/>
          </w:tcPr>
          <w:p w:rsidR="000B5D98" w:rsidRDefault="000B5D98" w:rsidP="000B5D98">
            <w:pPr>
              <w:jc w:val="right"/>
            </w:pPr>
            <w:r>
              <w:t>8.68</w:t>
            </w:r>
          </w:p>
        </w:tc>
      </w:tr>
      <w:tr w:rsidR="000B5D98" w:rsidTr="000B5D98">
        <w:tc>
          <w:tcPr>
            <w:tcW w:w="922" w:type="dxa"/>
          </w:tcPr>
          <w:p w:rsidR="000B5D98" w:rsidRDefault="000B5D98" w:rsidP="000B5D98">
            <w:pPr>
              <w:jc w:val="center"/>
            </w:pPr>
            <w:r>
              <w:lastRenderedPageBreak/>
              <w:t>5</w:t>
            </w:r>
          </w:p>
        </w:tc>
        <w:tc>
          <w:tcPr>
            <w:tcW w:w="923" w:type="dxa"/>
          </w:tcPr>
          <w:p w:rsidR="000B5D98" w:rsidRDefault="000B5D98" w:rsidP="000B5D98">
            <w:pPr>
              <w:jc w:val="left"/>
            </w:pPr>
            <w:r>
              <w:t>CSPC Pharmaceutical Group Ltd</w:t>
            </w:r>
          </w:p>
        </w:tc>
        <w:tc>
          <w:tcPr>
            <w:tcW w:w="923" w:type="dxa"/>
          </w:tcPr>
          <w:p w:rsidR="000B5D98" w:rsidRDefault="000B5D98" w:rsidP="000B5D98">
            <w:pPr>
              <w:jc w:val="left"/>
            </w:pPr>
            <w:r>
              <w:rPr>
                <w:rFonts w:hint="eastAsia"/>
              </w:rPr>
              <w:t>石药集团有限公司</w:t>
            </w:r>
          </w:p>
        </w:tc>
        <w:tc>
          <w:tcPr>
            <w:tcW w:w="923" w:type="dxa"/>
          </w:tcPr>
          <w:p w:rsidR="000B5D98" w:rsidRDefault="000B5D98" w:rsidP="000B5D98">
            <w:pPr>
              <w:jc w:val="left"/>
            </w:pPr>
            <w:r>
              <w:t>1093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5,534,000</w:t>
            </w:r>
          </w:p>
        </w:tc>
        <w:tc>
          <w:tcPr>
            <w:tcW w:w="923" w:type="dxa"/>
          </w:tcPr>
          <w:p w:rsidR="000B5D98" w:rsidRDefault="000B5D98" w:rsidP="000B5D98">
            <w:pPr>
              <w:jc w:val="right"/>
            </w:pPr>
            <w:r>
              <w:t>44,464,832.23</w:t>
            </w:r>
          </w:p>
        </w:tc>
        <w:tc>
          <w:tcPr>
            <w:tcW w:w="923" w:type="dxa"/>
          </w:tcPr>
          <w:p w:rsidR="000B5D98" w:rsidRDefault="000B5D98" w:rsidP="000B5D98">
            <w:pPr>
              <w:jc w:val="right"/>
            </w:pPr>
            <w:r>
              <w:t>7.22</w:t>
            </w:r>
          </w:p>
        </w:tc>
      </w:tr>
      <w:tr w:rsidR="000B5D98" w:rsidTr="000B5D98">
        <w:tc>
          <w:tcPr>
            <w:tcW w:w="922" w:type="dxa"/>
          </w:tcPr>
          <w:p w:rsidR="000B5D98" w:rsidRDefault="000B5D98" w:rsidP="000B5D98">
            <w:pPr>
              <w:jc w:val="center"/>
            </w:pPr>
            <w:r>
              <w:t>6</w:t>
            </w:r>
          </w:p>
        </w:tc>
        <w:tc>
          <w:tcPr>
            <w:tcW w:w="923" w:type="dxa"/>
          </w:tcPr>
          <w:p w:rsidR="000B5D98" w:rsidRDefault="000B5D98" w:rsidP="000B5D98">
            <w:pPr>
              <w:jc w:val="left"/>
            </w:pPr>
            <w:r>
              <w:t>Sino Biopharmaceutical Ltd</w:t>
            </w:r>
          </w:p>
        </w:tc>
        <w:tc>
          <w:tcPr>
            <w:tcW w:w="923" w:type="dxa"/>
          </w:tcPr>
          <w:p w:rsidR="000B5D98" w:rsidRDefault="000B5D98" w:rsidP="000B5D98">
            <w:pPr>
              <w:jc w:val="left"/>
            </w:pPr>
            <w:r>
              <w:rPr>
                <w:rFonts w:hint="eastAsia"/>
              </w:rPr>
              <w:t>中国生物制药有限公司</w:t>
            </w:r>
          </w:p>
        </w:tc>
        <w:tc>
          <w:tcPr>
            <w:tcW w:w="923" w:type="dxa"/>
          </w:tcPr>
          <w:p w:rsidR="000B5D98" w:rsidRDefault="000B5D98" w:rsidP="000B5D98">
            <w:pPr>
              <w:jc w:val="left"/>
            </w:pPr>
            <w:r>
              <w:t>1177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7,081,000</w:t>
            </w:r>
          </w:p>
        </w:tc>
        <w:tc>
          <w:tcPr>
            <w:tcW w:w="923" w:type="dxa"/>
          </w:tcPr>
          <w:p w:rsidR="000B5D98" w:rsidRDefault="000B5D98" w:rsidP="000B5D98">
            <w:pPr>
              <w:jc w:val="right"/>
            </w:pPr>
            <w:r>
              <w:t>36,825,275.12</w:t>
            </w:r>
          </w:p>
        </w:tc>
        <w:tc>
          <w:tcPr>
            <w:tcW w:w="923" w:type="dxa"/>
          </w:tcPr>
          <w:p w:rsidR="000B5D98" w:rsidRDefault="000B5D98" w:rsidP="000B5D98">
            <w:pPr>
              <w:jc w:val="right"/>
            </w:pPr>
            <w:r>
              <w:t>5.98</w:t>
            </w:r>
          </w:p>
        </w:tc>
      </w:tr>
      <w:tr w:rsidR="000B5D98" w:rsidTr="000B5D98">
        <w:tc>
          <w:tcPr>
            <w:tcW w:w="922" w:type="dxa"/>
          </w:tcPr>
          <w:p w:rsidR="000B5D98" w:rsidRDefault="000B5D98" w:rsidP="000B5D98">
            <w:pPr>
              <w:jc w:val="center"/>
            </w:pPr>
            <w:r>
              <w:t>7</w:t>
            </w:r>
          </w:p>
        </w:tc>
        <w:tc>
          <w:tcPr>
            <w:tcW w:w="923" w:type="dxa"/>
          </w:tcPr>
          <w:p w:rsidR="000B5D98" w:rsidRDefault="000B5D98" w:rsidP="000B5D98">
            <w:pPr>
              <w:jc w:val="left"/>
            </w:pPr>
            <w:r>
              <w:t>WuXi AppTec Co Ltd</w:t>
            </w:r>
          </w:p>
        </w:tc>
        <w:tc>
          <w:tcPr>
            <w:tcW w:w="923" w:type="dxa"/>
          </w:tcPr>
          <w:p w:rsidR="000B5D98" w:rsidRDefault="000B5D98" w:rsidP="000B5D98">
            <w:pPr>
              <w:jc w:val="left"/>
            </w:pPr>
            <w:r>
              <w:rPr>
                <w:rFonts w:hint="eastAsia"/>
              </w:rPr>
              <w:t>无锡药明康德新药开发股份有限公司</w:t>
            </w:r>
          </w:p>
        </w:tc>
        <w:tc>
          <w:tcPr>
            <w:tcW w:w="923" w:type="dxa"/>
          </w:tcPr>
          <w:p w:rsidR="000B5D98" w:rsidRDefault="000B5D98" w:rsidP="000B5D98">
            <w:pPr>
              <w:jc w:val="left"/>
            </w:pPr>
            <w:r>
              <w:t>2359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332,800</w:t>
            </w:r>
          </w:p>
        </w:tc>
        <w:tc>
          <w:tcPr>
            <w:tcW w:w="923" w:type="dxa"/>
          </w:tcPr>
          <w:p w:rsidR="000B5D98" w:rsidRDefault="000B5D98" w:rsidP="000B5D98">
            <w:pPr>
              <w:jc w:val="right"/>
            </w:pPr>
            <w:r>
              <w:t>34,526,876.80</w:t>
            </w:r>
          </w:p>
        </w:tc>
        <w:tc>
          <w:tcPr>
            <w:tcW w:w="923" w:type="dxa"/>
          </w:tcPr>
          <w:p w:rsidR="000B5D98" w:rsidRDefault="000B5D98" w:rsidP="000B5D98">
            <w:pPr>
              <w:jc w:val="right"/>
            </w:pPr>
            <w:r>
              <w:t>5.61</w:t>
            </w:r>
          </w:p>
        </w:tc>
      </w:tr>
      <w:tr w:rsidR="000B5D98" w:rsidTr="000B5D98">
        <w:tc>
          <w:tcPr>
            <w:tcW w:w="922" w:type="dxa"/>
          </w:tcPr>
          <w:p w:rsidR="000B5D98" w:rsidRDefault="000B5D98" w:rsidP="000B5D98">
            <w:pPr>
              <w:jc w:val="center"/>
            </w:pPr>
            <w:r>
              <w:t>8</w:t>
            </w:r>
          </w:p>
        </w:tc>
        <w:tc>
          <w:tcPr>
            <w:tcW w:w="923" w:type="dxa"/>
          </w:tcPr>
          <w:p w:rsidR="000B5D98" w:rsidRDefault="000B5D98" w:rsidP="000B5D98">
            <w:pPr>
              <w:jc w:val="left"/>
            </w:pPr>
            <w:r>
              <w:t>Hansoh Pharmaceutical Group Co Ltd</w:t>
            </w:r>
          </w:p>
        </w:tc>
        <w:tc>
          <w:tcPr>
            <w:tcW w:w="923" w:type="dxa"/>
          </w:tcPr>
          <w:p w:rsidR="000B5D98" w:rsidRDefault="000B5D98" w:rsidP="000B5D98">
            <w:pPr>
              <w:jc w:val="left"/>
            </w:pPr>
            <w:r>
              <w:rPr>
                <w:rFonts w:hint="eastAsia"/>
              </w:rPr>
              <w:t>翰森制药集团有限公司</w:t>
            </w:r>
          </w:p>
        </w:tc>
        <w:tc>
          <w:tcPr>
            <w:tcW w:w="923" w:type="dxa"/>
          </w:tcPr>
          <w:p w:rsidR="000B5D98" w:rsidRDefault="000B5D98" w:rsidP="000B5D98">
            <w:pPr>
              <w:jc w:val="left"/>
            </w:pPr>
            <w:r>
              <w:t>3692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1,038,000</w:t>
            </w:r>
          </w:p>
        </w:tc>
        <w:tc>
          <w:tcPr>
            <w:tcW w:w="923" w:type="dxa"/>
          </w:tcPr>
          <w:p w:rsidR="000B5D98" w:rsidRDefault="000B5D98" w:rsidP="000B5D98">
            <w:pPr>
              <w:jc w:val="right"/>
            </w:pPr>
            <w:r>
              <w:t>32,517,494.51</w:t>
            </w:r>
          </w:p>
        </w:tc>
        <w:tc>
          <w:tcPr>
            <w:tcW w:w="923" w:type="dxa"/>
          </w:tcPr>
          <w:p w:rsidR="000B5D98" w:rsidRDefault="000B5D98" w:rsidP="000B5D98">
            <w:pPr>
              <w:jc w:val="right"/>
            </w:pPr>
            <w:r>
              <w:t>5.28</w:t>
            </w:r>
          </w:p>
        </w:tc>
      </w:tr>
      <w:tr w:rsidR="000B5D98" w:rsidTr="000B5D98">
        <w:tc>
          <w:tcPr>
            <w:tcW w:w="922" w:type="dxa"/>
          </w:tcPr>
          <w:p w:rsidR="000B5D98" w:rsidRDefault="000B5D98" w:rsidP="000B5D98">
            <w:pPr>
              <w:jc w:val="center"/>
            </w:pPr>
            <w:r>
              <w:t>9</w:t>
            </w:r>
          </w:p>
        </w:tc>
        <w:tc>
          <w:tcPr>
            <w:tcW w:w="923" w:type="dxa"/>
          </w:tcPr>
          <w:p w:rsidR="000B5D98" w:rsidRDefault="000B5D98" w:rsidP="000B5D98">
            <w:pPr>
              <w:jc w:val="left"/>
            </w:pPr>
            <w:r>
              <w:t>3SBio Inc</w:t>
            </w:r>
          </w:p>
        </w:tc>
        <w:tc>
          <w:tcPr>
            <w:tcW w:w="923" w:type="dxa"/>
          </w:tcPr>
          <w:p w:rsidR="000B5D98" w:rsidRDefault="000B5D98" w:rsidP="000B5D98">
            <w:pPr>
              <w:jc w:val="left"/>
            </w:pPr>
            <w:r>
              <w:rPr>
                <w:rFonts w:hint="eastAsia"/>
              </w:rPr>
              <w:t>三生制药</w:t>
            </w:r>
          </w:p>
        </w:tc>
        <w:tc>
          <w:tcPr>
            <w:tcW w:w="923" w:type="dxa"/>
          </w:tcPr>
          <w:p w:rsidR="000B5D98" w:rsidRDefault="000B5D98" w:rsidP="000B5D98">
            <w:pPr>
              <w:jc w:val="left"/>
            </w:pPr>
            <w:r>
              <w:t>1530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1,393,000</w:t>
            </w:r>
          </w:p>
        </w:tc>
        <w:tc>
          <w:tcPr>
            <w:tcW w:w="923" w:type="dxa"/>
          </w:tcPr>
          <w:p w:rsidR="000B5D98" w:rsidRDefault="000B5D98" w:rsidP="000B5D98">
            <w:pPr>
              <w:jc w:val="right"/>
            </w:pPr>
            <w:r>
              <w:t>27,846,053.28</w:t>
            </w:r>
          </w:p>
        </w:tc>
        <w:tc>
          <w:tcPr>
            <w:tcW w:w="923" w:type="dxa"/>
          </w:tcPr>
          <w:p w:rsidR="000B5D98" w:rsidRDefault="000B5D98" w:rsidP="000B5D98">
            <w:pPr>
              <w:jc w:val="right"/>
            </w:pPr>
            <w:r>
              <w:t>4.52</w:t>
            </w:r>
          </w:p>
        </w:tc>
      </w:tr>
      <w:tr w:rsidR="000B5D98" w:rsidTr="000B5D98">
        <w:tc>
          <w:tcPr>
            <w:tcW w:w="922" w:type="dxa"/>
          </w:tcPr>
          <w:p w:rsidR="000B5D98" w:rsidRDefault="000B5D98" w:rsidP="000B5D98">
            <w:pPr>
              <w:jc w:val="center"/>
            </w:pPr>
            <w:r>
              <w:t>10</w:t>
            </w:r>
          </w:p>
        </w:tc>
        <w:tc>
          <w:tcPr>
            <w:tcW w:w="923" w:type="dxa"/>
          </w:tcPr>
          <w:p w:rsidR="000B5D98" w:rsidRDefault="000B5D98" w:rsidP="000B5D98">
            <w:pPr>
              <w:jc w:val="left"/>
            </w:pPr>
            <w:r>
              <w:t>XtalPi Holdings Ltd</w:t>
            </w:r>
          </w:p>
        </w:tc>
        <w:tc>
          <w:tcPr>
            <w:tcW w:w="923" w:type="dxa"/>
          </w:tcPr>
          <w:p w:rsidR="000B5D98" w:rsidRDefault="000B5D98" w:rsidP="000B5D98">
            <w:pPr>
              <w:jc w:val="left"/>
            </w:pPr>
            <w:r>
              <w:rPr>
                <w:rFonts w:hint="eastAsia"/>
              </w:rPr>
              <w:t>晶泰控股有限公司</w:t>
            </w:r>
          </w:p>
        </w:tc>
        <w:tc>
          <w:tcPr>
            <w:tcW w:w="923" w:type="dxa"/>
          </w:tcPr>
          <w:p w:rsidR="000B5D98" w:rsidRDefault="000B5D98" w:rsidP="000B5D98">
            <w:pPr>
              <w:jc w:val="left"/>
            </w:pPr>
            <w:r>
              <w:t>2228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2,510,000</w:t>
            </w:r>
          </w:p>
        </w:tc>
        <w:tc>
          <w:tcPr>
            <w:tcW w:w="923" w:type="dxa"/>
          </w:tcPr>
          <w:p w:rsidR="000B5D98" w:rsidRDefault="000B5D98" w:rsidP="000B5D98">
            <w:pPr>
              <w:jc w:val="right"/>
            </w:pPr>
            <w:r>
              <w:t>19,968,002.55</w:t>
            </w:r>
          </w:p>
        </w:tc>
        <w:tc>
          <w:tcPr>
            <w:tcW w:w="923" w:type="dxa"/>
          </w:tcPr>
          <w:p w:rsidR="000B5D98" w:rsidRDefault="000B5D98" w:rsidP="000B5D98">
            <w:pPr>
              <w:jc w:val="right"/>
            </w:pPr>
            <w:r>
              <w:t>3.24</w:t>
            </w:r>
          </w:p>
        </w:tc>
      </w:tr>
    </w:tbl>
    <w:p w:rsidR="000B5D98" w:rsidRDefault="000B5D98" w:rsidP="000B5D98">
      <w:pPr>
        <w:pStyle w:val="-"/>
        <w:ind w:firstLine="420"/>
        <w:rPr>
          <w:rFonts w:hint="eastAsia"/>
        </w:rPr>
      </w:pPr>
      <w:r>
        <w:rPr>
          <w:rFonts w:hint="eastAsia"/>
        </w:rPr>
        <w:t>本基金对以上证券代码采用当地市场代码。</w:t>
      </w:r>
    </w:p>
    <w:p w:rsidR="000B5D98" w:rsidRDefault="000B5D98" w:rsidP="000B5D98">
      <w:pPr>
        <w:pStyle w:val="-3"/>
        <w:spacing w:before="156" w:after="156"/>
        <w:rPr>
          <w:rFonts w:hint="eastAsia"/>
        </w:rPr>
      </w:pPr>
      <w:r>
        <w:rPr>
          <w:rFonts w:hint="eastAsia"/>
        </w:rPr>
        <w:t>报告期末积极投资按公允价值占基金资产净值比例大小排序的前五名股票及存托凭证投资明细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0B5D98" w:rsidTr="000B5D98">
        <w:trPr>
          <w:cnfStyle w:val="100000000000" w:firstRow="1" w:lastRow="0" w:firstColumn="0" w:lastColumn="0" w:oddVBand="0" w:evenVBand="0" w:oddHBand="0" w:evenHBand="0" w:firstRowFirstColumn="0" w:firstRowLastColumn="0" w:lastRowFirstColumn="0" w:lastRowLastColumn="0"/>
        </w:trPr>
        <w:tc>
          <w:tcPr>
            <w:tcW w:w="922" w:type="dxa"/>
          </w:tcPr>
          <w:p w:rsidR="000B5D98" w:rsidRPr="000B5D98" w:rsidRDefault="000B5D98" w:rsidP="000B5D98">
            <w:pPr>
              <w:jc w:val="center"/>
              <w:rPr>
                <w:b/>
              </w:rPr>
            </w:pPr>
            <w:r w:rsidRPr="000B5D98">
              <w:rPr>
                <w:rFonts w:hint="eastAsia"/>
                <w:b/>
              </w:rPr>
              <w:t>序号</w:t>
            </w:r>
          </w:p>
        </w:tc>
        <w:tc>
          <w:tcPr>
            <w:tcW w:w="923" w:type="dxa"/>
          </w:tcPr>
          <w:p w:rsidR="000B5D98" w:rsidRPr="000B5D98" w:rsidRDefault="000B5D98" w:rsidP="000B5D98">
            <w:pPr>
              <w:jc w:val="center"/>
              <w:rPr>
                <w:b/>
              </w:rPr>
            </w:pPr>
            <w:r w:rsidRPr="000B5D98">
              <w:rPr>
                <w:rFonts w:hint="eastAsia"/>
                <w:b/>
              </w:rPr>
              <w:t>公司名称（英文）</w:t>
            </w:r>
          </w:p>
        </w:tc>
        <w:tc>
          <w:tcPr>
            <w:tcW w:w="923" w:type="dxa"/>
          </w:tcPr>
          <w:p w:rsidR="000B5D98" w:rsidRPr="000B5D98" w:rsidRDefault="000B5D98" w:rsidP="000B5D98">
            <w:pPr>
              <w:jc w:val="center"/>
              <w:rPr>
                <w:b/>
              </w:rPr>
            </w:pPr>
            <w:r w:rsidRPr="000B5D98">
              <w:rPr>
                <w:rFonts w:hint="eastAsia"/>
                <w:b/>
              </w:rPr>
              <w:t>公司名称（中文）</w:t>
            </w:r>
          </w:p>
        </w:tc>
        <w:tc>
          <w:tcPr>
            <w:tcW w:w="923" w:type="dxa"/>
          </w:tcPr>
          <w:p w:rsidR="000B5D98" w:rsidRPr="000B5D98" w:rsidRDefault="000B5D98" w:rsidP="000B5D98">
            <w:pPr>
              <w:jc w:val="center"/>
              <w:rPr>
                <w:b/>
              </w:rPr>
            </w:pPr>
            <w:r w:rsidRPr="000B5D98">
              <w:rPr>
                <w:rFonts w:hint="eastAsia"/>
                <w:b/>
              </w:rPr>
              <w:t>证券代码</w:t>
            </w:r>
          </w:p>
        </w:tc>
        <w:tc>
          <w:tcPr>
            <w:tcW w:w="923" w:type="dxa"/>
          </w:tcPr>
          <w:p w:rsidR="000B5D98" w:rsidRPr="000B5D98" w:rsidRDefault="000B5D98" w:rsidP="000B5D98">
            <w:pPr>
              <w:jc w:val="center"/>
              <w:rPr>
                <w:b/>
              </w:rPr>
            </w:pPr>
            <w:r w:rsidRPr="000B5D98">
              <w:rPr>
                <w:rFonts w:hint="eastAsia"/>
                <w:b/>
              </w:rPr>
              <w:t>所在证券市场</w:t>
            </w:r>
          </w:p>
        </w:tc>
        <w:tc>
          <w:tcPr>
            <w:tcW w:w="923" w:type="dxa"/>
          </w:tcPr>
          <w:p w:rsidR="000B5D98" w:rsidRPr="000B5D98" w:rsidRDefault="000B5D98" w:rsidP="000B5D98">
            <w:pPr>
              <w:jc w:val="center"/>
              <w:rPr>
                <w:b/>
              </w:rPr>
            </w:pPr>
            <w:r w:rsidRPr="000B5D98">
              <w:rPr>
                <w:rFonts w:hint="eastAsia"/>
                <w:b/>
              </w:rPr>
              <w:t>所属国家（地区）</w:t>
            </w:r>
          </w:p>
        </w:tc>
        <w:tc>
          <w:tcPr>
            <w:tcW w:w="923" w:type="dxa"/>
          </w:tcPr>
          <w:p w:rsidR="000B5D98" w:rsidRPr="000B5D98" w:rsidRDefault="000B5D98" w:rsidP="000B5D98">
            <w:pPr>
              <w:jc w:val="center"/>
              <w:rPr>
                <w:b/>
              </w:rPr>
            </w:pPr>
            <w:r w:rsidRPr="000B5D98">
              <w:rPr>
                <w:rFonts w:hint="eastAsia"/>
                <w:b/>
              </w:rPr>
              <w:t>数量（股）</w:t>
            </w:r>
          </w:p>
        </w:tc>
        <w:tc>
          <w:tcPr>
            <w:tcW w:w="923" w:type="dxa"/>
          </w:tcPr>
          <w:p w:rsidR="000B5D98" w:rsidRPr="000B5D98" w:rsidRDefault="000B5D98" w:rsidP="000B5D98">
            <w:pPr>
              <w:jc w:val="center"/>
              <w:rPr>
                <w:b/>
              </w:rPr>
            </w:pPr>
            <w:r w:rsidRPr="000B5D98">
              <w:rPr>
                <w:rFonts w:hint="eastAsia"/>
                <w:b/>
              </w:rPr>
              <w:t>公允价值（人民币元）</w:t>
            </w:r>
          </w:p>
        </w:tc>
        <w:tc>
          <w:tcPr>
            <w:tcW w:w="923" w:type="dxa"/>
          </w:tcPr>
          <w:p w:rsidR="000B5D98" w:rsidRPr="000B5D98" w:rsidRDefault="000B5D98" w:rsidP="000B5D98">
            <w:pPr>
              <w:jc w:val="center"/>
              <w:rPr>
                <w:b/>
              </w:rPr>
            </w:pPr>
            <w:r w:rsidRPr="000B5D98">
              <w:rPr>
                <w:rFonts w:hint="eastAsia"/>
                <w:b/>
              </w:rPr>
              <w:t>占基金资产净值比例（％）</w:t>
            </w:r>
          </w:p>
        </w:tc>
      </w:tr>
      <w:tr w:rsidR="000B5D98" w:rsidTr="000B5D98">
        <w:tc>
          <w:tcPr>
            <w:tcW w:w="922" w:type="dxa"/>
          </w:tcPr>
          <w:p w:rsidR="000B5D98" w:rsidRDefault="000B5D98" w:rsidP="000B5D98">
            <w:pPr>
              <w:jc w:val="center"/>
            </w:pPr>
            <w:r>
              <w:t>1</w:t>
            </w:r>
          </w:p>
        </w:tc>
        <w:tc>
          <w:tcPr>
            <w:tcW w:w="923" w:type="dxa"/>
          </w:tcPr>
          <w:p w:rsidR="000B5D98" w:rsidRDefault="000B5D98" w:rsidP="000B5D98">
            <w:pPr>
              <w:jc w:val="left"/>
            </w:pPr>
            <w:r>
              <w:t>New Horizon Health Ltd</w:t>
            </w:r>
          </w:p>
        </w:tc>
        <w:tc>
          <w:tcPr>
            <w:tcW w:w="923" w:type="dxa"/>
          </w:tcPr>
          <w:p w:rsidR="000B5D98" w:rsidRDefault="000B5D98" w:rsidP="000B5D98">
            <w:pPr>
              <w:jc w:val="left"/>
            </w:pPr>
            <w:r>
              <w:rPr>
                <w:rFonts w:hint="eastAsia"/>
              </w:rPr>
              <w:t>诺辉健康</w:t>
            </w:r>
          </w:p>
        </w:tc>
        <w:tc>
          <w:tcPr>
            <w:tcW w:w="923" w:type="dxa"/>
          </w:tcPr>
          <w:p w:rsidR="000B5D98" w:rsidRDefault="000B5D98" w:rsidP="000B5D98">
            <w:pPr>
              <w:jc w:val="left"/>
            </w:pPr>
            <w:r>
              <w:t>45769 HK</w:t>
            </w:r>
          </w:p>
        </w:tc>
        <w:tc>
          <w:tcPr>
            <w:tcW w:w="923" w:type="dxa"/>
          </w:tcPr>
          <w:p w:rsidR="000B5D98" w:rsidRDefault="000B5D98" w:rsidP="000B5D98">
            <w:pPr>
              <w:jc w:val="left"/>
            </w:pPr>
            <w:r>
              <w:rPr>
                <w:rFonts w:hint="eastAsia"/>
              </w:rPr>
              <w:t>中国香港联合交易所</w:t>
            </w:r>
          </w:p>
        </w:tc>
        <w:tc>
          <w:tcPr>
            <w:tcW w:w="923" w:type="dxa"/>
          </w:tcPr>
          <w:p w:rsidR="000B5D98" w:rsidRDefault="000B5D98" w:rsidP="000B5D98">
            <w:pPr>
              <w:jc w:val="left"/>
            </w:pPr>
            <w:r>
              <w:rPr>
                <w:rFonts w:hint="eastAsia"/>
              </w:rPr>
              <w:t>中国香港</w:t>
            </w:r>
          </w:p>
        </w:tc>
        <w:tc>
          <w:tcPr>
            <w:tcW w:w="923" w:type="dxa"/>
          </w:tcPr>
          <w:p w:rsidR="000B5D98" w:rsidRDefault="000B5D98" w:rsidP="000B5D98">
            <w:pPr>
              <w:jc w:val="right"/>
            </w:pPr>
            <w:r>
              <w:t>221,000</w:t>
            </w:r>
          </w:p>
        </w:tc>
        <w:tc>
          <w:tcPr>
            <w:tcW w:w="923" w:type="dxa"/>
          </w:tcPr>
          <w:p w:rsidR="000B5D98" w:rsidRDefault="000B5D98" w:rsidP="000B5D98">
            <w:pPr>
              <w:jc w:val="right"/>
            </w:pPr>
            <w:r>
              <w:t>1,951.32</w:t>
            </w:r>
          </w:p>
        </w:tc>
        <w:tc>
          <w:tcPr>
            <w:tcW w:w="923" w:type="dxa"/>
          </w:tcPr>
          <w:p w:rsidR="000B5D98" w:rsidRDefault="000B5D98" w:rsidP="000B5D98">
            <w:pPr>
              <w:jc w:val="right"/>
            </w:pPr>
            <w:r>
              <w:t>0.00</w:t>
            </w:r>
          </w:p>
        </w:tc>
      </w:tr>
    </w:tbl>
    <w:p w:rsidR="000B5D98" w:rsidRDefault="000B5D98" w:rsidP="000B5D98">
      <w:pPr>
        <w:pStyle w:val="-"/>
        <w:ind w:firstLine="420"/>
        <w:rPr>
          <w:rFonts w:hint="eastAsia"/>
        </w:rPr>
      </w:pPr>
      <w:r>
        <w:rPr>
          <w:rFonts w:hint="eastAsia"/>
        </w:rPr>
        <w:t>本基金对以上证券代码采用当地市场代码。</w:t>
      </w:r>
    </w:p>
    <w:p w:rsidR="000B5D98" w:rsidRDefault="000B5D98" w:rsidP="000B5D98">
      <w:pPr>
        <w:pStyle w:val="-2"/>
        <w:spacing w:before="312"/>
        <w:rPr>
          <w:rFonts w:hint="eastAsia"/>
        </w:rPr>
      </w:pPr>
      <w:r>
        <w:rPr>
          <w:rFonts w:hint="eastAsia"/>
        </w:rPr>
        <w:t>报告期末按债券信用等级分类的债券投资组合</w:t>
      </w:r>
    </w:p>
    <w:p w:rsidR="000B5D98" w:rsidRDefault="000B5D98" w:rsidP="000B5D98">
      <w:pPr>
        <w:pStyle w:val="-"/>
        <w:ind w:firstLine="420"/>
        <w:rPr>
          <w:rFonts w:hint="eastAsia"/>
        </w:rPr>
      </w:pPr>
      <w:r>
        <w:rPr>
          <w:rFonts w:hint="eastAsia"/>
        </w:rPr>
        <w:lastRenderedPageBreak/>
        <w:t>本基金本报告期末未持有债券。</w:t>
      </w:r>
    </w:p>
    <w:p w:rsidR="000B5D98" w:rsidRDefault="000B5D98" w:rsidP="000B5D98">
      <w:pPr>
        <w:pStyle w:val="-2"/>
        <w:spacing w:before="312"/>
        <w:rPr>
          <w:rFonts w:hint="eastAsia"/>
        </w:rPr>
      </w:pPr>
      <w:r>
        <w:rPr>
          <w:rFonts w:hint="eastAsia"/>
        </w:rPr>
        <w:t>报告期末按公允价值占基金资产净值比例大小排名的前五名债券投资明细</w:t>
      </w:r>
    </w:p>
    <w:p w:rsidR="000B5D98" w:rsidRDefault="000B5D98" w:rsidP="000B5D98">
      <w:pPr>
        <w:pStyle w:val="-"/>
        <w:ind w:firstLine="420"/>
        <w:rPr>
          <w:rFonts w:hint="eastAsia"/>
        </w:rPr>
      </w:pPr>
      <w:r>
        <w:rPr>
          <w:rFonts w:hint="eastAsia"/>
        </w:rPr>
        <w:t>本基金本报告期末未持有债券。</w:t>
      </w:r>
    </w:p>
    <w:p w:rsidR="000B5D98" w:rsidRDefault="000B5D98" w:rsidP="000B5D98">
      <w:pPr>
        <w:pStyle w:val="-2"/>
        <w:spacing w:before="312"/>
        <w:rPr>
          <w:rFonts w:hint="eastAsia"/>
        </w:rPr>
      </w:pPr>
      <w:r>
        <w:rPr>
          <w:rFonts w:hint="eastAsia"/>
        </w:rPr>
        <w:t>报告期末按公允价值占基金资产净值比例大小排名的前十名资产支持证券投资明细</w:t>
      </w:r>
    </w:p>
    <w:p w:rsidR="000B5D98" w:rsidRDefault="000B5D98" w:rsidP="000B5D98">
      <w:pPr>
        <w:pStyle w:val="-"/>
        <w:ind w:firstLine="420"/>
        <w:rPr>
          <w:rFonts w:hint="eastAsia"/>
        </w:rPr>
      </w:pPr>
      <w:r>
        <w:rPr>
          <w:rFonts w:hint="eastAsia"/>
        </w:rPr>
        <w:t>本基金本报告期末未持有资产支持证券。</w:t>
      </w:r>
    </w:p>
    <w:p w:rsidR="000B5D98" w:rsidRDefault="000B5D98" w:rsidP="000B5D98">
      <w:pPr>
        <w:pStyle w:val="-2"/>
        <w:spacing w:before="312"/>
        <w:rPr>
          <w:rFonts w:hint="eastAsia"/>
        </w:rPr>
      </w:pPr>
      <w:r>
        <w:rPr>
          <w:rFonts w:hint="eastAsia"/>
        </w:rPr>
        <w:t>报告期末按公允价值占基金资产净值比例大小排名的前五名金融衍生品投资明细</w:t>
      </w:r>
    </w:p>
    <w:p w:rsidR="000B5D98" w:rsidRDefault="000B5D98" w:rsidP="000B5D98">
      <w:pPr>
        <w:pStyle w:val="-"/>
        <w:ind w:firstLine="420"/>
        <w:rPr>
          <w:rFonts w:hint="eastAsia"/>
        </w:rPr>
      </w:pPr>
      <w:r>
        <w:rPr>
          <w:rFonts w:hint="eastAsia"/>
        </w:rPr>
        <w:t>本基金本报告期末未持有金融衍生品。</w:t>
      </w:r>
    </w:p>
    <w:p w:rsidR="000B5D98" w:rsidRDefault="000B5D98" w:rsidP="000B5D98">
      <w:pPr>
        <w:pStyle w:val="-2"/>
        <w:spacing w:before="312"/>
        <w:rPr>
          <w:rFonts w:hint="eastAsia"/>
        </w:rPr>
      </w:pPr>
      <w:r>
        <w:rPr>
          <w:rFonts w:hint="eastAsia"/>
        </w:rPr>
        <w:t>报告期末按公允价值占基金资产净值比例大小排序的前十名基金投资明细</w:t>
      </w:r>
    </w:p>
    <w:p w:rsidR="000B5D98" w:rsidRDefault="000B5D98" w:rsidP="000B5D98">
      <w:pPr>
        <w:pStyle w:val="-"/>
        <w:ind w:firstLine="420"/>
        <w:rPr>
          <w:rFonts w:hint="eastAsia"/>
        </w:rPr>
      </w:pPr>
      <w:r>
        <w:rPr>
          <w:rFonts w:hint="eastAsia"/>
        </w:rPr>
        <w:t>本基金本报告期末未持有基金。</w:t>
      </w:r>
    </w:p>
    <w:p w:rsidR="000B5D98" w:rsidRDefault="000B5D98" w:rsidP="000B5D98">
      <w:pPr>
        <w:pStyle w:val="-2"/>
        <w:spacing w:before="312"/>
        <w:rPr>
          <w:rFonts w:hint="eastAsia"/>
        </w:rPr>
      </w:pPr>
      <w:r>
        <w:rPr>
          <w:rFonts w:hint="eastAsia"/>
        </w:rPr>
        <w:t>投资组合报告附注</w:t>
      </w:r>
    </w:p>
    <w:p w:rsidR="000B5D98" w:rsidRDefault="000B5D98" w:rsidP="000B5D98">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B5D98" w:rsidRDefault="000B5D98" w:rsidP="000B5D98">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0B5D98" w:rsidRDefault="000B5D98" w:rsidP="000B5D98">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0B5D98" w:rsidRDefault="000B5D98" w:rsidP="000B5D9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B5D98" w:rsidRDefault="000B5D98" w:rsidP="000B5D9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B5D98" w:rsidTr="000B5D98">
        <w:trPr>
          <w:cnfStyle w:val="100000000000" w:firstRow="1" w:lastRow="0" w:firstColumn="0" w:lastColumn="0" w:oddVBand="0" w:evenVBand="0" w:oddHBand="0" w:evenHBand="0" w:firstRowFirstColumn="0" w:firstRowLastColumn="0" w:lastRowFirstColumn="0" w:lastRowLastColumn="0"/>
        </w:trPr>
        <w:tc>
          <w:tcPr>
            <w:tcW w:w="743" w:type="dxa"/>
          </w:tcPr>
          <w:p w:rsidR="000B5D98" w:rsidRPr="000B5D98" w:rsidRDefault="000B5D98" w:rsidP="000B5D98">
            <w:pPr>
              <w:jc w:val="center"/>
              <w:rPr>
                <w:b/>
              </w:rPr>
            </w:pPr>
            <w:r w:rsidRPr="000B5D98">
              <w:rPr>
                <w:rFonts w:hint="eastAsia"/>
                <w:b/>
              </w:rPr>
              <w:t>序号</w:t>
            </w:r>
          </w:p>
        </w:tc>
        <w:tc>
          <w:tcPr>
            <w:tcW w:w="2977" w:type="dxa"/>
          </w:tcPr>
          <w:p w:rsidR="000B5D98" w:rsidRPr="000B5D98" w:rsidRDefault="000B5D98" w:rsidP="000B5D98">
            <w:pPr>
              <w:jc w:val="center"/>
              <w:rPr>
                <w:b/>
              </w:rPr>
            </w:pPr>
            <w:r w:rsidRPr="000B5D98">
              <w:rPr>
                <w:rFonts w:hint="eastAsia"/>
                <w:b/>
              </w:rPr>
              <w:t>名称</w:t>
            </w:r>
          </w:p>
        </w:tc>
        <w:tc>
          <w:tcPr>
            <w:tcW w:w="4785" w:type="dxa"/>
          </w:tcPr>
          <w:p w:rsidR="000B5D98" w:rsidRPr="000B5D98" w:rsidRDefault="000B5D98" w:rsidP="000B5D98">
            <w:pPr>
              <w:jc w:val="center"/>
              <w:rPr>
                <w:b/>
              </w:rPr>
            </w:pPr>
            <w:r w:rsidRPr="000B5D98">
              <w:rPr>
                <w:rFonts w:hint="eastAsia"/>
                <w:b/>
              </w:rPr>
              <w:t>金额（元）</w:t>
            </w:r>
          </w:p>
        </w:tc>
      </w:tr>
      <w:tr w:rsidR="000B5D98" w:rsidTr="000B5D98">
        <w:tc>
          <w:tcPr>
            <w:tcW w:w="743" w:type="dxa"/>
          </w:tcPr>
          <w:p w:rsidR="000B5D98" w:rsidRDefault="000B5D98" w:rsidP="000B5D98">
            <w:pPr>
              <w:jc w:val="center"/>
            </w:pPr>
            <w:r>
              <w:t>1</w:t>
            </w:r>
          </w:p>
        </w:tc>
        <w:tc>
          <w:tcPr>
            <w:tcW w:w="2977" w:type="dxa"/>
          </w:tcPr>
          <w:p w:rsidR="000B5D98" w:rsidRDefault="000B5D98" w:rsidP="000B5D98">
            <w:pPr>
              <w:jc w:val="left"/>
            </w:pPr>
            <w:r>
              <w:rPr>
                <w:rFonts w:hint="eastAsia"/>
              </w:rPr>
              <w:t>存出保证金</w:t>
            </w:r>
          </w:p>
        </w:tc>
        <w:tc>
          <w:tcPr>
            <w:tcW w:w="4785" w:type="dxa"/>
          </w:tcPr>
          <w:p w:rsidR="000B5D98" w:rsidRDefault="000B5D98" w:rsidP="000B5D98">
            <w:pPr>
              <w:jc w:val="right"/>
            </w:pPr>
            <w:r>
              <w:t>0.59</w:t>
            </w:r>
          </w:p>
        </w:tc>
      </w:tr>
      <w:tr w:rsidR="000B5D98" w:rsidTr="000B5D98">
        <w:tc>
          <w:tcPr>
            <w:tcW w:w="743" w:type="dxa"/>
          </w:tcPr>
          <w:p w:rsidR="000B5D98" w:rsidRDefault="000B5D98" w:rsidP="000B5D98">
            <w:pPr>
              <w:jc w:val="center"/>
            </w:pPr>
            <w:r>
              <w:t>2</w:t>
            </w:r>
          </w:p>
        </w:tc>
        <w:tc>
          <w:tcPr>
            <w:tcW w:w="2977" w:type="dxa"/>
          </w:tcPr>
          <w:p w:rsidR="000B5D98" w:rsidRDefault="000B5D98" w:rsidP="000B5D98">
            <w:pPr>
              <w:jc w:val="left"/>
            </w:pPr>
            <w:r>
              <w:rPr>
                <w:rFonts w:hint="eastAsia"/>
              </w:rPr>
              <w:t>应收证券清算款</w:t>
            </w:r>
          </w:p>
        </w:tc>
        <w:tc>
          <w:tcPr>
            <w:tcW w:w="4785" w:type="dxa"/>
          </w:tcPr>
          <w:p w:rsidR="000B5D98" w:rsidRDefault="000B5D98" w:rsidP="000B5D98">
            <w:pPr>
              <w:jc w:val="right"/>
            </w:pPr>
            <w:r>
              <w:t>-</w:t>
            </w:r>
          </w:p>
        </w:tc>
      </w:tr>
      <w:tr w:rsidR="000B5D98" w:rsidTr="000B5D98">
        <w:tc>
          <w:tcPr>
            <w:tcW w:w="743" w:type="dxa"/>
          </w:tcPr>
          <w:p w:rsidR="000B5D98" w:rsidRDefault="000B5D98" w:rsidP="000B5D98">
            <w:pPr>
              <w:jc w:val="center"/>
            </w:pPr>
            <w:r>
              <w:t>3</w:t>
            </w:r>
          </w:p>
        </w:tc>
        <w:tc>
          <w:tcPr>
            <w:tcW w:w="2977" w:type="dxa"/>
          </w:tcPr>
          <w:p w:rsidR="000B5D98" w:rsidRDefault="000B5D98" w:rsidP="000B5D98">
            <w:pPr>
              <w:jc w:val="left"/>
            </w:pPr>
            <w:r>
              <w:rPr>
                <w:rFonts w:hint="eastAsia"/>
              </w:rPr>
              <w:t>应收股利</w:t>
            </w:r>
          </w:p>
        </w:tc>
        <w:tc>
          <w:tcPr>
            <w:tcW w:w="4785" w:type="dxa"/>
          </w:tcPr>
          <w:p w:rsidR="000B5D98" w:rsidRDefault="000B5D98" w:rsidP="000B5D98">
            <w:pPr>
              <w:jc w:val="right"/>
            </w:pPr>
            <w:r>
              <w:t>-</w:t>
            </w:r>
          </w:p>
        </w:tc>
      </w:tr>
      <w:tr w:rsidR="000B5D98" w:rsidTr="000B5D98">
        <w:tc>
          <w:tcPr>
            <w:tcW w:w="743" w:type="dxa"/>
          </w:tcPr>
          <w:p w:rsidR="000B5D98" w:rsidRDefault="000B5D98" w:rsidP="000B5D98">
            <w:pPr>
              <w:jc w:val="center"/>
            </w:pPr>
            <w:r>
              <w:t>4</w:t>
            </w:r>
          </w:p>
        </w:tc>
        <w:tc>
          <w:tcPr>
            <w:tcW w:w="2977" w:type="dxa"/>
          </w:tcPr>
          <w:p w:rsidR="000B5D98" w:rsidRDefault="000B5D98" w:rsidP="000B5D98">
            <w:pPr>
              <w:jc w:val="left"/>
            </w:pPr>
            <w:r>
              <w:rPr>
                <w:rFonts w:hint="eastAsia"/>
              </w:rPr>
              <w:t>应收利息</w:t>
            </w:r>
          </w:p>
        </w:tc>
        <w:tc>
          <w:tcPr>
            <w:tcW w:w="4785" w:type="dxa"/>
          </w:tcPr>
          <w:p w:rsidR="000B5D98" w:rsidRDefault="000B5D98" w:rsidP="000B5D98">
            <w:pPr>
              <w:jc w:val="right"/>
            </w:pPr>
            <w:r>
              <w:t>-</w:t>
            </w:r>
          </w:p>
        </w:tc>
      </w:tr>
      <w:tr w:rsidR="000B5D98" w:rsidTr="000B5D98">
        <w:tc>
          <w:tcPr>
            <w:tcW w:w="743" w:type="dxa"/>
          </w:tcPr>
          <w:p w:rsidR="000B5D98" w:rsidRDefault="000B5D98" w:rsidP="000B5D98">
            <w:pPr>
              <w:jc w:val="center"/>
            </w:pPr>
            <w:r>
              <w:t>5</w:t>
            </w:r>
          </w:p>
        </w:tc>
        <w:tc>
          <w:tcPr>
            <w:tcW w:w="2977" w:type="dxa"/>
          </w:tcPr>
          <w:p w:rsidR="000B5D98" w:rsidRDefault="000B5D98" w:rsidP="000B5D98">
            <w:pPr>
              <w:jc w:val="left"/>
            </w:pPr>
            <w:r>
              <w:rPr>
                <w:rFonts w:hint="eastAsia"/>
              </w:rPr>
              <w:t>应收申购款</w:t>
            </w:r>
          </w:p>
        </w:tc>
        <w:tc>
          <w:tcPr>
            <w:tcW w:w="4785" w:type="dxa"/>
          </w:tcPr>
          <w:p w:rsidR="000B5D98" w:rsidRDefault="000B5D98" w:rsidP="000B5D98">
            <w:pPr>
              <w:jc w:val="right"/>
            </w:pPr>
            <w:r>
              <w:t>-</w:t>
            </w:r>
          </w:p>
        </w:tc>
      </w:tr>
      <w:tr w:rsidR="000B5D98" w:rsidTr="000B5D98">
        <w:tc>
          <w:tcPr>
            <w:tcW w:w="743" w:type="dxa"/>
          </w:tcPr>
          <w:p w:rsidR="000B5D98" w:rsidRDefault="000B5D98" w:rsidP="000B5D98">
            <w:pPr>
              <w:jc w:val="center"/>
            </w:pPr>
            <w:r>
              <w:t>6</w:t>
            </w:r>
          </w:p>
        </w:tc>
        <w:tc>
          <w:tcPr>
            <w:tcW w:w="2977" w:type="dxa"/>
          </w:tcPr>
          <w:p w:rsidR="000B5D98" w:rsidRDefault="000B5D98" w:rsidP="000B5D98">
            <w:pPr>
              <w:jc w:val="left"/>
            </w:pPr>
            <w:r>
              <w:rPr>
                <w:rFonts w:hint="eastAsia"/>
              </w:rPr>
              <w:t>其他应收款</w:t>
            </w:r>
          </w:p>
        </w:tc>
        <w:tc>
          <w:tcPr>
            <w:tcW w:w="4785" w:type="dxa"/>
          </w:tcPr>
          <w:p w:rsidR="000B5D98" w:rsidRDefault="000B5D98" w:rsidP="000B5D98">
            <w:pPr>
              <w:jc w:val="right"/>
            </w:pPr>
            <w:r>
              <w:t>-</w:t>
            </w:r>
          </w:p>
        </w:tc>
      </w:tr>
      <w:tr w:rsidR="000B5D98" w:rsidTr="000B5D98">
        <w:tc>
          <w:tcPr>
            <w:tcW w:w="743" w:type="dxa"/>
          </w:tcPr>
          <w:p w:rsidR="000B5D98" w:rsidRDefault="000B5D98" w:rsidP="000B5D98">
            <w:pPr>
              <w:jc w:val="center"/>
            </w:pPr>
            <w:r>
              <w:t>7</w:t>
            </w:r>
          </w:p>
        </w:tc>
        <w:tc>
          <w:tcPr>
            <w:tcW w:w="2977" w:type="dxa"/>
          </w:tcPr>
          <w:p w:rsidR="000B5D98" w:rsidRDefault="000B5D98" w:rsidP="000B5D98">
            <w:pPr>
              <w:jc w:val="left"/>
            </w:pPr>
            <w:r>
              <w:rPr>
                <w:rFonts w:hint="eastAsia"/>
              </w:rPr>
              <w:t>待摊费用</w:t>
            </w:r>
          </w:p>
        </w:tc>
        <w:tc>
          <w:tcPr>
            <w:tcW w:w="4785" w:type="dxa"/>
          </w:tcPr>
          <w:p w:rsidR="000B5D98" w:rsidRDefault="000B5D98" w:rsidP="000B5D98">
            <w:pPr>
              <w:jc w:val="right"/>
            </w:pPr>
            <w:r>
              <w:t>-</w:t>
            </w:r>
          </w:p>
        </w:tc>
      </w:tr>
      <w:tr w:rsidR="000B5D98" w:rsidTr="000B5D98">
        <w:tc>
          <w:tcPr>
            <w:tcW w:w="743" w:type="dxa"/>
          </w:tcPr>
          <w:p w:rsidR="000B5D98" w:rsidRDefault="000B5D98" w:rsidP="000B5D98">
            <w:pPr>
              <w:jc w:val="center"/>
            </w:pPr>
            <w:r>
              <w:lastRenderedPageBreak/>
              <w:t>8</w:t>
            </w:r>
          </w:p>
        </w:tc>
        <w:tc>
          <w:tcPr>
            <w:tcW w:w="2977" w:type="dxa"/>
          </w:tcPr>
          <w:p w:rsidR="000B5D98" w:rsidRDefault="000B5D98" w:rsidP="000B5D98">
            <w:pPr>
              <w:jc w:val="left"/>
            </w:pPr>
            <w:r>
              <w:rPr>
                <w:rFonts w:hint="eastAsia"/>
              </w:rPr>
              <w:t>其他</w:t>
            </w:r>
          </w:p>
        </w:tc>
        <w:tc>
          <w:tcPr>
            <w:tcW w:w="4785" w:type="dxa"/>
          </w:tcPr>
          <w:p w:rsidR="000B5D98" w:rsidRDefault="000B5D98" w:rsidP="000B5D98">
            <w:pPr>
              <w:jc w:val="right"/>
            </w:pPr>
            <w:r>
              <w:t>-</w:t>
            </w:r>
          </w:p>
        </w:tc>
      </w:tr>
      <w:tr w:rsidR="000B5D98" w:rsidTr="000B5D98">
        <w:tc>
          <w:tcPr>
            <w:tcW w:w="743" w:type="dxa"/>
          </w:tcPr>
          <w:p w:rsidR="000B5D98" w:rsidRDefault="000B5D98" w:rsidP="000B5D98">
            <w:pPr>
              <w:jc w:val="center"/>
            </w:pPr>
            <w:r>
              <w:t>9</w:t>
            </w:r>
          </w:p>
        </w:tc>
        <w:tc>
          <w:tcPr>
            <w:tcW w:w="2977" w:type="dxa"/>
          </w:tcPr>
          <w:p w:rsidR="000B5D98" w:rsidRDefault="000B5D98" w:rsidP="000B5D98">
            <w:pPr>
              <w:jc w:val="left"/>
            </w:pPr>
            <w:r>
              <w:rPr>
                <w:rFonts w:hint="eastAsia"/>
              </w:rPr>
              <w:t>合计</w:t>
            </w:r>
          </w:p>
        </w:tc>
        <w:tc>
          <w:tcPr>
            <w:tcW w:w="4785" w:type="dxa"/>
          </w:tcPr>
          <w:p w:rsidR="000B5D98" w:rsidRDefault="000B5D98" w:rsidP="000B5D98">
            <w:pPr>
              <w:jc w:val="right"/>
            </w:pPr>
            <w:r>
              <w:t>0.59</w:t>
            </w:r>
          </w:p>
        </w:tc>
      </w:tr>
    </w:tbl>
    <w:p w:rsidR="000B5D98" w:rsidRDefault="000B5D98" w:rsidP="000B5D98">
      <w:pPr>
        <w:pStyle w:val="-3"/>
        <w:spacing w:before="156" w:after="156"/>
        <w:rPr>
          <w:rFonts w:hint="eastAsia"/>
        </w:rPr>
      </w:pPr>
      <w:r>
        <w:rPr>
          <w:rFonts w:hint="eastAsia"/>
        </w:rPr>
        <w:t>报告期末持有的处于转股期的可转换债券明细</w:t>
      </w:r>
    </w:p>
    <w:p w:rsidR="000B5D98" w:rsidRDefault="000B5D98" w:rsidP="000B5D98">
      <w:pPr>
        <w:pStyle w:val="-"/>
        <w:ind w:firstLine="420"/>
        <w:rPr>
          <w:rFonts w:hint="eastAsia"/>
        </w:rPr>
      </w:pPr>
      <w:r>
        <w:rPr>
          <w:rFonts w:hint="eastAsia"/>
        </w:rPr>
        <w:t>本基金本报告期末未持有处于转股期的可转换债券。</w:t>
      </w:r>
    </w:p>
    <w:p w:rsidR="000B5D98" w:rsidRDefault="000B5D98" w:rsidP="000B5D98">
      <w:pPr>
        <w:pStyle w:val="-3"/>
        <w:spacing w:before="156" w:after="156"/>
        <w:rPr>
          <w:rFonts w:hint="eastAsia"/>
        </w:rPr>
      </w:pPr>
      <w:r>
        <w:rPr>
          <w:rFonts w:hint="eastAsia"/>
        </w:rPr>
        <w:t>报告期末前十名股票中存在流通受限情况的说明</w:t>
      </w:r>
    </w:p>
    <w:p w:rsidR="000B5D98" w:rsidRDefault="000B5D98" w:rsidP="000B5D98">
      <w:pPr>
        <w:pStyle w:val="-4"/>
        <w:spacing w:before="156" w:after="156"/>
        <w:rPr>
          <w:rFonts w:hint="eastAsia"/>
        </w:rPr>
      </w:pPr>
      <w:r>
        <w:rPr>
          <w:rFonts w:hint="eastAsia"/>
        </w:rPr>
        <w:t>报告期末指数投资前十名股票中存在流通受限情况的说明</w:t>
      </w:r>
    </w:p>
    <w:p w:rsidR="000B5D98" w:rsidRDefault="000B5D98" w:rsidP="000B5D98">
      <w:pPr>
        <w:pStyle w:val="-"/>
        <w:ind w:firstLine="420"/>
        <w:rPr>
          <w:rFonts w:hint="eastAsia"/>
        </w:rPr>
      </w:pPr>
      <w:r>
        <w:rPr>
          <w:rFonts w:hint="eastAsia"/>
        </w:rPr>
        <w:t>无。</w:t>
      </w:r>
    </w:p>
    <w:p w:rsidR="000B5D98" w:rsidRDefault="000B5D98" w:rsidP="000B5D98">
      <w:pPr>
        <w:pStyle w:val="-4"/>
        <w:spacing w:before="156" w:after="156"/>
        <w:rPr>
          <w:rFonts w:hint="eastAsia"/>
        </w:rPr>
      </w:pPr>
      <w:r>
        <w:rPr>
          <w:rFonts w:hint="eastAsia"/>
        </w:rPr>
        <w:t>报告期末积极投资前五名股票中存在流通受限情况的说明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B5D98" w:rsidTr="000B5D98">
        <w:trPr>
          <w:cnfStyle w:val="100000000000" w:firstRow="1" w:lastRow="0" w:firstColumn="0" w:lastColumn="0" w:oddVBand="0" w:evenVBand="0" w:oddHBand="0" w:evenHBand="0" w:firstRowFirstColumn="0" w:firstRowLastColumn="0" w:lastRowFirstColumn="0" w:lastRowLastColumn="0"/>
        </w:trPr>
        <w:tc>
          <w:tcPr>
            <w:tcW w:w="652" w:type="dxa"/>
          </w:tcPr>
          <w:p w:rsidR="000B5D98" w:rsidRPr="000B5D98" w:rsidRDefault="000B5D98" w:rsidP="000B5D98">
            <w:pPr>
              <w:jc w:val="center"/>
              <w:rPr>
                <w:b/>
              </w:rPr>
            </w:pPr>
            <w:r w:rsidRPr="000B5D98">
              <w:rPr>
                <w:rFonts w:hint="eastAsia"/>
                <w:b/>
              </w:rPr>
              <w:t>序号</w:t>
            </w:r>
          </w:p>
        </w:tc>
        <w:tc>
          <w:tcPr>
            <w:tcW w:w="1349" w:type="dxa"/>
          </w:tcPr>
          <w:p w:rsidR="000B5D98" w:rsidRPr="000B5D98" w:rsidRDefault="000B5D98" w:rsidP="000B5D98">
            <w:pPr>
              <w:jc w:val="center"/>
              <w:rPr>
                <w:b/>
              </w:rPr>
            </w:pPr>
            <w:r w:rsidRPr="000B5D98">
              <w:rPr>
                <w:rFonts w:hint="eastAsia"/>
                <w:b/>
              </w:rPr>
              <w:t>股票代码</w:t>
            </w:r>
          </w:p>
        </w:tc>
        <w:tc>
          <w:tcPr>
            <w:tcW w:w="1349" w:type="dxa"/>
          </w:tcPr>
          <w:p w:rsidR="000B5D98" w:rsidRPr="000B5D98" w:rsidRDefault="000B5D98" w:rsidP="000B5D98">
            <w:pPr>
              <w:jc w:val="center"/>
              <w:rPr>
                <w:b/>
              </w:rPr>
            </w:pPr>
            <w:r w:rsidRPr="000B5D98">
              <w:rPr>
                <w:rFonts w:hint="eastAsia"/>
                <w:b/>
              </w:rPr>
              <w:t>股票名称</w:t>
            </w:r>
          </w:p>
        </w:tc>
        <w:tc>
          <w:tcPr>
            <w:tcW w:w="1718" w:type="dxa"/>
          </w:tcPr>
          <w:p w:rsidR="000B5D98" w:rsidRPr="000B5D98" w:rsidRDefault="000B5D98" w:rsidP="000B5D98">
            <w:pPr>
              <w:jc w:val="center"/>
              <w:rPr>
                <w:b/>
              </w:rPr>
            </w:pPr>
            <w:r w:rsidRPr="000B5D98">
              <w:rPr>
                <w:rFonts w:hint="eastAsia"/>
                <w:b/>
              </w:rPr>
              <w:t>流通受限部分的公允价值</w:t>
            </w:r>
          </w:p>
        </w:tc>
        <w:tc>
          <w:tcPr>
            <w:tcW w:w="1718" w:type="dxa"/>
          </w:tcPr>
          <w:p w:rsidR="000B5D98" w:rsidRPr="000B5D98" w:rsidRDefault="000B5D98" w:rsidP="000B5D98">
            <w:pPr>
              <w:jc w:val="center"/>
              <w:rPr>
                <w:b/>
              </w:rPr>
            </w:pPr>
            <w:r w:rsidRPr="000B5D98">
              <w:rPr>
                <w:rFonts w:hint="eastAsia"/>
                <w:b/>
              </w:rPr>
              <w:t>占基金资产净值比例（</w:t>
            </w:r>
            <w:r w:rsidRPr="000B5D98">
              <w:rPr>
                <w:rFonts w:hint="eastAsia"/>
                <w:b/>
              </w:rPr>
              <w:t>%</w:t>
            </w:r>
            <w:r w:rsidRPr="000B5D98">
              <w:rPr>
                <w:rFonts w:hint="eastAsia"/>
                <w:b/>
              </w:rPr>
              <w:t>）</w:t>
            </w:r>
          </w:p>
        </w:tc>
        <w:tc>
          <w:tcPr>
            <w:tcW w:w="1718" w:type="dxa"/>
          </w:tcPr>
          <w:p w:rsidR="000B5D98" w:rsidRPr="000B5D98" w:rsidRDefault="000B5D98" w:rsidP="000B5D98">
            <w:pPr>
              <w:jc w:val="center"/>
              <w:rPr>
                <w:b/>
              </w:rPr>
            </w:pPr>
            <w:r w:rsidRPr="000B5D98">
              <w:rPr>
                <w:rFonts w:hint="eastAsia"/>
                <w:b/>
              </w:rPr>
              <w:t>流通受限情况说明</w:t>
            </w:r>
          </w:p>
        </w:tc>
      </w:tr>
      <w:tr w:rsidR="000B5D98" w:rsidTr="000B5D98">
        <w:tc>
          <w:tcPr>
            <w:tcW w:w="652" w:type="dxa"/>
          </w:tcPr>
          <w:p w:rsidR="000B5D98" w:rsidRDefault="000B5D98" w:rsidP="000B5D98">
            <w:pPr>
              <w:jc w:val="center"/>
            </w:pPr>
            <w:r>
              <w:t>1</w:t>
            </w:r>
          </w:p>
        </w:tc>
        <w:tc>
          <w:tcPr>
            <w:tcW w:w="1349" w:type="dxa"/>
          </w:tcPr>
          <w:p w:rsidR="000B5D98" w:rsidRDefault="000B5D98" w:rsidP="000B5D98">
            <w:pPr>
              <w:jc w:val="left"/>
            </w:pPr>
            <w:r>
              <w:t>45769 HK</w:t>
            </w:r>
          </w:p>
        </w:tc>
        <w:tc>
          <w:tcPr>
            <w:tcW w:w="1349" w:type="dxa"/>
          </w:tcPr>
          <w:p w:rsidR="000B5D98" w:rsidRDefault="000B5D98" w:rsidP="000B5D98">
            <w:pPr>
              <w:jc w:val="left"/>
            </w:pPr>
            <w:r>
              <w:rPr>
                <w:rFonts w:hint="eastAsia"/>
              </w:rPr>
              <w:t>诺辉健康</w:t>
            </w:r>
          </w:p>
        </w:tc>
        <w:tc>
          <w:tcPr>
            <w:tcW w:w="1718" w:type="dxa"/>
          </w:tcPr>
          <w:p w:rsidR="000B5D98" w:rsidRDefault="000B5D98" w:rsidP="000B5D98">
            <w:pPr>
              <w:jc w:val="right"/>
            </w:pPr>
            <w:r>
              <w:t>1,951.32</w:t>
            </w:r>
          </w:p>
        </w:tc>
        <w:tc>
          <w:tcPr>
            <w:tcW w:w="1718" w:type="dxa"/>
          </w:tcPr>
          <w:p w:rsidR="000B5D98" w:rsidRDefault="000B5D98" w:rsidP="000B5D98">
            <w:pPr>
              <w:jc w:val="right"/>
            </w:pPr>
            <w:r>
              <w:t>0.00</w:t>
            </w:r>
          </w:p>
        </w:tc>
        <w:tc>
          <w:tcPr>
            <w:tcW w:w="1718" w:type="dxa"/>
          </w:tcPr>
          <w:p w:rsidR="000B5D98" w:rsidRDefault="000B5D98" w:rsidP="000B5D98">
            <w:pPr>
              <w:jc w:val="left"/>
            </w:pPr>
            <w:r>
              <w:rPr>
                <w:rFonts w:hint="eastAsia"/>
              </w:rPr>
              <w:t>退市</w:t>
            </w:r>
          </w:p>
        </w:tc>
      </w:tr>
    </w:tbl>
    <w:p w:rsidR="000B5D98" w:rsidRDefault="000B5D98" w:rsidP="000B5D98">
      <w:pPr>
        <w:pStyle w:val="-1"/>
        <w:ind w:left="281" w:hanging="281"/>
        <w:rPr>
          <w:rFonts w:hint="eastAsia"/>
        </w:rPr>
      </w:pPr>
      <w:r>
        <w:rPr>
          <w:rFonts w:hint="eastAsia"/>
        </w:rPr>
        <w:t>开放式基金份额变动</w:t>
      </w:r>
    </w:p>
    <w:p w:rsidR="000B5D98" w:rsidRDefault="000B5D98" w:rsidP="000B5D98">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B5D98" w:rsidTr="000B5D98">
        <w:tc>
          <w:tcPr>
            <w:tcW w:w="5670" w:type="dxa"/>
          </w:tcPr>
          <w:p w:rsidR="000B5D98" w:rsidRDefault="000B5D98" w:rsidP="000B5D98">
            <w:pPr>
              <w:jc w:val="left"/>
            </w:pPr>
            <w:r>
              <w:rPr>
                <w:rFonts w:hint="eastAsia"/>
              </w:rPr>
              <w:t>报告期期初基金份额总额</w:t>
            </w:r>
          </w:p>
        </w:tc>
        <w:tc>
          <w:tcPr>
            <w:tcW w:w="2835" w:type="dxa"/>
          </w:tcPr>
          <w:p w:rsidR="000B5D98" w:rsidRDefault="000B5D98" w:rsidP="000B5D98">
            <w:pPr>
              <w:jc w:val="right"/>
            </w:pPr>
            <w:r>
              <w:t>446,054,898.00</w:t>
            </w:r>
          </w:p>
        </w:tc>
      </w:tr>
      <w:tr w:rsidR="000B5D98" w:rsidTr="000B5D98">
        <w:tc>
          <w:tcPr>
            <w:tcW w:w="5670" w:type="dxa"/>
          </w:tcPr>
          <w:p w:rsidR="000B5D98" w:rsidRDefault="000B5D98" w:rsidP="000B5D98">
            <w:pPr>
              <w:jc w:val="left"/>
            </w:pPr>
            <w:r>
              <w:rPr>
                <w:rFonts w:hint="eastAsia"/>
              </w:rPr>
              <w:t>报告期期间基金总申购份额</w:t>
            </w:r>
          </w:p>
        </w:tc>
        <w:tc>
          <w:tcPr>
            <w:tcW w:w="2835" w:type="dxa"/>
          </w:tcPr>
          <w:p w:rsidR="000B5D98" w:rsidRDefault="000B5D98" w:rsidP="000B5D98">
            <w:pPr>
              <w:jc w:val="right"/>
            </w:pPr>
            <w:r>
              <w:t>129,000,000.00</w:t>
            </w:r>
          </w:p>
        </w:tc>
      </w:tr>
      <w:tr w:rsidR="000B5D98" w:rsidTr="000B5D98">
        <w:tc>
          <w:tcPr>
            <w:tcW w:w="5670" w:type="dxa"/>
          </w:tcPr>
          <w:p w:rsidR="000B5D98" w:rsidRDefault="000B5D98" w:rsidP="000B5D98">
            <w:pPr>
              <w:jc w:val="left"/>
            </w:pPr>
            <w:r>
              <w:rPr>
                <w:rFonts w:hint="eastAsia"/>
              </w:rPr>
              <w:t>减：报告期期间基金总赎回份额</w:t>
            </w:r>
          </w:p>
        </w:tc>
        <w:tc>
          <w:tcPr>
            <w:tcW w:w="2835" w:type="dxa"/>
          </w:tcPr>
          <w:p w:rsidR="000B5D98" w:rsidRDefault="000B5D98" w:rsidP="000B5D98">
            <w:pPr>
              <w:jc w:val="right"/>
            </w:pPr>
            <w:r>
              <w:t>14,000,000.00</w:t>
            </w:r>
          </w:p>
        </w:tc>
      </w:tr>
      <w:tr w:rsidR="000B5D98" w:rsidTr="000B5D98">
        <w:tc>
          <w:tcPr>
            <w:tcW w:w="5670" w:type="dxa"/>
          </w:tcPr>
          <w:p w:rsidR="000B5D98" w:rsidRDefault="000B5D98" w:rsidP="000B5D98">
            <w:pPr>
              <w:jc w:val="left"/>
            </w:pPr>
            <w:r>
              <w:rPr>
                <w:rFonts w:hint="eastAsia"/>
              </w:rPr>
              <w:t>报告期期间基金拆分变动份额（份额减少以</w:t>
            </w:r>
            <w:r>
              <w:rPr>
                <w:rFonts w:hint="eastAsia"/>
              </w:rPr>
              <w:t>"-"</w:t>
            </w:r>
            <w:r>
              <w:rPr>
                <w:rFonts w:hint="eastAsia"/>
              </w:rPr>
              <w:t>填列）</w:t>
            </w:r>
          </w:p>
        </w:tc>
        <w:tc>
          <w:tcPr>
            <w:tcW w:w="2835" w:type="dxa"/>
          </w:tcPr>
          <w:p w:rsidR="000B5D98" w:rsidRDefault="000B5D98" w:rsidP="000B5D98">
            <w:pPr>
              <w:jc w:val="right"/>
            </w:pPr>
            <w:r>
              <w:t>-</w:t>
            </w:r>
          </w:p>
        </w:tc>
      </w:tr>
      <w:tr w:rsidR="000B5D98" w:rsidTr="000B5D98">
        <w:tc>
          <w:tcPr>
            <w:tcW w:w="5670" w:type="dxa"/>
          </w:tcPr>
          <w:p w:rsidR="000B5D98" w:rsidRDefault="000B5D98" w:rsidP="000B5D98">
            <w:pPr>
              <w:jc w:val="left"/>
            </w:pPr>
            <w:r>
              <w:rPr>
                <w:rFonts w:hint="eastAsia"/>
              </w:rPr>
              <w:t>报告期期末基金份额总额</w:t>
            </w:r>
          </w:p>
        </w:tc>
        <w:tc>
          <w:tcPr>
            <w:tcW w:w="2835" w:type="dxa"/>
          </w:tcPr>
          <w:p w:rsidR="000B5D98" w:rsidRDefault="000B5D98" w:rsidP="000B5D98">
            <w:pPr>
              <w:jc w:val="right"/>
            </w:pPr>
            <w:r>
              <w:t>561,054,898.00</w:t>
            </w:r>
          </w:p>
        </w:tc>
      </w:tr>
    </w:tbl>
    <w:p w:rsidR="000B5D98" w:rsidRDefault="000B5D98" w:rsidP="000B5D98">
      <w:pPr>
        <w:pStyle w:val="-1"/>
        <w:ind w:left="281" w:hanging="281"/>
        <w:rPr>
          <w:rFonts w:hint="eastAsia"/>
        </w:rPr>
      </w:pPr>
      <w:r>
        <w:rPr>
          <w:rFonts w:hint="eastAsia"/>
        </w:rPr>
        <w:t>基金管理人运用固有资金投资本基金情况</w:t>
      </w:r>
    </w:p>
    <w:p w:rsidR="000B5D98" w:rsidRDefault="000B5D98" w:rsidP="000B5D98">
      <w:pPr>
        <w:pStyle w:val="-2"/>
        <w:spacing w:before="312"/>
        <w:rPr>
          <w:rFonts w:hint="eastAsia"/>
        </w:rPr>
      </w:pPr>
      <w:r>
        <w:rPr>
          <w:rFonts w:hint="eastAsia"/>
        </w:rPr>
        <w:t>基金管理人持有本基金份额变动情况</w:t>
      </w:r>
    </w:p>
    <w:p w:rsidR="000B5D98" w:rsidRDefault="000B5D98" w:rsidP="000B5D98">
      <w:pPr>
        <w:pStyle w:val="-"/>
        <w:ind w:firstLine="420"/>
        <w:rPr>
          <w:rFonts w:hint="eastAsia"/>
        </w:rPr>
      </w:pPr>
      <w:r>
        <w:rPr>
          <w:rFonts w:hint="eastAsia"/>
        </w:rPr>
        <w:t>本报告期末，基金管理人未持有本基金份额。</w:t>
      </w:r>
    </w:p>
    <w:p w:rsidR="000B5D98" w:rsidRDefault="000B5D98" w:rsidP="000B5D98">
      <w:pPr>
        <w:pStyle w:val="-2"/>
        <w:spacing w:before="312"/>
        <w:rPr>
          <w:rFonts w:hint="eastAsia"/>
        </w:rPr>
      </w:pPr>
      <w:r>
        <w:rPr>
          <w:rFonts w:hint="eastAsia"/>
        </w:rPr>
        <w:t>基金管理人运用固有资金投资本基金交易明细</w:t>
      </w:r>
    </w:p>
    <w:p w:rsidR="000B5D98" w:rsidRDefault="000B5D98" w:rsidP="000B5D98">
      <w:pPr>
        <w:pStyle w:val="-"/>
        <w:ind w:firstLine="420"/>
        <w:rPr>
          <w:rFonts w:hint="eastAsia"/>
        </w:rPr>
      </w:pPr>
      <w:r>
        <w:rPr>
          <w:rFonts w:hint="eastAsia"/>
        </w:rPr>
        <w:t>本报告期内，基金管理人不存在申购、赎回或买卖本基金的情况。</w:t>
      </w:r>
    </w:p>
    <w:p w:rsidR="000B5D98" w:rsidRDefault="000B5D98" w:rsidP="000B5D98">
      <w:pPr>
        <w:pStyle w:val="-1"/>
        <w:ind w:left="281" w:hanging="281"/>
        <w:rPr>
          <w:rFonts w:hint="eastAsia"/>
        </w:rPr>
      </w:pPr>
      <w:r>
        <w:rPr>
          <w:rFonts w:hint="eastAsia"/>
        </w:rPr>
        <w:t>影响投资者决策的其他重要信息</w:t>
      </w:r>
    </w:p>
    <w:p w:rsidR="000B5D98" w:rsidRDefault="000B5D98" w:rsidP="000B5D9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B5D98" w:rsidTr="000B5D98">
        <w:tc>
          <w:tcPr>
            <w:tcW w:w="1021" w:type="dxa"/>
            <w:vMerge w:val="restart"/>
          </w:tcPr>
          <w:p w:rsidR="000B5D98" w:rsidRDefault="000B5D98" w:rsidP="000B5D98">
            <w:pPr>
              <w:jc w:val="left"/>
            </w:pPr>
            <w:r>
              <w:rPr>
                <w:rFonts w:hint="eastAsia"/>
              </w:rPr>
              <w:t>投资者类别</w:t>
            </w:r>
          </w:p>
        </w:tc>
        <w:tc>
          <w:tcPr>
            <w:tcW w:w="7484" w:type="dxa"/>
            <w:gridSpan w:val="5"/>
          </w:tcPr>
          <w:p w:rsidR="000B5D98" w:rsidRDefault="000B5D98" w:rsidP="000B5D98">
            <w:pPr>
              <w:jc w:val="left"/>
            </w:pPr>
            <w:r>
              <w:rPr>
                <w:rFonts w:hint="eastAsia"/>
              </w:rPr>
              <w:t>报告期内持有基金份额变化情况</w:t>
            </w:r>
          </w:p>
        </w:tc>
        <w:tc>
          <w:tcPr>
            <w:tcW w:w="2778" w:type="dxa"/>
            <w:gridSpan w:val="2"/>
          </w:tcPr>
          <w:p w:rsidR="000B5D98" w:rsidRDefault="000B5D98" w:rsidP="000B5D98">
            <w:pPr>
              <w:jc w:val="left"/>
            </w:pPr>
            <w:r>
              <w:rPr>
                <w:rFonts w:hint="eastAsia"/>
              </w:rPr>
              <w:t>报告期末持有基金情况</w:t>
            </w:r>
          </w:p>
        </w:tc>
      </w:tr>
      <w:tr w:rsidR="000B5D98" w:rsidTr="000B5D98">
        <w:tc>
          <w:tcPr>
            <w:tcW w:w="1021" w:type="dxa"/>
            <w:vMerge/>
          </w:tcPr>
          <w:p w:rsidR="000B5D98" w:rsidRDefault="000B5D98" w:rsidP="000B5D98">
            <w:pPr>
              <w:jc w:val="left"/>
            </w:pPr>
          </w:p>
        </w:tc>
        <w:tc>
          <w:tcPr>
            <w:tcW w:w="680" w:type="dxa"/>
          </w:tcPr>
          <w:p w:rsidR="000B5D98" w:rsidRDefault="000B5D98" w:rsidP="000B5D98">
            <w:pPr>
              <w:jc w:val="left"/>
            </w:pPr>
            <w:r>
              <w:rPr>
                <w:rFonts w:hint="eastAsia"/>
              </w:rPr>
              <w:t>序号</w:t>
            </w:r>
          </w:p>
        </w:tc>
        <w:tc>
          <w:tcPr>
            <w:tcW w:w="1191" w:type="dxa"/>
          </w:tcPr>
          <w:p w:rsidR="000B5D98" w:rsidRDefault="000B5D98" w:rsidP="000B5D98">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0B5D98" w:rsidRDefault="000B5D98" w:rsidP="000B5D98">
            <w:pPr>
              <w:jc w:val="left"/>
            </w:pPr>
            <w:r>
              <w:rPr>
                <w:rFonts w:hint="eastAsia"/>
              </w:rPr>
              <w:lastRenderedPageBreak/>
              <w:t>期初份额</w:t>
            </w:r>
          </w:p>
        </w:tc>
        <w:tc>
          <w:tcPr>
            <w:tcW w:w="1871" w:type="dxa"/>
          </w:tcPr>
          <w:p w:rsidR="000B5D98" w:rsidRDefault="000B5D98" w:rsidP="000B5D98">
            <w:pPr>
              <w:jc w:val="left"/>
            </w:pPr>
            <w:r>
              <w:rPr>
                <w:rFonts w:hint="eastAsia"/>
              </w:rPr>
              <w:t>申购份额</w:t>
            </w:r>
          </w:p>
        </w:tc>
        <w:tc>
          <w:tcPr>
            <w:tcW w:w="1871" w:type="dxa"/>
          </w:tcPr>
          <w:p w:rsidR="000B5D98" w:rsidRDefault="000B5D98" w:rsidP="000B5D98">
            <w:pPr>
              <w:jc w:val="left"/>
            </w:pPr>
            <w:r>
              <w:rPr>
                <w:rFonts w:hint="eastAsia"/>
              </w:rPr>
              <w:t>赎回份额</w:t>
            </w:r>
          </w:p>
        </w:tc>
        <w:tc>
          <w:tcPr>
            <w:tcW w:w="1871" w:type="dxa"/>
          </w:tcPr>
          <w:p w:rsidR="000B5D98" w:rsidRDefault="000B5D98" w:rsidP="000B5D98">
            <w:pPr>
              <w:jc w:val="left"/>
            </w:pPr>
            <w:r>
              <w:rPr>
                <w:rFonts w:hint="eastAsia"/>
              </w:rPr>
              <w:t>持有份额</w:t>
            </w:r>
          </w:p>
        </w:tc>
        <w:tc>
          <w:tcPr>
            <w:tcW w:w="907" w:type="dxa"/>
          </w:tcPr>
          <w:p w:rsidR="000B5D98" w:rsidRDefault="000B5D98" w:rsidP="000B5D98">
            <w:pPr>
              <w:jc w:val="left"/>
            </w:pPr>
            <w:r>
              <w:rPr>
                <w:rFonts w:hint="eastAsia"/>
              </w:rPr>
              <w:t>份额占</w:t>
            </w:r>
            <w:r>
              <w:rPr>
                <w:rFonts w:hint="eastAsia"/>
              </w:rPr>
              <w:lastRenderedPageBreak/>
              <w:t>比</w:t>
            </w:r>
          </w:p>
        </w:tc>
      </w:tr>
      <w:tr w:rsidR="000B5D98" w:rsidTr="000B5D98">
        <w:tc>
          <w:tcPr>
            <w:tcW w:w="1021" w:type="dxa"/>
          </w:tcPr>
          <w:p w:rsidR="000B5D98" w:rsidRDefault="000B5D98" w:rsidP="000B5D98">
            <w:pPr>
              <w:jc w:val="left"/>
            </w:pPr>
            <w:r>
              <w:rPr>
                <w:rFonts w:hint="eastAsia"/>
              </w:rPr>
              <w:lastRenderedPageBreak/>
              <w:t>联接基金</w:t>
            </w:r>
          </w:p>
        </w:tc>
        <w:tc>
          <w:tcPr>
            <w:tcW w:w="680" w:type="dxa"/>
          </w:tcPr>
          <w:p w:rsidR="000B5D98" w:rsidRDefault="000B5D98" w:rsidP="000B5D98">
            <w:pPr>
              <w:jc w:val="right"/>
            </w:pPr>
            <w:r>
              <w:t>1</w:t>
            </w:r>
          </w:p>
        </w:tc>
        <w:tc>
          <w:tcPr>
            <w:tcW w:w="1191" w:type="dxa"/>
          </w:tcPr>
          <w:p w:rsidR="000B5D98" w:rsidRDefault="000B5D98" w:rsidP="000B5D98">
            <w:pPr>
              <w:jc w:val="left"/>
            </w:pPr>
            <w:r>
              <w:t>20260101-20260331</w:t>
            </w:r>
          </w:p>
        </w:tc>
        <w:tc>
          <w:tcPr>
            <w:tcW w:w="1871" w:type="dxa"/>
          </w:tcPr>
          <w:p w:rsidR="000B5D98" w:rsidRDefault="000B5D98" w:rsidP="000B5D98">
            <w:pPr>
              <w:jc w:val="right"/>
            </w:pPr>
            <w:r>
              <w:t>157,208,500.00</w:t>
            </w:r>
          </w:p>
        </w:tc>
        <w:tc>
          <w:tcPr>
            <w:tcW w:w="1871" w:type="dxa"/>
          </w:tcPr>
          <w:p w:rsidR="000B5D98" w:rsidRDefault="000B5D98" w:rsidP="000B5D98">
            <w:pPr>
              <w:jc w:val="right"/>
            </w:pPr>
            <w:r>
              <w:t>71,950,400.00</w:t>
            </w:r>
          </w:p>
        </w:tc>
        <w:tc>
          <w:tcPr>
            <w:tcW w:w="1871" w:type="dxa"/>
          </w:tcPr>
          <w:p w:rsidR="000B5D98" w:rsidRDefault="000B5D98" w:rsidP="000B5D98">
            <w:pPr>
              <w:jc w:val="right"/>
            </w:pPr>
            <w:r>
              <w:t>36,988,300.00</w:t>
            </w:r>
          </w:p>
        </w:tc>
        <w:tc>
          <w:tcPr>
            <w:tcW w:w="1871" w:type="dxa"/>
          </w:tcPr>
          <w:p w:rsidR="000B5D98" w:rsidRDefault="000B5D98" w:rsidP="000B5D98">
            <w:pPr>
              <w:jc w:val="right"/>
            </w:pPr>
            <w:r>
              <w:t>192,170,600.00</w:t>
            </w:r>
          </w:p>
        </w:tc>
        <w:tc>
          <w:tcPr>
            <w:tcW w:w="907" w:type="dxa"/>
          </w:tcPr>
          <w:p w:rsidR="000B5D98" w:rsidRDefault="000B5D98" w:rsidP="000B5D98">
            <w:pPr>
              <w:jc w:val="right"/>
            </w:pPr>
            <w:r>
              <w:t>34.25%</w:t>
            </w:r>
          </w:p>
        </w:tc>
      </w:tr>
      <w:tr w:rsidR="000B5D98" w:rsidTr="000B5D98">
        <w:tc>
          <w:tcPr>
            <w:tcW w:w="11283" w:type="dxa"/>
            <w:gridSpan w:val="8"/>
          </w:tcPr>
          <w:p w:rsidR="000B5D98" w:rsidRDefault="000B5D98" w:rsidP="000B5D98">
            <w:pPr>
              <w:jc w:val="left"/>
            </w:pPr>
            <w:r>
              <w:rPr>
                <w:rFonts w:hint="eastAsia"/>
              </w:rPr>
              <w:t>产品特有风险</w:t>
            </w:r>
          </w:p>
        </w:tc>
      </w:tr>
      <w:tr w:rsidR="000B5D98" w:rsidTr="000B5D98">
        <w:tc>
          <w:tcPr>
            <w:tcW w:w="11283" w:type="dxa"/>
            <w:gridSpan w:val="8"/>
          </w:tcPr>
          <w:p w:rsidR="000B5D98" w:rsidRDefault="000B5D98" w:rsidP="000B5D9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B5D98" w:rsidRDefault="000B5D98" w:rsidP="000B5D98">
      <w:pPr>
        <w:pStyle w:val="-2"/>
        <w:spacing w:before="312"/>
        <w:rPr>
          <w:rFonts w:hint="eastAsia"/>
        </w:rPr>
      </w:pPr>
      <w:r>
        <w:rPr>
          <w:rFonts w:hint="eastAsia"/>
        </w:rPr>
        <w:t>影响投资者决策的其他重要信息</w:t>
      </w:r>
    </w:p>
    <w:p w:rsidR="000B5D98" w:rsidRDefault="000B5D98" w:rsidP="000B5D98">
      <w:pPr>
        <w:pStyle w:val="-"/>
        <w:ind w:firstLine="420"/>
        <w:rPr>
          <w:rFonts w:hint="eastAsia"/>
        </w:rPr>
      </w:pPr>
      <w:r>
        <w:rPr>
          <w:rFonts w:hint="eastAsia"/>
        </w:rPr>
        <w:t>无。</w:t>
      </w:r>
    </w:p>
    <w:p w:rsidR="000B5D98" w:rsidRDefault="000B5D98" w:rsidP="000B5D98">
      <w:pPr>
        <w:pStyle w:val="-1"/>
        <w:ind w:left="281" w:hanging="281"/>
        <w:rPr>
          <w:rFonts w:hint="eastAsia"/>
        </w:rPr>
      </w:pPr>
      <w:r>
        <w:rPr>
          <w:rFonts w:hint="eastAsia"/>
        </w:rPr>
        <w:t>备查文件目录</w:t>
      </w:r>
    </w:p>
    <w:p w:rsidR="000B5D98" w:rsidRDefault="000B5D98" w:rsidP="000B5D98">
      <w:pPr>
        <w:pStyle w:val="-2"/>
        <w:spacing w:before="312"/>
        <w:rPr>
          <w:rFonts w:hint="eastAsia"/>
        </w:rPr>
      </w:pPr>
      <w:r>
        <w:rPr>
          <w:rFonts w:hint="eastAsia"/>
        </w:rPr>
        <w:t>备查文件目录</w:t>
      </w:r>
    </w:p>
    <w:p w:rsidR="000B5D98" w:rsidRDefault="000B5D98" w:rsidP="000B5D98">
      <w:pPr>
        <w:pStyle w:val="-"/>
        <w:ind w:firstLine="420"/>
        <w:rPr>
          <w:rFonts w:hint="eastAsia"/>
        </w:rPr>
      </w:pPr>
      <w:r>
        <w:rPr>
          <w:rFonts w:hint="eastAsia"/>
        </w:rPr>
        <w:t>1、《南方恒生生物科技交易型开放式指数证券投资基金（QDII）基金合同》；</w:t>
      </w:r>
    </w:p>
    <w:p w:rsidR="000B5D98" w:rsidRDefault="000B5D98" w:rsidP="000B5D98">
      <w:pPr>
        <w:pStyle w:val="-"/>
        <w:ind w:firstLine="420"/>
        <w:rPr>
          <w:rFonts w:hint="eastAsia"/>
        </w:rPr>
      </w:pPr>
      <w:r>
        <w:rPr>
          <w:rFonts w:hint="eastAsia"/>
        </w:rPr>
        <w:t>2、《南方恒生生物科技交易型开放式指数证券投资基金（QDII）托管协议》；</w:t>
      </w:r>
    </w:p>
    <w:p w:rsidR="000B5D98" w:rsidRDefault="000B5D98" w:rsidP="000B5D98">
      <w:pPr>
        <w:pStyle w:val="-"/>
        <w:ind w:firstLine="420"/>
        <w:rPr>
          <w:rFonts w:hint="eastAsia"/>
        </w:rPr>
      </w:pPr>
      <w:r>
        <w:rPr>
          <w:rFonts w:hint="eastAsia"/>
        </w:rPr>
        <w:t>3、南方恒生生物科技交易型开放式指数证券投资基金（QDII）2026年1季度报告原文。</w:t>
      </w:r>
    </w:p>
    <w:p w:rsidR="000B5D98" w:rsidRDefault="000B5D98" w:rsidP="000B5D98">
      <w:pPr>
        <w:pStyle w:val="-2"/>
        <w:spacing w:before="312"/>
        <w:rPr>
          <w:rFonts w:hint="eastAsia"/>
        </w:rPr>
      </w:pPr>
      <w:r>
        <w:rPr>
          <w:rFonts w:hint="eastAsia"/>
        </w:rPr>
        <w:t>存放地点</w:t>
      </w:r>
    </w:p>
    <w:p w:rsidR="000B5D98" w:rsidRDefault="000B5D98" w:rsidP="000B5D98">
      <w:pPr>
        <w:pStyle w:val="-"/>
        <w:ind w:firstLine="420"/>
        <w:rPr>
          <w:rFonts w:hint="eastAsia"/>
        </w:rPr>
      </w:pPr>
      <w:r>
        <w:rPr>
          <w:rFonts w:hint="eastAsia"/>
        </w:rPr>
        <w:t>深圳市福田区莲花街道益田路5999号基金大厦32-42楼。</w:t>
      </w:r>
    </w:p>
    <w:p w:rsidR="000B5D98" w:rsidRDefault="000B5D98" w:rsidP="000B5D98">
      <w:pPr>
        <w:pStyle w:val="-2"/>
        <w:spacing w:before="312"/>
        <w:rPr>
          <w:rFonts w:hint="eastAsia"/>
        </w:rPr>
      </w:pPr>
      <w:r>
        <w:rPr>
          <w:rFonts w:hint="eastAsia"/>
        </w:rPr>
        <w:t>查阅方式</w:t>
      </w:r>
    </w:p>
    <w:p w:rsidR="000B5D98" w:rsidRDefault="000B5D98" w:rsidP="000B5D98">
      <w:pPr>
        <w:pStyle w:val="-"/>
        <w:ind w:firstLine="420"/>
        <w:rPr>
          <w:rFonts w:hint="eastAsia"/>
        </w:rPr>
      </w:pPr>
      <w:r>
        <w:rPr>
          <w:rFonts w:hint="eastAsia"/>
        </w:rPr>
        <w:t>网站：http://www.nffund.com</w:t>
      </w:r>
    </w:p>
    <w:p w:rsidR="003C7DC3" w:rsidRDefault="000B5D98" w:rsidP="000B5D98">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D98" w:rsidRDefault="000B5D98" w:rsidP="00D17C56">
      <w:r>
        <w:separator/>
      </w:r>
    </w:p>
  </w:endnote>
  <w:endnote w:type="continuationSeparator" w:id="0">
    <w:p w:rsidR="000B5D98" w:rsidRDefault="000B5D9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D98" w:rsidRDefault="000B5D9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B5D98" w:rsidRPr="000B5D9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B5D9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B5D9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D98" w:rsidRDefault="000B5D9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D98" w:rsidRDefault="000B5D98" w:rsidP="00D17C56">
      <w:r>
        <w:separator/>
      </w:r>
    </w:p>
  </w:footnote>
  <w:footnote w:type="continuationSeparator" w:id="0">
    <w:p w:rsidR="000B5D98" w:rsidRDefault="000B5D9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D98" w:rsidRDefault="000B5D9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B5D98" w:rsidP="00AE3F5B">
    <w:pPr>
      <w:pStyle w:val="a7"/>
      <w:pBdr>
        <w:bottom w:val="single" w:sz="4" w:space="1" w:color="auto"/>
      </w:pBdr>
      <w:jc w:val="right"/>
    </w:pPr>
    <w:r>
      <w:rPr>
        <w:rFonts w:hint="eastAsia"/>
      </w:rPr>
      <w:t>南方恒生生物科技交易型开放式指数证券投资基金（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B5D98"/>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1DB9B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AF1EC-9E7C-4762-B048-47FA69656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1241</Words>
  <Characters>7077</Characters>
  <Application>Microsoft Office Word</Application>
  <DocSecurity>0</DocSecurity>
  <Lines>58</Lines>
  <Paragraphs>16</Paragraphs>
  <ScaleCrop>false</ScaleCrop>
  <Company>MC SYSTEM</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2026-04-21T03:30:00Z</dcterms:created>
  <dcterms:modified xsi:type="dcterms:W3CDTF">2026-04-21T03:30:00Z</dcterms:modified>
</cp:coreProperties>
</file>