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601D2">
        <w:rPr>
          <w:rFonts w:ascii="宋体" w:hAnsi="宋体" w:hint="eastAsia"/>
          <w:b/>
          <w:bCs/>
          <w:sz w:val="48"/>
          <w:szCs w:val="30"/>
        </w:rPr>
        <w:t>南方中证港股通科技交易型开放式指数证券投资基金</w:t>
      </w:r>
      <w:r w:rsidR="00E601D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601D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601D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601D2">
        <w:rPr>
          <w:rFonts w:ascii="宋体" w:hAnsi="宋体" w:hint="eastAsia"/>
          <w:b/>
          <w:bCs/>
          <w:sz w:val="28"/>
          <w:szCs w:val="30"/>
        </w:rPr>
        <w:t>广发证券股份有限公司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601D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601D2" w:rsidRDefault="00E601D2" w:rsidP="00E601D2">
      <w:pPr>
        <w:pStyle w:val="-1"/>
        <w:ind w:left="281" w:hanging="281"/>
        <w:rPr>
          <w:rFonts w:hint="eastAsia"/>
        </w:rPr>
      </w:pPr>
      <w:r>
        <w:rPr>
          <w:rFonts w:hint="eastAsia"/>
        </w:rPr>
        <w:lastRenderedPageBreak/>
        <w:t>重要提示</w:t>
      </w:r>
    </w:p>
    <w:p w:rsidR="00E601D2" w:rsidRDefault="00E601D2" w:rsidP="00E601D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601D2" w:rsidRDefault="00E601D2" w:rsidP="00E601D2">
      <w:pPr>
        <w:pStyle w:val="-"/>
        <w:ind w:firstLine="420"/>
        <w:rPr>
          <w:rFonts w:hint="eastAsia"/>
        </w:rPr>
      </w:pPr>
      <w:r>
        <w:rPr>
          <w:rFonts w:hint="eastAsia"/>
        </w:rPr>
        <w:t>基金托管人广发证券股份有限公司根据本基金合同规定，于2026年4月20日复核了本报告中的财务指标、净值表现和投资组合报告等内容，保证复核内容不存在虚假记载、误导性陈述或者重大遗漏。</w:t>
      </w:r>
    </w:p>
    <w:p w:rsidR="00E601D2" w:rsidRDefault="00E601D2" w:rsidP="00E601D2">
      <w:pPr>
        <w:pStyle w:val="-"/>
        <w:ind w:firstLine="420"/>
        <w:rPr>
          <w:rFonts w:hint="eastAsia"/>
        </w:rPr>
      </w:pPr>
      <w:r>
        <w:rPr>
          <w:rFonts w:hint="eastAsia"/>
        </w:rPr>
        <w:t>基金管理人承诺以诚实信用、勤勉尽责的原则管理和运用基金资产，但不保证基金一定盈利。</w:t>
      </w:r>
    </w:p>
    <w:p w:rsidR="00E601D2" w:rsidRDefault="00E601D2" w:rsidP="00E601D2">
      <w:pPr>
        <w:pStyle w:val="-"/>
        <w:ind w:firstLine="420"/>
        <w:rPr>
          <w:rFonts w:hint="eastAsia"/>
        </w:rPr>
      </w:pPr>
      <w:r>
        <w:rPr>
          <w:rFonts w:hint="eastAsia"/>
        </w:rPr>
        <w:t>基金的过往业绩并不代表其未来表现。投资有风险，投资者在作出投资决策前应仔细阅读本基金的招募说明书。</w:t>
      </w:r>
    </w:p>
    <w:p w:rsidR="00E601D2" w:rsidRDefault="00E601D2" w:rsidP="00E601D2">
      <w:pPr>
        <w:pStyle w:val="-"/>
        <w:ind w:firstLine="420"/>
        <w:rPr>
          <w:rFonts w:hint="eastAsia"/>
        </w:rPr>
      </w:pPr>
      <w:r>
        <w:rPr>
          <w:rFonts w:hint="eastAsia"/>
        </w:rPr>
        <w:t>本报告中财务资料未经审计。</w:t>
      </w:r>
    </w:p>
    <w:p w:rsidR="00E601D2" w:rsidRDefault="00E601D2" w:rsidP="00E601D2">
      <w:pPr>
        <w:pStyle w:val="-"/>
        <w:ind w:firstLine="420"/>
        <w:rPr>
          <w:rFonts w:hint="eastAsia"/>
        </w:rPr>
      </w:pPr>
      <w:r>
        <w:rPr>
          <w:rFonts w:hint="eastAsia"/>
        </w:rPr>
        <w:t>本报告期自2026年1月1日起至3月31日止。</w:t>
      </w:r>
    </w:p>
    <w:p w:rsidR="00E601D2" w:rsidRDefault="00E601D2" w:rsidP="00E601D2">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601D2" w:rsidTr="00E601D2">
        <w:tc>
          <w:tcPr>
            <w:tcW w:w="2552" w:type="dxa"/>
          </w:tcPr>
          <w:p w:rsidR="00E601D2" w:rsidRDefault="00E601D2" w:rsidP="00E601D2">
            <w:pPr>
              <w:jc w:val="left"/>
            </w:pPr>
            <w:r>
              <w:rPr>
                <w:rFonts w:hint="eastAsia"/>
              </w:rPr>
              <w:t>基金简称</w:t>
            </w:r>
          </w:p>
        </w:tc>
        <w:tc>
          <w:tcPr>
            <w:tcW w:w="5954" w:type="dxa"/>
          </w:tcPr>
          <w:p w:rsidR="00E601D2" w:rsidRDefault="00E601D2" w:rsidP="00E601D2">
            <w:pPr>
              <w:jc w:val="left"/>
            </w:pPr>
            <w:r>
              <w:rPr>
                <w:rFonts w:hint="eastAsia"/>
              </w:rPr>
              <w:t>南方中证港股通科技</w:t>
            </w:r>
            <w:r>
              <w:rPr>
                <w:rFonts w:hint="eastAsia"/>
              </w:rPr>
              <w:t>ETF</w:t>
            </w:r>
          </w:p>
        </w:tc>
      </w:tr>
      <w:tr w:rsidR="00E601D2" w:rsidTr="00E601D2">
        <w:tc>
          <w:tcPr>
            <w:tcW w:w="2552" w:type="dxa"/>
          </w:tcPr>
          <w:p w:rsidR="00E601D2" w:rsidRDefault="00E601D2" w:rsidP="00E601D2">
            <w:pPr>
              <w:jc w:val="left"/>
            </w:pPr>
            <w:r>
              <w:rPr>
                <w:rFonts w:hint="eastAsia"/>
              </w:rPr>
              <w:t>场内简称</w:t>
            </w:r>
          </w:p>
        </w:tc>
        <w:tc>
          <w:tcPr>
            <w:tcW w:w="5954" w:type="dxa"/>
          </w:tcPr>
          <w:p w:rsidR="00E601D2" w:rsidRDefault="00E601D2" w:rsidP="00E601D2">
            <w:pPr>
              <w:jc w:val="left"/>
            </w:pPr>
            <w:r>
              <w:rPr>
                <w:rFonts w:hint="eastAsia"/>
              </w:rPr>
              <w:t>港股通科技</w:t>
            </w:r>
            <w:r>
              <w:rPr>
                <w:rFonts w:hint="eastAsia"/>
              </w:rPr>
              <w:t>ETF</w:t>
            </w:r>
            <w:r>
              <w:rPr>
                <w:rFonts w:hint="eastAsia"/>
              </w:rPr>
              <w:t>南方</w:t>
            </w:r>
          </w:p>
        </w:tc>
      </w:tr>
      <w:tr w:rsidR="00E601D2" w:rsidTr="00E601D2">
        <w:tc>
          <w:tcPr>
            <w:tcW w:w="2552" w:type="dxa"/>
          </w:tcPr>
          <w:p w:rsidR="00E601D2" w:rsidRDefault="00E601D2" w:rsidP="00E601D2">
            <w:pPr>
              <w:jc w:val="left"/>
            </w:pPr>
            <w:r>
              <w:rPr>
                <w:rFonts w:hint="eastAsia"/>
              </w:rPr>
              <w:t>基金主代码</w:t>
            </w:r>
          </w:p>
        </w:tc>
        <w:tc>
          <w:tcPr>
            <w:tcW w:w="5954" w:type="dxa"/>
          </w:tcPr>
          <w:p w:rsidR="00E601D2" w:rsidRDefault="00E601D2" w:rsidP="00E601D2">
            <w:pPr>
              <w:jc w:val="left"/>
            </w:pPr>
            <w:r>
              <w:t>159269</w:t>
            </w:r>
          </w:p>
        </w:tc>
      </w:tr>
      <w:tr w:rsidR="00E601D2" w:rsidTr="00E601D2">
        <w:tc>
          <w:tcPr>
            <w:tcW w:w="2552" w:type="dxa"/>
          </w:tcPr>
          <w:p w:rsidR="00E601D2" w:rsidRDefault="00E601D2" w:rsidP="00E601D2">
            <w:pPr>
              <w:jc w:val="left"/>
            </w:pPr>
            <w:r>
              <w:rPr>
                <w:rFonts w:hint="eastAsia"/>
              </w:rPr>
              <w:t>交易代码</w:t>
            </w:r>
          </w:p>
        </w:tc>
        <w:tc>
          <w:tcPr>
            <w:tcW w:w="5954" w:type="dxa"/>
          </w:tcPr>
          <w:p w:rsidR="00E601D2" w:rsidRDefault="00E601D2" w:rsidP="00E601D2">
            <w:pPr>
              <w:jc w:val="left"/>
            </w:pPr>
            <w:r>
              <w:t>159269</w:t>
            </w:r>
          </w:p>
        </w:tc>
      </w:tr>
      <w:tr w:rsidR="00E601D2" w:rsidTr="00E601D2">
        <w:tc>
          <w:tcPr>
            <w:tcW w:w="2552" w:type="dxa"/>
          </w:tcPr>
          <w:p w:rsidR="00E601D2" w:rsidRDefault="00E601D2" w:rsidP="00E601D2">
            <w:pPr>
              <w:jc w:val="left"/>
            </w:pPr>
            <w:r>
              <w:rPr>
                <w:rFonts w:hint="eastAsia"/>
              </w:rPr>
              <w:t>基金运作方式</w:t>
            </w:r>
          </w:p>
        </w:tc>
        <w:tc>
          <w:tcPr>
            <w:tcW w:w="5954" w:type="dxa"/>
          </w:tcPr>
          <w:p w:rsidR="00E601D2" w:rsidRDefault="00E601D2" w:rsidP="00E601D2">
            <w:pPr>
              <w:jc w:val="left"/>
            </w:pPr>
            <w:r>
              <w:rPr>
                <w:rFonts w:hint="eastAsia"/>
              </w:rPr>
              <w:t>交易型开放式</w:t>
            </w:r>
          </w:p>
        </w:tc>
      </w:tr>
      <w:tr w:rsidR="00E601D2" w:rsidTr="00E601D2">
        <w:tc>
          <w:tcPr>
            <w:tcW w:w="2552" w:type="dxa"/>
          </w:tcPr>
          <w:p w:rsidR="00E601D2" w:rsidRDefault="00E601D2" w:rsidP="00E601D2">
            <w:pPr>
              <w:jc w:val="left"/>
            </w:pPr>
            <w:r>
              <w:rPr>
                <w:rFonts w:hint="eastAsia"/>
              </w:rPr>
              <w:t>基金合同生效日</w:t>
            </w:r>
          </w:p>
        </w:tc>
        <w:tc>
          <w:tcPr>
            <w:tcW w:w="5954" w:type="dxa"/>
          </w:tcPr>
          <w:p w:rsidR="00E601D2" w:rsidRDefault="00E601D2" w:rsidP="00E601D2">
            <w:pPr>
              <w:jc w:val="left"/>
            </w:pPr>
            <w:r>
              <w:rPr>
                <w:rFonts w:hint="eastAsia"/>
              </w:rPr>
              <w:t>2025</w:t>
            </w:r>
            <w:r>
              <w:rPr>
                <w:rFonts w:hint="eastAsia"/>
              </w:rPr>
              <w:t>年</w:t>
            </w:r>
            <w:r>
              <w:rPr>
                <w:rFonts w:hint="eastAsia"/>
              </w:rPr>
              <w:t>6</w:t>
            </w:r>
            <w:r>
              <w:rPr>
                <w:rFonts w:hint="eastAsia"/>
              </w:rPr>
              <w:t>月</w:t>
            </w:r>
            <w:r>
              <w:rPr>
                <w:rFonts w:hint="eastAsia"/>
              </w:rPr>
              <w:t>30</w:t>
            </w:r>
            <w:r>
              <w:rPr>
                <w:rFonts w:hint="eastAsia"/>
              </w:rPr>
              <w:t>日</w:t>
            </w:r>
          </w:p>
        </w:tc>
      </w:tr>
      <w:tr w:rsidR="00E601D2" w:rsidTr="00E601D2">
        <w:tc>
          <w:tcPr>
            <w:tcW w:w="2552" w:type="dxa"/>
          </w:tcPr>
          <w:p w:rsidR="00E601D2" w:rsidRDefault="00E601D2" w:rsidP="00E601D2">
            <w:pPr>
              <w:jc w:val="left"/>
            </w:pPr>
            <w:r>
              <w:rPr>
                <w:rFonts w:hint="eastAsia"/>
              </w:rPr>
              <w:t>报告期末基金份额总额</w:t>
            </w:r>
          </w:p>
        </w:tc>
        <w:tc>
          <w:tcPr>
            <w:tcW w:w="5954" w:type="dxa"/>
          </w:tcPr>
          <w:p w:rsidR="00E601D2" w:rsidRDefault="00E601D2" w:rsidP="00E601D2">
            <w:pPr>
              <w:jc w:val="left"/>
            </w:pPr>
            <w:r>
              <w:rPr>
                <w:rFonts w:hint="eastAsia"/>
              </w:rPr>
              <w:t>2,176,311,712.00</w:t>
            </w:r>
            <w:r>
              <w:rPr>
                <w:rFonts w:hint="eastAsia"/>
              </w:rPr>
              <w:t>份</w:t>
            </w:r>
          </w:p>
        </w:tc>
      </w:tr>
      <w:tr w:rsidR="00E601D2" w:rsidTr="00E601D2">
        <w:tc>
          <w:tcPr>
            <w:tcW w:w="2552" w:type="dxa"/>
          </w:tcPr>
          <w:p w:rsidR="00E601D2" w:rsidRDefault="00E601D2" w:rsidP="00E601D2">
            <w:pPr>
              <w:jc w:val="left"/>
            </w:pPr>
            <w:r>
              <w:rPr>
                <w:rFonts w:hint="eastAsia"/>
              </w:rPr>
              <w:t>投资目标</w:t>
            </w:r>
          </w:p>
        </w:tc>
        <w:tc>
          <w:tcPr>
            <w:tcW w:w="5954" w:type="dxa"/>
          </w:tcPr>
          <w:p w:rsidR="00E601D2" w:rsidRDefault="00E601D2" w:rsidP="00E601D2">
            <w:pPr>
              <w:jc w:val="left"/>
            </w:pPr>
            <w:r>
              <w:rPr>
                <w:rFonts w:hint="eastAsia"/>
              </w:rPr>
              <w:t>紧密跟踪标的指数，追求跟踪偏离度和跟踪误差最小化。</w:t>
            </w:r>
          </w:p>
        </w:tc>
      </w:tr>
      <w:tr w:rsidR="00E601D2" w:rsidTr="00E601D2">
        <w:tc>
          <w:tcPr>
            <w:tcW w:w="2552" w:type="dxa"/>
          </w:tcPr>
          <w:p w:rsidR="00E601D2" w:rsidRDefault="00E601D2" w:rsidP="00E601D2">
            <w:pPr>
              <w:jc w:val="left"/>
            </w:pPr>
            <w:r>
              <w:rPr>
                <w:rFonts w:hint="eastAsia"/>
              </w:rPr>
              <w:t>投资策略</w:t>
            </w:r>
          </w:p>
        </w:tc>
        <w:tc>
          <w:tcPr>
            <w:tcW w:w="5954" w:type="dxa"/>
          </w:tcPr>
          <w:p w:rsidR="00E601D2" w:rsidRDefault="00E601D2" w:rsidP="00E601D2">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E601D2" w:rsidTr="00E601D2">
        <w:tc>
          <w:tcPr>
            <w:tcW w:w="2552" w:type="dxa"/>
          </w:tcPr>
          <w:p w:rsidR="00E601D2" w:rsidRDefault="00E601D2" w:rsidP="00E601D2">
            <w:pPr>
              <w:jc w:val="left"/>
            </w:pPr>
            <w:r>
              <w:rPr>
                <w:rFonts w:hint="eastAsia"/>
              </w:rPr>
              <w:t>业绩比较基准</w:t>
            </w:r>
          </w:p>
        </w:tc>
        <w:tc>
          <w:tcPr>
            <w:tcW w:w="5954" w:type="dxa"/>
          </w:tcPr>
          <w:p w:rsidR="00E601D2" w:rsidRDefault="00E601D2" w:rsidP="00E601D2">
            <w:pPr>
              <w:jc w:val="left"/>
            </w:pPr>
            <w:r>
              <w:rPr>
                <w:rFonts w:hint="eastAsia"/>
              </w:rPr>
              <w:t>本基金的业绩比较基准为中证港股通科技指数（人民币）收益率。本基金标的指数为中证港股通科技指数。</w:t>
            </w:r>
          </w:p>
        </w:tc>
      </w:tr>
      <w:tr w:rsidR="00E601D2" w:rsidTr="00E601D2">
        <w:tc>
          <w:tcPr>
            <w:tcW w:w="2552" w:type="dxa"/>
          </w:tcPr>
          <w:p w:rsidR="00E601D2" w:rsidRDefault="00E601D2" w:rsidP="00E601D2">
            <w:pPr>
              <w:jc w:val="left"/>
            </w:pPr>
            <w:r>
              <w:rPr>
                <w:rFonts w:hint="eastAsia"/>
              </w:rPr>
              <w:t>风险收益特征</w:t>
            </w:r>
          </w:p>
        </w:tc>
        <w:tc>
          <w:tcPr>
            <w:tcW w:w="5954" w:type="dxa"/>
          </w:tcPr>
          <w:p w:rsidR="00E601D2" w:rsidRDefault="00E601D2" w:rsidP="00E601D2">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E601D2" w:rsidRDefault="00E601D2" w:rsidP="00E601D2">
            <w:r>
              <w:rPr>
                <w:rFonts w:hint="eastAsia"/>
              </w:rPr>
              <w:t>本基金投资港股通股票，除了需要承担与境内证券投资基金类似的市场波动风险等一般投资风险之外，本基金还面临汇率风</w:t>
            </w:r>
            <w:r>
              <w:rPr>
                <w:rFonts w:hint="eastAsia"/>
              </w:rPr>
              <w:lastRenderedPageBreak/>
              <w:t>险和港股通机制下因投资环境、投资标的、市场制度以及交易规则等差异带来的特有风险。</w:t>
            </w:r>
          </w:p>
        </w:tc>
      </w:tr>
      <w:tr w:rsidR="00E601D2" w:rsidTr="00E601D2">
        <w:tc>
          <w:tcPr>
            <w:tcW w:w="2552" w:type="dxa"/>
          </w:tcPr>
          <w:p w:rsidR="00E601D2" w:rsidRDefault="00E601D2" w:rsidP="00E601D2">
            <w:pPr>
              <w:jc w:val="left"/>
            </w:pPr>
            <w:r>
              <w:rPr>
                <w:rFonts w:hint="eastAsia"/>
              </w:rPr>
              <w:lastRenderedPageBreak/>
              <w:t>基金管理人</w:t>
            </w:r>
          </w:p>
        </w:tc>
        <w:tc>
          <w:tcPr>
            <w:tcW w:w="5954" w:type="dxa"/>
          </w:tcPr>
          <w:p w:rsidR="00E601D2" w:rsidRDefault="00E601D2" w:rsidP="00E601D2">
            <w:pPr>
              <w:jc w:val="left"/>
            </w:pPr>
            <w:r>
              <w:rPr>
                <w:rFonts w:hint="eastAsia"/>
              </w:rPr>
              <w:t>南方基金管理股份有限公司</w:t>
            </w:r>
          </w:p>
        </w:tc>
      </w:tr>
      <w:tr w:rsidR="00E601D2" w:rsidTr="00E601D2">
        <w:tc>
          <w:tcPr>
            <w:tcW w:w="2552" w:type="dxa"/>
          </w:tcPr>
          <w:p w:rsidR="00E601D2" w:rsidRDefault="00E601D2" w:rsidP="00E601D2">
            <w:pPr>
              <w:jc w:val="left"/>
            </w:pPr>
            <w:r>
              <w:rPr>
                <w:rFonts w:hint="eastAsia"/>
              </w:rPr>
              <w:t>基金托管人</w:t>
            </w:r>
          </w:p>
        </w:tc>
        <w:tc>
          <w:tcPr>
            <w:tcW w:w="5954" w:type="dxa"/>
          </w:tcPr>
          <w:p w:rsidR="00E601D2" w:rsidRDefault="00E601D2" w:rsidP="00E601D2">
            <w:pPr>
              <w:jc w:val="left"/>
            </w:pPr>
            <w:r>
              <w:rPr>
                <w:rFonts w:hint="eastAsia"/>
              </w:rPr>
              <w:t>广发证券股份有限公司</w:t>
            </w:r>
          </w:p>
        </w:tc>
      </w:tr>
    </w:tbl>
    <w:p w:rsidR="00E601D2" w:rsidRDefault="00E601D2" w:rsidP="00E601D2">
      <w:pPr>
        <w:pStyle w:val="-1"/>
        <w:ind w:left="281" w:hanging="281"/>
        <w:rPr>
          <w:rFonts w:hint="eastAsia"/>
        </w:rPr>
      </w:pPr>
      <w:r>
        <w:rPr>
          <w:rFonts w:hint="eastAsia"/>
        </w:rPr>
        <w:t>主要财务指标和基金净值表现</w:t>
      </w:r>
    </w:p>
    <w:p w:rsidR="00E601D2" w:rsidRDefault="00E601D2" w:rsidP="00E601D2">
      <w:pPr>
        <w:pStyle w:val="-2"/>
        <w:spacing w:before="312"/>
        <w:rPr>
          <w:rFonts w:hint="eastAsia"/>
        </w:rPr>
      </w:pPr>
      <w:r>
        <w:rPr>
          <w:rFonts w:hint="eastAsia"/>
        </w:rPr>
        <w:t>主要财务指标</w:t>
      </w:r>
    </w:p>
    <w:p w:rsidR="00E601D2" w:rsidRDefault="00E601D2" w:rsidP="00E601D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601D2" w:rsidTr="00E601D2">
        <w:trPr>
          <w:cnfStyle w:val="100000000000" w:firstRow="1" w:lastRow="0" w:firstColumn="0" w:lastColumn="0" w:oddVBand="0" w:evenVBand="0" w:oddHBand="0" w:evenHBand="0" w:firstRowFirstColumn="0" w:firstRowLastColumn="0" w:lastRowFirstColumn="0" w:lastRowLastColumn="0"/>
        </w:trPr>
        <w:tc>
          <w:tcPr>
            <w:tcW w:w="3345" w:type="dxa"/>
          </w:tcPr>
          <w:p w:rsidR="00E601D2" w:rsidRPr="00E601D2" w:rsidRDefault="00E601D2" w:rsidP="00E601D2">
            <w:pPr>
              <w:jc w:val="center"/>
              <w:rPr>
                <w:b/>
              </w:rPr>
            </w:pPr>
            <w:r w:rsidRPr="00E601D2">
              <w:rPr>
                <w:rFonts w:hint="eastAsia"/>
                <w:b/>
              </w:rPr>
              <w:t>主要财务指标</w:t>
            </w:r>
          </w:p>
        </w:tc>
        <w:tc>
          <w:tcPr>
            <w:tcW w:w="5160" w:type="dxa"/>
          </w:tcPr>
          <w:p w:rsidR="00E601D2" w:rsidRPr="00E601D2" w:rsidRDefault="00E601D2" w:rsidP="00E601D2">
            <w:pPr>
              <w:jc w:val="center"/>
              <w:rPr>
                <w:b/>
              </w:rPr>
            </w:pPr>
            <w:r w:rsidRPr="00E601D2">
              <w:rPr>
                <w:rFonts w:hint="eastAsia"/>
                <w:b/>
              </w:rPr>
              <w:t>报告期（</w:t>
            </w:r>
            <w:r w:rsidRPr="00E601D2">
              <w:rPr>
                <w:rFonts w:hint="eastAsia"/>
                <w:b/>
              </w:rPr>
              <w:t>2026</w:t>
            </w:r>
            <w:r w:rsidRPr="00E601D2">
              <w:rPr>
                <w:rFonts w:hint="eastAsia"/>
                <w:b/>
              </w:rPr>
              <w:t>年</w:t>
            </w:r>
            <w:r w:rsidRPr="00E601D2">
              <w:rPr>
                <w:rFonts w:hint="eastAsia"/>
                <w:b/>
              </w:rPr>
              <w:t>1</w:t>
            </w:r>
            <w:r w:rsidRPr="00E601D2">
              <w:rPr>
                <w:rFonts w:hint="eastAsia"/>
                <w:b/>
              </w:rPr>
              <w:t>月</w:t>
            </w:r>
            <w:r w:rsidRPr="00E601D2">
              <w:rPr>
                <w:rFonts w:hint="eastAsia"/>
                <w:b/>
              </w:rPr>
              <w:t>1</w:t>
            </w:r>
            <w:r w:rsidRPr="00E601D2">
              <w:rPr>
                <w:rFonts w:hint="eastAsia"/>
                <w:b/>
              </w:rPr>
              <w:t>日－</w:t>
            </w:r>
            <w:r w:rsidRPr="00E601D2">
              <w:rPr>
                <w:rFonts w:hint="eastAsia"/>
                <w:b/>
              </w:rPr>
              <w:t>2026</w:t>
            </w:r>
            <w:r w:rsidRPr="00E601D2">
              <w:rPr>
                <w:rFonts w:hint="eastAsia"/>
                <w:b/>
              </w:rPr>
              <w:t>年</w:t>
            </w:r>
            <w:r w:rsidRPr="00E601D2">
              <w:rPr>
                <w:rFonts w:hint="eastAsia"/>
                <w:b/>
              </w:rPr>
              <w:t>3</w:t>
            </w:r>
            <w:r w:rsidRPr="00E601D2">
              <w:rPr>
                <w:rFonts w:hint="eastAsia"/>
                <w:b/>
              </w:rPr>
              <w:t>月</w:t>
            </w:r>
            <w:r w:rsidRPr="00E601D2">
              <w:rPr>
                <w:rFonts w:hint="eastAsia"/>
                <w:b/>
              </w:rPr>
              <w:t>31</w:t>
            </w:r>
            <w:r w:rsidRPr="00E601D2">
              <w:rPr>
                <w:rFonts w:hint="eastAsia"/>
                <w:b/>
              </w:rPr>
              <w:t>日）</w:t>
            </w:r>
          </w:p>
        </w:tc>
      </w:tr>
      <w:tr w:rsidR="00E601D2" w:rsidTr="00E601D2">
        <w:tc>
          <w:tcPr>
            <w:tcW w:w="3345" w:type="dxa"/>
          </w:tcPr>
          <w:p w:rsidR="00E601D2" w:rsidRDefault="00E601D2" w:rsidP="00E601D2">
            <w:pPr>
              <w:jc w:val="left"/>
            </w:pPr>
            <w:r>
              <w:rPr>
                <w:rFonts w:hint="eastAsia"/>
              </w:rPr>
              <w:t>1.</w:t>
            </w:r>
            <w:r>
              <w:rPr>
                <w:rFonts w:hint="eastAsia"/>
              </w:rPr>
              <w:t>本期已实现收益</w:t>
            </w:r>
          </w:p>
        </w:tc>
        <w:tc>
          <w:tcPr>
            <w:tcW w:w="5160" w:type="dxa"/>
          </w:tcPr>
          <w:p w:rsidR="00E601D2" w:rsidRDefault="00E601D2" w:rsidP="00E601D2">
            <w:pPr>
              <w:jc w:val="right"/>
            </w:pPr>
            <w:r>
              <w:t>-35,712,552.69</w:t>
            </w:r>
          </w:p>
        </w:tc>
      </w:tr>
      <w:tr w:rsidR="00E601D2" w:rsidTr="00E601D2">
        <w:tc>
          <w:tcPr>
            <w:tcW w:w="3345" w:type="dxa"/>
          </w:tcPr>
          <w:p w:rsidR="00E601D2" w:rsidRDefault="00E601D2" w:rsidP="00E601D2">
            <w:pPr>
              <w:jc w:val="left"/>
            </w:pPr>
            <w:r>
              <w:rPr>
                <w:rFonts w:hint="eastAsia"/>
              </w:rPr>
              <w:t>2.</w:t>
            </w:r>
            <w:r>
              <w:rPr>
                <w:rFonts w:hint="eastAsia"/>
              </w:rPr>
              <w:t>本期利润</w:t>
            </w:r>
          </w:p>
        </w:tc>
        <w:tc>
          <w:tcPr>
            <w:tcW w:w="5160" w:type="dxa"/>
          </w:tcPr>
          <w:p w:rsidR="00E601D2" w:rsidRDefault="00E601D2" w:rsidP="00E601D2">
            <w:pPr>
              <w:jc w:val="right"/>
            </w:pPr>
            <w:r>
              <w:t>-291,681,943.94</w:t>
            </w:r>
          </w:p>
        </w:tc>
      </w:tr>
      <w:tr w:rsidR="00E601D2" w:rsidTr="00E601D2">
        <w:tc>
          <w:tcPr>
            <w:tcW w:w="3345" w:type="dxa"/>
          </w:tcPr>
          <w:p w:rsidR="00E601D2" w:rsidRDefault="00E601D2" w:rsidP="00E601D2">
            <w:pPr>
              <w:jc w:val="left"/>
            </w:pPr>
            <w:r>
              <w:rPr>
                <w:rFonts w:hint="eastAsia"/>
              </w:rPr>
              <w:t>3.</w:t>
            </w:r>
            <w:r>
              <w:rPr>
                <w:rFonts w:hint="eastAsia"/>
              </w:rPr>
              <w:t>加权平均基金份额本期利润</w:t>
            </w:r>
          </w:p>
        </w:tc>
        <w:tc>
          <w:tcPr>
            <w:tcW w:w="5160" w:type="dxa"/>
          </w:tcPr>
          <w:p w:rsidR="00E601D2" w:rsidRDefault="00E601D2" w:rsidP="00E601D2">
            <w:pPr>
              <w:jc w:val="right"/>
            </w:pPr>
            <w:r>
              <w:t>-0.1347</w:t>
            </w:r>
          </w:p>
        </w:tc>
      </w:tr>
      <w:tr w:rsidR="00E601D2" w:rsidTr="00E601D2">
        <w:tc>
          <w:tcPr>
            <w:tcW w:w="3345" w:type="dxa"/>
          </w:tcPr>
          <w:p w:rsidR="00E601D2" w:rsidRDefault="00E601D2" w:rsidP="00E601D2">
            <w:pPr>
              <w:jc w:val="left"/>
            </w:pPr>
            <w:r>
              <w:rPr>
                <w:rFonts w:hint="eastAsia"/>
              </w:rPr>
              <w:t>4.</w:t>
            </w:r>
            <w:r>
              <w:rPr>
                <w:rFonts w:hint="eastAsia"/>
              </w:rPr>
              <w:t>期末基金资产净值</w:t>
            </w:r>
          </w:p>
        </w:tc>
        <w:tc>
          <w:tcPr>
            <w:tcW w:w="5160" w:type="dxa"/>
          </w:tcPr>
          <w:p w:rsidR="00E601D2" w:rsidRDefault="00E601D2" w:rsidP="00E601D2">
            <w:pPr>
              <w:jc w:val="right"/>
            </w:pPr>
            <w:r>
              <w:t>1,905,224,799.40</w:t>
            </w:r>
          </w:p>
        </w:tc>
      </w:tr>
      <w:tr w:rsidR="00E601D2" w:rsidTr="00E601D2">
        <w:tc>
          <w:tcPr>
            <w:tcW w:w="3345" w:type="dxa"/>
          </w:tcPr>
          <w:p w:rsidR="00E601D2" w:rsidRDefault="00E601D2" w:rsidP="00E601D2">
            <w:pPr>
              <w:jc w:val="left"/>
            </w:pPr>
            <w:r>
              <w:rPr>
                <w:rFonts w:hint="eastAsia"/>
              </w:rPr>
              <w:t>5.</w:t>
            </w:r>
            <w:r>
              <w:rPr>
                <w:rFonts w:hint="eastAsia"/>
              </w:rPr>
              <w:t>期末基金份额净值</w:t>
            </w:r>
          </w:p>
        </w:tc>
        <w:tc>
          <w:tcPr>
            <w:tcW w:w="5160" w:type="dxa"/>
          </w:tcPr>
          <w:p w:rsidR="00E601D2" w:rsidRDefault="00E601D2" w:rsidP="00E601D2">
            <w:pPr>
              <w:jc w:val="right"/>
            </w:pPr>
            <w:r>
              <w:t>0.8754</w:t>
            </w:r>
          </w:p>
        </w:tc>
      </w:tr>
    </w:tbl>
    <w:p w:rsidR="00E601D2" w:rsidRDefault="00E601D2" w:rsidP="00E601D2">
      <w:pPr>
        <w:pStyle w:val="-8"/>
        <w:rPr>
          <w:rFonts w:hint="eastAsia"/>
        </w:rPr>
      </w:pPr>
      <w:r>
        <w:rPr>
          <w:rFonts w:hint="eastAsia"/>
        </w:rPr>
        <w:t>注：基金业绩指标不包括持有人认（申）购或交易基金的各项费用，计入费用后实际收益水平要低于所列数字；</w:t>
      </w:r>
    </w:p>
    <w:p w:rsidR="00E601D2" w:rsidRDefault="00E601D2" w:rsidP="00E601D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601D2" w:rsidRDefault="00E601D2" w:rsidP="00E601D2">
      <w:pPr>
        <w:pStyle w:val="-2"/>
        <w:spacing w:before="312"/>
        <w:rPr>
          <w:rFonts w:hint="eastAsia"/>
        </w:rPr>
      </w:pPr>
      <w:r>
        <w:rPr>
          <w:rFonts w:hint="eastAsia"/>
        </w:rPr>
        <w:t>基金净值表现</w:t>
      </w:r>
    </w:p>
    <w:p w:rsidR="00E601D2" w:rsidRDefault="00E601D2" w:rsidP="00E601D2">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601D2" w:rsidTr="00E601D2">
        <w:trPr>
          <w:cnfStyle w:val="100000000000" w:firstRow="1" w:lastRow="0" w:firstColumn="0" w:lastColumn="0" w:oddVBand="0" w:evenVBand="0" w:oddHBand="0" w:evenHBand="0" w:firstRowFirstColumn="0" w:firstRowLastColumn="0" w:lastRowFirstColumn="0" w:lastRowLastColumn="0"/>
        </w:trPr>
        <w:tc>
          <w:tcPr>
            <w:tcW w:w="1429" w:type="dxa"/>
          </w:tcPr>
          <w:p w:rsidR="00E601D2" w:rsidRPr="00E601D2" w:rsidRDefault="00E601D2" w:rsidP="00E601D2">
            <w:pPr>
              <w:jc w:val="center"/>
              <w:rPr>
                <w:b/>
              </w:rPr>
            </w:pPr>
            <w:r w:rsidRPr="00E601D2">
              <w:rPr>
                <w:rFonts w:hint="eastAsia"/>
                <w:b/>
              </w:rPr>
              <w:t>阶段</w:t>
            </w:r>
          </w:p>
        </w:tc>
        <w:tc>
          <w:tcPr>
            <w:tcW w:w="1315" w:type="dxa"/>
          </w:tcPr>
          <w:p w:rsidR="00E601D2" w:rsidRPr="00E601D2" w:rsidRDefault="00E601D2" w:rsidP="00E601D2">
            <w:pPr>
              <w:jc w:val="center"/>
              <w:rPr>
                <w:b/>
              </w:rPr>
            </w:pPr>
            <w:r w:rsidRPr="00E601D2">
              <w:rPr>
                <w:rFonts w:hint="eastAsia"/>
                <w:b/>
              </w:rPr>
              <w:t>净值增长率①</w:t>
            </w:r>
          </w:p>
        </w:tc>
        <w:tc>
          <w:tcPr>
            <w:tcW w:w="1315" w:type="dxa"/>
          </w:tcPr>
          <w:p w:rsidR="00E601D2" w:rsidRPr="00E601D2" w:rsidRDefault="00E601D2" w:rsidP="00E601D2">
            <w:pPr>
              <w:jc w:val="center"/>
              <w:rPr>
                <w:b/>
              </w:rPr>
            </w:pPr>
            <w:r w:rsidRPr="00E601D2">
              <w:rPr>
                <w:rFonts w:hint="eastAsia"/>
                <w:b/>
              </w:rPr>
              <w:t>净值增长率标准差②</w:t>
            </w:r>
          </w:p>
        </w:tc>
        <w:tc>
          <w:tcPr>
            <w:tcW w:w="1315" w:type="dxa"/>
          </w:tcPr>
          <w:p w:rsidR="00E601D2" w:rsidRPr="00E601D2" w:rsidRDefault="00E601D2" w:rsidP="00E601D2">
            <w:pPr>
              <w:jc w:val="center"/>
              <w:rPr>
                <w:b/>
              </w:rPr>
            </w:pPr>
            <w:r w:rsidRPr="00E601D2">
              <w:rPr>
                <w:rFonts w:hint="eastAsia"/>
                <w:b/>
              </w:rPr>
              <w:t>业绩比较基准收益率③</w:t>
            </w:r>
          </w:p>
        </w:tc>
        <w:tc>
          <w:tcPr>
            <w:tcW w:w="1315" w:type="dxa"/>
          </w:tcPr>
          <w:p w:rsidR="00E601D2" w:rsidRPr="00E601D2" w:rsidRDefault="00E601D2" w:rsidP="00E601D2">
            <w:pPr>
              <w:jc w:val="center"/>
              <w:rPr>
                <w:b/>
              </w:rPr>
            </w:pPr>
            <w:r w:rsidRPr="00E601D2">
              <w:rPr>
                <w:rFonts w:hint="eastAsia"/>
                <w:b/>
              </w:rPr>
              <w:t>业绩比较基准收益率标准差④</w:t>
            </w:r>
          </w:p>
        </w:tc>
        <w:tc>
          <w:tcPr>
            <w:tcW w:w="907" w:type="dxa"/>
          </w:tcPr>
          <w:p w:rsidR="00E601D2" w:rsidRPr="00E601D2" w:rsidRDefault="00E601D2" w:rsidP="00E601D2">
            <w:pPr>
              <w:jc w:val="center"/>
              <w:rPr>
                <w:b/>
              </w:rPr>
            </w:pPr>
            <w:r w:rsidRPr="00E601D2">
              <w:rPr>
                <w:rFonts w:hint="eastAsia"/>
                <w:b/>
              </w:rPr>
              <w:t>①</w:t>
            </w:r>
            <w:r w:rsidRPr="00E601D2">
              <w:rPr>
                <w:rFonts w:hint="eastAsia"/>
                <w:b/>
              </w:rPr>
              <w:t>-</w:t>
            </w:r>
            <w:r w:rsidRPr="00E601D2">
              <w:rPr>
                <w:rFonts w:hint="eastAsia"/>
                <w:b/>
              </w:rPr>
              <w:t>③</w:t>
            </w:r>
          </w:p>
        </w:tc>
        <w:tc>
          <w:tcPr>
            <w:tcW w:w="907" w:type="dxa"/>
          </w:tcPr>
          <w:p w:rsidR="00E601D2" w:rsidRPr="00E601D2" w:rsidRDefault="00E601D2" w:rsidP="00E601D2">
            <w:pPr>
              <w:jc w:val="center"/>
              <w:rPr>
                <w:b/>
              </w:rPr>
            </w:pPr>
            <w:r w:rsidRPr="00E601D2">
              <w:rPr>
                <w:rFonts w:hint="eastAsia"/>
                <w:b/>
              </w:rPr>
              <w:t>②</w:t>
            </w:r>
            <w:r w:rsidRPr="00E601D2">
              <w:rPr>
                <w:rFonts w:hint="eastAsia"/>
                <w:b/>
              </w:rPr>
              <w:t>-</w:t>
            </w:r>
            <w:r w:rsidRPr="00E601D2">
              <w:rPr>
                <w:rFonts w:hint="eastAsia"/>
                <w:b/>
              </w:rPr>
              <w:t>④</w:t>
            </w:r>
          </w:p>
        </w:tc>
      </w:tr>
      <w:tr w:rsidR="00E601D2" w:rsidTr="00E601D2">
        <w:tc>
          <w:tcPr>
            <w:tcW w:w="1429" w:type="dxa"/>
          </w:tcPr>
          <w:p w:rsidR="00E601D2" w:rsidRDefault="00E601D2" w:rsidP="00E601D2">
            <w:pPr>
              <w:jc w:val="left"/>
            </w:pPr>
            <w:r>
              <w:rPr>
                <w:rFonts w:hint="eastAsia"/>
              </w:rPr>
              <w:t>过去三个月</w:t>
            </w:r>
          </w:p>
        </w:tc>
        <w:tc>
          <w:tcPr>
            <w:tcW w:w="1315" w:type="dxa"/>
          </w:tcPr>
          <w:p w:rsidR="00E601D2" w:rsidRDefault="00E601D2" w:rsidP="00E601D2">
            <w:pPr>
              <w:jc w:val="right"/>
            </w:pPr>
            <w:r>
              <w:t>-13.18%</w:t>
            </w:r>
          </w:p>
        </w:tc>
        <w:tc>
          <w:tcPr>
            <w:tcW w:w="1315" w:type="dxa"/>
          </w:tcPr>
          <w:p w:rsidR="00E601D2" w:rsidRDefault="00E601D2" w:rsidP="00E601D2">
            <w:pPr>
              <w:jc w:val="right"/>
            </w:pPr>
            <w:r>
              <w:t>1.78%</w:t>
            </w:r>
          </w:p>
        </w:tc>
        <w:tc>
          <w:tcPr>
            <w:tcW w:w="1315" w:type="dxa"/>
          </w:tcPr>
          <w:p w:rsidR="00E601D2" w:rsidRDefault="00E601D2" w:rsidP="00E601D2">
            <w:pPr>
              <w:jc w:val="right"/>
            </w:pPr>
            <w:r>
              <w:t>-13.10%</w:t>
            </w:r>
          </w:p>
        </w:tc>
        <w:tc>
          <w:tcPr>
            <w:tcW w:w="1315" w:type="dxa"/>
          </w:tcPr>
          <w:p w:rsidR="00E601D2" w:rsidRDefault="00E601D2" w:rsidP="00E601D2">
            <w:pPr>
              <w:jc w:val="right"/>
            </w:pPr>
            <w:r>
              <w:t>1.78%</w:t>
            </w:r>
          </w:p>
        </w:tc>
        <w:tc>
          <w:tcPr>
            <w:tcW w:w="907" w:type="dxa"/>
          </w:tcPr>
          <w:p w:rsidR="00E601D2" w:rsidRDefault="00E601D2" w:rsidP="00E601D2">
            <w:pPr>
              <w:jc w:val="right"/>
            </w:pPr>
            <w:r>
              <w:t>-0.08%</w:t>
            </w:r>
          </w:p>
        </w:tc>
        <w:tc>
          <w:tcPr>
            <w:tcW w:w="907" w:type="dxa"/>
          </w:tcPr>
          <w:p w:rsidR="00E601D2" w:rsidRDefault="00E601D2" w:rsidP="00E601D2">
            <w:pPr>
              <w:jc w:val="right"/>
            </w:pPr>
            <w:r>
              <w:t>0.00%</w:t>
            </w:r>
          </w:p>
        </w:tc>
      </w:tr>
      <w:tr w:rsidR="00E601D2" w:rsidTr="00E601D2">
        <w:tc>
          <w:tcPr>
            <w:tcW w:w="1429" w:type="dxa"/>
          </w:tcPr>
          <w:p w:rsidR="00E601D2" w:rsidRDefault="00E601D2" w:rsidP="00E601D2">
            <w:pPr>
              <w:jc w:val="left"/>
            </w:pPr>
            <w:r>
              <w:rPr>
                <w:rFonts w:hint="eastAsia"/>
              </w:rPr>
              <w:t>过去六个月</w:t>
            </w:r>
          </w:p>
        </w:tc>
        <w:tc>
          <w:tcPr>
            <w:tcW w:w="1315" w:type="dxa"/>
          </w:tcPr>
          <w:p w:rsidR="00E601D2" w:rsidRDefault="00E601D2" w:rsidP="00E601D2">
            <w:pPr>
              <w:jc w:val="right"/>
            </w:pPr>
            <w:r>
              <w:t>-29.35%</w:t>
            </w:r>
          </w:p>
        </w:tc>
        <w:tc>
          <w:tcPr>
            <w:tcW w:w="1315" w:type="dxa"/>
          </w:tcPr>
          <w:p w:rsidR="00E601D2" w:rsidRDefault="00E601D2" w:rsidP="00E601D2">
            <w:pPr>
              <w:jc w:val="right"/>
            </w:pPr>
            <w:r>
              <w:t>1.71%</w:t>
            </w:r>
          </w:p>
        </w:tc>
        <w:tc>
          <w:tcPr>
            <w:tcW w:w="1315" w:type="dxa"/>
          </w:tcPr>
          <w:p w:rsidR="00E601D2" w:rsidRDefault="00E601D2" w:rsidP="00E601D2">
            <w:pPr>
              <w:jc w:val="right"/>
            </w:pPr>
            <w:r>
              <w:t>-29.10%</w:t>
            </w:r>
          </w:p>
        </w:tc>
        <w:tc>
          <w:tcPr>
            <w:tcW w:w="1315" w:type="dxa"/>
          </w:tcPr>
          <w:p w:rsidR="00E601D2" w:rsidRDefault="00E601D2" w:rsidP="00E601D2">
            <w:pPr>
              <w:jc w:val="right"/>
            </w:pPr>
            <w:r>
              <w:t>1.71%</w:t>
            </w:r>
          </w:p>
        </w:tc>
        <w:tc>
          <w:tcPr>
            <w:tcW w:w="907" w:type="dxa"/>
          </w:tcPr>
          <w:p w:rsidR="00E601D2" w:rsidRDefault="00E601D2" w:rsidP="00E601D2">
            <w:pPr>
              <w:jc w:val="right"/>
            </w:pPr>
            <w:r>
              <w:t>-0.25%</w:t>
            </w:r>
          </w:p>
        </w:tc>
        <w:tc>
          <w:tcPr>
            <w:tcW w:w="907" w:type="dxa"/>
          </w:tcPr>
          <w:p w:rsidR="00E601D2" w:rsidRDefault="00E601D2" w:rsidP="00E601D2">
            <w:pPr>
              <w:jc w:val="right"/>
            </w:pPr>
            <w:r>
              <w:t>0.00%</w:t>
            </w:r>
          </w:p>
        </w:tc>
      </w:tr>
      <w:tr w:rsidR="00E601D2" w:rsidTr="00E601D2">
        <w:tc>
          <w:tcPr>
            <w:tcW w:w="1429" w:type="dxa"/>
          </w:tcPr>
          <w:p w:rsidR="00E601D2" w:rsidRDefault="00E601D2" w:rsidP="00E601D2">
            <w:pPr>
              <w:jc w:val="left"/>
            </w:pPr>
            <w:r>
              <w:rPr>
                <w:rFonts w:hint="eastAsia"/>
              </w:rPr>
              <w:t>自基金合同生效起至今</w:t>
            </w:r>
          </w:p>
        </w:tc>
        <w:tc>
          <w:tcPr>
            <w:tcW w:w="1315" w:type="dxa"/>
          </w:tcPr>
          <w:p w:rsidR="00E601D2" w:rsidRDefault="00E601D2" w:rsidP="00E601D2">
            <w:pPr>
              <w:jc w:val="right"/>
            </w:pPr>
            <w:r>
              <w:t>-12.46%</w:t>
            </w:r>
          </w:p>
        </w:tc>
        <w:tc>
          <w:tcPr>
            <w:tcW w:w="1315" w:type="dxa"/>
          </w:tcPr>
          <w:p w:rsidR="00E601D2" w:rsidRDefault="00E601D2" w:rsidP="00E601D2">
            <w:pPr>
              <w:jc w:val="right"/>
            </w:pPr>
            <w:r>
              <w:t>1.63%</w:t>
            </w:r>
          </w:p>
        </w:tc>
        <w:tc>
          <w:tcPr>
            <w:tcW w:w="1315" w:type="dxa"/>
          </w:tcPr>
          <w:p w:rsidR="00E601D2" w:rsidRDefault="00E601D2" w:rsidP="00E601D2">
            <w:pPr>
              <w:jc w:val="right"/>
            </w:pPr>
            <w:r>
              <w:t>-12.45%</w:t>
            </w:r>
          </w:p>
        </w:tc>
        <w:tc>
          <w:tcPr>
            <w:tcW w:w="1315" w:type="dxa"/>
          </w:tcPr>
          <w:p w:rsidR="00E601D2" w:rsidRDefault="00E601D2" w:rsidP="00E601D2">
            <w:pPr>
              <w:jc w:val="right"/>
            </w:pPr>
            <w:r>
              <w:t>1.64%</w:t>
            </w:r>
          </w:p>
        </w:tc>
        <w:tc>
          <w:tcPr>
            <w:tcW w:w="907" w:type="dxa"/>
          </w:tcPr>
          <w:p w:rsidR="00E601D2" w:rsidRDefault="00E601D2" w:rsidP="00E601D2">
            <w:pPr>
              <w:jc w:val="right"/>
            </w:pPr>
            <w:r>
              <w:t>-0.01%</w:t>
            </w:r>
          </w:p>
        </w:tc>
        <w:tc>
          <w:tcPr>
            <w:tcW w:w="907" w:type="dxa"/>
          </w:tcPr>
          <w:p w:rsidR="00E601D2" w:rsidRDefault="00E601D2" w:rsidP="00E601D2">
            <w:pPr>
              <w:jc w:val="right"/>
            </w:pPr>
            <w:r>
              <w:t>-0.01%</w:t>
            </w:r>
          </w:p>
        </w:tc>
      </w:tr>
    </w:tbl>
    <w:p w:rsidR="00E601D2" w:rsidRDefault="00E601D2" w:rsidP="00E601D2">
      <w:pPr>
        <w:pStyle w:val="-3"/>
        <w:spacing w:before="156" w:after="156"/>
        <w:rPr>
          <w:rFonts w:hint="eastAsia"/>
        </w:rPr>
      </w:pPr>
      <w:r>
        <w:rPr>
          <w:rFonts w:hint="eastAsia"/>
        </w:rPr>
        <w:t>自基金合同生效以来基金份额累计净值增长率变动及其与同期业绩比较基准收益率变动的比较</w:t>
      </w:r>
    </w:p>
    <w:p w:rsidR="00E601D2" w:rsidRDefault="00E601D2" w:rsidP="00E601D2">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601D2" w:rsidRDefault="00E601D2" w:rsidP="00E601D2">
      <w:pPr>
        <w:pStyle w:val="-8"/>
        <w:rPr>
          <w:rFonts w:hint="eastAsia"/>
        </w:rPr>
      </w:pPr>
      <w:r>
        <w:rPr>
          <w:rFonts w:hint="eastAsia"/>
        </w:rPr>
        <w:t>注：本基金合同于2025年6月30日生效，截至本报告期末基金成立未满一年；自基金成立日起6个月内为建仓期，建仓期结束时各项资产配置比例符合合同约定。</w:t>
      </w:r>
    </w:p>
    <w:p w:rsidR="00E601D2" w:rsidRDefault="00E601D2" w:rsidP="00E601D2">
      <w:pPr>
        <w:pStyle w:val="-1"/>
        <w:ind w:left="281" w:hanging="281"/>
        <w:rPr>
          <w:rFonts w:hint="eastAsia"/>
        </w:rPr>
      </w:pPr>
      <w:r>
        <w:rPr>
          <w:rFonts w:hint="eastAsia"/>
        </w:rPr>
        <w:t>管理人报告</w:t>
      </w:r>
    </w:p>
    <w:p w:rsidR="00E601D2" w:rsidRDefault="00E601D2" w:rsidP="00E601D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601D2" w:rsidTr="003F264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601D2" w:rsidRPr="00E601D2" w:rsidRDefault="00E601D2" w:rsidP="00E601D2">
            <w:pPr>
              <w:jc w:val="center"/>
              <w:rPr>
                <w:b/>
              </w:rPr>
            </w:pPr>
            <w:r w:rsidRPr="00E601D2">
              <w:rPr>
                <w:rFonts w:hint="eastAsia"/>
                <w:b/>
              </w:rPr>
              <w:t>姓名</w:t>
            </w:r>
          </w:p>
        </w:tc>
        <w:tc>
          <w:tcPr>
            <w:tcW w:w="851" w:type="dxa"/>
            <w:vMerge w:val="restart"/>
          </w:tcPr>
          <w:p w:rsidR="00E601D2" w:rsidRPr="00E601D2" w:rsidRDefault="00E601D2" w:rsidP="00E601D2">
            <w:pPr>
              <w:jc w:val="center"/>
              <w:rPr>
                <w:b/>
              </w:rPr>
            </w:pPr>
            <w:r w:rsidRPr="00E601D2">
              <w:rPr>
                <w:rFonts w:hint="eastAsia"/>
                <w:b/>
              </w:rPr>
              <w:t>职务</w:t>
            </w:r>
          </w:p>
        </w:tc>
        <w:tc>
          <w:tcPr>
            <w:tcW w:w="2234" w:type="dxa"/>
            <w:gridSpan w:val="2"/>
            <w:tcBorders>
              <w:bottom w:val="single" w:sz="4" w:space="0" w:color="auto"/>
            </w:tcBorders>
          </w:tcPr>
          <w:p w:rsidR="00E601D2" w:rsidRPr="00E601D2" w:rsidRDefault="00E601D2" w:rsidP="00E601D2">
            <w:pPr>
              <w:jc w:val="center"/>
              <w:rPr>
                <w:b/>
              </w:rPr>
            </w:pPr>
            <w:r w:rsidRPr="00E601D2">
              <w:rPr>
                <w:rFonts w:hint="eastAsia"/>
                <w:b/>
              </w:rPr>
              <w:t>任本基金的基金经理期限</w:t>
            </w:r>
          </w:p>
        </w:tc>
        <w:tc>
          <w:tcPr>
            <w:tcW w:w="703" w:type="dxa"/>
            <w:vMerge w:val="restart"/>
          </w:tcPr>
          <w:p w:rsidR="00E601D2" w:rsidRPr="00E601D2" w:rsidRDefault="00E601D2" w:rsidP="00E601D2">
            <w:pPr>
              <w:jc w:val="center"/>
              <w:rPr>
                <w:b/>
              </w:rPr>
            </w:pPr>
            <w:r w:rsidRPr="00E601D2">
              <w:rPr>
                <w:rFonts w:hint="eastAsia"/>
                <w:b/>
              </w:rPr>
              <w:t>证券从业年限</w:t>
            </w:r>
          </w:p>
        </w:tc>
        <w:tc>
          <w:tcPr>
            <w:tcW w:w="3856" w:type="dxa"/>
            <w:vMerge w:val="restart"/>
          </w:tcPr>
          <w:p w:rsidR="00E601D2" w:rsidRPr="00E601D2" w:rsidRDefault="00E601D2" w:rsidP="00E601D2">
            <w:pPr>
              <w:jc w:val="center"/>
              <w:rPr>
                <w:b/>
              </w:rPr>
            </w:pPr>
            <w:r w:rsidRPr="00E601D2">
              <w:rPr>
                <w:rFonts w:hint="eastAsia"/>
                <w:b/>
              </w:rPr>
              <w:t>说明</w:t>
            </w:r>
          </w:p>
        </w:tc>
      </w:tr>
      <w:tr w:rsidR="00E601D2" w:rsidTr="00E601D2">
        <w:tc>
          <w:tcPr>
            <w:tcW w:w="862" w:type="dxa"/>
            <w:vMerge/>
          </w:tcPr>
          <w:p w:rsidR="00E601D2" w:rsidRDefault="00E601D2" w:rsidP="00E601D2">
            <w:pPr>
              <w:jc w:val="left"/>
            </w:pPr>
          </w:p>
        </w:tc>
        <w:tc>
          <w:tcPr>
            <w:tcW w:w="851" w:type="dxa"/>
            <w:vMerge/>
          </w:tcPr>
          <w:p w:rsidR="00E601D2" w:rsidRDefault="00E601D2" w:rsidP="00E601D2">
            <w:pPr>
              <w:jc w:val="left"/>
            </w:pPr>
          </w:p>
        </w:tc>
        <w:tc>
          <w:tcPr>
            <w:tcW w:w="1117" w:type="dxa"/>
            <w:shd w:val="clear" w:color="auto" w:fill="BFBFBF"/>
          </w:tcPr>
          <w:p w:rsidR="00E601D2" w:rsidRPr="00E601D2" w:rsidRDefault="00E601D2" w:rsidP="00E601D2">
            <w:pPr>
              <w:jc w:val="center"/>
              <w:rPr>
                <w:b/>
              </w:rPr>
            </w:pPr>
            <w:r w:rsidRPr="00E601D2">
              <w:rPr>
                <w:rFonts w:hint="eastAsia"/>
                <w:b/>
              </w:rPr>
              <w:t>任职日期</w:t>
            </w:r>
          </w:p>
        </w:tc>
        <w:tc>
          <w:tcPr>
            <w:tcW w:w="1117" w:type="dxa"/>
            <w:shd w:val="clear" w:color="auto" w:fill="BFBFBF"/>
          </w:tcPr>
          <w:p w:rsidR="00E601D2" w:rsidRPr="00E601D2" w:rsidRDefault="00E601D2" w:rsidP="00E601D2">
            <w:pPr>
              <w:jc w:val="center"/>
              <w:rPr>
                <w:b/>
              </w:rPr>
            </w:pPr>
            <w:r w:rsidRPr="00E601D2">
              <w:rPr>
                <w:rFonts w:hint="eastAsia"/>
                <w:b/>
              </w:rPr>
              <w:t>离任日期</w:t>
            </w:r>
          </w:p>
        </w:tc>
        <w:tc>
          <w:tcPr>
            <w:tcW w:w="703" w:type="dxa"/>
            <w:vMerge/>
          </w:tcPr>
          <w:p w:rsidR="00E601D2" w:rsidRDefault="00E601D2" w:rsidP="00E601D2">
            <w:pPr>
              <w:jc w:val="left"/>
            </w:pPr>
          </w:p>
        </w:tc>
        <w:tc>
          <w:tcPr>
            <w:tcW w:w="3856" w:type="dxa"/>
            <w:vMerge/>
          </w:tcPr>
          <w:p w:rsidR="00E601D2" w:rsidRDefault="00E601D2" w:rsidP="00E601D2">
            <w:pPr>
              <w:jc w:val="left"/>
            </w:pPr>
          </w:p>
        </w:tc>
      </w:tr>
      <w:tr w:rsidR="00E601D2" w:rsidTr="00E601D2">
        <w:tc>
          <w:tcPr>
            <w:tcW w:w="862" w:type="dxa"/>
          </w:tcPr>
          <w:p w:rsidR="00E601D2" w:rsidRDefault="00E601D2" w:rsidP="00E601D2">
            <w:pPr>
              <w:jc w:val="left"/>
            </w:pPr>
            <w:r>
              <w:rPr>
                <w:rFonts w:hint="eastAsia"/>
              </w:rPr>
              <w:t>罗文杰</w:t>
            </w:r>
          </w:p>
        </w:tc>
        <w:tc>
          <w:tcPr>
            <w:tcW w:w="851" w:type="dxa"/>
          </w:tcPr>
          <w:p w:rsidR="00E601D2" w:rsidRDefault="00E601D2" w:rsidP="00E601D2">
            <w:pPr>
              <w:jc w:val="left"/>
            </w:pPr>
            <w:r>
              <w:rPr>
                <w:rFonts w:hint="eastAsia"/>
              </w:rPr>
              <w:t>本基金基金经理</w:t>
            </w:r>
          </w:p>
        </w:tc>
        <w:tc>
          <w:tcPr>
            <w:tcW w:w="1117" w:type="dxa"/>
          </w:tcPr>
          <w:p w:rsidR="00E601D2" w:rsidRDefault="00E601D2" w:rsidP="00E601D2">
            <w:pPr>
              <w:jc w:val="left"/>
            </w:pPr>
            <w:r>
              <w:rPr>
                <w:rFonts w:hint="eastAsia"/>
              </w:rPr>
              <w:t>2025</w:t>
            </w:r>
            <w:r>
              <w:rPr>
                <w:rFonts w:hint="eastAsia"/>
              </w:rPr>
              <w:t>年</w:t>
            </w:r>
            <w:r>
              <w:rPr>
                <w:rFonts w:hint="eastAsia"/>
              </w:rPr>
              <w:t>6</w:t>
            </w:r>
            <w:r>
              <w:rPr>
                <w:rFonts w:hint="eastAsia"/>
              </w:rPr>
              <w:t>月</w:t>
            </w:r>
            <w:r>
              <w:rPr>
                <w:rFonts w:hint="eastAsia"/>
              </w:rPr>
              <w:t>30</w:t>
            </w:r>
            <w:r>
              <w:rPr>
                <w:rFonts w:hint="eastAsia"/>
              </w:rPr>
              <w:t>日</w:t>
            </w:r>
          </w:p>
        </w:tc>
        <w:tc>
          <w:tcPr>
            <w:tcW w:w="1117" w:type="dxa"/>
          </w:tcPr>
          <w:p w:rsidR="00E601D2" w:rsidRDefault="00E601D2" w:rsidP="00E601D2">
            <w:pPr>
              <w:jc w:val="right"/>
            </w:pPr>
            <w:r>
              <w:t>-</w:t>
            </w:r>
          </w:p>
        </w:tc>
        <w:tc>
          <w:tcPr>
            <w:tcW w:w="703" w:type="dxa"/>
          </w:tcPr>
          <w:p w:rsidR="00E601D2" w:rsidRDefault="00E601D2" w:rsidP="00E601D2">
            <w:pPr>
              <w:jc w:val="left"/>
            </w:pPr>
            <w:r>
              <w:rPr>
                <w:rFonts w:hint="eastAsia"/>
              </w:rPr>
              <w:t>20</w:t>
            </w:r>
            <w:r>
              <w:rPr>
                <w:rFonts w:hint="eastAsia"/>
              </w:rPr>
              <w:t>年</w:t>
            </w:r>
          </w:p>
        </w:tc>
        <w:tc>
          <w:tcPr>
            <w:tcW w:w="3856" w:type="dxa"/>
          </w:tcPr>
          <w:p w:rsidR="00E601D2" w:rsidRDefault="00E601D2" w:rsidP="00E601D2">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lastRenderedPageBreak/>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r w:rsidR="00E601D2" w:rsidTr="00E601D2">
        <w:tc>
          <w:tcPr>
            <w:tcW w:w="862" w:type="dxa"/>
          </w:tcPr>
          <w:p w:rsidR="00E601D2" w:rsidRDefault="00E601D2" w:rsidP="00E601D2">
            <w:pPr>
              <w:jc w:val="left"/>
            </w:pPr>
            <w:r>
              <w:rPr>
                <w:rFonts w:hint="eastAsia"/>
              </w:rPr>
              <w:lastRenderedPageBreak/>
              <w:t>高兴坤</w:t>
            </w:r>
          </w:p>
        </w:tc>
        <w:tc>
          <w:tcPr>
            <w:tcW w:w="851" w:type="dxa"/>
          </w:tcPr>
          <w:p w:rsidR="00E601D2" w:rsidRDefault="00E601D2" w:rsidP="00E601D2">
            <w:pPr>
              <w:jc w:val="left"/>
            </w:pPr>
            <w:r>
              <w:rPr>
                <w:rFonts w:hint="eastAsia"/>
              </w:rPr>
              <w:t>本基金基金经理</w:t>
            </w:r>
          </w:p>
        </w:tc>
        <w:tc>
          <w:tcPr>
            <w:tcW w:w="1117" w:type="dxa"/>
          </w:tcPr>
          <w:p w:rsidR="00E601D2" w:rsidRDefault="00E601D2" w:rsidP="00E601D2">
            <w:pPr>
              <w:jc w:val="left"/>
            </w:pPr>
            <w:r>
              <w:rPr>
                <w:rFonts w:hint="eastAsia"/>
              </w:rPr>
              <w:t>2025</w:t>
            </w:r>
            <w:r>
              <w:rPr>
                <w:rFonts w:hint="eastAsia"/>
              </w:rPr>
              <w:t>年</w:t>
            </w:r>
            <w:r>
              <w:rPr>
                <w:rFonts w:hint="eastAsia"/>
              </w:rPr>
              <w:t>6</w:t>
            </w:r>
            <w:r>
              <w:rPr>
                <w:rFonts w:hint="eastAsia"/>
              </w:rPr>
              <w:t>月</w:t>
            </w:r>
            <w:r>
              <w:rPr>
                <w:rFonts w:hint="eastAsia"/>
              </w:rPr>
              <w:t>30</w:t>
            </w:r>
            <w:r>
              <w:rPr>
                <w:rFonts w:hint="eastAsia"/>
              </w:rPr>
              <w:t>日</w:t>
            </w:r>
          </w:p>
        </w:tc>
        <w:tc>
          <w:tcPr>
            <w:tcW w:w="1117" w:type="dxa"/>
          </w:tcPr>
          <w:p w:rsidR="00E601D2" w:rsidRDefault="00E601D2" w:rsidP="00E601D2">
            <w:pPr>
              <w:jc w:val="right"/>
            </w:pPr>
            <w:r>
              <w:t>-</w:t>
            </w:r>
          </w:p>
        </w:tc>
        <w:tc>
          <w:tcPr>
            <w:tcW w:w="703" w:type="dxa"/>
          </w:tcPr>
          <w:p w:rsidR="00E601D2" w:rsidRDefault="00E601D2" w:rsidP="00E601D2">
            <w:pPr>
              <w:jc w:val="left"/>
            </w:pPr>
            <w:r>
              <w:rPr>
                <w:rFonts w:hint="eastAsia"/>
              </w:rPr>
              <w:t>7</w:t>
            </w:r>
            <w:r>
              <w:rPr>
                <w:rFonts w:hint="eastAsia"/>
              </w:rPr>
              <w:t>年</w:t>
            </w:r>
          </w:p>
        </w:tc>
        <w:tc>
          <w:tcPr>
            <w:tcW w:w="3856" w:type="dxa"/>
          </w:tcPr>
          <w:p w:rsidR="00E601D2" w:rsidRDefault="00E601D2" w:rsidP="00E601D2">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w:t>
            </w:r>
            <w:r>
              <w:rPr>
                <w:rFonts w:hint="eastAsia"/>
              </w:rPr>
              <w:lastRenderedPageBreak/>
              <w:t>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p>
        </w:tc>
      </w:tr>
      <w:tr w:rsidR="00E601D2" w:rsidTr="00E601D2">
        <w:tc>
          <w:tcPr>
            <w:tcW w:w="862" w:type="dxa"/>
          </w:tcPr>
          <w:p w:rsidR="00E601D2" w:rsidRDefault="00E601D2" w:rsidP="00E601D2">
            <w:pPr>
              <w:jc w:val="left"/>
            </w:pPr>
            <w:r>
              <w:rPr>
                <w:rFonts w:hint="eastAsia"/>
              </w:rPr>
              <w:lastRenderedPageBreak/>
              <w:t>何典鸿</w:t>
            </w:r>
          </w:p>
        </w:tc>
        <w:tc>
          <w:tcPr>
            <w:tcW w:w="851" w:type="dxa"/>
          </w:tcPr>
          <w:p w:rsidR="00E601D2" w:rsidRDefault="00E601D2" w:rsidP="00E601D2">
            <w:pPr>
              <w:jc w:val="left"/>
            </w:pPr>
            <w:r>
              <w:rPr>
                <w:rFonts w:hint="eastAsia"/>
              </w:rPr>
              <w:t>本基金基金经理</w:t>
            </w:r>
          </w:p>
        </w:tc>
        <w:tc>
          <w:tcPr>
            <w:tcW w:w="1117" w:type="dxa"/>
          </w:tcPr>
          <w:p w:rsidR="00E601D2" w:rsidRDefault="00E601D2" w:rsidP="00E601D2">
            <w:pPr>
              <w:jc w:val="left"/>
            </w:pPr>
            <w:r>
              <w:rPr>
                <w:rFonts w:hint="eastAsia"/>
              </w:rPr>
              <w:t>2026</w:t>
            </w:r>
            <w:r>
              <w:rPr>
                <w:rFonts w:hint="eastAsia"/>
              </w:rPr>
              <w:t>年</w:t>
            </w:r>
            <w:r>
              <w:rPr>
                <w:rFonts w:hint="eastAsia"/>
              </w:rPr>
              <w:t>1</w:t>
            </w:r>
            <w:r>
              <w:rPr>
                <w:rFonts w:hint="eastAsia"/>
              </w:rPr>
              <w:t>月</w:t>
            </w:r>
            <w:r>
              <w:rPr>
                <w:rFonts w:hint="eastAsia"/>
              </w:rPr>
              <w:t>30</w:t>
            </w:r>
            <w:r>
              <w:rPr>
                <w:rFonts w:hint="eastAsia"/>
              </w:rPr>
              <w:t>日</w:t>
            </w:r>
          </w:p>
        </w:tc>
        <w:tc>
          <w:tcPr>
            <w:tcW w:w="1117" w:type="dxa"/>
          </w:tcPr>
          <w:p w:rsidR="00E601D2" w:rsidRDefault="00E601D2" w:rsidP="00E601D2">
            <w:pPr>
              <w:jc w:val="right"/>
            </w:pPr>
            <w:r>
              <w:t>-</w:t>
            </w:r>
          </w:p>
        </w:tc>
        <w:tc>
          <w:tcPr>
            <w:tcW w:w="703" w:type="dxa"/>
          </w:tcPr>
          <w:p w:rsidR="00E601D2" w:rsidRDefault="00E601D2" w:rsidP="00E601D2">
            <w:pPr>
              <w:jc w:val="left"/>
            </w:pPr>
            <w:r>
              <w:rPr>
                <w:rFonts w:hint="eastAsia"/>
              </w:rPr>
              <w:t>10</w:t>
            </w:r>
            <w:r>
              <w:rPr>
                <w:rFonts w:hint="eastAsia"/>
              </w:rPr>
              <w:t>年</w:t>
            </w:r>
          </w:p>
        </w:tc>
        <w:tc>
          <w:tcPr>
            <w:tcW w:w="3856" w:type="dxa"/>
          </w:tcPr>
          <w:p w:rsidR="00E601D2" w:rsidRDefault="00E601D2" w:rsidP="00E601D2">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p>
        </w:tc>
      </w:tr>
    </w:tbl>
    <w:p w:rsidR="00E601D2" w:rsidRDefault="00E601D2" w:rsidP="00E601D2">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E601D2" w:rsidRDefault="00E601D2" w:rsidP="00E601D2">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E601D2" w:rsidRDefault="00E601D2" w:rsidP="00E601D2">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601D2" w:rsidTr="00E601D2">
        <w:tc>
          <w:tcPr>
            <w:tcW w:w="8306" w:type="nil"/>
          </w:tcPr>
          <w:p w:rsidR="00E601D2" w:rsidRDefault="00E601D2" w:rsidP="00E601D2">
            <w:pPr>
              <w:jc w:val="left"/>
            </w:pPr>
            <w:r>
              <w:rPr>
                <w:rFonts w:hint="eastAsia"/>
              </w:rPr>
              <w:t>姓名</w:t>
            </w:r>
          </w:p>
        </w:tc>
        <w:tc>
          <w:tcPr>
            <w:tcW w:w="8306" w:type="nil"/>
          </w:tcPr>
          <w:p w:rsidR="00E601D2" w:rsidRDefault="00E601D2" w:rsidP="00E601D2">
            <w:pPr>
              <w:jc w:val="left"/>
            </w:pPr>
            <w:r>
              <w:rPr>
                <w:rFonts w:hint="eastAsia"/>
              </w:rPr>
              <w:t>产品类型</w:t>
            </w:r>
          </w:p>
        </w:tc>
        <w:tc>
          <w:tcPr>
            <w:tcW w:w="8306" w:type="nil"/>
          </w:tcPr>
          <w:p w:rsidR="00E601D2" w:rsidRDefault="00E601D2" w:rsidP="00E601D2">
            <w:pPr>
              <w:jc w:val="left"/>
            </w:pPr>
            <w:r>
              <w:rPr>
                <w:rFonts w:hint="eastAsia"/>
              </w:rPr>
              <w:t>产品数量（只）</w:t>
            </w:r>
          </w:p>
        </w:tc>
        <w:tc>
          <w:tcPr>
            <w:tcW w:w="8306" w:type="nil"/>
          </w:tcPr>
          <w:p w:rsidR="00E601D2" w:rsidRDefault="00E601D2" w:rsidP="00E601D2">
            <w:pPr>
              <w:jc w:val="left"/>
            </w:pPr>
            <w:r>
              <w:rPr>
                <w:rFonts w:hint="eastAsia"/>
              </w:rPr>
              <w:t>资产净值</w:t>
            </w:r>
            <w:r>
              <w:rPr>
                <w:rFonts w:hint="eastAsia"/>
              </w:rPr>
              <w:t>(</w:t>
            </w:r>
            <w:r>
              <w:rPr>
                <w:rFonts w:hint="eastAsia"/>
              </w:rPr>
              <w:t>元</w:t>
            </w:r>
            <w:r>
              <w:rPr>
                <w:rFonts w:hint="eastAsia"/>
              </w:rPr>
              <w:t>)</w:t>
            </w:r>
          </w:p>
        </w:tc>
        <w:tc>
          <w:tcPr>
            <w:tcW w:w="8306" w:type="nil"/>
          </w:tcPr>
          <w:p w:rsidR="00E601D2" w:rsidRDefault="00E601D2" w:rsidP="00E601D2">
            <w:pPr>
              <w:jc w:val="left"/>
            </w:pPr>
            <w:r>
              <w:rPr>
                <w:rFonts w:hint="eastAsia"/>
              </w:rPr>
              <w:t>任职时间</w:t>
            </w:r>
          </w:p>
        </w:tc>
      </w:tr>
      <w:tr w:rsidR="00E601D2" w:rsidTr="00E601D2">
        <w:tc>
          <w:tcPr>
            <w:tcW w:w="8306" w:type="nil"/>
            <w:vMerge w:val="restart"/>
          </w:tcPr>
          <w:p w:rsidR="00E601D2" w:rsidRDefault="00E601D2" w:rsidP="00E601D2">
            <w:pPr>
              <w:jc w:val="left"/>
            </w:pPr>
            <w:r>
              <w:rPr>
                <w:rFonts w:hint="eastAsia"/>
              </w:rPr>
              <w:t>罗文杰</w:t>
            </w:r>
          </w:p>
        </w:tc>
        <w:tc>
          <w:tcPr>
            <w:tcW w:w="8306" w:type="nil"/>
          </w:tcPr>
          <w:p w:rsidR="00E601D2" w:rsidRDefault="00E601D2" w:rsidP="00E601D2">
            <w:pPr>
              <w:jc w:val="left"/>
            </w:pPr>
            <w:r>
              <w:rPr>
                <w:rFonts w:hint="eastAsia"/>
              </w:rPr>
              <w:t>公募基金</w:t>
            </w:r>
          </w:p>
        </w:tc>
        <w:tc>
          <w:tcPr>
            <w:tcW w:w="8306" w:type="nil"/>
          </w:tcPr>
          <w:p w:rsidR="00E601D2" w:rsidRDefault="00E601D2" w:rsidP="00E601D2">
            <w:pPr>
              <w:jc w:val="right"/>
            </w:pPr>
            <w:r>
              <w:t>14</w:t>
            </w:r>
          </w:p>
        </w:tc>
        <w:tc>
          <w:tcPr>
            <w:tcW w:w="8306" w:type="nil"/>
          </w:tcPr>
          <w:p w:rsidR="00E601D2" w:rsidRDefault="00E601D2" w:rsidP="00E601D2">
            <w:pPr>
              <w:jc w:val="right"/>
            </w:pPr>
            <w:r>
              <w:t>99,069,085,509.99</w:t>
            </w:r>
          </w:p>
        </w:tc>
        <w:tc>
          <w:tcPr>
            <w:tcW w:w="8306" w:type="nil"/>
          </w:tcPr>
          <w:p w:rsidR="00E601D2" w:rsidRDefault="00E601D2" w:rsidP="00E601D2">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E601D2" w:rsidTr="00E601D2">
        <w:tc>
          <w:tcPr>
            <w:tcW w:w="8306" w:type="nil"/>
            <w:vMerge/>
          </w:tcPr>
          <w:p w:rsidR="00E601D2" w:rsidRDefault="00E601D2" w:rsidP="00E601D2">
            <w:pPr>
              <w:jc w:val="left"/>
            </w:pPr>
          </w:p>
        </w:tc>
        <w:tc>
          <w:tcPr>
            <w:tcW w:w="8306" w:type="nil"/>
          </w:tcPr>
          <w:p w:rsidR="00E601D2" w:rsidRDefault="00E601D2" w:rsidP="00E601D2">
            <w:pPr>
              <w:jc w:val="left"/>
            </w:pPr>
            <w:r>
              <w:rPr>
                <w:rFonts w:hint="eastAsia"/>
              </w:rPr>
              <w:t>私募资产管理计划</w:t>
            </w:r>
          </w:p>
        </w:tc>
        <w:tc>
          <w:tcPr>
            <w:tcW w:w="8306" w:type="nil"/>
          </w:tcPr>
          <w:p w:rsidR="00E601D2" w:rsidRDefault="00E601D2" w:rsidP="00E601D2">
            <w:pPr>
              <w:jc w:val="right"/>
            </w:pPr>
            <w:r>
              <w:t>-</w:t>
            </w:r>
          </w:p>
        </w:tc>
        <w:tc>
          <w:tcPr>
            <w:tcW w:w="8306" w:type="nil"/>
          </w:tcPr>
          <w:p w:rsidR="00E601D2" w:rsidRDefault="00E601D2" w:rsidP="00E601D2">
            <w:pPr>
              <w:jc w:val="right"/>
            </w:pPr>
            <w:r>
              <w:t>-</w:t>
            </w:r>
          </w:p>
        </w:tc>
        <w:tc>
          <w:tcPr>
            <w:tcW w:w="8306" w:type="nil"/>
          </w:tcPr>
          <w:p w:rsidR="00E601D2" w:rsidRDefault="00E601D2" w:rsidP="00E601D2">
            <w:pPr>
              <w:jc w:val="right"/>
            </w:pPr>
            <w:r>
              <w:t>-</w:t>
            </w:r>
          </w:p>
        </w:tc>
      </w:tr>
      <w:tr w:rsidR="00E601D2" w:rsidTr="00E601D2">
        <w:tc>
          <w:tcPr>
            <w:tcW w:w="8306" w:type="nil"/>
            <w:vMerge/>
          </w:tcPr>
          <w:p w:rsidR="00E601D2" w:rsidRDefault="00E601D2" w:rsidP="00E601D2">
            <w:pPr>
              <w:jc w:val="left"/>
            </w:pPr>
          </w:p>
        </w:tc>
        <w:tc>
          <w:tcPr>
            <w:tcW w:w="8306" w:type="nil"/>
          </w:tcPr>
          <w:p w:rsidR="00E601D2" w:rsidRDefault="00E601D2" w:rsidP="00E601D2">
            <w:pPr>
              <w:jc w:val="left"/>
            </w:pPr>
            <w:r>
              <w:rPr>
                <w:rFonts w:hint="eastAsia"/>
              </w:rPr>
              <w:t>其他组合</w:t>
            </w:r>
          </w:p>
        </w:tc>
        <w:tc>
          <w:tcPr>
            <w:tcW w:w="8306" w:type="nil"/>
          </w:tcPr>
          <w:p w:rsidR="00E601D2" w:rsidRDefault="00E601D2" w:rsidP="00E601D2">
            <w:pPr>
              <w:jc w:val="right"/>
            </w:pPr>
            <w:r>
              <w:t>1</w:t>
            </w:r>
          </w:p>
        </w:tc>
        <w:tc>
          <w:tcPr>
            <w:tcW w:w="8306" w:type="nil"/>
          </w:tcPr>
          <w:p w:rsidR="00E601D2" w:rsidRDefault="00E601D2" w:rsidP="00E601D2">
            <w:pPr>
              <w:jc w:val="right"/>
            </w:pPr>
            <w:r>
              <w:t>637,973,423.62</w:t>
            </w:r>
          </w:p>
        </w:tc>
        <w:tc>
          <w:tcPr>
            <w:tcW w:w="8306" w:type="nil"/>
          </w:tcPr>
          <w:p w:rsidR="00E601D2" w:rsidRDefault="00E601D2" w:rsidP="00E601D2">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E601D2" w:rsidTr="00E601D2">
        <w:tc>
          <w:tcPr>
            <w:tcW w:w="8306" w:type="nil"/>
            <w:vMerge/>
          </w:tcPr>
          <w:p w:rsidR="00E601D2" w:rsidRDefault="00E601D2" w:rsidP="00E601D2">
            <w:pPr>
              <w:jc w:val="left"/>
            </w:pPr>
          </w:p>
        </w:tc>
        <w:tc>
          <w:tcPr>
            <w:tcW w:w="8306" w:type="nil"/>
          </w:tcPr>
          <w:p w:rsidR="00E601D2" w:rsidRDefault="00E601D2" w:rsidP="00E601D2">
            <w:pPr>
              <w:jc w:val="left"/>
            </w:pPr>
            <w:r>
              <w:rPr>
                <w:rFonts w:hint="eastAsia"/>
              </w:rPr>
              <w:t>合计</w:t>
            </w:r>
          </w:p>
        </w:tc>
        <w:tc>
          <w:tcPr>
            <w:tcW w:w="8306" w:type="nil"/>
          </w:tcPr>
          <w:p w:rsidR="00E601D2" w:rsidRDefault="00E601D2" w:rsidP="00E601D2">
            <w:pPr>
              <w:jc w:val="right"/>
            </w:pPr>
            <w:r>
              <w:t>15</w:t>
            </w:r>
          </w:p>
        </w:tc>
        <w:tc>
          <w:tcPr>
            <w:tcW w:w="8306" w:type="nil"/>
          </w:tcPr>
          <w:p w:rsidR="00E601D2" w:rsidRDefault="00E601D2" w:rsidP="00E601D2">
            <w:pPr>
              <w:jc w:val="right"/>
            </w:pPr>
            <w:r>
              <w:t>99,707,058,933.61</w:t>
            </w:r>
          </w:p>
        </w:tc>
        <w:tc>
          <w:tcPr>
            <w:tcW w:w="8306" w:type="nil"/>
          </w:tcPr>
          <w:p w:rsidR="00E601D2" w:rsidRDefault="00E601D2" w:rsidP="00E601D2">
            <w:pPr>
              <w:jc w:val="right"/>
            </w:pPr>
            <w:r>
              <w:t>-</w:t>
            </w:r>
          </w:p>
        </w:tc>
      </w:tr>
    </w:tbl>
    <w:p w:rsidR="00E601D2" w:rsidRDefault="00E601D2" w:rsidP="00E601D2">
      <w:pPr>
        <w:pStyle w:val="-2"/>
        <w:spacing w:before="312"/>
        <w:rPr>
          <w:rFonts w:hint="eastAsia"/>
        </w:rPr>
      </w:pPr>
      <w:r>
        <w:rPr>
          <w:rFonts w:hint="eastAsia"/>
        </w:rPr>
        <w:t>管理人对报告期内本基金运作遵规守信情况的说明</w:t>
      </w:r>
    </w:p>
    <w:p w:rsidR="00E601D2" w:rsidRDefault="00E601D2" w:rsidP="00E601D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601D2" w:rsidRDefault="00E601D2" w:rsidP="00E601D2">
      <w:pPr>
        <w:pStyle w:val="-2"/>
        <w:spacing w:before="312"/>
        <w:rPr>
          <w:rFonts w:hint="eastAsia"/>
        </w:rPr>
      </w:pPr>
      <w:r>
        <w:rPr>
          <w:rFonts w:hint="eastAsia"/>
        </w:rPr>
        <w:t>公平交易专项说明</w:t>
      </w:r>
    </w:p>
    <w:p w:rsidR="00E601D2" w:rsidRDefault="00E601D2" w:rsidP="00E601D2">
      <w:pPr>
        <w:pStyle w:val="-3"/>
        <w:spacing w:before="156" w:after="156"/>
        <w:rPr>
          <w:rFonts w:hint="eastAsia"/>
        </w:rPr>
      </w:pPr>
      <w:r>
        <w:rPr>
          <w:rFonts w:hint="eastAsia"/>
        </w:rPr>
        <w:t>公平交易制度的执行情况</w:t>
      </w:r>
    </w:p>
    <w:p w:rsidR="00E601D2" w:rsidRDefault="00E601D2" w:rsidP="00E601D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601D2" w:rsidRDefault="00E601D2" w:rsidP="00E601D2">
      <w:pPr>
        <w:pStyle w:val="-3"/>
        <w:spacing w:before="156" w:after="156"/>
        <w:rPr>
          <w:rFonts w:hint="eastAsia"/>
        </w:rPr>
      </w:pPr>
      <w:r>
        <w:rPr>
          <w:rFonts w:hint="eastAsia"/>
        </w:rPr>
        <w:t>异常交易行为的专项说明</w:t>
      </w:r>
    </w:p>
    <w:p w:rsidR="00E601D2" w:rsidRDefault="00E601D2" w:rsidP="00E601D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601D2" w:rsidRDefault="00E601D2" w:rsidP="00E601D2">
      <w:pPr>
        <w:pStyle w:val="-2"/>
        <w:spacing w:before="312"/>
        <w:rPr>
          <w:rFonts w:hint="eastAsia"/>
        </w:rPr>
      </w:pPr>
      <w:r>
        <w:rPr>
          <w:rFonts w:hint="eastAsia"/>
        </w:rPr>
        <w:t>报告期内基金投资策略和运作分析</w:t>
      </w:r>
    </w:p>
    <w:p w:rsidR="00E601D2" w:rsidRDefault="00E601D2" w:rsidP="00E601D2">
      <w:pPr>
        <w:pStyle w:val="-"/>
        <w:ind w:firstLine="420"/>
        <w:rPr>
          <w:rFonts w:hint="eastAsia"/>
        </w:rPr>
      </w:pPr>
      <w:r>
        <w:rPr>
          <w:rFonts w:hint="eastAsia"/>
        </w:rPr>
        <w:t>报告期内，中证港股通科技人民币中间价指数下跌13.10%。一季度港股科技板块继续走弱，表现明显弱于A股。下跌的原因是多方面的，包括：部分头部公司内卷式竞争破坏其估值逻辑；市场担忧头部互联网公司跟进AI技术不及预期；港股市场IPO活跃募资金额</w:t>
      </w:r>
      <w:r>
        <w:rPr>
          <w:rFonts w:hint="eastAsia"/>
        </w:rPr>
        <w:lastRenderedPageBreak/>
        <w:t>远超其余市场，市场担心流动性不足；以及美伊冲突爆发以来因未来通胀预期上行引发的市场对美联储年内降息预期落空等。但我们同样注意到，港股科技板块积极的因素正在酝酿。3月相关机构约谈三大外卖平台，表明监管将继续综合运用各类措施着力防治平台经济等领域“内卷式”竞争。同时，当前港股科技类资产的估值全球来看处于相对低位，港股科技资产有较大配置吸引力，左侧布局的窗口或已开启。短期看，二季度仍需密切关注外部风险因素缓和的时点和节奏，风险因素缓解是市场最为直接的潜在上行动力之一，但可预测性相对较差。2026年为“十五五”规划开局年，科技仍然是中长期的市场主线，港股通科技指数存在估值修复空间，预计将为指数表现提供支撑。</w:t>
      </w:r>
    </w:p>
    <w:p w:rsidR="00E601D2" w:rsidRDefault="00E601D2" w:rsidP="00E601D2">
      <w:pPr>
        <w:pStyle w:val="-"/>
        <w:ind w:firstLine="420"/>
        <w:rPr>
          <w:rFonts w:hint="eastAsia"/>
        </w:rPr>
      </w:pPr>
      <w:r>
        <w:rPr>
          <w:rFonts w:hint="eastAsia"/>
        </w:rPr>
        <w:t>我们对本基金报告期内跟踪误差归因分析如下：报告期内，大额申购赎回带来的成份股权重偏差，对此我们通过日内择时交易争取跟踪误差最小化。</w:t>
      </w:r>
    </w:p>
    <w:p w:rsidR="00E601D2" w:rsidRDefault="00E601D2" w:rsidP="00E601D2">
      <w:pPr>
        <w:pStyle w:val="-2"/>
        <w:spacing w:before="312"/>
        <w:rPr>
          <w:rFonts w:hint="eastAsia"/>
        </w:rPr>
      </w:pPr>
      <w:r>
        <w:rPr>
          <w:rFonts w:hint="eastAsia"/>
        </w:rPr>
        <w:t>报告期内基金的业绩表现</w:t>
      </w:r>
    </w:p>
    <w:p w:rsidR="00E601D2" w:rsidRDefault="00E601D2" w:rsidP="00E601D2">
      <w:pPr>
        <w:pStyle w:val="-"/>
        <w:ind w:firstLine="420"/>
        <w:rPr>
          <w:rFonts w:hint="eastAsia"/>
        </w:rPr>
      </w:pPr>
      <w:r>
        <w:rPr>
          <w:rFonts w:hint="eastAsia"/>
        </w:rPr>
        <w:t>截至报告期末，本基金份额净值为0.8754元，报告期内，份额净值增长率为-13.18%，同期业绩基准增长率为-13.10%。</w:t>
      </w:r>
    </w:p>
    <w:p w:rsidR="00E601D2" w:rsidRDefault="00E601D2" w:rsidP="00E601D2">
      <w:pPr>
        <w:pStyle w:val="-2"/>
        <w:spacing w:before="312"/>
        <w:rPr>
          <w:rFonts w:hint="eastAsia"/>
        </w:rPr>
      </w:pPr>
      <w:r>
        <w:rPr>
          <w:rFonts w:hint="eastAsia"/>
        </w:rPr>
        <w:t>报告期内基金持有人数或基金资产净值预警说明</w:t>
      </w:r>
    </w:p>
    <w:p w:rsidR="00E601D2" w:rsidRDefault="00E601D2" w:rsidP="00E601D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601D2" w:rsidRDefault="00E601D2" w:rsidP="00E601D2">
      <w:pPr>
        <w:pStyle w:val="-1"/>
        <w:ind w:left="281" w:hanging="281"/>
        <w:rPr>
          <w:rFonts w:hint="eastAsia"/>
        </w:rPr>
      </w:pPr>
      <w:r>
        <w:rPr>
          <w:rFonts w:hint="eastAsia"/>
        </w:rPr>
        <w:t>投资组合报告</w:t>
      </w:r>
    </w:p>
    <w:p w:rsidR="00E601D2" w:rsidRDefault="00E601D2" w:rsidP="00E601D2">
      <w:pPr>
        <w:pStyle w:val="-2"/>
        <w:spacing w:before="312"/>
        <w:rPr>
          <w:rFonts w:hint="eastAsia"/>
        </w:rPr>
      </w:pPr>
      <w:r>
        <w:rPr>
          <w:rFonts w:hint="eastAsia"/>
        </w:rPr>
        <w:t>报告期末基金资产组合情况</w:t>
      </w:r>
    </w:p>
    <w:p w:rsidR="00E601D2" w:rsidRDefault="00E601D2" w:rsidP="00E601D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601D2" w:rsidTr="00E601D2">
        <w:trPr>
          <w:cnfStyle w:val="100000000000" w:firstRow="1" w:lastRow="0" w:firstColumn="0" w:lastColumn="0" w:oddVBand="0" w:evenVBand="0" w:oddHBand="0" w:evenHBand="0" w:firstRowFirstColumn="0" w:firstRowLastColumn="0" w:lastRowFirstColumn="0" w:lastRowLastColumn="0"/>
        </w:trPr>
        <w:tc>
          <w:tcPr>
            <w:tcW w:w="646" w:type="dxa"/>
          </w:tcPr>
          <w:p w:rsidR="00E601D2" w:rsidRPr="00E601D2" w:rsidRDefault="00E601D2" w:rsidP="00E601D2">
            <w:pPr>
              <w:jc w:val="center"/>
              <w:rPr>
                <w:b/>
              </w:rPr>
            </w:pPr>
            <w:r w:rsidRPr="00E601D2">
              <w:rPr>
                <w:rFonts w:hint="eastAsia"/>
                <w:b/>
              </w:rPr>
              <w:t>序号</w:t>
            </w:r>
          </w:p>
        </w:tc>
        <w:tc>
          <w:tcPr>
            <w:tcW w:w="2971" w:type="dxa"/>
          </w:tcPr>
          <w:p w:rsidR="00E601D2" w:rsidRPr="00E601D2" w:rsidRDefault="00E601D2" w:rsidP="00E601D2">
            <w:pPr>
              <w:jc w:val="center"/>
              <w:rPr>
                <w:b/>
              </w:rPr>
            </w:pPr>
            <w:r w:rsidRPr="00E601D2">
              <w:rPr>
                <w:rFonts w:hint="eastAsia"/>
                <w:b/>
              </w:rPr>
              <w:t>项目</w:t>
            </w:r>
          </w:p>
        </w:tc>
        <w:tc>
          <w:tcPr>
            <w:tcW w:w="2381" w:type="dxa"/>
          </w:tcPr>
          <w:p w:rsidR="00E601D2" w:rsidRPr="00E601D2" w:rsidRDefault="00E601D2" w:rsidP="00E601D2">
            <w:pPr>
              <w:jc w:val="center"/>
              <w:rPr>
                <w:b/>
              </w:rPr>
            </w:pPr>
            <w:r w:rsidRPr="00E601D2">
              <w:rPr>
                <w:rFonts w:hint="eastAsia"/>
                <w:b/>
              </w:rPr>
              <w:t>金额（元）</w:t>
            </w:r>
          </w:p>
        </w:tc>
        <w:tc>
          <w:tcPr>
            <w:tcW w:w="2506" w:type="dxa"/>
          </w:tcPr>
          <w:p w:rsidR="00E601D2" w:rsidRPr="00E601D2" w:rsidRDefault="00E601D2" w:rsidP="00E601D2">
            <w:pPr>
              <w:jc w:val="center"/>
              <w:rPr>
                <w:b/>
              </w:rPr>
            </w:pPr>
            <w:r w:rsidRPr="00E601D2">
              <w:rPr>
                <w:rFonts w:hint="eastAsia"/>
                <w:b/>
              </w:rPr>
              <w:t>占基金总资产的比例（</w:t>
            </w:r>
            <w:r w:rsidRPr="00E601D2">
              <w:rPr>
                <w:rFonts w:hint="eastAsia"/>
                <w:b/>
              </w:rPr>
              <w:t>%</w:t>
            </w:r>
            <w:r w:rsidRPr="00E601D2">
              <w:rPr>
                <w:rFonts w:hint="eastAsia"/>
                <w:b/>
              </w:rPr>
              <w:t>）</w:t>
            </w:r>
          </w:p>
        </w:tc>
      </w:tr>
      <w:tr w:rsidR="00E601D2" w:rsidTr="00E601D2">
        <w:tc>
          <w:tcPr>
            <w:tcW w:w="646" w:type="dxa"/>
          </w:tcPr>
          <w:p w:rsidR="00E601D2" w:rsidRDefault="00E601D2" w:rsidP="00E601D2">
            <w:pPr>
              <w:jc w:val="center"/>
            </w:pPr>
            <w:r>
              <w:t>1</w:t>
            </w:r>
          </w:p>
        </w:tc>
        <w:tc>
          <w:tcPr>
            <w:tcW w:w="2971" w:type="dxa"/>
          </w:tcPr>
          <w:p w:rsidR="00E601D2" w:rsidRDefault="00E601D2" w:rsidP="00E601D2">
            <w:pPr>
              <w:jc w:val="left"/>
            </w:pPr>
            <w:r>
              <w:rPr>
                <w:rFonts w:hint="eastAsia"/>
              </w:rPr>
              <w:t>权益投资</w:t>
            </w:r>
          </w:p>
        </w:tc>
        <w:tc>
          <w:tcPr>
            <w:tcW w:w="2381" w:type="dxa"/>
          </w:tcPr>
          <w:p w:rsidR="00E601D2" w:rsidRDefault="00E601D2" w:rsidP="00E601D2">
            <w:pPr>
              <w:jc w:val="right"/>
            </w:pPr>
            <w:r>
              <w:t>1,904,848,827.89</w:t>
            </w:r>
          </w:p>
        </w:tc>
        <w:tc>
          <w:tcPr>
            <w:tcW w:w="2506" w:type="dxa"/>
          </w:tcPr>
          <w:p w:rsidR="00E601D2" w:rsidRDefault="00E601D2" w:rsidP="00E601D2">
            <w:pPr>
              <w:jc w:val="right"/>
            </w:pPr>
            <w:r>
              <w:t>99.94</w:t>
            </w:r>
          </w:p>
        </w:tc>
      </w:tr>
      <w:tr w:rsidR="00E601D2" w:rsidTr="00E601D2">
        <w:tc>
          <w:tcPr>
            <w:tcW w:w="646" w:type="dxa"/>
          </w:tcPr>
          <w:p w:rsidR="00E601D2" w:rsidRDefault="00E601D2" w:rsidP="00E601D2">
            <w:pPr>
              <w:jc w:val="center"/>
            </w:pPr>
          </w:p>
        </w:tc>
        <w:tc>
          <w:tcPr>
            <w:tcW w:w="2971" w:type="dxa"/>
          </w:tcPr>
          <w:p w:rsidR="00E601D2" w:rsidRDefault="00E601D2" w:rsidP="00E601D2">
            <w:pPr>
              <w:jc w:val="left"/>
            </w:pPr>
            <w:r>
              <w:rPr>
                <w:rFonts w:hint="eastAsia"/>
              </w:rPr>
              <w:t>其中：股票</w:t>
            </w:r>
          </w:p>
        </w:tc>
        <w:tc>
          <w:tcPr>
            <w:tcW w:w="2381" w:type="dxa"/>
          </w:tcPr>
          <w:p w:rsidR="00E601D2" w:rsidRDefault="00E601D2" w:rsidP="00E601D2">
            <w:pPr>
              <w:jc w:val="right"/>
            </w:pPr>
            <w:r>
              <w:t>1,904,848,827.89</w:t>
            </w:r>
          </w:p>
        </w:tc>
        <w:tc>
          <w:tcPr>
            <w:tcW w:w="2506" w:type="dxa"/>
          </w:tcPr>
          <w:p w:rsidR="00E601D2" w:rsidRDefault="00E601D2" w:rsidP="00E601D2">
            <w:pPr>
              <w:jc w:val="right"/>
            </w:pPr>
            <w:r>
              <w:t>99.94</w:t>
            </w:r>
          </w:p>
        </w:tc>
      </w:tr>
      <w:tr w:rsidR="00E601D2" w:rsidTr="00E601D2">
        <w:tc>
          <w:tcPr>
            <w:tcW w:w="646" w:type="dxa"/>
          </w:tcPr>
          <w:p w:rsidR="00E601D2" w:rsidRDefault="00E601D2" w:rsidP="00E601D2">
            <w:pPr>
              <w:jc w:val="center"/>
            </w:pPr>
            <w:r>
              <w:t>2</w:t>
            </w:r>
          </w:p>
        </w:tc>
        <w:tc>
          <w:tcPr>
            <w:tcW w:w="2971" w:type="dxa"/>
          </w:tcPr>
          <w:p w:rsidR="00E601D2" w:rsidRDefault="00E601D2" w:rsidP="00E601D2">
            <w:pPr>
              <w:jc w:val="left"/>
            </w:pPr>
            <w:r>
              <w:rPr>
                <w:rFonts w:hint="eastAsia"/>
              </w:rPr>
              <w:t>基金投资</w:t>
            </w:r>
          </w:p>
        </w:tc>
        <w:tc>
          <w:tcPr>
            <w:tcW w:w="2381" w:type="dxa"/>
          </w:tcPr>
          <w:p w:rsidR="00E601D2" w:rsidRDefault="00E601D2" w:rsidP="00E601D2">
            <w:pPr>
              <w:jc w:val="right"/>
            </w:pPr>
            <w:r>
              <w:t>-</w:t>
            </w:r>
          </w:p>
        </w:tc>
        <w:tc>
          <w:tcPr>
            <w:tcW w:w="2506" w:type="dxa"/>
          </w:tcPr>
          <w:p w:rsidR="00E601D2" w:rsidRDefault="00E601D2" w:rsidP="00E601D2">
            <w:pPr>
              <w:jc w:val="right"/>
            </w:pPr>
            <w:r>
              <w:t>-</w:t>
            </w:r>
          </w:p>
        </w:tc>
      </w:tr>
      <w:tr w:rsidR="00E601D2" w:rsidTr="00E601D2">
        <w:tc>
          <w:tcPr>
            <w:tcW w:w="646" w:type="dxa"/>
          </w:tcPr>
          <w:p w:rsidR="00E601D2" w:rsidRDefault="00E601D2" w:rsidP="00E601D2">
            <w:pPr>
              <w:jc w:val="center"/>
            </w:pPr>
            <w:r>
              <w:t>3</w:t>
            </w:r>
          </w:p>
        </w:tc>
        <w:tc>
          <w:tcPr>
            <w:tcW w:w="2971" w:type="dxa"/>
          </w:tcPr>
          <w:p w:rsidR="00E601D2" w:rsidRDefault="00E601D2" w:rsidP="00E601D2">
            <w:pPr>
              <w:jc w:val="left"/>
            </w:pPr>
            <w:r>
              <w:rPr>
                <w:rFonts w:hint="eastAsia"/>
              </w:rPr>
              <w:t>固定收益投资</w:t>
            </w:r>
          </w:p>
        </w:tc>
        <w:tc>
          <w:tcPr>
            <w:tcW w:w="2381" w:type="dxa"/>
          </w:tcPr>
          <w:p w:rsidR="00E601D2" w:rsidRDefault="00E601D2" w:rsidP="00E601D2">
            <w:pPr>
              <w:jc w:val="right"/>
            </w:pPr>
            <w:r>
              <w:t>-</w:t>
            </w:r>
          </w:p>
        </w:tc>
        <w:tc>
          <w:tcPr>
            <w:tcW w:w="2506" w:type="dxa"/>
          </w:tcPr>
          <w:p w:rsidR="00E601D2" w:rsidRDefault="00E601D2" w:rsidP="00E601D2">
            <w:pPr>
              <w:jc w:val="right"/>
            </w:pPr>
            <w:r>
              <w:t>-</w:t>
            </w:r>
          </w:p>
        </w:tc>
      </w:tr>
      <w:tr w:rsidR="00E601D2" w:rsidTr="00E601D2">
        <w:tc>
          <w:tcPr>
            <w:tcW w:w="646" w:type="dxa"/>
          </w:tcPr>
          <w:p w:rsidR="00E601D2" w:rsidRDefault="00E601D2" w:rsidP="00E601D2">
            <w:pPr>
              <w:jc w:val="center"/>
            </w:pPr>
          </w:p>
        </w:tc>
        <w:tc>
          <w:tcPr>
            <w:tcW w:w="2971" w:type="dxa"/>
          </w:tcPr>
          <w:p w:rsidR="00E601D2" w:rsidRDefault="00E601D2" w:rsidP="00E601D2">
            <w:pPr>
              <w:jc w:val="left"/>
            </w:pPr>
            <w:r>
              <w:rPr>
                <w:rFonts w:hint="eastAsia"/>
              </w:rPr>
              <w:t>其中：债券</w:t>
            </w:r>
          </w:p>
        </w:tc>
        <w:tc>
          <w:tcPr>
            <w:tcW w:w="2381" w:type="dxa"/>
          </w:tcPr>
          <w:p w:rsidR="00E601D2" w:rsidRDefault="00E601D2" w:rsidP="00E601D2">
            <w:pPr>
              <w:jc w:val="right"/>
            </w:pPr>
            <w:r>
              <w:t>-</w:t>
            </w:r>
          </w:p>
        </w:tc>
        <w:tc>
          <w:tcPr>
            <w:tcW w:w="2506" w:type="dxa"/>
          </w:tcPr>
          <w:p w:rsidR="00E601D2" w:rsidRDefault="00E601D2" w:rsidP="00E601D2">
            <w:pPr>
              <w:jc w:val="right"/>
            </w:pPr>
            <w:r>
              <w:t>-</w:t>
            </w:r>
          </w:p>
        </w:tc>
      </w:tr>
      <w:tr w:rsidR="00E601D2" w:rsidTr="00E601D2">
        <w:tc>
          <w:tcPr>
            <w:tcW w:w="646" w:type="dxa"/>
          </w:tcPr>
          <w:p w:rsidR="00E601D2" w:rsidRDefault="00E601D2" w:rsidP="00E601D2">
            <w:pPr>
              <w:jc w:val="center"/>
            </w:pPr>
          </w:p>
        </w:tc>
        <w:tc>
          <w:tcPr>
            <w:tcW w:w="2971" w:type="dxa"/>
          </w:tcPr>
          <w:p w:rsidR="00E601D2" w:rsidRDefault="00E601D2" w:rsidP="00E601D2">
            <w:pPr>
              <w:jc w:val="left"/>
            </w:pPr>
            <w:r>
              <w:rPr>
                <w:rFonts w:hint="eastAsia"/>
              </w:rPr>
              <w:t xml:space="preserve">      </w:t>
            </w:r>
            <w:r>
              <w:rPr>
                <w:rFonts w:hint="eastAsia"/>
              </w:rPr>
              <w:t>资产支持证券</w:t>
            </w:r>
          </w:p>
        </w:tc>
        <w:tc>
          <w:tcPr>
            <w:tcW w:w="2381" w:type="dxa"/>
          </w:tcPr>
          <w:p w:rsidR="00E601D2" w:rsidRDefault="00E601D2" w:rsidP="00E601D2">
            <w:pPr>
              <w:jc w:val="right"/>
            </w:pPr>
            <w:r>
              <w:t>-</w:t>
            </w:r>
          </w:p>
        </w:tc>
        <w:tc>
          <w:tcPr>
            <w:tcW w:w="2506" w:type="dxa"/>
          </w:tcPr>
          <w:p w:rsidR="00E601D2" w:rsidRDefault="00E601D2" w:rsidP="00E601D2">
            <w:pPr>
              <w:jc w:val="right"/>
            </w:pPr>
            <w:r>
              <w:t>-</w:t>
            </w:r>
          </w:p>
        </w:tc>
      </w:tr>
      <w:tr w:rsidR="00E601D2" w:rsidTr="00E601D2">
        <w:tc>
          <w:tcPr>
            <w:tcW w:w="646" w:type="dxa"/>
          </w:tcPr>
          <w:p w:rsidR="00E601D2" w:rsidRDefault="00E601D2" w:rsidP="00E601D2">
            <w:pPr>
              <w:jc w:val="center"/>
            </w:pPr>
            <w:r>
              <w:t>4</w:t>
            </w:r>
          </w:p>
        </w:tc>
        <w:tc>
          <w:tcPr>
            <w:tcW w:w="2971" w:type="dxa"/>
          </w:tcPr>
          <w:p w:rsidR="00E601D2" w:rsidRDefault="00E601D2" w:rsidP="00E601D2">
            <w:pPr>
              <w:jc w:val="left"/>
            </w:pPr>
            <w:r>
              <w:rPr>
                <w:rFonts w:hint="eastAsia"/>
              </w:rPr>
              <w:t>贵金属投资</w:t>
            </w:r>
          </w:p>
        </w:tc>
        <w:tc>
          <w:tcPr>
            <w:tcW w:w="2381" w:type="dxa"/>
          </w:tcPr>
          <w:p w:rsidR="00E601D2" w:rsidRDefault="00E601D2" w:rsidP="00E601D2">
            <w:pPr>
              <w:jc w:val="right"/>
            </w:pPr>
            <w:r>
              <w:t>-</w:t>
            </w:r>
          </w:p>
        </w:tc>
        <w:tc>
          <w:tcPr>
            <w:tcW w:w="2506" w:type="dxa"/>
          </w:tcPr>
          <w:p w:rsidR="00E601D2" w:rsidRDefault="00E601D2" w:rsidP="00E601D2">
            <w:pPr>
              <w:jc w:val="right"/>
            </w:pPr>
            <w:r>
              <w:t>-</w:t>
            </w:r>
          </w:p>
        </w:tc>
      </w:tr>
      <w:tr w:rsidR="00E601D2" w:rsidTr="00E601D2">
        <w:tc>
          <w:tcPr>
            <w:tcW w:w="646" w:type="dxa"/>
          </w:tcPr>
          <w:p w:rsidR="00E601D2" w:rsidRDefault="00E601D2" w:rsidP="00E601D2">
            <w:pPr>
              <w:jc w:val="center"/>
            </w:pPr>
            <w:r>
              <w:t>5</w:t>
            </w:r>
          </w:p>
        </w:tc>
        <w:tc>
          <w:tcPr>
            <w:tcW w:w="2971" w:type="dxa"/>
          </w:tcPr>
          <w:p w:rsidR="00E601D2" w:rsidRDefault="00E601D2" w:rsidP="00E601D2">
            <w:pPr>
              <w:jc w:val="left"/>
            </w:pPr>
            <w:r>
              <w:rPr>
                <w:rFonts w:hint="eastAsia"/>
              </w:rPr>
              <w:t>金融衍生品投资</w:t>
            </w:r>
          </w:p>
        </w:tc>
        <w:tc>
          <w:tcPr>
            <w:tcW w:w="2381" w:type="dxa"/>
          </w:tcPr>
          <w:p w:rsidR="00E601D2" w:rsidRDefault="00E601D2" w:rsidP="00E601D2">
            <w:pPr>
              <w:jc w:val="right"/>
            </w:pPr>
            <w:r>
              <w:t>-</w:t>
            </w:r>
          </w:p>
        </w:tc>
        <w:tc>
          <w:tcPr>
            <w:tcW w:w="2506" w:type="dxa"/>
          </w:tcPr>
          <w:p w:rsidR="00E601D2" w:rsidRDefault="00E601D2" w:rsidP="00E601D2">
            <w:pPr>
              <w:jc w:val="right"/>
            </w:pPr>
            <w:r>
              <w:t>-</w:t>
            </w:r>
          </w:p>
        </w:tc>
      </w:tr>
      <w:tr w:rsidR="00E601D2" w:rsidTr="00E601D2">
        <w:tc>
          <w:tcPr>
            <w:tcW w:w="646" w:type="dxa"/>
          </w:tcPr>
          <w:p w:rsidR="00E601D2" w:rsidRDefault="00E601D2" w:rsidP="00E601D2">
            <w:pPr>
              <w:jc w:val="center"/>
            </w:pPr>
            <w:r>
              <w:t>6</w:t>
            </w:r>
          </w:p>
        </w:tc>
        <w:tc>
          <w:tcPr>
            <w:tcW w:w="2971" w:type="dxa"/>
          </w:tcPr>
          <w:p w:rsidR="00E601D2" w:rsidRDefault="00E601D2" w:rsidP="00E601D2">
            <w:pPr>
              <w:jc w:val="left"/>
            </w:pPr>
            <w:r>
              <w:rPr>
                <w:rFonts w:hint="eastAsia"/>
              </w:rPr>
              <w:t>买入返售金融资产</w:t>
            </w:r>
          </w:p>
        </w:tc>
        <w:tc>
          <w:tcPr>
            <w:tcW w:w="2381" w:type="dxa"/>
          </w:tcPr>
          <w:p w:rsidR="00E601D2" w:rsidRDefault="00E601D2" w:rsidP="00E601D2">
            <w:pPr>
              <w:jc w:val="right"/>
            </w:pPr>
            <w:r>
              <w:t>-</w:t>
            </w:r>
          </w:p>
        </w:tc>
        <w:tc>
          <w:tcPr>
            <w:tcW w:w="2506" w:type="dxa"/>
          </w:tcPr>
          <w:p w:rsidR="00E601D2" w:rsidRDefault="00E601D2" w:rsidP="00E601D2">
            <w:pPr>
              <w:jc w:val="right"/>
            </w:pPr>
            <w:r>
              <w:t>-</w:t>
            </w:r>
          </w:p>
        </w:tc>
      </w:tr>
      <w:tr w:rsidR="00E601D2" w:rsidTr="00E601D2">
        <w:tc>
          <w:tcPr>
            <w:tcW w:w="646" w:type="dxa"/>
          </w:tcPr>
          <w:p w:rsidR="00E601D2" w:rsidRDefault="00E601D2" w:rsidP="00E601D2">
            <w:pPr>
              <w:jc w:val="center"/>
            </w:pPr>
          </w:p>
        </w:tc>
        <w:tc>
          <w:tcPr>
            <w:tcW w:w="2971" w:type="dxa"/>
          </w:tcPr>
          <w:p w:rsidR="00E601D2" w:rsidRDefault="00E601D2" w:rsidP="00E601D2">
            <w:pPr>
              <w:jc w:val="left"/>
            </w:pPr>
            <w:r>
              <w:rPr>
                <w:rFonts w:hint="eastAsia"/>
              </w:rPr>
              <w:t>其中：买断式回购的买入返售金融资产</w:t>
            </w:r>
          </w:p>
        </w:tc>
        <w:tc>
          <w:tcPr>
            <w:tcW w:w="2381" w:type="dxa"/>
          </w:tcPr>
          <w:p w:rsidR="00E601D2" w:rsidRDefault="00E601D2" w:rsidP="00E601D2">
            <w:pPr>
              <w:jc w:val="right"/>
            </w:pPr>
            <w:r>
              <w:t>-</w:t>
            </w:r>
          </w:p>
        </w:tc>
        <w:tc>
          <w:tcPr>
            <w:tcW w:w="2506" w:type="dxa"/>
          </w:tcPr>
          <w:p w:rsidR="00E601D2" w:rsidRDefault="00E601D2" w:rsidP="00E601D2">
            <w:pPr>
              <w:jc w:val="right"/>
            </w:pPr>
            <w:r>
              <w:t>-</w:t>
            </w:r>
          </w:p>
        </w:tc>
      </w:tr>
      <w:tr w:rsidR="00E601D2" w:rsidTr="00E601D2">
        <w:tc>
          <w:tcPr>
            <w:tcW w:w="646" w:type="dxa"/>
          </w:tcPr>
          <w:p w:rsidR="00E601D2" w:rsidRDefault="00E601D2" w:rsidP="00E601D2">
            <w:pPr>
              <w:jc w:val="center"/>
            </w:pPr>
            <w:r>
              <w:lastRenderedPageBreak/>
              <w:t>7</w:t>
            </w:r>
          </w:p>
        </w:tc>
        <w:tc>
          <w:tcPr>
            <w:tcW w:w="2971" w:type="dxa"/>
          </w:tcPr>
          <w:p w:rsidR="00E601D2" w:rsidRDefault="00E601D2" w:rsidP="00E601D2">
            <w:pPr>
              <w:jc w:val="left"/>
            </w:pPr>
            <w:r>
              <w:rPr>
                <w:rFonts w:hint="eastAsia"/>
              </w:rPr>
              <w:t>银行存款和结算备付金合计</w:t>
            </w:r>
          </w:p>
        </w:tc>
        <w:tc>
          <w:tcPr>
            <w:tcW w:w="2381" w:type="dxa"/>
          </w:tcPr>
          <w:p w:rsidR="00E601D2" w:rsidRDefault="00E601D2" w:rsidP="00E601D2">
            <w:pPr>
              <w:jc w:val="right"/>
            </w:pPr>
            <w:r>
              <w:t>590,749.83</w:t>
            </w:r>
          </w:p>
        </w:tc>
        <w:tc>
          <w:tcPr>
            <w:tcW w:w="2506" w:type="dxa"/>
          </w:tcPr>
          <w:p w:rsidR="00E601D2" w:rsidRDefault="00E601D2" w:rsidP="00E601D2">
            <w:pPr>
              <w:jc w:val="right"/>
            </w:pPr>
            <w:r>
              <w:t>0.03</w:t>
            </w:r>
          </w:p>
        </w:tc>
      </w:tr>
      <w:tr w:rsidR="00E601D2" w:rsidTr="00E601D2">
        <w:tc>
          <w:tcPr>
            <w:tcW w:w="646" w:type="dxa"/>
          </w:tcPr>
          <w:p w:rsidR="00E601D2" w:rsidRDefault="00E601D2" w:rsidP="00E601D2">
            <w:pPr>
              <w:jc w:val="center"/>
            </w:pPr>
            <w:r>
              <w:t>8</w:t>
            </w:r>
          </w:p>
        </w:tc>
        <w:tc>
          <w:tcPr>
            <w:tcW w:w="2971" w:type="dxa"/>
          </w:tcPr>
          <w:p w:rsidR="00E601D2" w:rsidRDefault="00E601D2" w:rsidP="00E601D2">
            <w:pPr>
              <w:jc w:val="left"/>
            </w:pPr>
            <w:r>
              <w:rPr>
                <w:rFonts w:hint="eastAsia"/>
              </w:rPr>
              <w:t>其他资产</w:t>
            </w:r>
          </w:p>
        </w:tc>
        <w:tc>
          <w:tcPr>
            <w:tcW w:w="2381" w:type="dxa"/>
          </w:tcPr>
          <w:p w:rsidR="00E601D2" w:rsidRDefault="00E601D2" w:rsidP="00E601D2">
            <w:pPr>
              <w:jc w:val="right"/>
            </w:pPr>
            <w:r>
              <w:t>473,256.68</w:t>
            </w:r>
          </w:p>
        </w:tc>
        <w:tc>
          <w:tcPr>
            <w:tcW w:w="2506" w:type="dxa"/>
          </w:tcPr>
          <w:p w:rsidR="00E601D2" w:rsidRDefault="00E601D2" w:rsidP="00E601D2">
            <w:pPr>
              <w:jc w:val="right"/>
            </w:pPr>
            <w:r>
              <w:t>0.02</w:t>
            </w:r>
          </w:p>
        </w:tc>
      </w:tr>
      <w:tr w:rsidR="00E601D2" w:rsidTr="00E601D2">
        <w:tc>
          <w:tcPr>
            <w:tcW w:w="646" w:type="dxa"/>
          </w:tcPr>
          <w:p w:rsidR="00E601D2" w:rsidRDefault="00E601D2" w:rsidP="00E601D2">
            <w:pPr>
              <w:jc w:val="center"/>
            </w:pPr>
            <w:r>
              <w:t>9</w:t>
            </w:r>
          </w:p>
        </w:tc>
        <w:tc>
          <w:tcPr>
            <w:tcW w:w="2971" w:type="dxa"/>
          </w:tcPr>
          <w:p w:rsidR="00E601D2" w:rsidRDefault="00E601D2" w:rsidP="00E601D2">
            <w:pPr>
              <w:jc w:val="left"/>
            </w:pPr>
            <w:r>
              <w:rPr>
                <w:rFonts w:hint="eastAsia"/>
              </w:rPr>
              <w:t>合计</w:t>
            </w:r>
          </w:p>
        </w:tc>
        <w:tc>
          <w:tcPr>
            <w:tcW w:w="2381" w:type="dxa"/>
          </w:tcPr>
          <w:p w:rsidR="00E601D2" w:rsidRDefault="00E601D2" w:rsidP="00E601D2">
            <w:pPr>
              <w:jc w:val="right"/>
            </w:pPr>
            <w:r>
              <w:t>1,905,912,834.40</w:t>
            </w:r>
          </w:p>
        </w:tc>
        <w:tc>
          <w:tcPr>
            <w:tcW w:w="2506" w:type="dxa"/>
          </w:tcPr>
          <w:p w:rsidR="00E601D2" w:rsidRDefault="00E601D2" w:rsidP="00E601D2">
            <w:pPr>
              <w:jc w:val="right"/>
            </w:pPr>
            <w:r>
              <w:t>100.00</w:t>
            </w:r>
          </w:p>
        </w:tc>
      </w:tr>
    </w:tbl>
    <w:p w:rsidR="00E601D2" w:rsidRDefault="00E601D2" w:rsidP="00E601D2">
      <w:pPr>
        <w:pStyle w:val="-8"/>
        <w:rPr>
          <w:rFonts w:hint="eastAsia"/>
        </w:rPr>
      </w:pPr>
      <w:r>
        <w:rPr>
          <w:rFonts w:hint="eastAsia"/>
        </w:rPr>
        <w:t>注：1、上表中的股票投资项含可退替代款估值增值，而行业分类的合计项中不含可退替代款估值增值；</w:t>
      </w:r>
    </w:p>
    <w:p w:rsidR="00E601D2" w:rsidRDefault="00E601D2" w:rsidP="00E601D2">
      <w:pPr>
        <w:pStyle w:val="-"/>
        <w:ind w:firstLine="420"/>
        <w:rPr>
          <w:rFonts w:hint="eastAsia"/>
        </w:rPr>
      </w:pPr>
      <w:r>
        <w:rPr>
          <w:rFonts w:hint="eastAsia"/>
        </w:rPr>
        <w:t>2、本基金本报告期末通过沪港通交易机制投资的港股市值为人民币1,904,837,610.89元，占基金资产净值比例99.98%；通过深港通交易机制投资的港股市值为人民币11,217.00元，占基金资产净值比例0.00%。</w:t>
      </w:r>
    </w:p>
    <w:p w:rsidR="00E601D2" w:rsidRDefault="00E601D2" w:rsidP="00E601D2">
      <w:pPr>
        <w:pStyle w:val="-2"/>
        <w:spacing w:before="312"/>
        <w:rPr>
          <w:rFonts w:hint="eastAsia"/>
        </w:rPr>
      </w:pPr>
      <w:r>
        <w:rPr>
          <w:rFonts w:hint="eastAsia"/>
        </w:rPr>
        <w:t>报告期末按行业分类的股票投资组合</w:t>
      </w:r>
    </w:p>
    <w:p w:rsidR="00E601D2" w:rsidRDefault="00E601D2" w:rsidP="00E601D2">
      <w:pPr>
        <w:pStyle w:val="-3"/>
        <w:spacing w:before="156" w:after="156"/>
        <w:rPr>
          <w:rFonts w:hint="eastAsia"/>
        </w:rPr>
      </w:pPr>
      <w:r>
        <w:rPr>
          <w:rFonts w:hint="eastAsia"/>
        </w:rPr>
        <w:t>报告期末指数投资按行业分类的境内股票投资组合</w:t>
      </w:r>
    </w:p>
    <w:p w:rsidR="00E601D2" w:rsidRDefault="00E601D2" w:rsidP="00E601D2">
      <w:pPr>
        <w:pStyle w:val="-"/>
        <w:ind w:firstLine="420"/>
        <w:rPr>
          <w:rFonts w:hint="eastAsia"/>
        </w:rPr>
      </w:pPr>
      <w:r>
        <w:rPr>
          <w:rFonts w:hint="eastAsia"/>
        </w:rPr>
        <w:t>无。</w:t>
      </w:r>
    </w:p>
    <w:p w:rsidR="00E601D2" w:rsidRDefault="00E601D2" w:rsidP="00E601D2">
      <w:pPr>
        <w:pStyle w:val="-3"/>
        <w:spacing w:before="156" w:after="156"/>
        <w:rPr>
          <w:rFonts w:hint="eastAsia"/>
        </w:rPr>
      </w:pPr>
      <w:r>
        <w:rPr>
          <w:rFonts w:hint="eastAsia"/>
        </w:rPr>
        <w:t>报告期末积极投资按行业分类的境内股票投资组合</w:t>
      </w:r>
    </w:p>
    <w:p w:rsidR="00E601D2" w:rsidRDefault="00E601D2" w:rsidP="00E601D2">
      <w:pPr>
        <w:pStyle w:val="-"/>
        <w:ind w:firstLine="420"/>
        <w:rPr>
          <w:rFonts w:hint="eastAsia"/>
        </w:rPr>
      </w:pPr>
      <w:r>
        <w:rPr>
          <w:rFonts w:hint="eastAsia"/>
        </w:rPr>
        <w:t>无。</w:t>
      </w:r>
    </w:p>
    <w:p w:rsidR="00E601D2" w:rsidRDefault="00E601D2" w:rsidP="00E601D2">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601D2" w:rsidTr="00E601D2">
        <w:trPr>
          <w:cnfStyle w:val="100000000000" w:firstRow="1" w:lastRow="0" w:firstColumn="0" w:lastColumn="0" w:oddVBand="0" w:evenVBand="0" w:oddHBand="0" w:evenHBand="0" w:firstRowFirstColumn="0" w:firstRowLastColumn="0" w:lastRowFirstColumn="0" w:lastRowLastColumn="0"/>
        </w:trPr>
        <w:tc>
          <w:tcPr>
            <w:tcW w:w="2768" w:type="dxa"/>
          </w:tcPr>
          <w:p w:rsidR="00E601D2" w:rsidRPr="00E601D2" w:rsidRDefault="00E601D2" w:rsidP="00E601D2">
            <w:pPr>
              <w:jc w:val="center"/>
              <w:rPr>
                <w:b/>
              </w:rPr>
            </w:pPr>
            <w:r w:rsidRPr="00E601D2">
              <w:rPr>
                <w:rFonts w:hint="eastAsia"/>
                <w:b/>
              </w:rPr>
              <w:t>行业类别</w:t>
            </w:r>
          </w:p>
        </w:tc>
        <w:tc>
          <w:tcPr>
            <w:tcW w:w="2769" w:type="dxa"/>
          </w:tcPr>
          <w:p w:rsidR="00E601D2" w:rsidRPr="00E601D2" w:rsidRDefault="00E601D2" w:rsidP="00E601D2">
            <w:pPr>
              <w:jc w:val="center"/>
              <w:rPr>
                <w:b/>
              </w:rPr>
            </w:pPr>
            <w:r w:rsidRPr="00E601D2">
              <w:rPr>
                <w:rFonts w:hint="eastAsia"/>
                <w:b/>
              </w:rPr>
              <w:t>公允价值（人民币）</w:t>
            </w:r>
          </w:p>
        </w:tc>
        <w:tc>
          <w:tcPr>
            <w:tcW w:w="2769" w:type="dxa"/>
          </w:tcPr>
          <w:p w:rsidR="00E601D2" w:rsidRPr="00E601D2" w:rsidRDefault="00E601D2" w:rsidP="00E601D2">
            <w:pPr>
              <w:jc w:val="center"/>
              <w:rPr>
                <w:b/>
              </w:rPr>
            </w:pPr>
            <w:r w:rsidRPr="00E601D2">
              <w:rPr>
                <w:rFonts w:hint="eastAsia"/>
                <w:b/>
              </w:rPr>
              <w:t>占基金资产净值比例（</w:t>
            </w:r>
            <w:r w:rsidRPr="00E601D2">
              <w:rPr>
                <w:rFonts w:hint="eastAsia"/>
                <w:b/>
              </w:rPr>
              <w:t>%</w:t>
            </w:r>
            <w:r w:rsidRPr="00E601D2">
              <w:rPr>
                <w:rFonts w:hint="eastAsia"/>
                <w:b/>
              </w:rPr>
              <w:t>）</w:t>
            </w:r>
          </w:p>
        </w:tc>
      </w:tr>
      <w:tr w:rsidR="00E601D2" w:rsidTr="00E601D2">
        <w:tc>
          <w:tcPr>
            <w:tcW w:w="2768" w:type="dxa"/>
          </w:tcPr>
          <w:p w:rsidR="00E601D2" w:rsidRDefault="00E601D2" w:rsidP="00E601D2">
            <w:pPr>
              <w:jc w:val="left"/>
            </w:pPr>
            <w:r>
              <w:rPr>
                <w:rFonts w:hint="eastAsia"/>
              </w:rPr>
              <w:t>能源</w:t>
            </w:r>
          </w:p>
        </w:tc>
        <w:tc>
          <w:tcPr>
            <w:tcW w:w="2769" w:type="dxa"/>
          </w:tcPr>
          <w:p w:rsidR="00E601D2" w:rsidRDefault="00E601D2" w:rsidP="00E601D2">
            <w:pPr>
              <w:jc w:val="right"/>
            </w:pPr>
            <w:r>
              <w:t>-</w:t>
            </w:r>
          </w:p>
        </w:tc>
        <w:tc>
          <w:tcPr>
            <w:tcW w:w="2769" w:type="dxa"/>
          </w:tcPr>
          <w:p w:rsidR="00E601D2" w:rsidRDefault="00E601D2" w:rsidP="00E601D2">
            <w:pPr>
              <w:jc w:val="right"/>
            </w:pPr>
            <w:r>
              <w:t>-</w:t>
            </w:r>
          </w:p>
        </w:tc>
      </w:tr>
      <w:tr w:rsidR="00E601D2" w:rsidTr="00E601D2">
        <w:tc>
          <w:tcPr>
            <w:tcW w:w="2768" w:type="dxa"/>
          </w:tcPr>
          <w:p w:rsidR="00E601D2" w:rsidRDefault="00E601D2" w:rsidP="00E601D2">
            <w:pPr>
              <w:jc w:val="left"/>
            </w:pPr>
            <w:r>
              <w:rPr>
                <w:rFonts w:hint="eastAsia"/>
              </w:rPr>
              <w:t>材料</w:t>
            </w:r>
          </w:p>
        </w:tc>
        <w:tc>
          <w:tcPr>
            <w:tcW w:w="2769" w:type="dxa"/>
          </w:tcPr>
          <w:p w:rsidR="00E601D2" w:rsidRDefault="00E601D2" w:rsidP="00E601D2">
            <w:pPr>
              <w:jc w:val="right"/>
            </w:pPr>
            <w:r>
              <w:t>-</w:t>
            </w:r>
          </w:p>
        </w:tc>
        <w:tc>
          <w:tcPr>
            <w:tcW w:w="2769" w:type="dxa"/>
          </w:tcPr>
          <w:p w:rsidR="00E601D2" w:rsidRDefault="00E601D2" w:rsidP="00E601D2">
            <w:pPr>
              <w:jc w:val="right"/>
            </w:pPr>
            <w:r>
              <w:t>-</w:t>
            </w:r>
          </w:p>
        </w:tc>
      </w:tr>
      <w:tr w:rsidR="00E601D2" w:rsidTr="00E601D2">
        <w:tc>
          <w:tcPr>
            <w:tcW w:w="2768" w:type="dxa"/>
          </w:tcPr>
          <w:p w:rsidR="00E601D2" w:rsidRDefault="00E601D2" w:rsidP="00E601D2">
            <w:pPr>
              <w:jc w:val="left"/>
            </w:pPr>
            <w:r>
              <w:rPr>
                <w:rFonts w:hint="eastAsia"/>
              </w:rPr>
              <w:t>工业</w:t>
            </w:r>
          </w:p>
        </w:tc>
        <w:tc>
          <w:tcPr>
            <w:tcW w:w="2769" w:type="dxa"/>
          </w:tcPr>
          <w:p w:rsidR="00E601D2" w:rsidRDefault="00E601D2" w:rsidP="00E601D2">
            <w:pPr>
              <w:jc w:val="right"/>
            </w:pPr>
            <w:r>
              <w:t>11,572,860.97</w:t>
            </w:r>
          </w:p>
        </w:tc>
        <w:tc>
          <w:tcPr>
            <w:tcW w:w="2769" w:type="dxa"/>
          </w:tcPr>
          <w:p w:rsidR="00E601D2" w:rsidRDefault="00E601D2" w:rsidP="00E601D2">
            <w:pPr>
              <w:jc w:val="right"/>
            </w:pPr>
            <w:r>
              <w:t>0.61</w:t>
            </w:r>
          </w:p>
        </w:tc>
      </w:tr>
      <w:tr w:rsidR="00E601D2" w:rsidTr="00E601D2">
        <w:tc>
          <w:tcPr>
            <w:tcW w:w="2768" w:type="dxa"/>
          </w:tcPr>
          <w:p w:rsidR="00E601D2" w:rsidRDefault="00E601D2" w:rsidP="00E601D2">
            <w:pPr>
              <w:jc w:val="left"/>
            </w:pPr>
            <w:r>
              <w:rPr>
                <w:rFonts w:hint="eastAsia"/>
              </w:rPr>
              <w:t>非必需消费品</w:t>
            </w:r>
          </w:p>
        </w:tc>
        <w:tc>
          <w:tcPr>
            <w:tcW w:w="2769" w:type="dxa"/>
          </w:tcPr>
          <w:p w:rsidR="00E601D2" w:rsidRDefault="00E601D2" w:rsidP="00E601D2">
            <w:pPr>
              <w:jc w:val="right"/>
            </w:pPr>
            <w:r>
              <w:t>590,673,245.69</w:t>
            </w:r>
          </w:p>
        </w:tc>
        <w:tc>
          <w:tcPr>
            <w:tcW w:w="2769" w:type="dxa"/>
          </w:tcPr>
          <w:p w:rsidR="00E601D2" w:rsidRDefault="00E601D2" w:rsidP="00E601D2">
            <w:pPr>
              <w:jc w:val="right"/>
            </w:pPr>
            <w:r>
              <w:t>31.00</w:t>
            </w:r>
          </w:p>
        </w:tc>
      </w:tr>
      <w:tr w:rsidR="00E601D2" w:rsidTr="00E601D2">
        <w:tc>
          <w:tcPr>
            <w:tcW w:w="2768" w:type="dxa"/>
          </w:tcPr>
          <w:p w:rsidR="00E601D2" w:rsidRDefault="00E601D2" w:rsidP="00E601D2">
            <w:pPr>
              <w:jc w:val="left"/>
            </w:pPr>
            <w:r>
              <w:rPr>
                <w:rFonts w:hint="eastAsia"/>
              </w:rPr>
              <w:t>必需消费品</w:t>
            </w:r>
          </w:p>
        </w:tc>
        <w:tc>
          <w:tcPr>
            <w:tcW w:w="2769" w:type="dxa"/>
          </w:tcPr>
          <w:p w:rsidR="00E601D2" w:rsidRDefault="00E601D2" w:rsidP="00E601D2">
            <w:pPr>
              <w:jc w:val="right"/>
            </w:pPr>
            <w:r>
              <w:t>43,708,136.13</w:t>
            </w:r>
          </w:p>
        </w:tc>
        <w:tc>
          <w:tcPr>
            <w:tcW w:w="2769" w:type="dxa"/>
          </w:tcPr>
          <w:p w:rsidR="00E601D2" w:rsidRDefault="00E601D2" w:rsidP="00E601D2">
            <w:pPr>
              <w:jc w:val="right"/>
            </w:pPr>
            <w:r>
              <w:t>2.29</w:t>
            </w:r>
          </w:p>
        </w:tc>
      </w:tr>
      <w:tr w:rsidR="00E601D2" w:rsidTr="00E601D2">
        <w:tc>
          <w:tcPr>
            <w:tcW w:w="2768" w:type="dxa"/>
          </w:tcPr>
          <w:p w:rsidR="00E601D2" w:rsidRDefault="00E601D2" w:rsidP="00E601D2">
            <w:pPr>
              <w:jc w:val="left"/>
            </w:pPr>
            <w:r>
              <w:rPr>
                <w:rFonts w:hint="eastAsia"/>
              </w:rPr>
              <w:t>医疗保健</w:t>
            </w:r>
          </w:p>
        </w:tc>
        <w:tc>
          <w:tcPr>
            <w:tcW w:w="2769" w:type="dxa"/>
          </w:tcPr>
          <w:p w:rsidR="00E601D2" w:rsidRDefault="00E601D2" w:rsidP="00E601D2">
            <w:pPr>
              <w:jc w:val="right"/>
            </w:pPr>
            <w:r>
              <w:t>295,190,616.47</w:t>
            </w:r>
          </w:p>
        </w:tc>
        <w:tc>
          <w:tcPr>
            <w:tcW w:w="2769" w:type="dxa"/>
          </w:tcPr>
          <w:p w:rsidR="00E601D2" w:rsidRDefault="00E601D2" w:rsidP="00E601D2">
            <w:pPr>
              <w:jc w:val="right"/>
            </w:pPr>
            <w:r>
              <w:t>15.49</w:t>
            </w:r>
          </w:p>
        </w:tc>
      </w:tr>
      <w:tr w:rsidR="00E601D2" w:rsidTr="00E601D2">
        <w:tc>
          <w:tcPr>
            <w:tcW w:w="2768" w:type="dxa"/>
          </w:tcPr>
          <w:p w:rsidR="00E601D2" w:rsidRDefault="00E601D2" w:rsidP="00E601D2">
            <w:pPr>
              <w:jc w:val="left"/>
            </w:pPr>
            <w:r>
              <w:rPr>
                <w:rFonts w:hint="eastAsia"/>
              </w:rPr>
              <w:t>金融</w:t>
            </w:r>
          </w:p>
        </w:tc>
        <w:tc>
          <w:tcPr>
            <w:tcW w:w="2769" w:type="dxa"/>
          </w:tcPr>
          <w:p w:rsidR="00E601D2" w:rsidRDefault="00E601D2" w:rsidP="00E601D2">
            <w:pPr>
              <w:jc w:val="right"/>
            </w:pPr>
            <w:r>
              <w:t>2,614,446.74</w:t>
            </w:r>
          </w:p>
        </w:tc>
        <w:tc>
          <w:tcPr>
            <w:tcW w:w="2769" w:type="dxa"/>
          </w:tcPr>
          <w:p w:rsidR="00E601D2" w:rsidRDefault="00E601D2" w:rsidP="00E601D2">
            <w:pPr>
              <w:jc w:val="right"/>
            </w:pPr>
            <w:r>
              <w:t>0.14</w:t>
            </w:r>
          </w:p>
        </w:tc>
      </w:tr>
      <w:tr w:rsidR="00E601D2" w:rsidTr="00E601D2">
        <w:tc>
          <w:tcPr>
            <w:tcW w:w="2768" w:type="dxa"/>
          </w:tcPr>
          <w:p w:rsidR="00E601D2" w:rsidRDefault="00E601D2" w:rsidP="00E601D2">
            <w:pPr>
              <w:jc w:val="left"/>
            </w:pPr>
            <w:r>
              <w:rPr>
                <w:rFonts w:hint="eastAsia"/>
              </w:rPr>
              <w:t>科技</w:t>
            </w:r>
          </w:p>
        </w:tc>
        <w:tc>
          <w:tcPr>
            <w:tcW w:w="2769" w:type="dxa"/>
          </w:tcPr>
          <w:p w:rsidR="00E601D2" w:rsidRDefault="00E601D2" w:rsidP="00E601D2">
            <w:pPr>
              <w:jc w:val="right"/>
            </w:pPr>
            <w:r>
              <w:t>482,877,445.53</w:t>
            </w:r>
          </w:p>
        </w:tc>
        <w:tc>
          <w:tcPr>
            <w:tcW w:w="2769" w:type="dxa"/>
          </w:tcPr>
          <w:p w:rsidR="00E601D2" w:rsidRDefault="00E601D2" w:rsidP="00E601D2">
            <w:pPr>
              <w:jc w:val="right"/>
            </w:pPr>
            <w:r>
              <w:t>25.34</w:t>
            </w:r>
          </w:p>
        </w:tc>
      </w:tr>
      <w:tr w:rsidR="00E601D2" w:rsidTr="00E601D2">
        <w:tc>
          <w:tcPr>
            <w:tcW w:w="2768" w:type="dxa"/>
          </w:tcPr>
          <w:p w:rsidR="00E601D2" w:rsidRDefault="00E601D2" w:rsidP="00E601D2">
            <w:pPr>
              <w:jc w:val="left"/>
            </w:pPr>
            <w:r>
              <w:rPr>
                <w:rFonts w:hint="eastAsia"/>
              </w:rPr>
              <w:t>通讯</w:t>
            </w:r>
          </w:p>
        </w:tc>
        <w:tc>
          <w:tcPr>
            <w:tcW w:w="2769" w:type="dxa"/>
          </w:tcPr>
          <w:p w:rsidR="00E601D2" w:rsidRDefault="00E601D2" w:rsidP="00E601D2">
            <w:pPr>
              <w:jc w:val="right"/>
            </w:pPr>
            <w:r>
              <w:t>478,212,076.36</w:t>
            </w:r>
          </w:p>
        </w:tc>
        <w:tc>
          <w:tcPr>
            <w:tcW w:w="2769" w:type="dxa"/>
          </w:tcPr>
          <w:p w:rsidR="00E601D2" w:rsidRDefault="00E601D2" w:rsidP="00E601D2">
            <w:pPr>
              <w:jc w:val="right"/>
            </w:pPr>
            <w:r>
              <w:t>25.10</w:t>
            </w:r>
          </w:p>
        </w:tc>
      </w:tr>
      <w:tr w:rsidR="00E601D2" w:rsidTr="00E601D2">
        <w:tc>
          <w:tcPr>
            <w:tcW w:w="2768" w:type="dxa"/>
          </w:tcPr>
          <w:p w:rsidR="00E601D2" w:rsidRDefault="00E601D2" w:rsidP="00E601D2">
            <w:pPr>
              <w:jc w:val="left"/>
            </w:pPr>
            <w:r>
              <w:rPr>
                <w:rFonts w:hint="eastAsia"/>
              </w:rPr>
              <w:t>公用事业</w:t>
            </w:r>
          </w:p>
        </w:tc>
        <w:tc>
          <w:tcPr>
            <w:tcW w:w="2769" w:type="dxa"/>
          </w:tcPr>
          <w:p w:rsidR="00E601D2" w:rsidRDefault="00E601D2" w:rsidP="00E601D2">
            <w:pPr>
              <w:jc w:val="right"/>
            </w:pPr>
            <w:r>
              <w:t>-</w:t>
            </w:r>
          </w:p>
        </w:tc>
        <w:tc>
          <w:tcPr>
            <w:tcW w:w="2769" w:type="dxa"/>
          </w:tcPr>
          <w:p w:rsidR="00E601D2" w:rsidRDefault="00E601D2" w:rsidP="00E601D2">
            <w:pPr>
              <w:jc w:val="right"/>
            </w:pPr>
            <w:r>
              <w:t>-</w:t>
            </w:r>
          </w:p>
        </w:tc>
      </w:tr>
      <w:tr w:rsidR="00E601D2" w:rsidTr="00E601D2">
        <w:tc>
          <w:tcPr>
            <w:tcW w:w="2768" w:type="dxa"/>
          </w:tcPr>
          <w:p w:rsidR="00E601D2" w:rsidRDefault="00E601D2" w:rsidP="00E601D2">
            <w:pPr>
              <w:jc w:val="left"/>
            </w:pPr>
            <w:r>
              <w:rPr>
                <w:rFonts w:hint="eastAsia"/>
              </w:rPr>
              <w:t>房地产</w:t>
            </w:r>
          </w:p>
        </w:tc>
        <w:tc>
          <w:tcPr>
            <w:tcW w:w="2769" w:type="dxa"/>
          </w:tcPr>
          <w:p w:rsidR="00E601D2" w:rsidRDefault="00E601D2" w:rsidP="00E601D2">
            <w:pPr>
              <w:jc w:val="right"/>
            </w:pPr>
            <w:r>
              <w:t>-</w:t>
            </w:r>
          </w:p>
        </w:tc>
        <w:tc>
          <w:tcPr>
            <w:tcW w:w="2769" w:type="dxa"/>
          </w:tcPr>
          <w:p w:rsidR="00E601D2" w:rsidRDefault="00E601D2" w:rsidP="00E601D2">
            <w:pPr>
              <w:jc w:val="right"/>
            </w:pPr>
            <w:r>
              <w:t>-</w:t>
            </w:r>
          </w:p>
        </w:tc>
      </w:tr>
      <w:tr w:rsidR="00E601D2" w:rsidTr="00E601D2">
        <w:tc>
          <w:tcPr>
            <w:tcW w:w="2768" w:type="dxa"/>
          </w:tcPr>
          <w:p w:rsidR="00E601D2" w:rsidRDefault="00E601D2" w:rsidP="00E601D2">
            <w:pPr>
              <w:jc w:val="left"/>
            </w:pPr>
            <w:r>
              <w:rPr>
                <w:rFonts w:hint="eastAsia"/>
              </w:rPr>
              <w:t>政府</w:t>
            </w:r>
          </w:p>
        </w:tc>
        <w:tc>
          <w:tcPr>
            <w:tcW w:w="2769" w:type="dxa"/>
          </w:tcPr>
          <w:p w:rsidR="00E601D2" w:rsidRDefault="00E601D2" w:rsidP="00E601D2">
            <w:pPr>
              <w:jc w:val="right"/>
            </w:pPr>
            <w:r>
              <w:t>-</w:t>
            </w:r>
          </w:p>
        </w:tc>
        <w:tc>
          <w:tcPr>
            <w:tcW w:w="2769" w:type="dxa"/>
          </w:tcPr>
          <w:p w:rsidR="00E601D2" w:rsidRDefault="00E601D2" w:rsidP="00E601D2">
            <w:pPr>
              <w:jc w:val="right"/>
            </w:pPr>
            <w:r>
              <w:t>-</w:t>
            </w:r>
          </w:p>
        </w:tc>
      </w:tr>
      <w:tr w:rsidR="00E601D2" w:rsidTr="00E601D2">
        <w:tc>
          <w:tcPr>
            <w:tcW w:w="2768" w:type="dxa"/>
          </w:tcPr>
          <w:p w:rsidR="00E601D2" w:rsidRDefault="00E601D2" w:rsidP="00E601D2">
            <w:pPr>
              <w:jc w:val="left"/>
            </w:pPr>
            <w:r>
              <w:rPr>
                <w:rFonts w:hint="eastAsia"/>
              </w:rPr>
              <w:t>合计</w:t>
            </w:r>
          </w:p>
        </w:tc>
        <w:tc>
          <w:tcPr>
            <w:tcW w:w="2769" w:type="dxa"/>
          </w:tcPr>
          <w:p w:rsidR="00E601D2" w:rsidRDefault="00E601D2" w:rsidP="00E601D2">
            <w:pPr>
              <w:jc w:val="right"/>
            </w:pPr>
            <w:r>
              <w:t>1,904,848,827.89</w:t>
            </w:r>
          </w:p>
        </w:tc>
        <w:tc>
          <w:tcPr>
            <w:tcW w:w="2769" w:type="dxa"/>
          </w:tcPr>
          <w:p w:rsidR="00E601D2" w:rsidRDefault="00E601D2" w:rsidP="00E601D2">
            <w:pPr>
              <w:jc w:val="right"/>
            </w:pPr>
            <w:r>
              <w:t>99.98</w:t>
            </w:r>
          </w:p>
        </w:tc>
      </w:tr>
    </w:tbl>
    <w:p w:rsidR="00E601D2" w:rsidRDefault="00E601D2" w:rsidP="00E601D2">
      <w:pPr>
        <w:pStyle w:val="-8"/>
        <w:rPr>
          <w:rFonts w:hint="eastAsia"/>
        </w:rPr>
      </w:pPr>
      <w:r>
        <w:rPr>
          <w:rFonts w:hint="eastAsia"/>
        </w:rPr>
        <w:t>注：以上分类采用彭博行业分类标准（BICS）。</w:t>
      </w:r>
    </w:p>
    <w:p w:rsidR="00E601D2" w:rsidRDefault="00E601D2" w:rsidP="00E601D2">
      <w:pPr>
        <w:pStyle w:val="-2"/>
        <w:spacing w:before="312"/>
        <w:rPr>
          <w:rFonts w:hint="eastAsia"/>
        </w:rPr>
      </w:pPr>
      <w:r>
        <w:rPr>
          <w:rFonts w:hint="eastAsia"/>
        </w:rPr>
        <w:t>报告期末按公允价值占基金资产净值比例大小排序的前十名股票投资明细</w:t>
      </w:r>
    </w:p>
    <w:p w:rsidR="00E601D2" w:rsidRDefault="00E601D2" w:rsidP="00E601D2">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01D2" w:rsidTr="00E601D2">
        <w:trPr>
          <w:cnfStyle w:val="100000000000" w:firstRow="1" w:lastRow="0" w:firstColumn="0" w:lastColumn="0" w:oddVBand="0" w:evenVBand="0" w:oddHBand="0" w:evenHBand="0" w:firstRowFirstColumn="0" w:firstRowLastColumn="0" w:lastRowFirstColumn="0" w:lastRowLastColumn="0"/>
        </w:trPr>
        <w:tc>
          <w:tcPr>
            <w:tcW w:w="652" w:type="dxa"/>
          </w:tcPr>
          <w:p w:rsidR="00E601D2" w:rsidRPr="00E601D2" w:rsidRDefault="00E601D2" w:rsidP="00E601D2">
            <w:pPr>
              <w:jc w:val="center"/>
              <w:rPr>
                <w:b/>
              </w:rPr>
            </w:pPr>
            <w:r w:rsidRPr="00E601D2">
              <w:rPr>
                <w:rFonts w:hint="eastAsia"/>
                <w:b/>
              </w:rPr>
              <w:t>序号</w:t>
            </w:r>
          </w:p>
        </w:tc>
        <w:tc>
          <w:tcPr>
            <w:tcW w:w="1349" w:type="dxa"/>
          </w:tcPr>
          <w:p w:rsidR="00E601D2" w:rsidRPr="00E601D2" w:rsidRDefault="00E601D2" w:rsidP="00E601D2">
            <w:pPr>
              <w:jc w:val="center"/>
              <w:rPr>
                <w:b/>
              </w:rPr>
            </w:pPr>
            <w:r w:rsidRPr="00E601D2">
              <w:rPr>
                <w:rFonts w:hint="eastAsia"/>
                <w:b/>
              </w:rPr>
              <w:t>股票代码</w:t>
            </w:r>
          </w:p>
        </w:tc>
        <w:tc>
          <w:tcPr>
            <w:tcW w:w="1349" w:type="dxa"/>
          </w:tcPr>
          <w:p w:rsidR="00E601D2" w:rsidRPr="00E601D2" w:rsidRDefault="00E601D2" w:rsidP="00E601D2">
            <w:pPr>
              <w:jc w:val="center"/>
              <w:rPr>
                <w:b/>
              </w:rPr>
            </w:pPr>
            <w:r w:rsidRPr="00E601D2">
              <w:rPr>
                <w:rFonts w:hint="eastAsia"/>
                <w:b/>
              </w:rPr>
              <w:t>股票名称</w:t>
            </w:r>
          </w:p>
        </w:tc>
        <w:tc>
          <w:tcPr>
            <w:tcW w:w="1718" w:type="dxa"/>
          </w:tcPr>
          <w:p w:rsidR="00E601D2" w:rsidRPr="00E601D2" w:rsidRDefault="00E601D2" w:rsidP="00E601D2">
            <w:pPr>
              <w:jc w:val="center"/>
              <w:rPr>
                <w:b/>
              </w:rPr>
            </w:pPr>
            <w:r w:rsidRPr="00E601D2">
              <w:rPr>
                <w:rFonts w:hint="eastAsia"/>
                <w:b/>
              </w:rPr>
              <w:t>数量（股）</w:t>
            </w:r>
          </w:p>
        </w:tc>
        <w:tc>
          <w:tcPr>
            <w:tcW w:w="1718" w:type="dxa"/>
          </w:tcPr>
          <w:p w:rsidR="00E601D2" w:rsidRPr="00E601D2" w:rsidRDefault="00E601D2" w:rsidP="00E601D2">
            <w:pPr>
              <w:jc w:val="center"/>
              <w:rPr>
                <w:b/>
              </w:rPr>
            </w:pPr>
            <w:r w:rsidRPr="00E601D2">
              <w:rPr>
                <w:rFonts w:hint="eastAsia"/>
                <w:b/>
              </w:rPr>
              <w:t>公允价值（元）</w:t>
            </w:r>
          </w:p>
        </w:tc>
        <w:tc>
          <w:tcPr>
            <w:tcW w:w="1718" w:type="dxa"/>
          </w:tcPr>
          <w:p w:rsidR="00E601D2" w:rsidRPr="00E601D2" w:rsidRDefault="00E601D2" w:rsidP="00E601D2">
            <w:pPr>
              <w:jc w:val="center"/>
              <w:rPr>
                <w:b/>
              </w:rPr>
            </w:pPr>
            <w:r w:rsidRPr="00E601D2">
              <w:rPr>
                <w:rFonts w:hint="eastAsia"/>
                <w:b/>
              </w:rPr>
              <w:t>占基金资产净值比例（％）</w:t>
            </w:r>
          </w:p>
        </w:tc>
      </w:tr>
      <w:tr w:rsidR="00E601D2" w:rsidTr="00E601D2">
        <w:tc>
          <w:tcPr>
            <w:tcW w:w="652" w:type="dxa"/>
          </w:tcPr>
          <w:p w:rsidR="00E601D2" w:rsidRDefault="00E601D2" w:rsidP="00E601D2">
            <w:pPr>
              <w:jc w:val="center"/>
            </w:pPr>
            <w:r>
              <w:t>1</w:t>
            </w:r>
          </w:p>
        </w:tc>
        <w:tc>
          <w:tcPr>
            <w:tcW w:w="1349" w:type="dxa"/>
          </w:tcPr>
          <w:p w:rsidR="00E601D2" w:rsidRDefault="00E601D2" w:rsidP="00E601D2">
            <w:pPr>
              <w:jc w:val="left"/>
            </w:pPr>
            <w:r>
              <w:t>01211</w:t>
            </w:r>
          </w:p>
        </w:tc>
        <w:tc>
          <w:tcPr>
            <w:tcW w:w="1349" w:type="dxa"/>
          </w:tcPr>
          <w:p w:rsidR="00E601D2" w:rsidRDefault="00E601D2" w:rsidP="00E601D2">
            <w:pPr>
              <w:jc w:val="left"/>
            </w:pPr>
            <w:r>
              <w:rPr>
                <w:rFonts w:hint="eastAsia"/>
              </w:rPr>
              <w:t>比亚迪股份</w:t>
            </w:r>
          </w:p>
        </w:tc>
        <w:tc>
          <w:tcPr>
            <w:tcW w:w="1718" w:type="dxa"/>
          </w:tcPr>
          <w:p w:rsidR="00E601D2" w:rsidRDefault="00E601D2" w:rsidP="00E601D2">
            <w:pPr>
              <w:jc w:val="right"/>
            </w:pPr>
            <w:r>
              <w:t>2,019,700</w:t>
            </w:r>
          </w:p>
        </w:tc>
        <w:tc>
          <w:tcPr>
            <w:tcW w:w="1718" w:type="dxa"/>
          </w:tcPr>
          <w:p w:rsidR="00E601D2" w:rsidRDefault="00E601D2" w:rsidP="00E601D2">
            <w:pPr>
              <w:jc w:val="right"/>
            </w:pPr>
            <w:r>
              <w:t>188,672,517.37</w:t>
            </w:r>
          </w:p>
        </w:tc>
        <w:tc>
          <w:tcPr>
            <w:tcW w:w="1718" w:type="dxa"/>
          </w:tcPr>
          <w:p w:rsidR="00E601D2" w:rsidRDefault="00E601D2" w:rsidP="00E601D2">
            <w:pPr>
              <w:jc w:val="right"/>
            </w:pPr>
            <w:r>
              <w:t>9.90</w:t>
            </w:r>
          </w:p>
        </w:tc>
      </w:tr>
      <w:tr w:rsidR="00E601D2" w:rsidTr="00E601D2">
        <w:tc>
          <w:tcPr>
            <w:tcW w:w="652" w:type="dxa"/>
          </w:tcPr>
          <w:p w:rsidR="00E601D2" w:rsidRDefault="00E601D2" w:rsidP="00E601D2">
            <w:pPr>
              <w:jc w:val="center"/>
            </w:pPr>
            <w:r>
              <w:lastRenderedPageBreak/>
              <w:t>2</w:t>
            </w:r>
          </w:p>
        </w:tc>
        <w:tc>
          <w:tcPr>
            <w:tcW w:w="1349" w:type="dxa"/>
          </w:tcPr>
          <w:p w:rsidR="00E601D2" w:rsidRDefault="00E601D2" w:rsidP="00E601D2">
            <w:pPr>
              <w:jc w:val="left"/>
            </w:pPr>
            <w:r>
              <w:t>03690</w:t>
            </w:r>
          </w:p>
        </w:tc>
        <w:tc>
          <w:tcPr>
            <w:tcW w:w="1349" w:type="dxa"/>
          </w:tcPr>
          <w:p w:rsidR="00E601D2" w:rsidRDefault="00E601D2" w:rsidP="00E601D2">
            <w:pPr>
              <w:jc w:val="left"/>
            </w:pPr>
            <w:r>
              <w:rPr>
                <w:rFonts w:hint="eastAsia"/>
              </w:rPr>
              <w:t>美团</w:t>
            </w:r>
            <w:r>
              <w:rPr>
                <w:rFonts w:hint="eastAsia"/>
              </w:rPr>
              <w:t>-W</w:t>
            </w:r>
          </w:p>
        </w:tc>
        <w:tc>
          <w:tcPr>
            <w:tcW w:w="1718" w:type="dxa"/>
          </w:tcPr>
          <w:p w:rsidR="00E601D2" w:rsidRDefault="00E601D2" w:rsidP="00E601D2">
            <w:pPr>
              <w:jc w:val="right"/>
            </w:pPr>
            <w:r>
              <w:t>2,531,700</w:t>
            </w:r>
          </w:p>
        </w:tc>
        <w:tc>
          <w:tcPr>
            <w:tcW w:w="1718" w:type="dxa"/>
          </w:tcPr>
          <w:p w:rsidR="00E601D2" w:rsidRDefault="00E601D2" w:rsidP="00E601D2">
            <w:pPr>
              <w:jc w:val="right"/>
            </w:pPr>
            <w:r>
              <w:t>185,423,486.52</w:t>
            </w:r>
          </w:p>
        </w:tc>
        <w:tc>
          <w:tcPr>
            <w:tcW w:w="1718" w:type="dxa"/>
          </w:tcPr>
          <w:p w:rsidR="00E601D2" w:rsidRDefault="00E601D2" w:rsidP="00E601D2">
            <w:pPr>
              <w:jc w:val="right"/>
            </w:pPr>
            <w:r>
              <w:t>9.73</w:t>
            </w:r>
          </w:p>
        </w:tc>
      </w:tr>
      <w:tr w:rsidR="00E601D2" w:rsidTr="00E601D2">
        <w:tc>
          <w:tcPr>
            <w:tcW w:w="652" w:type="dxa"/>
          </w:tcPr>
          <w:p w:rsidR="00E601D2" w:rsidRDefault="00E601D2" w:rsidP="00E601D2">
            <w:pPr>
              <w:jc w:val="center"/>
            </w:pPr>
            <w:r>
              <w:t>3</w:t>
            </w:r>
          </w:p>
        </w:tc>
        <w:tc>
          <w:tcPr>
            <w:tcW w:w="1349" w:type="dxa"/>
          </w:tcPr>
          <w:p w:rsidR="00E601D2" w:rsidRDefault="00E601D2" w:rsidP="00E601D2">
            <w:pPr>
              <w:jc w:val="left"/>
            </w:pPr>
            <w:r>
              <w:t>00700</w:t>
            </w:r>
          </w:p>
        </w:tc>
        <w:tc>
          <w:tcPr>
            <w:tcW w:w="1349" w:type="dxa"/>
          </w:tcPr>
          <w:p w:rsidR="00E601D2" w:rsidRDefault="00E601D2" w:rsidP="00E601D2">
            <w:pPr>
              <w:jc w:val="left"/>
            </w:pPr>
            <w:r>
              <w:rPr>
                <w:rFonts w:hint="eastAsia"/>
              </w:rPr>
              <w:t>腾讯控股</w:t>
            </w:r>
          </w:p>
        </w:tc>
        <w:tc>
          <w:tcPr>
            <w:tcW w:w="1718" w:type="dxa"/>
          </w:tcPr>
          <w:p w:rsidR="00E601D2" w:rsidRDefault="00E601D2" w:rsidP="00E601D2">
            <w:pPr>
              <w:jc w:val="right"/>
            </w:pPr>
            <w:r>
              <w:t>416,400</w:t>
            </w:r>
          </w:p>
        </w:tc>
        <w:tc>
          <w:tcPr>
            <w:tcW w:w="1718" w:type="dxa"/>
          </w:tcPr>
          <w:p w:rsidR="00E601D2" w:rsidRDefault="00E601D2" w:rsidP="00E601D2">
            <w:pPr>
              <w:jc w:val="right"/>
            </w:pPr>
            <w:r>
              <w:t>177,947,623.92</w:t>
            </w:r>
          </w:p>
        </w:tc>
        <w:tc>
          <w:tcPr>
            <w:tcW w:w="1718" w:type="dxa"/>
          </w:tcPr>
          <w:p w:rsidR="00E601D2" w:rsidRDefault="00E601D2" w:rsidP="00E601D2">
            <w:pPr>
              <w:jc w:val="right"/>
            </w:pPr>
            <w:r>
              <w:t>9.34</w:t>
            </w:r>
          </w:p>
        </w:tc>
      </w:tr>
      <w:tr w:rsidR="00E601D2" w:rsidTr="00E601D2">
        <w:tc>
          <w:tcPr>
            <w:tcW w:w="652" w:type="dxa"/>
          </w:tcPr>
          <w:p w:rsidR="00E601D2" w:rsidRDefault="00E601D2" w:rsidP="00E601D2">
            <w:pPr>
              <w:jc w:val="center"/>
            </w:pPr>
            <w:r>
              <w:t>4</w:t>
            </w:r>
          </w:p>
        </w:tc>
        <w:tc>
          <w:tcPr>
            <w:tcW w:w="1349" w:type="dxa"/>
          </w:tcPr>
          <w:p w:rsidR="00E601D2" w:rsidRDefault="00E601D2" w:rsidP="00E601D2">
            <w:pPr>
              <w:jc w:val="left"/>
            </w:pPr>
            <w:r>
              <w:t>09988</w:t>
            </w:r>
          </w:p>
        </w:tc>
        <w:tc>
          <w:tcPr>
            <w:tcW w:w="1349" w:type="dxa"/>
          </w:tcPr>
          <w:p w:rsidR="00E601D2" w:rsidRDefault="00E601D2" w:rsidP="00E601D2">
            <w:pPr>
              <w:jc w:val="left"/>
            </w:pPr>
            <w:r>
              <w:rPr>
                <w:rFonts w:hint="eastAsia"/>
              </w:rPr>
              <w:t>阿里巴巴</w:t>
            </w:r>
            <w:r>
              <w:rPr>
                <w:rFonts w:hint="eastAsia"/>
              </w:rPr>
              <w:t>-W</w:t>
            </w:r>
          </w:p>
        </w:tc>
        <w:tc>
          <w:tcPr>
            <w:tcW w:w="1718" w:type="dxa"/>
          </w:tcPr>
          <w:p w:rsidR="00E601D2" w:rsidRDefault="00E601D2" w:rsidP="00E601D2">
            <w:pPr>
              <w:jc w:val="right"/>
            </w:pPr>
            <w:r>
              <w:t>1,642,100</w:t>
            </w:r>
          </w:p>
        </w:tc>
        <w:tc>
          <w:tcPr>
            <w:tcW w:w="1718" w:type="dxa"/>
          </w:tcPr>
          <w:p w:rsidR="00E601D2" w:rsidRDefault="00E601D2" w:rsidP="00E601D2">
            <w:pPr>
              <w:jc w:val="right"/>
            </w:pPr>
            <w:r>
              <w:t>172,537,171.21</w:t>
            </w:r>
          </w:p>
        </w:tc>
        <w:tc>
          <w:tcPr>
            <w:tcW w:w="1718" w:type="dxa"/>
          </w:tcPr>
          <w:p w:rsidR="00E601D2" w:rsidRDefault="00E601D2" w:rsidP="00E601D2">
            <w:pPr>
              <w:jc w:val="right"/>
            </w:pPr>
            <w:r>
              <w:t>9.06</w:t>
            </w:r>
          </w:p>
        </w:tc>
      </w:tr>
      <w:tr w:rsidR="00E601D2" w:rsidTr="00E601D2">
        <w:tc>
          <w:tcPr>
            <w:tcW w:w="652" w:type="dxa"/>
          </w:tcPr>
          <w:p w:rsidR="00E601D2" w:rsidRDefault="00E601D2" w:rsidP="00E601D2">
            <w:pPr>
              <w:jc w:val="center"/>
            </w:pPr>
            <w:r>
              <w:t>5</w:t>
            </w:r>
          </w:p>
        </w:tc>
        <w:tc>
          <w:tcPr>
            <w:tcW w:w="1349" w:type="dxa"/>
          </w:tcPr>
          <w:p w:rsidR="00E601D2" w:rsidRDefault="00E601D2" w:rsidP="00E601D2">
            <w:pPr>
              <w:jc w:val="left"/>
            </w:pPr>
            <w:r>
              <w:t>01810</w:t>
            </w:r>
          </w:p>
        </w:tc>
        <w:tc>
          <w:tcPr>
            <w:tcW w:w="1349" w:type="dxa"/>
          </w:tcPr>
          <w:p w:rsidR="00E601D2" w:rsidRDefault="00E601D2" w:rsidP="00E601D2">
            <w:pPr>
              <w:jc w:val="left"/>
            </w:pPr>
            <w:r>
              <w:rPr>
                <w:rFonts w:hint="eastAsia"/>
              </w:rPr>
              <w:t>小米集团</w:t>
            </w:r>
            <w:r>
              <w:rPr>
                <w:rFonts w:hint="eastAsia"/>
              </w:rPr>
              <w:t>-W</w:t>
            </w:r>
          </w:p>
        </w:tc>
        <w:tc>
          <w:tcPr>
            <w:tcW w:w="1718" w:type="dxa"/>
          </w:tcPr>
          <w:p w:rsidR="00E601D2" w:rsidRDefault="00E601D2" w:rsidP="00E601D2">
            <w:pPr>
              <w:jc w:val="right"/>
            </w:pPr>
            <w:r>
              <w:t>5,916,200</w:t>
            </w:r>
          </w:p>
        </w:tc>
        <w:tc>
          <w:tcPr>
            <w:tcW w:w="1718" w:type="dxa"/>
          </w:tcPr>
          <w:p w:rsidR="00E601D2" w:rsidRDefault="00E601D2" w:rsidP="00E601D2">
            <w:pPr>
              <w:jc w:val="right"/>
            </w:pPr>
            <w:r>
              <w:t>165,904,991.17</w:t>
            </w:r>
          </w:p>
        </w:tc>
        <w:tc>
          <w:tcPr>
            <w:tcW w:w="1718" w:type="dxa"/>
          </w:tcPr>
          <w:p w:rsidR="00E601D2" w:rsidRDefault="00E601D2" w:rsidP="00E601D2">
            <w:pPr>
              <w:jc w:val="right"/>
            </w:pPr>
            <w:r>
              <w:t>8.71</w:t>
            </w:r>
          </w:p>
        </w:tc>
      </w:tr>
      <w:tr w:rsidR="00E601D2" w:rsidTr="00E601D2">
        <w:tc>
          <w:tcPr>
            <w:tcW w:w="652" w:type="dxa"/>
          </w:tcPr>
          <w:p w:rsidR="00E601D2" w:rsidRDefault="00E601D2" w:rsidP="00E601D2">
            <w:pPr>
              <w:jc w:val="center"/>
            </w:pPr>
            <w:r>
              <w:t>6</w:t>
            </w:r>
          </w:p>
        </w:tc>
        <w:tc>
          <w:tcPr>
            <w:tcW w:w="1349" w:type="dxa"/>
          </w:tcPr>
          <w:p w:rsidR="00E601D2" w:rsidRDefault="00E601D2" w:rsidP="00E601D2">
            <w:pPr>
              <w:jc w:val="left"/>
            </w:pPr>
            <w:r>
              <w:t>00981</w:t>
            </w:r>
          </w:p>
        </w:tc>
        <w:tc>
          <w:tcPr>
            <w:tcW w:w="1349" w:type="dxa"/>
          </w:tcPr>
          <w:p w:rsidR="00E601D2" w:rsidRDefault="00E601D2" w:rsidP="00E601D2">
            <w:pPr>
              <w:jc w:val="left"/>
            </w:pPr>
            <w:r>
              <w:rPr>
                <w:rFonts w:hint="eastAsia"/>
              </w:rPr>
              <w:t>中芯国际</w:t>
            </w:r>
          </w:p>
        </w:tc>
        <w:tc>
          <w:tcPr>
            <w:tcW w:w="1718" w:type="dxa"/>
          </w:tcPr>
          <w:p w:rsidR="00E601D2" w:rsidRDefault="00E601D2" w:rsidP="00E601D2">
            <w:pPr>
              <w:jc w:val="right"/>
            </w:pPr>
            <w:r>
              <w:t>2,632,500</w:t>
            </w:r>
          </w:p>
        </w:tc>
        <w:tc>
          <w:tcPr>
            <w:tcW w:w="1718" w:type="dxa"/>
          </w:tcPr>
          <w:p w:rsidR="00E601D2" w:rsidRDefault="00E601D2" w:rsidP="00E601D2">
            <w:pPr>
              <w:jc w:val="right"/>
            </w:pPr>
            <w:r>
              <w:t>117,845,349.86</w:t>
            </w:r>
          </w:p>
        </w:tc>
        <w:tc>
          <w:tcPr>
            <w:tcW w:w="1718" w:type="dxa"/>
          </w:tcPr>
          <w:p w:rsidR="00E601D2" w:rsidRDefault="00E601D2" w:rsidP="00E601D2">
            <w:pPr>
              <w:jc w:val="right"/>
            </w:pPr>
            <w:r>
              <w:t>6.19</w:t>
            </w:r>
          </w:p>
        </w:tc>
      </w:tr>
      <w:tr w:rsidR="00E601D2" w:rsidTr="00E601D2">
        <w:tc>
          <w:tcPr>
            <w:tcW w:w="652" w:type="dxa"/>
          </w:tcPr>
          <w:p w:rsidR="00E601D2" w:rsidRDefault="00E601D2" w:rsidP="00E601D2">
            <w:pPr>
              <w:jc w:val="center"/>
            </w:pPr>
            <w:r>
              <w:t>7</w:t>
            </w:r>
          </w:p>
        </w:tc>
        <w:tc>
          <w:tcPr>
            <w:tcW w:w="1349" w:type="dxa"/>
          </w:tcPr>
          <w:p w:rsidR="00E601D2" w:rsidRDefault="00E601D2" w:rsidP="00E601D2">
            <w:pPr>
              <w:jc w:val="left"/>
            </w:pPr>
            <w:r>
              <w:t>01801</w:t>
            </w:r>
          </w:p>
        </w:tc>
        <w:tc>
          <w:tcPr>
            <w:tcW w:w="1349" w:type="dxa"/>
          </w:tcPr>
          <w:p w:rsidR="00E601D2" w:rsidRDefault="00E601D2" w:rsidP="00E601D2">
            <w:pPr>
              <w:jc w:val="left"/>
            </w:pPr>
            <w:r>
              <w:rPr>
                <w:rFonts w:hint="eastAsia"/>
              </w:rPr>
              <w:t>信达生物</w:t>
            </w:r>
          </w:p>
        </w:tc>
        <w:tc>
          <w:tcPr>
            <w:tcW w:w="1718" w:type="dxa"/>
          </w:tcPr>
          <w:p w:rsidR="00E601D2" w:rsidRDefault="00E601D2" w:rsidP="00E601D2">
            <w:pPr>
              <w:jc w:val="right"/>
            </w:pPr>
            <w:r>
              <w:t>943,500</w:t>
            </w:r>
          </w:p>
        </w:tc>
        <w:tc>
          <w:tcPr>
            <w:tcW w:w="1718" w:type="dxa"/>
          </w:tcPr>
          <w:p w:rsidR="00E601D2" w:rsidRDefault="00E601D2" w:rsidP="00E601D2">
            <w:pPr>
              <w:jc w:val="right"/>
            </w:pPr>
            <w:r>
              <w:t>70,727,076.29</w:t>
            </w:r>
          </w:p>
        </w:tc>
        <w:tc>
          <w:tcPr>
            <w:tcW w:w="1718" w:type="dxa"/>
          </w:tcPr>
          <w:p w:rsidR="00E601D2" w:rsidRDefault="00E601D2" w:rsidP="00E601D2">
            <w:pPr>
              <w:jc w:val="right"/>
            </w:pPr>
            <w:r>
              <w:t>3.71</w:t>
            </w:r>
          </w:p>
        </w:tc>
      </w:tr>
      <w:tr w:rsidR="00E601D2" w:rsidTr="00E601D2">
        <w:tc>
          <w:tcPr>
            <w:tcW w:w="652" w:type="dxa"/>
          </w:tcPr>
          <w:p w:rsidR="00E601D2" w:rsidRDefault="00E601D2" w:rsidP="00E601D2">
            <w:pPr>
              <w:jc w:val="center"/>
            </w:pPr>
            <w:r>
              <w:t>8</w:t>
            </w:r>
          </w:p>
        </w:tc>
        <w:tc>
          <w:tcPr>
            <w:tcW w:w="1349" w:type="dxa"/>
          </w:tcPr>
          <w:p w:rsidR="00E601D2" w:rsidRDefault="00E601D2" w:rsidP="00E601D2">
            <w:pPr>
              <w:jc w:val="left"/>
            </w:pPr>
            <w:r>
              <w:t>01024</w:t>
            </w:r>
          </w:p>
        </w:tc>
        <w:tc>
          <w:tcPr>
            <w:tcW w:w="1349" w:type="dxa"/>
          </w:tcPr>
          <w:p w:rsidR="00E601D2" w:rsidRDefault="00E601D2" w:rsidP="00E601D2">
            <w:pPr>
              <w:jc w:val="left"/>
            </w:pPr>
            <w:r>
              <w:rPr>
                <w:rFonts w:hint="eastAsia"/>
              </w:rPr>
              <w:t>快手</w:t>
            </w:r>
            <w:r>
              <w:rPr>
                <w:rFonts w:hint="eastAsia"/>
              </w:rPr>
              <w:t>-W</w:t>
            </w:r>
          </w:p>
        </w:tc>
        <w:tc>
          <w:tcPr>
            <w:tcW w:w="1718" w:type="dxa"/>
          </w:tcPr>
          <w:p w:rsidR="00E601D2" w:rsidRDefault="00E601D2" w:rsidP="00E601D2">
            <w:pPr>
              <w:jc w:val="right"/>
            </w:pPr>
            <w:r>
              <w:t>1,658,900</w:t>
            </w:r>
          </w:p>
        </w:tc>
        <w:tc>
          <w:tcPr>
            <w:tcW w:w="1718" w:type="dxa"/>
          </w:tcPr>
          <w:p w:rsidR="00E601D2" w:rsidRDefault="00E601D2" w:rsidP="00E601D2">
            <w:pPr>
              <w:jc w:val="right"/>
            </w:pPr>
            <w:r>
              <w:t>66,088,426.07</w:t>
            </w:r>
          </w:p>
        </w:tc>
        <w:tc>
          <w:tcPr>
            <w:tcW w:w="1718" w:type="dxa"/>
          </w:tcPr>
          <w:p w:rsidR="00E601D2" w:rsidRDefault="00E601D2" w:rsidP="00E601D2">
            <w:pPr>
              <w:jc w:val="right"/>
            </w:pPr>
            <w:r>
              <w:t>3.47</w:t>
            </w:r>
          </w:p>
        </w:tc>
      </w:tr>
      <w:tr w:rsidR="00E601D2" w:rsidTr="00E601D2">
        <w:tc>
          <w:tcPr>
            <w:tcW w:w="652" w:type="dxa"/>
          </w:tcPr>
          <w:p w:rsidR="00E601D2" w:rsidRDefault="00E601D2" w:rsidP="00E601D2">
            <w:pPr>
              <w:jc w:val="center"/>
            </w:pPr>
            <w:r>
              <w:t>9</w:t>
            </w:r>
          </w:p>
        </w:tc>
        <w:tc>
          <w:tcPr>
            <w:tcW w:w="1349" w:type="dxa"/>
          </w:tcPr>
          <w:p w:rsidR="00E601D2" w:rsidRDefault="00E601D2" w:rsidP="00E601D2">
            <w:pPr>
              <w:jc w:val="left"/>
            </w:pPr>
            <w:r>
              <w:t>02269</w:t>
            </w:r>
          </w:p>
        </w:tc>
        <w:tc>
          <w:tcPr>
            <w:tcW w:w="1349" w:type="dxa"/>
          </w:tcPr>
          <w:p w:rsidR="00E601D2" w:rsidRDefault="00E601D2" w:rsidP="00E601D2">
            <w:pPr>
              <w:jc w:val="left"/>
            </w:pPr>
            <w:r>
              <w:rPr>
                <w:rFonts w:hint="eastAsia"/>
              </w:rPr>
              <w:t>药明生物</w:t>
            </w:r>
          </w:p>
        </w:tc>
        <w:tc>
          <w:tcPr>
            <w:tcW w:w="1718" w:type="dxa"/>
          </w:tcPr>
          <w:p w:rsidR="00E601D2" w:rsidRDefault="00E601D2" w:rsidP="00E601D2">
            <w:pPr>
              <w:jc w:val="right"/>
            </w:pPr>
            <w:r>
              <w:t>2,263,500</w:t>
            </w:r>
          </w:p>
        </w:tc>
        <w:tc>
          <w:tcPr>
            <w:tcW w:w="1718" w:type="dxa"/>
          </w:tcPr>
          <w:p w:rsidR="00E601D2" w:rsidRDefault="00E601D2" w:rsidP="00E601D2">
            <w:pPr>
              <w:jc w:val="right"/>
            </w:pPr>
            <w:r>
              <w:t>65,992,362.87</w:t>
            </w:r>
          </w:p>
        </w:tc>
        <w:tc>
          <w:tcPr>
            <w:tcW w:w="1718" w:type="dxa"/>
          </w:tcPr>
          <w:p w:rsidR="00E601D2" w:rsidRDefault="00E601D2" w:rsidP="00E601D2">
            <w:pPr>
              <w:jc w:val="right"/>
            </w:pPr>
            <w:r>
              <w:t>3.46</w:t>
            </w:r>
          </w:p>
        </w:tc>
      </w:tr>
      <w:tr w:rsidR="00E601D2" w:rsidTr="00E601D2">
        <w:tc>
          <w:tcPr>
            <w:tcW w:w="652" w:type="dxa"/>
          </w:tcPr>
          <w:p w:rsidR="00E601D2" w:rsidRDefault="00E601D2" w:rsidP="00E601D2">
            <w:pPr>
              <w:jc w:val="center"/>
            </w:pPr>
            <w:r>
              <w:t>10</w:t>
            </w:r>
          </w:p>
        </w:tc>
        <w:tc>
          <w:tcPr>
            <w:tcW w:w="1349" w:type="dxa"/>
          </w:tcPr>
          <w:p w:rsidR="00E601D2" w:rsidRDefault="00E601D2" w:rsidP="00E601D2">
            <w:pPr>
              <w:jc w:val="left"/>
            </w:pPr>
            <w:r>
              <w:t>00175</w:t>
            </w:r>
          </w:p>
        </w:tc>
        <w:tc>
          <w:tcPr>
            <w:tcW w:w="1349" w:type="dxa"/>
          </w:tcPr>
          <w:p w:rsidR="00E601D2" w:rsidRDefault="00E601D2" w:rsidP="00E601D2">
            <w:pPr>
              <w:jc w:val="left"/>
            </w:pPr>
            <w:r>
              <w:rPr>
                <w:rFonts w:hint="eastAsia"/>
              </w:rPr>
              <w:t>吉利汽车</w:t>
            </w:r>
          </w:p>
        </w:tc>
        <w:tc>
          <w:tcPr>
            <w:tcW w:w="1718" w:type="dxa"/>
          </w:tcPr>
          <w:p w:rsidR="00E601D2" w:rsidRDefault="00E601D2" w:rsidP="00E601D2">
            <w:pPr>
              <w:jc w:val="right"/>
            </w:pPr>
            <w:r>
              <w:t>3,533,000</w:t>
            </w:r>
          </w:p>
        </w:tc>
        <w:tc>
          <w:tcPr>
            <w:tcW w:w="1718" w:type="dxa"/>
          </w:tcPr>
          <w:p w:rsidR="00E601D2" w:rsidRDefault="00E601D2" w:rsidP="00E601D2">
            <w:pPr>
              <w:jc w:val="right"/>
            </w:pPr>
            <w:r>
              <w:t>65,259,152.36</w:t>
            </w:r>
          </w:p>
        </w:tc>
        <w:tc>
          <w:tcPr>
            <w:tcW w:w="1718" w:type="dxa"/>
          </w:tcPr>
          <w:p w:rsidR="00E601D2" w:rsidRDefault="00E601D2" w:rsidP="00E601D2">
            <w:pPr>
              <w:jc w:val="right"/>
            </w:pPr>
            <w:r>
              <w:t>3.43</w:t>
            </w:r>
          </w:p>
        </w:tc>
      </w:tr>
    </w:tbl>
    <w:p w:rsidR="00E601D2" w:rsidRDefault="00E601D2" w:rsidP="00E601D2">
      <w:pPr>
        <w:pStyle w:val="-3"/>
        <w:spacing w:before="156" w:after="156"/>
        <w:rPr>
          <w:rFonts w:hint="eastAsia"/>
        </w:rPr>
      </w:pPr>
      <w:r>
        <w:rPr>
          <w:rFonts w:hint="eastAsia"/>
        </w:rPr>
        <w:t>报告期末积极投资按公允价值占基金资产净值比例大小排序的前五名股票投资明细</w:t>
      </w:r>
    </w:p>
    <w:p w:rsidR="00E601D2" w:rsidRDefault="00E601D2" w:rsidP="00E601D2">
      <w:pPr>
        <w:pStyle w:val="-"/>
        <w:ind w:firstLine="420"/>
        <w:rPr>
          <w:rFonts w:hint="eastAsia"/>
        </w:rPr>
      </w:pPr>
      <w:r>
        <w:rPr>
          <w:rFonts w:hint="eastAsia"/>
        </w:rPr>
        <w:t>无。</w:t>
      </w:r>
    </w:p>
    <w:p w:rsidR="00E601D2" w:rsidRDefault="00E601D2" w:rsidP="00E601D2">
      <w:pPr>
        <w:pStyle w:val="-2"/>
        <w:spacing w:before="312"/>
        <w:rPr>
          <w:rFonts w:hint="eastAsia"/>
        </w:rPr>
      </w:pPr>
      <w:r>
        <w:rPr>
          <w:rFonts w:hint="eastAsia"/>
        </w:rPr>
        <w:t>报告期末按债券品种分类的债券投资组合</w:t>
      </w:r>
    </w:p>
    <w:p w:rsidR="00E601D2" w:rsidRDefault="00E601D2" w:rsidP="00E601D2">
      <w:pPr>
        <w:pStyle w:val="-"/>
        <w:ind w:firstLine="420"/>
        <w:rPr>
          <w:rFonts w:hint="eastAsia"/>
        </w:rPr>
      </w:pPr>
      <w:r>
        <w:rPr>
          <w:rFonts w:hint="eastAsia"/>
        </w:rPr>
        <w:t>无。</w:t>
      </w:r>
    </w:p>
    <w:p w:rsidR="00E601D2" w:rsidRDefault="00E601D2" w:rsidP="00E601D2">
      <w:pPr>
        <w:pStyle w:val="-2"/>
        <w:spacing w:before="312"/>
        <w:rPr>
          <w:rFonts w:hint="eastAsia"/>
        </w:rPr>
      </w:pPr>
      <w:r>
        <w:rPr>
          <w:rFonts w:hint="eastAsia"/>
        </w:rPr>
        <w:t>报告期末按公允价值占基金资产净值比例大小排名的前五名债券投资明细</w:t>
      </w:r>
    </w:p>
    <w:p w:rsidR="00E601D2" w:rsidRDefault="00E601D2" w:rsidP="00E601D2">
      <w:pPr>
        <w:pStyle w:val="-"/>
        <w:ind w:firstLine="420"/>
        <w:rPr>
          <w:rFonts w:hint="eastAsia"/>
        </w:rPr>
      </w:pPr>
      <w:r>
        <w:rPr>
          <w:rFonts w:hint="eastAsia"/>
        </w:rPr>
        <w:t>无。</w:t>
      </w:r>
    </w:p>
    <w:p w:rsidR="00E601D2" w:rsidRDefault="00E601D2" w:rsidP="00E601D2">
      <w:pPr>
        <w:pStyle w:val="-2"/>
        <w:spacing w:before="312"/>
        <w:rPr>
          <w:rFonts w:hint="eastAsia"/>
        </w:rPr>
      </w:pPr>
      <w:r>
        <w:rPr>
          <w:rFonts w:hint="eastAsia"/>
        </w:rPr>
        <w:t>报告期末按公允价值占基金资产净值比例大小排名的前十名资产支持证券投资明细</w:t>
      </w:r>
    </w:p>
    <w:p w:rsidR="00E601D2" w:rsidRDefault="00E601D2" w:rsidP="00E601D2">
      <w:pPr>
        <w:pStyle w:val="-"/>
        <w:ind w:firstLine="420"/>
        <w:rPr>
          <w:rFonts w:hint="eastAsia"/>
        </w:rPr>
      </w:pPr>
      <w:r>
        <w:rPr>
          <w:rFonts w:hint="eastAsia"/>
        </w:rPr>
        <w:t>本基金本报告期末未持有资产支持证券。</w:t>
      </w:r>
    </w:p>
    <w:p w:rsidR="00E601D2" w:rsidRDefault="00E601D2" w:rsidP="00E601D2">
      <w:pPr>
        <w:pStyle w:val="-2"/>
        <w:spacing w:before="312"/>
        <w:rPr>
          <w:rFonts w:hint="eastAsia"/>
        </w:rPr>
      </w:pPr>
      <w:r>
        <w:rPr>
          <w:rFonts w:hint="eastAsia"/>
        </w:rPr>
        <w:t>报告期末按公允价值占基金资产净值比例大小排序的前五名贵金属投资明细</w:t>
      </w:r>
    </w:p>
    <w:p w:rsidR="00E601D2" w:rsidRDefault="00E601D2" w:rsidP="00E601D2">
      <w:pPr>
        <w:pStyle w:val="-"/>
        <w:ind w:firstLine="420"/>
        <w:rPr>
          <w:rFonts w:hint="eastAsia"/>
        </w:rPr>
      </w:pPr>
      <w:r>
        <w:rPr>
          <w:rFonts w:hint="eastAsia"/>
        </w:rPr>
        <w:t>无。</w:t>
      </w:r>
    </w:p>
    <w:p w:rsidR="00E601D2" w:rsidRDefault="00E601D2" w:rsidP="00E601D2">
      <w:pPr>
        <w:pStyle w:val="-2"/>
        <w:spacing w:before="312"/>
        <w:rPr>
          <w:rFonts w:hint="eastAsia"/>
        </w:rPr>
      </w:pPr>
      <w:r>
        <w:rPr>
          <w:rFonts w:hint="eastAsia"/>
        </w:rPr>
        <w:t>报告期末按公允价值占基金资产净值比例大小排名的前五名权证投资明细</w:t>
      </w:r>
    </w:p>
    <w:p w:rsidR="00E601D2" w:rsidRDefault="00E601D2" w:rsidP="00E601D2">
      <w:pPr>
        <w:pStyle w:val="-"/>
        <w:ind w:firstLine="420"/>
        <w:rPr>
          <w:rFonts w:hint="eastAsia"/>
        </w:rPr>
      </w:pPr>
      <w:r>
        <w:rPr>
          <w:rFonts w:hint="eastAsia"/>
        </w:rPr>
        <w:t>无。</w:t>
      </w:r>
    </w:p>
    <w:p w:rsidR="00E601D2" w:rsidRDefault="00E601D2" w:rsidP="00E601D2">
      <w:pPr>
        <w:pStyle w:val="-2"/>
        <w:spacing w:before="312"/>
        <w:rPr>
          <w:rFonts w:hint="eastAsia"/>
        </w:rPr>
      </w:pPr>
      <w:r>
        <w:rPr>
          <w:rFonts w:hint="eastAsia"/>
        </w:rPr>
        <w:t>报告期末本基金投资的股指期货交易情况说明</w:t>
      </w:r>
    </w:p>
    <w:p w:rsidR="00E601D2" w:rsidRDefault="00E601D2" w:rsidP="00E601D2">
      <w:pPr>
        <w:pStyle w:val="-3"/>
        <w:spacing w:before="156" w:after="156"/>
        <w:rPr>
          <w:rFonts w:hint="eastAsia"/>
        </w:rPr>
      </w:pPr>
      <w:r>
        <w:rPr>
          <w:rFonts w:hint="eastAsia"/>
        </w:rPr>
        <w:t>报告期末本基金投资的股指期货持仓和损益明细</w:t>
      </w:r>
    </w:p>
    <w:p w:rsidR="00E601D2" w:rsidRDefault="00E601D2" w:rsidP="00E601D2">
      <w:pPr>
        <w:pStyle w:val="-"/>
        <w:ind w:firstLine="420"/>
        <w:rPr>
          <w:rFonts w:hint="eastAsia"/>
        </w:rPr>
      </w:pPr>
      <w:r>
        <w:rPr>
          <w:rFonts w:hint="eastAsia"/>
        </w:rPr>
        <w:t>无。</w:t>
      </w:r>
    </w:p>
    <w:p w:rsidR="00E601D2" w:rsidRDefault="00E601D2" w:rsidP="00E601D2">
      <w:pPr>
        <w:pStyle w:val="-3"/>
        <w:spacing w:before="156" w:after="156"/>
        <w:rPr>
          <w:rFonts w:hint="eastAsia"/>
        </w:rPr>
      </w:pPr>
      <w:r>
        <w:rPr>
          <w:rFonts w:hint="eastAsia"/>
        </w:rPr>
        <w:t>本基金投资股指期货的投资政策</w:t>
      </w:r>
    </w:p>
    <w:p w:rsidR="00E601D2" w:rsidRDefault="00E601D2" w:rsidP="00E601D2">
      <w:pPr>
        <w:pStyle w:val="-"/>
        <w:ind w:firstLine="420"/>
        <w:rPr>
          <w:rFonts w:hint="eastAsia"/>
        </w:rPr>
      </w:pPr>
      <w:r>
        <w:rPr>
          <w:rFonts w:hint="eastAsia"/>
        </w:rPr>
        <w:lastRenderedPageBreak/>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E601D2" w:rsidRDefault="00E601D2" w:rsidP="00E601D2">
      <w:pPr>
        <w:pStyle w:val="-2"/>
        <w:spacing w:before="312"/>
        <w:rPr>
          <w:rFonts w:hint="eastAsia"/>
        </w:rPr>
      </w:pPr>
      <w:r>
        <w:rPr>
          <w:rFonts w:hint="eastAsia"/>
        </w:rPr>
        <w:t>报告期末本基金投资的国债期货交易情况说明</w:t>
      </w:r>
    </w:p>
    <w:p w:rsidR="00E601D2" w:rsidRDefault="00E601D2" w:rsidP="00E601D2">
      <w:pPr>
        <w:pStyle w:val="-3"/>
        <w:spacing w:before="156" w:after="156"/>
        <w:rPr>
          <w:rFonts w:hint="eastAsia"/>
        </w:rPr>
      </w:pPr>
      <w:r>
        <w:rPr>
          <w:rFonts w:hint="eastAsia"/>
        </w:rPr>
        <w:t>本期国债期货投资政策</w:t>
      </w:r>
    </w:p>
    <w:p w:rsidR="00E601D2" w:rsidRDefault="00E601D2" w:rsidP="00E601D2">
      <w:pPr>
        <w:pStyle w:val="-"/>
        <w:ind w:firstLine="420"/>
        <w:rPr>
          <w:rFonts w:hint="eastAsia"/>
        </w:rPr>
      </w:pPr>
      <w:r>
        <w:rPr>
          <w:rFonts w:hint="eastAsia"/>
        </w:rPr>
        <w:t>无。</w:t>
      </w:r>
    </w:p>
    <w:p w:rsidR="00E601D2" w:rsidRDefault="00E601D2" w:rsidP="00E601D2">
      <w:pPr>
        <w:pStyle w:val="-3"/>
        <w:spacing w:before="156" w:after="156"/>
        <w:rPr>
          <w:rFonts w:hint="eastAsia"/>
        </w:rPr>
      </w:pPr>
      <w:r>
        <w:rPr>
          <w:rFonts w:hint="eastAsia"/>
        </w:rPr>
        <w:t>报告期末本基金投资的国债期货持仓和损益明细</w:t>
      </w:r>
    </w:p>
    <w:p w:rsidR="00E601D2" w:rsidRDefault="00E601D2" w:rsidP="00E601D2">
      <w:pPr>
        <w:pStyle w:val="-"/>
        <w:ind w:firstLine="420"/>
        <w:rPr>
          <w:rFonts w:hint="eastAsia"/>
        </w:rPr>
      </w:pPr>
      <w:r>
        <w:rPr>
          <w:rFonts w:hint="eastAsia"/>
        </w:rPr>
        <w:t>无。</w:t>
      </w:r>
    </w:p>
    <w:p w:rsidR="00E601D2" w:rsidRDefault="00E601D2" w:rsidP="00E601D2">
      <w:pPr>
        <w:pStyle w:val="-3"/>
        <w:spacing w:before="156" w:after="156"/>
        <w:rPr>
          <w:rFonts w:hint="eastAsia"/>
        </w:rPr>
      </w:pPr>
      <w:r>
        <w:rPr>
          <w:rFonts w:hint="eastAsia"/>
        </w:rPr>
        <w:t>本期国债期货投资评价</w:t>
      </w:r>
    </w:p>
    <w:p w:rsidR="00E601D2" w:rsidRDefault="00E601D2" w:rsidP="00E601D2">
      <w:pPr>
        <w:pStyle w:val="-"/>
        <w:ind w:firstLine="420"/>
        <w:rPr>
          <w:rFonts w:hint="eastAsia"/>
        </w:rPr>
      </w:pPr>
      <w:r>
        <w:rPr>
          <w:rFonts w:hint="eastAsia"/>
        </w:rPr>
        <w:t>无。</w:t>
      </w:r>
    </w:p>
    <w:p w:rsidR="00E601D2" w:rsidRDefault="00E601D2" w:rsidP="00E601D2">
      <w:pPr>
        <w:pStyle w:val="-2"/>
        <w:spacing w:before="312"/>
        <w:rPr>
          <w:rFonts w:hint="eastAsia"/>
        </w:rPr>
      </w:pPr>
      <w:r>
        <w:rPr>
          <w:rFonts w:hint="eastAsia"/>
        </w:rPr>
        <w:t>投资组合报告附注</w:t>
      </w:r>
    </w:p>
    <w:p w:rsidR="00E601D2" w:rsidRDefault="00E601D2" w:rsidP="00E601D2">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601D2" w:rsidRDefault="00E601D2" w:rsidP="00E601D2">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E601D2" w:rsidRDefault="00E601D2" w:rsidP="00E601D2">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E601D2" w:rsidRDefault="00E601D2" w:rsidP="00E601D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601D2" w:rsidRDefault="00E601D2" w:rsidP="00E601D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601D2" w:rsidTr="00E601D2">
        <w:trPr>
          <w:cnfStyle w:val="100000000000" w:firstRow="1" w:lastRow="0" w:firstColumn="0" w:lastColumn="0" w:oddVBand="0" w:evenVBand="0" w:oddHBand="0" w:evenHBand="0" w:firstRowFirstColumn="0" w:firstRowLastColumn="0" w:lastRowFirstColumn="0" w:lastRowLastColumn="0"/>
        </w:trPr>
        <w:tc>
          <w:tcPr>
            <w:tcW w:w="743" w:type="dxa"/>
          </w:tcPr>
          <w:p w:rsidR="00E601D2" w:rsidRPr="00E601D2" w:rsidRDefault="00E601D2" w:rsidP="00E601D2">
            <w:pPr>
              <w:jc w:val="center"/>
              <w:rPr>
                <w:b/>
              </w:rPr>
            </w:pPr>
            <w:r w:rsidRPr="00E601D2">
              <w:rPr>
                <w:rFonts w:hint="eastAsia"/>
                <w:b/>
              </w:rPr>
              <w:t>序号</w:t>
            </w:r>
          </w:p>
        </w:tc>
        <w:tc>
          <w:tcPr>
            <w:tcW w:w="2977" w:type="dxa"/>
          </w:tcPr>
          <w:p w:rsidR="00E601D2" w:rsidRPr="00E601D2" w:rsidRDefault="00E601D2" w:rsidP="00E601D2">
            <w:pPr>
              <w:jc w:val="center"/>
              <w:rPr>
                <w:b/>
              </w:rPr>
            </w:pPr>
            <w:r w:rsidRPr="00E601D2">
              <w:rPr>
                <w:rFonts w:hint="eastAsia"/>
                <w:b/>
              </w:rPr>
              <w:t>名称</w:t>
            </w:r>
          </w:p>
        </w:tc>
        <w:tc>
          <w:tcPr>
            <w:tcW w:w="4785" w:type="dxa"/>
          </w:tcPr>
          <w:p w:rsidR="00E601D2" w:rsidRPr="00E601D2" w:rsidRDefault="00E601D2" w:rsidP="00E601D2">
            <w:pPr>
              <w:jc w:val="center"/>
              <w:rPr>
                <w:b/>
              </w:rPr>
            </w:pPr>
            <w:r w:rsidRPr="00E601D2">
              <w:rPr>
                <w:rFonts w:hint="eastAsia"/>
                <w:b/>
              </w:rPr>
              <w:t>金额（元）</w:t>
            </w:r>
          </w:p>
        </w:tc>
      </w:tr>
      <w:tr w:rsidR="00E601D2" w:rsidTr="00E601D2">
        <w:tc>
          <w:tcPr>
            <w:tcW w:w="743" w:type="dxa"/>
          </w:tcPr>
          <w:p w:rsidR="00E601D2" w:rsidRDefault="00E601D2" w:rsidP="00E601D2">
            <w:pPr>
              <w:jc w:val="center"/>
            </w:pPr>
            <w:r>
              <w:t>1</w:t>
            </w:r>
          </w:p>
        </w:tc>
        <w:tc>
          <w:tcPr>
            <w:tcW w:w="2977" w:type="dxa"/>
          </w:tcPr>
          <w:p w:rsidR="00E601D2" w:rsidRDefault="00E601D2" w:rsidP="00E601D2">
            <w:pPr>
              <w:jc w:val="left"/>
            </w:pPr>
            <w:r>
              <w:rPr>
                <w:rFonts w:hint="eastAsia"/>
              </w:rPr>
              <w:t>存出保证金</w:t>
            </w:r>
          </w:p>
        </w:tc>
        <w:tc>
          <w:tcPr>
            <w:tcW w:w="4785" w:type="dxa"/>
          </w:tcPr>
          <w:p w:rsidR="00E601D2" w:rsidRDefault="00E601D2" w:rsidP="00E601D2">
            <w:pPr>
              <w:jc w:val="right"/>
            </w:pPr>
            <w:r>
              <w:t>-</w:t>
            </w:r>
          </w:p>
        </w:tc>
      </w:tr>
      <w:tr w:rsidR="00E601D2" w:rsidTr="00E601D2">
        <w:tc>
          <w:tcPr>
            <w:tcW w:w="743" w:type="dxa"/>
          </w:tcPr>
          <w:p w:rsidR="00E601D2" w:rsidRDefault="00E601D2" w:rsidP="00E601D2">
            <w:pPr>
              <w:jc w:val="center"/>
            </w:pPr>
            <w:r>
              <w:t>2</w:t>
            </w:r>
          </w:p>
        </w:tc>
        <w:tc>
          <w:tcPr>
            <w:tcW w:w="2977" w:type="dxa"/>
          </w:tcPr>
          <w:p w:rsidR="00E601D2" w:rsidRDefault="00E601D2" w:rsidP="00E601D2">
            <w:pPr>
              <w:jc w:val="left"/>
            </w:pPr>
            <w:r>
              <w:rPr>
                <w:rFonts w:hint="eastAsia"/>
              </w:rPr>
              <w:t>应收证券清算款</w:t>
            </w:r>
          </w:p>
        </w:tc>
        <w:tc>
          <w:tcPr>
            <w:tcW w:w="4785" w:type="dxa"/>
          </w:tcPr>
          <w:p w:rsidR="00E601D2" w:rsidRDefault="00E601D2" w:rsidP="00E601D2">
            <w:pPr>
              <w:jc w:val="right"/>
            </w:pPr>
            <w:r>
              <w:t>473,256.68</w:t>
            </w:r>
          </w:p>
        </w:tc>
      </w:tr>
      <w:tr w:rsidR="00E601D2" w:rsidTr="00E601D2">
        <w:tc>
          <w:tcPr>
            <w:tcW w:w="743" w:type="dxa"/>
          </w:tcPr>
          <w:p w:rsidR="00E601D2" w:rsidRDefault="00E601D2" w:rsidP="00E601D2">
            <w:pPr>
              <w:jc w:val="center"/>
            </w:pPr>
            <w:r>
              <w:t>3</w:t>
            </w:r>
          </w:p>
        </w:tc>
        <w:tc>
          <w:tcPr>
            <w:tcW w:w="2977" w:type="dxa"/>
          </w:tcPr>
          <w:p w:rsidR="00E601D2" w:rsidRDefault="00E601D2" w:rsidP="00E601D2">
            <w:pPr>
              <w:jc w:val="left"/>
            </w:pPr>
            <w:r>
              <w:rPr>
                <w:rFonts w:hint="eastAsia"/>
              </w:rPr>
              <w:t>应收股利</w:t>
            </w:r>
          </w:p>
        </w:tc>
        <w:tc>
          <w:tcPr>
            <w:tcW w:w="4785" w:type="dxa"/>
          </w:tcPr>
          <w:p w:rsidR="00E601D2" w:rsidRDefault="00E601D2" w:rsidP="00E601D2">
            <w:pPr>
              <w:jc w:val="right"/>
            </w:pPr>
            <w:r>
              <w:t>-</w:t>
            </w:r>
          </w:p>
        </w:tc>
      </w:tr>
      <w:tr w:rsidR="00E601D2" w:rsidTr="00E601D2">
        <w:tc>
          <w:tcPr>
            <w:tcW w:w="743" w:type="dxa"/>
          </w:tcPr>
          <w:p w:rsidR="00E601D2" w:rsidRDefault="00E601D2" w:rsidP="00E601D2">
            <w:pPr>
              <w:jc w:val="center"/>
            </w:pPr>
            <w:r>
              <w:t>4</w:t>
            </w:r>
          </w:p>
        </w:tc>
        <w:tc>
          <w:tcPr>
            <w:tcW w:w="2977" w:type="dxa"/>
          </w:tcPr>
          <w:p w:rsidR="00E601D2" w:rsidRDefault="00E601D2" w:rsidP="00E601D2">
            <w:pPr>
              <w:jc w:val="left"/>
            </w:pPr>
            <w:r>
              <w:rPr>
                <w:rFonts w:hint="eastAsia"/>
              </w:rPr>
              <w:t>应收利息</w:t>
            </w:r>
          </w:p>
        </w:tc>
        <w:tc>
          <w:tcPr>
            <w:tcW w:w="4785" w:type="dxa"/>
          </w:tcPr>
          <w:p w:rsidR="00E601D2" w:rsidRDefault="00E601D2" w:rsidP="00E601D2">
            <w:pPr>
              <w:jc w:val="right"/>
            </w:pPr>
            <w:r>
              <w:t>-</w:t>
            </w:r>
          </w:p>
        </w:tc>
      </w:tr>
      <w:tr w:rsidR="00E601D2" w:rsidTr="00E601D2">
        <w:tc>
          <w:tcPr>
            <w:tcW w:w="743" w:type="dxa"/>
          </w:tcPr>
          <w:p w:rsidR="00E601D2" w:rsidRDefault="00E601D2" w:rsidP="00E601D2">
            <w:pPr>
              <w:jc w:val="center"/>
            </w:pPr>
            <w:r>
              <w:t>5</w:t>
            </w:r>
          </w:p>
        </w:tc>
        <w:tc>
          <w:tcPr>
            <w:tcW w:w="2977" w:type="dxa"/>
          </w:tcPr>
          <w:p w:rsidR="00E601D2" w:rsidRDefault="00E601D2" w:rsidP="00E601D2">
            <w:pPr>
              <w:jc w:val="left"/>
            </w:pPr>
            <w:r>
              <w:rPr>
                <w:rFonts w:hint="eastAsia"/>
              </w:rPr>
              <w:t>应收申购款</w:t>
            </w:r>
          </w:p>
        </w:tc>
        <w:tc>
          <w:tcPr>
            <w:tcW w:w="4785" w:type="dxa"/>
          </w:tcPr>
          <w:p w:rsidR="00E601D2" w:rsidRDefault="00E601D2" w:rsidP="00E601D2">
            <w:pPr>
              <w:jc w:val="right"/>
            </w:pPr>
            <w:r>
              <w:t>-</w:t>
            </w:r>
          </w:p>
        </w:tc>
      </w:tr>
      <w:tr w:rsidR="00E601D2" w:rsidTr="00E601D2">
        <w:tc>
          <w:tcPr>
            <w:tcW w:w="743" w:type="dxa"/>
          </w:tcPr>
          <w:p w:rsidR="00E601D2" w:rsidRDefault="00E601D2" w:rsidP="00E601D2">
            <w:pPr>
              <w:jc w:val="center"/>
            </w:pPr>
            <w:r>
              <w:t>6</w:t>
            </w:r>
          </w:p>
        </w:tc>
        <w:tc>
          <w:tcPr>
            <w:tcW w:w="2977" w:type="dxa"/>
          </w:tcPr>
          <w:p w:rsidR="00E601D2" w:rsidRDefault="00E601D2" w:rsidP="00E601D2">
            <w:pPr>
              <w:jc w:val="left"/>
            </w:pPr>
            <w:r>
              <w:rPr>
                <w:rFonts w:hint="eastAsia"/>
              </w:rPr>
              <w:t>其他应收款</w:t>
            </w:r>
          </w:p>
        </w:tc>
        <w:tc>
          <w:tcPr>
            <w:tcW w:w="4785" w:type="dxa"/>
          </w:tcPr>
          <w:p w:rsidR="00E601D2" w:rsidRDefault="00E601D2" w:rsidP="00E601D2">
            <w:pPr>
              <w:jc w:val="right"/>
            </w:pPr>
            <w:r>
              <w:t>-</w:t>
            </w:r>
          </w:p>
        </w:tc>
      </w:tr>
      <w:tr w:rsidR="00E601D2" w:rsidTr="00E601D2">
        <w:tc>
          <w:tcPr>
            <w:tcW w:w="743" w:type="dxa"/>
          </w:tcPr>
          <w:p w:rsidR="00E601D2" w:rsidRDefault="00E601D2" w:rsidP="00E601D2">
            <w:pPr>
              <w:jc w:val="center"/>
            </w:pPr>
            <w:r>
              <w:t>7</w:t>
            </w:r>
          </w:p>
        </w:tc>
        <w:tc>
          <w:tcPr>
            <w:tcW w:w="2977" w:type="dxa"/>
          </w:tcPr>
          <w:p w:rsidR="00E601D2" w:rsidRDefault="00E601D2" w:rsidP="00E601D2">
            <w:pPr>
              <w:jc w:val="left"/>
            </w:pPr>
            <w:r>
              <w:rPr>
                <w:rFonts w:hint="eastAsia"/>
              </w:rPr>
              <w:t>待摊费用</w:t>
            </w:r>
          </w:p>
        </w:tc>
        <w:tc>
          <w:tcPr>
            <w:tcW w:w="4785" w:type="dxa"/>
          </w:tcPr>
          <w:p w:rsidR="00E601D2" w:rsidRDefault="00E601D2" w:rsidP="00E601D2">
            <w:pPr>
              <w:jc w:val="right"/>
            </w:pPr>
            <w:r>
              <w:t>-</w:t>
            </w:r>
          </w:p>
        </w:tc>
      </w:tr>
      <w:tr w:rsidR="00E601D2" w:rsidTr="00E601D2">
        <w:tc>
          <w:tcPr>
            <w:tcW w:w="743" w:type="dxa"/>
          </w:tcPr>
          <w:p w:rsidR="00E601D2" w:rsidRDefault="00E601D2" w:rsidP="00E601D2">
            <w:pPr>
              <w:jc w:val="center"/>
            </w:pPr>
            <w:r>
              <w:t>8</w:t>
            </w:r>
          </w:p>
        </w:tc>
        <w:tc>
          <w:tcPr>
            <w:tcW w:w="2977" w:type="dxa"/>
          </w:tcPr>
          <w:p w:rsidR="00E601D2" w:rsidRDefault="00E601D2" w:rsidP="00E601D2">
            <w:pPr>
              <w:jc w:val="left"/>
            </w:pPr>
            <w:r>
              <w:rPr>
                <w:rFonts w:hint="eastAsia"/>
              </w:rPr>
              <w:t>其他</w:t>
            </w:r>
          </w:p>
        </w:tc>
        <w:tc>
          <w:tcPr>
            <w:tcW w:w="4785" w:type="dxa"/>
          </w:tcPr>
          <w:p w:rsidR="00E601D2" w:rsidRDefault="00E601D2" w:rsidP="00E601D2">
            <w:pPr>
              <w:jc w:val="right"/>
            </w:pPr>
            <w:r>
              <w:t>-</w:t>
            </w:r>
          </w:p>
        </w:tc>
      </w:tr>
      <w:tr w:rsidR="00E601D2" w:rsidTr="00E601D2">
        <w:tc>
          <w:tcPr>
            <w:tcW w:w="743" w:type="dxa"/>
          </w:tcPr>
          <w:p w:rsidR="00E601D2" w:rsidRDefault="00E601D2" w:rsidP="00E601D2">
            <w:pPr>
              <w:jc w:val="center"/>
            </w:pPr>
            <w:r>
              <w:t>9</w:t>
            </w:r>
          </w:p>
        </w:tc>
        <w:tc>
          <w:tcPr>
            <w:tcW w:w="2977" w:type="dxa"/>
          </w:tcPr>
          <w:p w:rsidR="00E601D2" w:rsidRDefault="00E601D2" w:rsidP="00E601D2">
            <w:pPr>
              <w:jc w:val="left"/>
            </w:pPr>
            <w:r>
              <w:rPr>
                <w:rFonts w:hint="eastAsia"/>
              </w:rPr>
              <w:t>合计</w:t>
            </w:r>
          </w:p>
        </w:tc>
        <w:tc>
          <w:tcPr>
            <w:tcW w:w="4785" w:type="dxa"/>
          </w:tcPr>
          <w:p w:rsidR="00E601D2" w:rsidRDefault="00E601D2" w:rsidP="00E601D2">
            <w:pPr>
              <w:jc w:val="right"/>
            </w:pPr>
            <w:r>
              <w:t>473,256.68</w:t>
            </w:r>
          </w:p>
        </w:tc>
      </w:tr>
    </w:tbl>
    <w:p w:rsidR="00E601D2" w:rsidRDefault="00E601D2" w:rsidP="00E601D2">
      <w:pPr>
        <w:pStyle w:val="-3"/>
        <w:spacing w:before="156" w:after="156"/>
        <w:rPr>
          <w:rFonts w:hint="eastAsia"/>
        </w:rPr>
      </w:pPr>
      <w:r>
        <w:rPr>
          <w:rFonts w:hint="eastAsia"/>
        </w:rPr>
        <w:t>报告期末持有的处于转股期的可转换债券明细</w:t>
      </w:r>
    </w:p>
    <w:p w:rsidR="00E601D2" w:rsidRDefault="00E601D2" w:rsidP="00E601D2">
      <w:pPr>
        <w:pStyle w:val="-"/>
        <w:ind w:firstLine="420"/>
        <w:rPr>
          <w:rFonts w:hint="eastAsia"/>
        </w:rPr>
      </w:pPr>
      <w:r>
        <w:rPr>
          <w:rFonts w:hint="eastAsia"/>
        </w:rPr>
        <w:lastRenderedPageBreak/>
        <w:t>本基金本报告期末未持有处于转股期的可转换债券。</w:t>
      </w:r>
    </w:p>
    <w:p w:rsidR="00E601D2" w:rsidRDefault="00E601D2" w:rsidP="00E601D2">
      <w:pPr>
        <w:pStyle w:val="-3"/>
        <w:spacing w:before="156" w:after="156"/>
        <w:rPr>
          <w:rFonts w:hint="eastAsia"/>
        </w:rPr>
      </w:pPr>
      <w:r>
        <w:rPr>
          <w:rFonts w:hint="eastAsia"/>
        </w:rPr>
        <w:t>报告期末前十名股票中存在流通受限情况的说明</w:t>
      </w:r>
    </w:p>
    <w:p w:rsidR="00E601D2" w:rsidRDefault="00E601D2" w:rsidP="00E601D2">
      <w:pPr>
        <w:pStyle w:val="-4"/>
        <w:spacing w:before="156" w:after="156"/>
        <w:rPr>
          <w:rFonts w:hint="eastAsia"/>
        </w:rPr>
      </w:pPr>
      <w:r>
        <w:rPr>
          <w:rFonts w:hint="eastAsia"/>
        </w:rPr>
        <w:t>报告期末指数投资前十名股票中存在流通受限情况的说明</w:t>
      </w:r>
    </w:p>
    <w:p w:rsidR="00E601D2" w:rsidRDefault="00E601D2" w:rsidP="00E601D2">
      <w:pPr>
        <w:pStyle w:val="-"/>
        <w:ind w:firstLine="420"/>
        <w:rPr>
          <w:rFonts w:hint="eastAsia"/>
        </w:rPr>
      </w:pPr>
      <w:r>
        <w:rPr>
          <w:rFonts w:hint="eastAsia"/>
        </w:rPr>
        <w:t>无。</w:t>
      </w:r>
    </w:p>
    <w:p w:rsidR="00E601D2" w:rsidRDefault="00E601D2" w:rsidP="00E601D2">
      <w:pPr>
        <w:pStyle w:val="-4"/>
        <w:spacing w:before="156" w:after="156"/>
        <w:rPr>
          <w:rFonts w:hint="eastAsia"/>
        </w:rPr>
      </w:pPr>
      <w:r>
        <w:rPr>
          <w:rFonts w:hint="eastAsia"/>
        </w:rPr>
        <w:t>期末积极投资前五名股票中存在流通受限情况的说明</w:t>
      </w:r>
    </w:p>
    <w:p w:rsidR="00E601D2" w:rsidRDefault="00E601D2" w:rsidP="00E601D2">
      <w:pPr>
        <w:pStyle w:val="-"/>
        <w:ind w:firstLine="420"/>
        <w:rPr>
          <w:rFonts w:hint="eastAsia"/>
        </w:rPr>
      </w:pPr>
      <w:r>
        <w:rPr>
          <w:rFonts w:hint="eastAsia"/>
        </w:rPr>
        <w:t>无。</w:t>
      </w:r>
    </w:p>
    <w:p w:rsidR="00E601D2" w:rsidRDefault="00E601D2" w:rsidP="00E601D2">
      <w:pPr>
        <w:pStyle w:val="-1"/>
        <w:ind w:left="281" w:hanging="281"/>
        <w:rPr>
          <w:rFonts w:hint="eastAsia"/>
        </w:rPr>
      </w:pPr>
      <w:r>
        <w:rPr>
          <w:rFonts w:hint="eastAsia"/>
        </w:rPr>
        <w:t>开放式基金份额变动</w:t>
      </w:r>
    </w:p>
    <w:p w:rsidR="00E601D2" w:rsidRDefault="00E601D2" w:rsidP="00E601D2">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601D2" w:rsidTr="00E601D2">
        <w:tc>
          <w:tcPr>
            <w:tcW w:w="5670" w:type="dxa"/>
          </w:tcPr>
          <w:p w:rsidR="00E601D2" w:rsidRDefault="00E601D2" w:rsidP="00E601D2">
            <w:pPr>
              <w:jc w:val="left"/>
            </w:pPr>
            <w:r>
              <w:rPr>
                <w:rFonts w:hint="eastAsia"/>
              </w:rPr>
              <w:t>报告期期初基金份额总额</w:t>
            </w:r>
          </w:p>
        </w:tc>
        <w:tc>
          <w:tcPr>
            <w:tcW w:w="2835" w:type="dxa"/>
          </w:tcPr>
          <w:p w:rsidR="00E601D2" w:rsidRDefault="00E601D2" w:rsidP="00E601D2">
            <w:pPr>
              <w:jc w:val="right"/>
            </w:pPr>
            <w:r>
              <w:t>2,124,311,712.00</w:t>
            </w:r>
          </w:p>
        </w:tc>
      </w:tr>
      <w:tr w:rsidR="00E601D2" w:rsidTr="00E601D2">
        <w:tc>
          <w:tcPr>
            <w:tcW w:w="5670" w:type="dxa"/>
          </w:tcPr>
          <w:p w:rsidR="00E601D2" w:rsidRDefault="00E601D2" w:rsidP="00E601D2">
            <w:pPr>
              <w:jc w:val="left"/>
            </w:pPr>
            <w:r>
              <w:rPr>
                <w:rFonts w:hint="eastAsia"/>
              </w:rPr>
              <w:t>报告期期间基金总申购份额</w:t>
            </w:r>
          </w:p>
        </w:tc>
        <w:tc>
          <w:tcPr>
            <w:tcW w:w="2835" w:type="dxa"/>
          </w:tcPr>
          <w:p w:rsidR="00E601D2" w:rsidRDefault="00E601D2" w:rsidP="00E601D2">
            <w:pPr>
              <w:jc w:val="right"/>
            </w:pPr>
            <w:r>
              <w:t>261,000,000.00</w:t>
            </w:r>
          </w:p>
        </w:tc>
      </w:tr>
      <w:tr w:rsidR="00E601D2" w:rsidTr="00E601D2">
        <w:tc>
          <w:tcPr>
            <w:tcW w:w="5670" w:type="dxa"/>
          </w:tcPr>
          <w:p w:rsidR="00E601D2" w:rsidRDefault="00E601D2" w:rsidP="00E601D2">
            <w:pPr>
              <w:jc w:val="left"/>
            </w:pPr>
            <w:r>
              <w:rPr>
                <w:rFonts w:hint="eastAsia"/>
              </w:rPr>
              <w:t>减：报告期期间基金总赎回份额</w:t>
            </w:r>
          </w:p>
        </w:tc>
        <w:tc>
          <w:tcPr>
            <w:tcW w:w="2835" w:type="dxa"/>
          </w:tcPr>
          <w:p w:rsidR="00E601D2" w:rsidRDefault="00E601D2" w:rsidP="00E601D2">
            <w:pPr>
              <w:jc w:val="right"/>
            </w:pPr>
            <w:r>
              <w:t>209,000,000.00</w:t>
            </w:r>
          </w:p>
        </w:tc>
      </w:tr>
      <w:tr w:rsidR="00E601D2" w:rsidTr="00E601D2">
        <w:tc>
          <w:tcPr>
            <w:tcW w:w="5670" w:type="dxa"/>
          </w:tcPr>
          <w:p w:rsidR="00E601D2" w:rsidRDefault="00E601D2" w:rsidP="00E601D2">
            <w:pPr>
              <w:jc w:val="left"/>
            </w:pPr>
            <w:r>
              <w:rPr>
                <w:rFonts w:hint="eastAsia"/>
              </w:rPr>
              <w:t>报告期期间基金拆分变动份额（份额减少以</w:t>
            </w:r>
            <w:r>
              <w:rPr>
                <w:rFonts w:hint="eastAsia"/>
              </w:rPr>
              <w:t>"-"</w:t>
            </w:r>
            <w:r>
              <w:rPr>
                <w:rFonts w:hint="eastAsia"/>
              </w:rPr>
              <w:t>填列）</w:t>
            </w:r>
          </w:p>
        </w:tc>
        <w:tc>
          <w:tcPr>
            <w:tcW w:w="2835" w:type="dxa"/>
          </w:tcPr>
          <w:p w:rsidR="00E601D2" w:rsidRDefault="00E601D2" w:rsidP="00E601D2">
            <w:pPr>
              <w:jc w:val="right"/>
            </w:pPr>
            <w:r>
              <w:t>-</w:t>
            </w:r>
          </w:p>
        </w:tc>
      </w:tr>
      <w:tr w:rsidR="00E601D2" w:rsidTr="00E601D2">
        <w:tc>
          <w:tcPr>
            <w:tcW w:w="5670" w:type="dxa"/>
          </w:tcPr>
          <w:p w:rsidR="00E601D2" w:rsidRDefault="00E601D2" w:rsidP="00E601D2">
            <w:pPr>
              <w:jc w:val="left"/>
            </w:pPr>
            <w:r>
              <w:rPr>
                <w:rFonts w:hint="eastAsia"/>
              </w:rPr>
              <w:t>报告期期末基金份额总额</w:t>
            </w:r>
          </w:p>
        </w:tc>
        <w:tc>
          <w:tcPr>
            <w:tcW w:w="2835" w:type="dxa"/>
          </w:tcPr>
          <w:p w:rsidR="00E601D2" w:rsidRDefault="00E601D2" w:rsidP="00E601D2">
            <w:pPr>
              <w:jc w:val="right"/>
            </w:pPr>
            <w:r>
              <w:t>2,176,311,712.00</w:t>
            </w:r>
          </w:p>
        </w:tc>
      </w:tr>
    </w:tbl>
    <w:p w:rsidR="00E601D2" w:rsidRDefault="00E601D2" w:rsidP="00E601D2">
      <w:pPr>
        <w:pStyle w:val="-1"/>
        <w:ind w:left="281" w:hanging="281"/>
        <w:rPr>
          <w:rFonts w:hint="eastAsia"/>
        </w:rPr>
      </w:pPr>
      <w:r>
        <w:rPr>
          <w:rFonts w:hint="eastAsia"/>
        </w:rPr>
        <w:t>基金管理人运用固有资金投资本基金情况</w:t>
      </w:r>
    </w:p>
    <w:p w:rsidR="00E601D2" w:rsidRDefault="00E601D2" w:rsidP="00E601D2">
      <w:pPr>
        <w:pStyle w:val="-2"/>
        <w:spacing w:before="312"/>
        <w:rPr>
          <w:rFonts w:hint="eastAsia"/>
        </w:rPr>
      </w:pPr>
      <w:r>
        <w:rPr>
          <w:rFonts w:hint="eastAsia"/>
        </w:rPr>
        <w:t>基金管理人持有本基金份额变动情况</w:t>
      </w:r>
    </w:p>
    <w:p w:rsidR="00E601D2" w:rsidRDefault="00E601D2" w:rsidP="00E601D2">
      <w:pPr>
        <w:pStyle w:val="-"/>
        <w:ind w:firstLine="420"/>
        <w:rPr>
          <w:rFonts w:hint="eastAsia"/>
        </w:rPr>
      </w:pPr>
      <w:r>
        <w:rPr>
          <w:rFonts w:hint="eastAsia"/>
        </w:rPr>
        <w:t>本报告期末，基金管理人未持有本基金份额。</w:t>
      </w:r>
    </w:p>
    <w:p w:rsidR="00E601D2" w:rsidRDefault="00E601D2" w:rsidP="00E601D2">
      <w:pPr>
        <w:pStyle w:val="-2"/>
        <w:spacing w:before="312"/>
        <w:rPr>
          <w:rFonts w:hint="eastAsia"/>
        </w:rPr>
      </w:pPr>
      <w:r>
        <w:rPr>
          <w:rFonts w:hint="eastAsia"/>
        </w:rPr>
        <w:t>基金管理人运用固有资金投资本基金交易明细</w:t>
      </w:r>
    </w:p>
    <w:p w:rsidR="00E601D2" w:rsidRDefault="00E601D2" w:rsidP="00E601D2">
      <w:pPr>
        <w:pStyle w:val="-"/>
        <w:ind w:firstLine="420"/>
        <w:rPr>
          <w:rFonts w:hint="eastAsia"/>
        </w:rPr>
      </w:pPr>
      <w:r>
        <w:rPr>
          <w:rFonts w:hint="eastAsia"/>
        </w:rPr>
        <w:t>本报告期内，基金管理人不存在申购、赎回或买卖本基金的情况。</w:t>
      </w:r>
    </w:p>
    <w:p w:rsidR="00E601D2" w:rsidRDefault="00E601D2" w:rsidP="00E601D2">
      <w:pPr>
        <w:pStyle w:val="-1"/>
        <w:ind w:left="281" w:hanging="281"/>
        <w:rPr>
          <w:rFonts w:hint="eastAsia"/>
        </w:rPr>
      </w:pPr>
      <w:r>
        <w:rPr>
          <w:rFonts w:hint="eastAsia"/>
        </w:rPr>
        <w:t>影响投资者决策的其他重要信息</w:t>
      </w:r>
    </w:p>
    <w:p w:rsidR="00E601D2" w:rsidRDefault="00E601D2" w:rsidP="00E601D2">
      <w:pPr>
        <w:pStyle w:val="-2"/>
        <w:spacing w:before="312"/>
        <w:rPr>
          <w:rFonts w:hint="eastAsia"/>
        </w:rPr>
      </w:pPr>
      <w:r>
        <w:rPr>
          <w:rFonts w:hint="eastAsia"/>
        </w:rPr>
        <w:t>报告期内单一投资者持有基金份额比例达到或超过20%的情况</w:t>
      </w:r>
    </w:p>
    <w:p w:rsidR="00E601D2" w:rsidRDefault="00E601D2" w:rsidP="00E601D2">
      <w:pPr>
        <w:pStyle w:val="-"/>
        <w:ind w:firstLine="420"/>
        <w:rPr>
          <w:rFonts w:hint="eastAsia"/>
        </w:rPr>
      </w:pPr>
      <w:r>
        <w:rPr>
          <w:rFonts w:hint="eastAsia"/>
        </w:rPr>
        <w:t>报告期内单一投资者持有基金份额比例不存在达到或超过20%的情况。</w:t>
      </w:r>
    </w:p>
    <w:p w:rsidR="00E601D2" w:rsidRDefault="00E601D2" w:rsidP="00E601D2">
      <w:pPr>
        <w:pStyle w:val="-2"/>
        <w:spacing w:before="312"/>
        <w:rPr>
          <w:rFonts w:hint="eastAsia"/>
        </w:rPr>
      </w:pPr>
      <w:r>
        <w:rPr>
          <w:rFonts w:hint="eastAsia"/>
        </w:rPr>
        <w:t>影响投资者决策的其他重要信息</w:t>
      </w:r>
    </w:p>
    <w:p w:rsidR="00E601D2" w:rsidRDefault="00E601D2" w:rsidP="00E601D2">
      <w:pPr>
        <w:pStyle w:val="-"/>
        <w:ind w:firstLine="420"/>
        <w:rPr>
          <w:rFonts w:hint="eastAsia"/>
        </w:rPr>
      </w:pPr>
      <w:r>
        <w:rPr>
          <w:rFonts w:hint="eastAsia"/>
        </w:rPr>
        <w:t>无。</w:t>
      </w:r>
    </w:p>
    <w:p w:rsidR="00E601D2" w:rsidRDefault="00E601D2" w:rsidP="00E601D2">
      <w:pPr>
        <w:pStyle w:val="-1"/>
        <w:ind w:left="281" w:hanging="281"/>
        <w:rPr>
          <w:rFonts w:hint="eastAsia"/>
        </w:rPr>
      </w:pPr>
      <w:r>
        <w:rPr>
          <w:rFonts w:hint="eastAsia"/>
        </w:rPr>
        <w:t>备查文件目录</w:t>
      </w:r>
    </w:p>
    <w:p w:rsidR="00E601D2" w:rsidRDefault="00E601D2" w:rsidP="00E601D2">
      <w:pPr>
        <w:pStyle w:val="-2"/>
        <w:spacing w:before="312"/>
        <w:rPr>
          <w:rFonts w:hint="eastAsia"/>
        </w:rPr>
      </w:pPr>
      <w:r>
        <w:rPr>
          <w:rFonts w:hint="eastAsia"/>
        </w:rPr>
        <w:lastRenderedPageBreak/>
        <w:t>备查文件目录</w:t>
      </w:r>
    </w:p>
    <w:p w:rsidR="00E601D2" w:rsidRDefault="00E601D2" w:rsidP="00E601D2">
      <w:pPr>
        <w:pStyle w:val="-"/>
        <w:ind w:firstLine="420"/>
        <w:rPr>
          <w:rFonts w:hint="eastAsia"/>
        </w:rPr>
      </w:pPr>
      <w:r>
        <w:rPr>
          <w:rFonts w:hint="eastAsia"/>
        </w:rPr>
        <w:t>1、《南方中证港股通科技交易型开放式指数证券投资基金基金合同》；</w:t>
      </w:r>
    </w:p>
    <w:p w:rsidR="00E601D2" w:rsidRDefault="00E601D2" w:rsidP="00E601D2">
      <w:pPr>
        <w:pStyle w:val="-"/>
        <w:ind w:firstLine="420"/>
        <w:rPr>
          <w:rFonts w:hint="eastAsia"/>
        </w:rPr>
      </w:pPr>
      <w:r>
        <w:rPr>
          <w:rFonts w:hint="eastAsia"/>
        </w:rPr>
        <w:t>2、《南方中证港股通科技交易型开放式指数证券投资基金托管协议》；</w:t>
      </w:r>
    </w:p>
    <w:p w:rsidR="00E601D2" w:rsidRDefault="00E601D2" w:rsidP="00E601D2">
      <w:pPr>
        <w:pStyle w:val="-"/>
        <w:ind w:firstLine="420"/>
        <w:rPr>
          <w:rFonts w:hint="eastAsia"/>
        </w:rPr>
      </w:pPr>
      <w:r>
        <w:rPr>
          <w:rFonts w:hint="eastAsia"/>
        </w:rPr>
        <w:t>3、南方中证港股通科技交易型开放式指数证券投资基金2026年1季度报告原文。</w:t>
      </w:r>
    </w:p>
    <w:p w:rsidR="00E601D2" w:rsidRDefault="00E601D2" w:rsidP="00E601D2">
      <w:pPr>
        <w:pStyle w:val="-2"/>
        <w:spacing w:before="312"/>
        <w:rPr>
          <w:rFonts w:hint="eastAsia"/>
        </w:rPr>
      </w:pPr>
      <w:r>
        <w:rPr>
          <w:rFonts w:hint="eastAsia"/>
        </w:rPr>
        <w:t>存放地点</w:t>
      </w:r>
    </w:p>
    <w:p w:rsidR="00E601D2" w:rsidRDefault="00E601D2" w:rsidP="00E601D2">
      <w:pPr>
        <w:pStyle w:val="-"/>
        <w:ind w:firstLine="420"/>
        <w:rPr>
          <w:rFonts w:hint="eastAsia"/>
        </w:rPr>
      </w:pPr>
      <w:r>
        <w:rPr>
          <w:rFonts w:hint="eastAsia"/>
        </w:rPr>
        <w:t>深圳市福田区莲花街道益田路5999号基金大厦32-42楼。</w:t>
      </w:r>
    </w:p>
    <w:p w:rsidR="00E601D2" w:rsidRDefault="00E601D2" w:rsidP="00E601D2">
      <w:pPr>
        <w:pStyle w:val="-2"/>
        <w:spacing w:before="312"/>
        <w:rPr>
          <w:rFonts w:hint="eastAsia"/>
        </w:rPr>
      </w:pPr>
      <w:r>
        <w:rPr>
          <w:rFonts w:hint="eastAsia"/>
        </w:rPr>
        <w:t>查阅方式</w:t>
      </w:r>
    </w:p>
    <w:p w:rsidR="00E601D2" w:rsidRDefault="00E601D2" w:rsidP="00E601D2">
      <w:pPr>
        <w:pStyle w:val="-"/>
        <w:ind w:firstLine="420"/>
        <w:rPr>
          <w:rFonts w:hint="eastAsia"/>
        </w:rPr>
      </w:pPr>
      <w:r>
        <w:rPr>
          <w:rFonts w:hint="eastAsia"/>
        </w:rPr>
        <w:t>网站：http://www.nffund.com</w:t>
      </w:r>
    </w:p>
    <w:p w:rsidR="003C7DC3" w:rsidRDefault="00E601D2" w:rsidP="00E601D2">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1D2" w:rsidRDefault="00E601D2" w:rsidP="00D17C56">
      <w:r>
        <w:separator/>
      </w:r>
    </w:p>
  </w:endnote>
  <w:endnote w:type="continuationSeparator" w:id="0">
    <w:p w:rsidR="00E601D2" w:rsidRDefault="00E601D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1D2" w:rsidRDefault="00E601D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601D2" w:rsidRPr="00E601D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601D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601D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1D2" w:rsidRDefault="00E601D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1D2" w:rsidRDefault="00E601D2" w:rsidP="00D17C56">
      <w:r>
        <w:separator/>
      </w:r>
    </w:p>
  </w:footnote>
  <w:footnote w:type="continuationSeparator" w:id="0">
    <w:p w:rsidR="00E601D2" w:rsidRDefault="00E601D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1D2" w:rsidRDefault="00E601D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601D2" w:rsidP="00AE3F5B">
    <w:pPr>
      <w:pStyle w:val="a7"/>
      <w:pBdr>
        <w:bottom w:val="single" w:sz="4" w:space="1" w:color="auto"/>
      </w:pBdr>
      <w:jc w:val="right"/>
    </w:pPr>
    <w:r>
      <w:rPr>
        <w:rFonts w:hint="eastAsia"/>
      </w:rPr>
      <w:t>南方中证港股通科技交易型开放式指数证券投资基金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01D2"/>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76B26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8019C-6071-4E56-9D77-3B584C7C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1218</Words>
  <Characters>6944</Characters>
  <Application>Microsoft Office Word</Application>
  <DocSecurity>0</DocSecurity>
  <Lines>57</Lines>
  <Paragraphs>16</Paragraphs>
  <ScaleCrop>false</ScaleCrop>
  <Company>MC SYSTEM</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