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110F5">
        <w:rPr>
          <w:rFonts w:ascii="宋体" w:hAnsi="宋体" w:hint="eastAsia"/>
          <w:b/>
          <w:bCs/>
          <w:sz w:val="48"/>
          <w:szCs w:val="30"/>
        </w:rPr>
        <w:t>南方中证全指自由现金流交易型开放式指数证券投资基金联接基金</w:t>
      </w:r>
      <w:r w:rsidR="00B110F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110F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110F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110F5">
        <w:rPr>
          <w:rFonts w:ascii="宋体" w:hAnsi="宋体" w:hint="eastAsia"/>
          <w:b/>
          <w:bCs/>
          <w:sz w:val="28"/>
          <w:szCs w:val="30"/>
        </w:rPr>
        <w:t>国信证券股份有限公司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110F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110F5" w:rsidRDefault="00B110F5" w:rsidP="00B110F5">
      <w:pPr>
        <w:pStyle w:val="-1"/>
        <w:ind w:left="281" w:hanging="281"/>
        <w:rPr>
          <w:rFonts w:hint="eastAsia"/>
        </w:rPr>
      </w:pPr>
      <w:r>
        <w:rPr>
          <w:rFonts w:hint="eastAsia"/>
        </w:rPr>
        <w:lastRenderedPageBreak/>
        <w:t>重要提示</w:t>
      </w:r>
    </w:p>
    <w:p w:rsidR="00B110F5" w:rsidRDefault="00B110F5" w:rsidP="00B110F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110F5" w:rsidRDefault="00B110F5" w:rsidP="00B110F5">
      <w:pPr>
        <w:pStyle w:val="-"/>
        <w:ind w:firstLine="420"/>
        <w:rPr>
          <w:rFonts w:hint="eastAsia"/>
        </w:rPr>
      </w:pPr>
      <w:r>
        <w:rPr>
          <w:rFonts w:hint="eastAsia"/>
        </w:rPr>
        <w:t>基金托管人国信证券股份有限公司根据本基金合同规定，于2026年4月20日复核了本报告中的财务指标、净值表现和投资组合报告等内容，保证复核内容不存在虚假记载、误导性陈述或者重大遗漏。</w:t>
      </w:r>
    </w:p>
    <w:p w:rsidR="00B110F5" w:rsidRDefault="00B110F5" w:rsidP="00B110F5">
      <w:pPr>
        <w:pStyle w:val="-"/>
        <w:ind w:firstLine="420"/>
        <w:rPr>
          <w:rFonts w:hint="eastAsia"/>
        </w:rPr>
      </w:pPr>
      <w:r>
        <w:rPr>
          <w:rFonts w:hint="eastAsia"/>
        </w:rPr>
        <w:t>基金管理人承诺以诚实信用、勤勉尽责的原则管理和运用基金资产，但不保证基金一定盈利。</w:t>
      </w:r>
    </w:p>
    <w:p w:rsidR="00B110F5" w:rsidRDefault="00B110F5" w:rsidP="00B110F5">
      <w:pPr>
        <w:pStyle w:val="-"/>
        <w:ind w:firstLine="420"/>
        <w:rPr>
          <w:rFonts w:hint="eastAsia"/>
        </w:rPr>
      </w:pPr>
      <w:r>
        <w:rPr>
          <w:rFonts w:hint="eastAsia"/>
        </w:rPr>
        <w:t>基金的过往业绩并不代表其未来表现。投资有风险，投资者在作出投资决策前应仔细阅读本基金的招募说明书。</w:t>
      </w:r>
    </w:p>
    <w:p w:rsidR="00B110F5" w:rsidRDefault="00B110F5" w:rsidP="00B110F5">
      <w:pPr>
        <w:pStyle w:val="-"/>
        <w:ind w:firstLine="420"/>
        <w:rPr>
          <w:rFonts w:hint="eastAsia"/>
        </w:rPr>
      </w:pPr>
      <w:r>
        <w:rPr>
          <w:rFonts w:hint="eastAsia"/>
        </w:rPr>
        <w:t>本报告中财务资料未经审计。</w:t>
      </w:r>
    </w:p>
    <w:p w:rsidR="00B110F5" w:rsidRDefault="00B110F5" w:rsidP="00B110F5">
      <w:pPr>
        <w:pStyle w:val="-"/>
        <w:ind w:firstLine="420"/>
        <w:rPr>
          <w:rFonts w:hint="eastAsia"/>
        </w:rPr>
      </w:pPr>
      <w:r>
        <w:rPr>
          <w:rFonts w:hint="eastAsia"/>
        </w:rPr>
        <w:t>本报告期自2026年1月1日起至3月31日止。</w:t>
      </w:r>
    </w:p>
    <w:p w:rsidR="00B110F5" w:rsidRDefault="00B110F5" w:rsidP="00B110F5">
      <w:pPr>
        <w:pStyle w:val="-1"/>
        <w:ind w:left="281" w:hanging="281"/>
        <w:rPr>
          <w:rFonts w:hint="eastAsia"/>
        </w:rPr>
      </w:pPr>
      <w:r>
        <w:rPr>
          <w:rFonts w:hint="eastAsia"/>
        </w:rPr>
        <w:t>基金产品概况</w:t>
      </w:r>
    </w:p>
    <w:p w:rsidR="00B110F5" w:rsidRDefault="00B110F5" w:rsidP="00B110F5">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B110F5" w:rsidTr="00A40EE0">
        <w:tc>
          <w:tcPr>
            <w:tcW w:w="2768" w:type="dxa"/>
          </w:tcPr>
          <w:p w:rsidR="00B110F5" w:rsidRDefault="00B110F5" w:rsidP="00B110F5">
            <w:pPr>
              <w:jc w:val="left"/>
            </w:pPr>
            <w:r>
              <w:rPr>
                <w:rFonts w:hint="eastAsia"/>
              </w:rPr>
              <w:t>基金简称</w:t>
            </w:r>
          </w:p>
        </w:tc>
        <w:tc>
          <w:tcPr>
            <w:tcW w:w="5538" w:type="dxa"/>
            <w:gridSpan w:val="2"/>
          </w:tcPr>
          <w:p w:rsidR="00B110F5" w:rsidRDefault="00B110F5" w:rsidP="00B110F5">
            <w:pPr>
              <w:jc w:val="left"/>
            </w:pPr>
            <w:r>
              <w:rPr>
                <w:rFonts w:hint="eastAsia"/>
              </w:rPr>
              <w:t>南方中证全指自由现金流</w:t>
            </w:r>
            <w:r>
              <w:rPr>
                <w:rFonts w:hint="eastAsia"/>
              </w:rPr>
              <w:t>ETF</w:t>
            </w:r>
            <w:r>
              <w:rPr>
                <w:rFonts w:hint="eastAsia"/>
              </w:rPr>
              <w:t>联接</w:t>
            </w:r>
          </w:p>
        </w:tc>
      </w:tr>
      <w:tr w:rsidR="00B110F5" w:rsidTr="000419FB">
        <w:tc>
          <w:tcPr>
            <w:tcW w:w="2768" w:type="dxa"/>
          </w:tcPr>
          <w:p w:rsidR="00B110F5" w:rsidRDefault="00B110F5" w:rsidP="00B110F5">
            <w:pPr>
              <w:jc w:val="left"/>
            </w:pPr>
            <w:r>
              <w:rPr>
                <w:rFonts w:hint="eastAsia"/>
              </w:rPr>
              <w:t>基金主代码</w:t>
            </w:r>
          </w:p>
        </w:tc>
        <w:tc>
          <w:tcPr>
            <w:tcW w:w="5538" w:type="dxa"/>
            <w:gridSpan w:val="2"/>
          </w:tcPr>
          <w:p w:rsidR="00B110F5" w:rsidRDefault="00B110F5" w:rsidP="00B110F5">
            <w:pPr>
              <w:jc w:val="left"/>
            </w:pPr>
            <w:r>
              <w:t>025958</w:t>
            </w:r>
          </w:p>
        </w:tc>
      </w:tr>
      <w:tr w:rsidR="00B110F5" w:rsidTr="0064749A">
        <w:tc>
          <w:tcPr>
            <w:tcW w:w="2768" w:type="dxa"/>
          </w:tcPr>
          <w:p w:rsidR="00B110F5" w:rsidRDefault="00B110F5" w:rsidP="00B110F5">
            <w:pPr>
              <w:jc w:val="left"/>
            </w:pPr>
            <w:r>
              <w:rPr>
                <w:rFonts w:hint="eastAsia"/>
              </w:rPr>
              <w:t>交易代码</w:t>
            </w:r>
          </w:p>
        </w:tc>
        <w:tc>
          <w:tcPr>
            <w:tcW w:w="5538" w:type="dxa"/>
            <w:gridSpan w:val="2"/>
          </w:tcPr>
          <w:p w:rsidR="00B110F5" w:rsidRDefault="00B110F5" w:rsidP="00B110F5">
            <w:pPr>
              <w:jc w:val="left"/>
            </w:pPr>
            <w:r>
              <w:t>025958</w:t>
            </w:r>
          </w:p>
        </w:tc>
      </w:tr>
      <w:tr w:rsidR="00B110F5" w:rsidTr="002C73D4">
        <w:tc>
          <w:tcPr>
            <w:tcW w:w="2768" w:type="dxa"/>
          </w:tcPr>
          <w:p w:rsidR="00B110F5" w:rsidRDefault="00B110F5" w:rsidP="00B110F5">
            <w:pPr>
              <w:jc w:val="left"/>
            </w:pPr>
            <w:r>
              <w:rPr>
                <w:rFonts w:hint="eastAsia"/>
              </w:rPr>
              <w:t>基金运作方式</w:t>
            </w:r>
          </w:p>
        </w:tc>
        <w:tc>
          <w:tcPr>
            <w:tcW w:w="5538" w:type="dxa"/>
            <w:gridSpan w:val="2"/>
          </w:tcPr>
          <w:p w:rsidR="00B110F5" w:rsidRDefault="00B110F5" w:rsidP="00B110F5">
            <w:pPr>
              <w:jc w:val="left"/>
            </w:pPr>
            <w:r>
              <w:rPr>
                <w:rFonts w:hint="eastAsia"/>
              </w:rPr>
              <w:t>契约型开放式</w:t>
            </w:r>
          </w:p>
        </w:tc>
      </w:tr>
      <w:tr w:rsidR="00B110F5" w:rsidTr="00A22238">
        <w:tc>
          <w:tcPr>
            <w:tcW w:w="2768" w:type="dxa"/>
          </w:tcPr>
          <w:p w:rsidR="00B110F5" w:rsidRDefault="00B110F5" w:rsidP="00B110F5">
            <w:pPr>
              <w:jc w:val="left"/>
            </w:pPr>
            <w:r>
              <w:rPr>
                <w:rFonts w:hint="eastAsia"/>
              </w:rPr>
              <w:t>基金合同生效日</w:t>
            </w:r>
          </w:p>
        </w:tc>
        <w:tc>
          <w:tcPr>
            <w:tcW w:w="5538" w:type="dxa"/>
            <w:gridSpan w:val="2"/>
          </w:tcPr>
          <w:p w:rsidR="00B110F5" w:rsidRDefault="00B110F5" w:rsidP="00B110F5">
            <w:pPr>
              <w:jc w:val="left"/>
            </w:pPr>
            <w:r>
              <w:rPr>
                <w:rFonts w:hint="eastAsia"/>
              </w:rPr>
              <w:t>2025</w:t>
            </w:r>
            <w:r>
              <w:rPr>
                <w:rFonts w:hint="eastAsia"/>
              </w:rPr>
              <w:t>年</w:t>
            </w:r>
            <w:r>
              <w:rPr>
                <w:rFonts w:hint="eastAsia"/>
              </w:rPr>
              <w:t>12</w:t>
            </w:r>
            <w:r>
              <w:rPr>
                <w:rFonts w:hint="eastAsia"/>
              </w:rPr>
              <w:t>月</w:t>
            </w:r>
            <w:r>
              <w:rPr>
                <w:rFonts w:hint="eastAsia"/>
              </w:rPr>
              <w:t>2</w:t>
            </w:r>
            <w:r>
              <w:rPr>
                <w:rFonts w:hint="eastAsia"/>
              </w:rPr>
              <w:t>日</w:t>
            </w:r>
          </w:p>
        </w:tc>
      </w:tr>
      <w:tr w:rsidR="00B110F5" w:rsidTr="00C77856">
        <w:tc>
          <w:tcPr>
            <w:tcW w:w="2768" w:type="dxa"/>
          </w:tcPr>
          <w:p w:rsidR="00B110F5" w:rsidRDefault="00B110F5" w:rsidP="00B110F5">
            <w:pPr>
              <w:jc w:val="left"/>
            </w:pPr>
            <w:r>
              <w:rPr>
                <w:rFonts w:hint="eastAsia"/>
              </w:rPr>
              <w:t>报告期末基金份额总额</w:t>
            </w:r>
          </w:p>
        </w:tc>
        <w:tc>
          <w:tcPr>
            <w:tcW w:w="5538" w:type="dxa"/>
            <w:gridSpan w:val="2"/>
          </w:tcPr>
          <w:p w:rsidR="00B110F5" w:rsidRDefault="00B110F5" w:rsidP="00B110F5">
            <w:pPr>
              <w:jc w:val="left"/>
            </w:pPr>
            <w:r>
              <w:rPr>
                <w:rFonts w:hint="eastAsia"/>
              </w:rPr>
              <w:t>624,054,244.82</w:t>
            </w:r>
            <w:r>
              <w:rPr>
                <w:rFonts w:hint="eastAsia"/>
              </w:rPr>
              <w:t>份</w:t>
            </w:r>
          </w:p>
        </w:tc>
      </w:tr>
      <w:tr w:rsidR="00B110F5" w:rsidTr="00420883">
        <w:tc>
          <w:tcPr>
            <w:tcW w:w="2768" w:type="dxa"/>
          </w:tcPr>
          <w:p w:rsidR="00B110F5" w:rsidRDefault="00B110F5" w:rsidP="00B110F5">
            <w:pPr>
              <w:jc w:val="left"/>
            </w:pPr>
            <w:r>
              <w:rPr>
                <w:rFonts w:hint="eastAsia"/>
              </w:rPr>
              <w:t>投资目标</w:t>
            </w:r>
          </w:p>
        </w:tc>
        <w:tc>
          <w:tcPr>
            <w:tcW w:w="5538" w:type="dxa"/>
            <w:gridSpan w:val="2"/>
          </w:tcPr>
          <w:p w:rsidR="00B110F5" w:rsidRDefault="00B110F5" w:rsidP="00B110F5">
            <w:pPr>
              <w:jc w:val="left"/>
            </w:pPr>
            <w:r>
              <w:rPr>
                <w:rFonts w:hint="eastAsia"/>
              </w:rPr>
              <w:t>本基金通过投资于目标</w:t>
            </w:r>
            <w:r>
              <w:rPr>
                <w:rFonts w:hint="eastAsia"/>
              </w:rPr>
              <w:t>ETF</w:t>
            </w:r>
            <w:r>
              <w:rPr>
                <w:rFonts w:hint="eastAsia"/>
              </w:rPr>
              <w:t>，紧密跟踪标的指数，追求与业绩比较基准相似的回报。</w:t>
            </w:r>
          </w:p>
        </w:tc>
      </w:tr>
      <w:tr w:rsidR="00B110F5" w:rsidTr="00D21B84">
        <w:tc>
          <w:tcPr>
            <w:tcW w:w="2768" w:type="dxa"/>
          </w:tcPr>
          <w:p w:rsidR="00B110F5" w:rsidRDefault="00B110F5" w:rsidP="00B110F5">
            <w:pPr>
              <w:jc w:val="left"/>
            </w:pPr>
            <w:r>
              <w:rPr>
                <w:rFonts w:hint="eastAsia"/>
              </w:rPr>
              <w:t>投资策略</w:t>
            </w:r>
          </w:p>
        </w:tc>
        <w:tc>
          <w:tcPr>
            <w:tcW w:w="5538" w:type="dxa"/>
            <w:gridSpan w:val="2"/>
          </w:tcPr>
          <w:p w:rsidR="00B110F5" w:rsidRDefault="00B110F5" w:rsidP="00B110F5">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B110F5" w:rsidTr="005E2ED9">
        <w:tc>
          <w:tcPr>
            <w:tcW w:w="2768" w:type="dxa"/>
          </w:tcPr>
          <w:p w:rsidR="00B110F5" w:rsidRDefault="00B110F5" w:rsidP="00B110F5">
            <w:pPr>
              <w:jc w:val="left"/>
            </w:pPr>
            <w:r>
              <w:rPr>
                <w:rFonts w:hint="eastAsia"/>
              </w:rPr>
              <w:t>业绩比较基准</w:t>
            </w:r>
          </w:p>
        </w:tc>
        <w:tc>
          <w:tcPr>
            <w:tcW w:w="5538" w:type="dxa"/>
            <w:gridSpan w:val="2"/>
          </w:tcPr>
          <w:p w:rsidR="00B110F5" w:rsidRDefault="00B110F5" w:rsidP="00B110F5">
            <w:pPr>
              <w:jc w:val="left"/>
            </w:pPr>
            <w:r>
              <w:rPr>
                <w:rFonts w:hint="eastAsia"/>
              </w:rPr>
              <w:t>中证全指自由现金流指数收益率×</w:t>
            </w:r>
            <w:r>
              <w:rPr>
                <w:rFonts w:hint="eastAsia"/>
              </w:rPr>
              <w:t>95%+</w:t>
            </w:r>
            <w:r>
              <w:rPr>
                <w:rFonts w:hint="eastAsia"/>
              </w:rPr>
              <w:t>银行活期存款利率（税后）×</w:t>
            </w:r>
            <w:r>
              <w:rPr>
                <w:rFonts w:hint="eastAsia"/>
              </w:rPr>
              <w:t>5%</w:t>
            </w:r>
          </w:p>
        </w:tc>
      </w:tr>
      <w:tr w:rsidR="00B110F5" w:rsidTr="0018456F">
        <w:tc>
          <w:tcPr>
            <w:tcW w:w="2768" w:type="dxa"/>
          </w:tcPr>
          <w:p w:rsidR="00B110F5" w:rsidRDefault="00B110F5" w:rsidP="00B110F5">
            <w:pPr>
              <w:jc w:val="left"/>
            </w:pPr>
            <w:r>
              <w:rPr>
                <w:rFonts w:hint="eastAsia"/>
              </w:rPr>
              <w:lastRenderedPageBreak/>
              <w:t>风险收益特征</w:t>
            </w:r>
          </w:p>
        </w:tc>
        <w:tc>
          <w:tcPr>
            <w:tcW w:w="5538" w:type="dxa"/>
            <w:gridSpan w:val="2"/>
          </w:tcPr>
          <w:p w:rsidR="00B110F5" w:rsidRDefault="00B110F5" w:rsidP="00B110F5">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B110F5" w:rsidTr="00B02C68">
        <w:tc>
          <w:tcPr>
            <w:tcW w:w="2768" w:type="dxa"/>
          </w:tcPr>
          <w:p w:rsidR="00B110F5" w:rsidRDefault="00B110F5" w:rsidP="00B110F5">
            <w:pPr>
              <w:jc w:val="left"/>
            </w:pPr>
            <w:r>
              <w:rPr>
                <w:rFonts w:hint="eastAsia"/>
              </w:rPr>
              <w:t>基金管理人</w:t>
            </w:r>
          </w:p>
        </w:tc>
        <w:tc>
          <w:tcPr>
            <w:tcW w:w="5538" w:type="dxa"/>
            <w:gridSpan w:val="2"/>
          </w:tcPr>
          <w:p w:rsidR="00B110F5" w:rsidRDefault="00B110F5" w:rsidP="00B110F5">
            <w:pPr>
              <w:jc w:val="left"/>
            </w:pPr>
            <w:r>
              <w:rPr>
                <w:rFonts w:hint="eastAsia"/>
              </w:rPr>
              <w:t>南方基金管理股份有限公司</w:t>
            </w:r>
          </w:p>
        </w:tc>
      </w:tr>
      <w:tr w:rsidR="00B110F5" w:rsidTr="00B110F5">
        <w:tc>
          <w:tcPr>
            <w:tcW w:w="2768" w:type="dxa"/>
          </w:tcPr>
          <w:p w:rsidR="00B110F5" w:rsidRDefault="00B110F5" w:rsidP="00B110F5">
            <w:pPr>
              <w:jc w:val="left"/>
            </w:pPr>
            <w:r>
              <w:rPr>
                <w:rFonts w:hint="eastAsia"/>
              </w:rPr>
              <w:t>基金托管人</w:t>
            </w:r>
          </w:p>
        </w:tc>
        <w:tc>
          <w:tcPr>
            <w:tcW w:w="5538" w:type="dxa"/>
            <w:gridSpan w:val="2"/>
          </w:tcPr>
          <w:p w:rsidR="00B110F5" w:rsidRDefault="00B110F5" w:rsidP="00B110F5">
            <w:pPr>
              <w:jc w:val="left"/>
            </w:pPr>
            <w:r>
              <w:rPr>
                <w:rFonts w:hint="eastAsia"/>
              </w:rPr>
              <w:t>国信证券股份有限公司</w:t>
            </w:r>
          </w:p>
        </w:tc>
      </w:tr>
      <w:tr w:rsidR="00B110F5" w:rsidTr="00B110F5">
        <w:tc>
          <w:tcPr>
            <w:tcW w:w="2768" w:type="dxa"/>
          </w:tcPr>
          <w:p w:rsidR="00B110F5" w:rsidRDefault="00B110F5" w:rsidP="00B110F5">
            <w:pPr>
              <w:jc w:val="left"/>
            </w:pPr>
            <w:r>
              <w:rPr>
                <w:rFonts w:hint="eastAsia"/>
              </w:rPr>
              <w:t>下属分级基金的基金简称</w:t>
            </w:r>
          </w:p>
        </w:tc>
        <w:tc>
          <w:tcPr>
            <w:tcW w:w="2769" w:type="dxa"/>
          </w:tcPr>
          <w:p w:rsidR="00B110F5" w:rsidRDefault="00B110F5" w:rsidP="00B110F5">
            <w:pPr>
              <w:jc w:val="left"/>
            </w:pPr>
            <w:r>
              <w:rPr>
                <w:rFonts w:hint="eastAsia"/>
              </w:rPr>
              <w:t>南方中证全指自由现金流</w:t>
            </w:r>
            <w:r>
              <w:rPr>
                <w:rFonts w:hint="eastAsia"/>
              </w:rPr>
              <w:t>ETF</w:t>
            </w:r>
            <w:r>
              <w:rPr>
                <w:rFonts w:hint="eastAsia"/>
              </w:rPr>
              <w:t>联接</w:t>
            </w:r>
            <w:r>
              <w:rPr>
                <w:rFonts w:hint="eastAsia"/>
              </w:rPr>
              <w:t>A</w:t>
            </w:r>
          </w:p>
        </w:tc>
        <w:tc>
          <w:tcPr>
            <w:tcW w:w="2769" w:type="dxa"/>
          </w:tcPr>
          <w:p w:rsidR="00B110F5" w:rsidRDefault="00B110F5" w:rsidP="00B110F5">
            <w:pPr>
              <w:jc w:val="left"/>
            </w:pPr>
            <w:r>
              <w:rPr>
                <w:rFonts w:hint="eastAsia"/>
              </w:rPr>
              <w:t>南方中证全指自由现金流</w:t>
            </w:r>
            <w:r>
              <w:rPr>
                <w:rFonts w:hint="eastAsia"/>
              </w:rPr>
              <w:t>ETF</w:t>
            </w:r>
            <w:r>
              <w:rPr>
                <w:rFonts w:hint="eastAsia"/>
              </w:rPr>
              <w:t>联接</w:t>
            </w:r>
            <w:r>
              <w:rPr>
                <w:rFonts w:hint="eastAsia"/>
              </w:rPr>
              <w:t>C</w:t>
            </w:r>
          </w:p>
        </w:tc>
      </w:tr>
      <w:tr w:rsidR="00B110F5" w:rsidTr="00B110F5">
        <w:tc>
          <w:tcPr>
            <w:tcW w:w="2768" w:type="dxa"/>
          </w:tcPr>
          <w:p w:rsidR="00B110F5" w:rsidRDefault="00B110F5" w:rsidP="00B110F5">
            <w:pPr>
              <w:jc w:val="left"/>
            </w:pPr>
            <w:r>
              <w:rPr>
                <w:rFonts w:hint="eastAsia"/>
              </w:rPr>
              <w:t>下属分级基金的交易代码</w:t>
            </w:r>
          </w:p>
        </w:tc>
        <w:tc>
          <w:tcPr>
            <w:tcW w:w="2769" w:type="dxa"/>
          </w:tcPr>
          <w:p w:rsidR="00B110F5" w:rsidRDefault="00B110F5" w:rsidP="00B110F5">
            <w:pPr>
              <w:jc w:val="left"/>
            </w:pPr>
            <w:r>
              <w:t>025958</w:t>
            </w:r>
          </w:p>
        </w:tc>
        <w:tc>
          <w:tcPr>
            <w:tcW w:w="2769" w:type="dxa"/>
          </w:tcPr>
          <w:p w:rsidR="00B110F5" w:rsidRDefault="00B110F5" w:rsidP="00B110F5">
            <w:pPr>
              <w:jc w:val="left"/>
            </w:pPr>
            <w:r>
              <w:t>025959</w:t>
            </w:r>
          </w:p>
        </w:tc>
      </w:tr>
      <w:tr w:rsidR="00B110F5" w:rsidTr="00B110F5">
        <w:tc>
          <w:tcPr>
            <w:tcW w:w="2768" w:type="dxa"/>
          </w:tcPr>
          <w:p w:rsidR="00B110F5" w:rsidRDefault="00B110F5" w:rsidP="00B110F5">
            <w:pPr>
              <w:jc w:val="left"/>
            </w:pPr>
            <w:r>
              <w:rPr>
                <w:rFonts w:hint="eastAsia"/>
              </w:rPr>
              <w:t>报告期末下属分级基金的份额总额</w:t>
            </w:r>
          </w:p>
        </w:tc>
        <w:tc>
          <w:tcPr>
            <w:tcW w:w="2769" w:type="dxa"/>
          </w:tcPr>
          <w:p w:rsidR="00B110F5" w:rsidRDefault="00B110F5" w:rsidP="00B110F5">
            <w:pPr>
              <w:jc w:val="left"/>
            </w:pPr>
            <w:r>
              <w:rPr>
                <w:rFonts w:hint="eastAsia"/>
              </w:rPr>
              <w:t>472,287,578.29</w:t>
            </w:r>
            <w:r>
              <w:rPr>
                <w:rFonts w:hint="eastAsia"/>
              </w:rPr>
              <w:t>份</w:t>
            </w:r>
          </w:p>
        </w:tc>
        <w:tc>
          <w:tcPr>
            <w:tcW w:w="2769" w:type="dxa"/>
          </w:tcPr>
          <w:p w:rsidR="00B110F5" w:rsidRDefault="00B110F5" w:rsidP="00B110F5">
            <w:pPr>
              <w:jc w:val="left"/>
            </w:pPr>
            <w:r>
              <w:rPr>
                <w:rFonts w:hint="eastAsia"/>
              </w:rPr>
              <w:t>151,766,666.53</w:t>
            </w:r>
            <w:r>
              <w:rPr>
                <w:rFonts w:hint="eastAsia"/>
              </w:rPr>
              <w:t>份</w:t>
            </w:r>
          </w:p>
        </w:tc>
      </w:tr>
    </w:tbl>
    <w:p w:rsidR="00B110F5" w:rsidRDefault="00B110F5" w:rsidP="00B110F5">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B110F5" w:rsidTr="00B110F5">
        <w:tc>
          <w:tcPr>
            <w:tcW w:w="4253" w:type="dxa"/>
          </w:tcPr>
          <w:p w:rsidR="00B110F5" w:rsidRDefault="00B110F5" w:rsidP="00B110F5">
            <w:pPr>
              <w:jc w:val="left"/>
            </w:pPr>
            <w:r>
              <w:rPr>
                <w:rFonts w:hint="eastAsia"/>
              </w:rPr>
              <w:t>基金名称</w:t>
            </w:r>
          </w:p>
        </w:tc>
        <w:tc>
          <w:tcPr>
            <w:tcW w:w="4253" w:type="dxa"/>
          </w:tcPr>
          <w:p w:rsidR="00B110F5" w:rsidRDefault="00B110F5" w:rsidP="00B110F5">
            <w:pPr>
              <w:jc w:val="left"/>
            </w:pPr>
            <w:r>
              <w:rPr>
                <w:rFonts w:hint="eastAsia"/>
              </w:rPr>
              <w:t>南方中证全指自由现金流交易型开放式指数证券投资基金</w:t>
            </w:r>
          </w:p>
        </w:tc>
      </w:tr>
      <w:tr w:rsidR="00B110F5" w:rsidTr="00B110F5">
        <w:tc>
          <w:tcPr>
            <w:tcW w:w="4253" w:type="dxa"/>
          </w:tcPr>
          <w:p w:rsidR="00B110F5" w:rsidRDefault="00B110F5" w:rsidP="00B110F5">
            <w:pPr>
              <w:jc w:val="left"/>
            </w:pPr>
            <w:r>
              <w:rPr>
                <w:rFonts w:hint="eastAsia"/>
              </w:rPr>
              <w:t>基金主代码</w:t>
            </w:r>
          </w:p>
        </w:tc>
        <w:tc>
          <w:tcPr>
            <w:tcW w:w="4253" w:type="dxa"/>
          </w:tcPr>
          <w:p w:rsidR="00B110F5" w:rsidRDefault="00B110F5" w:rsidP="00B110F5">
            <w:pPr>
              <w:jc w:val="left"/>
            </w:pPr>
            <w:r>
              <w:t>159232</w:t>
            </w:r>
          </w:p>
        </w:tc>
      </w:tr>
      <w:tr w:rsidR="00B110F5" w:rsidTr="00B110F5">
        <w:tc>
          <w:tcPr>
            <w:tcW w:w="4253" w:type="dxa"/>
          </w:tcPr>
          <w:p w:rsidR="00B110F5" w:rsidRDefault="00B110F5" w:rsidP="00B110F5">
            <w:pPr>
              <w:jc w:val="left"/>
            </w:pPr>
            <w:r>
              <w:rPr>
                <w:rFonts w:hint="eastAsia"/>
              </w:rPr>
              <w:t>基金运作方式</w:t>
            </w:r>
          </w:p>
        </w:tc>
        <w:tc>
          <w:tcPr>
            <w:tcW w:w="4253" w:type="dxa"/>
          </w:tcPr>
          <w:p w:rsidR="00B110F5" w:rsidRDefault="00B110F5" w:rsidP="00B110F5">
            <w:pPr>
              <w:jc w:val="left"/>
            </w:pPr>
            <w:r>
              <w:rPr>
                <w:rFonts w:hint="eastAsia"/>
              </w:rPr>
              <w:t>交易型开放式</w:t>
            </w:r>
          </w:p>
        </w:tc>
      </w:tr>
      <w:tr w:rsidR="00B110F5" w:rsidTr="00B110F5">
        <w:tc>
          <w:tcPr>
            <w:tcW w:w="4253" w:type="dxa"/>
          </w:tcPr>
          <w:p w:rsidR="00B110F5" w:rsidRDefault="00B110F5" w:rsidP="00B110F5">
            <w:pPr>
              <w:jc w:val="left"/>
            </w:pPr>
            <w:r>
              <w:rPr>
                <w:rFonts w:hint="eastAsia"/>
              </w:rPr>
              <w:t>基金合同生效日</w:t>
            </w:r>
          </w:p>
        </w:tc>
        <w:tc>
          <w:tcPr>
            <w:tcW w:w="4253" w:type="dxa"/>
          </w:tcPr>
          <w:p w:rsidR="00B110F5" w:rsidRDefault="00B110F5" w:rsidP="00B110F5">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r>
      <w:tr w:rsidR="00B110F5" w:rsidTr="00B110F5">
        <w:tc>
          <w:tcPr>
            <w:tcW w:w="4253" w:type="dxa"/>
          </w:tcPr>
          <w:p w:rsidR="00B110F5" w:rsidRDefault="00B110F5" w:rsidP="00B110F5">
            <w:pPr>
              <w:jc w:val="left"/>
            </w:pPr>
            <w:r>
              <w:rPr>
                <w:rFonts w:hint="eastAsia"/>
              </w:rPr>
              <w:t>基金份额上市的证券交易所</w:t>
            </w:r>
          </w:p>
        </w:tc>
        <w:tc>
          <w:tcPr>
            <w:tcW w:w="4253" w:type="dxa"/>
          </w:tcPr>
          <w:p w:rsidR="00B110F5" w:rsidRDefault="00B110F5" w:rsidP="00B110F5">
            <w:pPr>
              <w:jc w:val="left"/>
            </w:pPr>
            <w:r>
              <w:rPr>
                <w:rFonts w:hint="eastAsia"/>
              </w:rPr>
              <w:t>深圳证券交易所</w:t>
            </w:r>
          </w:p>
        </w:tc>
      </w:tr>
      <w:tr w:rsidR="00B110F5" w:rsidTr="00B110F5">
        <w:tc>
          <w:tcPr>
            <w:tcW w:w="4253" w:type="dxa"/>
          </w:tcPr>
          <w:p w:rsidR="00B110F5" w:rsidRDefault="00B110F5" w:rsidP="00B110F5">
            <w:pPr>
              <w:jc w:val="left"/>
            </w:pPr>
            <w:r>
              <w:rPr>
                <w:rFonts w:hint="eastAsia"/>
              </w:rPr>
              <w:t>上市日期</w:t>
            </w:r>
          </w:p>
        </w:tc>
        <w:tc>
          <w:tcPr>
            <w:tcW w:w="4253" w:type="dxa"/>
          </w:tcPr>
          <w:p w:rsidR="00B110F5" w:rsidRDefault="00B110F5" w:rsidP="00B110F5">
            <w:pPr>
              <w:jc w:val="left"/>
            </w:pPr>
            <w:r>
              <w:rPr>
                <w:rFonts w:hint="eastAsia"/>
              </w:rPr>
              <w:t>2025</w:t>
            </w:r>
            <w:r>
              <w:rPr>
                <w:rFonts w:hint="eastAsia"/>
              </w:rPr>
              <w:t>年</w:t>
            </w:r>
            <w:r>
              <w:rPr>
                <w:rFonts w:hint="eastAsia"/>
              </w:rPr>
              <w:t>4</w:t>
            </w:r>
            <w:r>
              <w:rPr>
                <w:rFonts w:hint="eastAsia"/>
              </w:rPr>
              <w:t>月</w:t>
            </w:r>
            <w:r>
              <w:rPr>
                <w:rFonts w:hint="eastAsia"/>
              </w:rPr>
              <w:t>30</w:t>
            </w:r>
            <w:r>
              <w:rPr>
                <w:rFonts w:hint="eastAsia"/>
              </w:rPr>
              <w:t>日</w:t>
            </w:r>
          </w:p>
        </w:tc>
      </w:tr>
      <w:tr w:rsidR="00B110F5" w:rsidTr="00B110F5">
        <w:tc>
          <w:tcPr>
            <w:tcW w:w="4253" w:type="dxa"/>
          </w:tcPr>
          <w:p w:rsidR="00B110F5" w:rsidRDefault="00B110F5" w:rsidP="00B110F5">
            <w:pPr>
              <w:jc w:val="left"/>
            </w:pPr>
            <w:r>
              <w:rPr>
                <w:rFonts w:hint="eastAsia"/>
              </w:rPr>
              <w:t>基金管理人名称</w:t>
            </w:r>
          </w:p>
        </w:tc>
        <w:tc>
          <w:tcPr>
            <w:tcW w:w="4253" w:type="dxa"/>
          </w:tcPr>
          <w:p w:rsidR="00B110F5" w:rsidRDefault="00B110F5" w:rsidP="00B110F5">
            <w:pPr>
              <w:jc w:val="left"/>
            </w:pPr>
            <w:r>
              <w:rPr>
                <w:rFonts w:hint="eastAsia"/>
              </w:rPr>
              <w:t>南方基金管理股份有限公司</w:t>
            </w:r>
          </w:p>
        </w:tc>
      </w:tr>
      <w:tr w:rsidR="00B110F5" w:rsidTr="00B110F5">
        <w:tc>
          <w:tcPr>
            <w:tcW w:w="4253" w:type="dxa"/>
          </w:tcPr>
          <w:p w:rsidR="00B110F5" w:rsidRDefault="00B110F5" w:rsidP="00B110F5">
            <w:pPr>
              <w:jc w:val="left"/>
            </w:pPr>
            <w:r>
              <w:rPr>
                <w:rFonts w:hint="eastAsia"/>
              </w:rPr>
              <w:t>基金托管人名称</w:t>
            </w:r>
          </w:p>
        </w:tc>
        <w:tc>
          <w:tcPr>
            <w:tcW w:w="4253" w:type="dxa"/>
          </w:tcPr>
          <w:p w:rsidR="00B110F5" w:rsidRDefault="00B110F5" w:rsidP="00B110F5">
            <w:pPr>
              <w:jc w:val="left"/>
            </w:pPr>
            <w:r>
              <w:rPr>
                <w:rFonts w:hint="eastAsia"/>
              </w:rPr>
              <w:t>国信证券股份有限公司</w:t>
            </w:r>
          </w:p>
        </w:tc>
      </w:tr>
    </w:tbl>
    <w:p w:rsidR="00B110F5" w:rsidRDefault="00B110F5" w:rsidP="00B110F5">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B110F5" w:rsidTr="00B110F5">
        <w:tc>
          <w:tcPr>
            <w:tcW w:w="1418" w:type="dxa"/>
          </w:tcPr>
          <w:p w:rsidR="00B110F5" w:rsidRDefault="00B110F5" w:rsidP="00B110F5">
            <w:pPr>
              <w:jc w:val="left"/>
            </w:pPr>
            <w:r>
              <w:rPr>
                <w:rFonts w:hint="eastAsia"/>
              </w:rPr>
              <w:t>投资目标</w:t>
            </w:r>
          </w:p>
        </w:tc>
        <w:tc>
          <w:tcPr>
            <w:tcW w:w="7088" w:type="dxa"/>
          </w:tcPr>
          <w:p w:rsidR="00B110F5" w:rsidRDefault="00B110F5" w:rsidP="00B110F5">
            <w:pPr>
              <w:jc w:val="left"/>
            </w:pPr>
            <w:r>
              <w:rPr>
                <w:rFonts w:hint="eastAsia"/>
              </w:rPr>
              <w:t>紧密跟踪标的指数，追求跟踪偏离度和跟踪误差最小化。</w:t>
            </w:r>
          </w:p>
        </w:tc>
      </w:tr>
      <w:tr w:rsidR="00B110F5" w:rsidTr="00B110F5">
        <w:tc>
          <w:tcPr>
            <w:tcW w:w="1418" w:type="dxa"/>
          </w:tcPr>
          <w:p w:rsidR="00B110F5" w:rsidRDefault="00B110F5" w:rsidP="00B110F5">
            <w:pPr>
              <w:jc w:val="left"/>
            </w:pPr>
            <w:r>
              <w:rPr>
                <w:rFonts w:hint="eastAsia"/>
              </w:rPr>
              <w:t>投资策略</w:t>
            </w:r>
          </w:p>
        </w:tc>
        <w:tc>
          <w:tcPr>
            <w:tcW w:w="7088" w:type="dxa"/>
          </w:tcPr>
          <w:p w:rsidR="00B110F5" w:rsidRDefault="00B110F5" w:rsidP="00B110F5">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B110F5" w:rsidTr="00B110F5">
        <w:tc>
          <w:tcPr>
            <w:tcW w:w="1418" w:type="dxa"/>
          </w:tcPr>
          <w:p w:rsidR="00B110F5" w:rsidRDefault="00B110F5" w:rsidP="00B110F5">
            <w:pPr>
              <w:jc w:val="left"/>
            </w:pPr>
            <w:r>
              <w:rPr>
                <w:rFonts w:hint="eastAsia"/>
              </w:rPr>
              <w:t>业绩比较基准</w:t>
            </w:r>
          </w:p>
        </w:tc>
        <w:tc>
          <w:tcPr>
            <w:tcW w:w="7088" w:type="dxa"/>
          </w:tcPr>
          <w:p w:rsidR="00B110F5" w:rsidRDefault="00B110F5" w:rsidP="00B110F5">
            <w:pPr>
              <w:jc w:val="left"/>
            </w:pPr>
            <w:r>
              <w:rPr>
                <w:rFonts w:hint="eastAsia"/>
              </w:rPr>
              <w:t>本基金的业绩比较基准为标的指数收益率。本基金标的指数为中证全指自由现金流指数。</w:t>
            </w:r>
          </w:p>
        </w:tc>
      </w:tr>
      <w:tr w:rsidR="00B110F5" w:rsidTr="00B110F5">
        <w:tc>
          <w:tcPr>
            <w:tcW w:w="1418" w:type="dxa"/>
          </w:tcPr>
          <w:p w:rsidR="00B110F5" w:rsidRDefault="00B110F5" w:rsidP="00B110F5">
            <w:pPr>
              <w:jc w:val="left"/>
            </w:pPr>
            <w:r>
              <w:rPr>
                <w:rFonts w:hint="eastAsia"/>
              </w:rPr>
              <w:t>风险收益特征</w:t>
            </w:r>
          </w:p>
        </w:tc>
        <w:tc>
          <w:tcPr>
            <w:tcW w:w="7088" w:type="dxa"/>
          </w:tcPr>
          <w:p w:rsidR="00B110F5" w:rsidRDefault="00B110F5" w:rsidP="00B110F5">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B110F5" w:rsidRDefault="00B110F5" w:rsidP="00B110F5">
      <w:pPr>
        <w:pStyle w:val="-1"/>
        <w:ind w:left="281" w:hanging="281"/>
        <w:rPr>
          <w:rFonts w:hint="eastAsia"/>
        </w:rPr>
      </w:pPr>
      <w:r>
        <w:rPr>
          <w:rFonts w:hint="eastAsia"/>
        </w:rPr>
        <w:t>主要财务指标和基金净值表现</w:t>
      </w:r>
    </w:p>
    <w:p w:rsidR="00B110F5" w:rsidRDefault="00B110F5" w:rsidP="00B110F5">
      <w:pPr>
        <w:pStyle w:val="-2"/>
        <w:spacing w:before="312"/>
        <w:rPr>
          <w:rFonts w:hint="eastAsia"/>
        </w:rPr>
      </w:pPr>
      <w:r>
        <w:rPr>
          <w:rFonts w:hint="eastAsia"/>
        </w:rPr>
        <w:lastRenderedPageBreak/>
        <w:t>主要财务指标</w:t>
      </w:r>
    </w:p>
    <w:p w:rsidR="00B110F5" w:rsidRDefault="00B110F5" w:rsidP="00B110F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110F5" w:rsidTr="00B110F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110F5" w:rsidRPr="00B110F5" w:rsidRDefault="00B110F5" w:rsidP="00B110F5">
            <w:pPr>
              <w:jc w:val="center"/>
              <w:rPr>
                <w:b/>
              </w:rPr>
            </w:pPr>
            <w:r w:rsidRPr="00B110F5">
              <w:rPr>
                <w:rFonts w:hint="eastAsia"/>
                <w:b/>
              </w:rPr>
              <w:t>主要财务指标</w:t>
            </w:r>
          </w:p>
        </w:tc>
        <w:tc>
          <w:tcPr>
            <w:tcW w:w="5538" w:type="dxa"/>
            <w:gridSpan w:val="2"/>
            <w:tcBorders>
              <w:bottom w:val="single" w:sz="4" w:space="0" w:color="auto"/>
            </w:tcBorders>
          </w:tcPr>
          <w:p w:rsidR="00B110F5" w:rsidRPr="00B110F5" w:rsidRDefault="00B110F5" w:rsidP="00B110F5">
            <w:pPr>
              <w:jc w:val="center"/>
              <w:rPr>
                <w:b/>
              </w:rPr>
            </w:pPr>
            <w:r w:rsidRPr="00B110F5">
              <w:rPr>
                <w:rFonts w:hint="eastAsia"/>
                <w:b/>
              </w:rPr>
              <w:t>报告期（</w:t>
            </w:r>
            <w:r w:rsidRPr="00B110F5">
              <w:rPr>
                <w:rFonts w:hint="eastAsia"/>
                <w:b/>
              </w:rPr>
              <w:t>2026</w:t>
            </w:r>
            <w:r w:rsidRPr="00B110F5">
              <w:rPr>
                <w:rFonts w:hint="eastAsia"/>
                <w:b/>
              </w:rPr>
              <w:t>年</w:t>
            </w:r>
            <w:r w:rsidRPr="00B110F5">
              <w:rPr>
                <w:rFonts w:hint="eastAsia"/>
                <w:b/>
              </w:rPr>
              <w:t>1</w:t>
            </w:r>
            <w:r w:rsidRPr="00B110F5">
              <w:rPr>
                <w:rFonts w:hint="eastAsia"/>
                <w:b/>
              </w:rPr>
              <w:t>月</w:t>
            </w:r>
            <w:r w:rsidRPr="00B110F5">
              <w:rPr>
                <w:rFonts w:hint="eastAsia"/>
                <w:b/>
              </w:rPr>
              <w:t>1</w:t>
            </w:r>
            <w:r w:rsidRPr="00B110F5">
              <w:rPr>
                <w:rFonts w:hint="eastAsia"/>
                <w:b/>
              </w:rPr>
              <w:t>日－</w:t>
            </w:r>
            <w:r w:rsidRPr="00B110F5">
              <w:rPr>
                <w:rFonts w:hint="eastAsia"/>
                <w:b/>
              </w:rPr>
              <w:t>2026</w:t>
            </w:r>
            <w:r w:rsidRPr="00B110F5">
              <w:rPr>
                <w:rFonts w:hint="eastAsia"/>
                <w:b/>
              </w:rPr>
              <w:t>年</w:t>
            </w:r>
            <w:r w:rsidRPr="00B110F5">
              <w:rPr>
                <w:rFonts w:hint="eastAsia"/>
                <w:b/>
              </w:rPr>
              <w:t>3</w:t>
            </w:r>
            <w:r w:rsidRPr="00B110F5">
              <w:rPr>
                <w:rFonts w:hint="eastAsia"/>
                <w:b/>
              </w:rPr>
              <w:t>月</w:t>
            </w:r>
            <w:r w:rsidRPr="00B110F5">
              <w:rPr>
                <w:rFonts w:hint="eastAsia"/>
                <w:b/>
              </w:rPr>
              <w:t>31</w:t>
            </w:r>
            <w:r w:rsidRPr="00B110F5">
              <w:rPr>
                <w:rFonts w:hint="eastAsia"/>
                <w:b/>
              </w:rPr>
              <w:t>日）</w:t>
            </w:r>
          </w:p>
        </w:tc>
      </w:tr>
      <w:tr w:rsidR="00B110F5" w:rsidTr="00B110F5">
        <w:tc>
          <w:tcPr>
            <w:tcW w:w="2768" w:type="dxa"/>
            <w:vMerge/>
          </w:tcPr>
          <w:p w:rsidR="00B110F5" w:rsidRDefault="00B110F5" w:rsidP="00B110F5">
            <w:pPr>
              <w:jc w:val="left"/>
            </w:pPr>
          </w:p>
        </w:tc>
        <w:tc>
          <w:tcPr>
            <w:tcW w:w="2769" w:type="dxa"/>
            <w:shd w:val="clear" w:color="auto" w:fill="BFBFBF"/>
          </w:tcPr>
          <w:p w:rsidR="00B110F5" w:rsidRPr="00B110F5" w:rsidRDefault="00B110F5" w:rsidP="00B110F5">
            <w:pPr>
              <w:jc w:val="center"/>
              <w:rPr>
                <w:b/>
              </w:rPr>
            </w:pPr>
            <w:r w:rsidRPr="00B110F5">
              <w:rPr>
                <w:rFonts w:hint="eastAsia"/>
                <w:b/>
              </w:rPr>
              <w:t>南方中证全指自由现金流</w:t>
            </w:r>
            <w:r w:rsidRPr="00B110F5">
              <w:rPr>
                <w:rFonts w:hint="eastAsia"/>
                <w:b/>
              </w:rPr>
              <w:t>ETF</w:t>
            </w:r>
            <w:r w:rsidRPr="00B110F5">
              <w:rPr>
                <w:rFonts w:hint="eastAsia"/>
                <w:b/>
              </w:rPr>
              <w:t>联接</w:t>
            </w:r>
            <w:r w:rsidRPr="00B110F5">
              <w:rPr>
                <w:rFonts w:hint="eastAsia"/>
                <w:b/>
              </w:rPr>
              <w:t>A</w:t>
            </w:r>
          </w:p>
        </w:tc>
        <w:tc>
          <w:tcPr>
            <w:tcW w:w="2769" w:type="dxa"/>
            <w:shd w:val="clear" w:color="auto" w:fill="BFBFBF"/>
          </w:tcPr>
          <w:p w:rsidR="00B110F5" w:rsidRPr="00B110F5" w:rsidRDefault="00B110F5" w:rsidP="00B110F5">
            <w:pPr>
              <w:jc w:val="center"/>
              <w:rPr>
                <w:b/>
              </w:rPr>
            </w:pPr>
            <w:r w:rsidRPr="00B110F5">
              <w:rPr>
                <w:rFonts w:hint="eastAsia"/>
                <w:b/>
              </w:rPr>
              <w:t>南方中证全指自由现金流</w:t>
            </w:r>
            <w:r w:rsidRPr="00B110F5">
              <w:rPr>
                <w:rFonts w:hint="eastAsia"/>
                <w:b/>
              </w:rPr>
              <w:t>ETF</w:t>
            </w:r>
            <w:r w:rsidRPr="00B110F5">
              <w:rPr>
                <w:rFonts w:hint="eastAsia"/>
                <w:b/>
              </w:rPr>
              <w:t>联接</w:t>
            </w:r>
            <w:r w:rsidRPr="00B110F5">
              <w:rPr>
                <w:rFonts w:hint="eastAsia"/>
                <w:b/>
              </w:rPr>
              <w:t>C</w:t>
            </w:r>
          </w:p>
        </w:tc>
      </w:tr>
      <w:tr w:rsidR="00B110F5" w:rsidTr="00B110F5">
        <w:tc>
          <w:tcPr>
            <w:tcW w:w="2768" w:type="dxa"/>
          </w:tcPr>
          <w:p w:rsidR="00B110F5" w:rsidRDefault="00B110F5" w:rsidP="00B110F5">
            <w:pPr>
              <w:jc w:val="left"/>
            </w:pPr>
            <w:r>
              <w:rPr>
                <w:rFonts w:hint="eastAsia"/>
              </w:rPr>
              <w:t>1.</w:t>
            </w:r>
            <w:r>
              <w:rPr>
                <w:rFonts w:hint="eastAsia"/>
              </w:rPr>
              <w:t>本期已实现收益</w:t>
            </w:r>
          </w:p>
        </w:tc>
        <w:tc>
          <w:tcPr>
            <w:tcW w:w="2769" w:type="dxa"/>
          </w:tcPr>
          <w:p w:rsidR="00B110F5" w:rsidRDefault="00B110F5" w:rsidP="00B110F5">
            <w:pPr>
              <w:jc w:val="right"/>
            </w:pPr>
            <w:r>
              <w:t>7,097,213.62</w:t>
            </w:r>
          </w:p>
        </w:tc>
        <w:tc>
          <w:tcPr>
            <w:tcW w:w="2769" w:type="dxa"/>
          </w:tcPr>
          <w:p w:rsidR="00B110F5" w:rsidRDefault="00B110F5" w:rsidP="00B110F5">
            <w:pPr>
              <w:jc w:val="right"/>
            </w:pPr>
            <w:r>
              <w:t>2,200,702.69</w:t>
            </w:r>
          </w:p>
        </w:tc>
      </w:tr>
      <w:tr w:rsidR="00B110F5" w:rsidTr="00B110F5">
        <w:tc>
          <w:tcPr>
            <w:tcW w:w="2768" w:type="dxa"/>
          </w:tcPr>
          <w:p w:rsidR="00B110F5" w:rsidRDefault="00B110F5" w:rsidP="00B110F5">
            <w:pPr>
              <w:jc w:val="left"/>
            </w:pPr>
            <w:r>
              <w:rPr>
                <w:rFonts w:hint="eastAsia"/>
              </w:rPr>
              <w:t>2.</w:t>
            </w:r>
            <w:r>
              <w:rPr>
                <w:rFonts w:hint="eastAsia"/>
              </w:rPr>
              <w:t>本期利润</w:t>
            </w:r>
          </w:p>
        </w:tc>
        <w:tc>
          <w:tcPr>
            <w:tcW w:w="2769" w:type="dxa"/>
          </w:tcPr>
          <w:p w:rsidR="00B110F5" w:rsidRDefault="00B110F5" w:rsidP="00B110F5">
            <w:pPr>
              <w:jc w:val="right"/>
            </w:pPr>
            <w:r>
              <w:t>8,968,339.90</w:t>
            </w:r>
          </w:p>
        </w:tc>
        <w:tc>
          <w:tcPr>
            <w:tcW w:w="2769" w:type="dxa"/>
          </w:tcPr>
          <w:p w:rsidR="00B110F5" w:rsidRDefault="00B110F5" w:rsidP="00B110F5">
            <w:pPr>
              <w:jc w:val="right"/>
            </w:pPr>
            <w:r>
              <w:t>1,928,492.90</w:t>
            </w:r>
          </w:p>
        </w:tc>
      </w:tr>
      <w:tr w:rsidR="00B110F5" w:rsidTr="00B110F5">
        <w:tc>
          <w:tcPr>
            <w:tcW w:w="2768" w:type="dxa"/>
          </w:tcPr>
          <w:p w:rsidR="00B110F5" w:rsidRDefault="00B110F5" w:rsidP="00B110F5">
            <w:pPr>
              <w:jc w:val="left"/>
            </w:pPr>
            <w:r>
              <w:rPr>
                <w:rFonts w:hint="eastAsia"/>
              </w:rPr>
              <w:t>3.</w:t>
            </w:r>
            <w:r>
              <w:rPr>
                <w:rFonts w:hint="eastAsia"/>
              </w:rPr>
              <w:t>加权平均基金份额本期利润</w:t>
            </w:r>
          </w:p>
        </w:tc>
        <w:tc>
          <w:tcPr>
            <w:tcW w:w="2769" w:type="dxa"/>
          </w:tcPr>
          <w:p w:rsidR="00B110F5" w:rsidRDefault="00B110F5" w:rsidP="00B110F5">
            <w:pPr>
              <w:jc w:val="right"/>
            </w:pPr>
            <w:r>
              <w:t>0.0259</w:t>
            </w:r>
          </w:p>
        </w:tc>
        <w:tc>
          <w:tcPr>
            <w:tcW w:w="2769" w:type="dxa"/>
          </w:tcPr>
          <w:p w:rsidR="00B110F5" w:rsidRDefault="00B110F5" w:rsidP="00B110F5">
            <w:pPr>
              <w:jc w:val="right"/>
            </w:pPr>
            <w:r>
              <w:t>0.0170</w:t>
            </w:r>
          </w:p>
        </w:tc>
      </w:tr>
      <w:tr w:rsidR="00B110F5" w:rsidTr="00B110F5">
        <w:tc>
          <w:tcPr>
            <w:tcW w:w="2768" w:type="dxa"/>
          </w:tcPr>
          <w:p w:rsidR="00B110F5" w:rsidRDefault="00B110F5" w:rsidP="00B110F5">
            <w:pPr>
              <w:jc w:val="left"/>
            </w:pPr>
            <w:r>
              <w:rPr>
                <w:rFonts w:hint="eastAsia"/>
              </w:rPr>
              <w:t>4.</w:t>
            </w:r>
            <w:r>
              <w:rPr>
                <w:rFonts w:hint="eastAsia"/>
              </w:rPr>
              <w:t>期末基金资产净值</w:t>
            </w:r>
          </w:p>
        </w:tc>
        <w:tc>
          <w:tcPr>
            <w:tcW w:w="2769" w:type="dxa"/>
          </w:tcPr>
          <w:p w:rsidR="00B110F5" w:rsidRDefault="00B110F5" w:rsidP="00B110F5">
            <w:pPr>
              <w:jc w:val="right"/>
            </w:pPr>
            <w:r>
              <w:t>499,715,222.10</w:t>
            </w:r>
          </w:p>
        </w:tc>
        <w:tc>
          <w:tcPr>
            <w:tcW w:w="2769" w:type="dxa"/>
          </w:tcPr>
          <w:p w:rsidR="00B110F5" w:rsidRDefault="00B110F5" w:rsidP="00B110F5">
            <w:pPr>
              <w:jc w:val="right"/>
            </w:pPr>
            <w:r>
              <w:t>160,475,660.22</w:t>
            </w:r>
          </w:p>
        </w:tc>
      </w:tr>
      <w:tr w:rsidR="00B110F5" w:rsidTr="00B110F5">
        <w:tc>
          <w:tcPr>
            <w:tcW w:w="2768" w:type="dxa"/>
          </w:tcPr>
          <w:p w:rsidR="00B110F5" w:rsidRDefault="00B110F5" w:rsidP="00B110F5">
            <w:pPr>
              <w:jc w:val="left"/>
            </w:pPr>
            <w:r>
              <w:rPr>
                <w:rFonts w:hint="eastAsia"/>
              </w:rPr>
              <w:t>5.</w:t>
            </w:r>
            <w:r>
              <w:rPr>
                <w:rFonts w:hint="eastAsia"/>
              </w:rPr>
              <w:t>期末基金份额净值</w:t>
            </w:r>
          </w:p>
        </w:tc>
        <w:tc>
          <w:tcPr>
            <w:tcW w:w="2769" w:type="dxa"/>
          </w:tcPr>
          <w:p w:rsidR="00B110F5" w:rsidRDefault="00B110F5" w:rsidP="00B110F5">
            <w:pPr>
              <w:jc w:val="right"/>
            </w:pPr>
            <w:r>
              <w:t>1.0581</w:t>
            </w:r>
          </w:p>
        </w:tc>
        <w:tc>
          <w:tcPr>
            <w:tcW w:w="2769" w:type="dxa"/>
          </w:tcPr>
          <w:p w:rsidR="00B110F5" w:rsidRDefault="00B110F5" w:rsidP="00B110F5">
            <w:pPr>
              <w:jc w:val="right"/>
            </w:pPr>
            <w:r>
              <w:t>1.0574</w:t>
            </w:r>
          </w:p>
        </w:tc>
      </w:tr>
    </w:tbl>
    <w:p w:rsidR="00B110F5" w:rsidRDefault="00B110F5" w:rsidP="00B110F5">
      <w:pPr>
        <w:pStyle w:val="-8"/>
        <w:rPr>
          <w:rFonts w:hint="eastAsia"/>
        </w:rPr>
      </w:pPr>
      <w:r>
        <w:rPr>
          <w:rFonts w:hint="eastAsia"/>
        </w:rPr>
        <w:t>注：基金业绩指标不包括持有人认（申）购或交易基金的各项费用，计入费用后实际收益水平要低于所列数字；</w:t>
      </w:r>
    </w:p>
    <w:p w:rsidR="00B110F5" w:rsidRDefault="00B110F5" w:rsidP="00B110F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110F5" w:rsidRDefault="00B110F5" w:rsidP="00B110F5">
      <w:pPr>
        <w:pStyle w:val="-2"/>
        <w:spacing w:before="312"/>
        <w:rPr>
          <w:rFonts w:hint="eastAsia"/>
        </w:rPr>
      </w:pPr>
      <w:r>
        <w:rPr>
          <w:rFonts w:hint="eastAsia"/>
        </w:rPr>
        <w:t>基金净值表现</w:t>
      </w:r>
    </w:p>
    <w:p w:rsidR="00B110F5" w:rsidRDefault="00B110F5" w:rsidP="00B110F5">
      <w:pPr>
        <w:pStyle w:val="-3"/>
        <w:spacing w:before="156" w:after="156"/>
        <w:rPr>
          <w:rFonts w:hint="eastAsia"/>
        </w:rPr>
      </w:pPr>
      <w:r>
        <w:rPr>
          <w:rFonts w:hint="eastAsia"/>
        </w:rPr>
        <w:t>本报告期基金份额净值增长率及其与同期业绩比较基准收益率的比较</w:t>
      </w:r>
    </w:p>
    <w:p w:rsidR="00B110F5" w:rsidRDefault="00B110F5" w:rsidP="00B110F5">
      <w:pPr>
        <w:pStyle w:val="-"/>
        <w:ind w:firstLine="420"/>
        <w:rPr>
          <w:rFonts w:hint="eastAsia"/>
        </w:rPr>
      </w:pPr>
      <w:r>
        <w:rPr>
          <w:rFonts w:hint="eastAsia"/>
        </w:rPr>
        <w:t>南方中证全指自由现金流ETF联接A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10F5" w:rsidTr="00B110F5">
        <w:trPr>
          <w:cnfStyle w:val="100000000000" w:firstRow="1" w:lastRow="0" w:firstColumn="0" w:lastColumn="0" w:oddVBand="0" w:evenVBand="0" w:oddHBand="0" w:evenHBand="0" w:firstRowFirstColumn="0" w:firstRowLastColumn="0" w:lastRowFirstColumn="0" w:lastRowLastColumn="0"/>
        </w:trPr>
        <w:tc>
          <w:tcPr>
            <w:tcW w:w="1429" w:type="dxa"/>
          </w:tcPr>
          <w:p w:rsidR="00B110F5" w:rsidRPr="00B110F5" w:rsidRDefault="00B110F5" w:rsidP="00B110F5">
            <w:pPr>
              <w:jc w:val="center"/>
              <w:rPr>
                <w:b/>
              </w:rPr>
            </w:pPr>
            <w:r w:rsidRPr="00B110F5">
              <w:rPr>
                <w:rFonts w:hint="eastAsia"/>
                <w:b/>
              </w:rPr>
              <w:t>阶段</w:t>
            </w:r>
          </w:p>
        </w:tc>
        <w:tc>
          <w:tcPr>
            <w:tcW w:w="1315" w:type="dxa"/>
          </w:tcPr>
          <w:p w:rsidR="00B110F5" w:rsidRPr="00B110F5" w:rsidRDefault="00B110F5" w:rsidP="00B110F5">
            <w:pPr>
              <w:jc w:val="center"/>
              <w:rPr>
                <w:b/>
              </w:rPr>
            </w:pPr>
            <w:r w:rsidRPr="00B110F5">
              <w:rPr>
                <w:rFonts w:hint="eastAsia"/>
                <w:b/>
              </w:rPr>
              <w:t>净值增长率①</w:t>
            </w:r>
          </w:p>
        </w:tc>
        <w:tc>
          <w:tcPr>
            <w:tcW w:w="1315" w:type="dxa"/>
          </w:tcPr>
          <w:p w:rsidR="00B110F5" w:rsidRPr="00B110F5" w:rsidRDefault="00B110F5" w:rsidP="00B110F5">
            <w:pPr>
              <w:jc w:val="center"/>
              <w:rPr>
                <w:b/>
              </w:rPr>
            </w:pPr>
            <w:r w:rsidRPr="00B110F5">
              <w:rPr>
                <w:rFonts w:hint="eastAsia"/>
                <w:b/>
              </w:rPr>
              <w:t>净值增长率标准差②</w:t>
            </w:r>
          </w:p>
        </w:tc>
        <w:tc>
          <w:tcPr>
            <w:tcW w:w="1315" w:type="dxa"/>
          </w:tcPr>
          <w:p w:rsidR="00B110F5" w:rsidRPr="00B110F5" w:rsidRDefault="00B110F5" w:rsidP="00B110F5">
            <w:pPr>
              <w:jc w:val="center"/>
              <w:rPr>
                <w:b/>
              </w:rPr>
            </w:pPr>
            <w:r w:rsidRPr="00B110F5">
              <w:rPr>
                <w:rFonts w:hint="eastAsia"/>
                <w:b/>
              </w:rPr>
              <w:t>业绩比较基准收益率③</w:t>
            </w:r>
          </w:p>
        </w:tc>
        <w:tc>
          <w:tcPr>
            <w:tcW w:w="1315" w:type="dxa"/>
          </w:tcPr>
          <w:p w:rsidR="00B110F5" w:rsidRPr="00B110F5" w:rsidRDefault="00B110F5" w:rsidP="00B110F5">
            <w:pPr>
              <w:jc w:val="center"/>
              <w:rPr>
                <w:b/>
              </w:rPr>
            </w:pPr>
            <w:r w:rsidRPr="00B110F5">
              <w:rPr>
                <w:rFonts w:hint="eastAsia"/>
                <w:b/>
              </w:rPr>
              <w:t>业绩比较基准收益率标准差④</w:t>
            </w:r>
          </w:p>
        </w:tc>
        <w:tc>
          <w:tcPr>
            <w:tcW w:w="907" w:type="dxa"/>
          </w:tcPr>
          <w:p w:rsidR="00B110F5" w:rsidRPr="00B110F5" w:rsidRDefault="00B110F5" w:rsidP="00B110F5">
            <w:pPr>
              <w:jc w:val="center"/>
              <w:rPr>
                <w:b/>
              </w:rPr>
            </w:pPr>
            <w:r w:rsidRPr="00B110F5">
              <w:rPr>
                <w:rFonts w:hint="eastAsia"/>
                <w:b/>
              </w:rPr>
              <w:t>①</w:t>
            </w:r>
            <w:r w:rsidRPr="00B110F5">
              <w:rPr>
                <w:rFonts w:hint="eastAsia"/>
                <w:b/>
              </w:rPr>
              <w:t>-</w:t>
            </w:r>
            <w:r w:rsidRPr="00B110F5">
              <w:rPr>
                <w:rFonts w:hint="eastAsia"/>
                <w:b/>
              </w:rPr>
              <w:t>③</w:t>
            </w:r>
          </w:p>
        </w:tc>
        <w:tc>
          <w:tcPr>
            <w:tcW w:w="907" w:type="dxa"/>
          </w:tcPr>
          <w:p w:rsidR="00B110F5" w:rsidRPr="00B110F5" w:rsidRDefault="00B110F5" w:rsidP="00B110F5">
            <w:pPr>
              <w:jc w:val="center"/>
              <w:rPr>
                <w:b/>
              </w:rPr>
            </w:pPr>
            <w:r w:rsidRPr="00B110F5">
              <w:rPr>
                <w:rFonts w:hint="eastAsia"/>
                <w:b/>
              </w:rPr>
              <w:t>②</w:t>
            </w:r>
            <w:r w:rsidRPr="00B110F5">
              <w:rPr>
                <w:rFonts w:hint="eastAsia"/>
                <w:b/>
              </w:rPr>
              <w:t>-</w:t>
            </w:r>
            <w:r w:rsidRPr="00B110F5">
              <w:rPr>
                <w:rFonts w:hint="eastAsia"/>
                <w:b/>
              </w:rPr>
              <w:t>④</w:t>
            </w:r>
          </w:p>
        </w:tc>
      </w:tr>
      <w:tr w:rsidR="00B110F5" w:rsidTr="00B110F5">
        <w:tc>
          <w:tcPr>
            <w:tcW w:w="1429" w:type="dxa"/>
          </w:tcPr>
          <w:p w:rsidR="00B110F5" w:rsidRDefault="00B110F5" w:rsidP="00B110F5">
            <w:pPr>
              <w:jc w:val="left"/>
            </w:pPr>
            <w:r>
              <w:rPr>
                <w:rFonts w:hint="eastAsia"/>
              </w:rPr>
              <w:t>过去三个月</w:t>
            </w:r>
          </w:p>
        </w:tc>
        <w:tc>
          <w:tcPr>
            <w:tcW w:w="1315" w:type="dxa"/>
          </w:tcPr>
          <w:p w:rsidR="00B110F5" w:rsidRDefault="00B110F5" w:rsidP="00B110F5">
            <w:pPr>
              <w:jc w:val="right"/>
            </w:pPr>
            <w:r>
              <w:t>5.21%</w:t>
            </w:r>
          </w:p>
        </w:tc>
        <w:tc>
          <w:tcPr>
            <w:tcW w:w="1315" w:type="dxa"/>
          </w:tcPr>
          <w:p w:rsidR="00B110F5" w:rsidRDefault="00B110F5" w:rsidP="00B110F5">
            <w:pPr>
              <w:jc w:val="right"/>
            </w:pPr>
            <w:r>
              <w:t>1.16%</w:t>
            </w:r>
          </w:p>
        </w:tc>
        <w:tc>
          <w:tcPr>
            <w:tcW w:w="1315" w:type="dxa"/>
          </w:tcPr>
          <w:p w:rsidR="00B110F5" w:rsidRDefault="00B110F5" w:rsidP="00B110F5">
            <w:pPr>
              <w:jc w:val="right"/>
            </w:pPr>
            <w:r>
              <w:t>5.37%</w:t>
            </w:r>
          </w:p>
        </w:tc>
        <w:tc>
          <w:tcPr>
            <w:tcW w:w="1315" w:type="dxa"/>
          </w:tcPr>
          <w:p w:rsidR="00B110F5" w:rsidRDefault="00B110F5" w:rsidP="00B110F5">
            <w:pPr>
              <w:jc w:val="right"/>
            </w:pPr>
            <w:r>
              <w:t>1.20%</w:t>
            </w:r>
          </w:p>
        </w:tc>
        <w:tc>
          <w:tcPr>
            <w:tcW w:w="907" w:type="dxa"/>
          </w:tcPr>
          <w:p w:rsidR="00B110F5" w:rsidRDefault="00B110F5" w:rsidP="00B110F5">
            <w:pPr>
              <w:jc w:val="right"/>
            </w:pPr>
            <w:r>
              <w:t>-0.16%</w:t>
            </w:r>
          </w:p>
        </w:tc>
        <w:tc>
          <w:tcPr>
            <w:tcW w:w="907" w:type="dxa"/>
          </w:tcPr>
          <w:p w:rsidR="00B110F5" w:rsidRDefault="00B110F5" w:rsidP="00B110F5">
            <w:pPr>
              <w:jc w:val="right"/>
            </w:pPr>
            <w:r>
              <w:t>-0.04%</w:t>
            </w:r>
          </w:p>
        </w:tc>
      </w:tr>
      <w:tr w:rsidR="00B110F5" w:rsidTr="00B110F5">
        <w:tc>
          <w:tcPr>
            <w:tcW w:w="1429" w:type="dxa"/>
          </w:tcPr>
          <w:p w:rsidR="00B110F5" w:rsidRDefault="00B110F5" w:rsidP="00B110F5">
            <w:pPr>
              <w:jc w:val="left"/>
            </w:pPr>
            <w:r>
              <w:rPr>
                <w:rFonts w:hint="eastAsia"/>
              </w:rPr>
              <w:t>自基金合同生效起至今</w:t>
            </w:r>
          </w:p>
        </w:tc>
        <w:tc>
          <w:tcPr>
            <w:tcW w:w="1315" w:type="dxa"/>
          </w:tcPr>
          <w:p w:rsidR="00B110F5" w:rsidRDefault="00B110F5" w:rsidP="00B110F5">
            <w:pPr>
              <w:jc w:val="right"/>
            </w:pPr>
            <w:r>
              <w:t>6.10%</w:t>
            </w:r>
          </w:p>
        </w:tc>
        <w:tc>
          <w:tcPr>
            <w:tcW w:w="1315" w:type="dxa"/>
          </w:tcPr>
          <w:p w:rsidR="00B110F5" w:rsidRDefault="00B110F5" w:rsidP="00B110F5">
            <w:pPr>
              <w:jc w:val="right"/>
            </w:pPr>
            <w:r>
              <w:t>0.98%</w:t>
            </w:r>
          </w:p>
        </w:tc>
        <w:tc>
          <w:tcPr>
            <w:tcW w:w="1315" w:type="dxa"/>
          </w:tcPr>
          <w:p w:rsidR="00B110F5" w:rsidRDefault="00B110F5" w:rsidP="00B110F5">
            <w:pPr>
              <w:jc w:val="right"/>
            </w:pPr>
            <w:r>
              <w:t>7.12%</w:t>
            </w:r>
          </w:p>
        </w:tc>
        <w:tc>
          <w:tcPr>
            <w:tcW w:w="1315" w:type="dxa"/>
          </w:tcPr>
          <w:p w:rsidR="00B110F5" w:rsidRDefault="00B110F5" w:rsidP="00B110F5">
            <w:pPr>
              <w:jc w:val="right"/>
            </w:pPr>
            <w:r>
              <w:t>1.07%</w:t>
            </w:r>
          </w:p>
        </w:tc>
        <w:tc>
          <w:tcPr>
            <w:tcW w:w="907" w:type="dxa"/>
          </w:tcPr>
          <w:p w:rsidR="00B110F5" w:rsidRDefault="00B110F5" w:rsidP="00B110F5">
            <w:pPr>
              <w:jc w:val="right"/>
            </w:pPr>
            <w:r>
              <w:t>-1.02%</w:t>
            </w:r>
          </w:p>
        </w:tc>
        <w:tc>
          <w:tcPr>
            <w:tcW w:w="907" w:type="dxa"/>
          </w:tcPr>
          <w:p w:rsidR="00B110F5" w:rsidRDefault="00B110F5" w:rsidP="00B110F5">
            <w:pPr>
              <w:jc w:val="right"/>
            </w:pPr>
            <w:r>
              <w:t>-0.09%</w:t>
            </w:r>
          </w:p>
        </w:tc>
      </w:tr>
    </w:tbl>
    <w:p w:rsidR="00B110F5" w:rsidRDefault="00B110F5" w:rsidP="00B110F5">
      <w:pPr>
        <w:pStyle w:val="-"/>
        <w:ind w:firstLine="420"/>
        <w:rPr>
          <w:rFonts w:hint="eastAsia"/>
        </w:rPr>
      </w:pPr>
      <w:r>
        <w:rPr>
          <w:rFonts w:hint="eastAsia"/>
        </w:rPr>
        <w:t>南方中证全指自由现金流ETF联接C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10F5" w:rsidTr="00B110F5">
        <w:trPr>
          <w:cnfStyle w:val="100000000000" w:firstRow="1" w:lastRow="0" w:firstColumn="0" w:lastColumn="0" w:oddVBand="0" w:evenVBand="0" w:oddHBand="0" w:evenHBand="0" w:firstRowFirstColumn="0" w:firstRowLastColumn="0" w:lastRowFirstColumn="0" w:lastRowLastColumn="0"/>
        </w:trPr>
        <w:tc>
          <w:tcPr>
            <w:tcW w:w="1429" w:type="dxa"/>
          </w:tcPr>
          <w:p w:rsidR="00B110F5" w:rsidRPr="00B110F5" w:rsidRDefault="00B110F5" w:rsidP="00B110F5">
            <w:pPr>
              <w:jc w:val="center"/>
              <w:rPr>
                <w:b/>
              </w:rPr>
            </w:pPr>
            <w:r w:rsidRPr="00B110F5">
              <w:rPr>
                <w:rFonts w:hint="eastAsia"/>
                <w:b/>
              </w:rPr>
              <w:t>阶段</w:t>
            </w:r>
          </w:p>
        </w:tc>
        <w:tc>
          <w:tcPr>
            <w:tcW w:w="1315" w:type="dxa"/>
          </w:tcPr>
          <w:p w:rsidR="00B110F5" w:rsidRPr="00B110F5" w:rsidRDefault="00B110F5" w:rsidP="00B110F5">
            <w:pPr>
              <w:jc w:val="center"/>
              <w:rPr>
                <w:b/>
              </w:rPr>
            </w:pPr>
            <w:r w:rsidRPr="00B110F5">
              <w:rPr>
                <w:rFonts w:hint="eastAsia"/>
                <w:b/>
              </w:rPr>
              <w:t>净值增长率①</w:t>
            </w:r>
          </w:p>
        </w:tc>
        <w:tc>
          <w:tcPr>
            <w:tcW w:w="1315" w:type="dxa"/>
          </w:tcPr>
          <w:p w:rsidR="00B110F5" w:rsidRPr="00B110F5" w:rsidRDefault="00B110F5" w:rsidP="00B110F5">
            <w:pPr>
              <w:jc w:val="center"/>
              <w:rPr>
                <w:b/>
              </w:rPr>
            </w:pPr>
            <w:r w:rsidRPr="00B110F5">
              <w:rPr>
                <w:rFonts w:hint="eastAsia"/>
                <w:b/>
              </w:rPr>
              <w:t>净值增长率标准差②</w:t>
            </w:r>
          </w:p>
        </w:tc>
        <w:tc>
          <w:tcPr>
            <w:tcW w:w="1315" w:type="dxa"/>
          </w:tcPr>
          <w:p w:rsidR="00B110F5" w:rsidRPr="00B110F5" w:rsidRDefault="00B110F5" w:rsidP="00B110F5">
            <w:pPr>
              <w:jc w:val="center"/>
              <w:rPr>
                <w:b/>
              </w:rPr>
            </w:pPr>
            <w:r w:rsidRPr="00B110F5">
              <w:rPr>
                <w:rFonts w:hint="eastAsia"/>
                <w:b/>
              </w:rPr>
              <w:t>业绩比较基准收益率③</w:t>
            </w:r>
          </w:p>
        </w:tc>
        <w:tc>
          <w:tcPr>
            <w:tcW w:w="1315" w:type="dxa"/>
          </w:tcPr>
          <w:p w:rsidR="00B110F5" w:rsidRPr="00B110F5" w:rsidRDefault="00B110F5" w:rsidP="00B110F5">
            <w:pPr>
              <w:jc w:val="center"/>
              <w:rPr>
                <w:b/>
              </w:rPr>
            </w:pPr>
            <w:r w:rsidRPr="00B110F5">
              <w:rPr>
                <w:rFonts w:hint="eastAsia"/>
                <w:b/>
              </w:rPr>
              <w:t>业绩比较基准收益率标准差④</w:t>
            </w:r>
          </w:p>
        </w:tc>
        <w:tc>
          <w:tcPr>
            <w:tcW w:w="907" w:type="dxa"/>
          </w:tcPr>
          <w:p w:rsidR="00B110F5" w:rsidRPr="00B110F5" w:rsidRDefault="00B110F5" w:rsidP="00B110F5">
            <w:pPr>
              <w:jc w:val="center"/>
              <w:rPr>
                <w:b/>
              </w:rPr>
            </w:pPr>
            <w:r w:rsidRPr="00B110F5">
              <w:rPr>
                <w:rFonts w:hint="eastAsia"/>
                <w:b/>
              </w:rPr>
              <w:t>①</w:t>
            </w:r>
            <w:r w:rsidRPr="00B110F5">
              <w:rPr>
                <w:rFonts w:hint="eastAsia"/>
                <w:b/>
              </w:rPr>
              <w:t>-</w:t>
            </w:r>
            <w:r w:rsidRPr="00B110F5">
              <w:rPr>
                <w:rFonts w:hint="eastAsia"/>
                <w:b/>
              </w:rPr>
              <w:t>③</w:t>
            </w:r>
          </w:p>
        </w:tc>
        <w:tc>
          <w:tcPr>
            <w:tcW w:w="907" w:type="dxa"/>
          </w:tcPr>
          <w:p w:rsidR="00B110F5" w:rsidRPr="00B110F5" w:rsidRDefault="00B110F5" w:rsidP="00B110F5">
            <w:pPr>
              <w:jc w:val="center"/>
              <w:rPr>
                <w:b/>
              </w:rPr>
            </w:pPr>
            <w:r w:rsidRPr="00B110F5">
              <w:rPr>
                <w:rFonts w:hint="eastAsia"/>
                <w:b/>
              </w:rPr>
              <w:t>②</w:t>
            </w:r>
            <w:r w:rsidRPr="00B110F5">
              <w:rPr>
                <w:rFonts w:hint="eastAsia"/>
                <w:b/>
              </w:rPr>
              <w:t>-</w:t>
            </w:r>
            <w:r w:rsidRPr="00B110F5">
              <w:rPr>
                <w:rFonts w:hint="eastAsia"/>
                <w:b/>
              </w:rPr>
              <w:t>④</w:t>
            </w:r>
          </w:p>
        </w:tc>
      </w:tr>
      <w:tr w:rsidR="00B110F5" w:rsidTr="00B110F5">
        <w:tc>
          <w:tcPr>
            <w:tcW w:w="1429" w:type="dxa"/>
          </w:tcPr>
          <w:p w:rsidR="00B110F5" w:rsidRDefault="00B110F5" w:rsidP="00B110F5">
            <w:pPr>
              <w:jc w:val="left"/>
            </w:pPr>
            <w:r>
              <w:rPr>
                <w:rFonts w:hint="eastAsia"/>
              </w:rPr>
              <w:t>过去三个月</w:t>
            </w:r>
          </w:p>
        </w:tc>
        <w:tc>
          <w:tcPr>
            <w:tcW w:w="1315" w:type="dxa"/>
          </w:tcPr>
          <w:p w:rsidR="00B110F5" w:rsidRDefault="00B110F5" w:rsidP="00B110F5">
            <w:pPr>
              <w:jc w:val="right"/>
            </w:pPr>
            <w:r>
              <w:t>5.15%</w:t>
            </w:r>
          </w:p>
        </w:tc>
        <w:tc>
          <w:tcPr>
            <w:tcW w:w="1315" w:type="dxa"/>
          </w:tcPr>
          <w:p w:rsidR="00B110F5" w:rsidRDefault="00B110F5" w:rsidP="00B110F5">
            <w:pPr>
              <w:jc w:val="right"/>
            </w:pPr>
            <w:r>
              <w:t>1.16%</w:t>
            </w:r>
          </w:p>
        </w:tc>
        <w:tc>
          <w:tcPr>
            <w:tcW w:w="1315" w:type="dxa"/>
          </w:tcPr>
          <w:p w:rsidR="00B110F5" w:rsidRDefault="00B110F5" w:rsidP="00B110F5">
            <w:pPr>
              <w:jc w:val="right"/>
            </w:pPr>
            <w:r>
              <w:t>5.37%</w:t>
            </w:r>
          </w:p>
        </w:tc>
        <w:tc>
          <w:tcPr>
            <w:tcW w:w="1315" w:type="dxa"/>
          </w:tcPr>
          <w:p w:rsidR="00B110F5" w:rsidRDefault="00B110F5" w:rsidP="00B110F5">
            <w:pPr>
              <w:jc w:val="right"/>
            </w:pPr>
            <w:r>
              <w:t>1.20%</w:t>
            </w:r>
          </w:p>
        </w:tc>
        <w:tc>
          <w:tcPr>
            <w:tcW w:w="907" w:type="dxa"/>
          </w:tcPr>
          <w:p w:rsidR="00B110F5" w:rsidRDefault="00B110F5" w:rsidP="00B110F5">
            <w:pPr>
              <w:jc w:val="right"/>
            </w:pPr>
            <w:r>
              <w:t>-0.22%</w:t>
            </w:r>
          </w:p>
        </w:tc>
        <w:tc>
          <w:tcPr>
            <w:tcW w:w="907" w:type="dxa"/>
          </w:tcPr>
          <w:p w:rsidR="00B110F5" w:rsidRDefault="00B110F5" w:rsidP="00B110F5">
            <w:pPr>
              <w:jc w:val="right"/>
            </w:pPr>
            <w:r>
              <w:t>-0.04%</w:t>
            </w:r>
          </w:p>
        </w:tc>
      </w:tr>
      <w:tr w:rsidR="00B110F5" w:rsidTr="00B110F5">
        <w:tc>
          <w:tcPr>
            <w:tcW w:w="1429" w:type="dxa"/>
          </w:tcPr>
          <w:p w:rsidR="00B110F5" w:rsidRDefault="00B110F5" w:rsidP="00B110F5">
            <w:pPr>
              <w:jc w:val="left"/>
            </w:pPr>
            <w:r>
              <w:rPr>
                <w:rFonts w:hint="eastAsia"/>
              </w:rPr>
              <w:t>自基金合同生效起至今</w:t>
            </w:r>
          </w:p>
        </w:tc>
        <w:tc>
          <w:tcPr>
            <w:tcW w:w="1315" w:type="dxa"/>
          </w:tcPr>
          <w:p w:rsidR="00B110F5" w:rsidRDefault="00B110F5" w:rsidP="00B110F5">
            <w:pPr>
              <w:jc w:val="right"/>
            </w:pPr>
            <w:r>
              <w:t>6.03%</w:t>
            </w:r>
          </w:p>
        </w:tc>
        <w:tc>
          <w:tcPr>
            <w:tcW w:w="1315" w:type="dxa"/>
          </w:tcPr>
          <w:p w:rsidR="00B110F5" w:rsidRDefault="00B110F5" w:rsidP="00B110F5">
            <w:pPr>
              <w:jc w:val="right"/>
            </w:pPr>
            <w:r>
              <w:t>0.98%</w:t>
            </w:r>
          </w:p>
        </w:tc>
        <w:tc>
          <w:tcPr>
            <w:tcW w:w="1315" w:type="dxa"/>
          </w:tcPr>
          <w:p w:rsidR="00B110F5" w:rsidRDefault="00B110F5" w:rsidP="00B110F5">
            <w:pPr>
              <w:jc w:val="right"/>
            </w:pPr>
            <w:r>
              <w:t>7.12%</w:t>
            </w:r>
          </w:p>
        </w:tc>
        <w:tc>
          <w:tcPr>
            <w:tcW w:w="1315" w:type="dxa"/>
          </w:tcPr>
          <w:p w:rsidR="00B110F5" w:rsidRDefault="00B110F5" w:rsidP="00B110F5">
            <w:pPr>
              <w:jc w:val="right"/>
            </w:pPr>
            <w:r>
              <w:t>1.07%</w:t>
            </w:r>
          </w:p>
        </w:tc>
        <w:tc>
          <w:tcPr>
            <w:tcW w:w="907" w:type="dxa"/>
          </w:tcPr>
          <w:p w:rsidR="00B110F5" w:rsidRDefault="00B110F5" w:rsidP="00B110F5">
            <w:pPr>
              <w:jc w:val="right"/>
            </w:pPr>
            <w:r>
              <w:t>-1.09%</w:t>
            </w:r>
          </w:p>
        </w:tc>
        <w:tc>
          <w:tcPr>
            <w:tcW w:w="907" w:type="dxa"/>
          </w:tcPr>
          <w:p w:rsidR="00B110F5" w:rsidRDefault="00B110F5" w:rsidP="00B110F5">
            <w:pPr>
              <w:jc w:val="right"/>
            </w:pPr>
            <w:r>
              <w:t>-0.09%</w:t>
            </w:r>
          </w:p>
        </w:tc>
      </w:tr>
    </w:tbl>
    <w:p w:rsidR="00B110F5" w:rsidRDefault="00B110F5" w:rsidP="00B110F5">
      <w:pPr>
        <w:pStyle w:val="-3"/>
        <w:spacing w:before="156" w:after="156"/>
        <w:rPr>
          <w:rFonts w:hint="eastAsia"/>
        </w:rPr>
      </w:pPr>
      <w:r>
        <w:rPr>
          <w:rFonts w:hint="eastAsia"/>
        </w:rPr>
        <w:t>自基金合同生效以来基金份额累计净值增长率变动及其与同期业绩比较基准收益率变动的比较</w:t>
      </w:r>
    </w:p>
    <w:p w:rsidR="00B110F5" w:rsidRDefault="00B110F5" w:rsidP="00B110F5">
      <w:r>
        <w:rPr>
          <w:noProof/>
        </w:rPr>
        <w:lastRenderedPageBreak/>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B110F5" w:rsidRDefault="00B110F5" w:rsidP="00B110F5">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B110F5" w:rsidRDefault="00B110F5" w:rsidP="00B110F5">
      <w:pPr>
        <w:pStyle w:val="-8"/>
        <w:rPr>
          <w:rFonts w:hint="eastAsia"/>
        </w:rPr>
      </w:pPr>
      <w:r>
        <w:rPr>
          <w:rFonts w:hint="eastAsia"/>
        </w:rPr>
        <w:t>注：本基金合同于2025年12月2日生效，截至本报告期末基金成立未满一年；自基金成立日起6个月内为建仓期，截至报告期末建仓期尚未结束。</w:t>
      </w:r>
    </w:p>
    <w:p w:rsidR="00B110F5" w:rsidRDefault="00B110F5" w:rsidP="00B110F5">
      <w:pPr>
        <w:pStyle w:val="-1"/>
        <w:ind w:left="281" w:hanging="281"/>
        <w:rPr>
          <w:rFonts w:hint="eastAsia"/>
        </w:rPr>
      </w:pPr>
      <w:r>
        <w:rPr>
          <w:rFonts w:hint="eastAsia"/>
        </w:rPr>
        <w:t>管理人报告</w:t>
      </w:r>
    </w:p>
    <w:p w:rsidR="00B110F5" w:rsidRDefault="00B110F5" w:rsidP="00B110F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110F5" w:rsidTr="00821F7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110F5" w:rsidRPr="00B110F5" w:rsidRDefault="00B110F5" w:rsidP="00B110F5">
            <w:pPr>
              <w:jc w:val="center"/>
              <w:rPr>
                <w:b/>
              </w:rPr>
            </w:pPr>
            <w:r w:rsidRPr="00B110F5">
              <w:rPr>
                <w:rFonts w:hint="eastAsia"/>
                <w:b/>
              </w:rPr>
              <w:lastRenderedPageBreak/>
              <w:t>姓名</w:t>
            </w:r>
          </w:p>
        </w:tc>
        <w:tc>
          <w:tcPr>
            <w:tcW w:w="851" w:type="dxa"/>
            <w:vMerge w:val="restart"/>
          </w:tcPr>
          <w:p w:rsidR="00B110F5" w:rsidRPr="00B110F5" w:rsidRDefault="00B110F5" w:rsidP="00B110F5">
            <w:pPr>
              <w:jc w:val="center"/>
              <w:rPr>
                <w:b/>
              </w:rPr>
            </w:pPr>
            <w:r w:rsidRPr="00B110F5">
              <w:rPr>
                <w:rFonts w:hint="eastAsia"/>
                <w:b/>
              </w:rPr>
              <w:t>职务</w:t>
            </w:r>
          </w:p>
        </w:tc>
        <w:tc>
          <w:tcPr>
            <w:tcW w:w="2234" w:type="dxa"/>
            <w:gridSpan w:val="2"/>
            <w:tcBorders>
              <w:bottom w:val="single" w:sz="4" w:space="0" w:color="auto"/>
            </w:tcBorders>
          </w:tcPr>
          <w:p w:rsidR="00B110F5" w:rsidRPr="00B110F5" w:rsidRDefault="00B110F5" w:rsidP="00B110F5">
            <w:pPr>
              <w:jc w:val="center"/>
              <w:rPr>
                <w:b/>
              </w:rPr>
            </w:pPr>
            <w:r w:rsidRPr="00B110F5">
              <w:rPr>
                <w:rFonts w:hint="eastAsia"/>
                <w:b/>
              </w:rPr>
              <w:t>任本基金的基金经理期限</w:t>
            </w:r>
          </w:p>
        </w:tc>
        <w:tc>
          <w:tcPr>
            <w:tcW w:w="703" w:type="dxa"/>
            <w:vMerge w:val="restart"/>
          </w:tcPr>
          <w:p w:rsidR="00B110F5" w:rsidRPr="00B110F5" w:rsidRDefault="00B110F5" w:rsidP="00B110F5">
            <w:pPr>
              <w:jc w:val="center"/>
              <w:rPr>
                <w:b/>
              </w:rPr>
            </w:pPr>
            <w:r w:rsidRPr="00B110F5">
              <w:rPr>
                <w:rFonts w:hint="eastAsia"/>
                <w:b/>
              </w:rPr>
              <w:t>证券从业年限</w:t>
            </w:r>
          </w:p>
        </w:tc>
        <w:tc>
          <w:tcPr>
            <w:tcW w:w="3856" w:type="dxa"/>
            <w:vMerge w:val="restart"/>
          </w:tcPr>
          <w:p w:rsidR="00B110F5" w:rsidRPr="00B110F5" w:rsidRDefault="00B110F5" w:rsidP="00B110F5">
            <w:pPr>
              <w:jc w:val="center"/>
              <w:rPr>
                <w:b/>
              </w:rPr>
            </w:pPr>
            <w:r w:rsidRPr="00B110F5">
              <w:rPr>
                <w:rFonts w:hint="eastAsia"/>
                <w:b/>
              </w:rPr>
              <w:t>说明</w:t>
            </w:r>
          </w:p>
        </w:tc>
      </w:tr>
      <w:tr w:rsidR="00B110F5" w:rsidTr="00B110F5">
        <w:tc>
          <w:tcPr>
            <w:tcW w:w="862" w:type="dxa"/>
            <w:vMerge/>
          </w:tcPr>
          <w:p w:rsidR="00B110F5" w:rsidRDefault="00B110F5" w:rsidP="00B110F5">
            <w:pPr>
              <w:jc w:val="left"/>
            </w:pPr>
          </w:p>
        </w:tc>
        <w:tc>
          <w:tcPr>
            <w:tcW w:w="851" w:type="dxa"/>
            <w:vMerge/>
          </w:tcPr>
          <w:p w:rsidR="00B110F5" w:rsidRDefault="00B110F5" w:rsidP="00B110F5">
            <w:pPr>
              <w:jc w:val="left"/>
            </w:pPr>
          </w:p>
        </w:tc>
        <w:tc>
          <w:tcPr>
            <w:tcW w:w="1117" w:type="dxa"/>
            <w:shd w:val="clear" w:color="auto" w:fill="BFBFBF"/>
          </w:tcPr>
          <w:p w:rsidR="00B110F5" w:rsidRPr="00B110F5" w:rsidRDefault="00B110F5" w:rsidP="00B110F5">
            <w:pPr>
              <w:jc w:val="center"/>
              <w:rPr>
                <w:b/>
              </w:rPr>
            </w:pPr>
            <w:r w:rsidRPr="00B110F5">
              <w:rPr>
                <w:rFonts w:hint="eastAsia"/>
                <w:b/>
              </w:rPr>
              <w:t>任职日期</w:t>
            </w:r>
          </w:p>
        </w:tc>
        <w:tc>
          <w:tcPr>
            <w:tcW w:w="1117" w:type="dxa"/>
            <w:shd w:val="clear" w:color="auto" w:fill="BFBFBF"/>
          </w:tcPr>
          <w:p w:rsidR="00B110F5" w:rsidRPr="00B110F5" w:rsidRDefault="00B110F5" w:rsidP="00B110F5">
            <w:pPr>
              <w:jc w:val="center"/>
              <w:rPr>
                <w:b/>
              </w:rPr>
            </w:pPr>
            <w:r w:rsidRPr="00B110F5">
              <w:rPr>
                <w:rFonts w:hint="eastAsia"/>
                <w:b/>
              </w:rPr>
              <w:t>离任日期</w:t>
            </w:r>
          </w:p>
        </w:tc>
        <w:tc>
          <w:tcPr>
            <w:tcW w:w="703" w:type="dxa"/>
            <w:vMerge/>
          </w:tcPr>
          <w:p w:rsidR="00B110F5" w:rsidRDefault="00B110F5" w:rsidP="00B110F5">
            <w:pPr>
              <w:jc w:val="left"/>
            </w:pPr>
          </w:p>
        </w:tc>
        <w:tc>
          <w:tcPr>
            <w:tcW w:w="3856" w:type="dxa"/>
            <w:vMerge/>
          </w:tcPr>
          <w:p w:rsidR="00B110F5" w:rsidRDefault="00B110F5" w:rsidP="00B110F5">
            <w:pPr>
              <w:jc w:val="left"/>
            </w:pPr>
          </w:p>
        </w:tc>
      </w:tr>
      <w:tr w:rsidR="00B110F5" w:rsidTr="00B110F5">
        <w:tc>
          <w:tcPr>
            <w:tcW w:w="862" w:type="dxa"/>
          </w:tcPr>
          <w:p w:rsidR="00B110F5" w:rsidRDefault="00B110F5" w:rsidP="00B110F5">
            <w:pPr>
              <w:jc w:val="left"/>
            </w:pPr>
            <w:r>
              <w:rPr>
                <w:rFonts w:hint="eastAsia"/>
              </w:rPr>
              <w:t>潘水洋</w:t>
            </w:r>
          </w:p>
        </w:tc>
        <w:tc>
          <w:tcPr>
            <w:tcW w:w="851" w:type="dxa"/>
          </w:tcPr>
          <w:p w:rsidR="00B110F5" w:rsidRDefault="00B110F5" w:rsidP="00B110F5">
            <w:pPr>
              <w:jc w:val="left"/>
            </w:pPr>
            <w:r>
              <w:rPr>
                <w:rFonts w:hint="eastAsia"/>
              </w:rPr>
              <w:t>本基金基金经理</w:t>
            </w:r>
          </w:p>
        </w:tc>
        <w:tc>
          <w:tcPr>
            <w:tcW w:w="1117" w:type="dxa"/>
          </w:tcPr>
          <w:p w:rsidR="00B110F5" w:rsidRDefault="00B110F5" w:rsidP="00B110F5">
            <w:pPr>
              <w:jc w:val="left"/>
            </w:pPr>
            <w:r>
              <w:rPr>
                <w:rFonts w:hint="eastAsia"/>
              </w:rPr>
              <w:t>2025</w:t>
            </w:r>
            <w:r>
              <w:rPr>
                <w:rFonts w:hint="eastAsia"/>
              </w:rPr>
              <w:t>年</w:t>
            </w:r>
            <w:r>
              <w:rPr>
                <w:rFonts w:hint="eastAsia"/>
              </w:rPr>
              <w:t>12</w:t>
            </w:r>
            <w:r>
              <w:rPr>
                <w:rFonts w:hint="eastAsia"/>
              </w:rPr>
              <w:t>月</w:t>
            </w:r>
            <w:r>
              <w:rPr>
                <w:rFonts w:hint="eastAsia"/>
              </w:rPr>
              <w:t>2</w:t>
            </w:r>
            <w:r>
              <w:rPr>
                <w:rFonts w:hint="eastAsia"/>
              </w:rPr>
              <w:t>日</w:t>
            </w:r>
          </w:p>
        </w:tc>
        <w:tc>
          <w:tcPr>
            <w:tcW w:w="1117" w:type="dxa"/>
          </w:tcPr>
          <w:p w:rsidR="00B110F5" w:rsidRDefault="00B110F5" w:rsidP="00B110F5">
            <w:pPr>
              <w:jc w:val="right"/>
            </w:pPr>
            <w:r>
              <w:t>-</w:t>
            </w:r>
          </w:p>
        </w:tc>
        <w:tc>
          <w:tcPr>
            <w:tcW w:w="703" w:type="dxa"/>
          </w:tcPr>
          <w:p w:rsidR="00B110F5" w:rsidRDefault="00B110F5" w:rsidP="00B110F5">
            <w:pPr>
              <w:jc w:val="left"/>
            </w:pPr>
            <w:r>
              <w:rPr>
                <w:rFonts w:hint="eastAsia"/>
              </w:rPr>
              <w:t>8</w:t>
            </w:r>
            <w:r>
              <w:rPr>
                <w:rFonts w:hint="eastAsia"/>
              </w:rPr>
              <w:t>年</w:t>
            </w:r>
          </w:p>
        </w:tc>
        <w:tc>
          <w:tcPr>
            <w:tcW w:w="3856" w:type="dxa"/>
          </w:tcPr>
          <w:p w:rsidR="00B110F5" w:rsidRDefault="00B110F5" w:rsidP="00B110F5">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B110F5" w:rsidRDefault="00B110F5" w:rsidP="00B110F5">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B110F5" w:rsidRDefault="00B110F5" w:rsidP="00B110F5">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B110F5" w:rsidRDefault="00B110F5" w:rsidP="00B110F5">
      <w:pPr>
        <w:pStyle w:val="-2"/>
        <w:spacing w:before="312"/>
        <w:rPr>
          <w:rFonts w:hint="eastAsia"/>
        </w:rPr>
      </w:pPr>
      <w:r>
        <w:rPr>
          <w:rFonts w:hint="eastAsia"/>
        </w:rPr>
        <w:t>管理人对报告期内本基金运作遵规守信情况的说明</w:t>
      </w:r>
    </w:p>
    <w:p w:rsidR="00B110F5" w:rsidRDefault="00B110F5" w:rsidP="00B110F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110F5" w:rsidRDefault="00B110F5" w:rsidP="00B110F5">
      <w:pPr>
        <w:pStyle w:val="-2"/>
        <w:spacing w:before="312"/>
        <w:rPr>
          <w:rFonts w:hint="eastAsia"/>
        </w:rPr>
      </w:pPr>
      <w:r>
        <w:rPr>
          <w:rFonts w:hint="eastAsia"/>
        </w:rPr>
        <w:t>公平交易专项说明</w:t>
      </w:r>
    </w:p>
    <w:p w:rsidR="00B110F5" w:rsidRDefault="00B110F5" w:rsidP="00B110F5">
      <w:pPr>
        <w:pStyle w:val="-3"/>
        <w:spacing w:before="156" w:after="156"/>
        <w:rPr>
          <w:rFonts w:hint="eastAsia"/>
        </w:rPr>
      </w:pPr>
      <w:r>
        <w:rPr>
          <w:rFonts w:hint="eastAsia"/>
        </w:rPr>
        <w:t>公平交易制度的执行情况</w:t>
      </w:r>
    </w:p>
    <w:p w:rsidR="00B110F5" w:rsidRDefault="00B110F5" w:rsidP="00B110F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110F5" w:rsidRDefault="00B110F5" w:rsidP="00B110F5">
      <w:pPr>
        <w:pStyle w:val="-3"/>
        <w:spacing w:before="156" w:after="156"/>
        <w:rPr>
          <w:rFonts w:hint="eastAsia"/>
        </w:rPr>
      </w:pPr>
      <w:r>
        <w:rPr>
          <w:rFonts w:hint="eastAsia"/>
        </w:rPr>
        <w:t>异常交易行为的专项说明</w:t>
      </w:r>
    </w:p>
    <w:p w:rsidR="00B110F5" w:rsidRDefault="00B110F5" w:rsidP="00B110F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110F5" w:rsidRDefault="00B110F5" w:rsidP="00B110F5">
      <w:pPr>
        <w:pStyle w:val="-2"/>
        <w:spacing w:before="312"/>
        <w:rPr>
          <w:rFonts w:hint="eastAsia"/>
        </w:rPr>
      </w:pPr>
      <w:r>
        <w:rPr>
          <w:rFonts w:hint="eastAsia"/>
        </w:rPr>
        <w:t>报告期内基金投资策略和运作分析</w:t>
      </w:r>
    </w:p>
    <w:p w:rsidR="00B110F5" w:rsidRDefault="00B110F5" w:rsidP="00B110F5">
      <w:pPr>
        <w:pStyle w:val="-"/>
        <w:ind w:firstLine="420"/>
        <w:rPr>
          <w:rFonts w:hint="eastAsia"/>
        </w:rPr>
      </w:pPr>
      <w:r>
        <w:rPr>
          <w:rFonts w:hint="eastAsia"/>
        </w:rPr>
        <w:t>2026年一季度，宏观变量仍是市场定价的核心主线。海外方面，中东局势升级一度显著压制风险偏好，霍尔木兹海峡扰动及国际油价上行，进一步强化了市场对全球通胀黏性和货币政策约束的定价；尽管当前局势阶段性缓和，但后续演绎仍存在不确定性。国内方面，经济整体延续修复态势，工业生产表现相对偏强，装备制造、高技术制造和出口链条仍是主要支撑，制造业景气水平边际改善；消费修复总体温和，以旧换新等政策对家电、汽车、数码等耐用品消费形成一定支撑，但居民需求修复斜率仍相对平缓；投资端则呈现基建托底、制造业维持韧性、房地产仍然偏弱的结构性特征。在此背景下，具备较强自由现金流创造能力的企业优势进一步凸显。一方面，稳健的经营性现金流有助于企业穿越需求波动和成本扰动周期，增强财务韧性、资本开支能力和股东回报能力；另一方面，当前指数成份股主要分布于汽车、交运、石油石化、家电、通信等领域，既受益于制造业升级、出口竞争力提升和设备更新等中长期逻辑，也一定程度上具备在通胀预期抬升和资源品价格波动环境下较强的基本面支撑。整体看，在外部不确定性仍存、内部经济延续温和修复</w:t>
      </w:r>
      <w:r>
        <w:rPr>
          <w:rFonts w:hint="eastAsia"/>
        </w:rPr>
        <w:lastRenderedPageBreak/>
        <w:t>的环境下，现金流质量较高、分红能力较强、资产负债表相对稳健的优质企业，仍具有较好的中长期配置价值。</w:t>
      </w:r>
    </w:p>
    <w:p w:rsidR="00B110F5" w:rsidRDefault="00B110F5" w:rsidP="00B110F5">
      <w:pPr>
        <w:pStyle w:val="-"/>
        <w:ind w:firstLine="420"/>
        <w:rPr>
          <w:rFonts w:hint="eastAsia"/>
        </w:rPr>
      </w:pPr>
      <w:r>
        <w:rPr>
          <w:rFonts w:hint="eastAsia"/>
        </w:rPr>
        <w:t>报告期内，中证全指自由现金流指数上涨5.63%。期间我们通过自建的“指数化交易系统”、“日内择时交易模型”、“跟踪误差归因分析系统”等，将本基金的跟踪误差指标控制在较好水平，并通过严格的风险管理流程，确保了本基金的安全运作。</w:t>
      </w:r>
    </w:p>
    <w:p w:rsidR="00B110F5" w:rsidRDefault="00B110F5" w:rsidP="00B110F5">
      <w:pPr>
        <w:pStyle w:val="-"/>
        <w:ind w:firstLine="420"/>
        <w:rPr>
          <w:rFonts w:hint="eastAsia"/>
        </w:rPr>
      </w:pPr>
      <w:r>
        <w:rPr>
          <w:rFonts w:hint="eastAsia"/>
        </w:rPr>
        <w:t>我们对本基金报告期内跟踪误差归因分析如下：</w:t>
      </w:r>
    </w:p>
    <w:p w:rsidR="00B110F5" w:rsidRDefault="00B110F5" w:rsidP="00B110F5">
      <w:pPr>
        <w:pStyle w:val="-"/>
        <w:ind w:firstLine="420"/>
        <w:rPr>
          <w:rFonts w:hint="eastAsia"/>
        </w:rPr>
      </w:pPr>
      <w:r>
        <w:rPr>
          <w:rFonts w:hint="eastAsia"/>
        </w:rPr>
        <w:t>（1）接受申购赎回所带来的仓位偏离，对此我们通过日内择时交易争取跟踪误差最小化；</w:t>
      </w:r>
    </w:p>
    <w:p w:rsidR="00B110F5" w:rsidRDefault="00B110F5" w:rsidP="00B110F5">
      <w:pPr>
        <w:pStyle w:val="-"/>
        <w:ind w:firstLine="420"/>
        <w:rPr>
          <w:rFonts w:hint="eastAsia"/>
        </w:rPr>
      </w:pPr>
      <w:r>
        <w:rPr>
          <w:rFonts w:hint="eastAsia"/>
        </w:rPr>
        <w:t>（2）根据指数成份股调整进行的基金调仓，事前我们制定了详细的调仓方案，在实施过程中引入多方校验机制防范风险发生，将跟踪误差控制在理想范围内。</w:t>
      </w:r>
    </w:p>
    <w:p w:rsidR="00B110F5" w:rsidRDefault="00B110F5" w:rsidP="00B110F5">
      <w:pPr>
        <w:pStyle w:val="-2"/>
        <w:spacing w:before="312"/>
        <w:rPr>
          <w:rFonts w:hint="eastAsia"/>
        </w:rPr>
      </w:pPr>
      <w:r>
        <w:rPr>
          <w:rFonts w:hint="eastAsia"/>
        </w:rPr>
        <w:t>报告期内基金的业绩表现</w:t>
      </w:r>
    </w:p>
    <w:p w:rsidR="00B110F5" w:rsidRDefault="00B110F5" w:rsidP="00B110F5">
      <w:pPr>
        <w:pStyle w:val="-"/>
        <w:ind w:firstLine="420"/>
        <w:rPr>
          <w:rFonts w:hint="eastAsia"/>
        </w:rPr>
      </w:pPr>
      <w:r>
        <w:rPr>
          <w:rFonts w:hint="eastAsia"/>
        </w:rPr>
        <w:t>截至报告期末，本基金A份额净值为1.0581元，报告期内，份额净值增长率为5.21%，同期业绩基准增长率为5.37%；本基金C份额净值为1.0574元，报告期内，份额净值增长率为5.15%，同期业绩基准增长率为5.37%。</w:t>
      </w:r>
    </w:p>
    <w:p w:rsidR="00B110F5" w:rsidRDefault="00B110F5" w:rsidP="00B110F5">
      <w:pPr>
        <w:pStyle w:val="-2"/>
        <w:spacing w:before="312"/>
        <w:rPr>
          <w:rFonts w:hint="eastAsia"/>
        </w:rPr>
      </w:pPr>
      <w:r>
        <w:rPr>
          <w:rFonts w:hint="eastAsia"/>
        </w:rPr>
        <w:t>报告期内基金持有人数或基金资产净值预警说明</w:t>
      </w:r>
    </w:p>
    <w:p w:rsidR="00B110F5" w:rsidRDefault="00B110F5" w:rsidP="00B110F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B110F5" w:rsidRDefault="00B110F5" w:rsidP="00B110F5">
      <w:pPr>
        <w:pStyle w:val="-1"/>
        <w:ind w:left="281" w:hanging="281"/>
        <w:rPr>
          <w:rFonts w:hint="eastAsia"/>
        </w:rPr>
      </w:pPr>
      <w:r>
        <w:rPr>
          <w:rFonts w:hint="eastAsia"/>
        </w:rPr>
        <w:t>投资组合报告</w:t>
      </w:r>
    </w:p>
    <w:p w:rsidR="00B110F5" w:rsidRDefault="00B110F5" w:rsidP="00B110F5">
      <w:pPr>
        <w:pStyle w:val="-2"/>
        <w:spacing w:before="312"/>
        <w:rPr>
          <w:rFonts w:hint="eastAsia"/>
        </w:rPr>
      </w:pPr>
      <w:r>
        <w:rPr>
          <w:rFonts w:hint="eastAsia"/>
        </w:rPr>
        <w:t>报告期末基金资产组合情况</w:t>
      </w:r>
    </w:p>
    <w:p w:rsidR="00B110F5" w:rsidRDefault="00B110F5" w:rsidP="00B110F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110F5" w:rsidTr="00B110F5">
        <w:trPr>
          <w:cnfStyle w:val="100000000000" w:firstRow="1" w:lastRow="0" w:firstColumn="0" w:lastColumn="0" w:oddVBand="0" w:evenVBand="0" w:oddHBand="0" w:evenHBand="0" w:firstRowFirstColumn="0" w:firstRowLastColumn="0" w:lastRowFirstColumn="0" w:lastRowLastColumn="0"/>
        </w:trPr>
        <w:tc>
          <w:tcPr>
            <w:tcW w:w="646" w:type="dxa"/>
          </w:tcPr>
          <w:p w:rsidR="00B110F5" w:rsidRPr="00B110F5" w:rsidRDefault="00B110F5" w:rsidP="00B110F5">
            <w:pPr>
              <w:jc w:val="center"/>
              <w:rPr>
                <w:b/>
              </w:rPr>
            </w:pPr>
            <w:r w:rsidRPr="00B110F5">
              <w:rPr>
                <w:rFonts w:hint="eastAsia"/>
                <w:b/>
              </w:rPr>
              <w:t>序号</w:t>
            </w:r>
          </w:p>
        </w:tc>
        <w:tc>
          <w:tcPr>
            <w:tcW w:w="2971" w:type="dxa"/>
          </w:tcPr>
          <w:p w:rsidR="00B110F5" w:rsidRPr="00B110F5" w:rsidRDefault="00B110F5" w:rsidP="00B110F5">
            <w:pPr>
              <w:jc w:val="center"/>
              <w:rPr>
                <w:b/>
              </w:rPr>
            </w:pPr>
            <w:r w:rsidRPr="00B110F5">
              <w:rPr>
                <w:rFonts w:hint="eastAsia"/>
                <w:b/>
              </w:rPr>
              <w:t>项目</w:t>
            </w:r>
          </w:p>
        </w:tc>
        <w:tc>
          <w:tcPr>
            <w:tcW w:w="2381" w:type="dxa"/>
          </w:tcPr>
          <w:p w:rsidR="00B110F5" w:rsidRPr="00B110F5" w:rsidRDefault="00B110F5" w:rsidP="00B110F5">
            <w:pPr>
              <w:jc w:val="center"/>
              <w:rPr>
                <w:b/>
              </w:rPr>
            </w:pPr>
            <w:r w:rsidRPr="00B110F5">
              <w:rPr>
                <w:rFonts w:hint="eastAsia"/>
                <w:b/>
              </w:rPr>
              <w:t>金额（元）</w:t>
            </w:r>
          </w:p>
        </w:tc>
        <w:tc>
          <w:tcPr>
            <w:tcW w:w="2506" w:type="dxa"/>
          </w:tcPr>
          <w:p w:rsidR="00B110F5" w:rsidRPr="00B110F5" w:rsidRDefault="00B110F5" w:rsidP="00B110F5">
            <w:pPr>
              <w:jc w:val="center"/>
              <w:rPr>
                <w:b/>
              </w:rPr>
            </w:pPr>
            <w:r w:rsidRPr="00B110F5">
              <w:rPr>
                <w:rFonts w:hint="eastAsia"/>
                <w:b/>
              </w:rPr>
              <w:t>占基金总资产的比例（</w:t>
            </w:r>
            <w:r w:rsidRPr="00B110F5">
              <w:rPr>
                <w:rFonts w:hint="eastAsia"/>
                <w:b/>
              </w:rPr>
              <w:t>%</w:t>
            </w:r>
            <w:r w:rsidRPr="00B110F5">
              <w:rPr>
                <w:rFonts w:hint="eastAsia"/>
                <w:b/>
              </w:rPr>
              <w:t>）</w:t>
            </w:r>
          </w:p>
        </w:tc>
      </w:tr>
      <w:tr w:rsidR="00B110F5" w:rsidTr="00B110F5">
        <w:tc>
          <w:tcPr>
            <w:tcW w:w="646" w:type="dxa"/>
          </w:tcPr>
          <w:p w:rsidR="00B110F5" w:rsidRDefault="00B110F5" w:rsidP="00B110F5">
            <w:pPr>
              <w:jc w:val="center"/>
            </w:pPr>
            <w:r>
              <w:t>1</w:t>
            </w:r>
          </w:p>
        </w:tc>
        <w:tc>
          <w:tcPr>
            <w:tcW w:w="2971" w:type="dxa"/>
          </w:tcPr>
          <w:p w:rsidR="00B110F5" w:rsidRDefault="00B110F5" w:rsidP="00B110F5">
            <w:pPr>
              <w:jc w:val="left"/>
            </w:pPr>
            <w:r>
              <w:rPr>
                <w:rFonts w:hint="eastAsia"/>
              </w:rPr>
              <w:t>权益投资</w:t>
            </w:r>
          </w:p>
        </w:tc>
        <w:tc>
          <w:tcPr>
            <w:tcW w:w="2381" w:type="dxa"/>
          </w:tcPr>
          <w:p w:rsidR="00B110F5" w:rsidRDefault="00B110F5" w:rsidP="00B110F5">
            <w:pPr>
              <w:jc w:val="right"/>
            </w:pPr>
            <w:r>
              <w:t>-</w:t>
            </w:r>
          </w:p>
        </w:tc>
        <w:tc>
          <w:tcPr>
            <w:tcW w:w="2506" w:type="dxa"/>
          </w:tcPr>
          <w:p w:rsidR="00B110F5" w:rsidRDefault="00B110F5" w:rsidP="00B110F5">
            <w:pPr>
              <w:jc w:val="right"/>
            </w:pPr>
            <w:r>
              <w:t>-</w:t>
            </w:r>
          </w:p>
        </w:tc>
      </w:tr>
      <w:tr w:rsidR="00B110F5" w:rsidTr="00B110F5">
        <w:tc>
          <w:tcPr>
            <w:tcW w:w="646" w:type="dxa"/>
          </w:tcPr>
          <w:p w:rsidR="00B110F5" w:rsidRDefault="00B110F5" w:rsidP="00B110F5">
            <w:pPr>
              <w:jc w:val="center"/>
            </w:pPr>
          </w:p>
        </w:tc>
        <w:tc>
          <w:tcPr>
            <w:tcW w:w="2971" w:type="dxa"/>
          </w:tcPr>
          <w:p w:rsidR="00B110F5" w:rsidRDefault="00B110F5" w:rsidP="00B110F5">
            <w:pPr>
              <w:jc w:val="left"/>
            </w:pPr>
            <w:r>
              <w:rPr>
                <w:rFonts w:hint="eastAsia"/>
              </w:rPr>
              <w:t>其中：股票</w:t>
            </w:r>
          </w:p>
        </w:tc>
        <w:tc>
          <w:tcPr>
            <w:tcW w:w="2381" w:type="dxa"/>
          </w:tcPr>
          <w:p w:rsidR="00B110F5" w:rsidRDefault="00B110F5" w:rsidP="00B110F5">
            <w:pPr>
              <w:jc w:val="right"/>
            </w:pPr>
            <w:r>
              <w:t>-</w:t>
            </w:r>
          </w:p>
        </w:tc>
        <w:tc>
          <w:tcPr>
            <w:tcW w:w="2506" w:type="dxa"/>
          </w:tcPr>
          <w:p w:rsidR="00B110F5" w:rsidRDefault="00B110F5" w:rsidP="00B110F5">
            <w:pPr>
              <w:jc w:val="right"/>
            </w:pPr>
            <w:r>
              <w:t>-</w:t>
            </w:r>
          </w:p>
        </w:tc>
      </w:tr>
      <w:tr w:rsidR="00B110F5" w:rsidTr="00B110F5">
        <w:tc>
          <w:tcPr>
            <w:tcW w:w="646" w:type="dxa"/>
          </w:tcPr>
          <w:p w:rsidR="00B110F5" w:rsidRDefault="00B110F5" w:rsidP="00B110F5">
            <w:pPr>
              <w:jc w:val="center"/>
            </w:pPr>
            <w:r>
              <w:t>2</w:t>
            </w:r>
          </w:p>
        </w:tc>
        <w:tc>
          <w:tcPr>
            <w:tcW w:w="2971" w:type="dxa"/>
          </w:tcPr>
          <w:p w:rsidR="00B110F5" w:rsidRDefault="00B110F5" w:rsidP="00B110F5">
            <w:pPr>
              <w:jc w:val="left"/>
            </w:pPr>
            <w:r>
              <w:rPr>
                <w:rFonts w:hint="eastAsia"/>
              </w:rPr>
              <w:t>基金投资</w:t>
            </w:r>
          </w:p>
        </w:tc>
        <w:tc>
          <w:tcPr>
            <w:tcW w:w="2381" w:type="dxa"/>
          </w:tcPr>
          <w:p w:rsidR="00B110F5" w:rsidRDefault="00B110F5" w:rsidP="00B110F5">
            <w:pPr>
              <w:jc w:val="right"/>
            </w:pPr>
            <w:r>
              <w:t>627,006,052.14</w:t>
            </w:r>
          </w:p>
        </w:tc>
        <w:tc>
          <w:tcPr>
            <w:tcW w:w="2506" w:type="dxa"/>
          </w:tcPr>
          <w:p w:rsidR="00B110F5" w:rsidRDefault="00B110F5" w:rsidP="00B110F5">
            <w:pPr>
              <w:jc w:val="right"/>
            </w:pPr>
            <w:r>
              <w:t>93.26</w:t>
            </w:r>
          </w:p>
        </w:tc>
      </w:tr>
      <w:tr w:rsidR="00B110F5" w:rsidTr="00B110F5">
        <w:tc>
          <w:tcPr>
            <w:tcW w:w="646" w:type="dxa"/>
          </w:tcPr>
          <w:p w:rsidR="00B110F5" w:rsidRDefault="00B110F5" w:rsidP="00B110F5">
            <w:pPr>
              <w:jc w:val="center"/>
            </w:pPr>
            <w:r>
              <w:t>3</w:t>
            </w:r>
          </w:p>
        </w:tc>
        <w:tc>
          <w:tcPr>
            <w:tcW w:w="2971" w:type="dxa"/>
          </w:tcPr>
          <w:p w:rsidR="00B110F5" w:rsidRDefault="00B110F5" w:rsidP="00B110F5">
            <w:pPr>
              <w:jc w:val="left"/>
            </w:pPr>
            <w:r>
              <w:rPr>
                <w:rFonts w:hint="eastAsia"/>
              </w:rPr>
              <w:t>固定收益投资</w:t>
            </w:r>
          </w:p>
        </w:tc>
        <w:tc>
          <w:tcPr>
            <w:tcW w:w="2381" w:type="dxa"/>
          </w:tcPr>
          <w:p w:rsidR="00B110F5" w:rsidRDefault="00B110F5" w:rsidP="00B110F5">
            <w:pPr>
              <w:jc w:val="right"/>
            </w:pPr>
            <w:r>
              <w:t>16,042,244.38</w:t>
            </w:r>
          </w:p>
        </w:tc>
        <w:tc>
          <w:tcPr>
            <w:tcW w:w="2506" w:type="dxa"/>
          </w:tcPr>
          <w:p w:rsidR="00B110F5" w:rsidRDefault="00B110F5" w:rsidP="00B110F5">
            <w:pPr>
              <w:jc w:val="right"/>
            </w:pPr>
            <w:r>
              <w:t>2.39</w:t>
            </w:r>
          </w:p>
        </w:tc>
      </w:tr>
      <w:tr w:rsidR="00B110F5" w:rsidTr="00B110F5">
        <w:tc>
          <w:tcPr>
            <w:tcW w:w="646" w:type="dxa"/>
          </w:tcPr>
          <w:p w:rsidR="00B110F5" w:rsidRDefault="00B110F5" w:rsidP="00B110F5">
            <w:pPr>
              <w:jc w:val="center"/>
            </w:pPr>
          </w:p>
        </w:tc>
        <w:tc>
          <w:tcPr>
            <w:tcW w:w="2971" w:type="dxa"/>
          </w:tcPr>
          <w:p w:rsidR="00B110F5" w:rsidRDefault="00B110F5" w:rsidP="00B110F5">
            <w:pPr>
              <w:jc w:val="left"/>
            </w:pPr>
            <w:r>
              <w:rPr>
                <w:rFonts w:hint="eastAsia"/>
              </w:rPr>
              <w:t>其中：债券</w:t>
            </w:r>
          </w:p>
        </w:tc>
        <w:tc>
          <w:tcPr>
            <w:tcW w:w="2381" w:type="dxa"/>
          </w:tcPr>
          <w:p w:rsidR="00B110F5" w:rsidRDefault="00B110F5" w:rsidP="00B110F5">
            <w:pPr>
              <w:jc w:val="right"/>
            </w:pPr>
            <w:r>
              <w:t>16,042,244.38</w:t>
            </w:r>
          </w:p>
        </w:tc>
        <w:tc>
          <w:tcPr>
            <w:tcW w:w="2506" w:type="dxa"/>
          </w:tcPr>
          <w:p w:rsidR="00B110F5" w:rsidRDefault="00B110F5" w:rsidP="00B110F5">
            <w:pPr>
              <w:jc w:val="right"/>
            </w:pPr>
            <w:r>
              <w:t>2.39</w:t>
            </w:r>
          </w:p>
        </w:tc>
      </w:tr>
      <w:tr w:rsidR="00B110F5" w:rsidTr="00B110F5">
        <w:tc>
          <w:tcPr>
            <w:tcW w:w="646" w:type="dxa"/>
          </w:tcPr>
          <w:p w:rsidR="00B110F5" w:rsidRDefault="00B110F5" w:rsidP="00B110F5">
            <w:pPr>
              <w:jc w:val="center"/>
            </w:pPr>
          </w:p>
        </w:tc>
        <w:tc>
          <w:tcPr>
            <w:tcW w:w="2971" w:type="dxa"/>
          </w:tcPr>
          <w:p w:rsidR="00B110F5" w:rsidRDefault="00B110F5" w:rsidP="00B110F5">
            <w:pPr>
              <w:jc w:val="left"/>
            </w:pPr>
            <w:r>
              <w:rPr>
                <w:rFonts w:hint="eastAsia"/>
              </w:rPr>
              <w:t xml:space="preserve">      </w:t>
            </w:r>
            <w:r>
              <w:rPr>
                <w:rFonts w:hint="eastAsia"/>
              </w:rPr>
              <w:t>资产支持证券</w:t>
            </w:r>
          </w:p>
        </w:tc>
        <w:tc>
          <w:tcPr>
            <w:tcW w:w="2381" w:type="dxa"/>
          </w:tcPr>
          <w:p w:rsidR="00B110F5" w:rsidRDefault="00B110F5" w:rsidP="00B110F5">
            <w:pPr>
              <w:jc w:val="right"/>
            </w:pPr>
            <w:r>
              <w:t>-</w:t>
            </w:r>
          </w:p>
        </w:tc>
        <w:tc>
          <w:tcPr>
            <w:tcW w:w="2506" w:type="dxa"/>
          </w:tcPr>
          <w:p w:rsidR="00B110F5" w:rsidRDefault="00B110F5" w:rsidP="00B110F5">
            <w:pPr>
              <w:jc w:val="right"/>
            </w:pPr>
            <w:r>
              <w:t>-</w:t>
            </w:r>
          </w:p>
        </w:tc>
      </w:tr>
      <w:tr w:rsidR="00B110F5" w:rsidTr="00B110F5">
        <w:tc>
          <w:tcPr>
            <w:tcW w:w="646" w:type="dxa"/>
          </w:tcPr>
          <w:p w:rsidR="00B110F5" w:rsidRDefault="00B110F5" w:rsidP="00B110F5">
            <w:pPr>
              <w:jc w:val="center"/>
            </w:pPr>
            <w:r>
              <w:t>4</w:t>
            </w:r>
          </w:p>
        </w:tc>
        <w:tc>
          <w:tcPr>
            <w:tcW w:w="2971" w:type="dxa"/>
          </w:tcPr>
          <w:p w:rsidR="00B110F5" w:rsidRDefault="00B110F5" w:rsidP="00B110F5">
            <w:pPr>
              <w:jc w:val="left"/>
            </w:pPr>
            <w:r>
              <w:rPr>
                <w:rFonts w:hint="eastAsia"/>
              </w:rPr>
              <w:t>贵金属投资</w:t>
            </w:r>
          </w:p>
        </w:tc>
        <w:tc>
          <w:tcPr>
            <w:tcW w:w="2381" w:type="dxa"/>
          </w:tcPr>
          <w:p w:rsidR="00B110F5" w:rsidRDefault="00B110F5" w:rsidP="00B110F5">
            <w:pPr>
              <w:jc w:val="right"/>
            </w:pPr>
            <w:r>
              <w:t>-</w:t>
            </w:r>
          </w:p>
        </w:tc>
        <w:tc>
          <w:tcPr>
            <w:tcW w:w="2506" w:type="dxa"/>
          </w:tcPr>
          <w:p w:rsidR="00B110F5" w:rsidRDefault="00B110F5" w:rsidP="00B110F5">
            <w:pPr>
              <w:jc w:val="right"/>
            </w:pPr>
            <w:r>
              <w:t>-</w:t>
            </w:r>
          </w:p>
        </w:tc>
      </w:tr>
      <w:tr w:rsidR="00B110F5" w:rsidTr="00B110F5">
        <w:tc>
          <w:tcPr>
            <w:tcW w:w="646" w:type="dxa"/>
          </w:tcPr>
          <w:p w:rsidR="00B110F5" w:rsidRDefault="00B110F5" w:rsidP="00B110F5">
            <w:pPr>
              <w:jc w:val="center"/>
            </w:pPr>
            <w:r>
              <w:t>5</w:t>
            </w:r>
          </w:p>
        </w:tc>
        <w:tc>
          <w:tcPr>
            <w:tcW w:w="2971" w:type="dxa"/>
          </w:tcPr>
          <w:p w:rsidR="00B110F5" w:rsidRDefault="00B110F5" w:rsidP="00B110F5">
            <w:pPr>
              <w:jc w:val="left"/>
            </w:pPr>
            <w:r>
              <w:rPr>
                <w:rFonts w:hint="eastAsia"/>
              </w:rPr>
              <w:t>金融衍生品投资</w:t>
            </w:r>
          </w:p>
        </w:tc>
        <w:tc>
          <w:tcPr>
            <w:tcW w:w="2381" w:type="dxa"/>
          </w:tcPr>
          <w:p w:rsidR="00B110F5" w:rsidRDefault="00B110F5" w:rsidP="00B110F5">
            <w:pPr>
              <w:jc w:val="right"/>
            </w:pPr>
            <w:r>
              <w:t>-</w:t>
            </w:r>
          </w:p>
        </w:tc>
        <w:tc>
          <w:tcPr>
            <w:tcW w:w="2506" w:type="dxa"/>
          </w:tcPr>
          <w:p w:rsidR="00B110F5" w:rsidRDefault="00B110F5" w:rsidP="00B110F5">
            <w:pPr>
              <w:jc w:val="right"/>
            </w:pPr>
            <w:r>
              <w:t>-</w:t>
            </w:r>
          </w:p>
        </w:tc>
      </w:tr>
      <w:tr w:rsidR="00B110F5" w:rsidTr="00B110F5">
        <w:tc>
          <w:tcPr>
            <w:tcW w:w="646" w:type="dxa"/>
          </w:tcPr>
          <w:p w:rsidR="00B110F5" w:rsidRDefault="00B110F5" w:rsidP="00B110F5">
            <w:pPr>
              <w:jc w:val="center"/>
            </w:pPr>
            <w:r>
              <w:t>6</w:t>
            </w:r>
          </w:p>
        </w:tc>
        <w:tc>
          <w:tcPr>
            <w:tcW w:w="2971" w:type="dxa"/>
          </w:tcPr>
          <w:p w:rsidR="00B110F5" w:rsidRDefault="00B110F5" w:rsidP="00B110F5">
            <w:pPr>
              <w:jc w:val="left"/>
            </w:pPr>
            <w:r>
              <w:rPr>
                <w:rFonts w:hint="eastAsia"/>
              </w:rPr>
              <w:t>买入返售金融资产</w:t>
            </w:r>
          </w:p>
        </w:tc>
        <w:tc>
          <w:tcPr>
            <w:tcW w:w="2381" w:type="dxa"/>
          </w:tcPr>
          <w:p w:rsidR="00B110F5" w:rsidRDefault="00B110F5" w:rsidP="00B110F5">
            <w:pPr>
              <w:jc w:val="right"/>
            </w:pPr>
            <w:r>
              <w:t>-</w:t>
            </w:r>
          </w:p>
        </w:tc>
        <w:tc>
          <w:tcPr>
            <w:tcW w:w="2506" w:type="dxa"/>
          </w:tcPr>
          <w:p w:rsidR="00B110F5" w:rsidRDefault="00B110F5" w:rsidP="00B110F5">
            <w:pPr>
              <w:jc w:val="right"/>
            </w:pPr>
            <w:r>
              <w:t>-</w:t>
            </w:r>
          </w:p>
        </w:tc>
      </w:tr>
      <w:tr w:rsidR="00B110F5" w:rsidTr="00B110F5">
        <w:tc>
          <w:tcPr>
            <w:tcW w:w="646" w:type="dxa"/>
          </w:tcPr>
          <w:p w:rsidR="00B110F5" w:rsidRDefault="00B110F5" w:rsidP="00B110F5">
            <w:pPr>
              <w:jc w:val="center"/>
            </w:pPr>
          </w:p>
        </w:tc>
        <w:tc>
          <w:tcPr>
            <w:tcW w:w="2971" w:type="dxa"/>
          </w:tcPr>
          <w:p w:rsidR="00B110F5" w:rsidRDefault="00B110F5" w:rsidP="00B110F5">
            <w:pPr>
              <w:jc w:val="left"/>
            </w:pPr>
            <w:r>
              <w:rPr>
                <w:rFonts w:hint="eastAsia"/>
              </w:rPr>
              <w:t>其中：买断式回购的买入返售</w:t>
            </w:r>
            <w:r>
              <w:rPr>
                <w:rFonts w:hint="eastAsia"/>
              </w:rPr>
              <w:lastRenderedPageBreak/>
              <w:t>金融资产</w:t>
            </w:r>
          </w:p>
        </w:tc>
        <w:tc>
          <w:tcPr>
            <w:tcW w:w="2381" w:type="dxa"/>
          </w:tcPr>
          <w:p w:rsidR="00B110F5" w:rsidRDefault="00B110F5" w:rsidP="00B110F5">
            <w:pPr>
              <w:jc w:val="right"/>
            </w:pPr>
            <w:r>
              <w:lastRenderedPageBreak/>
              <w:t>-</w:t>
            </w:r>
          </w:p>
        </w:tc>
        <w:tc>
          <w:tcPr>
            <w:tcW w:w="2506" w:type="dxa"/>
          </w:tcPr>
          <w:p w:rsidR="00B110F5" w:rsidRDefault="00B110F5" w:rsidP="00B110F5">
            <w:pPr>
              <w:jc w:val="right"/>
            </w:pPr>
            <w:r>
              <w:t>-</w:t>
            </w:r>
          </w:p>
        </w:tc>
      </w:tr>
      <w:tr w:rsidR="00B110F5" w:rsidTr="00B110F5">
        <w:tc>
          <w:tcPr>
            <w:tcW w:w="646" w:type="dxa"/>
          </w:tcPr>
          <w:p w:rsidR="00B110F5" w:rsidRDefault="00B110F5" w:rsidP="00B110F5">
            <w:pPr>
              <w:jc w:val="center"/>
            </w:pPr>
            <w:r>
              <w:lastRenderedPageBreak/>
              <w:t>7</w:t>
            </w:r>
          </w:p>
        </w:tc>
        <w:tc>
          <w:tcPr>
            <w:tcW w:w="2971" w:type="dxa"/>
          </w:tcPr>
          <w:p w:rsidR="00B110F5" w:rsidRDefault="00B110F5" w:rsidP="00B110F5">
            <w:pPr>
              <w:jc w:val="left"/>
            </w:pPr>
            <w:r>
              <w:rPr>
                <w:rFonts w:hint="eastAsia"/>
              </w:rPr>
              <w:t>银行存款和结算备付金合计</w:t>
            </w:r>
          </w:p>
        </w:tc>
        <w:tc>
          <w:tcPr>
            <w:tcW w:w="2381" w:type="dxa"/>
          </w:tcPr>
          <w:p w:rsidR="00B110F5" w:rsidRDefault="00B110F5" w:rsidP="00B110F5">
            <w:pPr>
              <w:jc w:val="right"/>
            </w:pPr>
            <w:r>
              <w:t>21,882,108.82</w:t>
            </w:r>
          </w:p>
        </w:tc>
        <w:tc>
          <w:tcPr>
            <w:tcW w:w="2506" w:type="dxa"/>
          </w:tcPr>
          <w:p w:rsidR="00B110F5" w:rsidRDefault="00B110F5" w:rsidP="00B110F5">
            <w:pPr>
              <w:jc w:val="right"/>
            </w:pPr>
            <w:r>
              <w:t>3.25</w:t>
            </w:r>
          </w:p>
        </w:tc>
      </w:tr>
      <w:tr w:rsidR="00B110F5" w:rsidTr="00B110F5">
        <w:tc>
          <w:tcPr>
            <w:tcW w:w="646" w:type="dxa"/>
          </w:tcPr>
          <w:p w:rsidR="00B110F5" w:rsidRDefault="00B110F5" w:rsidP="00B110F5">
            <w:pPr>
              <w:jc w:val="center"/>
            </w:pPr>
            <w:r>
              <w:t>8</w:t>
            </w:r>
          </w:p>
        </w:tc>
        <w:tc>
          <w:tcPr>
            <w:tcW w:w="2971" w:type="dxa"/>
          </w:tcPr>
          <w:p w:rsidR="00B110F5" w:rsidRDefault="00B110F5" w:rsidP="00B110F5">
            <w:pPr>
              <w:jc w:val="left"/>
            </w:pPr>
            <w:r>
              <w:rPr>
                <w:rFonts w:hint="eastAsia"/>
              </w:rPr>
              <w:t>其他资产</w:t>
            </w:r>
          </w:p>
        </w:tc>
        <w:tc>
          <w:tcPr>
            <w:tcW w:w="2381" w:type="dxa"/>
          </w:tcPr>
          <w:p w:rsidR="00B110F5" w:rsidRDefault="00B110F5" w:rsidP="00B110F5">
            <w:pPr>
              <w:jc w:val="right"/>
            </w:pPr>
            <w:r>
              <w:t>7,391,405.24</w:t>
            </w:r>
          </w:p>
        </w:tc>
        <w:tc>
          <w:tcPr>
            <w:tcW w:w="2506" w:type="dxa"/>
          </w:tcPr>
          <w:p w:rsidR="00B110F5" w:rsidRDefault="00B110F5" w:rsidP="00B110F5">
            <w:pPr>
              <w:jc w:val="right"/>
            </w:pPr>
            <w:r>
              <w:t>1.10</w:t>
            </w:r>
          </w:p>
        </w:tc>
      </w:tr>
      <w:tr w:rsidR="00B110F5" w:rsidTr="00B110F5">
        <w:tc>
          <w:tcPr>
            <w:tcW w:w="646" w:type="dxa"/>
          </w:tcPr>
          <w:p w:rsidR="00B110F5" w:rsidRDefault="00B110F5" w:rsidP="00B110F5">
            <w:pPr>
              <w:jc w:val="center"/>
            </w:pPr>
            <w:r>
              <w:t>9</w:t>
            </w:r>
          </w:p>
        </w:tc>
        <w:tc>
          <w:tcPr>
            <w:tcW w:w="2971" w:type="dxa"/>
          </w:tcPr>
          <w:p w:rsidR="00B110F5" w:rsidRDefault="00B110F5" w:rsidP="00B110F5">
            <w:pPr>
              <w:jc w:val="left"/>
            </w:pPr>
            <w:r>
              <w:rPr>
                <w:rFonts w:hint="eastAsia"/>
              </w:rPr>
              <w:t>合计</w:t>
            </w:r>
          </w:p>
        </w:tc>
        <w:tc>
          <w:tcPr>
            <w:tcW w:w="2381" w:type="dxa"/>
          </w:tcPr>
          <w:p w:rsidR="00B110F5" w:rsidRDefault="00B110F5" w:rsidP="00B110F5">
            <w:pPr>
              <w:jc w:val="right"/>
            </w:pPr>
            <w:r>
              <w:t>672,321,810.58</w:t>
            </w:r>
          </w:p>
        </w:tc>
        <w:tc>
          <w:tcPr>
            <w:tcW w:w="2506" w:type="dxa"/>
          </w:tcPr>
          <w:p w:rsidR="00B110F5" w:rsidRDefault="00B110F5" w:rsidP="00B110F5">
            <w:pPr>
              <w:jc w:val="right"/>
            </w:pPr>
            <w:r>
              <w:t>100.00</w:t>
            </w:r>
          </w:p>
        </w:tc>
      </w:tr>
    </w:tbl>
    <w:p w:rsidR="00B110F5" w:rsidRDefault="00B110F5" w:rsidP="00B110F5">
      <w:pPr>
        <w:pStyle w:val="-2"/>
        <w:spacing w:before="312"/>
        <w:rPr>
          <w:rFonts w:hint="eastAsia"/>
        </w:rPr>
      </w:pPr>
      <w:r>
        <w:rPr>
          <w:rFonts w:hint="eastAsia"/>
        </w:rPr>
        <w:t>报告期末按行业分类的股票投资组合</w:t>
      </w:r>
    </w:p>
    <w:p w:rsidR="00B110F5" w:rsidRDefault="00B110F5" w:rsidP="00B110F5">
      <w:pPr>
        <w:pStyle w:val="-3"/>
        <w:spacing w:before="156" w:after="156"/>
        <w:rPr>
          <w:rFonts w:hint="eastAsia"/>
        </w:rPr>
      </w:pPr>
      <w:r>
        <w:rPr>
          <w:rFonts w:hint="eastAsia"/>
        </w:rPr>
        <w:t>报告期末按行业分类的境内股票投资组合</w:t>
      </w:r>
    </w:p>
    <w:p w:rsidR="00B110F5" w:rsidRDefault="00B110F5" w:rsidP="00B110F5">
      <w:pPr>
        <w:pStyle w:val="-"/>
        <w:ind w:firstLine="420"/>
        <w:rPr>
          <w:rFonts w:hint="eastAsia"/>
        </w:rPr>
      </w:pPr>
      <w:r>
        <w:rPr>
          <w:rFonts w:hint="eastAsia"/>
        </w:rPr>
        <w:t>无。</w:t>
      </w:r>
    </w:p>
    <w:p w:rsidR="00B110F5" w:rsidRDefault="00B110F5" w:rsidP="00B110F5">
      <w:pPr>
        <w:pStyle w:val="-3"/>
        <w:spacing w:before="156" w:after="156"/>
        <w:rPr>
          <w:rFonts w:hint="eastAsia"/>
        </w:rPr>
      </w:pPr>
      <w:r>
        <w:rPr>
          <w:rFonts w:hint="eastAsia"/>
        </w:rPr>
        <w:t>报告期末按行业分类的港股通投资股票投资组合</w:t>
      </w:r>
    </w:p>
    <w:p w:rsidR="00B110F5" w:rsidRDefault="00B110F5" w:rsidP="00B110F5">
      <w:pPr>
        <w:pStyle w:val="-"/>
        <w:ind w:firstLine="420"/>
        <w:rPr>
          <w:rFonts w:hint="eastAsia"/>
        </w:rPr>
      </w:pPr>
      <w:r>
        <w:rPr>
          <w:rFonts w:hint="eastAsia"/>
        </w:rPr>
        <w:t>无。</w:t>
      </w:r>
    </w:p>
    <w:p w:rsidR="00B110F5" w:rsidRDefault="00B110F5" w:rsidP="00B110F5">
      <w:pPr>
        <w:pStyle w:val="-2"/>
        <w:spacing w:before="312"/>
        <w:rPr>
          <w:rFonts w:hint="eastAsia"/>
        </w:rPr>
      </w:pPr>
      <w:r>
        <w:rPr>
          <w:rFonts w:hint="eastAsia"/>
        </w:rPr>
        <w:t>期末按公允价值占基金资产净值比例大小排序的股票投资明细</w:t>
      </w:r>
    </w:p>
    <w:p w:rsidR="00B110F5" w:rsidRDefault="00B110F5" w:rsidP="00B110F5">
      <w:pPr>
        <w:pStyle w:val="-3"/>
        <w:spacing w:before="156" w:after="156"/>
        <w:rPr>
          <w:rFonts w:hint="eastAsia"/>
        </w:rPr>
      </w:pPr>
      <w:r>
        <w:rPr>
          <w:rFonts w:hint="eastAsia"/>
        </w:rPr>
        <w:t>报告期末按公允价值占基金资产净值比例大小排序的前十名股票投资明细</w:t>
      </w:r>
    </w:p>
    <w:p w:rsidR="00B110F5" w:rsidRDefault="00B110F5" w:rsidP="00B110F5">
      <w:pPr>
        <w:pStyle w:val="-"/>
        <w:ind w:firstLine="420"/>
        <w:rPr>
          <w:rFonts w:hint="eastAsia"/>
        </w:rPr>
      </w:pPr>
      <w:r>
        <w:rPr>
          <w:rFonts w:hint="eastAsia"/>
        </w:rPr>
        <w:t>无。</w:t>
      </w:r>
    </w:p>
    <w:p w:rsidR="00B110F5" w:rsidRDefault="00B110F5" w:rsidP="00B110F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110F5" w:rsidTr="00B110F5">
        <w:trPr>
          <w:cnfStyle w:val="100000000000" w:firstRow="1" w:lastRow="0" w:firstColumn="0" w:lastColumn="0" w:oddVBand="0" w:evenVBand="0" w:oddHBand="0" w:evenHBand="0" w:firstRowFirstColumn="0" w:firstRowLastColumn="0" w:lastRowFirstColumn="0" w:lastRowLastColumn="0"/>
        </w:trPr>
        <w:tc>
          <w:tcPr>
            <w:tcW w:w="646" w:type="dxa"/>
          </w:tcPr>
          <w:p w:rsidR="00B110F5" w:rsidRPr="00B110F5" w:rsidRDefault="00B110F5" w:rsidP="00B110F5">
            <w:pPr>
              <w:jc w:val="center"/>
              <w:rPr>
                <w:b/>
              </w:rPr>
            </w:pPr>
            <w:r w:rsidRPr="00B110F5">
              <w:rPr>
                <w:rFonts w:hint="eastAsia"/>
                <w:b/>
              </w:rPr>
              <w:t>序号</w:t>
            </w:r>
          </w:p>
        </w:tc>
        <w:tc>
          <w:tcPr>
            <w:tcW w:w="2835" w:type="dxa"/>
          </w:tcPr>
          <w:p w:rsidR="00B110F5" w:rsidRPr="00B110F5" w:rsidRDefault="00B110F5" w:rsidP="00B110F5">
            <w:pPr>
              <w:jc w:val="center"/>
              <w:rPr>
                <w:b/>
              </w:rPr>
            </w:pPr>
            <w:r w:rsidRPr="00B110F5">
              <w:rPr>
                <w:rFonts w:hint="eastAsia"/>
                <w:b/>
              </w:rPr>
              <w:t>债券品种</w:t>
            </w:r>
          </w:p>
        </w:tc>
        <w:tc>
          <w:tcPr>
            <w:tcW w:w="2466" w:type="dxa"/>
          </w:tcPr>
          <w:p w:rsidR="00B110F5" w:rsidRPr="00B110F5" w:rsidRDefault="00B110F5" w:rsidP="00B110F5">
            <w:pPr>
              <w:jc w:val="center"/>
              <w:rPr>
                <w:b/>
              </w:rPr>
            </w:pPr>
            <w:r w:rsidRPr="00B110F5">
              <w:rPr>
                <w:rFonts w:hint="eastAsia"/>
                <w:b/>
              </w:rPr>
              <w:t>公允价值（元）</w:t>
            </w:r>
          </w:p>
        </w:tc>
        <w:tc>
          <w:tcPr>
            <w:tcW w:w="2557" w:type="dxa"/>
          </w:tcPr>
          <w:p w:rsidR="00B110F5" w:rsidRPr="00B110F5" w:rsidRDefault="00B110F5" w:rsidP="00B110F5">
            <w:pPr>
              <w:jc w:val="center"/>
              <w:rPr>
                <w:b/>
              </w:rPr>
            </w:pPr>
            <w:r w:rsidRPr="00B110F5">
              <w:rPr>
                <w:rFonts w:hint="eastAsia"/>
                <w:b/>
              </w:rPr>
              <w:t>占基金资产净值比例（％）</w:t>
            </w:r>
          </w:p>
        </w:tc>
      </w:tr>
      <w:tr w:rsidR="00B110F5" w:rsidTr="00B110F5">
        <w:tc>
          <w:tcPr>
            <w:tcW w:w="646" w:type="dxa"/>
          </w:tcPr>
          <w:p w:rsidR="00B110F5" w:rsidRDefault="00B110F5" w:rsidP="00B110F5">
            <w:pPr>
              <w:jc w:val="center"/>
            </w:pPr>
            <w:r>
              <w:t>1</w:t>
            </w:r>
          </w:p>
        </w:tc>
        <w:tc>
          <w:tcPr>
            <w:tcW w:w="2835" w:type="dxa"/>
          </w:tcPr>
          <w:p w:rsidR="00B110F5" w:rsidRDefault="00B110F5" w:rsidP="00B110F5">
            <w:pPr>
              <w:jc w:val="left"/>
            </w:pPr>
            <w:r>
              <w:rPr>
                <w:rFonts w:hint="eastAsia"/>
              </w:rPr>
              <w:t>国家债券</w:t>
            </w:r>
          </w:p>
        </w:tc>
        <w:tc>
          <w:tcPr>
            <w:tcW w:w="2466" w:type="dxa"/>
          </w:tcPr>
          <w:p w:rsidR="00B110F5" w:rsidRDefault="00B110F5" w:rsidP="00B110F5">
            <w:pPr>
              <w:jc w:val="right"/>
            </w:pPr>
            <w:r>
              <w:t>16,042,244.38</w:t>
            </w:r>
          </w:p>
        </w:tc>
        <w:tc>
          <w:tcPr>
            <w:tcW w:w="2557" w:type="dxa"/>
          </w:tcPr>
          <w:p w:rsidR="00B110F5" w:rsidRDefault="00B110F5" w:rsidP="00B110F5">
            <w:pPr>
              <w:jc w:val="right"/>
            </w:pPr>
            <w:r>
              <w:t>2.43</w:t>
            </w:r>
          </w:p>
        </w:tc>
      </w:tr>
      <w:tr w:rsidR="00B110F5" w:rsidTr="00B110F5">
        <w:tc>
          <w:tcPr>
            <w:tcW w:w="646" w:type="dxa"/>
          </w:tcPr>
          <w:p w:rsidR="00B110F5" w:rsidRDefault="00B110F5" w:rsidP="00B110F5">
            <w:pPr>
              <w:jc w:val="center"/>
            </w:pPr>
            <w:r>
              <w:t>2</w:t>
            </w:r>
          </w:p>
        </w:tc>
        <w:tc>
          <w:tcPr>
            <w:tcW w:w="2835" w:type="dxa"/>
          </w:tcPr>
          <w:p w:rsidR="00B110F5" w:rsidRDefault="00B110F5" w:rsidP="00B110F5">
            <w:pPr>
              <w:jc w:val="left"/>
            </w:pPr>
            <w:r>
              <w:rPr>
                <w:rFonts w:hint="eastAsia"/>
              </w:rPr>
              <w:t>央行票据</w:t>
            </w:r>
          </w:p>
        </w:tc>
        <w:tc>
          <w:tcPr>
            <w:tcW w:w="2466" w:type="dxa"/>
          </w:tcPr>
          <w:p w:rsidR="00B110F5" w:rsidRDefault="00B110F5" w:rsidP="00B110F5">
            <w:pPr>
              <w:jc w:val="right"/>
            </w:pPr>
            <w:r>
              <w:t>-</w:t>
            </w:r>
          </w:p>
        </w:tc>
        <w:tc>
          <w:tcPr>
            <w:tcW w:w="2557" w:type="dxa"/>
          </w:tcPr>
          <w:p w:rsidR="00B110F5" w:rsidRDefault="00B110F5" w:rsidP="00B110F5">
            <w:pPr>
              <w:jc w:val="right"/>
            </w:pPr>
            <w:r>
              <w:t>-</w:t>
            </w:r>
          </w:p>
        </w:tc>
      </w:tr>
      <w:tr w:rsidR="00B110F5" w:rsidTr="00B110F5">
        <w:tc>
          <w:tcPr>
            <w:tcW w:w="646" w:type="dxa"/>
          </w:tcPr>
          <w:p w:rsidR="00B110F5" w:rsidRDefault="00B110F5" w:rsidP="00B110F5">
            <w:pPr>
              <w:jc w:val="center"/>
            </w:pPr>
            <w:r>
              <w:t>3</w:t>
            </w:r>
          </w:p>
        </w:tc>
        <w:tc>
          <w:tcPr>
            <w:tcW w:w="2835" w:type="dxa"/>
          </w:tcPr>
          <w:p w:rsidR="00B110F5" w:rsidRDefault="00B110F5" w:rsidP="00B110F5">
            <w:pPr>
              <w:jc w:val="left"/>
            </w:pPr>
            <w:r>
              <w:rPr>
                <w:rFonts w:hint="eastAsia"/>
              </w:rPr>
              <w:t>金融债券</w:t>
            </w:r>
          </w:p>
        </w:tc>
        <w:tc>
          <w:tcPr>
            <w:tcW w:w="2466" w:type="dxa"/>
          </w:tcPr>
          <w:p w:rsidR="00B110F5" w:rsidRDefault="00B110F5" w:rsidP="00B110F5">
            <w:pPr>
              <w:jc w:val="right"/>
            </w:pPr>
            <w:r>
              <w:t>-</w:t>
            </w:r>
          </w:p>
        </w:tc>
        <w:tc>
          <w:tcPr>
            <w:tcW w:w="2557" w:type="dxa"/>
          </w:tcPr>
          <w:p w:rsidR="00B110F5" w:rsidRDefault="00B110F5" w:rsidP="00B110F5">
            <w:pPr>
              <w:jc w:val="right"/>
            </w:pPr>
            <w:r>
              <w:t>-</w:t>
            </w:r>
          </w:p>
        </w:tc>
      </w:tr>
      <w:tr w:rsidR="00B110F5" w:rsidTr="00B110F5">
        <w:tc>
          <w:tcPr>
            <w:tcW w:w="646" w:type="dxa"/>
          </w:tcPr>
          <w:p w:rsidR="00B110F5" w:rsidRDefault="00B110F5" w:rsidP="00B110F5">
            <w:pPr>
              <w:jc w:val="center"/>
            </w:pPr>
          </w:p>
        </w:tc>
        <w:tc>
          <w:tcPr>
            <w:tcW w:w="2835" w:type="dxa"/>
          </w:tcPr>
          <w:p w:rsidR="00B110F5" w:rsidRDefault="00B110F5" w:rsidP="00B110F5">
            <w:pPr>
              <w:jc w:val="left"/>
            </w:pPr>
            <w:r>
              <w:rPr>
                <w:rFonts w:hint="eastAsia"/>
              </w:rPr>
              <w:t>其中：政策性金融债</w:t>
            </w:r>
          </w:p>
        </w:tc>
        <w:tc>
          <w:tcPr>
            <w:tcW w:w="2466" w:type="dxa"/>
          </w:tcPr>
          <w:p w:rsidR="00B110F5" w:rsidRDefault="00B110F5" w:rsidP="00B110F5">
            <w:pPr>
              <w:jc w:val="right"/>
            </w:pPr>
            <w:r>
              <w:t>-</w:t>
            </w:r>
          </w:p>
        </w:tc>
        <w:tc>
          <w:tcPr>
            <w:tcW w:w="2557" w:type="dxa"/>
          </w:tcPr>
          <w:p w:rsidR="00B110F5" w:rsidRDefault="00B110F5" w:rsidP="00B110F5">
            <w:pPr>
              <w:jc w:val="right"/>
            </w:pPr>
            <w:r>
              <w:t>-</w:t>
            </w:r>
          </w:p>
        </w:tc>
      </w:tr>
      <w:tr w:rsidR="00B110F5" w:rsidTr="00B110F5">
        <w:tc>
          <w:tcPr>
            <w:tcW w:w="646" w:type="dxa"/>
          </w:tcPr>
          <w:p w:rsidR="00B110F5" w:rsidRDefault="00B110F5" w:rsidP="00B110F5">
            <w:pPr>
              <w:jc w:val="center"/>
            </w:pPr>
            <w:r>
              <w:t>4</w:t>
            </w:r>
          </w:p>
        </w:tc>
        <w:tc>
          <w:tcPr>
            <w:tcW w:w="2835" w:type="dxa"/>
          </w:tcPr>
          <w:p w:rsidR="00B110F5" w:rsidRDefault="00B110F5" w:rsidP="00B110F5">
            <w:pPr>
              <w:jc w:val="left"/>
            </w:pPr>
            <w:r>
              <w:rPr>
                <w:rFonts w:hint="eastAsia"/>
              </w:rPr>
              <w:t>企业债券</w:t>
            </w:r>
          </w:p>
        </w:tc>
        <w:tc>
          <w:tcPr>
            <w:tcW w:w="2466" w:type="dxa"/>
          </w:tcPr>
          <w:p w:rsidR="00B110F5" w:rsidRDefault="00B110F5" w:rsidP="00B110F5">
            <w:pPr>
              <w:jc w:val="right"/>
            </w:pPr>
            <w:r>
              <w:t>-</w:t>
            </w:r>
          </w:p>
        </w:tc>
        <w:tc>
          <w:tcPr>
            <w:tcW w:w="2557" w:type="dxa"/>
          </w:tcPr>
          <w:p w:rsidR="00B110F5" w:rsidRDefault="00B110F5" w:rsidP="00B110F5">
            <w:pPr>
              <w:jc w:val="right"/>
            </w:pPr>
            <w:r>
              <w:t>-</w:t>
            </w:r>
          </w:p>
        </w:tc>
      </w:tr>
      <w:tr w:rsidR="00B110F5" w:rsidTr="00B110F5">
        <w:tc>
          <w:tcPr>
            <w:tcW w:w="646" w:type="dxa"/>
          </w:tcPr>
          <w:p w:rsidR="00B110F5" w:rsidRDefault="00B110F5" w:rsidP="00B110F5">
            <w:pPr>
              <w:jc w:val="center"/>
            </w:pPr>
            <w:r>
              <w:t>5</w:t>
            </w:r>
          </w:p>
        </w:tc>
        <w:tc>
          <w:tcPr>
            <w:tcW w:w="2835" w:type="dxa"/>
          </w:tcPr>
          <w:p w:rsidR="00B110F5" w:rsidRDefault="00B110F5" w:rsidP="00B110F5">
            <w:pPr>
              <w:jc w:val="left"/>
            </w:pPr>
            <w:r>
              <w:rPr>
                <w:rFonts w:hint="eastAsia"/>
              </w:rPr>
              <w:t>企业短期融资券</w:t>
            </w:r>
          </w:p>
        </w:tc>
        <w:tc>
          <w:tcPr>
            <w:tcW w:w="2466" w:type="dxa"/>
          </w:tcPr>
          <w:p w:rsidR="00B110F5" w:rsidRDefault="00B110F5" w:rsidP="00B110F5">
            <w:pPr>
              <w:jc w:val="right"/>
            </w:pPr>
            <w:r>
              <w:t>-</w:t>
            </w:r>
          </w:p>
        </w:tc>
        <w:tc>
          <w:tcPr>
            <w:tcW w:w="2557" w:type="dxa"/>
          </w:tcPr>
          <w:p w:rsidR="00B110F5" w:rsidRDefault="00B110F5" w:rsidP="00B110F5">
            <w:pPr>
              <w:jc w:val="right"/>
            </w:pPr>
            <w:r>
              <w:t>-</w:t>
            </w:r>
          </w:p>
        </w:tc>
      </w:tr>
      <w:tr w:rsidR="00B110F5" w:rsidTr="00B110F5">
        <w:tc>
          <w:tcPr>
            <w:tcW w:w="646" w:type="dxa"/>
          </w:tcPr>
          <w:p w:rsidR="00B110F5" w:rsidRDefault="00B110F5" w:rsidP="00B110F5">
            <w:pPr>
              <w:jc w:val="center"/>
            </w:pPr>
            <w:r>
              <w:t>6</w:t>
            </w:r>
          </w:p>
        </w:tc>
        <w:tc>
          <w:tcPr>
            <w:tcW w:w="2835" w:type="dxa"/>
          </w:tcPr>
          <w:p w:rsidR="00B110F5" w:rsidRDefault="00B110F5" w:rsidP="00B110F5">
            <w:pPr>
              <w:jc w:val="left"/>
            </w:pPr>
            <w:r>
              <w:rPr>
                <w:rFonts w:hint="eastAsia"/>
              </w:rPr>
              <w:t>中期票据</w:t>
            </w:r>
          </w:p>
        </w:tc>
        <w:tc>
          <w:tcPr>
            <w:tcW w:w="2466" w:type="dxa"/>
          </w:tcPr>
          <w:p w:rsidR="00B110F5" w:rsidRDefault="00B110F5" w:rsidP="00B110F5">
            <w:pPr>
              <w:jc w:val="right"/>
            </w:pPr>
            <w:r>
              <w:t>-</w:t>
            </w:r>
          </w:p>
        </w:tc>
        <w:tc>
          <w:tcPr>
            <w:tcW w:w="2557" w:type="dxa"/>
          </w:tcPr>
          <w:p w:rsidR="00B110F5" w:rsidRDefault="00B110F5" w:rsidP="00B110F5">
            <w:pPr>
              <w:jc w:val="right"/>
            </w:pPr>
            <w:r>
              <w:t>-</w:t>
            </w:r>
          </w:p>
        </w:tc>
      </w:tr>
      <w:tr w:rsidR="00B110F5" w:rsidTr="00B110F5">
        <w:tc>
          <w:tcPr>
            <w:tcW w:w="646" w:type="dxa"/>
          </w:tcPr>
          <w:p w:rsidR="00B110F5" w:rsidRDefault="00B110F5" w:rsidP="00B110F5">
            <w:pPr>
              <w:jc w:val="center"/>
            </w:pPr>
            <w:r>
              <w:t>7</w:t>
            </w:r>
          </w:p>
        </w:tc>
        <w:tc>
          <w:tcPr>
            <w:tcW w:w="2835" w:type="dxa"/>
          </w:tcPr>
          <w:p w:rsidR="00B110F5" w:rsidRDefault="00B110F5" w:rsidP="00B110F5">
            <w:pPr>
              <w:jc w:val="left"/>
            </w:pPr>
            <w:r>
              <w:rPr>
                <w:rFonts w:hint="eastAsia"/>
              </w:rPr>
              <w:t>可转债（可交换债）</w:t>
            </w:r>
          </w:p>
        </w:tc>
        <w:tc>
          <w:tcPr>
            <w:tcW w:w="2466" w:type="dxa"/>
          </w:tcPr>
          <w:p w:rsidR="00B110F5" w:rsidRDefault="00B110F5" w:rsidP="00B110F5">
            <w:pPr>
              <w:jc w:val="right"/>
            </w:pPr>
            <w:r>
              <w:t>-</w:t>
            </w:r>
          </w:p>
        </w:tc>
        <w:tc>
          <w:tcPr>
            <w:tcW w:w="2557" w:type="dxa"/>
          </w:tcPr>
          <w:p w:rsidR="00B110F5" w:rsidRDefault="00B110F5" w:rsidP="00B110F5">
            <w:pPr>
              <w:jc w:val="right"/>
            </w:pPr>
            <w:r>
              <w:t>-</w:t>
            </w:r>
          </w:p>
        </w:tc>
      </w:tr>
      <w:tr w:rsidR="00B110F5" w:rsidTr="00B110F5">
        <w:tc>
          <w:tcPr>
            <w:tcW w:w="646" w:type="dxa"/>
          </w:tcPr>
          <w:p w:rsidR="00B110F5" w:rsidRDefault="00B110F5" w:rsidP="00B110F5">
            <w:pPr>
              <w:jc w:val="center"/>
            </w:pPr>
            <w:r>
              <w:t>8</w:t>
            </w:r>
          </w:p>
        </w:tc>
        <w:tc>
          <w:tcPr>
            <w:tcW w:w="2835" w:type="dxa"/>
          </w:tcPr>
          <w:p w:rsidR="00B110F5" w:rsidRDefault="00B110F5" w:rsidP="00B110F5">
            <w:pPr>
              <w:jc w:val="left"/>
            </w:pPr>
            <w:r>
              <w:rPr>
                <w:rFonts w:hint="eastAsia"/>
              </w:rPr>
              <w:t>同业存单</w:t>
            </w:r>
          </w:p>
        </w:tc>
        <w:tc>
          <w:tcPr>
            <w:tcW w:w="2466" w:type="dxa"/>
          </w:tcPr>
          <w:p w:rsidR="00B110F5" w:rsidRDefault="00B110F5" w:rsidP="00B110F5">
            <w:pPr>
              <w:jc w:val="right"/>
            </w:pPr>
            <w:r>
              <w:t>-</w:t>
            </w:r>
          </w:p>
        </w:tc>
        <w:tc>
          <w:tcPr>
            <w:tcW w:w="2557" w:type="dxa"/>
          </w:tcPr>
          <w:p w:rsidR="00B110F5" w:rsidRDefault="00B110F5" w:rsidP="00B110F5">
            <w:pPr>
              <w:jc w:val="right"/>
            </w:pPr>
            <w:r>
              <w:t>-</w:t>
            </w:r>
          </w:p>
        </w:tc>
      </w:tr>
      <w:tr w:rsidR="00B110F5" w:rsidTr="00B110F5">
        <w:tc>
          <w:tcPr>
            <w:tcW w:w="646" w:type="dxa"/>
          </w:tcPr>
          <w:p w:rsidR="00B110F5" w:rsidRDefault="00B110F5" w:rsidP="00B110F5">
            <w:pPr>
              <w:jc w:val="center"/>
            </w:pPr>
            <w:r>
              <w:t>9</w:t>
            </w:r>
          </w:p>
        </w:tc>
        <w:tc>
          <w:tcPr>
            <w:tcW w:w="2835" w:type="dxa"/>
          </w:tcPr>
          <w:p w:rsidR="00B110F5" w:rsidRDefault="00B110F5" w:rsidP="00B110F5">
            <w:pPr>
              <w:jc w:val="left"/>
            </w:pPr>
            <w:r>
              <w:rPr>
                <w:rFonts w:hint="eastAsia"/>
              </w:rPr>
              <w:t>其他</w:t>
            </w:r>
          </w:p>
        </w:tc>
        <w:tc>
          <w:tcPr>
            <w:tcW w:w="2466" w:type="dxa"/>
          </w:tcPr>
          <w:p w:rsidR="00B110F5" w:rsidRDefault="00B110F5" w:rsidP="00B110F5">
            <w:pPr>
              <w:jc w:val="right"/>
            </w:pPr>
            <w:r>
              <w:t>-</w:t>
            </w:r>
          </w:p>
        </w:tc>
        <w:tc>
          <w:tcPr>
            <w:tcW w:w="2557" w:type="dxa"/>
          </w:tcPr>
          <w:p w:rsidR="00B110F5" w:rsidRDefault="00B110F5" w:rsidP="00B110F5">
            <w:pPr>
              <w:jc w:val="right"/>
            </w:pPr>
            <w:r>
              <w:t>-</w:t>
            </w:r>
          </w:p>
        </w:tc>
      </w:tr>
      <w:tr w:rsidR="00B110F5" w:rsidTr="00B110F5">
        <w:tc>
          <w:tcPr>
            <w:tcW w:w="646" w:type="dxa"/>
          </w:tcPr>
          <w:p w:rsidR="00B110F5" w:rsidRDefault="00B110F5" w:rsidP="00B110F5">
            <w:pPr>
              <w:jc w:val="center"/>
            </w:pPr>
            <w:r>
              <w:t>10</w:t>
            </w:r>
          </w:p>
        </w:tc>
        <w:tc>
          <w:tcPr>
            <w:tcW w:w="2835" w:type="dxa"/>
          </w:tcPr>
          <w:p w:rsidR="00B110F5" w:rsidRDefault="00B110F5" w:rsidP="00B110F5">
            <w:pPr>
              <w:jc w:val="left"/>
            </w:pPr>
            <w:r>
              <w:rPr>
                <w:rFonts w:hint="eastAsia"/>
              </w:rPr>
              <w:t>合计</w:t>
            </w:r>
          </w:p>
        </w:tc>
        <w:tc>
          <w:tcPr>
            <w:tcW w:w="2466" w:type="dxa"/>
          </w:tcPr>
          <w:p w:rsidR="00B110F5" w:rsidRDefault="00B110F5" w:rsidP="00B110F5">
            <w:pPr>
              <w:jc w:val="right"/>
            </w:pPr>
            <w:r>
              <w:t>16,042,244.38</w:t>
            </w:r>
          </w:p>
        </w:tc>
        <w:tc>
          <w:tcPr>
            <w:tcW w:w="2557" w:type="dxa"/>
          </w:tcPr>
          <w:p w:rsidR="00B110F5" w:rsidRDefault="00B110F5" w:rsidP="00B110F5">
            <w:pPr>
              <w:jc w:val="right"/>
            </w:pPr>
            <w:r>
              <w:t>2.43</w:t>
            </w:r>
          </w:p>
        </w:tc>
      </w:tr>
    </w:tbl>
    <w:p w:rsidR="00B110F5" w:rsidRDefault="00B110F5" w:rsidP="00B110F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110F5" w:rsidTr="00B110F5">
        <w:trPr>
          <w:cnfStyle w:val="100000000000" w:firstRow="1" w:lastRow="0" w:firstColumn="0" w:lastColumn="0" w:oddVBand="0" w:evenVBand="0" w:oddHBand="0" w:evenHBand="0" w:firstRowFirstColumn="0" w:firstRowLastColumn="0" w:lastRowFirstColumn="0" w:lastRowLastColumn="0"/>
        </w:trPr>
        <w:tc>
          <w:tcPr>
            <w:tcW w:w="646" w:type="dxa"/>
          </w:tcPr>
          <w:p w:rsidR="00B110F5" w:rsidRPr="00B110F5" w:rsidRDefault="00B110F5" w:rsidP="00B110F5">
            <w:pPr>
              <w:jc w:val="center"/>
              <w:rPr>
                <w:b/>
              </w:rPr>
            </w:pPr>
            <w:r w:rsidRPr="00B110F5">
              <w:rPr>
                <w:rFonts w:hint="eastAsia"/>
                <w:b/>
              </w:rPr>
              <w:t>序号</w:t>
            </w:r>
          </w:p>
        </w:tc>
        <w:tc>
          <w:tcPr>
            <w:tcW w:w="1162" w:type="dxa"/>
          </w:tcPr>
          <w:p w:rsidR="00B110F5" w:rsidRPr="00B110F5" w:rsidRDefault="00B110F5" w:rsidP="00B110F5">
            <w:pPr>
              <w:jc w:val="center"/>
              <w:rPr>
                <w:b/>
              </w:rPr>
            </w:pPr>
            <w:r w:rsidRPr="00B110F5">
              <w:rPr>
                <w:rFonts w:hint="eastAsia"/>
                <w:b/>
              </w:rPr>
              <w:t>债券代码</w:t>
            </w:r>
          </w:p>
        </w:tc>
        <w:tc>
          <w:tcPr>
            <w:tcW w:w="1928" w:type="dxa"/>
          </w:tcPr>
          <w:p w:rsidR="00B110F5" w:rsidRPr="00B110F5" w:rsidRDefault="00B110F5" w:rsidP="00B110F5">
            <w:pPr>
              <w:jc w:val="center"/>
              <w:rPr>
                <w:b/>
              </w:rPr>
            </w:pPr>
            <w:r w:rsidRPr="00B110F5">
              <w:rPr>
                <w:rFonts w:hint="eastAsia"/>
                <w:b/>
              </w:rPr>
              <w:t>债券名称</w:t>
            </w:r>
          </w:p>
        </w:tc>
        <w:tc>
          <w:tcPr>
            <w:tcW w:w="1140" w:type="dxa"/>
          </w:tcPr>
          <w:p w:rsidR="00B110F5" w:rsidRPr="00B110F5" w:rsidRDefault="00B110F5" w:rsidP="00B110F5">
            <w:pPr>
              <w:jc w:val="center"/>
              <w:rPr>
                <w:b/>
              </w:rPr>
            </w:pPr>
            <w:r w:rsidRPr="00B110F5">
              <w:rPr>
                <w:rFonts w:hint="eastAsia"/>
                <w:b/>
              </w:rPr>
              <w:t>数量（张）</w:t>
            </w:r>
          </w:p>
        </w:tc>
        <w:tc>
          <w:tcPr>
            <w:tcW w:w="1814" w:type="dxa"/>
          </w:tcPr>
          <w:p w:rsidR="00B110F5" w:rsidRPr="00B110F5" w:rsidRDefault="00B110F5" w:rsidP="00B110F5">
            <w:pPr>
              <w:jc w:val="center"/>
              <w:rPr>
                <w:b/>
              </w:rPr>
            </w:pPr>
            <w:r w:rsidRPr="00B110F5">
              <w:rPr>
                <w:rFonts w:hint="eastAsia"/>
                <w:b/>
              </w:rPr>
              <w:t>公允价值（元）</w:t>
            </w:r>
          </w:p>
        </w:tc>
        <w:tc>
          <w:tcPr>
            <w:tcW w:w="1814" w:type="dxa"/>
          </w:tcPr>
          <w:p w:rsidR="00B110F5" w:rsidRPr="00B110F5" w:rsidRDefault="00B110F5" w:rsidP="00B110F5">
            <w:pPr>
              <w:jc w:val="center"/>
              <w:rPr>
                <w:b/>
              </w:rPr>
            </w:pPr>
            <w:r w:rsidRPr="00B110F5">
              <w:rPr>
                <w:rFonts w:hint="eastAsia"/>
                <w:b/>
              </w:rPr>
              <w:t>占基金资产净值比例（％）</w:t>
            </w:r>
          </w:p>
        </w:tc>
      </w:tr>
      <w:tr w:rsidR="00B110F5" w:rsidTr="00B110F5">
        <w:tc>
          <w:tcPr>
            <w:tcW w:w="646" w:type="dxa"/>
          </w:tcPr>
          <w:p w:rsidR="00B110F5" w:rsidRDefault="00B110F5" w:rsidP="00B110F5">
            <w:pPr>
              <w:jc w:val="center"/>
            </w:pPr>
            <w:r>
              <w:t>1</w:t>
            </w:r>
          </w:p>
        </w:tc>
        <w:tc>
          <w:tcPr>
            <w:tcW w:w="1162" w:type="dxa"/>
          </w:tcPr>
          <w:p w:rsidR="00B110F5" w:rsidRDefault="00B110F5" w:rsidP="00B110F5">
            <w:pPr>
              <w:jc w:val="left"/>
            </w:pPr>
            <w:r>
              <w:t>019827</w:t>
            </w:r>
          </w:p>
        </w:tc>
        <w:tc>
          <w:tcPr>
            <w:tcW w:w="1928" w:type="dxa"/>
          </w:tcPr>
          <w:p w:rsidR="00B110F5" w:rsidRDefault="00B110F5" w:rsidP="00B110F5">
            <w:pPr>
              <w:jc w:val="left"/>
            </w:pPr>
            <w:r>
              <w:rPr>
                <w:rFonts w:hint="eastAsia"/>
              </w:rPr>
              <w:t>26</w:t>
            </w:r>
            <w:r>
              <w:rPr>
                <w:rFonts w:hint="eastAsia"/>
              </w:rPr>
              <w:t>国债</w:t>
            </w:r>
            <w:r>
              <w:rPr>
                <w:rFonts w:hint="eastAsia"/>
              </w:rPr>
              <w:t>01</w:t>
            </w:r>
          </w:p>
        </w:tc>
        <w:tc>
          <w:tcPr>
            <w:tcW w:w="1140" w:type="dxa"/>
          </w:tcPr>
          <w:p w:rsidR="00B110F5" w:rsidRDefault="00B110F5" w:rsidP="00B110F5">
            <w:pPr>
              <w:jc w:val="right"/>
            </w:pPr>
            <w:r>
              <w:t>160,000</w:t>
            </w:r>
          </w:p>
        </w:tc>
        <w:tc>
          <w:tcPr>
            <w:tcW w:w="1814" w:type="dxa"/>
          </w:tcPr>
          <w:p w:rsidR="00B110F5" w:rsidRDefault="00B110F5" w:rsidP="00B110F5">
            <w:pPr>
              <w:jc w:val="right"/>
            </w:pPr>
            <w:r>
              <w:t>16,042,244.38</w:t>
            </w:r>
          </w:p>
        </w:tc>
        <w:tc>
          <w:tcPr>
            <w:tcW w:w="1814" w:type="dxa"/>
          </w:tcPr>
          <w:p w:rsidR="00B110F5" w:rsidRDefault="00B110F5" w:rsidP="00B110F5">
            <w:pPr>
              <w:jc w:val="right"/>
            </w:pPr>
            <w:r>
              <w:t>2.43</w:t>
            </w:r>
          </w:p>
        </w:tc>
      </w:tr>
    </w:tbl>
    <w:p w:rsidR="00B110F5" w:rsidRDefault="00B110F5" w:rsidP="00B110F5">
      <w:pPr>
        <w:pStyle w:val="-2"/>
        <w:spacing w:before="312"/>
        <w:rPr>
          <w:rFonts w:hint="eastAsia"/>
        </w:rPr>
      </w:pPr>
      <w:r>
        <w:rPr>
          <w:rFonts w:hint="eastAsia"/>
        </w:rPr>
        <w:t>报告期末按公允价值占基金资产净值比例大小排名的前十名资产支持证券投资明细</w:t>
      </w:r>
    </w:p>
    <w:p w:rsidR="00B110F5" w:rsidRDefault="00B110F5" w:rsidP="00B110F5">
      <w:pPr>
        <w:pStyle w:val="-"/>
        <w:ind w:firstLine="420"/>
        <w:rPr>
          <w:rFonts w:hint="eastAsia"/>
        </w:rPr>
      </w:pPr>
      <w:r>
        <w:rPr>
          <w:rFonts w:hint="eastAsia"/>
        </w:rPr>
        <w:lastRenderedPageBreak/>
        <w:t>本基金本报告期末未持有资产支持证券。</w:t>
      </w:r>
    </w:p>
    <w:p w:rsidR="00B110F5" w:rsidRDefault="00B110F5" w:rsidP="00B110F5">
      <w:pPr>
        <w:pStyle w:val="-2"/>
        <w:spacing w:before="312"/>
        <w:rPr>
          <w:rFonts w:hint="eastAsia"/>
        </w:rPr>
      </w:pPr>
      <w:r>
        <w:rPr>
          <w:rFonts w:hint="eastAsia"/>
        </w:rPr>
        <w:t>报告期末按公允价值占基金资产净值比例大小排序的前五名贵金属投资明细</w:t>
      </w:r>
    </w:p>
    <w:p w:rsidR="00B110F5" w:rsidRDefault="00B110F5" w:rsidP="00B110F5">
      <w:pPr>
        <w:pStyle w:val="-"/>
        <w:ind w:firstLine="420"/>
        <w:rPr>
          <w:rFonts w:hint="eastAsia"/>
        </w:rPr>
      </w:pPr>
      <w:r>
        <w:rPr>
          <w:rFonts w:hint="eastAsia"/>
        </w:rPr>
        <w:t>无。</w:t>
      </w:r>
    </w:p>
    <w:p w:rsidR="00B110F5" w:rsidRDefault="00B110F5" w:rsidP="00B110F5">
      <w:pPr>
        <w:pStyle w:val="-2"/>
        <w:spacing w:before="312"/>
        <w:rPr>
          <w:rFonts w:hint="eastAsia"/>
        </w:rPr>
      </w:pPr>
      <w:r>
        <w:rPr>
          <w:rFonts w:hint="eastAsia"/>
        </w:rPr>
        <w:t>报告期末按公允价值占基金资产净值比例大小排名的前五名权证投资明细</w:t>
      </w:r>
    </w:p>
    <w:p w:rsidR="00B110F5" w:rsidRDefault="00B110F5" w:rsidP="00B110F5">
      <w:pPr>
        <w:pStyle w:val="-"/>
        <w:ind w:firstLine="420"/>
        <w:rPr>
          <w:rFonts w:hint="eastAsia"/>
        </w:rPr>
      </w:pPr>
      <w:r>
        <w:rPr>
          <w:rFonts w:hint="eastAsia"/>
        </w:rPr>
        <w:t>无。</w:t>
      </w:r>
    </w:p>
    <w:p w:rsidR="00B110F5" w:rsidRDefault="00B110F5" w:rsidP="00B110F5">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110F5" w:rsidTr="00B110F5">
        <w:trPr>
          <w:cnfStyle w:val="100000000000" w:firstRow="1" w:lastRow="0" w:firstColumn="0" w:lastColumn="0" w:oddVBand="0" w:evenVBand="0" w:oddHBand="0" w:evenHBand="0" w:firstRowFirstColumn="0" w:firstRowLastColumn="0" w:lastRowFirstColumn="0" w:lastRowLastColumn="0"/>
        </w:trPr>
        <w:tc>
          <w:tcPr>
            <w:tcW w:w="1186" w:type="dxa"/>
          </w:tcPr>
          <w:p w:rsidR="00B110F5" w:rsidRPr="00B110F5" w:rsidRDefault="00B110F5" w:rsidP="00B110F5">
            <w:pPr>
              <w:jc w:val="center"/>
              <w:rPr>
                <w:b/>
              </w:rPr>
            </w:pPr>
            <w:r w:rsidRPr="00B110F5">
              <w:rPr>
                <w:rFonts w:hint="eastAsia"/>
                <w:b/>
              </w:rPr>
              <w:t>序号</w:t>
            </w:r>
          </w:p>
        </w:tc>
        <w:tc>
          <w:tcPr>
            <w:tcW w:w="1186" w:type="dxa"/>
          </w:tcPr>
          <w:p w:rsidR="00B110F5" w:rsidRPr="00B110F5" w:rsidRDefault="00B110F5" w:rsidP="00B110F5">
            <w:pPr>
              <w:jc w:val="center"/>
              <w:rPr>
                <w:b/>
              </w:rPr>
            </w:pPr>
            <w:r w:rsidRPr="00B110F5">
              <w:rPr>
                <w:rFonts w:hint="eastAsia"/>
                <w:b/>
              </w:rPr>
              <w:t>基金名称</w:t>
            </w:r>
          </w:p>
        </w:tc>
        <w:tc>
          <w:tcPr>
            <w:tcW w:w="1186" w:type="dxa"/>
          </w:tcPr>
          <w:p w:rsidR="00B110F5" w:rsidRPr="00B110F5" w:rsidRDefault="00B110F5" w:rsidP="00B110F5">
            <w:pPr>
              <w:jc w:val="center"/>
              <w:rPr>
                <w:b/>
              </w:rPr>
            </w:pPr>
            <w:r w:rsidRPr="00B110F5">
              <w:rPr>
                <w:rFonts w:hint="eastAsia"/>
                <w:b/>
              </w:rPr>
              <w:t>基金类型</w:t>
            </w:r>
          </w:p>
        </w:tc>
        <w:tc>
          <w:tcPr>
            <w:tcW w:w="1187" w:type="dxa"/>
          </w:tcPr>
          <w:p w:rsidR="00B110F5" w:rsidRPr="00B110F5" w:rsidRDefault="00B110F5" w:rsidP="00B110F5">
            <w:pPr>
              <w:jc w:val="center"/>
              <w:rPr>
                <w:b/>
              </w:rPr>
            </w:pPr>
            <w:r w:rsidRPr="00B110F5">
              <w:rPr>
                <w:rFonts w:hint="eastAsia"/>
                <w:b/>
              </w:rPr>
              <w:t>运作方式</w:t>
            </w:r>
          </w:p>
        </w:tc>
        <w:tc>
          <w:tcPr>
            <w:tcW w:w="1187" w:type="dxa"/>
          </w:tcPr>
          <w:p w:rsidR="00B110F5" w:rsidRPr="00B110F5" w:rsidRDefault="00B110F5" w:rsidP="00B110F5">
            <w:pPr>
              <w:jc w:val="center"/>
              <w:rPr>
                <w:b/>
              </w:rPr>
            </w:pPr>
            <w:r w:rsidRPr="00B110F5">
              <w:rPr>
                <w:rFonts w:hint="eastAsia"/>
                <w:b/>
              </w:rPr>
              <w:t>管理人</w:t>
            </w:r>
          </w:p>
        </w:tc>
        <w:tc>
          <w:tcPr>
            <w:tcW w:w="1187" w:type="dxa"/>
          </w:tcPr>
          <w:p w:rsidR="00B110F5" w:rsidRPr="00B110F5" w:rsidRDefault="00B110F5" w:rsidP="00B110F5">
            <w:pPr>
              <w:jc w:val="center"/>
              <w:rPr>
                <w:b/>
              </w:rPr>
            </w:pPr>
            <w:r w:rsidRPr="00B110F5">
              <w:rPr>
                <w:rFonts w:hint="eastAsia"/>
                <w:b/>
              </w:rPr>
              <w:t>公允价值（元）</w:t>
            </w:r>
          </w:p>
        </w:tc>
        <w:tc>
          <w:tcPr>
            <w:tcW w:w="1187" w:type="dxa"/>
          </w:tcPr>
          <w:p w:rsidR="00B110F5" w:rsidRPr="00B110F5" w:rsidRDefault="00B110F5" w:rsidP="00B110F5">
            <w:pPr>
              <w:jc w:val="center"/>
              <w:rPr>
                <w:b/>
              </w:rPr>
            </w:pPr>
            <w:r w:rsidRPr="00B110F5">
              <w:rPr>
                <w:rFonts w:hint="eastAsia"/>
                <w:b/>
              </w:rPr>
              <w:t>占基金资产净值比例（</w:t>
            </w:r>
            <w:r w:rsidRPr="00B110F5">
              <w:rPr>
                <w:rFonts w:hint="eastAsia"/>
                <w:b/>
              </w:rPr>
              <w:t>%</w:t>
            </w:r>
            <w:r w:rsidRPr="00B110F5">
              <w:rPr>
                <w:rFonts w:hint="eastAsia"/>
                <w:b/>
              </w:rPr>
              <w:t>）</w:t>
            </w:r>
          </w:p>
        </w:tc>
      </w:tr>
      <w:tr w:rsidR="00B110F5" w:rsidTr="00B110F5">
        <w:tc>
          <w:tcPr>
            <w:tcW w:w="1186" w:type="dxa"/>
          </w:tcPr>
          <w:p w:rsidR="00B110F5" w:rsidRDefault="00B110F5" w:rsidP="00B110F5">
            <w:pPr>
              <w:jc w:val="center"/>
            </w:pPr>
            <w:r>
              <w:t>1</w:t>
            </w:r>
          </w:p>
        </w:tc>
        <w:tc>
          <w:tcPr>
            <w:tcW w:w="1186" w:type="dxa"/>
          </w:tcPr>
          <w:p w:rsidR="00B110F5" w:rsidRDefault="00B110F5" w:rsidP="00B110F5">
            <w:pPr>
              <w:jc w:val="left"/>
            </w:pPr>
            <w:r>
              <w:rPr>
                <w:rFonts w:hint="eastAsia"/>
              </w:rPr>
              <w:t>南方中证全指自由现金流</w:t>
            </w:r>
            <w:r>
              <w:rPr>
                <w:rFonts w:hint="eastAsia"/>
              </w:rPr>
              <w:t>ETF</w:t>
            </w:r>
          </w:p>
        </w:tc>
        <w:tc>
          <w:tcPr>
            <w:tcW w:w="1186" w:type="dxa"/>
          </w:tcPr>
          <w:p w:rsidR="00B110F5" w:rsidRDefault="00B110F5" w:rsidP="00B110F5">
            <w:pPr>
              <w:jc w:val="left"/>
            </w:pPr>
            <w:r>
              <w:rPr>
                <w:rFonts w:hint="eastAsia"/>
              </w:rPr>
              <w:t>股票型</w:t>
            </w:r>
          </w:p>
        </w:tc>
        <w:tc>
          <w:tcPr>
            <w:tcW w:w="1187" w:type="dxa"/>
          </w:tcPr>
          <w:p w:rsidR="00B110F5" w:rsidRDefault="00B110F5" w:rsidP="00B110F5">
            <w:pPr>
              <w:jc w:val="left"/>
            </w:pPr>
            <w:r>
              <w:rPr>
                <w:rFonts w:hint="eastAsia"/>
              </w:rPr>
              <w:t>交易型开放式</w:t>
            </w:r>
          </w:p>
        </w:tc>
        <w:tc>
          <w:tcPr>
            <w:tcW w:w="1187" w:type="dxa"/>
          </w:tcPr>
          <w:p w:rsidR="00B110F5" w:rsidRDefault="00B110F5" w:rsidP="00B110F5">
            <w:pPr>
              <w:jc w:val="left"/>
            </w:pPr>
            <w:r>
              <w:rPr>
                <w:rFonts w:hint="eastAsia"/>
              </w:rPr>
              <w:t>南方基金管理股份有限公司</w:t>
            </w:r>
          </w:p>
        </w:tc>
        <w:tc>
          <w:tcPr>
            <w:tcW w:w="1187" w:type="dxa"/>
          </w:tcPr>
          <w:p w:rsidR="00B110F5" w:rsidRDefault="00B110F5" w:rsidP="00B110F5">
            <w:pPr>
              <w:jc w:val="right"/>
            </w:pPr>
            <w:r>
              <w:t>627,006,052.14</w:t>
            </w:r>
          </w:p>
        </w:tc>
        <w:tc>
          <w:tcPr>
            <w:tcW w:w="1187" w:type="dxa"/>
          </w:tcPr>
          <w:p w:rsidR="00B110F5" w:rsidRDefault="00B110F5" w:rsidP="00B110F5">
            <w:pPr>
              <w:jc w:val="right"/>
            </w:pPr>
            <w:r>
              <w:t>94.97</w:t>
            </w:r>
          </w:p>
        </w:tc>
      </w:tr>
    </w:tbl>
    <w:p w:rsidR="00B110F5" w:rsidRDefault="00B110F5" w:rsidP="00B110F5">
      <w:pPr>
        <w:pStyle w:val="-2"/>
        <w:spacing w:before="312"/>
        <w:rPr>
          <w:rFonts w:hint="eastAsia"/>
        </w:rPr>
      </w:pPr>
      <w:r>
        <w:rPr>
          <w:rFonts w:hint="eastAsia"/>
        </w:rPr>
        <w:t>报告期末本基金投资的股指期货交易情况说明</w:t>
      </w:r>
    </w:p>
    <w:p w:rsidR="00B110F5" w:rsidRDefault="00B110F5" w:rsidP="00B110F5">
      <w:pPr>
        <w:pStyle w:val="-3"/>
        <w:spacing w:before="156" w:after="156"/>
        <w:rPr>
          <w:rFonts w:hint="eastAsia"/>
        </w:rPr>
      </w:pPr>
      <w:r>
        <w:rPr>
          <w:rFonts w:hint="eastAsia"/>
        </w:rPr>
        <w:t>报告期末本基金投资的股指期货持仓和损益明细</w:t>
      </w:r>
    </w:p>
    <w:p w:rsidR="00B110F5" w:rsidRDefault="00B110F5" w:rsidP="00B110F5">
      <w:pPr>
        <w:pStyle w:val="-"/>
        <w:ind w:firstLine="420"/>
        <w:rPr>
          <w:rFonts w:hint="eastAsia"/>
        </w:rPr>
      </w:pPr>
      <w:r>
        <w:rPr>
          <w:rFonts w:hint="eastAsia"/>
        </w:rPr>
        <w:t>无。</w:t>
      </w:r>
    </w:p>
    <w:p w:rsidR="00B110F5" w:rsidRDefault="00B110F5" w:rsidP="00B110F5">
      <w:pPr>
        <w:pStyle w:val="-3"/>
        <w:spacing w:before="156" w:after="156"/>
        <w:rPr>
          <w:rFonts w:hint="eastAsia"/>
        </w:rPr>
      </w:pPr>
      <w:r>
        <w:rPr>
          <w:rFonts w:hint="eastAsia"/>
        </w:rPr>
        <w:t>本基金投资股指期货的投资政策</w:t>
      </w:r>
    </w:p>
    <w:p w:rsidR="00B110F5" w:rsidRDefault="00B110F5" w:rsidP="00B110F5">
      <w:pPr>
        <w:pStyle w:val="-"/>
        <w:ind w:firstLine="420"/>
        <w:rPr>
          <w:rFonts w:hint="eastAsia"/>
        </w:rPr>
      </w:pPr>
      <w:r>
        <w:rPr>
          <w:rFonts w:hint="eastAsia"/>
        </w:rPr>
        <w:t>无。</w:t>
      </w:r>
    </w:p>
    <w:p w:rsidR="00B110F5" w:rsidRDefault="00B110F5" w:rsidP="00B110F5">
      <w:pPr>
        <w:pStyle w:val="-2"/>
        <w:spacing w:before="312"/>
        <w:rPr>
          <w:rFonts w:hint="eastAsia"/>
        </w:rPr>
      </w:pPr>
      <w:r>
        <w:rPr>
          <w:rFonts w:hint="eastAsia"/>
        </w:rPr>
        <w:t>报告期末本基金投资的国债期货交易情况说明</w:t>
      </w:r>
    </w:p>
    <w:p w:rsidR="00B110F5" w:rsidRDefault="00B110F5" w:rsidP="00B110F5">
      <w:pPr>
        <w:pStyle w:val="-3"/>
        <w:spacing w:before="156" w:after="156"/>
        <w:rPr>
          <w:rFonts w:hint="eastAsia"/>
        </w:rPr>
      </w:pPr>
      <w:r>
        <w:rPr>
          <w:rFonts w:hint="eastAsia"/>
        </w:rPr>
        <w:t>本期国债期货投资政策</w:t>
      </w:r>
    </w:p>
    <w:p w:rsidR="00B110F5" w:rsidRDefault="00B110F5" w:rsidP="00B110F5">
      <w:pPr>
        <w:pStyle w:val="-"/>
        <w:ind w:firstLine="420"/>
        <w:rPr>
          <w:rFonts w:hint="eastAsia"/>
        </w:rPr>
      </w:pPr>
      <w:r>
        <w:rPr>
          <w:rFonts w:hint="eastAsia"/>
        </w:rPr>
        <w:t>无。</w:t>
      </w:r>
    </w:p>
    <w:p w:rsidR="00B110F5" w:rsidRDefault="00B110F5" w:rsidP="00B110F5">
      <w:pPr>
        <w:pStyle w:val="-3"/>
        <w:spacing w:before="156" w:after="156"/>
        <w:rPr>
          <w:rFonts w:hint="eastAsia"/>
        </w:rPr>
      </w:pPr>
      <w:r>
        <w:rPr>
          <w:rFonts w:hint="eastAsia"/>
        </w:rPr>
        <w:t>报告期末本基金投资的国债期货持仓和损益明细</w:t>
      </w:r>
    </w:p>
    <w:p w:rsidR="00B110F5" w:rsidRDefault="00B110F5" w:rsidP="00B110F5">
      <w:pPr>
        <w:pStyle w:val="-"/>
        <w:ind w:firstLine="420"/>
        <w:rPr>
          <w:rFonts w:hint="eastAsia"/>
        </w:rPr>
      </w:pPr>
      <w:r>
        <w:rPr>
          <w:rFonts w:hint="eastAsia"/>
        </w:rPr>
        <w:t>无。</w:t>
      </w:r>
    </w:p>
    <w:p w:rsidR="00B110F5" w:rsidRDefault="00B110F5" w:rsidP="00B110F5">
      <w:pPr>
        <w:pStyle w:val="-3"/>
        <w:spacing w:before="156" w:after="156"/>
        <w:rPr>
          <w:rFonts w:hint="eastAsia"/>
        </w:rPr>
      </w:pPr>
      <w:r>
        <w:rPr>
          <w:rFonts w:hint="eastAsia"/>
        </w:rPr>
        <w:t>本期国债期货投资评价</w:t>
      </w:r>
    </w:p>
    <w:p w:rsidR="00B110F5" w:rsidRDefault="00B110F5" w:rsidP="00B110F5">
      <w:pPr>
        <w:pStyle w:val="-"/>
        <w:ind w:firstLine="420"/>
        <w:rPr>
          <w:rFonts w:hint="eastAsia"/>
        </w:rPr>
      </w:pPr>
      <w:r>
        <w:rPr>
          <w:rFonts w:hint="eastAsia"/>
        </w:rPr>
        <w:t>无。</w:t>
      </w:r>
    </w:p>
    <w:p w:rsidR="00B110F5" w:rsidRDefault="00B110F5" w:rsidP="00B110F5">
      <w:pPr>
        <w:pStyle w:val="-2"/>
        <w:spacing w:before="312"/>
        <w:rPr>
          <w:rFonts w:hint="eastAsia"/>
        </w:rPr>
      </w:pPr>
      <w:r>
        <w:rPr>
          <w:rFonts w:hint="eastAsia"/>
        </w:rPr>
        <w:t>投资组合报告附注</w:t>
      </w:r>
    </w:p>
    <w:p w:rsidR="00B110F5" w:rsidRDefault="00B110F5" w:rsidP="00B110F5">
      <w:pPr>
        <w:pStyle w:val="-3"/>
        <w:spacing w:before="156" w:after="156"/>
        <w:rPr>
          <w:rFonts w:hint="eastAsia"/>
        </w:rPr>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B110F5" w:rsidRDefault="00B110F5" w:rsidP="00B110F5">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B110F5" w:rsidRDefault="00B110F5" w:rsidP="00B110F5">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B110F5" w:rsidRDefault="00B110F5" w:rsidP="00B110F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110F5" w:rsidRDefault="00B110F5" w:rsidP="00B110F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110F5" w:rsidTr="00B110F5">
        <w:trPr>
          <w:cnfStyle w:val="100000000000" w:firstRow="1" w:lastRow="0" w:firstColumn="0" w:lastColumn="0" w:oddVBand="0" w:evenVBand="0" w:oddHBand="0" w:evenHBand="0" w:firstRowFirstColumn="0" w:firstRowLastColumn="0" w:lastRowFirstColumn="0" w:lastRowLastColumn="0"/>
        </w:trPr>
        <w:tc>
          <w:tcPr>
            <w:tcW w:w="743" w:type="dxa"/>
          </w:tcPr>
          <w:p w:rsidR="00B110F5" w:rsidRPr="00B110F5" w:rsidRDefault="00B110F5" w:rsidP="00B110F5">
            <w:pPr>
              <w:jc w:val="center"/>
              <w:rPr>
                <w:b/>
              </w:rPr>
            </w:pPr>
            <w:r w:rsidRPr="00B110F5">
              <w:rPr>
                <w:rFonts w:hint="eastAsia"/>
                <w:b/>
              </w:rPr>
              <w:t>序号</w:t>
            </w:r>
          </w:p>
        </w:tc>
        <w:tc>
          <w:tcPr>
            <w:tcW w:w="2977" w:type="dxa"/>
          </w:tcPr>
          <w:p w:rsidR="00B110F5" w:rsidRPr="00B110F5" w:rsidRDefault="00B110F5" w:rsidP="00B110F5">
            <w:pPr>
              <w:jc w:val="center"/>
              <w:rPr>
                <w:b/>
              </w:rPr>
            </w:pPr>
            <w:r w:rsidRPr="00B110F5">
              <w:rPr>
                <w:rFonts w:hint="eastAsia"/>
                <w:b/>
              </w:rPr>
              <w:t>名称</w:t>
            </w:r>
          </w:p>
        </w:tc>
        <w:tc>
          <w:tcPr>
            <w:tcW w:w="4785" w:type="dxa"/>
          </w:tcPr>
          <w:p w:rsidR="00B110F5" w:rsidRPr="00B110F5" w:rsidRDefault="00B110F5" w:rsidP="00B110F5">
            <w:pPr>
              <w:jc w:val="center"/>
              <w:rPr>
                <w:b/>
              </w:rPr>
            </w:pPr>
            <w:r w:rsidRPr="00B110F5">
              <w:rPr>
                <w:rFonts w:hint="eastAsia"/>
                <w:b/>
              </w:rPr>
              <w:t>金额（元）</w:t>
            </w:r>
          </w:p>
        </w:tc>
      </w:tr>
      <w:tr w:rsidR="00B110F5" w:rsidTr="00B110F5">
        <w:tc>
          <w:tcPr>
            <w:tcW w:w="743" w:type="dxa"/>
          </w:tcPr>
          <w:p w:rsidR="00B110F5" w:rsidRDefault="00B110F5" w:rsidP="00B110F5">
            <w:pPr>
              <w:jc w:val="center"/>
            </w:pPr>
            <w:r>
              <w:t>1</w:t>
            </w:r>
          </w:p>
        </w:tc>
        <w:tc>
          <w:tcPr>
            <w:tcW w:w="2977" w:type="dxa"/>
          </w:tcPr>
          <w:p w:rsidR="00B110F5" w:rsidRDefault="00B110F5" w:rsidP="00B110F5">
            <w:pPr>
              <w:jc w:val="left"/>
            </w:pPr>
            <w:r>
              <w:rPr>
                <w:rFonts w:hint="eastAsia"/>
              </w:rPr>
              <w:t>存出保证金</w:t>
            </w:r>
          </w:p>
        </w:tc>
        <w:tc>
          <w:tcPr>
            <w:tcW w:w="4785" w:type="dxa"/>
          </w:tcPr>
          <w:p w:rsidR="00B110F5" w:rsidRDefault="00B110F5" w:rsidP="00B110F5">
            <w:pPr>
              <w:jc w:val="right"/>
            </w:pPr>
            <w:r>
              <w:t>-</w:t>
            </w:r>
          </w:p>
        </w:tc>
      </w:tr>
      <w:tr w:rsidR="00B110F5" w:rsidTr="00B110F5">
        <w:tc>
          <w:tcPr>
            <w:tcW w:w="743" w:type="dxa"/>
          </w:tcPr>
          <w:p w:rsidR="00B110F5" w:rsidRDefault="00B110F5" w:rsidP="00B110F5">
            <w:pPr>
              <w:jc w:val="center"/>
            </w:pPr>
            <w:r>
              <w:t>2</w:t>
            </w:r>
          </w:p>
        </w:tc>
        <w:tc>
          <w:tcPr>
            <w:tcW w:w="2977" w:type="dxa"/>
          </w:tcPr>
          <w:p w:rsidR="00B110F5" w:rsidRDefault="00B110F5" w:rsidP="00B110F5">
            <w:pPr>
              <w:jc w:val="left"/>
            </w:pPr>
            <w:r>
              <w:rPr>
                <w:rFonts w:hint="eastAsia"/>
              </w:rPr>
              <w:t>应收证券清算款</w:t>
            </w:r>
          </w:p>
        </w:tc>
        <w:tc>
          <w:tcPr>
            <w:tcW w:w="4785" w:type="dxa"/>
          </w:tcPr>
          <w:p w:rsidR="00B110F5" w:rsidRDefault="00B110F5" w:rsidP="00B110F5">
            <w:pPr>
              <w:jc w:val="right"/>
            </w:pPr>
            <w:r>
              <w:t>-</w:t>
            </w:r>
          </w:p>
        </w:tc>
      </w:tr>
      <w:tr w:rsidR="00B110F5" w:rsidTr="00B110F5">
        <w:tc>
          <w:tcPr>
            <w:tcW w:w="743" w:type="dxa"/>
          </w:tcPr>
          <w:p w:rsidR="00B110F5" w:rsidRDefault="00B110F5" w:rsidP="00B110F5">
            <w:pPr>
              <w:jc w:val="center"/>
            </w:pPr>
            <w:r>
              <w:t>3</w:t>
            </w:r>
          </w:p>
        </w:tc>
        <w:tc>
          <w:tcPr>
            <w:tcW w:w="2977" w:type="dxa"/>
          </w:tcPr>
          <w:p w:rsidR="00B110F5" w:rsidRDefault="00B110F5" w:rsidP="00B110F5">
            <w:pPr>
              <w:jc w:val="left"/>
            </w:pPr>
            <w:r>
              <w:rPr>
                <w:rFonts w:hint="eastAsia"/>
              </w:rPr>
              <w:t>应收股利</w:t>
            </w:r>
          </w:p>
        </w:tc>
        <w:tc>
          <w:tcPr>
            <w:tcW w:w="4785" w:type="dxa"/>
          </w:tcPr>
          <w:p w:rsidR="00B110F5" w:rsidRDefault="00B110F5" w:rsidP="00B110F5">
            <w:pPr>
              <w:jc w:val="right"/>
            </w:pPr>
            <w:r>
              <w:t>-</w:t>
            </w:r>
          </w:p>
        </w:tc>
      </w:tr>
      <w:tr w:rsidR="00B110F5" w:rsidTr="00B110F5">
        <w:tc>
          <w:tcPr>
            <w:tcW w:w="743" w:type="dxa"/>
          </w:tcPr>
          <w:p w:rsidR="00B110F5" w:rsidRDefault="00B110F5" w:rsidP="00B110F5">
            <w:pPr>
              <w:jc w:val="center"/>
            </w:pPr>
            <w:r>
              <w:t>4</w:t>
            </w:r>
          </w:p>
        </w:tc>
        <w:tc>
          <w:tcPr>
            <w:tcW w:w="2977" w:type="dxa"/>
          </w:tcPr>
          <w:p w:rsidR="00B110F5" w:rsidRDefault="00B110F5" w:rsidP="00B110F5">
            <w:pPr>
              <w:jc w:val="left"/>
            </w:pPr>
            <w:r>
              <w:rPr>
                <w:rFonts w:hint="eastAsia"/>
              </w:rPr>
              <w:t>应收利息</w:t>
            </w:r>
          </w:p>
        </w:tc>
        <w:tc>
          <w:tcPr>
            <w:tcW w:w="4785" w:type="dxa"/>
          </w:tcPr>
          <w:p w:rsidR="00B110F5" w:rsidRDefault="00B110F5" w:rsidP="00B110F5">
            <w:pPr>
              <w:jc w:val="right"/>
            </w:pPr>
            <w:r>
              <w:t>-</w:t>
            </w:r>
          </w:p>
        </w:tc>
      </w:tr>
      <w:tr w:rsidR="00B110F5" w:rsidTr="00B110F5">
        <w:tc>
          <w:tcPr>
            <w:tcW w:w="743" w:type="dxa"/>
          </w:tcPr>
          <w:p w:rsidR="00B110F5" w:rsidRDefault="00B110F5" w:rsidP="00B110F5">
            <w:pPr>
              <w:jc w:val="center"/>
            </w:pPr>
            <w:r>
              <w:t>5</w:t>
            </w:r>
          </w:p>
        </w:tc>
        <w:tc>
          <w:tcPr>
            <w:tcW w:w="2977" w:type="dxa"/>
          </w:tcPr>
          <w:p w:rsidR="00B110F5" w:rsidRDefault="00B110F5" w:rsidP="00B110F5">
            <w:pPr>
              <w:jc w:val="left"/>
            </w:pPr>
            <w:r>
              <w:rPr>
                <w:rFonts w:hint="eastAsia"/>
              </w:rPr>
              <w:t>应收申购款</w:t>
            </w:r>
          </w:p>
        </w:tc>
        <w:tc>
          <w:tcPr>
            <w:tcW w:w="4785" w:type="dxa"/>
          </w:tcPr>
          <w:p w:rsidR="00B110F5" w:rsidRDefault="00B110F5" w:rsidP="00B110F5">
            <w:pPr>
              <w:jc w:val="right"/>
            </w:pPr>
            <w:r>
              <w:t>7,391,405.24</w:t>
            </w:r>
          </w:p>
        </w:tc>
      </w:tr>
      <w:tr w:rsidR="00B110F5" w:rsidTr="00B110F5">
        <w:tc>
          <w:tcPr>
            <w:tcW w:w="743" w:type="dxa"/>
          </w:tcPr>
          <w:p w:rsidR="00B110F5" w:rsidRDefault="00B110F5" w:rsidP="00B110F5">
            <w:pPr>
              <w:jc w:val="center"/>
            </w:pPr>
            <w:r>
              <w:t>6</w:t>
            </w:r>
          </w:p>
        </w:tc>
        <w:tc>
          <w:tcPr>
            <w:tcW w:w="2977" w:type="dxa"/>
          </w:tcPr>
          <w:p w:rsidR="00B110F5" w:rsidRDefault="00B110F5" w:rsidP="00B110F5">
            <w:pPr>
              <w:jc w:val="left"/>
            </w:pPr>
            <w:r>
              <w:rPr>
                <w:rFonts w:hint="eastAsia"/>
              </w:rPr>
              <w:t>其他应收款</w:t>
            </w:r>
          </w:p>
        </w:tc>
        <w:tc>
          <w:tcPr>
            <w:tcW w:w="4785" w:type="dxa"/>
          </w:tcPr>
          <w:p w:rsidR="00B110F5" w:rsidRDefault="00B110F5" w:rsidP="00B110F5">
            <w:pPr>
              <w:jc w:val="right"/>
            </w:pPr>
            <w:r>
              <w:t>-</w:t>
            </w:r>
          </w:p>
        </w:tc>
      </w:tr>
      <w:tr w:rsidR="00B110F5" w:rsidTr="00B110F5">
        <w:tc>
          <w:tcPr>
            <w:tcW w:w="743" w:type="dxa"/>
          </w:tcPr>
          <w:p w:rsidR="00B110F5" w:rsidRDefault="00B110F5" w:rsidP="00B110F5">
            <w:pPr>
              <w:jc w:val="center"/>
            </w:pPr>
            <w:r>
              <w:t>7</w:t>
            </w:r>
          </w:p>
        </w:tc>
        <w:tc>
          <w:tcPr>
            <w:tcW w:w="2977" w:type="dxa"/>
          </w:tcPr>
          <w:p w:rsidR="00B110F5" w:rsidRDefault="00B110F5" w:rsidP="00B110F5">
            <w:pPr>
              <w:jc w:val="left"/>
            </w:pPr>
            <w:r>
              <w:rPr>
                <w:rFonts w:hint="eastAsia"/>
              </w:rPr>
              <w:t>待摊费用</w:t>
            </w:r>
          </w:p>
        </w:tc>
        <w:tc>
          <w:tcPr>
            <w:tcW w:w="4785" w:type="dxa"/>
          </w:tcPr>
          <w:p w:rsidR="00B110F5" w:rsidRDefault="00B110F5" w:rsidP="00B110F5">
            <w:pPr>
              <w:jc w:val="right"/>
            </w:pPr>
            <w:r>
              <w:t>-</w:t>
            </w:r>
          </w:p>
        </w:tc>
      </w:tr>
      <w:tr w:rsidR="00B110F5" w:rsidTr="00B110F5">
        <w:tc>
          <w:tcPr>
            <w:tcW w:w="743" w:type="dxa"/>
          </w:tcPr>
          <w:p w:rsidR="00B110F5" w:rsidRDefault="00B110F5" w:rsidP="00B110F5">
            <w:pPr>
              <w:jc w:val="center"/>
            </w:pPr>
            <w:r>
              <w:t>8</w:t>
            </w:r>
          </w:p>
        </w:tc>
        <w:tc>
          <w:tcPr>
            <w:tcW w:w="2977" w:type="dxa"/>
          </w:tcPr>
          <w:p w:rsidR="00B110F5" w:rsidRDefault="00B110F5" w:rsidP="00B110F5">
            <w:pPr>
              <w:jc w:val="left"/>
            </w:pPr>
            <w:r>
              <w:rPr>
                <w:rFonts w:hint="eastAsia"/>
              </w:rPr>
              <w:t>其他</w:t>
            </w:r>
          </w:p>
        </w:tc>
        <w:tc>
          <w:tcPr>
            <w:tcW w:w="4785" w:type="dxa"/>
          </w:tcPr>
          <w:p w:rsidR="00B110F5" w:rsidRDefault="00B110F5" w:rsidP="00B110F5">
            <w:pPr>
              <w:jc w:val="right"/>
            </w:pPr>
            <w:r>
              <w:t>-</w:t>
            </w:r>
          </w:p>
        </w:tc>
      </w:tr>
      <w:tr w:rsidR="00B110F5" w:rsidTr="00B110F5">
        <w:tc>
          <w:tcPr>
            <w:tcW w:w="743" w:type="dxa"/>
          </w:tcPr>
          <w:p w:rsidR="00B110F5" w:rsidRDefault="00B110F5" w:rsidP="00B110F5">
            <w:pPr>
              <w:jc w:val="center"/>
            </w:pPr>
            <w:r>
              <w:t>9</w:t>
            </w:r>
          </w:p>
        </w:tc>
        <w:tc>
          <w:tcPr>
            <w:tcW w:w="2977" w:type="dxa"/>
          </w:tcPr>
          <w:p w:rsidR="00B110F5" w:rsidRDefault="00B110F5" w:rsidP="00B110F5">
            <w:pPr>
              <w:jc w:val="left"/>
            </w:pPr>
            <w:r>
              <w:rPr>
                <w:rFonts w:hint="eastAsia"/>
              </w:rPr>
              <w:t>合计</w:t>
            </w:r>
          </w:p>
        </w:tc>
        <w:tc>
          <w:tcPr>
            <w:tcW w:w="4785" w:type="dxa"/>
          </w:tcPr>
          <w:p w:rsidR="00B110F5" w:rsidRDefault="00B110F5" w:rsidP="00B110F5">
            <w:pPr>
              <w:jc w:val="right"/>
            </w:pPr>
            <w:r>
              <w:t>7,391,405.24</w:t>
            </w:r>
          </w:p>
        </w:tc>
      </w:tr>
    </w:tbl>
    <w:p w:rsidR="00B110F5" w:rsidRDefault="00B110F5" w:rsidP="00B110F5">
      <w:pPr>
        <w:pStyle w:val="-3"/>
        <w:spacing w:before="156" w:after="156"/>
        <w:rPr>
          <w:rFonts w:hint="eastAsia"/>
        </w:rPr>
      </w:pPr>
      <w:r>
        <w:rPr>
          <w:rFonts w:hint="eastAsia"/>
        </w:rPr>
        <w:t>报告期末持有的处于转股期的可转换债券明细</w:t>
      </w:r>
    </w:p>
    <w:p w:rsidR="00B110F5" w:rsidRDefault="00B110F5" w:rsidP="00B110F5">
      <w:pPr>
        <w:pStyle w:val="-"/>
        <w:ind w:firstLine="420"/>
        <w:rPr>
          <w:rFonts w:hint="eastAsia"/>
        </w:rPr>
      </w:pPr>
      <w:r>
        <w:rPr>
          <w:rFonts w:hint="eastAsia"/>
        </w:rPr>
        <w:t>本基金本报告期末未持有处于转股期的可转换债券。</w:t>
      </w:r>
    </w:p>
    <w:p w:rsidR="00B110F5" w:rsidRDefault="00B110F5" w:rsidP="00B110F5">
      <w:pPr>
        <w:pStyle w:val="-3"/>
        <w:spacing w:before="156" w:after="156"/>
        <w:rPr>
          <w:rFonts w:hint="eastAsia"/>
        </w:rPr>
      </w:pPr>
      <w:r>
        <w:rPr>
          <w:rFonts w:hint="eastAsia"/>
        </w:rPr>
        <w:t>报告期末前十名股票中存在流通受限情况的说明</w:t>
      </w:r>
    </w:p>
    <w:p w:rsidR="00B110F5" w:rsidRDefault="00B110F5" w:rsidP="00B110F5">
      <w:pPr>
        <w:pStyle w:val="-"/>
        <w:ind w:firstLine="420"/>
        <w:rPr>
          <w:rFonts w:hint="eastAsia"/>
        </w:rPr>
      </w:pPr>
      <w:r>
        <w:rPr>
          <w:rFonts w:hint="eastAsia"/>
        </w:rPr>
        <w:t>无。</w:t>
      </w:r>
    </w:p>
    <w:p w:rsidR="00B110F5" w:rsidRDefault="00B110F5" w:rsidP="00B110F5">
      <w:pPr>
        <w:pStyle w:val="-1"/>
        <w:ind w:left="281" w:hanging="281"/>
        <w:rPr>
          <w:rFonts w:hint="eastAsia"/>
        </w:rPr>
      </w:pPr>
      <w:r>
        <w:rPr>
          <w:rFonts w:hint="eastAsia"/>
        </w:rPr>
        <w:t>开放式基金份额变动</w:t>
      </w:r>
    </w:p>
    <w:p w:rsidR="00B110F5" w:rsidRDefault="00B110F5" w:rsidP="00B110F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110F5" w:rsidTr="00B110F5">
        <w:trPr>
          <w:cnfStyle w:val="100000000000" w:firstRow="1" w:lastRow="0" w:firstColumn="0" w:lastColumn="0" w:oddVBand="0" w:evenVBand="0" w:oddHBand="0" w:evenHBand="0" w:firstRowFirstColumn="0" w:firstRowLastColumn="0" w:lastRowFirstColumn="0" w:lastRowLastColumn="0"/>
        </w:trPr>
        <w:tc>
          <w:tcPr>
            <w:tcW w:w="2768" w:type="dxa"/>
          </w:tcPr>
          <w:p w:rsidR="00B110F5" w:rsidRPr="00B110F5" w:rsidRDefault="00B110F5" w:rsidP="00B110F5">
            <w:pPr>
              <w:jc w:val="center"/>
              <w:rPr>
                <w:b/>
              </w:rPr>
            </w:pPr>
            <w:r w:rsidRPr="00B110F5">
              <w:rPr>
                <w:rFonts w:hint="eastAsia"/>
                <w:b/>
              </w:rPr>
              <w:t>项目</w:t>
            </w:r>
          </w:p>
        </w:tc>
        <w:tc>
          <w:tcPr>
            <w:tcW w:w="2769" w:type="dxa"/>
          </w:tcPr>
          <w:p w:rsidR="00B110F5" w:rsidRPr="00B110F5" w:rsidRDefault="00B110F5" w:rsidP="00B110F5">
            <w:pPr>
              <w:jc w:val="center"/>
              <w:rPr>
                <w:b/>
              </w:rPr>
            </w:pPr>
            <w:r w:rsidRPr="00B110F5">
              <w:rPr>
                <w:rFonts w:hint="eastAsia"/>
                <w:b/>
              </w:rPr>
              <w:t>南方中证全指自由现金流</w:t>
            </w:r>
            <w:r w:rsidRPr="00B110F5">
              <w:rPr>
                <w:rFonts w:hint="eastAsia"/>
                <w:b/>
              </w:rPr>
              <w:t>ETF</w:t>
            </w:r>
            <w:r w:rsidRPr="00B110F5">
              <w:rPr>
                <w:rFonts w:hint="eastAsia"/>
                <w:b/>
              </w:rPr>
              <w:t>联接</w:t>
            </w:r>
            <w:r w:rsidRPr="00B110F5">
              <w:rPr>
                <w:rFonts w:hint="eastAsia"/>
                <w:b/>
              </w:rPr>
              <w:t>A</w:t>
            </w:r>
          </w:p>
        </w:tc>
        <w:tc>
          <w:tcPr>
            <w:tcW w:w="2769" w:type="dxa"/>
          </w:tcPr>
          <w:p w:rsidR="00B110F5" w:rsidRPr="00B110F5" w:rsidRDefault="00B110F5" w:rsidP="00B110F5">
            <w:pPr>
              <w:jc w:val="center"/>
              <w:rPr>
                <w:b/>
              </w:rPr>
            </w:pPr>
            <w:r w:rsidRPr="00B110F5">
              <w:rPr>
                <w:rFonts w:hint="eastAsia"/>
                <w:b/>
              </w:rPr>
              <w:t>南方中证全指自由现金流</w:t>
            </w:r>
            <w:r w:rsidRPr="00B110F5">
              <w:rPr>
                <w:rFonts w:hint="eastAsia"/>
                <w:b/>
              </w:rPr>
              <w:t>ETF</w:t>
            </w:r>
            <w:r w:rsidRPr="00B110F5">
              <w:rPr>
                <w:rFonts w:hint="eastAsia"/>
                <w:b/>
              </w:rPr>
              <w:t>联接</w:t>
            </w:r>
            <w:r w:rsidRPr="00B110F5">
              <w:rPr>
                <w:rFonts w:hint="eastAsia"/>
                <w:b/>
              </w:rPr>
              <w:t>C</w:t>
            </w:r>
          </w:p>
        </w:tc>
      </w:tr>
      <w:tr w:rsidR="00B110F5" w:rsidTr="00B110F5">
        <w:tc>
          <w:tcPr>
            <w:tcW w:w="2768" w:type="dxa"/>
          </w:tcPr>
          <w:p w:rsidR="00B110F5" w:rsidRDefault="00B110F5" w:rsidP="00B110F5">
            <w:pPr>
              <w:jc w:val="left"/>
            </w:pPr>
            <w:r>
              <w:rPr>
                <w:rFonts w:hint="eastAsia"/>
              </w:rPr>
              <w:t>报告期期初基金份额总额</w:t>
            </w:r>
          </w:p>
        </w:tc>
        <w:tc>
          <w:tcPr>
            <w:tcW w:w="2769" w:type="dxa"/>
          </w:tcPr>
          <w:p w:rsidR="00B110F5" w:rsidRDefault="00B110F5" w:rsidP="00B110F5">
            <w:pPr>
              <w:jc w:val="right"/>
            </w:pPr>
            <w:r>
              <w:t>374,786,481.26</w:t>
            </w:r>
          </w:p>
        </w:tc>
        <w:tc>
          <w:tcPr>
            <w:tcW w:w="2769" w:type="dxa"/>
          </w:tcPr>
          <w:p w:rsidR="00B110F5" w:rsidRDefault="00B110F5" w:rsidP="00B110F5">
            <w:pPr>
              <w:jc w:val="right"/>
            </w:pPr>
            <w:r>
              <w:t>126,833,675.20</w:t>
            </w:r>
          </w:p>
        </w:tc>
      </w:tr>
      <w:tr w:rsidR="00B110F5" w:rsidTr="00B110F5">
        <w:tc>
          <w:tcPr>
            <w:tcW w:w="2768" w:type="dxa"/>
          </w:tcPr>
          <w:p w:rsidR="00B110F5" w:rsidRDefault="00B110F5" w:rsidP="00B110F5">
            <w:pPr>
              <w:jc w:val="left"/>
            </w:pPr>
            <w:r>
              <w:rPr>
                <w:rFonts w:hint="eastAsia"/>
              </w:rPr>
              <w:t>报告期期间基金总申购份额</w:t>
            </w:r>
          </w:p>
        </w:tc>
        <w:tc>
          <w:tcPr>
            <w:tcW w:w="2769" w:type="dxa"/>
          </w:tcPr>
          <w:p w:rsidR="00B110F5" w:rsidRDefault="00B110F5" w:rsidP="00B110F5">
            <w:pPr>
              <w:jc w:val="right"/>
            </w:pPr>
            <w:r>
              <w:t>635,634,298.01</w:t>
            </w:r>
          </w:p>
        </w:tc>
        <w:tc>
          <w:tcPr>
            <w:tcW w:w="2769" w:type="dxa"/>
          </w:tcPr>
          <w:p w:rsidR="00B110F5" w:rsidRDefault="00B110F5" w:rsidP="00B110F5">
            <w:pPr>
              <w:jc w:val="right"/>
            </w:pPr>
            <w:r>
              <w:t>161,165,659.61</w:t>
            </w:r>
          </w:p>
        </w:tc>
      </w:tr>
      <w:tr w:rsidR="00B110F5" w:rsidTr="00B110F5">
        <w:tc>
          <w:tcPr>
            <w:tcW w:w="2768" w:type="dxa"/>
          </w:tcPr>
          <w:p w:rsidR="00B110F5" w:rsidRDefault="00B110F5" w:rsidP="00B110F5">
            <w:pPr>
              <w:jc w:val="left"/>
            </w:pPr>
            <w:r>
              <w:rPr>
                <w:rFonts w:hint="eastAsia"/>
              </w:rPr>
              <w:t>减：报告期期间基金总赎回份额</w:t>
            </w:r>
          </w:p>
        </w:tc>
        <w:tc>
          <w:tcPr>
            <w:tcW w:w="2769" w:type="dxa"/>
          </w:tcPr>
          <w:p w:rsidR="00B110F5" w:rsidRDefault="00B110F5" w:rsidP="00B110F5">
            <w:pPr>
              <w:jc w:val="right"/>
            </w:pPr>
            <w:r>
              <w:t>538,133,200.98</w:t>
            </w:r>
          </w:p>
        </w:tc>
        <w:tc>
          <w:tcPr>
            <w:tcW w:w="2769" w:type="dxa"/>
          </w:tcPr>
          <w:p w:rsidR="00B110F5" w:rsidRDefault="00B110F5" w:rsidP="00B110F5">
            <w:pPr>
              <w:jc w:val="right"/>
            </w:pPr>
            <w:r>
              <w:t>136,232,668.28</w:t>
            </w:r>
          </w:p>
        </w:tc>
      </w:tr>
      <w:tr w:rsidR="00B110F5" w:rsidTr="00B110F5">
        <w:tc>
          <w:tcPr>
            <w:tcW w:w="2768" w:type="dxa"/>
          </w:tcPr>
          <w:p w:rsidR="00B110F5" w:rsidRDefault="00B110F5" w:rsidP="00B110F5">
            <w:pPr>
              <w:jc w:val="left"/>
            </w:pPr>
            <w:r>
              <w:rPr>
                <w:rFonts w:hint="eastAsia"/>
              </w:rPr>
              <w:t>报告期期间基金拆分变动份额（份额减少以</w:t>
            </w:r>
            <w:r>
              <w:rPr>
                <w:rFonts w:hint="eastAsia"/>
              </w:rPr>
              <w:t>"-"</w:t>
            </w:r>
            <w:r>
              <w:rPr>
                <w:rFonts w:hint="eastAsia"/>
              </w:rPr>
              <w:t>填列）</w:t>
            </w:r>
          </w:p>
        </w:tc>
        <w:tc>
          <w:tcPr>
            <w:tcW w:w="2769" w:type="dxa"/>
          </w:tcPr>
          <w:p w:rsidR="00B110F5" w:rsidRDefault="00B110F5" w:rsidP="00B110F5">
            <w:pPr>
              <w:jc w:val="right"/>
            </w:pPr>
            <w:r>
              <w:t>-</w:t>
            </w:r>
          </w:p>
        </w:tc>
        <w:tc>
          <w:tcPr>
            <w:tcW w:w="2769" w:type="dxa"/>
          </w:tcPr>
          <w:p w:rsidR="00B110F5" w:rsidRDefault="00B110F5" w:rsidP="00B110F5">
            <w:pPr>
              <w:jc w:val="right"/>
            </w:pPr>
            <w:r>
              <w:t>-</w:t>
            </w:r>
          </w:p>
        </w:tc>
      </w:tr>
      <w:tr w:rsidR="00B110F5" w:rsidTr="00B110F5">
        <w:tc>
          <w:tcPr>
            <w:tcW w:w="2768" w:type="dxa"/>
          </w:tcPr>
          <w:p w:rsidR="00B110F5" w:rsidRDefault="00B110F5" w:rsidP="00B110F5">
            <w:pPr>
              <w:jc w:val="left"/>
            </w:pPr>
            <w:r>
              <w:rPr>
                <w:rFonts w:hint="eastAsia"/>
              </w:rPr>
              <w:t>报告期期末基金份额总额</w:t>
            </w:r>
          </w:p>
        </w:tc>
        <w:tc>
          <w:tcPr>
            <w:tcW w:w="2769" w:type="dxa"/>
          </w:tcPr>
          <w:p w:rsidR="00B110F5" w:rsidRDefault="00B110F5" w:rsidP="00B110F5">
            <w:pPr>
              <w:jc w:val="right"/>
            </w:pPr>
            <w:r>
              <w:t>472,287,578.29</w:t>
            </w:r>
          </w:p>
        </w:tc>
        <w:tc>
          <w:tcPr>
            <w:tcW w:w="2769" w:type="dxa"/>
          </w:tcPr>
          <w:p w:rsidR="00B110F5" w:rsidRDefault="00B110F5" w:rsidP="00B110F5">
            <w:pPr>
              <w:jc w:val="right"/>
            </w:pPr>
            <w:r>
              <w:t>151,766,666.53</w:t>
            </w:r>
          </w:p>
        </w:tc>
      </w:tr>
    </w:tbl>
    <w:p w:rsidR="00B110F5" w:rsidRDefault="00B110F5" w:rsidP="00B110F5">
      <w:pPr>
        <w:pStyle w:val="-1"/>
        <w:ind w:left="281" w:hanging="281"/>
        <w:rPr>
          <w:rFonts w:hint="eastAsia"/>
        </w:rPr>
      </w:pPr>
      <w:r>
        <w:rPr>
          <w:rFonts w:hint="eastAsia"/>
        </w:rPr>
        <w:lastRenderedPageBreak/>
        <w:t>基金管理人运用固有资金投资本基金情况</w:t>
      </w:r>
    </w:p>
    <w:p w:rsidR="00B110F5" w:rsidRDefault="00B110F5" w:rsidP="00B110F5">
      <w:pPr>
        <w:pStyle w:val="-2"/>
        <w:spacing w:before="312"/>
        <w:rPr>
          <w:rFonts w:hint="eastAsia"/>
        </w:rPr>
      </w:pPr>
      <w:r>
        <w:rPr>
          <w:rFonts w:hint="eastAsia"/>
        </w:rPr>
        <w:t>基金管理人持有本基金份额变动情况</w:t>
      </w:r>
    </w:p>
    <w:p w:rsidR="00B110F5" w:rsidRDefault="00B110F5" w:rsidP="00B110F5">
      <w:pPr>
        <w:pStyle w:val="-"/>
        <w:ind w:firstLine="420"/>
        <w:rPr>
          <w:rFonts w:hint="eastAsia"/>
        </w:rPr>
      </w:pPr>
      <w:r>
        <w:rPr>
          <w:rFonts w:hint="eastAsia"/>
        </w:rPr>
        <w:t>本报告期末，基金管理人未持有本基金份额。</w:t>
      </w:r>
    </w:p>
    <w:p w:rsidR="00B110F5" w:rsidRDefault="00B110F5" w:rsidP="00B110F5">
      <w:pPr>
        <w:pStyle w:val="-2"/>
        <w:spacing w:before="312"/>
        <w:rPr>
          <w:rFonts w:hint="eastAsia"/>
        </w:rPr>
      </w:pPr>
      <w:r>
        <w:rPr>
          <w:rFonts w:hint="eastAsia"/>
        </w:rPr>
        <w:t>基金管理人运用固有资金投资本基金交易明细</w:t>
      </w:r>
    </w:p>
    <w:p w:rsidR="00B110F5" w:rsidRDefault="00B110F5" w:rsidP="00B110F5">
      <w:pPr>
        <w:pStyle w:val="-"/>
        <w:ind w:firstLine="420"/>
        <w:rPr>
          <w:rFonts w:hint="eastAsia"/>
        </w:rPr>
      </w:pPr>
      <w:r>
        <w:rPr>
          <w:rFonts w:hint="eastAsia"/>
        </w:rPr>
        <w:t>本报告期内，基金管理人不存在申购、赎回或买卖本基金的情况。</w:t>
      </w:r>
    </w:p>
    <w:p w:rsidR="00B110F5" w:rsidRDefault="00B110F5" w:rsidP="00B110F5">
      <w:pPr>
        <w:pStyle w:val="-1"/>
        <w:ind w:left="281" w:hanging="281"/>
        <w:rPr>
          <w:rFonts w:hint="eastAsia"/>
        </w:rPr>
      </w:pPr>
      <w:r>
        <w:rPr>
          <w:rFonts w:hint="eastAsia"/>
        </w:rPr>
        <w:t>影响投资者决策的其他重要信息</w:t>
      </w:r>
    </w:p>
    <w:p w:rsidR="00B110F5" w:rsidRDefault="00B110F5" w:rsidP="00B110F5">
      <w:pPr>
        <w:pStyle w:val="-2"/>
        <w:spacing w:before="312"/>
        <w:rPr>
          <w:rFonts w:hint="eastAsia"/>
        </w:rPr>
      </w:pPr>
      <w:r>
        <w:rPr>
          <w:rFonts w:hint="eastAsia"/>
        </w:rPr>
        <w:t>报告期内单一投资者持有基金份额比例达到或超过20%的情况</w:t>
      </w:r>
    </w:p>
    <w:p w:rsidR="00B110F5" w:rsidRDefault="00B110F5" w:rsidP="00B110F5">
      <w:pPr>
        <w:pStyle w:val="-"/>
        <w:ind w:firstLine="420"/>
        <w:rPr>
          <w:rFonts w:hint="eastAsia"/>
        </w:rPr>
      </w:pPr>
      <w:r>
        <w:rPr>
          <w:rFonts w:hint="eastAsia"/>
        </w:rPr>
        <w:t>报告期内单一投资者持有基金份额比例不存在达到或超过20%的情况。</w:t>
      </w:r>
    </w:p>
    <w:p w:rsidR="00B110F5" w:rsidRDefault="00B110F5" w:rsidP="00B110F5">
      <w:pPr>
        <w:pStyle w:val="-2"/>
        <w:spacing w:before="312"/>
        <w:rPr>
          <w:rFonts w:hint="eastAsia"/>
        </w:rPr>
      </w:pPr>
      <w:r>
        <w:rPr>
          <w:rFonts w:hint="eastAsia"/>
        </w:rPr>
        <w:t>影响投资者决策的其他重要信息</w:t>
      </w:r>
    </w:p>
    <w:p w:rsidR="00B110F5" w:rsidRDefault="00B110F5" w:rsidP="00B110F5">
      <w:pPr>
        <w:pStyle w:val="-"/>
        <w:ind w:firstLine="420"/>
        <w:rPr>
          <w:rFonts w:hint="eastAsia"/>
        </w:rPr>
      </w:pPr>
      <w:r>
        <w:rPr>
          <w:rFonts w:hint="eastAsia"/>
        </w:rPr>
        <w:t>无。</w:t>
      </w:r>
    </w:p>
    <w:p w:rsidR="00B110F5" w:rsidRDefault="00B110F5" w:rsidP="00B110F5">
      <w:pPr>
        <w:pStyle w:val="-1"/>
        <w:ind w:left="281" w:hanging="281"/>
        <w:rPr>
          <w:rFonts w:hint="eastAsia"/>
        </w:rPr>
      </w:pPr>
      <w:r>
        <w:rPr>
          <w:rFonts w:hint="eastAsia"/>
        </w:rPr>
        <w:t>备查文件目录</w:t>
      </w:r>
    </w:p>
    <w:p w:rsidR="00B110F5" w:rsidRDefault="00B110F5" w:rsidP="00B110F5">
      <w:pPr>
        <w:pStyle w:val="-2"/>
        <w:spacing w:before="312"/>
        <w:rPr>
          <w:rFonts w:hint="eastAsia"/>
        </w:rPr>
      </w:pPr>
      <w:r>
        <w:rPr>
          <w:rFonts w:hint="eastAsia"/>
        </w:rPr>
        <w:t>备查文件目录</w:t>
      </w:r>
    </w:p>
    <w:p w:rsidR="00B110F5" w:rsidRDefault="00B110F5" w:rsidP="00B110F5">
      <w:pPr>
        <w:pStyle w:val="-"/>
        <w:ind w:firstLine="420"/>
        <w:rPr>
          <w:rFonts w:hint="eastAsia"/>
        </w:rPr>
      </w:pPr>
      <w:r>
        <w:rPr>
          <w:rFonts w:hint="eastAsia"/>
        </w:rPr>
        <w:t>1、《南方中证全指自由现金流交易型开放式指数证券投资基金联接基金基金合同》；</w:t>
      </w:r>
    </w:p>
    <w:p w:rsidR="00B110F5" w:rsidRDefault="00B110F5" w:rsidP="00B110F5">
      <w:pPr>
        <w:pStyle w:val="-"/>
        <w:ind w:firstLine="420"/>
        <w:rPr>
          <w:rFonts w:hint="eastAsia"/>
        </w:rPr>
      </w:pPr>
      <w:r>
        <w:rPr>
          <w:rFonts w:hint="eastAsia"/>
        </w:rPr>
        <w:t>2、《南方中证全指自由现金流交易型开放式指数证券投资基金联接基金托管协议》；</w:t>
      </w:r>
    </w:p>
    <w:p w:rsidR="00B110F5" w:rsidRDefault="00B110F5" w:rsidP="00B110F5">
      <w:pPr>
        <w:pStyle w:val="-"/>
        <w:ind w:firstLine="420"/>
        <w:rPr>
          <w:rFonts w:hint="eastAsia"/>
        </w:rPr>
      </w:pPr>
      <w:r>
        <w:rPr>
          <w:rFonts w:hint="eastAsia"/>
        </w:rPr>
        <w:t>3、南方中证全指自由现金流交易型开放式指数证券投资基金联接基金2026年1季度报告原文。</w:t>
      </w:r>
    </w:p>
    <w:p w:rsidR="00B110F5" w:rsidRDefault="00B110F5" w:rsidP="00B110F5">
      <w:pPr>
        <w:pStyle w:val="-2"/>
        <w:spacing w:before="312"/>
        <w:rPr>
          <w:rFonts w:hint="eastAsia"/>
        </w:rPr>
      </w:pPr>
      <w:r>
        <w:rPr>
          <w:rFonts w:hint="eastAsia"/>
        </w:rPr>
        <w:t>存放地点</w:t>
      </w:r>
    </w:p>
    <w:p w:rsidR="00B110F5" w:rsidRDefault="00B110F5" w:rsidP="00B110F5">
      <w:pPr>
        <w:pStyle w:val="-"/>
        <w:ind w:firstLine="420"/>
        <w:rPr>
          <w:rFonts w:hint="eastAsia"/>
        </w:rPr>
      </w:pPr>
      <w:r>
        <w:rPr>
          <w:rFonts w:hint="eastAsia"/>
        </w:rPr>
        <w:t>深圳市福田区莲花街道益田路5999号基金大厦32-42楼。</w:t>
      </w:r>
    </w:p>
    <w:p w:rsidR="00B110F5" w:rsidRDefault="00B110F5" w:rsidP="00B110F5">
      <w:pPr>
        <w:pStyle w:val="-2"/>
        <w:spacing w:before="312"/>
        <w:rPr>
          <w:rFonts w:hint="eastAsia"/>
        </w:rPr>
      </w:pPr>
      <w:r>
        <w:rPr>
          <w:rFonts w:hint="eastAsia"/>
        </w:rPr>
        <w:t>查阅方式</w:t>
      </w:r>
    </w:p>
    <w:p w:rsidR="00B110F5" w:rsidRDefault="00B110F5" w:rsidP="00B110F5">
      <w:pPr>
        <w:pStyle w:val="-"/>
        <w:ind w:firstLine="420"/>
        <w:rPr>
          <w:rFonts w:hint="eastAsia"/>
        </w:rPr>
      </w:pPr>
      <w:r>
        <w:rPr>
          <w:rFonts w:hint="eastAsia"/>
        </w:rPr>
        <w:t>网站：http://www.nffund.com</w:t>
      </w:r>
    </w:p>
    <w:p w:rsidR="003C7DC3" w:rsidRDefault="00B110F5" w:rsidP="00B110F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0F5" w:rsidRDefault="00B110F5" w:rsidP="00D17C56">
      <w:r>
        <w:separator/>
      </w:r>
    </w:p>
  </w:endnote>
  <w:endnote w:type="continuationSeparator" w:id="0">
    <w:p w:rsidR="00B110F5" w:rsidRDefault="00B110F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0F5" w:rsidRDefault="00B110F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110F5" w:rsidRPr="00B110F5">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110F5">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110F5">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0F5" w:rsidRDefault="00B110F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0F5" w:rsidRDefault="00B110F5" w:rsidP="00D17C56">
      <w:r>
        <w:separator/>
      </w:r>
    </w:p>
  </w:footnote>
  <w:footnote w:type="continuationSeparator" w:id="0">
    <w:p w:rsidR="00B110F5" w:rsidRDefault="00B110F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0F5" w:rsidRDefault="00B110F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110F5" w:rsidP="00AE3F5B">
    <w:pPr>
      <w:pStyle w:val="a7"/>
      <w:pBdr>
        <w:bottom w:val="single" w:sz="4" w:space="1" w:color="auto"/>
      </w:pBdr>
      <w:jc w:val="right"/>
    </w:pPr>
    <w:r>
      <w:rPr>
        <w:rFonts w:hint="eastAsia"/>
      </w:rPr>
      <w:t>南方中证全指自由现金流交易型开放式指数证券投资基金联接基金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10F5"/>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158F0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CE29B-2421-48DC-AFF8-258BD3B50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1103</Words>
  <Characters>6292</Characters>
  <Application>Microsoft Office Word</Application>
  <DocSecurity>0</DocSecurity>
  <Lines>52</Lines>
  <Paragraphs>14</Paragraphs>
  <ScaleCrop>false</ScaleCrop>
  <Company>MC SYSTEM</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