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23DAB">
        <w:rPr>
          <w:rFonts w:ascii="宋体" w:hAnsi="宋体" w:hint="eastAsia"/>
          <w:b/>
          <w:bCs/>
          <w:sz w:val="48"/>
          <w:szCs w:val="30"/>
        </w:rPr>
        <w:t>南方创业板人工智能交易型开放式指数证券投资基金联接基金</w:t>
      </w:r>
      <w:r w:rsidR="00823DAB">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23DAB"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23DA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23DAB">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23DAB">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23DAB" w:rsidRDefault="00823DAB" w:rsidP="00823DAB">
      <w:pPr>
        <w:pStyle w:val="-1"/>
        <w:ind w:left="281" w:hanging="281"/>
        <w:rPr>
          <w:rFonts w:hint="eastAsia"/>
        </w:rPr>
      </w:pPr>
      <w:r>
        <w:rPr>
          <w:rFonts w:hint="eastAsia"/>
        </w:rPr>
        <w:lastRenderedPageBreak/>
        <w:t>重要提示</w:t>
      </w:r>
    </w:p>
    <w:p w:rsidR="00823DAB" w:rsidRDefault="00823DAB" w:rsidP="00823DAB">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823DAB" w:rsidRDefault="00823DAB" w:rsidP="00823DAB">
      <w:pPr>
        <w:pStyle w:val="-"/>
        <w:ind w:firstLine="420"/>
        <w:rPr>
          <w:rFonts w:hint="eastAsia"/>
        </w:rPr>
      </w:pPr>
      <w:r>
        <w:rPr>
          <w:rFonts w:hint="eastAsia"/>
        </w:rPr>
        <w:t>基金托管人中国建设银行股份有限公司根据本基金合同规定，于2026年4月20日复核了本报告中的财务指标、净值表现和投资组合报告等内容，保证复核内容不存在虚假记载、误导性陈述或者重大遗漏。</w:t>
      </w:r>
    </w:p>
    <w:p w:rsidR="00823DAB" w:rsidRDefault="00823DAB" w:rsidP="00823DAB">
      <w:pPr>
        <w:pStyle w:val="-"/>
        <w:ind w:firstLine="420"/>
        <w:rPr>
          <w:rFonts w:hint="eastAsia"/>
        </w:rPr>
      </w:pPr>
      <w:r>
        <w:rPr>
          <w:rFonts w:hint="eastAsia"/>
        </w:rPr>
        <w:t>基金管理人承诺以诚实信用、勤勉尽责的原则管理和运用基金资产，但不保证基金一定盈利。</w:t>
      </w:r>
    </w:p>
    <w:p w:rsidR="00823DAB" w:rsidRDefault="00823DAB" w:rsidP="00823DAB">
      <w:pPr>
        <w:pStyle w:val="-"/>
        <w:ind w:firstLine="420"/>
        <w:rPr>
          <w:rFonts w:hint="eastAsia"/>
        </w:rPr>
      </w:pPr>
      <w:r>
        <w:rPr>
          <w:rFonts w:hint="eastAsia"/>
        </w:rPr>
        <w:t>基金的过往业绩并不代表其未来表现。投资有风险，投资者在作出投资决策前应仔细阅读本基金的招募说明书。</w:t>
      </w:r>
    </w:p>
    <w:p w:rsidR="00823DAB" w:rsidRDefault="00823DAB" w:rsidP="00823DAB">
      <w:pPr>
        <w:pStyle w:val="-"/>
        <w:ind w:firstLine="420"/>
        <w:rPr>
          <w:rFonts w:hint="eastAsia"/>
        </w:rPr>
      </w:pPr>
      <w:r>
        <w:rPr>
          <w:rFonts w:hint="eastAsia"/>
        </w:rPr>
        <w:t>本报告中财务资料未经审计。</w:t>
      </w:r>
    </w:p>
    <w:p w:rsidR="00823DAB" w:rsidRDefault="00823DAB" w:rsidP="00823DAB">
      <w:pPr>
        <w:pStyle w:val="-"/>
        <w:ind w:firstLine="420"/>
        <w:rPr>
          <w:rFonts w:hint="eastAsia"/>
        </w:rPr>
      </w:pPr>
      <w:r>
        <w:rPr>
          <w:rFonts w:hint="eastAsia"/>
        </w:rPr>
        <w:t>本报告期自2026年1月1日起至3月31日止。</w:t>
      </w:r>
    </w:p>
    <w:p w:rsidR="00823DAB" w:rsidRDefault="00823DAB" w:rsidP="00823DAB">
      <w:pPr>
        <w:pStyle w:val="-1"/>
        <w:ind w:left="281" w:hanging="281"/>
        <w:rPr>
          <w:rFonts w:hint="eastAsia"/>
        </w:rPr>
      </w:pPr>
      <w:r>
        <w:rPr>
          <w:rFonts w:hint="eastAsia"/>
        </w:rPr>
        <w:t>基金产品概况</w:t>
      </w:r>
    </w:p>
    <w:p w:rsidR="00823DAB" w:rsidRDefault="00823DAB" w:rsidP="00823DAB">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823DAB" w:rsidTr="004854B1">
        <w:tc>
          <w:tcPr>
            <w:tcW w:w="2768" w:type="dxa"/>
          </w:tcPr>
          <w:p w:rsidR="00823DAB" w:rsidRDefault="00823DAB" w:rsidP="00823DAB">
            <w:pPr>
              <w:jc w:val="left"/>
            </w:pPr>
            <w:r>
              <w:rPr>
                <w:rFonts w:hint="eastAsia"/>
              </w:rPr>
              <w:t>基金简称</w:t>
            </w:r>
          </w:p>
        </w:tc>
        <w:tc>
          <w:tcPr>
            <w:tcW w:w="5538" w:type="dxa"/>
            <w:gridSpan w:val="2"/>
          </w:tcPr>
          <w:p w:rsidR="00823DAB" w:rsidRDefault="00823DAB" w:rsidP="00823DAB">
            <w:pPr>
              <w:jc w:val="left"/>
            </w:pPr>
            <w:r>
              <w:rPr>
                <w:rFonts w:hint="eastAsia"/>
              </w:rPr>
              <w:t>南方创业板人工智能</w:t>
            </w:r>
            <w:r>
              <w:rPr>
                <w:rFonts w:hint="eastAsia"/>
              </w:rPr>
              <w:t>ETF</w:t>
            </w:r>
            <w:r>
              <w:rPr>
                <w:rFonts w:hint="eastAsia"/>
              </w:rPr>
              <w:t>联接</w:t>
            </w:r>
          </w:p>
        </w:tc>
      </w:tr>
      <w:tr w:rsidR="00823DAB" w:rsidTr="00877DA9">
        <w:tc>
          <w:tcPr>
            <w:tcW w:w="2768" w:type="dxa"/>
          </w:tcPr>
          <w:p w:rsidR="00823DAB" w:rsidRDefault="00823DAB" w:rsidP="00823DAB">
            <w:pPr>
              <w:jc w:val="left"/>
            </w:pPr>
            <w:r>
              <w:rPr>
                <w:rFonts w:hint="eastAsia"/>
              </w:rPr>
              <w:t>基金主代码</w:t>
            </w:r>
          </w:p>
        </w:tc>
        <w:tc>
          <w:tcPr>
            <w:tcW w:w="5538" w:type="dxa"/>
            <w:gridSpan w:val="2"/>
          </w:tcPr>
          <w:p w:rsidR="00823DAB" w:rsidRDefault="00823DAB" w:rsidP="00823DAB">
            <w:pPr>
              <w:jc w:val="left"/>
            </w:pPr>
            <w:r>
              <w:t>024725</w:t>
            </w:r>
          </w:p>
        </w:tc>
      </w:tr>
      <w:tr w:rsidR="00823DAB" w:rsidTr="00822757">
        <w:tc>
          <w:tcPr>
            <w:tcW w:w="2768" w:type="dxa"/>
          </w:tcPr>
          <w:p w:rsidR="00823DAB" w:rsidRDefault="00823DAB" w:rsidP="00823DAB">
            <w:pPr>
              <w:jc w:val="left"/>
            </w:pPr>
            <w:r>
              <w:rPr>
                <w:rFonts w:hint="eastAsia"/>
              </w:rPr>
              <w:t>交易代码</w:t>
            </w:r>
          </w:p>
        </w:tc>
        <w:tc>
          <w:tcPr>
            <w:tcW w:w="5538" w:type="dxa"/>
            <w:gridSpan w:val="2"/>
          </w:tcPr>
          <w:p w:rsidR="00823DAB" w:rsidRDefault="00823DAB" w:rsidP="00823DAB">
            <w:pPr>
              <w:jc w:val="left"/>
            </w:pPr>
            <w:r>
              <w:t>024725</w:t>
            </w:r>
          </w:p>
        </w:tc>
      </w:tr>
      <w:tr w:rsidR="00823DAB" w:rsidTr="00287CE1">
        <w:tc>
          <w:tcPr>
            <w:tcW w:w="2768" w:type="dxa"/>
          </w:tcPr>
          <w:p w:rsidR="00823DAB" w:rsidRDefault="00823DAB" w:rsidP="00823DAB">
            <w:pPr>
              <w:jc w:val="left"/>
            </w:pPr>
            <w:r>
              <w:rPr>
                <w:rFonts w:hint="eastAsia"/>
              </w:rPr>
              <w:t>基金运作方式</w:t>
            </w:r>
          </w:p>
        </w:tc>
        <w:tc>
          <w:tcPr>
            <w:tcW w:w="5538" w:type="dxa"/>
            <w:gridSpan w:val="2"/>
          </w:tcPr>
          <w:p w:rsidR="00823DAB" w:rsidRDefault="00823DAB" w:rsidP="00823DAB">
            <w:pPr>
              <w:jc w:val="left"/>
            </w:pPr>
            <w:r>
              <w:rPr>
                <w:rFonts w:hint="eastAsia"/>
              </w:rPr>
              <w:t>契约型开放式</w:t>
            </w:r>
          </w:p>
        </w:tc>
      </w:tr>
      <w:tr w:rsidR="00823DAB" w:rsidTr="00B40964">
        <w:tc>
          <w:tcPr>
            <w:tcW w:w="2768" w:type="dxa"/>
          </w:tcPr>
          <w:p w:rsidR="00823DAB" w:rsidRDefault="00823DAB" w:rsidP="00823DAB">
            <w:pPr>
              <w:jc w:val="left"/>
            </w:pPr>
            <w:r>
              <w:rPr>
                <w:rFonts w:hint="eastAsia"/>
              </w:rPr>
              <w:t>基金合同生效日</w:t>
            </w:r>
          </w:p>
        </w:tc>
        <w:tc>
          <w:tcPr>
            <w:tcW w:w="5538" w:type="dxa"/>
            <w:gridSpan w:val="2"/>
          </w:tcPr>
          <w:p w:rsidR="00823DAB" w:rsidRDefault="00823DAB" w:rsidP="00823DAB">
            <w:pPr>
              <w:jc w:val="left"/>
            </w:pPr>
            <w:r>
              <w:rPr>
                <w:rFonts w:hint="eastAsia"/>
              </w:rPr>
              <w:t>2025</w:t>
            </w:r>
            <w:r>
              <w:rPr>
                <w:rFonts w:hint="eastAsia"/>
              </w:rPr>
              <w:t>年</w:t>
            </w:r>
            <w:r>
              <w:rPr>
                <w:rFonts w:hint="eastAsia"/>
              </w:rPr>
              <w:t>10</w:t>
            </w:r>
            <w:r>
              <w:rPr>
                <w:rFonts w:hint="eastAsia"/>
              </w:rPr>
              <w:t>月</w:t>
            </w:r>
            <w:r>
              <w:rPr>
                <w:rFonts w:hint="eastAsia"/>
              </w:rPr>
              <w:t>30</w:t>
            </w:r>
            <w:r>
              <w:rPr>
                <w:rFonts w:hint="eastAsia"/>
              </w:rPr>
              <w:t>日</w:t>
            </w:r>
          </w:p>
        </w:tc>
      </w:tr>
      <w:tr w:rsidR="00823DAB" w:rsidTr="00AB5138">
        <w:tc>
          <w:tcPr>
            <w:tcW w:w="2768" w:type="dxa"/>
          </w:tcPr>
          <w:p w:rsidR="00823DAB" w:rsidRDefault="00823DAB" w:rsidP="00823DAB">
            <w:pPr>
              <w:jc w:val="left"/>
            </w:pPr>
            <w:r>
              <w:rPr>
                <w:rFonts w:hint="eastAsia"/>
              </w:rPr>
              <w:t>报告期末基金份额总额</w:t>
            </w:r>
          </w:p>
        </w:tc>
        <w:tc>
          <w:tcPr>
            <w:tcW w:w="5538" w:type="dxa"/>
            <w:gridSpan w:val="2"/>
          </w:tcPr>
          <w:p w:rsidR="00823DAB" w:rsidRDefault="00823DAB" w:rsidP="00823DAB">
            <w:pPr>
              <w:jc w:val="left"/>
            </w:pPr>
            <w:r>
              <w:rPr>
                <w:rFonts w:hint="eastAsia"/>
              </w:rPr>
              <w:t>1,279,258,826.21</w:t>
            </w:r>
            <w:r>
              <w:rPr>
                <w:rFonts w:hint="eastAsia"/>
              </w:rPr>
              <w:t>份</w:t>
            </w:r>
          </w:p>
        </w:tc>
      </w:tr>
      <w:tr w:rsidR="00823DAB" w:rsidTr="00075512">
        <w:tc>
          <w:tcPr>
            <w:tcW w:w="2768" w:type="dxa"/>
          </w:tcPr>
          <w:p w:rsidR="00823DAB" w:rsidRDefault="00823DAB" w:rsidP="00823DAB">
            <w:pPr>
              <w:jc w:val="left"/>
            </w:pPr>
            <w:r>
              <w:rPr>
                <w:rFonts w:hint="eastAsia"/>
              </w:rPr>
              <w:t>投资目标</w:t>
            </w:r>
          </w:p>
        </w:tc>
        <w:tc>
          <w:tcPr>
            <w:tcW w:w="5538" w:type="dxa"/>
            <w:gridSpan w:val="2"/>
          </w:tcPr>
          <w:p w:rsidR="00823DAB" w:rsidRDefault="00823DAB" w:rsidP="00823DAB">
            <w:pPr>
              <w:jc w:val="left"/>
            </w:pPr>
            <w:r>
              <w:rPr>
                <w:rFonts w:hint="eastAsia"/>
              </w:rPr>
              <w:t>本基金通过投资于目标</w:t>
            </w:r>
            <w:r>
              <w:rPr>
                <w:rFonts w:hint="eastAsia"/>
              </w:rPr>
              <w:t>ETF</w:t>
            </w:r>
            <w:r>
              <w:rPr>
                <w:rFonts w:hint="eastAsia"/>
              </w:rPr>
              <w:t>，紧密跟踪标的指数，追求与业绩比较基准相似的回报。</w:t>
            </w:r>
          </w:p>
        </w:tc>
      </w:tr>
      <w:tr w:rsidR="00823DAB" w:rsidTr="00F30FC7">
        <w:tc>
          <w:tcPr>
            <w:tcW w:w="2768" w:type="dxa"/>
          </w:tcPr>
          <w:p w:rsidR="00823DAB" w:rsidRDefault="00823DAB" w:rsidP="00823DAB">
            <w:pPr>
              <w:jc w:val="left"/>
            </w:pPr>
            <w:r>
              <w:rPr>
                <w:rFonts w:hint="eastAsia"/>
              </w:rPr>
              <w:t>投资策略</w:t>
            </w:r>
          </w:p>
        </w:tc>
        <w:tc>
          <w:tcPr>
            <w:tcW w:w="5538" w:type="dxa"/>
            <w:gridSpan w:val="2"/>
          </w:tcPr>
          <w:p w:rsidR="00823DAB" w:rsidRDefault="00823DAB" w:rsidP="00823DAB">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823DAB" w:rsidTr="00283D4B">
        <w:tc>
          <w:tcPr>
            <w:tcW w:w="2768" w:type="dxa"/>
          </w:tcPr>
          <w:p w:rsidR="00823DAB" w:rsidRDefault="00823DAB" w:rsidP="00823DAB">
            <w:pPr>
              <w:jc w:val="left"/>
            </w:pPr>
            <w:r>
              <w:rPr>
                <w:rFonts w:hint="eastAsia"/>
              </w:rPr>
              <w:t>业绩比较基准</w:t>
            </w:r>
          </w:p>
        </w:tc>
        <w:tc>
          <w:tcPr>
            <w:tcW w:w="5538" w:type="dxa"/>
            <w:gridSpan w:val="2"/>
          </w:tcPr>
          <w:p w:rsidR="00823DAB" w:rsidRDefault="00823DAB" w:rsidP="00823DAB">
            <w:pPr>
              <w:jc w:val="left"/>
            </w:pPr>
            <w:r>
              <w:rPr>
                <w:rFonts w:hint="eastAsia"/>
              </w:rPr>
              <w:t>创业板人工智能指数收益率×</w:t>
            </w:r>
            <w:r>
              <w:rPr>
                <w:rFonts w:hint="eastAsia"/>
              </w:rPr>
              <w:t>95%+</w:t>
            </w:r>
            <w:r>
              <w:rPr>
                <w:rFonts w:hint="eastAsia"/>
              </w:rPr>
              <w:t>银行活期存款利率（税后）×</w:t>
            </w:r>
            <w:r>
              <w:rPr>
                <w:rFonts w:hint="eastAsia"/>
              </w:rPr>
              <w:t>5%</w:t>
            </w:r>
          </w:p>
        </w:tc>
      </w:tr>
      <w:tr w:rsidR="00823DAB" w:rsidTr="002E7C4B">
        <w:tc>
          <w:tcPr>
            <w:tcW w:w="2768" w:type="dxa"/>
          </w:tcPr>
          <w:p w:rsidR="00823DAB" w:rsidRDefault="00823DAB" w:rsidP="00823DAB">
            <w:pPr>
              <w:jc w:val="left"/>
            </w:pPr>
            <w:r>
              <w:rPr>
                <w:rFonts w:hint="eastAsia"/>
              </w:rPr>
              <w:lastRenderedPageBreak/>
              <w:t>风险收益特征</w:t>
            </w:r>
          </w:p>
        </w:tc>
        <w:tc>
          <w:tcPr>
            <w:tcW w:w="5538" w:type="dxa"/>
            <w:gridSpan w:val="2"/>
          </w:tcPr>
          <w:p w:rsidR="00823DAB" w:rsidRDefault="00823DAB" w:rsidP="00823DAB">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本基金投资创业板股票，会面临创业板机制下因投资标的、市场制度以及交易规则等差异带来的特有风险，包括流动性风险、退市风险和投资集中风险等。</w:t>
            </w:r>
          </w:p>
        </w:tc>
      </w:tr>
      <w:tr w:rsidR="00823DAB" w:rsidTr="005C6EB2">
        <w:tc>
          <w:tcPr>
            <w:tcW w:w="2768" w:type="dxa"/>
          </w:tcPr>
          <w:p w:rsidR="00823DAB" w:rsidRDefault="00823DAB" w:rsidP="00823DAB">
            <w:pPr>
              <w:jc w:val="left"/>
            </w:pPr>
            <w:r>
              <w:rPr>
                <w:rFonts w:hint="eastAsia"/>
              </w:rPr>
              <w:t>基金管理人</w:t>
            </w:r>
          </w:p>
        </w:tc>
        <w:tc>
          <w:tcPr>
            <w:tcW w:w="5538" w:type="dxa"/>
            <w:gridSpan w:val="2"/>
          </w:tcPr>
          <w:p w:rsidR="00823DAB" w:rsidRDefault="00823DAB" w:rsidP="00823DAB">
            <w:pPr>
              <w:jc w:val="left"/>
            </w:pPr>
            <w:r>
              <w:rPr>
                <w:rFonts w:hint="eastAsia"/>
              </w:rPr>
              <w:t>南方基金管理股份有限公司</w:t>
            </w:r>
          </w:p>
        </w:tc>
      </w:tr>
      <w:tr w:rsidR="00823DAB" w:rsidTr="00823DAB">
        <w:tc>
          <w:tcPr>
            <w:tcW w:w="2768" w:type="dxa"/>
          </w:tcPr>
          <w:p w:rsidR="00823DAB" w:rsidRDefault="00823DAB" w:rsidP="00823DAB">
            <w:pPr>
              <w:jc w:val="left"/>
            </w:pPr>
            <w:r>
              <w:rPr>
                <w:rFonts w:hint="eastAsia"/>
              </w:rPr>
              <w:t>基金托管人</w:t>
            </w:r>
          </w:p>
        </w:tc>
        <w:tc>
          <w:tcPr>
            <w:tcW w:w="5538" w:type="dxa"/>
            <w:gridSpan w:val="2"/>
          </w:tcPr>
          <w:p w:rsidR="00823DAB" w:rsidRDefault="00823DAB" w:rsidP="00823DAB">
            <w:pPr>
              <w:jc w:val="left"/>
            </w:pPr>
            <w:r>
              <w:rPr>
                <w:rFonts w:hint="eastAsia"/>
              </w:rPr>
              <w:t>中国建设银行股份有限公司</w:t>
            </w:r>
          </w:p>
        </w:tc>
      </w:tr>
      <w:tr w:rsidR="00823DAB" w:rsidTr="00823DAB">
        <w:tc>
          <w:tcPr>
            <w:tcW w:w="2768" w:type="dxa"/>
          </w:tcPr>
          <w:p w:rsidR="00823DAB" w:rsidRDefault="00823DAB" w:rsidP="00823DAB">
            <w:pPr>
              <w:jc w:val="left"/>
            </w:pPr>
            <w:r>
              <w:rPr>
                <w:rFonts w:hint="eastAsia"/>
              </w:rPr>
              <w:t>下属分级基金的基金简称</w:t>
            </w:r>
          </w:p>
        </w:tc>
        <w:tc>
          <w:tcPr>
            <w:tcW w:w="2769" w:type="dxa"/>
          </w:tcPr>
          <w:p w:rsidR="00823DAB" w:rsidRDefault="00823DAB" w:rsidP="00823DAB">
            <w:pPr>
              <w:jc w:val="left"/>
            </w:pPr>
            <w:r>
              <w:rPr>
                <w:rFonts w:hint="eastAsia"/>
              </w:rPr>
              <w:t>南方创业板人工智能</w:t>
            </w:r>
            <w:r>
              <w:rPr>
                <w:rFonts w:hint="eastAsia"/>
              </w:rPr>
              <w:t>ETF</w:t>
            </w:r>
            <w:r>
              <w:rPr>
                <w:rFonts w:hint="eastAsia"/>
              </w:rPr>
              <w:t>联接</w:t>
            </w:r>
            <w:r>
              <w:rPr>
                <w:rFonts w:hint="eastAsia"/>
              </w:rPr>
              <w:t>A</w:t>
            </w:r>
          </w:p>
        </w:tc>
        <w:tc>
          <w:tcPr>
            <w:tcW w:w="2769" w:type="dxa"/>
          </w:tcPr>
          <w:p w:rsidR="00823DAB" w:rsidRDefault="00823DAB" w:rsidP="00823DAB">
            <w:pPr>
              <w:jc w:val="left"/>
            </w:pPr>
            <w:r>
              <w:rPr>
                <w:rFonts w:hint="eastAsia"/>
              </w:rPr>
              <w:t>南方创业板人工智能</w:t>
            </w:r>
            <w:r>
              <w:rPr>
                <w:rFonts w:hint="eastAsia"/>
              </w:rPr>
              <w:t>ETF</w:t>
            </w:r>
            <w:r>
              <w:rPr>
                <w:rFonts w:hint="eastAsia"/>
              </w:rPr>
              <w:t>联接</w:t>
            </w:r>
            <w:r>
              <w:rPr>
                <w:rFonts w:hint="eastAsia"/>
              </w:rPr>
              <w:t>C</w:t>
            </w:r>
          </w:p>
        </w:tc>
      </w:tr>
      <w:tr w:rsidR="00823DAB" w:rsidTr="00823DAB">
        <w:tc>
          <w:tcPr>
            <w:tcW w:w="2768" w:type="dxa"/>
          </w:tcPr>
          <w:p w:rsidR="00823DAB" w:rsidRDefault="00823DAB" w:rsidP="00823DAB">
            <w:pPr>
              <w:jc w:val="left"/>
            </w:pPr>
            <w:r>
              <w:rPr>
                <w:rFonts w:hint="eastAsia"/>
              </w:rPr>
              <w:t>下属分级基金的交易代码</w:t>
            </w:r>
          </w:p>
        </w:tc>
        <w:tc>
          <w:tcPr>
            <w:tcW w:w="2769" w:type="dxa"/>
          </w:tcPr>
          <w:p w:rsidR="00823DAB" w:rsidRDefault="00823DAB" w:rsidP="00823DAB">
            <w:pPr>
              <w:jc w:val="left"/>
            </w:pPr>
            <w:r>
              <w:t>024725</w:t>
            </w:r>
          </w:p>
        </w:tc>
        <w:tc>
          <w:tcPr>
            <w:tcW w:w="2769" w:type="dxa"/>
          </w:tcPr>
          <w:p w:rsidR="00823DAB" w:rsidRDefault="00823DAB" w:rsidP="00823DAB">
            <w:pPr>
              <w:jc w:val="left"/>
            </w:pPr>
            <w:r>
              <w:t>024726</w:t>
            </w:r>
          </w:p>
        </w:tc>
      </w:tr>
      <w:tr w:rsidR="00823DAB" w:rsidTr="00823DAB">
        <w:tc>
          <w:tcPr>
            <w:tcW w:w="2768" w:type="dxa"/>
          </w:tcPr>
          <w:p w:rsidR="00823DAB" w:rsidRDefault="00823DAB" w:rsidP="00823DAB">
            <w:pPr>
              <w:jc w:val="left"/>
            </w:pPr>
            <w:r>
              <w:rPr>
                <w:rFonts w:hint="eastAsia"/>
              </w:rPr>
              <w:t>报告期末下属分级基金的份额总额</w:t>
            </w:r>
          </w:p>
        </w:tc>
        <w:tc>
          <w:tcPr>
            <w:tcW w:w="2769" w:type="dxa"/>
          </w:tcPr>
          <w:p w:rsidR="00823DAB" w:rsidRDefault="00823DAB" w:rsidP="00823DAB">
            <w:pPr>
              <w:jc w:val="left"/>
            </w:pPr>
            <w:r>
              <w:rPr>
                <w:rFonts w:hint="eastAsia"/>
              </w:rPr>
              <w:t>685,308,142.47</w:t>
            </w:r>
            <w:r>
              <w:rPr>
                <w:rFonts w:hint="eastAsia"/>
              </w:rPr>
              <w:t>份</w:t>
            </w:r>
          </w:p>
        </w:tc>
        <w:tc>
          <w:tcPr>
            <w:tcW w:w="2769" w:type="dxa"/>
          </w:tcPr>
          <w:p w:rsidR="00823DAB" w:rsidRDefault="00823DAB" w:rsidP="00823DAB">
            <w:pPr>
              <w:jc w:val="left"/>
            </w:pPr>
            <w:r>
              <w:rPr>
                <w:rFonts w:hint="eastAsia"/>
              </w:rPr>
              <w:t>593,950,683.74</w:t>
            </w:r>
            <w:r>
              <w:rPr>
                <w:rFonts w:hint="eastAsia"/>
              </w:rPr>
              <w:t>份</w:t>
            </w:r>
          </w:p>
        </w:tc>
      </w:tr>
    </w:tbl>
    <w:p w:rsidR="00823DAB" w:rsidRDefault="00823DAB" w:rsidP="00823DAB">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823DAB" w:rsidTr="00823DAB">
        <w:tc>
          <w:tcPr>
            <w:tcW w:w="4253" w:type="dxa"/>
          </w:tcPr>
          <w:p w:rsidR="00823DAB" w:rsidRDefault="00823DAB" w:rsidP="00823DAB">
            <w:pPr>
              <w:jc w:val="left"/>
            </w:pPr>
            <w:r>
              <w:rPr>
                <w:rFonts w:hint="eastAsia"/>
              </w:rPr>
              <w:t>基金名称</w:t>
            </w:r>
          </w:p>
        </w:tc>
        <w:tc>
          <w:tcPr>
            <w:tcW w:w="4253" w:type="dxa"/>
          </w:tcPr>
          <w:p w:rsidR="00823DAB" w:rsidRDefault="00823DAB" w:rsidP="00823DAB">
            <w:pPr>
              <w:jc w:val="left"/>
            </w:pPr>
            <w:r>
              <w:rPr>
                <w:rFonts w:hint="eastAsia"/>
              </w:rPr>
              <w:t>南方创业板人工智能交易型开放式指数证券投资基金</w:t>
            </w:r>
          </w:p>
        </w:tc>
      </w:tr>
      <w:tr w:rsidR="00823DAB" w:rsidTr="00823DAB">
        <w:tc>
          <w:tcPr>
            <w:tcW w:w="4253" w:type="dxa"/>
          </w:tcPr>
          <w:p w:rsidR="00823DAB" w:rsidRDefault="00823DAB" w:rsidP="00823DAB">
            <w:pPr>
              <w:jc w:val="left"/>
            </w:pPr>
            <w:r>
              <w:rPr>
                <w:rFonts w:hint="eastAsia"/>
              </w:rPr>
              <w:t>基金主代码</w:t>
            </w:r>
          </w:p>
        </w:tc>
        <w:tc>
          <w:tcPr>
            <w:tcW w:w="4253" w:type="dxa"/>
          </w:tcPr>
          <w:p w:rsidR="00823DAB" w:rsidRDefault="00823DAB" w:rsidP="00823DAB">
            <w:pPr>
              <w:jc w:val="left"/>
            </w:pPr>
            <w:r>
              <w:t>159382</w:t>
            </w:r>
          </w:p>
        </w:tc>
      </w:tr>
      <w:tr w:rsidR="00823DAB" w:rsidTr="00823DAB">
        <w:tc>
          <w:tcPr>
            <w:tcW w:w="4253" w:type="dxa"/>
          </w:tcPr>
          <w:p w:rsidR="00823DAB" w:rsidRDefault="00823DAB" w:rsidP="00823DAB">
            <w:pPr>
              <w:jc w:val="left"/>
            </w:pPr>
            <w:r>
              <w:rPr>
                <w:rFonts w:hint="eastAsia"/>
              </w:rPr>
              <w:t>基金运作方式</w:t>
            </w:r>
          </w:p>
        </w:tc>
        <w:tc>
          <w:tcPr>
            <w:tcW w:w="4253" w:type="dxa"/>
          </w:tcPr>
          <w:p w:rsidR="00823DAB" w:rsidRDefault="00823DAB" w:rsidP="00823DAB">
            <w:pPr>
              <w:jc w:val="left"/>
            </w:pPr>
            <w:r>
              <w:rPr>
                <w:rFonts w:hint="eastAsia"/>
              </w:rPr>
              <w:t>交易型开放式</w:t>
            </w:r>
          </w:p>
        </w:tc>
      </w:tr>
      <w:tr w:rsidR="00823DAB" w:rsidTr="00823DAB">
        <w:tc>
          <w:tcPr>
            <w:tcW w:w="4253" w:type="dxa"/>
          </w:tcPr>
          <w:p w:rsidR="00823DAB" w:rsidRDefault="00823DAB" w:rsidP="00823DAB">
            <w:pPr>
              <w:jc w:val="left"/>
            </w:pPr>
            <w:r>
              <w:rPr>
                <w:rFonts w:hint="eastAsia"/>
              </w:rPr>
              <w:t>基金合同生效日</w:t>
            </w:r>
          </w:p>
        </w:tc>
        <w:tc>
          <w:tcPr>
            <w:tcW w:w="4253" w:type="dxa"/>
          </w:tcPr>
          <w:p w:rsidR="00823DAB" w:rsidRDefault="00823DAB" w:rsidP="00823DAB">
            <w:pPr>
              <w:jc w:val="left"/>
            </w:pPr>
            <w:r>
              <w:rPr>
                <w:rFonts w:hint="eastAsia"/>
              </w:rPr>
              <w:t>2025</w:t>
            </w:r>
            <w:r>
              <w:rPr>
                <w:rFonts w:hint="eastAsia"/>
              </w:rPr>
              <w:t>年</w:t>
            </w:r>
            <w:r>
              <w:rPr>
                <w:rFonts w:hint="eastAsia"/>
              </w:rPr>
              <w:t>4</w:t>
            </w:r>
            <w:r>
              <w:rPr>
                <w:rFonts w:hint="eastAsia"/>
              </w:rPr>
              <w:t>月</w:t>
            </w:r>
            <w:r>
              <w:rPr>
                <w:rFonts w:hint="eastAsia"/>
              </w:rPr>
              <w:t>23</w:t>
            </w:r>
            <w:r>
              <w:rPr>
                <w:rFonts w:hint="eastAsia"/>
              </w:rPr>
              <w:t>日</w:t>
            </w:r>
          </w:p>
        </w:tc>
      </w:tr>
      <w:tr w:rsidR="00823DAB" w:rsidTr="00823DAB">
        <w:tc>
          <w:tcPr>
            <w:tcW w:w="4253" w:type="dxa"/>
          </w:tcPr>
          <w:p w:rsidR="00823DAB" w:rsidRDefault="00823DAB" w:rsidP="00823DAB">
            <w:pPr>
              <w:jc w:val="left"/>
            </w:pPr>
            <w:r>
              <w:rPr>
                <w:rFonts w:hint="eastAsia"/>
              </w:rPr>
              <w:t>基金份额上市的证券交易所</w:t>
            </w:r>
          </w:p>
        </w:tc>
        <w:tc>
          <w:tcPr>
            <w:tcW w:w="4253" w:type="dxa"/>
          </w:tcPr>
          <w:p w:rsidR="00823DAB" w:rsidRDefault="00823DAB" w:rsidP="00823DAB">
            <w:pPr>
              <w:jc w:val="left"/>
            </w:pPr>
            <w:r>
              <w:rPr>
                <w:rFonts w:hint="eastAsia"/>
              </w:rPr>
              <w:t>深圳证券交易所</w:t>
            </w:r>
          </w:p>
        </w:tc>
      </w:tr>
      <w:tr w:rsidR="00823DAB" w:rsidTr="00823DAB">
        <w:tc>
          <w:tcPr>
            <w:tcW w:w="4253" w:type="dxa"/>
          </w:tcPr>
          <w:p w:rsidR="00823DAB" w:rsidRDefault="00823DAB" w:rsidP="00823DAB">
            <w:pPr>
              <w:jc w:val="left"/>
            </w:pPr>
            <w:r>
              <w:rPr>
                <w:rFonts w:hint="eastAsia"/>
              </w:rPr>
              <w:t>上市日期</w:t>
            </w:r>
          </w:p>
        </w:tc>
        <w:tc>
          <w:tcPr>
            <w:tcW w:w="4253" w:type="dxa"/>
          </w:tcPr>
          <w:p w:rsidR="00823DAB" w:rsidRDefault="00823DAB" w:rsidP="00823DAB">
            <w:pPr>
              <w:jc w:val="left"/>
            </w:pPr>
            <w:r>
              <w:rPr>
                <w:rFonts w:hint="eastAsia"/>
              </w:rPr>
              <w:t>2025</w:t>
            </w:r>
            <w:r>
              <w:rPr>
                <w:rFonts w:hint="eastAsia"/>
              </w:rPr>
              <w:t>年</w:t>
            </w:r>
            <w:r>
              <w:rPr>
                <w:rFonts w:hint="eastAsia"/>
              </w:rPr>
              <w:t>5</w:t>
            </w:r>
            <w:r>
              <w:rPr>
                <w:rFonts w:hint="eastAsia"/>
              </w:rPr>
              <w:t>月</w:t>
            </w:r>
            <w:r>
              <w:rPr>
                <w:rFonts w:hint="eastAsia"/>
              </w:rPr>
              <w:t>9</w:t>
            </w:r>
            <w:r>
              <w:rPr>
                <w:rFonts w:hint="eastAsia"/>
              </w:rPr>
              <w:t>日</w:t>
            </w:r>
          </w:p>
        </w:tc>
      </w:tr>
      <w:tr w:rsidR="00823DAB" w:rsidTr="00823DAB">
        <w:tc>
          <w:tcPr>
            <w:tcW w:w="4253" w:type="dxa"/>
          </w:tcPr>
          <w:p w:rsidR="00823DAB" w:rsidRDefault="00823DAB" w:rsidP="00823DAB">
            <w:pPr>
              <w:jc w:val="left"/>
            </w:pPr>
            <w:r>
              <w:rPr>
                <w:rFonts w:hint="eastAsia"/>
              </w:rPr>
              <w:t>基金管理人名称</w:t>
            </w:r>
          </w:p>
        </w:tc>
        <w:tc>
          <w:tcPr>
            <w:tcW w:w="4253" w:type="dxa"/>
          </w:tcPr>
          <w:p w:rsidR="00823DAB" w:rsidRDefault="00823DAB" w:rsidP="00823DAB">
            <w:pPr>
              <w:jc w:val="left"/>
            </w:pPr>
            <w:r>
              <w:rPr>
                <w:rFonts w:hint="eastAsia"/>
              </w:rPr>
              <w:t>南方基金管理股份有限公司</w:t>
            </w:r>
          </w:p>
        </w:tc>
      </w:tr>
      <w:tr w:rsidR="00823DAB" w:rsidTr="00823DAB">
        <w:tc>
          <w:tcPr>
            <w:tcW w:w="4253" w:type="dxa"/>
          </w:tcPr>
          <w:p w:rsidR="00823DAB" w:rsidRDefault="00823DAB" w:rsidP="00823DAB">
            <w:pPr>
              <w:jc w:val="left"/>
            </w:pPr>
            <w:r>
              <w:rPr>
                <w:rFonts w:hint="eastAsia"/>
              </w:rPr>
              <w:t>基金托管人名称</w:t>
            </w:r>
          </w:p>
        </w:tc>
        <w:tc>
          <w:tcPr>
            <w:tcW w:w="4253" w:type="dxa"/>
          </w:tcPr>
          <w:p w:rsidR="00823DAB" w:rsidRDefault="00823DAB" w:rsidP="00823DAB">
            <w:pPr>
              <w:jc w:val="left"/>
            </w:pPr>
            <w:r>
              <w:rPr>
                <w:rFonts w:hint="eastAsia"/>
              </w:rPr>
              <w:t>中国建设银行股份有限公司</w:t>
            </w:r>
          </w:p>
        </w:tc>
      </w:tr>
    </w:tbl>
    <w:p w:rsidR="00823DAB" w:rsidRDefault="00823DAB" w:rsidP="00823DAB">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823DAB" w:rsidTr="00823DAB">
        <w:tc>
          <w:tcPr>
            <w:tcW w:w="1418" w:type="dxa"/>
          </w:tcPr>
          <w:p w:rsidR="00823DAB" w:rsidRDefault="00823DAB" w:rsidP="00823DAB">
            <w:pPr>
              <w:jc w:val="left"/>
            </w:pPr>
            <w:r>
              <w:rPr>
                <w:rFonts w:hint="eastAsia"/>
              </w:rPr>
              <w:t>投资目标</w:t>
            </w:r>
          </w:p>
        </w:tc>
        <w:tc>
          <w:tcPr>
            <w:tcW w:w="7088" w:type="dxa"/>
          </w:tcPr>
          <w:p w:rsidR="00823DAB" w:rsidRDefault="00823DAB" w:rsidP="00823DAB">
            <w:pPr>
              <w:jc w:val="left"/>
            </w:pPr>
            <w:r>
              <w:rPr>
                <w:rFonts w:hint="eastAsia"/>
              </w:rPr>
              <w:t>紧密跟踪标的指数，追求跟踪偏离度和跟踪误差最小化。</w:t>
            </w:r>
          </w:p>
        </w:tc>
      </w:tr>
      <w:tr w:rsidR="00823DAB" w:rsidTr="00823DAB">
        <w:tc>
          <w:tcPr>
            <w:tcW w:w="1418" w:type="dxa"/>
          </w:tcPr>
          <w:p w:rsidR="00823DAB" w:rsidRDefault="00823DAB" w:rsidP="00823DAB">
            <w:pPr>
              <w:jc w:val="left"/>
            </w:pPr>
            <w:r>
              <w:rPr>
                <w:rFonts w:hint="eastAsia"/>
              </w:rPr>
              <w:t>投资策略</w:t>
            </w:r>
          </w:p>
        </w:tc>
        <w:tc>
          <w:tcPr>
            <w:tcW w:w="7088" w:type="dxa"/>
          </w:tcPr>
          <w:p w:rsidR="00823DAB" w:rsidRDefault="00823DAB" w:rsidP="00823DAB">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823DAB" w:rsidTr="00823DAB">
        <w:tc>
          <w:tcPr>
            <w:tcW w:w="1418" w:type="dxa"/>
          </w:tcPr>
          <w:p w:rsidR="00823DAB" w:rsidRDefault="00823DAB" w:rsidP="00823DAB">
            <w:pPr>
              <w:jc w:val="left"/>
            </w:pPr>
            <w:r>
              <w:rPr>
                <w:rFonts w:hint="eastAsia"/>
              </w:rPr>
              <w:t>业绩比较基准</w:t>
            </w:r>
          </w:p>
        </w:tc>
        <w:tc>
          <w:tcPr>
            <w:tcW w:w="7088" w:type="dxa"/>
          </w:tcPr>
          <w:p w:rsidR="00823DAB" w:rsidRDefault="00823DAB" w:rsidP="00823DAB">
            <w:pPr>
              <w:jc w:val="left"/>
            </w:pPr>
            <w:r>
              <w:rPr>
                <w:rFonts w:hint="eastAsia"/>
              </w:rPr>
              <w:t>本基金的业绩比较基准为标的指数收益率。本基金标的指数为创业板人工智能指数，及其未来可能发生的变更。</w:t>
            </w:r>
          </w:p>
        </w:tc>
      </w:tr>
      <w:tr w:rsidR="00823DAB" w:rsidTr="00823DAB">
        <w:tc>
          <w:tcPr>
            <w:tcW w:w="1418" w:type="dxa"/>
          </w:tcPr>
          <w:p w:rsidR="00823DAB" w:rsidRDefault="00823DAB" w:rsidP="00823DAB">
            <w:pPr>
              <w:jc w:val="left"/>
            </w:pPr>
            <w:r>
              <w:rPr>
                <w:rFonts w:hint="eastAsia"/>
              </w:rPr>
              <w:t>风险收益特征</w:t>
            </w:r>
          </w:p>
        </w:tc>
        <w:tc>
          <w:tcPr>
            <w:tcW w:w="7088" w:type="dxa"/>
          </w:tcPr>
          <w:p w:rsidR="00823DAB" w:rsidRDefault="00823DAB" w:rsidP="00823DAB">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创业板股票，会面临创业板机制下因投资标的、市场制度以及交易规则等差异带来的特有风险，包括流动性风险、退市风险和投资</w:t>
            </w:r>
            <w:r>
              <w:rPr>
                <w:rFonts w:hint="eastAsia"/>
              </w:rPr>
              <w:lastRenderedPageBreak/>
              <w:t>集中风险等。</w:t>
            </w:r>
          </w:p>
        </w:tc>
      </w:tr>
    </w:tbl>
    <w:p w:rsidR="00823DAB" w:rsidRDefault="00823DAB" w:rsidP="00823DAB">
      <w:pPr>
        <w:pStyle w:val="-1"/>
        <w:ind w:left="281" w:hanging="281"/>
        <w:rPr>
          <w:rFonts w:hint="eastAsia"/>
        </w:rPr>
      </w:pPr>
      <w:r>
        <w:rPr>
          <w:rFonts w:hint="eastAsia"/>
        </w:rPr>
        <w:lastRenderedPageBreak/>
        <w:t>主要财务指标和基金净值表现</w:t>
      </w:r>
    </w:p>
    <w:p w:rsidR="00823DAB" w:rsidRDefault="00823DAB" w:rsidP="00823DAB">
      <w:pPr>
        <w:pStyle w:val="-2"/>
        <w:spacing w:before="312"/>
        <w:rPr>
          <w:rFonts w:hint="eastAsia"/>
        </w:rPr>
      </w:pPr>
      <w:r>
        <w:rPr>
          <w:rFonts w:hint="eastAsia"/>
        </w:rPr>
        <w:t>主要财务指标</w:t>
      </w:r>
    </w:p>
    <w:p w:rsidR="00823DAB" w:rsidRDefault="00823DAB" w:rsidP="00823DAB">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23DAB" w:rsidTr="00823DA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23DAB" w:rsidRPr="00823DAB" w:rsidRDefault="00823DAB" w:rsidP="00823DAB">
            <w:pPr>
              <w:jc w:val="center"/>
              <w:rPr>
                <w:b/>
              </w:rPr>
            </w:pPr>
            <w:r w:rsidRPr="00823DAB">
              <w:rPr>
                <w:rFonts w:hint="eastAsia"/>
                <w:b/>
              </w:rPr>
              <w:t>主要财务指标</w:t>
            </w:r>
          </w:p>
        </w:tc>
        <w:tc>
          <w:tcPr>
            <w:tcW w:w="5538" w:type="dxa"/>
            <w:gridSpan w:val="2"/>
            <w:tcBorders>
              <w:bottom w:val="single" w:sz="4" w:space="0" w:color="auto"/>
            </w:tcBorders>
          </w:tcPr>
          <w:p w:rsidR="00823DAB" w:rsidRPr="00823DAB" w:rsidRDefault="00823DAB" w:rsidP="00823DAB">
            <w:pPr>
              <w:jc w:val="center"/>
              <w:rPr>
                <w:b/>
              </w:rPr>
            </w:pPr>
            <w:r w:rsidRPr="00823DAB">
              <w:rPr>
                <w:rFonts w:hint="eastAsia"/>
                <w:b/>
              </w:rPr>
              <w:t>报告期（</w:t>
            </w:r>
            <w:r w:rsidRPr="00823DAB">
              <w:rPr>
                <w:rFonts w:hint="eastAsia"/>
                <w:b/>
              </w:rPr>
              <w:t>2026</w:t>
            </w:r>
            <w:r w:rsidRPr="00823DAB">
              <w:rPr>
                <w:rFonts w:hint="eastAsia"/>
                <w:b/>
              </w:rPr>
              <w:t>年</w:t>
            </w:r>
            <w:r w:rsidRPr="00823DAB">
              <w:rPr>
                <w:rFonts w:hint="eastAsia"/>
                <w:b/>
              </w:rPr>
              <w:t>1</w:t>
            </w:r>
            <w:r w:rsidRPr="00823DAB">
              <w:rPr>
                <w:rFonts w:hint="eastAsia"/>
                <w:b/>
              </w:rPr>
              <w:t>月</w:t>
            </w:r>
            <w:r w:rsidRPr="00823DAB">
              <w:rPr>
                <w:rFonts w:hint="eastAsia"/>
                <w:b/>
              </w:rPr>
              <w:t>1</w:t>
            </w:r>
            <w:r w:rsidRPr="00823DAB">
              <w:rPr>
                <w:rFonts w:hint="eastAsia"/>
                <w:b/>
              </w:rPr>
              <w:t>日－</w:t>
            </w:r>
            <w:r w:rsidRPr="00823DAB">
              <w:rPr>
                <w:rFonts w:hint="eastAsia"/>
                <w:b/>
              </w:rPr>
              <w:t>2026</w:t>
            </w:r>
            <w:r w:rsidRPr="00823DAB">
              <w:rPr>
                <w:rFonts w:hint="eastAsia"/>
                <w:b/>
              </w:rPr>
              <w:t>年</w:t>
            </w:r>
            <w:r w:rsidRPr="00823DAB">
              <w:rPr>
                <w:rFonts w:hint="eastAsia"/>
                <w:b/>
              </w:rPr>
              <w:t>3</w:t>
            </w:r>
            <w:r w:rsidRPr="00823DAB">
              <w:rPr>
                <w:rFonts w:hint="eastAsia"/>
                <w:b/>
              </w:rPr>
              <w:t>月</w:t>
            </w:r>
            <w:r w:rsidRPr="00823DAB">
              <w:rPr>
                <w:rFonts w:hint="eastAsia"/>
                <w:b/>
              </w:rPr>
              <w:t>31</w:t>
            </w:r>
            <w:r w:rsidRPr="00823DAB">
              <w:rPr>
                <w:rFonts w:hint="eastAsia"/>
                <w:b/>
              </w:rPr>
              <w:t>日）</w:t>
            </w:r>
          </w:p>
        </w:tc>
      </w:tr>
      <w:tr w:rsidR="00823DAB" w:rsidTr="00823DAB">
        <w:tc>
          <w:tcPr>
            <w:tcW w:w="2768" w:type="dxa"/>
            <w:vMerge/>
          </w:tcPr>
          <w:p w:rsidR="00823DAB" w:rsidRDefault="00823DAB" w:rsidP="00823DAB">
            <w:pPr>
              <w:jc w:val="left"/>
            </w:pPr>
          </w:p>
        </w:tc>
        <w:tc>
          <w:tcPr>
            <w:tcW w:w="2769" w:type="dxa"/>
            <w:shd w:val="clear" w:color="auto" w:fill="BFBFBF"/>
          </w:tcPr>
          <w:p w:rsidR="00823DAB" w:rsidRPr="00823DAB" w:rsidRDefault="00823DAB" w:rsidP="00823DAB">
            <w:pPr>
              <w:jc w:val="center"/>
              <w:rPr>
                <w:b/>
              </w:rPr>
            </w:pPr>
            <w:r w:rsidRPr="00823DAB">
              <w:rPr>
                <w:rFonts w:hint="eastAsia"/>
                <w:b/>
              </w:rPr>
              <w:t>南方创业板人工智能</w:t>
            </w:r>
            <w:r w:rsidRPr="00823DAB">
              <w:rPr>
                <w:rFonts w:hint="eastAsia"/>
                <w:b/>
              </w:rPr>
              <w:t>ETF</w:t>
            </w:r>
            <w:r w:rsidRPr="00823DAB">
              <w:rPr>
                <w:rFonts w:hint="eastAsia"/>
                <w:b/>
              </w:rPr>
              <w:t>联接</w:t>
            </w:r>
            <w:r w:rsidRPr="00823DAB">
              <w:rPr>
                <w:rFonts w:hint="eastAsia"/>
                <w:b/>
              </w:rPr>
              <w:t>A</w:t>
            </w:r>
          </w:p>
        </w:tc>
        <w:tc>
          <w:tcPr>
            <w:tcW w:w="2769" w:type="dxa"/>
            <w:shd w:val="clear" w:color="auto" w:fill="BFBFBF"/>
          </w:tcPr>
          <w:p w:rsidR="00823DAB" w:rsidRPr="00823DAB" w:rsidRDefault="00823DAB" w:rsidP="00823DAB">
            <w:pPr>
              <w:jc w:val="center"/>
              <w:rPr>
                <w:b/>
              </w:rPr>
            </w:pPr>
            <w:r w:rsidRPr="00823DAB">
              <w:rPr>
                <w:rFonts w:hint="eastAsia"/>
                <w:b/>
              </w:rPr>
              <w:t>南方创业板人工智能</w:t>
            </w:r>
            <w:r w:rsidRPr="00823DAB">
              <w:rPr>
                <w:rFonts w:hint="eastAsia"/>
                <w:b/>
              </w:rPr>
              <w:t>ETF</w:t>
            </w:r>
            <w:r w:rsidRPr="00823DAB">
              <w:rPr>
                <w:rFonts w:hint="eastAsia"/>
                <w:b/>
              </w:rPr>
              <w:t>联接</w:t>
            </w:r>
            <w:r w:rsidRPr="00823DAB">
              <w:rPr>
                <w:rFonts w:hint="eastAsia"/>
                <w:b/>
              </w:rPr>
              <w:t>C</w:t>
            </w:r>
          </w:p>
        </w:tc>
      </w:tr>
      <w:tr w:rsidR="00823DAB" w:rsidTr="00823DAB">
        <w:tc>
          <w:tcPr>
            <w:tcW w:w="2768" w:type="dxa"/>
          </w:tcPr>
          <w:p w:rsidR="00823DAB" w:rsidRDefault="00823DAB" w:rsidP="00823DAB">
            <w:pPr>
              <w:jc w:val="left"/>
            </w:pPr>
            <w:r>
              <w:rPr>
                <w:rFonts w:hint="eastAsia"/>
              </w:rPr>
              <w:t>1.</w:t>
            </w:r>
            <w:r>
              <w:rPr>
                <w:rFonts w:hint="eastAsia"/>
              </w:rPr>
              <w:t>本期已实现收益</w:t>
            </w:r>
          </w:p>
        </w:tc>
        <w:tc>
          <w:tcPr>
            <w:tcW w:w="2769" w:type="dxa"/>
          </w:tcPr>
          <w:p w:rsidR="00823DAB" w:rsidRDefault="00823DAB" w:rsidP="00823DAB">
            <w:pPr>
              <w:jc w:val="right"/>
            </w:pPr>
            <w:r>
              <w:t>44,435,403.39</w:t>
            </w:r>
          </w:p>
        </w:tc>
        <w:tc>
          <w:tcPr>
            <w:tcW w:w="2769" w:type="dxa"/>
          </w:tcPr>
          <w:p w:rsidR="00823DAB" w:rsidRDefault="00823DAB" w:rsidP="00823DAB">
            <w:pPr>
              <w:jc w:val="right"/>
            </w:pPr>
            <w:r>
              <w:t>33,336,610.05</w:t>
            </w:r>
          </w:p>
        </w:tc>
      </w:tr>
      <w:tr w:rsidR="00823DAB" w:rsidTr="00823DAB">
        <w:tc>
          <w:tcPr>
            <w:tcW w:w="2768" w:type="dxa"/>
          </w:tcPr>
          <w:p w:rsidR="00823DAB" w:rsidRDefault="00823DAB" w:rsidP="00823DAB">
            <w:pPr>
              <w:jc w:val="left"/>
            </w:pPr>
            <w:r>
              <w:rPr>
                <w:rFonts w:hint="eastAsia"/>
              </w:rPr>
              <w:t>2.</w:t>
            </w:r>
            <w:r>
              <w:rPr>
                <w:rFonts w:hint="eastAsia"/>
              </w:rPr>
              <w:t>本期利润</w:t>
            </w:r>
          </w:p>
        </w:tc>
        <w:tc>
          <w:tcPr>
            <w:tcW w:w="2769" w:type="dxa"/>
          </w:tcPr>
          <w:p w:rsidR="00823DAB" w:rsidRDefault="00823DAB" w:rsidP="00823DAB">
            <w:pPr>
              <w:jc w:val="right"/>
            </w:pPr>
            <w:r>
              <w:t>46,283,109.97</w:t>
            </w:r>
          </w:p>
        </w:tc>
        <w:tc>
          <w:tcPr>
            <w:tcW w:w="2769" w:type="dxa"/>
          </w:tcPr>
          <w:p w:rsidR="00823DAB" w:rsidRDefault="00823DAB" w:rsidP="00823DAB">
            <w:pPr>
              <w:jc w:val="right"/>
            </w:pPr>
            <w:r>
              <w:t>16,219,282.86</w:t>
            </w:r>
          </w:p>
        </w:tc>
      </w:tr>
      <w:tr w:rsidR="00823DAB" w:rsidTr="00823DAB">
        <w:tc>
          <w:tcPr>
            <w:tcW w:w="2768" w:type="dxa"/>
          </w:tcPr>
          <w:p w:rsidR="00823DAB" w:rsidRDefault="00823DAB" w:rsidP="00823DAB">
            <w:pPr>
              <w:jc w:val="left"/>
            </w:pPr>
            <w:r>
              <w:rPr>
                <w:rFonts w:hint="eastAsia"/>
              </w:rPr>
              <w:t>3.</w:t>
            </w:r>
            <w:r>
              <w:rPr>
                <w:rFonts w:hint="eastAsia"/>
              </w:rPr>
              <w:t>加权平均基金份额本期利润</w:t>
            </w:r>
          </w:p>
        </w:tc>
        <w:tc>
          <w:tcPr>
            <w:tcW w:w="2769" w:type="dxa"/>
          </w:tcPr>
          <w:p w:rsidR="00823DAB" w:rsidRDefault="00823DAB" w:rsidP="00823DAB">
            <w:pPr>
              <w:jc w:val="right"/>
            </w:pPr>
            <w:r>
              <w:t>0.0630</w:t>
            </w:r>
          </w:p>
        </w:tc>
        <w:tc>
          <w:tcPr>
            <w:tcW w:w="2769" w:type="dxa"/>
          </w:tcPr>
          <w:p w:rsidR="00823DAB" w:rsidRDefault="00823DAB" w:rsidP="00823DAB">
            <w:pPr>
              <w:jc w:val="right"/>
            </w:pPr>
            <w:r>
              <w:t>0.0274</w:t>
            </w:r>
          </w:p>
        </w:tc>
      </w:tr>
      <w:tr w:rsidR="00823DAB" w:rsidTr="00823DAB">
        <w:tc>
          <w:tcPr>
            <w:tcW w:w="2768" w:type="dxa"/>
          </w:tcPr>
          <w:p w:rsidR="00823DAB" w:rsidRDefault="00823DAB" w:rsidP="00823DAB">
            <w:pPr>
              <w:jc w:val="left"/>
            </w:pPr>
            <w:r>
              <w:rPr>
                <w:rFonts w:hint="eastAsia"/>
              </w:rPr>
              <w:t>4.</w:t>
            </w:r>
            <w:r>
              <w:rPr>
                <w:rFonts w:hint="eastAsia"/>
              </w:rPr>
              <w:t>期末基金资产净值</w:t>
            </w:r>
          </w:p>
        </w:tc>
        <w:tc>
          <w:tcPr>
            <w:tcW w:w="2769" w:type="dxa"/>
          </w:tcPr>
          <w:p w:rsidR="00823DAB" w:rsidRDefault="00823DAB" w:rsidP="00823DAB">
            <w:pPr>
              <w:jc w:val="right"/>
            </w:pPr>
            <w:r>
              <w:t>835,072,957.15</w:t>
            </w:r>
          </w:p>
        </w:tc>
        <w:tc>
          <w:tcPr>
            <w:tcW w:w="2769" w:type="dxa"/>
          </w:tcPr>
          <w:p w:rsidR="00823DAB" w:rsidRDefault="00823DAB" w:rsidP="00823DAB">
            <w:pPr>
              <w:jc w:val="right"/>
            </w:pPr>
            <w:r>
              <w:t>722,856,095.97</w:t>
            </w:r>
          </w:p>
        </w:tc>
      </w:tr>
      <w:tr w:rsidR="00823DAB" w:rsidTr="00823DAB">
        <w:tc>
          <w:tcPr>
            <w:tcW w:w="2768" w:type="dxa"/>
          </w:tcPr>
          <w:p w:rsidR="00823DAB" w:rsidRDefault="00823DAB" w:rsidP="00823DAB">
            <w:pPr>
              <w:jc w:val="left"/>
            </w:pPr>
            <w:r>
              <w:rPr>
                <w:rFonts w:hint="eastAsia"/>
              </w:rPr>
              <w:t>5.</w:t>
            </w:r>
            <w:r>
              <w:rPr>
                <w:rFonts w:hint="eastAsia"/>
              </w:rPr>
              <w:t>期末基金份额净值</w:t>
            </w:r>
          </w:p>
        </w:tc>
        <w:tc>
          <w:tcPr>
            <w:tcW w:w="2769" w:type="dxa"/>
          </w:tcPr>
          <w:p w:rsidR="00823DAB" w:rsidRDefault="00823DAB" w:rsidP="00823DAB">
            <w:pPr>
              <w:jc w:val="right"/>
            </w:pPr>
            <w:r>
              <w:t>1.2185</w:t>
            </w:r>
          </w:p>
        </w:tc>
        <w:tc>
          <w:tcPr>
            <w:tcW w:w="2769" w:type="dxa"/>
          </w:tcPr>
          <w:p w:rsidR="00823DAB" w:rsidRDefault="00823DAB" w:rsidP="00823DAB">
            <w:pPr>
              <w:jc w:val="right"/>
            </w:pPr>
            <w:r>
              <w:t>1.2170</w:t>
            </w:r>
          </w:p>
        </w:tc>
      </w:tr>
    </w:tbl>
    <w:p w:rsidR="00823DAB" w:rsidRDefault="00823DAB" w:rsidP="00823DAB">
      <w:pPr>
        <w:pStyle w:val="-8"/>
        <w:rPr>
          <w:rFonts w:hint="eastAsia"/>
        </w:rPr>
      </w:pPr>
      <w:r>
        <w:rPr>
          <w:rFonts w:hint="eastAsia"/>
        </w:rPr>
        <w:t>注：基金业绩指标不包括持有人认（申）购或交易基金的各项费用，计入费用后实际收益水平要低于所列数字；</w:t>
      </w:r>
    </w:p>
    <w:p w:rsidR="00823DAB" w:rsidRDefault="00823DAB" w:rsidP="00823DAB">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23DAB" w:rsidRDefault="00823DAB" w:rsidP="00823DAB">
      <w:pPr>
        <w:pStyle w:val="-2"/>
        <w:spacing w:before="312"/>
        <w:rPr>
          <w:rFonts w:hint="eastAsia"/>
        </w:rPr>
      </w:pPr>
      <w:r>
        <w:rPr>
          <w:rFonts w:hint="eastAsia"/>
        </w:rPr>
        <w:t>基金净值表现</w:t>
      </w:r>
    </w:p>
    <w:p w:rsidR="00823DAB" w:rsidRDefault="00823DAB" w:rsidP="00823DAB">
      <w:pPr>
        <w:pStyle w:val="-3"/>
        <w:spacing w:before="156" w:after="156"/>
        <w:rPr>
          <w:rFonts w:hint="eastAsia"/>
        </w:rPr>
      </w:pPr>
      <w:r>
        <w:rPr>
          <w:rFonts w:hint="eastAsia"/>
        </w:rPr>
        <w:t>本报告期基金份额净值增长率及其与同期业绩比较基准收益率的比较</w:t>
      </w:r>
    </w:p>
    <w:p w:rsidR="00823DAB" w:rsidRDefault="00823DAB" w:rsidP="00823DAB">
      <w:pPr>
        <w:pStyle w:val="-"/>
        <w:ind w:firstLine="420"/>
        <w:rPr>
          <w:rFonts w:hint="eastAsia"/>
        </w:rPr>
      </w:pPr>
      <w:r>
        <w:rPr>
          <w:rFonts w:hint="eastAsia"/>
        </w:rPr>
        <w:t>南方创业板人工智能ETF联接A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23DAB" w:rsidTr="00823DAB">
        <w:trPr>
          <w:cnfStyle w:val="100000000000" w:firstRow="1" w:lastRow="0" w:firstColumn="0" w:lastColumn="0" w:oddVBand="0" w:evenVBand="0" w:oddHBand="0" w:evenHBand="0" w:firstRowFirstColumn="0" w:firstRowLastColumn="0" w:lastRowFirstColumn="0" w:lastRowLastColumn="0"/>
        </w:trPr>
        <w:tc>
          <w:tcPr>
            <w:tcW w:w="1429" w:type="dxa"/>
          </w:tcPr>
          <w:p w:rsidR="00823DAB" w:rsidRPr="00823DAB" w:rsidRDefault="00823DAB" w:rsidP="00823DAB">
            <w:pPr>
              <w:jc w:val="center"/>
              <w:rPr>
                <w:b/>
              </w:rPr>
            </w:pPr>
            <w:r w:rsidRPr="00823DAB">
              <w:rPr>
                <w:rFonts w:hint="eastAsia"/>
                <w:b/>
              </w:rPr>
              <w:t>阶段</w:t>
            </w:r>
          </w:p>
        </w:tc>
        <w:tc>
          <w:tcPr>
            <w:tcW w:w="1315" w:type="dxa"/>
          </w:tcPr>
          <w:p w:rsidR="00823DAB" w:rsidRPr="00823DAB" w:rsidRDefault="00823DAB" w:rsidP="00823DAB">
            <w:pPr>
              <w:jc w:val="center"/>
              <w:rPr>
                <w:b/>
              </w:rPr>
            </w:pPr>
            <w:r w:rsidRPr="00823DAB">
              <w:rPr>
                <w:rFonts w:hint="eastAsia"/>
                <w:b/>
              </w:rPr>
              <w:t>净值增长率①</w:t>
            </w:r>
          </w:p>
        </w:tc>
        <w:tc>
          <w:tcPr>
            <w:tcW w:w="1315" w:type="dxa"/>
          </w:tcPr>
          <w:p w:rsidR="00823DAB" w:rsidRPr="00823DAB" w:rsidRDefault="00823DAB" w:rsidP="00823DAB">
            <w:pPr>
              <w:jc w:val="center"/>
              <w:rPr>
                <w:b/>
              </w:rPr>
            </w:pPr>
            <w:r w:rsidRPr="00823DAB">
              <w:rPr>
                <w:rFonts w:hint="eastAsia"/>
                <w:b/>
              </w:rPr>
              <w:t>净值增长率标准差②</w:t>
            </w:r>
          </w:p>
        </w:tc>
        <w:tc>
          <w:tcPr>
            <w:tcW w:w="1315" w:type="dxa"/>
          </w:tcPr>
          <w:p w:rsidR="00823DAB" w:rsidRPr="00823DAB" w:rsidRDefault="00823DAB" w:rsidP="00823DAB">
            <w:pPr>
              <w:jc w:val="center"/>
              <w:rPr>
                <w:b/>
              </w:rPr>
            </w:pPr>
            <w:r w:rsidRPr="00823DAB">
              <w:rPr>
                <w:rFonts w:hint="eastAsia"/>
                <w:b/>
              </w:rPr>
              <w:t>业绩比较基准收益率③</w:t>
            </w:r>
          </w:p>
        </w:tc>
        <w:tc>
          <w:tcPr>
            <w:tcW w:w="1315" w:type="dxa"/>
          </w:tcPr>
          <w:p w:rsidR="00823DAB" w:rsidRPr="00823DAB" w:rsidRDefault="00823DAB" w:rsidP="00823DAB">
            <w:pPr>
              <w:jc w:val="center"/>
              <w:rPr>
                <w:b/>
              </w:rPr>
            </w:pPr>
            <w:r w:rsidRPr="00823DAB">
              <w:rPr>
                <w:rFonts w:hint="eastAsia"/>
                <w:b/>
              </w:rPr>
              <w:t>业绩比较基准收益率标准差④</w:t>
            </w:r>
          </w:p>
        </w:tc>
        <w:tc>
          <w:tcPr>
            <w:tcW w:w="907" w:type="dxa"/>
          </w:tcPr>
          <w:p w:rsidR="00823DAB" w:rsidRPr="00823DAB" w:rsidRDefault="00823DAB" w:rsidP="00823DAB">
            <w:pPr>
              <w:jc w:val="center"/>
              <w:rPr>
                <w:b/>
              </w:rPr>
            </w:pPr>
            <w:r w:rsidRPr="00823DAB">
              <w:rPr>
                <w:rFonts w:hint="eastAsia"/>
                <w:b/>
              </w:rPr>
              <w:t>①</w:t>
            </w:r>
            <w:r w:rsidRPr="00823DAB">
              <w:rPr>
                <w:rFonts w:hint="eastAsia"/>
                <w:b/>
              </w:rPr>
              <w:t>-</w:t>
            </w:r>
            <w:r w:rsidRPr="00823DAB">
              <w:rPr>
                <w:rFonts w:hint="eastAsia"/>
                <w:b/>
              </w:rPr>
              <w:t>③</w:t>
            </w:r>
          </w:p>
        </w:tc>
        <w:tc>
          <w:tcPr>
            <w:tcW w:w="907" w:type="dxa"/>
          </w:tcPr>
          <w:p w:rsidR="00823DAB" w:rsidRPr="00823DAB" w:rsidRDefault="00823DAB" w:rsidP="00823DAB">
            <w:pPr>
              <w:jc w:val="center"/>
              <w:rPr>
                <w:b/>
              </w:rPr>
            </w:pPr>
            <w:r w:rsidRPr="00823DAB">
              <w:rPr>
                <w:rFonts w:hint="eastAsia"/>
                <w:b/>
              </w:rPr>
              <w:t>②</w:t>
            </w:r>
            <w:r w:rsidRPr="00823DAB">
              <w:rPr>
                <w:rFonts w:hint="eastAsia"/>
                <w:b/>
              </w:rPr>
              <w:t>-</w:t>
            </w:r>
            <w:r w:rsidRPr="00823DAB">
              <w:rPr>
                <w:rFonts w:hint="eastAsia"/>
                <w:b/>
              </w:rPr>
              <w:t>④</w:t>
            </w:r>
          </w:p>
        </w:tc>
      </w:tr>
      <w:tr w:rsidR="00823DAB" w:rsidTr="00823DAB">
        <w:tc>
          <w:tcPr>
            <w:tcW w:w="1429" w:type="dxa"/>
          </w:tcPr>
          <w:p w:rsidR="00823DAB" w:rsidRDefault="00823DAB" w:rsidP="00823DAB">
            <w:pPr>
              <w:jc w:val="left"/>
            </w:pPr>
            <w:r>
              <w:rPr>
                <w:rFonts w:hint="eastAsia"/>
              </w:rPr>
              <w:t>过去三个月</w:t>
            </w:r>
          </w:p>
        </w:tc>
        <w:tc>
          <w:tcPr>
            <w:tcW w:w="1315" w:type="dxa"/>
          </w:tcPr>
          <w:p w:rsidR="00823DAB" w:rsidRDefault="00823DAB" w:rsidP="00823DAB">
            <w:pPr>
              <w:jc w:val="right"/>
            </w:pPr>
            <w:r>
              <w:t>4.02%</w:t>
            </w:r>
          </w:p>
        </w:tc>
        <w:tc>
          <w:tcPr>
            <w:tcW w:w="1315" w:type="dxa"/>
          </w:tcPr>
          <w:p w:rsidR="00823DAB" w:rsidRDefault="00823DAB" w:rsidP="00823DAB">
            <w:pPr>
              <w:jc w:val="right"/>
            </w:pPr>
            <w:r>
              <w:t>2.49%</w:t>
            </w:r>
          </w:p>
        </w:tc>
        <w:tc>
          <w:tcPr>
            <w:tcW w:w="1315" w:type="dxa"/>
          </w:tcPr>
          <w:p w:rsidR="00823DAB" w:rsidRDefault="00823DAB" w:rsidP="00823DAB">
            <w:pPr>
              <w:jc w:val="right"/>
            </w:pPr>
            <w:r>
              <w:t>4.38%</w:t>
            </w:r>
          </w:p>
        </w:tc>
        <w:tc>
          <w:tcPr>
            <w:tcW w:w="1315" w:type="dxa"/>
          </w:tcPr>
          <w:p w:rsidR="00823DAB" w:rsidRDefault="00823DAB" w:rsidP="00823DAB">
            <w:pPr>
              <w:jc w:val="right"/>
            </w:pPr>
            <w:r>
              <w:t>2.49%</w:t>
            </w:r>
          </w:p>
        </w:tc>
        <w:tc>
          <w:tcPr>
            <w:tcW w:w="907" w:type="dxa"/>
          </w:tcPr>
          <w:p w:rsidR="00823DAB" w:rsidRDefault="00823DAB" w:rsidP="00823DAB">
            <w:pPr>
              <w:jc w:val="right"/>
            </w:pPr>
            <w:r>
              <w:t>-0.36%</w:t>
            </w:r>
          </w:p>
        </w:tc>
        <w:tc>
          <w:tcPr>
            <w:tcW w:w="907" w:type="dxa"/>
          </w:tcPr>
          <w:p w:rsidR="00823DAB" w:rsidRDefault="00823DAB" w:rsidP="00823DAB">
            <w:pPr>
              <w:jc w:val="right"/>
            </w:pPr>
            <w:r>
              <w:t>0.00%</w:t>
            </w:r>
          </w:p>
        </w:tc>
      </w:tr>
      <w:tr w:rsidR="00823DAB" w:rsidTr="00823DAB">
        <w:tc>
          <w:tcPr>
            <w:tcW w:w="1429" w:type="dxa"/>
          </w:tcPr>
          <w:p w:rsidR="00823DAB" w:rsidRDefault="00823DAB" w:rsidP="00823DAB">
            <w:pPr>
              <w:jc w:val="left"/>
            </w:pPr>
            <w:r>
              <w:rPr>
                <w:rFonts w:hint="eastAsia"/>
              </w:rPr>
              <w:t>自基金合同生效起至今</w:t>
            </w:r>
          </w:p>
        </w:tc>
        <w:tc>
          <w:tcPr>
            <w:tcW w:w="1315" w:type="dxa"/>
          </w:tcPr>
          <w:p w:rsidR="00823DAB" w:rsidRDefault="00823DAB" w:rsidP="00823DAB">
            <w:pPr>
              <w:jc w:val="right"/>
            </w:pPr>
            <w:r>
              <w:t>21.85%</w:t>
            </w:r>
          </w:p>
        </w:tc>
        <w:tc>
          <w:tcPr>
            <w:tcW w:w="1315" w:type="dxa"/>
          </w:tcPr>
          <w:p w:rsidR="00823DAB" w:rsidRDefault="00823DAB" w:rsidP="00823DAB">
            <w:pPr>
              <w:jc w:val="right"/>
            </w:pPr>
            <w:r>
              <w:t>2.24%</w:t>
            </w:r>
          </w:p>
        </w:tc>
        <w:tc>
          <w:tcPr>
            <w:tcW w:w="1315" w:type="dxa"/>
          </w:tcPr>
          <w:p w:rsidR="00823DAB" w:rsidRDefault="00823DAB" w:rsidP="00823DAB">
            <w:pPr>
              <w:jc w:val="right"/>
            </w:pPr>
            <w:r>
              <w:t>10.73%</w:t>
            </w:r>
          </w:p>
        </w:tc>
        <w:tc>
          <w:tcPr>
            <w:tcW w:w="1315" w:type="dxa"/>
          </w:tcPr>
          <w:p w:rsidR="00823DAB" w:rsidRDefault="00823DAB" w:rsidP="00823DAB">
            <w:pPr>
              <w:jc w:val="right"/>
            </w:pPr>
            <w:r>
              <w:t>2.37%</w:t>
            </w:r>
          </w:p>
        </w:tc>
        <w:tc>
          <w:tcPr>
            <w:tcW w:w="907" w:type="dxa"/>
          </w:tcPr>
          <w:p w:rsidR="00823DAB" w:rsidRDefault="00823DAB" w:rsidP="00823DAB">
            <w:pPr>
              <w:jc w:val="right"/>
            </w:pPr>
            <w:r>
              <w:t>11.12%</w:t>
            </w:r>
          </w:p>
        </w:tc>
        <w:tc>
          <w:tcPr>
            <w:tcW w:w="907" w:type="dxa"/>
          </w:tcPr>
          <w:p w:rsidR="00823DAB" w:rsidRDefault="00823DAB" w:rsidP="00823DAB">
            <w:pPr>
              <w:jc w:val="right"/>
            </w:pPr>
            <w:r>
              <w:t>-0.13%</w:t>
            </w:r>
          </w:p>
        </w:tc>
      </w:tr>
    </w:tbl>
    <w:p w:rsidR="00823DAB" w:rsidRDefault="00823DAB" w:rsidP="00823DAB">
      <w:pPr>
        <w:pStyle w:val="-"/>
        <w:ind w:firstLine="420"/>
        <w:rPr>
          <w:rFonts w:hint="eastAsia"/>
        </w:rPr>
      </w:pPr>
      <w:r>
        <w:rPr>
          <w:rFonts w:hint="eastAsia"/>
        </w:rPr>
        <w:t>南方创业板人工智能ETF联接C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23DAB" w:rsidTr="00823DAB">
        <w:trPr>
          <w:cnfStyle w:val="100000000000" w:firstRow="1" w:lastRow="0" w:firstColumn="0" w:lastColumn="0" w:oddVBand="0" w:evenVBand="0" w:oddHBand="0" w:evenHBand="0" w:firstRowFirstColumn="0" w:firstRowLastColumn="0" w:lastRowFirstColumn="0" w:lastRowLastColumn="0"/>
        </w:trPr>
        <w:tc>
          <w:tcPr>
            <w:tcW w:w="1429" w:type="dxa"/>
          </w:tcPr>
          <w:p w:rsidR="00823DAB" w:rsidRPr="00823DAB" w:rsidRDefault="00823DAB" w:rsidP="00823DAB">
            <w:pPr>
              <w:jc w:val="center"/>
              <w:rPr>
                <w:b/>
              </w:rPr>
            </w:pPr>
            <w:r w:rsidRPr="00823DAB">
              <w:rPr>
                <w:rFonts w:hint="eastAsia"/>
                <w:b/>
              </w:rPr>
              <w:t>阶段</w:t>
            </w:r>
          </w:p>
        </w:tc>
        <w:tc>
          <w:tcPr>
            <w:tcW w:w="1315" w:type="dxa"/>
          </w:tcPr>
          <w:p w:rsidR="00823DAB" w:rsidRPr="00823DAB" w:rsidRDefault="00823DAB" w:rsidP="00823DAB">
            <w:pPr>
              <w:jc w:val="center"/>
              <w:rPr>
                <w:b/>
              </w:rPr>
            </w:pPr>
            <w:r w:rsidRPr="00823DAB">
              <w:rPr>
                <w:rFonts w:hint="eastAsia"/>
                <w:b/>
              </w:rPr>
              <w:t>净值增长率①</w:t>
            </w:r>
          </w:p>
        </w:tc>
        <w:tc>
          <w:tcPr>
            <w:tcW w:w="1315" w:type="dxa"/>
          </w:tcPr>
          <w:p w:rsidR="00823DAB" w:rsidRPr="00823DAB" w:rsidRDefault="00823DAB" w:rsidP="00823DAB">
            <w:pPr>
              <w:jc w:val="center"/>
              <w:rPr>
                <w:b/>
              </w:rPr>
            </w:pPr>
            <w:r w:rsidRPr="00823DAB">
              <w:rPr>
                <w:rFonts w:hint="eastAsia"/>
                <w:b/>
              </w:rPr>
              <w:t>净值增长率标准差②</w:t>
            </w:r>
          </w:p>
        </w:tc>
        <w:tc>
          <w:tcPr>
            <w:tcW w:w="1315" w:type="dxa"/>
          </w:tcPr>
          <w:p w:rsidR="00823DAB" w:rsidRPr="00823DAB" w:rsidRDefault="00823DAB" w:rsidP="00823DAB">
            <w:pPr>
              <w:jc w:val="center"/>
              <w:rPr>
                <w:b/>
              </w:rPr>
            </w:pPr>
            <w:r w:rsidRPr="00823DAB">
              <w:rPr>
                <w:rFonts w:hint="eastAsia"/>
                <w:b/>
              </w:rPr>
              <w:t>业绩比较基准收益率③</w:t>
            </w:r>
          </w:p>
        </w:tc>
        <w:tc>
          <w:tcPr>
            <w:tcW w:w="1315" w:type="dxa"/>
          </w:tcPr>
          <w:p w:rsidR="00823DAB" w:rsidRPr="00823DAB" w:rsidRDefault="00823DAB" w:rsidP="00823DAB">
            <w:pPr>
              <w:jc w:val="center"/>
              <w:rPr>
                <w:b/>
              </w:rPr>
            </w:pPr>
            <w:r w:rsidRPr="00823DAB">
              <w:rPr>
                <w:rFonts w:hint="eastAsia"/>
                <w:b/>
              </w:rPr>
              <w:t>业绩比较基准收益率标准差④</w:t>
            </w:r>
          </w:p>
        </w:tc>
        <w:tc>
          <w:tcPr>
            <w:tcW w:w="907" w:type="dxa"/>
          </w:tcPr>
          <w:p w:rsidR="00823DAB" w:rsidRPr="00823DAB" w:rsidRDefault="00823DAB" w:rsidP="00823DAB">
            <w:pPr>
              <w:jc w:val="center"/>
              <w:rPr>
                <w:b/>
              </w:rPr>
            </w:pPr>
            <w:r w:rsidRPr="00823DAB">
              <w:rPr>
                <w:rFonts w:hint="eastAsia"/>
                <w:b/>
              </w:rPr>
              <w:t>①</w:t>
            </w:r>
            <w:r w:rsidRPr="00823DAB">
              <w:rPr>
                <w:rFonts w:hint="eastAsia"/>
                <w:b/>
              </w:rPr>
              <w:t>-</w:t>
            </w:r>
            <w:r w:rsidRPr="00823DAB">
              <w:rPr>
                <w:rFonts w:hint="eastAsia"/>
                <w:b/>
              </w:rPr>
              <w:t>③</w:t>
            </w:r>
          </w:p>
        </w:tc>
        <w:tc>
          <w:tcPr>
            <w:tcW w:w="907" w:type="dxa"/>
          </w:tcPr>
          <w:p w:rsidR="00823DAB" w:rsidRPr="00823DAB" w:rsidRDefault="00823DAB" w:rsidP="00823DAB">
            <w:pPr>
              <w:jc w:val="center"/>
              <w:rPr>
                <w:b/>
              </w:rPr>
            </w:pPr>
            <w:r w:rsidRPr="00823DAB">
              <w:rPr>
                <w:rFonts w:hint="eastAsia"/>
                <w:b/>
              </w:rPr>
              <w:t>②</w:t>
            </w:r>
            <w:r w:rsidRPr="00823DAB">
              <w:rPr>
                <w:rFonts w:hint="eastAsia"/>
                <w:b/>
              </w:rPr>
              <w:t>-</w:t>
            </w:r>
            <w:r w:rsidRPr="00823DAB">
              <w:rPr>
                <w:rFonts w:hint="eastAsia"/>
                <w:b/>
              </w:rPr>
              <w:t>④</w:t>
            </w:r>
          </w:p>
        </w:tc>
      </w:tr>
      <w:tr w:rsidR="00823DAB" w:rsidTr="00823DAB">
        <w:tc>
          <w:tcPr>
            <w:tcW w:w="1429" w:type="dxa"/>
          </w:tcPr>
          <w:p w:rsidR="00823DAB" w:rsidRDefault="00823DAB" w:rsidP="00823DAB">
            <w:pPr>
              <w:jc w:val="left"/>
            </w:pPr>
            <w:r>
              <w:rPr>
                <w:rFonts w:hint="eastAsia"/>
              </w:rPr>
              <w:t>过去三个月</w:t>
            </w:r>
          </w:p>
        </w:tc>
        <w:tc>
          <w:tcPr>
            <w:tcW w:w="1315" w:type="dxa"/>
          </w:tcPr>
          <w:p w:rsidR="00823DAB" w:rsidRDefault="00823DAB" w:rsidP="00823DAB">
            <w:pPr>
              <w:jc w:val="right"/>
            </w:pPr>
            <w:r>
              <w:t>3.94%</w:t>
            </w:r>
          </w:p>
        </w:tc>
        <w:tc>
          <w:tcPr>
            <w:tcW w:w="1315" w:type="dxa"/>
          </w:tcPr>
          <w:p w:rsidR="00823DAB" w:rsidRDefault="00823DAB" w:rsidP="00823DAB">
            <w:pPr>
              <w:jc w:val="right"/>
            </w:pPr>
            <w:r>
              <w:t>2.49%</w:t>
            </w:r>
          </w:p>
        </w:tc>
        <w:tc>
          <w:tcPr>
            <w:tcW w:w="1315" w:type="dxa"/>
          </w:tcPr>
          <w:p w:rsidR="00823DAB" w:rsidRDefault="00823DAB" w:rsidP="00823DAB">
            <w:pPr>
              <w:jc w:val="right"/>
            </w:pPr>
            <w:r>
              <w:t>4.38%</w:t>
            </w:r>
          </w:p>
        </w:tc>
        <w:tc>
          <w:tcPr>
            <w:tcW w:w="1315" w:type="dxa"/>
          </w:tcPr>
          <w:p w:rsidR="00823DAB" w:rsidRDefault="00823DAB" w:rsidP="00823DAB">
            <w:pPr>
              <w:jc w:val="right"/>
            </w:pPr>
            <w:r>
              <w:t>2.49%</w:t>
            </w:r>
          </w:p>
        </w:tc>
        <w:tc>
          <w:tcPr>
            <w:tcW w:w="907" w:type="dxa"/>
          </w:tcPr>
          <w:p w:rsidR="00823DAB" w:rsidRDefault="00823DAB" w:rsidP="00823DAB">
            <w:pPr>
              <w:jc w:val="right"/>
            </w:pPr>
            <w:r>
              <w:t>-0.44%</w:t>
            </w:r>
          </w:p>
        </w:tc>
        <w:tc>
          <w:tcPr>
            <w:tcW w:w="907" w:type="dxa"/>
          </w:tcPr>
          <w:p w:rsidR="00823DAB" w:rsidRDefault="00823DAB" w:rsidP="00823DAB">
            <w:pPr>
              <w:jc w:val="right"/>
            </w:pPr>
            <w:r>
              <w:t>0.00%</w:t>
            </w:r>
          </w:p>
        </w:tc>
      </w:tr>
      <w:tr w:rsidR="00823DAB" w:rsidTr="00823DAB">
        <w:tc>
          <w:tcPr>
            <w:tcW w:w="1429" w:type="dxa"/>
          </w:tcPr>
          <w:p w:rsidR="00823DAB" w:rsidRDefault="00823DAB" w:rsidP="00823DAB">
            <w:pPr>
              <w:jc w:val="left"/>
            </w:pPr>
            <w:r>
              <w:rPr>
                <w:rFonts w:hint="eastAsia"/>
              </w:rPr>
              <w:t>自基金合同生效起至今</w:t>
            </w:r>
          </w:p>
        </w:tc>
        <w:tc>
          <w:tcPr>
            <w:tcW w:w="1315" w:type="dxa"/>
          </w:tcPr>
          <w:p w:rsidR="00823DAB" w:rsidRDefault="00823DAB" w:rsidP="00823DAB">
            <w:pPr>
              <w:jc w:val="right"/>
            </w:pPr>
            <w:r>
              <w:t>21.70%</w:t>
            </w:r>
          </w:p>
        </w:tc>
        <w:tc>
          <w:tcPr>
            <w:tcW w:w="1315" w:type="dxa"/>
          </w:tcPr>
          <w:p w:rsidR="00823DAB" w:rsidRDefault="00823DAB" w:rsidP="00823DAB">
            <w:pPr>
              <w:jc w:val="right"/>
            </w:pPr>
            <w:r>
              <w:t>2.24%</w:t>
            </w:r>
          </w:p>
        </w:tc>
        <w:tc>
          <w:tcPr>
            <w:tcW w:w="1315" w:type="dxa"/>
          </w:tcPr>
          <w:p w:rsidR="00823DAB" w:rsidRDefault="00823DAB" w:rsidP="00823DAB">
            <w:pPr>
              <w:jc w:val="right"/>
            </w:pPr>
            <w:r>
              <w:t>10.73%</w:t>
            </w:r>
          </w:p>
        </w:tc>
        <w:tc>
          <w:tcPr>
            <w:tcW w:w="1315" w:type="dxa"/>
          </w:tcPr>
          <w:p w:rsidR="00823DAB" w:rsidRDefault="00823DAB" w:rsidP="00823DAB">
            <w:pPr>
              <w:jc w:val="right"/>
            </w:pPr>
            <w:r>
              <w:t>2.37%</w:t>
            </w:r>
          </w:p>
        </w:tc>
        <w:tc>
          <w:tcPr>
            <w:tcW w:w="907" w:type="dxa"/>
          </w:tcPr>
          <w:p w:rsidR="00823DAB" w:rsidRDefault="00823DAB" w:rsidP="00823DAB">
            <w:pPr>
              <w:jc w:val="right"/>
            </w:pPr>
            <w:r>
              <w:t>10.97%</w:t>
            </w:r>
          </w:p>
        </w:tc>
        <w:tc>
          <w:tcPr>
            <w:tcW w:w="907" w:type="dxa"/>
          </w:tcPr>
          <w:p w:rsidR="00823DAB" w:rsidRDefault="00823DAB" w:rsidP="00823DAB">
            <w:pPr>
              <w:jc w:val="right"/>
            </w:pPr>
            <w:r>
              <w:t>-0.13%</w:t>
            </w:r>
          </w:p>
        </w:tc>
      </w:tr>
    </w:tbl>
    <w:p w:rsidR="00823DAB" w:rsidRDefault="00823DAB" w:rsidP="00823DAB">
      <w:pPr>
        <w:pStyle w:val="-3"/>
        <w:spacing w:before="156" w:after="156"/>
        <w:rPr>
          <w:rFonts w:hint="eastAsia"/>
        </w:rPr>
      </w:pPr>
      <w:r>
        <w:rPr>
          <w:rFonts w:hint="eastAsia"/>
        </w:rPr>
        <w:t>自基金合同生效以来基金份额累计净值增长率变动及其与同期业绩比较基</w:t>
      </w:r>
      <w:r>
        <w:rPr>
          <w:rFonts w:hint="eastAsia"/>
        </w:rPr>
        <w:lastRenderedPageBreak/>
        <w:t>准收益率变动的比较</w:t>
      </w:r>
    </w:p>
    <w:p w:rsidR="00823DAB" w:rsidRDefault="00823DAB" w:rsidP="00823DAB">
      <w:r>
        <w:rPr>
          <w:noProof/>
        </w:rPr>
        <w:drawing>
          <wp:inline distT="0" distB="0" distL="0" distR="0">
            <wp:extent cx="5274310" cy="35407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0760"/>
                    </a:xfrm>
                    <a:prstGeom prst="rect">
                      <a:avLst/>
                    </a:prstGeom>
                  </pic:spPr>
                </pic:pic>
              </a:graphicData>
            </a:graphic>
          </wp:inline>
        </w:drawing>
      </w:r>
    </w:p>
    <w:p w:rsidR="00823DAB" w:rsidRDefault="00823DAB" w:rsidP="00823DAB">
      <w:r>
        <w:rPr>
          <w:noProof/>
        </w:rPr>
        <w:drawing>
          <wp:inline distT="0" distB="0" distL="0" distR="0">
            <wp:extent cx="5274310" cy="35458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823DAB" w:rsidRDefault="00823DAB" w:rsidP="00823DAB">
      <w:pPr>
        <w:pStyle w:val="-8"/>
        <w:rPr>
          <w:rFonts w:hint="eastAsia"/>
        </w:rPr>
      </w:pPr>
      <w:r>
        <w:rPr>
          <w:rFonts w:hint="eastAsia"/>
        </w:rPr>
        <w:t>注：本基金合同于2025年10月30日生效，截至本报告期末基金成立未满一年；自基金成立日起6个月内为建仓期，截至报告期末建仓期尚未结束。</w:t>
      </w:r>
    </w:p>
    <w:p w:rsidR="00823DAB" w:rsidRDefault="00823DAB" w:rsidP="00823DAB">
      <w:pPr>
        <w:pStyle w:val="-1"/>
        <w:ind w:left="281" w:hanging="281"/>
        <w:rPr>
          <w:rFonts w:hint="eastAsia"/>
        </w:rPr>
      </w:pPr>
      <w:r>
        <w:rPr>
          <w:rFonts w:hint="eastAsia"/>
        </w:rPr>
        <w:t>管理人报告</w:t>
      </w:r>
    </w:p>
    <w:p w:rsidR="00823DAB" w:rsidRDefault="00823DAB" w:rsidP="00823DAB">
      <w:pPr>
        <w:pStyle w:val="-2"/>
        <w:spacing w:before="312"/>
        <w:rPr>
          <w:rFonts w:hint="eastAsia"/>
        </w:rPr>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23DAB" w:rsidTr="004A52D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23DAB" w:rsidRPr="00823DAB" w:rsidRDefault="00823DAB" w:rsidP="00823DAB">
            <w:pPr>
              <w:jc w:val="center"/>
              <w:rPr>
                <w:b/>
              </w:rPr>
            </w:pPr>
            <w:r w:rsidRPr="00823DAB">
              <w:rPr>
                <w:rFonts w:hint="eastAsia"/>
                <w:b/>
              </w:rPr>
              <w:t>姓名</w:t>
            </w:r>
          </w:p>
        </w:tc>
        <w:tc>
          <w:tcPr>
            <w:tcW w:w="851" w:type="dxa"/>
            <w:vMerge w:val="restart"/>
          </w:tcPr>
          <w:p w:rsidR="00823DAB" w:rsidRPr="00823DAB" w:rsidRDefault="00823DAB" w:rsidP="00823DAB">
            <w:pPr>
              <w:jc w:val="center"/>
              <w:rPr>
                <w:b/>
              </w:rPr>
            </w:pPr>
            <w:r w:rsidRPr="00823DAB">
              <w:rPr>
                <w:rFonts w:hint="eastAsia"/>
                <w:b/>
              </w:rPr>
              <w:t>职务</w:t>
            </w:r>
          </w:p>
        </w:tc>
        <w:tc>
          <w:tcPr>
            <w:tcW w:w="2234" w:type="dxa"/>
            <w:gridSpan w:val="2"/>
            <w:tcBorders>
              <w:bottom w:val="single" w:sz="4" w:space="0" w:color="auto"/>
            </w:tcBorders>
          </w:tcPr>
          <w:p w:rsidR="00823DAB" w:rsidRPr="00823DAB" w:rsidRDefault="00823DAB" w:rsidP="00823DAB">
            <w:pPr>
              <w:jc w:val="center"/>
              <w:rPr>
                <w:b/>
              </w:rPr>
            </w:pPr>
            <w:r w:rsidRPr="00823DAB">
              <w:rPr>
                <w:rFonts w:hint="eastAsia"/>
                <w:b/>
              </w:rPr>
              <w:t>任本基金的基金经理期限</w:t>
            </w:r>
          </w:p>
        </w:tc>
        <w:tc>
          <w:tcPr>
            <w:tcW w:w="703" w:type="dxa"/>
            <w:vMerge w:val="restart"/>
          </w:tcPr>
          <w:p w:rsidR="00823DAB" w:rsidRPr="00823DAB" w:rsidRDefault="00823DAB" w:rsidP="00823DAB">
            <w:pPr>
              <w:jc w:val="center"/>
              <w:rPr>
                <w:b/>
              </w:rPr>
            </w:pPr>
            <w:r w:rsidRPr="00823DAB">
              <w:rPr>
                <w:rFonts w:hint="eastAsia"/>
                <w:b/>
              </w:rPr>
              <w:t>证券从业年限</w:t>
            </w:r>
          </w:p>
        </w:tc>
        <w:tc>
          <w:tcPr>
            <w:tcW w:w="3856" w:type="dxa"/>
            <w:vMerge w:val="restart"/>
          </w:tcPr>
          <w:p w:rsidR="00823DAB" w:rsidRPr="00823DAB" w:rsidRDefault="00823DAB" w:rsidP="00823DAB">
            <w:pPr>
              <w:jc w:val="center"/>
              <w:rPr>
                <w:b/>
              </w:rPr>
            </w:pPr>
            <w:r w:rsidRPr="00823DAB">
              <w:rPr>
                <w:rFonts w:hint="eastAsia"/>
                <w:b/>
              </w:rPr>
              <w:t>说明</w:t>
            </w:r>
          </w:p>
        </w:tc>
      </w:tr>
      <w:tr w:rsidR="00823DAB" w:rsidTr="00823DAB">
        <w:tc>
          <w:tcPr>
            <w:tcW w:w="862" w:type="dxa"/>
            <w:vMerge/>
          </w:tcPr>
          <w:p w:rsidR="00823DAB" w:rsidRDefault="00823DAB" w:rsidP="00823DAB">
            <w:pPr>
              <w:jc w:val="left"/>
            </w:pPr>
          </w:p>
        </w:tc>
        <w:tc>
          <w:tcPr>
            <w:tcW w:w="851" w:type="dxa"/>
            <w:vMerge/>
          </w:tcPr>
          <w:p w:rsidR="00823DAB" w:rsidRDefault="00823DAB" w:rsidP="00823DAB">
            <w:pPr>
              <w:jc w:val="left"/>
            </w:pPr>
          </w:p>
        </w:tc>
        <w:tc>
          <w:tcPr>
            <w:tcW w:w="1117" w:type="dxa"/>
            <w:shd w:val="clear" w:color="auto" w:fill="BFBFBF"/>
          </w:tcPr>
          <w:p w:rsidR="00823DAB" w:rsidRPr="00823DAB" w:rsidRDefault="00823DAB" w:rsidP="00823DAB">
            <w:pPr>
              <w:jc w:val="center"/>
              <w:rPr>
                <w:b/>
              </w:rPr>
            </w:pPr>
            <w:r w:rsidRPr="00823DAB">
              <w:rPr>
                <w:rFonts w:hint="eastAsia"/>
                <w:b/>
              </w:rPr>
              <w:t>任职日期</w:t>
            </w:r>
          </w:p>
        </w:tc>
        <w:tc>
          <w:tcPr>
            <w:tcW w:w="1117" w:type="dxa"/>
            <w:shd w:val="clear" w:color="auto" w:fill="BFBFBF"/>
          </w:tcPr>
          <w:p w:rsidR="00823DAB" w:rsidRPr="00823DAB" w:rsidRDefault="00823DAB" w:rsidP="00823DAB">
            <w:pPr>
              <w:jc w:val="center"/>
              <w:rPr>
                <w:b/>
              </w:rPr>
            </w:pPr>
            <w:r w:rsidRPr="00823DAB">
              <w:rPr>
                <w:rFonts w:hint="eastAsia"/>
                <w:b/>
              </w:rPr>
              <w:t>离任日期</w:t>
            </w:r>
          </w:p>
        </w:tc>
        <w:tc>
          <w:tcPr>
            <w:tcW w:w="703" w:type="dxa"/>
            <w:vMerge/>
          </w:tcPr>
          <w:p w:rsidR="00823DAB" w:rsidRDefault="00823DAB" w:rsidP="00823DAB">
            <w:pPr>
              <w:jc w:val="left"/>
            </w:pPr>
          </w:p>
        </w:tc>
        <w:tc>
          <w:tcPr>
            <w:tcW w:w="3856" w:type="dxa"/>
            <w:vMerge/>
          </w:tcPr>
          <w:p w:rsidR="00823DAB" w:rsidRDefault="00823DAB" w:rsidP="00823DAB">
            <w:pPr>
              <w:jc w:val="left"/>
            </w:pPr>
          </w:p>
        </w:tc>
      </w:tr>
      <w:tr w:rsidR="00823DAB" w:rsidTr="00823DAB">
        <w:tc>
          <w:tcPr>
            <w:tcW w:w="862" w:type="dxa"/>
          </w:tcPr>
          <w:p w:rsidR="00823DAB" w:rsidRDefault="00823DAB" w:rsidP="00823DAB">
            <w:pPr>
              <w:jc w:val="left"/>
            </w:pPr>
            <w:r>
              <w:rPr>
                <w:rFonts w:hint="eastAsia"/>
              </w:rPr>
              <w:t>潘水洋</w:t>
            </w:r>
          </w:p>
        </w:tc>
        <w:tc>
          <w:tcPr>
            <w:tcW w:w="851" w:type="dxa"/>
          </w:tcPr>
          <w:p w:rsidR="00823DAB" w:rsidRDefault="00823DAB" w:rsidP="00823DAB">
            <w:pPr>
              <w:jc w:val="left"/>
            </w:pPr>
            <w:r>
              <w:rPr>
                <w:rFonts w:hint="eastAsia"/>
              </w:rPr>
              <w:t>本基金基金经理</w:t>
            </w:r>
          </w:p>
        </w:tc>
        <w:tc>
          <w:tcPr>
            <w:tcW w:w="1117" w:type="dxa"/>
          </w:tcPr>
          <w:p w:rsidR="00823DAB" w:rsidRDefault="00823DAB" w:rsidP="00823DAB">
            <w:pPr>
              <w:jc w:val="left"/>
            </w:pPr>
            <w:r>
              <w:rPr>
                <w:rFonts w:hint="eastAsia"/>
              </w:rPr>
              <w:t>2025</w:t>
            </w:r>
            <w:r>
              <w:rPr>
                <w:rFonts w:hint="eastAsia"/>
              </w:rPr>
              <w:t>年</w:t>
            </w:r>
            <w:r>
              <w:rPr>
                <w:rFonts w:hint="eastAsia"/>
              </w:rPr>
              <w:t>10</w:t>
            </w:r>
            <w:r>
              <w:rPr>
                <w:rFonts w:hint="eastAsia"/>
              </w:rPr>
              <w:t>月</w:t>
            </w:r>
            <w:r>
              <w:rPr>
                <w:rFonts w:hint="eastAsia"/>
              </w:rPr>
              <w:t>30</w:t>
            </w:r>
            <w:r>
              <w:rPr>
                <w:rFonts w:hint="eastAsia"/>
              </w:rPr>
              <w:t>日</w:t>
            </w:r>
          </w:p>
        </w:tc>
        <w:tc>
          <w:tcPr>
            <w:tcW w:w="1117" w:type="dxa"/>
          </w:tcPr>
          <w:p w:rsidR="00823DAB" w:rsidRDefault="00823DAB" w:rsidP="00823DAB">
            <w:pPr>
              <w:jc w:val="right"/>
            </w:pPr>
            <w:r>
              <w:t>-</w:t>
            </w:r>
          </w:p>
        </w:tc>
        <w:tc>
          <w:tcPr>
            <w:tcW w:w="703" w:type="dxa"/>
          </w:tcPr>
          <w:p w:rsidR="00823DAB" w:rsidRDefault="00823DAB" w:rsidP="00823DAB">
            <w:pPr>
              <w:jc w:val="left"/>
            </w:pPr>
            <w:r>
              <w:rPr>
                <w:rFonts w:hint="eastAsia"/>
              </w:rPr>
              <w:t>8</w:t>
            </w:r>
            <w:r>
              <w:rPr>
                <w:rFonts w:hint="eastAsia"/>
              </w:rPr>
              <w:t>年</w:t>
            </w:r>
          </w:p>
        </w:tc>
        <w:tc>
          <w:tcPr>
            <w:tcW w:w="3856" w:type="dxa"/>
          </w:tcPr>
          <w:p w:rsidR="00823DAB" w:rsidRDefault="00823DAB" w:rsidP="00823DAB">
            <w:r>
              <w:rPr>
                <w:rFonts w:hint="eastAsia"/>
              </w:rPr>
              <w:t>中国国籍，北京大学金融学专业博士，具有基金从业资格。曾就职于深圳迈瑞生物医疗电子股份有限公司，任系统研究员。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p>
        </w:tc>
      </w:tr>
    </w:tbl>
    <w:p w:rsidR="00823DAB" w:rsidRDefault="00823DAB" w:rsidP="00823DAB">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23DAB" w:rsidRDefault="00823DAB" w:rsidP="00823DAB">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823DAB" w:rsidRDefault="00823DAB" w:rsidP="00823DAB">
      <w:pPr>
        <w:pStyle w:val="-2"/>
        <w:spacing w:before="312"/>
        <w:rPr>
          <w:rFonts w:hint="eastAsia"/>
        </w:rPr>
      </w:pPr>
      <w:r>
        <w:rPr>
          <w:rFonts w:hint="eastAsia"/>
        </w:rPr>
        <w:t>管理人对报告期内本基金运作遵规守信情况的说明</w:t>
      </w:r>
    </w:p>
    <w:p w:rsidR="00823DAB" w:rsidRDefault="00823DAB" w:rsidP="00823DAB">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823DAB" w:rsidRDefault="00823DAB" w:rsidP="00823DAB">
      <w:pPr>
        <w:pStyle w:val="-2"/>
        <w:spacing w:before="312"/>
        <w:rPr>
          <w:rFonts w:hint="eastAsia"/>
        </w:rPr>
      </w:pPr>
      <w:r>
        <w:rPr>
          <w:rFonts w:hint="eastAsia"/>
        </w:rPr>
        <w:t>公平交易专项说明</w:t>
      </w:r>
    </w:p>
    <w:p w:rsidR="00823DAB" w:rsidRDefault="00823DAB" w:rsidP="00823DAB">
      <w:pPr>
        <w:pStyle w:val="-3"/>
        <w:spacing w:before="156" w:after="156"/>
        <w:rPr>
          <w:rFonts w:hint="eastAsia"/>
        </w:rPr>
      </w:pPr>
      <w:r>
        <w:rPr>
          <w:rFonts w:hint="eastAsia"/>
        </w:rPr>
        <w:t>公平交易制度的执行情况</w:t>
      </w:r>
    </w:p>
    <w:p w:rsidR="00823DAB" w:rsidRDefault="00823DAB" w:rsidP="00823DAB">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23DAB" w:rsidRDefault="00823DAB" w:rsidP="00823DAB">
      <w:pPr>
        <w:pStyle w:val="-3"/>
        <w:spacing w:before="156" w:after="156"/>
        <w:rPr>
          <w:rFonts w:hint="eastAsia"/>
        </w:rPr>
      </w:pPr>
      <w:r>
        <w:rPr>
          <w:rFonts w:hint="eastAsia"/>
        </w:rPr>
        <w:t>异常交易行为的专项说明</w:t>
      </w:r>
    </w:p>
    <w:p w:rsidR="00823DAB" w:rsidRDefault="00823DAB" w:rsidP="00823DAB">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823DAB" w:rsidRDefault="00823DAB" w:rsidP="00823DAB">
      <w:pPr>
        <w:pStyle w:val="-2"/>
        <w:spacing w:before="312"/>
        <w:rPr>
          <w:rFonts w:hint="eastAsia"/>
        </w:rPr>
      </w:pPr>
      <w:r>
        <w:rPr>
          <w:rFonts w:hint="eastAsia"/>
        </w:rPr>
        <w:t>报告期内基金投资策略和运作分析</w:t>
      </w:r>
    </w:p>
    <w:p w:rsidR="00823DAB" w:rsidRDefault="00823DAB" w:rsidP="00823DAB">
      <w:pPr>
        <w:pStyle w:val="-"/>
        <w:ind w:firstLine="420"/>
        <w:rPr>
          <w:rFonts w:hint="eastAsia"/>
        </w:rPr>
      </w:pPr>
      <w:r>
        <w:rPr>
          <w:rFonts w:hint="eastAsia"/>
        </w:rPr>
        <w:t>2026年一季度，市场整体承压，美伊冲突持续升级，中东局势紧张态势加剧全球能源价格波动预期，避险情绪升温推动资金向低风险资产切换，科技成长板块估值压缩压力阶段性显现。然而，创业板人工智能指数逆势上涨4.51%，彰显AI核心资产在复杂市场环境下的高确定性与强韧性。</w:t>
      </w:r>
    </w:p>
    <w:p w:rsidR="00823DAB" w:rsidRDefault="00823DAB" w:rsidP="00823DAB">
      <w:pPr>
        <w:pStyle w:val="-"/>
        <w:ind w:firstLine="420"/>
        <w:rPr>
          <w:rFonts w:hint="eastAsia"/>
        </w:rPr>
      </w:pPr>
      <w:r>
        <w:rPr>
          <w:rFonts w:hint="eastAsia"/>
        </w:rPr>
        <w:t>资本开支层面，展望2026年，谷歌、Meta、亚马逊等海外CSP厂商资本开支指引继续大幅上修，海外算力基建景气持续向上。国内方面，"算电协同"战略明确将超大规模智算集群建设上升至国家战略层面，国产算力芯片份额持续跃升，算力自主可控基础愈加坚实，国内外算力基建景气形成共振。</w:t>
      </w:r>
    </w:p>
    <w:p w:rsidR="00823DAB" w:rsidRDefault="00823DAB" w:rsidP="00823DAB">
      <w:pPr>
        <w:pStyle w:val="-"/>
        <w:ind w:firstLine="420"/>
        <w:rPr>
          <w:rFonts w:hint="eastAsia"/>
        </w:rPr>
      </w:pPr>
      <w:r>
        <w:rPr>
          <w:rFonts w:hint="eastAsia"/>
        </w:rPr>
        <w:t>应用层面，开源Agent平台OpenClaw迅速出圈，AI从对话工具升级为深度嵌入工作流的执行者，"数字员工"从概念走向大众可感知的产品形态，开辟了全新的模型消费场景与</w:t>
      </w:r>
      <w:r>
        <w:rPr>
          <w:rFonts w:hint="eastAsia"/>
        </w:rPr>
        <w:lastRenderedPageBreak/>
        <w:t>付费模式。Agent模式下单用户Token消耗量显著高于传统对话场景，算力需求扩张持续向底层基础设施传导。技术演进层面，NPO与CPO在柜内实现从0到1的突破，光入Scale-up层构成纯增量机会；Scale-out层未来十年仍以可插拔光模块为主流；NPO在国内外云厂商接受度更高，国内产业链配套优势突出。</w:t>
      </w:r>
    </w:p>
    <w:p w:rsidR="00823DAB" w:rsidRDefault="00823DAB" w:rsidP="00823DAB">
      <w:pPr>
        <w:pStyle w:val="-"/>
        <w:ind w:firstLine="420"/>
        <w:rPr>
          <w:rFonts w:hint="eastAsia"/>
        </w:rPr>
      </w:pPr>
      <w:r>
        <w:rPr>
          <w:rFonts w:hint="eastAsia"/>
        </w:rPr>
        <w:t>在海外资本开支超预期扩张、国内政策催化的双重驱动下，光模块行业将持续享受速率迭代与需求爆发的红利；与此同时，AI应用加速商业化落地，垂直场景渗透提速，Agent规模化带来的模型消费扩张为应用端持续注入成长动能。创业板人工智能指数聚焦人工智能产业链，覆盖上游光模块等硬件端以及下游AI应用端，既能精准把握光模块放量与算力紧缺带来的硬件红利，也能同步捕捉 AI 商业化落地的应用增长机遇。</w:t>
      </w:r>
    </w:p>
    <w:p w:rsidR="00823DAB" w:rsidRDefault="00823DAB" w:rsidP="00823DAB">
      <w:pPr>
        <w:pStyle w:val="-"/>
        <w:ind w:firstLine="420"/>
        <w:rPr>
          <w:rFonts w:hint="eastAsia"/>
        </w:rPr>
      </w:pPr>
      <w:r>
        <w:rPr>
          <w:rFonts w:hint="eastAsia"/>
        </w:rPr>
        <w:t>报告期内，创业板人工智能指数上涨4.51%。期间我们通过自建的“指数化交易系统”、“日内择时交易模型”、“跟踪误差归因分析系统”等，将本基金的跟踪误差指标控制在较好水平，并通过严格的风险管理流程，确保了本基金的安全运作。</w:t>
      </w:r>
    </w:p>
    <w:p w:rsidR="00823DAB" w:rsidRDefault="00823DAB" w:rsidP="00823DAB">
      <w:pPr>
        <w:pStyle w:val="-"/>
        <w:ind w:firstLine="420"/>
        <w:rPr>
          <w:rFonts w:hint="eastAsia"/>
        </w:rPr>
      </w:pPr>
      <w:r>
        <w:rPr>
          <w:rFonts w:hint="eastAsia"/>
        </w:rPr>
        <w:t>我们对本基金报告期内跟踪误差归因分析如下：</w:t>
      </w:r>
    </w:p>
    <w:p w:rsidR="00823DAB" w:rsidRDefault="00823DAB" w:rsidP="00823DAB">
      <w:pPr>
        <w:pStyle w:val="-"/>
        <w:ind w:firstLine="420"/>
        <w:rPr>
          <w:rFonts w:hint="eastAsia"/>
        </w:rPr>
      </w:pPr>
      <w:r>
        <w:rPr>
          <w:rFonts w:hint="eastAsia"/>
        </w:rPr>
        <w:t>接受申购赎回所带来的仓位偏离，对此我们通过日内择时交易争取跟踪误差最小化。</w:t>
      </w:r>
    </w:p>
    <w:p w:rsidR="00823DAB" w:rsidRDefault="00823DAB" w:rsidP="00823DAB">
      <w:pPr>
        <w:pStyle w:val="-2"/>
        <w:spacing w:before="312"/>
        <w:rPr>
          <w:rFonts w:hint="eastAsia"/>
        </w:rPr>
      </w:pPr>
      <w:r>
        <w:rPr>
          <w:rFonts w:hint="eastAsia"/>
        </w:rPr>
        <w:t>报告期内基金的业绩表现</w:t>
      </w:r>
    </w:p>
    <w:p w:rsidR="00823DAB" w:rsidRDefault="00823DAB" w:rsidP="00823DAB">
      <w:pPr>
        <w:pStyle w:val="-"/>
        <w:ind w:firstLine="420"/>
        <w:rPr>
          <w:rFonts w:hint="eastAsia"/>
        </w:rPr>
      </w:pPr>
      <w:r>
        <w:rPr>
          <w:rFonts w:hint="eastAsia"/>
        </w:rPr>
        <w:t>截至报告期末，本基金A份额净值为1.2185元，报告期内，份额净值增长率为4.02%，同期业绩基准增长率为4.38%；本基金C份额净值为1.2170元，报告期内，份额净值增长率为3.94%，同期业绩基准增长率为4.38%。</w:t>
      </w:r>
    </w:p>
    <w:p w:rsidR="00823DAB" w:rsidRDefault="00823DAB" w:rsidP="00823DAB">
      <w:pPr>
        <w:pStyle w:val="-2"/>
        <w:spacing w:before="312"/>
        <w:rPr>
          <w:rFonts w:hint="eastAsia"/>
        </w:rPr>
      </w:pPr>
      <w:r>
        <w:rPr>
          <w:rFonts w:hint="eastAsia"/>
        </w:rPr>
        <w:t>报告期内基金持有人数或基金资产净值预警说明</w:t>
      </w:r>
    </w:p>
    <w:p w:rsidR="00823DAB" w:rsidRDefault="00823DAB" w:rsidP="00823DAB">
      <w:pPr>
        <w:pStyle w:val="-"/>
        <w:ind w:firstLine="420"/>
        <w:rPr>
          <w:rFonts w:hint="eastAsia"/>
        </w:rPr>
      </w:pPr>
      <w:r>
        <w:rPr>
          <w:rFonts w:hint="eastAsia"/>
        </w:rPr>
        <w:t>报告期内，本基金未出现连续二十个交易日基金份额持有人数量不满二百人或者基金资产净值低于五千万元的情形。</w:t>
      </w:r>
    </w:p>
    <w:p w:rsidR="00823DAB" w:rsidRDefault="00823DAB" w:rsidP="00823DAB">
      <w:pPr>
        <w:pStyle w:val="-1"/>
        <w:ind w:left="281" w:hanging="281"/>
        <w:rPr>
          <w:rFonts w:hint="eastAsia"/>
        </w:rPr>
      </w:pPr>
      <w:r>
        <w:rPr>
          <w:rFonts w:hint="eastAsia"/>
        </w:rPr>
        <w:t>投资组合报告</w:t>
      </w:r>
    </w:p>
    <w:p w:rsidR="00823DAB" w:rsidRDefault="00823DAB" w:rsidP="00823DAB">
      <w:pPr>
        <w:pStyle w:val="-2"/>
        <w:spacing w:before="312"/>
        <w:rPr>
          <w:rFonts w:hint="eastAsia"/>
        </w:rPr>
      </w:pPr>
      <w:r>
        <w:rPr>
          <w:rFonts w:hint="eastAsia"/>
        </w:rPr>
        <w:t>报告期末基金资产组合情况</w:t>
      </w:r>
    </w:p>
    <w:p w:rsidR="00823DAB" w:rsidRDefault="00823DAB" w:rsidP="00823DAB">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23DAB" w:rsidTr="00823DAB">
        <w:trPr>
          <w:cnfStyle w:val="100000000000" w:firstRow="1" w:lastRow="0" w:firstColumn="0" w:lastColumn="0" w:oddVBand="0" w:evenVBand="0" w:oddHBand="0" w:evenHBand="0" w:firstRowFirstColumn="0" w:firstRowLastColumn="0" w:lastRowFirstColumn="0" w:lastRowLastColumn="0"/>
        </w:trPr>
        <w:tc>
          <w:tcPr>
            <w:tcW w:w="646" w:type="dxa"/>
          </w:tcPr>
          <w:p w:rsidR="00823DAB" w:rsidRPr="00823DAB" w:rsidRDefault="00823DAB" w:rsidP="00823DAB">
            <w:pPr>
              <w:jc w:val="center"/>
              <w:rPr>
                <w:b/>
              </w:rPr>
            </w:pPr>
            <w:r w:rsidRPr="00823DAB">
              <w:rPr>
                <w:rFonts w:hint="eastAsia"/>
                <w:b/>
              </w:rPr>
              <w:t>序号</w:t>
            </w:r>
          </w:p>
        </w:tc>
        <w:tc>
          <w:tcPr>
            <w:tcW w:w="2971" w:type="dxa"/>
          </w:tcPr>
          <w:p w:rsidR="00823DAB" w:rsidRPr="00823DAB" w:rsidRDefault="00823DAB" w:rsidP="00823DAB">
            <w:pPr>
              <w:jc w:val="center"/>
              <w:rPr>
                <w:b/>
              </w:rPr>
            </w:pPr>
            <w:r w:rsidRPr="00823DAB">
              <w:rPr>
                <w:rFonts w:hint="eastAsia"/>
                <w:b/>
              </w:rPr>
              <w:t>项目</w:t>
            </w:r>
          </w:p>
        </w:tc>
        <w:tc>
          <w:tcPr>
            <w:tcW w:w="2381" w:type="dxa"/>
          </w:tcPr>
          <w:p w:rsidR="00823DAB" w:rsidRPr="00823DAB" w:rsidRDefault="00823DAB" w:rsidP="00823DAB">
            <w:pPr>
              <w:jc w:val="center"/>
              <w:rPr>
                <w:b/>
              </w:rPr>
            </w:pPr>
            <w:r w:rsidRPr="00823DAB">
              <w:rPr>
                <w:rFonts w:hint="eastAsia"/>
                <w:b/>
              </w:rPr>
              <w:t>金额（元）</w:t>
            </w:r>
          </w:p>
        </w:tc>
        <w:tc>
          <w:tcPr>
            <w:tcW w:w="2506" w:type="dxa"/>
          </w:tcPr>
          <w:p w:rsidR="00823DAB" w:rsidRPr="00823DAB" w:rsidRDefault="00823DAB" w:rsidP="00823DAB">
            <w:pPr>
              <w:jc w:val="center"/>
              <w:rPr>
                <w:b/>
              </w:rPr>
            </w:pPr>
            <w:r w:rsidRPr="00823DAB">
              <w:rPr>
                <w:rFonts w:hint="eastAsia"/>
                <w:b/>
              </w:rPr>
              <w:t>占基金总资产的比例（</w:t>
            </w:r>
            <w:r w:rsidRPr="00823DAB">
              <w:rPr>
                <w:rFonts w:hint="eastAsia"/>
                <w:b/>
              </w:rPr>
              <w:t>%</w:t>
            </w:r>
            <w:r w:rsidRPr="00823DAB">
              <w:rPr>
                <w:rFonts w:hint="eastAsia"/>
                <w:b/>
              </w:rPr>
              <w:t>）</w:t>
            </w:r>
          </w:p>
        </w:tc>
      </w:tr>
      <w:tr w:rsidR="00823DAB" w:rsidTr="00823DAB">
        <w:tc>
          <w:tcPr>
            <w:tcW w:w="646" w:type="dxa"/>
          </w:tcPr>
          <w:p w:rsidR="00823DAB" w:rsidRDefault="00823DAB" w:rsidP="00823DAB">
            <w:pPr>
              <w:jc w:val="center"/>
            </w:pPr>
            <w:r>
              <w:t>1</w:t>
            </w:r>
          </w:p>
        </w:tc>
        <w:tc>
          <w:tcPr>
            <w:tcW w:w="2971" w:type="dxa"/>
          </w:tcPr>
          <w:p w:rsidR="00823DAB" w:rsidRDefault="00823DAB" w:rsidP="00823DAB">
            <w:pPr>
              <w:jc w:val="left"/>
            </w:pPr>
            <w:r>
              <w:rPr>
                <w:rFonts w:hint="eastAsia"/>
              </w:rPr>
              <w:t>权益投资</w:t>
            </w:r>
          </w:p>
        </w:tc>
        <w:tc>
          <w:tcPr>
            <w:tcW w:w="2381" w:type="dxa"/>
          </w:tcPr>
          <w:p w:rsidR="00823DAB" w:rsidRDefault="00823DAB" w:rsidP="00823DAB">
            <w:pPr>
              <w:jc w:val="right"/>
            </w:pPr>
            <w:r>
              <w:t>-</w:t>
            </w:r>
          </w:p>
        </w:tc>
        <w:tc>
          <w:tcPr>
            <w:tcW w:w="2506" w:type="dxa"/>
          </w:tcPr>
          <w:p w:rsidR="00823DAB" w:rsidRDefault="00823DAB" w:rsidP="00823DAB">
            <w:pPr>
              <w:jc w:val="right"/>
            </w:pPr>
            <w:r>
              <w:t>-</w:t>
            </w:r>
          </w:p>
        </w:tc>
      </w:tr>
      <w:tr w:rsidR="00823DAB" w:rsidTr="00823DAB">
        <w:tc>
          <w:tcPr>
            <w:tcW w:w="646" w:type="dxa"/>
          </w:tcPr>
          <w:p w:rsidR="00823DAB" w:rsidRDefault="00823DAB" w:rsidP="00823DAB">
            <w:pPr>
              <w:jc w:val="center"/>
            </w:pPr>
          </w:p>
        </w:tc>
        <w:tc>
          <w:tcPr>
            <w:tcW w:w="2971" w:type="dxa"/>
          </w:tcPr>
          <w:p w:rsidR="00823DAB" w:rsidRDefault="00823DAB" w:rsidP="00823DAB">
            <w:pPr>
              <w:jc w:val="left"/>
            </w:pPr>
            <w:r>
              <w:rPr>
                <w:rFonts w:hint="eastAsia"/>
              </w:rPr>
              <w:t>其中：股票</w:t>
            </w:r>
          </w:p>
        </w:tc>
        <w:tc>
          <w:tcPr>
            <w:tcW w:w="2381" w:type="dxa"/>
          </w:tcPr>
          <w:p w:rsidR="00823DAB" w:rsidRDefault="00823DAB" w:rsidP="00823DAB">
            <w:pPr>
              <w:jc w:val="right"/>
            </w:pPr>
            <w:r>
              <w:t>-</w:t>
            </w:r>
          </w:p>
        </w:tc>
        <w:tc>
          <w:tcPr>
            <w:tcW w:w="2506" w:type="dxa"/>
          </w:tcPr>
          <w:p w:rsidR="00823DAB" w:rsidRDefault="00823DAB" w:rsidP="00823DAB">
            <w:pPr>
              <w:jc w:val="right"/>
            </w:pPr>
            <w:r>
              <w:t>-</w:t>
            </w:r>
          </w:p>
        </w:tc>
      </w:tr>
      <w:tr w:rsidR="00823DAB" w:rsidTr="00823DAB">
        <w:tc>
          <w:tcPr>
            <w:tcW w:w="646" w:type="dxa"/>
          </w:tcPr>
          <w:p w:rsidR="00823DAB" w:rsidRDefault="00823DAB" w:rsidP="00823DAB">
            <w:pPr>
              <w:jc w:val="center"/>
            </w:pPr>
            <w:r>
              <w:t>2</w:t>
            </w:r>
          </w:p>
        </w:tc>
        <w:tc>
          <w:tcPr>
            <w:tcW w:w="2971" w:type="dxa"/>
          </w:tcPr>
          <w:p w:rsidR="00823DAB" w:rsidRDefault="00823DAB" w:rsidP="00823DAB">
            <w:pPr>
              <w:jc w:val="left"/>
            </w:pPr>
            <w:r>
              <w:rPr>
                <w:rFonts w:hint="eastAsia"/>
              </w:rPr>
              <w:t>基金投资</w:t>
            </w:r>
          </w:p>
        </w:tc>
        <w:tc>
          <w:tcPr>
            <w:tcW w:w="2381" w:type="dxa"/>
          </w:tcPr>
          <w:p w:rsidR="00823DAB" w:rsidRDefault="00823DAB" w:rsidP="00823DAB">
            <w:pPr>
              <w:jc w:val="right"/>
            </w:pPr>
            <w:r>
              <w:t>1,477,970,758.05</w:t>
            </w:r>
          </w:p>
        </w:tc>
        <w:tc>
          <w:tcPr>
            <w:tcW w:w="2506" w:type="dxa"/>
          </w:tcPr>
          <w:p w:rsidR="00823DAB" w:rsidRDefault="00823DAB" w:rsidP="00823DAB">
            <w:pPr>
              <w:jc w:val="right"/>
            </w:pPr>
            <w:r>
              <w:t>93.95</w:t>
            </w:r>
          </w:p>
        </w:tc>
      </w:tr>
      <w:tr w:rsidR="00823DAB" w:rsidTr="00823DAB">
        <w:tc>
          <w:tcPr>
            <w:tcW w:w="646" w:type="dxa"/>
          </w:tcPr>
          <w:p w:rsidR="00823DAB" w:rsidRDefault="00823DAB" w:rsidP="00823DAB">
            <w:pPr>
              <w:jc w:val="center"/>
            </w:pPr>
            <w:r>
              <w:t>3</w:t>
            </w:r>
          </w:p>
        </w:tc>
        <w:tc>
          <w:tcPr>
            <w:tcW w:w="2971" w:type="dxa"/>
          </w:tcPr>
          <w:p w:rsidR="00823DAB" w:rsidRDefault="00823DAB" w:rsidP="00823DAB">
            <w:pPr>
              <w:jc w:val="left"/>
            </w:pPr>
            <w:r>
              <w:rPr>
                <w:rFonts w:hint="eastAsia"/>
              </w:rPr>
              <w:t>固定收益投资</w:t>
            </w:r>
          </w:p>
        </w:tc>
        <w:tc>
          <w:tcPr>
            <w:tcW w:w="2381" w:type="dxa"/>
          </w:tcPr>
          <w:p w:rsidR="00823DAB" w:rsidRDefault="00823DAB" w:rsidP="00823DAB">
            <w:pPr>
              <w:jc w:val="right"/>
            </w:pPr>
            <w:r>
              <w:t>51,139,565.48</w:t>
            </w:r>
          </w:p>
        </w:tc>
        <w:tc>
          <w:tcPr>
            <w:tcW w:w="2506" w:type="dxa"/>
          </w:tcPr>
          <w:p w:rsidR="00823DAB" w:rsidRDefault="00823DAB" w:rsidP="00823DAB">
            <w:pPr>
              <w:jc w:val="right"/>
            </w:pPr>
            <w:r>
              <w:t>3.25</w:t>
            </w:r>
          </w:p>
        </w:tc>
      </w:tr>
      <w:tr w:rsidR="00823DAB" w:rsidTr="00823DAB">
        <w:tc>
          <w:tcPr>
            <w:tcW w:w="646" w:type="dxa"/>
          </w:tcPr>
          <w:p w:rsidR="00823DAB" w:rsidRDefault="00823DAB" w:rsidP="00823DAB">
            <w:pPr>
              <w:jc w:val="center"/>
            </w:pPr>
          </w:p>
        </w:tc>
        <w:tc>
          <w:tcPr>
            <w:tcW w:w="2971" w:type="dxa"/>
          </w:tcPr>
          <w:p w:rsidR="00823DAB" w:rsidRDefault="00823DAB" w:rsidP="00823DAB">
            <w:pPr>
              <w:jc w:val="left"/>
            </w:pPr>
            <w:r>
              <w:rPr>
                <w:rFonts w:hint="eastAsia"/>
              </w:rPr>
              <w:t>其中：债券</w:t>
            </w:r>
          </w:p>
        </w:tc>
        <w:tc>
          <w:tcPr>
            <w:tcW w:w="2381" w:type="dxa"/>
          </w:tcPr>
          <w:p w:rsidR="00823DAB" w:rsidRDefault="00823DAB" w:rsidP="00823DAB">
            <w:pPr>
              <w:jc w:val="right"/>
            </w:pPr>
            <w:r>
              <w:t>51,139,565.48</w:t>
            </w:r>
          </w:p>
        </w:tc>
        <w:tc>
          <w:tcPr>
            <w:tcW w:w="2506" w:type="dxa"/>
          </w:tcPr>
          <w:p w:rsidR="00823DAB" w:rsidRDefault="00823DAB" w:rsidP="00823DAB">
            <w:pPr>
              <w:jc w:val="right"/>
            </w:pPr>
            <w:r>
              <w:t>3.25</w:t>
            </w:r>
          </w:p>
        </w:tc>
      </w:tr>
      <w:tr w:rsidR="00823DAB" w:rsidTr="00823DAB">
        <w:tc>
          <w:tcPr>
            <w:tcW w:w="646" w:type="dxa"/>
          </w:tcPr>
          <w:p w:rsidR="00823DAB" w:rsidRDefault="00823DAB" w:rsidP="00823DAB">
            <w:pPr>
              <w:jc w:val="center"/>
            </w:pPr>
          </w:p>
        </w:tc>
        <w:tc>
          <w:tcPr>
            <w:tcW w:w="2971" w:type="dxa"/>
          </w:tcPr>
          <w:p w:rsidR="00823DAB" w:rsidRDefault="00823DAB" w:rsidP="00823DAB">
            <w:pPr>
              <w:jc w:val="left"/>
            </w:pPr>
            <w:r>
              <w:rPr>
                <w:rFonts w:hint="eastAsia"/>
              </w:rPr>
              <w:t xml:space="preserve">      </w:t>
            </w:r>
            <w:r>
              <w:rPr>
                <w:rFonts w:hint="eastAsia"/>
              </w:rPr>
              <w:t>资产支持证券</w:t>
            </w:r>
          </w:p>
        </w:tc>
        <w:tc>
          <w:tcPr>
            <w:tcW w:w="2381" w:type="dxa"/>
          </w:tcPr>
          <w:p w:rsidR="00823DAB" w:rsidRDefault="00823DAB" w:rsidP="00823DAB">
            <w:pPr>
              <w:jc w:val="right"/>
            </w:pPr>
            <w:r>
              <w:t>-</w:t>
            </w:r>
          </w:p>
        </w:tc>
        <w:tc>
          <w:tcPr>
            <w:tcW w:w="2506" w:type="dxa"/>
          </w:tcPr>
          <w:p w:rsidR="00823DAB" w:rsidRDefault="00823DAB" w:rsidP="00823DAB">
            <w:pPr>
              <w:jc w:val="right"/>
            </w:pPr>
            <w:r>
              <w:t>-</w:t>
            </w:r>
          </w:p>
        </w:tc>
      </w:tr>
      <w:tr w:rsidR="00823DAB" w:rsidTr="00823DAB">
        <w:tc>
          <w:tcPr>
            <w:tcW w:w="646" w:type="dxa"/>
          </w:tcPr>
          <w:p w:rsidR="00823DAB" w:rsidRDefault="00823DAB" w:rsidP="00823DAB">
            <w:pPr>
              <w:jc w:val="center"/>
            </w:pPr>
            <w:r>
              <w:t>4</w:t>
            </w:r>
          </w:p>
        </w:tc>
        <w:tc>
          <w:tcPr>
            <w:tcW w:w="2971" w:type="dxa"/>
          </w:tcPr>
          <w:p w:rsidR="00823DAB" w:rsidRDefault="00823DAB" w:rsidP="00823DAB">
            <w:pPr>
              <w:jc w:val="left"/>
            </w:pPr>
            <w:r>
              <w:rPr>
                <w:rFonts w:hint="eastAsia"/>
              </w:rPr>
              <w:t>贵金属投资</w:t>
            </w:r>
          </w:p>
        </w:tc>
        <w:tc>
          <w:tcPr>
            <w:tcW w:w="2381" w:type="dxa"/>
          </w:tcPr>
          <w:p w:rsidR="00823DAB" w:rsidRDefault="00823DAB" w:rsidP="00823DAB">
            <w:pPr>
              <w:jc w:val="right"/>
            </w:pPr>
            <w:r>
              <w:t>-</w:t>
            </w:r>
          </w:p>
        </w:tc>
        <w:tc>
          <w:tcPr>
            <w:tcW w:w="2506" w:type="dxa"/>
          </w:tcPr>
          <w:p w:rsidR="00823DAB" w:rsidRDefault="00823DAB" w:rsidP="00823DAB">
            <w:pPr>
              <w:jc w:val="right"/>
            </w:pPr>
            <w:r>
              <w:t>-</w:t>
            </w:r>
          </w:p>
        </w:tc>
      </w:tr>
      <w:tr w:rsidR="00823DAB" w:rsidTr="00823DAB">
        <w:tc>
          <w:tcPr>
            <w:tcW w:w="646" w:type="dxa"/>
          </w:tcPr>
          <w:p w:rsidR="00823DAB" w:rsidRDefault="00823DAB" w:rsidP="00823DAB">
            <w:pPr>
              <w:jc w:val="center"/>
            </w:pPr>
            <w:r>
              <w:t>5</w:t>
            </w:r>
          </w:p>
        </w:tc>
        <w:tc>
          <w:tcPr>
            <w:tcW w:w="2971" w:type="dxa"/>
          </w:tcPr>
          <w:p w:rsidR="00823DAB" w:rsidRDefault="00823DAB" w:rsidP="00823DAB">
            <w:pPr>
              <w:jc w:val="left"/>
            </w:pPr>
            <w:r>
              <w:rPr>
                <w:rFonts w:hint="eastAsia"/>
              </w:rPr>
              <w:t>金融衍生品投资</w:t>
            </w:r>
          </w:p>
        </w:tc>
        <w:tc>
          <w:tcPr>
            <w:tcW w:w="2381" w:type="dxa"/>
          </w:tcPr>
          <w:p w:rsidR="00823DAB" w:rsidRDefault="00823DAB" w:rsidP="00823DAB">
            <w:pPr>
              <w:jc w:val="right"/>
            </w:pPr>
            <w:r>
              <w:t>-</w:t>
            </w:r>
          </w:p>
        </w:tc>
        <w:tc>
          <w:tcPr>
            <w:tcW w:w="2506" w:type="dxa"/>
          </w:tcPr>
          <w:p w:rsidR="00823DAB" w:rsidRDefault="00823DAB" w:rsidP="00823DAB">
            <w:pPr>
              <w:jc w:val="right"/>
            </w:pPr>
            <w:r>
              <w:t>-</w:t>
            </w:r>
          </w:p>
        </w:tc>
      </w:tr>
      <w:tr w:rsidR="00823DAB" w:rsidTr="00823DAB">
        <w:tc>
          <w:tcPr>
            <w:tcW w:w="646" w:type="dxa"/>
          </w:tcPr>
          <w:p w:rsidR="00823DAB" w:rsidRDefault="00823DAB" w:rsidP="00823DAB">
            <w:pPr>
              <w:jc w:val="center"/>
            </w:pPr>
            <w:r>
              <w:t>6</w:t>
            </w:r>
          </w:p>
        </w:tc>
        <w:tc>
          <w:tcPr>
            <w:tcW w:w="2971" w:type="dxa"/>
          </w:tcPr>
          <w:p w:rsidR="00823DAB" w:rsidRDefault="00823DAB" w:rsidP="00823DAB">
            <w:pPr>
              <w:jc w:val="left"/>
            </w:pPr>
            <w:r>
              <w:rPr>
                <w:rFonts w:hint="eastAsia"/>
              </w:rPr>
              <w:t>买入返售金融资产</w:t>
            </w:r>
          </w:p>
        </w:tc>
        <w:tc>
          <w:tcPr>
            <w:tcW w:w="2381" w:type="dxa"/>
          </w:tcPr>
          <w:p w:rsidR="00823DAB" w:rsidRDefault="00823DAB" w:rsidP="00823DAB">
            <w:pPr>
              <w:jc w:val="right"/>
            </w:pPr>
            <w:r>
              <w:t>-</w:t>
            </w:r>
          </w:p>
        </w:tc>
        <w:tc>
          <w:tcPr>
            <w:tcW w:w="2506" w:type="dxa"/>
          </w:tcPr>
          <w:p w:rsidR="00823DAB" w:rsidRDefault="00823DAB" w:rsidP="00823DAB">
            <w:pPr>
              <w:jc w:val="right"/>
            </w:pPr>
            <w:r>
              <w:t>-</w:t>
            </w:r>
          </w:p>
        </w:tc>
      </w:tr>
      <w:tr w:rsidR="00823DAB" w:rsidTr="00823DAB">
        <w:tc>
          <w:tcPr>
            <w:tcW w:w="646" w:type="dxa"/>
          </w:tcPr>
          <w:p w:rsidR="00823DAB" w:rsidRDefault="00823DAB" w:rsidP="00823DAB">
            <w:pPr>
              <w:jc w:val="center"/>
            </w:pPr>
          </w:p>
        </w:tc>
        <w:tc>
          <w:tcPr>
            <w:tcW w:w="2971" w:type="dxa"/>
          </w:tcPr>
          <w:p w:rsidR="00823DAB" w:rsidRDefault="00823DAB" w:rsidP="00823DAB">
            <w:pPr>
              <w:jc w:val="left"/>
            </w:pPr>
            <w:r>
              <w:rPr>
                <w:rFonts w:hint="eastAsia"/>
              </w:rPr>
              <w:t>其中：买断式回购的买入返售金融资产</w:t>
            </w:r>
          </w:p>
        </w:tc>
        <w:tc>
          <w:tcPr>
            <w:tcW w:w="2381" w:type="dxa"/>
          </w:tcPr>
          <w:p w:rsidR="00823DAB" w:rsidRDefault="00823DAB" w:rsidP="00823DAB">
            <w:pPr>
              <w:jc w:val="right"/>
            </w:pPr>
            <w:r>
              <w:t>-</w:t>
            </w:r>
          </w:p>
        </w:tc>
        <w:tc>
          <w:tcPr>
            <w:tcW w:w="2506" w:type="dxa"/>
          </w:tcPr>
          <w:p w:rsidR="00823DAB" w:rsidRDefault="00823DAB" w:rsidP="00823DAB">
            <w:pPr>
              <w:jc w:val="right"/>
            </w:pPr>
            <w:r>
              <w:t>-</w:t>
            </w:r>
          </w:p>
        </w:tc>
      </w:tr>
      <w:tr w:rsidR="00823DAB" w:rsidTr="00823DAB">
        <w:tc>
          <w:tcPr>
            <w:tcW w:w="646" w:type="dxa"/>
          </w:tcPr>
          <w:p w:rsidR="00823DAB" w:rsidRDefault="00823DAB" w:rsidP="00823DAB">
            <w:pPr>
              <w:jc w:val="center"/>
            </w:pPr>
            <w:r>
              <w:t>7</w:t>
            </w:r>
          </w:p>
        </w:tc>
        <w:tc>
          <w:tcPr>
            <w:tcW w:w="2971" w:type="dxa"/>
          </w:tcPr>
          <w:p w:rsidR="00823DAB" w:rsidRDefault="00823DAB" w:rsidP="00823DAB">
            <w:pPr>
              <w:jc w:val="left"/>
            </w:pPr>
            <w:r>
              <w:rPr>
                <w:rFonts w:hint="eastAsia"/>
              </w:rPr>
              <w:t>银行存款和结算备付金合计</w:t>
            </w:r>
          </w:p>
        </w:tc>
        <w:tc>
          <w:tcPr>
            <w:tcW w:w="2381" w:type="dxa"/>
          </w:tcPr>
          <w:p w:rsidR="00823DAB" w:rsidRDefault="00823DAB" w:rsidP="00823DAB">
            <w:pPr>
              <w:jc w:val="right"/>
            </w:pPr>
            <w:r>
              <w:t>36,823,468.08</w:t>
            </w:r>
          </w:p>
        </w:tc>
        <w:tc>
          <w:tcPr>
            <w:tcW w:w="2506" w:type="dxa"/>
          </w:tcPr>
          <w:p w:rsidR="00823DAB" w:rsidRDefault="00823DAB" w:rsidP="00823DAB">
            <w:pPr>
              <w:jc w:val="right"/>
            </w:pPr>
            <w:r>
              <w:t>2.34</w:t>
            </w:r>
          </w:p>
        </w:tc>
      </w:tr>
      <w:tr w:rsidR="00823DAB" w:rsidTr="00823DAB">
        <w:tc>
          <w:tcPr>
            <w:tcW w:w="646" w:type="dxa"/>
          </w:tcPr>
          <w:p w:rsidR="00823DAB" w:rsidRDefault="00823DAB" w:rsidP="00823DAB">
            <w:pPr>
              <w:jc w:val="center"/>
            </w:pPr>
            <w:r>
              <w:t>8</w:t>
            </w:r>
          </w:p>
        </w:tc>
        <w:tc>
          <w:tcPr>
            <w:tcW w:w="2971" w:type="dxa"/>
          </w:tcPr>
          <w:p w:rsidR="00823DAB" w:rsidRDefault="00823DAB" w:rsidP="00823DAB">
            <w:pPr>
              <w:jc w:val="left"/>
            </w:pPr>
            <w:r>
              <w:rPr>
                <w:rFonts w:hint="eastAsia"/>
              </w:rPr>
              <w:t>其他资产</w:t>
            </w:r>
          </w:p>
        </w:tc>
        <w:tc>
          <w:tcPr>
            <w:tcW w:w="2381" w:type="dxa"/>
          </w:tcPr>
          <w:p w:rsidR="00823DAB" w:rsidRDefault="00823DAB" w:rsidP="00823DAB">
            <w:pPr>
              <w:jc w:val="right"/>
            </w:pPr>
            <w:r>
              <w:t>7,283,859.03</w:t>
            </w:r>
          </w:p>
        </w:tc>
        <w:tc>
          <w:tcPr>
            <w:tcW w:w="2506" w:type="dxa"/>
          </w:tcPr>
          <w:p w:rsidR="00823DAB" w:rsidRDefault="00823DAB" w:rsidP="00823DAB">
            <w:pPr>
              <w:jc w:val="right"/>
            </w:pPr>
            <w:r>
              <w:t>0.46</w:t>
            </w:r>
          </w:p>
        </w:tc>
      </w:tr>
      <w:tr w:rsidR="00823DAB" w:rsidTr="00823DAB">
        <w:tc>
          <w:tcPr>
            <w:tcW w:w="646" w:type="dxa"/>
          </w:tcPr>
          <w:p w:rsidR="00823DAB" w:rsidRDefault="00823DAB" w:rsidP="00823DAB">
            <w:pPr>
              <w:jc w:val="center"/>
            </w:pPr>
            <w:r>
              <w:t>9</w:t>
            </w:r>
          </w:p>
        </w:tc>
        <w:tc>
          <w:tcPr>
            <w:tcW w:w="2971" w:type="dxa"/>
          </w:tcPr>
          <w:p w:rsidR="00823DAB" w:rsidRDefault="00823DAB" w:rsidP="00823DAB">
            <w:pPr>
              <w:jc w:val="left"/>
            </w:pPr>
            <w:r>
              <w:rPr>
                <w:rFonts w:hint="eastAsia"/>
              </w:rPr>
              <w:t>合计</w:t>
            </w:r>
          </w:p>
        </w:tc>
        <w:tc>
          <w:tcPr>
            <w:tcW w:w="2381" w:type="dxa"/>
          </w:tcPr>
          <w:p w:rsidR="00823DAB" w:rsidRDefault="00823DAB" w:rsidP="00823DAB">
            <w:pPr>
              <w:jc w:val="right"/>
            </w:pPr>
            <w:r>
              <w:t>1,573,217,650.64</w:t>
            </w:r>
          </w:p>
        </w:tc>
        <w:tc>
          <w:tcPr>
            <w:tcW w:w="2506" w:type="dxa"/>
          </w:tcPr>
          <w:p w:rsidR="00823DAB" w:rsidRDefault="00823DAB" w:rsidP="00823DAB">
            <w:pPr>
              <w:jc w:val="right"/>
            </w:pPr>
            <w:r>
              <w:t>100.00</w:t>
            </w:r>
          </w:p>
        </w:tc>
      </w:tr>
    </w:tbl>
    <w:p w:rsidR="00823DAB" w:rsidRDefault="00823DAB" w:rsidP="00823DAB">
      <w:pPr>
        <w:pStyle w:val="-2"/>
        <w:spacing w:before="312"/>
        <w:rPr>
          <w:rFonts w:hint="eastAsia"/>
        </w:rPr>
      </w:pPr>
      <w:r>
        <w:rPr>
          <w:rFonts w:hint="eastAsia"/>
        </w:rPr>
        <w:t>报告期末按行业分类的股票投资组合</w:t>
      </w:r>
    </w:p>
    <w:p w:rsidR="00823DAB" w:rsidRDefault="00823DAB" w:rsidP="00823DAB">
      <w:pPr>
        <w:pStyle w:val="-3"/>
        <w:spacing w:before="156" w:after="156"/>
        <w:rPr>
          <w:rFonts w:hint="eastAsia"/>
        </w:rPr>
      </w:pPr>
      <w:r>
        <w:rPr>
          <w:rFonts w:hint="eastAsia"/>
        </w:rPr>
        <w:t>报告期末按行业分类的境内股票投资组合</w:t>
      </w:r>
    </w:p>
    <w:p w:rsidR="00823DAB" w:rsidRDefault="00823DAB" w:rsidP="00823DAB">
      <w:pPr>
        <w:pStyle w:val="-"/>
        <w:ind w:firstLine="420"/>
        <w:rPr>
          <w:rFonts w:hint="eastAsia"/>
        </w:rPr>
      </w:pPr>
      <w:r>
        <w:rPr>
          <w:rFonts w:hint="eastAsia"/>
        </w:rPr>
        <w:t>无。</w:t>
      </w:r>
    </w:p>
    <w:p w:rsidR="00823DAB" w:rsidRDefault="00823DAB" w:rsidP="00823DAB">
      <w:pPr>
        <w:pStyle w:val="-3"/>
        <w:spacing w:before="156" w:after="156"/>
        <w:rPr>
          <w:rFonts w:hint="eastAsia"/>
        </w:rPr>
      </w:pPr>
      <w:r>
        <w:rPr>
          <w:rFonts w:hint="eastAsia"/>
        </w:rPr>
        <w:t>报告期末按行业分类的港股通投资股票投资组合</w:t>
      </w:r>
    </w:p>
    <w:p w:rsidR="00823DAB" w:rsidRDefault="00823DAB" w:rsidP="00823DAB">
      <w:pPr>
        <w:pStyle w:val="-"/>
        <w:ind w:firstLine="420"/>
        <w:rPr>
          <w:rFonts w:hint="eastAsia"/>
        </w:rPr>
      </w:pPr>
      <w:r>
        <w:rPr>
          <w:rFonts w:hint="eastAsia"/>
        </w:rPr>
        <w:t>无。</w:t>
      </w:r>
    </w:p>
    <w:p w:rsidR="00823DAB" w:rsidRDefault="00823DAB" w:rsidP="00823DAB">
      <w:pPr>
        <w:pStyle w:val="-2"/>
        <w:spacing w:before="312"/>
        <w:rPr>
          <w:rFonts w:hint="eastAsia"/>
        </w:rPr>
      </w:pPr>
      <w:r>
        <w:rPr>
          <w:rFonts w:hint="eastAsia"/>
        </w:rPr>
        <w:t>期末按公允价值占基金资产净值比例大小排序的股票投资明细</w:t>
      </w:r>
    </w:p>
    <w:p w:rsidR="00823DAB" w:rsidRDefault="00823DAB" w:rsidP="00823DAB">
      <w:pPr>
        <w:pStyle w:val="-3"/>
        <w:spacing w:before="156" w:after="156"/>
        <w:rPr>
          <w:rFonts w:hint="eastAsia"/>
        </w:rPr>
      </w:pPr>
      <w:r>
        <w:rPr>
          <w:rFonts w:hint="eastAsia"/>
        </w:rPr>
        <w:t>报告期末按公允价值占基金资产净值比例大小排序的前十名股票投资明细</w:t>
      </w:r>
    </w:p>
    <w:p w:rsidR="00823DAB" w:rsidRDefault="00823DAB" w:rsidP="00823DAB">
      <w:pPr>
        <w:pStyle w:val="-"/>
        <w:ind w:firstLine="420"/>
        <w:rPr>
          <w:rFonts w:hint="eastAsia"/>
        </w:rPr>
      </w:pPr>
      <w:r>
        <w:rPr>
          <w:rFonts w:hint="eastAsia"/>
        </w:rPr>
        <w:t>无。</w:t>
      </w:r>
    </w:p>
    <w:p w:rsidR="00823DAB" w:rsidRDefault="00823DAB" w:rsidP="00823DAB">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23DAB" w:rsidTr="00823DAB">
        <w:trPr>
          <w:cnfStyle w:val="100000000000" w:firstRow="1" w:lastRow="0" w:firstColumn="0" w:lastColumn="0" w:oddVBand="0" w:evenVBand="0" w:oddHBand="0" w:evenHBand="0" w:firstRowFirstColumn="0" w:firstRowLastColumn="0" w:lastRowFirstColumn="0" w:lastRowLastColumn="0"/>
        </w:trPr>
        <w:tc>
          <w:tcPr>
            <w:tcW w:w="646" w:type="dxa"/>
          </w:tcPr>
          <w:p w:rsidR="00823DAB" w:rsidRPr="00823DAB" w:rsidRDefault="00823DAB" w:rsidP="00823DAB">
            <w:pPr>
              <w:jc w:val="center"/>
              <w:rPr>
                <w:b/>
              </w:rPr>
            </w:pPr>
            <w:r w:rsidRPr="00823DAB">
              <w:rPr>
                <w:rFonts w:hint="eastAsia"/>
                <w:b/>
              </w:rPr>
              <w:t>序号</w:t>
            </w:r>
          </w:p>
        </w:tc>
        <w:tc>
          <w:tcPr>
            <w:tcW w:w="2835" w:type="dxa"/>
          </w:tcPr>
          <w:p w:rsidR="00823DAB" w:rsidRPr="00823DAB" w:rsidRDefault="00823DAB" w:rsidP="00823DAB">
            <w:pPr>
              <w:jc w:val="center"/>
              <w:rPr>
                <w:b/>
              </w:rPr>
            </w:pPr>
            <w:r w:rsidRPr="00823DAB">
              <w:rPr>
                <w:rFonts w:hint="eastAsia"/>
                <w:b/>
              </w:rPr>
              <w:t>债券品种</w:t>
            </w:r>
          </w:p>
        </w:tc>
        <w:tc>
          <w:tcPr>
            <w:tcW w:w="2466" w:type="dxa"/>
          </w:tcPr>
          <w:p w:rsidR="00823DAB" w:rsidRPr="00823DAB" w:rsidRDefault="00823DAB" w:rsidP="00823DAB">
            <w:pPr>
              <w:jc w:val="center"/>
              <w:rPr>
                <w:b/>
              </w:rPr>
            </w:pPr>
            <w:r w:rsidRPr="00823DAB">
              <w:rPr>
                <w:rFonts w:hint="eastAsia"/>
                <w:b/>
              </w:rPr>
              <w:t>公允价值（元）</w:t>
            </w:r>
          </w:p>
        </w:tc>
        <w:tc>
          <w:tcPr>
            <w:tcW w:w="2557" w:type="dxa"/>
          </w:tcPr>
          <w:p w:rsidR="00823DAB" w:rsidRPr="00823DAB" w:rsidRDefault="00823DAB" w:rsidP="00823DAB">
            <w:pPr>
              <w:jc w:val="center"/>
              <w:rPr>
                <w:b/>
              </w:rPr>
            </w:pPr>
            <w:r w:rsidRPr="00823DAB">
              <w:rPr>
                <w:rFonts w:hint="eastAsia"/>
                <w:b/>
              </w:rPr>
              <w:t>占基金资产净值比例（％）</w:t>
            </w:r>
          </w:p>
        </w:tc>
      </w:tr>
      <w:tr w:rsidR="00823DAB" w:rsidTr="00823DAB">
        <w:tc>
          <w:tcPr>
            <w:tcW w:w="646" w:type="dxa"/>
          </w:tcPr>
          <w:p w:rsidR="00823DAB" w:rsidRDefault="00823DAB" w:rsidP="00823DAB">
            <w:pPr>
              <w:jc w:val="center"/>
            </w:pPr>
            <w:r>
              <w:t>1</w:t>
            </w:r>
          </w:p>
        </w:tc>
        <w:tc>
          <w:tcPr>
            <w:tcW w:w="2835" w:type="dxa"/>
          </w:tcPr>
          <w:p w:rsidR="00823DAB" w:rsidRDefault="00823DAB" w:rsidP="00823DAB">
            <w:pPr>
              <w:jc w:val="left"/>
            </w:pPr>
            <w:r>
              <w:rPr>
                <w:rFonts w:hint="eastAsia"/>
              </w:rPr>
              <w:t>国家债券</w:t>
            </w:r>
          </w:p>
        </w:tc>
        <w:tc>
          <w:tcPr>
            <w:tcW w:w="2466" w:type="dxa"/>
          </w:tcPr>
          <w:p w:rsidR="00823DAB" w:rsidRDefault="00823DAB" w:rsidP="00823DAB">
            <w:pPr>
              <w:jc w:val="right"/>
            </w:pPr>
            <w:r>
              <w:t>51,139,565.48</w:t>
            </w:r>
          </w:p>
        </w:tc>
        <w:tc>
          <w:tcPr>
            <w:tcW w:w="2557" w:type="dxa"/>
          </w:tcPr>
          <w:p w:rsidR="00823DAB" w:rsidRDefault="00823DAB" w:rsidP="00823DAB">
            <w:pPr>
              <w:jc w:val="right"/>
            </w:pPr>
            <w:r>
              <w:t>3.28</w:t>
            </w:r>
          </w:p>
        </w:tc>
      </w:tr>
      <w:tr w:rsidR="00823DAB" w:rsidTr="00823DAB">
        <w:tc>
          <w:tcPr>
            <w:tcW w:w="646" w:type="dxa"/>
          </w:tcPr>
          <w:p w:rsidR="00823DAB" w:rsidRDefault="00823DAB" w:rsidP="00823DAB">
            <w:pPr>
              <w:jc w:val="center"/>
            </w:pPr>
            <w:r>
              <w:t>2</w:t>
            </w:r>
          </w:p>
        </w:tc>
        <w:tc>
          <w:tcPr>
            <w:tcW w:w="2835" w:type="dxa"/>
          </w:tcPr>
          <w:p w:rsidR="00823DAB" w:rsidRDefault="00823DAB" w:rsidP="00823DAB">
            <w:pPr>
              <w:jc w:val="left"/>
            </w:pPr>
            <w:r>
              <w:rPr>
                <w:rFonts w:hint="eastAsia"/>
              </w:rPr>
              <w:t>央行票据</w:t>
            </w:r>
          </w:p>
        </w:tc>
        <w:tc>
          <w:tcPr>
            <w:tcW w:w="2466" w:type="dxa"/>
          </w:tcPr>
          <w:p w:rsidR="00823DAB" w:rsidRDefault="00823DAB" w:rsidP="00823DAB">
            <w:pPr>
              <w:jc w:val="right"/>
            </w:pPr>
            <w:r>
              <w:t>-</w:t>
            </w:r>
          </w:p>
        </w:tc>
        <w:tc>
          <w:tcPr>
            <w:tcW w:w="2557" w:type="dxa"/>
          </w:tcPr>
          <w:p w:rsidR="00823DAB" w:rsidRDefault="00823DAB" w:rsidP="00823DAB">
            <w:pPr>
              <w:jc w:val="right"/>
            </w:pPr>
            <w:r>
              <w:t>-</w:t>
            </w:r>
          </w:p>
        </w:tc>
      </w:tr>
      <w:tr w:rsidR="00823DAB" w:rsidTr="00823DAB">
        <w:tc>
          <w:tcPr>
            <w:tcW w:w="646" w:type="dxa"/>
          </w:tcPr>
          <w:p w:rsidR="00823DAB" w:rsidRDefault="00823DAB" w:rsidP="00823DAB">
            <w:pPr>
              <w:jc w:val="center"/>
            </w:pPr>
            <w:r>
              <w:t>3</w:t>
            </w:r>
          </w:p>
        </w:tc>
        <w:tc>
          <w:tcPr>
            <w:tcW w:w="2835" w:type="dxa"/>
          </w:tcPr>
          <w:p w:rsidR="00823DAB" w:rsidRDefault="00823DAB" w:rsidP="00823DAB">
            <w:pPr>
              <w:jc w:val="left"/>
            </w:pPr>
            <w:r>
              <w:rPr>
                <w:rFonts w:hint="eastAsia"/>
              </w:rPr>
              <w:t>金融债券</w:t>
            </w:r>
          </w:p>
        </w:tc>
        <w:tc>
          <w:tcPr>
            <w:tcW w:w="2466" w:type="dxa"/>
          </w:tcPr>
          <w:p w:rsidR="00823DAB" w:rsidRDefault="00823DAB" w:rsidP="00823DAB">
            <w:pPr>
              <w:jc w:val="right"/>
            </w:pPr>
            <w:r>
              <w:t>-</w:t>
            </w:r>
          </w:p>
        </w:tc>
        <w:tc>
          <w:tcPr>
            <w:tcW w:w="2557" w:type="dxa"/>
          </w:tcPr>
          <w:p w:rsidR="00823DAB" w:rsidRDefault="00823DAB" w:rsidP="00823DAB">
            <w:pPr>
              <w:jc w:val="right"/>
            </w:pPr>
            <w:r>
              <w:t>-</w:t>
            </w:r>
          </w:p>
        </w:tc>
      </w:tr>
      <w:tr w:rsidR="00823DAB" w:rsidTr="00823DAB">
        <w:tc>
          <w:tcPr>
            <w:tcW w:w="646" w:type="dxa"/>
          </w:tcPr>
          <w:p w:rsidR="00823DAB" w:rsidRDefault="00823DAB" w:rsidP="00823DAB">
            <w:pPr>
              <w:jc w:val="center"/>
            </w:pPr>
          </w:p>
        </w:tc>
        <w:tc>
          <w:tcPr>
            <w:tcW w:w="2835" w:type="dxa"/>
          </w:tcPr>
          <w:p w:rsidR="00823DAB" w:rsidRDefault="00823DAB" w:rsidP="00823DAB">
            <w:pPr>
              <w:jc w:val="left"/>
            </w:pPr>
            <w:r>
              <w:rPr>
                <w:rFonts w:hint="eastAsia"/>
              </w:rPr>
              <w:t>其中：政策性金融债</w:t>
            </w:r>
          </w:p>
        </w:tc>
        <w:tc>
          <w:tcPr>
            <w:tcW w:w="2466" w:type="dxa"/>
          </w:tcPr>
          <w:p w:rsidR="00823DAB" w:rsidRDefault="00823DAB" w:rsidP="00823DAB">
            <w:pPr>
              <w:jc w:val="right"/>
            </w:pPr>
            <w:r>
              <w:t>-</w:t>
            </w:r>
          </w:p>
        </w:tc>
        <w:tc>
          <w:tcPr>
            <w:tcW w:w="2557" w:type="dxa"/>
          </w:tcPr>
          <w:p w:rsidR="00823DAB" w:rsidRDefault="00823DAB" w:rsidP="00823DAB">
            <w:pPr>
              <w:jc w:val="right"/>
            </w:pPr>
            <w:r>
              <w:t>-</w:t>
            </w:r>
          </w:p>
        </w:tc>
      </w:tr>
      <w:tr w:rsidR="00823DAB" w:rsidTr="00823DAB">
        <w:tc>
          <w:tcPr>
            <w:tcW w:w="646" w:type="dxa"/>
          </w:tcPr>
          <w:p w:rsidR="00823DAB" w:rsidRDefault="00823DAB" w:rsidP="00823DAB">
            <w:pPr>
              <w:jc w:val="center"/>
            </w:pPr>
            <w:r>
              <w:t>4</w:t>
            </w:r>
          </w:p>
        </w:tc>
        <w:tc>
          <w:tcPr>
            <w:tcW w:w="2835" w:type="dxa"/>
          </w:tcPr>
          <w:p w:rsidR="00823DAB" w:rsidRDefault="00823DAB" w:rsidP="00823DAB">
            <w:pPr>
              <w:jc w:val="left"/>
            </w:pPr>
            <w:r>
              <w:rPr>
                <w:rFonts w:hint="eastAsia"/>
              </w:rPr>
              <w:t>企业债券</w:t>
            </w:r>
          </w:p>
        </w:tc>
        <w:tc>
          <w:tcPr>
            <w:tcW w:w="2466" w:type="dxa"/>
          </w:tcPr>
          <w:p w:rsidR="00823DAB" w:rsidRDefault="00823DAB" w:rsidP="00823DAB">
            <w:pPr>
              <w:jc w:val="right"/>
            </w:pPr>
            <w:r>
              <w:t>-</w:t>
            </w:r>
          </w:p>
        </w:tc>
        <w:tc>
          <w:tcPr>
            <w:tcW w:w="2557" w:type="dxa"/>
          </w:tcPr>
          <w:p w:rsidR="00823DAB" w:rsidRDefault="00823DAB" w:rsidP="00823DAB">
            <w:pPr>
              <w:jc w:val="right"/>
            </w:pPr>
            <w:r>
              <w:t>-</w:t>
            </w:r>
          </w:p>
        </w:tc>
      </w:tr>
      <w:tr w:rsidR="00823DAB" w:rsidTr="00823DAB">
        <w:tc>
          <w:tcPr>
            <w:tcW w:w="646" w:type="dxa"/>
          </w:tcPr>
          <w:p w:rsidR="00823DAB" w:rsidRDefault="00823DAB" w:rsidP="00823DAB">
            <w:pPr>
              <w:jc w:val="center"/>
            </w:pPr>
            <w:r>
              <w:t>5</w:t>
            </w:r>
          </w:p>
        </w:tc>
        <w:tc>
          <w:tcPr>
            <w:tcW w:w="2835" w:type="dxa"/>
          </w:tcPr>
          <w:p w:rsidR="00823DAB" w:rsidRDefault="00823DAB" w:rsidP="00823DAB">
            <w:pPr>
              <w:jc w:val="left"/>
            </w:pPr>
            <w:r>
              <w:rPr>
                <w:rFonts w:hint="eastAsia"/>
              </w:rPr>
              <w:t>企业短期融资券</w:t>
            </w:r>
          </w:p>
        </w:tc>
        <w:tc>
          <w:tcPr>
            <w:tcW w:w="2466" w:type="dxa"/>
          </w:tcPr>
          <w:p w:rsidR="00823DAB" w:rsidRDefault="00823DAB" w:rsidP="00823DAB">
            <w:pPr>
              <w:jc w:val="right"/>
            </w:pPr>
            <w:r>
              <w:t>-</w:t>
            </w:r>
          </w:p>
        </w:tc>
        <w:tc>
          <w:tcPr>
            <w:tcW w:w="2557" w:type="dxa"/>
          </w:tcPr>
          <w:p w:rsidR="00823DAB" w:rsidRDefault="00823DAB" w:rsidP="00823DAB">
            <w:pPr>
              <w:jc w:val="right"/>
            </w:pPr>
            <w:r>
              <w:t>-</w:t>
            </w:r>
          </w:p>
        </w:tc>
      </w:tr>
      <w:tr w:rsidR="00823DAB" w:rsidTr="00823DAB">
        <w:tc>
          <w:tcPr>
            <w:tcW w:w="646" w:type="dxa"/>
          </w:tcPr>
          <w:p w:rsidR="00823DAB" w:rsidRDefault="00823DAB" w:rsidP="00823DAB">
            <w:pPr>
              <w:jc w:val="center"/>
            </w:pPr>
            <w:r>
              <w:t>6</w:t>
            </w:r>
          </w:p>
        </w:tc>
        <w:tc>
          <w:tcPr>
            <w:tcW w:w="2835" w:type="dxa"/>
          </w:tcPr>
          <w:p w:rsidR="00823DAB" w:rsidRDefault="00823DAB" w:rsidP="00823DAB">
            <w:pPr>
              <w:jc w:val="left"/>
            </w:pPr>
            <w:r>
              <w:rPr>
                <w:rFonts w:hint="eastAsia"/>
              </w:rPr>
              <w:t>中期票据</w:t>
            </w:r>
          </w:p>
        </w:tc>
        <w:tc>
          <w:tcPr>
            <w:tcW w:w="2466" w:type="dxa"/>
          </w:tcPr>
          <w:p w:rsidR="00823DAB" w:rsidRDefault="00823DAB" w:rsidP="00823DAB">
            <w:pPr>
              <w:jc w:val="right"/>
            </w:pPr>
            <w:r>
              <w:t>-</w:t>
            </w:r>
          </w:p>
        </w:tc>
        <w:tc>
          <w:tcPr>
            <w:tcW w:w="2557" w:type="dxa"/>
          </w:tcPr>
          <w:p w:rsidR="00823DAB" w:rsidRDefault="00823DAB" w:rsidP="00823DAB">
            <w:pPr>
              <w:jc w:val="right"/>
            </w:pPr>
            <w:r>
              <w:t>-</w:t>
            </w:r>
          </w:p>
        </w:tc>
      </w:tr>
      <w:tr w:rsidR="00823DAB" w:rsidTr="00823DAB">
        <w:tc>
          <w:tcPr>
            <w:tcW w:w="646" w:type="dxa"/>
          </w:tcPr>
          <w:p w:rsidR="00823DAB" w:rsidRDefault="00823DAB" w:rsidP="00823DAB">
            <w:pPr>
              <w:jc w:val="center"/>
            </w:pPr>
            <w:r>
              <w:t>7</w:t>
            </w:r>
          </w:p>
        </w:tc>
        <w:tc>
          <w:tcPr>
            <w:tcW w:w="2835" w:type="dxa"/>
          </w:tcPr>
          <w:p w:rsidR="00823DAB" w:rsidRDefault="00823DAB" w:rsidP="00823DAB">
            <w:pPr>
              <w:jc w:val="left"/>
            </w:pPr>
            <w:r>
              <w:rPr>
                <w:rFonts w:hint="eastAsia"/>
              </w:rPr>
              <w:t>可转债（可交换债）</w:t>
            </w:r>
          </w:p>
        </w:tc>
        <w:tc>
          <w:tcPr>
            <w:tcW w:w="2466" w:type="dxa"/>
          </w:tcPr>
          <w:p w:rsidR="00823DAB" w:rsidRDefault="00823DAB" w:rsidP="00823DAB">
            <w:pPr>
              <w:jc w:val="right"/>
            </w:pPr>
            <w:r>
              <w:t>-</w:t>
            </w:r>
          </w:p>
        </w:tc>
        <w:tc>
          <w:tcPr>
            <w:tcW w:w="2557" w:type="dxa"/>
          </w:tcPr>
          <w:p w:rsidR="00823DAB" w:rsidRDefault="00823DAB" w:rsidP="00823DAB">
            <w:pPr>
              <w:jc w:val="right"/>
            </w:pPr>
            <w:r>
              <w:t>-</w:t>
            </w:r>
          </w:p>
        </w:tc>
      </w:tr>
      <w:tr w:rsidR="00823DAB" w:rsidTr="00823DAB">
        <w:tc>
          <w:tcPr>
            <w:tcW w:w="646" w:type="dxa"/>
          </w:tcPr>
          <w:p w:rsidR="00823DAB" w:rsidRDefault="00823DAB" w:rsidP="00823DAB">
            <w:pPr>
              <w:jc w:val="center"/>
            </w:pPr>
            <w:r>
              <w:t>8</w:t>
            </w:r>
          </w:p>
        </w:tc>
        <w:tc>
          <w:tcPr>
            <w:tcW w:w="2835" w:type="dxa"/>
          </w:tcPr>
          <w:p w:rsidR="00823DAB" w:rsidRDefault="00823DAB" w:rsidP="00823DAB">
            <w:pPr>
              <w:jc w:val="left"/>
            </w:pPr>
            <w:r>
              <w:rPr>
                <w:rFonts w:hint="eastAsia"/>
              </w:rPr>
              <w:t>同业存单</w:t>
            </w:r>
          </w:p>
        </w:tc>
        <w:tc>
          <w:tcPr>
            <w:tcW w:w="2466" w:type="dxa"/>
          </w:tcPr>
          <w:p w:rsidR="00823DAB" w:rsidRDefault="00823DAB" w:rsidP="00823DAB">
            <w:pPr>
              <w:jc w:val="right"/>
            </w:pPr>
            <w:r>
              <w:t>-</w:t>
            </w:r>
          </w:p>
        </w:tc>
        <w:tc>
          <w:tcPr>
            <w:tcW w:w="2557" w:type="dxa"/>
          </w:tcPr>
          <w:p w:rsidR="00823DAB" w:rsidRDefault="00823DAB" w:rsidP="00823DAB">
            <w:pPr>
              <w:jc w:val="right"/>
            </w:pPr>
            <w:r>
              <w:t>-</w:t>
            </w:r>
          </w:p>
        </w:tc>
      </w:tr>
      <w:tr w:rsidR="00823DAB" w:rsidTr="00823DAB">
        <w:tc>
          <w:tcPr>
            <w:tcW w:w="646" w:type="dxa"/>
          </w:tcPr>
          <w:p w:rsidR="00823DAB" w:rsidRDefault="00823DAB" w:rsidP="00823DAB">
            <w:pPr>
              <w:jc w:val="center"/>
            </w:pPr>
            <w:r>
              <w:t>9</w:t>
            </w:r>
          </w:p>
        </w:tc>
        <w:tc>
          <w:tcPr>
            <w:tcW w:w="2835" w:type="dxa"/>
          </w:tcPr>
          <w:p w:rsidR="00823DAB" w:rsidRDefault="00823DAB" w:rsidP="00823DAB">
            <w:pPr>
              <w:jc w:val="left"/>
            </w:pPr>
            <w:r>
              <w:rPr>
                <w:rFonts w:hint="eastAsia"/>
              </w:rPr>
              <w:t>其他</w:t>
            </w:r>
          </w:p>
        </w:tc>
        <w:tc>
          <w:tcPr>
            <w:tcW w:w="2466" w:type="dxa"/>
          </w:tcPr>
          <w:p w:rsidR="00823DAB" w:rsidRDefault="00823DAB" w:rsidP="00823DAB">
            <w:pPr>
              <w:jc w:val="right"/>
            </w:pPr>
            <w:r>
              <w:t>-</w:t>
            </w:r>
          </w:p>
        </w:tc>
        <w:tc>
          <w:tcPr>
            <w:tcW w:w="2557" w:type="dxa"/>
          </w:tcPr>
          <w:p w:rsidR="00823DAB" w:rsidRDefault="00823DAB" w:rsidP="00823DAB">
            <w:pPr>
              <w:jc w:val="right"/>
            </w:pPr>
            <w:r>
              <w:t>-</w:t>
            </w:r>
          </w:p>
        </w:tc>
      </w:tr>
      <w:tr w:rsidR="00823DAB" w:rsidTr="00823DAB">
        <w:tc>
          <w:tcPr>
            <w:tcW w:w="646" w:type="dxa"/>
          </w:tcPr>
          <w:p w:rsidR="00823DAB" w:rsidRDefault="00823DAB" w:rsidP="00823DAB">
            <w:pPr>
              <w:jc w:val="center"/>
            </w:pPr>
            <w:r>
              <w:t>10</w:t>
            </w:r>
          </w:p>
        </w:tc>
        <w:tc>
          <w:tcPr>
            <w:tcW w:w="2835" w:type="dxa"/>
          </w:tcPr>
          <w:p w:rsidR="00823DAB" w:rsidRDefault="00823DAB" w:rsidP="00823DAB">
            <w:pPr>
              <w:jc w:val="left"/>
            </w:pPr>
            <w:r>
              <w:rPr>
                <w:rFonts w:hint="eastAsia"/>
              </w:rPr>
              <w:t>合计</w:t>
            </w:r>
          </w:p>
        </w:tc>
        <w:tc>
          <w:tcPr>
            <w:tcW w:w="2466" w:type="dxa"/>
          </w:tcPr>
          <w:p w:rsidR="00823DAB" w:rsidRDefault="00823DAB" w:rsidP="00823DAB">
            <w:pPr>
              <w:jc w:val="right"/>
            </w:pPr>
            <w:r>
              <w:t>51,139,565.48</w:t>
            </w:r>
          </w:p>
        </w:tc>
        <w:tc>
          <w:tcPr>
            <w:tcW w:w="2557" w:type="dxa"/>
          </w:tcPr>
          <w:p w:rsidR="00823DAB" w:rsidRDefault="00823DAB" w:rsidP="00823DAB">
            <w:pPr>
              <w:jc w:val="right"/>
            </w:pPr>
            <w:r>
              <w:t>3.28</w:t>
            </w:r>
          </w:p>
        </w:tc>
      </w:tr>
    </w:tbl>
    <w:p w:rsidR="00823DAB" w:rsidRDefault="00823DAB" w:rsidP="00823DAB">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23DAB" w:rsidTr="00823DAB">
        <w:trPr>
          <w:cnfStyle w:val="100000000000" w:firstRow="1" w:lastRow="0" w:firstColumn="0" w:lastColumn="0" w:oddVBand="0" w:evenVBand="0" w:oddHBand="0" w:evenHBand="0" w:firstRowFirstColumn="0" w:firstRowLastColumn="0" w:lastRowFirstColumn="0" w:lastRowLastColumn="0"/>
        </w:trPr>
        <w:tc>
          <w:tcPr>
            <w:tcW w:w="646" w:type="dxa"/>
          </w:tcPr>
          <w:p w:rsidR="00823DAB" w:rsidRPr="00823DAB" w:rsidRDefault="00823DAB" w:rsidP="00823DAB">
            <w:pPr>
              <w:jc w:val="center"/>
              <w:rPr>
                <w:b/>
              </w:rPr>
            </w:pPr>
            <w:r w:rsidRPr="00823DAB">
              <w:rPr>
                <w:rFonts w:hint="eastAsia"/>
                <w:b/>
              </w:rPr>
              <w:t>序号</w:t>
            </w:r>
          </w:p>
        </w:tc>
        <w:tc>
          <w:tcPr>
            <w:tcW w:w="1162" w:type="dxa"/>
          </w:tcPr>
          <w:p w:rsidR="00823DAB" w:rsidRPr="00823DAB" w:rsidRDefault="00823DAB" w:rsidP="00823DAB">
            <w:pPr>
              <w:jc w:val="center"/>
              <w:rPr>
                <w:b/>
              </w:rPr>
            </w:pPr>
            <w:r w:rsidRPr="00823DAB">
              <w:rPr>
                <w:rFonts w:hint="eastAsia"/>
                <w:b/>
              </w:rPr>
              <w:t>债券代码</w:t>
            </w:r>
          </w:p>
        </w:tc>
        <w:tc>
          <w:tcPr>
            <w:tcW w:w="1928" w:type="dxa"/>
          </w:tcPr>
          <w:p w:rsidR="00823DAB" w:rsidRPr="00823DAB" w:rsidRDefault="00823DAB" w:rsidP="00823DAB">
            <w:pPr>
              <w:jc w:val="center"/>
              <w:rPr>
                <w:b/>
              </w:rPr>
            </w:pPr>
            <w:r w:rsidRPr="00823DAB">
              <w:rPr>
                <w:rFonts w:hint="eastAsia"/>
                <w:b/>
              </w:rPr>
              <w:t>债券名称</w:t>
            </w:r>
          </w:p>
        </w:tc>
        <w:tc>
          <w:tcPr>
            <w:tcW w:w="1140" w:type="dxa"/>
          </w:tcPr>
          <w:p w:rsidR="00823DAB" w:rsidRPr="00823DAB" w:rsidRDefault="00823DAB" w:rsidP="00823DAB">
            <w:pPr>
              <w:jc w:val="center"/>
              <w:rPr>
                <w:b/>
              </w:rPr>
            </w:pPr>
            <w:r w:rsidRPr="00823DAB">
              <w:rPr>
                <w:rFonts w:hint="eastAsia"/>
                <w:b/>
              </w:rPr>
              <w:t>数量（张）</w:t>
            </w:r>
          </w:p>
        </w:tc>
        <w:tc>
          <w:tcPr>
            <w:tcW w:w="1814" w:type="dxa"/>
          </w:tcPr>
          <w:p w:rsidR="00823DAB" w:rsidRPr="00823DAB" w:rsidRDefault="00823DAB" w:rsidP="00823DAB">
            <w:pPr>
              <w:jc w:val="center"/>
              <w:rPr>
                <w:b/>
              </w:rPr>
            </w:pPr>
            <w:r w:rsidRPr="00823DAB">
              <w:rPr>
                <w:rFonts w:hint="eastAsia"/>
                <w:b/>
              </w:rPr>
              <w:t>公允价值（元）</w:t>
            </w:r>
          </w:p>
        </w:tc>
        <w:tc>
          <w:tcPr>
            <w:tcW w:w="1814" w:type="dxa"/>
          </w:tcPr>
          <w:p w:rsidR="00823DAB" w:rsidRPr="00823DAB" w:rsidRDefault="00823DAB" w:rsidP="00823DAB">
            <w:pPr>
              <w:jc w:val="center"/>
              <w:rPr>
                <w:b/>
              </w:rPr>
            </w:pPr>
            <w:r w:rsidRPr="00823DAB">
              <w:rPr>
                <w:rFonts w:hint="eastAsia"/>
                <w:b/>
              </w:rPr>
              <w:t>占基金资产净值比例（％）</w:t>
            </w:r>
          </w:p>
        </w:tc>
      </w:tr>
      <w:tr w:rsidR="00823DAB" w:rsidTr="00823DAB">
        <w:tc>
          <w:tcPr>
            <w:tcW w:w="646" w:type="dxa"/>
          </w:tcPr>
          <w:p w:rsidR="00823DAB" w:rsidRDefault="00823DAB" w:rsidP="00823DAB">
            <w:pPr>
              <w:jc w:val="center"/>
            </w:pPr>
            <w:r>
              <w:lastRenderedPageBreak/>
              <w:t>1</w:t>
            </w:r>
          </w:p>
        </w:tc>
        <w:tc>
          <w:tcPr>
            <w:tcW w:w="1162" w:type="dxa"/>
          </w:tcPr>
          <w:p w:rsidR="00823DAB" w:rsidRDefault="00823DAB" w:rsidP="00823DAB">
            <w:pPr>
              <w:jc w:val="left"/>
            </w:pPr>
            <w:r>
              <w:t>019827</w:t>
            </w:r>
          </w:p>
        </w:tc>
        <w:tc>
          <w:tcPr>
            <w:tcW w:w="1928" w:type="dxa"/>
          </w:tcPr>
          <w:p w:rsidR="00823DAB" w:rsidRDefault="00823DAB" w:rsidP="00823DAB">
            <w:pPr>
              <w:jc w:val="left"/>
            </w:pPr>
            <w:r>
              <w:rPr>
                <w:rFonts w:hint="eastAsia"/>
              </w:rPr>
              <w:t>26</w:t>
            </w:r>
            <w:r>
              <w:rPr>
                <w:rFonts w:hint="eastAsia"/>
              </w:rPr>
              <w:t>国债</w:t>
            </w:r>
            <w:r>
              <w:rPr>
                <w:rFonts w:hint="eastAsia"/>
              </w:rPr>
              <w:t>01</w:t>
            </w:r>
          </w:p>
        </w:tc>
        <w:tc>
          <w:tcPr>
            <w:tcW w:w="1140" w:type="dxa"/>
          </w:tcPr>
          <w:p w:rsidR="00823DAB" w:rsidRDefault="00823DAB" w:rsidP="00823DAB">
            <w:pPr>
              <w:jc w:val="right"/>
            </w:pPr>
            <w:r>
              <w:t>500,000</w:t>
            </w:r>
          </w:p>
        </w:tc>
        <w:tc>
          <w:tcPr>
            <w:tcW w:w="1814" w:type="dxa"/>
          </w:tcPr>
          <w:p w:rsidR="00823DAB" w:rsidRDefault="00823DAB" w:rsidP="00823DAB">
            <w:pPr>
              <w:jc w:val="right"/>
            </w:pPr>
            <w:r>
              <w:t>50,132,013.70</w:t>
            </w:r>
          </w:p>
        </w:tc>
        <w:tc>
          <w:tcPr>
            <w:tcW w:w="1814" w:type="dxa"/>
          </w:tcPr>
          <w:p w:rsidR="00823DAB" w:rsidRDefault="00823DAB" w:rsidP="00823DAB">
            <w:pPr>
              <w:jc w:val="right"/>
            </w:pPr>
            <w:r>
              <w:t>3.22</w:t>
            </w:r>
          </w:p>
        </w:tc>
      </w:tr>
      <w:tr w:rsidR="00823DAB" w:rsidTr="00823DAB">
        <w:tc>
          <w:tcPr>
            <w:tcW w:w="646" w:type="dxa"/>
          </w:tcPr>
          <w:p w:rsidR="00823DAB" w:rsidRDefault="00823DAB" w:rsidP="00823DAB">
            <w:pPr>
              <w:jc w:val="center"/>
            </w:pPr>
            <w:r>
              <w:t>2</w:t>
            </w:r>
          </w:p>
        </w:tc>
        <w:tc>
          <w:tcPr>
            <w:tcW w:w="1162" w:type="dxa"/>
          </w:tcPr>
          <w:p w:rsidR="00823DAB" w:rsidRDefault="00823DAB" w:rsidP="00823DAB">
            <w:pPr>
              <w:jc w:val="left"/>
            </w:pPr>
            <w:r>
              <w:t>019792</w:t>
            </w:r>
          </w:p>
        </w:tc>
        <w:tc>
          <w:tcPr>
            <w:tcW w:w="1928" w:type="dxa"/>
          </w:tcPr>
          <w:p w:rsidR="00823DAB" w:rsidRDefault="00823DAB" w:rsidP="00823DAB">
            <w:pPr>
              <w:jc w:val="left"/>
            </w:pPr>
            <w:r>
              <w:rPr>
                <w:rFonts w:hint="eastAsia"/>
              </w:rPr>
              <w:t>25</w:t>
            </w:r>
            <w:r>
              <w:rPr>
                <w:rFonts w:hint="eastAsia"/>
              </w:rPr>
              <w:t>国债</w:t>
            </w:r>
            <w:r>
              <w:rPr>
                <w:rFonts w:hint="eastAsia"/>
              </w:rPr>
              <w:t>19</w:t>
            </w:r>
          </w:p>
        </w:tc>
        <w:tc>
          <w:tcPr>
            <w:tcW w:w="1140" w:type="dxa"/>
          </w:tcPr>
          <w:p w:rsidR="00823DAB" w:rsidRDefault="00823DAB" w:rsidP="00823DAB">
            <w:pPr>
              <w:jc w:val="right"/>
            </w:pPr>
            <w:r>
              <w:t>10,000</w:t>
            </w:r>
          </w:p>
        </w:tc>
        <w:tc>
          <w:tcPr>
            <w:tcW w:w="1814" w:type="dxa"/>
          </w:tcPr>
          <w:p w:rsidR="00823DAB" w:rsidRDefault="00823DAB" w:rsidP="00823DAB">
            <w:pPr>
              <w:jc w:val="right"/>
            </w:pPr>
            <w:r>
              <w:t>1,007,551.78</w:t>
            </w:r>
          </w:p>
        </w:tc>
        <w:tc>
          <w:tcPr>
            <w:tcW w:w="1814" w:type="dxa"/>
          </w:tcPr>
          <w:p w:rsidR="00823DAB" w:rsidRDefault="00823DAB" w:rsidP="00823DAB">
            <w:pPr>
              <w:jc w:val="right"/>
            </w:pPr>
            <w:r>
              <w:t>0.06</w:t>
            </w:r>
          </w:p>
        </w:tc>
      </w:tr>
    </w:tbl>
    <w:p w:rsidR="00823DAB" w:rsidRDefault="00823DAB" w:rsidP="00823DAB">
      <w:pPr>
        <w:pStyle w:val="-2"/>
        <w:spacing w:before="312"/>
        <w:rPr>
          <w:rFonts w:hint="eastAsia"/>
        </w:rPr>
      </w:pPr>
      <w:r>
        <w:rPr>
          <w:rFonts w:hint="eastAsia"/>
        </w:rPr>
        <w:t>报告期末按公允价值占基金资产净值比例大小排名的前十名资产支持证券投资明细</w:t>
      </w:r>
    </w:p>
    <w:p w:rsidR="00823DAB" w:rsidRDefault="00823DAB" w:rsidP="00823DAB">
      <w:pPr>
        <w:pStyle w:val="-"/>
        <w:ind w:firstLine="420"/>
        <w:rPr>
          <w:rFonts w:hint="eastAsia"/>
        </w:rPr>
      </w:pPr>
      <w:r>
        <w:rPr>
          <w:rFonts w:hint="eastAsia"/>
        </w:rPr>
        <w:t>本基金本报告期末未持有资产支持证券。</w:t>
      </w:r>
    </w:p>
    <w:p w:rsidR="00823DAB" w:rsidRDefault="00823DAB" w:rsidP="00823DAB">
      <w:pPr>
        <w:pStyle w:val="-2"/>
        <w:spacing w:before="312"/>
        <w:rPr>
          <w:rFonts w:hint="eastAsia"/>
        </w:rPr>
      </w:pPr>
      <w:r>
        <w:rPr>
          <w:rFonts w:hint="eastAsia"/>
        </w:rPr>
        <w:t>报告期末按公允价值占基金资产净值比例大小排序的前五名贵金属投资明细</w:t>
      </w:r>
    </w:p>
    <w:p w:rsidR="00823DAB" w:rsidRDefault="00823DAB" w:rsidP="00823DAB">
      <w:pPr>
        <w:pStyle w:val="-"/>
        <w:ind w:firstLine="420"/>
        <w:rPr>
          <w:rFonts w:hint="eastAsia"/>
        </w:rPr>
      </w:pPr>
      <w:r>
        <w:rPr>
          <w:rFonts w:hint="eastAsia"/>
        </w:rPr>
        <w:t>无。</w:t>
      </w:r>
    </w:p>
    <w:p w:rsidR="00823DAB" w:rsidRDefault="00823DAB" w:rsidP="00823DAB">
      <w:pPr>
        <w:pStyle w:val="-2"/>
        <w:spacing w:before="312"/>
        <w:rPr>
          <w:rFonts w:hint="eastAsia"/>
        </w:rPr>
      </w:pPr>
      <w:r>
        <w:rPr>
          <w:rFonts w:hint="eastAsia"/>
        </w:rPr>
        <w:t>报告期末按公允价值占基金资产净值比例大小排名的前五名权证投资明细</w:t>
      </w:r>
    </w:p>
    <w:p w:rsidR="00823DAB" w:rsidRDefault="00823DAB" w:rsidP="00823DAB">
      <w:pPr>
        <w:pStyle w:val="-"/>
        <w:ind w:firstLine="420"/>
        <w:rPr>
          <w:rFonts w:hint="eastAsia"/>
        </w:rPr>
      </w:pPr>
      <w:r>
        <w:rPr>
          <w:rFonts w:hint="eastAsia"/>
        </w:rPr>
        <w:t>无。</w:t>
      </w:r>
    </w:p>
    <w:p w:rsidR="00823DAB" w:rsidRDefault="00823DAB" w:rsidP="00823DAB">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823DAB" w:rsidTr="00823DAB">
        <w:trPr>
          <w:cnfStyle w:val="100000000000" w:firstRow="1" w:lastRow="0" w:firstColumn="0" w:lastColumn="0" w:oddVBand="0" w:evenVBand="0" w:oddHBand="0" w:evenHBand="0" w:firstRowFirstColumn="0" w:firstRowLastColumn="0" w:lastRowFirstColumn="0" w:lastRowLastColumn="0"/>
        </w:trPr>
        <w:tc>
          <w:tcPr>
            <w:tcW w:w="1186" w:type="dxa"/>
          </w:tcPr>
          <w:p w:rsidR="00823DAB" w:rsidRPr="00823DAB" w:rsidRDefault="00823DAB" w:rsidP="00823DAB">
            <w:pPr>
              <w:jc w:val="center"/>
              <w:rPr>
                <w:b/>
              </w:rPr>
            </w:pPr>
            <w:r w:rsidRPr="00823DAB">
              <w:rPr>
                <w:rFonts w:hint="eastAsia"/>
                <w:b/>
              </w:rPr>
              <w:t>序号</w:t>
            </w:r>
          </w:p>
        </w:tc>
        <w:tc>
          <w:tcPr>
            <w:tcW w:w="1186" w:type="dxa"/>
          </w:tcPr>
          <w:p w:rsidR="00823DAB" w:rsidRPr="00823DAB" w:rsidRDefault="00823DAB" w:rsidP="00823DAB">
            <w:pPr>
              <w:jc w:val="center"/>
              <w:rPr>
                <w:b/>
              </w:rPr>
            </w:pPr>
            <w:r w:rsidRPr="00823DAB">
              <w:rPr>
                <w:rFonts w:hint="eastAsia"/>
                <w:b/>
              </w:rPr>
              <w:t>基金名称</w:t>
            </w:r>
          </w:p>
        </w:tc>
        <w:tc>
          <w:tcPr>
            <w:tcW w:w="1186" w:type="dxa"/>
          </w:tcPr>
          <w:p w:rsidR="00823DAB" w:rsidRPr="00823DAB" w:rsidRDefault="00823DAB" w:rsidP="00823DAB">
            <w:pPr>
              <w:jc w:val="center"/>
              <w:rPr>
                <w:b/>
              </w:rPr>
            </w:pPr>
            <w:r w:rsidRPr="00823DAB">
              <w:rPr>
                <w:rFonts w:hint="eastAsia"/>
                <w:b/>
              </w:rPr>
              <w:t>基金类型</w:t>
            </w:r>
          </w:p>
        </w:tc>
        <w:tc>
          <w:tcPr>
            <w:tcW w:w="1187" w:type="dxa"/>
          </w:tcPr>
          <w:p w:rsidR="00823DAB" w:rsidRPr="00823DAB" w:rsidRDefault="00823DAB" w:rsidP="00823DAB">
            <w:pPr>
              <w:jc w:val="center"/>
              <w:rPr>
                <w:b/>
              </w:rPr>
            </w:pPr>
            <w:r w:rsidRPr="00823DAB">
              <w:rPr>
                <w:rFonts w:hint="eastAsia"/>
                <w:b/>
              </w:rPr>
              <w:t>运作方式</w:t>
            </w:r>
          </w:p>
        </w:tc>
        <w:tc>
          <w:tcPr>
            <w:tcW w:w="1187" w:type="dxa"/>
          </w:tcPr>
          <w:p w:rsidR="00823DAB" w:rsidRPr="00823DAB" w:rsidRDefault="00823DAB" w:rsidP="00823DAB">
            <w:pPr>
              <w:jc w:val="center"/>
              <w:rPr>
                <w:b/>
              </w:rPr>
            </w:pPr>
            <w:r w:rsidRPr="00823DAB">
              <w:rPr>
                <w:rFonts w:hint="eastAsia"/>
                <w:b/>
              </w:rPr>
              <w:t>管理人</w:t>
            </w:r>
          </w:p>
        </w:tc>
        <w:tc>
          <w:tcPr>
            <w:tcW w:w="1187" w:type="dxa"/>
          </w:tcPr>
          <w:p w:rsidR="00823DAB" w:rsidRPr="00823DAB" w:rsidRDefault="00823DAB" w:rsidP="00823DAB">
            <w:pPr>
              <w:jc w:val="center"/>
              <w:rPr>
                <w:b/>
              </w:rPr>
            </w:pPr>
            <w:r w:rsidRPr="00823DAB">
              <w:rPr>
                <w:rFonts w:hint="eastAsia"/>
                <w:b/>
              </w:rPr>
              <w:t>公允价值（元）</w:t>
            </w:r>
          </w:p>
        </w:tc>
        <w:tc>
          <w:tcPr>
            <w:tcW w:w="1187" w:type="dxa"/>
          </w:tcPr>
          <w:p w:rsidR="00823DAB" w:rsidRPr="00823DAB" w:rsidRDefault="00823DAB" w:rsidP="00823DAB">
            <w:pPr>
              <w:jc w:val="center"/>
              <w:rPr>
                <w:b/>
              </w:rPr>
            </w:pPr>
            <w:r w:rsidRPr="00823DAB">
              <w:rPr>
                <w:rFonts w:hint="eastAsia"/>
                <w:b/>
              </w:rPr>
              <w:t>占基金资产净值比例（</w:t>
            </w:r>
            <w:r w:rsidRPr="00823DAB">
              <w:rPr>
                <w:rFonts w:hint="eastAsia"/>
                <w:b/>
              </w:rPr>
              <w:t>%</w:t>
            </w:r>
            <w:r w:rsidRPr="00823DAB">
              <w:rPr>
                <w:rFonts w:hint="eastAsia"/>
                <w:b/>
              </w:rPr>
              <w:t>）</w:t>
            </w:r>
          </w:p>
        </w:tc>
      </w:tr>
      <w:tr w:rsidR="00823DAB" w:rsidTr="00823DAB">
        <w:tc>
          <w:tcPr>
            <w:tcW w:w="1186" w:type="dxa"/>
          </w:tcPr>
          <w:p w:rsidR="00823DAB" w:rsidRDefault="00823DAB" w:rsidP="00823DAB">
            <w:pPr>
              <w:jc w:val="center"/>
            </w:pPr>
            <w:r>
              <w:t>1</w:t>
            </w:r>
          </w:p>
        </w:tc>
        <w:tc>
          <w:tcPr>
            <w:tcW w:w="1186" w:type="dxa"/>
          </w:tcPr>
          <w:p w:rsidR="00823DAB" w:rsidRDefault="00823DAB" w:rsidP="00823DAB">
            <w:pPr>
              <w:jc w:val="left"/>
            </w:pPr>
            <w:r>
              <w:rPr>
                <w:rFonts w:hint="eastAsia"/>
              </w:rPr>
              <w:t>南方创业板人工智能</w:t>
            </w:r>
            <w:r>
              <w:rPr>
                <w:rFonts w:hint="eastAsia"/>
              </w:rPr>
              <w:t>ETF</w:t>
            </w:r>
          </w:p>
        </w:tc>
        <w:tc>
          <w:tcPr>
            <w:tcW w:w="1186" w:type="dxa"/>
          </w:tcPr>
          <w:p w:rsidR="00823DAB" w:rsidRDefault="00823DAB" w:rsidP="00823DAB">
            <w:pPr>
              <w:jc w:val="left"/>
            </w:pPr>
            <w:r>
              <w:rPr>
                <w:rFonts w:hint="eastAsia"/>
              </w:rPr>
              <w:t>股票型</w:t>
            </w:r>
          </w:p>
        </w:tc>
        <w:tc>
          <w:tcPr>
            <w:tcW w:w="1187" w:type="dxa"/>
          </w:tcPr>
          <w:p w:rsidR="00823DAB" w:rsidRDefault="00823DAB" w:rsidP="00823DAB">
            <w:pPr>
              <w:jc w:val="left"/>
            </w:pPr>
            <w:r>
              <w:rPr>
                <w:rFonts w:hint="eastAsia"/>
              </w:rPr>
              <w:t>交易型开放式</w:t>
            </w:r>
          </w:p>
        </w:tc>
        <w:tc>
          <w:tcPr>
            <w:tcW w:w="1187" w:type="dxa"/>
          </w:tcPr>
          <w:p w:rsidR="00823DAB" w:rsidRDefault="00823DAB" w:rsidP="00823DAB">
            <w:pPr>
              <w:jc w:val="left"/>
            </w:pPr>
            <w:r>
              <w:rPr>
                <w:rFonts w:hint="eastAsia"/>
              </w:rPr>
              <w:t>南方基金管理股份有限公司</w:t>
            </w:r>
          </w:p>
        </w:tc>
        <w:tc>
          <w:tcPr>
            <w:tcW w:w="1187" w:type="dxa"/>
          </w:tcPr>
          <w:p w:rsidR="00823DAB" w:rsidRDefault="00823DAB" w:rsidP="00823DAB">
            <w:pPr>
              <w:jc w:val="right"/>
            </w:pPr>
            <w:r>
              <w:t>1,477,970,758.05</w:t>
            </w:r>
          </w:p>
        </w:tc>
        <w:tc>
          <w:tcPr>
            <w:tcW w:w="1187" w:type="dxa"/>
          </w:tcPr>
          <w:p w:rsidR="00823DAB" w:rsidRDefault="00823DAB" w:rsidP="00823DAB">
            <w:pPr>
              <w:jc w:val="right"/>
            </w:pPr>
            <w:r>
              <w:t>94.87</w:t>
            </w:r>
          </w:p>
        </w:tc>
      </w:tr>
    </w:tbl>
    <w:p w:rsidR="00823DAB" w:rsidRDefault="00823DAB" w:rsidP="00823DAB">
      <w:pPr>
        <w:pStyle w:val="-2"/>
        <w:spacing w:before="312"/>
        <w:rPr>
          <w:rFonts w:hint="eastAsia"/>
        </w:rPr>
      </w:pPr>
      <w:r>
        <w:rPr>
          <w:rFonts w:hint="eastAsia"/>
        </w:rPr>
        <w:t>报告期末本基金投资的股指期货交易情况说明</w:t>
      </w:r>
    </w:p>
    <w:p w:rsidR="00823DAB" w:rsidRDefault="00823DAB" w:rsidP="00823DAB">
      <w:pPr>
        <w:pStyle w:val="-3"/>
        <w:spacing w:before="156" w:after="156"/>
        <w:rPr>
          <w:rFonts w:hint="eastAsia"/>
        </w:rPr>
      </w:pPr>
      <w:r>
        <w:rPr>
          <w:rFonts w:hint="eastAsia"/>
        </w:rPr>
        <w:t>报告期末本基金投资的股指期货持仓和损益明细</w:t>
      </w:r>
    </w:p>
    <w:p w:rsidR="00823DAB" w:rsidRDefault="00823DAB" w:rsidP="00823DAB">
      <w:pPr>
        <w:pStyle w:val="-"/>
        <w:ind w:firstLine="420"/>
        <w:rPr>
          <w:rFonts w:hint="eastAsia"/>
        </w:rPr>
      </w:pPr>
      <w:r>
        <w:rPr>
          <w:rFonts w:hint="eastAsia"/>
        </w:rPr>
        <w:t>无。</w:t>
      </w:r>
    </w:p>
    <w:p w:rsidR="00823DAB" w:rsidRDefault="00823DAB" w:rsidP="00823DAB">
      <w:pPr>
        <w:pStyle w:val="-3"/>
        <w:spacing w:before="156" w:after="156"/>
        <w:rPr>
          <w:rFonts w:hint="eastAsia"/>
        </w:rPr>
      </w:pPr>
      <w:r>
        <w:rPr>
          <w:rFonts w:hint="eastAsia"/>
        </w:rPr>
        <w:t>本基金投资股指期货的投资政策</w:t>
      </w:r>
    </w:p>
    <w:p w:rsidR="00823DAB" w:rsidRDefault="00823DAB" w:rsidP="00823DAB">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823DAB" w:rsidRDefault="00823DAB" w:rsidP="00823DAB">
      <w:pPr>
        <w:pStyle w:val="-2"/>
        <w:spacing w:before="312"/>
        <w:rPr>
          <w:rFonts w:hint="eastAsia"/>
        </w:rPr>
      </w:pPr>
      <w:r>
        <w:rPr>
          <w:rFonts w:hint="eastAsia"/>
        </w:rPr>
        <w:t>报告期末本基金投资的国债期货交易情况说明</w:t>
      </w:r>
    </w:p>
    <w:p w:rsidR="00823DAB" w:rsidRDefault="00823DAB" w:rsidP="00823DAB">
      <w:pPr>
        <w:pStyle w:val="-3"/>
        <w:spacing w:before="156" w:after="156"/>
        <w:rPr>
          <w:rFonts w:hint="eastAsia"/>
        </w:rPr>
      </w:pPr>
      <w:r>
        <w:rPr>
          <w:rFonts w:hint="eastAsia"/>
        </w:rPr>
        <w:t>本期国债期货投资政策</w:t>
      </w:r>
    </w:p>
    <w:p w:rsidR="00823DAB" w:rsidRDefault="00823DAB" w:rsidP="00823DAB">
      <w:pPr>
        <w:pStyle w:val="-"/>
        <w:ind w:firstLine="420"/>
        <w:rPr>
          <w:rFonts w:hint="eastAsia"/>
        </w:rPr>
      </w:pPr>
      <w:r>
        <w:rPr>
          <w:rFonts w:hint="eastAsia"/>
        </w:rPr>
        <w:t>无。</w:t>
      </w:r>
    </w:p>
    <w:p w:rsidR="00823DAB" w:rsidRDefault="00823DAB" w:rsidP="00823DAB">
      <w:pPr>
        <w:pStyle w:val="-3"/>
        <w:spacing w:before="156" w:after="156"/>
        <w:rPr>
          <w:rFonts w:hint="eastAsia"/>
        </w:rPr>
      </w:pPr>
      <w:r>
        <w:rPr>
          <w:rFonts w:hint="eastAsia"/>
        </w:rPr>
        <w:t>报告期末本基金投资的国债期货持仓和损益明细</w:t>
      </w:r>
    </w:p>
    <w:p w:rsidR="00823DAB" w:rsidRDefault="00823DAB" w:rsidP="00823DAB">
      <w:pPr>
        <w:pStyle w:val="-"/>
        <w:ind w:firstLine="420"/>
        <w:rPr>
          <w:rFonts w:hint="eastAsia"/>
        </w:rPr>
      </w:pPr>
      <w:r>
        <w:rPr>
          <w:rFonts w:hint="eastAsia"/>
        </w:rPr>
        <w:lastRenderedPageBreak/>
        <w:t>无。</w:t>
      </w:r>
    </w:p>
    <w:p w:rsidR="00823DAB" w:rsidRDefault="00823DAB" w:rsidP="00823DAB">
      <w:pPr>
        <w:pStyle w:val="-3"/>
        <w:spacing w:before="156" w:after="156"/>
        <w:rPr>
          <w:rFonts w:hint="eastAsia"/>
        </w:rPr>
      </w:pPr>
      <w:r>
        <w:rPr>
          <w:rFonts w:hint="eastAsia"/>
        </w:rPr>
        <w:t>本期国债期货投资评价</w:t>
      </w:r>
    </w:p>
    <w:p w:rsidR="00823DAB" w:rsidRDefault="00823DAB" w:rsidP="00823DAB">
      <w:pPr>
        <w:pStyle w:val="-"/>
        <w:ind w:firstLine="420"/>
        <w:rPr>
          <w:rFonts w:hint="eastAsia"/>
        </w:rPr>
      </w:pPr>
      <w:r>
        <w:rPr>
          <w:rFonts w:hint="eastAsia"/>
        </w:rPr>
        <w:t>无。</w:t>
      </w:r>
    </w:p>
    <w:p w:rsidR="00823DAB" w:rsidRDefault="00823DAB" w:rsidP="00823DAB">
      <w:pPr>
        <w:pStyle w:val="-2"/>
        <w:spacing w:before="312"/>
        <w:rPr>
          <w:rFonts w:hint="eastAsia"/>
        </w:rPr>
      </w:pPr>
      <w:r>
        <w:rPr>
          <w:rFonts w:hint="eastAsia"/>
        </w:rPr>
        <w:t>投资组合报告附注</w:t>
      </w:r>
    </w:p>
    <w:p w:rsidR="00823DAB" w:rsidRDefault="00823DAB" w:rsidP="00823DAB">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23DAB" w:rsidRDefault="00823DAB" w:rsidP="00823DAB">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823DAB" w:rsidRDefault="00823DAB" w:rsidP="00823DAB">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823DAB" w:rsidRDefault="00823DAB" w:rsidP="00823DAB">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823DAB" w:rsidRDefault="00823DAB" w:rsidP="00823DAB">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23DAB" w:rsidTr="00823DAB">
        <w:trPr>
          <w:cnfStyle w:val="100000000000" w:firstRow="1" w:lastRow="0" w:firstColumn="0" w:lastColumn="0" w:oddVBand="0" w:evenVBand="0" w:oddHBand="0" w:evenHBand="0" w:firstRowFirstColumn="0" w:firstRowLastColumn="0" w:lastRowFirstColumn="0" w:lastRowLastColumn="0"/>
        </w:trPr>
        <w:tc>
          <w:tcPr>
            <w:tcW w:w="743" w:type="dxa"/>
          </w:tcPr>
          <w:p w:rsidR="00823DAB" w:rsidRPr="00823DAB" w:rsidRDefault="00823DAB" w:rsidP="00823DAB">
            <w:pPr>
              <w:jc w:val="center"/>
              <w:rPr>
                <w:b/>
              </w:rPr>
            </w:pPr>
            <w:r w:rsidRPr="00823DAB">
              <w:rPr>
                <w:rFonts w:hint="eastAsia"/>
                <w:b/>
              </w:rPr>
              <w:t>序号</w:t>
            </w:r>
          </w:p>
        </w:tc>
        <w:tc>
          <w:tcPr>
            <w:tcW w:w="2977" w:type="dxa"/>
          </w:tcPr>
          <w:p w:rsidR="00823DAB" w:rsidRPr="00823DAB" w:rsidRDefault="00823DAB" w:rsidP="00823DAB">
            <w:pPr>
              <w:jc w:val="center"/>
              <w:rPr>
                <w:b/>
              </w:rPr>
            </w:pPr>
            <w:r w:rsidRPr="00823DAB">
              <w:rPr>
                <w:rFonts w:hint="eastAsia"/>
                <w:b/>
              </w:rPr>
              <w:t>名称</w:t>
            </w:r>
          </w:p>
        </w:tc>
        <w:tc>
          <w:tcPr>
            <w:tcW w:w="4785" w:type="dxa"/>
          </w:tcPr>
          <w:p w:rsidR="00823DAB" w:rsidRPr="00823DAB" w:rsidRDefault="00823DAB" w:rsidP="00823DAB">
            <w:pPr>
              <w:jc w:val="center"/>
              <w:rPr>
                <w:b/>
              </w:rPr>
            </w:pPr>
            <w:r w:rsidRPr="00823DAB">
              <w:rPr>
                <w:rFonts w:hint="eastAsia"/>
                <w:b/>
              </w:rPr>
              <w:t>金额（元）</w:t>
            </w:r>
          </w:p>
        </w:tc>
      </w:tr>
      <w:tr w:rsidR="00823DAB" w:rsidTr="00823DAB">
        <w:tc>
          <w:tcPr>
            <w:tcW w:w="743" w:type="dxa"/>
          </w:tcPr>
          <w:p w:rsidR="00823DAB" w:rsidRDefault="00823DAB" w:rsidP="00823DAB">
            <w:pPr>
              <w:jc w:val="center"/>
            </w:pPr>
            <w:r>
              <w:t>1</w:t>
            </w:r>
          </w:p>
        </w:tc>
        <w:tc>
          <w:tcPr>
            <w:tcW w:w="2977" w:type="dxa"/>
          </w:tcPr>
          <w:p w:rsidR="00823DAB" w:rsidRDefault="00823DAB" w:rsidP="00823DAB">
            <w:pPr>
              <w:jc w:val="left"/>
            </w:pPr>
            <w:r>
              <w:rPr>
                <w:rFonts w:hint="eastAsia"/>
              </w:rPr>
              <w:t>存出保证金</w:t>
            </w:r>
          </w:p>
        </w:tc>
        <w:tc>
          <w:tcPr>
            <w:tcW w:w="4785" w:type="dxa"/>
          </w:tcPr>
          <w:p w:rsidR="00823DAB" w:rsidRDefault="00823DAB" w:rsidP="00823DAB">
            <w:pPr>
              <w:jc w:val="right"/>
            </w:pPr>
            <w:r>
              <w:t>-</w:t>
            </w:r>
          </w:p>
        </w:tc>
      </w:tr>
      <w:tr w:rsidR="00823DAB" w:rsidTr="00823DAB">
        <w:tc>
          <w:tcPr>
            <w:tcW w:w="743" w:type="dxa"/>
          </w:tcPr>
          <w:p w:rsidR="00823DAB" w:rsidRDefault="00823DAB" w:rsidP="00823DAB">
            <w:pPr>
              <w:jc w:val="center"/>
            </w:pPr>
            <w:r>
              <w:t>2</w:t>
            </w:r>
          </w:p>
        </w:tc>
        <w:tc>
          <w:tcPr>
            <w:tcW w:w="2977" w:type="dxa"/>
          </w:tcPr>
          <w:p w:rsidR="00823DAB" w:rsidRDefault="00823DAB" w:rsidP="00823DAB">
            <w:pPr>
              <w:jc w:val="left"/>
            </w:pPr>
            <w:r>
              <w:rPr>
                <w:rFonts w:hint="eastAsia"/>
              </w:rPr>
              <w:t>应收证券清算款</w:t>
            </w:r>
          </w:p>
        </w:tc>
        <w:tc>
          <w:tcPr>
            <w:tcW w:w="4785" w:type="dxa"/>
          </w:tcPr>
          <w:p w:rsidR="00823DAB" w:rsidRDefault="00823DAB" w:rsidP="00823DAB">
            <w:pPr>
              <w:jc w:val="right"/>
            </w:pPr>
            <w:r>
              <w:t>-</w:t>
            </w:r>
          </w:p>
        </w:tc>
      </w:tr>
      <w:tr w:rsidR="00823DAB" w:rsidTr="00823DAB">
        <w:tc>
          <w:tcPr>
            <w:tcW w:w="743" w:type="dxa"/>
          </w:tcPr>
          <w:p w:rsidR="00823DAB" w:rsidRDefault="00823DAB" w:rsidP="00823DAB">
            <w:pPr>
              <w:jc w:val="center"/>
            </w:pPr>
            <w:r>
              <w:t>3</w:t>
            </w:r>
          </w:p>
        </w:tc>
        <w:tc>
          <w:tcPr>
            <w:tcW w:w="2977" w:type="dxa"/>
          </w:tcPr>
          <w:p w:rsidR="00823DAB" w:rsidRDefault="00823DAB" w:rsidP="00823DAB">
            <w:pPr>
              <w:jc w:val="left"/>
            </w:pPr>
            <w:r>
              <w:rPr>
                <w:rFonts w:hint="eastAsia"/>
              </w:rPr>
              <w:t>应收股利</w:t>
            </w:r>
          </w:p>
        </w:tc>
        <w:tc>
          <w:tcPr>
            <w:tcW w:w="4785" w:type="dxa"/>
          </w:tcPr>
          <w:p w:rsidR="00823DAB" w:rsidRDefault="00823DAB" w:rsidP="00823DAB">
            <w:pPr>
              <w:jc w:val="right"/>
            </w:pPr>
            <w:r>
              <w:t>-</w:t>
            </w:r>
          </w:p>
        </w:tc>
      </w:tr>
      <w:tr w:rsidR="00823DAB" w:rsidTr="00823DAB">
        <w:tc>
          <w:tcPr>
            <w:tcW w:w="743" w:type="dxa"/>
          </w:tcPr>
          <w:p w:rsidR="00823DAB" w:rsidRDefault="00823DAB" w:rsidP="00823DAB">
            <w:pPr>
              <w:jc w:val="center"/>
            </w:pPr>
            <w:r>
              <w:t>4</w:t>
            </w:r>
          </w:p>
        </w:tc>
        <w:tc>
          <w:tcPr>
            <w:tcW w:w="2977" w:type="dxa"/>
          </w:tcPr>
          <w:p w:rsidR="00823DAB" w:rsidRDefault="00823DAB" w:rsidP="00823DAB">
            <w:pPr>
              <w:jc w:val="left"/>
            </w:pPr>
            <w:r>
              <w:rPr>
                <w:rFonts w:hint="eastAsia"/>
              </w:rPr>
              <w:t>应收利息</w:t>
            </w:r>
          </w:p>
        </w:tc>
        <w:tc>
          <w:tcPr>
            <w:tcW w:w="4785" w:type="dxa"/>
          </w:tcPr>
          <w:p w:rsidR="00823DAB" w:rsidRDefault="00823DAB" w:rsidP="00823DAB">
            <w:pPr>
              <w:jc w:val="right"/>
            </w:pPr>
            <w:r>
              <w:t>-</w:t>
            </w:r>
          </w:p>
        </w:tc>
      </w:tr>
      <w:tr w:rsidR="00823DAB" w:rsidTr="00823DAB">
        <w:tc>
          <w:tcPr>
            <w:tcW w:w="743" w:type="dxa"/>
          </w:tcPr>
          <w:p w:rsidR="00823DAB" w:rsidRDefault="00823DAB" w:rsidP="00823DAB">
            <w:pPr>
              <w:jc w:val="center"/>
            </w:pPr>
            <w:r>
              <w:t>5</w:t>
            </w:r>
          </w:p>
        </w:tc>
        <w:tc>
          <w:tcPr>
            <w:tcW w:w="2977" w:type="dxa"/>
          </w:tcPr>
          <w:p w:rsidR="00823DAB" w:rsidRDefault="00823DAB" w:rsidP="00823DAB">
            <w:pPr>
              <w:jc w:val="left"/>
            </w:pPr>
            <w:r>
              <w:rPr>
                <w:rFonts w:hint="eastAsia"/>
              </w:rPr>
              <w:t>应收申购款</w:t>
            </w:r>
          </w:p>
        </w:tc>
        <w:tc>
          <w:tcPr>
            <w:tcW w:w="4785" w:type="dxa"/>
          </w:tcPr>
          <w:p w:rsidR="00823DAB" w:rsidRDefault="00823DAB" w:rsidP="00823DAB">
            <w:pPr>
              <w:jc w:val="right"/>
            </w:pPr>
            <w:r>
              <w:t>7,283,859.03</w:t>
            </w:r>
          </w:p>
        </w:tc>
      </w:tr>
      <w:tr w:rsidR="00823DAB" w:rsidTr="00823DAB">
        <w:tc>
          <w:tcPr>
            <w:tcW w:w="743" w:type="dxa"/>
          </w:tcPr>
          <w:p w:rsidR="00823DAB" w:rsidRDefault="00823DAB" w:rsidP="00823DAB">
            <w:pPr>
              <w:jc w:val="center"/>
            </w:pPr>
            <w:r>
              <w:t>6</w:t>
            </w:r>
          </w:p>
        </w:tc>
        <w:tc>
          <w:tcPr>
            <w:tcW w:w="2977" w:type="dxa"/>
          </w:tcPr>
          <w:p w:rsidR="00823DAB" w:rsidRDefault="00823DAB" w:rsidP="00823DAB">
            <w:pPr>
              <w:jc w:val="left"/>
            </w:pPr>
            <w:r>
              <w:rPr>
                <w:rFonts w:hint="eastAsia"/>
              </w:rPr>
              <w:t>其他应收款</w:t>
            </w:r>
          </w:p>
        </w:tc>
        <w:tc>
          <w:tcPr>
            <w:tcW w:w="4785" w:type="dxa"/>
          </w:tcPr>
          <w:p w:rsidR="00823DAB" w:rsidRDefault="00823DAB" w:rsidP="00823DAB">
            <w:pPr>
              <w:jc w:val="right"/>
            </w:pPr>
            <w:r>
              <w:t>-</w:t>
            </w:r>
          </w:p>
        </w:tc>
      </w:tr>
      <w:tr w:rsidR="00823DAB" w:rsidTr="00823DAB">
        <w:tc>
          <w:tcPr>
            <w:tcW w:w="743" w:type="dxa"/>
          </w:tcPr>
          <w:p w:rsidR="00823DAB" w:rsidRDefault="00823DAB" w:rsidP="00823DAB">
            <w:pPr>
              <w:jc w:val="center"/>
            </w:pPr>
            <w:r>
              <w:t>7</w:t>
            </w:r>
          </w:p>
        </w:tc>
        <w:tc>
          <w:tcPr>
            <w:tcW w:w="2977" w:type="dxa"/>
          </w:tcPr>
          <w:p w:rsidR="00823DAB" w:rsidRDefault="00823DAB" w:rsidP="00823DAB">
            <w:pPr>
              <w:jc w:val="left"/>
            </w:pPr>
            <w:r>
              <w:rPr>
                <w:rFonts w:hint="eastAsia"/>
              </w:rPr>
              <w:t>待摊费用</w:t>
            </w:r>
          </w:p>
        </w:tc>
        <w:tc>
          <w:tcPr>
            <w:tcW w:w="4785" w:type="dxa"/>
          </w:tcPr>
          <w:p w:rsidR="00823DAB" w:rsidRDefault="00823DAB" w:rsidP="00823DAB">
            <w:pPr>
              <w:jc w:val="right"/>
            </w:pPr>
            <w:r>
              <w:t>-</w:t>
            </w:r>
          </w:p>
        </w:tc>
      </w:tr>
      <w:tr w:rsidR="00823DAB" w:rsidTr="00823DAB">
        <w:tc>
          <w:tcPr>
            <w:tcW w:w="743" w:type="dxa"/>
          </w:tcPr>
          <w:p w:rsidR="00823DAB" w:rsidRDefault="00823DAB" w:rsidP="00823DAB">
            <w:pPr>
              <w:jc w:val="center"/>
            </w:pPr>
            <w:r>
              <w:t>8</w:t>
            </w:r>
          </w:p>
        </w:tc>
        <w:tc>
          <w:tcPr>
            <w:tcW w:w="2977" w:type="dxa"/>
          </w:tcPr>
          <w:p w:rsidR="00823DAB" w:rsidRDefault="00823DAB" w:rsidP="00823DAB">
            <w:pPr>
              <w:jc w:val="left"/>
            </w:pPr>
            <w:r>
              <w:rPr>
                <w:rFonts w:hint="eastAsia"/>
              </w:rPr>
              <w:t>其他</w:t>
            </w:r>
          </w:p>
        </w:tc>
        <w:tc>
          <w:tcPr>
            <w:tcW w:w="4785" w:type="dxa"/>
          </w:tcPr>
          <w:p w:rsidR="00823DAB" w:rsidRDefault="00823DAB" w:rsidP="00823DAB">
            <w:pPr>
              <w:jc w:val="right"/>
            </w:pPr>
            <w:r>
              <w:t>-</w:t>
            </w:r>
          </w:p>
        </w:tc>
      </w:tr>
      <w:tr w:rsidR="00823DAB" w:rsidTr="00823DAB">
        <w:tc>
          <w:tcPr>
            <w:tcW w:w="743" w:type="dxa"/>
          </w:tcPr>
          <w:p w:rsidR="00823DAB" w:rsidRDefault="00823DAB" w:rsidP="00823DAB">
            <w:pPr>
              <w:jc w:val="center"/>
            </w:pPr>
            <w:r>
              <w:t>9</w:t>
            </w:r>
          </w:p>
        </w:tc>
        <w:tc>
          <w:tcPr>
            <w:tcW w:w="2977" w:type="dxa"/>
          </w:tcPr>
          <w:p w:rsidR="00823DAB" w:rsidRDefault="00823DAB" w:rsidP="00823DAB">
            <w:pPr>
              <w:jc w:val="left"/>
            </w:pPr>
            <w:r>
              <w:rPr>
                <w:rFonts w:hint="eastAsia"/>
              </w:rPr>
              <w:t>合计</w:t>
            </w:r>
          </w:p>
        </w:tc>
        <w:tc>
          <w:tcPr>
            <w:tcW w:w="4785" w:type="dxa"/>
          </w:tcPr>
          <w:p w:rsidR="00823DAB" w:rsidRDefault="00823DAB" w:rsidP="00823DAB">
            <w:pPr>
              <w:jc w:val="right"/>
            </w:pPr>
            <w:r>
              <w:t>7,283,859.03</w:t>
            </w:r>
          </w:p>
        </w:tc>
      </w:tr>
    </w:tbl>
    <w:p w:rsidR="00823DAB" w:rsidRDefault="00823DAB" w:rsidP="00823DAB">
      <w:pPr>
        <w:pStyle w:val="-3"/>
        <w:spacing w:before="156" w:after="156"/>
        <w:rPr>
          <w:rFonts w:hint="eastAsia"/>
        </w:rPr>
      </w:pPr>
      <w:r>
        <w:rPr>
          <w:rFonts w:hint="eastAsia"/>
        </w:rPr>
        <w:t>报告期末持有的处于转股期的可转换债券明细</w:t>
      </w:r>
    </w:p>
    <w:p w:rsidR="00823DAB" w:rsidRDefault="00823DAB" w:rsidP="00823DAB">
      <w:pPr>
        <w:pStyle w:val="-"/>
        <w:ind w:firstLine="420"/>
        <w:rPr>
          <w:rFonts w:hint="eastAsia"/>
        </w:rPr>
      </w:pPr>
      <w:r>
        <w:rPr>
          <w:rFonts w:hint="eastAsia"/>
        </w:rPr>
        <w:t>本基金本报告期末未持有处于转股期的可转换债券。</w:t>
      </w:r>
    </w:p>
    <w:p w:rsidR="00823DAB" w:rsidRDefault="00823DAB" w:rsidP="00823DAB">
      <w:pPr>
        <w:pStyle w:val="-3"/>
        <w:spacing w:before="156" w:after="156"/>
        <w:rPr>
          <w:rFonts w:hint="eastAsia"/>
        </w:rPr>
      </w:pPr>
      <w:r>
        <w:rPr>
          <w:rFonts w:hint="eastAsia"/>
        </w:rPr>
        <w:t>报告期末前十名股票中存在流通受限情况的说明</w:t>
      </w:r>
    </w:p>
    <w:p w:rsidR="00823DAB" w:rsidRDefault="00823DAB" w:rsidP="00823DAB">
      <w:pPr>
        <w:pStyle w:val="-"/>
        <w:ind w:firstLine="420"/>
        <w:rPr>
          <w:rFonts w:hint="eastAsia"/>
        </w:rPr>
      </w:pPr>
      <w:r>
        <w:rPr>
          <w:rFonts w:hint="eastAsia"/>
        </w:rPr>
        <w:t>无。</w:t>
      </w:r>
    </w:p>
    <w:p w:rsidR="00823DAB" w:rsidRDefault="00823DAB" w:rsidP="00823DAB">
      <w:pPr>
        <w:pStyle w:val="-1"/>
        <w:ind w:left="281" w:hanging="281"/>
        <w:rPr>
          <w:rFonts w:hint="eastAsia"/>
        </w:rPr>
      </w:pPr>
      <w:r>
        <w:rPr>
          <w:rFonts w:hint="eastAsia"/>
        </w:rPr>
        <w:t>开放式基金份额变动</w:t>
      </w:r>
    </w:p>
    <w:p w:rsidR="00823DAB" w:rsidRDefault="00823DAB" w:rsidP="00823DAB">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23DAB" w:rsidTr="00823DAB">
        <w:trPr>
          <w:cnfStyle w:val="100000000000" w:firstRow="1" w:lastRow="0" w:firstColumn="0" w:lastColumn="0" w:oddVBand="0" w:evenVBand="0" w:oddHBand="0" w:evenHBand="0" w:firstRowFirstColumn="0" w:firstRowLastColumn="0" w:lastRowFirstColumn="0" w:lastRowLastColumn="0"/>
        </w:trPr>
        <w:tc>
          <w:tcPr>
            <w:tcW w:w="2768" w:type="dxa"/>
          </w:tcPr>
          <w:p w:rsidR="00823DAB" w:rsidRPr="00823DAB" w:rsidRDefault="00823DAB" w:rsidP="00823DAB">
            <w:pPr>
              <w:jc w:val="center"/>
              <w:rPr>
                <w:b/>
              </w:rPr>
            </w:pPr>
            <w:r w:rsidRPr="00823DAB">
              <w:rPr>
                <w:rFonts w:hint="eastAsia"/>
                <w:b/>
              </w:rPr>
              <w:t>项目</w:t>
            </w:r>
          </w:p>
        </w:tc>
        <w:tc>
          <w:tcPr>
            <w:tcW w:w="2769" w:type="dxa"/>
          </w:tcPr>
          <w:p w:rsidR="00823DAB" w:rsidRPr="00823DAB" w:rsidRDefault="00823DAB" w:rsidP="00823DAB">
            <w:pPr>
              <w:jc w:val="center"/>
              <w:rPr>
                <w:b/>
              </w:rPr>
            </w:pPr>
            <w:r w:rsidRPr="00823DAB">
              <w:rPr>
                <w:rFonts w:hint="eastAsia"/>
                <w:b/>
              </w:rPr>
              <w:t>南方创业板人工智能</w:t>
            </w:r>
            <w:r w:rsidRPr="00823DAB">
              <w:rPr>
                <w:rFonts w:hint="eastAsia"/>
                <w:b/>
              </w:rPr>
              <w:t>ETF</w:t>
            </w:r>
            <w:r w:rsidRPr="00823DAB">
              <w:rPr>
                <w:rFonts w:hint="eastAsia"/>
                <w:b/>
              </w:rPr>
              <w:t>联接</w:t>
            </w:r>
            <w:r w:rsidRPr="00823DAB">
              <w:rPr>
                <w:rFonts w:hint="eastAsia"/>
                <w:b/>
              </w:rPr>
              <w:t>A</w:t>
            </w:r>
          </w:p>
        </w:tc>
        <w:tc>
          <w:tcPr>
            <w:tcW w:w="2769" w:type="dxa"/>
          </w:tcPr>
          <w:p w:rsidR="00823DAB" w:rsidRPr="00823DAB" w:rsidRDefault="00823DAB" w:rsidP="00823DAB">
            <w:pPr>
              <w:jc w:val="center"/>
              <w:rPr>
                <w:b/>
              </w:rPr>
            </w:pPr>
            <w:r w:rsidRPr="00823DAB">
              <w:rPr>
                <w:rFonts w:hint="eastAsia"/>
                <w:b/>
              </w:rPr>
              <w:t>南方创业板人工智能</w:t>
            </w:r>
            <w:r w:rsidRPr="00823DAB">
              <w:rPr>
                <w:rFonts w:hint="eastAsia"/>
                <w:b/>
              </w:rPr>
              <w:t>ETF</w:t>
            </w:r>
            <w:r w:rsidRPr="00823DAB">
              <w:rPr>
                <w:rFonts w:hint="eastAsia"/>
                <w:b/>
              </w:rPr>
              <w:t>联接</w:t>
            </w:r>
            <w:r w:rsidRPr="00823DAB">
              <w:rPr>
                <w:rFonts w:hint="eastAsia"/>
                <w:b/>
              </w:rPr>
              <w:t>C</w:t>
            </w:r>
          </w:p>
        </w:tc>
      </w:tr>
      <w:tr w:rsidR="00823DAB" w:rsidTr="00823DAB">
        <w:tc>
          <w:tcPr>
            <w:tcW w:w="2768" w:type="dxa"/>
          </w:tcPr>
          <w:p w:rsidR="00823DAB" w:rsidRDefault="00823DAB" w:rsidP="00823DAB">
            <w:pPr>
              <w:jc w:val="left"/>
            </w:pPr>
            <w:r>
              <w:rPr>
                <w:rFonts w:hint="eastAsia"/>
              </w:rPr>
              <w:lastRenderedPageBreak/>
              <w:t>报告期期初基金份额总额</w:t>
            </w:r>
          </w:p>
        </w:tc>
        <w:tc>
          <w:tcPr>
            <w:tcW w:w="2769" w:type="dxa"/>
          </w:tcPr>
          <w:p w:rsidR="00823DAB" w:rsidRDefault="00823DAB" w:rsidP="00823DAB">
            <w:pPr>
              <w:jc w:val="right"/>
            </w:pPr>
            <w:r>
              <w:t>866,307,242.43</w:t>
            </w:r>
          </w:p>
        </w:tc>
        <w:tc>
          <w:tcPr>
            <w:tcW w:w="2769" w:type="dxa"/>
          </w:tcPr>
          <w:p w:rsidR="00823DAB" w:rsidRDefault="00823DAB" w:rsidP="00823DAB">
            <w:pPr>
              <w:jc w:val="right"/>
            </w:pPr>
            <w:r>
              <w:t>491,517,597.86</w:t>
            </w:r>
          </w:p>
        </w:tc>
      </w:tr>
      <w:tr w:rsidR="00823DAB" w:rsidTr="00823DAB">
        <w:tc>
          <w:tcPr>
            <w:tcW w:w="2768" w:type="dxa"/>
          </w:tcPr>
          <w:p w:rsidR="00823DAB" w:rsidRDefault="00823DAB" w:rsidP="00823DAB">
            <w:pPr>
              <w:jc w:val="left"/>
            </w:pPr>
            <w:r>
              <w:rPr>
                <w:rFonts w:hint="eastAsia"/>
              </w:rPr>
              <w:t>报告期期间基金总申购份额</w:t>
            </w:r>
          </w:p>
        </w:tc>
        <w:tc>
          <w:tcPr>
            <w:tcW w:w="2769" w:type="dxa"/>
          </w:tcPr>
          <w:p w:rsidR="00823DAB" w:rsidRDefault="00823DAB" w:rsidP="00823DAB">
            <w:pPr>
              <w:jc w:val="right"/>
            </w:pPr>
            <w:r>
              <w:t>418,749,242.31</w:t>
            </w:r>
          </w:p>
        </w:tc>
        <w:tc>
          <w:tcPr>
            <w:tcW w:w="2769" w:type="dxa"/>
          </w:tcPr>
          <w:p w:rsidR="00823DAB" w:rsidRDefault="00823DAB" w:rsidP="00823DAB">
            <w:pPr>
              <w:jc w:val="right"/>
            </w:pPr>
            <w:r>
              <w:t>756,394,553.61</w:t>
            </w:r>
          </w:p>
        </w:tc>
      </w:tr>
      <w:tr w:rsidR="00823DAB" w:rsidTr="00823DAB">
        <w:tc>
          <w:tcPr>
            <w:tcW w:w="2768" w:type="dxa"/>
          </w:tcPr>
          <w:p w:rsidR="00823DAB" w:rsidRDefault="00823DAB" w:rsidP="00823DAB">
            <w:pPr>
              <w:jc w:val="left"/>
            </w:pPr>
            <w:r>
              <w:rPr>
                <w:rFonts w:hint="eastAsia"/>
              </w:rPr>
              <w:t>减：报告期期间基金总赎回份额</w:t>
            </w:r>
          </w:p>
        </w:tc>
        <w:tc>
          <w:tcPr>
            <w:tcW w:w="2769" w:type="dxa"/>
          </w:tcPr>
          <w:p w:rsidR="00823DAB" w:rsidRDefault="00823DAB" w:rsidP="00823DAB">
            <w:pPr>
              <w:jc w:val="right"/>
            </w:pPr>
            <w:r>
              <w:t>599,748,342.27</w:t>
            </w:r>
          </w:p>
        </w:tc>
        <w:tc>
          <w:tcPr>
            <w:tcW w:w="2769" w:type="dxa"/>
          </w:tcPr>
          <w:p w:rsidR="00823DAB" w:rsidRDefault="00823DAB" w:rsidP="00823DAB">
            <w:pPr>
              <w:jc w:val="right"/>
            </w:pPr>
            <w:r>
              <w:t>653,961,467.73</w:t>
            </w:r>
          </w:p>
        </w:tc>
      </w:tr>
      <w:tr w:rsidR="00823DAB" w:rsidTr="00823DAB">
        <w:tc>
          <w:tcPr>
            <w:tcW w:w="2768" w:type="dxa"/>
          </w:tcPr>
          <w:p w:rsidR="00823DAB" w:rsidRDefault="00823DAB" w:rsidP="00823DAB">
            <w:pPr>
              <w:jc w:val="left"/>
            </w:pPr>
            <w:r>
              <w:rPr>
                <w:rFonts w:hint="eastAsia"/>
              </w:rPr>
              <w:t>报告期期间基金拆分变动份额（份额减少以</w:t>
            </w:r>
            <w:r>
              <w:rPr>
                <w:rFonts w:hint="eastAsia"/>
              </w:rPr>
              <w:t>"-"</w:t>
            </w:r>
            <w:r>
              <w:rPr>
                <w:rFonts w:hint="eastAsia"/>
              </w:rPr>
              <w:t>填列）</w:t>
            </w:r>
          </w:p>
        </w:tc>
        <w:tc>
          <w:tcPr>
            <w:tcW w:w="2769" w:type="dxa"/>
          </w:tcPr>
          <w:p w:rsidR="00823DAB" w:rsidRDefault="00823DAB" w:rsidP="00823DAB">
            <w:pPr>
              <w:jc w:val="right"/>
            </w:pPr>
            <w:r>
              <w:t>-</w:t>
            </w:r>
          </w:p>
        </w:tc>
        <w:tc>
          <w:tcPr>
            <w:tcW w:w="2769" w:type="dxa"/>
          </w:tcPr>
          <w:p w:rsidR="00823DAB" w:rsidRDefault="00823DAB" w:rsidP="00823DAB">
            <w:pPr>
              <w:jc w:val="right"/>
            </w:pPr>
            <w:r>
              <w:t>-</w:t>
            </w:r>
          </w:p>
        </w:tc>
      </w:tr>
      <w:tr w:rsidR="00823DAB" w:rsidTr="00823DAB">
        <w:tc>
          <w:tcPr>
            <w:tcW w:w="2768" w:type="dxa"/>
          </w:tcPr>
          <w:p w:rsidR="00823DAB" w:rsidRDefault="00823DAB" w:rsidP="00823DAB">
            <w:pPr>
              <w:jc w:val="left"/>
            </w:pPr>
            <w:r>
              <w:rPr>
                <w:rFonts w:hint="eastAsia"/>
              </w:rPr>
              <w:t>报告期期末基金份额总额</w:t>
            </w:r>
          </w:p>
        </w:tc>
        <w:tc>
          <w:tcPr>
            <w:tcW w:w="2769" w:type="dxa"/>
          </w:tcPr>
          <w:p w:rsidR="00823DAB" w:rsidRDefault="00823DAB" w:rsidP="00823DAB">
            <w:pPr>
              <w:jc w:val="right"/>
            </w:pPr>
            <w:r>
              <w:t>685,308,142.47</w:t>
            </w:r>
          </w:p>
        </w:tc>
        <w:tc>
          <w:tcPr>
            <w:tcW w:w="2769" w:type="dxa"/>
          </w:tcPr>
          <w:p w:rsidR="00823DAB" w:rsidRDefault="00823DAB" w:rsidP="00823DAB">
            <w:pPr>
              <w:jc w:val="right"/>
            </w:pPr>
            <w:r>
              <w:t>593,950,683.74</w:t>
            </w:r>
          </w:p>
        </w:tc>
      </w:tr>
    </w:tbl>
    <w:p w:rsidR="00823DAB" w:rsidRDefault="00823DAB" w:rsidP="00823DAB">
      <w:pPr>
        <w:pStyle w:val="-1"/>
        <w:ind w:left="281" w:hanging="281"/>
        <w:rPr>
          <w:rFonts w:hint="eastAsia"/>
        </w:rPr>
      </w:pPr>
      <w:r>
        <w:rPr>
          <w:rFonts w:hint="eastAsia"/>
        </w:rPr>
        <w:t>基金管理人运用固有资金投资本基金情况</w:t>
      </w:r>
    </w:p>
    <w:p w:rsidR="00823DAB" w:rsidRDefault="00823DAB" w:rsidP="00823DAB">
      <w:pPr>
        <w:pStyle w:val="-2"/>
        <w:spacing w:before="312"/>
        <w:rPr>
          <w:rFonts w:hint="eastAsia"/>
        </w:rPr>
      </w:pPr>
      <w:r>
        <w:rPr>
          <w:rFonts w:hint="eastAsia"/>
        </w:rPr>
        <w:t>基金管理人持有本基金份额变动情况</w:t>
      </w:r>
    </w:p>
    <w:p w:rsidR="00823DAB" w:rsidRDefault="00823DAB" w:rsidP="00823DAB">
      <w:pPr>
        <w:pStyle w:val="-"/>
        <w:ind w:firstLine="420"/>
        <w:rPr>
          <w:rFonts w:hint="eastAsia"/>
        </w:rPr>
      </w:pPr>
      <w:r>
        <w:rPr>
          <w:rFonts w:hint="eastAsia"/>
        </w:rPr>
        <w:t>本报告期末，基金管理人未持有本基金份额。</w:t>
      </w:r>
    </w:p>
    <w:p w:rsidR="00823DAB" w:rsidRDefault="00823DAB" w:rsidP="00823DAB">
      <w:pPr>
        <w:pStyle w:val="-2"/>
        <w:spacing w:before="312"/>
        <w:rPr>
          <w:rFonts w:hint="eastAsia"/>
        </w:rPr>
      </w:pPr>
      <w:r>
        <w:rPr>
          <w:rFonts w:hint="eastAsia"/>
        </w:rPr>
        <w:t>基金管理人运用固有资金投资本基金交易明细</w:t>
      </w:r>
    </w:p>
    <w:p w:rsidR="00823DAB" w:rsidRDefault="00823DAB" w:rsidP="00823DAB">
      <w:pPr>
        <w:pStyle w:val="-"/>
        <w:ind w:firstLine="420"/>
        <w:rPr>
          <w:rFonts w:hint="eastAsia"/>
        </w:rPr>
      </w:pPr>
      <w:r>
        <w:rPr>
          <w:rFonts w:hint="eastAsia"/>
        </w:rPr>
        <w:t>本报告期内，基金管理人不存在申购、赎回或买卖本基金的情况。</w:t>
      </w:r>
    </w:p>
    <w:p w:rsidR="00823DAB" w:rsidRDefault="00823DAB" w:rsidP="00823DAB">
      <w:pPr>
        <w:pStyle w:val="-1"/>
        <w:ind w:left="281" w:hanging="281"/>
        <w:rPr>
          <w:rFonts w:hint="eastAsia"/>
        </w:rPr>
      </w:pPr>
      <w:r>
        <w:rPr>
          <w:rFonts w:hint="eastAsia"/>
        </w:rPr>
        <w:t>影响投资者决策的其他重要信息</w:t>
      </w:r>
    </w:p>
    <w:p w:rsidR="00823DAB" w:rsidRDefault="00823DAB" w:rsidP="00823DAB">
      <w:pPr>
        <w:pStyle w:val="-2"/>
        <w:spacing w:before="312"/>
        <w:rPr>
          <w:rFonts w:hint="eastAsia"/>
        </w:rPr>
      </w:pPr>
      <w:r>
        <w:rPr>
          <w:rFonts w:hint="eastAsia"/>
        </w:rPr>
        <w:t>报告期内单一投资者持有基金份额比例达到或超过20%的情况</w:t>
      </w:r>
    </w:p>
    <w:p w:rsidR="00823DAB" w:rsidRDefault="00823DAB" w:rsidP="00823DAB">
      <w:pPr>
        <w:pStyle w:val="-"/>
        <w:ind w:firstLine="420"/>
        <w:rPr>
          <w:rFonts w:hint="eastAsia"/>
        </w:rPr>
      </w:pPr>
      <w:r>
        <w:rPr>
          <w:rFonts w:hint="eastAsia"/>
        </w:rPr>
        <w:t>报告期内单一投资者持有基金份额比例不存在达到或超过20%的情况。</w:t>
      </w:r>
    </w:p>
    <w:p w:rsidR="00823DAB" w:rsidRDefault="00823DAB" w:rsidP="00823DAB">
      <w:pPr>
        <w:pStyle w:val="-2"/>
        <w:spacing w:before="312"/>
        <w:rPr>
          <w:rFonts w:hint="eastAsia"/>
        </w:rPr>
      </w:pPr>
      <w:r>
        <w:rPr>
          <w:rFonts w:hint="eastAsia"/>
        </w:rPr>
        <w:t>影响投资者决策的其他重要信息</w:t>
      </w:r>
    </w:p>
    <w:p w:rsidR="00823DAB" w:rsidRDefault="00823DAB" w:rsidP="00823DAB">
      <w:pPr>
        <w:pStyle w:val="-"/>
        <w:ind w:firstLine="420"/>
        <w:rPr>
          <w:rFonts w:hint="eastAsia"/>
        </w:rPr>
      </w:pPr>
      <w:r>
        <w:rPr>
          <w:rFonts w:hint="eastAsia"/>
        </w:rPr>
        <w:t>无。</w:t>
      </w:r>
    </w:p>
    <w:p w:rsidR="00823DAB" w:rsidRDefault="00823DAB" w:rsidP="00823DAB">
      <w:pPr>
        <w:pStyle w:val="-1"/>
        <w:ind w:left="281" w:hanging="281"/>
        <w:rPr>
          <w:rFonts w:hint="eastAsia"/>
        </w:rPr>
      </w:pPr>
      <w:r>
        <w:rPr>
          <w:rFonts w:hint="eastAsia"/>
        </w:rPr>
        <w:t>备查文件目录</w:t>
      </w:r>
    </w:p>
    <w:p w:rsidR="00823DAB" w:rsidRDefault="00823DAB" w:rsidP="00823DAB">
      <w:pPr>
        <w:pStyle w:val="-2"/>
        <w:spacing w:before="312"/>
        <w:rPr>
          <w:rFonts w:hint="eastAsia"/>
        </w:rPr>
      </w:pPr>
      <w:r>
        <w:rPr>
          <w:rFonts w:hint="eastAsia"/>
        </w:rPr>
        <w:t>备查文件目录</w:t>
      </w:r>
    </w:p>
    <w:p w:rsidR="00823DAB" w:rsidRDefault="00823DAB" w:rsidP="00823DAB">
      <w:pPr>
        <w:pStyle w:val="-"/>
        <w:ind w:firstLine="420"/>
        <w:rPr>
          <w:rFonts w:hint="eastAsia"/>
        </w:rPr>
      </w:pPr>
      <w:r>
        <w:rPr>
          <w:rFonts w:hint="eastAsia"/>
        </w:rPr>
        <w:t>1、《南方创业板人工智能交易型开放式指数证券投资基金联接基金基金合同》；</w:t>
      </w:r>
    </w:p>
    <w:p w:rsidR="00823DAB" w:rsidRDefault="00823DAB" w:rsidP="00823DAB">
      <w:pPr>
        <w:pStyle w:val="-"/>
        <w:ind w:firstLine="420"/>
        <w:rPr>
          <w:rFonts w:hint="eastAsia"/>
        </w:rPr>
      </w:pPr>
      <w:r>
        <w:rPr>
          <w:rFonts w:hint="eastAsia"/>
        </w:rPr>
        <w:t>2、《南方创业板人工智能交易型开放式指数证券投资基金联接基金托管协议》；</w:t>
      </w:r>
    </w:p>
    <w:p w:rsidR="00823DAB" w:rsidRDefault="00823DAB" w:rsidP="00823DAB">
      <w:pPr>
        <w:pStyle w:val="-"/>
        <w:ind w:firstLine="420"/>
        <w:rPr>
          <w:rFonts w:hint="eastAsia"/>
        </w:rPr>
      </w:pPr>
      <w:r>
        <w:rPr>
          <w:rFonts w:hint="eastAsia"/>
        </w:rPr>
        <w:t>3、南方创业板人工智能交易型开放式指数证券投资基金联接基金2026年1季度报告原文。</w:t>
      </w:r>
    </w:p>
    <w:p w:rsidR="00823DAB" w:rsidRDefault="00823DAB" w:rsidP="00823DAB">
      <w:pPr>
        <w:pStyle w:val="-2"/>
        <w:spacing w:before="312"/>
        <w:rPr>
          <w:rFonts w:hint="eastAsia"/>
        </w:rPr>
      </w:pPr>
      <w:r>
        <w:rPr>
          <w:rFonts w:hint="eastAsia"/>
        </w:rPr>
        <w:t>存放地点</w:t>
      </w:r>
    </w:p>
    <w:p w:rsidR="00823DAB" w:rsidRDefault="00823DAB" w:rsidP="00823DAB">
      <w:pPr>
        <w:pStyle w:val="-"/>
        <w:ind w:firstLine="420"/>
        <w:rPr>
          <w:rFonts w:hint="eastAsia"/>
        </w:rPr>
      </w:pPr>
      <w:r>
        <w:rPr>
          <w:rFonts w:hint="eastAsia"/>
        </w:rPr>
        <w:t>深圳市福田区莲花街道益田路5999号基金大厦32-42楼。</w:t>
      </w:r>
    </w:p>
    <w:p w:rsidR="00823DAB" w:rsidRDefault="00823DAB" w:rsidP="00823DAB">
      <w:pPr>
        <w:pStyle w:val="-2"/>
        <w:spacing w:before="312"/>
        <w:rPr>
          <w:rFonts w:hint="eastAsia"/>
        </w:rPr>
      </w:pPr>
      <w:r>
        <w:rPr>
          <w:rFonts w:hint="eastAsia"/>
        </w:rPr>
        <w:lastRenderedPageBreak/>
        <w:t>查阅方式</w:t>
      </w:r>
    </w:p>
    <w:p w:rsidR="00823DAB" w:rsidRDefault="00823DAB" w:rsidP="00823DAB">
      <w:pPr>
        <w:pStyle w:val="-"/>
        <w:ind w:firstLine="420"/>
        <w:rPr>
          <w:rFonts w:hint="eastAsia"/>
        </w:rPr>
      </w:pPr>
      <w:r>
        <w:rPr>
          <w:rFonts w:hint="eastAsia"/>
        </w:rPr>
        <w:t>网站：http://www.nffund.com</w:t>
      </w:r>
    </w:p>
    <w:p w:rsidR="003C7DC3" w:rsidRDefault="00823DAB" w:rsidP="00823DAB">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DAB" w:rsidRDefault="00823DAB" w:rsidP="00D17C56">
      <w:r>
        <w:separator/>
      </w:r>
    </w:p>
  </w:endnote>
  <w:endnote w:type="continuationSeparator" w:id="0">
    <w:p w:rsidR="00823DAB" w:rsidRDefault="00823DA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DAB" w:rsidRDefault="00823DAB">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23DAB" w:rsidRPr="00823DAB">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23DAB">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23DAB">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DAB" w:rsidRDefault="00823DA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DAB" w:rsidRDefault="00823DAB" w:rsidP="00D17C56">
      <w:r>
        <w:separator/>
      </w:r>
    </w:p>
  </w:footnote>
  <w:footnote w:type="continuationSeparator" w:id="0">
    <w:p w:rsidR="00823DAB" w:rsidRDefault="00823DA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3DAB" w:rsidRDefault="00823DA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23DAB" w:rsidP="00AE3F5B">
    <w:pPr>
      <w:pStyle w:val="a7"/>
      <w:pBdr>
        <w:bottom w:val="single" w:sz="4" w:space="1" w:color="auto"/>
      </w:pBdr>
      <w:jc w:val="right"/>
    </w:pPr>
    <w:r>
      <w:rPr>
        <w:rFonts w:hint="eastAsia"/>
      </w:rPr>
      <w:t>南方创业板人工智能交易型开放式指数证券投资基金联接基金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DAB"/>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15F24"/>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483C7-0507-4594-857A-12D5E3834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1160</Words>
  <Characters>6616</Characters>
  <Application>Microsoft Office Word</Application>
  <DocSecurity>0</DocSecurity>
  <Lines>55</Lines>
  <Paragraphs>15</Paragraphs>
  <ScaleCrop>false</ScaleCrop>
  <Company>MC SYSTEM</Company>
  <LinksUpToDate>false</LinksUpToDate>
  <CharactersWithSpaces>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2026-04-21T01:29:00Z</dcterms:created>
  <dcterms:modified xsi:type="dcterms:W3CDTF">2026-04-21T01:30:00Z</dcterms:modified>
</cp:coreProperties>
</file>