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80535">
        <w:rPr>
          <w:rFonts w:ascii="宋体" w:hAnsi="宋体" w:hint="eastAsia"/>
          <w:b/>
          <w:bCs/>
          <w:sz w:val="48"/>
          <w:szCs w:val="30"/>
        </w:rPr>
        <w:t>南方上证科创板</w:t>
      </w:r>
      <w:r w:rsidR="00780535">
        <w:rPr>
          <w:rFonts w:ascii="宋体" w:hAnsi="宋体"/>
          <w:b/>
          <w:bCs/>
          <w:sz w:val="48"/>
          <w:szCs w:val="30"/>
        </w:rPr>
        <w:t>100交易型开放式指数证券投资基金联接基金2026年第1季度报告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8053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8053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80535">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8053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80535" w:rsidRDefault="00780535" w:rsidP="00780535">
      <w:pPr>
        <w:pStyle w:val="-1"/>
        <w:ind w:left="281" w:hanging="281"/>
        <w:rPr>
          <w:rFonts w:hint="eastAsia"/>
        </w:rPr>
      </w:pPr>
      <w:r>
        <w:rPr>
          <w:rFonts w:hint="eastAsia"/>
        </w:rPr>
        <w:lastRenderedPageBreak/>
        <w:t>重要提示</w:t>
      </w:r>
    </w:p>
    <w:p w:rsidR="00780535" w:rsidRDefault="00780535" w:rsidP="0078053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80535" w:rsidRDefault="00780535" w:rsidP="00780535">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780535" w:rsidRDefault="00780535" w:rsidP="00780535">
      <w:pPr>
        <w:pStyle w:val="-"/>
        <w:ind w:firstLine="420"/>
        <w:rPr>
          <w:rFonts w:hint="eastAsia"/>
        </w:rPr>
      </w:pPr>
      <w:r>
        <w:rPr>
          <w:rFonts w:hint="eastAsia"/>
        </w:rPr>
        <w:t>基金管理人承诺以诚实信用、勤勉尽责的原则管理和运用基金资产，但不保证基金一定盈利。</w:t>
      </w:r>
    </w:p>
    <w:p w:rsidR="00780535" w:rsidRDefault="00780535" w:rsidP="00780535">
      <w:pPr>
        <w:pStyle w:val="-"/>
        <w:ind w:firstLine="420"/>
        <w:rPr>
          <w:rFonts w:hint="eastAsia"/>
        </w:rPr>
      </w:pPr>
      <w:r>
        <w:rPr>
          <w:rFonts w:hint="eastAsia"/>
        </w:rPr>
        <w:t>基金的过往业绩并不代表其未来表现。投资有风险，投资者在作出投资决策前应仔细阅读本基金的招募说明书。</w:t>
      </w:r>
    </w:p>
    <w:p w:rsidR="00780535" w:rsidRDefault="00780535" w:rsidP="00780535">
      <w:pPr>
        <w:pStyle w:val="-"/>
        <w:ind w:firstLine="420"/>
        <w:rPr>
          <w:rFonts w:hint="eastAsia"/>
        </w:rPr>
      </w:pPr>
      <w:r>
        <w:rPr>
          <w:rFonts w:hint="eastAsia"/>
        </w:rPr>
        <w:t>本报告中财务资料未经审计。</w:t>
      </w:r>
    </w:p>
    <w:p w:rsidR="00780535" w:rsidRDefault="00780535" w:rsidP="00780535">
      <w:pPr>
        <w:pStyle w:val="-"/>
        <w:ind w:firstLine="420"/>
        <w:rPr>
          <w:rFonts w:hint="eastAsia"/>
        </w:rPr>
      </w:pPr>
      <w:r>
        <w:rPr>
          <w:rFonts w:hint="eastAsia"/>
        </w:rPr>
        <w:t>本报告期自2026年1月1日起至3月31日止。</w:t>
      </w:r>
    </w:p>
    <w:p w:rsidR="00780535" w:rsidRDefault="00780535" w:rsidP="00780535">
      <w:pPr>
        <w:pStyle w:val="-1"/>
        <w:ind w:left="281" w:hanging="281"/>
        <w:rPr>
          <w:rFonts w:hint="eastAsia"/>
        </w:rPr>
      </w:pPr>
      <w:r>
        <w:rPr>
          <w:rFonts w:hint="eastAsia"/>
        </w:rPr>
        <w:t>基金产品概况</w:t>
      </w:r>
    </w:p>
    <w:p w:rsidR="00780535" w:rsidRDefault="00780535" w:rsidP="0078053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80535" w:rsidTr="001F0748">
        <w:tc>
          <w:tcPr>
            <w:tcW w:w="2768" w:type="dxa"/>
          </w:tcPr>
          <w:p w:rsidR="00780535" w:rsidRDefault="00780535" w:rsidP="00780535">
            <w:pPr>
              <w:jc w:val="left"/>
            </w:pPr>
            <w:r>
              <w:rPr>
                <w:rFonts w:hint="eastAsia"/>
              </w:rPr>
              <w:t>基金简称</w:t>
            </w:r>
          </w:p>
        </w:tc>
        <w:tc>
          <w:tcPr>
            <w:tcW w:w="5538" w:type="dxa"/>
            <w:gridSpan w:val="2"/>
          </w:tcPr>
          <w:p w:rsidR="00780535" w:rsidRDefault="00780535" w:rsidP="00780535">
            <w:pPr>
              <w:jc w:val="left"/>
            </w:pPr>
            <w:r>
              <w:rPr>
                <w:rFonts w:hint="eastAsia"/>
              </w:rPr>
              <w:t>南方上证科创板</w:t>
            </w:r>
            <w:r>
              <w:rPr>
                <w:rFonts w:hint="eastAsia"/>
              </w:rPr>
              <w:t>100ETF</w:t>
            </w:r>
            <w:r>
              <w:rPr>
                <w:rFonts w:hint="eastAsia"/>
              </w:rPr>
              <w:t>联接</w:t>
            </w:r>
          </w:p>
        </w:tc>
      </w:tr>
      <w:tr w:rsidR="00780535" w:rsidTr="008938A3">
        <w:tc>
          <w:tcPr>
            <w:tcW w:w="2768" w:type="dxa"/>
          </w:tcPr>
          <w:p w:rsidR="00780535" w:rsidRDefault="00780535" w:rsidP="00780535">
            <w:pPr>
              <w:jc w:val="left"/>
            </w:pPr>
            <w:r>
              <w:rPr>
                <w:rFonts w:hint="eastAsia"/>
              </w:rPr>
              <w:t>基金主代码</w:t>
            </w:r>
          </w:p>
        </w:tc>
        <w:tc>
          <w:tcPr>
            <w:tcW w:w="5538" w:type="dxa"/>
            <w:gridSpan w:val="2"/>
          </w:tcPr>
          <w:p w:rsidR="00780535" w:rsidRDefault="00780535" w:rsidP="00780535">
            <w:pPr>
              <w:jc w:val="left"/>
            </w:pPr>
            <w:r>
              <w:t>020683</w:t>
            </w:r>
          </w:p>
        </w:tc>
      </w:tr>
      <w:tr w:rsidR="00780535" w:rsidTr="00D10D6B">
        <w:tc>
          <w:tcPr>
            <w:tcW w:w="2768" w:type="dxa"/>
          </w:tcPr>
          <w:p w:rsidR="00780535" w:rsidRDefault="00780535" w:rsidP="00780535">
            <w:pPr>
              <w:jc w:val="left"/>
            </w:pPr>
            <w:r>
              <w:rPr>
                <w:rFonts w:hint="eastAsia"/>
              </w:rPr>
              <w:t>交易代码</w:t>
            </w:r>
          </w:p>
        </w:tc>
        <w:tc>
          <w:tcPr>
            <w:tcW w:w="5538" w:type="dxa"/>
            <w:gridSpan w:val="2"/>
          </w:tcPr>
          <w:p w:rsidR="00780535" w:rsidRDefault="00780535" w:rsidP="00780535">
            <w:pPr>
              <w:jc w:val="left"/>
            </w:pPr>
            <w:r>
              <w:t>020683</w:t>
            </w:r>
          </w:p>
        </w:tc>
      </w:tr>
      <w:tr w:rsidR="00780535" w:rsidTr="000F7377">
        <w:tc>
          <w:tcPr>
            <w:tcW w:w="2768" w:type="dxa"/>
          </w:tcPr>
          <w:p w:rsidR="00780535" w:rsidRDefault="00780535" w:rsidP="00780535">
            <w:pPr>
              <w:jc w:val="left"/>
            </w:pPr>
            <w:r>
              <w:rPr>
                <w:rFonts w:hint="eastAsia"/>
              </w:rPr>
              <w:t>基金运作方式</w:t>
            </w:r>
          </w:p>
        </w:tc>
        <w:tc>
          <w:tcPr>
            <w:tcW w:w="5538" w:type="dxa"/>
            <w:gridSpan w:val="2"/>
          </w:tcPr>
          <w:p w:rsidR="00780535" w:rsidRDefault="00780535" w:rsidP="00780535">
            <w:pPr>
              <w:jc w:val="left"/>
            </w:pPr>
            <w:r>
              <w:rPr>
                <w:rFonts w:hint="eastAsia"/>
              </w:rPr>
              <w:t>契约型开放式</w:t>
            </w:r>
          </w:p>
        </w:tc>
      </w:tr>
      <w:tr w:rsidR="00780535" w:rsidTr="00AE6FAB">
        <w:tc>
          <w:tcPr>
            <w:tcW w:w="2768" w:type="dxa"/>
          </w:tcPr>
          <w:p w:rsidR="00780535" w:rsidRDefault="00780535" w:rsidP="00780535">
            <w:pPr>
              <w:jc w:val="left"/>
            </w:pPr>
            <w:r>
              <w:rPr>
                <w:rFonts w:hint="eastAsia"/>
              </w:rPr>
              <w:t>基金合同生效日</w:t>
            </w:r>
          </w:p>
        </w:tc>
        <w:tc>
          <w:tcPr>
            <w:tcW w:w="5538" w:type="dxa"/>
            <w:gridSpan w:val="2"/>
          </w:tcPr>
          <w:p w:rsidR="00780535" w:rsidRDefault="00780535" w:rsidP="00780535">
            <w:pPr>
              <w:jc w:val="left"/>
            </w:pPr>
            <w:r>
              <w:rPr>
                <w:rFonts w:hint="eastAsia"/>
              </w:rPr>
              <w:t>2024</w:t>
            </w:r>
            <w:r>
              <w:rPr>
                <w:rFonts w:hint="eastAsia"/>
              </w:rPr>
              <w:t>年</w:t>
            </w:r>
            <w:r>
              <w:rPr>
                <w:rFonts w:hint="eastAsia"/>
              </w:rPr>
              <w:t>6</w:t>
            </w:r>
            <w:r>
              <w:rPr>
                <w:rFonts w:hint="eastAsia"/>
              </w:rPr>
              <w:t>月</w:t>
            </w:r>
            <w:r>
              <w:rPr>
                <w:rFonts w:hint="eastAsia"/>
              </w:rPr>
              <w:t>24</w:t>
            </w:r>
            <w:r>
              <w:rPr>
                <w:rFonts w:hint="eastAsia"/>
              </w:rPr>
              <w:t>日</w:t>
            </w:r>
          </w:p>
        </w:tc>
      </w:tr>
      <w:tr w:rsidR="00780535" w:rsidTr="0031071F">
        <w:tc>
          <w:tcPr>
            <w:tcW w:w="2768" w:type="dxa"/>
          </w:tcPr>
          <w:p w:rsidR="00780535" w:rsidRDefault="00780535" w:rsidP="00780535">
            <w:pPr>
              <w:jc w:val="left"/>
            </w:pPr>
            <w:r>
              <w:rPr>
                <w:rFonts w:hint="eastAsia"/>
              </w:rPr>
              <w:t>报告期末基金份额总额</w:t>
            </w:r>
          </w:p>
        </w:tc>
        <w:tc>
          <w:tcPr>
            <w:tcW w:w="5538" w:type="dxa"/>
            <w:gridSpan w:val="2"/>
          </w:tcPr>
          <w:p w:rsidR="00780535" w:rsidRDefault="00780535" w:rsidP="00780535">
            <w:pPr>
              <w:jc w:val="left"/>
            </w:pPr>
            <w:r>
              <w:rPr>
                <w:rFonts w:hint="eastAsia"/>
              </w:rPr>
              <w:t>312,438,075.67</w:t>
            </w:r>
            <w:r>
              <w:rPr>
                <w:rFonts w:hint="eastAsia"/>
              </w:rPr>
              <w:t>份</w:t>
            </w:r>
          </w:p>
        </w:tc>
      </w:tr>
      <w:tr w:rsidR="00780535" w:rsidTr="00B37661">
        <w:tc>
          <w:tcPr>
            <w:tcW w:w="2768" w:type="dxa"/>
          </w:tcPr>
          <w:p w:rsidR="00780535" w:rsidRDefault="00780535" w:rsidP="00780535">
            <w:pPr>
              <w:jc w:val="left"/>
            </w:pPr>
            <w:r>
              <w:rPr>
                <w:rFonts w:hint="eastAsia"/>
              </w:rPr>
              <w:t>投资目标</w:t>
            </w:r>
          </w:p>
        </w:tc>
        <w:tc>
          <w:tcPr>
            <w:tcW w:w="5538" w:type="dxa"/>
            <w:gridSpan w:val="2"/>
          </w:tcPr>
          <w:p w:rsidR="00780535" w:rsidRDefault="00780535" w:rsidP="00780535">
            <w:pPr>
              <w:jc w:val="left"/>
            </w:pPr>
            <w:r>
              <w:rPr>
                <w:rFonts w:hint="eastAsia"/>
              </w:rPr>
              <w:t>本基金通过投资于目标</w:t>
            </w:r>
            <w:r>
              <w:rPr>
                <w:rFonts w:hint="eastAsia"/>
              </w:rPr>
              <w:t>ETF</w:t>
            </w:r>
            <w:r>
              <w:rPr>
                <w:rFonts w:hint="eastAsia"/>
              </w:rPr>
              <w:t>，紧密跟踪标的指数，追求与业绩比较基准相似的回报。</w:t>
            </w:r>
          </w:p>
        </w:tc>
      </w:tr>
      <w:tr w:rsidR="00780535" w:rsidTr="009327D7">
        <w:tc>
          <w:tcPr>
            <w:tcW w:w="2768" w:type="dxa"/>
          </w:tcPr>
          <w:p w:rsidR="00780535" w:rsidRDefault="00780535" w:rsidP="00780535">
            <w:pPr>
              <w:jc w:val="left"/>
            </w:pPr>
            <w:r>
              <w:rPr>
                <w:rFonts w:hint="eastAsia"/>
              </w:rPr>
              <w:t>投资策略</w:t>
            </w:r>
          </w:p>
        </w:tc>
        <w:tc>
          <w:tcPr>
            <w:tcW w:w="5538" w:type="dxa"/>
            <w:gridSpan w:val="2"/>
          </w:tcPr>
          <w:p w:rsidR="00780535" w:rsidRDefault="00780535" w:rsidP="00780535">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780535" w:rsidTr="002F5170">
        <w:tc>
          <w:tcPr>
            <w:tcW w:w="2768" w:type="dxa"/>
          </w:tcPr>
          <w:p w:rsidR="00780535" w:rsidRDefault="00780535" w:rsidP="00780535">
            <w:pPr>
              <w:jc w:val="left"/>
            </w:pPr>
            <w:r>
              <w:rPr>
                <w:rFonts w:hint="eastAsia"/>
              </w:rPr>
              <w:t>业绩比较基准</w:t>
            </w:r>
          </w:p>
        </w:tc>
        <w:tc>
          <w:tcPr>
            <w:tcW w:w="5538" w:type="dxa"/>
            <w:gridSpan w:val="2"/>
          </w:tcPr>
          <w:p w:rsidR="00780535" w:rsidRDefault="00780535" w:rsidP="00780535">
            <w:pPr>
              <w:jc w:val="left"/>
            </w:pPr>
            <w:r>
              <w:rPr>
                <w:rFonts w:hint="eastAsia"/>
              </w:rPr>
              <w:t>上证科创板</w:t>
            </w:r>
            <w:r>
              <w:rPr>
                <w:rFonts w:hint="eastAsia"/>
              </w:rPr>
              <w:t>100</w:t>
            </w:r>
            <w:r>
              <w:rPr>
                <w:rFonts w:hint="eastAsia"/>
              </w:rPr>
              <w:t>指数收益率×</w:t>
            </w:r>
            <w:r>
              <w:rPr>
                <w:rFonts w:hint="eastAsia"/>
              </w:rPr>
              <w:t>95%+</w:t>
            </w:r>
            <w:r>
              <w:rPr>
                <w:rFonts w:hint="eastAsia"/>
              </w:rPr>
              <w:t>银行活期存款利率（税后）×</w:t>
            </w:r>
            <w:r>
              <w:rPr>
                <w:rFonts w:hint="eastAsia"/>
              </w:rPr>
              <w:t>5%</w:t>
            </w:r>
          </w:p>
        </w:tc>
      </w:tr>
      <w:tr w:rsidR="00780535" w:rsidTr="008E0B81">
        <w:tc>
          <w:tcPr>
            <w:tcW w:w="2768" w:type="dxa"/>
          </w:tcPr>
          <w:p w:rsidR="00780535" w:rsidRDefault="00780535" w:rsidP="00780535">
            <w:pPr>
              <w:jc w:val="left"/>
            </w:pPr>
            <w:r>
              <w:rPr>
                <w:rFonts w:hint="eastAsia"/>
              </w:rPr>
              <w:lastRenderedPageBreak/>
              <w:t>风险收益特征</w:t>
            </w:r>
          </w:p>
        </w:tc>
        <w:tc>
          <w:tcPr>
            <w:tcW w:w="5538" w:type="dxa"/>
            <w:gridSpan w:val="2"/>
          </w:tcPr>
          <w:p w:rsidR="00780535" w:rsidRDefault="00780535" w:rsidP="0078053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780535" w:rsidTr="0030725B">
        <w:tc>
          <w:tcPr>
            <w:tcW w:w="2768" w:type="dxa"/>
          </w:tcPr>
          <w:p w:rsidR="00780535" w:rsidRDefault="00780535" w:rsidP="00780535">
            <w:pPr>
              <w:jc w:val="left"/>
            </w:pPr>
            <w:r>
              <w:rPr>
                <w:rFonts w:hint="eastAsia"/>
              </w:rPr>
              <w:t>基金管理人</w:t>
            </w:r>
          </w:p>
        </w:tc>
        <w:tc>
          <w:tcPr>
            <w:tcW w:w="5538" w:type="dxa"/>
            <w:gridSpan w:val="2"/>
          </w:tcPr>
          <w:p w:rsidR="00780535" w:rsidRDefault="00780535" w:rsidP="00780535">
            <w:pPr>
              <w:jc w:val="left"/>
            </w:pPr>
            <w:r>
              <w:rPr>
                <w:rFonts w:hint="eastAsia"/>
              </w:rPr>
              <w:t>南方基金管理股份有限公司</w:t>
            </w:r>
          </w:p>
        </w:tc>
      </w:tr>
      <w:tr w:rsidR="00780535" w:rsidTr="00780535">
        <w:tc>
          <w:tcPr>
            <w:tcW w:w="2768" w:type="dxa"/>
          </w:tcPr>
          <w:p w:rsidR="00780535" w:rsidRDefault="00780535" w:rsidP="00780535">
            <w:pPr>
              <w:jc w:val="left"/>
            </w:pPr>
            <w:r>
              <w:rPr>
                <w:rFonts w:hint="eastAsia"/>
              </w:rPr>
              <w:t>基金托管人</w:t>
            </w:r>
          </w:p>
        </w:tc>
        <w:tc>
          <w:tcPr>
            <w:tcW w:w="5538" w:type="dxa"/>
            <w:gridSpan w:val="2"/>
          </w:tcPr>
          <w:p w:rsidR="00780535" w:rsidRDefault="00780535" w:rsidP="00780535">
            <w:pPr>
              <w:jc w:val="left"/>
            </w:pPr>
            <w:r>
              <w:rPr>
                <w:rFonts w:hint="eastAsia"/>
              </w:rPr>
              <w:t>中国银行股份有限公司</w:t>
            </w:r>
          </w:p>
        </w:tc>
      </w:tr>
      <w:tr w:rsidR="00780535" w:rsidTr="00780535">
        <w:tc>
          <w:tcPr>
            <w:tcW w:w="2768" w:type="dxa"/>
          </w:tcPr>
          <w:p w:rsidR="00780535" w:rsidRDefault="00780535" w:rsidP="00780535">
            <w:pPr>
              <w:jc w:val="left"/>
            </w:pPr>
            <w:r>
              <w:rPr>
                <w:rFonts w:hint="eastAsia"/>
              </w:rPr>
              <w:t>下属分级基金的基金简称</w:t>
            </w:r>
          </w:p>
        </w:tc>
        <w:tc>
          <w:tcPr>
            <w:tcW w:w="2769" w:type="dxa"/>
          </w:tcPr>
          <w:p w:rsidR="00780535" w:rsidRDefault="00780535" w:rsidP="00780535">
            <w:pPr>
              <w:jc w:val="left"/>
            </w:pPr>
            <w:r>
              <w:rPr>
                <w:rFonts w:hint="eastAsia"/>
              </w:rPr>
              <w:t>南方上证科创板</w:t>
            </w:r>
            <w:r>
              <w:rPr>
                <w:rFonts w:hint="eastAsia"/>
              </w:rPr>
              <w:t>100ETF</w:t>
            </w:r>
            <w:r>
              <w:rPr>
                <w:rFonts w:hint="eastAsia"/>
              </w:rPr>
              <w:t>联接</w:t>
            </w:r>
            <w:r>
              <w:rPr>
                <w:rFonts w:hint="eastAsia"/>
              </w:rPr>
              <w:t>A</w:t>
            </w:r>
          </w:p>
        </w:tc>
        <w:tc>
          <w:tcPr>
            <w:tcW w:w="2769" w:type="dxa"/>
          </w:tcPr>
          <w:p w:rsidR="00780535" w:rsidRDefault="00780535" w:rsidP="00780535">
            <w:pPr>
              <w:jc w:val="left"/>
            </w:pPr>
            <w:r>
              <w:rPr>
                <w:rFonts w:hint="eastAsia"/>
              </w:rPr>
              <w:t>南方上证科创板</w:t>
            </w:r>
            <w:r>
              <w:rPr>
                <w:rFonts w:hint="eastAsia"/>
              </w:rPr>
              <w:t>100ETF</w:t>
            </w:r>
            <w:r>
              <w:rPr>
                <w:rFonts w:hint="eastAsia"/>
              </w:rPr>
              <w:t>联接</w:t>
            </w:r>
            <w:r>
              <w:rPr>
                <w:rFonts w:hint="eastAsia"/>
              </w:rPr>
              <w:t>C</w:t>
            </w:r>
          </w:p>
        </w:tc>
      </w:tr>
      <w:tr w:rsidR="00780535" w:rsidTr="00780535">
        <w:tc>
          <w:tcPr>
            <w:tcW w:w="2768" w:type="dxa"/>
          </w:tcPr>
          <w:p w:rsidR="00780535" w:rsidRDefault="00780535" w:rsidP="00780535">
            <w:pPr>
              <w:jc w:val="left"/>
            </w:pPr>
            <w:r>
              <w:rPr>
                <w:rFonts w:hint="eastAsia"/>
              </w:rPr>
              <w:t>下属分级基金的交易代码</w:t>
            </w:r>
          </w:p>
        </w:tc>
        <w:tc>
          <w:tcPr>
            <w:tcW w:w="2769" w:type="dxa"/>
          </w:tcPr>
          <w:p w:rsidR="00780535" w:rsidRDefault="00780535" w:rsidP="00780535">
            <w:pPr>
              <w:jc w:val="left"/>
            </w:pPr>
            <w:r>
              <w:t>020683</w:t>
            </w:r>
          </w:p>
        </w:tc>
        <w:tc>
          <w:tcPr>
            <w:tcW w:w="2769" w:type="dxa"/>
          </w:tcPr>
          <w:p w:rsidR="00780535" w:rsidRDefault="00780535" w:rsidP="00780535">
            <w:pPr>
              <w:jc w:val="left"/>
            </w:pPr>
            <w:r>
              <w:t>020684</w:t>
            </w:r>
          </w:p>
        </w:tc>
      </w:tr>
      <w:tr w:rsidR="00780535" w:rsidTr="00780535">
        <w:tc>
          <w:tcPr>
            <w:tcW w:w="2768" w:type="dxa"/>
          </w:tcPr>
          <w:p w:rsidR="00780535" w:rsidRDefault="00780535" w:rsidP="00780535">
            <w:pPr>
              <w:jc w:val="left"/>
            </w:pPr>
            <w:r>
              <w:rPr>
                <w:rFonts w:hint="eastAsia"/>
              </w:rPr>
              <w:t>报告期末下属分级基金的份额总额</w:t>
            </w:r>
          </w:p>
        </w:tc>
        <w:tc>
          <w:tcPr>
            <w:tcW w:w="2769" w:type="dxa"/>
          </w:tcPr>
          <w:p w:rsidR="00780535" w:rsidRDefault="00780535" w:rsidP="00780535">
            <w:pPr>
              <w:jc w:val="left"/>
            </w:pPr>
            <w:r>
              <w:rPr>
                <w:rFonts w:hint="eastAsia"/>
              </w:rPr>
              <w:t>162,446,447.84</w:t>
            </w:r>
            <w:r>
              <w:rPr>
                <w:rFonts w:hint="eastAsia"/>
              </w:rPr>
              <w:t>份</w:t>
            </w:r>
          </w:p>
        </w:tc>
        <w:tc>
          <w:tcPr>
            <w:tcW w:w="2769" w:type="dxa"/>
          </w:tcPr>
          <w:p w:rsidR="00780535" w:rsidRDefault="00780535" w:rsidP="00780535">
            <w:pPr>
              <w:jc w:val="left"/>
            </w:pPr>
            <w:r>
              <w:rPr>
                <w:rFonts w:hint="eastAsia"/>
              </w:rPr>
              <w:t>149,991,627.83</w:t>
            </w:r>
            <w:r>
              <w:rPr>
                <w:rFonts w:hint="eastAsia"/>
              </w:rPr>
              <w:t>份</w:t>
            </w:r>
          </w:p>
        </w:tc>
      </w:tr>
    </w:tbl>
    <w:p w:rsidR="00780535" w:rsidRDefault="00780535" w:rsidP="0078053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80535" w:rsidTr="00780535">
        <w:tc>
          <w:tcPr>
            <w:tcW w:w="4253" w:type="dxa"/>
          </w:tcPr>
          <w:p w:rsidR="00780535" w:rsidRDefault="00780535" w:rsidP="00780535">
            <w:pPr>
              <w:jc w:val="left"/>
            </w:pPr>
            <w:r>
              <w:rPr>
                <w:rFonts w:hint="eastAsia"/>
              </w:rPr>
              <w:t>基金名称</w:t>
            </w:r>
          </w:p>
        </w:tc>
        <w:tc>
          <w:tcPr>
            <w:tcW w:w="4253" w:type="dxa"/>
          </w:tcPr>
          <w:p w:rsidR="00780535" w:rsidRDefault="00780535" w:rsidP="00780535">
            <w:pPr>
              <w:jc w:val="left"/>
            </w:pPr>
            <w:r>
              <w:rPr>
                <w:rFonts w:hint="eastAsia"/>
              </w:rPr>
              <w:t>南方上证科创板</w:t>
            </w:r>
            <w:r>
              <w:rPr>
                <w:rFonts w:hint="eastAsia"/>
              </w:rPr>
              <w:t>100</w:t>
            </w:r>
            <w:r>
              <w:rPr>
                <w:rFonts w:hint="eastAsia"/>
              </w:rPr>
              <w:t>交易型开放式指数证券投资基金</w:t>
            </w:r>
          </w:p>
        </w:tc>
      </w:tr>
      <w:tr w:rsidR="00780535" w:rsidTr="00780535">
        <w:tc>
          <w:tcPr>
            <w:tcW w:w="4253" w:type="dxa"/>
          </w:tcPr>
          <w:p w:rsidR="00780535" w:rsidRDefault="00780535" w:rsidP="00780535">
            <w:pPr>
              <w:jc w:val="left"/>
            </w:pPr>
            <w:r>
              <w:rPr>
                <w:rFonts w:hint="eastAsia"/>
              </w:rPr>
              <w:t>基金主代码</w:t>
            </w:r>
          </w:p>
        </w:tc>
        <w:tc>
          <w:tcPr>
            <w:tcW w:w="4253" w:type="dxa"/>
          </w:tcPr>
          <w:p w:rsidR="00780535" w:rsidRDefault="00780535" w:rsidP="00780535">
            <w:pPr>
              <w:jc w:val="left"/>
            </w:pPr>
            <w:r>
              <w:t>588900</w:t>
            </w:r>
          </w:p>
        </w:tc>
      </w:tr>
      <w:tr w:rsidR="00780535" w:rsidTr="00780535">
        <w:tc>
          <w:tcPr>
            <w:tcW w:w="4253" w:type="dxa"/>
          </w:tcPr>
          <w:p w:rsidR="00780535" w:rsidRDefault="00780535" w:rsidP="00780535">
            <w:pPr>
              <w:jc w:val="left"/>
            </w:pPr>
            <w:r>
              <w:rPr>
                <w:rFonts w:hint="eastAsia"/>
              </w:rPr>
              <w:t>基金运作方式</w:t>
            </w:r>
          </w:p>
        </w:tc>
        <w:tc>
          <w:tcPr>
            <w:tcW w:w="4253" w:type="dxa"/>
          </w:tcPr>
          <w:p w:rsidR="00780535" w:rsidRDefault="00780535" w:rsidP="00780535">
            <w:pPr>
              <w:jc w:val="left"/>
            </w:pPr>
            <w:r>
              <w:rPr>
                <w:rFonts w:hint="eastAsia"/>
              </w:rPr>
              <w:t>交易型开放式</w:t>
            </w:r>
          </w:p>
        </w:tc>
      </w:tr>
      <w:tr w:rsidR="00780535" w:rsidTr="00780535">
        <w:tc>
          <w:tcPr>
            <w:tcW w:w="4253" w:type="dxa"/>
          </w:tcPr>
          <w:p w:rsidR="00780535" w:rsidRDefault="00780535" w:rsidP="00780535">
            <w:pPr>
              <w:jc w:val="left"/>
            </w:pPr>
            <w:r>
              <w:rPr>
                <w:rFonts w:hint="eastAsia"/>
              </w:rPr>
              <w:t>基金合同生效日</w:t>
            </w:r>
          </w:p>
        </w:tc>
        <w:tc>
          <w:tcPr>
            <w:tcW w:w="4253" w:type="dxa"/>
          </w:tcPr>
          <w:p w:rsidR="00780535" w:rsidRDefault="00780535" w:rsidP="00780535">
            <w:pPr>
              <w:jc w:val="left"/>
            </w:pPr>
            <w:r>
              <w:rPr>
                <w:rFonts w:hint="eastAsia"/>
              </w:rPr>
              <w:t>2023</w:t>
            </w:r>
            <w:r>
              <w:rPr>
                <w:rFonts w:hint="eastAsia"/>
              </w:rPr>
              <w:t>年</w:t>
            </w:r>
            <w:r>
              <w:rPr>
                <w:rFonts w:hint="eastAsia"/>
              </w:rPr>
              <w:t>12</w:t>
            </w:r>
            <w:r>
              <w:rPr>
                <w:rFonts w:hint="eastAsia"/>
              </w:rPr>
              <w:t>月</w:t>
            </w:r>
            <w:r>
              <w:rPr>
                <w:rFonts w:hint="eastAsia"/>
              </w:rPr>
              <w:t>8</w:t>
            </w:r>
            <w:r>
              <w:rPr>
                <w:rFonts w:hint="eastAsia"/>
              </w:rPr>
              <w:t>日</w:t>
            </w:r>
          </w:p>
        </w:tc>
      </w:tr>
      <w:tr w:rsidR="00780535" w:rsidTr="00780535">
        <w:tc>
          <w:tcPr>
            <w:tcW w:w="4253" w:type="dxa"/>
          </w:tcPr>
          <w:p w:rsidR="00780535" w:rsidRDefault="00780535" w:rsidP="00780535">
            <w:pPr>
              <w:jc w:val="left"/>
            </w:pPr>
            <w:r>
              <w:rPr>
                <w:rFonts w:hint="eastAsia"/>
              </w:rPr>
              <w:t>基金份额上市的证券交易所</w:t>
            </w:r>
          </w:p>
        </w:tc>
        <w:tc>
          <w:tcPr>
            <w:tcW w:w="4253" w:type="dxa"/>
          </w:tcPr>
          <w:p w:rsidR="00780535" w:rsidRDefault="00780535" w:rsidP="00780535">
            <w:pPr>
              <w:jc w:val="left"/>
            </w:pPr>
            <w:r>
              <w:rPr>
                <w:rFonts w:hint="eastAsia"/>
              </w:rPr>
              <w:t>上海证券交易所</w:t>
            </w:r>
          </w:p>
        </w:tc>
      </w:tr>
      <w:tr w:rsidR="00780535" w:rsidTr="00780535">
        <w:tc>
          <w:tcPr>
            <w:tcW w:w="4253" w:type="dxa"/>
          </w:tcPr>
          <w:p w:rsidR="00780535" w:rsidRDefault="00780535" w:rsidP="00780535">
            <w:pPr>
              <w:jc w:val="left"/>
            </w:pPr>
            <w:r>
              <w:rPr>
                <w:rFonts w:hint="eastAsia"/>
              </w:rPr>
              <w:t>上市日期</w:t>
            </w:r>
          </w:p>
        </w:tc>
        <w:tc>
          <w:tcPr>
            <w:tcW w:w="4253" w:type="dxa"/>
          </w:tcPr>
          <w:p w:rsidR="00780535" w:rsidRDefault="00780535" w:rsidP="00780535">
            <w:pPr>
              <w:jc w:val="left"/>
            </w:pPr>
            <w:r>
              <w:rPr>
                <w:rFonts w:hint="eastAsia"/>
              </w:rPr>
              <w:t>2023</w:t>
            </w:r>
            <w:r>
              <w:rPr>
                <w:rFonts w:hint="eastAsia"/>
              </w:rPr>
              <w:t>年</w:t>
            </w:r>
            <w:r>
              <w:rPr>
                <w:rFonts w:hint="eastAsia"/>
              </w:rPr>
              <w:t>12</w:t>
            </w:r>
            <w:r>
              <w:rPr>
                <w:rFonts w:hint="eastAsia"/>
              </w:rPr>
              <w:t>月</w:t>
            </w:r>
            <w:r>
              <w:rPr>
                <w:rFonts w:hint="eastAsia"/>
              </w:rPr>
              <w:t>18</w:t>
            </w:r>
            <w:r>
              <w:rPr>
                <w:rFonts w:hint="eastAsia"/>
              </w:rPr>
              <w:t>日</w:t>
            </w:r>
          </w:p>
        </w:tc>
      </w:tr>
      <w:tr w:rsidR="00780535" w:rsidTr="00780535">
        <w:tc>
          <w:tcPr>
            <w:tcW w:w="4253" w:type="dxa"/>
          </w:tcPr>
          <w:p w:rsidR="00780535" w:rsidRDefault="00780535" w:rsidP="00780535">
            <w:pPr>
              <w:jc w:val="left"/>
            </w:pPr>
            <w:r>
              <w:rPr>
                <w:rFonts w:hint="eastAsia"/>
              </w:rPr>
              <w:t>基金管理人名称</w:t>
            </w:r>
          </w:p>
        </w:tc>
        <w:tc>
          <w:tcPr>
            <w:tcW w:w="4253" w:type="dxa"/>
          </w:tcPr>
          <w:p w:rsidR="00780535" w:rsidRDefault="00780535" w:rsidP="00780535">
            <w:pPr>
              <w:jc w:val="left"/>
            </w:pPr>
            <w:r>
              <w:rPr>
                <w:rFonts w:hint="eastAsia"/>
              </w:rPr>
              <w:t>南方基金管理股份有限公司</w:t>
            </w:r>
          </w:p>
        </w:tc>
      </w:tr>
      <w:tr w:rsidR="00780535" w:rsidTr="00780535">
        <w:tc>
          <w:tcPr>
            <w:tcW w:w="4253" w:type="dxa"/>
          </w:tcPr>
          <w:p w:rsidR="00780535" w:rsidRDefault="00780535" w:rsidP="00780535">
            <w:pPr>
              <w:jc w:val="left"/>
            </w:pPr>
            <w:r>
              <w:rPr>
                <w:rFonts w:hint="eastAsia"/>
              </w:rPr>
              <w:t>基金托管人名称</w:t>
            </w:r>
          </w:p>
        </w:tc>
        <w:tc>
          <w:tcPr>
            <w:tcW w:w="4253" w:type="dxa"/>
          </w:tcPr>
          <w:p w:rsidR="00780535" w:rsidRDefault="00780535" w:rsidP="00780535">
            <w:pPr>
              <w:jc w:val="left"/>
            </w:pPr>
            <w:r>
              <w:rPr>
                <w:rFonts w:hint="eastAsia"/>
              </w:rPr>
              <w:t>中国银行股份有限公司</w:t>
            </w:r>
          </w:p>
        </w:tc>
      </w:tr>
    </w:tbl>
    <w:p w:rsidR="00780535" w:rsidRDefault="00780535" w:rsidP="0078053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80535" w:rsidTr="00780535">
        <w:tc>
          <w:tcPr>
            <w:tcW w:w="1418" w:type="dxa"/>
          </w:tcPr>
          <w:p w:rsidR="00780535" w:rsidRDefault="00780535" w:rsidP="00780535">
            <w:pPr>
              <w:jc w:val="left"/>
            </w:pPr>
            <w:r>
              <w:rPr>
                <w:rFonts w:hint="eastAsia"/>
              </w:rPr>
              <w:t>投资目标</w:t>
            </w:r>
          </w:p>
        </w:tc>
        <w:tc>
          <w:tcPr>
            <w:tcW w:w="7088" w:type="dxa"/>
          </w:tcPr>
          <w:p w:rsidR="00780535" w:rsidRDefault="00780535" w:rsidP="00780535">
            <w:pPr>
              <w:jc w:val="left"/>
            </w:pPr>
            <w:r>
              <w:rPr>
                <w:rFonts w:hint="eastAsia"/>
              </w:rPr>
              <w:t>紧密跟踪标的指数，追求跟踪偏离度和跟踪误差最小化。</w:t>
            </w:r>
          </w:p>
        </w:tc>
      </w:tr>
      <w:tr w:rsidR="00780535" w:rsidTr="00780535">
        <w:tc>
          <w:tcPr>
            <w:tcW w:w="1418" w:type="dxa"/>
          </w:tcPr>
          <w:p w:rsidR="00780535" w:rsidRDefault="00780535" w:rsidP="00780535">
            <w:pPr>
              <w:jc w:val="left"/>
            </w:pPr>
            <w:r>
              <w:rPr>
                <w:rFonts w:hint="eastAsia"/>
              </w:rPr>
              <w:t>投资策略</w:t>
            </w:r>
          </w:p>
        </w:tc>
        <w:tc>
          <w:tcPr>
            <w:tcW w:w="7088" w:type="dxa"/>
          </w:tcPr>
          <w:p w:rsidR="00780535" w:rsidRDefault="00780535" w:rsidP="0078053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80535" w:rsidTr="00780535">
        <w:tc>
          <w:tcPr>
            <w:tcW w:w="1418" w:type="dxa"/>
          </w:tcPr>
          <w:p w:rsidR="00780535" w:rsidRDefault="00780535" w:rsidP="00780535">
            <w:pPr>
              <w:jc w:val="left"/>
            </w:pPr>
            <w:r>
              <w:rPr>
                <w:rFonts w:hint="eastAsia"/>
              </w:rPr>
              <w:t>业绩比较基准</w:t>
            </w:r>
          </w:p>
        </w:tc>
        <w:tc>
          <w:tcPr>
            <w:tcW w:w="7088" w:type="dxa"/>
          </w:tcPr>
          <w:p w:rsidR="00780535" w:rsidRDefault="00780535" w:rsidP="00780535">
            <w:pPr>
              <w:jc w:val="left"/>
            </w:pPr>
            <w:r>
              <w:rPr>
                <w:rFonts w:hint="eastAsia"/>
              </w:rPr>
              <w:t>本基金的业绩比较基准为标的指数收益率。本基金标的指数为上证科创板</w:t>
            </w:r>
            <w:r>
              <w:rPr>
                <w:rFonts w:hint="eastAsia"/>
              </w:rPr>
              <w:t>100</w:t>
            </w:r>
            <w:r>
              <w:rPr>
                <w:rFonts w:hint="eastAsia"/>
              </w:rPr>
              <w:t>指数。</w:t>
            </w:r>
          </w:p>
        </w:tc>
      </w:tr>
      <w:tr w:rsidR="00780535" w:rsidTr="00780535">
        <w:tc>
          <w:tcPr>
            <w:tcW w:w="1418" w:type="dxa"/>
          </w:tcPr>
          <w:p w:rsidR="00780535" w:rsidRDefault="00780535" w:rsidP="00780535">
            <w:pPr>
              <w:jc w:val="left"/>
            </w:pPr>
            <w:r>
              <w:rPr>
                <w:rFonts w:hint="eastAsia"/>
              </w:rPr>
              <w:t>风险收益特征</w:t>
            </w:r>
          </w:p>
        </w:tc>
        <w:tc>
          <w:tcPr>
            <w:tcW w:w="7088" w:type="dxa"/>
          </w:tcPr>
          <w:p w:rsidR="00780535" w:rsidRDefault="00780535" w:rsidP="00780535">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w:t>
            </w:r>
            <w:r>
              <w:rPr>
                <w:rFonts w:hint="eastAsia"/>
              </w:rPr>
              <w:lastRenderedPageBreak/>
              <w:t>退市风险和投资集中风险等。</w:t>
            </w:r>
          </w:p>
        </w:tc>
      </w:tr>
    </w:tbl>
    <w:p w:rsidR="00780535" w:rsidRDefault="00780535" w:rsidP="00780535">
      <w:pPr>
        <w:pStyle w:val="-1"/>
        <w:ind w:left="281" w:hanging="281"/>
        <w:rPr>
          <w:rFonts w:hint="eastAsia"/>
        </w:rPr>
      </w:pPr>
      <w:r>
        <w:rPr>
          <w:rFonts w:hint="eastAsia"/>
        </w:rPr>
        <w:lastRenderedPageBreak/>
        <w:t>主要财务指标和基金净值表现</w:t>
      </w:r>
    </w:p>
    <w:p w:rsidR="00780535" w:rsidRDefault="00780535" w:rsidP="00780535">
      <w:pPr>
        <w:pStyle w:val="-2"/>
        <w:spacing w:before="312"/>
        <w:rPr>
          <w:rFonts w:hint="eastAsia"/>
        </w:rPr>
      </w:pPr>
      <w:r>
        <w:rPr>
          <w:rFonts w:hint="eastAsia"/>
        </w:rPr>
        <w:t>主要财务指标</w:t>
      </w:r>
    </w:p>
    <w:p w:rsidR="00780535" w:rsidRDefault="00780535" w:rsidP="0078053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80535" w:rsidTr="0078053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80535" w:rsidRPr="00780535" w:rsidRDefault="00780535" w:rsidP="00780535">
            <w:pPr>
              <w:jc w:val="center"/>
              <w:rPr>
                <w:b/>
              </w:rPr>
            </w:pPr>
            <w:r w:rsidRPr="00780535">
              <w:rPr>
                <w:rFonts w:hint="eastAsia"/>
                <w:b/>
              </w:rPr>
              <w:t>主要财务指标</w:t>
            </w:r>
          </w:p>
        </w:tc>
        <w:tc>
          <w:tcPr>
            <w:tcW w:w="5538" w:type="dxa"/>
            <w:gridSpan w:val="2"/>
            <w:tcBorders>
              <w:bottom w:val="single" w:sz="4" w:space="0" w:color="auto"/>
            </w:tcBorders>
          </w:tcPr>
          <w:p w:rsidR="00780535" w:rsidRPr="00780535" w:rsidRDefault="00780535" w:rsidP="00780535">
            <w:pPr>
              <w:jc w:val="center"/>
              <w:rPr>
                <w:b/>
              </w:rPr>
            </w:pPr>
            <w:r w:rsidRPr="00780535">
              <w:rPr>
                <w:rFonts w:hint="eastAsia"/>
                <w:b/>
              </w:rPr>
              <w:t>报告期（</w:t>
            </w:r>
            <w:r w:rsidRPr="00780535">
              <w:rPr>
                <w:rFonts w:hint="eastAsia"/>
                <w:b/>
              </w:rPr>
              <w:t>2026</w:t>
            </w:r>
            <w:r w:rsidRPr="00780535">
              <w:rPr>
                <w:rFonts w:hint="eastAsia"/>
                <w:b/>
              </w:rPr>
              <w:t>年</w:t>
            </w:r>
            <w:r w:rsidRPr="00780535">
              <w:rPr>
                <w:rFonts w:hint="eastAsia"/>
                <w:b/>
              </w:rPr>
              <w:t>1</w:t>
            </w:r>
            <w:r w:rsidRPr="00780535">
              <w:rPr>
                <w:rFonts w:hint="eastAsia"/>
                <w:b/>
              </w:rPr>
              <w:t>月</w:t>
            </w:r>
            <w:r w:rsidRPr="00780535">
              <w:rPr>
                <w:rFonts w:hint="eastAsia"/>
                <w:b/>
              </w:rPr>
              <w:t>1</w:t>
            </w:r>
            <w:r w:rsidRPr="00780535">
              <w:rPr>
                <w:rFonts w:hint="eastAsia"/>
                <w:b/>
              </w:rPr>
              <w:t>日－</w:t>
            </w:r>
            <w:r w:rsidRPr="00780535">
              <w:rPr>
                <w:rFonts w:hint="eastAsia"/>
                <w:b/>
              </w:rPr>
              <w:t>2026</w:t>
            </w:r>
            <w:r w:rsidRPr="00780535">
              <w:rPr>
                <w:rFonts w:hint="eastAsia"/>
                <w:b/>
              </w:rPr>
              <w:t>年</w:t>
            </w:r>
            <w:r w:rsidRPr="00780535">
              <w:rPr>
                <w:rFonts w:hint="eastAsia"/>
                <w:b/>
              </w:rPr>
              <w:t>3</w:t>
            </w:r>
            <w:r w:rsidRPr="00780535">
              <w:rPr>
                <w:rFonts w:hint="eastAsia"/>
                <w:b/>
              </w:rPr>
              <w:t>月</w:t>
            </w:r>
            <w:r w:rsidRPr="00780535">
              <w:rPr>
                <w:rFonts w:hint="eastAsia"/>
                <w:b/>
              </w:rPr>
              <w:t>31</w:t>
            </w:r>
            <w:r w:rsidRPr="00780535">
              <w:rPr>
                <w:rFonts w:hint="eastAsia"/>
                <w:b/>
              </w:rPr>
              <w:t>日）</w:t>
            </w:r>
          </w:p>
        </w:tc>
      </w:tr>
      <w:tr w:rsidR="00780535" w:rsidTr="00780535">
        <w:tc>
          <w:tcPr>
            <w:tcW w:w="2768" w:type="dxa"/>
            <w:vMerge/>
          </w:tcPr>
          <w:p w:rsidR="00780535" w:rsidRDefault="00780535" w:rsidP="00780535">
            <w:pPr>
              <w:jc w:val="left"/>
            </w:pPr>
          </w:p>
        </w:tc>
        <w:tc>
          <w:tcPr>
            <w:tcW w:w="2769" w:type="dxa"/>
            <w:shd w:val="clear" w:color="auto" w:fill="BFBFBF"/>
          </w:tcPr>
          <w:p w:rsidR="00780535" w:rsidRPr="00780535" w:rsidRDefault="00780535" w:rsidP="00780535">
            <w:pPr>
              <w:jc w:val="center"/>
              <w:rPr>
                <w:b/>
              </w:rPr>
            </w:pPr>
            <w:r w:rsidRPr="00780535">
              <w:rPr>
                <w:rFonts w:hint="eastAsia"/>
                <w:b/>
              </w:rPr>
              <w:t>南方上证科创板</w:t>
            </w:r>
            <w:r w:rsidRPr="00780535">
              <w:rPr>
                <w:rFonts w:hint="eastAsia"/>
                <w:b/>
              </w:rPr>
              <w:t>100ETF</w:t>
            </w:r>
            <w:r w:rsidRPr="00780535">
              <w:rPr>
                <w:rFonts w:hint="eastAsia"/>
                <w:b/>
              </w:rPr>
              <w:t>联接</w:t>
            </w:r>
            <w:r w:rsidRPr="00780535">
              <w:rPr>
                <w:rFonts w:hint="eastAsia"/>
                <w:b/>
              </w:rPr>
              <w:t>A</w:t>
            </w:r>
          </w:p>
        </w:tc>
        <w:tc>
          <w:tcPr>
            <w:tcW w:w="2769" w:type="dxa"/>
            <w:shd w:val="clear" w:color="auto" w:fill="BFBFBF"/>
          </w:tcPr>
          <w:p w:rsidR="00780535" w:rsidRPr="00780535" w:rsidRDefault="00780535" w:rsidP="00780535">
            <w:pPr>
              <w:jc w:val="center"/>
              <w:rPr>
                <w:b/>
              </w:rPr>
            </w:pPr>
            <w:r w:rsidRPr="00780535">
              <w:rPr>
                <w:rFonts w:hint="eastAsia"/>
                <w:b/>
              </w:rPr>
              <w:t>南方上证科创板</w:t>
            </w:r>
            <w:r w:rsidRPr="00780535">
              <w:rPr>
                <w:rFonts w:hint="eastAsia"/>
                <w:b/>
              </w:rPr>
              <w:t>100ETF</w:t>
            </w:r>
            <w:r w:rsidRPr="00780535">
              <w:rPr>
                <w:rFonts w:hint="eastAsia"/>
                <w:b/>
              </w:rPr>
              <w:t>联接</w:t>
            </w:r>
            <w:r w:rsidRPr="00780535">
              <w:rPr>
                <w:rFonts w:hint="eastAsia"/>
                <w:b/>
              </w:rPr>
              <w:t>C</w:t>
            </w:r>
          </w:p>
        </w:tc>
      </w:tr>
      <w:tr w:rsidR="00780535" w:rsidTr="00780535">
        <w:tc>
          <w:tcPr>
            <w:tcW w:w="2768" w:type="dxa"/>
          </w:tcPr>
          <w:p w:rsidR="00780535" w:rsidRDefault="00780535" w:rsidP="00780535">
            <w:pPr>
              <w:jc w:val="left"/>
            </w:pPr>
            <w:r>
              <w:rPr>
                <w:rFonts w:hint="eastAsia"/>
              </w:rPr>
              <w:t>1.</w:t>
            </w:r>
            <w:r>
              <w:rPr>
                <w:rFonts w:hint="eastAsia"/>
              </w:rPr>
              <w:t>本期已实现收益</w:t>
            </w:r>
          </w:p>
        </w:tc>
        <w:tc>
          <w:tcPr>
            <w:tcW w:w="2769" w:type="dxa"/>
          </w:tcPr>
          <w:p w:rsidR="00780535" w:rsidRDefault="00780535" w:rsidP="00780535">
            <w:pPr>
              <w:jc w:val="right"/>
            </w:pPr>
            <w:r>
              <w:t>14,622,106.82</w:t>
            </w:r>
          </w:p>
        </w:tc>
        <w:tc>
          <w:tcPr>
            <w:tcW w:w="2769" w:type="dxa"/>
          </w:tcPr>
          <w:p w:rsidR="00780535" w:rsidRDefault="00780535" w:rsidP="00780535">
            <w:pPr>
              <w:jc w:val="right"/>
            </w:pPr>
            <w:r>
              <w:t>16,733,811.39</w:t>
            </w:r>
          </w:p>
        </w:tc>
      </w:tr>
      <w:tr w:rsidR="00780535" w:rsidTr="00780535">
        <w:tc>
          <w:tcPr>
            <w:tcW w:w="2768" w:type="dxa"/>
          </w:tcPr>
          <w:p w:rsidR="00780535" w:rsidRDefault="00780535" w:rsidP="00780535">
            <w:pPr>
              <w:jc w:val="left"/>
            </w:pPr>
            <w:r>
              <w:rPr>
                <w:rFonts w:hint="eastAsia"/>
              </w:rPr>
              <w:t>2.</w:t>
            </w:r>
            <w:r>
              <w:rPr>
                <w:rFonts w:hint="eastAsia"/>
              </w:rPr>
              <w:t>本期利润</w:t>
            </w:r>
          </w:p>
        </w:tc>
        <w:tc>
          <w:tcPr>
            <w:tcW w:w="2769" w:type="dxa"/>
          </w:tcPr>
          <w:p w:rsidR="00780535" w:rsidRDefault="00780535" w:rsidP="00780535">
            <w:pPr>
              <w:jc w:val="right"/>
            </w:pPr>
            <w:r>
              <w:t>-8,827,022.79</w:t>
            </w:r>
          </w:p>
        </w:tc>
        <w:tc>
          <w:tcPr>
            <w:tcW w:w="2769" w:type="dxa"/>
          </w:tcPr>
          <w:p w:rsidR="00780535" w:rsidRDefault="00780535" w:rsidP="00780535">
            <w:pPr>
              <w:jc w:val="right"/>
            </w:pPr>
            <w:r>
              <w:t>-5,036,281.00</w:t>
            </w:r>
          </w:p>
        </w:tc>
      </w:tr>
      <w:tr w:rsidR="00780535" w:rsidTr="00780535">
        <w:tc>
          <w:tcPr>
            <w:tcW w:w="2768" w:type="dxa"/>
          </w:tcPr>
          <w:p w:rsidR="00780535" w:rsidRDefault="00780535" w:rsidP="00780535">
            <w:pPr>
              <w:jc w:val="left"/>
            </w:pPr>
            <w:r>
              <w:rPr>
                <w:rFonts w:hint="eastAsia"/>
              </w:rPr>
              <w:t>3.</w:t>
            </w:r>
            <w:r>
              <w:rPr>
                <w:rFonts w:hint="eastAsia"/>
              </w:rPr>
              <w:t>加权平均基金份额本期利润</w:t>
            </w:r>
          </w:p>
        </w:tc>
        <w:tc>
          <w:tcPr>
            <w:tcW w:w="2769" w:type="dxa"/>
          </w:tcPr>
          <w:p w:rsidR="00780535" w:rsidRDefault="00780535" w:rsidP="00780535">
            <w:pPr>
              <w:jc w:val="right"/>
            </w:pPr>
            <w:r>
              <w:t>-0.0590</w:t>
            </w:r>
          </w:p>
        </w:tc>
        <w:tc>
          <w:tcPr>
            <w:tcW w:w="2769" w:type="dxa"/>
          </w:tcPr>
          <w:p w:rsidR="00780535" w:rsidRDefault="00780535" w:rsidP="00780535">
            <w:pPr>
              <w:jc w:val="right"/>
            </w:pPr>
            <w:r>
              <w:t>-0.0298</w:t>
            </w:r>
          </w:p>
        </w:tc>
      </w:tr>
      <w:tr w:rsidR="00780535" w:rsidTr="00780535">
        <w:tc>
          <w:tcPr>
            <w:tcW w:w="2768" w:type="dxa"/>
          </w:tcPr>
          <w:p w:rsidR="00780535" w:rsidRDefault="00780535" w:rsidP="00780535">
            <w:pPr>
              <w:jc w:val="left"/>
            </w:pPr>
            <w:r>
              <w:rPr>
                <w:rFonts w:hint="eastAsia"/>
              </w:rPr>
              <w:t>4.</w:t>
            </w:r>
            <w:r>
              <w:rPr>
                <w:rFonts w:hint="eastAsia"/>
              </w:rPr>
              <w:t>期末基金资产净值</w:t>
            </w:r>
          </w:p>
        </w:tc>
        <w:tc>
          <w:tcPr>
            <w:tcW w:w="2769" w:type="dxa"/>
          </w:tcPr>
          <w:p w:rsidR="00780535" w:rsidRDefault="00780535" w:rsidP="00780535">
            <w:pPr>
              <w:jc w:val="right"/>
            </w:pPr>
            <w:r>
              <w:t>321,410,301.66</w:t>
            </w:r>
          </w:p>
        </w:tc>
        <w:tc>
          <w:tcPr>
            <w:tcW w:w="2769" w:type="dxa"/>
          </w:tcPr>
          <w:p w:rsidR="00780535" w:rsidRDefault="00780535" w:rsidP="00780535">
            <w:pPr>
              <w:jc w:val="right"/>
            </w:pPr>
            <w:r>
              <w:t>295,966,389.44</w:t>
            </w:r>
          </w:p>
        </w:tc>
      </w:tr>
      <w:tr w:rsidR="00780535" w:rsidTr="00780535">
        <w:tc>
          <w:tcPr>
            <w:tcW w:w="2768" w:type="dxa"/>
          </w:tcPr>
          <w:p w:rsidR="00780535" w:rsidRDefault="00780535" w:rsidP="00780535">
            <w:pPr>
              <w:jc w:val="left"/>
            </w:pPr>
            <w:r>
              <w:rPr>
                <w:rFonts w:hint="eastAsia"/>
              </w:rPr>
              <w:t>5.</w:t>
            </w:r>
            <w:r>
              <w:rPr>
                <w:rFonts w:hint="eastAsia"/>
              </w:rPr>
              <w:t>期末基金份额净值</w:t>
            </w:r>
          </w:p>
        </w:tc>
        <w:tc>
          <w:tcPr>
            <w:tcW w:w="2769" w:type="dxa"/>
          </w:tcPr>
          <w:p w:rsidR="00780535" w:rsidRDefault="00780535" w:rsidP="00780535">
            <w:pPr>
              <w:jc w:val="right"/>
            </w:pPr>
            <w:r>
              <w:t>1.9786</w:t>
            </w:r>
          </w:p>
        </w:tc>
        <w:tc>
          <w:tcPr>
            <w:tcW w:w="2769" w:type="dxa"/>
          </w:tcPr>
          <w:p w:rsidR="00780535" w:rsidRDefault="00780535" w:rsidP="00780535">
            <w:pPr>
              <w:jc w:val="right"/>
            </w:pPr>
            <w:r>
              <w:t>1.9732</w:t>
            </w:r>
          </w:p>
        </w:tc>
      </w:tr>
    </w:tbl>
    <w:p w:rsidR="00780535" w:rsidRDefault="00780535" w:rsidP="00780535">
      <w:pPr>
        <w:pStyle w:val="-8"/>
        <w:rPr>
          <w:rFonts w:hint="eastAsia"/>
        </w:rPr>
      </w:pPr>
      <w:r>
        <w:rPr>
          <w:rFonts w:hint="eastAsia"/>
        </w:rPr>
        <w:t>注：基金业绩指标不包括持有人认（申）购或交易基金的各项费用，计入费用后实际收益水平要低于所列数字；</w:t>
      </w:r>
    </w:p>
    <w:p w:rsidR="00780535" w:rsidRDefault="00780535" w:rsidP="0078053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80535" w:rsidRDefault="00780535" w:rsidP="00780535">
      <w:pPr>
        <w:pStyle w:val="-2"/>
        <w:spacing w:before="312"/>
        <w:rPr>
          <w:rFonts w:hint="eastAsia"/>
        </w:rPr>
      </w:pPr>
      <w:r>
        <w:rPr>
          <w:rFonts w:hint="eastAsia"/>
        </w:rPr>
        <w:t>基金净值表现</w:t>
      </w:r>
    </w:p>
    <w:p w:rsidR="00780535" w:rsidRDefault="00780535" w:rsidP="00780535">
      <w:pPr>
        <w:pStyle w:val="-3"/>
        <w:spacing w:before="156" w:after="156"/>
        <w:rPr>
          <w:rFonts w:hint="eastAsia"/>
        </w:rPr>
      </w:pPr>
      <w:r>
        <w:rPr>
          <w:rFonts w:hint="eastAsia"/>
        </w:rPr>
        <w:t>本报告期基金份额净值增长率及其与同期业绩比较基准收益率的比较</w:t>
      </w:r>
    </w:p>
    <w:p w:rsidR="00780535" w:rsidRDefault="00780535" w:rsidP="00780535">
      <w:pPr>
        <w:pStyle w:val="-"/>
        <w:ind w:firstLine="420"/>
        <w:rPr>
          <w:rFonts w:hint="eastAsia"/>
        </w:rPr>
      </w:pPr>
      <w:r>
        <w:rPr>
          <w:rFonts w:hint="eastAsia"/>
        </w:rPr>
        <w:t>南方上证科创板100ETF联接A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80535" w:rsidTr="00780535">
        <w:trPr>
          <w:cnfStyle w:val="100000000000" w:firstRow="1" w:lastRow="0" w:firstColumn="0" w:lastColumn="0" w:oddVBand="0" w:evenVBand="0" w:oddHBand="0" w:evenHBand="0" w:firstRowFirstColumn="0" w:firstRowLastColumn="0" w:lastRowFirstColumn="0" w:lastRowLastColumn="0"/>
        </w:trPr>
        <w:tc>
          <w:tcPr>
            <w:tcW w:w="1429" w:type="dxa"/>
          </w:tcPr>
          <w:p w:rsidR="00780535" w:rsidRPr="00780535" w:rsidRDefault="00780535" w:rsidP="00780535">
            <w:pPr>
              <w:jc w:val="center"/>
              <w:rPr>
                <w:b/>
              </w:rPr>
            </w:pPr>
            <w:r w:rsidRPr="00780535">
              <w:rPr>
                <w:rFonts w:hint="eastAsia"/>
                <w:b/>
              </w:rPr>
              <w:t>阶段</w:t>
            </w:r>
          </w:p>
        </w:tc>
        <w:tc>
          <w:tcPr>
            <w:tcW w:w="1315" w:type="dxa"/>
          </w:tcPr>
          <w:p w:rsidR="00780535" w:rsidRPr="00780535" w:rsidRDefault="00780535" w:rsidP="00780535">
            <w:pPr>
              <w:jc w:val="center"/>
              <w:rPr>
                <w:b/>
              </w:rPr>
            </w:pPr>
            <w:r w:rsidRPr="00780535">
              <w:rPr>
                <w:rFonts w:hint="eastAsia"/>
                <w:b/>
              </w:rPr>
              <w:t>净值增长率①</w:t>
            </w:r>
          </w:p>
        </w:tc>
        <w:tc>
          <w:tcPr>
            <w:tcW w:w="1315" w:type="dxa"/>
          </w:tcPr>
          <w:p w:rsidR="00780535" w:rsidRPr="00780535" w:rsidRDefault="00780535" w:rsidP="00780535">
            <w:pPr>
              <w:jc w:val="center"/>
              <w:rPr>
                <w:b/>
              </w:rPr>
            </w:pPr>
            <w:r w:rsidRPr="00780535">
              <w:rPr>
                <w:rFonts w:hint="eastAsia"/>
                <w:b/>
              </w:rPr>
              <w:t>净值增长率标准差②</w:t>
            </w:r>
          </w:p>
        </w:tc>
        <w:tc>
          <w:tcPr>
            <w:tcW w:w="1315" w:type="dxa"/>
          </w:tcPr>
          <w:p w:rsidR="00780535" w:rsidRPr="00780535" w:rsidRDefault="00780535" w:rsidP="00780535">
            <w:pPr>
              <w:jc w:val="center"/>
              <w:rPr>
                <w:b/>
              </w:rPr>
            </w:pPr>
            <w:r w:rsidRPr="00780535">
              <w:rPr>
                <w:rFonts w:hint="eastAsia"/>
                <w:b/>
              </w:rPr>
              <w:t>业绩比较基准收益率③</w:t>
            </w:r>
          </w:p>
        </w:tc>
        <w:tc>
          <w:tcPr>
            <w:tcW w:w="1315" w:type="dxa"/>
          </w:tcPr>
          <w:p w:rsidR="00780535" w:rsidRPr="00780535" w:rsidRDefault="00780535" w:rsidP="00780535">
            <w:pPr>
              <w:jc w:val="center"/>
              <w:rPr>
                <w:b/>
              </w:rPr>
            </w:pPr>
            <w:r w:rsidRPr="00780535">
              <w:rPr>
                <w:rFonts w:hint="eastAsia"/>
                <w:b/>
              </w:rPr>
              <w:t>业绩比较基准收益率标准差④</w:t>
            </w:r>
          </w:p>
        </w:tc>
        <w:tc>
          <w:tcPr>
            <w:tcW w:w="907" w:type="dxa"/>
          </w:tcPr>
          <w:p w:rsidR="00780535" w:rsidRPr="00780535" w:rsidRDefault="00780535" w:rsidP="00780535">
            <w:pPr>
              <w:jc w:val="center"/>
              <w:rPr>
                <w:b/>
              </w:rPr>
            </w:pPr>
            <w:r w:rsidRPr="00780535">
              <w:rPr>
                <w:rFonts w:hint="eastAsia"/>
                <w:b/>
              </w:rPr>
              <w:t>①</w:t>
            </w:r>
            <w:r w:rsidRPr="00780535">
              <w:rPr>
                <w:rFonts w:hint="eastAsia"/>
                <w:b/>
              </w:rPr>
              <w:t>-</w:t>
            </w:r>
            <w:r w:rsidRPr="00780535">
              <w:rPr>
                <w:rFonts w:hint="eastAsia"/>
                <w:b/>
              </w:rPr>
              <w:t>③</w:t>
            </w:r>
          </w:p>
        </w:tc>
        <w:tc>
          <w:tcPr>
            <w:tcW w:w="907" w:type="dxa"/>
          </w:tcPr>
          <w:p w:rsidR="00780535" w:rsidRPr="00780535" w:rsidRDefault="00780535" w:rsidP="00780535">
            <w:pPr>
              <w:jc w:val="center"/>
              <w:rPr>
                <w:b/>
              </w:rPr>
            </w:pPr>
            <w:r w:rsidRPr="00780535">
              <w:rPr>
                <w:rFonts w:hint="eastAsia"/>
                <w:b/>
              </w:rPr>
              <w:t>②</w:t>
            </w:r>
            <w:r w:rsidRPr="00780535">
              <w:rPr>
                <w:rFonts w:hint="eastAsia"/>
                <w:b/>
              </w:rPr>
              <w:t>-</w:t>
            </w:r>
            <w:r w:rsidRPr="00780535">
              <w:rPr>
                <w:rFonts w:hint="eastAsia"/>
                <w:b/>
              </w:rPr>
              <w:t>④</w:t>
            </w:r>
          </w:p>
        </w:tc>
      </w:tr>
      <w:tr w:rsidR="00780535" w:rsidTr="00780535">
        <w:tc>
          <w:tcPr>
            <w:tcW w:w="1429" w:type="dxa"/>
          </w:tcPr>
          <w:p w:rsidR="00780535" w:rsidRDefault="00780535" w:rsidP="00780535">
            <w:pPr>
              <w:jc w:val="left"/>
            </w:pPr>
            <w:r>
              <w:rPr>
                <w:rFonts w:hint="eastAsia"/>
              </w:rPr>
              <w:t>过去三个月</w:t>
            </w:r>
          </w:p>
        </w:tc>
        <w:tc>
          <w:tcPr>
            <w:tcW w:w="1315" w:type="dxa"/>
          </w:tcPr>
          <w:p w:rsidR="00780535" w:rsidRDefault="00780535" w:rsidP="00780535">
            <w:pPr>
              <w:jc w:val="right"/>
            </w:pPr>
            <w:r>
              <w:t>0.76%</w:t>
            </w:r>
          </w:p>
        </w:tc>
        <w:tc>
          <w:tcPr>
            <w:tcW w:w="1315" w:type="dxa"/>
          </w:tcPr>
          <w:p w:rsidR="00780535" w:rsidRDefault="00780535" w:rsidP="00780535">
            <w:pPr>
              <w:jc w:val="right"/>
            </w:pPr>
            <w:r>
              <w:t>2.02%</w:t>
            </w:r>
          </w:p>
        </w:tc>
        <w:tc>
          <w:tcPr>
            <w:tcW w:w="1315" w:type="dxa"/>
          </w:tcPr>
          <w:p w:rsidR="00780535" w:rsidRDefault="00780535" w:rsidP="00780535">
            <w:pPr>
              <w:jc w:val="right"/>
            </w:pPr>
            <w:r>
              <w:t>0.92%</w:t>
            </w:r>
          </w:p>
        </w:tc>
        <w:tc>
          <w:tcPr>
            <w:tcW w:w="1315" w:type="dxa"/>
          </w:tcPr>
          <w:p w:rsidR="00780535" w:rsidRDefault="00780535" w:rsidP="00780535">
            <w:pPr>
              <w:jc w:val="right"/>
            </w:pPr>
            <w:r>
              <w:t>2.02%</w:t>
            </w:r>
          </w:p>
        </w:tc>
        <w:tc>
          <w:tcPr>
            <w:tcW w:w="907" w:type="dxa"/>
          </w:tcPr>
          <w:p w:rsidR="00780535" w:rsidRDefault="00780535" w:rsidP="00780535">
            <w:pPr>
              <w:jc w:val="right"/>
            </w:pPr>
            <w:r>
              <w:t>-0.16%</w:t>
            </w:r>
          </w:p>
        </w:tc>
        <w:tc>
          <w:tcPr>
            <w:tcW w:w="907" w:type="dxa"/>
          </w:tcPr>
          <w:p w:rsidR="00780535" w:rsidRDefault="00780535" w:rsidP="00780535">
            <w:pPr>
              <w:jc w:val="right"/>
            </w:pPr>
            <w:r>
              <w:t>0.00%</w:t>
            </w:r>
          </w:p>
        </w:tc>
      </w:tr>
      <w:tr w:rsidR="00780535" w:rsidTr="00780535">
        <w:tc>
          <w:tcPr>
            <w:tcW w:w="1429" w:type="dxa"/>
          </w:tcPr>
          <w:p w:rsidR="00780535" w:rsidRDefault="00780535" w:rsidP="00780535">
            <w:pPr>
              <w:jc w:val="left"/>
            </w:pPr>
            <w:r>
              <w:rPr>
                <w:rFonts w:hint="eastAsia"/>
              </w:rPr>
              <w:t>过去六个月</w:t>
            </w:r>
          </w:p>
        </w:tc>
        <w:tc>
          <w:tcPr>
            <w:tcW w:w="1315" w:type="dxa"/>
          </w:tcPr>
          <w:p w:rsidR="00780535" w:rsidRDefault="00780535" w:rsidP="00780535">
            <w:pPr>
              <w:jc w:val="right"/>
            </w:pPr>
            <w:r>
              <w:t>-2.19%</w:t>
            </w:r>
          </w:p>
        </w:tc>
        <w:tc>
          <w:tcPr>
            <w:tcW w:w="1315" w:type="dxa"/>
          </w:tcPr>
          <w:p w:rsidR="00780535" w:rsidRDefault="00780535" w:rsidP="00780535">
            <w:pPr>
              <w:jc w:val="right"/>
            </w:pPr>
            <w:r>
              <w:t>1.81%</w:t>
            </w:r>
          </w:p>
        </w:tc>
        <w:tc>
          <w:tcPr>
            <w:tcW w:w="1315" w:type="dxa"/>
          </w:tcPr>
          <w:p w:rsidR="00780535" w:rsidRDefault="00780535" w:rsidP="00780535">
            <w:pPr>
              <w:jc w:val="right"/>
            </w:pPr>
            <w:r>
              <w:t>-2.05%</w:t>
            </w:r>
          </w:p>
        </w:tc>
        <w:tc>
          <w:tcPr>
            <w:tcW w:w="1315" w:type="dxa"/>
          </w:tcPr>
          <w:p w:rsidR="00780535" w:rsidRDefault="00780535" w:rsidP="00780535">
            <w:pPr>
              <w:jc w:val="right"/>
            </w:pPr>
            <w:r>
              <w:t>1.82%</w:t>
            </w:r>
          </w:p>
        </w:tc>
        <w:tc>
          <w:tcPr>
            <w:tcW w:w="907" w:type="dxa"/>
          </w:tcPr>
          <w:p w:rsidR="00780535" w:rsidRDefault="00780535" w:rsidP="00780535">
            <w:pPr>
              <w:jc w:val="right"/>
            </w:pPr>
            <w:r>
              <w:t>-0.14%</w:t>
            </w:r>
          </w:p>
        </w:tc>
        <w:tc>
          <w:tcPr>
            <w:tcW w:w="907" w:type="dxa"/>
          </w:tcPr>
          <w:p w:rsidR="00780535" w:rsidRDefault="00780535" w:rsidP="00780535">
            <w:pPr>
              <w:jc w:val="right"/>
            </w:pPr>
            <w:r>
              <w:t>-0.01%</w:t>
            </w:r>
          </w:p>
        </w:tc>
      </w:tr>
      <w:tr w:rsidR="00780535" w:rsidTr="00780535">
        <w:tc>
          <w:tcPr>
            <w:tcW w:w="1429" w:type="dxa"/>
          </w:tcPr>
          <w:p w:rsidR="00780535" w:rsidRDefault="00780535" w:rsidP="00780535">
            <w:pPr>
              <w:jc w:val="left"/>
            </w:pPr>
            <w:r>
              <w:rPr>
                <w:rFonts w:hint="eastAsia"/>
              </w:rPr>
              <w:t>过去一年</w:t>
            </w:r>
          </w:p>
        </w:tc>
        <w:tc>
          <w:tcPr>
            <w:tcW w:w="1315" w:type="dxa"/>
          </w:tcPr>
          <w:p w:rsidR="00780535" w:rsidRDefault="00780535" w:rsidP="00780535">
            <w:pPr>
              <w:jc w:val="right"/>
            </w:pPr>
            <w:r>
              <w:t>38.59%</w:t>
            </w:r>
          </w:p>
        </w:tc>
        <w:tc>
          <w:tcPr>
            <w:tcW w:w="1315" w:type="dxa"/>
          </w:tcPr>
          <w:p w:rsidR="00780535" w:rsidRDefault="00780535" w:rsidP="00780535">
            <w:pPr>
              <w:jc w:val="right"/>
            </w:pPr>
            <w:r>
              <w:t>1.84%</w:t>
            </w:r>
          </w:p>
        </w:tc>
        <w:tc>
          <w:tcPr>
            <w:tcW w:w="1315" w:type="dxa"/>
          </w:tcPr>
          <w:p w:rsidR="00780535" w:rsidRDefault="00780535" w:rsidP="00780535">
            <w:pPr>
              <w:jc w:val="right"/>
            </w:pPr>
            <w:r>
              <w:t>38.89%</w:t>
            </w:r>
          </w:p>
        </w:tc>
        <w:tc>
          <w:tcPr>
            <w:tcW w:w="1315" w:type="dxa"/>
          </w:tcPr>
          <w:p w:rsidR="00780535" w:rsidRDefault="00780535" w:rsidP="00780535">
            <w:pPr>
              <w:jc w:val="right"/>
            </w:pPr>
            <w:r>
              <w:t>1.85%</w:t>
            </w:r>
          </w:p>
        </w:tc>
        <w:tc>
          <w:tcPr>
            <w:tcW w:w="907" w:type="dxa"/>
          </w:tcPr>
          <w:p w:rsidR="00780535" w:rsidRDefault="00780535" w:rsidP="00780535">
            <w:pPr>
              <w:jc w:val="right"/>
            </w:pPr>
            <w:r>
              <w:t>-0.30%</w:t>
            </w:r>
          </w:p>
        </w:tc>
        <w:tc>
          <w:tcPr>
            <w:tcW w:w="907" w:type="dxa"/>
          </w:tcPr>
          <w:p w:rsidR="00780535" w:rsidRDefault="00780535" w:rsidP="00780535">
            <w:pPr>
              <w:jc w:val="right"/>
            </w:pPr>
            <w:r>
              <w:t>-0.01%</w:t>
            </w:r>
          </w:p>
        </w:tc>
      </w:tr>
      <w:tr w:rsidR="00780535" w:rsidTr="00780535">
        <w:tc>
          <w:tcPr>
            <w:tcW w:w="1429" w:type="dxa"/>
          </w:tcPr>
          <w:p w:rsidR="00780535" w:rsidRDefault="00780535" w:rsidP="00780535">
            <w:pPr>
              <w:jc w:val="left"/>
            </w:pPr>
            <w:r>
              <w:rPr>
                <w:rFonts w:hint="eastAsia"/>
              </w:rPr>
              <w:t>自基金合同生效起至今</w:t>
            </w:r>
          </w:p>
        </w:tc>
        <w:tc>
          <w:tcPr>
            <w:tcW w:w="1315" w:type="dxa"/>
          </w:tcPr>
          <w:p w:rsidR="00780535" w:rsidRDefault="00780535" w:rsidP="00780535">
            <w:pPr>
              <w:jc w:val="right"/>
            </w:pPr>
            <w:r>
              <w:t>97.86%</w:t>
            </w:r>
          </w:p>
        </w:tc>
        <w:tc>
          <w:tcPr>
            <w:tcW w:w="1315" w:type="dxa"/>
          </w:tcPr>
          <w:p w:rsidR="00780535" w:rsidRDefault="00780535" w:rsidP="00780535">
            <w:pPr>
              <w:jc w:val="right"/>
            </w:pPr>
            <w:r>
              <w:t>2.21%</w:t>
            </w:r>
          </w:p>
        </w:tc>
        <w:tc>
          <w:tcPr>
            <w:tcW w:w="1315" w:type="dxa"/>
          </w:tcPr>
          <w:p w:rsidR="00780535" w:rsidRDefault="00780535" w:rsidP="00780535">
            <w:pPr>
              <w:jc w:val="right"/>
            </w:pPr>
            <w:r>
              <w:t>75.36%</w:t>
            </w:r>
          </w:p>
        </w:tc>
        <w:tc>
          <w:tcPr>
            <w:tcW w:w="1315" w:type="dxa"/>
          </w:tcPr>
          <w:p w:rsidR="00780535" w:rsidRDefault="00780535" w:rsidP="00780535">
            <w:pPr>
              <w:jc w:val="right"/>
            </w:pPr>
            <w:r>
              <w:t>2.24%</w:t>
            </w:r>
          </w:p>
        </w:tc>
        <w:tc>
          <w:tcPr>
            <w:tcW w:w="907" w:type="dxa"/>
          </w:tcPr>
          <w:p w:rsidR="00780535" w:rsidRDefault="00780535" w:rsidP="00780535">
            <w:pPr>
              <w:jc w:val="right"/>
            </w:pPr>
            <w:r>
              <w:t>22.50%</w:t>
            </w:r>
          </w:p>
        </w:tc>
        <w:tc>
          <w:tcPr>
            <w:tcW w:w="907" w:type="dxa"/>
          </w:tcPr>
          <w:p w:rsidR="00780535" w:rsidRDefault="00780535" w:rsidP="00780535">
            <w:pPr>
              <w:jc w:val="right"/>
            </w:pPr>
            <w:r>
              <w:t>-0.03%</w:t>
            </w:r>
          </w:p>
        </w:tc>
      </w:tr>
    </w:tbl>
    <w:p w:rsidR="00780535" w:rsidRDefault="00780535" w:rsidP="00780535">
      <w:pPr>
        <w:pStyle w:val="-"/>
        <w:ind w:firstLine="420"/>
        <w:rPr>
          <w:rFonts w:hint="eastAsia"/>
        </w:rPr>
      </w:pPr>
      <w:r>
        <w:rPr>
          <w:rFonts w:hint="eastAsia"/>
        </w:rPr>
        <w:t>南方上证科创板100ETF联接C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80535" w:rsidTr="00780535">
        <w:trPr>
          <w:cnfStyle w:val="100000000000" w:firstRow="1" w:lastRow="0" w:firstColumn="0" w:lastColumn="0" w:oddVBand="0" w:evenVBand="0" w:oddHBand="0" w:evenHBand="0" w:firstRowFirstColumn="0" w:firstRowLastColumn="0" w:lastRowFirstColumn="0" w:lastRowLastColumn="0"/>
        </w:trPr>
        <w:tc>
          <w:tcPr>
            <w:tcW w:w="1429" w:type="dxa"/>
          </w:tcPr>
          <w:p w:rsidR="00780535" w:rsidRPr="00780535" w:rsidRDefault="00780535" w:rsidP="00780535">
            <w:pPr>
              <w:jc w:val="center"/>
              <w:rPr>
                <w:b/>
              </w:rPr>
            </w:pPr>
            <w:r w:rsidRPr="00780535">
              <w:rPr>
                <w:rFonts w:hint="eastAsia"/>
                <w:b/>
              </w:rPr>
              <w:t>阶段</w:t>
            </w:r>
          </w:p>
        </w:tc>
        <w:tc>
          <w:tcPr>
            <w:tcW w:w="1315" w:type="dxa"/>
          </w:tcPr>
          <w:p w:rsidR="00780535" w:rsidRPr="00780535" w:rsidRDefault="00780535" w:rsidP="00780535">
            <w:pPr>
              <w:jc w:val="center"/>
              <w:rPr>
                <w:b/>
              </w:rPr>
            </w:pPr>
            <w:r w:rsidRPr="00780535">
              <w:rPr>
                <w:rFonts w:hint="eastAsia"/>
                <w:b/>
              </w:rPr>
              <w:t>净值增长率①</w:t>
            </w:r>
          </w:p>
        </w:tc>
        <w:tc>
          <w:tcPr>
            <w:tcW w:w="1315" w:type="dxa"/>
          </w:tcPr>
          <w:p w:rsidR="00780535" w:rsidRPr="00780535" w:rsidRDefault="00780535" w:rsidP="00780535">
            <w:pPr>
              <w:jc w:val="center"/>
              <w:rPr>
                <w:b/>
              </w:rPr>
            </w:pPr>
            <w:r w:rsidRPr="00780535">
              <w:rPr>
                <w:rFonts w:hint="eastAsia"/>
                <w:b/>
              </w:rPr>
              <w:t>净值增长率标准差②</w:t>
            </w:r>
          </w:p>
        </w:tc>
        <w:tc>
          <w:tcPr>
            <w:tcW w:w="1315" w:type="dxa"/>
          </w:tcPr>
          <w:p w:rsidR="00780535" w:rsidRPr="00780535" w:rsidRDefault="00780535" w:rsidP="00780535">
            <w:pPr>
              <w:jc w:val="center"/>
              <w:rPr>
                <w:b/>
              </w:rPr>
            </w:pPr>
            <w:r w:rsidRPr="00780535">
              <w:rPr>
                <w:rFonts w:hint="eastAsia"/>
                <w:b/>
              </w:rPr>
              <w:t>业绩比较基准收益率③</w:t>
            </w:r>
          </w:p>
        </w:tc>
        <w:tc>
          <w:tcPr>
            <w:tcW w:w="1315" w:type="dxa"/>
          </w:tcPr>
          <w:p w:rsidR="00780535" w:rsidRPr="00780535" w:rsidRDefault="00780535" w:rsidP="00780535">
            <w:pPr>
              <w:jc w:val="center"/>
              <w:rPr>
                <w:b/>
              </w:rPr>
            </w:pPr>
            <w:r w:rsidRPr="00780535">
              <w:rPr>
                <w:rFonts w:hint="eastAsia"/>
                <w:b/>
              </w:rPr>
              <w:t>业绩比较基准收益率标准差④</w:t>
            </w:r>
          </w:p>
        </w:tc>
        <w:tc>
          <w:tcPr>
            <w:tcW w:w="907" w:type="dxa"/>
          </w:tcPr>
          <w:p w:rsidR="00780535" w:rsidRPr="00780535" w:rsidRDefault="00780535" w:rsidP="00780535">
            <w:pPr>
              <w:jc w:val="center"/>
              <w:rPr>
                <w:b/>
              </w:rPr>
            </w:pPr>
            <w:r w:rsidRPr="00780535">
              <w:rPr>
                <w:rFonts w:hint="eastAsia"/>
                <w:b/>
              </w:rPr>
              <w:t>①</w:t>
            </w:r>
            <w:r w:rsidRPr="00780535">
              <w:rPr>
                <w:rFonts w:hint="eastAsia"/>
                <w:b/>
              </w:rPr>
              <w:t>-</w:t>
            </w:r>
            <w:r w:rsidRPr="00780535">
              <w:rPr>
                <w:rFonts w:hint="eastAsia"/>
                <w:b/>
              </w:rPr>
              <w:t>③</w:t>
            </w:r>
          </w:p>
        </w:tc>
        <w:tc>
          <w:tcPr>
            <w:tcW w:w="907" w:type="dxa"/>
          </w:tcPr>
          <w:p w:rsidR="00780535" w:rsidRPr="00780535" w:rsidRDefault="00780535" w:rsidP="00780535">
            <w:pPr>
              <w:jc w:val="center"/>
              <w:rPr>
                <w:b/>
              </w:rPr>
            </w:pPr>
            <w:r w:rsidRPr="00780535">
              <w:rPr>
                <w:rFonts w:hint="eastAsia"/>
                <w:b/>
              </w:rPr>
              <w:t>②</w:t>
            </w:r>
            <w:r w:rsidRPr="00780535">
              <w:rPr>
                <w:rFonts w:hint="eastAsia"/>
                <w:b/>
              </w:rPr>
              <w:t>-</w:t>
            </w:r>
            <w:r w:rsidRPr="00780535">
              <w:rPr>
                <w:rFonts w:hint="eastAsia"/>
                <w:b/>
              </w:rPr>
              <w:t>④</w:t>
            </w:r>
          </w:p>
        </w:tc>
      </w:tr>
      <w:tr w:rsidR="00780535" w:rsidTr="00780535">
        <w:tc>
          <w:tcPr>
            <w:tcW w:w="1429" w:type="dxa"/>
          </w:tcPr>
          <w:p w:rsidR="00780535" w:rsidRDefault="00780535" w:rsidP="00780535">
            <w:pPr>
              <w:jc w:val="left"/>
            </w:pPr>
            <w:r>
              <w:rPr>
                <w:rFonts w:hint="eastAsia"/>
              </w:rPr>
              <w:t>过去三个月</w:t>
            </w:r>
          </w:p>
        </w:tc>
        <w:tc>
          <w:tcPr>
            <w:tcW w:w="1315" w:type="dxa"/>
          </w:tcPr>
          <w:p w:rsidR="00780535" w:rsidRDefault="00780535" w:rsidP="00780535">
            <w:pPr>
              <w:jc w:val="right"/>
            </w:pPr>
            <w:r>
              <w:t>0.72%</w:t>
            </w:r>
          </w:p>
        </w:tc>
        <w:tc>
          <w:tcPr>
            <w:tcW w:w="1315" w:type="dxa"/>
          </w:tcPr>
          <w:p w:rsidR="00780535" w:rsidRDefault="00780535" w:rsidP="00780535">
            <w:pPr>
              <w:jc w:val="right"/>
            </w:pPr>
            <w:r>
              <w:t>2.02%</w:t>
            </w:r>
          </w:p>
        </w:tc>
        <w:tc>
          <w:tcPr>
            <w:tcW w:w="1315" w:type="dxa"/>
          </w:tcPr>
          <w:p w:rsidR="00780535" w:rsidRDefault="00780535" w:rsidP="00780535">
            <w:pPr>
              <w:jc w:val="right"/>
            </w:pPr>
            <w:r>
              <w:t>0.92%</w:t>
            </w:r>
          </w:p>
        </w:tc>
        <w:tc>
          <w:tcPr>
            <w:tcW w:w="1315" w:type="dxa"/>
          </w:tcPr>
          <w:p w:rsidR="00780535" w:rsidRDefault="00780535" w:rsidP="00780535">
            <w:pPr>
              <w:jc w:val="right"/>
            </w:pPr>
            <w:r>
              <w:t>2.02%</w:t>
            </w:r>
          </w:p>
        </w:tc>
        <w:tc>
          <w:tcPr>
            <w:tcW w:w="907" w:type="dxa"/>
          </w:tcPr>
          <w:p w:rsidR="00780535" w:rsidRDefault="00780535" w:rsidP="00780535">
            <w:pPr>
              <w:jc w:val="right"/>
            </w:pPr>
            <w:r>
              <w:t>-0.20%</w:t>
            </w:r>
          </w:p>
        </w:tc>
        <w:tc>
          <w:tcPr>
            <w:tcW w:w="907" w:type="dxa"/>
          </w:tcPr>
          <w:p w:rsidR="00780535" w:rsidRDefault="00780535" w:rsidP="00780535">
            <w:pPr>
              <w:jc w:val="right"/>
            </w:pPr>
            <w:r>
              <w:t>0.00%</w:t>
            </w:r>
          </w:p>
        </w:tc>
      </w:tr>
      <w:tr w:rsidR="00780535" w:rsidTr="00780535">
        <w:tc>
          <w:tcPr>
            <w:tcW w:w="1429" w:type="dxa"/>
          </w:tcPr>
          <w:p w:rsidR="00780535" w:rsidRDefault="00780535" w:rsidP="00780535">
            <w:pPr>
              <w:jc w:val="left"/>
            </w:pPr>
            <w:r>
              <w:rPr>
                <w:rFonts w:hint="eastAsia"/>
              </w:rPr>
              <w:t>过去六个月</w:t>
            </w:r>
          </w:p>
        </w:tc>
        <w:tc>
          <w:tcPr>
            <w:tcW w:w="1315" w:type="dxa"/>
          </w:tcPr>
          <w:p w:rsidR="00780535" w:rsidRDefault="00780535" w:rsidP="00780535">
            <w:pPr>
              <w:jc w:val="right"/>
            </w:pPr>
            <w:r>
              <w:t>-2.27%</w:t>
            </w:r>
          </w:p>
        </w:tc>
        <w:tc>
          <w:tcPr>
            <w:tcW w:w="1315" w:type="dxa"/>
          </w:tcPr>
          <w:p w:rsidR="00780535" w:rsidRDefault="00780535" w:rsidP="00780535">
            <w:pPr>
              <w:jc w:val="right"/>
            </w:pPr>
            <w:r>
              <w:t>1.81%</w:t>
            </w:r>
          </w:p>
        </w:tc>
        <w:tc>
          <w:tcPr>
            <w:tcW w:w="1315" w:type="dxa"/>
          </w:tcPr>
          <w:p w:rsidR="00780535" w:rsidRDefault="00780535" w:rsidP="00780535">
            <w:pPr>
              <w:jc w:val="right"/>
            </w:pPr>
            <w:r>
              <w:t>-2.05%</w:t>
            </w:r>
          </w:p>
        </w:tc>
        <w:tc>
          <w:tcPr>
            <w:tcW w:w="1315" w:type="dxa"/>
          </w:tcPr>
          <w:p w:rsidR="00780535" w:rsidRDefault="00780535" w:rsidP="00780535">
            <w:pPr>
              <w:jc w:val="right"/>
            </w:pPr>
            <w:r>
              <w:t>1.82%</w:t>
            </w:r>
          </w:p>
        </w:tc>
        <w:tc>
          <w:tcPr>
            <w:tcW w:w="907" w:type="dxa"/>
          </w:tcPr>
          <w:p w:rsidR="00780535" w:rsidRDefault="00780535" w:rsidP="00780535">
            <w:pPr>
              <w:jc w:val="right"/>
            </w:pPr>
            <w:r>
              <w:t>-0.22%</w:t>
            </w:r>
          </w:p>
        </w:tc>
        <w:tc>
          <w:tcPr>
            <w:tcW w:w="907" w:type="dxa"/>
          </w:tcPr>
          <w:p w:rsidR="00780535" w:rsidRDefault="00780535" w:rsidP="00780535">
            <w:pPr>
              <w:jc w:val="right"/>
            </w:pPr>
            <w:r>
              <w:t>-0.01%</w:t>
            </w:r>
          </w:p>
        </w:tc>
      </w:tr>
      <w:tr w:rsidR="00780535" w:rsidTr="00780535">
        <w:tc>
          <w:tcPr>
            <w:tcW w:w="1429" w:type="dxa"/>
          </w:tcPr>
          <w:p w:rsidR="00780535" w:rsidRDefault="00780535" w:rsidP="00780535">
            <w:pPr>
              <w:jc w:val="left"/>
            </w:pPr>
            <w:r>
              <w:rPr>
                <w:rFonts w:hint="eastAsia"/>
              </w:rPr>
              <w:t>过去一年</w:t>
            </w:r>
          </w:p>
        </w:tc>
        <w:tc>
          <w:tcPr>
            <w:tcW w:w="1315" w:type="dxa"/>
          </w:tcPr>
          <w:p w:rsidR="00780535" w:rsidRDefault="00780535" w:rsidP="00780535">
            <w:pPr>
              <w:jc w:val="right"/>
            </w:pPr>
            <w:r>
              <w:t>38.38%</w:t>
            </w:r>
          </w:p>
        </w:tc>
        <w:tc>
          <w:tcPr>
            <w:tcW w:w="1315" w:type="dxa"/>
          </w:tcPr>
          <w:p w:rsidR="00780535" w:rsidRDefault="00780535" w:rsidP="00780535">
            <w:pPr>
              <w:jc w:val="right"/>
            </w:pPr>
            <w:r>
              <w:t>1.84%</w:t>
            </w:r>
          </w:p>
        </w:tc>
        <w:tc>
          <w:tcPr>
            <w:tcW w:w="1315" w:type="dxa"/>
          </w:tcPr>
          <w:p w:rsidR="00780535" w:rsidRDefault="00780535" w:rsidP="00780535">
            <w:pPr>
              <w:jc w:val="right"/>
            </w:pPr>
            <w:r>
              <w:t>38.89%</w:t>
            </w:r>
          </w:p>
        </w:tc>
        <w:tc>
          <w:tcPr>
            <w:tcW w:w="1315" w:type="dxa"/>
          </w:tcPr>
          <w:p w:rsidR="00780535" w:rsidRDefault="00780535" w:rsidP="00780535">
            <w:pPr>
              <w:jc w:val="right"/>
            </w:pPr>
            <w:r>
              <w:t>1.85%</w:t>
            </w:r>
          </w:p>
        </w:tc>
        <w:tc>
          <w:tcPr>
            <w:tcW w:w="907" w:type="dxa"/>
          </w:tcPr>
          <w:p w:rsidR="00780535" w:rsidRDefault="00780535" w:rsidP="00780535">
            <w:pPr>
              <w:jc w:val="right"/>
            </w:pPr>
            <w:r>
              <w:t>-0.51%</w:t>
            </w:r>
          </w:p>
        </w:tc>
        <w:tc>
          <w:tcPr>
            <w:tcW w:w="907" w:type="dxa"/>
          </w:tcPr>
          <w:p w:rsidR="00780535" w:rsidRDefault="00780535" w:rsidP="00780535">
            <w:pPr>
              <w:jc w:val="right"/>
            </w:pPr>
            <w:r>
              <w:t>-0.01%</w:t>
            </w:r>
          </w:p>
        </w:tc>
      </w:tr>
      <w:tr w:rsidR="00780535" w:rsidTr="00780535">
        <w:tc>
          <w:tcPr>
            <w:tcW w:w="1429" w:type="dxa"/>
          </w:tcPr>
          <w:p w:rsidR="00780535" w:rsidRDefault="00780535" w:rsidP="00780535">
            <w:pPr>
              <w:jc w:val="left"/>
            </w:pPr>
            <w:r>
              <w:rPr>
                <w:rFonts w:hint="eastAsia"/>
              </w:rPr>
              <w:lastRenderedPageBreak/>
              <w:t>自基金合同生效起至今</w:t>
            </w:r>
          </w:p>
        </w:tc>
        <w:tc>
          <w:tcPr>
            <w:tcW w:w="1315" w:type="dxa"/>
          </w:tcPr>
          <w:p w:rsidR="00780535" w:rsidRDefault="00780535" w:rsidP="00780535">
            <w:pPr>
              <w:jc w:val="right"/>
            </w:pPr>
            <w:r>
              <w:t>97.32%</w:t>
            </w:r>
          </w:p>
        </w:tc>
        <w:tc>
          <w:tcPr>
            <w:tcW w:w="1315" w:type="dxa"/>
          </w:tcPr>
          <w:p w:rsidR="00780535" w:rsidRDefault="00780535" w:rsidP="00780535">
            <w:pPr>
              <w:jc w:val="right"/>
            </w:pPr>
            <w:r>
              <w:t>2.21%</w:t>
            </w:r>
          </w:p>
        </w:tc>
        <w:tc>
          <w:tcPr>
            <w:tcW w:w="1315" w:type="dxa"/>
          </w:tcPr>
          <w:p w:rsidR="00780535" w:rsidRDefault="00780535" w:rsidP="00780535">
            <w:pPr>
              <w:jc w:val="right"/>
            </w:pPr>
            <w:r>
              <w:t>75.36%</w:t>
            </w:r>
          </w:p>
        </w:tc>
        <w:tc>
          <w:tcPr>
            <w:tcW w:w="1315" w:type="dxa"/>
          </w:tcPr>
          <w:p w:rsidR="00780535" w:rsidRDefault="00780535" w:rsidP="00780535">
            <w:pPr>
              <w:jc w:val="right"/>
            </w:pPr>
            <w:r>
              <w:t>2.24%</w:t>
            </w:r>
          </w:p>
        </w:tc>
        <w:tc>
          <w:tcPr>
            <w:tcW w:w="907" w:type="dxa"/>
          </w:tcPr>
          <w:p w:rsidR="00780535" w:rsidRDefault="00780535" w:rsidP="00780535">
            <w:pPr>
              <w:jc w:val="right"/>
            </w:pPr>
            <w:r>
              <w:t>21.96%</w:t>
            </w:r>
          </w:p>
        </w:tc>
        <w:tc>
          <w:tcPr>
            <w:tcW w:w="907" w:type="dxa"/>
          </w:tcPr>
          <w:p w:rsidR="00780535" w:rsidRDefault="00780535" w:rsidP="00780535">
            <w:pPr>
              <w:jc w:val="right"/>
            </w:pPr>
            <w:r>
              <w:t>-0.03%</w:t>
            </w:r>
          </w:p>
        </w:tc>
      </w:tr>
    </w:tbl>
    <w:p w:rsidR="00780535" w:rsidRDefault="00780535" w:rsidP="00780535">
      <w:pPr>
        <w:pStyle w:val="-3"/>
        <w:spacing w:before="156" w:after="156"/>
        <w:rPr>
          <w:rFonts w:hint="eastAsia"/>
        </w:rPr>
      </w:pPr>
      <w:r>
        <w:rPr>
          <w:rFonts w:hint="eastAsia"/>
        </w:rPr>
        <w:t>自基金合同生效以来基金份额累计净值增长率变动及其与同期业绩比较基准收益率变动的比较</w:t>
      </w:r>
    </w:p>
    <w:p w:rsidR="00780535" w:rsidRDefault="00780535" w:rsidP="00780535">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780535" w:rsidRDefault="00780535" w:rsidP="00780535">
      <w:r>
        <w:rPr>
          <w:noProof/>
        </w:rPr>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780535" w:rsidRDefault="00780535" w:rsidP="00780535">
      <w:pPr>
        <w:pStyle w:val="-1"/>
        <w:ind w:left="281" w:hanging="281"/>
        <w:rPr>
          <w:rFonts w:hint="eastAsia"/>
        </w:rPr>
      </w:pPr>
      <w:r>
        <w:rPr>
          <w:rFonts w:hint="eastAsia"/>
        </w:rPr>
        <w:lastRenderedPageBreak/>
        <w:t>管理人报告</w:t>
      </w:r>
    </w:p>
    <w:p w:rsidR="00780535" w:rsidRDefault="00780535" w:rsidP="0078053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80535" w:rsidTr="009A454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80535" w:rsidRPr="00780535" w:rsidRDefault="00780535" w:rsidP="00780535">
            <w:pPr>
              <w:jc w:val="center"/>
              <w:rPr>
                <w:b/>
              </w:rPr>
            </w:pPr>
            <w:r w:rsidRPr="00780535">
              <w:rPr>
                <w:rFonts w:hint="eastAsia"/>
                <w:b/>
              </w:rPr>
              <w:t>姓名</w:t>
            </w:r>
          </w:p>
        </w:tc>
        <w:tc>
          <w:tcPr>
            <w:tcW w:w="851" w:type="dxa"/>
            <w:vMerge w:val="restart"/>
          </w:tcPr>
          <w:p w:rsidR="00780535" w:rsidRPr="00780535" w:rsidRDefault="00780535" w:rsidP="00780535">
            <w:pPr>
              <w:jc w:val="center"/>
              <w:rPr>
                <w:b/>
              </w:rPr>
            </w:pPr>
            <w:r w:rsidRPr="00780535">
              <w:rPr>
                <w:rFonts w:hint="eastAsia"/>
                <w:b/>
              </w:rPr>
              <w:t>职务</w:t>
            </w:r>
          </w:p>
        </w:tc>
        <w:tc>
          <w:tcPr>
            <w:tcW w:w="2234" w:type="dxa"/>
            <w:gridSpan w:val="2"/>
            <w:tcBorders>
              <w:bottom w:val="single" w:sz="4" w:space="0" w:color="auto"/>
            </w:tcBorders>
          </w:tcPr>
          <w:p w:rsidR="00780535" w:rsidRPr="00780535" w:rsidRDefault="00780535" w:rsidP="00780535">
            <w:pPr>
              <w:jc w:val="center"/>
              <w:rPr>
                <w:b/>
              </w:rPr>
            </w:pPr>
            <w:r w:rsidRPr="00780535">
              <w:rPr>
                <w:rFonts w:hint="eastAsia"/>
                <w:b/>
              </w:rPr>
              <w:t>任本基金的基金经理期限</w:t>
            </w:r>
          </w:p>
        </w:tc>
        <w:tc>
          <w:tcPr>
            <w:tcW w:w="703" w:type="dxa"/>
            <w:vMerge w:val="restart"/>
          </w:tcPr>
          <w:p w:rsidR="00780535" w:rsidRPr="00780535" w:rsidRDefault="00780535" w:rsidP="00780535">
            <w:pPr>
              <w:jc w:val="center"/>
              <w:rPr>
                <w:b/>
              </w:rPr>
            </w:pPr>
            <w:r w:rsidRPr="00780535">
              <w:rPr>
                <w:rFonts w:hint="eastAsia"/>
                <w:b/>
              </w:rPr>
              <w:t>证券从业年限</w:t>
            </w:r>
          </w:p>
        </w:tc>
        <w:tc>
          <w:tcPr>
            <w:tcW w:w="3856" w:type="dxa"/>
            <w:vMerge w:val="restart"/>
          </w:tcPr>
          <w:p w:rsidR="00780535" w:rsidRPr="00780535" w:rsidRDefault="00780535" w:rsidP="00780535">
            <w:pPr>
              <w:jc w:val="center"/>
              <w:rPr>
                <w:b/>
              </w:rPr>
            </w:pPr>
            <w:r w:rsidRPr="00780535">
              <w:rPr>
                <w:rFonts w:hint="eastAsia"/>
                <w:b/>
              </w:rPr>
              <w:t>说明</w:t>
            </w:r>
          </w:p>
        </w:tc>
      </w:tr>
      <w:tr w:rsidR="00780535" w:rsidTr="00780535">
        <w:tc>
          <w:tcPr>
            <w:tcW w:w="862" w:type="dxa"/>
            <w:vMerge/>
          </w:tcPr>
          <w:p w:rsidR="00780535" w:rsidRDefault="00780535" w:rsidP="00780535">
            <w:pPr>
              <w:jc w:val="left"/>
            </w:pPr>
          </w:p>
        </w:tc>
        <w:tc>
          <w:tcPr>
            <w:tcW w:w="851" w:type="dxa"/>
            <w:vMerge/>
          </w:tcPr>
          <w:p w:rsidR="00780535" w:rsidRDefault="00780535" w:rsidP="00780535">
            <w:pPr>
              <w:jc w:val="left"/>
            </w:pPr>
          </w:p>
        </w:tc>
        <w:tc>
          <w:tcPr>
            <w:tcW w:w="1117" w:type="dxa"/>
            <w:shd w:val="clear" w:color="auto" w:fill="BFBFBF"/>
          </w:tcPr>
          <w:p w:rsidR="00780535" w:rsidRPr="00780535" w:rsidRDefault="00780535" w:rsidP="00780535">
            <w:pPr>
              <w:jc w:val="center"/>
              <w:rPr>
                <w:b/>
              </w:rPr>
            </w:pPr>
            <w:r w:rsidRPr="00780535">
              <w:rPr>
                <w:rFonts w:hint="eastAsia"/>
                <w:b/>
              </w:rPr>
              <w:t>任职日期</w:t>
            </w:r>
          </w:p>
        </w:tc>
        <w:tc>
          <w:tcPr>
            <w:tcW w:w="1117" w:type="dxa"/>
            <w:shd w:val="clear" w:color="auto" w:fill="BFBFBF"/>
          </w:tcPr>
          <w:p w:rsidR="00780535" w:rsidRPr="00780535" w:rsidRDefault="00780535" w:rsidP="00780535">
            <w:pPr>
              <w:jc w:val="center"/>
              <w:rPr>
                <w:b/>
              </w:rPr>
            </w:pPr>
            <w:r w:rsidRPr="00780535">
              <w:rPr>
                <w:rFonts w:hint="eastAsia"/>
                <w:b/>
              </w:rPr>
              <w:t>离任日期</w:t>
            </w:r>
          </w:p>
        </w:tc>
        <w:tc>
          <w:tcPr>
            <w:tcW w:w="703" w:type="dxa"/>
            <w:vMerge/>
          </w:tcPr>
          <w:p w:rsidR="00780535" w:rsidRDefault="00780535" w:rsidP="00780535">
            <w:pPr>
              <w:jc w:val="left"/>
            </w:pPr>
          </w:p>
        </w:tc>
        <w:tc>
          <w:tcPr>
            <w:tcW w:w="3856" w:type="dxa"/>
            <w:vMerge/>
          </w:tcPr>
          <w:p w:rsidR="00780535" w:rsidRDefault="00780535" w:rsidP="00780535">
            <w:pPr>
              <w:jc w:val="left"/>
            </w:pPr>
          </w:p>
        </w:tc>
      </w:tr>
      <w:tr w:rsidR="00780535" w:rsidTr="00780535">
        <w:tc>
          <w:tcPr>
            <w:tcW w:w="862" w:type="dxa"/>
          </w:tcPr>
          <w:p w:rsidR="00780535" w:rsidRDefault="00780535" w:rsidP="00780535">
            <w:pPr>
              <w:jc w:val="left"/>
            </w:pPr>
            <w:r>
              <w:rPr>
                <w:rFonts w:hint="eastAsia"/>
              </w:rPr>
              <w:t>朱恒红</w:t>
            </w:r>
          </w:p>
        </w:tc>
        <w:tc>
          <w:tcPr>
            <w:tcW w:w="851" w:type="dxa"/>
          </w:tcPr>
          <w:p w:rsidR="00780535" w:rsidRDefault="00780535" w:rsidP="00780535">
            <w:pPr>
              <w:jc w:val="left"/>
            </w:pPr>
            <w:r>
              <w:rPr>
                <w:rFonts w:hint="eastAsia"/>
              </w:rPr>
              <w:t>本基金基金经理</w:t>
            </w:r>
          </w:p>
        </w:tc>
        <w:tc>
          <w:tcPr>
            <w:tcW w:w="1117" w:type="dxa"/>
          </w:tcPr>
          <w:p w:rsidR="00780535" w:rsidRDefault="00780535" w:rsidP="00780535">
            <w:pPr>
              <w:jc w:val="left"/>
            </w:pPr>
            <w:r>
              <w:rPr>
                <w:rFonts w:hint="eastAsia"/>
              </w:rPr>
              <w:t>2024</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780535" w:rsidRDefault="00780535" w:rsidP="00780535">
            <w:pPr>
              <w:jc w:val="right"/>
            </w:pPr>
            <w:r>
              <w:t>-</w:t>
            </w:r>
          </w:p>
        </w:tc>
        <w:tc>
          <w:tcPr>
            <w:tcW w:w="703" w:type="dxa"/>
          </w:tcPr>
          <w:p w:rsidR="00780535" w:rsidRDefault="00780535" w:rsidP="00780535">
            <w:pPr>
              <w:jc w:val="left"/>
            </w:pPr>
            <w:r>
              <w:rPr>
                <w:rFonts w:hint="eastAsia"/>
              </w:rPr>
              <w:t>9</w:t>
            </w:r>
            <w:r>
              <w:rPr>
                <w:rFonts w:hint="eastAsia"/>
              </w:rPr>
              <w:t>年</w:t>
            </w:r>
          </w:p>
        </w:tc>
        <w:tc>
          <w:tcPr>
            <w:tcW w:w="3856" w:type="dxa"/>
          </w:tcPr>
          <w:p w:rsidR="00780535" w:rsidRDefault="00780535" w:rsidP="00780535">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w:t>
            </w:r>
            <w:r>
              <w:rPr>
                <w:rFonts w:hint="eastAsia"/>
              </w:rPr>
              <w:lastRenderedPageBreak/>
              <w:t>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780535" w:rsidRDefault="00780535" w:rsidP="0078053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80535" w:rsidRDefault="00780535" w:rsidP="0078053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80535" w:rsidRDefault="00780535" w:rsidP="00780535">
      <w:pPr>
        <w:pStyle w:val="-2"/>
        <w:spacing w:before="312"/>
        <w:rPr>
          <w:rFonts w:hint="eastAsia"/>
        </w:rPr>
      </w:pPr>
      <w:r>
        <w:rPr>
          <w:rFonts w:hint="eastAsia"/>
        </w:rPr>
        <w:t>管理人对报告期内本基金运作遵规守信情况的说明</w:t>
      </w:r>
    </w:p>
    <w:p w:rsidR="00780535" w:rsidRDefault="00780535" w:rsidP="0078053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80535" w:rsidRDefault="00780535" w:rsidP="00780535">
      <w:pPr>
        <w:pStyle w:val="-2"/>
        <w:spacing w:before="312"/>
        <w:rPr>
          <w:rFonts w:hint="eastAsia"/>
        </w:rPr>
      </w:pPr>
      <w:r>
        <w:rPr>
          <w:rFonts w:hint="eastAsia"/>
        </w:rPr>
        <w:t>公平交易专项说明</w:t>
      </w:r>
    </w:p>
    <w:p w:rsidR="00780535" w:rsidRDefault="00780535" w:rsidP="00780535">
      <w:pPr>
        <w:pStyle w:val="-3"/>
        <w:spacing w:before="156" w:after="156"/>
        <w:rPr>
          <w:rFonts w:hint="eastAsia"/>
        </w:rPr>
      </w:pPr>
      <w:r>
        <w:rPr>
          <w:rFonts w:hint="eastAsia"/>
        </w:rPr>
        <w:t>公平交易制度的执行情况</w:t>
      </w:r>
    </w:p>
    <w:p w:rsidR="00780535" w:rsidRDefault="00780535" w:rsidP="0078053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80535" w:rsidRDefault="00780535" w:rsidP="00780535">
      <w:pPr>
        <w:pStyle w:val="-3"/>
        <w:spacing w:before="156" w:after="156"/>
        <w:rPr>
          <w:rFonts w:hint="eastAsia"/>
        </w:rPr>
      </w:pPr>
      <w:r>
        <w:rPr>
          <w:rFonts w:hint="eastAsia"/>
        </w:rPr>
        <w:t>异常交易行为的专项说明</w:t>
      </w:r>
    </w:p>
    <w:p w:rsidR="00780535" w:rsidRDefault="00780535" w:rsidP="0078053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80535" w:rsidRDefault="00780535" w:rsidP="00780535">
      <w:pPr>
        <w:pStyle w:val="-2"/>
        <w:spacing w:before="312"/>
        <w:rPr>
          <w:rFonts w:hint="eastAsia"/>
        </w:rPr>
      </w:pPr>
      <w:r>
        <w:rPr>
          <w:rFonts w:hint="eastAsia"/>
        </w:rPr>
        <w:t>报告期内基金投资策略和运作分析</w:t>
      </w:r>
    </w:p>
    <w:p w:rsidR="00780535" w:rsidRDefault="00780535" w:rsidP="00780535">
      <w:pPr>
        <w:pStyle w:val="-"/>
        <w:ind w:firstLine="420"/>
        <w:rPr>
          <w:rFonts w:hint="eastAsia"/>
        </w:rPr>
      </w:pPr>
      <w:r>
        <w:rPr>
          <w:rFonts w:hint="eastAsia"/>
        </w:rPr>
        <w:t>一季度，市场在复杂的内外部环境下呈现冲高回落、震荡分化的格局，大部分指数季线收阴，其中科创100指数微涨0.9%。季度初，市场延续跨年行情，上证指数一度逼近4200点整数关口，但随着海外地缘政治局势紧张，市场风险偏好明显回落。一季度市场结构化特征明显，能源链在涨价交易逻辑驱动下表现强势，煤炭、石油石化行业表现较好，</w:t>
      </w:r>
      <w:r>
        <w:rPr>
          <w:rFonts w:hint="eastAsia"/>
        </w:rPr>
        <w:lastRenderedPageBreak/>
        <w:t>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780535" w:rsidRDefault="00780535" w:rsidP="00780535">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780535" w:rsidRDefault="00780535" w:rsidP="00780535">
      <w:pPr>
        <w:pStyle w:val="-"/>
        <w:ind w:firstLine="420"/>
        <w:rPr>
          <w:rFonts w:hint="eastAsia"/>
        </w:rPr>
      </w:pPr>
      <w:r>
        <w:rPr>
          <w:rFonts w:hint="eastAsia"/>
        </w:rPr>
        <w:t>我们对本基金报告期内跟踪误差归因分析如下：</w:t>
      </w:r>
    </w:p>
    <w:p w:rsidR="00780535" w:rsidRDefault="00780535" w:rsidP="00780535">
      <w:pPr>
        <w:pStyle w:val="-"/>
        <w:ind w:firstLine="420"/>
        <w:rPr>
          <w:rFonts w:hint="eastAsia"/>
        </w:rPr>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780535" w:rsidRDefault="00780535" w:rsidP="00780535">
      <w:pPr>
        <w:pStyle w:val="-"/>
        <w:ind w:firstLine="420"/>
        <w:rPr>
          <w:rFonts w:hint="eastAsia"/>
        </w:rPr>
      </w:pPr>
      <w:r>
        <w:rPr>
          <w:rFonts w:hint="eastAsia"/>
        </w:rPr>
        <w:t>（2）大额申购赎回带来的成份股权重偏差，对此我们通过日内择时交易争取跟踪误差最小化；</w:t>
      </w:r>
    </w:p>
    <w:p w:rsidR="00780535" w:rsidRDefault="00780535" w:rsidP="00780535">
      <w:pPr>
        <w:pStyle w:val="-"/>
        <w:ind w:firstLine="420"/>
        <w:rPr>
          <w:rFonts w:hint="eastAsia"/>
        </w:rPr>
      </w:pPr>
      <w:r>
        <w:rPr>
          <w:rFonts w:hint="eastAsia"/>
        </w:rPr>
        <w:t>（3）报告期内指数成份股（包括调出指数成份股）的长期停牌，引起的成份股权重偏离及基金整体仓位的微小偏离。</w:t>
      </w:r>
    </w:p>
    <w:p w:rsidR="00780535" w:rsidRDefault="00780535" w:rsidP="00780535">
      <w:pPr>
        <w:pStyle w:val="-2"/>
        <w:spacing w:before="312"/>
        <w:rPr>
          <w:rFonts w:hint="eastAsia"/>
        </w:rPr>
      </w:pPr>
      <w:r>
        <w:rPr>
          <w:rFonts w:hint="eastAsia"/>
        </w:rPr>
        <w:t>报告期内基金的业绩表现</w:t>
      </w:r>
    </w:p>
    <w:p w:rsidR="00780535" w:rsidRDefault="00780535" w:rsidP="00780535">
      <w:pPr>
        <w:pStyle w:val="-"/>
        <w:ind w:firstLine="420"/>
        <w:rPr>
          <w:rFonts w:hint="eastAsia"/>
        </w:rPr>
      </w:pPr>
      <w:r>
        <w:rPr>
          <w:rFonts w:hint="eastAsia"/>
        </w:rPr>
        <w:t>截至报告期末，本基金A份额净值为1.9786元，报告期内，份额净值增长率为0.76%，同期业绩基准增长率为0.92%；本基金C份额净值为1.9732元，报告期内，份额净值增长率为0.72%，同期业绩基准增长率为0.92%。</w:t>
      </w:r>
    </w:p>
    <w:p w:rsidR="00780535" w:rsidRDefault="00780535" w:rsidP="00780535">
      <w:pPr>
        <w:pStyle w:val="-2"/>
        <w:spacing w:before="312"/>
        <w:rPr>
          <w:rFonts w:hint="eastAsia"/>
        </w:rPr>
      </w:pPr>
      <w:r>
        <w:rPr>
          <w:rFonts w:hint="eastAsia"/>
        </w:rPr>
        <w:t>报告期内基金持有人数或基金资产净值预警说明</w:t>
      </w:r>
    </w:p>
    <w:p w:rsidR="00780535" w:rsidRDefault="00780535" w:rsidP="0078053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80535" w:rsidRDefault="00780535" w:rsidP="00780535">
      <w:pPr>
        <w:pStyle w:val="-1"/>
        <w:ind w:left="281" w:hanging="281"/>
        <w:rPr>
          <w:rFonts w:hint="eastAsia"/>
        </w:rPr>
      </w:pPr>
      <w:r>
        <w:rPr>
          <w:rFonts w:hint="eastAsia"/>
        </w:rPr>
        <w:t>投资组合报告</w:t>
      </w:r>
    </w:p>
    <w:p w:rsidR="00780535" w:rsidRDefault="00780535" w:rsidP="00780535">
      <w:pPr>
        <w:pStyle w:val="-2"/>
        <w:spacing w:before="312"/>
        <w:rPr>
          <w:rFonts w:hint="eastAsia"/>
        </w:rPr>
      </w:pPr>
      <w:r>
        <w:rPr>
          <w:rFonts w:hint="eastAsia"/>
        </w:rPr>
        <w:t>报告期末基金资产组合情况</w:t>
      </w:r>
    </w:p>
    <w:p w:rsidR="00780535" w:rsidRDefault="00780535" w:rsidP="0078053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80535" w:rsidTr="00780535">
        <w:trPr>
          <w:cnfStyle w:val="100000000000" w:firstRow="1" w:lastRow="0" w:firstColumn="0" w:lastColumn="0" w:oddVBand="0" w:evenVBand="0" w:oddHBand="0" w:evenHBand="0" w:firstRowFirstColumn="0" w:firstRowLastColumn="0" w:lastRowFirstColumn="0" w:lastRowLastColumn="0"/>
        </w:trPr>
        <w:tc>
          <w:tcPr>
            <w:tcW w:w="646" w:type="dxa"/>
          </w:tcPr>
          <w:p w:rsidR="00780535" w:rsidRPr="00780535" w:rsidRDefault="00780535" w:rsidP="00780535">
            <w:pPr>
              <w:jc w:val="center"/>
              <w:rPr>
                <w:b/>
              </w:rPr>
            </w:pPr>
            <w:r w:rsidRPr="00780535">
              <w:rPr>
                <w:rFonts w:hint="eastAsia"/>
                <w:b/>
              </w:rPr>
              <w:t>序号</w:t>
            </w:r>
          </w:p>
        </w:tc>
        <w:tc>
          <w:tcPr>
            <w:tcW w:w="2971" w:type="dxa"/>
          </w:tcPr>
          <w:p w:rsidR="00780535" w:rsidRPr="00780535" w:rsidRDefault="00780535" w:rsidP="00780535">
            <w:pPr>
              <w:jc w:val="center"/>
              <w:rPr>
                <w:b/>
              </w:rPr>
            </w:pPr>
            <w:r w:rsidRPr="00780535">
              <w:rPr>
                <w:rFonts w:hint="eastAsia"/>
                <w:b/>
              </w:rPr>
              <w:t>项目</w:t>
            </w:r>
          </w:p>
        </w:tc>
        <w:tc>
          <w:tcPr>
            <w:tcW w:w="2381" w:type="dxa"/>
          </w:tcPr>
          <w:p w:rsidR="00780535" w:rsidRPr="00780535" w:rsidRDefault="00780535" w:rsidP="00780535">
            <w:pPr>
              <w:jc w:val="center"/>
              <w:rPr>
                <w:b/>
              </w:rPr>
            </w:pPr>
            <w:r w:rsidRPr="00780535">
              <w:rPr>
                <w:rFonts w:hint="eastAsia"/>
                <w:b/>
              </w:rPr>
              <w:t>金额（元）</w:t>
            </w:r>
          </w:p>
        </w:tc>
        <w:tc>
          <w:tcPr>
            <w:tcW w:w="2506" w:type="dxa"/>
          </w:tcPr>
          <w:p w:rsidR="00780535" w:rsidRPr="00780535" w:rsidRDefault="00780535" w:rsidP="00780535">
            <w:pPr>
              <w:jc w:val="center"/>
              <w:rPr>
                <w:b/>
              </w:rPr>
            </w:pPr>
            <w:r w:rsidRPr="00780535">
              <w:rPr>
                <w:rFonts w:hint="eastAsia"/>
                <w:b/>
              </w:rPr>
              <w:t>占基金总资产的比例（</w:t>
            </w:r>
            <w:r w:rsidRPr="00780535">
              <w:rPr>
                <w:rFonts w:hint="eastAsia"/>
                <w:b/>
              </w:rPr>
              <w:t>%</w:t>
            </w:r>
            <w:r w:rsidRPr="00780535">
              <w:rPr>
                <w:rFonts w:hint="eastAsia"/>
                <w:b/>
              </w:rPr>
              <w:t>）</w:t>
            </w:r>
          </w:p>
        </w:tc>
      </w:tr>
      <w:tr w:rsidR="00780535" w:rsidTr="00780535">
        <w:tc>
          <w:tcPr>
            <w:tcW w:w="646" w:type="dxa"/>
          </w:tcPr>
          <w:p w:rsidR="00780535" w:rsidRDefault="00780535" w:rsidP="00780535">
            <w:pPr>
              <w:jc w:val="center"/>
            </w:pPr>
            <w:r>
              <w:t>1</w:t>
            </w:r>
          </w:p>
        </w:tc>
        <w:tc>
          <w:tcPr>
            <w:tcW w:w="2971" w:type="dxa"/>
          </w:tcPr>
          <w:p w:rsidR="00780535" w:rsidRDefault="00780535" w:rsidP="00780535">
            <w:pPr>
              <w:jc w:val="left"/>
            </w:pPr>
            <w:r>
              <w:rPr>
                <w:rFonts w:hint="eastAsia"/>
              </w:rPr>
              <w:t>权益投资</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p>
        </w:tc>
        <w:tc>
          <w:tcPr>
            <w:tcW w:w="2971" w:type="dxa"/>
          </w:tcPr>
          <w:p w:rsidR="00780535" w:rsidRDefault="00780535" w:rsidP="00780535">
            <w:pPr>
              <w:jc w:val="left"/>
            </w:pPr>
            <w:r>
              <w:rPr>
                <w:rFonts w:hint="eastAsia"/>
              </w:rPr>
              <w:t>其中：股票</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r>
              <w:t>2</w:t>
            </w:r>
          </w:p>
        </w:tc>
        <w:tc>
          <w:tcPr>
            <w:tcW w:w="2971" w:type="dxa"/>
          </w:tcPr>
          <w:p w:rsidR="00780535" w:rsidRDefault="00780535" w:rsidP="00780535">
            <w:pPr>
              <w:jc w:val="left"/>
            </w:pPr>
            <w:r>
              <w:rPr>
                <w:rFonts w:hint="eastAsia"/>
              </w:rPr>
              <w:t>基金投资</w:t>
            </w:r>
          </w:p>
        </w:tc>
        <w:tc>
          <w:tcPr>
            <w:tcW w:w="2381" w:type="dxa"/>
          </w:tcPr>
          <w:p w:rsidR="00780535" w:rsidRDefault="00780535" w:rsidP="00780535">
            <w:pPr>
              <w:jc w:val="right"/>
            </w:pPr>
            <w:r>
              <w:t>588,137,557.12</w:t>
            </w:r>
          </w:p>
        </w:tc>
        <w:tc>
          <w:tcPr>
            <w:tcW w:w="2506" w:type="dxa"/>
          </w:tcPr>
          <w:p w:rsidR="00780535" w:rsidRDefault="00780535" w:rsidP="00780535">
            <w:pPr>
              <w:jc w:val="right"/>
            </w:pPr>
            <w:r>
              <w:t>93.67</w:t>
            </w:r>
          </w:p>
        </w:tc>
      </w:tr>
      <w:tr w:rsidR="00780535" w:rsidTr="00780535">
        <w:tc>
          <w:tcPr>
            <w:tcW w:w="646" w:type="dxa"/>
          </w:tcPr>
          <w:p w:rsidR="00780535" w:rsidRDefault="00780535" w:rsidP="00780535">
            <w:pPr>
              <w:jc w:val="center"/>
            </w:pPr>
            <w:r>
              <w:t>3</w:t>
            </w:r>
          </w:p>
        </w:tc>
        <w:tc>
          <w:tcPr>
            <w:tcW w:w="2971" w:type="dxa"/>
          </w:tcPr>
          <w:p w:rsidR="00780535" w:rsidRDefault="00780535" w:rsidP="00780535">
            <w:pPr>
              <w:jc w:val="left"/>
            </w:pPr>
            <w:r>
              <w:rPr>
                <w:rFonts w:hint="eastAsia"/>
              </w:rPr>
              <w:t>固定收益投资</w:t>
            </w:r>
          </w:p>
        </w:tc>
        <w:tc>
          <w:tcPr>
            <w:tcW w:w="2381" w:type="dxa"/>
          </w:tcPr>
          <w:p w:rsidR="00780535" w:rsidRDefault="00780535" w:rsidP="00780535">
            <w:pPr>
              <w:jc w:val="right"/>
            </w:pPr>
            <w:r>
              <w:t>5,066,372.60</w:t>
            </w:r>
          </w:p>
        </w:tc>
        <w:tc>
          <w:tcPr>
            <w:tcW w:w="2506" w:type="dxa"/>
          </w:tcPr>
          <w:p w:rsidR="00780535" w:rsidRDefault="00780535" w:rsidP="00780535">
            <w:pPr>
              <w:jc w:val="right"/>
            </w:pPr>
            <w:r>
              <w:t>0.81</w:t>
            </w:r>
          </w:p>
        </w:tc>
      </w:tr>
      <w:tr w:rsidR="00780535" w:rsidTr="00780535">
        <w:tc>
          <w:tcPr>
            <w:tcW w:w="646" w:type="dxa"/>
          </w:tcPr>
          <w:p w:rsidR="00780535" w:rsidRDefault="00780535" w:rsidP="00780535">
            <w:pPr>
              <w:jc w:val="center"/>
            </w:pPr>
          </w:p>
        </w:tc>
        <w:tc>
          <w:tcPr>
            <w:tcW w:w="2971" w:type="dxa"/>
          </w:tcPr>
          <w:p w:rsidR="00780535" w:rsidRDefault="00780535" w:rsidP="00780535">
            <w:pPr>
              <w:jc w:val="left"/>
            </w:pPr>
            <w:r>
              <w:rPr>
                <w:rFonts w:hint="eastAsia"/>
              </w:rPr>
              <w:t>其中：债券</w:t>
            </w:r>
          </w:p>
        </w:tc>
        <w:tc>
          <w:tcPr>
            <w:tcW w:w="2381" w:type="dxa"/>
          </w:tcPr>
          <w:p w:rsidR="00780535" w:rsidRDefault="00780535" w:rsidP="00780535">
            <w:pPr>
              <w:jc w:val="right"/>
            </w:pPr>
            <w:r>
              <w:t>5,066,372.60</w:t>
            </w:r>
          </w:p>
        </w:tc>
        <w:tc>
          <w:tcPr>
            <w:tcW w:w="2506" w:type="dxa"/>
          </w:tcPr>
          <w:p w:rsidR="00780535" w:rsidRDefault="00780535" w:rsidP="00780535">
            <w:pPr>
              <w:jc w:val="right"/>
            </w:pPr>
            <w:r>
              <w:t>0.81</w:t>
            </w:r>
          </w:p>
        </w:tc>
      </w:tr>
      <w:tr w:rsidR="00780535" w:rsidTr="00780535">
        <w:tc>
          <w:tcPr>
            <w:tcW w:w="646" w:type="dxa"/>
          </w:tcPr>
          <w:p w:rsidR="00780535" w:rsidRDefault="00780535" w:rsidP="00780535">
            <w:pPr>
              <w:jc w:val="center"/>
            </w:pPr>
          </w:p>
        </w:tc>
        <w:tc>
          <w:tcPr>
            <w:tcW w:w="2971" w:type="dxa"/>
          </w:tcPr>
          <w:p w:rsidR="00780535" w:rsidRDefault="00780535" w:rsidP="00780535">
            <w:pPr>
              <w:jc w:val="left"/>
            </w:pPr>
            <w:r>
              <w:rPr>
                <w:rFonts w:hint="eastAsia"/>
              </w:rPr>
              <w:t xml:space="preserve">      </w:t>
            </w:r>
            <w:r>
              <w:rPr>
                <w:rFonts w:hint="eastAsia"/>
              </w:rPr>
              <w:t>资产支持证券</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r>
              <w:t>4</w:t>
            </w:r>
          </w:p>
        </w:tc>
        <w:tc>
          <w:tcPr>
            <w:tcW w:w="2971" w:type="dxa"/>
          </w:tcPr>
          <w:p w:rsidR="00780535" w:rsidRDefault="00780535" w:rsidP="00780535">
            <w:pPr>
              <w:jc w:val="left"/>
            </w:pPr>
            <w:r>
              <w:rPr>
                <w:rFonts w:hint="eastAsia"/>
              </w:rPr>
              <w:t>贵金属投资</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r>
              <w:t>5</w:t>
            </w:r>
          </w:p>
        </w:tc>
        <w:tc>
          <w:tcPr>
            <w:tcW w:w="2971" w:type="dxa"/>
          </w:tcPr>
          <w:p w:rsidR="00780535" w:rsidRDefault="00780535" w:rsidP="00780535">
            <w:pPr>
              <w:jc w:val="left"/>
            </w:pPr>
            <w:r>
              <w:rPr>
                <w:rFonts w:hint="eastAsia"/>
              </w:rPr>
              <w:t>金融衍生品投资</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r>
              <w:t>6</w:t>
            </w:r>
          </w:p>
        </w:tc>
        <w:tc>
          <w:tcPr>
            <w:tcW w:w="2971" w:type="dxa"/>
          </w:tcPr>
          <w:p w:rsidR="00780535" w:rsidRDefault="00780535" w:rsidP="00780535">
            <w:pPr>
              <w:jc w:val="left"/>
            </w:pPr>
            <w:r>
              <w:rPr>
                <w:rFonts w:hint="eastAsia"/>
              </w:rPr>
              <w:t>买入返售金融资产</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p>
        </w:tc>
        <w:tc>
          <w:tcPr>
            <w:tcW w:w="2971" w:type="dxa"/>
          </w:tcPr>
          <w:p w:rsidR="00780535" w:rsidRDefault="00780535" w:rsidP="00780535">
            <w:pPr>
              <w:jc w:val="left"/>
            </w:pPr>
            <w:r>
              <w:rPr>
                <w:rFonts w:hint="eastAsia"/>
              </w:rPr>
              <w:t>其中：买断式回购的买入返售金融资产</w:t>
            </w:r>
          </w:p>
        </w:tc>
        <w:tc>
          <w:tcPr>
            <w:tcW w:w="2381" w:type="dxa"/>
          </w:tcPr>
          <w:p w:rsidR="00780535" w:rsidRDefault="00780535" w:rsidP="00780535">
            <w:pPr>
              <w:jc w:val="right"/>
            </w:pPr>
            <w:r>
              <w:t>-</w:t>
            </w:r>
          </w:p>
        </w:tc>
        <w:tc>
          <w:tcPr>
            <w:tcW w:w="2506" w:type="dxa"/>
          </w:tcPr>
          <w:p w:rsidR="00780535" w:rsidRDefault="00780535" w:rsidP="00780535">
            <w:pPr>
              <w:jc w:val="right"/>
            </w:pPr>
            <w:r>
              <w:t>-</w:t>
            </w:r>
          </w:p>
        </w:tc>
      </w:tr>
      <w:tr w:rsidR="00780535" w:rsidTr="00780535">
        <w:tc>
          <w:tcPr>
            <w:tcW w:w="646" w:type="dxa"/>
          </w:tcPr>
          <w:p w:rsidR="00780535" w:rsidRDefault="00780535" w:rsidP="00780535">
            <w:pPr>
              <w:jc w:val="center"/>
            </w:pPr>
            <w:r>
              <w:t>7</w:t>
            </w:r>
          </w:p>
        </w:tc>
        <w:tc>
          <w:tcPr>
            <w:tcW w:w="2971" w:type="dxa"/>
          </w:tcPr>
          <w:p w:rsidR="00780535" w:rsidRDefault="00780535" w:rsidP="00780535">
            <w:pPr>
              <w:jc w:val="left"/>
            </w:pPr>
            <w:r>
              <w:rPr>
                <w:rFonts w:hint="eastAsia"/>
              </w:rPr>
              <w:t>银行存款和结算备付金合计</w:t>
            </w:r>
          </w:p>
        </w:tc>
        <w:tc>
          <w:tcPr>
            <w:tcW w:w="2381" w:type="dxa"/>
          </w:tcPr>
          <w:p w:rsidR="00780535" w:rsidRDefault="00780535" w:rsidP="00780535">
            <w:pPr>
              <w:jc w:val="right"/>
            </w:pPr>
            <w:r>
              <w:t>30,771,542.65</w:t>
            </w:r>
          </w:p>
        </w:tc>
        <w:tc>
          <w:tcPr>
            <w:tcW w:w="2506" w:type="dxa"/>
          </w:tcPr>
          <w:p w:rsidR="00780535" w:rsidRDefault="00780535" w:rsidP="00780535">
            <w:pPr>
              <w:jc w:val="right"/>
            </w:pPr>
            <w:r>
              <w:t>4.90</w:t>
            </w:r>
          </w:p>
        </w:tc>
      </w:tr>
      <w:tr w:rsidR="00780535" w:rsidTr="00780535">
        <w:tc>
          <w:tcPr>
            <w:tcW w:w="646" w:type="dxa"/>
          </w:tcPr>
          <w:p w:rsidR="00780535" w:rsidRDefault="00780535" w:rsidP="00780535">
            <w:pPr>
              <w:jc w:val="center"/>
            </w:pPr>
            <w:r>
              <w:t>8</w:t>
            </w:r>
          </w:p>
        </w:tc>
        <w:tc>
          <w:tcPr>
            <w:tcW w:w="2971" w:type="dxa"/>
          </w:tcPr>
          <w:p w:rsidR="00780535" w:rsidRDefault="00780535" w:rsidP="00780535">
            <w:pPr>
              <w:jc w:val="left"/>
            </w:pPr>
            <w:r>
              <w:rPr>
                <w:rFonts w:hint="eastAsia"/>
              </w:rPr>
              <w:t>其他资产</w:t>
            </w:r>
          </w:p>
        </w:tc>
        <w:tc>
          <w:tcPr>
            <w:tcW w:w="2381" w:type="dxa"/>
          </w:tcPr>
          <w:p w:rsidR="00780535" w:rsidRDefault="00780535" w:rsidP="00780535">
            <w:pPr>
              <w:jc w:val="right"/>
            </w:pPr>
            <w:r>
              <w:t>3,922,046.86</w:t>
            </w:r>
          </w:p>
        </w:tc>
        <w:tc>
          <w:tcPr>
            <w:tcW w:w="2506" w:type="dxa"/>
          </w:tcPr>
          <w:p w:rsidR="00780535" w:rsidRDefault="00780535" w:rsidP="00780535">
            <w:pPr>
              <w:jc w:val="right"/>
            </w:pPr>
            <w:r>
              <w:t>0.62</w:t>
            </w:r>
          </w:p>
        </w:tc>
      </w:tr>
      <w:tr w:rsidR="00780535" w:rsidTr="00780535">
        <w:tc>
          <w:tcPr>
            <w:tcW w:w="646" w:type="dxa"/>
          </w:tcPr>
          <w:p w:rsidR="00780535" w:rsidRDefault="00780535" w:rsidP="00780535">
            <w:pPr>
              <w:jc w:val="center"/>
            </w:pPr>
            <w:r>
              <w:t>9</w:t>
            </w:r>
          </w:p>
        </w:tc>
        <w:tc>
          <w:tcPr>
            <w:tcW w:w="2971" w:type="dxa"/>
          </w:tcPr>
          <w:p w:rsidR="00780535" w:rsidRDefault="00780535" w:rsidP="00780535">
            <w:pPr>
              <w:jc w:val="left"/>
            </w:pPr>
            <w:r>
              <w:rPr>
                <w:rFonts w:hint="eastAsia"/>
              </w:rPr>
              <w:t>合计</w:t>
            </w:r>
          </w:p>
        </w:tc>
        <w:tc>
          <w:tcPr>
            <w:tcW w:w="2381" w:type="dxa"/>
          </w:tcPr>
          <w:p w:rsidR="00780535" w:rsidRDefault="00780535" w:rsidP="00780535">
            <w:pPr>
              <w:jc w:val="right"/>
            </w:pPr>
            <w:r>
              <w:t>627,897,519.23</w:t>
            </w:r>
          </w:p>
        </w:tc>
        <w:tc>
          <w:tcPr>
            <w:tcW w:w="2506" w:type="dxa"/>
          </w:tcPr>
          <w:p w:rsidR="00780535" w:rsidRDefault="00780535" w:rsidP="00780535">
            <w:pPr>
              <w:jc w:val="right"/>
            </w:pPr>
            <w:r>
              <w:t>100.00</w:t>
            </w:r>
          </w:p>
        </w:tc>
      </w:tr>
    </w:tbl>
    <w:p w:rsidR="00780535" w:rsidRDefault="00780535" w:rsidP="00780535">
      <w:pPr>
        <w:pStyle w:val="-2"/>
        <w:spacing w:before="312"/>
        <w:rPr>
          <w:rFonts w:hint="eastAsia"/>
        </w:rPr>
      </w:pPr>
      <w:r>
        <w:rPr>
          <w:rFonts w:hint="eastAsia"/>
        </w:rPr>
        <w:t>报告期末按行业分类的股票投资组合</w:t>
      </w:r>
    </w:p>
    <w:p w:rsidR="00780535" w:rsidRDefault="00780535" w:rsidP="00780535">
      <w:pPr>
        <w:pStyle w:val="-3"/>
        <w:spacing w:before="156" w:after="156"/>
        <w:rPr>
          <w:rFonts w:hint="eastAsia"/>
        </w:rPr>
      </w:pPr>
      <w:r>
        <w:rPr>
          <w:rFonts w:hint="eastAsia"/>
        </w:rPr>
        <w:t>报告期末按行业分类的境内股票投资组合</w:t>
      </w:r>
    </w:p>
    <w:p w:rsidR="00780535" w:rsidRDefault="00780535" w:rsidP="00780535">
      <w:pPr>
        <w:pStyle w:val="-"/>
        <w:ind w:firstLine="420"/>
        <w:rPr>
          <w:rFonts w:hint="eastAsia"/>
        </w:rPr>
      </w:pPr>
      <w:r>
        <w:rPr>
          <w:rFonts w:hint="eastAsia"/>
        </w:rPr>
        <w:t>无。</w:t>
      </w:r>
    </w:p>
    <w:p w:rsidR="00780535" w:rsidRDefault="00780535" w:rsidP="00780535">
      <w:pPr>
        <w:pStyle w:val="-3"/>
        <w:spacing w:before="156" w:after="156"/>
        <w:rPr>
          <w:rFonts w:hint="eastAsia"/>
        </w:rPr>
      </w:pPr>
      <w:r>
        <w:rPr>
          <w:rFonts w:hint="eastAsia"/>
        </w:rPr>
        <w:t>报告期末按行业分类的港股通投资股票投资组合</w:t>
      </w:r>
    </w:p>
    <w:p w:rsidR="00780535" w:rsidRDefault="00780535" w:rsidP="00780535">
      <w:pPr>
        <w:pStyle w:val="-"/>
        <w:ind w:firstLine="420"/>
        <w:rPr>
          <w:rFonts w:hint="eastAsia"/>
        </w:rPr>
      </w:pPr>
      <w:r>
        <w:rPr>
          <w:rFonts w:hint="eastAsia"/>
        </w:rPr>
        <w:t>无。</w:t>
      </w:r>
    </w:p>
    <w:p w:rsidR="00780535" w:rsidRDefault="00780535" w:rsidP="00780535">
      <w:pPr>
        <w:pStyle w:val="-2"/>
        <w:spacing w:before="312"/>
        <w:rPr>
          <w:rFonts w:hint="eastAsia"/>
        </w:rPr>
      </w:pPr>
      <w:r>
        <w:rPr>
          <w:rFonts w:hint="eastAsia"/>
        </w:rPr>
        <w:t>期末按公允价值占基金资产净值比例大小排序的股票投资明细</w:t>
      </w:r>
    </w:p>
    <w:p w:rsidR="00780535" w:rsidRDefault="00780535" w:rsidP="00780535">
      <w:pPr>
        <w:pStyle w:val="-3"/>
        <w:spacing w:before="156" w:after="156"/>
        <w:rPr>
          <w:rFonts w:hint="eastAsia"/>
        </w:rPr>
      </w:pPr>
      <w:r>
        <w:rPr>
          <w:rFonts w:hint="eastAsia"/>
        </w:rPr>
        <w:t>报告期末按公允价值占基金资产净值比例大小排序的前十名股票投资明细</w:t>
      </w:r>
    </w:p>
    <w:p w:rsidR="00780535" w:rsidRDefault="00780535" w:rsidP="00780535">
      <w:pPr>
        <w:pStyle w:val="-"/>
        <w:ind w:firstLine="420"/>
        <w:rPr>
          <w:rFonts w:hint="eastAsia"/>
        </w:rPr>
      </w:pPr>
      <w:r>
        <w:rPr>
          <w:rFonts w:hint="eastAsia"/>
        </w:rPr>
        <w:t>无。</w:t>
      </w:r>
    </w:p>
    <w:p w:rsidR="00780535" w:rsidRDefault="00780535" w:rsidP="0078053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80535" w:rsidTr="00780535">
        <w:trPr>
          <w:cnfStyle w:val="100000000000" w:firstRow="1" w:lastRow="0" w:firstColumn="0" w:lastColumn="0" w:oddVBand="0" w:evenVBand="0" w:oddHBand="0" w:evenHBand="0" w:firstRowFirstColumn="0" w:firstRowLastColumn="0" w:lastRowFirstColumn="0" w:lastRowLastColumn="0"/>
        </w:trPr>
        <w:tc>
          <w:tcPr>
            <w:tcW w:w="646" w:type="dxa"/>
          </w:tcPr>
          <w:p w:rsidR="00780535" w:rsidRPr="00780535" w:rsidRDefault="00780535" w:rsidP="00780535">
            <w:pPr>
              <w:jc w:val="center"/>
              <w:rPr>
                <w:b/>
              </w:rPr>
            </w:pPr>
            <w:r w:rsidRPr="00780535">
              <w:rPr>
                <w:rFonts w:hint="eastAsia"/>
                <w:b/>
              </w:rPr>
              <w:t>序号</w:t>
            </w:r>
          </w:p>
        </w:tc>
        <w:tc>
          <w:tcPr>
            <w:tcW w:w="2835" w:type="dxa"/>
          </w:tcPr>
          <w:p w:rsidR="00780535" w:rsidRPr="00780535" w:rsidRDefault="00780535" w:rsidP="00780535">
            <w:pPr>
              <w:jc w:val="center"/>
              <w:rPr>
                <w:b/>
              </w:rPr>
            </w:pPr>
            <w:r w:rsidRPr="00780535">
              <w:rPr>
                <w:rFonts w:hint="eastAsia"/>
                <w:b/>
              </w:rPr>
              <w:t>债券品种</w:t>
            </w:r>
          </w:p>
        </w:tc>
        <w:tc>
          <w:tcPr>
            <w:tcW w:w="2466" w:type="dxa"/>
          </w:tcPr>
          <w:p w:rsidR="00780535" w:rsidRPr="00780535" w:rsidRDefault="00780535" w:rsidP="00780535">
            <w:pPr>
              <w:jc w:val="center"/>
              <w:rPr>
                <w:b/>
              </w:rPr>
            </w:pPr>
            <w:r w:rsidRPr="00780535">
              <w:rPr>
                <w:rFonts w:hint="eastAsia"/>
                <w:b/>
              </w:rPr>
              <w:t>公允价值（元）</w:t>
            </w:r>
          </w:p>
        </w:tc>
        <w:tc>
          <w:tcPr>
            <w:tcW w:w="2557" w:type="dxa"/>
          </w:tcPr>
          <w:p w:rsidR="00780535" w:rsidRPr="00780535" w:rsidRDefault="00780535" w:rsidP="00780535">
            <w:pPr>
              <w:jc w:val="center"/>
              <w:rPr>
                <w:b/>
              </w:rPr>
            </w:pPr>
            <w:r w:rsidRPr="00780535">
              <w:rPr>
                <w:rFonts w:hint="eastAsia"/>
                <w:b/>
              </w:rPr>
              <w:t>占基金资产净值比例（％）</w:t>
            </w:r>
          </w:p>
        </w:tc>
      </w:tr>
      <w:tr w:rsidR="00780535" w:rsidTr="00780535">
        <w:tc>
          <w:tcPr>
            <w:tcW w:w="646" w:type="dxa"/>
          </w:tcPr>
          <w:p w:rsidR="00780535" w:rsidRDefault="00780535" w:rsidP="00780535">
            <w:pPr>
              <w:jc w:val="center"/>
            </w:pPr>
            <w:r>
              <w:t>1</w:t>
            </w:r>
          </w:p>
        </w:tc>
        <w:tc>
          <w:tcPr>
            <w:tcW w:w="2835" w:type="dxa"/>
          </w:tcPr>
          <w:p w:rsidR="00780535" w:rsidRDefault="00780535" w:rsidP="00780535">
            <w:pPr>
              <w:jc w:val="left"/>
            </w:pPr>
            <w:r>
              <w:rPr>
                <w:rFonts w:hint="eastAsia"/>
              </w:rPr>
              <w:t>国家债券</w:t>
            </w:r>
          </w:p>
        </w:tc>
        <w:tc>
          <w:tcPr>
            <w:tcW w:w="2466" w:type="dxa"/>
          </w:tcPr>
          <w:p w:rsidR="00780535" w:rsidRDefault="00780535" w:rsidP="00780535">
            <w:pPr>
              <w:jc w:val="right"/>
            </w:pPr>
            <w:r>
              <w:t>5,066,372.60</w:t>
            </w:r>
          </w:p>
        </w:tc>
        <w:tc>
          <w:tcPr>
            <w:tcW w:w="2557" w:type="dxa"/>
          </w:tcPr>
          <w:p w:rsidR="00780535" w:rsidRDefault="00780535" w:rsidP="00780535">
            <w:pPr>
              <w:jc w:val="right"/>
            </w:pPr>
            <w:r>
              <w:t>0.82</w:t>
            </w:r>
          </w:p>
        </w:tc>
      </w:tr>
      <w:tr w:rsidR="00780535" w:rsidTr="00780535">
        <w:tc>
          <w:tcPr>
            <w:tcW w:w="646" w:type="dxa"/>
          </w:tcPr>
          <w:p w:rsidR="00780535" w:rsidRDefault="00780535" w:rsidP="00780535">
            <w:pPr>
              <w:jc w:val="center"/>
            </w:pPr>
            <w:r>
              <w:t>2</w:t>
            </w:r>
          </w:p>
        </w:tc>
        <w:tc>
          <w:tcPr>
            <w:tcW w:w="2835" w:type="dxa"/>
          </w:tcPr>
          <w:p w:rsidR="00780535" w:rsidRDefault="00780535" w:rsidP="00780535">
            <w:pPr>
              <w:jc w:val="left"/>
            </w:pPr>
            <w:r>
              <w:rPr>
                <w:rFonts w:hint="eastAsia"/>
              </w:rPr>
              <w:t>央行票据</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3</w:t>
            </w:r>
          </w:p>
        </w:tc>
        <w:tc>
          <w:tcPr>
            <w:tcW w:w="2835" w:type="dxa"/>
          </w:tcPr>
          <w:p w:rsidR="00780535" w:rsidRDefault="00780535" w:rsidP="00780535">
            <w:pPr>
              <w:jc w:val="left"/>
            </w:pPr>
            <w:r>
              <w:rPr>
                <w:rFonts w:hint="eastAsia"/>
              </w:rPr>
              <w:t>金融债券</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p>
        </w:tc>
        <w:tc>
          <w:tcPr>
            <w:tcW w:w="2835" w:type="dxa"/>
          </w:tcPr>
          <w:p w:rsidR="00780535" w:rsidRDefault="00780535" w:rsidP="00780535">
            <w:pPr>
              <w:jc w:val="left"/>
            </w:pPr>
            <w:r>
              <w:rPr>
                <w:rFonts w:hint="eastAsia"/>
              </w:rPr>
              <w:t>其中：政策性金融债</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4</w:t>
            </w:r>
          </w:p>
        </w:tc>
        <w:tc>
          <w:tcPr>
            <w:tcW w:w="2835" w:type="dxa"/>
          </w:tcPr>
          <w:p w:rsidR="00780535" w:rsidRDefault="00780535" w:rsidP="00780535">
            <w:pPr>
              <w:jc w:val="left"/>
            </w:pPr>
            <w:r>
              <w:rPr>
                <w:rFonts w:hint="eastAsia"/>
              </w:rPr>
              <w:t>企业债券</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5</w:t>
            </w:r>
          </w:p>
        </w:tc>
        <w:tc>
          <w:tcPr>
            <w:tcW w:w="2835" w:type="dxa"/>
          </w:tcPr>
          <w:p w:rsidR="00780535" w:rsidRDefault="00780535" w:rsidP="00780535">
            <w:pPr>
              <w:jc w:val="left"/>
            </w:pPr>
            <w:r>
              <w:rPr>
                <w:rFonts w:hint="eastAsia"/>
              </w:rPr>
              <w:t>企业短期融资券</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6</w:t>
            </w:r>
          </w:p>
        </w:tc>
        <w:tc>
          <w:tcPr>
            <w:tcW w:w="2835" w:type="dxa"/>
          </w:tcPr>
          <w:p w:rsidR="00780535" w:rsidRDefault="00780535" w:rsidP="00780535">
            <w:pPr>
              <w:jc w:val="left"/>
            </w:pPr>
            <w:r>
              <w:rPr>
                <w:rFonts w:hint="eastAsia"/>
              </w:rPr>
              <w:t>中期票据</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7</w:t>
            </w:r>
          </w:p>
        </w:tc>
        <w:tc>
          <w:tcPr>
            <w:tcW w:w="2835" w:type="dxa"/>
          </w:tcPr>
          <w:p w:rsidR="00780535" w:rsidRDefault="00780535" w:rsidP="00780535">
            <w:pPr>
              <w:jc w:val="left"/>
            </w:pPr>
            <w:r>
              <w:rPr>
                <w:rFonts w:hint="eastAsia"/>
              </w:rPr>
              <w:t>可转债（可交换债）</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8</w:t>
            </w:r>
          </w:p>
        </w:tc>
        <w:tc>
          <w:tcPr>
            <w:tcW w:w="2835" w:type="dxa"/>
          </w:tcPr>
          <w:p w:rsidR="00780535" w:rsidRDefault="00780535" w:rsidP="00780535">
            <w:pPr>
              <w:jc w:val="left"/>
            </w:pPr>
            <w:r>
              <w:rPr>
                <w:rFonts w:hint="eastAsia"/>
              </w:rPr>
              <w:t>同业存单</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9</w:t>
            </w:r>
          </w:p>
        </w:tc>
        <w:tc>
          <w:tcPr>
            <w:tcW w:w="2835" w:type="dxa"/>
          </w:tcPr>
          <w:p w:rsidR="00780535" w:rsidRDefault="00780535" w:rsidP="00780535">
            <w:pPr>
              <w:jc w:val="left"/>
            </w:pPr>
            <w:r>
              <w:rPr>
                <w:rFonts w:hint="eastAsia"/>
              </w:rPr>
              <w:t>其他</w:t>
            </w:r>
          </w:p>
        </w:tc>
        <w:tc>
          <w:tcPr>
            <w:tcW w:w="2466" w:type="dxa"/>
          </w:tcPr>
          <w:p w:rsidR="00780535" w:rsidRDefault="00780535" w:rsidP="00780535">
            <w:pPr>
              <w:jc w:val="right"/>
            </w:pPr>
            <w:r>
              <w:t>-</w:t>
            </w:r>
          </w:p>
        </w:tc>
        <w:tc>
          <w:tcPr>
            <w:tcW w:w="2557" w:type="dxa"/>
          </w:tcPr>
          <w:p w:rsidR="00780535" w:rsidRDefault="00780535" w:rsidP="00780535">
            <w:pPr>
              <w:jc w:val="right"/>
            </w:pPr>
            <w:r>
              <w:t>-</w:t>
            </w:r>
          </w:p>
        </w:tc>
      </w:tr>
      <w:tr w:rsidR="00780535" w:rsidTr="00780535">
        <w:tc>
          <w:tcPr>
            <w:tcW w:w="646" w:type="dxa"/>
          </w:tcPr>
          <w:p w:rsidR="00780535" w:rsidRDefault="00780535" w:rsidP="00780535">
            <w:pPr>
              <w:jc w:val="center"/>
            </w:pPr>
            <w:r>
              <w:t>10</w:t>
            </w:r>
          </w:p>
        </w:tc>
        <w:tc>
          <w:tcPr>
            <w:tcW w:w="2835" w:type="dxa"/>
          </w:tcPr>
          <w:p w:rsidR="00780535" w:rsidRDefault="00780535" w:rsidP="00780535">
            <w:pPr>
              <w:jc w:val="left"/>
            </w:pPr>
            <w:r>
              <w:rPr>
                <w:rFonts w:hint="eastAsia"/>
              </w:rPr>
              <w:t>合计</w:t>
            </w:r>
          </w:p>
        </w:tc>
        <w:tc>
          <w:tcPr>
            <w:tcW w:w="2466" w:type="dxa"/>
          </w:tcPr>
          <w:p w:rsidR="00780535" w:rsidRDefault="00780535" w:rsidP="00780535">
            <w:pPr>
              <w:jc w:val="right"/>
            </w:pPr>
            <w:r>
              <w:t>5,066,372.60</w:t>
            </w:r>
          </w:p>
        </w:tc>
        <w:tc>
          <w:tcPr>
            <w:tcW w:w="2557" w:type="dxa"/>
          </w:tcPr>
          <w:p w:rsidR="00780535" w:rsidRDefault="00780535" w:rsidP="00780535">
            <w:pPr>
              <w:jc w:val="right"/>
            </w:pPr>
            <w:r>
              <w:t>0.82</w:t>
            </w:r>
          </w:p>
        </w:tc>
      </w:tr>
    </w:tbl>
    <w:p w:rsidR="00780535" w:rsidRDefault="00780535" w:rsidP="00780535">
      <w:pPr>
        <w:pStyle w:val="-2"/>
        <w:spacing w:before="312"/>
        <w:rPr>
          <w:rFonts w:hint="eastAsia"/>
        </w:rPr>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80535" w:rsidTr="00780535">
        <w:trPr>
          <w:cnfStyle w:val="100000000000" w:firstRow="1" w:lastRow="0" w:firstColumn="0" w:lastColumn="0" w:oddVBand="0" w:evenVBand="0" w:oddHBand="0" w:evenHBand="0" w:firstRowFirstColumn="0" w:firstRowLastColumn="0" w:lastRowFirstColumn="0" w:lastRowLastColumn="0"/>
        </w:trPr>
        <w:tc>
          <w:tcPr>
            <w:tcW w:w="646" w:type="dxa"/>
          </w:tcPr>
          <w:p w:rsidR="00780535" w:rsidRPr="00780535" w:rsidRDefault="00780535" w:rsidP="00780535">
            <w:pPr>
              <w:jc w:val="center"/>
              <w:rPr>
                <w:b/>
              </w:rPr>
            </w:pPr>
            <w:r w:rsidRPr="00780535">
              <w:rPr>
                <w:rFonts w:hint="eastAsia"/>
                <w:b/>
              </w:rPr>
              <w:t>序号</w:t>
            </w:r>
          </w:p>
        </w:tc>
        <w:tc>
          <w:tcPr>
            <w:tcW w:w="1162" w:type="dxa"/>
          </w:tcPr>
          <w:p w:rsidR="00780535" w:rsidRPr="00780535" w:rsidRDefault="00780535" w:rsidP="00780535">
            <w:pPr>
              <w:jc w:val="center"/>
              <w:rPr>
                <w:b/>
              </w:rPr>
            </w:pPr>
            <w:r w:rsidRPr="00780535">
              <w:rPr>
                <w:rFonts w:hint="eastAsia"/>
                <w:b/>
              </w:rPr>
              <w:t>债券代码</w:t>
            </w:r>
          </w:p>
        </w:tc>
        <w:tc>
          <w:tcPr>
            <w:tcW w:w="1928" w:type="dxa"/>
          </w:tcPr>
          <w:p w:rsidR="00780535" w:rsidRPr="00780535" w:rsidRDefault="00780535" w:rsidP="00780535">
            <w:pPr>
              <w:jc w:val="center"/>
              <w:rPr>
                <w:b/>
              </w:rPr>
            </w:pPr>
            <w:r w:rsidRPr="00780535">
              <w:rPr>
                <w:rFonts w:hint="eastAsia"/>
                <w:b/>
              </w:rPr>
              <w:t>债券名称</w:t>
            </w:r>
          </w:p>
        </w:tc>
        <w:tc>
          <w:tcPr>
            <w:tcW w:w="1140" w:type="dxa"/>
          </w:tcPr>
          <w:p w:rsidR="00780535" w:rsidRPr="00780535" w:rsidRDefault="00780535" w:rsidP="00780535">
            <w:pPr>
              <w:jc w:val="center"/>
              <w:rPr>
                <w:b/>
              </w:rPr>
            </w:pPr>
            <w:r w:rsidRPr="00780535">
              <w:rPr>
                <w:rFonts w:hint="eastAsia"/>
                <w:b/>
              </w:rPr>
              <w:t>数量（张）</w:t>
            </w:r>
          </w:p>
        </w:tc>
        <w:tc>
          <w:tcPr>
            <w:tcW w:w="1814" w:type="dxa"/>
          </w:tcPr>
          <w:p w:rsidR="00780535" w:rsidRPr="00780535" w:rsidRDefault="00780535" w:rsidP="00780535">
            <w:pPr>
              <w:jc w:val="center"/>
              <w:rPr>
                <w:b/>
              </w:rPr>
            </w:pPr>
            <w:r w:rsidRPr="00780535">
              <w:rPr>
                <w:rFonts w:hint="eastAsia"/>
                <w:b/>
              </w:rPr>
              <w:t>公允价值（元）</w:t>
            </w:r>
          </w:p>
        </w:tc>
        <w:tc>
          <w:tcPr>
            <w:tcW w:w="1814" w:type="dxa"/>
          </w:tcPr>
          <w:p w:rsidR="00780535" w:rsidRPr="00780535" w:rsidRDefault="00780535" w:rsidP="00780535">
            <w:pPr>
              <w:jc w:val="center"/>
              <w:rPr>
                <w:b/>
              </w:rPr>
            </w:pPr>
            <w:r w:rsidRPr="00780535">
              <w:rPr>
                <w:rFonts w:hint="eastAsia"/>
                <w:b/>
              </w:rPr>
              <w:t>占基金资产净值比例（％）</w:t>
            </w:r>
          </w:p>
        </w:tc>
      </w:tr>
      <w:tr w:rsidR="00780535" w:rsidTr="00780535">
        <w:tc>
          <w:tcPr>
            <w:tcW w:w="646" w:type="dxa"/>
          </w:tcPr>
          <w:p w:rsidR="00780535" w:rsidRDefault="00780535" w:rsidP="00780535">
            <w:pPr>
              <w:jc w:val="center"/>
            </w:pPr>
            <w:r>
              <w:t>1</w:t>
            </w:r>
          </w:p>
        </w:tc>
        <w:tc>
          <w:tcPr>
            <w:tcW w:w="1162" w:type="dxa"/>
          </w:tcPr>
          <w:p w:rsidR="00780535" w:rsidRDefault="00780535" w:rsidP="00780535">
            <w:pPr>
              <w:jc w:val="left"/>
            </w:pPr>
            <w:r>
              <w:t>019773</w:t>
            </w:r>
          </w:p>
        </w:tc>
        <w:tc>
          <w:tcPr>
            <w:tcW w:w="1928" w:type="dxa"/>
          </w:tcPr>
          <w:p w:rsidR="00780535" w:rsidRDefault="00780535" w:rsidP="00780535">
            <w:pPr>
              <w:jc w:val="left"/>
            </w:pPr>
            <w:r>
              <w:rPr>
                <w:rFonts w:hint="eastAsia"/>
              </w:rPr>
              <w:t>25</w:t>
            </w:r>
            <w:r>
              <w:rPr>
                <w:rFonts w:hint="eastAsia"/>
              </w:rPr>
              <w:t>国债</w:t>
            </w:r>
            <w:r>
              <w:rPr>
                <w:rFonts w:hint="eastAsia"/>
              </w:rPr>
              <w:t>08</w:t>
            </w:r>
          </w:p>
        </w:tc>
        <w:tc>
          <w:tcPr>
            <w:tcW w:w="1140" w:type="dxa"/>
          </w:tcPr>
          <w:p w:rsidR="00780535" w:rsidRDefault="00780535" w:rsidP="00780535">
            <w:pPr>
              <w:jc w:val="right"/>
            </w:pPr>
            <w:r>
              <w:t>50,000</w:t>
            </w:r>
          </w:p>
        </w:tc>
        <w:tc>
          <w:tcPr>
            <w:tcW w:w="1814" w:type="dxa"/>
          </w:tcPr>
          <w:p w:rsidR="00780535" w:rsidRDefault="00780535" w:rsidP="00780535">
            <w:pPr>
              <w:jc w:val="right"/>
            </w:pPr>
            <w:r>
              <w:t>5,066,372.60</w:t>
            </w:r>
          </w:p>
        </w:tc>
        <w:tc>
          <w:tcPr>
            <w:tcW w:w="1814" w:type="dxa"/>
          </w:tcPr>
          <w:p w:rsidR="00780535" w:rsidRDefault="00780535" w:rsidP="00780535">
            <w:pPr>
              <w:jc w:val="right"/>
            </w:pPr>
            <w:r>
              <w:t>0.82</w:t>
            </w:r>
          </w:p>
        </w:tc>
      </w:tr>
    </w:tbl>
    <w:p w:rsidR="00780535" w:rsidRDefault="00780535" w:rsidP="00780535">
      <w:pPr>
        <w:pStyle w:val="-2"/>
        <w:spacing w:before="312"/>
        <w:rPr>
          <w:rFonts w:hint="eastAsia"/>
        </w:rPr>
      </w:pPr>
      <w:r>
        <w:rPr>
          <w:rFonts w:hint="eastAsia"/>
        </w:rPr>
        <w:t>报告期末按公允价值占基金资产净值比例大小排名的前十名资产支持证券投资明细</w:t>
      </w:r>
    </w:p>
    <w:p w:rsidR="00780535" w:rsidRDefault="00780535" w:rsidP="00780535">
      <w:pPr>
        <w:pStyle w:val="-"/>
        <w:ind w:firstLine="420"/>
        <w:rPr>
          <w:rFonts w:hint="eastAsia"/>
        </w:rPr>
      </w:pPr>
      <w:r>
        <w:rPr>
          <w:rFonts w:hint="eastAsia"/>
        </w:rPr>
        <w:t>本基金本报告期末未持有资产支持证券。</w:t>
      </w:r>
    </w:p>
    <w:p w:rsidR="00780535" w:rsidRDefault="00780535" w:rsidP="00780535">
      <w:pPr>
        <w:pStyle w:val="-2"/>
        <w:spacing w:before="312"/>
        <w:rPr>
          <w:rFonts w:hint="eastAsia"/>
        </w:rPr>
      </w:pPr>
      <w:r>
        <w:rPr>
          <w:rFonts w:hint="eastAsia"/>
        </w:rPr>
        <w:t>报告期末按公允价值占基金资产净值比例大小排序的前五名贵金属投资明细</w:t>
      </w:r>
    </w:p>
    <w:p w:rsidR="00780535" w:rsidRDefault="00780535" w:rsidP="00780535">
      <w:pPr>
        <w:pStyle w:val="-"/>
        <w:ind w:firstLine="420"/>
        <w:rPr>
          <w:rFonts w:hint="eastAsia"/>
        </w:rPr>
      </w:pPr>
      <w:r>
        <w:rPr>
          <w:rFonts w:hint="eastAsia"/>
        </w:rPr>
        <w:t>无。</w:t>
      </w:r>
    </w:p>
    <w:p w:rsidR="00780535" w:rsidRDefault="00780535" w:rsidP="00780535">
      <w:pPr>
        <w:pStyle w:val="-2"/>
        <w:spacing w:before="312"/>
        <w:rPr>
          <w:rFonts w:hint="eastAsia"/>
        </w:rPr>
      </w:pPr>
      <w:r>
        <w:rPr>
          <w:rFonts w:hint="eastAsia"/>
        </w:rPr>
        <w:t>报告期末按公允价值占基金资产净值比例大小排名的前五名权证投资明细</w:t>
      </w:r>
    </w:p>
    <w:p w:rsidR="00780535" w:rsidRDefault="00780535" w:rsidP="00780535">
      <w:pPr>
        <w:pStyle w:val="-"/>
        <w:ind w:firstLine="420"/>
        <w:rPr>
          <w:rFonts w:hint="eastAsia"/>
        </w:rPr>
      </w:pPr>
      <w:r>
        <w:rPr>
          <w:rFonts w:hint="eastAsia"/>
        </w:rPr>
        <w:t>无。</w:t>
      </w:r>
    </w:p>
    <w:p w:rsidR="00780535" w:rsidRDefault="00780535" w:rsidP="0078053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80535" w:rsidTr="00780535">
        <w:trPr>
          <w:cnfStyle w:val="100000000000" w:firstRow="1" w:lastRow="0" w:firstColumn="0" w:lastColumn="0" w:oddVBand="0" w:evenVBand="0" w:oddHBand="0" w:evenHBand="0" w:firstRowFirstColumn="0" w:firstRowLastColumn="0" w:lastRowFirstColumn="0" w:lastRowLastColumn="0"/>
        </w:trPr>
        <w:tc>
          <w:tcPr>
            <w:tcW w:w="1186" w:type="dxa"/>
          </w:tcPr>
          <w:p w:rsidR="00780535" w:rsidRPr="00780535" w:rsidRDefault="00780535" w:rsidP="00780535">
            <w:pPr>
              <w:jc w:val="center"/>
              <w:rPr>
                <w:b/>
              </w:rPr>
            </w:pPr>
            <w:r w:rsidRPr="00780535">
              <w:rPr>
                <w:rFonts w:hint="eastAsia"/>
                <w:b/>
              </w:rPr>
              <w:t>序号</w:t>
            </w:r>
          </w:p>
        </w:tc>
        <w:tc>
          <w:tcPr>
            <w:tcW w:w="1186" w:type="dxa"/>
          </w:tcPr>
          <w:p w:rsidR="00780535" w:rsidRPr="00780535" w:rsidRDefault="00780535" w:rsidP="00780535">
            <w:pPr>
              <w:jc w:val="center"/>
              <w:rPr>
                <w:b/>
              </w:rPr>
            </w:pPr>
            <w:r w:rsidRPr="00780535">
              <w:rPr>
                <w:rFonts w:hint="eastAsia"/>
                <w:b/>
              </w:rPr>
              <w:t>基金名称</w:t>
            </w:r>
          </w:p>
        </w:tc>
        <w:tc>
          <w:tcPr>
            <w:tcW w:w="1186" w:type="dxa"/>
          </w:tcPr>
          <w:p w:rsidR="00780535" w:rsidRPr="00780535" w:rsidRDefault="00780535" w:rsidP="00780535">
            <w:pPr>
              <w:jc w:val="center"/>
              <w:rPr>
                <w:b/>
              </w:rPr>
            </w:pPr>
            <w:r w:rsidRPr="00780535">
              <w:rPr>
                <w:rFonts w:hint="eastAsia"/>
                <w:b/>
              </w:rPr>
              <w:t>基金类型</w:t>
            </w:r>
          </w:p>
        </w:tc>
        <w:tc>
          <w:tcPr>
            <w:tcW w:w="1187" w:type="dxa"/>
          </w:tcPr>
          <w:p w:rsidR="00780535" w:rsidRPr="00780535" w:rsidRDefault="00780535" w:rsidP="00780535">
            <w:pPr>
              <w:jc w:val="center"/>
              <w:rPr>
                <w:b/>
              </w:rPr>
            </w:pPr>
            <w:r w:rsidRPr="00780535">
              <w:rPr>
                <w:rFonts w:hint="eastAsia"/>
                <w:b/>
              </w:rPr>
              <w:t>运作方式</w:t>
            </w:r>
          </w:p>
        </w:tc>
        <w:tc>
          <w:tcPr>
            <w:tcW w:w="1187" w:type="dxa"/>
          </w:tcPr>
          <w:p w:rsidR="00780535" w:rsidRPr="00780535" w:rsidRDefault="00780535" w:rsidP="00780535">
            <w:pPr>
              <w:jc w:val="center"/>
              <w:rPr>
                <w:b/>
              </w:rPr>
            </w:pPr>
            <w:r w:rsidRPr="00780535">
              <w:rPr>
                <w:rFonts w:hint="eastAsia"/>
                <w:b/>
              </w:rPr>
              <w:t>管理人</w:t>
            </w:r>
          </w:p>
        </w:tc>
        <w:tc>
          <w:tcPr>
            <w:tcW w:w="1187" w:type="dxa"/>
          </w:tcPr>
          <w:p w:rsidR="00780535" w:rsidRPr="00780535" w:rsidRDefault="00780535" w:rsidP="00780535">
            <w:pPr>
              <w:jc w:val="center"/>
              <w:rPr>
                <w:b/>
              </w:rPr>
            </w:pPr>
            <w:r w:rsidRPr="00780535">
              <w:rPr>
                <w:rFonts w:hint="eastAsia"/>
                <w:b/>
              </w:rPr>
              <w:t>公允价值（元）</w:t>
            </w:r>
          </w:p>
        </w:tc>
        <w:tc>
          <w:tcPr>
            <w:tcW w:w="1187" w:type="dxa"/>
          </w:tcPr>
          <w:p w:rsidR="00780535" w:rsidRPr="00780535" w:rsidRDefault="00780535" w:rsidP="00780535">
            <w:pPr>
              <w:jc w:val="center"/>
              <w:rPr>
                <w:b/>
              </w:rPr>
            </w:pPr>
            <w:r w:rsidRPr="00780535">
              <w:rPr>
                <w:rFonts w:hint="eastAsia"/>
                <w:b/>
              </w:rPr>
              <w:t>占基金资产净值比例（</w:t>
            </w:r>
            <w:r w:rsidRPr="00780535">
              <w:rPr>
                <w:rFonts w:hint="eastAsia"/>
                <w:b/>
              </w:rPr>
              <w:t>%</w:t>
            </w:r>
            <w:r w:rsidRPr="00780535">
              <w:rPr>
                <w:rFonts w:hint="eastAsia"/>
                <w:b/>
              </w:rPr>
              <w:t>）</w:t>
            </w:r>
          </w:p>
        </w:tc>
      </w:tr>
      <w:tr w:rsidR="00780535" w:rsidTr="00780535">
        <w:tc>
          <w:tcPr>
            <w:tcW w:w="1186" w:type="dxa"/>
          </w:tcPr>
          <w:p w:rsidR="00780535" w:rsidRDefault="00780535" w:rsidP="00780535">
            <w:pPr>
              <w:jc w:val="center"/>
            </w:pPr>
            <w:r>
              <w:t>1</w:t>
            </w:r>
          </w:p>
        </w:tc>
        <w:tc>
          <w:tcPr>
            <w:tcW w:w="1186" w:type="dxa"/>
          </w:tcPr>
          <w:p w:rsidR="00780535" w:rsidRDefault="00780535" w:rsidP="00780535">
            <w:pPr>
              <w:jc w:val="left"/>
            </w:pPr>
            <w:r>
              <w:rPr>
                <w:rFonts w:hint="eastAsia"/>
              </w:rPr>
              <w:t>南方上证科创板</w:t>
            </w:r>
            <w:r>
              <w:rPr>
                <w:rFonts w:hint="eastAsia"/>
              </w:rPr>
              <w:t>100ETF</w:t>
            </w:r>
          </w:p>
        </w:tc>
        <w:tc>
          <w:tcPr>
            <w:tcW w:w="1186" w:type="dxa"/>
          </w:tcPr>
          <w:p w:rsidR="00780535" w:rsidRDefault="00780535" w:rsidP="00780535">
            <w:pPr>
              <w:jc w:val="left"/>
            </w:pPr>
            <w:r>
              <w:rPr>
                <w:rFonts w:hint="eastAsia"/>
              </w:rPr>
              <w:t>股票型</w:t>
            </w:r>
          </w:p>
        </w:tc>
        <w:tc>
          <w:tcPr>
            <w:tcW w:w="1187" w:type="dxa"/>
          </w:tcPr>
          <w:p w:rsidR="00780535" w:rsidRDefault="00780535" w:rsidP="00780535">
            <w:pPr>
              <w:jc w:val="left"/>
            </w:pPr>
            <w:r>
              <w:rPr>
                <w:rFonts w:hint="eastAsia"/>
              </w:rPr>
              <w:t>交易型开放式</w:t>
            </w:r>
          </w:p>
        </w:tc>
        <w:tc>
          <w:tcPr>
            <w:tcW w:w="1187" w:type="dxa"/>
          </w:tcPr>
          <w:p w:rsidR="00780535" w:rsidRDefault="00780535" w:rsidP="00780535">
            <w:pPr>
              <w:jc w:val="left"/>
            </w:pPr>
            <w:r>
              <w:rPr>
                <w:rFonts w:hint="eastAsia"/>
              </w:rPr>
              <w:t>南方基金管理股份有限公司</w:t>
            </w:r>
          </w:p>
        </w:tc>
        <w:tc>
          <w:tcPr>
            <w:tcW w:w="1187" w:type="dxa"/>
          </w:tcPr>
          <w:p w:rsidR="00780535" w:rsidRDefault="00780535" w:rsidP="00780535">
            <w:pPr>
              <w:jc w:val="right"/>
            </w:pPr>
            <w:r>
              <w:t>588,137,557.12</w:t>
            </w:r>
          </w:p>
        </w:tc>
        <w:tc>
          <w:tcPr>
            <w:tcW w:w="1187" w:type="dxa"/>
          </w:tcPr>
          <w:p w:rsidR="00780535" w:rsidRDefault="00780535" w:rsidP="00780535">
            <w:pPr>
              <w:jc w:val="right"/>
            </w:pPr>
            <w:r>
              <w:t>95.26</w:t>
            </w:r>
          </w:p>
        </w:tc>
      </w:tr>
    </w:tbl>
    <w:p w:rsidR="00780535" w:rsidRDefault="00780535" w:rsidP="00780535">
      <w:pPr>
        <w:pStyle w:val="-2"/>
        <w:spacing w:before="312"/>
        <w:rPr>
          <w:rFonts w:hint="eastAsia"/>
        </w:rPr>
      </w:pPr>
      <w:r>
        <w:rPr>
          <w:rFonts w:hint="eastAsia"/>
        </w:rPr>
        <w:t>报告期末本基金投资的股指期货交易情况说明</w:t>
      </w:r>
    </w:p>
    <w:p w:rsidR="00780535" w:rsidRDefault="00780535" w:rsidP="00780535">
      <w:pPr>
        <w:pStyle w:val="-3"/>
        <w:spacing w:before="156" w:after="156"/>
        <w:rPr>
          <w:rFonts w:hint="eastAsia"/>
        </w:rPr>
      </w:pPr>
      <w:r>
        <w:rPr>
          <w:rFonts w:hint="eastAsia"/>
        </w:rPr>
        <w:t>报告期末本基金投资的股指期货持仓和损益明细</w:t>
      </w:r>
    </w:p>
    <w:p w:rsidR="00780535" w:rsidRDefault="00780535" w:rsidP="00780535">
      <w:pPr>
        <w:pStyle w:val="-"/>
        <w:ind w:firstLine="420"/>
        <w:rPr>
          <w:rFonts w:hint="eastAsia"/>
        </w:rPr>
      </w:pPr>
      <w:r>
        <w:rPr>
          <w:rFonts w:hint="eastAsia"/>
        </w:rPr>
        <w:t>无。</w:t>
      </w:r>
    </w:p>
    <w:p w:rsidR="00780535" w:rsidRDefault="00780535" w:rsidP="00780535">
      <w:pPr>
        <w:pStyle w:val="-3"/>
        <w:spacing w:before="156" w:after="156"/>
        <w:rPr>
          <w:rFonts w:hint="eastAsia"/>
        </w:rPr>
      </w:pPr>
      <w:r>
        <w:rPr>
          <w:rFonts w:hint="eastAsia"/>
        </w:rPr>
        <w:t>本基金投资股指期货的投资政策</w:t>
      </w:r>
    </w:p>
    <w:p w:rsidR="00780535" w:rsidRDefault="00780535" w:rsidP="0078053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80535" w:rsidRDefault="00780535" w:rsidP="00780535">
      <w:pPr>
        <w:pStyle w:val="-2"/>
        <w:spacing w:before="312"/>
        <w:rPr>
          <w:rFonts w:hint="eastAsia"/>
        </w:rPr>
      </w:pPr>
      <w:r>
        <w:rPr>
          <w:rFonts w:hint="eastAsia"/>
        </w:rPr>
        <w:t>报告期末本基金投资的国债期货交易情况说明</w:t>
      </w:r>
    </w:p>
    <w:p w:rsidR="00780535" w:rsidRDefault="00780535" w:rsidP="00780535">
      <w:pPr>
        <w:pStyle w:val="-3"/>
        <w:spacing w:before="156" w:after="156"/>
        <w:rPr>
          <w:rFonts w:hint="eastAsia"/>
        </w:rPr>
      </w:pPr>
      <w:r>
        <w:rPr>
          <w:rFonts w:hint="eastAsia"/>
        </w:rPr>
        <w:t>本期国债期货投资政策</w:t>
      </w:r>
    </w:p>
    <w:p w:rsidR="00780535" w:rsidRDefault="00780535" w:rsidP="00780535">
      <w:pPr>
        <w:pStyle w:val="-"/>
        <w:ind w:firstLine="420"/>
        <w:rPr>
          <w:rFonts w:hint="eastAsia"/>
        </w:rPr>
      </w:pPr>
      <w:r>
        <w:rPr>
          <w:rFonts w:hint="eastAsia"/>
        </w:rPr>
        <w:t>无。</w:t>
      </w:r>
    </w:p>
    <w:p w:rsidR="00780535" w:rsidRDefault="00780535" w:rsidP="00780535">
      <w:pPr>
        <w:pStyle w:val="-3"/>
        <w:spacing w:before="156" w:after="156"/>
        <w:rPr>
          <w:rFonts w:hint="eastAsia"/>
        </w:rPr>
      </w:pPr>
      <w:r>
        <w:rPr>
          <w:rFonts w:hint="eastAsia"/>
        </w:rPr>
        <w:lastRenderedPageBreak/>
        <w:t>报告期末本基金投资的国债期货持仓和损益明细</w:t>
      </w:r>
    </w:p>
    <w:p w:rsidR="00780535" w:rsidRDefault="00780535" w:rsidP="00780535">
      <w:pPr>
        <w:pStyle w:val="-"/>
        <w:ind w:firstLine="420"/>
        <w:rPr>
          <w:rFonts w:hint="eastAsia"/>
        </w:rPr>
      </w:pPr>
      <w:r>
        <w:rPr>
          <w:rFonts w:hint="eastAsia"/>
        </w:rPr>
        <w:t>无。</w:t>
      </w:r>
    </w:p>
    <w:p w:rsidR="00780535" w:rsidRDefault="00780535" w:rsidP="00780535">
      <w:pPr>
        <w:pStyle w:val="-3"/>
        <w:spacing w:before="156" w:after="156"/>
        <w:rPr>
          <w:rFonts w:hint="eastAsia"/>
        </w:rPr>
      </w:pPr>
      <w:r>
        <w:rPr>
          <w:rFonts w:hint="eastAsia"/>
        </w:rPr>
        <w:t>本期国债期货投资评价</w:t>
      </w:r>
    </w:p>
    <w:p w:rsidR="00780535" w:rsidRDefault="00780535" w:rsidP="00780535">
      <w:pPr>
        <w:pStyle w:val="-"/>
        <w:ind w:firstLine="420"/>
        <w:rPr>
          <w:rFonts w:hint="eastAsia"/>
        </w:rPr>
      </w:pPr>
      <w:r>
        <w:rPr>
          <w:rFonts w:hint="eastAsia"/>
        </w:rPr>
        <w:t>无。</w:t>
      </w:r>
    </w:p>
    <w:p w:rsidR="00780535" w:rsidRDefault="00780535" w:rsidP="00780535">
      <w:pPr>
        <w:pStyle w:val="-2"/>
        <w:spacing w:before="312"/>
        <w:rPr>
          <w:rFonts w:hint="eastAsia"/>
        </w:rPr>
      </w:pPr>
      <w:r>
        <w:rPr>
          <w:rFonts w:hint="eastAsia"/>
        </w:rPr>
        <w:t>投资组合报告附注</w:t>
      </w:r>
    </w:p>
    <w:p w:rsidR="00780535" w:rsidRDefault="00780535" w:rsidP="0078053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80535" w:rsidRDefault="00780535" w:rsidP="0078053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80535" w:rsidRDefault="00780535" w:rsidP="0078053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780535" w:rsidRDefault="00780535" w:rsidP="0078053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80535" w:rsidRDefault="00780535" w:rsidP="0078053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80535" w:rsidTr="00780535">
        <w:trPr>
          <w:cnfStyle w:val="100000000000" w:firstRow="1" w:lastRow="0" w:firstColumn="0" w:lastColumn="0" w:oddVBand="0" w:evenVBand="0" w:oddHBand="0" w:evenHBand="0" w:firstRowFirstColumn="0" w:firstRowLastColumn="0" w:lastRowFirstColumn="0" w:lastRowLastColumn="0"/>
        </w:trPr>
        <w:tc>
          <w:tcPr>
            <w:tcW w:w="743" w:type="dxa"/>
          </w:tcPr>
          <w:p w:rsidR="00780535" w:rsidRPr="00780535" w:rsidRDefault="00780535" w:rsidP="00780535">
            <w:pPr>
              <w:jc w:val="center"/>
              <w:rPr>
                <w:b/>
              </w:rPr>
            </w:pPr>
            <w:r w:rsidRPr="00780535">
              <w:rPr>
                <w:rFonts w:hint="eastAsia"/>
                <w:b/>
              </w:rPr>
              <w:t>序号</w:t>
            </w:r>
          </w:p>
        </w:tc>
        <w:tc>
          <w:tcPr>
            <w:tcW w:w="2977" w:type="dxa"/>
          </w:tcPr>
          <w:p w:rsidR="00780535" w:rsidRPr="00780535" w:rsidRDefault="00780535" w:rsidP="00780535">
            <w:pPr>
              <w:jc w:val="center"/>
              <w:rPr>
                <w:b/>
              </w:rPr>
            </w:pPr>
            <w:r w:rsidRPr="00780535">
              <w:rPr>
                <w:rFonts w:hint="eastAsia"/>
                <w:b/>
              </w:rPr>
              <w:t>名称</w:t>
            </w:r>
          </w:p>
        </w:tc>
        <w:tc>
          <w:tcPr>
            <w:tcW w:w="4785" w:type="dxa"/>
          </w:tcPr>
          <w:p w:rsidR="00780535" w:rsidRPr="00780535" w:rsidRDefault="00780535" w:rsidP="00780535">
            <w:pPr>
              <w:jc w:val="center"/>
              <w:rPr>
                <w:b/>
              </w:rPr>
            </w:pPr>
            <w:r w:rsidRPr="00780535">
              <w:rPr>
                <w:rFonts w:hint="eastAsia"/>
                <w:b/>
              </w:rPr>
              <w:t>金额（元）</w:t>
            </w:r>
          </w:p>
        </w:tc>
      </w:tr>
      <w:tr w:rsidR="00780535" w:rsidTr="00780535">
        <w:tc>
          <w:tcPr>
            <w:tcW w:w="743" w:type="dxa"/>
          </w:tcPr>
          <w:p w:rsidR="00780535" w:rsidRDefault="00780535" w:rsidP="00780535">
            <w:pPr>
              <w:jc w:val="center"/>
            </w:pPr>
            <w:r>
              <w:t>1</w:t>
            </w:r>
          </w:p>
        </w:tc>
        <w:tc>
          <w:tcPr>
            <w:tcW w:w="2977" w:type="dxa"/>
          </w:tcPr>
          <w:p w:rsidR="00780535" w:rsidRDefault="00780535" w:rsidP="00780535">
            <w:pPr>
              <w:jc w:val="left"/>
            </w:pPr>
            <w:r>
              <w:rPr>
                <w:rFonts w:hint="eastAsia"/>
              </w:rPr>
              <w:t>存出保证金</w:t>
            </w:r>
          </w:p>
        </w:tc>
        <w:tc>
          <w:tcPr>
            <w:tcW w:w="4785" w:type="dxa"/>
          </w:tcPr>
          <w:p w:rsidR="00780535" w:rsidRDefault="00780535" w:rsidP="00780535">
            <w:pPr>
              <w:jc w:val="right"/>
            </w:pPr>
            <w:r>
              <w:t>94,840.43</w:t>
            </w:r>
          </w:p>
        </w:tc>
      </w:tr>
      <w:tr w:rsidR="00780535" w:rsidTr="00780535">
        <w:tc>
          <w:tcPr>
            <w:tcW w:w="743" w:type="dxa"/>
          </w:tcPr>
          <w:p w:rsidR="00780535" w:rsidRDefault="00780535" w:rsidP="00780535">
            <w:pPr>
              <w:jc w:val="center"/>
            </w:pPr>
            <w:r>
              <w:t>2</w:t>
            </w:r>
          </w:p>
        </w:tc>
        <w:tc>
          <w:tcPr>
            <w:tcW w:w="2977" w:type="dxa"/>
          </w:tcPr>
          <w:p w:rsidR="00780535" w:rsidRDefault="00780535" w:rsidP="00780535">
            <w:pPr>
              <w:jc w:val="left"/>
            </w:pPr>
            <w:r>
              <w:rPr>
                <w:rFonts w:hint="eastAsia"/>
              </w:rPr>
              <w:t>应收证券清算款</w:t>
            </w:r>
          </w:p>
        </w:tc>
        <w:tc>
          <w:tcPr>
            <w:tcW w:w="4785" w:type="dxa"/>
          </w:tcPr>
          <w:p w:rsidR="00780535" w:rsidRDefault="00780535" w:rsidP="00780535">
            <w:pPr>
              <w:jc w:val="right"/>
            </w:pPr>
            <w:r>
              <w:t>2,499,768.70</w:t>
            </w:r>
          </w:p>
        </w:tc>
      </w:tr>
      <w:tr w:rsidR="00780535" w:rsidTr="00780535">
        <w:tc>
          <w:tcPr>
            <w:tcW w:w="743" w:type="dxa"/>
          </w:tcPr>
          <w:p w:rsidR="00780535" w:rsidRDefault="00780535" w:rsidP="00780535">
            <w:pPr>
              <w:jc w:val="center"/>
            </w:pPr>
            <w:r>
              <w:t>3</w:t>
            </w:r>
          </w:p>
        </w:tc>
        <w:tc>
          <w:tcPr>
            <w:tcW w:w="2977" w:type="dxa"/>
          </w:tcPr>
          <w:p w:rsidR="00780535" w:rsidRDefault="00780535" w:rsidP="00780535">
            <w:pPr>
              <w:jc w:val="left"/>
            </w:pPr>
            <w:r>
              <w:rPr>
                <w:rFonts w:hint="eastAsia"/>
              </w:rPr>
              <w:t>应收股利</w:t>
            </w:r>
          </w:p>
        </w:tc>
        <w:tc>
          <w:tcPr>
            <w:tcW w:w="4785" w:type="dxa"/>
          </w:tcPr>
          <w:p w:rsidR="00780535" w:rsidRDefault="00780535" w:rsidP="00780535">
            <w:pPr>
              <w:jc w:val="right"/>
            </w:pPr>
            <w:r>
              <w:t>-</w:t>
            </w:r>
          </w:p>
        </w:tc>
      </w:tr>
      <w:tr w:rsidR="00780535" w:rsidTr="00780535">
        <w:tc>
          <w:tcPr>
            <w:tcW w:w="743" w:type="dxa"/>
          </w:tcPr>
          <w:p w:rsidR="00780535" w:rsidRDefault="00780535" w:rsidP="00780535">
            <w:pPr>
              <w:jc w:val="center"/>
            </w:pPr>
            <w:r>
              <w:t>4</w:t>
            </w:r>
          </w:p>
        </w:tc>
        <w:tc>
          <w:tcPr>
            <w:tcW w:w="2977" w:type="dxa"/>
          </w:tcPr>
          <w:p w:rsidR="00780535" w:rsidRDefault="00780535" w:rsidP="00780535">
            <w:pPr>
              <w:jc w:val="left"/>
            </w:pPr>
            <w:r>
              <w:rPr>
                <w:rFonts w:hint="eastAsia"/>
              </w:rPr>
              <w:t>应收利息</w:t>
            </w:r>
          </w:p>
        </w:tc>
        <w:tc>
          <w:tcPr>
            <w:tcW w:w="4785" w:type="dxa"/>
          </w:tcPr>
          <w:p w:rsidR="00780535" w:rsidRDefault="00780535" w:rsidP="00780535">
            <w:pPr>
              <w:jc w:val="right"/>
            </w:pPr>
            <w:r>
              <w:t>-</w:t>
            </w:r>
          </w:p>
        </w:tc>
      </w:tr>
      <w:tr w:rsidR="00780535" w:rsidTr="00780535">
        <w:tc>
          <w:tcPr>
            <w:tcW w:w="743" w:type="dxa"/>
          </w:tcPr>
          <w:p w:rsidR="00780535" w:rsidRDefault="00780535" w:rsidP="00780535">
            <w:pPr>
              <w:jc w:val="center"/>
            </w:pPr>
            <w:r>
              <w:t>5</w:t>
            </w:r>
          </w:p>
        </w:tc>
        <w:tc>
          <w:tcPr>
            <w:tcW w:w="2977" w:type="dxa"/>
          </w:tcPr>
          <w:p w:rsidR="00780535" w:rsidRDefault="00780535" w:rsidP="00780535">
            <w:pPr>
              <w:jc w:val="left"/>
            </w:pPr>
            <w:r>
              <w:rPr>
                <w:rFonts w:hint="eastAsia"/>
              </w:rPr>
              <w:t>应收申购款</w:t>
            </w:r>
          </w:p>
        </w:tc>
        <w:tc>
          <w:tcPr>
            <w:tcW w:w="4785" w:type="dxa"/>
          </w:tcPr>
          <w:p w:rsidR="00780535" w:rsidRDefault="00780535" w:rsidP="00780535">
            <w:pPr>
              <w:jc w:val="right"/>
            </w:pPr>
            <w:r>
              <w:t>1,327,437.73</w:t>
            </w:r>
          </w:p>
        </w:tc>
      </w:tr>
      <w:tr w:rsidR="00780535" w:rsidTr="00780535">
        <w:tc>
          <w:tcPr>
            <w:tcW w:w="743" w:type="dxa"/>
          </w:tcPr>
          <w:p w:rsidR="00780535" w:rsidRDefault="00780535" w:rsidP="00780535">
            <w:pPr>
              <w:jc w:val="center"/>
            </w:pPr>
            <w:r>
              <w:t>6</w:t>
            </w:r>
          </w:p>
        </w:tc>
        <w:tc>
          <w:tcPr>
            <w:tcW w:w="2977" w:type="dxa"/>
          </w:tcPr>
          <w:p w:rsidR="00780535" w:rsidRDefault="00780535" w:rsidP="00780535">
            <w:pPr>
              <w:jc w:val="left"/>
            </w:pPr>
            <w:r>
              <w:rPr>
                <w:rFonts w:hint="eastAsia"/>
              </w:rPr>
              <w:t>其他应收款</w:t>
            </w:r>
          </w:p>
        </w:tc>
        <w:tc>
          <w:tcPr>
            <w:tcW w:w="4785" w:type="dxa"/>
          </w:tcPr>
          <w:p w:rsidR="00780535" w:rsidRDefault="00780535" w:rsidP="00780535">
            <w:pPr>
              <w:jc w:val="right"/>
            </w:pPr>
            <w:r>
              <w:t>-</w:t>
            </w:r>
          </w:p>
        </w:tc>
      </w:tr>
      <w:tr w:rsidR="00780535" w:rsidTr="00780535">
        <w:tc>
          <w:tcPr>
            <w:tcW w:w="743" w:type="dxa"/>
          </w:tcPr>
          <w:p w:rsidR="00780535" w:rsidRDefault="00780535" w:rsidP="00780535">
            <w:pPr>
              <w:jc w:val="center"/>
            </w:pPr>
            <w:r>
              <w:t>7</w:t>
            </w:r>
          </w:p>
        </w:tc>
        <w:tc>
          <w:tcPr>
            <w:tcW w:w="2977" w:type="dxa"/>
          </w:tcPr>
          <w:p w:rsidR="00780535" w:rsidRDefault="00780535" w:rsidP="00780535">
            <w:pPr>
              <w:jc w:val="left"/>
            </w:pPr>
            <w:r>
              <w:rPr>
                <w:rFonts w:hint="eastAsia"/>
              </w:rPr>
              <w:t>待摊费用</w:t>
            </w:r>
          </w:p>
        </w:tc>
        <w:tc>
          <w:tcPr>
            <w:tcW w:w="4785" w:type="dxa"/>
          </w:tcPr>
          <w:p w:rsidR="00780535" w:rsidRDefault="00780535" w:rsidP="00780535">
            <w:pPr>
              <w:jc w:val="right"/>
            </w:pPr>
            <w:r>
              <w:t>-</w:t>
            </w:r>
          </w:p>
        </w:tc>
      </w:tr>
      <w:tr w:rsidR="00780535" w:rsidTr="00780535">
        <w:tc>
          <w:tcPr>
            <w:tcW w:w="743" w:type="dxa"/>
          </w:tcPr>
          <w:p w:rsidR="00780535" w:rsidRDefault="00780535" w:rsidP="00780535">
            <w:pPr>
              <w:jc w:val="center"/>
            </w:pPr>
            <w:r>
              <w:t>8</w:t>
            </w:r>
          </w:p>
        </w:tc>
        <w:tc>
          <w:tcPr>
            <w:tcW w:w="2977" w:type="dxa"/>
          </w:tcPr>
          <w:p w:rsidR="00780535" w:rsidRDefault="00780535" w:rsidP="00780535">
            <w:pPr>
              <w:jc w:val="left"/>
            </w:pPr>
            <w:r>
              <w:rPr>
                <w:rFonts w:hint="eastAsia"/>
              </w:rPr>
              <w:t>其他</w:t>
            </w:r>
          </w:p>
        </w:tc>
        <w:tc>
          <w:tcPr>
            <w:tcW w:w="4785" w:type="dxa"/>
          </w:tcPr>
          <w:p w:rsidR="00780535" w:rsidRDefault="00780535" w:rsidP="00780535">
            <w:pPr>
              <w:jc w:val="right"/>
            </w:pPr>
            <w:r>
              <w:t>-</w:t>
            </w:r>
          </w:p>
        </w:tc>
      </w:tr>
      <w:tr w:rsidR="00780535" w:rsidTr="00780535">
        <w:tc>
          <w:tcPr>
            <w:tcW w:w="743" w:type="dxa"/>
          </w:tcPr>
          <w:p w:rsidR="00780535" w:rsidRDefault="00780535" w:rsidP="00780535">
            <w:pPr>
              <w:jc w:val="center"/>
            </w:pPr>
            <w:r>
              <w:t>9</w:t>
            </w:r>
          </w:p>
        </w:tc>
        <w:tc>
          <w:tcPr>
            <w:tcW w:w="2977" w:type="dxa"/>
          </w:tcPr>
          <w:p w:rsidR="00780535" w:rsidRDefault="00780535" w:rsidP="00780535">
            <w:pPr>
              <w:jc w:val="left"/>
            </w:pPr>
            <w:r>
              <w:rPr>
                <w:rFonts w:hint="eastAsia"/>
              </w:rPr>
              <w:t>合计</w:t>
            </w:r>
          </w:p>
        </w:tc>
        <w:tc>
          <w:tcPr>
            <w:tcW w:w="4785" w:type="dxa"/>
          </w:tcPr>
          <w:p w:rsidR="00780535" w:rsidRDefault="00780535" w:rsidP="00780535">
            <w:pPr>
              <w:jc w:val="right"/>
            </w:pPr>
            <w:r>
              <w:t>3,922,046.86</w:t>
            </w:r>
          </w:p>
        </w:tc>
      </w:tr>
    </w:tbl>
    <w:p w:rsidR="00780535" w:rsidRDefault="00780535" w:rsidP="00780535">
      <w:pPr>
        <w:pStyle w:val="-3"/>
        <w:spacing w:before="156" w:after="156"/>
        <w:rPr>
          <w:rFonts w:hint="eastAsia"/>
        </w:rPr>
      </w:pPr>
      <w:r>
        <w:rPr>
          <w:rFonts w:hint="eastAsia"/>
        </w:rPr>
        <w:t>报告期末持有的处于转股期的可转换债券明细</w:t>
      </w:r>
    </w:p>
    <w:p w:rsidR="00780535" w:rsidRDefault="00780535" w:rsidP="00780535">
      <w:pPr>
        <w:pStyle w:val="-"/>
        <w:ind w:firstLine="420"/>
        <w:rPr>
          <w:rFonts w:hint="eastAsia"/>
        </w:rPr>
      </w:pPr>
      <w:r>
        <w:rPr>
          <w:rFonts w:hint="eastAsia"/>
        </w:rPr>
        <w:t>本基金本报告期末未持有处于转股期的可转换债券。</w:t>
      </w:r>
    </w:p>
    <w:p w:rsidR="00780535" w:rsidRDefault="00780535" w:rsidP="00780535">
      <w:pPr>
        <w:pStyle w:val="-3"/>
        <w:spacing w:before="156" w:after="156"/>
        <w:rPr>
          <w:rFonts w:hint="eastAsia"/>
        </w:rPr>
      </w:pPr>
      <w:r>
        <w:rPr>
          <w:rFonts w:hint="eastAsia"/>
        </w:rPr>
        <w:t>报告期末前十名股票中存在流通受限情况的说明</w:t>
      </w:r>
    </w:p>
    <w:p w:rsidR="00780535" w:rsidRDefault="00780535" w:rsidP="00780535">
      <w:pPr>
        <w:pStyle w:val="-"/>
        <w:ind w:firstLine="420"/>
        <w:rPr>
          <w:rFonts w:hint="eastAsia"/>
        </w:rPr>
      </w:pPr>
      <w:r>
        <w:rPr>
          <w:rFonts w:hint="eastAsia"/>
        </w:rPr>
        <w:t>无。</w:t>
      </w:r>
    </w:p>
    <w:p w:rsidR="00780535" w:rsidRDefault="00780535" w:rsidP="00780535">
      <w:pPr>
        <w:pStyle w:val="-1"/>
        <w:ind w:left="281" w:hanging="281"/>
        <w:rPr>
          <w:rFonts w:hint="eastAsia"/>
        </w:rPr>
      </w:pPr>
      <w:r>
        <w:rPr>
          <w:rFonts w:hint="eastAsia"/>
        </w:rPr>
        <w:t>开放式基金份额变动</w:t>
      </w:r>
    </w:p>
    <w:p w:rsidR="00780535" w:rsidRDefault="00780535" w:rsidP="0078053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80535" w:rsidTr="00780535">
        <w:trPr>
          <w:cnfStyle w:val="100000000000" w:firstRow="1" w:lastRow="0" w:firstColumn="0" w:lastColumn="0" w:oddVBand="0" w:evenVBand="0" w:oddHBand="0" w:evenHBand="0" w:firstRowFirstColumn="0" w:firstRowLastColumn="0" w:lastRowFirstColumn="0" w:lastRowLastColumn="0"/>
        </w:trPr>
        <w:tc>
          <w:tcPr>
            <w:tcW w:w="2768" w:type="dxa"/>
          </w:tcPr>
          <w:p w:rsidR="00780535" w:rsidRPr="00780535" w:rsidRDefault="00780535" w:rsidP="00780535">
            <w:pPr>
              <w:jc w:val="center"/>
              <w:rPr>
                <w:b/>
              </w:rPr>
            </w:pPr>
            <w:r w:rsidRPr="00780535">
              <w:rPr>
                <w:rFonts w:hint="eastAsia"/>
                <w:b/>
              </w:rPr>
              <w:lastRenderedPageBreak/>
              <w:t>项目</w:t>
            </w:r>
          </w:p>
        </w:tc>
        <w:tc>
          <w:tcPr>
            <w:tcW w:w="2769" w:type="dxa"/>
          </w:tcPr>
          <w:p w:rsidR="00780535" w:rsidRPr="00780535" w:rsidRDefault="00780535" w:rsidP="00780535">
            <w:pPr>
              <w:jc w:val="center"/>
              <w:rPr>
                <w:b/>
              </w:rPr>
            </w:pPr>
            <w:r w:rsidRPr="00780535">
              <w:rPr>
                <w:rFonts w:hint="eastAsia"/>
                <w:b/>
              </w:rPr>
              <w:t>南方上证科创板</w:t>
            </w:r>
            <w:r w:rsidRPr="00780535">
              <w:rPr>
                <w:rFonts w:hint="eastAsia"/>
                <w:b/>
              </w:rPr>
              <w:t>100ETF</w:t>
            </w:r>
            <w:r w:rsidRPr="00780535">
              <w:rPr>
                <w:rFonts w:hint="eastAsia"/>
                <w:b/>
              </w:rPr>
              <w:t>联接</w:t>
            </w:r>
            <w:r w:rsidRPr="00780535">
              <w:rPr>
                <w:rFonts w:hint="eastAsia"/>
                <w:b/>
              </w:rPr>
              <w:t>A</w:t>
            </w:r>
          </w:p>
        </w:tc>
        <w:tc>
          <w:tcPr>
            <w:tcW w:w="2769" w:type="dxa"/>
          </w:tcPr>
          <w:p w:rsidR="00780535" w:rsidRPr="00780535" w:rsidRDefault="00780535" w:rsidP="00780535">
            <w:pPr>
              <w:jc w:val="center"/>
              <w:rPr>
                <w:b/>
              </w:rPr>
            </w:pPr>
            <w:r w:rsidRPr="00780535">
              <w:rPr>
                <w:rFonts w:hint="eastAsia"/>
                <w:b/>
              </w:rPr>
              <w:t>南方上证科创板</w:t>
            </w:r>
            <w:r w:rsidRPr="00780535">
              <w:rPr>
                <w:rFonts w:hint="eastAsia"/>
                <w:b/>
              </w:rPr>
              <w:t>100ETF</w:t>
            </w:r>
            <w:r w:rsidRPr="00780535">
              <w:rPr>
                <w:rFonts w:hint="eastAsia"/>
                <w:b/>
              </w:rPr>
              <w:t>联接</w:t>
            </w:r>
            <w:r w:rsidRPr="00780535">
              <w:rPr>
                <w:rFonts w:hint="eastAsia"/>
                <w:b/>
              </w:rPr>
              <w:t>C</w:t>
            </w:r>
          </w:p>
        </w:tc>
      </w:tr>
      <w:tr w:rsidR="00780535" w:rsidTr="00780535">
        <w:tc>
          <w:tcPr>
            <w:tcW w:w="2768" w:type="dxa"/>
          </w:tcPr>
          <w:p w:rsidR="00780535" w:rsidRDefault="00780535" w:rsidP="00780535">
            <w:pPr>
              <w:jc w:val="left"/>
            </w:pPr>
            <w:r>
              <w:rPr>
                <w:rFonts w:hint="eastAsia"/>
              </w:rPr>
              <w:t>报告期期初基金份额总额</w:t>
            </w:r>
          </w:p>
        </w:tc>
        <w:tc>
          <w:tcPr>
            <w:tcW w:w="2769" w:type="dxa"/>
          </w:tcPr>
          <w:p w:rsidR="00780535" w:rsidRDefault="00780535" w:rsidP="00780535">
            <w:pPr>
              <w:jc w:val="right"/>
            </w:pPr>
            <w:r>
              <w:t>118,929,253.46</w:t>
            </w:r>
          </w:p>
        </w:tc>
        <w:tc>
          <w:tcPr>
            <w:tcW w:w="2769" w:type="dxa"/>
          </w:tcPr>
          <w:p w:rsidR="00780535" w:rsidRDefault="00780535" w:rsidP="00780535">
            <w:pPr>
              <w:jc w:val="right"/>
            </w:pPr>
            <w:r>
              <w:t>145,002,576.31</w:t>
            </w:r>
          </w:p>
        </w:tc>
      </w:tr>
      <w:tr w:rsidR="00780535" w:rsidTr="00780535">
        <w:tc>
          <w:tcPr>
            <w:tcW w:w="2768" w:type="dxa"/>
          </w:tcPr>
          <w:p w:rsidR="00780535" w:rsidRDefault="00780535" w:rsidP="00780535">
            <w:pPr>
              <w:jc w:val="left"/>
            </w:pPr>
            <w:r>
              <w:rPr>
                <w:rFonts w:hint="eastAsia"/>
              </w:rPr>
              <w:t>报告期期间基金总申购份额</w:t>
            </w:r>
          </w:p>
        </w:tc>
        <w:tc>
          <w:tcPr>
            <w:tcW w:w="2769" w:type="dxa"/>
          </w:tcPr>
          <w:p w:rsidR="00780535" w:rsidRDefault="00780535" w:rsidP="00780535">
            <w:pPr>
              <w:jc w:val="right"/>
            </w:pPr>
            <w:r>
              <w:t>144,785,009.63</w:t>
            </w:r>
          </w:p>
        </w:tc>
        <w:tc>
          <w:tcPr>
            <w:tcW w:w="2769" w:type="dxa"/>
          </w:tcPr>
          <w:p w:rsidR="00780535" w:rsidRDefault="00780535" w:rsidP="00780535">
            <w:pPr>
              <w:jc w:val="right"/>
            </w:pPr>
            <w:r>
              <w:t>141,768,469.53</w:t>
            </w:r>
          </w:p>
        </w:tc>
      </w:tr>
      <w:tr w:rsidR="00780535" w:rsidTr="00780535">
        <w:tc>
          <w:tcPr>
            <w:tcW w:w="2768" w:type="dxa"/>
          </w:tcPr>
          <w:p w:rsidR="00780535" w:rsidRDefault="00780535" w:rsidP="00780535">
            <w:pPr>
              <w:jc w:val="left"/>
            </w:pPr>
            <w:r>
              <w:rPr>
                <w:rFonts w:hint="eastAsia"/>
              </w:rPr>
              <w:t>减：报告期期间基金总赎回份额</w:t>
            </w:r>
          </w:p>
        </w:tc>
        <w:tc>
          <w:tcPr>
            <w:tcW w:w="2769" w:type="dxa"/>
          </w:tcPr>
          <w:p w:rsidR="00780535" w:rsidRDefault="00780535" w:rsidP="00780535">
            <w:pPr>
              <w:jc w:val="right"/>
            </w:pPr>
            <w:r>
              <w:t>101,267,815.25</w:t>
            </w:r>
          </w:p>
        </w:tc>
        <w:tc>
          <w:tcPr>
            <w:tcW w:w="2769" w:type="dxa"/>
          </w:tcPr>
          <w:p w:rsidR="00780535" w:rsidRDefault="00780535" w:rsidP="00780535">
            <w:pPr>
              <w:jc w:val="right"/>
            </w:pPr>
            <w:r>
              <w:t>136,779,418.01</w:t>
            </w:r>
          </w:p>
        </w:tc>
      </w:tr>
      <w:tr w:rsidR="00780535" w:rsidTr="00780535">
        <w:tc>
          <w:tcPr>
            <w:tcW w:w="2768" w:type="dxa"/>
          </w:tcPr>
          <w:p w:rsidR="00780535" w:rsidRDefault="00780535" w:rsidP="00780535">
            <w:pPr>
              <w:jc w:val="left"/>
            </w:pPr>
            <w:r>
              <w:rPr>
                <w:rFonts w:hint="eastAsia"/>
              </w:rPr>
              <w:t>报告期期间基金拆分变动份额（份额减少以</w:t>
            </w:r>
            <w:r>
              <w:rPr>
                <w:rFonts w:hint="eastAsia"/>
              </w:rPr>
              <w:t>"-"</w:t>
            </w:r>
            <w:r>
              <w:rPr>
                <w:rFonts w:hint="eastAsia"/>
              </w:rPr>
              <w:t>填列）</w:t>
            </w:r>
          </w:p>
        </w:tc>
        <w:tc>
          <w:tcPr>
            <w:tcW w:w="2769" w:type="dxa"/>
          </w:tcPr>
          <w:p w:rsidR="00780535" w:rsidRDefault="00780535" w:rsidP="00780535">
            <w:pPr>
              <w:jc w:val="right"/>
            </w:pPr>
            <w:r>
              <w:t>-</w:t>
            </w:r>
          </w:p>
        </w:tc>
        <w:tc>
          <w:tcPr>
            <w:tcW w:w="2769" w:type="dxa"/>
          </w:tcPr>
          <w:p w:rsidR="00780535" w:rsidRDefault="00780535" w:rsidP="00780535">
            <w:pPr>
              <w:jc w:val="right"/>
            </w:pPr>
            <w:r>
              <w:t>-</w:t>
            </w:r>
          </w:p>
        </w:tc>
      </w:tr>
      <w:tr w:rsidR="00780535" w:rsidTr="00780535">
        <w:tc>
          <w:tcPr>
            <w:tcW w:w="2768" w:type="dxa"/>
          </w:tcPr>
          <w:p w:rsidR="00780535" w:rsidRDefault="00780535" w:rsidP="00780535">
            <w:pPr>
              <w:jc w:val="left"/>
            </w:pPr>
            <w:r>
              <w:rPr>
                <w:rFonts w:hint="eastAsia"/>
              </w:rPr>
              <w:t>报告期期末基金份额总额</w:t>
            </w:r>
          </w:p>
        </w:tc>
        <w:tc>
          <w:tcPr>
            <w:tcW w:w="2769" w:type="dxa"/>
          </w:tcPr>
          <w:p w:rsidR="00780535" w:rsidRDefault="00780535" w:rsidP="00780535">
            <w:pPr>
              <w:jc w:val="right"/>
            </w:pPr>
            <w:r>
              <w:t>162,446,447.84</w:t>
            </w:r>
          </w:p>
        </w:tc>
        <w:tc>
          <w:tcPr>
            <w:tcW w:w="2769" w:type="dxa"/>
          </w:tcPr>
          <w:p w:rsidR="00780535" w:rsidRDefault="00780535" w:rsidP="00780535">
            <w:pPr>
              <w:jc w:val="right"/>
            </w:pPr>
            <w:r>
              <w:t>149,991,627.83</w:t>
            </w:r>
          </w:p>
        </w:tc>
      </w:tr>
    </w:tbl>
    <w:p w:rsidR="00780535" w:rsidRDefault="00780535" w:rsidP="00780535">
      <w:pPr>
        <w:pStyle w:val="-1"/>
        <w:ind w:left="281" w:hanging="281"/>
        <w:rPr>
          <w:rFonts w:hint="eastAsia"/>
        </w:rPr>
      </w:pPr>
      <w:r>
        <w:rPr>
          <w:rFonts w:hint="eastAsia"/>
        </w:rPr>
        <w:t>基金管理人运用固有资金投资本基金情况</w:t>
      </w:r>
    </w:p>
    <w:p w:rsidR="00780535" w:rsidRDefault="00780535" w:rsidP="00780535">
      <w:pPr>
        <w:pStyle w:val="-2"/>
        <w:spacing w:before="312"/>
        <w:rPr>
          <w:rFonts w:hint="eastAsia"/>
        </w:rPr>
      </w:pPr>
      <w:r>
        <w:rPr>
          <w:rFonts w:hint="eastAsia"/>
        </w:rPr>
        <w:t>基金管理人持有本基金份额变动情况</w:t>
      </w:r>
    </w:p>
    <w:p w:rsidR="00780535" w:rsidRDefault="00780535" w:rsidP="00780535">
      <w:pPr>
        <w:pStyle w:val="-"/>
        <w:ind w:firstLine="420"/>
        <w:rPr>
          <w:rFonts w:hint="eastAsia"/>
        </w:rPr>
      </w:pPr>
      <w:r>
        <w:rPr>
          <w:rFonts w:hint="eastAsia"/>
        </w:rPr>
        <w:t>本报告期末，基金管理人未持有本基金份额。</w:t>
      </w:r>
    </w:p>
    <w:p w:rsidR="00780535" w:rsidRDefault="00780535" w:rsidP="00780535">
      <w:pPr>
        <w:pStyle w:val="-2"/>
        <w:spacing w:before="312"/>
        <w:rPr>
          <w:rFonts w:hint="eastAsia"/>
        </w:rPr>
      </w:pPr>
      <w:r>
        <w:rPr>
          <w:rFonts w:hint="eastAsia"/>
        </w:rPr>
        <w:t>基金管理人运用固有资金投资本基金交易明细</w:t>
      </w:r>
    </w:p>
    <w:p w:rsidR="00780535" w:rsidRDefault="00780535" w:rsidP="00780535">
      <w:pPr>
        <w:pStyle w:val="-"/>
        <w:ind w:firstLine="420"/>
        <w:rPr>
          <w:rFonts w:hint="eastAsia"/>
        </w:rPr>
      </w:pPr>
      <w:r>
        <w:rPr>
          <w:rFonts w:hint="eastAsia"/>
        </w:rPr>
        <w:t>本报告期内，基金管理人不存在申购、赎回或买卖本基金的情况。</w:t>
      </w:r>
    </w:p>
    <w:p w:rsidR="00780535" w:rsidRDefault="00780535" w:rsidP="00780535">
      <w:pPr>
        <w:pStyle w:val="-1"/>
        <w:ind w:left="281" w:hanging="281"/>
        <w:rPr>
          <w:rFonts w:hint="eastAsia"/>
        </w:rPr>
      </w:pPr>
      <w:r>
        <w:rPr>
          <w:rFonts w:hint="eastAsia"/>
        </w:rPr>
        <w:t>影响投资者决策的其他重要信息</w:t>
      </w:r>
    </w:p>
    <w:p w:rsidR="00780535" w:rsidRDefault="00780535" w:rsidP="00780535">
      <w:pPr>
        <w:pStyle w:val="-2"/>
        <w:spacing w:before="312"/>
        <w:rPr>
          <w:rFonts w:hint="eastAsia"/>
        </w:rPr>
      </w:pPr>
      <w:r>
        <w:rPr>
          <w:rFonts w:hint="eastAsia"/>
        </w:rPr>
        <w:t>报告期内单一投资者持有基金份额比例达到或超过20%的情况</w:t>
      </w:r>
    </w:p>
    <w:p w:rsidR="00780535" w:rsidRDefault="00780535" w:rsidP="00780535">
      <w:pPr>
        <w:pStyle w:val="-"/>
        <w:ind w:firstLine="420"/>
        <w:rPr>
          <w:rFonts w:hint="eastAsia"/>
        </w:rPr>
      </w:pPr>
      <w:r>
        <w:rPr>
          <w:rFonts w:hint="eastAsia"/>
        </w:rPr>
        <w:t>报告期内单一投资者持有基金份额比例不存在达到或超过20%的情况。</w:t>
      </w:r>
    </w:p>
    <w:p w:rsidR="00780535" w:rsidRDefault="00780535" w:rsidP="00780535">
      <w:pPr>
        <w:pStyle w:val="-2"/>
        <w:spacing w:before="312"/>
        <w:rPr>
          <w:rFonts w:hint="eastAsia"/>
        </w:rPr>
      </w:pPr>
      <w:r>
        <w:rPr>
          <w:rFonts w:hint="eastAsia"/>
        </w:rPr>
        <w:t>影响投资者决策的其他重要信息</w:t>
      </w:r>
    </w:p>
    <w:p w:rsidR="00780535" w:rsidRDefault="00780535" w:rsidP="00780535">
      <w:pPr>
        <w:pStyle w:val="-"/>
        <w:ind w:firstLine="420"/>
        <w:rPr>
          <w:rFonts w:hint="eastAsia"/>
        </w:rPr>
      </w:pPr>
      <w:r>
        <w:rPr>
          <w:rFonts w:hint="eastAsia"/>
        </w:rPr>
        <w:t>无。</w:t>
      </w:r>
    </w:p>
    <w:p w:rsidR="00780535" w:rsidRDefault="00780535" w:rsidP="00780535">
      <w:pPr>
        <w:pStyle w:val="-1"/>
        <w:ind w:left="281" w:hanging="281"/>
        <w:rPr>
          <w:rFonts w:hint="eastAsia"/>
        </w:rPr>
      </w:pPr>
      <w:r>
        <w:rPr>
          <w:rFonts w:hint="eastAsia"/>
        </w:rPr>
        <w:t>备查文件目录</w:t>
      </w:r>
    </w:p>
    <w:p w:rsidR="00780535" w:rsidRDefault="00780535" w:rsidP="00780535">
      <w:pPr>
        <w:pStyle w:val="-2"/>
        <w:spacing w:before="312"/>
        <w:rPr>
          <w:rFonts w:hint="eastAsia"/>
        </w:rPr>
      </w:pPr>
      <w:r>
        <w:rPr>
          <w:rFonts w:hint="eastAsia"/>
        </w:rPr>
        <w:t>备查文件目录</w:t>
      </w:r>
    </w:p>
    <w:p w:rsidR="00780535" w:rsidRDefault="00780535" w:rsidP="00780535">
      <w:pPr>
        <w:pStyle w:val="-"/>
        <w:ind w:firstLine="420"/>
        <w:rPr>
          <w:rFonts w:hint="eastAsia"/>
        </w:rPr>
      </w:pPr>
      <w:r>
        <w:rPr>
          <w:rFonts w:hint="eastAsia"/>
        </w:rPr>
        <w:t>1、《南方上证科创板100交易型开放式指数证券投资基金联接基金基金合同》；</w:t>
      </w:r>
    </w:p>
    <w:p w:rsidR="00780535" w:rsidRDefault="00780535" w:rsidP="00780535">
      <w:pPr>
        <w:pStyle w:val="-"/>
        <w:ind w:firstLine="420"/>
        <w:rPr>
          <w:rFonts w:hint="eastAsia"/>
        </w:rPr>
      </w:pPr>
      <w:r>
        <w:rPr>
          <w:rFonts w:hint="eastAsia"/>
        </w:rPr>
        <w:t>2、《南方上证科创板100交易型开放式指数证券投资基金联接基金托管协议》；</w:t>
      </w:r>
    </w:p>
    <w:p w:rsidR="00780535" w:rsidRDefault="00780535" w:rsidP="00780535">
      <w:pPr>
        <w:pStyle w:val="-"/>
        <w:ind w:firstLine="420"/>
        <w:rPr>
          <w:rFonts w:hint="eastAsia"/>
        </w:rPr>
      </w:pPr>
      <w:r>
        <w:rPr>
          <w:rFonts w:hint="eastAsia"/>
        </w:rPr>
        <w:t>3、南方上证科创板100交易型开放式指数证券投资基金联接基金2026年1季度报告原文。</w:t>
      </w:r>
    </w:p>
    <w:p w:rsidR="00780535" w:rsidRDefault="00780535" w:rsidP="00780535">
      <w:pPr>
        <w:pStyle w:val="-2"/>
        <w:spacing w:before="312"/>
        <w:rPr>
          <w:rFonts w:hint="eastAsia"/>
        </w:rPr>
      </w:pPr>
      <w:r>
        <w:rPr>
          <w:rFonts w:hint="eastAsia"/>
        </w:rPr>
        <w:lastRenderedPageBreak/>
        <w:t>存放地点</w:t>
      </w:r>
    </w:p>
    <w:p w:rsidR="00780535" w:rsidRDefault="00780535" w:rsidP="00780535">
      <w:pPr>
        <w:pStyle w:val="-"/>
        <w:ind w:firstLine="420"/>
        <w:rPr>
          <w:rFonts w:hint="eastAsia"/>
        </w:rPr>
      </w:pPr>
      <w:r>
        <w:rPr>
          <w:rFonts w:hint="eastAsia"/>
        </w:rPr>
        <w:t>深圳市福田区莲花街道益田路5999号基金大厦32-42楼。</w:t>
      </w:r>
    </w:p>
    <w:p w:rsidR="00780535" w:rsidRDefault="00780535" w:rsidP="00780535">
      <w:pPr>
        <w:pStyle w:val="-2"/>
        <w:spacing w:before="312"/>
        <w:rPr>
          <w:rFonts w:hint="eastAsia"/>
        </w:rPr>
      </w:pPr>
      <w:r>
        <w:rPr>
          <w:rFonts w:hint="eastAsia"/>
        </w:rPr>
        <w:t>查阅方式</w:t>
      </w:r>
    </w:p>
    <w:p w:rsidR="00780535" w:rsidRDefault="00780535" w:rsidP="00780535">
      <w:pPr>
        <w:pStyle w:val="-"/>
        <w:ind w:firstLine="420"/>
        <w:rPr>
          <w:rFonts w:hint="eastAsia"/>
        </w:rPr>
      </w:pPr>
      <w:r>
        <w:rPr>
          <w:rFonts w:hint="eastAsia"/>
        </w:rPr>
        <w:t>网站：http://www.nffund.com</w:t>
      </w:r>
    </w:p>
    <w:p w:rsidR="003C7DC3" w:rsidRDefault="00780535" w:rsidP="0078053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535" w:rsidRDefault="00780535" w:rsidP="00D17C56">
      <w:r>
        <w:separator/>
      </w:r>
    </w:p>
  </w:endnote>
  <w:endnote w:type="continuationSeparator" w:id="0">
    <w:p w:rsidR="00780535" w:rsidRDefault="0078053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535" w:rsidRDefault="0078053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80535" w:rsidRPr="0078053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8053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8053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535" w:rsidRDefault="0078053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535" w:rsidRDefault="00780535" w:rsidP="00D17C56">
      <w:r>
        <w:separator/>
      </w:r>
    </w:p>
  </w:footnote>
  <w:footnote w:type="continuationSeparator" w:id="0">
    <w:p w:rsidR="00780535" w:rsidRDefault="0078053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535" w:rsidRDefault="0078053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80535" w:rsidP="00AE3F5B">
    <w:pPr>
      <w:pStyle w:val="a7"/>
      <w:pBdr>
        <w:bottom w:val="single" w:sz="4" w:space="1" w:color="auto"/>
      </w:pBdr>
      <w:jc w:val="right"/>
    </w:pPr>
    <w:r>
      <w:rPr>
        <w:rFonts w:hint="eastAsia"/>
      </w:rPr>
      <w:t>南方上证科创板</w:t>
    </w:r>
    <w:r>
      <w:rPr>
        <w:rFonts w:hint="eastAsia"/>
      </w:rPr>
      <w:t>100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0535"/>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1DB51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0928D-3B20-4FCB-867C-9F3AEEA1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1159</Words>
  <Characters>6608</Characters>
  <Application>Microsoft Office Word</Application>
  <DocSecurity>0</DocSecurity>
  <Lines>55</Lines>
  <Paragraphs>15</Paragraphs>
  <ScaleCrop>false</ScaleCrop>
  <Company>MC SYSTEM</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