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20A1E">
        <w:rPr>
          <w:rFonts w:ascii="宋体" w:hAnsi="宋体" w:hint="eastAsia"/>
          <w:b/>
          <w:bCs/>
          <w:sz w:val="48"/>
          <w:szCs w:val="30"/>
        </w:rPr>
        <w:t>南方智弘混合型证券投资基金</w:t>
      </w:r>
      <w:r w:rsidR="00720A1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20A1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20A1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20A1E">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20A1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20A1E" w:rsidRDefault="00720A1E" w:rsidP="00720A1E">
      <w:pPr>
        <w:pStyle w:val="-1"/>
        <w:ind w:left="281" w:hanging="281"/>
        <w:rPr>
          <w:rFonts w:hint="eastAsia"/>
        </w:rPr>
      </w:pPr>
      <w:r>
        <w:rPr>
          <w:rFonts w:hint="eastAsia"/>
        </w:rPr>
        <w:lastRenderedPageBreak/>
        <w:t>重要提示</w:t>
      </w:r>
    </w:p>
    <w:p w:rsidR="00720A1E" w:rsidRDefault="00720A1E" w:rsidP="00720A1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20A1E" w:rsidRDefault="00720A1E" w:rsidP="00720A1E">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720A1E" w:rsidRDefault="00720A1E" w:rsidP="00720A1E">
      <w:pPr>
        <w:pStyle w:val="-"/>
        <w:ind w:firstLine="420"/>
        <w:rPr>
          <w:rFonts w:hint="eastAsia"/>
        </w:rPr>
      </w:pPr>
      <w:r>
        <w:rPr>
          <w:rFonts w:hint="eastAsia"/>
        </w:rPr>
        <w:t>基金管理人承诺以诚实信用、勤勉尽责的原则管理和运用基金资产，但不保证基金一定盈利。</w:t>
      </w:r>
    </w:p>
    <w:p w:rsidR="00720A1E" w:rsidRDefault="00720A1E" w:rsidP="00720A1E">
      <w:pPr>
        <w:pStyle w:val="-"/>
        <w:ind w:firstLine="420"/>
        <w:rPr>
          <w:rFonts w:hint="eastAsia"/>
        </w:rPr>
      </w:pPr>
      <w:r>
        <w:rPr>
          <w:rFonts w:hint="eastAsia"/>
        </w:rPr>
        <w:t>基金的过往业绩并不代表其未来表现。投资有风险，投资者在作出投资决策前应仔细阅读本基金的招募说明书。</w:t>
      </w:r>
    </w:p>
    <w:p w:rsidR="00720A1E" w:rsidRDefault="00720A1E" w:rsidP="00720A1E">
      <w:pPr>
        <w:pStyle w:val="-"/>
        <w:ind w:firstLine="420"/>
        <w:rPr>
          <w:rFonts w:hint="eastAsia"/>
        </w:rPr>
      </w:pPr>
      <w:r>
        <w:rPr>
          <w:rFonts w:hint="eastAsia"/>
        </w:rPr>
        <w:t>本报告中财务资料未经审计。</w:t>
      </w:r>
    </w:p>
    <w:p w:rsidR="00720A1E" w:rsidRDefault="00720A1E" w:rsidP="00720A1E">
      <w:pPr>
        <w:pStyle w:val="-"/>
        <w:ind w:firstLine="420"/>
        <w:rPr>
          <w:rFonts w:hint="eastAsia"/>
        </w:rPr>
      </w:pPr>
      <w:r>
        <w:rPr>
          <w:rFonts w:hint="eastAsia"/>
        </w:rPr>
        <w:t>本报告期自2026年1月1日起至3月31日止。</w:t>
      </w:r>
    </w:p>
    <w:p w:rsidR="00720A1E" w:rsidRDefault="00720A1E" w:rsidP="00720A1E">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20A1E" w:rsidTr="00EA3908">
        <w:tc>
          <w:tcPr>
            <w:tcW w:w="2768" w:type="dxa"/>
          </w:tcPr>
          <w:p w:rsidR="00720A1E" w:rsidRDefault="00720A1E" w:rsidP="00720A1E">
            <w:pPr>
              <w:jc w:val="left"/>
            </w:pPr>
            <w:r>
              <w:rPr>
                <w:rFonts w:hint="eastAsia"/>
              </w:rPr>
              <w:t>基金简称</w:t>
            </w:r>
          </w:p>
        </w:tc>
        <w:tc>
          <w:tcPr>
            <w:tcW w:w="5538" w:type="dxa"/>
            <w:gridSpan w:val="2"/>
          </w:tcPr>
          <w:p w:rsidR="00720A1E" w:rsidRDefault="00720A1E" w:rsidP="00720A1E">
            <w:pPr>
              <w:jc w:val="left"/>
            </w:pPr>
            <w:r>
              <w:rPr>
                <w:rFonts w:hint="eastAsia"/>
              </w:rPr>
              <w:t>南方智弘混合</w:t>
            </w:r>
          </w:p>
        </w:tc>
      </w:tr>
      <w:tr w:rsidR="00720A1E" w:rsidTr="00030251">
        <w:tc>
          <w:tcPr>
            <w:tcW w:w="2768" w:type="dxa"/>
          </w:tcPr>
          <w:p w:rsidR="00720A1E" w:rsidRDefault="00720A1E" w:rsidP="00720A1E">
            <w:pPr>
              <w:jc w:val="left"/>
            </w:pPr>
            <w:r>
              <w:rPr>
                <w:rFonts w:hint="eastAsia"/>
              </w:rPr>
              <w:t>基金主代码</w:t>
            </w:r>
          </w:p>
        </w:tc>
        <w:tc>
          <w:tcPr>
            <w:tcW w:w="5538" w:type="dxa"/>
            <w:gridSpan w:val="2"/>
          </w:tcPr>
          <w:p w:rsidR="00720A1E" w:rsidRDefault="00720A1E" w:rsidP="00720A1E">
            <w:pPr>
              <w:jc w:val="left"/>
            </w:pPr>
            <w:r>
              <w:t>020645</w:t>
            </w:r>
          </w:p>
        </w:tc>
      </w:tr>
      <w:tr w:rsidR="00720A1E" w:rsidTr="00952598">
        <w:tc>
          <w:tcPr>
            <w:tcW w:w="2768" w:type="dxa"/>
          </w:tcPr>
          <w:p w:rsidR="00720A1E" w:rsidRDefault="00720A1E" w:rsidP="00720A1E">
            <w:pPr>
              <w:jc w:val="left"/>
            </w:pPr>
            <w:r>
              <w:rPr>
                <w:rFonts w:hint="eastAsia"/>
              </w:rPr>
              <w:t>交易代码</w:t>
            </w:r>
          </w:p>
        </w:tc>
        <w:tc>
          <w:tcPr>
            <w:tcW w:w="5538" w:type="dxa"/>
            <w:gridSpan w:val="2"/>
          </w:tcPr>
          <w:p w:rsidR="00720A1E" w:rsidRDefault="00720A1E" w:rsidP="00720A1E">
            <w:pPr>
              <w:jc w:val="left"/>
            </w:pPr>
            <w:r>
              <w:t>020645</w:t>
            </w:r>
          </w:p>
        </w:tc>
      </w:tr>
      <w:tr w:rsidR="00720A1E" w:rsidTr="003A03E5">
        <w:tc>
          <w:tcPr>
            <w:tcW w:w="2768" w:type="dxa"/>
          </w:tcPr>
          <w:p w:rsidR="00720A1E" w:rsidRDefault="00720A1E" w:rsidP="00720A1E">
            <w:pPr>
              <w:jc w:val="left"/>
            </w:pPr>
            <w:r>
              <w:rPr>
                <w:rFonts w:hint="eastAsia"/>
              </w:rPr>
              <w:t>基金运作方式</w:t>
            </w:r>
          </w:p>
        </w:tc>
        <w:tc>
          <w:tcPr>
            <w:tcW w:w="5538" w:type="dxa"/>
            <w:gridSpan w:val="2"/>
          </w:tcPr>
          <w:p w:rsidR="00720A1E" w:rsidRDefault="00720A1E" w:rsidP="00720A1E">
            <w:pPr>
              <w:jc w:val="left"/>
            </w:pPr>
            <w:r>
              <w:rPr>
                <w:rFonts w:hint="eastAsia"/>
              </w:rPr>
              <w:t>契约型开放式</w:t>
            </w:r>
          </w:p>
        </w:tc>
      </w:tr>
      <w:tr w:rsidR="00720A1E" w:rsidTr="00FF41EA">
        <w:tc>
          <w:tcPr>
            <w:tcW w:w="2768" w:type="dxa"/>
          </w:tcPr>
          <w:p w:rsidR="00720A1E" w:rsidRDefault="00720A1E" w:rsidP="00720A1E">
            <w:pPr>
              <w:jc w:val="left"/>
            </w:pPr>
            <w:r>
              <w:rPr>
                <w:rFonts w:hint="eastAsia"/>
              </w:rPr>
              <w:t>基金合同生效日</w:t>
            </w:r>
          </w:p>
        </w:tc>
        <w:tc>
          <w:tcPr>
            <w:tcW w:w="5538" w:type="dxa"/>
            <w:gridSpan w:val="2"/>
          </w:tcPr>
          <w:p w:rsidR="00720A1E" w:rsidRDefault="00720A1E" w:rsidP="00720A1E">
            <w:pPr>
              <w:jc w:val="left"/>
            </w:pPr>
            <w:r>
              <w:rPr>
                <w:rFonts w:hint="eastAsia"/>
              </w:rPr>
              <w:t>2024</w:t>
            </w:r>
            <w:r>
              <w:rPr>
                <w:rFonts w:hint="eastAsia"/>
              </w:rPr>
              <w:t>年</w:t>
            </w:r>
            <w:r>
              <w:rPr>
                <w:rFonts w:hint="eastAsia"/>
              </w:rPr>
              <w:t>8</w:t>
            </w:r>
            <w:r>
              <w:rPr>
                <w:rFonts w:hint="eastAsia"/>
              </w:rPr>
              <w:t>月</w:t>
            </w:r>
            <w:r>
              <w:rPr>
                <w:rFonts w:hint="eastAsia"/>
              </w:rPr>
              <w:t>2</w:t>
            </w:r>
            <w:r>
              <w:rPr>
                <w:rFonts w:hint="eastAsia"/>
              </w:rPr>
              <w:t>日</w:t>
            </w:r>
          </w:p>
        </w:tc>
      </w:tr>
      <w:tr w:rsidR="00720A1E" w:rsidTr="00E85ED0">
        <w:tc>
          <w:tcPr>
            <w:tcW w:w="2768" w:type="dxa"/>
          </w:tcPr>
          <w:p w:rsidR="00720A1E" w:rsidRDefault="00720A1E" w:rsidP="00720A1E">
            <w:pPr>
              <w:jc w:val="left"/>
            </w:pPr>
            <w:r>
              <w:rPr>
                <w:rFonts w:hint="eastAsia"/>
              </w:rPr>
              <w:t>报告期末基金份额总额</w:t>
            </w:r>
          </w:p>
        </w:tc>
        <w:tc>
          <w:tcPr>
            <w:tcW w:w="5538" w:type="dxa"/>
            <w:gridSpan w:val="2"/>
          </w:tcPr>
          <w:p w:rsidR="00720A1E" w:rsidRDefault="00720A1E" w:rsidP="00720A1E">
            <w:pPr>
              <w:jc w:val="left"/>
            </w:pPr>
            <w:r>
              <w:rPr>
                <w:rFonts w:hint="eastAsia"/>
              </w:rPr>
              <w:t>569,034,063.54</w:t>
            </w:r>
            <w:r>
              <w:rPr>
                <w:rFonts w:hint="eastAsia"/>
              </w:rPr>
              <w:t>份</w:t>
            </w:r>
          </w:p>
        </w:tc>
      </w:tr>
      <w:tr w:rsidR="00720A1E" w:rsidTr="009A68F2">
        <w:tc>
          <w:tcPr>
            <w:tcW w:w="2768" w:type="dxa"/>
          </w:tcPr>
          <w:p w:rsidR="00720A1E" w:rsidRDefault="00720A1E" w:rsidP="00720A1E">
            <w:pPr>
              <w:jc w:val="left"/>
            </w:pPr>
            <w:r>
              <w:rPr>
                <w:rFonts w:hint="eastAsia"/>
              </w:rPr>
              <w:t>投资目标</w:t>
            </w:r>
          </w:p>
        </w:tc>
        <w:tc>
          <w:tcPr>
            <w:tcW w:w="5538" w:type="dxa"/>
            <w:gridSpan w:val="2"/>
          </w:tcPr>
          <w:p w:rsidR="00720A1E" w:rsidRDefault="00720A1E" w:rsidP="00720A1E">
            <w:pPr>
              <w:jc w:val="left"/>
            </w:pPr>
            <w:r>
              <w:rPr>
                <w:rFonts w:hint="eastAsia"/>
              </w:rPr>
              <w:t>在有效控制组合风险并保持良好流动性的前提下，投资于精选的股票，通过专业化研究分析，力争实现基金资产的长期稳定增值。</w:t>
            </w:r>
          </w:p>
        </w:tc>
      </w:tr>
      <w:tr w:rsidR="00720A1E" w:rsidTr="00EB73A0">
        <w:tc>
          <w:tcPr>
            <w:tcW w:w="2768" w:type="dxa"/>
          </w:tcPr>
          <w:p w:rsidR="00720A1E" w:rsidRDefault="00720A1E" w:rsidP="00720A1E">
            <w:pPr>
              <w:jc w:val="left"/>
            </w:pPr>
            <w:r>
              <w:rPr>
                <w:rFonts w:hint="eastAsia"/>
              </w:rPr>
              <w:t>投资策略</w:t>
            </w:r>
          </w:p>
        </w:tc>
        <w:tc>
          <w:tcPr>
            <w:tcW w:w="5538" w:type="dxa"/>
            <w:gridSpan w:val="2"/>
          </w:tcPr>
          <w:p w:rsidR="00720A1E" w:rsidRDefault="00720A1E" w:rsidP="00720A1E">
            <w:r>
              <w:rPr>
                <w:rFonts w:hint="eastAsia"/>
              </w:rPr>
              <w:t>本基金依托于基金管理人的投资研究平台，紧密跟踪中国经济转型的发展方向，精选质地优秀、具备长期价值增长潜力的公司。股票投资采用定量和定性分析相结合的策略。</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720A1E" w:rsidTr="00D112BC">
        <w:tc>
          <w:tcPr>
            <w:tcW w:w="2768" w:type="dxa"/>
          </w:tcPr>
          <w:p w:rsidR="00720A1E" w:rsidRDefault="00720A1E" w:rsidP="00720A1E">
            <w:pPr>
              <w:jc w:val="left"/>
            </w:pPr>
            <w:r>
              <w:rPr>
                <w:rFonts w:hint="eastAsia"/>
              </w:rPr>
              <w:t>业绩比较基准</w:t>
            </w:r>
          </w:p>
        </w:tc>
        <w:tc>
          <w:tcPr>
            <w:tcW w:w="5538" w:type="dxa"/>
            <w:gridSpan w:val="2"/>
          </w:tcPr>
          <w:p w:rsidR="00720A1E" w:rsidRDefault="00720A1E" w:rsidP="00720A1E">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10%+</w:t>
            </w:r>
            <w:r>
              <w:rPr>
                <w:rFonts w:hint="eastAsia"/>
              </w:rPr>
              <w:t>上证国债指数收益率×</w:t>
            </w:r>
            <w:r>
              <w:rPr>
                <w:rFonts w:hint="eastAsia"/>
              </w:rPr>
              <w:t>25%</w:t>
            </w:r>
          </w:p>
        </w:tc>
      </w:tr>
      <w:tr w:rsidR="00720A1E" w:rsidTr="00354EA6">
        <w:tc>
          <w:tcPr>
            <w:tcW w:w="2768" w:type="dxa"/>
          </w:tcPr>
          <w:p w:rsidR="00720A1E" w:rsidRDefault="00720A1E" w:rsidP="00720A1E">
            <w:pPr>
              <w:jc w:val="left"/>
            </w:pPr>
            <w:r>
              <w:rPr>
                <w:rFonts w:hint="eastAsia"/>
              </w:rPr>
              <w:t>风险收益特征</w:t>
            </w:r>
          </w:p>
        </w:tc>
        <w:tc>
          <w:tcPr>
            <w:tcW w:w="5538" w:type="dxa"/>
            <w:gridSpan w:val="2"/>
          </w:tcPr>
          <w:p w:rsidR="00720A1E" w:rsidRDefault="00720A1E" w:rsidP="00720A1E">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20A1E" w:rsidTr="0068359F">
        <w:tc>
          <w:tcPr>
            <w:tcW w:w="2768" w:type="dxa"/>
          </w:tcPr>
          <w:p w:rsidR="00720A1E" w:rsidRDefault="00720A1E" w:rsidP="00720A1E">
            <w:pPr>
              <w:jc w:val="left"/>
            </w:pPr>
            <w:r>
              <w:rPr>
                <w:rFonts w:hint="eastAsia"/>
              </w:rPr>
              <w:t>基金管理人</w:t>
            </w:r>
          </w:p>
        </w:tc>
        <w:tc>
          <w:tcPr>
            <w:tcW w:w="5538" w:type="dxa"/>
            <w:gridSpan w:val="2"/>
          </w:tcPr>
          <w:p w:rsidR="00720A1E" w:rsidRDefault="00720A1E" w:rsidP="00720A1E">
            <w:pPr>
              <w:jc w:val="left"/>
            </w:pPr>
            <w:r>
              <w:rPr>
                <w:rFonts w:hint="eastAsia"/>
              </w:rPr>
              <w:t>南方基金管理股份有限公司</w:t>
            </w:r>
          </w:p>
        </w:tc>
      </w:tr>
      <w:tr w:rsidR="00720A1E" w:rsidTr="00720A1E">
        <w:tc>
          <w:tcPr>
            <w:tcW w:w="2768" w:type="dxa"/>
          </w:tcPr>
          <w:p w:rsidR="00720A1E" w:rsidRDefault="00720A1E" w:rsidP="00720A1E">
            <w:pPr>
              <w:jc w:val="left"/>
            </w:pPr>
            <w:r>
              <w:rPr>
                <w:rFonts w:hint="eastAsia"/>
              </w:rPr>
              <w:lastRenderedPageBreak/>
              <w:t>基金托管人</w:t>
            </w:r>
          </w:p>
        </w:tc>
        <w:tc>
          <w:tcPr>
            <w:tcW w:w="5538" w:type="dxa"/>
            <w:gridSpan w:val="2"/>
          </w:tcPr>
          <w:p w:rsidR="00720A1E" w:rsidRDefault="00720A1E" w:rsidP="00720A1E">
            <w:pPr>
              <w:jc w:val="left"/>
            </w:pPr>
            <w:r>
              <w:rPr>
                <w:rFonts w:hint="eastAsia"/>
              </w:rPr>
              <w:t>中国银行股份有限公司</w:t>
            </w:r>
          </w:p>
        </w:tc>
      </w:tr>
      <w:tr w:rsidR="00720A1E" w:rsidTr="00720A1E">
        <w:tc>
          <w:tcPr>
            <w:tcW w:w="2768" w:type="dxa"/>
          </w:tcPr>
          <w:p w:rsidR="00720A1E" w:rsidRDefault="00720A1E" w:rsidP="00720A1E">
            <w:pPr>
              <w:jc w:val="left"/>
            </w:pPr>
            <w:r>
              <w:rPr>
                <w:rFonts w:hint="eastAsia"/>
              </w:rPr>
              <w:t>下属分级基金的基金简称</w:t>
            </w:r>
          </w:p>
        </w:tc>
        <w:tc>
          <w:tcPr>
            <w:tcW w:w="2769" w:type="dxa"/>
          </w:tcPr>
          <w:p w:rsidR="00720A1E" w:rsidRDefault="00720A1E" w:rsidP="00720A1E">
            <w:pPr>
              <w:jc w:val="left"/>
            </w:pPr>
            <w:r>
              <w:rPr>
                <w:rFonts w:hint="eastAsia"/>
              </w:rPr>
              <w:t>南方智弘混合</w:t>
            </w:r>
            <w:r>
              <w:rPr>
                <w:rFonts w:hint="eastAsia"/>
              </w:rPr>
              <w:t>A</w:t>
            </w:r>
          </w:p>
        </w:tc>
        <w:tc>
          <w:tcPr>
            <w:tcW w:w="2769" w:type="dxa"/>
          </w:tcPr>
          <w:p w:rsidR="00720A1E" w:rsidRDefault="00720A1E" w:rsidP="00720A1E">
            <w:pPr>
              <w:jc w:val="left"/>
            </w:pPr>
            <w:r>
              <w:rPr>
                <w:rFonts w:hint="eastAsia"/>
              </w:rPr>
              <w:t>南方智弘混合</w:t>
            </w:r>
            <w:r>
              <w:rPr>
                <w:rFonts w:hint="eastAsia"/>
              </w:rPr>
              <w:t>C</w:t>
            </w:r>
          </w:p>
        </w:tc>
      </w:tr>
      <w:tr w:rsidR="00720A1E" w:rsidTr="00720A1E">
        <w:tc>
          <w:tcPr>
            <w:tcW w:w="2768" w:type="dxa"/>
          </w:tcPr>
          <w:p w:rsidR="00720A1E" w:rsidRDefault="00720A1E" w:rsidP="00720A1E">
            <w:pPr>
              <w:jc w:val="left"/>
            </w:pPr>
            <w:r>
              <w:rPr>
                <w:rFonts w:hint="eastAsia"/>
              </w:rPr>
              <w:t>下属分级基金的交易代码</w:t>
            </w:r>
          </w:p>
        </w:tc>
        <w:tc>
          <w:tcPr>
            <w:tcW w:w="2769" w:type="dxa"/>
          </w:tcPr>
          <w:p w:rsidR="00720A1E" w:rsidRDefault="00720A1E" w:rsidP="00720A1E">
            <w:pPr>
              <w:jc w:val="left"/>
            </w:pPr>
            <w:r>
              <w:t>020645</w:t>
            </w:r>
          </w:p>
        </w:tc>
        <w:tc>
          <w:tcPr>
            <w:tcW w:w="2769" w:type="dxa"/>
          </w:tcPr>
          <w:p w:rsidR="00720A1E" w:rsidRDefault="00720A1E" w:rsidP="00720A1E">
            <w:pPr>
              <w:jc w:val="left"/>
            </w:pPr>
            <w:r>
              <w:t>020646</w:t>
            </w:r>
          </w:p>
        </w:tc>
      </w:tr>
      <w:tr w:rsidR="00720A1E" w:rsidTr="00720A1E">
        <w:tc>
          <w:tcPr>
            <w:tcW w:w="2768" w:type="dxa"/>
          </w:tcPr>
          <w:p w:rsidR="00720A1E" w:rsidRDefault="00720A1E" w:rsidP="00720A1E">
            <w:pPr>
              <w:jc w:val="left"/>
            </w:pPr>
            <w:r>
              <w:rPr>
                <w:rFonts w:hint="eastAsia"/>
              </w:rPr>
              <w:t>报告期末下属分级基金的份额总额</w:t>
            </w:r>
          </w:p>
        </w:tc>
        <w:tc>
          <w:tcPr>
            <w:tcW w:w="2769" w:type="dxa"/>
          </w:tcPr>
          <w:p w:rsidR="00720A1E" w:rsidRDefault="00720A1E" w:rsidP="00720A1E">
            <w:pPr>
              <w:jc w:val="left"/>
            </w:pPr>
            <w:r>
              <w:rPr>
                <w:rFonts w:hint="eastAsia"/>
              </w:rPr>
              <w:t>290,373,189.77</w:t>
            </w:r>
            <w:r>
              <w:rPr>
                <w:rFonts w:hint="eastAsia"/>
              </w:rPr>
              <w:t>份</w:t>
            </w:r>
          </w:p>
        </w:tc>
        <w:tc>
          <w:tcPr>
            <w:tcW w:w="2769" w:type="dxa"/>
          </w:tcPr>
          <w:p w:rsidR="00720A1E" w:rsidRDefault="00720A1E" w:rsidP="00720A1E">
            <w:pPr>
              <w:jc w:val="left"/>
            </w:pPr>
            <w:r>
              <w:rPr>
                <w:rFonts w:hint="eastAsia"/>
              </w:rPr>
              <w:t>278,660,873.77</w:t>
            </w:r>
            <w:r>
              <w:rPr>
                <w:rFonts w:hint="eastAsia"/>
              </w:rPr>
              <w:t>份</w:t>
            </w:r>
          </w:p>
        </w:tc>
      </w:tr>
    </w:tbl>
    <w:p w:rsidR="00720A1E" w:rsidRDefault="00720A1E" w:rsidP="00720A1E">
      <w:pPr>
        <w:pStyle w:val="-1"/>
        <w:ind w:left="281" w:hanging="281"/>
        <w:rPr>
          <w:rFonts w:hint="eastAsia"/>
        </w:rPr>
      </w:pPr>
      <w:r>
        <w:rPr>
          <w:rFonts w:hint="eastAsia"/>
        </w:rPr>
        <w:t>主要财务指标和基金净值表现</w:t>
      </w:r>
    </w:p>
    <w:p w:rsidR="00720A1E" w:rsidRDefault="00720A1E" w:rsidP="00720A1E">
      <w:pPr>
        <w:pStyle w:val="-2"/>
        <w:spacing w:before="312"/>
        <w:rPr>
          <w:rFonts w:hint="eastAsia"/>
        </w:rPr>
      </w:pPr>
      <w:r>
        <w:rPr>
          <w:rFonts w:hint="eastAsia"/>
        </w:rPr>
        <w:t>主要财务指标</w:t>
      </w:r>
    </w:p>
    <w:p w:rsidR="00720A1E" w:rsidRDefault="00720A1E" w:rsidP="00720A1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20A1E" w:rsidTr="00720A1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20A1E" w:rsidRPr="00720A1E" w:rsidRDefault="00720A1E" w:rsidP="00720A1E">
            <w:pPr>
              <w:jc w:val="center"/>
              <w:rPr>
                <w:b/>
              </w:rPr>
            </w:pPr>
            <w:r w:rsidRPr="00720A1E">
              <w:rPr>
                <w:rFonts w:hint="eastAsia"/>
                <w:b/>
              </w:rPr>
              <w:t>主要财务指标</w:t>
            </w:r>
          </w:p>
        </w:tc>
        <w:tc>
          <w:tcPr>
            <w:tcW w:w="5538" w:type="dxa"/>
            <w:gridSpan w:val="2"/>
            <w:tcBorders>
              <w:bottom w:val="single" w:sz="4" w:space="0" w:color="auto"/>
            </w:tcBorders>
          </w:tcPr>
          <w:p w:rsidR="00720A1E" w:rsidRPr="00720A1E" w:rsidRDefault="00720A1E" w:rsidP="00720A1E">
            <w:pPr>
              <w:jc w:val="center"/>
              <w:rPr>
                <w:b/>
              </w:rPr>
            </w:pPr>
            <w:r w:rsidRPr="00720A1E">
              <w:rPr>
                <w:rFonts w:hint="eastAsia"/>
                <w:b/>
              </w:rPr>
              <w:t>报告期（</w:t>
            </w:r>
            <w:r w:rsidRPr="00720A1E">
              <w:rPr>
                <w:rFonts w:hint="eastAsia"/>
                <w:b/>
              </w:rPr>
              <w:t>2026</w:t>
            </w:r>
            <w:r w:rsidRPr="00720A1E">
              <w:rPr>
                <w:rFonts w:hint="eastAsia"/>
                <w:b/>
              </w:rPr>
              <w:t>年</w:t>
            </w:r>
            <w:r w:rsidRPr="00720A1E">
              <w:rPr>
                <w:rFonts w:hint="eastAsia"/>
                <w:b/>
              </w:rPr>
              <w:t>1</w:t>
            </w:r>
            <w:r w:rsidRPr="00720A1E">
              <w:rPr>
                <w:rFonts w:hint="eastAsia"/>
                <w:b/>
              </w:rPr>
              <w:t>月</w:t>
            </w:r>
            <w:r w:rsidRPr="00720A1E">
              <w:rPr>
                <w:rFonts w:hint="eastAsia"/>
                <w:b/>
              </w:rPr>
              <w:t>1</w:t>
            </w:r>
            <w:r w:rsidRPr="00720A1E">
              <w:rPr>
                <w:rFonts w:hint="eastAsia"/>
                <w:b/>
              </w:rPr>
              <w:t>日－</w:t>
            </w:r>
            <w:r w:rsidRPr="00720A1E">
              <w:rPr>
                <w:rFonts w:hint="eastAsia"/>
                <w:b/>
              </w:rPr>
              <w:t>2026</w:t>
            </w:r>
            <w:r w:rsidRPr="00720A1E">
              <w:rPr>
                <w:rFonts w:hint="eastAsia"/>
                <w:b/>
              </w:rPr>
              <w:t>年</w:t>
            </w:r>
            <w:r w:rsidRPr="00720A1E">
              <w:rPr>
                <w:rFonts w:hint="eastAsia"/>
                <w:b/>
              </w:rPr>
              <w:t>3</w:t>
            </w:r>
            <w:r w:rsidRPr="00720A1E">
              <w:rPr>
                <w:rFonts w:hint="eastAsia"/>
                <w:b/>
              </w:rPr>
              <w:t>月</w:t>
            </w:r>
            <w:r w:rsidRPr="00720A1E">
              <w:rPr>
                <w:rFonts w:hint="eastAsia"/>
                <w:b/>
              </w:rPr>
              <w:t>31</w:t>
            </w:r>
            <w:r w:rsidRPr="00720A1E">
              <w:rPr>
                <w:rFonts w:hint="eastAsia"/>
                <w:b/>
              </w:rPr>
              <w:t>日）</w:t>
            </w:r>
          </w:p>
        </w:tc>
      </w:tr>
      <w:tr w:rsidR="00720A1E" w:rsidTr="00720A1E">
        <w:tc>
          <w:tcPr>
            <w:tcW w:w="2768" w:type="dxa"/>
            <w:vMerge/>
          </w:tcPr>
          <w:p w:rsidR="00720A1E" w:rsidRDefault="00720A1E" w:rsidP="00720A1E">
            <w:pPr>
              <w:jc w:val="left"/>
            </w:pPr>
          </w:p>
        </w:tc>
        <w:tc>
          <w:tcPr>
            <w:tcW w:w="2769" w:type="dxa"/>
            <w:shd w:val="clear" w:color="auto" w:fill="BFBFBF"/>
          </w:tcPr>
          <w:p w:rsidR="00720A1E" w:rsidRPr="00720A1E" w:rsidRDefault="00720A1E" w:rsidP="00720A1E">
            <w:pPr>
              <w:jc w:val="center"/>
              <w:rPr>
                <w:b/>
              </w:rPr>
            </w:pPr>
            <w:r w:rsidRPr="00720A1E">
              <w:rPr>
                <w:rFonts w:hint="eastAsia"/>
                <w:b/>
              </w:rPr>
              <w:t>南方智弘混合</w:t>
            </w:r>
            <w:r w:rsidRPr="00720A1E">
              <w:rPr>
                <w:rFonts w:hint="eastAsia"/>
                <w:b/>
              </w:rPr>
              <w:t>A</w:t>
            </w:r>
          </w:p>
        </w:tc>
        <w:tc>
          <w:tcPr>
            <w:tcW w:w="2769" w:type="dxa"/>
            <w:shd w:val="clear" w:color="auto" w:fill="BFBFBF"/>
          </w:tcPr>
          <w:p w:rsidR="00720A1E" w:rsidRPr="00720A1E" w:rsidRDefault="00720A1E" w:rsidP="00720A1E">
            <w:pPr>
              <w:jc w:val="center"/>
              <w:rPr>
                <w:b/>
              </w:rPr>
            </w:pPr>
            <w:r w:rsidRPr="00720A1E">
              <w:rPr>
                <w:rFonts w:hint="eastAsia"/>
                <w:b/>
              </w:rPr>
              <w:t>南方智弘混合</w:t>
            </w:r>
            <w:r w:rsidRPr="00720A1E">
              <w:rPr>
                <w:rFonts w:hint="eastAsia"/>
                <w:b/>
              </w:rPr>
              <w:t>C</w:t>
            </w:r>
          </w:p>
        </w:tc>
      </w:tr>
      <w:tr w:rsidR="00720A1E" w:rsidTr="00720A1E">
        <w:tc>
          <w:tcPr>
            <w:tcW w:w="2768" w:type="dxa"/>
          </w:tcPr>
          <w:p w:rsidR="00720A1E" w:rsidRDefault="00720A1E" w:rsidP="00720A1E">
            <w:pPr>
              <w:jc w:val="left"/>
            </w:pPr>
            <w:r>
              <w:rPr>
                <w:rFonts w:hint="eastAsia"/>
              </w:rPr>
              <w:t>1.</w:t>
            </w:r>
            <w:r>
              <w:rPr>
                <w:rFonts w:hint="eastAsia"/>
              </w:rPr>
              <w:t>本期已实现收益</w:t>
            </w:r>
          </w:p>
        </w:tc>
        <w:tc>
          <w:tcPr>
            <w:tcW w:w="2769" w:type="dxa"/>
          </w:tcPr>
          <w:p w:rsidR="00720A1E" w:rsidRDefault="00720A1E" w:rsidP="00720A1E">
            <w:pPr>
              <w:jc w:val="right"/>
            </w:pPr>
            <w:r>
              <w:t>29,628,205.94</w:t>
            </w:r>
          </w:p>
        </w:tc>
        <w:tc>
          <w:tcPr>
            <w:tcW w:w="2769" w:type="dxa"/>
          </w:tcPr>
          <w:p w:rsidR="00720A1E" w:rsidRDefault="00720A1E" w:rsidP="00720A1E">
            <w:pPr>
              <w:jc w:val="right"/>
            </w:pPr>
            <w:r>
              <w:t>32,491,860.36</w:t>
            </w:r>
          </w:p>
        </w:tc>
      </w:tr>
      <w:tr w:rsidR="00720A1E" w:rsidTr="00720A1E">
        <w:tc>
          <w:tcPr>
            <w:tcW w:w="2768" w:type="dxa"/>
          </w:tcPr>
          <w:p w:rsidR="00720A1E" w:rsidRDefault="00720A1E" w:rsidP="00720A1E">
            <w:pPr>
              <w:jc w:val="left"/>
            </w:pPr>
            <w:r>
              <w:rPr>
                <w:rFonts w:hint="eastAsia"/>
              </w:rPr>
              <w:t>2.</w:t>
            </w:r>
            <w:r>
              <w:rPr>
                <w:rFonts w:hint="eastAsia"/>
              </w:rPr>
              <w:t>本期利润</w:t>
            </w:r>
          </w:p>
        </w:tc>
        <w:tc>
          <w:tcPr>
            <w:tcW w:w="2769" w:type="dxa"/>
          </w:tcPr>
          <w:p w:rsidR="00720A1E" w:rsidRDefault="00720A1E" w:rsidP="00720A1E">
            <w:pPr>
              <w:jc w:val="right"/>
            </w:pPr>
            <w:r>
              <w:t>-43,144,581.97</w:t>
            </w:r>
          </w:p>
        </w:tc>
        <w:tc>
          <w:tcPr>
            <w:tcW w:w="2769" w:type="dxa"/>
          </w:tcPr>
          <w:p w:rsidR="00720A1E" w:rsidRDefault="00720A1E" w:rsidP="00720A1E">
            <w:pPr>
              <w:jc w:val="right"/>
            </w:pPr>
            <w:r>
              <w:t>-45,695,909.40</w:t>
            </w:r>
          </w:p>
        </w:tc>
      </w:tr>
      <w:tr w:rsidR="00720A1E" w:rsidTr="00720A1E">
        <w:tc>
          <w:tcPr>
            <w:tcW w:w="2768" w:type="dxa"/>
          </w:tcPr>
          <w:p w:rsidR="00720A1E" w:rsidRDefault="00720A1E" w:rsidP="00720A1E">
            <w:pPr>
              <w:jc w:val="left"/>
            </w:pPr>
            <w:r>
              <w:rPr>
                <w:rFonts w:hint="eastAsia"/>
              </w:rPr>
              <w:t>3.</w:t>
            </w:r>
            <w:r>
              <w:rPr>
                <w:rFonts w:hint="eastAsia"/>
              </w:rPr>
              <w:t>加权平均基金份额本期利润</w:t>
            </w:r>
          </w:p>
        </w:tc>
        <w:tc>
          <w:tcPr>
            <w:tcW w:w="2769" w:type="dxa"/>
          </w:tcPr>
          <w:p w:rsidR="00720A1E" w:rsidRDefault="00720A1E" w:rsidP="00720A1E">
            <w:pPr>
              <w:jc w:val="right"/>
            </w:pPr>
            <w:r>
              <w:t>-0.1419</w:t>
            </w:r>
          </w:p>
        </w:tc>
        <w:tc>
          <w:tcPr>
            <w:tcW w:w="2769" w:type="dxa"/>
          </w:tcPr>
          <w:p w:rsidR="00720A1E" w:rsidRDefault="00720A1E" w:rsidP="00720A1E">
            <w:pPr>
              <w:jc w:val="right"/>
            </w:pPr>
            <w:r>
              <w:t>-0.1405</w:t>
            </w:r>
          </w:p>
        </w:tc>
      </w:tr>
      <w:tr w:rsidR="00720A1E" w:rsidTr="00720A1E">
        <w:tc>
          <w:tcPr>
            <w:tcW w:w="2768" w:type="dxa"/>
          </w:tcPr>
          <w:p w:rsidR="00720A1E" w:rsidRDefault="00720A1E" w:rsidP="00720A1E">
            <w:pPr>
              <w:jc w:val="left"/>
            </w:pPr>
            <w:r>
              <w:rPr>
                <w:rFonts w:hint="eastAsia"/>
              </w:rPr>
              <w:t>4.</w:t>
            </w:r>
            <w:r>
              <w:rPr>
                <w:rFonts w:hint="eastAsia"/>
              </w:rPr>
              <w:t>期末基金资产净值</w:t>
            </w:r>
          </w:p>
        </w:tc>
        <w:tc>
          <w:tcPr>
            <w:tcW w:w="2769" w:type="dxa"/>
          </w:tcPr>
          <w:p w:rsidR="00720A1E" w:rsidRDefault="00720A1E" w:rsidP="00720A1E">
            <w:pPr>
              <w:jc w:val="right"/>
            </w:pPr>
            <w:r>
              <w:t>397,958,790.59</w:t>
            </w:r>
          </w:p>
        </w:tc>
        <w:tc>
          <w:tcPr>
            <w:tcW w:w="2769" w:type="dxa"/>
          </w:tcPr>
          <w:p w:rsidR="00720A1E" w:rsidRDefault="00720A1E" w:rsidP="00720A1E">
            <w:pPr>
              <w:jc w:val="right"/>
            </w:pPr>
            <w:r>
              <w:t>378,244,806.75</w:t>
            </w:r>
          </w:p>
        </w:tc>
      </w:tr>
      <w:tr w:rsidR="00720A1E" w:rsidTr="00720A1E">
        <w:tc>
          <w:tcPr>
            <w:tcW w:w="2768" w:type="dxa"/>
          </w:tcPr>
          <w:p w:rsidR="00720A1E" w:rsidRDefault="00720A1E" w:rsidP="00720A1E">
            <w:pPr>
              <w:jc w:val="left"/>
            </w:pPr>
            <w:r>
              <w:rPr>
                <w:rFonts w:hint="eastAsia"/>
              </w:rPr>
              <w:t>5.</w:t>
            </w:r>
            <w:r>
              <w:rPr>
                <w:rFonts w:hint="eastAsia"/>
              </w:rPr>
              <w:t>期末基金份额净值</w:t>
            </w:r>
          </w:p>
        </w:tc>
        <w:tc>
          <w:tcPr>
            <w:tcW w:w="2769" w:type="dxa"/>
          </w:tcPr>
          <w:p w:rsidR="00720A1E" w:rsidRDefault="00720A1E" w:rsidP="00720A1E">
            <w:pPr>
              <w:jc w:val="right"/>
            </w:pPr>
            <w:r>
              <w:t>1.3705</w:t>
            </w:r>
          </w:p>
        </w:tc>
        <w:tc>
          <w:tcPr>
            <w:tcW w:w="2769" w:type="dxa"/>
          </w:tcPr>
          <w:p w:rsidR="00720A1E" w:rsidRDefault="00720A1E" w:rsidP="00720A1E">
            <w:pPr>
              <w:jc w:val="right"/>
            </w:pPr>
            <w:r>
              <w:t>1.3574</w:t>
            </w:r>
          </w:p>
        </w:tc>
      </w:tr>
    </w:tbl>
    <w:p w:rsidR="00720A1E" w:rsidRDefault="00720A1E" w:rsidP="00720A1E">
      <w:pPr>
        <w:pStyle w:val="-8"/>
        <w:rPr>
          <w:rFonts w:hint="eastAsia"/>
        </w:rPr>
      </w:pPr>
      <w:r>
        <w:rPr>
          <w:rFonts w:hint="eastAsia"/>
        </w:rPr>
        <w:t>注：基金业绩指标不包括持有人认（申）购或交易基金的各项费用，计入费用后实际收益水平要低于所列数字；</w:t>
      </w:r>
    </w:p>
    <w:p w:rsidR="00720A1E" w:rsidRDefault="00720A1E" w:rsidP="00720A1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20A1E" w:rsidRDefault="00720A1E" w:rsidP="00720A1E">
      <w:pPr>
        <w:pStyle w:val="-2"/>
        <w:spacing w:before="312"/>
        <w:rPr>
          <w:rFonts w:hint="eastAsia"/>
        </w:rPr>
      </w:pPr>
      <w:r>
        <w:rPr>
          <w:rFonts w:hint="eastAsia"/>
        </w:rPr>
        <w:t>基金净值表现</w:t>
      </w:r>
    </w:p>
    <w:p w:rsidR="00720A1E" w:rsidRDefault="00720A1E" w:rsidP="00720A1E">
      <w:pPr>
        <w:pStyle w:val="-3"/>
        <w:spacing w:before="156" w:after="156"/>
        <w:rPr>
          <w:rFonts w:hint="eastAsia"/>
        </w:rPr>
      </w:pPr>
      <w:r>
        <w:rPr>
          <w:rFonts w:hint="eastAsia"/>
        </w:rPr>
        <w:t>本报告期基金份额净值增长率及其与同期业绩比较基准收益率的比较</w:t>
      </w:r>
    </w:p>
    <w:p w:rsidR="00720A1E" w:rsidRDefault="00720A1E" w:rsidP="00720A1E">
      <w:pPr>
        <w:pStyle w:val="-"/>
        <w:ind w:firstLine="420"/>
        <w:rPr>
          <w:rFonts w:hint="eastAsia"/>
        </w:rPr>
      </w:pPr>
      <w:r>
        <w:rPr>
          <w:rFonts w:hint="eastAsia"/>
        </w:rPr>
        <w:t>南方智弘混合A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0A1E" w:rsidTr="00720A1E">
        <w:trPr>
          <w:cnfStyle w:val="100000000000" w:firstRow="1" w:lastRow="0" w:firstColumn="0" w:lastColumn="0" w:oddVBand="0" w:evenVBand="0" w:oddHBand="0" w:evenHBand="0" w:firstRowFirstColumn="0" w:firstRowLastColumn="0" w:lastRowFirstColumn="0" w:lastRowLastColumn="0"/>
        </w:trPr>
        <w:tc>
          <w:tcPr>
            <w:tcW w:w="1429" w:type="dxa"/>
          </w:tcPr>
          <w:p w:rsidR="00720A1E" w:rsidRPr="00720A1E" w:rsidRDefault="00720A1E" w:rsidP="00720A1E">
            <w:pPr>
              <w:jc w:val="center"/>
              <w:rPr>
                <w:b/>
              </w:rPr>
            </w:pPr>
            <w:r w:rsidRPr="00720A1E">
              <w:rPr>
                <w:rFonts w:hint="eastAsia"/>
                <w:b/>
              </w:rPr>
              <w:t>阶段</w:t>
            </w:r>
          </w:p>
        </w:tc>
        <w:tc>
          <w:tcPr>
            <w:tcW w:w="1315" w:type="dxa"/>
          </w:tcPr>
          <w:p w:rsidR="00720A1E" w:rsidRPr="00720A1E" w:rsidRDefault="00720A1E" w:rsidP="00720A1E">
            <w:pPr>
              <w:jc w:val="center"/>
              <w:rPr>
                <w:b/>
              </w:rPr>
            </w:pPr>
            <w:r w:rsidRPr="00720A1E">
              <w:rPr>
                <w:rFonts w:hint="eastAsia"/>
                <w:b/>
              </w:rPr>
              <w:t>净值增长率①</w:t>
            </w:r>
          </w:p>
        </w:tc>
        <w:tc>
          <w:tcPr>
            <w:tcW w:w="1315" w:type="dxa"/>
          </w:tcPr>
          <w:p w:rsidR="00720A1E" w:rsidRPr="00720A1E" w:rsidRDefault="00720A1E" w:rsidP="00720A1E">
            <w:pPr>
              <w:jc w:val="center"/>
              <w:rPr>
                <w:b/>
              </w:rPr>
            </w:pPr>
            <w:r w:rsidRPr="00720A1E">
              <w:rPr>
                <w:rFonts w:hint="eastAsia"/>
                <w:b/>
              </w:rPr>
              <w:t>净值增长率标准差②</w:t>
            </w:r>
          </w:p>
        </w:tc>
        <w:tc>
          <w:tcPr>
            <w:tcW w:w="1315" w:type="dxa"/>
          </w:tcPr>
          <w:p w:rsidR="00720A1E" w:rsidRPr="00720A1E" w:rsidRDefault="00720A1E" w:rsidP="00720A1E">
            <w:pPr>
              <w:jc w:val="center"/>
              <w:rPr>
                <w:b/>
              </w:rPr>
            </w:pPr>
            <w:r w:rsidRPr="00720A1E">
              <w:rPr>
                <w:rFonts w:hint="eastAsia"/>
                <w:b/>
              </w:rPr>
              <w:t>业绩比较基准收益率③</w:t>
            </w:r>
          </w:p>
        </w:tc>
        <w:tc>
          <w:tcPr>
            <w:tcW w:w="1315" w:type="dxa"/>
          </w:tcPr>
          <w:p w:rsidR="00720A1E" w:rsidRPr="00720A1E" w:rsidRDefault="00720A1E" w:rsidP="00720A1E">
            <w:pPr>
              <w:jc w:val="center"/>
              <w:rPr>
                <w:b/>
              </w:rPr>
            </w:pPr>
            <w:r w:rsidRPr="00720A1E">
              <w:rPr>
                <w:rFonts w:hint="eastAsia"/>
                <w:b/>
              </w:rPr>
              <w:t>业绩比较基准收益率标准差④</w:t>
            </w:r>
          </w:p>
        </w:tc>
        <w:tc>
          <w:tcPr>
            <w:tcW w:w="907" w:type="dxa"/>
          </w:tcPr>
          <w:p w:rsidR="00720A1E" w:rsidRPr="00720A1E" w:rsidRDefault="00720A1E" w:rsidP="00720A1E">
            <w:pPr>
              <w:jc w:val="center"/>
              <w:rPr>
                <w:b/>
              </w:rPr>
            </w:pPr>
            <w:r w:rsidRPr="00720A1E">
              <w:rPr>
                <w:rFonts w:hint="eastAsia"/>
                <w:b/>
              </w:rPr>
              <w:t>①</w:t>
            </w:r>
            <w:r w:rsidRPr="00720A1E">
              <w:rPr>
                <w:rFonts w:hint="eastAsia"/>
                <w:b/>
              </w:rPr>
              <w:t>-</w:t>
            </w:r>
            <w:r w:rsidRPr="00720A1E">
              <w:rPr>
                <w:rFonts w:hint="eastAsia"/>
                <w:b/>
              </w:rPr>
              <w:t>③</w:t>
            </w:r>
          </w:p>
        </w:tc>
        <w:tc>
          <w:tcPr>
            <w:tcW w:w="907" w:type="dxa"/>
          </w:tcPr>
          <w:p w:rsidR="00720A1E" w:rsidRPr="00720A1E" w:rsidRDefault="00720A1E" w:rsidP="00720A1E">
            <w:pPr>
              <w:jc w:val="center"/>
              <w:rPr>
                <w:b/>
              </w:rPr>
            </w:pPr>
            <w:r w:rsidRPr="00720A1E">
              <w:rPr>
                <w:rFonts w:hint="eastAsia"/>
                <w:b/>
              </w:rPr>
              <w:t>②</w:t>
            </w:r>
            <w:r w:rsidRPr="00720A1E">
              <w:rPr>
                <w:rFonts w:hint="eastAsia"/>
                <w:b/>
              </w:rPr>
              <w:t>-</w:t>
            </w:r>
            <w:r w:rsidRPr="00720A1E">
              <w:rPr>
                <w:rFonts w:hint="eastAsia"/>
                <w:b/>
              </w:rPr>
              <w:t>④</w:t>
            </w:r>
          </w:p>
        </w:tc>
      </w:tr>
      <w:tr w:rsidR="00720A1E" w:rsidTr="00720A1E">
        <w:tc>
          <w:tcPr>
            <w:tcW w:w="1429" w:type="dxa"/>
          </w:tcPr>
          <w:p w:rsidR="00720A1E" w:rsidRDefault="00720A1E" w:rsidP="00720A1E">
            <w:pPr>
              <w:jc w:val="left"/>
            </w:pPr>
            <w:r>
              <w:rPr>
                <w:rFonts w:hint="eastAsia"/>
              </w:rPr>
              <w:t>过去三个月</w:t>
            </w:r>
          </w:p>
        </w:tc>
        <w:tc>
          <w:tcPr>
            <w:tcW w:w="1315" w:type="dxa"/>
          </w:tcPr>
          <w:p w:rsidR="00720A1E" w:rsidRDefault="00720A1E" w:rsidP="00720A1E">
            <w:pPr>
              <w:jc w:val="right"/>
            </w:pPr>
            <w:r>
              <w:t>-7.13%</w:t>
            </w:r>
          </w:p>
        </w:tc>
        <w:tc>
          <w:tcPr>
            <w:tcW w:w="1315" w:type="dxa"/>
          </w:tcPr>
          <w:p w:rsidR="00720A1E" w:rsidRDefault="00720A1E" w:rsidP="00720A1E">
            <w:pPr>
              <w:jc w:val="right"/>
            </w:pPr>
            <w:r>
              <w:t>1.42%</w:t>
            </w:r>
          </w:p>
        </w:tc>
        <w:tc>
          <w:tcPr>
            <w:tcW w:w="1315" w:type="dxa"/>
          </w:tcPr>
          <w:p w:rsidR="00720A1E" w:rsidRDefault="00720A1E" w:rsidP="00720A1E">
            <w:pPr>
              <w:jc w:val="right"/>
            </w:pPr>
            <w:r>
              <w:t>-2.95%</w:t>
            </w:r>
          </w:p>
        </w:tc>
        <w:tc>
          <w:tcPr>
            <w:tcW w:w="1315" w:type="dxa"/>
          </w:tcPr>
          <w:p w:rsidR="00720A1E" w:rsidRDefault="00720A1E" w:rsidP="00720A1E">
            <w:pPr>
              <w:jc w:val="right"/>
            </w:pPr>
            <w:r>
              <w:t>0.73%</w:t>
            </w:r>
          </w:p>
        </w:tc>
        <w:tc>
          <w:tcPr>
            <w:tcW w:w="907" w:type="dxa"/>
          </w:tcPr>
          <w:p w:rsidR="00720A1E" w:rsidRDefault="00720A1E" w:rsidP="00720A1E">
            <w:pPr>
              <w:jc w:val="right"/>
            </w:pPr>
            <w:r>
              <w:t>-4.18%</w:t>
            </w:r>
          </w:p>
        </w:tc>
        <w:tc>
          <w:tcPr>
            <w:tcW w:w="907" w:type="dxa"/>
          </w:tcPr>
          <w:p w:rsidR="00720A1E" w:rsidRDefault="00720A1E" w:rsidP="00720A1E">
            <w:pPr>
              <w:jc w:val="right"/>
            </w:pPr>
            <w:r>
              <w:t>0.69%</w:t>
            </w:r>
          </w:p>
        </w:tc>
      </w:tr>
      <w:tr w:rsidR="00720A1E" w:rsidTr="00720A1E">
        <w:tc>
          <w:tcPr>
            <w:tcW w:w="1429" w:type="dxa"/>
          </w:tcPr>
          <w:p w:rsidR="00720A1E" w:rsidRDefault="00720A1E" w:rsidP="00720A1E">
            <w:pPr>
              <w:jc w:val="left"/>
            </w:pPr>
            <w:r>
              <w:rPr>
                <w:rFonts w:hint="eastAsia"/>
              </w:rPr>
              <w:t>过去六个月</w:t>
            </w:r>
          </w:p>
        </w:tc>
        <w:tc>
          <w:tcPr>
            <w:tcW w:w="1315" w:type="dxa"/>
          </w:tcPr>
          <w:p w:rsidR="00720A1E" w:rsidRDefault="00720A1E" w:rsidP="00720A1E">
            <w:pPr>
              <w:jc w:val="right"/>
            </w:pPr>
            <w:r>
              <w:t>-10.88%</w:t>
            </w:r>
          </w:p>
        </w:tc>
        <w:tc>
          <w:tcPr>
            <w:tcW w:w="1315" w:type="dxa"/>
          </w:tcPr>
          <w:p w:rsidR="00720A1E" w:rsidRDefault="00720A1E" w:rsidP="00720A1E">
            <w:pPr>
              <w:jc w:val="right"/>
            </w:pPr>
            <w:r>
              <w:t>1.25%</w:t>
            </w:r>
          </w:p>
        </w:tc>
        <w:tc>
          <w:tcPr>
            <w:tcW w:w="1315" w:type="dxa"/>
          </w:tcPr>
          <w:p w:rsidR="00720A1E" w:rsidRDefault="00720A1E" w:rsidP="00720A1E">
            <w:pPr>
              <w:jc w:val="right"/>
            </w:pPr>
            <w:r>
              <w:t>-3.72%</w:t>
            </w:r>
          </w:p>
        </w:tc>
        <w:tc>
          <w:tcPr>
            <w:tcW w:w="1315" w:type="dxa"/>
          </w:tcPr>
          <w:p w:rsidR="00720A1E" w:rsidRDefault="00720A1E" w:rsidP="00720A1E">
            <w:pPr>
              <w:jc w:val="right"/>
            </w:pPr>
            <w:r>
              <w:t>0.71%</w:t>
            </w:r>
          </w:p>
        </w:tc>
        <w:tc>
          <w:tcPr>
            <w:tcW w:w="907" w:type="dxa"/>
          </w:tcPr>
          <w:p w:rsidR="00720A1E" w:rsidRDefault="00720A1E" w:rsidP="00720A1E">
            <w:pPr>
              <w:jc w:val="right"/>
            </w:pPr>
            <w:r>
              <w:t>-7.16%</w:t>
            </w:r>
          </w:p>
        </w:tc>
        <w:tc>
          <w:tcPr>
            <w:tcW w:w="907" w:type="dxa"/>
          </w:tcPr>
          <w:p w:rsidR="00720A1E" w:rsidRDefault="00720A1E" w:rsidP="00720A1E">
            <w:pPr>
              <w:jc w:val="right"/>
            </w:pPr>
            <w:r>
              <w:t>0.54%</w:t>
            </w:r>
          </w:p>
        </w:tc>
      </w:tr>
      <w:tr w:rsidR="00720A1E" w:rsidTr="00720A1E">
        <w:tc>
          <w:tcPr>
            <w:tcW w:w="1429" w:type="dxa"/>
          </w:tcPr>
          <w:p w:rsidR="00720A1E" w:rsidRDefault="00720A1E" w:rsidP="00720A1E">
            <w:pPr>
              <w:jc w:val="left"/>
            </w:pPr>
            <w:r>
              <w:rPr>
                <w:rFonts w:hint="eastAsia"/>
              </w:rPr>
              <w:t>过去一年</w:t>
            </w:r>
          </w:p>
        </w:tc>
        <w:tc>
          <w:tcPr>
            <w:tcW w:w="1315" w:type="dxa"/>
          </w:tcPr>
          <w:p w:rsidR="00720A1E" w:rsidRDefault="00720A1E" w:rsidP="00720A1E">
            <w:pPr>
              <w:jc w:val="right"/>
            </w:pPr>
            <w:r>
              <w:t>10.16%</w:t>
            </w:r>
          </w:p>
        </w:tc>
        <w:tc>
          <w:tcPr>
            <w:tcW w:w="1315" w:type="dxa"/>
          </w:tcPr>
          <w:p w:rsidR="00720A1E" w:rsidRDefault="00720A1E" w:rsidP="00720A1E">
            <w:pPr>
              <w:jc w:val="right"/>
            </w:pPr>
            <w:r>
              <w:t>1.38%</w:t>
            </w:r>
          </w:p>
        </w:tc>
        <w:tc>
          <w:tcPr>
            <w:tcW w:w="1315" w:type="dxa"/>
          </w:tcPr>
          <w:p w:rsidR="00720A1E" w:rsidRDefault="00720A1E" w:rsidP="00720A1E">
            <w:pPr>
              <w:jc w:val="right"/>
            </w:pPr>
            <w:r>
              <w:t>10.36%</w:t>
            </w:r>
          </w:p>
        </w:tc>
        <w:tc>
          <w:tcPr>
            <w:tcW w:w="1315" w:type="dxa"/>
          </w:tcPr>
          <w:p w:rsidR="00720A1E" w:rsidRDefault="00720A1E" w:rsidP="00720A1E">
            <w:pPr>
              <w:jc w:val="right"/>
            </w:pPr>
            <w:r>
              <w:t>0.74%</w:t>
            </w:r>
          </w:p>
        </w:tc>
        <w:tc>
          <w:tcPr>
            <w:tcW w:w="907" w:type="dxa"/>
          </w:tcPr>
          <w:p w:rsidR="00720A1E" w:rsidRDefault="00720A1E" w:rsidP="00720A1E">
            <w:pPr>
              <w:jc w:val="right"/>
            </w:pPr>
            <w:r>
              <w:t>-0.20%</w:t>
            </w:r>
          </w:p>
        </w:tc>
        <w:tc>
          <w:tcPr>
            <w:tcW w:w="907" w:type="dxa"/>
          </w:tcPr>
          <w:p w:rsidR="00720A1E" w:rsidRDefault="00720A1E" w:rsidP="00720A1E">
            <w:pPr>
              <w:jc w:val="right"/>
            </w:pPr>
            <w:r>
              <w:t>0.64%</w:t>
            </w:r>
          </w:p>
        </w:tc>
      </w:tr>
      <w:tr w:rsidR="00720A1E" w:rsidTr="00720A1E">
        <w:tc>
          <w:tcPr>
            <w:tcW w:w="1429" w:type="dxa"/>
          </w:tcPr>
          <w:p w:rsidR="00720A1E" w:rsidRDefault="00720A1E" w:rsidP="00720A1E">
            <w:pPr>
              <w:jc w:val="left"/>
            </w:pPr>
            <w:r>
              <w:rPr>
                <w:rFonts w:hint="eastAsia"/>
              </w:rPr>
              <w:t>自基金合同生效起至今</w:t>
            </w:r>
          </w:p>
        </w:tc>
        <w:tc>
          <w:tcPr>
            <w:tcW w:w="1315" w:type="dxa"/>
          </w:tcPr>
          <w:p w:rsidR="00720A1E" w:rsidRDefault="00720A1E" w:rsidP="00720A1E">
            <w:pPr>
              <w:jc w:val="right"/>
            </w:pPr>
            <w:r>
              <w:t>37.05%</w:t>
            </w:r>
          </w:p>
        </w:tc>
        <w:tc>
          <w:tcPr>
            <w:tcW w:w="1315" w:type="dxa"/>
          </w:tcPr>
          <w:p w:rsidR="00720A1E" w:rsidRDefault="00720A1E" w:rsidP="00720A1E">
            <w:pPr>
              <w:jc w:val="right"/>
            </w:pPr>
            <w:r>
              <w:t>1.23%</w:t>
            </w:r>
          </w:p>
        </w:tc>
        <w:tc>
          <w:tcPr>
            <w:tcW w:w="1315" w:type="dxa"/>
          </w:tcPr>
          <w:p w:rsidR="00720A1E" w:rsidRDefault="00720A1E" w:rsidP="00720A1E">
            <w:pPr>
              <w:jc w:val="right"/>
            </w:pPr>
            <w:r>
              <w:t>24.95%</w:t>
            </w:r>
          </w:p>
        </w:tc>
        <w:tc>
          <w:tcPr>
            <w:tcW w:w="1315" w:type="dxa"/>
          </w:tcPr>
          <w:p w:rsidR="00720A1E" w:rsidRDefault="00720A1E" w:rsidP="00720A1E">
            <w:pPr>
              <w:jc w:val="right"/>
            </w:pPr>
            <w:r>
              <w:t>0.89%</w:t>
            </w:r>
          </w:p>
        </w:tc>
        <w:tc>
          <w:tcPr>
            <w:tcW w:w="907" w:type="dxa"/>
          </w:tcPr>
          <w:p w:rsidR="00720A1E" w:rsidRDefault="00720A1E" w:rsidP="00720A1E">
            <w:pPr>
              <w:jc w:val="right"/>
            </w:pPr>
            <w:r>
              <w:t>12.10%</w:t>
            </w:r>
          </w:p>
        </w:tc>
        <w:tc>
          <w:tcPr>
            <w:tcW w:w="907" w:type="dxa"/>
          </w:tcPr>
          <w:p w:rsidR="00720A1E" w:rsidRDefault="00720A1E" w:rsidP="00720A1E">
            <w:pPr>
              <w:jc w:val="right"/>
            </w:pPr>
            <w:r>
              <w:t>0.34%</w:t>
            </w:r>
          </w:p>
        </w:tc>
      </w:tr>
    </w:tbl>
    <w:p w:rsidR="00720A1E" w:rsidRDefault="00720A1E" w:rsidP="00720A1E">
      <w:pPr>
        <w:pStyle w:val="-"/>
        <w:ind w:firstLine="420"/>
        <w:rPr>
          <w:rFonts w:hint="eastAsia"/>
        </w:rPr>
      </w:pPr>
      <w:r>
        <w:rPr>
          <w:rFonts w:hint="eastAsia"/>
        </w:rPr>
        <w:t>南方智弘混合C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0A1E" w:rsidTr="00720A1E">
        <w:trPr>
          <w:cnfStyle w:val="100000000000" w:firstRow="1" w:lastRow="0" w:firstColumn="0" w:lastColumn="0" w:oddVBand="0" w:evenVBand="0" w:oddHBand="0" w:evenHBand="0" w:firstRowFirstColumn="0" w:firstRowLastColumn="0" w:lastRowFirstColumn="0" w:lastRowLastColumn="0"/>
        </w:trPr>
        <w:tc>
          <w:tcPr>
            <w:tcW w:w="1429" w:type="dxa"/>
          </w:tcPr>
          <w:p w:rsidR="00720A1E" w:rsidRPr="00720A1E" w:rsidRDefault="00720A1E" w:rsidP="00720A1E">
            <w:pPr>
              <w:jc w:val="center"/>
              <w:rPr>
                <w:b/>
              </w:rPr>
            </w:pPr>
            <w:r w:rsidRPr="00720A1E">
              <w:rPr>
                <w:rFonts w:hint="eastAsia"/>
                <w:b/>
              </w:rPr>
              <w:t>阶段</w:t>
            </w:r>
          </w:p>
        </w:tc>
        <w:tc>
          <w:tcPr>
            <w:tcW w:w="1315" w:type="dxa"/>
          </w:tcPr>
          <w:p w:rsidR="00720A1E" w:rsidRPr="00720A1E" w:rsidRDefault="00720A1E" w:rsidP="00720A1E">
            <w:pPr>
              <w:jc w:val="center"/>
              <w:rPr>
                <w:b/>
              </w:rPr>
            </w:pPr>
            <w:r w:rsidRPr="00720A1E">
              <w:rPr>
                <w:rFonts w:hint="eastAsia"/>
                <w:b/>
              </w:rPr>
              <w:t>净值增长率①</w:t>
            </w:r>
          </w:p>
        </w:tc>
        <w:tc>
          <w:tcPr>
            <w:tcW w:w="1315" w:type="dxa"/>
          </w:tcPr>
          <w:p w:rsidR="00720A1E" w:rsidRPr="00720A1E" w:rsidRDefault="00720A1E" w:rsidP="00720A1E">
            <w:pPr>
              <w:jc w:val="center"/>
              <w:rPr>
                <w:b/>
              </w:rPr>
            </w:pPr>
            <w:r w:rsidRPr="00720A1E">
              <w:rPr>
                <w:rFonts w:hint="eastAsia"/>
                <w:b/>
              </w:rPr>
              <w:t>净值增长率标准差②</w:t>
            </w:r>
          </w:p>
        </w:tc>
        <w:tc>
          <w:tcPr>
            <w:tcW w:w="1315" w:type="dxa"/>
          </w:tcPr>
          <w:p w:rsidR="00720A1E" w:rsidRPr="00720A1E" w:rsidRDefault="00720A1E" w:rsidP="00720A1E">
            <w:pPr>
              <w:jc w:val="center"/>
              <w:rPr>
                <w:b/>
              </w:rPr>
            </w:pPr>
            <w:r w:rsidRPr="00720A1E">
              <w:rPr>
                <w:rFonts w:hint="eastAsia"/>
                <w:b/>
              </w:rPr>
              <w:t>业绩比较基准收益率③</w:t>
            </w:r>
          </w:p>
        </w:tc>
        <w:tc>
          <w:tcPr>
            <w:tcW w:w="1315" w:type="dxa"/>
          </w:tcPr>
          <w:p w:rsidR="00720A1E" w:rsidRPr="00720A1E" w:rsidRDefault="00720A1E" w:rsidP="00720A1E">
            <w:pPr>
              <w:jc w:val="center"/>
              <w:rPr>
                <w:b/>
              </w:rPr>
            </w:pPr>
            <w:r w:rsidRPr="00720A1E">
              <w:rPr>
                <w:rFonts w:hint="eastAsia"/>
                <w:b/>
              </w:rPr>
              <w:t>业绩比较基准收益率标准差④</w:t>
            </w:r>
          </w:p>
        </w:tc>
        <w:tc>
          <w:tcPr>
            <w:tcW w:w="907" w:type="dxa"/>
          </w:tcPr>
          <w:p w:rsidR="00720A1E" w:rsidRPr="00720A1E" w:rsidRDefault="00720A1E" w:rsidP="00720A1E">
            <w:pPr>
              <w:jc w:val="center"/>
              <w:rPr>
                <w:b/>
              </w:rPr>
            </w:pPr>
            <w:r w:rsidRPr="00720A1E">
              <w:rPr>
                <w:rFonts w:hint="eastAsia"/>
                <w:b/>
              </w:rPr>
              <w:t>①</w:t>
            </w:r>
            <w:r w:rsidRPr="00720A1E">
              <w:rPr>
                <w:rFonts w:hint="eastAsia"/>
                <w:b/>
              </w:rPr>
              <w:t>-</w:t>
            </w:r>
            <w:r w:rsidRPr="00720A1E">
              <w:rPr>
                <w:rFonts w:hint="eastAsia"/>
                <w:b/>
              </w:rPr>
              <w:t>③</w:t>
            </w:r>
          </w:p>
        </w:tc>
        <w:tc>
          <w:tcPr>
            <w:tcW w:w="907" w:type="dxa"/>
          </w:tcPr>
          <w:p w:rsidR="00720A1E" w:rsidRPr="00720A1E" w:rsidRDefault="00720A1E" w:rsidP="00720A1E">
            <w:pPr>
              <w:jc w:val="center"/>
              <w:rPr>
                <w:b/>
              </w:rPr>
            </w:pPr>
            <w:r w:rsidRPr="00720A1E">
              <w:rPr>
                <w:rFonts w:hint="eastAsia"/>
                <w:b/>
              </w:rPr>
              <w:t>②</w:t>
            </w:r>
            <w:r w:rsidRPr="00720A1E">
              <w:rPr>
                <w:rFonts w:hint="eastAsia"/>
                <w:b/>
              </w:rPr>
              <w:t>-</w:t>
            </w:r>
            <w:r w:rsidRPr="00720A1E">
              <w:rPr>
                <w:rFonts w:hint="eastAsia"/>
                <w:b/>
              </w:rPr>
              <w:t>④</w:t>
            </w:r>
          </w:p>
        </w:tc>
      </w:tr>
      <w:tr w:rsidR="00720A1E" w:rsidTr="00720A1E">
        <w:tc>
          <w:tcPr>
            <w:tcW w:w="1429" w:type="dxa"/>
          </w:tcPr>
          <w:p w:rsidR="00720A1E" w:rsidRDefault="00720A1E" w:rsidP="00720A1E">
            <w:pPr>
              <w:jc w:val="left"/>
            </w:pPr>
            <w:r>
              <w:rPr>
                <w:rFonts w:hint="eastAsia"/>
              </w:rPr>
              <w:lastRenderedPageBreak/>
              <w:t>过去三个月</w:t>
            </w:r>
          </w:p>
        </w:tc>
        <w:tc>
          <w:tcPr>
            <w:tcW w:w="1315" w:type="dxa"/>
          </w:tcPr>
          <w:p w:rsidR="00720A1E" w:rsidRDefault="00720A1E" w:rsidP="00720A1E">
            <w:pPr>
              <w:jc w:val="right"/>
            </w:pPr>
            <w:r>
              <w:t>-7.22%</w:t>
            </w:r>
          </w:p>
        </w:tc>
        <w:tc>
          <w:tcPr>
            <w:tcW w:w="1315" w:type="dxa"/>
          </w:tcPr>
          <w:p w:rsidR="00720A1E" w:rsidRDefault="00720A1E" w:rsidP="00720A1E">
            <w:pPr>
              <w:jc w:val="right"/>
            </w:pPr>
            <w:r>
              <w:t>1.43%</w:t>
            </w:r>
          </w:p>
        </w:tc>
        <w:tc>
          <w:tcPr>
            <w:tcW w:w="1315" w:type="dxa"/>
          </w:tcPr>
          <w:p w:rsidR="00720A1E" w:rsidRDefault="00720A1E" w:rsidP="00720A1E">
            <w:pPr>
              <w:jc w:val="right"/>
            </w:pPr>
            <w:r>
              <w:t>-2.95%</w:t>
            </w:r>
          </w:p>
        </w:tc>
        <w:tc>
          <w:tcPr>
            <w:tcW w:w="1315" w:type="dxa"/>
          </w:tcPr>
          <w:p w:rsidR="00720A1E" w:rsidRDefault="00720A1E" w:rsidP="00720A1E">
            <w:pPr>
              <w:jc w:val="right"/>
            </w:pPr>
            <w:r>
              <w:t>0.73%</w:t>
            </w:r>
          </w:p>
        </w:tc>
        <w:tc>
          <w:tcPr>
            <w:tcW w:w="907" w:type="dxa"/>
          </w:tcPr>
          <w:p w:rsidR="00720A1E" w:rsidRDefault="00720A1E" w:rsidP="00720A1E">
            <w:pPr>
              <w:jc w:val="right"/>
            </w:pPr>
            <w:r>
              <w:t>-4.27%</w:t>
            </w:r>
          </w:p>
        </w:tc>
        <w:tc>
          <w:tcPr>
            <w:tcW w:w="907" w:type="dxa"/>
          </w:tcPr>
          <w:p w:rsidR="00720A1E" w:rsidRDefault="00720A1E" w:rsidP="00720A1E">
            <w:pPr>
              <w:jc w:val="right"/>
            </w:pPr>
            <w:r>
              <w:t>0.70%</w:t>
            </w:r>
          </w:p>
        </w:tc>
      </w:tr>
      <w:tr w:rsidR="00720A1E" w:rsidTr="00720A1E">
        <w:tc>
          <w:tcPr>
            <w:tcW w:w="1429" w:type="dxa"/>
          </w:tcPr>
          <w:p w:rsidR="00720A1E" w:rsidRDefault="00720A1E" w:rsidP="00720A1E">
            <w:pPr>
              <w:jc w:val="left"/>
            </w:pPr>
            <w:r>
              <w:rPr>
                <w:rFonts w:hint="eastAsia"/>
              </w:rPr>
              <w:t>过去六个月</w:t>
            </w:r>
          </w:p>
        </w:tc>
        <w:tc>
          <w:tcPr>
            <w:tcW w:w="1315" w:type="dxa"/>
          </w:tcPr>
          <w:p w:rsidR="00720A1E" w:rsidRDefault="00720A1E" w:rsidP="00720A1E">
            <w:pPr>
              <w:jc w:val="right"/>
            </w:pPr>
            <w:r>
              <w:t>-11.11%</w:t>
            </w:r>
          </w:p>
        </w:tc>
        <w:tc>
          <w:tcPr>
            <w:tcW w:w="1315" w:type="dxa"/>
          </w:tcPr>
          <w:p w:rsidR="00720A1E" w:rsidRDefault="00720A1E" w:rsidP="00720A1E">
            <w:pPr>
              <w:jc w:val="right"/>
            </w:pPr>
            <w:r>
              <w:t>1.25%</w:t>
            </w:r>
          </w:p>
        </w:tc>
        <w:tc>
          <w:tcPr>
            <w:tcW w:w="1315" w:type="dxa"/>
          </w:tcPr>
          <w:p w:rsidR="00720A1E" w:rsidRDefault="00720A1E" w:rsidP="00720A1E">
            <w:pPr>
              <w:jc w:val="right"/>
            </w:pPr>
            <w:r>
              <w:t>-3.72%</w:t>
            </w:r>
          </w:p>
        </w:tc>
        <w:tc>
          <w:tcPr>
            <w:tcW w:w="1315" w:type="dxa"/>
          </w:tcPr>
          <w:p w:rsidR="00720A1E" w:rsidRDefault="00720A1E" w:rsidP="00720A1E">
            <w:pPr>
              <w:jc w:val="right"/>
            </w:pPr>
            <w:r>
              <w:t>0.71%</w:t>
            </w:r>
          </w:p>
        </w:tc>
        <w:tc>
          <w:tcPr>
            <w:tcW w:w="907" w:type="dxa"/>
          </w:tcPr>
          <w:p w:rsidR="00720A1E" w:rsidRDefault="00720A1E" w:rsidP="00720A1E">
            <w:pPr>
              <w:jc w:val="right"/>
            </w:pPr>
            <w:r>
              <w:t>-7.39%</w:t>
            </w:r>
          </w:p>
        </w:tc>
        <w:tc>
          <w:tcPr>
            <w:tcW w:w="907" w:type="dxa"/>
          </w:tcPr>
          <w:p w:rsidR="00720A1E" w:rsidRDefault="00720A1E" w:rsidP="00720A1E">
            <w:pPr>
              <w:jc w:val="right"/>
            </w:pPr>
            <w:r>
              <w:t>0.54%</w:t>
            </w:r>
          </w:p>
        </w:tc>
      </w:tr>
      <w:tr w:rsidR="00720A1E" w:rsidTr="00720A1E">
        <w:tc>
          <w:tcPr>
            <w:tcW w:w="1429" w:type="dxa"/>
          </w:tcPr>
          <w:p w:rsidR="00720A1E" w:rsidRDefault="00720A1E" w:rsidP="00720A1E">
            <w:pPr>
              <w:jc w:val="left"/>
            </w:pPr>
            <w:r>
              <w:rPr>
                <w:rFonts w:hint="eastAsia"/>
              </w:rPr>
              <w:t>过去一年</w:t>
            </w:r>
          </w:p>
        </w:tc>
        <w:tc>
          <w:tcPr>
            <w:tcW w:w="1315" w:type="dxa"/>
          </w:tcPr>
          <w:p w:rsidR="00720A1E" w:rsidRDefault="00720A1E" w:rsidP="00720A1E">
            <w:pPr>
              <w:jc w:val="right"/>
            </w:pPr>
            <w:r>
              <w:t>9.56%</w:t>
            </w:r>
          </w:p>
        </w:tc>
        <w:tc>
          <w:tcPr>
            <w:tcW w:w="1315" w:type="dxa"/>
          </w:tcPr>
          <w:p w:rsidR="00720A1E" w:rsidRDefault="00720A1E" w:rsidP="00720A1E">
            <w:pPr>
              <w:jc w:val="right"/>
            </w:pPr>
            <w:r>
              <w:t>1.38%</w:t>
            </w:r>
          </w:p>
        </w:tc>
        <w:tc>
          <w:tcPr>
            <w:tcW w:w="1315" w:type="dxa"/>
          </w:tcPr>
          <w:p w:rsidR="00720A1E" w:rsidRDefault="00720A1E" w:rsidP="00720A1E">
            <w:pPr>
              <w:jc w:val="right"/>
            </w:pPr>
            <w:r>
              <w:t>10.36%</w:t>
            </w:r>
          </w:p>
        </w:tc>
        <w:tc>
          <w:tcPr>
            <w:tcW w:w="1315" w:type="dxa"/>
          </w:tcPr>
          <w:p w:rsidR="00720A1E" w:rsidRDefault="00720A1E" w:rsidP="00720A1E">
            <w:pPr>
              <w:jc w:val="right"/>
            </w:pPr>
            <w:r>
              <w:t>0.74%</w:t>
            </w:r>
          </w:p>
        </w:tc>
        <w:tc>
          <w:tcPr>
            <w:tcW w:w="907" w:type="dxa"/>
          </w:tcPr>
          <w:p w:rsidR="00720A1E" w:rsidRDefault="00720A1E" w:rsidP="00720A1E">
            <w:pPr>
              <w:jc w:val="right"/>
            </w:pPr>
            <w:r>
              <w:t>-0.80%</w:t>
            </w:r>
          </w:p>
        </w:tc>
        <w:tc>
          <w:tcPr>
            <w:tcW w:w="907" w:type="dxa"/>
          </w:tcPr>
          <w:p w:rsidR="00720A1E" w:rsidRDefault="00720A1E" w:rsidP="00720A1E">
            <w:pPr>
              <w:jc w:val="right"/>
            </w:pPr>
            <w:r>
              <w:t>0.64%</w:t>
            </w:r>
          </w:p>
        </w:tc>
      </w:tr>
      <w:tr w:rsidR="00720A1E" w:rsidTr="00720A1E">
        <w:tc>
          <w:tcPr>
            <w:tcW w:w="1429" w:type="dxa"/>
          </w:tcPr>
          <w:p w:rsidR="00720A1E" w:rsidRDefault="00720A1E" w:rsidP="00720A1E">
            <w:pPr>
              <w:jc w:val="left"/>
            </w:pPr>
            <w:r>
              <w:rPr>
                <w:rFonts w:hint="eastAsia"/>
              </w:rPr>
              <w:t>自基金合同生效起至今</w:t>
            </w:r>
          </w:p>
        </w:tc>
        <w:tc>
          <w:tcPr>
            <w:tcW w:w="1315" w:type="dxa"/>
          </w:tcPr>
          <w:p w:rsidR="00720A1E" w:rsidRDefault="00720A1E" w:rsidP="00720A1E">
            <w:pPr>
              <w:jc w:val="right"/>
            </w:pPr>
            <w:r>
              <w:t>35.74%</w:t>
            </w:r>
          </w:p>
        </w:tc>
        <w:tc>
          <w:tcPr>
            <w:tcW w:w="1315" w:type="dxa"/>
          </w:tcPr>
          <w:p w:rsidR="00720A1E" w:rsidRDefault="00720A1E" w:rsidP="00720A1E">
            <w:pPr>
              <w:jc w:val="right"/>
            </w:pPr>
            <w:r>
              <w:t>1.23%</w:t>
            </w:r>
          </w:p>
        </w:tc>
        <w:tc>
          <w:tcPr>
            <w:tcW w:w="1315" w:type="dxa"/>
          </w:tcPr>
          <w:p w:rsidR="00720A1E" w:rsidRDefault="00720A1E" w:rsidP="00720A1E">
            <w:pPr>
              <w:jc w:val="right"/>
            </w:pPr>
            <w:r>
              <w:t>24.95%</w:t>
            </w:r>
          </w:p>
        </w:tc>
        <w:tc>
          <w:tcPr>
            <w:tcW w:w="1315" w:type="dxa"/>
          </w:tcPr>
          <w:p w:rsidR="00720A1E" w:rsidRDefault="00720A1E" w:rsidP="00720A1E">
            <w:pPr>
              <w:jc w:val="right"/>
            </w:pPr>
            <w:r>
              <w:t>0.89%</w:t>
            </w:r>
          </w:p>
        </w:tc>
        <w:tc>
          <w:tcPr>
            <w:tcW w:w="907" w:type="dxa"/>
          </w:tcPr>
          <w:p w:rsidR="00720A1E" w:rsidRDefault="00720A1E" w:rsidP="00720A1E">
            <w:pPr>
              <w:jc w:val="right"/>
            </w:pPr>
            <w:r>
              <w:t>10.79%</w:t>
            </w:r>
          </w:p>
        </w:tc>
        <w:tc>
          <w:tcPr>
            <w:tcW w:w="907" w:type="dxa"/>
          </w:tcPr>
          <w:p w:rsidR="00720A1E" w:rsidRDefault="00720A1E" w:rsidP="00720A1E">
            <w:pPr>
              <w:jc w:val="right"/>
            </w:pPr>
            <w:r>
              <w:t>0.34%</w:t>
            </w:r>
          </w:p>
        </w:tc>
      </w:tr>
    </w:tbl>
    <w:p w:rsidR="00720A1E" w:rsidRDefault="00720A1E" w:rsidP="00720A1E">
      <w:pPr>
        <w:pStyle w:val="-3"/>
        <w:spacing w:before="156" w:after="156"/>
        <w:rPr>
          <w:rFonts w:hint="eastAsia"/>
        </w:rPr>
      </w:pPr>
      <w:r>
        <w:rPr>
          <w:rFonts w:hint="eastAsia"/>
        </w:rPr>
        <w:t>自基金合同生效以来基金份额累计净值增长率变动及其与同期业绩比较基准收益率变动的比较</w:t>
      </w:r>
    </w:p>
    <w:p w:rsidR="00720A1E" w:rsidRDefault="00720A1E" w:rsidP="00720A1E">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720A1E" w:rsidRDefault="00720A1E" w:rsidP="00720A1E">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720A1E" w:rsidRDefault="00720A1E" w:rsidP="00720A1E">
      <w:pPr>
        <w:pStyle w:val="-1"/>
        <w:ind w:left="281" w:hanging="281"/>
        <w:rPr>
          <w:rFonts w:hint="eastAsia"/>
        </w:rPr>
      </w:pPr>
      <w:r>
        <w:rPr>
          <w:rFonts w:hint="eastAsia"/>
        </w:rPr>
        <w:t>管理人报告</w:t>
      </w:r>
    </w:p>
    <w:p w:rsidR="00720A1E" w:rsidRDefault="00720A1E" w:rsidP="00720A1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20A1E" w:rsidTr="0097627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20A1E" w:rsidRPr="00720A1E" w:rsidRDefault="00720A1E" w:rsidP="00720A1E">
            <w:pPr>
              <w:jc w:val="center"/>
              <w:rPr>
                <w:b/>
              </w:rPr>
            </w:pPr>
            <w:r w:rsidRPr="00720A1E">
              <w:rPr>
                <w:rFonts w:hint="eastAsia"/>
                <w:b/>
              </w:rPr>
              <w:t>姓名</w:t>
            </w:r>
          </w:p>
        </w:tc>
        <w:tc>
          <w:tcPr>
            <w:tcW w:w="851" w:type="dxa"/>
            <w:vMerge w:val="restart"/>
          </w:tcPr>
          <w:p w:rsidR="00720A1E" w:rsidRPr="00720A1E" w:rsidRDefault="00720A1E" w:rsidP="00720A1E">
            <w:pPr>
              <w:jc w:val="center"/>
              <w:rPr>
                <w:b/>
              </w:rPr>
            </w:pPr>
            <w:r w:rsidRPr="00720A1E">
              <w:rPr>
                <w:rFonts w:hint="eastAsia"/>
                <w:b/>
              </w:rPr>
              <w:t>职务</w:t>
            </w:r>
          </w:p>
        </w:tc>
        <w:tc>
          <w:tcPr>
            <w:tcW w:w="2234" w:type="dxa"/>
            <w:gridSpan w:val="2"/>
            <w:tcBorders>
              <w:bottom w:val="single" w:sz="4" w:space="0" w:color="auto"/>
            </w:tcBorders>
          </w:tcPr>
          <w:p w:rsidR="00720A1E" w:rsidRPr="00720A1E" w:rsidRDefault="00720A1E" w:rsidP="00720A1E">
            <w:pPr>
              <w:jc w:val="center"/>
              <w:rPr>
                <w:b/>
              </w:rPr>
            </w:pPr>
            <w:r w:rsidRPr="00720A1E">
              <w:rPr>
                <w:rFonts w:hint="eastAsia"/>
                <w:b/>
              </w:rPr>
              <w:t>任本基金的基金经理期限</w:t>
            </w:r>
          </w:p>
        </w:tc>
        <w:tc>
          <w:tcPr>
            <w:tcW w:w="703" w:type="dxa"/>
            <w:vMerge w:val="restart"/>
          </w:tcPr>
          <w:p w:rsidR="00720A1E" w:rsidRPr="00720A1E" w:rsidRDefault="00720A1E" w:rsidP="00720A1E">
            <w:pPr>
              <w:jc w:val="center"/>
              <w:rPr>
                <w:b/>
              </w:rPr>
            </w:pPr>
            <w:r w:rsidRPr="00720A1E">
              <w:rPr>
                <w:rFonts w:hint="eastAsia"/>
                <w:b/>
              </w:rPr>
              <w:t>证券从业年限</w:t>
            </w:r>
          </w:p>
        </w:tc>
        <w:tc>
          <w:tcPr>
            <w:tcW w:w="3856" w:type="dxa"/>
            <w:vMerge w:val="restart"/>
          </w:tcPr>
          <w:p w:rsidR="00720A1E" w:rsidRPr="00720A1E" w:rsidRDefault="00720A1E" w:rsidP="00720A1E">
            <w:pPr>
              <w:jc w:val="center"/>
              <w:rPr>
                <w:b/>
              </w:rPr>
            </w:pPr>
            <w:r w:rsidRPr="00720A1E">
              <w:rPr>
                <w:rFonts w:hint="eastAsia"/>
                <w:b/>
              </w:rPr>
              <w:t>说明</w:t>
            </w:r>
          </w:p>
        </w:tc>
      </w:tr>
      <w:tr w:rsidR="00720A1E" w:rsidTr="00720A1E">
        <w:tc>
          <w:tcPr>
            <w:tcW w:w="862" w:type="dxa"/>
            <w:vMerge/>
          </w:tcPr>
          <w:p w:rsidR="00720A1E" w:rsidRDefault="00720A1E" w:rsidP="00720A1E">
            <w:pPr>
              <w:jc w:val="left"/>
            </w:pPr>
          </w:p>
        </w:tc>
        <w:tc>
          <w:tcPr>
            <w:tcW w:w="851" w:type="dxa"/>
            <w:vMerge/>
          </w:tcPr>
          <w:p w:rsidR="00720A1E" w:rsidRDefault="00720A1E" w:rsidP="00720A1E">
            <w:pPr>
              <w:jc w:val="left"/>
            </w:pPr>
          </w:p>
        </w:tc>
        <w:tc>
          <w:tcPr>
            <w:tcW w:w="1117" w:type="dxa"/>
            <w:shd w:val="clear" w:color="auto" w:fill="BFBFBF"/>
          </w:tcPr>
          <w:p w:rsidR="00720A1E" w:rsidRPr="00720A1E" w:rsidRDefault="00720A1E" w:rsidP="00720A1E">
            <w:pPr>
              <w:jc w:val="center"/>
              <w:rPr>
                <w:b/>
              </w:rPr>
            </w:pPr>
            <w:r w:rsidRPr="00720A1E">
              <w:rPr>
                <w:rFonts w:hint="eastAsia"/>
                <w:b/>
              </w:rPr>
              <w:t>任职日期</w:t>
            </w:r>
          </w:p>
        </w:tc>
        <w:tc>
          <w:tcPr>
            <w:tcW w:w="1117" w:type="dxa"/>
            <w:shd w:val="clear" w:color="auto" w:fill="BFBFBF"/>
          </w:tcPr>
          <w:p w:rsidR="00720A1E" w:rsidRPr="00720A1E" w:rsidRDefault="00720A1E" w:rsidP="00720A1E">
            <w:pPr>
              <w:jc w:val="center"/>
              <w:rPr>
                <w:b/>
              </w:rPr>
            </w:pPr>
            <w:r w:rsidRPr="00720A1E">
              <w:rPr>
                <w:rFonts w:hint="eastAsia"/>
                <w:b/>
              </w:rPr>
              <w:t>离任日期</w:t>
            </w:r>
          </w:p>
        </w:tc>
        <w:tc>
          <w:tcPr>
            <w:tcW w:w="703" w:type="dxa"/>
            <w:vMerge/>
          </w:tcPr>
          <w:p w:rsidR="00720A1E" w:rsidRDefault="00720A1E" w:rsidP="00720A1E">
            <w:pPr>
              <w:jc w:val="left"/>
            </w:pPr>
          </w:p>
        </w:tc>
        <w:tc>
          <w:tcPr>
            <w:tcW w:w="3856" w:type="dxa"/>
            <w:vMerge/>
          </w:tcPr>
          <w:p w:rsidR="00720A1E" w:rsidRDefault="00720A1E" w:rsidP="00720A1E">
            <w:pPr>
              <w:jc w:val="left"/>
            </w:pPr>
          </w:p>
        </w:tc>
      </w:tr>
      <w:tr w:rsidR="00720A1E" w:rsidTr="00720A1E">
        <w:tc>
          <w:tcPr>
            <w:tcW w:w="862" w:type="dxa"/>
          </w:tcPr>
          <w:p w:rsidR="00720A1E" w:rsidRDefault="00720A1E" w:rsidP="00720A1E">
            <w:pPr>
              <w:jc w:val="left"/>
            </w:pPr>
            <w:r>
              <w:rPr>
                <w:rFonts w:hint="eastAsia"/>
              </w:rPr>
              <w:t>金岚枫</w:t>
            </w:r>
          </w:p>
        </w:tc>
        <w:tc>
          <w:tcPr>
            <w:tcW w:w="851" w:type="dxa"/>
          </w:tcPr>
          <w:p w:rsidR="00720A1E" w:rsidRDefault="00720A1E" w:rsidP="00720A1E">
            <w:pPr>
              <w:jc w:val="left"/>
            </w:pPr>
            <w:r>
              <w:rPr>
                <w:rFonts w:hint="eastAsia"/>
              </w:rPr>
              <w:t>本基金基金经理</w:t>
            </w:r>
          </w:p>
        </w:tc>
        <w:tc>
          <w:tcPr>
            <w:tcW w:w="1117" w:type="dxa"/>
          </w:tcPr>
          <w:p w:rsidR="00720A1E" w:rsidRDefault="00720A1E" w:rsidP="00720A1E">
            <w:pPr>
              <w:jc w:val="left"/>
            </w:pPr>
            <w:r>
              <w:rPr>
                <w:rFonts w:hint="eastAsia"/>
              </w:rPr>
              <w:t>2024</w:t>
            </w:r>
            <w:r>
              <w:rPr>
                <w:rFonts w:hint="eastAsia"/>
              </w:rPr>
              <w:t>年</w:t>
            </w:r>
            <w:r>
              <w:rPr>
                <w:rFonts w:hint="eastAsia"/>
              </w:rPr>
              <w:t>8</w:t>
            </w:r>
            <w:r>
              <w:rPr>
                <w:rFonts w:hint="eastAsia"/>
              </w:rPr>
              <w:t>月</w:t>
            </w:r>
            <w:r>
              <w:rPr>
                <w:rFonts w:hint="eastAsia"/>
              </w:rPr>
              <w:t>2</w:t>
            </w:r>
            <w:r>
              <w:rPr>
                <w:rFonts w:hint="eastAsia"/>
              </w:rPr>
              <w:t>日</w:t>
            </w:r>
          </w:p>
        </w:tc>
        <w:tc>
          <w:tcPr>
            <w:tcW w:w="1117" w:type="dxa"/>
          </w:tcPr>
          <w:p w:rsidR="00720A1E" w:rsidRDefault="00720A1E" w:rsidP="00720A1E">
            <w:pPr>
              <w:jc w:val="right"/>
            </w:pPr>
            <w:r>
              <w:t>-</w:t>
            </w:r>
          </w:p>
        </w:tc>
        <w:tc>
          <w:tcPr>
            <w:tcW w:w="703" w:type="dxa"/>
          </w:tcPr>
          <w:p w:rsidR="00720A1E" w:rsidRDefault="00720A1E" w:rsidP="00720A1E">
            <w:pPr>
              <w:jc w:val="left"/>
            </w:pPr>
            <w:r>
              <w:rPr>
                <w:rFonts w:hint="eastAsia"/>
              </w:rPr>
              <w:t>10</w:t>
            </w:r>
            <w:r>
              <w:rPr>
                <w:rFonts w:hint="eastAsia"/>
              </w:rPr>
              <w:t>年</w:t>
            </w:r>
          </w:p>
        </w:tc>
        <w:tc>
          <w:tcPr>
            <w:tcW w:w="3856" w:type="dxa"/>
          </w:tcPr>
          <w:p w:rsidR="00720A1E" w:rsidRDefault="00720A1E" w:rsidP="00720A1E">
            <w:r>
              <w:rPr>
                <w:rFonts w:hint="eastAsia"/>
              </w:rPr>
              <w:t>中国国籍，南京大学会计学博士，具有基金从业资格。曾就职于招商银行杭州分行、汇添富基金，历任对公客户经理、行业分析师。</w:t>
            </w:r>
            <w:r>
              <w:rPr>
                <w:rFonts w:hint="eastAsia"/>
              </w:rPr>
              <w:t>2018</w:t>
            </w:r>
            <w:r>
              <w:rPr>
                <w:rFonts w:hint="eastAsia"/>
              </w:rPr>
              <w:t>年</w:t>
            </w:r>
            <w:r>
              <w:rPr>
                <w:rFonts w:hint="eastAsia"/>
              </w:rPr>
              <w:t>2</w:t>
            </w:r>
            <w:r>
              <w:rPr>
                <w:rFonts w:hint="eastAsia"/>
              </w:rPr>
              <w:t>月加入南方基金，任权益研究部金融行业研究员、总量组组长；</w:t>
            </w:r>
            <w:r>
              <w:rPr>
                <w:rFonts w:hint="eastAsia"/>
              </w:rPr>
              <w:t>2021</w:t>
            </w:r>
            <w:r>
              <w:rPr>
                <w:rFonts w:hint="eastAsia"/>
              </w:rPr>
              <w:t>年</w:t>
            </w:r>
            <w:r>
              <w:rPr>
                <w:rFonts w:hint="eastAsia"/>
              </w:rPr>
              <w:t>5</w:t>
            </w:r>
            <w:r>
              <w:rPr>
                <w:rFonts w:hint="eastAsia"/>
              </w:rPr>
              <w:t>月</w:t>
            </w:r>
            <w:r>
              <w:rPr>
                <w:rFonts w:hint="eastAsia"/>
              </w:rPr>
              <w:t>21</w:t>
            </w:r>
            <w:r>
              <w:rPr>
                <w:rFonts w:hint="eastAsia"/>
              </w:rPr>
              <w:t>日至今，任南方金融混合基金经理；</w:t>
            </w:r>
            <w:r>
              <w:rPr>
                <w:rFonts w:hint="eastAsia"/>
              </w:rPr>
              <w:t>2024</w:t>
            </w:r>
            <w:r>
              <w:rPr>
                <w:rFonts w:hint="eastAsia"/>
              </w:rPr>
              <w:t>年</w:t>
            </w:r>
            <w:r>
              <w:rPr>
                <w:rFonts w:hint="eastAsia"/>
              </w:rPr>
              <w:t>8</w:t>
            </w:r>
            <w:r>
              <w:rPr>
                <w:rFonts w:hint="eastAsia"/>
              </w:rPr>
              <w:t>月</w:t>
            </w:r>
            <w:r>
              <w:rPr>
                <w:rFonts w:hint="eastAsia"/>
              </w:rPr>
              <w:t>2</w:t>
            </w:r>
            <w:r>
              <w:rPr>
                <w:rFonts w:hint="eastAsia"/>
              </w:rPr>
              <w:t>日至今，任南方智弘混合基金经理。</w:t>
            </w:r>
          </w:p>
        </w:tc>
      </w:tr>
    </w:tbl>
    <w:p w:rsidR="00720A1E" w:rsidRDefault="00720A1E" w:rsidP="00720A1E">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720A1E" w:rsidRDefault="00720A1E" w:rsidP="00720A1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20A1E" w:rsidRDefault="00720A1E" w:rsidP="00720A1E">
      <w:pPr>
        <w:pStyle w:val="-2"/>
        <w:spacing w:before="312"/>
        <w:rPr>
          <w:rFonts w:hint="eastAsia"/>
        </w:rPr>
      </w:pPr>
      <w:r>
        <w:rPr>
          <w:rFonts w:hint="eastAsia"/>
        </w:rPr>
        <w:lastRenderedPageBreak/>
        <w:t>管理人对报告期内本基金运作遵规守信情况的说明</w:t>
      </w:r>
    </w:p>
    <w:p w:rsidR="00720A1E" w:rsidRDefault="00720A1E" w:rsidP="00720A1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20A1E" w:rsidRDefault="00720A1E" w:rsidP="00720A1E">
      <w:pPr>
        <w:pStyle w:val="-2"/>
        <w:spacing w:before="312"/>
        <w:rPr>
          <w:rFonts w:hint="eastAsia"/>
        </w:rPr>
      </w:pPr>
      <w:r>
        <w:rPr>
          <w:rFonts w:hint="eastAsia"/>
        </w:rPr>
        <w:t>公平交易专项说明</w:t>
      </w:r>
    </w:p>
    <w:p w:rsidR="00720A1E" w:rsidRDefault="00720A1E" w:rsidP="00720A1E">
      <w:pPr>
        <w:pStyle w:val="-3"/>
        <w:spacing w:before="156" w:after="156"/>
        <w:rPr>
          <w:rFonts w:hint="eastAsia"/>
        </w:rPr>
      </w:pPr>
      <w:r>
        <w:rPr>
          <w:rFonts w:hint="eastAsia"/>
        </w:rPr>
        <w:t>公平交易制度的执行情况</w:t>
      </w:r>
    </w:p>
    <w:p w:rsidR="00720A1E" w:rsidRDefault="00720A1E" w:rsidP="00720A1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20A1E" w:rsidRDefault="00720A1E" w:rsidP="00720A1E">
      <w:pPr>
        <w:pStyle w:val="-3"/>
        <w:spacing w:before="156" w:after="156"/>
        <w:rPr>
          <w:rFonts w:hint="eastAsia"/>
        </w:rPr>
      </w:pPr>
      <w:r>
        <w:rPr>
          <w:rFonts w:hint="eastAsia"/>
        </w:rPr>
        <w:t>异常交易行为的专项说明</w:t>
      </w:r>
    </w:p>
    <w:p w:rsidR="00720A1E" w:rsidRDefault="00720A1E" w:rsidP="00720A1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20A1E" w:rsidRDefault="00720A1E" w:rsidP="00720A1E">
      <w:pPr>
        <w:pStyle w:val="-2"/>
        <w:spacing w:before="312"/>
        <w:rPr>
          <w:rFonts w:hint="eastAsia"/>
        </w:rPr>
      </w:pPr>
      <w:r>
        <w:rPr>
          <w:rFonts w:hint="eastAsia"/>
        </w:rPr>
        <w:t>报告期内基金投资策略和运作分析</w:t>
      </w:r>
    </w:p>
    <w:p w:rsidR="00720A1E" w:rsidRDefault="00720A1E" w:rsidP="00720A1E">
      <w:pPr>
        <w:pStyle w:val="-"/>
        <w:ind w:firstLine="420"/>
        <w:rPr>
          <w:rFonts w:hint="eastAsia"/>
        </w:rPr>
      </w:pPr>
      <w:r>
        <w:rPr>
          <w:rFonts w:hint="eastAsia"/>
        </w:rPr>
        <w:t>一季度市场整体呈现高开、随后震荡下行的态势；尤其是中东等的战争等外部事件的冲击，导致市场在一季度的后半段出现较大的调整，因此本产品的净值也有较大回撤，是因为一季度的持仓结构中有部分的港股和北交所，这两个板块在一季度的跌幅较大，形成了拖累。而从市值结构来看，虽然本产品在年初开始明显增加大市值、低估值公司（主要是周期类的）的配置，但整体而言中小市值公司在整个组合中的占比依旧较高，因此在3月份市场风险偏好明显下降的过程中，依然受到了一定的冲击。</w:t>
      </w:r>
    </w:p>
    <w:p w:rsidR="00720A1E" w:rsidRDefault="00720A1E" w:rsidP="00720A1E">
      <w:pPr>
        <w:pStyle w:val="-"/>
        <w:ind w:firstLine="420"/>
        <w:rPr>
          <w:rFonts w:hint="eastAsia"/>
        </w:rPr>
      </w:pPr>
      <w:r>
        <w:rPr>
          <w:rFonts w:hint="eastAsia"/>
        </w:rPr>
        <w:t>从一季度的不同时段来看，本产品仅在年初时有较好的表现，主要是之前一直持仓的AI应用等软件股在年初有脉冲性行情，做了一定的兑现，并在后续调整到相对低位时逐步重新加仓这些标的；但软件类资产随后则在AI冲击软件的叙事的持续发酵下表现不佳，对本产品也构成了一定的拖累。此外，本产品在年初开始配置航空股，主要是基于对未来2-3年的中期逻辑的判断，但进入2月下旬后，由于外部冲突的影响等油价大幅上行，对航空股形成了明显冲击，也是拖累净值的部分原因。</w:t>
      </w:r>
    </w:p>
    <w:p w:rsidR="00720A1E" w:rsidRDefault="00720A1E" w:rsidP="00720A1E">
      <w:pPr>
        <w:pStyle w:val="-"/>
        <w:ind w:firstLine="420"/>
        <w:rPr>
          <w:rFonts w:hint="eastAsia"/>
        </w:rPr>
      </w:pPr>
      <w:r>
        <w:rPr>
          <w:rFonts w:hint="eastAsia"/>
        </w:rPr>
        <w:t>展望二季度或未来半年，我们认为市场在经历了前期的明显下跌后，很多板块或资产都有了明显的性价比，适合加仓或持续持有。在方向选择或策略上，我们认为市场经历了过去大约一年半多的震荡上行后，后续预计进入整体的震荡阶段，板块之间的大幅分化也</w:t>
      </w:r>
      <w:r>
        <w:rPr>
          <w:rFonts w:hint="eastAsia"/>
        </w:rPr>
        <w:lastRenderedPageBreak/>
        <w:t>会逐步收敛，后续可能的布局方向选择，包括但不限于：大飞机等重点攻关领域的优质配套厂商、对外军贸等发展空间巨大的领域的优质低成本供应商、解决卡脖子问题的细分领域的进口替代公司、各个基础设施领域的重资本企业、掌握细分行业缄默知识与核心能力的软件供应商等，这些也均是本产品现在及未来1-2年的重点配置方向。在具体的标的选择上，重点考虑低市净率、相对较好的盈利能力和管理能力等因素，以防御态势选择具有成长性的优质资产，左侧布局。</w:t>
      </w:r>
    </w:p>
    <w:p w:rsidR="00720A1E" w:rsidRDefault="00720A1E" w:rsidP="00720A1E">
      <w:pPr>
        <w:pStyle w:val="-2"/>
        <w:spacing w:before="312"/>
        <w:rPr>
          <w:rFonts w:hint="eastAsia"/>
        </w:rPr>
      </w:pPr>
      <w:r>
        <w:rPr>
          <w:rFonts w:hint="eastAsia"/>
        </w:rPr>
        <w:t>报告期内基金的业绩表现</w:t>
      </w:r>
    </w:p>
    <w:p w:rsidR="00720A1E" w:rsidRDefault="00720A1E" w:rsidP="00720A1E">
      <w:pPr>
        <w:pStyle w:val="-"/>
        <w:ind w:firstLine="420"/>
        <w:rPr>
          <w:rFonts w:hint="eastAsia"/>
        </w:rPr>
      </w:pPr>
      <w:r>
        <w:rPr>
          <w:rFonts w:hint="eastAsia"/>
        </w:rPr>
        <w:t>截至报告期末，本基金A份额净值为1.3705元，报告期内，份额净值增长率为-7.13%，同期业绩基准增长率为-2.95%；本基金C份额净值为1.3574元，报告期内，份额净值增长率为-7.22%，同期业绩基准增长率为-2.95%。</w:t>
      </w:r>
    </w:p>
    <w:p w:rsidR="00720A1E" w:rsidRDefault="00720A1E" w:rsidP="00720A1E">
      <w:pPr>
        <w:pStyle w:val="-2"/>
        <w:spacing w:before="312"/>
        <w:rPr>
          <w:rFonts w:hint="eastAsia"/>
        </w:rPr>
      </w:pPr>
      <w:r>
        <w:rPr>
          <w:rFonts w:hint="eastAsia"/>
        </w:rPr>
        <w:t>报告期内基金持有人数或基金资产净值预警说明</w:t>
      </w:r>
    </w:p>
    <w:p w:rsidR="00720A1E" w:rsidRDefault="00720A1E" w:rsidP="00720A1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20A1E" w:rsidRDefault="00720A1E" w:rsidP="00720A1E">
      <w:pPr>
        <w:pStyle w:val="-1"/>
        <w:ind w:left="281" w:hanging="281"/>
        <w:rPr>
          <w:rFonts w:hint="eastAsia"/>
        </w:rPr>
      </w:pPr>
      <w:r>
        <w:rPr>
          <w:rFonts w:hint="eastAsia"/>
        </w:rPr>
        <w:t>投资组合报告</w:t>
      </w:r>
    </w:p>
    <w:p w:rsidR="00720A1E" w:rsidRDefault="00720A1E" w:rsidP="00720A1E">
      <w:pPr>
        <w:pStyle w:val="-2"/>
        <w:spacing w:before="312"/>
        <w:rPr>
          <w:rFonts w:hint="eastAsia"/>
        </w:rPr>
      </w:pPr>
      <w:r>
        <w:rPr>
          <w:rFonts w:hint="eastAsia"/>
        </w:rPr>
        <w:t>报告期末基金资产组合情况</w:t>
      </w:r>
    </w:p>
    <w:p w:rsidR="00720A1E" w:rsidRDefault="00720A1E" w:rsidP="00720A1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20A1E" w:rsidTr="00720A1E">
        <w:trPr>
          <w:cnfStyle w:val="100000000000" w:firstRow="1" w:lastRow="0" w:firstColumn="0" w:lastColumn="0" w:oddVBand="0" w:evenVBand="0" w:oddHBand="0" w:evenHBand="0" w:firstRowFirstColumn="0" w:firstRowLastColumn="0" w:lastRowFirstColumn="0" w:lastRowLastColumn="0"/>
        </w:trPr>
        <w:tc>
          <w:tcPr>
            <w:tcW w:w="646" w:type="dxa"/>
          </w:tcPr>
          <w:p w:rsidR="00720A1E" w:rsidRPr="00720A1E" w:rsidRDefault="00720A1E" w:rsidP="00720A1E">
            <w:pPr>
              <w:jc w:val="center"/>
              <w:rPr>
                <w:b/>
              </w:rPr>
            </w:pPr>
            <w:r w:rsidRPr="00720A1E">
              <w:rPr>
                <w:rFonts w:hint="eastAsia"/>
                <w:b/>
              </w:rPr>
              <w:t>序号</w:t>
            </w:r>
          </w:p>
        </w:tc>
        <w:tc>
          <w:tcPr>
            <w:tcW w:w="2971" w:type="dxa"/>
          </w:tcPr>
          <w:p w:rsidR="00720A1E" w:rsidRPr="00720A1E" w:rsidRDefault="00720A1E" w:rsidP="00720A1E">
            <w:pPr>
              <w:jc w:val="center"/>
              <w:rPr>
                <w:b/>
              </w:rPr>
            </w:pPr>
            <w:r w:rsidRPr="00720A1E">
              <w:rPr>
                <w:rFonts w:hint="eastAsia"/>
                <w:b/>
              </w:rPr>
              <w:t>项目</w:t>
            </w:r>
          </w:p>
        </w:tc>
        <w:tc>
          <w:tcPr>
            <w:tcW w:w="2381" w:type="dxa"/>
          </w:tcPr>
          <w:p w:rsidR="00720A1E" w:rsidRPr="00720A1E" w:rsidRDefault="00720A1E" w:rsidP="00720A1E">
            <w:pPr>
              <w:jc w:val="center"/>
              <w:rPr>
                <w:b/>
              </w:rPr>
            </w:pPr>
            <w:r w:rsidRPr="00720A1E">
              <w:rPr>
                <w:rFonts w:hint="eastAsia"/>
                <w:b/>
              </w:rPr>
              <w:t>金额（元）</w:t>
            </w:r>
          </w:p>
        </w:tc>
        <w:tc>
          <w:tcPr>
            <w:tcW w:w="2506" w:type="dxa"/>
          </w:tcPr>
          <w:p w:rsidR="00720A1E" w:rsidRPr="00720A1E" w:rsidRDefault="00720A1E" w:rsidP="00720A1E">
            <w:pPr>
              <w:jc w:val="center"/>
              <w:rPr>
                <w:b/>
              </w:rPr>
            </w:pPr>
            <w:r w:rsidRPr="00720A1E">
              <w:rPr>
                <w:rFonts w:hint="eastAsia"/>
                <w:b/>
              </w:rPr>
              <w:t>占基金总资产的比例（</w:t>
            </w:r>
            <w:r w:rsidRPr="00720A1E">
              <w:rPr>
                <w:rFonts w:hint="eastAsia"/>
                <w:b/>
              </w:rPr>
              <w:t>%</w:t>
            </w:r>
            <w:r w:rsidRPr="00720A1E">
              <w:rPr>
                <w:rFonts w:hint="eastAsia"/>
                <w:b/>
              </w:rPr>
              <w:t>）</w:t>
            </w:r>
          </w:p>
        </w:tc>
      </w:tr>
      <w:tr w:rsidR="00720A1E" w:rsidTr="00720A1E">
        <w:tc>
          <w:tcPr>
            <w:tcW w:w="646" w:type="dxa"/>
          </w:tcPr>
          <w:p w:rsidR="00720A1E" w:rsidRDefault="00720A1E" w:rsidP="00720A1E">
            <w:pPr>
              <w:jc w:val="center"/>
            </w:pPr>
            <w:r>
              <w:t>1</w:t>
            </w:r>
          </w:p>
        </w:tc>
        <w:tc>
          <w:tcPr>
            <w:tcW w:w="2971" w:type="dxa"/>
          </w:tcPr>
          <w:p w:rsidR="00720A1E" w:rsidRDefault="00720A1E" w:rsidP="00720A1E">
            <w:pPr>
              <w:jc w:val="left"/>
            </w:pPr>
            <w:r>
              <w:rPr>
                <w:rFonts w:hint="eastAsia"/>
              </w:rPr>
              <w:t>权益投资</w:t>
            </w:r>
          </w:p>
        </w:tc>
        <w:tc>
          <w:tcPr>
            <w:tcW w:w="2381" w:type="dxa"/>
          </w:tcPr>
          <w:p w:rsidR="00720A1E" w:rsidRDefault="00720A1E" w:rsidP="00720A1E">
            <w:pPr>
              <w:jc w:val="right"/>
            </w:pPr>
            <w:r>
              <w:t>712,164,518.53</w:t>
            </w:r>
          </w:p>
        </w:tc>
        <w:tc>
          <w:tcPr>
            <w:tcW w:w="2506" w:type="dxa"/>
          </w:tcPr>
          <w:p w:rsidR="00720A1E" w:rsidRDefault="00720A1E" w:rsidP="00720A1E">
            <w:pPr>
              <w:jc w:val="right"/>
            </w:pPr>
            <w:r>
              <w:t>90.96</w:t>
            </w:r>
          </w:p>
        </w:tc>
      </w:tr>
      <w:tr w:rsidR="00720A1E" w:rsidTr="00720A1E">
        <w:tc>
          <w:tcPr>
            <w:tcW w:w="646" w:type="dxa"/>
          </w:tcPr>
          <w:p w:rsidR="00720A1E" w:rsidRDefault="00720A1E" w:rsidP="00720A1E">
            <w:pPr>
              <w:jc w:val="center"/>
            </w:pPr>
          </w:p>
        </w:tc>
        <w:tc>
          <w:tcPr>
            <w:tcW w:w="2971" w:type="dxa"/>
          </w:tcPr>
          <w:p w:rsidR="00720A1E" w:rsidRDefault="00720A1E" w:rsidP="00720A1E">
            <w:pPr>
              <w:jc w:val="left"/>
            </w:pPr>
            <w:r>
              <w:rPr>
                <w:rFonts w:hint="eastAsia"/>
              </w:rPr>
              <w:t>其中：股票</w:t>
            </w:r>
          </w:p>
        </w:tc>
        <w:tc>
          <w:tcPr>
            <w:tcW w:w="2381" w:type="dxa"/>
          </w:tcPr>
          <w:p w:rsidR="00720A1E" w:rsidRDefault="00720A1E" w:rsidP="00720A1E">
            <w:pPr>
              <w:jc w:val="right"/>
            </w:pPr>
            <w:r>
              <w:t>712,164,518.53</w:t>
            </w:r>
          </w:p>
        </w:tc>
        <w:tc>
          <w:tcPr>
            <w:tcW w:w="2506" w:type="dxa"/>
          </w:tcPr>
          <w:p w:rsidR="00720A1E" w:rsidRDefault="00720A1E" w:rsidP="00720A1E">
            <w:pPr>
              <w:jc w:val="right"/>
            </w:pPr>
            <w:r>
              <w:t>90.96</w:t>
            </w:r>
          </w:p>
        </w:tc>
      </w:tr>
      <w:tr w:rsidR="00720A1E" w:rsidTr="00720A1E">
        <w:tc>
          <w:tcPr>
            <w:tcW w:w="646" w:type="dxa"/>
          </w:tcPr>
          <w:p w:rsidR="00720A1E" w:rsidRDefault="00720A1E" w:rsidP="00720A1E">
            <w:pPr>
              <w:jc w:val="center"/>
            </w:pPr>
            <w:r>
              <w:t>2</w:t>
            </w:r>
          </w:p>
        </w:tc>
        <w:tc>
          <w:tcPr>
            <w:tcW w:w="2971" w:type="dxa"/>
          </w:tcPr>
          <w:p w:rsidR="00720A1E" w:rsidRDefault="00720A1E" w:rsidP="00720A1E">
            <w:pPr>
              <w:jc w:val="left"/>
            </w:pPr>
            <w:r>
              <w:rPr>
                <w:rFonts w:hint="eastAsia"/>
              </w:rPr>
              <w:t>基金投资</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r>
              <w:t>3</w:t>
            </w:r>
          </w:p>
        </w:tc>
        <w:tc>
          <w:tcPr>
            <w:tcW w:w="2971" w:type="dxa"/>
          </w:tcPr>
          <w:p w:rsidR="00720A1E" w:rsidRDefault="00720A1E" w:rsidP="00720A1E">
            <w:pPr>
              <w:jc w:val="left"/>
            </w:pPr>
            <w:r>
              <w:rPr>
                <w:rFonts w:hint="eastAsia"/>
              </w:rPr>
              <w:t>固定收益投资</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p>
        </w:tc>
        <w:tc>
          <w:tcPr>
            <w:tcW w:w="2971" w:type="dxa"/>
          </w:tcPr>
          <w:p w:rsidR="00720A1E" w:rsidRDefault="00720A1E" w:rsidP="00720A1E">
            <w:pPr>
              <w:jc w:val="left"/>
            </w:pPr>
            <w:r>
              <w:rPr>
                <w:rFonts w:hint="eastAsia"/>
              </w:rPr>
              <w:t>其中：债券</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p>
        </w:tc>
        <w:tc>
          <w:tcPr>
            <w:tcW w:w="2971" w:type="dxa"/>
          </w:tcPr>
          <w:p w:rsidR="00720A1E" w:rsidRDefault="00720A1E" w:rsidP="00720A1E">
            <w:pPr>
              <w:jc w:val="left"/>
            </w:pPr>
            <w:r>
              <w:rPr>
                <w:rFonts w:hint="eastAsia"/>
              </w:rPr>
              <w:t xml:space="preserve">      </w:t>
            </w:r>
            <w:r>
              <w:rPr>
                <w:rFonts w:hint="eastAsia"/>
              </w:rPr>
              <w:t>资产支持证券</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r>
              <w:t>4</w:t>
            </w:r>
          </w:p>
        </w:tc>
        <w:tc>
          <w:tcPr>
            <w:tcW w:w="2971" w:type="dxa"/>
          </w:tcPr>
          <w:p w:rsidR="00720A1E" w:rsidRDefault="00720A1E" w:rsidP="00720A1E">
            <w:pPr>
              <w:jc w:val="left"/>
            </w:pPr>
            <w:r>
              <w:rPr>
                <w:rFonts w:hint="eastAsia"/>
              </w:rPr>
              <w:t>贵金属投资</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r>
              <w:t>5</w:t>
            </w:r>
          </w:p>
        </w:tc>
        <w:tc>
          <w:tcPr>
            <w:tcW w:w="2971" w:type="dxa"/>
          </w:tcPr>
          <w:p w:rsidR="00720A1E" w:rsidRDefault="00720A1E" w:rsidP="00720A1E">
            <w:pPr>
              <w:jc w:val="left"/>
            </w:pPr>
            <w:r>
              <w:rPr>
                <w:rFonts w:hint="eastAsia"/>
              </w:rPr>
              <w:t>金融衍生品投资</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r>
              <w:t>6</w:t>
            </w:r>
          </w:p>
        </w:tc>
        <w:tc>
          <w:tcPr>
            <w:tcW w:w="2971" w:type="dxa"/>
          </w:tcPr>
          <w:p w:rsidR="00720A1E" w:rsidRDefault="00720A1E" w:rsidP="00720A1E">
            <w:pPr>
              <w:jc w:val="left"/>
            </w:pPr>
            <w:r>
              <w:rPr>
                <w:rFonts w:hint="eastAsia"/>
              </w:rPr>
              <w:t>买入返售金融资产</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p>
        </w:tc>
        <w:tc>
          <w:tcPr>
            <w:tcW w:w="2971" w:type="dxa"/>
          </w:tcPr>
          <w:p w:rsidR="00720A1E" w:rsidRDefault="00720A1E" w:rsidP="00720A1E">
            <w:pPr>
              <w:jc w:val="left"/>
            </w:pPr>
            <w:r>
              <w:rPr>
                <w:rFonts w:hint="eastAsia"/>
              </w:rPr>
              <w:t>其中：买断式回购的买入返售金融资产</w:t>
            </w:r>
          </w:p>
        </w:tc>
        <w:tc>
          <w:tcPr>
            <w:tcW w:w="2381" w:type="dxa"/>
          </w:tcPr>
          <w:p w:rsidR="00720A1E" w:rsidRDefault="00720A1E" w:rsidP="00720A1E">
            <w:pPr>
              <w:jc w:val="right"/>
            </w:pPr>
            <w:r>
              <w:t>-</w:t>
            </w:r>
          </w:p>
        </w:tc>
        <w:tc>
          <w:tcPr>
            <w:tcW w:w="2506" w:type="dxa"/>
          </w:tcPr>
          <w:p w:rsidR="00720A1E" w:rsidRDefault="00720A1E" w:rsidP="00720A1E">
            <w:pPr>
              <w:jc w:val="right"/>
            </w:pPr>
            <w:r>
              <w:t>-</w:t>
            </w:r>
          </w:p>
        </w:tc>
      </w:tr>
      <w:tr w:rsidR="00720A1E" w:rsidTr="00720A1E">
        <w:tc>
          <w:tcPr>
            <w:tcW w:w="646" w:type="dxa"/>
          </w:tcPr>
          <w:p w:rsidR="00720A1E" w:rsidRDefault="00720A1E" w:rsidP="00720A1E">
            <w:pPr>
              <w:jc w:val="center"/>
            </w:pPr>
            <w:r>
              <w:t>7</w:t>
            </w:r>
          </w:p>
        </w:tc>
        <w:tc>
          <w:tcPr>
            <w:tcW w:w="2971" w:type="dxa"/>
          </w:tcPr>
          <w:p w:rsidR="00720A1E" w:rsidRDefault="00720A1E" w:rsidP="00720A1E">
            <w:pPr>
              <w:jc w:val="left"/>
            </w:pPr>
            <w:r>
              <w:rPr>
                <w:rFonts w:hint="eastAsia"/>
              </w:rPr>
              <w:t>银行存款和结算备付金合计</w:t>
            </w:r>
          </w:p>
        </w:tc>
        <w:tc>
          <w:tcPr>
            <w:tcW w:w="2381" w:type="dxa"/>
          </w:tcPr>
          <w:p w:rsidR="00720A1E" w:rsidRDefault="00720A1E" w:rsidP="00720A1E">
            <w:pPr>
              <w:jc w:val="right"/>
            </w:pPr>
            <w:r>
              <w:t>70,298,134.34</w:t>
            </w:r>
          </w:p>
        </w:tc>
        <w:tc>
          <w:tcPr>
            <w:tcW w:w="2506" w:type="dxa"/>
          </w:tcPr>
          <w:p w:rsidR="00720A1E" w:rsidRDefault="00720A1E" w:rsidP="00720A1E">
            <w:pPr>
              <w:jc w:val="right"/>
            </w:pPr>
            <w:r>
              <w:t>8.98</w:t>
            </w:r>
          </w:p>
        </w:tc>
      </w:tr>
      <w:tr w:rsidR="00720A1E" w:rsidTr="00720A1E">
        <w:tc>
          <w:tcPr>
            <w:tcW w:w="646" w:type="dxa"/>
          </w:tcPr>
          <w:p w:rsidR="00720A1E" w:rsidRDefault="00720A1E" w:rsidP="00720A1E">
            <w:pPr>
              <w:jc w:val="center"/>
            </w:pPr>
            <w:r>
              <w:t>8</w:t>
            </w:r>
          </w:p>
        </w:tc>
        <w:tc>
          <w:tcPr>
            <w:tcW w:w="2971" w:type="dxa"/>
          </w:tcPr>
          <w:p w:rsidR="00720A1E" w:rsidRDefault="00720A1E" w:rsidP="00720A1E">
            <w:pPr>
              <w:jc w:val="left"/>
            </w:pPr>
            <w:r>
              <w:rPr>
                <w:rFonts w:hint="eastAsia"/>
              </w:rPr>
              <w:t>其他资产</w:t>
            </w:r>
          </w:p>
        </w:tc>
        <w:tc>
          <w:tcPr>
            <w:tcW w:w="2381" w:type="dxa"/>
          </w:tcPr>
          <w:p w:rsidR="00720A1E" w:rsidRDefault="00720A1E" w:rsidP="00720A1E">
            <w:pPr>
              <w:jc w:val="right"/>
            </w:pPr>
            <w:r>
              <w:t>496,959.16</w:t>
            </w:r>
          </w:p>
        </w:tc>
        <w:tc>
          <w:tcPr>
            <w:tcW w:w="2506" w:type="dxa"/>
          </w:tcPr>
          <w:p w:rsidR="00720A1E" w:rsidRDefault="00720A1E" w:rsidP="00720A1E">
            <w:pPr>
              <w:jc w:val="right"/>
            </w:pPr>
            <w:r>
              <w:t>0.06</w:t>
            </w:r>
          </w:p>
        </w:tc>
      </w:tr>
      <w:tr w:rsidR="00720A1E" w:rsidTr="00720A1E">
        <w:tc>
          <w:tcPr>
            <w:tcW w:w="646" w:type="dxa"/>
          </w:tcPr>
          <w:p w:rsidR="00720A1E" w:rsidRDefault="00720A1E" w:rsidP="00720A1E">
            <w:pPr>
              <w:jc w:val="center"/>
            </w:pPr>
            <w:r>
              <w:t>9</w:t>
            </w:r>
          </w:p>
        </w:tc>
        <w:tc>
          <w:tcPr>
            <w:tcW w:w="2971" w:type="dxa"/>
          </w:tcPr>
          <w:p w:rsidR="00720A1E" w:rsidRDefault="00720A1E" w:rsidP="00720A1E">
            <w:pPr>
              <w:jc w:val="left"/>
            </w:pPr>
            <w:r>
              <w:rPr>
                <w:rFonts w:hint="eastAsia"/>
              </w:rPr>
              <w:t>合计</w:t>
            </w:r>
          </w:p>
        </w:tc>
        <w:tc>
          <w:tcPr>
            <w:tcW w:w="2381" w:type="dxa"/>
          </w:tcPr>
          <w:p w:rsidR="00720A1E" w:rsidRDefault="00720A1E" w:rsidP="00720A1E">
            <w:pPr>
              <w:jc w:val="right"/>
            </w:pPr>
            <w:r>
              <w:t>782,959,612.03</w:t>
            </w:r>
          </w:p>
        </w:tc>
        <w:tc>
          <w:tcPr>
            <w:tcW w:w="2506" w:type="dxa"/>
          </w:tcPr>
          <w:p w:rsidR="00720A1E" w:rsidRDefault="00720A1E" w:rsidP="00720A1E">
            <w:pPr>
              <w:jc w:val="right"/>
            </w:pPr>
            <w:r>
              <w:t>100.00</w:t>
            </w:r>
          </w:p>
        </w:tc>
      </w:tr>
    </w:tbl>
    <w:p w:rsidR="00720A1E" w:rsidRDefault="00720A1E" w:rsidP="00720A1E">
      <w:pPr>
        <w:pStyle w:val="-8"/>
        <w:rPr>
          <w:rFonts w:hint="eastAsia"/>
        </w:rPr>
      </w:pPr>
      <w:r>
        <w:rPr>
          <w:rFonts w:hint="eastAsia"/>
        </w:rPr>
        <w:lastRenderedPageBreak/>
        <w:t>注：本基金本报告期末通过深港通交易机制投资的港股市值为人民币220,511,746.00元，占基金资产净值比例28.41%。</w:t>
      </w:r>
    </w:p>
    <w:p w:rsidR="00720A1E" w:rsidRDefault="00720A1E" w:rsidP="00720A1E">
      <w:pPr>
        <w:pStyle w:val="-2"/>
        <w:spacing w:before="312"/>
        <w:rPr>
          <w:rFonts w:hint="eastAsia"/>
        </w:rPr>
      </w:pPr>
      <w:r>
        <w:rPr>
          <w:rFonts w:hint="eastAsia"/>
        </w:rPr>
        <w:t>报告期末按行业分类的股票投资组合</w:t>
      </w:r>
    </w:p>
    <w:p w:rsidR="00720A1E" w:rsidRDefault="00720A1E" w:rsidP="00720A1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20A1E" w:rsidTr="00720A1E">
        <w:trPr>
          <w:cnfStyle w:val="100000000000" w:firstRow="1" w:lastRow="0" w:firstColumn="0" w:lastColumn="0" w:oddVBand="0" w:evenVBand="0" w:oddHBand="0" w:evenHBand="0" w:firstRowFirstColumn="0" w:firstRowLastColumn="0" w:lastRowFirstColumn="0" w:lastRowLastColumn="0"/>
        </w:trPr>
        <w:tc>
          <w:tcPr>
            <w:tcW w:w="646" w:type="dxa"/>
          </w:tcPr>
          <w:p w:rsidR="00720A1E" w:rsidRPr="00720A1E" w:rsidRDefault="00720A1E" w:rsidP="00720A1E">
            <w:pPr>
              <w:jc w:val="center"/>
              <w:rPr>
                <w:b/>
              </w:rPr>
            </w:pPr>
            <w:r w:rsidRPr="00720A1E">
              <w:rPr>
                <w:rFonts w:hint="eastAsia"/>
                <w:b/>
              </w:rPr>
              <w:t>代码</w:t>
            </w:r>
          </w:p>
        </w:tc>
        <w:tc>
          <w:tcPr>
            <w:tcW w:w="3595" w:type="dxa"/>
          </w:tcPr>
          <w:p w:rsidR="00720A1E" w:rsidRPr="00720A1E" w:rsidRDefault="00720A1E" w:rsidP="00720A1E">
            <w:pPr>
              <w:jc w:val="center"/>
              <w:rPr>
                <w:b/>
              </w:rPr>
            </w:pPr>
            <w:r w:rsidRPr="00720A1E">
              <w:rPr>
                <w:rFonts w:hint="eastAsia"/>
                <w:b/>
              </w:rPr>
              <w:t>行业类别</w:t>
            </w:r>
          </w:p>
        </w:tc>
        <w:tc>
          <w:tcPr>
            <w:tcW w:w="1769" w:type="dxa"/>
          </w:tcPr>
          <w:p w:rsidR="00720A1E" w:rsidRPr="00720A1E" w:rsidRDefault="00720A1E" w:rsidP="00720A1E">
            <w:pPr>
              <w:jc w:val="center"/>
              <w:rPr>
                <w:b/>
              </w:rPr>
            </w:pPr>
            <w:r w:rsidRPr="00720A1E">
              <w:rPr>
                <w:rFonts w:hint="eastAsia"/>
                <w:b/>
              </w:rPr>
              <w:t>公允价值（元）</w:t>
            </w:r>
          </w:p>
        </w:tc>
        <w:tc>
          <w:tcPr>
            <w:tcW w:w="2495" w:type="dxa"/>
          </w:tcPr>
          <w:p w:rsidR="00720A1E" w:rsidRPr="00720A1E" w:rsidRDefault="00720A1E" w:rsidP="00720A1E">
            <w:pPr>
              <w:jc w:val="center"/>
              <w:rPr>
                <w:b/>
              </w:rPr>
            </w:pPr>
            <w:r w:rsidRPr="00720A1E">
              <w:rPr>
                <w:rFonts w:hint="eastAsia"/>
                <w:b/>
              </w:rPr>
              <w:t>占基金资产净值比例（％）</w:t>
            </w:r>
          </w:p>
        </w:tc>
      </w:tr>
      <w:tr w:rsidR="00720A1E" w:rsidTr="00720A1E">
        <w:tc>
          <w:tcPr>
            <w:tcW w:w="646" w:type="dxa"/>
          </w:tcPr>
          <w:p w:rsidR="00720A1E" w:rsidRDefault="00720A1E" w:rsidP="00720A1E">
            <w:pPr>
              <w:jc w:val="left"/>
            </w:pPr>
            <w:r>
              <w:t>A</w:t>
            </w:r>
          </w:p>
        </w:tc>
        <w:tc>
          <w:tcPr>
            <w:tcW w:w="3595" w:type="dxa"/>
          </w:tcPr>
          <w:p w:rsidR="00720A1E" w:rsidRDefault="00720A1E" w:rsidP="00720A1E">
            <w:pPr>
              <w:jc w:val="left"/>
            </w:pPr>
            <w:r>
              <w:rPr>
                <w:rFonts w:hint="eastAsia"/>
              </w:rPr>
              <w:t>农、林、牧、渔业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B</w:t>
            </w:r>
          </w:p>
        </w:tc>
        <w:tc>
          <w:tcPr>
            <w:tcW w:w="3595" w:type="dxa"/>
          </w:tcPr>
          <w:p w:rsidR="00720A1E" w:rsidRDefault="00720A1E" w:rsidP="00720A1E">
            <w:pPr>
              <w:jc w:val="left"/>
            </w:pPr>
            <w:r>
              <w:rPr>
                <w:rFonts w:hint="eastAsia"/>
              </w:rPr>
              <w:t>采矿业</w:t>
            </w:r>
          </w:p>
        </w:tc>
        <w:tc>
          <w:tcPr>
            <w:tcW w:w="1769" w:type="dxa"/>
          </w:tcPr>
          <w:p w:rsidR="00720A1E" w:rsidRDefault="00720A1E" w:rsidP="00720A1E">
            <w:pPr>
              <w:jc w:val="right"/>
            </w:pPr>
            <w:r>
              <w:t>8,538,382.57</w:t>
            </w:r>
          </w:p>
        </w:tc>
        <w:tc>
          <w:tcPr>
            <w:tcW w:w="2495" w:type="dxa"/>
          </w:tcPr>
          <w:p w:rsidR="00720A1E" w:rsidRDefault="00720A1E" w:rsidP="00720A1E">
            <w:pPr>
              <w:jc w:val="right"/>
            </w:pPr>
            <w:r>
              <w:t>1.10</w:t>
            </w:r>
          </w:p>
        </w:tc>
      </w:tr>
      <w:tr w:rsidR="00720A1E" w:rsidTr="00720A1E">
        <w:tc>
          <w:tcPr>
            <w:tcW w:w="646" w:type="dxa"/>
          </w:tcPr>
          <w:p w:rsidR="00720A1E" w:rsidRDefault="00720A1E" w:rsidP="00720A1E">
            <w:pPr>
              <w:jc w:val="left"/>
            </w:pPr>
            <w:r>
              <w:t>C</w:t>
            </w:r>
          </w:p>
        </w:tc>
        <w:tc>
          <w:tcPr>
            <w:tcW w:w="3595" w:type="dxa"/>
          </w:tcPr>
          <w:p w:rsidR="00720A1E" w:rsidRDefault="00720A1E" w:rsidP="00720A1E">
            <w:pPr>
              <w:jc w:val="left"/>
            </w:pPr>
            <w:r>
              <w:rPr>
                <w:rFonts w:hint="eastAsia"/>
              </w:rPr>
              <w:t>制造业</w:t>
            </w:r>
          </w:p>
        </w:tc>
        <w:tc>
          <w:tcPr>
            <w:tcW w:w="1769" w:type="dxa"/>
          </w:tcPr>
          <w:p w:rsidR="00720A1E" w:rsidRDefault="00720A1E" w:rsidP="00720A1E">
            <w:pPr>
              <w:jc w:val="right"/>
            </w:pPr>
            <w:r>
              <w:t>343,248,868.80</w:t>
            </w:r>
          </w:p>
        </w:tc>
        <w:tc>
          <w:tcPr>
            <w:tcW w:w="2495" w:type="dxa"/>
          </w:tcPr>
          <w:p w:rsidR="00720A1E" w:rsidRDefault="00720A1E" w:rsidP="00720A1E">
            <w:pPr>
              <w:jc w:val="right"/>
            </w:pPr>
            <w:r>
              <w:t>44.22</w:t>
            </w:r>
          </w:p>
        </w:tc>
      </w:tr>
      <w:tr w:rsidR="00720A1E" w:rsidTr="00720A1E">
        <w:tc>
          <w:tcPr>
            <w:tcW w:w="646" w:type="dxa"/>
          </w:tcPr>
          <w:p w:rsidR="00720A1E" w:rsidRDefault="00720A1E" w:rsidP="00720A1E">
            <w:pPr>
              <w:jc w:val="left"/>
            </w:pPr>
            <w:r>
              <w:t>D</w:t>
            </w:r>
          </w:p>
        </w:tc>
        <w:tc>
          <w:tcPr>
            <w:tcW w:w="3595" w:type="dxa"/>
          </w:tcPr>
          <w:p w:rsidR="00720A1E" w:rsidRDefault="00720A1E" w:rsidP="00720A1E">
            <w:pPr>
              <w:jc w:val="left"/>
            </w:pPr>
            <w:r>
              <w:rPr>
                <w:rFonts w:hint="eastAsia"/>
              </w:rPr>
              <w:t>电力、热力、燃气及水生产和供应业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E</w:t>
            </w:r>
          </w:p>
        </w:tc>
        <w:tc>
          <w:tcPr>
            <w:tcW w:w="3595" w:type="dxa"/>
          </w:tcPr>
          <w:p w:rsidR="00720A1E" w:rsidRDefault="00720A1E" w:rsidP="00720A1E">
            <w:pPr>
              <w:jc w:val="left"/>
            </w:pPr>
            <w:r>
              <w:rPr>
                <w:rFonts w:hint="eastAsia"/>
              </w:rPr>
              <w:t>建筑业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F</w:t>
            </w:r>
          </w:p>
        </w:tc>
        <w:tc>
          <w:tcPr>
            <w:tcW w:w="3595" w:type="dxa"/>
          </w:tcPr>
          <w:p w:rsidR="00720A1E" w:rsidRDefault="00720A1E" w:rsidP="00720A1E">
            <w:pPr>
              <w:jc w:val="left"/>
            </w:pPr>
            <w:r>
              <w:rPr>
                <w:rFonts w:hint="eastAsia"/>
              </w:rPr>
              <w:t>批发和零售业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G</w:t>
            </w:r>
          </w:p>
        </w:tc>
        <w:tc>
          <w:tcPr>
            <w:tcW w:w="3595" w:type="dxa"/>
          </w:tcPr>
          <w:p w:rsidR="00720A1E" w:rsidRDefault="00720A1E" w:rsidP="00720A1E">
            <w:pPr>
              <w:jc w:val="left"/>
            </w:pPr>
            <w:r>
              <w:rPr>
                <w:rFonts w:hint="eastAsia"/>
              </w:rPr>
              <w:t>交通运输、仓储和邮政业</w:t>
            </w:r>
          </w:p>
        </w:tc>
        <w:tc>
          <w:tcPr>
            <w:tcW w:w="1769" w:type="dxa"/>
          </w:tcPr>
          <w:p w:rsidR="00720A1E" w:rsidRDefault="00720A1E" w:rsidP="00720A1E">
            <w:pPr>
              <w:jc w:val="right"/>
            </w:pPr>
            <w:r>
              <w:t>79,414,938.66</w:t>
            </w:r>
          </w:p>
        </w:tc>
        <w:tc>
          <w:tcPr>
            <w:tcW w:w="2495" w:type="dxa"/>
          </w:tcPr>
          <w:p w:rsidR="00720A1E" w:rsidRDefault="00720A1E" w:rsidP="00720A1E">
            <w:pPr>
              <w:jc w:val="right"/>
            </w:pPr>
            <w:r>
              <w:t>10.23</w:t>
            </w:r>
          </w:p>
        </w:tc>
      </w:tr>
      <w:tr w:rsidR="00720A1E" w:rsidTr="00720A1E">
        <w:tc>
          <w:tcPr>
            <w:tcW w:w="646" w:type="dxa"/>
          </w:tcPr>
          <w:p w:rsidR="00720A1E" w:rsidRDefault="00720A1E" w:rsidP="00720A1E">
            <w:pPr>
              <w:jc w:val="left"/>
            </w:pPr>
            <w:r>
              <w:t>H</w:t>
            </w:r>
          </w:p>
        </w:tc>
        <w:tc>
          <w:tcPr>
            <w:tcW w:w="3595" w:type="dxa"/>
          </w:tcPr>
          <w:p w:rsidR="00720A1E" w:rsidRDefault="00720A1E" w:rsidP="00720A1E">
            <w:pPr>
              <w:jc w:val="left"/>
            </w:pPr>
            <w:r>
              <w:rPr>
                <w:rFonts w:hint="eastAsia"/>
              </w:rPr>
              <w:t>住宿和餐饮业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I</w:t>
            </w:r>
          </w:p>
        </w:tc>
        <w:tc>
          <w:tcPr>
            <w:tcW w:w="3595" w:type="dxa"/>
          </w:tcPr>
          <w:p w:rsidR="00720A1E" w:rsidRDefault="00720A1E" w:rsidP="00720A1E">
            <w:pPr>
              <w:jc w:val="left"/>
            </w:pPr>
            <w:r>
              <w:rPr>
                <w:rFonts w:hint="eastAsia"/>
              </w:rPr>
              <w:t>信息传输、软件和信息技术服务业</w:t>
            </w:r>
          </w:p>
        </w:tc>
        <w:tc>
          <w:tcPr>
            <w:tcW w:w="1769" w:type="dxa"/>
          </w:tcPr>
          <w:p w:rsidR="00720A1E" w:rsidRDefault="00720A1E" w:rsidP="00720A1E">
            <w:pPr>
              <w:jc w:val="right"/>
            </w:pPr>
            <w:r>
              <w:t>59,226,108.38</w:t>
            </w:r>
          </w:p>
        </w:tc>
        <w:tc>
          <w:tcPr>
            <w:tcW w:w="2495" w:type="dxa"/>
          </w:tcPr>
          <w:p w:rsidR="00720A1E" w:rsidRDefault="00720A1E" w:rsidP="00720A1E">
            <w:pPr>
              <w:jc w:val="right"/>
            </w:pPr>
            <w:r>
              <w:t>7.63</w:t>
            </w:r>
          </w:p>
        </w:tc>
      </w:tr>
      <w:tr w:rsidR="00720A1E" w:rsidTr="00720A1E">
        <w:tc>
          <w:tcPr>
            <w:tcW w:w="646" w:type="dxa"/>
          </w:tcPr>
          <w:p w:rsidR="00720A1E" w:rsidRDefault="00720A1E" w:rsidP="00720A1E">
            <w:pPr>
              <w:jc w:val="left"/>
            </w:pPr>
            <w:r>
              <w:t>J</w:t>
            </w:r>
          </w:p>
        </w:tc>
        <w:tc>
          <w:tcPr>
            <w:tcW w:w="3595" w:type="dxa"/>
          </w:tcPr>
          <w:p w:rsidR="00720A1E" w:rsidRDefault="00720A1E" w:rsidP="00720A1E">
            <w:pPr>
              <w:jc w:val="left"/>
            </w:pPr>
            <w:r>
              <w:rPr>
                <w:rFonts w:hint="eastAsia"/>
              </w:rPr>
              <w:t>金融业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K</w:t>
            </w:r>
          </w:p>
        </w:tc>
        <w:tc>
          <w:tcPr>
            <w:tcW w:w="3595" w:type="dxa"/>
          </w:tcPr>
          <w:p w:rsidR="00720A1E" w:rsidRDefault="00720A1E" w:rsidP="00720A1E">
            <w:pPr>
              <w:jc w:val="left"/>
            </w:pPr>
            <w:r>
              <w:rPr>
                <w:rFonts w:hint="eastAsia"/>
              </w:rPr>
              <w:t>房地产业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L</w:t>
            </w:r>
          </w:p>
        </w:tc>
        <w:tc>
          <w:tcPr>
            <w:tcW w:w="3595" w:type="dxa"/>
          </w:tcPr>
          <w:p w:rsidR="00720A1E" w:rsidRDefault="00720A1E" w:rsidP="00720A1E">
            <w:pPr>
              <w:jc w:val="left"/>
            </w:pPr>
            <w:r>
              <w:rPr>
                <w:rFonts w:hint="eastAsia"/>
              </w:rPr>
              <w:t>租赁和商务服务业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M</w:t>
            </w:r>
          </w:p>
        </w:tc>
        <w:tc>
          <w:tcPr>
            <w:tcW w:w="3595" w:type="dxa"/>
          </w:tcPr>
          <w:p w:rsidR="00720A1E" w:rsidRDefault="00720A1E" w:rsidP="00720A1E">
            <w:pPr>
              <w:jc w:val="left"/>
            </w:pPr>
            <w:r>
              <w:rPr>
                <w:rFonts w:hint="eastAsia"/>
              </w:rPr>
              <w:t>科学研究和技术服务业</w:t>
            </w:r>
          </w:p>
        </w:tc>
        <w:tc>
          <w:tcPr>
            <w:tcW w:w="1769" w:type="dxa"/>
          </w:tcPr>
          <w:p w:rsidR="00720A1E" w:rsidRDefault="00720A1E" w:rsidP="00720A1E">
            <w:pPr>
              <w:jc w:val="right"/>
            </w:pPr>
            <w:r>
              <w:t>1,224,474.12</w:t>
            </w:r>
          </w:p>
        </w:tc>
        <w:tc>
          <w:tcPr>
            <w:tcW w:w="2495" w:type="dxa"/>
          </w:tcPr>
          <w:p w:rsidR="00720A1E" w:rsidRDefault="00720A1E" w:rsidP="00720A1E">
            <w:pPr>
              <w:jc w:val="right"/>
            </w:pPr>
            <w:r>
              <w:t>0.16</w:t>
            </w:r>
          </w:p>
        </w:tc>
      </w:tr>
      <w:tr w:rsidR="00720A1E" w:rsidTr="00720A1E">
        <w:tc>
          <w:tcPr>
            <w:tcW w:w="646" w:type="dxa"/>
          </w:tcPr>
          <w:p w:rsidR="00720A1E" w:rsidRDefault="00720A1E" w:rsidP="00720A1E">
            <w:pPr>
              <w:jc w:val="left"/>
            </w:pPr>
            <w:r>
              <w:t>N</w:t>
            </w:r>
          </w:p>
        </w:tc>
        <w:tc>
          <w:tcPr>
            <w:tcW w:w="3595" w:type="dxa"/>
          </w:tcPr>
          <w:p w:rsidR="00720A1E" w:rsidRDefault="00720A1E" w:rsidP="00720A1E">
            <w:pPr>
              <w:jc w:val="left"/>
            </w:pPr>
            <w:r>
              <w:rPr>
                <w:rFonts w:hint="eastAsia"/>
              </w:rPr>
              <w:t>水利、环境和公共设施管理业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O</w:t>
            </w:r>
          </w:p>
        </w:tc>
        <w:tc>
          <w:tcPr>
            <w:tcW w:w="3595" w:type="dxa"/>
          </w:tcPr>
          <w:p w:rsidR="00720A1E" w:rsidRDefault="00720A1E" w:rsidP="00720A1E">
            <w:pPr>
              <w:jc w:val="left"/>
            </w:pPr>
            <w:r>
              <w:rPr>
                <w:rFonts w:hint="eastAsia"/>
              </w:rPr>
              <w:t>居民服务、修理和其他服务业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P</w:t>
            </w:r>
          </w:p>
        </w:tc>
        <w:tc>
          <w:tcPr>
            <w:tcW w:w="3595" w:type="dxa"/>
          </w:tcPr>
          <w:p w:rsidR="00720A1E" w:rsidRDefault="00720A1E" w:rsidP="00720A1E">
            <w:pPr>
              <w:jc w:val="left"/>
            </w:pPr>
            <w:r>
              <w:rPr>
                <w:rFonts w:hint="eastAsia"/>
              </w:rPr>
              <w:t>教育</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Q</w:t>
            </w:r>
          </w:p>
        </w:tc>
        <w:tc>
          <w:tcPr>
            <w:tcW w:w="3595" w:type="dxa"/>
          </w:tcPr>
          <w:p w:rsidR="00720A1E" w:rsidRDefault="00720A1E" w:rsidP="00720A1E">
            <w:pPr>
              <w:jc w:val="left"/>
            </w:pPr>
            <w:r>
              <w:rPr>
                <w:rFonts w:hint="eastAsia"/>
              </w:rPr>
              <w:t>卫生和社会工作</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R</w:t>
            </w:r>
          </w:p>
        </w:tc>
        <w:tc>
          <w:tcPr>
            <w:tcW w:w="3595" w:type="dxa"/>
          </w:tcPr>
          <w:p w:rsidR="00720A1E" w:rsidRDefault="00720A1E" w:rsidP="00720A1E">
            <w:pPr>
              <w:jc w:val="left"/>
            </w:pPr>
            <w:r>
              <w:rPr>
                <w:rFonts w:hint="eastAsia"/>
              </w:rPr>
              <w:t>文化、体育和娱乐业</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r>
              <w:t>S</w:t>
            </w:r>
          </w:p>
        </w:tc>
        <w:tc>
          <w:tcPr>
            <w:tcW w:w="3595" w:type="dxa"/>
          </w:tcPr>
          <w:p w:rsidR="00720A1E" w:rsidRDefault="00720A1E" w:rsidP="00720A1E">
            <w:pPr>
              <w:jc w:val="left"/>
            </w:pPr>
            <w:r>
              <w:rPr>
                <w:rFonts w:hint="eastAsia"/>
              </w:rPr>
              <w:t>综合</w:t>
            </w:r>
          </w:p>
        </w:tc>
        <w:tc>
          <w:tcPr>
            <w:tcW w:w="1769" w:type="dxa"/>
          </w:tcPr>
          <w:p w:rsidR="00720A1E" w:rsidRDefault="00720A1E" w:rsidP="00720A1E">
            <w:pPr>
              <w:jc w:val="right"/>
            </w:pPr>
            <w:r>
              <w:t>-</w:t>
            </w:r>
          </w:p>
        </w:tc>
        <w:tc>
          <w:tcPr>
            <w:tcW w:w="2495" w:type="dxa"/>
          </w:tcPr>
          <w:p w:rsidR="00720A1E" w:rsidRDefault="00720A1E" w:rsidP="00720A1E">
            <w:pPr>
              <w:jc w:val="right"/>
            </w:pPr>
            <w:r>
              <w:t>-</w:t>
            </w:r>
          </w:p>
        </w:tc>
      </w:tr>
      <w:tr w:rsidR="00720A1E" w:rsidTr="00720A1E">
        <w:tc>
          <w:tcPr>
            <w:tcW w:w="646" w:type="dxa"/>
          </w:tcPr>
          <w:p w:rsidR="00720A1E" w:rsidRDefault="00720A1E" w:rsidP="00720A1E">
            <w:pPr>
              <w:jc w:val="left"/>
            </w:pPr>
          </w:p>
        </w:tc>
        <w:tc>
          <w:tcPr>
            <w:tcW w:w="3595" w:type="dxa"/>
          </w:tcPr>
          <w:p w:rsidR="00720A1E" w:rsidRDefault="00720A1E" w:rsidP="00720A1E">
            <w:pPr>
              <w:jc w:val="left"/>
            </w:pPr>
            <w:r>
              <w:rPr>
                <w:rFonts w:hint="eastAsia"/>
              </w:rPr>
              <w:t>合计</w:t>
            </w:r>
          </w:p>
        </w:tc>
        <w:tc>
          <w:tcPr>
            <w:tcW w:w="1769" w:type="dxa"/>
          </w:tcPr>
          <w:p w:rsidR="00720A1E" w:rsidRDefault="00720A1E" w:rsidP="00720A1E">
            <w:pPr>
              <w:jc w:val="right"/>
            </w:pPr>
            <w:r>
              <w:t>491,652,772.53</w:t>
            </w:r>
          </w:p>
        </w:tc>
        <w:tc>
          <w:tcPr>
            <w:tcW w:w="2495" w:type="dxa"/>
          </w:tcPr>
          <w:p w:rsidR="00720A1E" w:rsidRDefault="00720A1E" w:rsidP="00720A1E">
            <w:pPr>
              <w:jc w:val="right"/>
            </w:pPr>
            <w:r>
              <w:t>63.34</w:t>
            </w:r>
          </w:p>
        </w:tc>
      </w:tr>
    </w:tbl>
    <w:p w:rsidR="00720A1E" w:rsidRDefault="00720A1E" w:rsidP="00720A1E">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20A1E" w:rsidTr="00720A1E">
        <w:trPr>
          <w:cnfStyle w:val="100000000000" w:firstRow="1" w:lastRow="0" w:firstColumn="0" w:lastColumn="0" w:oddVBand="0" w:evenVBand="0" w:oddHBand="0" w:evenHBand="0" w:firstRowFirstColumn="0" w:firstRowLastColumn="0" w:lastRowFirstColumn="0" w:lastRowLastColumn="0"/>
        </w:trPr>
        <w:tc>
          <w:tcPr>
            <w:tcW w:w="2768" w:type="dxa"/>
          </w:tcPr>
          <w:p w:rsidR="00720A1E" w:rsidRPr="00720A1E" w:rsidRDefault="00720A1E" w:rsidP="00720A1E">
            <w:pPr>
              <w:jc w:val="center"/>
              <w:rPr>
                <w:b/>
              </w:rPr>
            </w:pPr>
            <w:r w:rsidRPr="00720A1E">
              <w:rPr>
                <w:rFonts w:hint="eastAsia"/>
                <w:b/>
              </w:rPr>
              <w:t>行业类别</w:t>
            </w:r>
          </w:p>
        </w:tc>
        <w:tc>
          <w:tcPr>
            <w:tcW w:w="2769" w:type="dxa"/>
          </w:tcPr>
          <w:p w:rsidR="00720A1E" w:rsidRPr="00720A1E" w:rsidRDefault="00720A1E" w:rsidP="00720A1E">
            <w:pPr>
              <w:jc w:val="center"/>
              <w:rPr>
                <w:b/>
              </w:rPr>
            </w:pPr>
            <w:r w:rsidRPr="00720A1E">
              <w:rPr>
                <w:rFonts w:hint="eastAsia"/>
                <w:b/>
              </w:rPr>
              <w:t>公允价值（人民币）</w:t>
            </w:r>
          </w:p>
        </w:tc>
        <w:tc>
          <w:tcPr>
            <w:tcW w:w="2769" w:type="dxa"/>
          </w:tcPr>
          <w:p w:rsidR="00720A1E" w:rsidRPr="00720A1E" w:rsidRDefault="00720A1E" w:rsidP="00720A1E">
            <w:pPr>
              <w:jc w:val="center"/>
              <w:rPr>
                <w:b/>
              </w:rPr>
            </w:pPr>
            <w:r w:rsidRPr="00720A1E">
              <w:rPr>
                <w:rFonts w:hint="eastAsia"/>
                <w:b/>
              </w:rPr>
              <w:t>占基金资产净值比例（</w:t>
            </w:r>
            <w:r w:rsidRPr="00720A1E">
              <w:rPr>
                <w:rFonts w:hint="eastAsia"/>
                <w:b/>
              </w:rPr>
              <w:t>%</w:t>
            </w:r>
            <w:r w:rsidRPr="00720A1E">
              <w:rPr>
                <w:rFonts w:hint="eastAsia"/>
                <w:b/>
              </w:rPr>
              <w:t>）</w:t>
            </w:r>
          </w:p>
        </w:tc>
      </w:tr>
      <w:tr w:rsidR="00720A1E" w:rsidTr="00720A1E">
        <w:tc>
          <w:tcPr>
            <w:tcW w:w="2768" w:type="dxa"/>
          </w:tcPr>
          <w:p w:rsidR="00720A1E" w:rsidRDefault="00720A1E" w:rsidP="00720A1E">
            <w:pPr>
              <w:jc w:val="left"/>
            </w:pPr>
            <w:r>
              <w:rPr>
                <w:rFonts w:hint="eastAsia"/>
              </w:rPr>
              <w:t>能源</w:t>
            </w:r>
          </w:p>
        </w:tc>
        <w:tc>
          <w:tcPr>
            <w:tcW w:w="2769" w:type="dxa"/>
          </w:tcPr>
          <w:p w:rsidR="00720A1E" w:rsidRDefault="00720A1E" w:rsidP="00720A1E">
            <w:pPr>
              <w:jc w:val="right"/>
            </w:pPr>
            <w:r>
              <w:t>1,347,760.00</w:t>
            </w:r>
          </w:p>
        </w:tc>
        <w:tc>
          <w:tcPr>
            <w:tcW w:w="2769" w:type="dxa"/>
          </w:tcPr>
          <w:p w:rsidR="00720A1E" w:rsidRDefault="00720A1E" w:rsidP="00720A1E">
            <w:pPr>
              <w:jc w:val="right"/>
            </w:pPr>
            <w:r>
              <w:t>0.17</w:t>
            </w:r>
          </w:p>
        </w:tc>
      </w:tr>
      <w:tr w:rsidR="00720A1E" w:rsidTr="00720A1E">
        <w:tc>
          <w:tcPr>
            <w:tcW w:w="2768" w:type="dxa"/>
          </w:tcPr>
          <w:p w:rsidR="00720A1E" w:rsidRDefault="00720A1E" w:rsidP="00720A1E">
            <w:pPr>
              <w:jc w:val="left"/>
            </w:pPr>
            <w:r>
              <w:rPr>
                <w:rFonts w:hint="eastAsia"/>
              </w:rPr>
              <w:t>材料</w:t>
            </w:r>
          </w:p>
        </w:tc>
        <w:tc>
          <w:tcPr>
            <w:tcW w:w="2769" w:type="dxa"/>
          </w:tcPr>
          <w:p w:rsidR="00720A1E" w:rsidRDefault="00720A1E" w:rsidP="00720A1E">
            <w:pPr>
              <w:jc w:val="right"/>
            </w:pPr>
            <w:r>
              <w:t>3,837,100.00</w:t>
            </w:r>
          </w:p>
        </w:tc>
        <w:tc>
          <w:tcPr>
            <w:tcW w:w="2769" w:type="dxa"/>
          </w:tcPr>
          <w:p w:rsidR="00720A1E" w:rsidRDefault="00720A1E" w:rsidP="00720A1E">
            <w:pPr>
              <w:jc w:val="right"/>
            </w:pPr>
            <w:r>
              <w:t>0.49</w:t>
            </w:r>
          </w:p>
        </w:tc>
      </w:tr>
      <w:tr w:rsidR="00720A1E" w:rsidTr="00720A1E">
        <w:tc>
          <w:tcPr>
            <w:tcW w:w="2768" w:type="dxa"/>
          </w:tcPr>
          <w:p w:rsidR="00720A1E" w:rsidRDefault="00720A1E" w:rsidP="00720A1E">
            <w:pPr>
              <w:jc w:val="left"/>
            </w:pPr>
            <w:r>
              <w:rPr>
                <w:rFonts w:hint="eastAsia"/>
              </w:rPr>
              <w:t>工业</w:t>
            </w:r>
          </w:p>
        </w:tc>
        <w:tc>
          <w:tcPr>
            <w:tcW w:w="2769" w:type="dxa"/>
          </w:tcPr>
          <w:p w:rsidR="00720A1E" w:rsidRDefault="00720A1E" w:rsidP="00720A1E">
            <w:pPr>
              <w:jc w:val="right"/>
            </w:pPr>
            <w:r>
              <w:t>83,246,440.00</w:t>
            </w:r>
          </w:p>
        </w:tc>
        <w:tc>
          <w:tcPr>
            <w:tcW w:w="2769" w:type="dxa"/>
          </w:tcPr>
          <w:p w:rsidR="00720A1E" w:rsidRDefault="00720A1E" w:rsidP="00720A1E">
            <w:pPr>
              <w:jc w:val="right"/>
            </w:pPr>
            <w:r>
              <w:t>10.72</w:t>
            </w:r>
          </w:p>
        </w:tc>
      </w:tr>
      <w:tr w:rsidR="00720A1E" w:rsidTr="00720A1E">
        <w:tc>
          <w:tcPr>
            <w:tcW w:w="2768" w:type="dxa"/>
          </w:tcPr>
          <w:p w:rsidR="00720A1E" w:rsidRDefault="00720A1E" w:rsidP="00720A1E">
            <w:pPr>
              <w:jc w:val="left"/>
            </w:pPr>
            <w:r>
              <w:rPr>
                <w:rFonts w:hint="eastAsia"/>
              </w:rPr>
              <w:t>非必需消费品</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t>必需消费品</w:t>
            </w:r>
          </w:p>
        </w:tc>
        <w:tc>
          <w:tcPr>
            <w:tcW w:w="2769" w:type="dxa"/>
          </w:tcPr>
          <w:p w:rsidR="00720A1E" w:rsidRDefault="00720A1E" w:rsidP="00720A1E">
            <w:pPr>
              <w:jc w:val="right"/>
            </w:pPr>
            <w:r>
              <w:t>3,416,400.00</w:t>
            </w:r>
          </w:p>
        </w:tc>
        <w:tc>
          <w:tcPr>
            <w:tcW w:w="2769" w:type="dxa"/>
          </w:tcPr>
          <w:p w:rsidR="00720A1E" w:rsidRDefault="00720A1E" w:rsidP="00720A1E">
            <w:pPr>
              <w:jc w:val="right"/>
            </w:pPr>
            <w:r>
              <w:t>0.44</w:t>
            </w:r>
          </w:p>
        </w:tc>
      </w:tr>
      <w:tr w:rsidR="00720A1E" w:rsidTr="00720A1E">
        <w:tc>
          <w:tcPr>
            <w:tcW w:w="2768" w:type="dxa"/>
          </w:tcPr>
          <w:p w:rsidR="00720A1E" w:rsidRDefault="00720A1E" w:rsidP="00720A1E">
            <w:pPr>
              <w:jc w:val="left"/>
            </w:pPr>
            <w:r>
              <w:rPr>
                <w:rFonts w:hint="eastAsia"/>
              </w:rPr>
              <w:t>医疗保健</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t>金融</w:t>
            </w:r>
          </w:p>
        </w:tc>
        <w:tc>
          <w:tcPr>
            <w:tcW w:w="2769" w:type="dxa"/>
          </w:tcPr>
          <w:p w:rsidR="00720A1E" w:rsidRDefault="00720A1E" w:rsidP="00720A1E">
            <w:pPr>
              <w:jc w:val="right"/>
            </w:pPr>
            <w:r>
              <w:t>37,007,460.00</w:t>
            </w:r>
          </w:p>
        </w:tc>
        <w:tc>
          <w:tcPr>
            <w:tcW w:w="2769" w:type="dxa"/>
          </w:tcPr>
          <w:p w:rsidR="00720A1E" w:rsidRDefault="00720A1E" w:rsidP="00720A1E">
            <w:pPr>
              <w:jc w:val="right"/>
            </w:pPr>
            <w:r>
              <w:t>4.77</w:t>
            </w:r>
          </w:p>
        </w:tc>
      </w:tr>
      <w:tr w:rsidR="00720A1E" w:rsidTr="00720A1E">
        <w:tc>
          <w:tcPr>
            <w:tcW w:w="2768" w:type="dxa"/>
          </w:tcPr>
          <w:p w:rsidR="00720A1E" w:rsidRDefault="00720A1E" w:rsidP="00720A1E">
            <w:pPr>
              <w:jc w:val="left"/>
            </w:pPr>
            <w:r>
              <w:rPr>
                <w:rFonts w:hint="eastAsia"/>
              </w:rPr>
              <w:t>科技</w:t>
            </w:r>
          </w:p>
        </w:tc>
        <w:tc>
          <w:tcPr>
            <w:tcW w:w="2769" w:type="dxa"/>
          </w:tcPr>
          <w:p w:rsidR="00720A1E" w:rsidRDefault="00720A1E" w:rsidP="00720A1E">
            <w:pPr>
              <w:jc w:val="right"/>
            </w:pPr>
            <w:r>
              <w:t>49,259,822.00</w:t>
            </w:r>
          </w:p>
        </w:tc>
        <w:tc>
          <w:tcPr>
            <w:tcW w:w="2769" w:type="dxa"/>
          </w:tcPr>
          <w:p w:rsidR="00720A1E" w:rsidRDefault="00720A1E" w:rsidP="00720A1E">
            <w:pPr>
              <w:jc w:val="right"/>
            </w:pPr>
            <w:r>
              <w:t>6.35</w:t>
            </w:r>
          </w:p>
        </w:tc>
      </w:tr>
      <w:tr w:rsidR="00720A1E" w:rsidTr="00720A1E">
        <w:tc>
          <w:tcPr>
            <w:tcW w:w="2768" w:type="dxa"/>
          </w:tcPr>
          <w:p w:rsidR="00720A1E" w:rsidRDefault="00720A1E" w:rsidP="00720A1E">
            <w:pPr>
              <w:jc w:val="left"/>
            </w:pPr>
            <w:r>
              <w:rPr>
                <w:rFonts w:hint="eastAsia"/>
              </w:rPr>
              <w:t>通讯</w:t>
            </w:r>
          </w:p>
        </w:tc>
        <w:tc>
          <w:tcPr>
            <w:tcW w:w="2769" w:type="dxa"/>
          </w:tcPr>
          <w:p w:rsidR="00720A1E" w:rsidRDefault="00720A1E" w:rsidP="00720A1E">
            <w:pPr>
              <w:jc w:val="right"/>
            </w:pPr>
            <w:r>
              <w:t>42,396,764.00</w:t>
            </w:r>
          </w:p>
        </w:tc>
        <w:tc>
          <w:tcPr>
            <w:tcW w:w="2769" w:type="dxa"/>
          </w:tcPr>
          <w:p w:rsidR="00720A1E" w:rsidRDefault="00720A1E" w:rsidP="00720A1E">
            <w:pPr>
              <w:jc w:val="right"/>
            </w:pPr>
            <w:r>
              <w:t>5.46</w:t>
            </w:r>
          </w:p>
        </w:tc>
      </w:tr>
      <w:tr w:rsidR="00720A1E" w:rsidTr="00720A1E">
        <w:tc>
          <w:tcPr>
            <w:tcW w:w="2768" w:type="dxa"/>
          </w:tcPr>
          <w:p w:rsidR="00720A1E" w:rsidRDefault="00720A1E" w:rsidP="00720A1E">
            <w:pPr>
              <w:jc w:val="left"/>
            </w:pPr>
            <w:r>
              <w:rPr>
                <w:rFonts w:hint="eastAsia"/>
              </w:rPr>
              <w:t>公用事业</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t>房地产</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lastRenderedPageBreak/>
              <w:t>政府</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t>合计</w:t>
            </w:r>
          </w:p>
        </w:tc>
        <w:tc>
          <w:tcPr>
            <w:tcW w:w="2769" w:type="dxa"/>
          </w:tcPr>
          <w:p w:rsidR="00720A1E" w:rsidRDefault="00720A1E" w:rsidP="00720A1E">
            <w:pPr>
              <w:jc w:val="right"/>
            </w:pPr>
            <w:r>
              <w:t>220,511,746.00</w:t>
            </w:r>
          </w:p>
        </w:tc>
        <w:tc>
          <w:tcPr>
            <w:tcW w:w="2769" w:type="dxa"/>
          </w:tcPr>
          <w:p w:rsidR="00720A1E" w:rsidRDefault="00720A1E" w:rsidP="00720A1E">
            <w:pPr>
              <w:jc w:val="right"/>
            </w:pPr>
            <w:r>
              <w:t>28.41</w:t>
            </w:r>
          </w:p>
        </w:tc>
      </w:tr>
    </w:tbl>
    <w:p w:rsidR="00720A1E" w:rsidRDefault="00720A1E" w:rsidP="00720A1E">
      <w:pPr>
        <w:pStyle w:val="-8"/>
        <w:rPr>
          <w:rFonts w:hint="eastAsia"/>
        </w:rPr>
      </w:pPr>
      <w:r>
        <w:rPr>
          <w:rFonts w:hint="eastAsia"/>
        </w:rPr>
        <w:t>注：以上分类采用彭博行业分类标准（BICS）。</w:t>
      </w:r>
    </w:p>
    <w:p w:rsidR="00720A1E" w:rsidRDefault="00720A1E" w:rsidP="00720A1E">
      <w:pPr>
        <w:pStyle w:val="-2"/>
        <w:spacing w:before="312"/>
        <w:rPr>
          <w:rFonts w:hint="eastAsia"/>
        </w:rPr>
      </w:pPr>
      <w:r>
        <w:rPr>
          <w:rFonts w:hint="eastAsia"/>
        </w:rPr>
        <w:t>期末按公允价值占基金资产净值比例大小排序的股票投资明细</w:t>
      </w:r>
    </w:p>
    <w:p w:rsidR="00720A1E" w:rsidRDefault="00720A1E" w:rsidP="00720A1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0A1E" w:rsidTr="00720A1E">
        <w:trPr>
          <w:cnfStyle w:val="100000000000" w:firstRow="1" w:lastRow="0" w:firstColumn="0" w:lastColumn="0" w:oddVBand="0" w:evenVBand="0" w:oddHBand="0" w:evenHBand="0" w:firstRowFirstColumn="0" w:firstRowLastColumn="0" w:lastRowFirstColumn="0" w:lastRowLastColumn="0"/>
        </w:trPr>
        <w:tc>
          <w:tcPr>
            <w:tcW w:w="652" w:type="dxa"/>
          </w:tcPr>
          <w:p w:rsidR="00720A1E" w:rsidRPr="00720A1E" w:rsidRDefault="00720A1E" w:rsidP="00720A1E">
            <w:pPr>
              <w:jc w:val="center"/>
              <w:rPr>
                <w:b/>
              </w:rPr>
            </w:pPr>
            <w:r w:rsidRPr="00720A1E">
              <w:rPr>
                <w:rFonts w:hint="eastAsia"/>
                <w:b/>
              </w:rPr>
              <w:t>序号</w:t>
            </w:r>
          </w:p>
        </w:tc>
        <w:tc>
          <w:tcPr>
            <w:tcW w:w="1349" w:type="dxa"/>
          </w:tcPr>
          <w:p w:rsidR="00720A1E" w:rsidRPr="00720A1E" w:rsidRDefault="00720A1E" w:rsidP="00720A1E">
            <w:pPr>
              <w:jc w:val="center"/>
              <w:rPr>
                <w:b/>
              </w:rPr>
            </w:pPr>
            <w:r w:rsidRPr="00720A1E">
              <w:rPr>
                <w:rFonts w:hint="eastAsia"/>
                <w:b/>
              </w:rPr>
              <w:t>股票代码</w:t>
            </w:r>
          </w:p>
        </w:tc>
        <w:tc>
          <w:tcPr>
            <w:tcW w:w="1349" w:type="dxa"/>
          </w:tcPr>
          <w:p w:rsidR="00720A1E" w:rsidRPr="00720A1E" w:rsidRDefault="00720A1E" w:rsidP="00720A1E">
            <w:pPr>
              <w:jc w:val="center"/>
              <w:rPr>
                <w:b/>
              </w:rPr>
            </w:pPr>
            <w:r w:rsidRPr="00720A1E">
              <w:rPr>
                <w:rFonts w:hint="eastAsia"/>
                <w:b/>
              </w:rPr>
              <w:t>股票名称</w:t>
            </w:r>
          </w:p>
        </w:tc>
        <w:tc>
          <w:tcPr>
            <w:tcW w:w="1718" w:type="dxa"/>
          </w:tcPr>
          <w:p w:rsidR="00720A1E" w:rsidRPr="00720A1E" w:rsidRDefault="00720A1E" w:rsidP="00720A1E">
            <w:pPr>
              <w:jc w:val="center"/>
              <w:rPr>
                <w:b/>
              </w:rPr>
            </w:pPr>
            <w:r w:rsidRPr="00720A1E">
              <w:rPr>
                <w:rFonts w:hint="eastAsia"/>
                <w:b/>
              </w:rPr>
              <w:t>数量（股）</w:t>
            </w:r>
          </w:p>
        </w:tc>
        <w:tc>
          <w:tcPr>
            <w:tcW w:w="1718" w:type="dxa"/>
          </w:tcPr>
          <w:p w:rsidR="00720A1E" w:rsidRPr="00720A1E" w:rsidRDefault="00720A1E" w:rsidP="00720A1E">
            <w:pPr>
              <w:jc w:val="center"/>
              <w:rPr>
                <w:b/>
              </w:rPr>
            </w:pPr>
            <w:r w:rsidRPr="00720A1E">
              <w:rPr>
                <w:rFonts w:hint="eastAsia"/>
                <w:b/>
              </w:rPr>
              <w:t>公允价值（元）</w:t>
            </w:r>
          </w:p>
        </w:tc>
        <w:tc>
          <w:tcPr>
            <w:tcW w:w="1718" w:type="dxa"/>
          </w:tcPr>
          <w:p w:rsidR="00720A1E" w:rsidRPr="00720A1E" w:rsidRDefault="00720A1E" w:rsidP="00720A1E">
            <w:pPr>
              <w:jc w:val="center"/>
              <w:rPr>
                <w:b/>
              </w:rPr>
            </w:pPr>
            <w:r w:rsidRPr="00720A1E">
              <w:rPr>
                <w:rFonts w:hint="eastAsia"/>
                <w:b/>
              </w:rPr>
              <w:t>占基金资产净值比例（％）</w:t>
            </w:r>
          </w:p>
        </w:tc>
      </w:tr>
      <w:tr w:rsidR="00720A1E" w:rsidTr="00720A1E">
        <w:tc>
          <w:tcPr>
            <w:tcW w:w="652" w:type="dxa"/>
          </w:tcPr>
          <w:p w:rsidR="00720A1E" w:rsidRDefault="00720A1E" w:rsidP="00720A1E">
            <w:pPr>
              <w:jc w:val="center"/>
            </w:pPr>
            <w:r>
              <w:t>1</w:t>
            </w:r>
          </w:p>
        </w:tc>
        <w:tc>
          <w:tcPr>
            <w:tcW w:w="1349" w:type="dxa"/>
          </w:tcPr>
          <w:p w:rsidR="00720A1E" w:rsidRDefault="00720A1E" w:rsidP="00720A1E">
            <w:pPr>
              <w:jc w:val="left"/>
            </w:pPr>
            <w:r>
              <w:t>00753</w:t>
            </w:r>
          </w:p>
        </w:tc>
        <w:tc>
          <w:tcPr>
            <w:tcW w:w="1349" w:type="dxa"/>
          </w:tcPr>
          <w:p w:rsidR="00720A1E" w:rsidRDefault="00720A1E" w:rsidP="00720A1E">
            <w:pPr>
              <w:jc w:val="left"/>
            </w:pPr>
            <w:r>
              <w:rPr>
                <w:rFonts w:hint="eastAsia"/>
              </w:rPr>
              <w:t>中国国航</w:t>
            </w:r>
          </w:p>
        </w:tc>
        <w:tc>
          <w:tcPr>
            <w:tcW w:w="1718" w:type="dxa"/>
          </w:tcPr>
          <w:p w:rsidR="00720A1E" w:rsidRDefault="00720A1E" w:rsidP="00720A1E">
            <w:pPr>
              <w:jc w:val="right"/>
            </w:pPr>
            <w:r>
              <w:t>7,784,000</w:t>
            </w:r>
          </w:p>
        </w:tc>
        <w:tc>
          <w:tcPr>
            <w:tcW w:w="1718" w:type="dxa"/>
          </w:tcPr>
          <w:p w:rsidR="00720A1E" w:rsidRDefault="00720A1E" w:rsidP="00720A1E">
            <w:pPr>
              <w:jc w:val="right"/>
            </w:pPr>
            <w:r>
              <w:t>31,447,360.00</w:t>
            </w:r>
          </w:p>
        </w:tc>
        <w:tc>
          <w:tcPr>
            <w:tcW w:w="1718" w:type="dxa"/>
          </w:tcPr>
          <w:p w:rsidR="00720A1E" w:rsidRDefault="00720A1E" w:rsidP="00720A1E">
            <w:pPr>
              <w:jc w:val="right"/>
            </w:pPr>
            <w:r>
              <w:t>4.05</w:t>
            </w:r>
          </w:p>
        </w:tc>
      </w:tr>
      <w:tr w:rsidR="00720A1E" w:rsidTr="00720A1E">
        <w:tc>
          <w:tcPr>
            <w:tcW w:w="652" w:type="dxa"/>
          </w:tcPr>
          <w:p w:rsidR="00720A1E" w:rsidRDefault="00720A1E" w:rsidP="00720A1E">
            <w:pPr>
              <w:jc w:val="center"/>
            </w:pPr>
            <w:r>
              <w:t>2</w:t>
            </w:r>
          </w:p>
        </w:tc>
        <w:tc>
          <w:tcPr>
            <w:tcW w:w="1349" w:type="dxa"/>
          </w:tcPr>
          <w:p w:rsidR="00720A1E" w:rsidRDefault="00720A1E" w:rsidP="00720A1E">
            <w:pPr>
              <w:jc w:val="left"/>
            </w:pPr>
            <w:r>
              <w:t>601111</w:t>
            </w:r>
          </w:p>
        </w:tc>
        <w:tc>
          <w:tcPr>
            <w:tcW w:w="1349" w:type="dxa"/>
          </w:tcPr>
          <w:p w:rsidR="00720A1E" w:rsidRDefault="00720A1E" w:rsidP="00720A1E">
            <w:pPr>
              <w:jc w:val="left"/>
            </w:pPr>
            <w:r>
              <w:rPr>
                <w:rFonts w:hint="eastAsia"/>
              </w:rPr>
              <w:t>中国国航</w:t>
            </w:r>
          </w:p>
        </w:tc>
        <w:tc>
          <w:tcPr>
            <w:tcW w:w="1718" w:type="dxa"/>
          </w:tcPr>
          <w:p w:rsidR="00720A1E" w:rsidRDefault="00720A1E" w:rsidP="00720A1E">
            <w:pPr>
              <w:jc w:val="right"/>
            </w:pPr>
            <w:r>
              <w:t>4,079,000</w:t>
            </w:r>
          </w:p>
        </w:tc>
        <w:tc>
          <w:tcPr>
            <w:tcW w:w="1718" w:type="dxa"/>
          </w:tcPr>
          <w:p w:rsidR="00720A1E" w:rsidRDefault="00720A1E" w:rsidP="00720A1E">
            <w:pPr>
              <w:jc w:val="right"/>
            </w:pPr>
            <w:r>
              <w:t>27,451,670.00</w:t>
            </w:r>
          </w:p>
        </w:tc>
        <w:tc>
          <w:tcPr>
            <w:tcW w:w="1718" w:type="dxa"/>
          </w:tcPr>
          <w:p w:rsidR="00720A1E" w:rsidRDefault="00720A1E" w:rsidP="00720A1E">
            <w:pPr>
              <w:jc w:val="right"/>
            </w:pPr>
            <w:r>
              <w:t>3.54</w:t>
            </w:r>
          </w:p>
        </w:tc>
      </w:tr>
      <w:tr w:rsidR="00720A1E" w:rsidTr="00720A1E">
        <w:tc>
          <w:tcPr>
            <w:tcW w:w="652" w:type="dxa"/>
          </w:tcPr>
          <w:p w:rsidR="00720A1E" w:rsidRDefault="00720A1E" w:rsidP="00720A1E">
            <w:pPr>
              <w:jc w:val="center"/>
            </w:pPr>
            <w:r>
              <w:t>3</w:t>
            </w:r>
          </w:p>
        </w:tc>
        <w:tc>
          <w:tcPr>
            <w:tcW w:w="1349" w:type="dxa"/>
          </w:tcPr>
          <w:p w:rsidR="00720A1E" w:rsidRDefault="00720A1E" w:rsidP="00720A1E">
            <w:pPr>
              <w:jc w:val="left"/>
            </w:pPr>
            <w:r>
              <w:t>01055</w:t>
            </w:r>
          </w:p>
        </w:tc>
        <w:tc>
          <w:tcPr>
            <w:tcW w:w="1349" w:type="dxa"/>
          </w:tcPr>
          <w:p w:rsidR="00720A1E" w:rsidRDefault="00720A1E" w:rsidP="00720A1E">
            <w:pPr>
              <w:jc w:val="left"/>
            </w:pPr>
            <w:r>
              <w:rPr>
                <w:rFonts w:hint="eastAsia"/>
              </w:rPr>
              <w:t>中国南方航空股份</w:t>
            </w:r>
          </w:p>
        </w:tc>
        <w:tc>
          <w:tcPr>
            <w:tcW w:w="1718" w:type="dxa"/>
          </w:tcPr>
          <w:p w:rsidR="00720A1E" w:rsidRDefault="00720A1E" w:rsidP="00720A1E">
            <w:pPr>
              <w:jc w:val="right"/>
            </w:pPr>
            <w:r>
              <w:t>7,656,000</w:t>
            </w:r>
          </w:p>
        </w:tc>
        <w:tc>
          <w:tcPr>
            <w:tcW w:w="1718" w:type="dxa"/>
          </w:tcPr>
          <w:p w:rsidR="00720A1E" w:rsidRDefault="00720A1E" w:rsidP="00720A1E">
            <w:pPr>
              <w:jc w:val="right"/>
            </w:pPr>
            <w:r>
              <w:t>26,336,640.00</w:t>
            </w:r>
          </w:p>
        </w:tc>
        <w:tc>
          <w:tcPr>
            <w:tcW w:w="1718" w:type="dxa"/>
          </w:tcPr>
          <w:p w:rsidR="00720A1E" w:rsidRDefault="00720A1E" w:rsidP="00720A1E">
            <w:pPr>
              <w:jc w:val="right"/>
            </w:pPr>
            <w:r>
              <w:t>3.39</w:t>
            </w:r>
          </w:p>
        </w:tc>
      </w:tr>
      <w:tr w:rsidR="00720A1E" w:rsidTr="00720A1E">
        <w:tc>
          <w:tcPr>
            <w:tcW w:w="652" w:type="dxa"/>
          </w:tcPr>
          <w:p w:rsidR="00720A1E" w:rsidRDefault="00720A1E" w:rsidP="00720A1E">
            <w:pPr>
              <w:jc w:val="center"/>
            </w:pPr>
            <w:r>
              <w:t>4</w:t>
            </w:r>
          </w:p>
        </w:tc>
        <w:tc>
          <w:tcPr>
            <w:tcW w:w="1349" w:type="dxa"/>
          </w:tcPr>
          <w:p w:rsidR="00720A1E" w:rsidRDefault="00720A1E" w:rsidP="00720A1E">
            <w:pPr>
              <w:jc w:val="left"/>
            </w:pPr>
            <w:r>
              <w:t>600029</w:t>
            </w:r>
          </w:p>
        </w:tc>
        <w:tc>
          <w:tcPr>
            <w:tcW w:w="1349" w:type="dxa"/>
          </w:tcPr>
          <w:p w:rsidR="00720A1E" w:rsidRDefault="00720A1E" w:rsidP="00720A1E">
            <w:pPr>
              <w:jc w:val="left"/>
            </w:pPr>
            <w:r>
              <w:rPr>
                <w:rFonts w:hint="eastAsia"/>
              </w:rPr>
              <w:t>南方航空</w:t>
            </w:r>
          </w:p>
        </w:tc>
        <w:tc>
          <w:tcPr>
            <w:tcW w:w="1718" w:type="dxa"/>
          </w:tcPr>
          <w:p w:rsidR="00720A1E" w:rsidRDefault="00720A1E" w:rsidP="00720A1E">
            <w:pPr>
              <w:jc w:val="right"/>
            </w:pPr>
            <w:r>
              <w:t>4,048,600</w:t>
            </w:r>
          </w:p>
        </w:tc>
        <w:tc>
          <w:tcPr>
            <w:tcW w:w="1718" w:type="dxa"/>
          </w:tcPr>
          <w:p w:rsidR="00720A1E" w:rsidRDefault="00720A1E" w:rsidP="00720A1E">
            <w:pPr>
              <w:jc w:val="right"/>
            </w:pPr>
            <w:r>
              <w:t>22,874,590.00</w:t>
            </w:r>
          </w:p>
        </w:tc>
        <w:tc>
          <w:tcPr>
            <w:tcW w:w="1718" w:type="dxa"/>
          </w:tcPr>
          <w:p w:rsidR="00720A1E" w:rsidRDefault="00720A1E" w:rsidP="00720A1E">
            <w:pPr>
              <w:jc w:val="right"/>
            </w:pPr>
            <w:r>
              <w:t>2.95</w:t>
            </w:r>
          </w:p>
        </w:tc>
      </w:tr>
      <w:tr w:rsidR="00720A1E" w:rsidTr="00720A1E">
        <w:tc>
          <w:tcPr>
            <w:tcW w:w="652" w:type="dxa"/>
          </w:tcPr>
          <w:p w:rsidR="00720A1E" w:rsidRDefault="00720A1E" w:rsidP="00720A1E">
            <w:pPr>
              <w:jc w:val="center"/>
            </w:pPr>
            <w:r>
              <w:t>5</w:t>
            </w:r>
          </w:p>
        </w:tc>
        <w:tc>
          <w:tcPr>
            <w:tcW w:w="1349" w:type="dxa"/>
          </w:tcPr>
          <w:p w:rsidR="00720A1E" w:rsidRDefault="00720A1E" w:rsidP="00720A1E">
            <w:pPr>
              <w:jc w:val="left"/>
            </w:pPr>
            <w:r>
              <w:t>603171</w:t>
            </w:r>
          </w:p>
        </w:tc>
        <w:tc>
          <w:tcPr>
            <w:tcW w:w="1349" w:type="dxa"/>
          </w:tcPr>
          <w:p w:rsidR="00720A1E" w:rsidRDefault="00720A1E" w:rsidP="00720A1E">
            <w:pPr>
              <w:jc w:val="left"/>
            </w:pPr>
            <w:r>
              <w:rPr>
                <w:rFonts w:hint="eastAsia"/>
              </w:rPr>
              <w:t>税友股份</w:t>
            </w:r>
          </w:p>
        </w:tc>
        <w:tc>
          <w:tcPr>
            <w:tcW w:w="1718" w:type="dxa"/>
          </w:tcPr>
          <w:p w:rsidR="00720A1E" w:rsidRDefault="00720A1E" w:rsidP="00720A1E">
            <w:pPr>
              <w:jc w:val="right"/>
            </w:pPr>
            <w:r>
              <w:t>968,402</w:t>
            </w:r>
          </w:p>
        </w:tc>
        <w:tc>
          <w:tcPr>
            <w:tcW w:w="1718" w:type="dxa"/>
          </w:tcPr>
          <w:p w:rsidR="00720A1E" w:rsidRDefault="00720A1E" w:rsidP="00720A1E">
            <w:pPr>
              <w:jc w:val="right"/>
            </w:pPr>
            <w:r>
              <w:t>48,487,888.14</w:t>
            </w:r>
          </w:p>
        </w:tc>
        <w:tc>
          <w:tcPr>
            <w:tcW w:w="1718" w:type="dxa"/>
          </w:tcPr>
          <w:p w:rsidR="00720A1E" w:rsidRDefault="00720A1E" w:rsidP="00720A1E">
            <w:pPr>
              <w:jc w:val="right"/>
            </w:pPr>
            <w:r>
              <w:t>6.25</w:t>
            </w:r>
          </w:p>
        </w:tc>
      </w:tr>
      <w:tr w:rsidR="00720A1E" w:rsidTr="00720A1E">
        <w:tc>
          <w:tcPr>
            <w:tcW w:w="652" w:type="dxa"/>
          </w:tcPr>
          <w:p w:rsidR="00720A1E" w:rsidRDefault="00720A1E" w:rsidP="00720A1E">
            <w:pPr>
              <w:jc w:val="center"/>
            </w:pPr>
            <w:r>
              <w:t>6</w:t>
            </w:r>
          </w:p>
        </w:tc>
        <w:tc>
          <w:tcPr>
            <w:tcW w:w="1349" w:type="dxa"/>
          </w:tcPr>
          <w:p w:rsidR="00720A1E" w:rsidRDefault="00720A1E" w:rsidP="00720A1E">
            <w:pPr>
              <w:jc w:val="left"/>
            </w:pPr>
            <w:r>
              <w:t>00670</w:t>
            </w:r>
          </w:p>
        </w:tc>
        <w:tc>
          <w:tcPr>
            <w:tcW w:w="1349" w:type="dxa"/>
          </w:tcPr>
          <w:p w:rsidR="00720A1E" w:rsidRDefault="00720A1E" w:rsidP="00720A1E">
            <w:pPr>
              <w:jc w:val="left"/>
            </w:pPr>
            <w:r>
              <w:rPr>
                <w:rFonts w:hint="eastAsia"/>
              </w:rPr>
              <w:t>中国东方航空股份</w:t>
            </w:r>
          </w:p>
        </w:tc>
        <w:tc>
          <w:tcPr>
            <w:tcW w:w="1718" w:type="dxa"/>
          </w:tcPr>
          <w:p w:rsidR="00720A1E" w:rsidRDefault="00720A1E" w:rsidP="00720A1E">
            <w:pPr>
              <w:jc w:val="right"/>
            </w:pPr>
            <w:r>
              <w:t>7,002,000</w:t>
            </w:r>
          </w:p>
        </w:tc>
        <w:tc>
          <w:tcPr>
            <w:tcW w:w="1718" w:type="dxa"/>
          </w:tcPr>
          <w:p w:rsidR="00720A1E" w:rsidRDefault="00720A1E" w:rsidP="00720A1E">
            <w:pPr>
              <w:jc w:val="right"/>
            </w:pPr>
            <w:r>
              <w:t>21,566,160.00</w:t>
            </w:r>
          </w:p>
        </w:tc>
        <w:tc>
          <w:tcPr>
            <w:tcW w:w="1718" w:type="dxa"/>
          </w:tcPr>
          <w:p w:rsidR="00720A1E" w:rsidRDefault="00720A1E" w:rsidP="00720A1E">
            <w:pPr>
              <w:jc w:val="right"/>
            </w:pPr>
            <w:r>
              <w:t>2.78</w:t>
            </w:r>
          </w:p>
        </w:tc>
      </w:tr>
      <w:tr w:rsidR="00720A1E" w:rsidTr="00720A1E">
        <w:tc>
          <w:tcPr>
            <w:tcW w:w="652" w:type="dxa"/>
          </w:tcPr>
          <w:p w:rsidR="00720A1E" w:rsidRDefault="00720A1E" w:rsidP="00720A1E">
            <w:pPr>
              <w:jc w:val="center"/>
            </w:pPr>
            <w:r>
              <w:t>7</w:t>
            </w:r>
          </w:p>
        </w:tc>
        <w:tc>
          <w:tcPr>
            <w:tcW w:w="1349" w:type="dxa"/>
          </w:tcPr>
          <w:p w:rsidR="00720A1E" w:rsidRDefault="00720A1E" w:rsidP="00720A1E">
            <w:pPr>
              <w:jc w:val="left"/>
            </w:pPr>
            <w:r>
              <w:t>600115</w:t>
            </w:r>
          </w:p>
        </w:tc>
        <w:tc>
          <w:tcPr>
            <w:tcW w:w="1349" w:type="dxa"/>
          </w:tcPr>
          <w:p w:rsidR="00720A1E" w:rsidRDefault="00720A1E" w:rsidP="00720A1E">
            <w:pPr>
              <w:jc w:val="left"/>
            </w:pPr>
            <w:r>
              <w:rPr>
                <w:rFonts w:hint="eastAsia"/>
              </w:rPr>
              <w:t>中国东航</w:t>
            </w:r>
          </w:p>
        </w:tc>
        <w:tc>
          <w:tcPr>
            <w:tcW w:w="1718" w:type="dxa"/>
          </w:tcPr>
          <w:p w:rsidR="00720A1E" w:rsidRDefault="00720A1E" w:rsidP="00720A1E">
            <w:pPr>
              <w:jc w:val="right"/>
            </w:pPr>
            <w:r>
              <w:t>3,053,800</w:t>
            </w:r>
          </w:p>
        </w:tc>
        <w:tc>
          <w:tcPr>
            <w:tcW w:w="1718" w:type="dxa"/>
          </w:tcPr>
          <w:p w:rsidR="00720A1E" w:rsidRDefault="00720A1E" w:rsidP="00720A1E">
            <w:pPr>
              <w:jc w:val="right"/>
            </w:pPr>
            <w:r>
              <w:t>12,978,650.00</w:t>
            </w:r>
          </w:p>
        </w:tc>
        <w:tc>
          <w:tcPr>
            <w:tcW w:w="1718" w:type="dxa"/>
          </w:tcPr>
          <w:p w:rsidR="00720A1E" w:rsidRDefault="00720A1E" w:rsidP="00720A1E">
            <w:pPr>
              <w:jc w:val="right"/>
            </w:pPr>
            <w:r>
              <w:t>1.67</w:t>
            </w:r>
          </w:p>
        </w:tc>
      </w:tr>
      <w:tr w:rsidR="00720A1E" w:rsidTr="00720A1E">
        <w:tc>
          <w:tcPr>
            <w:tcW w:w="652" w:type="dxa"/>
          </w:tcPr>
          <w:p w:rsidR="00720A1E" w:rsidRDefault="00720A1E" w:rsidP="00720A1E">
            <w:pPr>
              <w:jc w:val="center"/>
            </w:pPr>
            <w:r>
              <w:t>8</w:t>
            </w:r>
          </w:p>
        </w:tc>
        <w:tc>
          <w:tcPr>
            <w:tcW w:w="1349" w:type="dxa"/>
          </w:tcPr>
          <w:p w:rsidR="00720A1E" w:rsidRDefault="00720A1E" w:rsidP="00720A1E">
            <w:pPr>
              <w:jc w:val="left"/>
            </w:pPr>
            <w:r>
              <w:t>02691</w:t>
            </w:r>
          </w:p>
        </w:tc>
        <w:tc>
          <w:tcPr>
            <w:tcW w:w="1349" w:type="dxa"/>
          </w:tcPr>
          <w:p w:rsidR="00720A1E" w:rsidRDefault="00720A1E" w:rsidP="00720A1E">
            <w:pPr>
              <w:jc w:val="left"/>
            </w:pPr>
            <w:r>
              <w:rPr>
                <w:rFonts w:hint="eastAsia"/>
              </w:rPr>
              <w:t>南华期货股份</w:t>
            </w:r>
          </w:p>
        </w:tc>
        <w:tc>
          <w:tcPr>
            <w:tcW w:w="1718" w:type="dxa"/>
          </w:tcPr>
          <w:p w:rsidR="00720A1E" w:rsidRDefault="00720A1E" w:rsidP="00720A1E">
            <w:pPr>
              <w:jc w:val="right"/>
            </w:pPr>
            <w:r>
              <w:t>3,350,500</w:t>
            </w:r>
          </w:p>
        </w:tc>
        <w:tc>
          <w:tcPr>
            <w:tcW w:w="1718" w:type="dxa"/>
          </w:tcPr>
          <w:p w:rsidR="00720A1E" w:rsidRDefault="00720A1E" w:rsidP="00720A1E">
            <w:pPr>
              <w:jc w:val="right"/>
            </w:pPr>
            <w:r>
              <w:t>32,365,830.00</w:t>
            </w:r>
          </w:p>
        </w:tc>
        <w:tc>
          <w:tcPr>
            <w:tcW w:w="1718" w:type="dxa"/>
          </w:tcPr>
          <w:p w:rsidR="00720A1E" w:rsidRDefault="00720A1E" w:rsidP="00720A1E">
            <w:pPr>
              <w:jc w:val="right"/>
            </w:pPr>
            <w:r>
              <w:t>4.17</w:t>
            </w:r>
          </w:p>
        </w:tc>
      </w:tr>
      <w:tr w:rsidR="00720A1E" w:rsidTr="00720A1E">
        <w:tc>
          <w:tcPr>
            <w:tcW w:w="652" w:type="dxa"/>
          </w:tcPr>
          <w:p w:rsidR="00720A1E" w:rsidRDefault="00720A1E" w:rsidP="00720A1E">
            <w:pPr>
              <w:jc w:val="center"/>
            </w:pPr>
            <w:r>
              <w:t>9</w:t>
            </w:r>
          </w:p>
        </w:tc>
        <w:tc>
          <w:tcPr>
            <w:tcW w:w="1349" w:type="dxa"/>
          </w:tcPr>
          <w:p w:rsidR="00720A1E" w:rsidRDefault="00720A1E" w:rsidP="00720A1E">
            <w:pPr>
              <w:jc w:val="left"/>
            </w:pPr>
            <w:r>
              <w:t>300488</w:t>
            </w:r>
          </w:p>
        </w:tc>
        <w:tc>
          <w:tcPr>
            <w:tcW w:w="1349" w:type="dxa"/>
          </w:tcPr>
          <w:p w:rsidR="00720A1E" w:rsidRDefault="00720A1E" w:rsidP="00720A1E">
            <w:pPr>
              <w:jc w:val="left"/>
            </w:pPr>
            <w:r>
              <w:rPr>
                <w:rFonts w:hint="eastAsia"/>
              </w:rPr>
              <w:t>恒锋工具</w:t>
            </w:r>
          </w:p>
        </w:tc>
        <w:tc>
          <w:tcPr>
            <w:tcW w:w="1718" w:type="dxa"/>
          </w:tcPr>
          <w:p w:rsidR="00720A1E" w:rsidRDefault="00720A1E" w:rsidP="00720A1E">
            <w:pPr>
              <w:jc w:val="right"/>
            </w:pPr>
            <w:r>
              <w:t>938,711</w:t>
            </w:r>
          </w:p>
        </w:tc>
        <w:tc>
          <w:tcPr>
            <w:tcW w:w="1718" w:type="dxa"/>
          </w:tcPr>
          <w:p w:rsidR="00720A1E" w:rsidRDefault="00720A1E" w:rsidP="00720A1E">
            <w:pPr>
              <w:jc w:val="right"/>
            </w:pPr>
            <w:r>
              <w:t>26,218,198.23</w:t>
            </w:r>
          </w:p>
        </w:tc>
        <w:tc>
          <w:tcPr>
            <w:tcW w:w="1718" w:type="dxa"/>
          </w:tcPr>
          <w:p w:rsidR="00720A1E" w:rsidRDefault="00720A1E" w:rsidP="00720A1E">
            <w:pPr>
              <w:jc w:val="right"/>
            </w:pPr>
            <w:r>
              <w:t>3.38</w:t>
            </w:r>
          </w:p>
        </w:tc>
      </w:tr>
      <w:tr w:rsidR="00720A1E" w:rsidTr="00720A1E">
        <w:tc>
          <w:tcPr>
            <w:tcW w:w="652" w:type="dxa"/>
          </w:tcPr>
          <w:p w:rsidR="00720A1E" w:rsidRDefault="00720A1E" w:rsidP="00720A1E">
            <w:pPr>
              <w:jc w:val="center"/>
            </w:pPr>
            <w:r>
              <w:t>10</w:t>
            </w:r>
          </w:p>
        </w:tc>
        <w:tc>
          <w:tcPr>
            <w:tcW w:w="1349" w:type="dxa"/>
          </w:tcPr>
          <w:p w:rsidR="00720A1E" w:rsidRDefault="00720A1E" w:rsidP="00720A1E">
            <w:pPr>
              <w:jc w:val="left"/>
            </w:pPr>
            <w:r>
              <w:t>003025</w:t>
            </w:r>
          </w:p>
        </w:tc>
        <w:tc>
          <w:tcPr>
            <w:tcW w:w="1349" w:type="dxa"/>
          </w:tcPr>
          <w:p w:rsidR="00720A1E" w:rsidRDefault="00720A1E" w:rsidP="00720A1E">
            <w:pPr>
              <w:jc w:val="left"/>
            </w:pPr>
            <w:r>
              <w:rPr>
                <w:rFonts w:hint="eastAsia"/>
              </w:rPr>
              <w:t>思进智能</w:t>
            </w:r>
          </w:p>
        </w:tc>
        <w:tc>
          <w:tcPr>
            <w:tcW w:w="1718" w:type="dxa"/>
          </w:tcPr>
          <w:p w:rsidR="00720A1E" w:rsidRDefault="00720A1E" w:rsidP="00720A1E">
            <w:pPr>
              <w:jc w:val="right"/>
            </w:pPr>
            <w:r>
              <w:t>1,855,546</w:t>
            </w:r>
          </w:p>
        </w:tc>
        <w:tc>
          <w:tcPr>
            <w:tcW w:w="1718" w:type="dxa"/>
          </w:tcPr>
          <w:p w:rsidR="00720A1E" w:rsidRDefault="00720A1E" w:rsidP="00720A1E">
            <w:pPr>
              <w:jc w:val="right"/>
            </w:pPr>
            <w:r>
              <w:t>25,272,536.52</w:t>
            </w:r>
          </w:p>
        </w:tc>
        <w:tc>
          <w:tcPr>
            <w:tcW w:w="1718" w:type="dxa"/>
          </w:tcPr>
          <w:p w:rsidR="00720A1E" w:rsidRDefault="00720A1E" w:rsidP="00720A1E">
            <w:pPr>
              <w:jc w:val="right"/>
            </w:pPr>
            <w:r>
              <w:t>3.26</w:t>
            </w:r>
          </w:p>
        </w:tc>
      </w:tr>
      <w:tr w:rsidR="00720A1E" w:rsidTr="00720A1E">
        <w:tc>
          <w:tcPr>
            <w:tcW w:w="652" w:type="dxa"/>
          </w:tcPr>
          <w:p w:rsidR="00720A1E" w:rsidRDefault="00720A1E" w:rsidP="00720A1E">
            <w:pPr>
              <w:jc w:val="center"/>
            </w:pPr>
            <w:r>
              <w:t>11</w:t>
            </w:r>
          </w:p>
        </w:tc>
        <w:tc>
          <w:tcPr>
            <w:tcW w:w="1349" w:type="dxa"/>
          </w:tcPr>
          <w:p w:rsidR="00720A1E" w:rsidRDefault="00720A1E" w:rsidP="00720A1E">
            <w:pPr>
              <w:jc w:val="left"/>
            </w:pPr>
            <w:r>
              <w:t>603823</w:t>
            </w:r>
          </w:p>
        </w:tc>
        <w:tc>
          <w:tcPr>
            <w:tcW w:w="1349" w:type="dxa"/>
          </w:tcPr>
          <w:p w:rsidR="00720A1E" w:rsidRDefault="00720A1E" w:rsidP="00720A1E">
            <w:pPr>
              <w:jc w:val="left"/>
            </w:pPr>
            <w:r>
              <w:rPr>
                <w:rFonts w:hint="eastAsia"/>
              </w:rPr>
              <w:t>百合花</w:t>
            </w:r>
          </w:p>
        </w:tc>
        <w:tc>
          <w:tcPr>
            <w:tcW w:w="1718" w:type="dxa"/>
          </w:tcPr>
          <w:p w:rsidR="00720A1E" w:rsidRDefault="00720A1E" w:rsidP="00720A1E">
            <w:pPr>
              <w:jc w:val="right"/>
            </w:pPr>
            <w:r>
              <w:t>1,523,181</w:t>
            </w:r>
          </w:p>
        </w:tc>
        <w:tc>
          <w:tcPr>
            <w:tcW w:w="1718" w:type="dxa"/>
          </w:tcPr>
          <w:p w:rsidR="00720A1E" w:rsidRDefault="00720A1E" w:rsidP="00720A1E">
            <w:pPr>
              <w:jc w:val="right"/>
            </w:pPr>
            <w:r>
              <w:t>23,548,378.26</w:t>
            </w:r>
          </w:p>
        </w:tc>
        <w:tc>
          <w:tcPr>
            <w:tcW w:w="1718" w:type="dxa"/>
          </w:tcPr>
          <w:p w:rsidR="00720A1E" w:rsidRDefault="00720A1E" w:rsidP="00720A1E">
            <w:pPr>
              <w:jc w:val="right"/>
            </w:pPr>
            <w:r>
              <w:t>3.03</w:t>
            </w:r>
          </w:p>
        </w:tc>
      </w:tr>
      <w:tr w:rsidR="00720A1E" w:rsidTr="00720A1E">
        <w:tc>
          <w:tcPr>
            <w:tcW w:w="652" w:type="dxa"/>
          </w:tcPr>
          <w:p w:rsidR="00720A1E" w:rsidRDefault="00720A1E" w:rsidP="00720A1E">
            <w:pPr>
              <w:jc w:val="center"/>
            </w:pPr>
            <w:r>
              <w:t>12</w:t>
            </w:r>
          </w:p>
        </w:tc>
        <w:tc>
          <w:tcPr>
            <w:tcW w:w="1349" w:type="dxa"/>
          </w:tcPr>
          <w:p w:rsidR="00720A1E" w:rsidRDefault="00720A1E" w:rsidP="00720A1E">
            <w:pPr>
              <w:jc w:val="left"/>
            </w:pPr>
            <w:r>
              <w:t>603120</w:t>
            </w:r>
          </w:p>
        </w:tc>
        <w:tc>
          <w:tcPr>
            <w:tcW w:w="1349" w:type="dxa"/>
          </w:tcPr>
          <w:p w:rsidR="00720A1E" w:rsidRDefault="00720A1E" w:rsidP="00720A1E">
            <w:pPr>
              <w:jc w:val="left"/>
            </w:pPr>
            <w:r>
              <w:rPr>
                <w:rFonts w:hint="eastAsia"/>
              </w:rPr>
              <w:t>肯特催化</w:t>
            </w:r>
          </w:p>
        </w:tc>
        <w:tc>
          <w:tcPr>
            <w:tcW w:w="1718" w:type="dxa"/>
          </w:tcPr>
          <w:p w:rsidR="00720A1E" w:rsidRDefault="00720A1E" w:rsidP="00720A1E">
            <w:pPr>
              <w:jc w:val="right"/>
            </w:pPr>
            <w:r>
              <w:t>593,179</w:t>
            </w:r>
          </w:p>
        </w:tc>
        <w:tc>
          <w:tcPr>
            <w:tcW w:w="1718" w:type="dxa"/>
          </w:tcPr>
          <w:p w:rsidR="00720A1E" w:rsidRDefault="00720A1E" w:rsidP="00720A1E">
            <w:pPr>
              <w:jc w:val="right"/>
            </w:pPr>
            <w:r>
              <w:t>22,677,233.17</w:t>
            </w:r>
          </w:p>
        </w:tc>
        <w:tc>
          <w:tcPr>
            <w:tcW w:w="1718" w:type="dxa"/>
          </w:tcPr>
          <w:p w:rsidR="00720A1E" w:rsidRDefault="00720A1E" w:rsidP="00720A1E">
            <w:pPr>
              <w:jc w:val="right"/>
            </w:pPr>
            <w:r>
              <w:t>2.92</w:t>
            </w:r>
          </w:p>
        </w:tc>
      </w:tr>
      <w:tr w:rsidR="00720A1E" w:rsidTr="00720A1E">
        <w:tc>
          <w:tcPr>
            <w:tcW w:w="652" w:type="dxa"/>
          </w:tcPr>
          <w:p w:rsidR="00720A1E" w:rsidRDefault="00720A1E" w:rsidP="00720A1E">
            <w:pPr>
              <w:jc w:val="center"/>
            </w:pPr>
            <w:r>
              <w:t>13</w:t>
            </w:r>
          </w:p>
        </w:tc>
        <w:tc>
          <w:tcPr>
            <w:tcW w:w="1349" w:type="dxa"/>
          </w:tcPr>
          <w:p w:rsidR="00720A1E" w:rsidRDefault="00720A1E" w:rsidP="00720A1E">
            <w:pPr>
              <w:jc w:val="left"/>
            </w:pPr>
            <w:r>
              <w:t>02556</w:t>
            </w:r>
          </w:p>
        </w:tc>
        <w:tc>
          <w:tcPr>
            <w:tcW w:w="1349" w:type="dxa"/>
          </w:tcPr>
          <w:p w:rsidR="00720A1E" w:rsidRDefault="00720A1E" w:rsidP="00720A1E">
            <w:pPr>
              <w:jc w:val="left"/>
            </w:pPr>
            <w:r>
              <w:rPr>
                <w:rFonts w:hint="eastAsia"/>
              </w:rPr>
              <w:t>迈富时</w:t>
            </w:r>
          </w:p>
        </w:tc>
        <w:tc>
          <w:tcPr>
            <w:tcW w:w="1718" w:type="dxa"/>
          </w:tcPr>
          <w:p w:rsidR="00720A1E" w:rsidRDefault="00720A1E" w:rsidP="00720A1E">
            <w:pPr>
              <w:jc w:val="right"/>
            </w:pPr>
            <w:r>
              <w:t>798,800</w:t>
            </w:r>
          </w:p>
        </w:tc>
        <w:tc>
          <w:tcPr>
            <w:tcW w:w="1718" w:type="dxa"/>
          </w:tcPr>
          <w:p w:rsidR="00720A1E" w:rsidRDefault="00720A1E" w:rsidP="00720A1E">
            <w:pPr>
              <w:jc w:val="right"/>
            </w:pPr>
            <w:r>
              <w:t>21,990,964.00</w:t>
            </w:r>
          </w:p>
        </w:tc>
        <w:tc>
          <w:tcPr>
            <w:tcW w:w="1718" w:type="dxa"/>
          </w:tcPr>
          <w:p w:rsidR="00720A1E" w:rsidRDefault="00720A1E" w:rsidP="00720A1E">
            <w:pPr>
              <w:jc w:val="right"/>
            </w:pPr>
            <w:r>
              <w:t>2.83</w:t>
            </w:r>
          </w:p>
        </w:tc>
      </w:tr>
    </w:tbl>
    <w:p w:rsidR="00720A1E" w:rsidRDefault="00720A1E" w:rsidP="00720A1E">
      <w:pPr>
        <w:pStyle w:val="-8"/>
        <w:rPr>
          <w:rFonts w:hint="eastAsia"/>
        </w:rPr>
      </w:pPr>
      <w:r>
        <w:rPr>
          <w:rFonts w:hint="eastAsia"/>
        </w:rPr>
        <w:t>注：对于同时在A+H股上市的股票，合并计算公允价值参与排序，并按照不同股票分别披露。</w:t>
      </w:r>
    </w:p>
    <w:p w:rsidR="00720A1E" w:rsidRDefault="00720A1E" w:rsidP="00720A1E">
      <w:pPr>
        <w:pStyle w:val="-2"/>
        <w:spacing w:before="312"/>
        <w:rPr>
          <w:rFonts w:hint="eastAsia"/>
        </w:rPr>
      </w:pPr>
      <w:r>
        <w:rPr>
          <w:rFonts w:hint="eastAsia"/>
        </w:rPr>
        <w:t>报告期末按债券品种分类的债券投资组合</w:t>
      </w:r>
    </w:p>
    <w:p w:rsidR="00720A1E" w:rsidRDefault="00720A1E" w:rsidP="00720A1E">
      <w:pPr>
        <w:pStyle w:val="-"/>
        <w:ind w:firstLine="420"/>
        <w:rPr>
          <w:rFonts w:hint="eastAsia"/>
        </w:rPr>
      </w:pPr>
      <w:r>
        <w:rPr>
          <w:rFonts w:hint="eastAsia"/>
        </w:rPr>
        <w:t>无。</w:t>
      </w:r>
    </w:p>
    <w:p w:rsidR="00720A1E" w:rsidRDefault="00720A1E" w:rsidP="00720A1E">
      <w:pPr>
        <w:pStyle w:val="-2"/>
        <w:spacing w:before="312"/>
        <w:rPr>
          <w:rFonts w:hint="eastAsia"/>
        </w:rPr>
      </w:pPr>
      <w:r>
        <w:rPr>
          <w:rFonts w:hint="eastAsia"/>
        </w:rPr>
        <w:t>报告期末按公允价值占基金资产净值比例大小排名的前五名债券投资明细</w:t>
      </w:r>
    </w:p>
    <w:p w:rsidR="00720A1E" w:rsidRDefault="00720A1E" w:rsidP="00720A1E">
      <w:pPr>
        <w:pStyle w:val="-"/>
        <w:ind w:firstLine="420"/>
        <w:rPr>
          <w:rFonts w:hint="eastAsia"/>
        </w:rPr>
      </w:pPr>
      <w:r>
        <w:rPr>
          <w:rFonts w:hint="eastAsia"/>
        </w:rPr>
        <w:t>无。</w:t>
      </w:r>
    </w:p>
    <w:p w:rsidR="00720A1E" w:rsidRDefault="00720A1E" w:rsidP="00720A1E">
      <w:pPr>
        <w:pStyle w:val="-2"/>
        <w:spacing w:before="312"/>
        <w:rPr>
          <w:rFonts w:hint="eastAsia"/>
        </w:rPr>
      </w:pPr>
      <w:r>
        <w:rPr>
          <w:rFonts w:hint="eastAsia"/>
        </w:rPr>
        <w:t>报告期末按公允价值占基金资产净值比例大小排名的前十名资产支持证券投资明细</w:t>
      </w:r>
    </w:p>
    <w:p w:rsidR="00720A1E" w:rsidRDefault="00720A1E" w:rsidP="00720A1E">
      <w:pPr>
        <w:pStyle w:val="-"/>
        <w:ind w:firstLine="420"/>
        <w:rPr>
          <w:rFonts w:hint="eastAsia"/>
        </w:rPr>
      </w:pPr>
      <w:r>
        <w:rPr>
          <w:rFonts w:hint="eastAsia"/>
        </w:rPr>
        <w:t>本基金本报告期末未持有资产支持证券。</w:t>
      </w:r>
    </w:p>
    <w:p w:rsidR="00720A1E" w:rsidRDefault="00720A1E" w:rsidP="00720A1E">
      <w:pPr>
        <w:pStyle w:val="-2"/>
        <w:spacing w:before="312"/>
        <w:rPr>
          <w:rFonts w:hint="eastAsia"/>
        </w:rPr>
      </w:pPr>
      <w:r>
        <w:rPr>
          <w:rFonts w:hint="eastAsia"/>
        </w:rPr>
        <w:lastRenderedPageBreak/>
        <w:t>报告期末按公允价值占基金资产净值比例大小排序的前五名贵金属投资明细</w:t>
      </w:r>
    </w:p>
    <w:p w:rsidR="00720A1E" w:rsidRDefault="00720A1E" w:rsidP="00720A1E">
      <w:pPr>
        <w:pStyle w:val="-"/>
        <w:ind w:firstLine="420"/>
        <w:rPr>
          <w:rFonts w:hint="eastAsia"/>
        </w:rPr>
      </w:pPr>
      <w:r>
        <w:rPr>
          <w:rFonts w:hint="eastAsia"/>
        </w:rPr>
        <w:t>无。</w:t>
      </w:r>
    </w:p>
    <w:p w:rsidR="00720A1E" w:rsidRDefault="00720A1E" w:rsidP="00720A1E">
      <w:pPr>
        <w:pStyle w:val="-2"/>
        <w:spacing w:before="312"/>
        <w:rPr>
          <w:rFonts w:hint="eastAsia"/>
        </w:rPr>
      </w:pPr>
      <w:r>
        <w:rPr>
          <w:rFonts w:hint="eastAsia"/>
        </w:rPr>
        <w:t>报告期末按公允价值占基金资产净值比例大小排名的前五名权证投资明细</w:t>
      </w:r>
    </w:p>
    <w:p w:rsidR="00720A1E" w:rsidRDefault="00720A1E" w:rsidP="00720A1E">
      <w:pPr>
        <w:pStyle w:val="-"/>
        <w:ind w:firstLine="420"/>
        <w:rPr>
          <w:rFonts w:hint="eastAsia"/>
        </w:rPr>
      </w:pPr>
      <w:r>
        <w:rPr>
          <w:rFonts w:hint="eastAsia"/>
        </w:rPr>
        <w:t>无。</w:t>
      </w:r>
    </w:p>
    <w:p w:rsidR="00720A1E" w:rsidRDefault="00720A1E" w:rsidP="00720A1E">
      <w:pPr>
        <w:pStyle w:val="-2"/>
        <w:spacing w:before="312"/>
        <w:rPr>
          <w:rFonts w:hint="eastAsia"/>
        </w:rPr>
      </w:pPr>
      <w:r>
        <w:rPr>
          <w:rFonts w:hint="eastAsia"/>
        </w:rPr>
        <w:t>报告期末本基金投资的股指期货交易情况说明</w:t>
      </w:r>
    </w:p>
    <w:p w:rsidR="00720A1E" w:rsidRDefault="00720A1E" w:rsidP="00720A1E">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720A1E" w:rsidTr="00720A1E">
        <w:tc>
          <w:tcPr>
            <w:tcW w:w="1384" w:type="dxa"/>
          </w:tcPr>
          <w:p w:rsidR="00720A1E" w:rsidRDefault="00720A1E" w:rsidP="00720A1E">
            <w:pPr>
              <w:jc w:val="left"/>
            </w:pPr>
            <w:r>
              <w:rPr>
                <w:rFonts w:hint="eastAsia"/>
              </w:rPr>
              <w:t>代码</w:t>
            </w:r>
          </w:p>
        </w:tc>
        <w:tc>
          <w:tcPr>
            <w:tcW w:w="1384" w:type="dxa"/>
          </w:tcPr>
          <w:p w:rsidR="00720A1E" w:rsidRDefault="00720A1E" w:rsidP="00720A1E">
            <w:pPr>
              <w:jc w:val="left"/>
            </w:pPr>
            <w:r>
              <w:rPr>
                <w:rFonts w:hint="eastAsia"/>
              </w:rPr>
              <w:t>名称</w:t>
            </w:r>
          </w:p>
        </w:tc>
        <w:tc>
          <w:tcPr>
            <w:tcW w:w="1384" w:type="dxa"/>
          </w:tcPr>
          <w:p w:rsidR="00720A1E" w:rsidRDefault="00720A1E" w:rsidP="00720A1E">
            <w:pPr>
              <w:jc w:val="left"/>
            </w:pPr>
            <w:r>
              <w:rPr>
                <w:rFonts w:hint="eastAsia"/>
              </w:rPr>
              <w:t>持仓量（买</w:t>
            </w:r>
            <w:r>
              <w:rPr>
                <w:rFonts w:hint="eastAsia"/>
              </w:rPr>
              <w:t>/</w:t>
            </w:r>
            <w:r>
              <w:rPr>
                <w:rFonts w:hint="eastAsia"/>
              </w:rPr>
              <w:t>卖）</w:t>
            </w:r>
          </w:p>
        </w:tc>
        <w:tc>
          <w:tcPr>
            <w:tcW w:w="1384" w:type="dxa"/>
          </w:tcPr>
          <w:p w:rsidR="00720A1E" w:rsidRDefault="00720A1E" w:rsidP="00720A1E">
            <w:pPr>
              <w:jc w:val="left"/>
            </w:pPr>
            <w:r>
              <w:rPr>
                <w:rFonts w:hint="eastAsia"/>
              </w:rPr>
              <w:t>合约市值（元）</w:t>
            </w:r>
          </w:p>
        </w:tc>
        <w:tc>
          <w:tcPr>
            <w:tcW w:w="1385" w:type="dxa"/>
          </w:tcPr>
          <w:p w:rsidR="00720A1E" w:rsidRDefault="00720A1E" w:rsidP="00720A1E">
            <w:pPr>
              <w:jc w:val="left"/>
            </w:pPr>
            <w:r>
              <w:rPr>
                <w:rFonts w:hint="eastAsia"/>
              </w:rPr>
              <w:t>公允价值变动（元）</w:t>
            </w:r>
          </w:p>
        </w:tc>
        <w:tc>
          <w:tcPr>
            <w:tcW w:w="1385" w:type="dxa"/>
          </w:tcPr>
          <w:p w:rsidR="00720A1E" w:rsidRDefault="00720A1E" w:rsidP="00720A1E">
            <w:pPr>
              <w:jc w:val="left"/>
            </w:pPr>
            <w:r>
              <w:rPr>
                <w:rFonts w:hint="eastAsia"/>
              </w:rPr>
              <w:t>风险说明</w:t>
            </w:r>
          </w:p>
        </w:tc>
      </w:tr>
      <w:tr w:rsidR="00720A1E" w:rsidTr="00720A1E">
        <w:tc>
          <w:tcPr>
            <w:tcW w:w="1384" w:type="dxa"/>
          </w:tcPr>
          <w:p w:rsidR="00720A1E" w:rsidRDefault="00720A1E" w:rsidP="00720A1E">
            <w:pPr>
              <w:jc w:val="right"/>
            </w:pPr>
            <w:r>
              <w:t>-</w:t>
            </w:r>
          </w:p>
        </w:tc>
        <w:tc>
          <w:tcPr>
            <w:tcW w:w="1384" w:type="dxa"/>
          </w:tcPr>
          <w:p w:rsidR="00720A1E" w:rsidRDefault="00720A1E" w:rsidP="00720A1E">
            <w:pPr>
              <w:jc w:val="right"/>
            </w:pPr>
            <w:r>
              <w:t>-</w:t>
            </w:r>
          </w:p>
        </w:tc>
        <w:tc>
          <w:tcPr>
            <w:tcW w:w="1384" w:type="dxa"/>
          </w:tcPr>
          <w:p w:rsidR="00720A1E" w:rsidRDefault="00720A1E" w:rsidP="00720A1E">
            <w:pPr>
              <w:jc w:val="right"/>
            </w:pPr>
            <w:r>
              <w:t>-</w:t>
            </w:r>
          </w:p>
        </w:tc>
        <w:tc>
          <w:tcPr>
            <w:tcW w:w="1384" w:type="dxa"/>
          </w:tcPr>
          <w:p w:rsidR="00720A1E" w:rsidRDefault="00720A1E" w:rsidP="00720A1E">
            <w:pPr>
              <w:jc w:val="right"/>
            </w:pPr>
            <w:r>
              <w:t>-</w:t>
            </w:r>
          </w:p>
        </w:tc>
        <w:tc>
          <w:tcPr>
            <w:tcW w:w="1385" w:type="dxa"/>
          </w:tcPr>
          <w:p w:rsidR="00720A1E" w:rsidRDefault="00720A1E" w:rsidP="00720A1E">
            <w:pPr>
              <w:jc w:val="right"/>
            </w:pPr>
            <w:r>
              <w:t>-</w:t>
            </w:r>
          </w:p>
        </w:tc>
        <w:tc>
          <w:tcPr>
            <w:tcW w:w="1385" w:type="dxa"/>
          </w:tcPr>
          <w:p w:rsidR="00720A1E" w:rsidRDefault="00720A1E" w:rsidP="00720A1E">
            <w:pPr>
              <w:jc w:val="right"/>
            </w:pPr>
            <w:r>
              <w:t>-</w:t>
            </w:r>
          </w:p>
        </w:tc>
      </w:tr>
      <w:tr w:rsidR="00720A1E" w:rsidTr="00720A1E">
        <w:tc>
          <w:tcPr>
            <w:tcW w:w="6921" w:type="dxa"/>
            <w:gridSpan w:val="5"/>
          </w:tcPr>
          <w:p w:rsidR="00720A1E" w:rsidRDefault="00720A1E" w:rsidP="00720A1E">
            <w:pPr>
              <w:jc w:val="left"/>
            </w:pPr>
            <w:r>
              <w:rPr>
                <w:rFonts w:hint="eastAsia"/>
              </w:rPr>
              <w:t>公允价值变动总额合计（元）</w:t>
            </w:r>
          </w:p>
        </w:tc>
        <w:tc>
          <w:tcPr>
            <w:tcW w:w="1385" w:type="dxa"/>
          </w:tcPr>
          <w:p w:rsidR="00720A1E" w:rsidRDefault="00720A1E" w:rsidP="00720A1E">
            <w:pPr>
              <w:jc w:val="right"/>
            </w:pPr>
            <w:r>
              <w:t>-</w:t>
            </w:r>
          </w:p>
        </w:tc>
      </w:tr>
      <w:tr w:rsidR="00720A1E" w:rsidTr="00720A1E">
        <w:tc>
          <w:tcPr>
            <w:tcW w:w="6921" w:type="dxa"/>
            <w:gridSpan w:val="5"/>
          </w:tcPr>
          <w:p w:rsidR="00720A1E" w:rsidRDefault="00720A1E" w:rsidP="00720A1E">
            <w:pPr>
              <w:jc w:val="left"/>
            </w:pPr>
            <w:r>
              <w:rPr>
                <w:rFonts w:hint="eastAsia"/>
              </w:rPr>
              <w:t>股指期货投资本期收益（元）</w:t>
            </w:r>
          </w:p>
        </w:tc>
        <w:tc>
          <w:tcPr>
            <w:tcW w:w="1385" w:type="dxa"/>
          </w:tcPr>
          <w:p w:rsidR="00720A1E" w:rsidRDefault="00720A1E" w:rsidP="00720A1E">
            <w:pPr>
              <w:jc w:val="right"/>
            </w:pPr>
            <w:r>
              <w:t>-2,640,868.70</w:t>
            </w:r>
          </w:p>
        </w:tc>
      </w:tr>
      <w:tr w:rsidR="00720A1E" w:rsidTr="00720A1E">
        <w:tc>
          <w:tcPr>
            <w:tcW w:w="6921" w:type="dxa"/>
            <w:gridSpan w:val="5"/>
          </w:tcPr>
          <w:p w:rsidR="00720A1E" w:rsidRDefault="00720A1E" w:rsidP="00720A1E">
            <w:pPr>
              <w:jc w:val="left"/>
            </w:pPr>
            <w:r>
              <w:rPr>
                <w:rFonts w:hint="eastAsia"/>
              </w:rPr>
              <w:t>股指期货投资本期公允价值变动（元）</w:t>
            </w:r>
          </w:p>
        </w:tc>
        <w:tc>
          <w:tcPr>
            <w:tcW w:w="1385" w:type="dxa"/>
          </w:tcPr>
          <w:p w:rsidR="00720A1E" w:rsidRDefault="00720A1E" w:rsidP="00720A1E">
            <w:pPr>
              <w:jc w:val="right"/>
            </w:pPr>
            <w:r>
              <w:t>64,240.00</w:t>
            </w:r>
          </w:p>
        </w:tc>
      </w:tr>
    </w:tbl>
    <w:p w:rsidR="00720A1E" w:rsidRDefault="00720A1E" w:rsidP="00720A1E">
      <w:pPr>
        <w:pStyle w:val="-3"/>
        <w:spacing w:before="156" w:after="156"/>
        <w:rPr>
          <w:rFonts w:hint="eastAsia"/>
        </w:rPr>
      </w:pPr>
      <w:r>
        <w:rPr>
          <w:rFonts w:hint="eastAsia"/>
        </w:rPr>
        <w:t>本基金投资股指期货的投资政策</w:t>
      </w:r>
    </w:p>
    <w:p w:rsidR="00720A1E" w:rsidRDefault="00720A1E" w:rsidP="00720A1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720A1E" w:rsidRDefault="00720A1E" w:rsidP="00720A1E">
      <w:pPr>
        <w:pStyle w:val="-2"/>
        <w:spacing w:before="312"/>
        <w:rPr>
          <w:rFonts w:hint="eastAsia"/>
        </w:rPr>
      </w:pPr>
      <w:r>
        <w:rPr>
          <w:rFonts w:hint="eastAsia"/>
        </w:rPr>
        <w:t>报告期末本基金投资的国债期货交易情况说明</w:t>
      </w:r>
    </w:p>
    <w:p w:rsidR="00720A1E" w:rsidRDefault="00720A1E" w:rsidP="00720A1E">
      <w:pPr>
        <w:pStyle w:val="-3"/>
        <w:spacing w:before="156" w:after="156"/>
        <w:rPr>
          <w:rFonts w:hint="eastAsia"/>
        </w:rPr>
      </w:pPr>
      <w:r>
        <w:rPr>
          <w:rFonts w:hint="eastAsia"/>
        </w:rPr>
        <w:t>本期国债期货投资政策</w:t>
      </w:r>
    </w:p>
    <w:p w:rsidR="00720A1E" w:rsidRDefault="00720A1E" w:rsidP="00720A1E">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720A1E" w:rsidRDefault="00720A1E" w:rsidP="00720A1E">
      <w:pPr>
        <w:pStyle w:val="-3"/>
        <w:spacing w:before="156" w:after="156"/>
        <w:rPr>
          <w:rFonts w:hint="eastAsia"/>
        </w:rPr>
      </w:pPr>
      <w:r>
        <w:rPr>
          <w:rFonts w:hint="eastAsia"/>
        </w:rPr>
        <w:t>报告期末本基金投资的国债期货持仓和损益明细</w:t>
      </w:r>
    </w:p>
    <w:p w:rsidR="00720A1E" w:rsidRDefault="00720A1E" w:rsidP="00720A1E">
      <w:pPr>
        <w:pStyle w:val="-"/>
        <w:ind w:firstLine="420"/>
        <w:rPr>
          <w:rFonts w:hint="eastAsia"/>
        </w:rPr>
      </w:pPr>
      <w:r>
        <w:rPr>
          <w:rFonts w:hint="eastAsia"/>
        </w:rPr>
        <w:t>无。</w:t>
      </w:r>
    </w:p>
    <w:p w:rsidR="00720A1E" w:rsidRDefault="00720A1E" w:rsidP="00720A1E">
      <w:pPr>
        <w:pStyle w:val="-3"/>
        <w:spacing w:before="156" w:after="156"/>
        <w:rPr>
          <w:rFonts w:hint="eastAsia"/>
        </w:rPr>
      </w:pPr>
      <w:r>
        <w:rPr>
          <w:rFonts w:hint="eastAsia"/>
        </w:rPr>
        <w:t>本期国债期货投资评价</w:t>
      </w:r>
    </w:p>
    <w:p w:rsidR="00720A1E" w:rsidRDefault="00720A1E" w:rsidP="00720A1E">
      <w:pPr>
        <w:pStyle w:val="-"/>
        <w:ind w:firstLine="420"/>
        <w:rPr>
          <w:rFonts w:hint="eastAsia"/>
        </w:rPr>
      </w:pPr>
      <w:r>
        <w:rPr>
          <w:rFonts w:hint="eastAsia"/>
        </w:rPr>
        <w:t>无。</w:t>
      </w:r>
    </w:p>
    <w:p w:rsidR="00720A1E" w:rsidRDefault="00720A1E" w:rsidP="00720A1E">
      <w:pPr>
        <w:pStyle w:val="-2"/>
        <w:spacing w:before="312"/>
        <w:rPr>
          <w:rFonts w:hint="eastAsia"/>
        </w:rPr>
      </w:pPr>
      <w:r>
        <w:rPr>
          <w:rFonts w:hint="eastAsia"/>
        </w:rPr>
        <w:t>投资组合报告附注</w:t>
      </w:r>
    </w:p>
    <w:p w:rsidR="00720A1E" w:rsidRDefault="00720A1E" w:rsidP="00720A1E">
      <w:pPr>
        <w:pStyle w:val="-3"/>
        <w:spacing w:before="156" w:after="156"/>
        <w:rPr>
          <w:rFonts w:hint="eastAsia"/>
        </w:rPr>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20A1E" w:rsidRDefault="00720A1E" w:rsidP="00720A1E">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20A1E" w:rsidRDefault="00720A1E" w:rsidP="00720A1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20A1E" w:rsidRDefault="00720A1E" w:rsidP="00720A1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20A1E" w:rsidRDefault="00720A1E" w:rsidP="00720A1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20A1E" w:rsidTr="00720A1E">
        <w:trPr>
          <w:cnfStyle w:val="100000000000" w:firstRow="1" w:lastRow="0" w:firstColumn="0" w:lastColumn="0" w:oddVBand="0" w:evenVBand="0" w:oddHBand="0" w:evenHBand="0" w:firstRowFirstColumn="0" w:firstRowLastColumn="0" w:lastRowFirstColumn="0" w:lastRowLastColumn="0"/>
        </w:trPr>
        <w:tc>
          <w:tcPr>
            <w:tcW w:w="743" w:type="dxa"/>
          </w:tcPr>
          <w:p w:rsidR="00720A1E" w:rsidRPr="00720A1E" w:rsidRDefault="00720A1E" w:rsidP="00720A1E">
            <w:pPr>
              <w:jc w:val="center"/>
              <w:rPr>
                <w:b/>
              </w:rPr>
            </w:pPr>
            <w:r w:rsidRPr="00720A1E">
              <w:rPr>
                <w:rFonts w:hint="eastAsia"/>
                <w:b/>
              </w:rPr>
              <w:t>序号</w:t>
            </w:r>
          </w:p>
        </w:tc>
        <w:tc>
          <w:tcPr>
            <w:tcW w:w="2977" w:type="dxa"/>
          </w:tcPr>
          <w:p w:rsidR="00720A1E" w:rsidRPr="00720A1E" w:rsidRDefault="00720A1E" w:rsidP="00720A1E">
            <w:pPr>
              <w:jc w:val="center"/>
              <w:rPr>
                <w:b/>
              </w:rPr>
            </w:pPr>
            <w:r w:rsidRPr="00720A1E">
              <w:rPr>
                <w:rFonts w:hint="eastAsia"/>
                <w:b/>
              </w:rPr>
              <w:t>名称</w:t>
            </w:r>
          </w:p>
        </w:tc>
        <w:tc>
          <w:tcPr>
            <w:tcW w:w="4785" w:type="dxa"/>
          </w:tcPr>
          <w:p w:rsidR="00720A1E" w:rsidRPr="00720A1E" w:rsidRDefault="00720A1E" w:rsidP="00720A1E">
            <w:pPr>
              <w:jc w:val="center"/>
              <w:rPr>
                <w:b/>
              </w:rPr>
            </w:pPr>
            <w:r w:rsidRPr="00720A1E">
              <w:rPr>
                <w:rFonts w:hint="eastAsia"/>
                <w:b/>
              </w:rPr>
              <w:t>金额（元）</w:t>
            </w:r>
          </w:p>
        </w:tc>
      </w:tr>
      <w:tr w:rsidR="00720A1E" w:rsidTr="00720A1E">
        <w:tc>
          <w:tcPr>
            <w:tcW w:w="743" w:type="dxa"/>
          </w:tcPr>
          <w:p w:rsidR="00720A1E" w:rsidRDefault="00720A1E" w:rsidP="00720A1E">
            <w:pPr>
              <w:jc w:val="center"/>
            </w:pPr>
            <w:r>
              <w:t>1</w:t>
            </w:r>
          </w:p>
        </w:tc>
        <w:tc>
          <w:tcPr>
            <w:tcW w:w="2977" w:type="dxa"/>
          </w:tcPr>
          <w:p w:rsidR="00720A1E" w:rsidRDefault="00720A1E" w:rsidP="00720A1E">
            <w:pPr>
              <w:jc w:val="left"/>
            </w:pPr>
            <w:r>
              <w:rPr>
                <w:rFonts w:hint="eastAsia"/>
              </w:rPr>
              <w:t>存出保证金</w:t>
            </w:r>
          </w:p>
        </w:tc>
        <w:tc>
          <w:tcPr>
            <w:tcW w:w="4785" w:type="dxa"/>
          </w:tcPr>
          <w:p w:rsidR="00720A1E" w:rsidRDefault="00720A1E" w:rsidP="00720A1E">
            <w:pPr>
              <w:jc w:val="right"/>
            </w:pPr>
            <w:r>
              <w:t>342,198.08</w:t>
            </w:r>
          </w:p>
        </w:tc>
      </w:tr>
      <w:tr w:rsidR="00720A1E" w:rsidTr="00720A1E">
        <w:tc>
          <w:tcPr>
            <w:tcW w:w="743" w:type="dxa"/>
          </w:tcPr>
          <w:p w:rsidR="00720A1E" w:rsidRDefault="00720A1E" w:rsidP="00720A1E">
            <w:pPr>
              <w:jc w:val="center"/>
            </w:pPr>
            <w:r>
              <w:t>2</w:t>
            </w:r>
          </w:p>
        </w:tc>
        <w:tc>
          <w:tcPr>
            <w:tcW w:w="2977" w:type="dxa"/>
          </w:tcPr>
          <w:p w:rsidR="00720A1E" w:rsidRDefault="00720A1E" w:rsidP="00720A1E">
            <w:pPr>
              <w:jc w:val="left"/>
            </w:pPr>
            <w:r>
              <w:rPr>
                <w:rFonts w:hint="eastAsia"/>
              </w:rPr>
              <w:t>应收证券清算款</w:t>
            </w:r>
          </w:p>
        </w:tc>
        <w:tc>
          <w:tcPr>
            <w:tcW w:w="4785" w:type="dxa"/>
          </w:tcPr>
          <w:p w:rsidR="00720A1E" w:rsidRDefault="00720A1E" w:rsidP="00720A1E">
            <w:pPr>
              <w:jc w:val="right"/>
            </w:pPr>
            <w:r>
              <w:t>104,665.16</w:t>
            </w:r>
          </w:p>
        </w:tc>
      </w:tr>
      <w:tr w:rsidR="00720A1E" w:rsidTr="00720A1E">
        <w:tc>
          <w:tcPr>
            <w:tcW w:w="743" w:type="dxa"/>
          </w:tcPr>
          <w:p w:rsidR="00720A1E" w:rsidRDefault="00720A1E" w:rsidP="00720A1E">
            <w:pPr>
              <w:jc w:val="center"/>
            </w:pPr>
            <w:r>
              <w:t>3</w:t>
            </w:r>
          </w:p>
        </w:tc>
        <w:tc>
          <w:tcPr>
            <w:tcW w:w="2977" w:type="dxa"/>
          </w:tcPr>
          <w:p w:rsidR="00720A1E" w:rsidRDefault="00720A1E" w:rsidP="00720A1E">
            <w:pPr>
              <w:jc w:val="left"/>
            </w:pPr>
            <w:r>
              <w:rPr>
                <w:rFonts w:hint="eastAsia"/>
              </w:rPr>
              <w:t>应收股利</w:t>
            </w:r>
          </w:p>
        </w:tc>
        <w:tc>
          <w:tcPr>
            <w:tcW w:w="4785" w:type="dxa"/>
          </w:tcPr>
          <w:p w:rsidR="00720A1E" w:rsidRDefault="00720A1E" w:rsidP="00720A1E">
            <w:pPr>
              <w:jc w:val="right"/>
            </w:pPr>
            <w:r>
              <w:t>-</w:t>
            </w:r>
          </w:p>
        </w:tc>
      </w:tr>
      <w:tr w:rsidR="00720A1E" w:rsidTr="00720A1E">
        <w:tc>
          <w:tcPr>
            <w:tcW w:w="743" w:type="dxa"/>
          </w:tcPr>
          <w:p w:rsidR="00720A1E" w:rsidRDefault="00720A1E" w:rsidP="00720A1E">
            <w:pPr>
              <w:jc w:val="center"/>
            </w:pPr>
            <w:r>
              <w:t>4</w:t>
            </w:r>
          </w:p>
        </w:tc>
        <w:tc>
          <w:tcPr>
            <w:tcW w:w="2977" w:type="dxa"/>
          </w:tcPr>
          <w:p w:rsidR="00720A1E" w:rsidRDefault="00720A1E" w:rsidP="00720A1E">
            <w:pPr>
              <w:jc w:val="left"/>
            </w:pPr>
            <w:r>
              <w:rPr>
                <w:rFonts w:hint="eastAsia"/>
              </w:rPr>
              <w:t>应收利息</w:t>
            </w:r>
          </w:p>
        </w:tc>
        <w:tc>
          <w:tcPr>
            <w:tcW w:w="4785" w:type="dxa"/>
          </w:tcPr>
          <w:p w:rsidR="00720A1E" w:rsidRDefault="00720A1E" w:rsidP="00720A1E">
            <w:pPr>
              <w:jc w:val="right"/>
            </w:pPr>
            <w:r>
              <w:t>-</w:t>
            </w:r>
          </w:p>
        </w:tc>
      </w:tr>
      <w:tr w:rsidR="00720A1E" w:rsidTr="00720A1E">
        <w:tc>
          <w:tcPr>
            <w:tcW w:w="743" w:type="dxa"/>
          </w:tcPr>
          <w:p w:rsidR="00720A1E" w:rsidRDefault="00720A1E" w:rsidP="00720A1E">
            <w:pPr>
              <w:jc w:val="center"/>
            </w:pPr>
            <w:r>
              <w:t>5</w:t>
            </w:r>
          </w:p>
        </w:tc>
        <w:tc>
          <w:tcPr>
            <w:tcW w:w="2977" w:type="dxa"/>
          </w:tcPr>
          <w:p w:rsidR="00720A1E" w:rsidRDefault="00720A1E" w:rsidP="00720A1E">
            <w:pPr>
              <w:jc w:val="left"/>
            </w:pPr>
            <w:r>
              <w:rPr>
                <w:rFonts w:hint="eastAsia"/>
              </w:rPr>
              <w:t>应收申购款</w:t>
            </w:r>
          </w:p>
        </w:tc>
        <w:tc>
          <w:tcPr>
            <w:tcW w:w="4785" w:type="dxa"/>
          </w:tcPr>
          <w:p w:rsidR="00720A1E" w:rsidRDefault="00720A1E" w:rsidP="00720A1E">
            <w:pPr>
              <w:jc w:val="right"/>
            </w:pPr>
            <w:r>
              <w:t>50,095.92</w:t>
            </w:r>
          </w:p>
        </w:tc>
      </w:tr>
      <w:tr w:rsidR="00720A1E" w:rsidTr="00720A1E">
        <w:tc>
          <w:tcPr>
            <w:tcW w:w="743" w:type="dxa"/>
          </w:tcPr>
          <w:p w:rsidR="00720A1E" w:rsidRDefault="00720A1E" w:rsidP="00720A1E">
            <w:pPr>
              <w:jc w:val="center"/>
            </w:pPr>
            <w:r>
              <w:t>6</w:t>
            </w:r>
          </w:p>
        </w:tc>
        <w:tc>
          <w:tcPr>
            <w:tcW w:w="2977" w:type="dxa"/>
          </w:tcPr>
          <w:p w:rsidR="00720A1E" w:rsidRDefault="00720A1E" w:rsidP="00720A1E">
            <w:pPr>
              <w:jc w:val="left"/>
            </w:pPr>
            <w:r>
              <w:rPr>
                <w:rFonts w:hint="eastAsia"/>
              </w:rPr>
              <w:t>其他应收款</w:t>
            </w:r>
          </w:p>
        </w:tc>
        <w:tc>
          <w:tcPr>
            <w:tcW w:w="4785" w:type="dxa"/>
          </w:tcPr>
          <w:p w:rsidR="00720A1E" w:rsidRDefault="00720A1E" w:rsidP="00720A1E">
            <w:pPr>
              <w:jc w:val="right"/>
            </w:pPr>
            <w:r>
              <w:t>-</w:t>
            </w:r>
          </w:p>
        </w:tc>
      </w:tr>
      <w:tr w:rsidR="00720A1E" w:rsidTr="00720A1E">
        <w:tc>
          <w:tcPr>
            <w:tcW w:w="743" w:type="dxa"/>
          </w:tcPr>
          <w:p w:rsidR="00720A1E" w:rsidRDefault="00720A1E" w:rsidP="00720A1E">
            <w:pPr>
              <w:jc w:val="center"/>
            </w:pPr>
            <w:r>
              <w:t>7</w:t>
            </w:r>
          </w:p>
        </w:tc>
        <w:tc>
          <w:tcPr>
            <w:tcW w:w="2977" w:type="dxa"/>
          </w:tcPr>
          <w:p w:rsidR="00720A1E" w:rsidRDefault="00720A1E" w:rsidP="00720A1E">
            <w:pPr>
              <w:jc w:val="left"/>
            </w:pPr>
            <w:r>
              <w:rPr>
                <w:rFonts w:hint="eastAsia"/>
              </w:rPr>
              <w:t>待摊费用</w:t>
            </w:r>
          </w:p>
        </w:tc>
        <w:tc>
          <w:tcPr>
            <w:tcW w:w="4785" w:type="dxa"/>
          </w:tcPr>
          <w:p w:rsidR="00720A1E" w:rsidRDefault="00720A1E" w:rsidP="00720A1E">
            <w:pPr>
              <w:jc w:val="right"/>
            </w:pPr>
            <w:r>
              <w:t>-</w:t>
            </w:r>
          </w:p>
        </w:tc>
      </w:tr>
      <w:tr w:rsidR="00720A1E" w:rsidTr="00720A1E">
        <w:tc>
          <w:tcPr>
            <w:tcW w:w="743" w:type="dxa"/>
          </w:tcPr>
          <w:p w:rsidR="00720A1E" w:rsidRDefault="00720A1E" w:rsidP="00720A1E">
            <w:pPr>
              <w:jc w:val="center"/>
            </w:pPr>
            <w:r>
              <w:t>8</w:t>
            </w:r>
          </w:p>
        </w:tc>
        <w:tc>
          <w:tcPr>
            <w:tcW w:w="2977" w:type="dxa"/>
          </w:tcPr>
          <w:p w:rsidR="00720A1E" w:rsidRDefault="00720A1E" w:rsidP="00720A1E">
            <w:pPr>
              <w:jc w:val="left"/>
            </w:pPr>
            <w:r>
              <w:rPr>
                <w:rFonts w:hint="eastAsia"/>
              </w:rPr>
              <w:t>其他</w:t>
            </w:r>
          </w:p>
        </w:tc>
        <w:tc>
          <w:tcPr>
            <w:tcW w:w="4785" w:type="dxa"/>
          </w:tcPr>
          <w:p w:rsidR="00720A1E" w:rsidRDefault="00720A1E" w:rsidP="00720A1E">
            <w:pPr>
              <w:jc w:val="right"/>
            </w:pPr>
            <w:r>
              <w:t>-</w:t>
            </w:r>
          </w:p>
        </w:tc>
      </w:tr>
      <w:tr w:rsidR="00720A1E" w:rsidTr="00720A1E">
        <w:tc>
          <w:tcPr>
            <w:tcW w:w="743" w:type="dxa"/>
          </w:tcPr>
          <w:p w:rsidR="00720A1E" w:rsidRDefault="00720A1E" w:rsidP="00720A1E">
            <w:pPr>
              <w:jc w:val="center"/>
            </w:pPr>
            <w:r>
              <w:t>9</w:t>
            </w:r>
          </w:p>
        </w:tc>
        <w:tc>
          <w:tcPr>
            <w:tcW w:w="2977" w:type="dxa"/>
          </w:tcPr>
          <w:p w:rsidR="00720A1E" w:rsidRDefault="00720A1E" w:rsidP="00720A1E">
            <w:pPr>
              <w:jc w:val="left"/>
            </w:pPr>
            <w:r>
              <w:rPr>
                <w:rFonts w:hint="eastAsia"/>
              </w:rPr>
              <w:t>合计</w:t>
            </w:r>
          </w:p>
        </w:tc>
        <w:tc>
          <w:tcPr>
            <w:tcW w:w="4785" w:type="dxa"/>
          </w:tcPr>
          <w:p w:rsidR="00720A1E" w:rsidRDefault="00720A1E" w:rsidP="00720A1E">
            <w:pPr>
              <w:jc w:val="right"/>
            </w:pPr>
            <w:r>
              <w:t>496,959.16</w:t>
            </w:r>
          </w:p>
        </w:tc>
      </w:tr>
    </w:tbl>
    <w:p w:rsidR="00720A1E" w:rsidRDefault="00720A1E" w:rsidP="00720A1E">
      <w:pPr>
        <w:pStyle w:val="-3"/>
        <w:spacing w:before="156" w:after="156"/>
        <w:rPr>
          <w:rFonts w:hint="eastAsia"/>
        </w:rPr>
      </w:pPr>
      <w:r>
        <w:rPr>
          <w:rFonts w:hint="eastAsia"/>
        </w:rPr>
        <w:t>报告期末持有的处于转股期的可转换债券明细</w:t>
      </w:r>
    </w:p>
    <w:p w:rsidR="00720A1E" w:rsidRDefault="00720A1E" w:rsidP="00720A1E">
      <w:pPr>
        <w:pStyle w:val="-"/>
        <w:ind w:firstLine="420"/>
        <w:rPr>
          <w:rFonts w:hint="eastAsia"/>
        </w:rPr>
      </w:pPr>
      <w:r>
        <w:rPr>
          <w:rFonts w:hint="eastAsia"/>
        </w:rPr>
        <w:t>本基金本报告期末未持有处于转股期的可转换债券。</w:t>
      </w:r>
    </w:p>
    <w:p w:rsidR="00720A1E" w:rsidRDefault="00720A1E" w:rsidP="00720A1E">
      <w:pPr>
        <w:pStyle w:val="-3"/>
        <w:spacing w:before="156" w:after="156"/>
        <w:rPr>
          <w:rFonts w:hint="eastAsia"/>
        </w:rPr>
      </w:pPr>
      <w:r>
        <w:rPr>
          <w:rFonts w:hint="eastAsia"/>
        </w:rPr>
        <w:t>报告期末前十名股票中存在流通受限情况的说明</w:t>
      </w:r>
    </w:p>
    <w:p w:rsidR="00720A1E" w:rsidRDefault="00720A1E" w:rsidP="00720A1E">
      <w:pPr>
        <w:pStyle w:val="-"/>
        <w:ind w:firstLine="420"/>
        <w:rPr>
          <w:rFonts w:hint="eastAsia"/>
        </w:rPr>
      </w:pPr>
      <w:r>
        <w:rPr>
          <w:rFonts w:hint="eastAsia"/>
        </w:rPr>
        <w:t>无。</w:t>
      </w:r>
    </w:p>
    <w:p w:rsidR="00720A1E" w:rsidRDefault="00720A1E" w:rsidP="00720A1E">
      <w:pPr>
        <w:pStyle w:val="-1"/>
        <w:ind w:left="281" w:hanging="281"/>
        <w:rPr>
          <w:rFonts w:hint="eastAsia"/>
        </w:rPr>
      </w:pPr>
      <w:r>
        <w:rPr>
          <w:rFonts w:hint="eastAsia"/>
        </w:rPr>
        <w:t>开放式基金份额变动</w:t>
      </w:r>
    </w:p>
    <w:p w:rsidR="00720A1E" w:rsidRDefault="00720A1E" w:rsidP="00720A1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20A1E" w:rsidTr="00720A1E">
        <w:trPr>
          <w:cnfStyle w:val="100000000000" w:firstRow="1" w:lastRow="0" w:firstColumn="0" w:lastColumn="0" w:oddVBand="0" w:evenVBand="0" w:oddHBand="0" w:evenHBand="0" w:firstRowFirstColumn="0" w:firstRowLastColumn="0" w:lastRowFirstColumn="0" w:lastRowLastColumn="0"/>
        </w:trPr>
        <w:tc>
          <w:tcPr>
            <w:tcW w:w="2768" w:type="dxa"/>
          </w:tcPr>
          <w:p w:rsidR="00720A1E" w:rsidRPr="00720A1E" w:rsidRDefault="00720A1E" w:rsidP="00720A1E">
            <w:pPr>
              <w:jc w:val="center"/>
              <w:rPr>
                <w:b/>
              </w:rPr>
            </w:pPr>
            <w:r w:rsidRPr="00720A1E">
              <w:rPr>
                <w:rFonts w:hint="eastAsia"/>
                <w:b/>
              </w:rPr>
              <w:t>项目</w:t>
            </w:r>
          </w:p>
        </w:tc>
        <w:tc>
          <w:tcPr>
            <w:tcW w:w="2769" w:type="dxa"/>
          </w:tcPr>
          <w:p w:rsidR="00720A1E" w:rsidRPr="00720A1E" w:rsidRDefault="00720A1E" w:rsidP="00720A1E">
            <w:pPr>
              <w:jc w:val="center"/>
              <w:rPr>
                <w:b/>
              </w:rPr>
            </w:pPr>
            <w:r w:rsidRPr="00720A1E">
              <w:rPr>
                <w:rFonts w:hint="eastAsia"/>
                <w:b/>
              </w:rPr>
              <w:t>南方智弘混合</w:t>
            </w:r>
            <w:r w:rsidRPr="00720A1E">
              <w:rPr>
                <w:rFonts w:hint="eastAsia"/>
                <w:b/>
              </w:rPr>
              <w:t>A</w:t>
            </w:r>
          </w:p>
        </w:tc>
        <w:tc>
          <w:tcPr>
            <w:tcW w:w="2769" w:type="dxa"/>
          </w:tcPr>
          <w:p w:rsidR="00720A1E" w:rsidRPr="00720A1E" w:rsidRDefault="00720A1E" w:rsidP="00720A1E">
            <w:pPr>
              <w:jc w:val="center"/>
              <w:rPr>
                <w:b/>
              </w:rPr>
            </w:pPr>
            <w:r w:rsidRPr="00720A1E">
              <w:rPr>
                <w:rFonts w:hint="eastAsia"/>
                <w:b/>
              </w:rPr>
              <w:t>南方智弘混合</w:t>
            </w:r>
            <w:r w:rsidRPr="00720A1E">
              <w:rPr>
                <w:rFonts w:hint="eastAsia"/>
                <w:b/>
              </w:rPr>
              <w:t>C</w:t>
            </w:r>
          </w:p>
        </w:tc>
      </w:tr>
      <w:tr w:rsidR="00720A1E" w:rsidTr="00720A1E">
        <w:tc>
          <w:tcPr>
            <w:tcW w:w="2768" w:type="dxa"/>
          </w:tcPr>
          <w:p w:rsidR="00720A1E" w:rsidRDefault="00720A1E" w:rsidP="00720A1E">
            <w:pPr>
              <w:jc w:val="left"/>
            </w:pPr>
            <w:r>
              <w:rPr>
                <w:rFonts w:hint="eastAsia"/>
              </w:rPr>
              <w:t>报告期期初基金份额总额</w:t>
            </w:r>
          </w:p>
        </w:tc>
        <w:tc>
          <w:tcPr>
            <w:tcW w:w="2769" w:type="dxa"/>
          </w:tcPr>
          <w:p w:rsidR="00720A1E" w:rsidRDefault="00720A1E" w:rsidP="00720A1E">
            <w:pPr>
              <w:jc w:val="right"/>
            </w:pPr>
            <w:r>
              <w:t>178,059,479.80</w:t>
            </w:r>
          </w:p>
        </w:tc>
        <w:tc>
          <w:tcPr>
            <w:tcW w:w="2769" w:type="dxa"/>
          </w:tcPr>
          <w:p w:rsidR="00720A1E" w:rsidRDefault="00720A1E" w:rsidP="00720A1E">
            <w:pPr>
              <w:jc w:val="right"/>
            </w:pPr>
            <w:r>
              <w:t>201,304,535.78</w:t>
            </w:r>
          </w:p>
        </w:tc>
      </w:tr>
      <w:tr w:rsidR="00720A1E" w:rsidTr="00720A1E">
        <w:tc>
          <w:tcPr>
            <w:tcW w:w="2768" w:type="dxa"/>
          </w:tcPr>
          <w:p w:rsidR="00720A1E" w:rsidRDefault="00720A1E" w:rsidP="00720A1E">
            <w:pPr>
              <w:jc w:val="left"/>
            </w:pPr>
            <w:r>
              <w:rPr>
                <w:rFonts w:hint="eastAsia"/>
              </w:rPr>
              <w:t>报告期期间基金总申购份额</w:t>
            </w:r>
          </w:p>
        </w:tc>
        <w:tc>
          <w:tcPr>
            <w:tcW w:w="2769" w:type="dxa"/>
          </w:tcPr>
          <w:p w:rsidR="00720A1E" w:rsidRDefault="00720A1E" w:rsidP="00720A1E">
            <w:pPr>
              <w:jc w:val="right"/>
            </w:pPr>
            <w:r>
              <w:t>216,917,995.56</w:t>
            </w:r>
          </w:p>
        </w:tc>
        <w:tc>
          <w:tcPr>
            <w:tcW w:w="2769" w:type="dxa"/>
          </w:tcPr>
          <w:p w:rsidR="00720A1E" w:rsidRDefault="00720A1E" w:rsidP="00720A1E">
            <w:pPr>
              <w:jc w:val="right"/>
            </w:pPr>
            <w:r>
              <w:t>272,211,629.90</w:t>
            </w:r>
          </w:p>
        </w:tc>
      </w:tr>
      <w:tr w:rsidR="00720A1E" w:rsidTr="00720A1E">
        <w:tc>
          <w:tcPr>
            <w:tcW w:w="2768" w:type="dxa"/>
          </w:tcPr>
          <w:p w:rsidR="00720A1E" w:rsidRDefault="00720A1E" w:rsidP="00720A1E">
            <w:pPr>
              <w:jc w:val="left"/>
            </w:pPr>
            <w:r>
              <w:rPr>
                <w:rFonts w:hint="eastAsia"/>
              </w:rPr>
              <w:t>减：报告期期间基金总赎回份额</w:t>
            </w:r>
          </w:p>
        </w:tc>
        <w:tc>
          <w:tcPr>
            <w:tcW w:w="2769" w:type="dxa"/>
          </w:tcPr>
          <w:p w:rsidR="00720A1E" w:rsidRDefault="00720A1E" w:rsidP="00720A1E">
            <w:pPr>
              <w:jc w:val="right"/>
            </w:pPr>
            <w:r>
              <w:t>104,604,285.59</w:t>
            </w:r>
          </w:p>
        </w:tc>
        <w:tc>
          <w:tcPr>
            <w:tcW w:w="2769" w:type="dxa"/>
          </w:tcPr>
          <w:p w:rsidR="00720A1E" w:rsidRDefault="00720A1E" w:rsidP="00720A1E">
            <w:pPr>
              <w:jc w:val="right"/>
            </w:pPr>
            <w:r>
              <w:t>194,855,291.91</w:t>
            </w:r>
          </w:p>
        </w:tc>
      </w:tr>
      <w:tr w:rsidR="00720A1E" w:rsidTr="00720A1E">
        <w:tc>
          <w:tcPr>
            <w:tcW w:w="2768" w:type="dxa"/>
          </w:tcPr>
          <w:p w:rsidR="00720A1E" w:rsidRDefault="00720A1E" w:rsidP="00720A1E">
            <w:pPr>
              <w:jc w:val="left"/>
            </w:pPr>
            <w:r>
              <w:rPr>
                <w:rFonts w:hint="eastAsia"/>
              </w:rPr>
              <w:t>报告期期间基金拆分变动份额（份额减少以</w:t>
            </w:r>
            <w:r>
              <w:rPr>
                <w:rFonts w:hint="eastAsia"/>
              </w:rPr>
              <w:t>"-"</w:t>
            </w:r>
            <w:r>
              <w:rPr>
                <w:rFonts w:hint="eastAsia"/>
              </w:rPr>
              <w:t>填列）</w:t>
            </w:r>
          </w:p>
        </w:tc>
        <w:tc>
          <w:tcPr>
            <w:tcW w:w="2769" w:type="dxa"/>
          </w:tcPr>
          <w:p w:rsidR="00720A1E" w:rsidRDefault="00720A1E" w:rsidP="00720A1E">
            <w:pPr>
              <w:jc w:val="right"/>
            </w:pPr>
            <w:r>
              <w:t>-</w:t>
            </w:r>
          </w:p>
        </w:tc>
        <w:tc>
          <w:tcPr>
            <w:tcW w:w="2769" w:type="dxa"/>
          </w:tcPr>
          <w:p w:rsidR="00720A1E" w:rsidRDefault="00720A1E" w:rsidP="00720A1E">
            <w:pPr>
              <w:jc w:val="right"/>
            </w:pPr>
            <w:r>
              <w:t>-</w:t>
            </w:r>
          </w:p>
        </w:tc>
      </w:tr>
      <w:tr w:rsidR="00720A1E" w:rsidTr="00720A1E">
        <w:tc>
          <w:tcPr>
            <w:tcW w:w="2768" w:type="dxa"/>
          </w:tcPr>
          <w:p w:rsidR="00720A1E" w:rsidRDefault="00720A1E" w:rsidP="00720A1E">
            <w:pPr>
              <w:jc w:val="left"/>
            </w:pPr>
            <w:r>
              <w:rPr>
                <w:rFonts w:hint="eastAsia"/>
              </w:rPr>
              <w:t>报告期期末基金份额总额</w:t>
            </w:r>
          </w:p>
        </w:tc>
        <w:tc>
          <w:tcPr>
            <w:tcW w:w="2769" w:type="dxa"/>
          </w:tcPr>
          <w:p w:rsidR="00720A1E" w:rsidRDefault="00720A1E" w:rsidP="00720A1E">
            <w:pPr>
              <w:jc w:val="right"/>
            </w:pPr>
            <w:r>
              <w:t>290,373,189.77</w:t>
            </w:r>
          </w:p>
        </w:tc>
        <w:tc>
          <w:tcPr>
            <w:tcW w:w="2769" w:type="dxa"/>
          </w:tcPr>
          <w:p w:rsidR="00720A1E" w:rsidRDefault="00720A1E" w:rsidP="00720A1E">
            <w:pPr>
              <w:jc w:val="right"/>
            </w:pPr>
            <w:r>
              <w:t>278,660,873.77</w:t>
            </w:r>
          </w:p>
        </w:tc>
      </w:tr>
    </w:tbl>
    <w:p w:rsidR="00720A1E" w:rsidRDefault="00720A1E" w:rsidP="00720A1E">
      <w:pPr>
        <w:pStyle w:val="-1"/>
        <w:ind w:left="281" w:hanging="281"/>
        <w:rPr>
          <w:rFonts w:hint="eastAsia"/>
        </w:rPr>
      </w:pPr>
      <w:r>
        <w:rPr>
          <w:rFonts w:hint="eastAsia"/>
        </w:rPr>
        <w:lastRenderedPageBreak/>
        <w:t>基金管理人运用固有资金投资本基金情况</w:t>
      </w:r>
    </w:p>
    <w:p w:rsidR="00720A1E" w:rsidRDefault="00720A1E" w:rsidP="00720A1E">
      <w:pPr>
        <w:pStyle w:val="-2"/>
        <w:spacing w:before="312"/>
        <w:rPr>
          <w:rFonts w:hint="eastAsia"/>
        </w:rPr>
      </w:pPr>
      <w:r>
        <w:rPr>
          <w:rFonts w:hint="eastAsia"/>
        </w:rPr>
        <w:t>基金管理人持有本基金份额变动情况</w:t>
      </w:r>
    </w:p>
    <w:p w:rsidR="00720A1E" w:rsidRDefault="00720A1E" w:rsidP="00720A1E">
      <w:pPr>
        <w:pStyle w:val="-"/>
        <w:ind w:firstLine="420"/>
        <w:rPr>
          <w:rFonts w:hint="eastAsia"/>
        </w:rPr>
      </w:pPr>
      <w:r>
        <w:rPr>
          <w:rFonts w:hint="eastAsia"/>
        </w:rPr>
        <w:t>本报告期末，基金管理人未持有本基金份额。</w:t>
      </w:r>
    </w:p>
    <w:p w:rsidR="00720A1E" w:rsidRDefault="00720A1E" w:rsidP="00720A1E">
      <w:pPr>
        <w:pStyle w:val="-2"/>
        <w:spacing w:before="312"/>
        <w:rPr>
          <w:rFonts w:hint="eastAsia"/>
        </w:rPr>
      </w:pPr>
      <w:r>
        <w:rPr>
          <w:rFonts w:hint="eastAsia"/>
        </w:rPr>
        <w:t>基金管理人运用固有资金投资本基金交易明细</w:t>
      </w:r>
    </w:p>
    <w:p w:rsidR="00720A1E" w:rsidRDefault="00720A1E" w:rsidP="00720A1E">
      <w:pPr>
        <w:pStyle w:val="-"/>
        <w:ind w:firstLine="420"/>
        <w:rPr>
          <w:rFonts w:hint="eastAsia"/>
        </w:rPr>
      </w:pPr>
      <w:r>
        <w:rPr>
          <w:rFonts w:hint="eastAsia"/>
        </w:rPr>
        <w:t>本报告期内，基金管理人不存在申购、赎回或买卖本基金的情况。</w:t>
      </w:r>
    </w:p>
    <w:p w:rsidR="00720A1E" w:rsidRDefault="00720A1E" w:rsidP="00720A1E">
      <w:pPr>
        <w:pStyle w:val="-1"/>
        <w:ind w:left="281" w:hanging="281"/>
        <w:rPr>
          <w:rFonts w:hint="eastAsia"/>
        </w:rPr>
      </w:pPr>
      <w:r>
        <w:rPr>
          <w:rFonts w:hint="eastAsia"/>
        </w:rPr>
        <w:t>影响投资者决策的其他重要信息</w:t>
      </w:r>
    </w:p>
    <w:p w:rsidR="00720A1E" w:rsidRDefault="00720A1E" w:rsidP="00720A1E">
      <w:pPr>
        <w:pStyle w:val="-2"/>
        <w:spacing w:before="312"/>
        <w:rPr>
          <w:rFonts w:hint="eastAsia"/>
        </w:rPr>
      </w:pPr>
      <w:r>
        <w:rPr>
          <w:rFonts w:hint="eastAsia"/>
        </w:rPr>
        <w:t>报告期内单一投资者持有基金份额比例达到或超过20%的情况</w:t>
      </w:r>
    </w:p>
    <w:p w:rsidR="00720A1E" w:rsidRDefault="00720A1E" w:rsidP="00720A1E">
      <w:pPr>
        <w:pStyle w:val="-"/>
        <w:ind w:firstLine="420"/>
        <w:rPr>
          <w:rFonts w:hint="eastAsia"/>
        </w:rPr>
      </w:pPr>
      <w:r>
        <w:rPr>
          <w:rFonts w:hint="eastAsia"/>
        </w:rPr>
        <w:t>报告期内单一投资者持有基金份额比例不存在达到或超过20%的情况。</w:t>
      </w:r>
    </w:p>
    <w:p w:rsidR="00720A1E" w:rsidRDefault="00720A1E" w:rsidP="00720A1E">
      <w:pPr>
        <w:pStyle w:val="-2"/>
        <w:spacing w:before="312"/>
        <w:rPr>
          <w:rFonts w:hint="eastAsia"/>
        </w:rPr>
      </w:pPr>
      <w:r>
        <w:rPr>
          <w:rFonts w:hint="eastAsia"/>
        </w:rPr>
        <w:t>影响投资者决策的其他重要信息</w:t>
      </w:r>
    </w:p>
    <w:p w:rsidR="00720A1E" w:rsidRDefault="00720A1E" w:rsidP="00720A1E">
      <w:pPr>
        <w:pStyle w:val="-"/>
        <w:ind w:firstLine="420"/>
        <w:rPr>
          <w:rFonts w:hint="eastAsia"/>
        </w:rPr>
      </w:pPr>
      <w:r>
        <w:rPr>
          <w:rFonts w:hint="eastAsia"/>
        </w:rPr>
        <w:t>无。</w:t>
      </w:r>
    </w:p>
    <w:p w:rsidR="00720A1E" w:rsidRDefault="00720A1E" w:rsidP="00720A1E">
      <w:pPr>
        <w:pStyle w:val="-1"/>
        <w:ind w:left="281" w:hanging="281"/>
        <w:rPr>
          <w:rFonts w:hint="eastAsia"/>
        </w:rPr>
      </w:pPr>
      <w:r>
        <w:rPr>
          <w:rFonts w:hint="eastAsia"/>
        </w:rPr>
        <w:t>备查文件目录</w:t>
      </w:r>
    </w:p>
    <w:p w:rsidR="00720A1E" w:rsidRDefault="00720A1E" w:rsidP="00720A1E">
      <w:pPr>
        <w:pStyle w:val="-2"/>
        <w:spacing w:before="312"/>
        <w:rPr>
          <w:rFonts w:hint="eastAsia"/>
        </w:rPr>
      </w:pPr>
      <w:r>
        <w:rPr>
          <w:rFonts w:hint="eastAsia"/>
        </w:rPr>
        <w:t>备查文件目录</w:t>
      </w:r>
    </w:p>
    <w:p w:rsidR="00720A1E" w:rsidRDefault="00720A1E" w:rsidP="00720A1E">
      <w:pPr>
        <w:pStyle w:val="-"/>
        <w:ind w:firstLine="420"/>
        <w:rPr>
          <w:rFonts w:hint="eastAsia"/>
        </w:rPr>
      </w:pPr>
      <w:r>
        <w:rPr>
          <w:rFonts w:hint="eastAsia"/>
        </w:rPr>
        <w:t>1、《南方智弘混合型证券投资基金基金合同》；</w:t>
      </w:r>
    </w:p>
    <w:p w:rsidR="00720A1E" w:rsidRDefault="00720A1E" w:rsidP="00720A1E">
      <w:pPr>
        <w:pStyle w:val="-"/>
        <w:ind w:firstLine="420"/>
        <w:rPr>
          <w:rFonts w:hint="eastAsia"/>
        </w:rPr>
      </w:pPr>
      <w:r>
        <w:rPr>
          <w:rFonts w:hint="eastAsia"/>
        </w:rPr>
        <w:t>2、《南方智弘混合型证券投资基金托管协议》；</w:t>
      </w:r>
    </w:p>
    <w:p w:rsidR="00720A1E" w:rsidRDefault="00720A1E" w:rsidP="00720A1E">
      <w:pPr>
        <w:pStyle w:val="-"/>
        <w:ind w:firstLine="420"/>
        <w:rPr>
          <w:rFonts w:hint="eastAsia"/>
        </w:rPr>
      </w:pPr>
      <w:r>
        <w:rPr>
          <w:rFonts w:hint="eastAsia"/>
        </w:rPr>
        <w:t>3、南方智弘混合型证券投资基金2026年1季度报告原文。</w:t>
      </w:r>
    </w:p>
    <w:p w:rsidR="00720A1E" w:rsidRDefault="00720A1E" w:rsidP="00720A1E">
      <w:pPr>
        <w:pStyle w:val="-2"/>
        <w:spacing w:before="312"/>
        <w:rPr>
          <w:rFonts w:hint="eastAsia"/>
        </w:rPr>
      </w:pPr>
      <w:r>
        <w:rPr>
          <w:rFonts w:hint="eastAsia"/>
        </w:rPr>
        <w:t>存放地点</w:t>
      </w:r>
    </w:p>
    <w:p w:rsidR="00720A1E" w:rsidRDefault="00720A1E" w:rsidP="00720A1E">
      <w:pPr>
        <w:pStyle w:val="-"/>
        <w:ind w:firstLine="420"/>
        <w:rPr>
          <w:rFonts w:hint="eastAsia"/>
        </w:rPr>
      </w:pPr>
      <w:r>
        <w:rPr>
          <w:rFonts w:hint="eastAsia"/>
        </w:rPr>
        <w:t>深圳市福田区莲花街道益田路5999号基金大厦32-42楼。</w:t>
      </w:r>
    </w:p>
    <w:p w:rsidR="00720A1E" w:rsidRDefault="00720A1E" w:rsidP="00720A1E">
      <w:pPr>
        <w:pStyle w:val="-2"/>
        <w:spacing w:before="312"/>
        <w:rPr>
          <w:rFonts w:hint="eastAsia"/>
        </w:rPr>
      </w:pPr>
      <w:r>
        <w:rPr>
          <w:rFonts w:hint="eastAsia"/>
        </w:rPr>
        <w:t>查阅方式</w:t>
      </w:r>
    </w:p>
    <w:p w:rsidR="00720A1E" w:rsidRDefault="00720A1E" w:rsidP="00720A1E">
      <w:pPr>
        <w:pStyle w:val="-"/>
        <w:ind w:firstLine="420"/>
        <w:rPr>
          <w:rFonts w:hint="eastAsia"/>
        </w:rPr>
      </w:pPr>
      <w:r>
        <w:rPr>
          <w:rFonts w:hint="eastAsia"/>
        </w:rPr>
        <w:t>网站：http://www.nffund.com</w:t>
      </w:r>
    </w:p>
    <w:p w:rsidR="003C7DC3" w:rsidRDefault="00720A1E" w:rsidP="00720A1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A1E" w:rsidRDefault="00720A1E" w:rsidP="00D17C56">
      <w:r>
        <w:separator/>
      </w:r>
    </w:p>
  </w:endnote>
  <w:endnote w:type="continuationSeparator" w:id="0">
    <w:p w:rsidR="00720A1E" w:rsidRDefault="00720A1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A1E" w:rsidRDefault="00720A1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20A1E" w:rsidRPr="00720A1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20A1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20A1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A1E" w:rsidRDefault="00720A1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A1E" w:rsidRDefault="00720A1E" w:rsidP="00D17C56">
      <w:r>
        <w:separator/>
      </w:r>
    </w:p>
  </w:footnote>
  <w:footnote w:type="continuationSeparator" w:id="0">
    <w:p w:rsidR="00720A1E" w:rsidRDefault="00720A1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A1E" w:rsidRDefault="00720A1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20A1E" w:rsidP="00AE3F5B">
    <w:pPr>
      <w:pStyle w:val="a7"/>
      <w:pBdr>
        <w:bottom w:val="single" w:sz="4" w:space="1" w:color="auto"/>
      </w:pBdr>
      <w:jc w:val="right"/>
    </w:pPr>
    <w:r>
      <w:rPr>
        <w:rFonts w:hint="eastAsia"/>
      </w:rPr>
      <w:t>南方智弘混合型证券投资基金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0A1E"/>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DC322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A2F8A-6C51-497B-956C-1682D5DFB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1113</Words>
  <Characters>6347</Characters>
  <Application>Microsoft Office Word</Application>
  <DocSecurity>0</DocSecurity>
  <Lines>52</Lines>
  <Paragraphs>14</Paragraphs>
  <ScaleCrop>false</ScaleCrop>
  <Company>MC SYSTEM</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2026-04-20T03:13:00Z</dcterms:created>
  <dcterms:modified xsi:type="dcterms:W3CDTF">2026-04-20T03:13:00Z</dcterms:modified>
</cp:coreProperties>
</file>