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E5C5C">
        <w:rPr>
          <w:rFonts w:ascii="宋体" w:hAnsi="宋体" w:hint="eastAsia"/>
          <w:b/>
          <w:bCs/>
          <w:sz w:val="48"/>
          <w:szCs w:val="30"/>
        </w:rPr>
        <w:t>南方恩元债券型发起式证券投资基金</w:t>
      </w:r>
      <w:r w:rsidR="002E5C5C">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E5C5C"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E5C5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E5C5C">
        <w:rPr>
          <w:rFonts w:ascii="宋体" w:hAnsi="宋体" w:hint="eastAsia"/>
          <w:b/>
          <w:bCs/>
          <w:sz w:val="28"/>
          <w:szCs w:val="30"/>
        </w:rPr>
        <w:t>南京银行股份有限公司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E5C5C">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E5C5C" w:rsidRDefault="002E5C5C" w:rsidP="002E5C5C">
      <w:pPr>
        <w:pStyle w:val="-1"/>
        <w:ind w:left="281" w:hanging="281"/>
        <w:rPr>
          <w:rFonts w:hint="eastAsia"/>
        </w:rPr>
      </w:pPr>
      <w:r>
        <w:rPr>
          <w:rFonts w:hint="eastAsia"/>
        </w:rPr>
        <w:lastRenderedPageBreak/>
        <w:t>重要提示</w:t>
      </w:r>
    </w:p>
    <w:p w:rsidR="002E5C5C" w:rsidRDefault="002E5C5C" w:rsidP="002E5C5C">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2E5C5C" w:rsidRDefault="002E5C5C" w:rsidP="002E5C5C">
      <w:pPr>
        <w:pStyle w:val="-"/>
        <w:ind w:firstLine="420"/>
        <w:rPr>
          <w:rFonts w:hint="eastAsia"/>
        </w:rPr>
      </w:pPr>
      <w:r>
        <w:rPr>
          <w:rFonts w:hint="eastAsia"/>
        </w:rPr>
        <w:t>基金托管人南京银行股份有限公司根据本基金合同规定，于2026年4月20日复核了本报告中的财务指标、净值表现和投资组合报告等内容，保证复核内容不存在虚假记载、误导性陈述或者重大遗漏。</w:t>
      </w:r>
    </w:p>
    <w:p w:rsidR="002E5C5C" w:rsidRDefault="002E5C5C" w:rsidP="002E5C5C">
      <w:pPr>
        <w:pStyle w:val="-"/>
        <w:ind w:firstLine="420"/>
        <w:rPr>
          <w:rFonts w:hint="eastAsia"/>
        </w:rPr>
      </w:pPr>
      <w:r>
        <w:rPr>
          <w:rFonts w:hint="eastAsia"/>
        </w:rPr>
        <w:t>基金管理人承诺以诚实信用、勤勉尽责的原则管理和运用基金资产，但不保证基金一定盈利。</w:t>
      </w:r>
    </w:p>
    <w:p w:rsidR="002E5C5C" w:rsidRDefault="002E5C5C" w:rsidP="002E5C5C">
      <w:pPr>
        <w:pStyle w:val="-"/>
        <w:ind w:firstLine="420"/>
        <w:rPr>
          <w:rFonts w:hint="eastAsia"/>
        </w:rPr>
      </w:pPr>
      <w:r>
        <w:rPr>
          <w:rFonts w:hint="eastAsia"/>
        </w:rPr>
        <w:t>基金的过往业绩并不代表其未来表现。投资有风险，投资者在作出投资决策前应仔细阅读本基金的招募说明书。</w:t>
      </w:r>
    </w:p>
    <w:p w:rsidR="002E5C5C" w:rsidRDefault="002E5C5C" w:rsidP="002E5C5C">
      <w:pPr>
        <w:pStyle w:val="-"/>
        <w:ind w:firstLine="420"/>
        <w:rPr>
          <w:rFonts w:hint="eastAsia"/>
        </w:rPr>
      </w:pPr>
      <w:r>
        <w:rPr>
          <w:rFonts w:hint="eastAsia"/>
        </w:rPr>
        <w:t>本报告中财务资料未经审计。</w:t>
      </w:r>
    </w:p>
    <w:p w:rsidR="002E5C5C" w:rsidRDefault="002E5C5C" w:rsidP="002E5C5C">
      <w:pPr>
        <w:pStyle w:val="-"/>
        <w:ind w:firstLine="420"/>
        <w:rPr>
          <w:rFonts w:hint="eastAsia"/>
        </w:rPr>
      </w:pPr>
      <w:r>
        <w:rPr>
          <w:rFonts w:hint="eastAsia"/>
        </w:rPr>
        <w:t>本报告期自2026年1月1日起至3月31日止。</w:t>
      </w:r>
    </w:p>
    <w:p w:rsidR="002E5C5C" w:rsidRDefault="002E5C5C" w:rsidP="002E5C5C">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2E5C5C" w:rsidTr="00987604">
        <w:tc>
          <w:tcPr>
            <w:tcW w:w="2768" w:type="dxa"/>
          </w:tcPr>
          <w:p w:rsidR="002E5C5C" w:rsidRDefault="002E5C5C" w:rsidP="002E5C5C">
            <w:pPr>
              <w:jc w:val="left"/>
            </w:pPr>
            <w:r>
              <w:rPr>
                <w:rFonts w:hint="eastAsia"/>
              </w:rPr>
              <w:t>基金简称</w:t>
            </w:r>
          </w:p>
        </w:tc>
        <w:tc>
          <w:tcPr>
            <w:tcW w:w="5538" w:type="dxa"/>
            <w:gridSpan w:val="2"/>
          </w:tcPr>
          <w:p w:rsidR="002E5C5C" w:rsidRDefault="002E5C5C" w:rsidP="002E5C5C">
            <w:pPr>
              <w:jc w:val="left"/>
            </w:pPr>
            <w:r>
              <w:rPr>
                <w:rFonts w:hint="eastAsia"/>
              </w:rPr>
              <w:t>南方恩元债券发起</w:t>
            </w:r>
          </w:p>
        </w:tc>
      </w:tr>
      <w:tr w:rsidR="002E5C5C" w:rsidTr="00284B32">
        <w:tc>
          <w:tcPr>
            <w:tcW w:w="2768" w:type="dxa"/>
          </w:tcPr>
          <w:p w:rsidR="002E5C5C" w:rsidRDefault="002E5C5C" w:rsidP="002E5C5C">
            <w:pPr>
              <w:jc w:val="left"/>
            </w:pPr>
            <w:r>
              <w:rPr>
                <w:rFonts w:hint="eastAsia"/>
              </w:rPr>
              <w:t>基金主代码</w:t>
            </w:r>
          </w:p>
        </w:tc>
        <w:tc>
          <w:tcPr>
            <w:tcW w:w="5538" w:type="dxa"/>
            <w:gridSpan w:val="2"/>
          </w:tcPr>
          <w:p w:rsidR="002E5C5C" w:rsidRDefault="002E5C5C" w:rsidP="002E5C5C">
            <w:pPr>
              <w:jc w:val="left"/>
            </w:pPr>
            <w:r>
              <w:t>019885</w:t>
            </w:r>
          </w:p>
        </w:tc>
      </w:tr>
      <w:tr w:rsidR="002E5C5C" w:rsidTr="0061364C">
        <w:tc>
          <w:tcPr>
            <w:tcW w:w="2768" w:type="dxa"/>
          </w:tcPr>
          <w:p w:rsidR="002E5C5C" w:rsidRDefault="002E5C5C" w:rsidP="002E5C5C">
            <w:pPr>
              <w:jc w:val="left"/>
            </w:pPr>
            <w:r>
              <w:rPr>
                <w:rFonts w:hint="eastAsia"/>
              </w:rPr>
              <w:t>交易代码</w:t>
            </w:r>
          </w:p>
        </w:tc>
        <w:tc>
          <w:tcPr>
            <w:tcW w:w="5538" w:type="dxa"/>
            <w:gridSpan w:val="2"/>
          </w:tcPr>
          <w:p w:rsidR="002E5C5C" w:rsidRDefault="002E5C5C" w:rsidP="002E5C5C">
            <w:pPr>
              <w:jc w:val="left"/>
            </w:pPr>
            <w:r>
              <w:t>019885</w:t>
            </w:r>
          </w:p>
        </w:tc>
      </w:tr>
      <w:tr w:rsidR="002E5C5C" w:rsidTr="00B60FEF">
        <w:tc>
          <w:tcPr>
            <w:tcW w:w="2768" w:type="dxa"/>
          </w:tcPr>
          <w:p w:rsidR="002E5C5C" w:rsidRDefault="002E5C5C" w:rsidP="002E5C5C">
            <w:pPr>
              <w:jc w:val="left"/>
            </w:pPr>
            <w:r>
              <w:rPr>
                <w:rFonts w:hint="eastAsia"/>
              </w:rPr>
              <w:t>基金运作方式</w:t>
            </w:r>
          </w:p>
        </w:tc>
        <w:tc>
          <w:tcPr>
            <w:tcW w:w="5538" w:type="dxa"/>
            <w:gridSpan w:val="2"/>
          </w:tcPr>
          <w:p w:rsidR="002E5C5C" w:rsidRDefault="002E5C5C" w:rsidP="002E5C5C">
            <w:pPr>
              <w:jc w:val="left"/>
            </w:pPr>
            <w:r>
              <w:rPr>
                <w:rFonts w:hint="eastAsia"/>
              </w:rPr>
              <w:t>契约型开放式</w:t>
            </w:r>
          </w:p>
        </w:tc>
      </w:tr>
      <w:tr w:rsidR="002E5C5C" w:rsidTr="001135B3">
        <w:tc>
          <w:tcPr>
            <w:tcW w:w="2768" w:type="dxa"/>
          </w:tcPr>
          <w:p w:rsidR="002E5C5C" w:rsidRDefault="002E5C5C" w:rsidP="002E5C5C">
            <w:pPr>
              <w:jc w:val="left"/>
            </w:pPr>
            <w:r>
              <w:rPr>
                <w:rFonts w:hint="eastAsia"/>
              </w:rPr>
              <w:t>基金合同生效日</w:t>
            </w:r>
          </w:p>
        </w:tc>
        <w:tc>
          <w:tcPr>
            <w:tcW w:w="5538" w:type="dxa"/>
            <w:gridSpan w:val="2"/>
          </w:tcPr>
          <w:p w:rsidR="002E5C5C" w:rsidRDefault="002E5C5C" w:rsidP="002E5C5C">
            <w:pPr>
              <w:jc w:val="left"/>
            </w:pPr>
            <w:r>
              <w:rPr>
                <w:rFonts w:hint="eastAsia"/>
              </w:rPr>
              <w:t>2023</w:t>
            </w:r>
            <w:r>
              <w:rPr>
                <w:rFonts w:hint="eastAsia"/>
              </w:rPr>
              <w:t>年</w:t>
            </w:r>
            <w:r>
              <w:rPr>
                <w:rFonts w:hint="eastAsia"/>
              </w:rPr>
              <w:t>11</w:t>
            </w:r>
            <w:r>
              <w:rPr>
                <w:rFonts w:hint="eastAsia"/>
              </w:rPr>
              <w:t>月</w:t>
            </w:r>
            <w:r>
              <w:rPr>
                <w:rFonts w:hint="eastAsia"/>
              </w:rPr>
              <w:t>24</w:t>
            </w:r>
            <w:r>
              <w:rPr>
                <w:rFonts w:hint="eastAsia"/>
              </w:rPr>
              <w:t>日</w:t>
            </w:r>
          </w:p>
        </w:tc>
      </w:tr>
      <w:tr w:rsidR="002E5C5C" w:rsidTr="00353EA4">
        <w:tc>
          <w:tcPr>
            <w:tcW w:w="2768" w:type="dxa"/>
          </w:tcPr>
          <w:p w:rsidR="002E5C5C" w:rsidRDefault="002E5C5C" w:rsidP="002E5C5C">
            <w:pPr>
              <w:jc w:val="left"/>
            </w:pPr>
            <w:r>
              <w:rPr>
                <w:rFonts w:hint="eastAsia"/>
              </w:rPr>
              <w:t>报告期末基金份额总额</w:t>
            </w:r>
          </w:p>
        </w:tc>
        <w:tc>
          <w:tcPr>
            <w:tcW w:w="5538" w:type="dxa"/>
            <w:gridSpan w:val="2"/>
          </w:tcPr>
          <w:p w:rsidR="002E5C5C" w:rsidRDefault="002E5C5C" w:rsidP="002E5C5C">
            <w:pPr>
              <w:jc w:val="left"/>
            </w:pPr>
            <w:r>
              <w:rPr>
                <w:rFonts w:hint="eastAsia"/>
              </w:rPr>
              <w:t>1,519,432,454.65</w:t>
            </w:r>
            <w:r>
              <w:rPr>
                <w:rFonts w:hint="eastAsia"/>
              </w:rPr>
              <w:t>份</w:t>
            </w:r>
          </w:p>
        </w:tc>
      </w:tr>
      <w:tr w:rsidR="002E5C5C" w:rsidTr="000B621D">
        <w:tc>
          <w:tcPr>
            <w:tcW w:w="2768" w:type="dxa"/>
          </w:tcPr>
          <w:p w:rsidR="002E5C5C" w:rsidRDefault="002E5C5C" w:rsidP="002E5C5C">
            <w:pPr>
              <w:jc w:val="left"/>
            </w:pPr>
            <w:r>
              <w:rPr>
                <w:rFonts w:hint="eastAsia"/>
              </w:rPr>
              <w:t>投资目标</w:t>
            </w:r>
          </w:p>
        </w:tc>
        <w:tc>
          <w:tcPr>
            <w:tcW w:w="5538" w:type="dxa"/>
            <w:gridSpan w:val="2"/>
          </w:tcPr>
          <w:p w:rsidR="002E5C5C" w:rsidRDefault="002E5C5C" w:rsidP="002E5C5C">
            <w:pPr>
              <w:jc w:val="left"/>
            </w:pPr>
            <w:r>
              <w:rPr>
                <w:rFonts w:hint="eastAsia"/>
              </w:rPr>
              <w:t>本基金在严格控制风险的前提下，力争获得长期稳定的投资收益。</w:t>
            </w:r>
          </w:p>
        </w:tc>
      </w:tr>
      <w:tr w:rsidR="002E5C5C" w:rsidTr="00C92915">
        <w:tc>
          <w:tcPr>
            <w:tcW w:w="2768" w:type="dxa"/>
          </w:tcPr>
          <w:p w:rsidR="002E5C5C" w:rsidRDefault="002E5C5C" w:rsidP="002E5C5C">
            <w:pPr>
              <w:jc w:val="left"/>
            </w:pPr>
            <w:r>
              <w:rPr>
                <w:rFonts w:hint="eastAsia"/>
              </w:rPr>
              <w:t>投资策略</w:t>
            </w:r>
          </w:p>
        </w:tc>
        <w:tc>
          <w:tcPr>
            <w:tcW w:w="5538" w:type="dxa"/>
            <w:gridSpan w:val="2"/>
          </w:tcPr>
          <w:p w:rsidR="002E5C5C" w:rsidRDefault="002E5C5C" w:rsidP="002E5C5C">
            <w:r>
              <w:rPr>
                <w:rFonts w:hint="eastAsia"/>
              </w:rPr>
              <w:t>本基金将投资信用类债券，以提高组合收益能力。本基金将在南方基金内部信用评级的基础上和内部信用风险控制的框架下进行信用债券投资。具体投资策略包括：</w:t>
            </w:r>
            <w:r>
              <w:rPr>
                <w:rFonts w:hint="eastAsia"/>
              </w:rPr>
              <w:t>1</w:t>
            </w:r>
            <w:r>
              <w:rPr>
                <w:rFonts w:hint="eastAsia"/>
              </w:rPr>
              <w:t>、资产配置策略；</w:t>
            </w:r>
            <w:r>
              <w:rPr>
                <w:rFonts w:hint="eastAsia"/>
              </w:rPr>
              <w:t>2</w:t>
            </w:r>
            <w:r>
              <w:rPr>
                <w:rFonts w:hint="eastAsia"/>
              </w:rPr>
              <w:t>、信用债投资策略；</w:t>
            </w:r>
            <w:r>
              <w:rPr>
                <w:rFonts w:hint="eastAsia"/>
              </w:rPr>
              <w:t>3</w:t>
            </w:r>
            <w:r>
              <w:rPr>
                <w:rFonts w:hint="eastAsia"/>
              </w:rPr>
              <w:t>、收益率曲线策略；</w:t>
            </w:r>
            <w:r>
              <w:rPr>
                <w:rFonts w:hint="eastAsia"/>
              </w:rPr>
              <w:t>4</w:t>
            </w:r>
            <w:r>
              <w:rPr>
                <w:rFonts w:hint="eastAsia"/>
              </w:rPr>
              <w:t>、放大策略；</w:t>
            </w:r>
            <w:r>
              <w:rPr>
                <w:rFonts w:hint="eastAsia"/>
              </w:rPr>
              <w:t>5</w:t>
            </w:r>
            <w:r>
              <w:rPr>
                <w:rFonts w:hint="eastAsia"/>
              </w:rPr>
              <w:t>、银行存款及同业存单投资策略。</w:t>
            </w:r>
          </w:p>
        </w:tc>
      </w:tr>
      <w:tr w:rsidR="002E5C5C" w:rsidTr="0060226F">
        <w:tc>
          <w:tcPr>
            <w:tcW w:w="2768" w:type="dxa"/>
          </w:tcPr>
          <w:p w:rsidR="002E5C5C" w:rsidRDefault="002E5C5C" w:rsidP="002E5C5C">
            <w:pPr>
              <w:jc w:val="left"/>
            </w:pPr>
            <w:r>
              <w:rPr>
                <w:rFonts w:hint="eastAsia"/>
              </w:rPr>
              <w:t>业绩比较基准</w:t>
            </w:r>
          </w:p>
        </w:tc>
        <w:tc>
          <w:tcPr>
            <w:tcW w:w="5538" w:type="dxa"/>
            <w:gridSpan w:val="2"/>
          </w:tcPr>
          <w:p w:rsidR="002E5C5C" w:rsidRDefault="002E5C5C" w:rsidP="002E5C5C">
            <w:pPr>
              <w:jc w:val="left"/>
            </w:pPr>
            <w:r>
              <w:rPr>
                <w:rFonts w:hint="eastAsia"/>
              </w:rPr>
              <w:t>中债综合指数收益率×</w:t>
            </w:r>
            <w:r>
              <w:rPr>
                <w:rFonts w:hint="eastAsia"/>
              </w:rPr>
              <w:t>95%+</w:t>
            </w:r>
            <w:r>
              <w:rPr>
                <w:rFonts w:hint="eastAsia"/>
              </w:rPr>
              <w:t>银行人民币一年定期存款利率（税后）×</w:t>
            </w:r>
            <w:r>
              <w:rPr>
                <w:rFonts w:hint="eastAsia"/>
              </w:rPr>
              <w:t>5%</w:t>
            </w:r>
          </w:p>
        </w:tc>
      </w:tr>
      <w:tr w:rsidR="002E5C5C" w:rsidTr="00170C5B">
        <w:tc>
          <w:tcPr>
            <w:tcW w:w="2768" w:type="dxa"/>
          </w:tcPr>
          <w:p w:rsidR="002E5C5C" w:rsidRDefault="002E5C5C" w:rsidP="002E5C5C">
            <w:pPr>
              <w:jc w:val="left"/>
            </w:pPr>
            <w:r>
              <w:rPr>
                <w:rFonts w:hint="eastAsia"/>
              </w:rPr>
              <w:t>风险收益特征</w:t>
            </w:r>
          </w:p>
        </w:tc>
        <w:tc>
          <w:tcPr>
            <w:tcW w:w="5538" w:type="dxa"/>
            <w:gridSpan w:val="2"/>
          </w:tcPr>
          <w:p w:rsidR="002E5C5C" w:rsidRDefault="002E5C5C" w:rsidP="002E5C5C">
            <w:pPr>
              <w:jc w:val="left"/>
            </w:pPr>
            <w:r>
              <w:rPr>
                <w:rFonts w:hint="eastAsia"/>
              </w:rPr>
              <w:t>本基金为债券型基金，一般而言，其长期平均风险和预期收益率低于股票型基金、混合型基金，高于货币市场基金。</w:t>
            </w:r>
          </w:p>
        </w:tc>
      </w:tr>
      <w:tr w:rsidR="002E5C5C" w:rsidTr="008F1BF3">
        <w:tc>
          <w:tcPr>
            <w:tcW w:w="2768" w:type="dxa"/>
          </w:tcPr>
          <w:p w:rsidR="002E5C5C" w:rsidRDefault="002E5C5C" w:rsidP="002E5C5C">
            <w:pPr>
              <w:jc w:val="left"/>
            </w:pPr>
            <w:r>
              <w:rPr>
                <w:rFonts w:hint="eastAsia"/>
              </w:rPr>
              <w:t>基金管理人</w:t>
            </w:r>
          </w:p>
        </w:tc>
        <w:tc>
          <w:tcPr>
            <w:tcW w:w="5538" w:type="dxa"/>
            <w:gridSpan w:val="2"/>
          </w:tcPr>
          <w:p w:rsidR="002E5C5C" w:rsidRDefault="002E5C5C" w:rsidP="002E5C5C">
            <w:pPr>
              <w:jc w:val="left"/>
            </w:pPr>
            <w:r>
              <w:rPr>
                <w:rFonts w:hint="eastAsia"/>
              </w:rPr>
              <w:t>南方基金管理股份有限公司</w:t>
            </w:r>
          </w:p>
        </w:tc>
      </w:tr>
      <w:tr w:rsidR="002E5C5C" w:rsidTr="002E5C5C">
        <w:tc>
          <w:tcPr>
            <w:tcW w:w="2768" w:type="dxa"/>
          </w:tcPr>
          <w:p w:rsidR="002E5C5C" w:rsidRDefault="002E5C5C" w:rsidP="002E5C5C">
            <w:pPr>
              <w:jc w:val="left"/>
            </w:pPr>
            <w:r>
              <w:rPr>
                <w:rFonts w:hint="eastAsia"/>
              </w:rPr>
              <w:t>基金托管人</w:t>
            </w:r>
          </w:p>
        </w:tc>
        <w:tc>
          <w:tcPr>
            <w:tcW w:w="5538" w:type="dxa"/>
            <w:gridSpan w:val="2"/>
          </w:tcPr>
          <w:p w:rsidR="002E5C5C" w:rsidRDefault="002E5C5C" w:rsidP="002E5C5C">
            <w:pPr>
              <w:jc w:val="left"/>
            </w:pPr>
            <w:r>
              <w:rPr>
                <w:rFonts w:hint="eastAsia"/>
              </w:rPr>
              <w:t>南京银行股份有限公司</w:t>
            </w:r>
          </w:p>
        </w:tc>
      </w:tr>
      <w:tr w:rsidR="002E5C5C" w:rsidTr="002E5C5C">
        <w:tc>
          <w:tcPr>
            <w:tcW w:w="2768" w:type="dxa"/>
          </w:tcPr>
          <w:p w:rsidR="002E5C5C" w:rsidRDefault="002E5C5C" w:rsidP="002E5C5C">
            <w:pPr>
              <w:jc w:val="left"/>
            </w:pPr>
            <w:r>
              <w:rPr>
                <w:rFonts w:hint="eastAsia"/>
              </w:rPr>
              <w:t>下属分级基金的基金简称</w:t>
            </w:r>
          </w:p>
        </w:tc>
        <w:tc>
          <w:tcPr>
            <w:tcW w:w="2769" w:type="dxa"/>
          </w:tcPr>
          <w:p w:rsidR="002E5C5C" w:rsidRDefault="002E5C5C" w:rsidP="002E5C5C">
            <w:pPr>
              <w:jc w:val="left"/>
            </w:pPr>
            <w:r>
              <w:rPr>
                <w:rFonts w:hint="eastAsia"/>
              </w:rPr>
              <w:t>南方恩元债券发起</w:t>
            </w:r>
            <w:r>
              <w:rPr>
                <w:rFonts w:hint="eastAsia"/>
              </w:rPr>
              <w:t>A</w:t>
            </w:r>
          </w:p>
        </w:tc>
        <w:tc>
          <w:tcPr>
            <w:tcW w:w="2769" w:type="dxa"/>
          </w:tcPr>
          <w:p w:rsidR="002E5C5C" w:rsidRDefault="002E5C5C" w:rsidP="002E5C5C">
            <w:pPr>
              <w:jc w:val="left"/>
            </w:pPr>
            <w:r>
              <w:rPr>
                <w:rFonts w:hint="eastAsia"/>
              </w:rPr>
              <w:t>南方恩元债券发起</w:t>
            </w:r>
            <w:r>
              <w:rPr>
                <w:rFonts w:hint="eastAsia"/>
              </w:rPr>
              <w:t>C</w:t>
            </w:r>
          </w:p>
        </w:tc>
      </w:tr>
      <w:tr w:rsidR="002E5C5C" w:rsidTr="002E5C5C">
        <w:tc>
          <w:tcPr>
            <w:tcW w:w="2768" w:type="dxa"/>
          </w:tcPr>
          <w:p w:rsidR="002E5C5C" w:rsidRDefault="002E5C5C" w:rsidP="002E5C5C">
            <w:pPr>
              <w:jc w:val="left"/>
            </w:pPr>
            <w:r>
              <w:rPr>
                <w:rFonts w:hint="eastAsia"/>
              </w:rPr>
              <w:t>下属分级基金的交易代码</w:t>
            </w:r>
          </w:p>
        </w:tc>
        <w:tc>
          <w:tcPr>
            <w:tcW w:w="2769" w:type="dxa"/>
          </w:tcPr>
          <w:p w:rsidR="002E5C5C" w:rsidRDefault="002E5C5C" w:rsidP="002E5C5C">
            <w:pPr>
              <w:jc w:val="left"/>
            </w:pPr>
            <w:r>
              <w:t>019885</w:t>
            </w:r>
          </w:p>
        </w:tc>
        <w:tc>
          <w:tcPr>
            <w:tcW w:w="2769" w:type="dxa"/>
          </w:tcPr>
          <w:p w:rsidR="002E5C5C" w:rsidRDefault="002E5C5C" w:rsidP="002E5C5C">
            <w:pPr>
              <w:jc w:val="left"/>
            </w:pPr>
            <w:r>
              <w:t>023018</w:t>
            </w:r>
          </w:p>
        </w:tc>
      </w:tr>
      <w:tr w:rsidR="002E5C5C" w:rsidTr="002E5C5C">
        <w:tc>
          <w:tcPr>
            <w:tcW w:w="2768" w:type="dxa"/>
          </w:tcPr>
          <w:p w:rsidR="002E5C5C" w:rsidRDefault="002E5C5C" w:rsidP="002E5C5C">
            <w:pPr>
              <w:jc w:val="left"/>
            </w:pPr>
            <w:r>
              <w:rPr>
                <w:rFonts w:hint="eastAsia"/>
              </w:rPr>
              <w:t>报告期末下属分级基金的份</w:t>
            </w:r>
            <w:r>
              <w:rPr>
                <w:rFonts w:hint="eastAsia"/>
              </w:rPr>
              <w:lastRenderedPageBreak/>
              <w:t>额总额</w:t>
            </w:r>
          </w:p>
        </w:tc>
        <w:tc>
          <w:tcPr>
            <w:tcW w:w="2769" w:type="dxa"/>
          </w:tcPr>
          <w:p w:rsidR="002E5C5C" w:rsidRDefault="002E5C5C" w:rsidP="002E5C5C">
            <w:pPr>
              <w:jc w:val="left"/>
            </w:pPr>
            <w:r>
              <w:rPr>
                <w:rFonts w:hint="eastAsia"/>
              </w:rPr>
              <w:lastRenderedPageBreak/>
              <w:t>1,519,431,974.48</w:t>
            </w:r>
            <w:r>
              <w:rPr>
                <w:rFonts w:hint="eastAsia"/>
              </w:rPr>
              <w:t>份</w:t>
            </w:r>
          </w:p>
        </w:tc>
        <w:tc>
          <w:tcPr>
            <w:tcW w:w="2769" w:type="dxa"/>
          </w:tcPr>
          <w:p w:rsidR="002E5C5C" w:rsidRDefault="002E5C5C" w:rsidP="002E5C5C">
            <w:pPr>
              <w:jc w:val="left"/>
            </w:pPr>
            <w:r>
              <w:rPr>
                <w:rFonts w:hint="eastAsia"/>
              </w:rPr>
              <w:t>480.17</w:t>
            </w:r>
            <w:r>
              <w:rPr>
                <w:rFonts w:hint="eastAsia"/>
              </w:rPr>
              <w:t>份</w:t>
            </w:r>
          </w:p>
        </w:tc>
      </w:tr>
    </w:tbl>
    <w:p w:rsidR="002E5C5C" w:rsidRDefault="002E5C5C" w:rsidP="002E5C5C">
      <w:pPr>
        <w:pStyle w:val="-1"/>
        <w:ind w:left="281" w:hanging="281"/>
        <w:rPr>
          <w:rFonts w:hint="eastAsia"/>
        </w:rPr>
      </w:pPr>
      <w:r>
        <w:rPr>
          <w:rFonts w:hint="eastAsia"/>
        </w:rPr>
        <w:lastRenderedPageBreak/>
        <w:t>主要财务指标和基金净值表现</w:t>
      </w:r>
    </w:p>
    <w:p w:rsidR="002E5C5C" w:rsidRDefault="002E5C5C" w:rsidP="002E5C5C">
      <w:pPr>
        <w:pStyle w:val="-2"/>
        <w:spacing w:before="312"/>
        <w:rPr>
          <w:rFonts w:hint="eastAsia"/>
        </w:rPr>
      </w:pPr>
      <w:r>
        <w:rPr>
          <w:rFonts w:hint="eastAsia"/>
        </w:rPr>
        <w:t>主要财务指标</w:t>
      </w:r>
    </w:p>
    <w:p w:rsidR="002E5C5C" w:rsidRDefault="002E5C5C" w:rsidP="002E5C5C">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2E5C5C" w:rsidTr="002E5C5C">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2E5C5C" w:rsidRPr="002E5C5C" w:rsidRDefault="002E5C5C" w:rsidP="002E5C5C">
            <w:pPr>
              <w:jc w:val="center"/>
              <w:rPr>
                <w:b/>
              </w:rPr>
            </w:pPr>
            <w:r w:rsidRPr="002E5C5C">
              <w:rPr>
                <w:rFonts w:hint="eastAsia"/>
                <w:b/>
              </w:rPr>
              <w:t>主要财务指标</w:t>
            </w:r>
          </w:p>
        </w:tc>
        <w:tc>
          <w:tcPr>
            <w:tcW w:w="5538" w:type="dxa"/>
            <w:gridSpan w:val="2"/>
            <w:tcBorders>
              <w:bottom w:val="single" w:sz="4" w:space="0" w:color="auto"/>
            </w:tcBorders>
          </w:tcPr>
          <w:p w:rsidR="002E5C5C" w:rsidRPr="002E5C5C" w:rsidRDefault="002E5C5C" w:rsidP="002E5C5C">
            <w:pPr>
              <w:jc w:val="center"/>
              <w:rPr>
                <w:b/>
              </w:rPr>
            </w:pPr>
            <w:r w:rsidRPr="002E5C5C">
              <w:rPr>
                <w:rFonts w:hint="eastAsia"/>
                <w:b/>
              </w:rPr>
              <w:t>报告期（</w:t>
            </w:r>
            <w:r w:rsidRPr="002E5C5C">
              <w:rPr>
                <w:rFonts w:hint="eastAsia"/>
                <w:b/>
              </w:rPr>
              <w:t>2026</w:t>
            </w:r>
            <w:r w:rsidRPr="002E5C5C">
              <w:rPr>
                <w:rFonts w:hint="eastAsia"/>
                <w:b/>
              </w:rPr>
              <w:t>年</w:t>
            </w:r>
            <w:r w:rsidRPr="002E5C5C">
              <w:rPr>
                <w:rFonts w:hint="eastAsia"/>
                <w:b/>
              </w:rPr>
              <w:t>1</w:t>
            </w:r>
            <w:r w:rsidRPr="002E5C5C">
              <w:rPr>
                <w:rFonts w:hint="eastAsia"/>
                <w:b/>
              </w:rPr>
              <w:t>月</w:t>
            </w:r>
            <w:r w:rsidRPr="002E5C5C">
              <w:rPr>
                <w:rFonts w:hint="eastAsia"/>
                <w:b/>
              </w:rPr>
              <w:t>1</w:t>
            </w:r>
            <w:r w:rsidRPr="002E5C5C">
              <w:rPr>
                <w:rFonts w:hint="eastAsia"/>
                <w:b/>
              </w:rPr>
              <w:t>日－</w:t>
            </w:r>
            <w:r w:rsidRPr="002E5C5C">
              <w:rPr>
                <w:rFonts w:hint="eastAsia"/>
                <w:b/>
              </w:rPr>
              <w:t>2026</w:t>
            </w:r>
            <w:r w:rsidRPr="002E5C5C">
              <w:rPr>
                <w:rFonts w:hint="eastAsia"/>
                <w:b/>
              </w:rPr>
              <w:t>年</w:t>
            </w:r>
            <w:r w:rsidRPr="002E5C5C">
              <w:rPr>
                <w:rFonts w:hint="eastAsia"/>
                <w:b/>
              </w:rPr>
              <w:t>3</w:t>
            </w:r>
            <w:r w:rsidRPr="002E5C5C">
              <w:rPr>
                <w:rFonts w:hint="eastAsia"/>
                <w:b/>
              </w:rPr>
              <w:t>月</w:t>
            </w:r>
            <w:r w:rsidRPr="002E5C5C">
              <w:rPr>
                <w:rFonts w:hint="eastAsia"/>
                <w:b/>
              </w:rPr>
              <w:t>31</w:t>
            </w:r>
            <w:r w:rsidRPr="002E5C5C">
              <w:rPr>
                <w:rFonts w:hint="eastAsia"/>
                <w:b/>
              </w:rPr>
              <w:t>日）</w:t>
            </w:r>
          </w:p>
        </w:tc>
      </w:tr>
      <w:tr w:rsidR="002E5C5C" w:rsidTr="002E5C5C">
        <w:tc>
          <w:tcPr>
            <w:tcW w:w="2768" w:type="dxa"/>
            <w:vMerge/>
          </w:tcPr>
          <w:p w:rsidR="002E5C5C" w:rsidRDefault="002E5C5C" w:rsidP="002E5C5C">
            <w:pPr>
              <w:jc w:val="left"/>
            </w:pPr>
          </w:p>
        </w:tc>
        <w:tc>
          <w:tcPr>
            <w:tcW w:w="2769" w:type="dxa"/>
            <w:shd w:val="clear" w:color="auto" w:fill="BFBFBF"/>
          </w:tcPr>
          <w:p w:rsidR="002E5C5C" w:rsidRPr="002E5C5C" w:rsidRDefault="002E5C5C" w:rsidP="002E5C5C">
            <w:pPr>
              <w:jc w:val="center"/>
              <w:rPr>
                <w:b/>
              </w:rPr>
            </w:pPr>
            <w:r w:rsidRPr="002E5C5C">
              <w:rPr>
                <w:rFonts w:hint="eastAsia"/>
                <w:b/>
              </w:rPr>
              <w:t>南方恩元债券发起</w:t>
            </w:r>
            <w:r w:rsidRPr="002E5C5C">
              <w:rPr>
                <w:rFonts w:hint="eastAsia"/>
                <w:b/>
              </w:rPr>
              <w:t>A</w:t>
            </w:r>
          </w:p>
        </w:tc>
        <w:tc>
          <w:tcPr>
            <w:tcW w:w="2769" w:type="dxa"/>
            <w:shd w:val="clear" w:color="auto" w:fill="BFBFBF"/>
          </w:tcPr>
          <w:p w:rsidR="002E5C5C" w:rsidRPr="002E5C5C" w:rsidRDefault="002E5C5C" w:rsidP="002E5C5C">
            <w:pPr>
              <w:jc w:val="center"/>
              <w:rPr>
                <w:b/>
              </w:rPr>
            </w:pPr>
            <w:r w:rsidRPr="002E5C5C">
              <w:rPr>
                <w:rFonts w:hint="eastAsia"/>
                <w:b/>
              </w:rPr>
              <w:t>南方恩元债券发起</w:t>
            </w:r>
            <w:r w:rsidRPr="002E5C5C">
              <w:rPr>
                <w:rFonts w:hint="eastAsia"/>
                <w:b/>
              </w:rPr>
              <w:t>C</w:t>
            </w:r>
          </w:p>
        </w:tc>
      </w:tr>
      <w:tr w:rsidR="002E5C5C" w:rsidTr="002E5C5C">
        <w:tc>
          <w:tcPr>
            <w:tcW w:w="2768" w:type="dxa"/>
          </w:tcPr>
          <w:p w:rsidR="002E5C5C" w:rsidRDefault="002E5C5C" w:rsidP="002E5C5C">
            <w:pPr>
              <w:jc w:val="left"/>
            </w:pPr>
            <w:r>
              <w:rPr>
                <w:rFonts w:hint="eastAsia"/>
              </w:rPr>
              <w:t>1.</w:t>
            </w:r>
            <w:r>
              <w:rPr>
                <w:rFonts w:hint="eastAsia"/>
              </w:rPr>
              <w:t>本期已实现收益</w:t>
            </w:r>
          </w:p>
        </w:tc>
        <w:tc>
          <w:tcPr>
            <w:tcW w:w="2769" w:type="dxa"/>
          </w:tcPr>
          <w:p w:rsidR="002E5C5C" w:rsidRDefault="002E5C5C" w:rsidP="002E5C5C">
            <w:pPr>
              <w:jc w:val="right"/>
            </w:pPr>
            <w:r>
              <w:t>3,680,443.34</w:t>
            </w:r>
          </w:p>
        </w:tc>
        <w:tc>
          <w:tcPr>
            <w:tcW w:w="2769" w:type="dxa"/>
          </w:tcPr>
          <w:p w:rsidR="002E5C5C" w:rsidRDefault="002E5C5C" w:rsidP="002E5C5C">
            <w:pPr>
              <w:jc w:val="right"/>
            </w:pPr>
            <w:r>
              <w:t>1.02</w:t>
            </w:r>
          </w:p>
        </w:tc>
      </w:tr>
      <w:tr w:rsidR="002E5C5C" w:rsidTr="002E5C5C">
        <w:tc>
          <w:tcPr>
            <w:tcW w:w="2768" w:type="dxa"/>
          </w:tcPr>
          <w:p w:rsidR="002E5C5C" w:rsidRDefault="002E5C5C" w:rsidP="002E5C5C">
            <w:pPr>
              <w:jc w:val="left"/>
            </w:pPr>
            <w:r>
              <w:rPr>
                <w:rFonts w:hint="eastAsia"/>
              </w:rPr>
              <w:t>2.</w:t>
            </w:r>
            <w:r>
              <w:rPr>
                <w:rFonts w:hint="eastAsia"/>
              </w:rPr>
              <w:t>本期利润</w:t>
            </w:r>
          </w:p>
        </w:tc>
        <w:tc>
          <w:tcPr>
            <w:tcW w:w="2769" w:type="dxa"/>
          </w:tcPr>
          <w:p w:rsidR="002E5C5C" w:rsidRDefault="002E5C5C" w:rsidP="002E5C5C">
            <w:pPr>
              <w:jc w:val="right"/>
            </w:pPr>
            <w:r>
              <w:t>9,222,563.31</w:t>
            </w:r>
          </w:p>
        </w:tc>
        <w:tc>
          <w:tcPr>
            <w:tcW w:w="2769" w:type="dxa"/>
          </w:tcPr>
          <w:p w:rsidR="002E5C5C" w:rsidRDefault="002E5C5C" w:rsidP="002E5C5C">
            <w:pPr>
              <w:jc w:val="right"/>
            </w:pPr>
            <w:r>
              <w:t>2.82</w:t>
            </w:r>
          </w:p>
        </w:tc>
      </w:tr>
      <w:tr w:rsidR="002E5C5C" w:rsidTr="002E5C5C">
        <w:tc>
          <w:tcPr>
            <w:tcW w:w="2768" w:type="dxa"/>
          </w:tcPr>
          <w:p w:rsidR="002E5C5C" w:rsidRDefault="002E5C5C" w:rsidP="002E5C5C">
            <w:pPr>
              <w:jc w:val="left"/>
            </w:pPr>
            <w:r>
              <w:rPr>
                <w:rFonts w:hint="eastAsia"/>
              </w:rPr>
              <w:t>3.</w:t>
            </w:r>
            <w:r>
              <w:rPr>
                <w:rFonts w:hint="eastAsia"/>
              </w:rPr>
              <w:t>加权平均基金份额本期利润</w:t>
            </w:r>
          </w:p>
        </w:tc>
        <w:tc>
          <w:tcPr>
            <w:tcW w:w="2769" w:type="dxa"/>
          </w:tcPr>
          <w:p w:rsidR="002E5C5C" w:rsidRDefault="002E5C5C" w:rsidP="002E5C5C">
            <w:pPr>
              <w:jc w:val="right"/>
            </w:pPr>
            <w:r>
              <w:t>0.0060</w:t>
            </w:r>
          </w:p>
        </w:tc>
        <w:tc>
          <w:tcPr>
            <w:tcW w:w="2769" w:type="dxa"/>
          </w:tcPr>
          <w:p w:rsidR="002E5C5C" w:rsidRDefault="002E5C5C" w:rsidP="002E5C5C">
            <w:pPr>
              <w:jc w:val="right"/>
            </w:pPr>
            <w:r>
              <w:t>0.0058</w:t>
            </w:r>
          </w:p>
        </w:tc>
      </w:tr>
      <w:tr w:rsidR="002E5C5C" w:rsidTr="002E5C5C">
        <w:tc>
          <w:tcPr>
            <w:tcW w:w="2768" w:type="dxa"/>
          </w:tcPr>
          <w:p w:rsidR="002E5C5C" w:rsidRDefault="002E5C5C" w:rsidP="002E5C5C">
            <w:pPr>
              <w:jc w:val="left"/>
            </w:pPr>
            <w:r>
              <w:rPr>
                <w:rFonts w:hint="eastAsia"/>
              </w:rPr>
              <w:t>4.</w:t>
            </w:r>
            <w:r>
              <w:rPr>
                <w:rFonts w:hint="eastAsia"/>
              </w:rPr>
              <w:t>期末基金资产净值</w:t>
            </w:r>
          </w:p>
        </w:tc>
        <w:tc>
          <w:tcPr>
            <w:tcW w:w="2769" w:type="dxa"/>
          </w:tcPr>
          <w:p w:rsidR="002E5C5C" w:rsidRDefault="002E5C5C" w:rsidP="002E5C5C">
            <w:pPr>
              <w:jc w:val="right"/>
            </w:pPr>
            <w:r>
              <w:t>1,535,446,494.39</w:t>
            </w:r>
          </w:p>
        </w:tc>
        <w:tc>
          <w:tcPr>
            <w:tcW w:w="2769" w:type="dxa"/>
          </w:tcPr>
          <w:p w:rsidR="002E5C5C" w:rsidRDefault="002E5C5C" w:rsidP="002E5C5C">
            <w:pPr>
              <w:jc w:val="right"/>
            </w:pPr>
            <w:r>
              <w:t>509.37</w:t>
            </w:r>
          </w:p>
        </w:tc>
      </w:tr>
      <w:tr w:rsidR="002E5C5C" w:rsidTr="002E5C5C">
        <w:tc>
          <w:tcPr>
            <w:tcW w:w="2768" w:type="dxa"/>
          </w:tcPr>
          <w:p w:rsidR="002E5C5C" w:rsidRDefault="002E5C5C" w:rsidP="002E5C5C">
            <w:pPr>
              <w:jc w:val="left"/>
            </w:pPr>
            <w:r>
              <w:rPr>
                <w:rFonts w:hint="eastAsia"/>
              </w:rPr>
              <w:t>5.</w:t>
            </w:r>
            <w:r>
              <w:rPr>
                <w:rFonts w:hint="eastAsia"/>
              </w:rPr>
              <w:t>期末基金份额净值</w:t>
            </w:r>
          </w:p>
        </w:tc>
        <w:tc>
          <w:tcPr>
            <w:tcW w:w="2769" w:type="dxa"/>
          </w:tcPr>
          <w:p w:rsidR="002E5C5C" w:rsidRDefault="002E5C5C" w:rsidP="002E5C5C">
            <w:pPr>
              <w:jc w:val="right"/>
            </w:pPr>
            <w:r>
              <w:t>1.0105</w:t>
            </w:r>
          </w:p>
        </w:tc>
        <w:tc>
          <w:tcPr>
            <w:tcW w:w="2769" w:type="dxa"/>
          </w:tcPr>
          <w:p w:rsidR="002E5C5C" w:rsidRDefault="002E5C5C" w:rsidP="002E5C5C">
            <w:pPr>
              <w:jc w:val="right"/>
            </w:pPr>
            <w:r>
              <w:t>1.0608</w:t>
            </w:r>
          </w:p>
        </w:tc>
      </w:tr>
    </w:tbl>
    <w:p w:rsidR="002E5C5C" w:rsidRDefault="002E5C5C" w:rsidP="002E5C5C">
      <w:pPr>
        <w:pStyle w:val="-8"/>
        <w:rPr>
          <w:rFonts w:hint="eastAsia"/>
        </w:rPr>
      </w:pPr>
      <w:r>
        <w:rPr>
          <w:rFonts w:hint="eastAsia"/>
        </w:rPr>
        <w:t>注：基金业绩指标不包括持有人认（申）购或交易基金的各项费用，计入费用后实际收益水平要低于所列数字；</w:t>
      </w:r>
    </w:p>
    <w:p w:rsidR="002E5C5C" w:rsidRDefault="002E5C5C" w:rsidP="002E5C5C">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E5C5C" w:rsidRDefault="002E5C5C" w:rsidP="002E5C5C">
      <w:pPr>
        <w:pStyle w:val="-2"/>
        <w:spacing w:before="312"/>
        <w:rPr>
          <w:rFonts w:hint="eastAsia"/>
        </w:rPr>
      </w:pPr>
      <w:r>
        <w:rPr>
          <w:rFonts w:hint="eastAsia"/>
        </w:rPr>
        <w:t>基金净值表现</w:t>
      </w:r>
    </w:p>
    <w:p w:rsidR="002E5C5C" w:rsidRDefault="002E5C5C" w:rsidP="002E5C5C">
      <w:pPr>
        <w:pStyle w:val="-3"/>
        <w:spacing w:before="156" w:after="156"/>
        <w:rPr>
          <w:rFonts w:hint="eastAsia"/>
        </w:rPr>
      </w:pPr>
      <w:r>
        <w:rPr>
          <w:rFonts w:hint="eastAsia"/>
        </w:rPr>
        <w:t>本报告期基金份额净值增长率及其与同期业绩比较基准收益率的比较</w:t>
      </w:r>
    </w:p>
    <w:p w:rsidR="002E5C5C" w:rsidRDefault="002E5C5C" w:rsidP="002E5C5C">
      <w:pPr>
        <w:pStyle w:val="-"/>
        <w:ind w:firstLine="420"/>
        <w:rPr>
          <w:rFonts w:hint="eastAsia"/>
        </w:rPr>
      </w:pPr>
      <w:r>
        <w:rPr>
          <w:rFonts w:hint="eastAsia"/>
        </w:rPr>
        <w:t>南方恩元债券发起A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E5C5C" w:rsidTr="002E5C5C">
        <w:trPr>
          <w:cnfStyle w:val="100000000000" w:firstRow="1" w:lastRow="0" w:firstColumn="0" w:lastColumn="0" w:oddVBand="0" w:evenVBand="0" w:oddHBand="0" w:evenHBand="0" w:firstRowFirstColumn="0" w:firstRowLastColumn="0" w:lastRowFirstColumn="0" w:lastRowLastColumn="0"/>
        </w:trPr>
        <w:tc>
          <w:tcPr>
            <w:tcW w:w="1429" w:type="dxa"/>
          </w:tcPr>
          <w:p w:rsidR="002E5C5C" w:rsidRPr="002E5C5C" w:rsidRDefault="002E5C5C" w:rsidP="002E5C5C">
            <w:pPr>
              <w:jc w:val="center"/>
              <w:rPr>
                <w:b/>
              </w:rPr>
            </w:pPr>
            <w:r w:rsidRPr="002E5C5C">
              <w:rPr>
                <w:rFonts w:hint="eastAsia"/>
                <w:b/>
              </w:rPr>
              <w:t>阶段</w:t>
            </w:r>
          </w:p>
        </w:tc>
        <w:tc>
          <w:tcPr>
            <w:tcW w:w="1315" w:type="dxa"/>
          </w:tcPr>
          <w:p w:rsidR="002E5C5C" w:rsidRPr="002E5C5C" w:rsidRDefault="002E5C5C" w:rsidP="002E5C5C">
            <w:pPr>
              <w:jc w:val="center"/>
              <w:rPr>
                <w:b/>
              </w:rPr>
            </w:pPr>
            <w:r w:rsidRPr="002E5C5C">
              <w:rPr>
                <w:rFonts w:hint="eastAsia"/>
                <w:b/>
              </w:rPr>
              <w:t>净值增长率①</w:t>
            </w:r>
          </w:p>
        </w:tc>
        <w:tc>
          <w:tcPr>
            <w:tcW w:w="1315" w:type="dxa"/>
          </w:tcPr>
          <w:p w:rsidR="002E5C5C" w:rsidRPr="002E5C5C" w:rsidRDefault="002E5C5C" w:rsidP="002E5C5C">
            <w:pPr>
              <w:jc w:val="center"/>
              <w:rPr>
                <w:b/>
              </w:rPr>
            </w:pPr>
            <w:r w:rsidRPr="002E5C5C">
              <w:rPr>
                <w:rFonts w:hint="eastAsia"/>
                <w:b/>
              </w:rPr>
              <w:t>净值增长率标准差②</w:t>
            </w:r>
          </w:p>
        </w:tc>
        <w:tc>
          <w:tcPr>
            <w:tcW w:w="1315" w:type="dxa"/>
          </w:tcPr>
          <w:p w:rsidR="002E5C5C" w:rsidRPr="002E5C5C" w:rsidRDefault="002E5C5C" w:rsidP="002E5C5C">
            <w:pPr>
              <w:jc w:val="center"/>
              <w:rPr>
                <w:b/>
              </w:rPr>
            </w:pPr>
            <w:r w:rsidRPr="002E5C5C">
              <w:rPr>
                <w:rFonts w:hint="eastAsia"/>
                <w:b/>
              </w:rPr>
              <w:t>业绩比较基准收益率③</w:t>
            </w:r>
          </w:p>
        </w:tc>
        <w:tc>
          <w:tcPr>
            <w:tcW w:w="1315" w:type="dxa"/>
          </w:tcPr>
          <w:p w:rsidR="002E5C5C" w:rsidRPr="002E5C5C" w:rsidRDefault="002E5C5C" w:rsidP="002E5C5C">
            <w:pPr>
              <w:jc w:val="center"/>
              <w:rPr>
                <w:b/>
              </w:rPr>
            </w:pPr>
            <w:r w:rsidRPr="002E5C5C">
              <w:rPr>
                <w:rFonts w:hint="eastAsia"/>
                <w:b/>
              </w:rPr>
              <w:t>业绩比较基准收益率标准差④</w:t>
            </w:r>
          </w:p>
        </w:tc>
        <w:tc>
          <w:tcPr>
            <w:tcW w:w="907" w:type="dxa"/>
          </w:tcPr>
          <w:p w:rsidR="002E5C5C" w:rsidRPr="002E5C5C" w:rsidRDefault="002E5C5C" w:rsidP="002E5C5C">
            <w:pPr>
              <w:jc w:val="center"/>
              <w:rPr>
                <w:b/>
              </w:rPr>
            </w:pPr>
            <w:r w:rsidRPr="002E5C5C">
              <w:rPr>
                <w:rFonts w:hint="eastAsia"/>
                <w:b/>
              </w:rPr>
              <w:t>①</w:t>
            </w:r>
            <w:r w:rsidRPr="002E5C5C">
              <w:rPr>
                <w:rFonts w:hint="eastAsia"/>
                <w:b/>
              </w:rPr>
              <w:t>-</w:t>
            </w:r>
            <w:r w:rsidRPr="002E5C5C">
              <w:rPr>
                <w:rFonts w:hint="eastAsia"/>
                <w:b/>
              </w:rPr>
              <w:t>③</w:t>
            </w:r>
          </w:p>
        </w:tc>
        <w:tc>
          <w:tcPr>
            <w:tcW w:w="907" w:type="dxa"/>
          </w:tcPr>
          <w:p w:rsidR="002E5C5C" w:rsidRPr="002E5C5C" w:rsidRDefault="002E5C5C" w:rsidP="002E5C5C">
            <w:pPr>
              <w:jc w:val="center"/>
              <w:rPr>
                <w:b/>
              </w:rPr>
            </w:pPr>
            <w:r w:rsidRPr="002E5C5C">
              <w:rPr>
                <w:rFonts w:hint="eastAsia"/>
                <w:b/>
              </w:rPr>
              <w:t>②</w:t>
            </w:r>
            <w:r w:rsidRPr="002E5C5C">
              <w:rPr>
                <w:rFonts w:hint="eastAsia"/>
                <w:b/>
              </w:rPr>
              <w:t>-</w:t>
            </w:r>
            <w:r w:rsidRPr="002E5C5C">
              <w:rPr>
                <w:rFonts w:hint="eastAsia"/>
                <w:b/>
              </w:rPr>
              <w:t>④</w:t>
            </w:r>
          </w:p>
        </w:tc>
      </w:tr>
      <w:tr w:rsidR="002E5C5C" w:rsidTr="002E5C5C">
        <w:tc>
          <w:tcPr>
            <w:tcW w:w="1429" w:type="dxa"/>
          </w:tcPr>
          <w:p w:rsidR="002E5C5C" w:rsidRDefault="002E5C5C" w:rsidP="002E5C5C">
            <w:pPr>
              <w:jc w:val="left"/>
            </w:pPr>
            <w:r>
              <w:rPr>
                <w:rFonts w:hint="eastAsia"/>
              </w:rPr>
              <w:t>过去三个月</w:t>
            </w:r>
          </w:p>
        </w:tc>
        <w:tc>
          <w:tcPr>
            <w:tcW w:w="1315" w:type="dxa"/>
          </w:tcPr>
          <w:p w:rsidR="002E5C5C" w:rsidRDefault="002E5C5C" w:rsidP="002E5C5C">
            <w:pPr>
              <w:jc w:val="right"/>
            </w:pPr>
            <w:r>
              <w:t>0.61%</w:t>
            </w:r>
          </w:p>
        </w:tc>
        <w:tc>
          <w:tcPr>
            <w:tcW w:w="1315" w:type="dxa"/>
          </w:tcPr>
          <w:p w:rsidR="002E5C5C" w:rsidRDefault="002E5C5C" w:rsidP="002E5C5C">
            <w:pPr>
              <w:jc w:val="right"/>
            </w:pPr>
            <w:r>
              <w:t>0.04%</w:t>
            </w:r>
          </w:p>
        </w:tc>
        <w:tc>
          <w:tcPr>
            <w:tcW w:w="1315" w:type="dxa"/>
          </w:tcPr>
          <w:p w:rsidR="002E5C5C" w:rsidRDefault="002E5C5C" w:rsidP="002E5C5C">
            <w:pPr>
              <w:jc w:val="right"/>
            </w:pPr>
            <w:r>
              <w:t>0.29%</w:t>
            </w:r>
          </w:p>
        </w:tc>
        <w:tc>
          <w:tcPr>
            <w:tcW w:w="1315" w:type="dxa"/>
          </w:tcPr>
          <w:p w:rsidR="002E5C5C" w:rsidRDefault="002E5C5C" w:rsidP="002E5C5C">
            <w:pPr>
              <w:jc w:val="right"/>
            </w:pPr>
            <w:r>
              <w:t>0.04%</w:t>
            </w:r>
          </w:p>
        </w:tc>
        <w:tc>
          <w:tcPr>
            <w:tcW w:w="907" w:type="dxa"/>
          </w:tcPr>
          <w:p w:rsidR="002E5C5C" w:rsidRDefault="002E5C5C" w:rsidP="002E5C5C">
            <w:pPr>
              <w:jc w:val="right"/>
            </w:pPr>
            <w:r>
              <w:t>0.32%</w:t>
            </w:r>
          </w:p>
        </w:tc>
        <w:tc>
          <w:tcPr>
            <w:tcW w:w="907" w:type="dxa"/>
          </w:tcPr>
          <w:p w:rsidR="002E5C5C" w:rsidRDefault="002E5C5C" w:rsidP="002E5C5C">
            <w:pPr>
              <w:jc w:val="right"/>
            </w:pPr>
            <w:r>
              <w:t>0.00%</w:t>
            </w:r>
          </w:p>
        </w:tc>
      </w:tr>
      <w:tr w:rsidR="002E5C5C" w:rsidTr="002E5C5C">
        <w:tc>
          <w:tcPr>
            <w:tcW w:w="1429" w:type="dxa"/>
          </w:tcPr>
          <w:p w:rsidR="002E5C5C" w:rsidRDefault="002E5C5C" w:rsidP="002E5C5C">
            <w:pPr>
              <w:jc w:val="left"/>
            </w:pPr>
            <w:r>
              <w:rPr>
                <w:rFonts w:hint="eastAsia"/>
              </w:rPr>
              <w:t>过去六个月</w:t>
            </w:r>
          </w:p>
        </w:tc>
        <w:tc>
          <w:tcPr>
            <w:tcW w:w="1315" w:type="dxa"/>
          </w:tcPr>
          <w:p w:rsidR="002E5C5C" w:rsidRDefault="002E5C5C" w:rsidP="002E5C5C">
            <w:pPr>
              <w:jc w:val="right"/>
            </w:pPr>
            <w:r>
              <w:t>1.16%</w:t>
            </w:r>
          </w:p>
        </w:tc>
        <w:tc>
          <w:tcPr>
            <w:tcW w:w="1315" w:type="dxa"/>
          </w:tcPr>
          <w:p w:rsidR="002E5C5C" w:rsidRDefault="002E5C5C" w:rsidP="002E5C5C">
            <w:pPr>
              <w:jc w:val="right"/>
            </w:pPr>
            <w:r>
              <w:t>0.04%</w:t>
            </w:r>
          </w:p>
        </w:tc>
        <w:tc>
          <w:tcPr>
            <w:tcW w:w="1315" w:type="dxa"/>
          </w:tcPr>
          <w:p w:rsidR="002E5C5C" w:rsidRDefault="002E5C5C" w:rsidP="002E5C5C">
            <w:pPr>
              <w:jc w:val="right"/>
            </w:pPr>
            <w:r>
              <w:t>0.35%</w:t>
            </w:r>
          </w:p>
        </w:tc>
        <w:tc>
          <w:tcPr>
            <w:tcW w:w="1315" w:type="dxa"/>
          </w:tcPr>
          <w:p w:rsidR="002E5C5C" w:rsidRDefault="002E5C5C" w:rsidP="002E5C5C">
            <w:pPr>
              <w:jc w:val="right"/>
            </w:pPr>
            <w:r>
              <w:t>0.05%</w:t>
            </w:r>
          </w:p>
        </w:tc>
        <w:tc>
          <w:tcPr>
            <w:tcW w:w="907" w:type="dxa"/>
          </w:tcPr>
          <w:p w:rsidR="002E5C5C" w:rsidRDefault="002E5C5C" w:rsidP="002E5C5C">
            <w:pPr>
              <w:jc w:val="right"/>
            </w:pPr>
            <w:r>
              <w:t>0.81%</w:t>
            </w:r>
          </w:p>
        </w:tc>
        <w:tc>
          <w:tcPr>
            <w:tcW w:w="907" w:type="dxa"/>
          </w:tcPr>
          <w:p w:rsidR="002E5C5C" w:rsidRDefault="002E5C5C" w:rsidP="002E5C5C">
            <w:pPr>
              <w:jc w:val="right"/>
            </w:pPr>
            <w:r>
              <w:t>-0.01%</w:t>
            </w:r>
          </w:p>
        </w:tc>
      </w:tr>
      <w:tr w:rsidR="002E5C5C" w:rsidTr="002E5C5C">
        <w:tc>
          <w:tcPr>
            <w:tcW w:w="1429" w:type="dxa"/>
          </w:tcPr>
          <w:p w:rsidR="002E5C5C" w:rsidRDefault="002E5C5C" w:rsidP="002E5C5C">
            <w:pPr>
              <w:jc w:val="left"/>
            </w:pPr>
            <w:r>
              <w:rPr>
                <w:rFonts w:hint="eastAsia"/>
              </w:rPr>
              <w:t>过去一年</w:t>
            </w:r>
          </w:p>
        </w:tc>
        <w:tc>
          <w:tcPr>
            <w:tcW w:w="1315" w:type="dxa"/>
          </w:tcPr>
          <w:p w:rsidR="002E5C5C" w:rsidRDefault="002E5C5C" w:rsidP="002E5C5C">
            <w:pPr>
              <w:jc w:val="right"/>
            </w:pPr>
            <w:r>
              <w:t>1.59%</w:t>
            </w:r>
          </w:p>
        </w:tc>
        <w:tc>
          <w:tcPr>
            <w:tcW w:w="1315" w:type="dxa"/>
          </w:tcPr>
          <w:p w:rsidR="002E5C5C" w:rsidRDefault="002E5C5C" w:rsidP="002E5C5C">
            <w:pPr>
              <w:jc w:val="right"/>
            </w:pPr>
            <w:r>
              <w:t>0.06%</w:t>
            </w:r>
          </w:p>
        </w:tc>
        <w:tc>
          <w:tcPr>
            <w:tcW w:w="1315" w:type="dxa"/>
          </w:tcPr>
          <w:p w:rsidR="002E5C5C" w:rsidRDefault="002E5C5C" w:rsidP="002E5C5C">
            <w:pPr>
              <w:jc w:val="right"/>
            </w:pPr>
            <w:r>
              <w:t>-0.04%</w:t>
            </w:r>
          </w:p>
        </w:tc>
        <w:tc>
          <w:tcPr>
            <w:tcW w:w="1315" w:type="dxa"/>
          </w:tcPr>
          <w:p w:rsidR="002E5C5C" w:rsidRDefault="002E5C5C" w:rsidP="002E5C5C">
            <w:pPr>
              <w:jc w:val="right"/>
            </w:pPr>
            <w:r>
              <w:t>0.07%</w:t>
            </w:r>
          </w:p>
        </w:tc>
        <w:tc>
          <w:tcPr>
            <w:tcW w:w="907" w:type="dxa"/>
          </w:tcPr>
          <w:p w:rsidR="002E5C5C" w:rsidRDefault="002E5C5C" w:rsidP="002E5C5C">
            <w:pPr>
              <w:jc w:val="right"/>
            </w:pPr>
            <w:r>
              <w:t>1.63%</w:t>
            </w:r>
          </w:p>
        </w:tc>
        <w:tc>
          <w:tcPr>
            <w:tcW w:w="907" w:type="dxa"/>
          </w:tcPr>
          <w:p w:rsidR="002E5C5C" w:rsidRDefault="002E5C5C" w:rsidP="002E5C5C">
            <w:pPr>
              <w:jc w:val="right"/>
            </w:pPr>
            <w:r>
              <w:t>-0.01%</w:t>
            </w:r>
          </w:p>
        </w:tc>
      </w:tr>
      <w:tr w:rsidR="002E5C5C" w:rsidTr="002E5C5C">
        <w:tc>
          <w:tcPr>
            <w:tcW w:w="1429" w:type="dxa"/>
          </w:tcPr>
          <w:p w:rsidR="002E5C5C" w:rsidRDefault="002E5C5C" w:rsidP="002E5C5C">
            <w:pPr>
              <w:jc w:val="left"/>
            </w:pPr>
            <w:r>
              <w:rPr>
                <w:rFonts w:hint="eastAsia"/>
              </w:rPr>
              <w:t>自基金合同生效起至今</w:t>
            </w:r>
          </w:p>
        </w:tc>
        <w:tc>
          <w:tcPr>
            <w:tcW w:w="1315" w:type="dxa"/>
          </w:tcPr>
          <w:p w:rsidR="002E5C5C" w:rsidRDefault="002E5C5C" w:rsidP="002E5C5C">
            <w:pPr>
              <w:jc w:val="right"/>
            </w:pPr>
            <w:r>
              <w:t>6.40%</w:t>
            </w:r>
          </w:p>
        </w:tc>
        <w:tc>
          <w:tcPr>
            <w:tcW w:w="1315" w:type="dxa"/>
          </w:tcPr>
          <w:p w:rsidR="002E5C5C" w:rsidRDefault="002E5C5C" w:rsidP="002E5C5C">
            <w:pPr>
              <w:jc w:val="right"/>
            </w:pPr>
            <w:r>
              <w:t>0.06%</w:t>
            </w:r>
          </w:p>
        </w:tc>
        <w:tc>
          <w:tcPr>
            <w:tcW w:w="1315" w:type="dxa"/>
          </w:tcPr>
          <w:p w:rsidR="002E5C5C" w:rsidRDefault="002E5C5C" w:rsidP="002E5C5C">
            <w:pPr>
              <w:jc w:val="right"/>
            </w:pPr>
            <w:r>
              <w:t>4.44%</w:t>
            </w:r>
          </w:p>
        </w:tc>
        <w:tc>
          <w:tcPr>
            <w:tcW w:w="1315" w:type="dxa"/>
          </w:tcPr>
          <w:p w:rsidR="002E5C5C" w:rsidRDefault="002E5C5C" w:rsidP="002E5C5C">
            <w:pPr>
              <w:jc w:val="right"/>
            </w:pPr>
            <w:r>
              <w:t>0.08%</w:t>
            </w:r>
          </w:p>
        </w:tc>
        <w:tc>
          <w:tcPr>
            <w:tcW w:w="907" w:type="dxa"/>
          </w:tcPr>
          <w:p w:rsidR="002E5C5C" w:rsidRDefault="002E5C5C" w:rsidP="002E5C5C">
            <w:pPr>
              <w:jc w:val="right"/>
            </w:pPr>
            <w:r>
              <w:t>1.96%</w:t>
            </w:r>
          </w:p>
        </w:tc>
        <w:tc>
          <w:tcPr>
            <w:tcW w:w="907" w:type="dxa"/>
          </w:tcPr>
          <w:p w:rsidR="002E5C5C" w:rsidRDefault="002E5C5C" w:rsidP="002E5C5C">
            <w:pPr>
              <w:jc w:val="right"/>
            </w:pPr>
            <w:r>
              <w:t>-0.02%</w:t>
            </w:r>
          </w:p>
        </w:tc>
      </w:tr>
    </w:tbl>
    <w:p w:rsidR="002E5C5C" w:rsidRDefault="002E5C5C" w:rsidP="002E5C5C">
      <w:pPr>
        <w:pStyle w:val="-"/>
        <w:ind w:firstLine="420"/>
        <w:rPr>
          <w:rFonts w:hint="eastAsia"/>
        </w:rPr>
      </w:pPr>
      <w:r>
        <w:rPr>
          <w:rFonts w:hint="eastAsia"/>
        </w:rPr>
        <w:t>南方恩元债券发起C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E5C5C" w:rsidTr="002E5C5C">
        <w:trPr>
          <w:cnfStyle w:val="100000000000" w:firstRow="1" w:lastRow="0" w:firstColumn="0" w:lastColumn="0" w:oddVBand="0" w:evenVBand="0" w:oddHBand="0" w:evenHBand="0" w:firstRowFirstColumn="0" w:firstRowLastColumn="0" w:lastRowFirstColumn="0" w:lastRowLastColumn="0"/>
        </w:trPr>
        <w:tc>
          <w:tcPr>
            <w:tcW w:w="1429" w:type="dxa"/>
          </w:tcPr>
          <w:p w:rsidR="002E5C5C" w:rsidRPr="002E5C5C" w:rsidRDefault="002E5C5C" w:rsidP="002E5C5C">
            <w:pPr>
              <w:jc w:val="center"/>
              <w:rPr>
                <w:b/>
              </w:rPr>
            </w:pPr>
            <w:r w:rsidRPr="002E5C5C">
              <w:rPr>
                <w:rFonts w:hint="eastAsia"/>
                <w:b/>
              </w:rPr>
              <w:t>阶段</w:t>
            </w:r>
          </w:p>
        </w:tc>
        <w:tc>
          <w:tcPr>
            <w:tcW w:w="1315" w:type="dxa"/>
          </w:tcPr>
          <w:p w:rsidR="002E5C5C" w:rsidRPr="002E5C5C" w:rsidRDefault="002E5C5C" w:rsidP="002E5C5C">
            <w:pPr>
              <w:jc w:val="center"/>
              <w:rPr>
                <w:b/>
              </w:rPr>
            </w:pPr>
            <w:r w:rsidRPr="002E5C5C">
              <w:rPr>
                <w:rFonts w:hint="eastAsia"/>
                <w:b/>
              </w:rPr>
              <w:t>净值增长率①</w:t>
            </w:r>
          </w:p>
        </w:tc>
        <w:tc>
          <w:tcPr>
            <w:tcW w:w="1315" w:type="dxa"/>
          </w:tcPr>
          <w:p w:rsidR="002E5C5C" w:rsidRPr="002E5C5C" w:rsidRDefault="002E5C5C" w:rsidP="002E5C5C">
            <w:pPr>
              <w:jc w:val="center"/>
              <w:rPr>
                <w:b/>
              </w:rPr>
            </w:pPr>
            <w:r w:rsidRPr="002E5C5C">
              <w:rPr>
                <w:rFonts w:hint="eastAsia"/>
                <w:b/>
              </w:rPr>
              <w:t>净值增长率标准差②</w:t>
            </w:r>
          </w:p>
        </w:tc>
        <w:tc>
          <w:tcPr>
            <w:tcW w:w="1315" w:type="dxa"/>
          </w:tcPr>
          <w:p w:rsidR="002E5C5C" w:rsidRPr="002E5C5C" w:rsidRDefault="002E5C5C" w:rsidP="002E5C5C">
            <w:pPr>
              <w:jc w:val="center"/>
              <w:rPr>
                <w:b/>
              </w:rPr>
            </w:pPr>
            <w:r w:rsidRPr="002E5C5C">
              <w:rPr>
                <w:rFonts w:hint="eastAsia"/>
                <w:b/>
              </w:rPr>
              <w:t>业绩比较基准收益率③</w:t>
            </w:r>
          </w:p>
        </w:tc>
        <w:tc>
          <w:tcPr>
            <w:tcW w:w="1315" w:type="dxa"/>
          </w:tcPr>
          <w:p w:rsidR="002E5C5C" w:rsidRPr="002E5C5C" w:rsidRDefault="002E5C5C" w:rsidP="002E5C5C">
            <w:pPr>
              <w:jc w:val="center"/>
              <w:rPr>
                <w:b/>
              </w:rPr>
            </w:pPr>
            <w:r w:rsidRPr="002E5C5C">
              <w:rPr>
                <w:rFonts w:hint="eastAsia"/>
                <w:b/>
              </w:rPr>
              <w:t>业绩比较基准收益率标准差④</w:t>
            </w:r>
          </w:p>
        </w:tc>
        <w:tc>
          <w:tcPr>
            <w:tcW w:w="907" w:type="dxa"/>
          </w:tcPr>
          <w:p w:rsidR="002E5C5C" w:rsidRPr="002E5C5C" w:rsidRDefault="002E5C5C" w:rsidP="002E5C5C">
            <w:pPr>
              <w:jc w:val="center"/>
              <w:rPr>
                <w:b/>
              </w:rPr>
            </w:pPr>
            <w:r w:rsidRPr="002E5C5C">
              <w:rPr>
                <w:rFonts w:hint="eastAsia"/>
                <w:b/>
              </w:rPr>
              <w:t>①</w:t>
            </w:r>
            <w:r w:rsidRPr="002E5C5C">
              <w:rPr>
                <w:rFonts w:hint="eastAsia"/>
                <w:b/>
              </w:rPr>
              <w:t>-</w:t>
            </w:r>
            <w:r w:rsidRPr="002E5C5C">
              <w:rPr>
                <w:rFonts w:hint="eastAsia"/>
                <w:b/>
              </w:rPr>
              <w:t>③</w:t>
            </w:r>
          </w:p>
        </w:tc>
        <w:tc>
          <w:tcPr>
            <w:tcW w:w="907" w:type="dxa"/>
          </w:tcPr>
          <w:p w:rsidR="002E5C5C" w:rsidRPr="002E5C5C" w:rsidRDefault="002E5C5C" w:rsidP="002E5C5C">
            <w:pPr>
              <w:jc w:val="center"/>
              <w:rPr>
                <w:b/>
              </w:rPr>
            </w:pPr>
            <w:r w:rsidRPr="002E5C5C">
              <w:rPr>
                <w:rFonts w:hint="eastAsia"/>
                <w:b/>
              </w:rPr>
              <w:t>②</w:t>
            </w:r>
            <w:r w:rsidRPr="002E5C5C">
              <w:rPr>
                <w:rFonts w:hint="eastAsia"/>
                <w:b/>
              </w:rPr>
              <w:t>-</w:t>
            </w:r>
            <w:r w:rsidRPr="002E5C5C">
              <w:rPr>
                <w:rFonts w:hint="eastAsia"/>
                <w:b/>
              </w:rPr>
              <w:t>④</w:t>
            </w:r>
          </w:p>
        </w:tc>
      </w:tr>
      <w:tr w:rsidR="002E5C5C" w:rsidTr="002E5C5C">
        <w:tc>
          <w:tcPr>
            <w:tcW w:w="1429" w:type="dxa"/>
          </w:tcPr>
          <w:p w:rsidR="002E5C5C" w:rsidRDefault="002E5C5C" w:rsidP="002E5C5C">
            <w:pPr>
              <w:jc w:val="left"/>
            </w:pPr>
            <w:r>
              <w:rPr>
                <w:rFonts w:hint="eastAsia"/>
              </w:rPr>
              <w:t>过去三个月</w:t>
            </w:r>
          </w:p>
        </w:tc>
        <w:tc>
          <w:tcPr>
            <w:tcW w:w="1315" w:type="dxa"/>
          </w:tcPr>
          <w:p w:rsidR="002E5C5C" w:rsidRDefault="002E5C5C" w:rsidP="002E5C5C">
            <w:pPr>
              <w:jc w:val="right"/>
            </w:pPr>
            <w:r>
              <w:t>0.55%</w:t>
            </w:r>
          </w:p>
        </w:tc>
        <w:tc>
          <w:tcPr>
            <w:tcW w:w="1315" w:type="dxa"/>
          </w:tcPr>
          <w:p w:rsidR="002E5C5C" w:rsidRDefault="002E5C5C" w:rsidP="002E5C5C">
            <w:pPr>
              <w:jc w:val="right"/>
            </w:pPr>
            <w:r>
              <w:t>0.04%</w:t>
            </w:r>
          </w:p>
        </w:tc>
        <w:tc>
          <w:tcPr>
            <w:tcW w:w="1315" w:type="dxa"/>
          </w:tcPr>
          <w:p w:rsidR="002E5C5C" w:rsidRDefault="002E5C5C" w:rsidP="002E5C5C">
            <w:pPr>
              <w:jc w:val="right"/>
            </w:pPr>
            <w:r>
              <w:t>0.29%</w:t>
            </w:r>
          </w:p>
        </w:tc>
        <w:tc>
          <w:tcPr>
            <w:tcW w:w="1315" w:type="dxa"/>
          </w:tcPr>
          <w:p w:rsidR="002E5C5C" w:rsidRDefault="002E5C5C" w:rsidP="002E5C5C">
            <w:pPr>
              <w:jc w:val="right"/>
            </w:pPr>
            <w:r>
              <w:t>0.04%</w:t>
            </w:r>
          </w:p>
        </w:tc>
        <w:tc>
          <w:tcPr>
            <w:tcW w:w="907" w:type="dxa"/>
          </w:tcPr>
          <w:p w:rsidR="002E5C5C" w:rsidRDefault="002E5C5C" w:rsidP="002E5C5C">
            <w:pPr>
              <w:jc w:val="right"/>
            </w:pPr>
            <w:r>
              <w:t>0.26%</w:t>
            </w:r>
          </w:p>
        </w:tc>
        <w:tc>
          <w:tcPr>
            <w:tcW w:w="907" w:type="dxa"/>
          </w:tcPr>
          <w:p w:rsidR="002E5C5C" w:rsidRDefault="002E5C5C" w:rsidP="002E5C5C">
            <w:pPr>
              <w:jc w:val="right"/>
            </w:pPr>
            <w:r>
              <w:t>0.00%</w:t>
            </w:r>
          </w:p>
        </w:tc>
      </w:tr>
      <w:tr w:rsidR="002E5C5C" w:rsidTr="002E5C5C">
        <w:tc>
          <w:tcPr>
            <w:tcW w:w="1429" w:type="dxa"/>
          </w:tcPr>
          <w:p w:rsidR="002E5C5C" w:rsidRDefault="002E5C5C" w:rsidP="002E5C5C">
            <w:pPr>
              <w:jc w:val="left"/>
            </w:pPr>
            <w:r>
              <w:rPr>
                <w:rFonts w:hint="eastAsia"/>
              </w:rPr>
              <w:t>过去六个月</w:t>
            </w:r>
          </w:p>
        </w:tc>
        <w:tc>
          <w:tcPr>
            <w:tcW w:w="1315" w:type="dxa"/>
          </w:tcPr>
          <w:p w:rsidR="002E5C5C" w:rsidRDefault="002E5C5C" w:rsidP="002E5C5C">
            <w:pPr>
              <w:jc w:val="right"/>
            </w:pPr>
            <w:r>
              <w:t>1.05%</w:t>
            </w:r>
          </w:p>
        </w:tc>
        <w:tc>
          <w:tcPr>
            <w:tcW w:w="1315" w:type="dxa"/>
          </w:tcPr>
          <w:p w:rsidR="002E5C5C" w:rsidRDefault="002E5C5C" w:rsidP="002E5C5C">
            <w:pPr>
              <w:jc w:val="right"/>
            </w:pPr>
            <w:r>
              <w:t>0.04%</w:t>
            </w:r>
          </w:p>
        </w:tc>
        <w:tc>
          <w:tcPr>
            <w:tcW w:w="1315" w:type="dxa"/>
          </w:tcPr>
          <w:p w:rsidR="002E5C5C" w:rsidRDefault="002E5C5C" w:rsidP="002E5C5C">
            <w:pPr>
              <w:jc w:val="right"/>
            </w:pPr>
            <w:r>
              <w:t>0.35%</w:t>
            </w:r>
          </w:p>
        </w:tc>
        <w:tc>
          <w:tcPr>
            <w:tcW w:w="1315" w:type="dxa"/>
          </w:tcPr>
          <w:p w:rsidR="002E5C5C" w:rsidRDefault="002E5C5C" w:rsidP="002E5C5C">
            <w:pPr>
              <w:jc w:val="right"/>
            </w:pPr>
            <w:r>
              <w:t>0.05%</w:t>
            </w:r>
          </w:p>
        </w:tc>
        <w:tc>
          <w:tcPr>
            <w:tcW w:w="907" w:type="dxa"/>
          </w:tcPr>
          <w:p w:rsidR="002E5C5C" w:rsidRDefault="002E5C5C" w:rsidP="002E5C5C">
            <w:pPr>
              <w:jc w:val="right"/>
            </w:pPr>
            <w:r>
              <w:t>0.70%</w:t>
            </w:r>
          </w:p>
        </w:tc>
        <w:tc>
          <w:tcPr>
            <w:tcW w:w="907" w:type="dxa"/>
          </w:tcPr>
          <w:p w:rsidR="002E5C5C" w:rsidRDefault="002E5C5C" w:rsidP="002E5C5C">
            <w:pPr>
              <w:jc w:val="right"/>
            </w:pPr>
            <w:r>
              <w:t>-0.01%</w:t>
            </w:r>
          </w:p>
        </w:tc>
      </w:tr>
      <w:tr w:rsidR="002E5C5C" w:rsidTr="002E5C5C">
        <w:tc>
          <w:tcPr>
            <w:tcW w:w="1429" w:type="dxa"/>
          </w:tcPr>
          <w:p w:rsidR="002E5C5C" w:rsidRDefault="002E5C5C" w:rsidP="002E5C5C">
            <w:pPr>
              <w:jc w:val="left"/>
            </w:pPr>
            <w:r>
              <w:rPr>
                <w:rFonts w:hint="eastAsia"/>
              </w:rPr>
              <w:t>过去一年</w:t>
            </w:r>
          </w:p>
        </w:tc>
        <w:tc>
          <w:tcPr>
            <w:tcW w:w="1315" w:type="dxa"/>
          </w:tcPr>
          <w:p w:rsidR="002E5C5C" w:rsidRDefault="002E5C5C" w:rsidP="002E5C5C">
            <w:pPr>
              <w:jc w:val="right"/>
            </w:pPr>
            <w:r>
              <w:t>1.45%</w:t>
            </w:r>
          </w:p>
        </w:tc>
        <w:tc>
          <w:tcPr>
            <w:tcW w:w="1315" w:type="dxa"/>
          </w:tcPr>
          <w:p w:rsidR="002E5C5C" w:rsidRDefault="002E5C5C" w:rsidP="002E5C5C">
            <w:pPr>
              <w:jc w:val="right"/>
            </w:pPr>
            <w:r>
              <w:t>0.06%</w:t>
            </w:r>
          </w:p>
        </w:tc>
        <w:tc>
          <w:tcPr>
            <w:tcW w:w="1315" w:type="dxa"/>
          </w:tcPr>
          <w:p w:rsidR="002E5C5C" w:rsidRDefault="002E5C5C" w:rsidP="002E5C5C">
            <w:pPr>
              <w:jc w:val="right"/>
            </w:pPr>
            <w:r>
              <w:t>-0.04%</w:t>
            </w:r>
          </w:p>
        </w:tc>
        <w:tc>
          <w:tcPr>
            <w:tcW w:w="1315" w:type="dxa"/>
          </w:tcPr>
          <w:p w:rsidR="002E5C5C" w:rsidRDefault="002E5C5C" w:rsidP="002E5C5C">
            <w:pPr>
              <w:jc w:val="right"/>
            </w:pPr>
            <w:r>
              <w:t>0.07%</w:t>
            </w:r>
          </w:p>
        </w:tc>
        <w:tc>
          <w:tcPr>
            <w:tcW w:w="907" w:type="dxa"/>
          </w:tcPr>
          <w:p w:rsidR="002E5C5C" w:rsidRDefault="002E5C5C" w:rsidP="002E5C5C">
            <w:pPr>
              <w:jc w:val="right"/>
            </w:pPr>
            <w:r>
              <w:t>1.49%</w:t>
            </w:r>
          </w:p>
        </w:tc>
        <w:tc>
          <w:tcPr>
            <w:tcW w:w="907" w:type="dxa"/>
          </w:tcPr>
          <w:p w:rsidR="002E5C5C" w:rsidRDefault="002E5C5C" w:rsidP="002E5C5C">
            <w:pPr>
              <w:jc w:val="right"/>
            </w:pPr>
            <w:r>
              <w:t>-0.01%</w:t>
            </w:r>
          </w:p>
        </w:tc>
      </w:tr>
      <w:tr w:rsidR="002E5C5C" w:rsidTr="002E5C5C">
        <w:tc>
          <w:tcPr>
            <w:tcW w:w="1429" w:type="dxa"/>
          </w:tcPr>
          <w:p w:rsidR="002E5C5C" w:rsidRDefault="002E5C5C" w:rsidP="002E5C5C">
            <w:pPr>
              <w:jc w:val="left"/>
            </w:pPr>
            <w:r>
              <w:rPr>
                <w:rFonts w:hint="eastAsia"/>
              </w:rPr>
              <w:t>自基金合同</w:t>
            </w:r>
            <w:r>
              <w:rPr>
                <w:rFonts w:hint="eastAsia"/>
              </w:rPr>
              <w:lastRenderedPageBreak/>
              <w:t>生效起至今</w:t>
            </w:r>
          </w:p>
        </w:tc>
        <w:tc>
          <w:tcPr>
            <w:tcW w:w="1315" w:type="dxa"/>
          </w:tcPr>
          <w:p w:rsidR="002E5C5C" w:rsidRDefault="002E5C5C" w:rsidP="002E5C5C">
            <w:pPr>
              <w:jc w:val="right"/>
            </w:pPr>
            <w:r>
              <w:lastRenderedPageBreak/>
              <w:t>1.53%</w:t>
            </w:r>
          </w:p>
        </w:tc>
        <w:tc>
          <w:tcPr>
            <w:tcW w:w="1315" w:type="dxa"/>
          </w:tcPr>
          <w:p w:rsidR="002E5C5C" w:rsidRDefault="002E5C5C" w:rsidP="002E5C5C">
            <w:pPr>
              <w:jc w:val="right"/>
            </w:pPr>
            <w:r>
              <w:t>0.08%</w:t>
            </w:r>
          </w:p>
        </w:tc>
        <w:tc>
          <w:tcPr>
            <w:tcW w:w="1315" w:type="dxa"/>
          </w:tcPr>
          <w:p w:rsidR="002E5C5C" w:rsidRDefault="002E5C5C" w:rsidP="002E5C5C">
            <w:pPr>
              <w:jc w:val="right"/>
            </w:pPr>
            <w:r>
              <w:t>-1.57%</w:t>
            </w:r>
          </w:p>
        </w:tc>
        <w:tc>
          <w:tcPr>
            <w:tcW w:w="1315" w:type="dxa"/>
          </w:tcPr>
          <w:p w:rsidR="002E5C5C" w:rsidRDefault="002E5C5C" w:rsidP="002E5C5C">
            <w:pPr>
              <w:jc w:val="right"/>
            </w:pPr>
            <w:r>
              <w:t>0.07%</w:t>
            </w:r>
          </w:p>
        </w:tc>
        <w:tc>
          <w:tcPr>
            <w:tcW w:w="907" w:type="dxa"/>
          </w:tcPr>
          <w:p w:rsidR="002E5C5C" w:rsidRDefault="002E5C5C" w:rsidP="002E5C5C">
            <w:pPr>
              <w:jc w:val="right"/>
            </w:pPr>
            <w:r>
              <w:t>3.10%</w:t>
            </w:r>
          </w:p>
        </w:tc>
        <w:tc>
          <w:tcPr>
            <w:tcW w:w="907" w:type="dxa"/>
          </w:tcPr>
          <w:p w:rsidR="002E5C5C" w:rsidRDefault="002E5C5C" w:rsidP="002E5C5C">
            <w:pPr>
              <w:jc w:val="right"/>
            </w:pPr>
            <w:r>
              <w:t>0.01%</w:t>
            </w:r>
          </w:p>
        </w:tc>
      </w:tr>
    </w:tbl>
    <w:p w:rsidR="002E5C5C" w:rsidRDefault="002E5C5C" w:rsidP="002E5C5C">
      <w:pPr>
        <w:pStyle w:val="-3"/>
        <w:spacing w:before="156" w:after="156"/>
        <w:rPr>
          <w:rFonts w:hint="eastAsia"/>
        </w:rPr>
      </w:pPr>
      <w:r>
        <w:rPr>
          <w:rFonts w:hint="eastAsia"/>
        </w:rPr>
        <w:lastRenderedPageBreak/>
        <w:t>自基金合同生效以来基金份额累计净值增长率变动及其与同期业绩比较基准收益率变动的比较</w:t>
      </w:r>
    </w:p>
    <w:p w:rsidR="002E5C5C" w:rsidRDefault="002E5C5C" w:rsidP="002E5C5C">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2E5C5C" w:rsidRDefault="002E5C5C" w:rsidP="002E5C5C">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2E5C5C" w:rsidRDefault="002E5C5C" w:rsidP="002E5C5C">
      <w:pPr>
        <w:pStyle w:val="-8"/>
        <w:rPr>
          <w:rFonts w:hint="eastAsia"/>
        </w:rPr>
      </w:pPr>
      <w:r>
        <w:rPr>
          <w:rFonts w:hint="eastAsia"/>
        </w:rPr>
        <w:t>注：本基金从2024年12月25日起新增C类份额，C类份额自2025年1月6日起存续。</w:t>
      </w:r>
    </w:p>
    <w:p w:rsidR="002E5C5C" w:rsidRDefault="002E5C5C" w:rsidP="002E5C5C">
      <w:pPr>
        <w:pStyle w:val="-1"/>
        <w:ind w:left="281" w:hanging="281"/>
        <w:rPr>
          <w:rFonts w:hint="eastAsia"/>
        </w:rPr>
      </w:pPr>
      <w:r>
        <w:rPr>
          <w:rFonts w:hint="eastAsia"/>
        </w:rPr>
        <w:t>管理人报告</w:t>
      </w:r>
    </w:p>
    <w:p w:rsidR="002E5C5C" w:rsidRDefault="002E5C5C" w:rsidP="002E5C5C">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E5C5C" w:rsidTr="00E9282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E5C5C" w:rsidRPr="002E5C5C" w:rsidRDefault="002E5C5C" w:rsidP="002E5C5C">
            <w:pPr>
              <w:jc w:val="center"/>
              <w:rPr>
                <w:b/>
              </w:rPr>
            </w:pPr>
            <w:r w:rsidRPr="002E5C5C">
              <w:rPr>
                <w:rFonts w:hint="eastAsia"/>
                <w:b/>
              </w:rPr>
              <w:t>姓名</w:t>
            </w:r>
          </w:p>
        </w:tc>
        <w:tc>
          <w:tcPr>
            <w:tcW w:w="851" w:type="dxa"/>
            <w:vMerge w:val="restart"/>
          </w:tcPr>
          <w:p w:rsidR="002E5C5C" w:rsidRPr="002E5C5C" w:rsidRDefault="002E5C5C" w:rsidP="002E5C5C">
            <w:pPr>
              <w:jc w:val="center"/>
              <w:rPr>
                <w:b/>
              </w:rPr>
            </w:pPr>
            <w:r w:rsidRPr="002E5C5C">
              <w:rPr>
                <w:rFonts w:hint="eastAsia"/>
                <w:b/>
              </w:rPr>
              <w:t>职务</w:t>
            </w:r>
          </w:p>
        </w:tc>
        <w:tc>
          <w:tcPr>
            <w:tcW w:w="2234" w:type="dxa"/>
            <w:gridSpan w:val="2"/>
            <w:tcBorders>
              <w:bottom w:val="single" w:sz="4" w:space="0" w:color="auto"/>
            </w:tcBorders>
          </w:tcPr>
          <w:p w:rsidR="002E5C5C" w:rsidRPr="002E5C5C" w:rsidRDefault="002E5C5C" w:rsidP="002E5C5C">
            <w:pPr>
              <w:jc w:val="center"/>
              <w:rPr>
                <w:b/>
              </w:rPr>
            </w:pPr>
            <w:r w:rsidRPr="002E5C5C">
              <w:rPr>
                <w:rFonts w:hint="eastAsia"/>
                <w:b/>
              </w:rPr>
              <w:t>任本基金的基金经理期限</w:t>
            </w:r>
          </w:p>
        </w:tc>
        <w:tc>
          <w:tcPr>
            <w:tcW w:w="703" w:type="dxa"/>
            <w:vMerge w:val="restart"/>
          </w:tcPr>
          <w:p w:rsidR="002E5C5C" w:rsidRPr="002E5C5C" w:rsidRDefault="002E5C5C" w:rsidP="002E5C5C">
            <w:pPr>
              <w:jc w:val="center"/>
              <w:rPr>
                <w:b/>
              </w:rPr>
            </w:pPr>
            <w:r w:rsidRPr="002E5C5C">
              <w:rPr>
                <w:rFonts w:hint="eastAsia"/>
                <w:b/>
              </w:rPr>
              <w:t>证券从业年限</w:t>
            </w:r>
          </w:p>
        </w:tc>
        <w:tc>
          <w:tcPr>
            <w:tcW w:w="3856" w:type="dxa"/>
            <w:vMerge w:val="restart"/>
          </w:tcPr>
          <w:p w:rsidR="002E5C5C" w:rsidRPr="002E5C5C" w:rsidRDefault="002E5C5C" w:rsidP="002E5C5C">
            <w:pPr>
              <w:jc w:val="center"/>
              <w:rPr>
                <w:b/>
              </w:rPr>
            </w:pPr>
            <w:r w:rsidRPr="002E5C5C">
              <w:rPr>
                <w:rFonts w:hint="eastAsia"/>
                <w:b/>
              </w:rPr>
              <w:t>说明</w:t>
            </w:r>
          </w:p>
        </w:tc>
      </w:tr>
      <w:tr w:rsidR="002E5C5C" w:rsidTr="002E5C5C">
        <w:tc>
          <w:tcPr>
            <w:tcW w:w="862" w:type="dxa"/>
            <w:vMerge/>
          </w:tcPr>
          <w:p w:rsidR="002E5C5C" w:rsidRDefault="002E5C5C" w:rsidP="002E5C5C">
            <w:pPr>
              <w:jc w:val="left"/>
            </w:pPr>
          </w:p>
        </w:tc>
        <w:tc>
          <w:tcPr>
            <w:tcW w:w="851" w:type="dxa"/>
            <w:vMerge/>
          </w:tcPr>
          <w:p w:rsidR="002E5C5C" w:rsidRDefault="002E5C5C" w:rsidP="002E5C5C">
            <w:pPr>
              <w:jc w:val="left"/>
            </w:pPr>
          </w:p>
        </w:tc>
        <w:tc>
          <w:tcPr>
            <w:tcW w:w="1117" w:type="dxa"/>
            <w:shd w:val="clear" w:color="auto" w:fill="BFBFBF"/>
          </w:tcPr>
          <w:p w:rsidR="002E5C5C" w:rsidRPr="002E5C5C" w:rsidRDefault="002E5C5C" w:rsidP="002E5C5C">
            <w:pPr>
              <w:jc w:val="center"/>
              <w:rPr>
                <w:b/>
              </w:rPr>
            </w:pPr>
            <w:r w:rsidRPr="002E5C5C">
              <w:rPr>
                <w:rFonts w:hint="eastAsia"/>
                <w:b/>
              </w:rPr>
              <w:t>任职日期</w:t>
            </w:r>
          </w:p>
        </w:tc>
        <w:tc>
          <w:tcPr>
            <w:tcW w:w="1117" w:type="dxa"/>
            <w:shd w:val="clear" w:color="auto" w:fill="BFBFBF"/>
          </w:tcPr>
          <w:p w:rsidR="002E5C5C" w:rsidRPr="002E5C5C" w:rsidRDefault="002E5C5C" w:rsidP="002E5C5C">
            <w:pPr>
              <w:jc w:val="center"/>
              <w:rPr>
                <w:b/>
              </w:rPr>
            </w:pPr>
            <w:r w:rsidRPr="002E5C5C">
              <w:rPr>
                <w:rFonts w:hint="eastAsia"/>
                <w:b/>
              </w:rPr>
              <w:t>离任日期</w:t>
            </w:r>
          </w:p>
        </w:tc>
        <w:tc>
          <w:tcPr>
            <w:tcW w:w="703" w:type="dxa"/>
            <w:vMerge/>
          </w:tcPr>
          <w:p w:rsidR="002E5C5C" w:rsidRDefault="002E5C5C" w:rsidP="002E5C5C">
            <w:pPr>
              <w:jc w:val="left"/>
            </w:pPr>
          </w:p>
        </w:tc>
        <w:tc>
          <w:tcPr>
            <w:tcW w:w="3856" w:type="dxa"/>
            <w:vMerge/>
          </w:tcPr>
          <w:p w:rsidR="002E5C5C" w:rsidRDefault="002E5C5C" w:rsidP="002E5C5C">
            <w:pPr>
              <w:jc w:val="left"/>
            </w:pPr>
          </w:p>
        </w:tc>
      </w:tr>
      <w:tr w:rsidR="002E5C5C" w:rsidTr="002E5C5C">
        <w:tc>
          <w:tcPr>
            <w:tcW w:w="862" w:type="dxa"/>
          </w:tcPr>
          <w:p w:rsidR="002E5C5C" w:rsidRDefault="002E5C5C" w:rsidP="002E5C5C">
            <w:pPr>
              <w:jc w:val="left"/>
            </w:pPr>
            <w:r>
              <w:rPr>
                <w:rFonts w:hint="eastAsia"/>
              </w:rPr>
              <w:t>王润栋</w:t>
            </w:r>
          </w:p>
        </w:tc>
        <w:tc>
          <w:tcPr>
            <w:tcW w:w="851" w:type="dxa"/>
          </w:tcPr>
          <w:p w:rsidR="002E5C5C" w:rsidRDefault="002E5C5C" w:rsidP="002E5C5C">
            <w:pPr>
              <w:jc w:val="left"/>
            </w:pPr>
            <w:r>
              <w:rPr>
                <w:rFonts w:hint="eastAsia"/>
              </w:rPr>
              <w:t>本基金基金经理</w:t>
            </w:r>
          </w:p>
        </w:tc>
        <w:tc>
          <w:tcPr>
            <w:tcW w:w="1117" w:type="dxa"/>
          </w:tcPr>
          <w:p w:rsidR="002E5C5C" w:rsidRDefault="002E5C5C" w:rsidP="002E5C5C">
            <w:pPr>
              <w:jc w:val="left"/>
            </w:pPr>
            <w:r>
              <w:rPr>
                <w:rFonts w:hint="eastAsia"/>
              </w:rPr>
              <w:t>2024</w:t>
            </w:r>
            <w:r>
              <w:rPr>
                <w:rFonts w:hint="eastAsia"/>
              </w:rPr>
              <w:t>年</w:t>
            </w:r>
            <w:r>
              <w:rPr>
                <w:rFonts w:hint="eastAsia"/>
              </w:rPr>
              <w:t>6</w:t>
            </w:r>
            <w:r>
              <w:rPr>
                <w:rFonts w:hint="eastAsia"/>
              </w:rPr>
              <w:t>月</w:t>
            </w:r>
            <w:r>
              <w:rPr>
                <w:rFonts w:hint="eastAsia"/>
              </w:rPr>
              <w:t>28</w:t>
            </w:r>
            <w:r>
              <w:rPr>
                <w:rFonts w:hint="eastAsia"/>
              </w:rPr>
              <w:t>日</w:t>
            </w:r>
          </w:p>
        </w:tc>
        <w:tc>
          <w:tcPr>
            <w:tcW w:w="1117" w:type="dxa"/>
          </w:tcPr>
          <w:p w:rsidR="002E5C5C" w:rsidRDefault="002E5C5C" w:rsidP="002E5C5C">
            <w:pPr>
              <w:jc w:val="right"/>
            </w:pPr>
            <w:r>
              <w:t>-</w:t>
            </w:r>
          </w:p>
        </w:tc>
        <w:tc>
          <w:tcPr>
            <w:tcW w:w="703" w:type="dxa"/>
          </w:tcPr>
          <w:p w:rsidR="002E5C5C" w:rsidRDefault="002E5C5C" w:rsidP="002E5C5C">
            <w:pPr>
              <w:jc w:val="left"/>
            </w:pPr>
            <w:r>
              <w:rPr>
                <w:rFonts w:hint="eastAsia"/>
              </w:rPr>
              <w:t>10</w:t>
            </w:r>
            <w:r>
              <w:rPr>
                <w:rFonts w:hint="eastAsia"/>
              </w:rPr>
              <w:t>年</w:t>
            </w:r>
          </w:p>
        </w:tc>
        <w:tc>
          <w:tcPr>
            <w:tcW w:w="3856" w:type="dxa"/>
          </w:tcPr>
          <w:p w:rsidR="002E5C5C" w:rsidRDefault="002E5C5C" w:rsidP="002E5C5C">
            <w:r>
              <w:rPr>
                <w:rFonts w:hint="eastAsia"/>
              </w:rPr>
              <w:t>中国国籍，清华大学理学学士、金融硕士，具有基金从业资格。</w:t>
            </w:r>
            <w:r>
              <w:rPr>
                <w:rFonts w:hint="eastAsia"/>
              </w:rPr>
              <w:t>2015</w:t>
            </w:r>
            <w:r>
              <w:rPr>
                <w:rFonts w:hint="eastAsia"/>
              </w:rPr>
              <w:t>年</w:t>
            </w:r>
            <w:r>
              <w:rPr>
                <w:rFonts w:hint="eastAsia"/>
              </w:rPr>
              <w:t>7</w:t>
            </w:r>
            <w:r>
              <w:rPr>
                <w:rFonts w:hint="eastAsia"/>
              </w:rPr>
              <w:t>月加入南方基金，任固定收益研究部研究员。</w:t>
            </w:r>
            <w:r>
              <w:rPr>
                <w:rFonts w:hint="eastAsia"/>
              </w:rPr>
              <w:t>2019</w:t>
            </w:r>
            <w:r>
              <w:rPr>
                <w:rFonts w:hint="eastAsia"/>
              </w:rPr>
              <w:t>年</w:t>
            </w:r>
            <w:r>
              <w:rPr>
                <w:rFonts w:hint="eastAsia"/>
              </w:rPr>
              <w:t>11</w:t>
            </w:r>
            <w:r>
              <w:rPr>
                <w:rFonts w:hint="eastAsia"/>
              </w:rPr>
              <w:t>月</w:t>
            </w:r>
            <w:r>
              <w:rPr>
                <w:rFonts w:hint="eastAsia"/>
              </w:rPr>
              <w:t>25</w:t>
            </w:r>
            <w:r>
              <w:rPr>
                <w:rFonts w:hint="eastAsia"/>
              </w:rPr>
              <w:t>日至</w:t>
            </w:r>
            <w:r>
              <w:rPr>
                <w:rFonts w:hint="eastAsia"/>
              </w:rPr>
              <w:t>2022</w:t>
            </w:r>
            <w:r>
              <w:rPr>
                <w:rFonts w:hint="eastAsia"/>
              </w:rPr>
              <w:t>年</w:t>
            </w:r>
            <w:r>
              <w:rPr>
                <w:rFonts w:hint="eastAsia"/>
              </w:rPr>
              <w:t>4</w:t>
            </w:r>
            <w:r>
              <w:rPr>
                <w:rFonts w:hint="eastAsia"/>
              </w:rPr>
              <w:t>月</w:t>
            </w:r>
            <w:r>
              <w:rPr>
                <w:rFonts w:hint="eastAsia"/>
              </w:rPr>
              <w:t>1</w:t>
            </w:r>
            <w:r>
              <w:rPr>
                <w:rFonts w:hint="eastAsia"/>
              </w:rPr>
              <w:t>日，任南方通利、南方稳利基金经理助理；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日，任投资经理；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w:t>
            </w:r>
            <w:r>
              <w:rPr>
                <w:rFonts w:hint="eastAsia"/>
              </w:rPr>
              <w:t>2023</w:t>
            </w:r>
            <w:r>
              <w:rPr>
                <w:rFonts w:hint="eastAsia"/>
              </w:rPr>
              <w:t>年</w:t>
            </w:r>
            <w:r>
              <w:rPr>
                <w:rFonts w:hint="eastAsia"/>
              </w:rPr>
              <w:t>5</w:t>
            </w:r>
            <w:r>
              <w:rPr>
                <w:rFonts w:hint="eastAsia"/>
              </w:rPr>
              <w:t>月</w:t>
            </w:r>
            <w:r>
              <w:rPr>
                <w:rFonts w:hint="eastAsia"/>
              </w:rPr>
              <w:t>12</w:t>
            </w:r>
            <w:r>
              <w:rPr>
                <w:rFonts w:hint="eastAsia"/>
              </w:rPr>
              <w:t>日，任南方季季享</w:t>
            </w:r>
            <w:r>
              <w:rPr>
                <w:rFonts w:hint="eastAsia"/>
              </w:rPr>
              <w:t>90</w:t>
            </w:r>
            <w:r>
              <w:rPr>
                <w:rFonts w:hint="eastAsia"/>
              </w:rPr>
              <w:t>天滚动持有债券基金经理；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3</w:t>
            </w:r>
            <w:r>
              <w:rPr>
                <w:rFonts w:hint="eastAsia"/>
              </w:rPr>
              <w:t>月</w:t>
            </w:r>
            <w:r>
              <w:rPr>
                <w:rFonts w:hint="eastAsia"/>
              </w:rPr>
              <w:t>12</w:t>
            </w:r>
            <w:r>
              <w:rPr>
                <w:rFonts w:hint="eastAsia"/>
              </w:rPr>
              <w:t>日，任南方尊利一年债券基金经理；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日至今，任南方耀元债券、南方乾利基金经理；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日至今，任南方晨利一年定开债券</w:t>
            </w:r>
            <w:r>
              <w:rPr>
                <w:rFonts w:hint="eastAsia"/>
              </w:rPr>
              <w:lastRenderedPageBreak/>
              <w:t>发起基金经理；</w:t>
            </w:r>
            <w:r>
              <w:rPr>
                <w:rFonts w:hint="eastAsia"/>
              </w:rPr>
              <w:t>2023</w:t>
            </w:r>
            <w:r>
              <w:rPr>
                <w:rFonts w:hint="eastAsia"/>
              </w:rPr>
              <w:t>年</w:t>
            </w:r>
            <w:r>
              <w:rPr>
                <w:rFonts w:hint="eastAsia"/>
              </w:rPr>
              <w:t>5</w:t>
            </w:r>
            <w:r>
              <w:rPr>
                <w:rFonts w:hint="eastAsia"/>
              </w:rPr>
              <w:t>月</w:t>
            </w:r>
            <w:r>
              <w:rPr>
                <w:rFonts w:hint="eastAsia"/>
              </w:rPr>
              <w:t>26</w:t>
            </w:r>
            <w:r>
              <w:rPr>
                <w:rFonts w:hint="eastAsia"/>
              </w:rPr>
              <w:t>日至今，任南方骏元中短利率债基金经理；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日至今，任南方润元基金经理；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日至今，任南方恩元债券发起基金经理；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日至今，任南方睿阳稳健添利</w:t>
            </w:r>
            <w:r>
              <w:rPr>
                <w:rFonts w:hint="eastAsia"/>
              </w:rPr>
              <w:t>6</w:t>
            </w:r>
            <w:r>
              <w:rPr>
                <w:rFonts w:hint="eastAsia"/>
              </w:rPr>
              <w:t>个月持有债券、南方吉元短债债券基金经理；</w:t>
            </w:r>
            <w:r>
              <w:rPr>
                <w:rFonts w:hint="eastAsia"/>
              </w:rPr>
              <w:t>2025</w:t>
            </w:r>
            <w:r>
              <w:rPr>
                <w:rFonts w:hint="eastAsia"/>
              </w:rPr>
              <w:t>年</w:t>
            </w:r>
            <w:r>
              <w:rPr>
                <w:rFonts w:hint="eastAsia"/>
              </w:rPr>
              <w:t>9</w:t>
            </w:r>
            <w:r>
              <w:rPr>
                <w:rFonts w:hint="eastAsia"/>
              </w:rPr>
              <w:t>月</w:t>
            </w:r>
            <w:r>
              <w:rPr>
                <w:rFonts w:hint="eastAsia"/>
              </w:rPr>
              <w:t>19</w:t>
            </w:r>
            <w:r>
              <w:rPr>
                <w:rFonts w:hint="eastAsia"/>
              </w:rPr>
              <w:t>日至今，任南方广利回报债券基金经理。</w:t>
            </w:r>
          </w:p>
        </w:tc>
      </w:tr>
    </w:tbl>
    <w:p w:rsidR="002E5C5C" w:rsidRDefault="002E5C5C" w:rsidP="002E5C5C">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E5C5C" w:rsidRDefault="002E5C5C" w:rsidP="002E5C5C">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2E5C5C" w:rsidRDefault="002E5C5C" w:rsidP="002E5C5C">
      <w:pPr>
        <w:pStyle w:val="-2"/>
        <w:spacing w:before="312"/>
        <w:rPr>
          <w:rFonts w:hint="eastAsia"/>
        </w:rPr>
      </w:pPr>
      <w:r>
        <w:rPr>
          <w:rFonts w:hint="eastAsia"/>
        </w:rPr>
        <w:t>管理人对报告期内本基金运作遵规守信情况的说明</w:t>
      </w:r>
    </w:p>
    <w:p w:rsidR="002E5C5C" w:rsidRDefault="002E5C5C" w:rsidP="002E5C5C">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2E5C5C" w:rsidRDefault="002E5C5C" w:rsidP="002E5C5C">
      <w:pPr>
        <w:pStyle w:val="-2"/>
        <w:spacing w:before="312"/>
        <w:rPr>
          <w:rFonts w:hint="eastAsia"/>
        </w:rPr>
      </w:pPr>
      <w:r>
        <w:rPr>
          <w:rFonts w:hint="eastAsia"/>
        </w:rPr>
        <w:t>公平交易专项说明</w:t>
      </w:r>
    </w:p>
    <w:p w:rsidR="002E5C5C" w:rsidRDefault="002E5C5C" w:rsidP="002E5C5C">
      <w:pPr>
        <w:pStyle w:val="-3"/>
        <w:spacing w:before="156" w:after="156"/>
        <w:rPr>
          <w:rFonts w:hint="eastAsia"/>
        </w:rPr>
      </w:pPr>
      <w:r>
        <w:rPr>
          <w:rFonts w:hint="eastAsia"/>
        </w:rPr>
        <w:t>公平交易制度的执行情况</w:t>
      </w:r>
    </w:p>
    <w:p w:rsidR="002E5C5C" w:rsidRDefault="002E5C5C" w:rsidP="002E5C5C">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E5C5C" w:rsidRDefault="002E5C5C" w:rsidP="002E5C5C">
      <w:pPr>
        <w:pStyle w:val="-3"/>
        <w:spacing w:before="156" w:after="156"/>
        <w:rPr>
          <w:rFonts w:hint="eastAsia"/>
        </w:rPr>
      </w:pPr>
      <w:r>
        <w:rPr>
          <w:rFonts w:hint="eastAsia"/>
        </w:rPr>
        <w:t>异常交易行为的专项说明</w:t>
      </w:r>
    </w:p>
    <w:p w:rsidR="002E5C5C" w:rsidRDefault="002E5C5C" w:rsidP="002E5C5C">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2E5C5C" w:rsidRDefault="002E5C5C" w:rsidP="002E5C5C">
      <w:pPr>
        <w:pStyle w:val="-2"/>
        <w:spacing w:before="312"/>
        <w:rPr>
          <w:rFonts w:hint="eastAsia"/>
        </w:rPr>
      </w:pPr>
      <w:r>
        <w:rPr>
          <w:rFonts w:hint="eastAsia"/>
        </w:rPr>
        <w:t>报告期内基金投资策略和运作分析</w:t>
      </w:r>
    </w:p>
    <w:p w:rsidR="002E5C5C" w:rsidRDefault="002E5C5C" w:rsidP="002E5C5C">
      <w:pPr>
        <w:pStyle w:val="-"/>
        <w:ind w:firstLine="420"/>
        <w:rPr>
          <w:rFonts w:hint="eastAsia"/>
        </w:rPr>
      </w:pPr>
      <w:r>
        <w:rPr>
          <w:rFonts w:hint="eastAsia"/>
        </w:rPr>
        <w:t>今年以来，国际局势波谲云诡，地缘政治冲突的外溢效应显著推升了外部风险。相比之下，国内经济在积极有为的宏观政策支撑下韧性凸显，整体保持平稳向好态势。受海外输入性通胀传导影响，国内通胀预期升温，拖累长端利率表现；而短端受益于适度宽松的</w:t>
      </w:r>
      <w:r>
        <w:rPr>
          <w:rFonts w:hint="eastAsia"/>
        </w:rPr>
        <w:lastRenderedPageBreak/>
        <w:t>货币政策，叠加同业活期存款自律管理升级引发的“资产荒”担忧，利率下行更为显著。全季度来看，收益率曲线陡峭化特征鲜明，长短端分化加剧。</w:t>
      </w:r>
    </w:p>
    <w:p w:rsidR="002E5C5C" w:rsidRDefault="002E5C5C" w:rsidP="002E5C5C">
      <w:pPr>
        <w:pStyle w:val="-"/>
        <w:ind w:firstLine="420"/>
        <w:rPr>
          <w:rFonts w:hint="eastAsia"/>
        </w:rPr>
      </w:pPr>
      <w:r>
        <w:rPr>
          <w:rFonts w:hint="eastAsia"/>
        </w:rPr>
        <w:t>组合操作层面，年初以来伴随市场调整降低久期，进入二月后考虑到资金面宽松及宏观能见度提升，逐步提升久期。</w:t>
      </w:r>
    </w:p>
    <w:p w:rsidR="002E5C5C" w:rsidRDefault="002E5C5C" w:rsidP="002E5C5C">
      <w:pPr>
        <w:pStyle w:val="-"/>
        <w:ind w:firstLine="420"/>
        <w:rPr>
          <w:rFonts w:hint="eastAsia"/>
        </w:rPr>
      </w:pPr>
      <w:r>
        <w:rPr>
          <w:rFonts w:hint="eastAsia"/>
        </w:rPr>
        <w:t>展望后市，输入性通胀冲击下，内外需仍面临一定挑战。鉴于当前不确定性因素较多，且货币政策在应对供给端冲击时空间有限，预计政策重心仍将聚焦于呵护需求端，维持流动性合理充裕。当前收益率曲线已较为充分地计入了通胀风险，随着二季度超长期特别国债发行落地，供给冲击消退后，长端债券的配置价值有望显现。操作上，组合将敏锐捕捉阶段性机会，灵活调整期限结构与品种配置，力争挖掘超额收益。</w:t>
      </w:r>
    </w:p>
    <w:p w:rsidR="002E5C5C" w:rsidRDefault="002E5C5C" w:rsidP="002E5C5C">
      <w:pPr>
        <w:pStyle w:val="-2"/>
        <w:spacing w:before="312"/>
        <w:rPr>
          <w:rFonts w:hint="eastAsia"/>
        </w:rPr>
      </w:pPr>
      <w:r>
        <w:rPr>
          <w:rFonts w:hint="eastAsia"/>
        </w:rPr>
        <w:t>报告期内基金的业绩表现</w:t>
      </w:r>
    </w:p>
    <w:p w:rsidR="002E5C5C" w:rsidRDefault="002E5C5C" w:rsidP="002E5C5C">
      <w:pPr>
        <w:pStyle w:val="-"/>
        <w:ind w:firstLine="420"/>
        <w:rPr>
          <w:rFonts w:hint="eastAsia"/>
        </w:rPr>
      </w:pPr>
      <w:r>
        <w:rPr>
          <w:rFonts w:hint="eastAsia"/>
        </w:rPr>
        <w:t>截至报告期末，本基金A份额净值为1.0105元，报告期内，份额净值增长率为0.61%，同期业绩基准增长率为0.29%；本基金C份额净值为1.0608元，报告期内，份额净值增长率为0.55%，同期业绩基准增长率为0.29%。</w:t>
      </w:r>
    </w:p>
    <w:p w:rsidR="002E5C5C" w:rsidRDefault="002E5C5C" w:rsidP="002E5C5C">
      <w:pPr>
        <w:pStyle w:val="-2"/>
        <w:spacing w:before="312"/>
        <w:rPr>
          <w:rFonts w:hint="eastAsia"/>
        </w:rPr>
      </w:pPr>
      <w:r>
        <w:rPr>
          <w:rFonts w:hint="eastAsia"/>
        </w:rPr>
        <w:t>报告期内基金持有人数或基金资产净值预警说明</w:t>
      </w:r>
    </w:p>
    <w:p w:rsidR="002E5C5C" w:rsidRDefault="002E5C5C" w:rsidP="002E5C5C">
      <w:pPr>
        <w:pStyle w:val="-"/>
        <w:ind w:firstLine="420"/>
        <w:rPr>
          <w:rFonts w:hint="eastAsia"/>
        </w:rPr>
      </w:pPr>
      <w:r>
        <w:rPr>
          <w:rFonts w:hint="eastAsia"/>
        </w:rPr>
        <w:t>不适用。</w:t>
      </w:r>
    </w:p>
    <w:p w:rsidR="002E5C5C" w:rsidRDefault="002E5C5C" w:rsidP="002E5C5C">
      <w:pPr>
        <w:pStyle w:val="-1"/>
        <w:ind w:left="281" w:hanging="281"/>
        <w:rPr>
          <w:rFonts w:hint="eastAsia"/>
        </w:rPr>
      </w:pPr>
      <w:r>
        <w:rPr>
          <w:rFonts w:hint="eastAsia"/>
        </w:rPr>
        <w:t>投资组合报告</w:t>
      </w:r>
    </w:p>
    <w:p w:rsidR="002E5C5C" w:rsidRDefault="002E5C5C" w:rsidP="002E5C5C">
      <w:pPr>
        <w:pStyle w:val="-2"/>
        <w:spacing w:before="312"/>
        <w:rPr>
          <w:rFonts w:hint="eastAsia"/>
        </w:rPr>
      </w:pPr>
      <w:r>
        <w:rPr>
          <w:rFonts w:hint="eastAsia"/>
        </w:rPr>
        <w:t>报告期末基金资产组合情况</w:t>
      </w:r>
    </w:p>
    <w:p w:rsidR="002E5C5C" w:rsidRDefault="002E5C5C" w:rsidP="002E5C5C">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E5C5C" w:rsidTr="002E5C5C">
        <w:trPr>
          <w:cnfStyle w:val="100000000000" w:firstRow="1" w:lastRow="0" w:firstColumn="0" w:lastColumn="0" w:oddVBand="0" w:evenVBand="0" w:oddHBand="0" w:evenHBand="0" w:firstRowFirstColumn="0" w:firstRowLastColumn="0" w:lastRowFirstColumn="0" w:lastRowLastColumn="0"/>
        </w:trPr>
        <w:tc>
          <w:tcPr>
            <w:tcW w:w="646" w:type="dxa"/>
          </w:tcPr>
          <w:p w:rsidR="002E5C5C" w:rsidRPr="002E5C5C" w:rsidRDefault="002E5C5C" w:rsidP="002E5C5C">
            <w:pPr>
              <w:jc w:val="center"/>
              <w:rPr>
                <w:b/>
              </w:rPr>
            </w:pPr>
            <w:r w:rsidRPr="002E5C5C">
              <w:rPr>
                <w:rFonts w:hint="eastAsia"/>
                <w:b/>
              </w:rPr>
              <w:t>序号</w:t>
            </w:r>
          </w:p>
        </w:tc>
        <w:tc>
          <w:tcPr>
            <w:tcW w:w="2971" w:type="dxa"/>
          </w:tcPr>
          <w:p w:rsidR="002E5C5C" w:rsidRPr="002E5C5C" w:rsidRDefault="002E5C5C" w:rsidP="002E5C5C">
            <w:pPr>
              <w:jc w:val="center"/>
              <w:rPr>
                <w:b/>
              </w:rPr>
            </w:pPr>
            <w:r w:rsidRPr="002E5C5C">
              <w:rPr>
                <w:rFonts w:hint="eastAsia"/>
                <w:b/>
              </w:rPr>
              <w:t>项目</w:t>
            </w:r>
          </w:p>
        </w:tc>
        <w:tc>
          <w:tcPr>
            <w:tcW w:w="2381" w:type="dxa"/>
          </w:tcPr>
          <w:p w:rsidR="002E5C5C" w:rsidRPr="002E5C5C" w:rsidRDefault="002E5C5C" w:rsidP="002E5C5C">
            <w:pPr>
              <w:jc w:val="center"/>
              <w:rPr>
                <w:b/>
              </w:rPr>
            </w:pPr>
            <w:r w:rsidRPr="002E5C5C">
              <w:rPr>
                <w:rFonts w:hint="eastAsia"/>
                <w:b/>
              </w:rPr>
              <w:t>金额（元）</w:t>
            </w:r>
          </w:p>
        </w:tc>
        <w:tc>
          <w:tcPr>
            <w:tcW w:w="2506" w:type="dxa"/>
          </w:tcPr>
          <w:p w:rsidR="002E5C5C" w:rsidRPr="002E5C5C" w:rsidRDefault="002E5C5C" w:rsidP="002E5C5C">
            <w:pPr>
              <w:jc w:val="center"/>
              <w:rPr>
                <w:b/>
              </w:rPr>
            </w:pPr>
            <w:r w:rsidRPr="002E5C5C">
              <w:rPr>
                <w:rFonts w:hint="eastAsia"/>
                <w:b/>
              </w:rPr>
              <w:t>占基金总资产的比例（</w:t>
            </w:r>
            <w:r w:rsidRPr="002E5C5C">
              <w:rPr>
                <w:rFonts w:hint="eastAsia"/>
                <w:b/>
              </w:rPr>
              <w:t>%</w:t>
            </w:r>
            <w:r w:rsidRPr="002E5C5C">
              <w:rPr>
                <w:rFonts w:hint="eastAsia"/>
                <w:b/>
              </w:rPr>
              <w:t>）</w:t>
            </w:r>
          </w:p>
        </w:tc>
      </w:tr>
      <w:tr w:rsidR="002E5C5C" w:rsidTr="002E5C5C">
        <w:tc>
          <w:tcPr>
            <w:tcW w:w="646" w:type="dxa"/>
          </w:tcPr>
          <w:p w:rsidR="002E5C5C" w:rsidRDefault="002E5C5C" w:rsidP="002E5C5C">
            <w:pPr>
              <w:jc w:val="center"/>
            </w:pPr>
            <w:r>
              <w:t>1</w:t>
            </w:r>
          </w:p>
        </w:tc>
        <w:tc>
          <w:tcPr>
            <w:tcW w:w="2971" w:type="dxa"/>
          </w:tcPr>
          <w:p w:rsidR="002E5C5C" w:rsidRDefault="002E5C5C" w:rsidP="002E5C5C">
            <w:pPr>
              <w:jc w:val="left"/>
            </w:pPr>
            <w:r>
              <w:rPr>
                <w:rFonts w:hint="eastAsia"/>
              </w:rPr>
              <w:t>权益投资</w:t>
            </w:r>
          </w:p>
        </w:tc>
        <w:tc>
          <w:tcPr>
            <w:tcW w:w="2381" w:type="dxa"/>
          </w:tcPr>
          <w:p w:rsidR="002E5C5C" w:rsidRDefault="002E5C5C" w:rsidP="002E5C5C">
            <w:pPr>
              <w:jc w:val="right"/>
            </w:pPr>
            <w:r>
              <w:t>-</w:t>
            </w:r>
          </w:p>
        </w:tc>
        <w:tc>
          <w:tcPr>
            <w:tcW w:w="2506" w:type="dxa"/>
          </w:tcPr>
          <w:p w:rsidR="002E5C5C" w:rsidRDefault="002E5C5C" w:rsidP="002E5C5C">
            <w:pPr>
              <w:jc w:val="right"/>
            </w:pPr>
            <w:r>
              <w:t>-</w:t>
            </w:r>
          </w:p>
        </w:tc>
      </w:tr>
      <w:tr w:rsidR="002E5C5C" w:rsidTr="002E5C5C">
        <w:tc>
          <w:tcPr>
            <w:tcW w:w="646" w:type="dxa"/>
          </w:tcPr>
          <w:p w:rsidR="002E5C5C" w:rsidRDefault="002E5C5C" w:rsidP="002E5C5C">
            <w:pPr>
              <w:jc w:val="center"/>
            </w:pPr>
          </w:p>
        </w:tc>
        <w:tc>
          <w:tcPr>
            <w:tcW w:w="2971" w:type="dxa"/>
          </w:tcPr>
          <w:p w:rsidR="002E5C5C" w:rsidRDefault="002E5C5C" w:rsidP="002E5C5C">
            <w:pPr>
              <w:jc w:val="left"/>
            </w:pPr>
            <w:r>
              <w:rPr>
                <w:rFonts w:hint="eastAsia"/>
              </w:rPr>
              <w:t>其中：股票</w:t>
            </w:r>
          </w:p>
        </w:tc>
        <w:tc>
          <w:tcPr>
            <w:tcW w:w="2381" w:type="dxa"/>
          </w:tcPr>
          <w:p w:rsidR="002E5C5C" w:rsidRDefault="002E5C5C" w:rsidP="002E5C5C">
            <w:pPr>
              <w:jc w:val="right"/>
            </w:pPr>
            <w:r>
              <w:t>-</w:t>
            </w:r>
          </w:p>
        </w:tc>
        <w:tc>
          <w:tcPr>
            <w:tcW w:w="2506" w:type="dxa"/>
          </w:tcPr>
          <w:p w:rsidR="002E5C5C" w:rsidRDefault="002E5C5C" w:rsidP="002E5C5C">
            <w:pPr>
              <w:jc w:val="right"/>
            </w:pPr>
            <w:r>
              <w:t>-</w:t>
            </w:r>
          </w:p>
        </w:tc>
      </w:tr>
      <w:tr w:rsidR="002E5C5C" w:rsidTr="002E5C5C">
        <w:tc>
          <w:tcPr>
            <w:tcW w:w="646" w:type="dxa"/>
          </w:tcPr>
          <w:p w:rsidR="002E5C5C" w:rsidRDefault="002E5C5C" w:rsidP="002E5C5C">
            <w:pPr>
              <w:jc w:val="center"/>
            </w:pPr>
            <w:r>
              <w:t>2</w:t>
            </w:r>
          </w:p>
        </w:tc>
        <w:tc>
          <w:tcPr>
            <w:tcW w:w="2971" w:type="dxa"/>
          </w:tcPr>
          <w:p w:rsidR="002E5C5C" w:rsidRDefault="002E5C5C" w:rsidP="002E5C5C">
            <w:pPr>
              <w:jc w:val="left"/>
            </w:pPr>
            <w:r>
              <w:rPr>
                <w:rFonts w:hint="eastAsia"/>
              </w:rPr>
              <w:t>基金投资</w:t>
            </w:r>
          </w:p>
        </w:tc>
        <w:tc>
          <w:tcPr>
            <w:tcW w:w="2381" w:type="dxa"/>
          </w:tcPr>
          <w:p w:rsidR="002E5C5C" w:rsidRDefault="002E5C5C" w:rsidP="002E5C5C">
            <w:pPr>
              <w:jc w:val="right"/>
            </w:pPr>
            <w:r>
              <w:t>-</w:t>
            </w:r>
          </w:p>
        </w:tc>
        <w:tc>
          <w:tcPr>
            <w:tcW w:w="2506" w:type="dxa"/>
          </w:tcPr>
          <w:p w:rsidR="002E5C5C" w:rsidRDefault="002E5C5C" w:rsidP="002E5C5C">
            <w:pPr>
              <w:jc w:val="right"/>
            </w:pPr>
            <w:r>
              <w:t>-</w:t>
            </w:r>
          </w:p>
        </w:tc>
      </w:tr>
      <w:tr w:rsidR="002E5C5C" w:rsidTr="002E5C5C">
        <w:tc>
          <w:tcPr>
            <w:tcW w:w="646" w:type="dxa"/>
          </w:tcPr>
          <w:p w:rsidR="002E5C5C" w:rsidRDefault="002E5C5C" w:rsidP="002E5C5C">
            <w:pPr>
              <w:jc w:val="center"/>
            </w:pPr>
            <w:r>
              <w:t>3</w:t>
            </w:r>
          </w:p>
        </w:tc>
        <w:tc>
          <w:tcPr>
            <w:tcW w:w="2971" w:type="dxa"/>
          </w:tcPr>
          <w:p w:rsidR="002E5C5C" w:rsidRDefault="002E5C5C" w:rsidP="002E5C5C">
            <w:pPr>
              <w:jc w:val="left"/>
            </w:pPr>
            <w:r>
              <w:rPr>
                <w:rFonts w:hint="eastAsia"/>
              </w:rPr>
              <w:t>固定收益投资</w:t>
            </w:r>
          </w:p>
        </w:tc>
        <w:tc>
          <w:tcPr>
            <w:tcW w:w="2381" w:type="dxa"/>
          </w:tcPr>
          <w:p w:rsidR="002E5C5C" w:rsidRDefault="002E5C5C" w:rsidP="002E5C5C">
            <w:pPr>
              <w:jc w:val="right"/>
            </w:pPr>
            <w:r>
              <w:t>1,882,920,884.38</w:t>
            </w:r>
          </w:p>
        </w:tc>
        <w:tc>
          <w:tcPr>
            <w:tcW w:w="2506" w:type="dxa"/>
          </w:tcPr>
          <w:p w:rsidR="002E5C5C" w:rsidRDefault="002E5C5C" w:rsidP="002E5C5C">
            <w:pPr>
              <w:jc w:val="right"/>
            </w:pPr>
            <w:r>
              <w:t>99.43</w:t>
            </w:r>
          </w:p>
        </w:tc>
      </w:tr>
      <w:tr w:rsidR="002E5C5C" w:rsidTr="002E5C5C">
        <w:tc>
          <w:tcPr>
            <w:tcW w:w="646" w:type="dxa"/>
          </w:tcPr>
          <w:p w:rsidR="002E5C5C" w:rsidRDefault="002E5C5C" w:rsidP="002E5C5C">
            <w:pPr>
              <w:jc w:val="center"/>
            </w:pPr>
          </w:p>
        </w:tc>
        <w:tc>
          <w:tcPr>
            <w:tcW w:w="2971" w:type="dxa"/>
          </w:tcPr>
          <w:p w:rsidR="002E5C5C" w:rsidRDefault="002E5C5C" w:rsidP="002E5C5C">
            <w:pPr>
              <w:jc w:val="left"/>
            </w:pPr>
            <w:r>
              <w:rPr>
                <w:rFonts w:hint="eastAsia"/>
              </w:rPr>
              <w:t>其中：债券</w:t>
            </w:r>
          </w:p>
        </w:tc>
        <w:tc>
          <w:tcPr>
            <w:tcW w:w="2381" w:type="dxa"/>
          </w:tcPr>
          <w:p w:rsidR="002E5C5C" w:rsidRDefault="002E5C5C" w:rsidP="002E5C5C">
            <w:pPr>
              <w:jc w:val="right"/>
            </w:pPr>
            <w:r>
              <w:t>1,882,920,884.38</w:t>
            </w:r>
          </w:p>
        </w:tc>
        <w:tc>
          <w:tcPr>
            <w:tcW w:w="2506" w:type="dxa"/>
          </w:tcPr>
          <w:p w:rsidR="002E5C5C" w:rsidRDefault="002E5C5C" w:rsidP="002E5C5C">
            <w:pPr>
              <w:jc w:val="right"/>
            </w:pPr>
            <w:r>
              <w:t>99.43</w:t>
            </w:r>
          </w:p>
        </w:tc>
      </w:tr>
      <w:tr w:rsidR="002E5C5C" w:rsidTr="002E5C5C">
        <w:tc>
          <w:tcPr>
            <w:tcW w:w="646" w:type="dxa"/>
          </w:tcPr>
          <w:p w:rsidR="002E5C5C" w:rsidRDefault="002E5C5C" w:rsidP="002E5C5C">
            <w:pPr>
              <w:jc w:val="center"/>
            </w:pPr>
          </w:p>
        </w:tc>
        <w:tc>
          <w:tcPr>
            <w:tcW w:w="2971" w:type="dxa"/>
          </w:tcPr>
          <w:p w:rsidR="002E5C5C" w:rsidRDefault="002E5C5C" w:rsidP="002E5C5C">
            <w:pPr>
              <w:jc w:val="left"/>
            </w:pPr>
            <w:r>
              <w:rPr>
                <w:rFonts w:hint="eastAsia"/>
              </w:rPr>
              <w:t xml:space="preserve">      </w:t>
            </w:r>
            <w:r>
              <w:rPr>
                <w:rFonts w:hint="eastAsia"/>
              </w:rPr>
              <w:t>资产支持证券</w:t>
            </w:r>
          </w:p>
        </w:tc>
        <w:tc>
          <w:tcPr>
            <w:tcW w:w="2381" w:type="dxa"/>
          </w:tcPr>
          <w:p w:rsidR="002E5C5C" w:rsidRDefault="002E5C5C" w:rsidP="002E5C5C">
            <w:pPr>
              <w:jc w:val="right"/>
            </w:pPr>
            <w:r>
              <w:t>-</w:t>
            </w:r>
          </w:p>
        </w:tc>
        <w:tc>
          <w:tcPr>
            <w:tcW w:w="2506" w:type="dxa"/>
          </w:tcPr>
          <w:p w:rsidR="002E5C5C" w:rsidRDefault="002E5C5C" w:rsidP="002E5C5C">
            <w:pPr>
              <w:jc w:val="right"/>
            </w:pPr>
            <w:r>
              <w:t>-</w:t>
            </w:r>
          </w:p>
        </w:tc>
      </w:tr>
      <w:tr w:rsidR="002E5C5C" w:rsidTr="002E5C5C">
        <w:tc>
          <w:tcPr>
            <w:tcW w:w="646" w:type="dxa"/>
          </w:tcPr>
          <w:p w:rsidR="002E5C5C" w:rsidRDefault="002E5C5C" w:rsidP="002E5C5C">
            <w:pPr>
              <w:jc w:val="center"/>
            </w:pPr>
            <w:r>
              <w:t>4</w:t>
            </w:r>
          </w:p>
        </w:tc>
        <w:tc>
          <w:tcPr>
            <w:tcW w:w="2971" w:type="dxa"/>
          </w:tcPr>
          <w:p w:rsidR="002E5C5C" w:rsidRDefault="002E5C5C" w:rsidP="002E5C5C">
            <w:pPr>
              <w:jc w:val="left"/>
            </w:pPr>
            <w:r>
              <w:rPr>
                <w:rFonts w:hint="eastAsia"/>
              </w:rPr>
              <w:t>贵金属投资</w:t>
            </w:r>
          </w:p>
        </w:tc>
        <w:tc>
          <w:tcPr>
            <w:tcW w:w="2381" w:type="dxa"/>
          </w:tcPr>
          <w:p w:rsidR="002E5C5C" w:rsidRDefault="002E5C5C" w:rsidP="002E5C5C">
            <w:pPr>
              <w:jc w:val="right"/>
            </w:pPr>
            <w:r>
              <w:t>-</w:t>
            </w:r>
          </w:p>
        </w:tc>
        <w:tc>
          <w:tcPr>
            <w:tcW w:w="2506" w:type="dxa"/>
          </w:tcPr>
          <w:p w:rsidR="002E5C5C" w:rsidRDefault="002E5C5C" w:rsidP="002E5C5C">
            <w:pPr>
              <w:jc w:val="right"/>
            </w:pPr>
            <w:r>
              <w:t>-</w:t>
            </w:r>
          </w:p>
        </w:tc>
      </w:tr>
      <w:tr w:rsidR="002E5C5C" w:rsidTr="002E5C5C">
        <w:tc>
          <w:tcPr>
            <w:tcW w:w="646" w:type="dxa"/>
          </w:tcPr>
          <w:p w:rsidR="002E5C5C" w:rsidRDefault="002E5C5C" w:rsidP="002E5C5C">
            <w:pPr>
              <w:jc w:val="center"/>
            </w:pPr>
            <w:r>
              <w:t>5</w:t>
            </w:r>
          </w:p>
        </w:tc>
        <w:tc>
          <w:tcPr>
            <w:tcW w:w="2971" w:type="dxa"/>
          </w:tcPr>
          <w:p w:rsidR="002E5C5C" w:rsidRDefault="002E5C5C" w:rsidP="002E5C5C">
            <w:pPr>
              <w:jc w:val="left"/>
            </w:pPr>
            <w:r>
              <w:rPr>
                <w:rFonts w:hint="eastAsia"/>
              </w:rPr>
              <w:t>金融衍生品投资</w:t>
            </w:r>
          </w:p>
        </w:tc>
        <w:tc>
          <w:tcPr>
            <w:tcW w:w="2381" w:type="dxa"/>
          </w:tcPr>
          <w:p w:rsidR="002E5C5C" w:rsidRDefault="002E5C5C" w:rsidP="002E5C5C">
            <w:pPr>
              <w:jc w:val="right"/>
            </w:pPr>
            <w:r>
              <w:t>-</w:t>
            </w:r>
          </w:p>
        </w:tc>
        <w:tc>
          <w:tcPr>
            <w:tcW w:w="2506" w:type="dxa"/>
          </w:tcPr>
          <w:p w:rsidR="002E5C5C" w:rsidRDefault="002E5C5C" w:rsidP="002E5C5C">
            <w:pPr>
              <w:jc w:val="right"/>
            </w:pPr>
            <w:r>
              <w:t>-</w:t>
            </w:r>
          </w:p>
        </w:tc>
      </w:tr>
      <w:tr w:rsidR="002E5C5C" w:rsidTr="002E5C5C">
        <w:tc>
          <w:tcPr>
            <w:tcW w:w="646" w:type="dxa"/>
          </w:tcPr>
          <w:p w:rsidR="002E5C5C" w:rsidRDefault="002E5C5C" w:rsidP="002E5C5C">
            <w:pPr>
              <w:jc w:val="center"/>
            </w:pPr>
            <w:r>
              <w:t>6</w:t>
            </w:r>
          </w:p>
        </w:tc>
        <w:tc>
          <w:tcPr>
            <w:tcW w:w="2971" w:type="dxa"/>
          </w:tcPr>
          <w:p w:rsidR="002E5C5C" w:rsidRDefault="002E5C5C" w:rsidP="002E5C5C">
            <w:pPr>
              <w:jc w:val="left"/>
            </w:pPr>
            <w:r>
              <w:rPr>
                <w:rFonts w:hint="eastAsia"/>
              </w:rPr>
              <w:t>买入返售金融资产</w:t>
            </w:r>
          </w:p>
        </w:tc>
        <w:tc>
          <w:tcPr>
            <w:tcW w:w="2381" w:type="dxa"/>
          </w:tcPr>
          <w:p w:rsidR="002E5C5C" w:rsidRDefault="002E5C5C" w:rsidP="002E5C5C">
            <w:pPr>
              <w:jc w:val="right"/>
            </w:pPr>
            <w:r>
              <w:t>-</w:t>
            </w:r>
          </w:p>
        </w:tc>
        <w:tc>
          <w:tcPr>
            <w:tcW w:w="2506" w:type="dxa"/>
          </w:tcPr>
          <w:p w:rsidR="002E5C5C" w:rsidRDefault="002E5C5C" w:rsidP="002E5C5C">
            <w:pPr>
              <w:jc w:val="right"/>
            </w:pPr>
            <w:r>
              <w:t>-</w:t>
            </w:r>
          </w:p>
        </w:tc>
      </w:tr>
      <w:tr w:rsidR="002E5C5C" w:rsidTr="002E5C5C">
        <w:tc>
          <w:tcPr>
            <w:tcW w:w="646" w:type="dxa"/>
          </w:tcPr>
          <w:p w:rsidR="002E5C5C" w:rsidRDefault="002E5C5C" w:rsidP="002E5C5C">
            <w:pPr>
              <w:jc w:val="center"/>
            </w:pPr>
          </w:p>
        </w:tc>
        <w:tc>
          <w:tcPr>
            <w:tcW w:w="2971" w:type="dxa"/>
          </w:tcPr>
          <w:p w:rsidR="002E5C5C" w:rsidRDefault="002E5C5C" w:rsidP="002E5C5C">
            <w:pPr>
              <w:jc w:val="left"/>
            </w:pPr>
            <w:r>
              <w:rPr>
                <w:rFonts w:hint="eastAsia"/>
              </w:rPr>
              <w:t>其中：买断式回购的买入返售金融资产</w:t>
            </w:r>
          </w:p>
        </w:tc>
        <w:tc>
          <w:tcPr>
            <w:tcW w:w="2381" w:type="dxa"/>
          </w:tcPr>
          <w:p w:rsidR="002E5C5C" w:rsidRDefault="002E5C5C" w:rsidP="002E5C5C">
            <w:pPr>
              <w:jc w:val="right"/>
            </w:pPr>
            <w:r>
              <w:t>-</w:t>
            </w:r>
          </w:p>
        </w:tc>
        <w:tc>
          <w:tcPr>
            <w:tcW w:w="2506" w:type="dxa"/>
          </w:tcPr>
          <w:p w:rsidR="002E5C5C" w:rsidRDefault="002E5C5C" w:rsidP="002E5C5C">
            <w:pPr>
              <w:jc w:val="right"/>
            </w:pPr>
            <w:r>
              <w:t>-</w:t>
            </w:r>
          </w:p>
        </w:tc>
      </w:tr>
      <w:tr w:rsidR="002E5C5C" w:rsidTr="002E5C5C">
        <w:tc>
          <w:tcPr>
            <w:tcW w:w="646" w:type="dxa"/>
          </w:tcPr>
          <w:p w:rsidR="002E5C5C" w:rsidRDefault="002E5C5C" w:rsidP="002E5C5C">
            <w:pPr>
              <w:jc w:val="center"/>
            </w:pPr>
            <w:r>
              <w:t>7</w:t>
            </w:r>
          </w:p>
        </w:tc>
        <w:tc>
          <w:tcPr>
            <w:tcW w:w="2971" w:type="dxa"/>
          </w:tcPr>
          <w:p w:rsidR="002E5C5C" w:rsidRDefault="002E5C5C" w:rsidP="002E5C5C">
            <w:pPr>
              <w:jc w:val="left"/>
            </w:pPr>
            <w:r>
              <w:rPr>
                <w:rFonts w:hint="eastAsia"/>
              </w:rPr>
              <w:t>银行存款和结算备付金合计</w:t>
            </w:r>
          </w:p>
        </w:tc>
        <w:tc>
          <w:tcPr>
            <w:tcW w:w="2381" w:type="dxa"/>
          </w:tcPr>
          <w:p w:rsidR="002E5C5C" w:rsidRDefault="002E5C5C" w:rsidP="002E5C5C">
            <w:pPr>
              <w:jc w:val="right"/>
            </w:pPr>
            <w:r>
              <w:t>289,981.03</w:t>
            </w:r>
          </w:p>
        </w:tc>
        <w:tc>
          <w:tcPr>
            <w:tcW w:w="2506" w:type="dxa"/>
          </w:tcPr>
          <w:p w:rsidR="002E5C5C" w:rsidRDefault="002E5C5C" w:rsidP="002E5C5C">
            <w:pPr>
              <w:jc w:val="right"/>
            </w:pPr>
            <w:r>
              <w:t>0.02</w:t>
            </w:r>
          </w:p>
        </w:tc>
      </w:tr>
      <w:tr w:rsidR="002E5C5C" w:rsidTr="002E5C5C">
        <w:tc>
          <w:tcPr>
            <w:tcW w:w="646" w:type="dxa"/>
          </w:tcPr>
          <w:p w:rsidR="002E5C5C" w:rsidRDefault="002E5C5C" w:rsidP="002E5C5C">
            <w:pPr>
              <w:jc w:val="center"/>
            </w:pPr>
            <w:r>
              <w:lastRenderedPageBreak/>
              <w:t>8</w:t>
            </w:r>
          </w:p>
        </w:tc>
        <w:tc>
          <w:tcPr>
            <w:tcW w:w="2971" w:type="dxa"/>
          </w:tcPr>
          <w:p w:rsidR="002E5C5C" w:rsidRDefault="002E5C5C" w:rsidP="002E5C5C">
            <w:pPr>
              <w:jc w:val="left"/>
            </w:pPr>
            <w:r>
              <w:rPr>
                <w:rFonts w:hint="eastAsia"/>
              </w:rPr>
              <w:t>其他资产</w:t>
            </w:r>
          </w:p>
        </w:tc>
        <w:tc>
          <w:tcPr>
            <w:tcW w:w="2381" w:type="dxa"/>
          </w:tcPr>
          <w:p w:rsidR="002E5C5C" w:rsidRDefault="002E5C5C" w:rsidP="002E5C5C">
            <w:pPr>
              <w:jc w:val="right"/>
            </w:pPr>
            <w:r>
              <w:t>10,524,314.31</w:t>
            </w:r>
          </w:p>
        </w:tc>
        <w:tc>
          <w:tcPr>
            <w:tcW w:w="2506" w:type="dxa"/>
          </w:tcPr>
          <w:p w:rsidR="002E5C5C" w:rsidRDefault="002E5C5C" w:rsidP="002E5C5C">
            <w:pPr>
              <w:jc w:val="right"/>
            </w:pPr>
            <w:r>
              <w:t>0.56</w:t>
            </w:r>
          </w:p>
        </w:tc>
      </w:tr>
      <w:tr w:rsidR="002E5C5C" w:rsidTr="002E5C5C">
        <w:tc>
          <w:tcPr>
            <w:tcW w:w="646" w:type="dxa"/>
          </w:tcPr>
          <w:p w:rsidR="002E5C5C" w:rsidRDefault="002E5C5C" w:rsidP="002E5C5C">
            <w:pPr>
              <w:jc w:val="center"/>
            </w:pPr>
            <w:r>
              <w:t>9</w:t>
            </w:r>
          </w:p>
        </w:tc>
        <w:tc>
          <w:tcPr>
            <w:tcW w:w="2971" w:type="dxa"/>
          </w:tcPr>
          <w:p w:rsidR="002E5C5C" w:rsidRDefault="002E5C5C" w:rsidP="002E5C5C">
            <w:pPr>
              <w:jc w:val="left"/>
            </w:pPr>
            <w:r>
              <w:rPr>
                <w:rFonts w:hint="eastAsia"/>
              </w:rPr>
              <w:t>合计</w:t>
            </w:r>
          </w:p>
        </w:tc>
        <w:tc>
          <w:tcPr>
            <w:tcW w:w="2381" w:type="dxa"/>
          </w:tcPr>
          <w:p w:rsidR="002E5C5C" w:rsidRDefault="002E5C5C" w:rsidP="002E5C5C">
            <w:pPr>
              <w:jc w:val="right"/>
            </w:pPr>
            <w:r>
              <w:t>1,893,735,179.72</w:t>
            </w:r>
          </w:p>
        </w:tc>
        <w:tc>
          <w:tcPr>
            <w:tcW w:w="2506" w:type="dxa"/>
          </w:tcPr>
          <w:p w:rsidR="002E5C5C" w:rsidRDefault="002E5C5C" w:rsidP="002E5C5C">
            <w:pPr>
              <w:jc w:val="right"/>
            </w:pPr>
            <w:r>
              <w:t>100.00</w:t>
            </w:r>
          </w:p>
        </w:tc>
      </w:tr>
    </w:tbl>
    <w:p w:rsidR="002E5C5C" w:rsidRDefault="002E5C5C" w:rsidP="002E5C5C">
      <w:pPr>
        <w:pStyle w:val="-2"/>
        <w:spacing w:before="312"/>
        <w:rPr>
          <w:rFonts w:hint="eastAsia"/>
        </w:rPr>
      </w:pPr>
      <w:r>
        <w:rPr>
          <w:rFonts w:hint="eastAsia"/>
        </w:rPr>
        <w:t>报告期末按行业分类的股票投资组合</w:t>
      </w:r>
    </w:p>
    <w:p w:rsidR="002E5C5C" w:rsidRDefault="002E5C5C" w:rsidP="002E5C5C">
      <w:pPr>
        <w:pStyle w:val="-3"/>
        <w:spacing w:before="156" w:after="156"/>
        <w:rPr>
          <w:rFonts w:hint="eastAsia"/>
        </w:rPr>
      </w:pPr>
      <w:r>
        <w:rPr>
          <w:rFonts w:hint="eastAsia"/>
        </w:rPr>
        <w:t>报告期末按行业分类的境内股票投资组合</w:t>
      </w:r>
    </w:p>
    <w:p w:rsidR="002E5C5C" w:rsidRDefault="002E5C5C" w:rsidP="002E5C5C">
      <w:pPr>
        <w:pStyle w:val="-"/>
        <w:ind w:firstLine="420"/>
        <w:rPr>
          <w:rFonts w:hint="eastAsia"/>
        </w:rPr>
      </w:pPr>
      <w:r>
        <w:rPr>
          <w:rFonts w:hint="eastAsia"/>
        </w:rPr>
        <w:t>无。</w:t>
      </w:r>
    </w:p>
    <w:p w:rsidR="002E5C5C" w:rsidRDefault="002E5C5C" w:rsidP="002E5C5C">
      <w:pPr>
        <w:pStyle w:val="-3"/>
        <w:spacing w:before="156" w:after="156"/>
        <w:rPr>
          <w:rFonts w:hint="eastAsia"/>
        </w:rPr>
      </w:pPr>
      <w:r>
        <w:rPr>
          <w:rFonts w:hint="eastAsia"/>
        </w:rPr>
        <w:t>报告期末按行业分类的港股通投资股票投资组合</w:t>
      </w:r>
    </w:p>
    <w:p w:rsidR="002E5C5C" w:rsidRDefault="002E5C5C" w:rsidP="002E5C5C">
      <w:pPr>
        <w:pStyle w:val="-"/>
        <w:ind w:firstLine="420"/>
        <w:rPr>
          <w:rFonts w:hint="eastAsia"/>
        </w:rPr>
      </w:pPr>
      <w:r>
        <w:rPr>
          <w:rFonts w:hint="eastAsia"/>
        </w:rPr>
        <w:t>无。</w:t>
      </w:r>
    </w:p>
    <w:p w:rsidR="002E5C5C" w:rsidRDefault="002E5C5C" w:rsidP="002E5C5C">
      <w:pPr>
        <w:pStyle w:val="-2"/>
        <w:spacing w:before="312"/>
        <w:rPr>
          <w:rFonts w:hint="eastAsia"/>
        </w:rPr>
      </w:pPr>
      <w:r>
        <w:rPr>
          <w:rFonts w:hint="eastAsia"/>
        </w:rPr>
        <w:t>期末按公允价值占基金资产净值比例大小排序的股票投资明细</w:t>
      </w:r>
    </w:p>
    <w:p w:rsidR="002E5C5C" w:rsidRDefault="002E5C5C" w:rsidP="002E5C5C">
      <w:pPr>
        <w:pStyle w:val="-3"/>
        <w:spacing w:before="156" w:after="156"/>
        <w:rPr>
          <w:rFonts w:hint="eastAsia"/>
        </w:rPr>
      </w:pPr>
      <w:r>
        <w:rPr>
          <w:rFonts w:hint="eastAsia"/>
        </w:rPr>
        <w:t>报告期末按公允价值占基金资产净值比例大小排序的前十名股票投资明细</w:t>
      </w:r>
    </w:p>
    <w:p w:rsidR="002E5C5C" w:rsidRDefault="002E5C5C" w:rsidP="002E5C5C">
      <w:pPr>
        <w:pStyle w:val="-"/>
        <w:ind w:firstLine="420"/>
        <w:rPr>
          <w:rFonts w:hint="eastAsia"/>
        </w:rPr>
      </w:pPr>
      <w:r>
        <w:rPr>
          <w:rFonts w:hint="eastAsia"/>
        </w:rPr>
        <w:t>无。</w:t>
      </w:r>
    </w:p>
    <w:p w:rsidR="002E5C5C" w:rsidRDefault="002E5C5C" w:rsidP="002E5C5C">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E5C5C" w:rsidTr="002E5C5C">
        <w:trPr>
          <w:cnfStyle w:val="100000000000" w:firstRow="1" w:lastRow="0" w:firstColumn="0" w:lastColumn="0" w:oddVBand="0" w:evenVBand="0" w:oddHBand="0" w:evenHBand="0" w:firstRowFirstColumn="0" w:firstRowLastColumn="0" w:lastRowFirstColumn="0" w:lastRowLastColumn="0"/>
        </w:trPr>
        <w:tc>
          <w:tcPr>
            <w:tcW w:w="646" w:type="dxa"/>
          </w:tcPr>
          <w:p w:rsidR="002E5C5C" w:rsidRPr="002E5C5C" w:rsidRDefault="002E5C5C" w:rsidP="002E5C5C">
            <w:pPr>
              <w:jc w:val="center"/>
              <w:rPr>
                <w:b/>
              </w:rPr>
            </w:pPr>
            <w:r w:rsidRPr="002E5C5C">
              <w:rPr>
                <w:rFonts w:hint="eastAsia"/>
                <w:b/>
              </w:rPr>
              <w:t>序号</w:t>
            </w:r>
          </w:p>
        </w:tc>
        <w:tc>
          <w:tcPr>
            <w:tcW w:w="2835" w:type="dxa"/>
          </w:tcPr>
          <w:p w:rsidR="002E5C5C" w:rsidRPr="002E5C5C" w:rsidRDefault="002E5C5C" w:rsidP="002E5C5C">
            <w:pPr>
              <w:jc w:val="center"/>
              <w:rPr>
                <w:b/>
              </w:rPr>
            </w:pPr>
            <w:r w:rsidRPr="002E5C5C">
              <w:rPr>
                <w:rFonts w:hint="eastAsia"/>
                <w:b/>
              </w:rPr>
              <w:t>债券品种</w:t>
            </w:r>
          </w:p>
        </w:tc>
        <w:tc>
          <w:tcPr>
            <w:tcW w:w="2466" w:type="dxa"/>
          </w:tcPr>
          <w:p w:rsidR="002E5C5C" w:rsidRPr="002E5C5C" w:rsidRDefault="002E5C5C" w:rsidP="002E5C5C">
            <w:pPr>
              <w:jc w:val="center"/>
              <w:rPr>
                <w:b/>
              </w:rPr>
            </w:pPr>
            <w:r w:rsidRPr="002E5C5C">
              <w:rPr>
                <w:rFonts w:hint="eastAsia"/>
                <w:b/>
              </w:rPr>
              <w:t>公允价值（元）</w:t>
            </w:r>
          </w:p>
        </w:tc>
        <w:tc>
          <w:tcPr>
            <w:tcW w:w="2557" w:type="dxa"/>
          </w:tcPr>
          <w:p w:rsidR="002E5C5C" w:rsidRPr="002E5C5C" w:rsidRDefault="002E5C5C" w:rsidP="002E5C5C">
            <w:pPr>
              <w:jc w:val="center"/>
              <w:rPr>
                <w:b/>
              </w:rPr>
            </w:pPr>
            <w:r w:rsidRPr="002E5C5C">
              <w:rPr>
                <w:rFonts w:hint="eastAsia"/>
                <w:b/>
              </w:rPr>
              <w:t>占基金资产净值比例（％）</w:t>
            </w:r>
          </w:p>
        </w:tc>
      </w:tr>
      <w:tr w:rsidR="002E5C5C" w:rsidTr="002E5C5C">
        <w:tc>
          <w:tcPr>
            <w:tcW w:w="646" w:type="dxa"/>
          </w:tcPr>
          <w:p w:rsidR="002E5C5C" w:rsidRDefault="002E5C5C" w:rsidP="002E5C5C">
            <w:pPr>
              <w:jc w:val="center"/>
            </w:pPr>
            <w:r>
              <w:t>1</w:t>
            </w:r>
          </w:p>
        </w:tc>
        <w:tc>
          <w:tcPr>
            <w:tcW w:w="2835" w:type="dxa"/>
          </w:tcPr>
          <w:p w:rsidR="002E5C5C" w:rsidRDefault="002E5C5C" w:rsidP="002E5C5C">
            <w:pPr>
              <w:jc w:val="left"/>
            </w:pPr>
            <w:r>
              <w:rPr>
                <w:rFonts w:hint="eastAsia"/>
              </w:rPr>
              <w:t>国家债券</w:t>
            </w:r>
          </w:p>
        </w:tc>
        <w:tc>
          <w:tcPr>
            <w:tcW w:w="2466" w:type="dxa"/>
          </w:tcPr>
          <w:p w:rsidR="002E5C5C" w:rsidRDefault="002E5C5C" w:rsidP="002E5C5C">
            <w:pPr>
              <w:jc w:val="right"/>
            </w:pPr>
            <w:r>
              <w:t>208,488,472.33</w:t>
            </w:r>
          </w:p>
        </w:tc>
        <w:tc>
          <w:tcPr>
            <w:tcW w:w="2557" w:type="dxa"/>
          </w:tcPr>
          <w:p w:rsidR="002E5C5C" w:rsidRDefault="002E5C5C" w:rsidP="002E5C5C">
            <w:pPr>
              <w:jc w:val="right"/>
            </w:pPr>
            <w:r>
              <w:t>13.58</w:t>
            </w:r>
          </w:p>
        </w:tc>
      </w:tr>
      <w:tr w:rsidR="002E5C5C" w:rsidTr="002E5C5C">
        <w:tc>
          <w:tcPr>
            <w:tcW w:w="646" w:type="dxa"/>
          </w:tcPr>
          <w:p w:rsidR="002E5C5C" w:rsidRDefault="002E5C5C" w:rsidP="002E5C5C">
            <w:pPr>
              <w:jc w:val="center"/>
            </w:pPr>
            <w:r>
              <w:t>2</w:t>
            </w:r>
          </w:p>
        </w:tc>
        <w:tc>
          <w:tcPr>
            <w:tcW w:w="2835" w:type="dxa"/>
          </w:tcPr>
          <w:p w:rsidR="002E5C5C" w:rsidRDefault="002E5C5C" w:rsidP="002E5C5C">
            <w:pPr>
              <w:jc w:val="left"/>
            </w:pPr>
            <w:r>
              <w:rPr>
                <w:rFonts w:hint="eastAsia"/>
              </w:rPr>
              <w:t>央行票据</w:t>
            </w:r>
          </w:p>
        </w:tc>
        <w:tc>
          <w:tcPr>
            <w:tcW w:w="2466" w:type="dxa"/>
          </w:tcPr>
          <w:p w:rsidR="002E5C5C" w:rsidRDefault="002E5C5C" w:rsidP="002E5C5C">
            <w:pPr>
              <w:jc w:val="right"/>
            </w:pPr>
            <w:r>
              <w:t>-</w:t>
            </w:r>
          </w:p>
        </w:tc>
        <w:tc>
          <w:tcPr>
            <w:tcW w:w="2557" w:type="dxa"/>
          </w:tcPr>
          <w:p w:rsidR="002E5C5C" w:rsidRDefault="002E5C5C" w:rsidP="002E5C5C">
            <w:pPr>
              <w:jc w:val="right"/>
            </w:pPr>
            <w:r>
              <w:t>-</w:t>
            </w:r>
          </w:p>
        </w:tc>
      </w:tr>
      <w:tr w:rsidR="002E5C5C" w:rsidTr="002E5C5C">
        <w:tc>
          <w:tcPr>
            <w:tcW w:w="646" w:type="dxa"/>
          </w:tcPr>
          <w:p w:rsidR="002E5C5C" w:rsidRDefault="002E5C5C" w:rsidP="002E5C5C">
            <w:pPr>
              <w:jc w:val="center"/>
            </w:pPr>
            <w:r>
              <w:t>3</w:t>
            </w:r>
          </w:p>
        </w:tc>
        <w:tc>
          <w:tcPr>
            <w:tcW w:w="2835" w:type="dxa"/>
          </w:tcPr>
          <w:p w:rsidR="002E5C5C" w:rsidRDefault="002E5C5C" w:rsidP="002E5C5C">
            <w:pPr>
              <w:jc w:val="left"/>
            </w:pPr>
            <w:r>
              <w:rPr>
                <w:rFonts w:hint="eastAsia"/>
              </w:rPr>
              <w:t>金融债券</w:t>
            </w:r>
          </w:p>
        </w:tc>
        <w:tc>
          <w:tcPr>
            <w:tcW w:w="2466" w:type="dxa"/>
          </w:tcPr>
          <w:p w:rsidR="002E5C5C" w:rsidRDefault="002E5C5C" w:rsidP="002E5C5C">
            <w:pPr>
              <w:jc w:val="right"/>
            </w:pPr>
            <w:r>
              <w:t>1,674,432,412.05</w:t>
            </w:r>
          </w:p>
        </w:tc>
        <w:tc>
          <w:tcPr>
            <w:tcW w:w="2557" w:type="dxa"/>
          </w:tcPr>
          <w:p w:rsidR="002E5C5C" w:rsidRDefault="002E5C5C" w:rsidP="002E5C5C">
            <w:pPr>
              <w:jc w:val="right"/>
            </w:pPr>
            <w:r>
              <w:t>109.05</w:t>
            </w:r>
          </w:p>
        </w:tc>
      </w:tr>
      <w:tr w:rsidR="002E5C5C" w:rsidTr="002E5C5C">
        <w:tc>
          <w:tcPr>
            <w:tcW w:w="646" w:type="dxa"/>
          </w:tcPr>
          <w:p w:rsidR="002E5C5C" w:rsidRDefault="002E5C5C" w:rsidP="002E5C5C">
            <w:pPr>
              <w:jc w:val="center"/>
            </w:pPr>
          </w:p>
        </w:tc>
        <w:tc>
          <w:tcPr>
            <w:tcW w:w="2835" w:type="dxa"/>
          </w:tcPr>
          <w:p w:rsidR="002E5C5C" w:rsidRDefault="002E5C5C" w:rsidP="002E5C5C">
            <w:pPr>
              <w:jc w:val="left"/>
            </w:pPr>
            <w:r>
              <w:rPr>
                <w:rFonts w:hint="eastAsia"/>
              </w:rPr>
              <w:t>其中：政策性金融债</w:t>
            </w:r>
          </w:p>
        </w:tc>
        <w:tc>
          <w:tcPr>
            <w:tcW w:w="2466" w:type="dxa"/>
          </w:tcPr>
          <w:p w:rsidR="002E5C5C" w:rsidRDefault="002E5C5C" w:rsidP="002E5C5C">
            <w:pPr>
              <w:jc w:val="right"/>
            </w:pPr>
            <w:r>
              <w:t>1,167,981,347.94</w:t>
            </w:r>
          </w:p>
        </w:tc>
        <w:tc>
          <w:tcPr>
            <w:tcW w:w="2557" w:type="dxa"/>
          </w:tcPr>
          <w:p w:rsidR="002E5C5C" w:rsidRDefault="002E5C5C" w:rsidP="002E5C5C">
            <w:pPr>
              <w:jc w:val="right"/>
            </w:pPr>
            <w:r>
              <w:t>76.07</w:t>
            </w:r>
          </w:p>
        </w:tc>
      </w:tr>
      <w:tr w:rsidR="002E5C5C" w:rsidTr="002E5C5C">
        <w:tc>
          <w:tcPr>
            <w:tcW w:w="646" w:type="dxa"/>
          </w:tcPr>
          <w:p w:rsidR="002E5C5C" w:rsidRDefault="002E5C5C" w:rsidP="002E5C5C">
            <w:pPr>
              <w:jc w:val="center"/>
            </w:pPr>
            <w:r>
              <w:t>4</w:t>
            </w:r>
          </w:p>
        </w:tc>
        <w:tc>
          <w:tcPr>
            <w:tcW w:w="2835" w:type="dxa"/>
          </w:tcPr>
          <w:p w:rsidR="002E5C5C" w:rsidRDefault="002E5C5C" w:rsidP="002E5C5C">
            <w:pPr>
              <w:jc w:val="left"/>
            </w:pPr>
            <w:r>
              <w:rPr>
                <w:rFonts w:hint="eastAsia"/>
              </w:rPr>
              <w:t>企业债券</w:t>
            </w:r>
          </w:p>
        </w:tc>
        <w:tc>
          <w:tcPr>
            <w:tcW w:w="2466" w:type="dxa"/>
          </w:tcPr>
          <w:p w:rsidR="002E5C5C" w:rsidRDefault="002E5C5C" w:rsidP="002E5C5C">
            <w:pPr>
              <w:jc w:val="right"/>
            </w:pPr>
            <w:r>
              <w:t>-</w:t>
            </w:r>
          </w:p>
        </w:tc>
        <w:tc>
          <w:tcPr>
            <w:tcW w:w="2557" w:type="dxa"/>
          </w:tcPr>
          <w:p w:rsidR="002E5C5C" w:rsidRDefault="002E5C5C" w:rsidP="002E5C5C">
            <w:pPr>
              <w:jc w:val="right"/>
            </w:pPr>
            <w:r>
              <w:t>-</w:t>
            </w:r>
          </w:p>
        </w:tc>
      </w:tr>
      <w:tr w:rsidR="002E5C5C" w:rsidTr="002E5C5C">
        <w:tc>
          <w:tcPr>
            <w:tcW w:w="646" w:type="dxa"/>
          </w:tcPr>
          <w:p w:rsidR="002E5C5C" w:rsidRDefault="002E5C5C" w:rsidP="002E5C5C">
            <w:pPr>
              <w:jc w:val="center"/>
            </w:pPr>
            <w:r>
              <w:t>5</w:t>
            </w:r>
          </w:p>
        </w:tc>
        <w:tc>
          <w:tcPr>
            <w:tcW w:w="2835" w:type="dxa"/>
          </w:tcPr>
          <w:p w:rsidR="002E5C5C" w:rsidRDefault="002E5C5C" w:rsidP="002E5C5C">
            <w:pPr>
              <w:jc w:val="left"/>
            </w:pPr>
            <w:r>
              <w:rPr>
                <w:rFonts w:hint="eastAsia"/>
              </w:rPr>
              <w:t>企业短期融资券</w:t>
            </w:r>
          </w:p>
        </w:tc>
        <w:tc>
          <w:tcPr>
            <w:tcW w:w="2466" w:type="dxa"/>
          </w:tcPr>
          <w:p w:rsidR="002E5C5C" w:rsidRDefault="002E5C5C" w:rsidP="002E5C5C">
            <w:pPr>
              <w:jc w:val="right"/>
            </w:pPr>
            <w:r>
              <w:t>-</w:t>
            </w:r>
          </w:p>
        </w:tc>
        <w:tc>
          <w:tcPr>
            <w:tcW w:w="2557" w:type="dxa"/>
          </w:tcPr>
          <w:p w:rsidR="002E5C5C" w:rsidRDefault="002E5C5C" w:rsidP="002E5C5C">
            <w:pPr>
              <w:jc w:val="right"/>
            </w:pPr>
            <w:r>
              <w:t>-</w:t>
            </w:r>
          </w:p>
        </w:tc>
      </w:tr>
      <w:tr w:rsidR="002E5C5C" w:rsidTr="002E5C5C">
        <w:tc>
          <w:tcPr>
            <w:tcW w:w="646" w:type="dxa"/>
          </w:tcPr>
          <w:p w:rsidR="002E5C5C" w:rsidRDefault="002E5C5C" w:rsidP="002E5C5C">
            <w:pPr>
              <w:jc w:val="center"/>
            </w:pPr>
            <w:r>
              <w:t>6</w:t>
            </w:r>
          </w:p>
        </w:tc>
        <w:tc>
          <w:tcPr>
            <w:tcW w:w="2835" w:type="dxa"/>
          </w:tcPr>
          <w:p w:rsidR="002E5C5C" w:rsidRDefault="002E5C5C" w:rsidP="002E5C5C">
            <w:pPr>
              <w:jc w:val="left"/>
            </w:pPr>
            <w:r>
              <w:rPr>
                <w:rFonts w:hint="eastAsia"/>
              </w:rPr>
              <w:t>中期票据</w:t>
            </w:r>
          </w:p>
        </w:tc>
        <w:tc>
          <w:tcPr>
            <w:tcW w:w="2466" w:type="dxa"/>
          </w:tcPr>
          <w:p w:rsidR="002E5C5C" w:rsidRDefault="002E5C5C" w:rsidP="002E5C5C">
            <w:pPr>
              <w:jc w:val="right"/>
            </w:pPr>
            <w:r>
              <w:t>-</w:t>
            </w:r>
          </w:p>
        </w:tc>
        <w:tc>
          <w:tcPr>
            <w:tcW w:w="2557" w:type="dxa"/>
          </w:tcPr>
          <w:p w:rsidR="002E5C5C" w:rsidRDefault="002E5C5C" w:rsidP="002E5C5C">
            <w:pPr>
              <w:jc w:val="right"/>
            </w:pPr>
            <w:r>
              <w:t>-</w:t>
            </w:r>
          </w:p>
        </w:tc>
      </w:tr>
      <w:tr w:rsidR="002E5C5C" w:rsidTr="002E5C5C">
        <w:tc>
          <w:tcPr>
            <w:tcW w:w="646" w:type="dxa"/>
          </w:tcPr>
          <w:p w:rsidR="002E5C5C" w:rsidRDefault="002E5C5C" w:rsidP="002E5C5C">
            <w:pPr>
              <w:jc w:val="center"/>
            </w:pPr>
            <w:r>
              <w:t>7</w:t>
            </w:r>
          </w:p>
        </w:tc>
        <w:tc>
          <w:tcPr>
            <w:tcW w:w="2835" w:type="dxa"/>
          </w:tcPr>
          <w:p w:rsidR="002E5C5C" w:rsidRDefault="002E5C5C" w:rsidP="002E5C5C">
            <w:pPr>
              <w:jc w:val="left"/>
            </w:pPr>
            <w:r>
              <w:rPr>
                <w:rFonts w:hint="eastAsia"/>
              </w:rPr>
              <w:t>可转债（可交换债）</w:t>
            </w:r>
          </w:p>
        </w:tc>
        <w:tc>
          <w:tcPr>
            <w:tcW w:w="2466" w:type="dxa"/>
          </w:tcPr>
          <w:p w:rsidR="002E5C5C" w:rsidRDefault="002E5C5C" w:rsidP="002E5C5C">
            <w:pPr>
              <w:jc w:val="right"/>
            </w:pPr>
            <w:r>
              <w:t>-</w:t>
            </w:r>
          </w:p>
        </w:tc>
        <w:tc>
          <w:tcPr>
            <w:tcW w:w="2557" w:type="dxa"/>
          </w:tcPr>
          <w:p w:rsidR="002E5C5C" w:rsidRDefault="002E5C5C" w:rsidP="002E5C5C">
            <w:pPr>
              <w:jc w:val="right"/>
            </w:pPr>
            <w:r>
              <w:t>-</w:t>
            </w:r>
          </w:p>
        </w:tc>
      </w:tr>
      <w:tr w:rsidR="002E5C5C" w:rsidTr="002E5C5C">
        <w:tc>
          <w:tcPr>
            <w:tcW w:w="646" w:type="dxa"/>
          </w:tcPr>
          <w:p w:rsidR="002E5C5C" w:rsidRDefault="002E5C5C" w:rsidP="002E5C5C">
            <w:pPr>
              <w:jc w:val="center"/>
            </w:pPr>
            <w:r>
              <w:t>8</w:t>
            </w:r>
          </w:p>
        </w:tc>
        <w:tc>
          <w:tcPr>
            <w:tcW w:w="2835" w:type="dxa"/>
          </w:tcPr>
          <w:p w:rsidR="002E5C5C" w:rsidRDefault="002E5C5C" w:rsidP="002E5C5C">
            <w:pPr>
              <w:jc w:val="left"/>
            </w:pPr>
            <w:r>
              <w:rPr>
                <w:rFonts w:hint="eastAsia"/>
              </w:rPr>
              <w:t>同业存单</w:t>
            </w:r>
          </w:p>
        </w:tc>
        <w:tc>
          <w:tcPr>
            <w:tcW w:w="2466" w:type="dxa"/>
          </w:tcPr>
          <w:p w:rsidR="002E5C5C" w:rsidRDefault="002E5C5C" w:rsidP="002E5C5C">
            <w:pPr>
              <w:jc w:val="right"/>
            </w:pPr>
            <w:r>
              <w:t>-</w:t>
            </w:r>
          </w:p>
        </w:tc>
        <w:tc>
          <w:tcPr>
            <w:tcW w:w="2557" w:type="dxa"/>
          </w:tcPr>
          <w:p w:rsidR="002E5C5C" w:rsidRDefault="002E5C5C" w:rsidP="002E5C5C">
            <w:pPr>
              <w:jc w:val="right"/>
            </w:pPr>
            <w:r>
              <w:t>-</w:t>
            </w:r>
          </w:p>
        </w:tc>
      </w:tr>
      <w:tr w:rsidR="002E5C5C" w:rsidTr="002E5C5C">
        <w:tc>
          <w:tcPr>
            <w:tcW w:w="646" w:type="dxa"/>
          </w:tcPr>
          <w:p w:rsidR="002E5C5C" w:rsidRDefault="002E5C5C" w:rsidP="002E5C5C">
            <w:pPr>
              <w:jc w:val="center"/>
            </w:pPr>
            <w:r>
              <w:t>9</w:t>
            </w:r>
          </w:p>
        </w:tc>
        <w:tc>
          <w:tcPr>
            <w:tcW w:w="2835" w:type="dxa"/>
          </w:tcPr>
          <w:p w:rsidR="002E5C5C" w:rsidRDefault="002E5C5C" w:rsidP="002E5C5C">
            <w:pPr>
              <w:jc w:val="left"/>
            </w:pPr>
            <w:r>
              <w:rPr>
                <w:rFonts w:hint="eastAsia"/>
              </w:rPr>
              <w:t>其他</w:t>
            </w:r>
          </w:p>
        </w:tc>
        <w:tc>
          <w:tcPr>
            <w:tcW w:w="2466" w:type="dxa"/>
          </w:tcPr>
          <w:p w:rsidR="002E5C5C" w:rsidRDefault="002E5C5C" w:rsidP="002E5C5C">
            <w:pPr>
              <w:jc w:val="right"/>
            </w:pPr>
            <w:r>
              <w:t>-</w:t>
            </w:r>
          </w:p>
        </w:tc>
        <w:tc>
          <w:tcPr>
            <w:tcW w:w="2557" w:type="dxa"/>
          </w:tcPr>
          <w:p w:rsidR="002E5C5C" w:rsidRDefault="002E5C5C" w:rsidP="002E5C5C">
            <w:pPr>
              <w:jc w:val="right"/>
            </w:pPr>
            <w:r>
              <w:t>-</w:t>
            </w:r>
          </w:p>
        </w:tc>
      </w:tr>
      <w:tr w:rsidR="002E5C5C" w:rsidTr="002E5C5C">
        <w:tc>
          <w:tcPr>
            <w:tcW w:w="646" w:type="dxa"/>
          </w:tcPr>
          <w:p w:rsidR="002E5C5C" w:rsidRDefault="002E5C5C" w:rsidP="002E5C5C">
            <w:pPr>
              <w:jc w:val="center"/>
            </w:pPr>
            <w:r>
              <w:t>10</w:t>
            </w:r>
          </w:p>
        </w:tc>
        <w:tc>
          <w:tcPr>
            <w:tcW w:w="2835" w:type="dxa"/>
          </w:tcPr>
          <w:p w:rsidR="002E5C5C" w:rsidRDefault="002E5C5C" w:rsidP="002E5C5C">
            <w:pPr>
              <w:jc w:val="left"/>
            </w:pPr>
            <w:r>
              <w:rPr>
                <w:rFonts w:hint="eastAsia"/>
              </w:rPr>
              <w:t>合计</w:t>
            </w:r>
          </w:p>
        </w:tc>
        <w:tc>
          <w:tcPr>
            <w:tcW w:w="2466" w:type="dxa"/>
          </w:tcPr>
          <w:p w:rsidR="002E5C5C" w:rsidRDefault="002E5C5C" w:rsidP="002E5C5C">
            <w:pPr>
              <w:jc w:val="right"/>
            </w:pPr>
            <w:r>
              <w:t>1,882,920,884.38</w:t>
            </w:r>
          </w:p>
        </w:tc>
        <w:tc>
          <w:tcPr>
            <w:tcW w:w="2557" w:type="dxa"/>
          </w:tcPr>
          <w:p w:rsidR="002E5C5C" w:rsidRDefault="002E5C5C" w:rsidP="002E5C5C">
            <w:pPr>
              <w:jc w:val="right"/>
            </w:pPr>
            <w:r>
              <w:t>122.63</w:t>
            </w:r>
          </w:p>
        </w:tc>
      </w:tr>
    </w:tbl>
    <w:p w:rsidR="002E5C5C" w:rsidRDefault="002E5C5C" w:rsidP="002E5C5C">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E5C5C" w:rsidTr="002E5C5C">
        <w:trPr>
          <w:cnfStyle w:val="100000000000" w:firstRow="1" w:lastRow="0" w:firstColumn="0" w:lastColumn="0" w:oddVBand="0" w:evenVBand="0" w:oddHBand="0" w:evenHBand="0" w:firstRowFirstColumn="0" w:firstRowLastColumn="0" w:lastRowFirstColumn="0" w:lastRowLastColumn="0"/>
        </w:trPr>
        <w:tc>
          <w:tcPr>
            <w:tcW w:w="646" w:type="dxa"/>
          </w:tcPr>
          <w:p w:rsidR="002E5C5C" w:rsidRPr="002E5C5C" w:rsidRDefault="002E5C5C" w:rsidP="002E5C5C">
            <w:pPr>
              <w:jc w:val="center"/>
              <w:rPr>
                <w:b/>
              </w:rPr>
            </w:pPr>
            <w:r w:rsidRPr="002E5C5C">
              <w:rPr>
                <w:rFonts w:hint="eastAsia"/>
                <w:b/>
              </w:rPr>
              <w:t>序号</w:t>
            </w:r>
          </w:p>
        </w:tc>
        <w:tc>
          <w:tcPr>
            <w:tcW w:w="1162" w:type="dxa"/>
          </w:tcPr>
          <w:p w:rsidR="002E5C5C" w:rsidRPr="002E5C5C" w:rsidRDefault="002E5C5C" w:rsidP="002E5C5C">
            <w:pPr>
              <w:jc w:val="center"/>
              <w:rPr>
                <w:b/>
              </w:rPr>
            </w:pPr>
            <w:r w:rsidRPr="002E5C5C">
              <w:rPr>
                <w:rFonts w:hint="eastAsia"/>
                <w:b/>
              </w:rPr>
              <w:t>债券代码</w:t>
            </w:r>
          </w:p>
        </w:tc>
        <w:tc>
          <w:tcPr>
            <w:tcW w:w="1928" w:type="dxa"/>
          </w:tcPr>
          <w:p w:rsidR="002E5C5C" w:rsidRPr="002E5C5C" w:rsidRDefault="002E5C5C" w:rsidP="002E5C5C">
            <w:pPr>
              <w:jc w:val="center"/>
              <w:rPr>
                <w:b/>
              </w:rPr>
            </w:pPr>
            <w:r w:rsidRPr="002E5C5C">
              <w:rPr>
                <w:rFonts w:hint="eastAsia"/>
                <w:b/>
              </w:rPr>
              <w:t>债券名称</w:t>
            </w:r>
          </w:p>
        </w:tc>
        <w:tc>
          <w:tcPr>
            <w:tcW w:w="1140" w:type="dxa"/>
          </w:tcPr>
          <w:p w:rsidR="002E5C5C" w:rsidRPr="002E5C5C" w:rsidRDefault="002E5C5C" w:rsidP="002E5C5C">
            <w:pPr>
              <w:jc w:val="center"/>
              <w:rPr>
                <w:b/>
              </w:rPr>
            </w:pPr>
            <w:r w:rsidRPr="002E5C5C">
              <w:rPr>
                <w:rFonts w:hint="eastAsia"/>
                <w:b/>
              </w:rPr>
              <w:t>数量（张）</w:t>
            </w:r>
          </w:p>
        </w:tc>
        <w:tc>
          <w:tcPr>
            <w:tcW w:w="1814" w:type="dxa"/>
          </w:tcPr>
          <w:p w:rsidR="002E5C5C" w:rsidRPr="002E5C5C" w:rsidRDefault="002E5C5C" w:rsidP="002E5C5C">
            <w:pPr>
              <w:jc w:val="center"/>
              <w:rPr>
                <w:b/>
              </w:rPr>
            </w:pPr>
            <w:r w:rsidRPr="002E5C5C">
              <w:rPr>
                <w:rFonts w:hint="eastAsia"/>
                <w:b/>
              </w:rPr>
              <w:t>公允价值（元）</w:t>
            </w:r>
          </w:p>
        </w:tc>
        <w:tc>
          <w:tcPr>
            <w:tcW w:w="1814" w:type="dxa"/>
          </w:tcPr>
          <w:p w:rsidR="002E5C5C" w:rsidRPr="002E5C5C" w:rsidRDefault="002E5C5C" w:rsidP="002E5C5C">
            <w:pPr>
              <w:jc w:val="center"/>
              <w:rPr>
                <w:b/>
              </w:rPr>
            </w:pPr>
            <w:r w:rsidRPr="002E5C5C">
              <w:rPr>
                <w:rFonts w:hint="eastAsia"/>
                <w:b/>
              </w:rPr>
              <w:t>占基金资产净值比例（％）</w:t>
            </w:r>
          </w:p>
        </w:tc>
      </w:tr>
      <w:tr w:rsidR="002E5C5C" w:rsidTr="002E5C5C">
        <w:tc>
          <w:tcPr>
            <w:tcW w:w="646" w:type="dxa"/>
          </w:tcPr>
          <w:p w:rsidR="002E5C5C" w:rsidRDefault="002E5C5C" w:rsidP="002E5C5C">
            <w:pPr>
              <w:jc w:val="center"/>
            </w:pPr>
            <w:r>
              <w:t>1</w:t>
            </w:r>
          </w:p>
        </w:tc>
        <w:tc>
          <w:tcPr>
            <w:tcW w:w="1162" w:type="dxa"/>
          </w:tcPr>
          <w:p w:rsidR="002E5C5C" w:rsidRDefault="002E5C5C" w:rsidP="002E5C5C">
            <w:pPr>
              <w:jc w:val="left"/>
            </w:pPr>
            <w:r>
              <w:t>09240202</w:t>
            </w:r>
          </w:p>
        </w:tc>
        <w:tc>
          <w:tcPr>
            <w:tcW w:w="1928" w:type="dxa"/>
          </w:tcPr>
          <w:p w:rsidR="002E5C5C" w:rsidRDefault="002E5C5C" w:rsidP="002E5C5C">
            <w:pPr>
              <w:jc w:val="left"/>
            </w:pPr>
            <w:r>
              <w:rPr>
                <w:rFonts w:hint="eastAsia"/>
              </w:rPr>
              <w:t>24</w:t>
            </w:r>
            <w:r>
              <w:rPr>
                <w:rFonts w:hint="eastAsia"/>
              </w:rPr>
              <w:t>国开清发</w:t>
            </w:r>
            <w:r>
              <w:rPr>
                <w:rFonts w:hint="eastAsia"/>
              </w:rPr>
              <w:t>02</w:t>
            </w:r>
          </w:p>
        </w:tc>
        <w:tc>
          <w:tcPr>
            <w:tcW w:w="1140" w:type="dxa"/>
          </w:tcPr>
          <w:p w:rsidR="002E5C5C" w:rsidRDefault="002E5C5C" w:rsidP="002E5C5C">
            <w:pPr>
              <w:jc w:val="right"/>
            </w:pPr>
            <w:r>
              <w:t>4,000,000</w:t>
            </w:r>
          </w:p>
        </w:tc>
        <w:tc>
          <w:tcPr>
            <w:tcW w:w="1814" w:type="dxa"/>
          </w:tcPr>
          <w:p w:rsidR="002E5C5C" w:rsidRDefault="002E5C5C" w:rsidP="002E5C5C">
            <w:pPr>
              <w:jc w:val="right"/>
            </w:pPr>
            <w:r>
              <w:t>410,038,904.11</w:t>
            </w:r>
          </w:p>
        </w:tc>
        <w:tc>
          <w:tcPr>
            <w:tcW w:w="1814" w:type="dxa"/>
          </w:tcPr>
          <w:p w:rsidR="002E5C5C" w:rsidRDefault="002E5C5C" w:rsidP="002E5C5C">
            <w:pPr>
              <w:jc w:val="right"/>
            </w:pPr>
            <w:r>
              <w:t>26.70</w:t>
            </w:r>
          </w:p>
        </w:tc>
      </w:tr>
      <w:tr w:rsidR="002E5C5C" w:rsidTr="002E5C5C">
        <w:tc>
          <w:tcPr>
            <w:tcW w:w="646" w:type="dxa"/>
          </w:tcPr>
          <w:p w:rsidR="002E5C5C" w:rsidRDefault="002E5C5C" w:rsidP="002E5C5C">
            <w:pPr>
              <w:jc w:val="center"/>
            </w:pPr>
            <w:r>
              <w:t>2</w:t>
            </w:r>
          </w:p>
        </w:tc>
        <w:tc>
          <w:tcPr>
            <w:tcW w:w="1162" w:type="dxa"/>
          </w:tcPr>
          <w:p w:rsidR="002E5C5C" w:rsidRDefault="002E5C5C" w:rsidP="002E5C5C">
            <w:pPr>
              <w:jc w:val="left"/>
            </w:pPr>
            <w:r>
              <w:t>240413</w:t>
            </w:r>
          </w:p>
        </w:tc>
        <w:tc>
          <w:tcPr>
            <w:tcW w:w="1928" w:type="dxa"/>
          </w:tcPr>
          <w:p w:rsidR="002E5C5C" w:rsidRDefault="002E5C5C" w:rsidP="002E5C5C">
            <w:pPr>
              <w:jc w:val="left"/>
            </w:pPr>
            <w:r>
              <w:rPr>
                <w:rFonts w:hint="eastAsia"/>
              </w:rPr>
              <w:t>24</w:t>
            </w:r>
            <w:r>
              <w:rPr>
                <w:rFonts w:hint="eastAsia"/>
              </w:rPr>
              <w:t>农发</w:t>
            </w:r>
            <w:r>
              <w:rPr>
                <w:rFonts w:hint="eastAsia"/>
              </w:rPr>
              <w:t>13</w:t>
            </w:r>
          </w:p>
        </w:tc>
        <w:tc>
          <w:tcPr>
            <w:tcW w:w="1140" w:type="dxa"/>
          </w:tcPr>
          <w:p w:rsidR="002E5C5C" w:rsidRDefault="002E5C5C" w:rsidP="002E5C5C">
            <w:pPr>
              <w:jc w:val="right"/>
            </w:pPr>
            <w:r>
              <w:t>1,700,000</w:t>
            </w:r>
          </w:p>
        </w:tc>
        <w:tc>
          <w:tcPr>
            <w:tcW w:w="1814" w:type="dxa"/>
          </w:tcPr>
          <w:p w:rsidR="002E5C5C" w:rsidRDefault="002E5C5C" w:rsidP="002E5C5C">
            <w:pPr>
              <w:jc w:val="right"/>
            </w:pPr>
            <w:r>
              <w:t>172,826,657.53</w:t>
            </w:r>
          </w:p>
        </w:tc>
        <w:tc>
          <w:tcPr>
            <w:tcW w:w="1814" w:type="dxa"/>
          </w:tcPr>
          <w:p w:rsidR="002E5C5C" w:rsidRDefault="002E5C5C" w:rsidP="002E5C5C">
            <w:pPr>
              <w:jc w:val="right"/>
            </w:pPr>
            <w:r>
              <w:t>11.26</w:t>
            </w:r>
          </w:p>
        </w:tc>
      </w:tr>
      <w:tr w:rsidR="002E5C5C" w:rsidTr="002E5C5C">
        <w:tc>
          <w:tcPr>
            <w:tcW w:w="646" w:type="dxa"/>
          </w:tcPr>
          <w:p w:rsidR="002E5C5C" w:rsidRDefault="002E5C5C" w:rsidP="002E5C5C">
            <w:pPr>
              <w:jc w:val="center"/>
            </w:pPr>
            <w:r>
              <w:t>3</w:t>
            </w:r>
          </w:p>
        </w:tc>
        <w:tc>
          <w:tcPr>
            <w:tcW w:w="1162" w:type="dxa"/>
          </w:tcPr>
          <w:p w:rsidR="002E5C5C" w:rsidRDefault="002E5C5C" w:rsidP="002E5C5C">
            <w:pPr>
              <w:jc w:val="left"/>
            </w:pPr>
            <w:r>
              <w:t>09240203</w:t>
            </w:r>
          </w:p>
        </w:tc>
        <w:tc>
          <w:tcPr>
            <w:tcW w:w="1928" w:type="dxa"/>
          </w:tcPr>
          <w:p w:rsidR="002E5C5C" w:rsidRDefault="002E5C5C" w:rsidP="002E5C5C">
            <w:pPr>
              <w:jc w:val="left"/>
            </w:pPr>
            <w:r>
              <w:rPr>
                <w:rFonts w:hint="eastAsia"/>
              </w:rPr>
              <w:t>24</w:t>
            </w:r>
            <w:r>
              <w:rPr>
                <w:rFonts w:hint="eastAsia"/>
              </w:rPr>
              <w:t>国开清发</w:t>
            </w:r>
            <w:r>
              <w:rPr>
                <w:rFonts w:hint="eastAsia"/>
              </w:rPr>
              <w:t>03</w:t>
            </w:r>
          </w:p>
        </w:tc>
        <w:tc>
          <w:tcPr>
            <w:tcW w:w="1140" w:type="dxa"/>
          </w:tcPr>
          <w:p w:rsidR="002E5C5C" w:rsidRDefault="002E5C5C" w:rsidP="002E5C5C">
            <w:pPr>
              <w:jc w:val="right"/>
            </w:pPr>
            <w:r>
              <w:t>1,700,000</w:t>
            </w:r>
          </w:p>
        </w:tc>
        <w:tc>
          <w:tcPr>
            <w:tcW w:w="1814" w:type="dxa"/>
          </w:tcPr>
          <w:p w:rsidR="002E5C5C" w:rsidRDefault="002E5C5C" w:rsidP="002E5C5C">
            <w:pPr>
              <w:jc w:val="right"/>
            </w:pPr>
            <w:r>
              <w:t>172,499,931.51</w:t>
            </w:r>
          </w:p>
        </w:tc>
        <w:tc>
          <w:tcPr>
            <w:tcW w:w="1814" w:type="dxa"/>
          </w:tcPr>
          <w:p w:rsidR="002E5C5C" w:rsidRDefault="002E5C5C" w:rsidP="002E5C5C">
            <w:pPr>
              <w:jc w:val="right"/>
            </w:pPr>
            <w:r>
              <w:t>11.23</w:t>
            </w:r>
          </w:p>
        </w:tc>
      </w:tr>
      <w:tr w:rsidR="002E5C5C" w:rsidTr="002E5C5C">
        <w:tc>
          <w:tcPr>
            <w:tcW w:w="646" w:type="dxa"/>
          </w:tcPr>
          <w:p w:rsidR="002E5C5C" w:rsidRDefault="002E5C5C" w:rsidP="002E5C5C">
            <w:pPr>
              <w:jc w:val="center"/>
            </w:pPr>
            <w:r>
              <w:t>4</w:t>
            </w:r>
          </w:p>
        </w:tc>
        <w:tc>
          <w:tcPr>
            <w:tcW w:w="1162" w:type="dxa"/>
          </w:tcPr>
          <w:p w:rsidR="002E5C5C" w:rsidRDefault="002E5C5C" w:rsidP="002E5C5C">
            <w:pPr>
              <w:jc w:val="left"/>
            </w:pPr>
            <w:r>
              <w:t>250215</w:t>
            </w:r>
          </w:p>
        </w:tc>
        <w:tc>
          <w:tcPr>
            <w:tcW w:w="1928" w:type="dxa"/>
          </w:tcPr>
          <w:p w:rsidR="002E5C5C" w:rsidRDefault="002E5C5C" w:rsidP="002E5C5C">
            <w:pPr>
              <w:jc w:val="left"/>
            </w:pPr>
            <w:r>
              <w:rPr>
                <w:rFonts w:hint="eastAsia"/>
              </w:rPr>
              <w:t>25</w:t>
            </w:r>
            <w:r>
              <w:rPr>
                <w:rFonts w:hint="eastAsia"/>
              </w:rPr>
              <w:t>国开</w:t>
            </w:r>
            <w:r>
              <w:rPr>
                <w:rFonts w:hint="eastAsia"/>
              </w:rPr>
              <w:t>15</w:t>
            </w:r>
          </w:p>
        </w:tc>
        <w:tc>
          <w:tcPr>
            <w:tcW w:w="1140" w:type="dxa"/>
          </w:tcPr>
          <w:p w:rsidR="002E5C5C" w:rsidRDefault="002E5C5C" w:rsidP="002E5C5C">
            <w:pPr>
              <w:jc w:val="right"/>
            </w:pPr>
            <w:r>
              <w:t>1,400,000</w:t>
            </w:r>
          </w:p>
        </w:tc>
        <w:tc>
          <w:tcPr>
            <w:tcW w:w="1814" w:type="dxa"/>
          </w:tcPr>
          <w:p w:rsidR="002E5C5C" w:rsidRDefault="002E5C5C" w:rsidP="002E5C5C">
            <w:pPr>
              <w:jc w:val="right"/>
            </w:pPr>
            <w:r>
              <w:t>138,722,356.16</w:t>
            </w:r>
          </w:p>
        </w:tc>
        <w:tc>
          <w:tcPr>
            <w:tcW w:w="1814" w:type="dxa"/>
          </w:tcPr>
          <w:p w:rsidR="002E5C5C" w:rsidRDefault="002E5C5C" w:rsidP="002E5C5C">
            <w:pPr>
              <w:jc w:val="right"/>
            </w:pPr>
            <w:r>
              <w:t>9.03</w:t>
            </w:r>
          </w:p>
        </w:tc>
      </w:tr>
      <w:tr w:rsidR="002E5C5C" w:rsidTr="002E5C5C">
        <w:tc>
          <w:tcPr>
            <w:tcW w:w="646" w:type="dxa"/>
          </w:tcPr>
          <w:p w:rsidR="002E5C5C" w:rsidRDefault="002E5C5C" w:rsidP="002E5C5C">
            <w:pPr>
              <w:jc w:val="center"/>
            </w:pPr>
            <w:r>
              <w:t>5</w:t>
            </w:r>
          </w:p>
        </w:tc>
        <w:tc>
          <w:tcPr>
            <w:tcW w:w="1162" w:type="dxa"/>
          </w:tcPr>
          <w:p w:rsidR="002E5C5C" w:rsidRDefault="002E5C5C" w:rsidP="002E5C5C">
            <w:pPr>
              <w:jc w:val="left"/>
            </w:pPr>
            <w:r>
              <w:t>2400001</w:t>
            </w:r>
          </w:p>
        </w:tc>
        <w:tc>
          <w:tcPr>
            <w:tcW w:w="1928" w:type="dxa"/>
          </w:tcPr>
          <w:p w:rsidR="002E5C5C" w:rsidRDefault="002E5C5C" w:rsidP="002E5C5C">
            <w:pPr>
              <w:jc w:val="left"/>
            </w:pPr>
            <w:r>
              <w:rPr>
                <w:rFonts w:hint="eastAsia"/>
              </w:rPr>
              <w:t>24</w:t>
            </w:r>
            <w:r>
              <w:rPr>
                <w:rFonts w:hint="eastAsia"/>
              </w:rPr>
              <w:t>特别国债</w:t>
            </w:r>
            <w:r>
              <w:rPr>
                <w:rFonts w:hint="eastAsia"/>
              </w:rPr>
              <w:t>01</w:t>
            </w:r>
          </w:p>
        </w:tc>
        <w:tc>
          <w:tcPr>
            <w:tcW w:w="1140" w:type="dxa"/>
          </w:tcPr>
          <w:p w:rsidR="002E5C5C" w:rsidRDefault="002E5C5C" w:rsidP="002E5C5C">
            <w:pPr>
              <w:jc w:val="right"/>
            </w:pPr>
            <w:r>
              <w:t>1,000,000</w:t>
            </w:r>
          </w:p>
        </w:tc>
        <w:tc>
          <w:tcPr>
            <w:tcW w:w="1814" w:type="dxa"/>
          </w:tcPr>
          <w:p w:rsidR="002E5C5C" w:rsidRDefault="002E5C5C" w:rsidP="002E5C5C">
            <w:pPr>
              <w:jc w:val="right"/>
            </w:pPr>
            <w:r>
              <w:t>105,257,127.07</w:t>
            </w:r>
          </w:p>
        </w:tc>
        <w:tc>
          <w:tcPr>
            <w:tcW w:w="1814" w:type="dxa"/>
          </w:tcPr>
          <w:p w:rsidR="002E5C5C" w:rsidRDefault="002E5C5C" w:rsidP="002E5C5C">
            <w:pPr>
              <w:jc w:val="right"/>
            </w:pPr>
            <w:r>
              <w:t>6.86</w:t>
            </w:r>
          </w:p>
        </w:tc>
      </w:tr>
    </w:tbl>
    <w:p w:rsidR="002E5C5C" w:rsidRDefault="002E5C5C" w:rsidP="002E5C5C">
      <w:pPr>
        <w:pStyle w:val="-2"/>
        <w:spacing w:before="312"/>
        <w:rPr>
          <w:rFonts w:hint="eastAsia"/>
        </w:rPr>
      </w:pPr>
      <w:r>
        <w:rPr>
          <w:rFonts w:hint="eastAsia"/>
        </w:rPr>
        <w:lastRenderedPageBreak/>
        <w:t>报告期末按公允价值占基金资产净值比例大小排名的前十名资产支持证券投资明细</w:t>
      </w:r>
    </w:p>
    <w:p w:rsidR="002E5C5C" w:rsidRDefault="002E5C5C" w:rsidP="002E5C5C">
      <w:pPr>
        <w:pStyle w:val="-"/>
        <w:ind w:firstLine="420"/>
        <w:rPr>
          <w:rFonts w:hint="eastAsia"/>
        </w:rPr>
      </w:pPr>
      <w:r>
        <w:rPr>
          <w:rFonts w:hint="eastAsia"/>
        </w:rPr>
        <w:t>本基金本报告期末未持有资产支持证券。</w:t>
      </w:r>
    </w:p>
    <w:p w:rsidR="002E5C5C" w:rsidRDefault="002E5C5C" w:rsidP="002E5C5C">
      <w:pPr>
        <w:pStyle w:val="-2"/>
        <w:spacing w:before="312"/>
        <w:rPr>
          <w:rFonts w:hint="eastAsia"/>
        </w:rPr>
      </w:pPr>
      <w:r>
        <w:rPr>
          <w:rFonts w:hint="eastAsia"/>
        </w:rPr>
        <w:t>报告期末按公允价值占基金资产净值比例大小排序的前五名贵金属投资明细</w:t>
      </w:r>
    </w:p>
    <w:p w:rsidR="002E5C5C" w:rsidRDefault="002E5C5C" w:rsidP="002E5C5C">
      <w:pPr>
        <w:pStyle w:val="-"/>
        <w:ind w:firstLine="420"/>
        <w:rPr>
          <w:rFonts w:hint="eastAsia"/>
        </w:rPr>
      </w:pPr>
      <w:r>
        <w:rPr>
          <w:rFonts w:hint="eastAsia"/>
        </w:rPr>
        <w:t>无。</w:t>
      </w:r>
    </w:p>
    <w:p w:rsidR="002E5C5C" w:rsidRDefault="002E5C5C" w:rsidP="002E5C5C">
      <w:pPr>
        <w:pStyle w:val="-2"/>
        <w:spacing w:before="312"/>
        <w:rPr>
          <w:rFonts w:hint="eastAsia"/>
        </w:rPr>
      </w:pPr>
      <w:r>
        <w:rPr>
          <w:rFonts w:hint="eastAsia"/>
        </w:rPr>
        <w:t>报告期末按公允价值占基金资产净值比例大小排名的前五名权证投资明细</w:t>
      </w:r>
    </w:p>
    <w:p w:rsidR="002E5C5C" w:rsidRDefault="002E5C5C" w:rsidP="002E5C5C">
      <w:pPr>
        <w:pStyle w:val="-"/>
        <w:ind w:firstLine="420"/>
        <w:rPr>
          <w:rFonts w:hint="eastAsia"/>
        </w:rPr>
      </w:pPr>
      <w:r>
        <w:rPr>
          <w:rFonts w:hint="eastAsia"/>
        </w:rPr>
        <w:t>无。</w:t>
      </w:r>
    </w:p>
    <w:p w:rsidR="002E5C5C" w:rsidRDefault="002E5C5C" w:rsidP="002E5C5C">
      <w:pPr>
        <w:pStyle w:val="-2"/>
        <w:spacing w:before="312"/>
        <w:rPr>
          <w:rFonts w:hint="eastAsia"/>
        </w:rPr>
      </w:pPr>
      <w:r>
        <w:rPr>
          <w:rFonts w:hint="eastAsia"/>
        </w:rPr>
        <w:t>报告期末本基金投资的股指期货交易情况说明</w:t>
      </w:r>
    </w:p>
    <w:p w:rsidR="002E5C5C" w:rsidRDefault="002E5C5C" w:rsidP="002E5C5C">
      <w:pPr>
        <w:pStyle w:val="-3"/>
        <w:spacing w:before="156" w:after="156"/>
        <w:rPr>
          <w:rFonts w:hint="eastAsia"/>
        </w:rPr>
      </w:pPr>
      <w:r>
        <w:rPr>
          <w:rFonts w:hint="eastAsia"/>
        </w:rPr>
        <w:t>报告期末本基金投资的股指期货持仓和损益明细</w:t>
      </w:r>
    </w:p>
    <w:p w:rsidR="002E5C5C" w:rsidRDefault="002E5C5C" w:rsidP="002E5C5C">
      <w:pPr>
        <w:pStyle w:val="-"/>
        <w:ind w:firstLine="420"/>
        <w:rPr>
          <w:rFonts w:hint="eastAsia"/>
        </w:rPr>
      </w:pPr>
      <w:r>
        <w:rPr>
          <w:rFonts w:hint="eastAsia"/>
        </w:rPr>
        <w:t>无。</w:t>
      </w:r>
    </w:p>
    <w:p w:rsidR="002E5C5C" w:rsidRDefault="002E5C5C" w:rsidP="002E5C5C">
      <w:pPr>
        <w:pStyle w:val="-3"/>
        <w:spacing w:before="156" w:after="156"/>
        <w:rPr>
          <w:rFonts w:hint="eastAsia"/>
        </w:rPr>
      </w:pPr>
      <w:r>
        <w:rPr>
          <w:rFonts w:hint="eastAsia"/>
        </w:rPr>
        <w:t>本基金投资股指期货的投资政策</w:t>
      </w:r>
    </w:p>
    <w:p w:rsidR="002E5C5C" w:rsidRDefault="002E5C5C" w:rsidP="002E5C5C">
      <w:pPr>
        <w:pStyle w:val="-"/>
        <w:ind w:firstLine="420"/>
        <w:rPr>
          <w:rFonts w:hint="eastAsia"/>
        </w:rPr>
      </w:pPr>
      <w:r>
        <w:rPr>
          <w:rFonts w:hint="eastAsia"/>
        </w:rPr>
        <w:t>无。</w:t>
      </w:r>
    </w:p>
    <w:p w:rsidR="002E5C5C" w:rsidRDefault="002E5C5C" w:rsidP="002E5C5C">
      <w:pPr>
        <w:pStyle w:val="-2"/>
        <w:spacing w:before="312"/>
        <w:rPr>
          <w:rFonts w:hint="eastAsia"/>
        </w:rPr>
      </w:pPr>
      <w:r>
        <w:rPr>
          <w:rFonts w:hint="eastAsia"/>
        </w:rPr>
        <w:t>报告期末本基金投资的国债期货交易情况说明</w:t>
      </w:r>
    </w:p>
    <w:p w:rsidR="002E5C5C" w:rsidRDefault="002E5C5C" w:rsidP="002E5C5C">
      <w:pPr>
        <w:pStyle w:val="-3"/>
        <w:spacing w:before="156" w:after="156"/>
        <w:rPr>
          <w:rFonts w:hint="eastAsia"/>
        </w:rPr>
      </w:pPr>
      <w:r>
        <w:rPr>
          <w:rFonts w:hint="eastAsia"/>
        </w:rPr>
        <w:t>本期国债期货投资政策</w:t>
      </w:r>
    </w:p>
    <w:p w:rsidR="002E5C5C" w:rsidRDefault="002E5C5C" w:rsidP="002E5C5C">
      <w:pPr>
        <w:pStyle w:val="-"/>
        <w:ind w:firstLine="420"/>
        <w:rPr>
          <w:rFonts w:hint="eastAsia"/>
        </w:rPr>
      </w:pPr>
      <w:r>
        <w:rPr>
          <w:rFonts w:hint="eastAsia"/>
        </w:rPr>
        <w:t>无。</w:t>
      </w:r>
    </w:p>
    <w:p w:rsidR="002E5C5C" w:rsidRDefault="002E5C5C" w:rsidP="002E5C5C">
      <w:pPr>
        <w:pStyle w:val="-3"/>
        <w:spacing w:before="156" w:after="156"/>
        <w:rPr>
          <w:rFonts w:hint="eastAsia"/>
        </w:rPr>
      </w:pPr>
      <w:r>
        <w:rPr>
          <w:rFonts w:hint="eastAsia"/>
        </w:rPr>
        <w:t>报告期末本基金投资的国债期货持仓和损益明细</w:t>
      </w:r>
    </w:p>
    <w:p w:rsidR="002E5C5C" w:rsidRDefault="002E5C5C" w:rsidP="002E5C5C">
      <w:pPr>
        <w:pStyle w:val="-"/>
        <w:ind w:firstLine="420"/>
        <w:rPr>
          <w:rFonts w:hint="eastAsia"/>
        </w:rPr>
      </w:pPr>
      <w:r>
        <w:rPr>
          <w:rFonts w:hint="eastAsia"/>
        </w:rPr>
        <w:t>无。</w:t>
      </w:r>
    </w:p>
    <w:p w:rsidR="002E5C5C" w:rsidRDefault="002E5C5C" w:rsidP="002E5C5C">
      <w:pPr>
        <w:pStyle w:val="-3"/>
        <w:spacing w:before="156" w:after="156"/>
        <w:rPr>
          <w:rFonts w:hint="eastAsia"/>
        </w:rPr>
      </w:pPr>
      <w:r>
        <w:rPr>
          <w:rFonts w:hint="eastAsia"/>
        </w:rPr>
        <w:t>本期国债期货投资评价</w:t>
      </w:r>
    </w:p>
    <w:p w:rsidR="002E5C5C" w:rsidRDefault="002E5C5C" w:rsidP="002E5C5C">
      <w:pPr>
        <w:pStyle w:val="-"/>
        <w:ind w:firstLine="420"/>
        <w:rPr>
          <w:rFonts w:hint="eastAsia"/>
        </w:rPr>
      </w:pPr>
      <w:r>
        <w:rPr>
          <w:rFonts w:hint="eastAsia"/>
        </w:rPr>
        <w:t>无。</w:t>
      </w:r>
    </w:p>
    <w:p w:rsidR="002E5C5C" w:rsidRDefault="002E5C5C" w:rsidP="002E5C5C">
      <w:pPr>
        <w:pStyle w:val="-2"/>
        <w:spacing w:before="312"/>
        <w:rPr>
          <w:rFonts w:hint="eastAsia"/>
        </w:rPr>
      </w:pPr>
      <w:r>
        <w:rPr>
          <w:rFonts w:hint="eastAsia"/>
        </w:rPr>
        <w:t>投资组合报告附注</w:t>
      </w:r>
    </w:p>
    <w:p w:rsidR="002E5C5C" w:rsidRDefault="002E5C5C" w:rsidP="002E5C5C">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E5C5C" w:rsidRDefault="002E5C5C" w:rsidP="002E5C5C">
      <w:pPr>
        <w:pStyle w:val="-"/>
        <w:ind w:firstLine="420"/>
        <w:rPr>
          <w:rFonts w:hint="eastAsia"/>
        </w:rPr>
      </w:pPr>
      <w:r>
        <w:rPr>
          <w:rFonts w:hint="eastAsia"/>
        </w:rPr>
        <w:t>本基金投资的前十名证券的发行主体中，国家开发银行在报告编制日前一年内曾受到中国人民银行的处罚；中国农业发展银行在报告编制日前一年内曾受到国家金融监督管理总局的处罚；中信银行股份有限公司在报告编制日前一年内曾受到国家金融监督管理总局、</w:t>
      </w:r>
      <w:r>
        <w:rPr>
          <w:rFonts w:hint="eastAsia"/>
        </w:rPr>
        <w:lastRenderedPageBreak/>
        <w:t>中国人民银行的处罚；中国农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2E5C5C" w:rsidRDefault="002E5C5C" w:rsidP="002E5C5C">
      <w:pPr>
        <w:pStyle w:val="-"/>
        <w:ind w:firstLine="420"/>
        <w:rPr>
          <w:rFonts w:hint="eastAsia"/>
        </w:rPr>
      </w:pPr>
      <w:r>
        <w:rPr>
          <w:rFonts w:hint="eastAsia"/>
        </w:rPr>
        <w:t>对上述证券的投资决策程序的说明：本基金投资上述证券的投资决策程序符合相关法律法规和公司制度的要求。</w:t>
      </w:r>
    </w:p>
    <w:p w:rsidR="002E5C5C" w:rsidRDefault="002E5C5C" w:rsidP="002E5C5C">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p>
    <w:p w:rsidR="002E5C5C" w:rsidRDefault="002E5C5C" w:rsidP="002E5C5C">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2E5C5C" w:rsidRDefault="002E5C5C" w:rsidP="002E5C5C">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E5C5C" w:rsidTr="002E5C5C">
        <w:trPr>
          <w:cnfStyle w:val="100000000000" w:firstRow="1" w:lastRow="0" w:firstColumn="0" w:lastColumn="0" w:oddVBand="0" w:evenVBand="0" w:oddHBand="0" w:evenHBand="0" w:firstRowFirstColumn="0" w:firstRowLastColumn="0" w:lastRowFirstColumn="0" w:lastRowLastColumn="0"/>
        </w:trPr>
        <w:tc>
          <w:tcPr>
            <w:tcW w:w="743" w:type="dxa"/>
          </w:tcPr>
          <w:p w:rsidR="002E5C5C" w:rsidRPr="002E5C5C" w:rsidRDefault="002E5C5C" w:rsidP="002E5C5C">
            <w:pPr>
              <w:jc w:val="center"/>
              <w:rPr>
                <w:b/>
              </w:rPr>
            </w:pPr>
            <w:r w:rsidRPr="002E5C5C">
              <w:rPr>
                <w:rFonts w:hint="eastAsia"/>
                <w:b/>
              </w:rPr>
              <w:t>序号</w:t>
            </w:r>
          </w:p>
        </w:tc>
        <w:tc>
          <w:tcPr>
            <w:tcW w:w="2977" w:type="dxa"/>
          </w:tcPr>
          <w:p w:rsidR="002E5C5C" w:rsidRPr="002E5C5C" w:rsidRDefault="002E5C5C" w:rsidP="002E5C5C">
            <w:pPr>
              <w:jc w:val="center"/>
              <w:rPr>
                <w:b/>
              </w:rPr>
            </w:pPr>
            <w:r w:rsidRPr="002E5C5C">
              <w:rPr>
                <w:rFonts w:hint="eastAsia"/>
                <w:b/>
              </w:rPr>
              <w:t>名称</w:t>
            </w:r>
          </w:p>
        </w:tc>
        <w:tc>
          <w:tcPr>
            <w:tcW w:w="4785" w:type="dxa"/>
          </w:tcPr>
          <w:p w:rsidR="002E5C5C" w:rsidRPr="002E5C5C" w:rsidRDefault="002E5C5C" w:rsidP="002E5C5C">
            <w:pPr>
              <w:jc w:val="center"/>
              <w:rPr>
                <w:b/>
              </w:rPr>
            </w:pPr>
            <w:r w:rsidRPr="002E5C5C">
              <w:rPr>
                <w:rFonts w:hint="eastAsia"/>
                <w:b/>
              </w:rPr>
              <w:t>金额（元）</w:t>
            </w:r>
          </w:p>
        </w:tc>
      </w:tr>
      <w:tr w:rsidR="002E5C5C" w:rsidTr="002E5C5C">
        <w:tc>
          <w:tcPr>
            <w:tcW w:w="743" w:type="dxa"/>
          </w:tcPr>
          <w:p w:rsidR="002E5C5C" w:rsidRDefault="002E5C5C" w:rsidP="002E5C5C">
            <w:pPr>
              <w:jc w:val="center"/>
            </w:pPr>
            <w:r>
              <w:t>1</w:t>
            </w:r>
          </w:p>
        </w:tc>
        <w:tc>
          <w:tcPr>
            <w:tcW w:w="2977" w:type="dxa"/>
          </w:tcPr>
          <w:p w:rsidR="002E5C5C" w:rsidRDefault="002E5C5C" w:rsidP="002E5C5C">
            <w:pPr>
              <w:jc w:val="left"/>
            </w:pPr>
            <w:r>
              <w:rPr>
                <w:rFonts w:hint="eastAsia"/>
              </w:rPr>
              <w:t>存出保证金</w:t>
            </w:r>
          </w:p>
        </w:tc>
        <w:tc>
          <w:tcPr>
            <w:tcW w:w="4785" w:type="dxa"/>
          </w:tcPr>
          <w:p w:rsidR="002E5C5C" w:rsidRDefault="002E5C5C" w:rsidP="002E5C5C">
            <w:pPr>
              <w:jc w:val="right"/>
            </w:pPr>
            <w:r>
              <w:t>781.60</w:t>
            </w:r>
          </w:p>
        </w:tc>
      </w:tr>
      <w:tr w:rsidR="002E5C5C" w:rsidTr="002E5C5C">
        <w:tc>
          <w:tcPr>
            <w:tcW w:w="743" w:type="dxa"/>
          </w:tcPr>
          <w:p w:rsidR="002E5C5C" w:rsidRDefault="002E5C5C" w:rsidP="002E5C5C">
            <w:pPr>
              <w:jc w:val="center"/>
            </w:pPr>
            <w:r>
              <w:t>2</w:t>
            </w:r>
          </w:p>
        </w:tc>
        <w:tc>
          <w:tcPr>
            <w:tcW w:w="2977" w:type="dxa"/>
          </w:tcPr>
          <w:p w:rsidR="002E5C5C" w:rsidRDefault="002E5C5C" w:rsidP="002E5C5C">
            <w:pPr>
              <w:jc w:val="left"/>
            </w:pPr>
            <w:r>
              <w:rPr>
                <w:rFonts w:hint="eastAsia"/>
              </w:rPr>
              <w:t>应收证券清算款</w:t>
            </w:r>
          </w:p>
        </w:tc>
        <w:tc>
          <w:tcPr>
            <w:tcW w:w="4785" w:type="dxa"/>
          </w:tcPr>
          <w:p w:rsidR="002E5C5C" w:rsidRDefault="002E5C5C" w:rsidP="002E5C5C">
            <w:pPr>
              <w:jc w:val="right"/>
            </w:pPr>
            <w:r>
              <w:t>10,523,532.71</w:t>
            </w:r>
          </w:p>
        </w:tc>
      </w:tr>
      <w:tr w:rsidR="002E5C5C" w:rsidTr="002E5C5C">
        <w:tc>
          <w:tcPr>
            <w:tcW w:w="743" w:type="dxa"/>
          </w:tcPr>
          <w:p w:rsidR="002E5C5C" w:rsidRDefault="002E5C5C" w:rsidP="002E5C5C">
            <w:pPr>
              <w:jc w:val="center"/>
            </w:pPr>
            <w:r>
              <w:t>3</w:t>
            </w:r>
          </w:p>
        </w:tc>
        <w:tc>
          <w:tcPr>
            <w:tcW w:w="2977" w:type="dxa"/>
          </w:tcPr>
          <w:p w:rsidR="002E5C5C" w:rsidRDefault="002E5C5C" w:rsidP="002E5C5C">
            <w:pPr>
              <w:jc w:val="left"/>
            </w:pPr>
            <w:r>
              <w:rPr>
                <w:rFonts w:hint="eastAsia"/>
              </w:rPr>
              <w:t>应收股利</w:t>
            </w:r>
          </w:p>
        </w:tc>
        <w:tc>
          <w:tcPr>
            <w:tcW w:w="4785" w:type="dxa"/>
          </w:tcPr>
          <w:p w:rsidR="002E5C5C" w:rsidRDefault="002E5C5C" w:rsidP="002E5C5C">
            <w:pPr>
              <w:jc w:val="right"/>
            </w:pPr>
            <w:r>
              <w:t>-</w:t>
            </w:r>
          </w:p>
        </w:tc>
      </w:tr>
      <w:tr w:rsidR="002E5C5C" w:rsidTr="002E5C5C">
        <w:tc>
          <w:tcPr>
            <w:tcW w:w="743" w:type="dxa"/>
          </w:tcPr>
          <w:p w:rsidR="002E5C5C" w:rsidRDefault="002E5C5C" w:rsidP="002E5C5C">
            <w:pPr>
              <w:jc w:val="center"/>
            </w:pPr>
            <w:r>
              <w:t>4</w:t>
            </w:r>
          </w:p>
        </w:tc>
        <w:tc>
          <w:tcPr>
            <w:tcW w:w="2977" w:type="dxa"/>
          </w:tcPr>
          <w:p w:rsidR="002E5C5C" w:rsidRDefault="002E5C5C" w:rsidP="002E5C5C">
            <w:pPr>
              <w:jc w:val="left"/>
            </w:pPr>
            <w:r>
              <w:rPr>
                <w:rFonts w:hint="eastAsia"/>
              </w:rPr>
              <w:t>应收利息</w:t>
            </w:r>
          </w:p>
        </w:tc>
        <w:tc>
          <w:tcPr>
            <w:tcW w:w="4785" w:type="dxa"/>
          </w:tcPr>
          <w:p w:rsidR="002E5C5C" w:rsidRDefault="002E5C5C" w:rsidP="002E5C5C">
            <w:pPr>
              <w:jc w:val="right"/>
            </w:pPr>
            <w:r>
              <w:t>-</w:t>
            </w:r>
          </w:p>
        </w:tc>
      </w:tr>
      <w:tr w:rsidR="002E5C5C" w:rsidTr="002E5C5C">
        <w:tc>
          <w:tcPr>
            <w:tcW w:w="743" w:type="dxa"/>
          </w:tcPr>
          <w:p w:rsidR="002E5C5C" w:rsidRDefault="002E5C5C" w:rsidP="002E5C5C">
            <w:pPr>
              <w:jc w:val="center"/>
            </w:pPr>
            <w:r>
              <w:t>5</w:t>
            </w:r>
          </w:p>
        </w:tc>
        <w:tc>
          <w:tcPr>
            <w:tcW w:w="2977" w:type="dxa"/>
          </w:tcPr>
          <w:p w:rsidR="002E5C5C" w:rsidRDefault="002E5C5C" w:rsidP="002E5C5C">
            <w:pPr>
              <w:jc w:val="left"/>
            </w:pPr>
            <w:r>
              <w:rPr>
                <w:rFonts w:hint="eastAsia"/>
              </w:rPr>
              <w:t>应收申购款</w:t>
            </w:r>
          </w:p>
        </w:tc>
        <w:tc>
          <w:tcPr>
            <w:tcW w:w="4785" w:type="dxa"/>
          </w:tcPr>
          <w:p w:rsidR="002E5C5C" w:rsidRDefault="002E5C5C" w:rsidP="002E5C5C">
            <w:pPr>
              <w:jc w:val="right"/>
            </w:pPr>
            <w:r>
              <w:t>-</w:t>
            </w:r>
          </w:p>
        </w:tc>
      </w:tr>
      <w:tr w:rsidR="002E5C5C" w:rsidTr="002E5C5C">
        <w:tc>
          <w:tcPr>
            <w:tcW w:w="743" w:type="dxa"/>
          </w:tcPr>
          <w:p w:rsidR="002E5C5C" w:rsidRDefault="002E5C5C" w:rsidP="002E5C5C">
            <w:pPr>
              <w:jc w:val="center"/>
            </w:pPr>
            <w:r>
              <w:t>6</w:t>
            </w:r>
          </w:p>
        </w:tc>
        <w:tc>
          <w:tcPr>
            <w:tcW w:w="2977" w:type="dxa"/>
          </w:tcPr>
          <w:p w:rsidR="002E5C5C" w:rsidRDefault="002E5C5C" w:rsidP="002E5C5C">
            <w:pPr>
              <w:jc w:val="left"/>
            </w:pPr>
            <w:r>
              <w:rPr>
                <w:rFonts w:hint="eastAsia"/>
              </w:rPr>
              <w:t>其他应收款</w:t>
            </w:r>
          </w:p>
        </w:tc>
        <w:tc>
          <w:tcPr>
            <w:tcW w:w="4785" w:type="dxa"/>
          </w:tcPr>
          <w:p w:rsidR="002E5C5C" w:rsidRDefault="002E5C5C" w:rsidP="002E5C5C">
            <w:pPr>
              <w:jc w:val="right"/>
            </w:pPr>
            <w:r>
              <w:t>-</w:t>
            </w:r>
          </w:p>
        </w:tc>
      </w:tr>
      <w:tr w:rsidR="002E5C5C" w:rsidTr="002E5C5C">
        <w:tc>
          <w:tcPr>
            <w:tcW w:w="743" w:type="dxa"/>
          </w:tcPr>
          <w:p w:rsidR="002E5C5C" w:rsidRDefault="002E5C5C" w:rsidP="002E5C5C">
            <w:pPr>
              <w:jc w:val="center"/>
            </w:pPr>
            <w:r>
              <w:t>7</w:t>
            </w:r>
          </w:p>
        </w:tc>
        <w:tc>
          <w:tcPr>
            <w:tcW w:w="2977" w:type="dxa"/>
          </w:tcPr>
          <w:p w:rsidR="002E5C5C" w:rsidRDefault="002E5C5C" w:rsidP="002E5C5C">
            <w:pPr>
              <w:jc w:val="left"/>
            </w:pPr>
            <w:r>
              <w:rPr>
                <w:rFonts w:hint="eastAsia"/>
              </w:rPr>
              <w:t>待摊费用</w:t>
            </w:r>
          </w:p>
        </w:tc>
        <w:tc>
          <w:tcPr>
            <w:tcW w:w="4785" w:type="dxa"/>
          </w:tcPr>
          <w:p w:rsidR="002E5C5C" w:rsidRDefault="002E5C5C" w:rsidP="002E5C5C">
            <w:pPr>
              <w:jc w:val="right"/>
            </w:pPr>
            <w:r>
              <w:t>-</w:t>
            </w:r>
          </w:p>
        </w:tc>
      </w:tr>
      <w:tr w:rsidR="002E5C5C" w:rsidTr="002E5C5C">
        <w:tc>
          <w:tcPr>
            <w:tcW w:w="743" w:type="dxa"/>
          </w:tcPr>
          <w:p w:rsidR="002E5C5C" w:rsidRDefault="002E5C5C" w:rsidP="002E5C5C">
            <w:pPr>
              <w:jc w:val="center"/>
            </w:pPr>
            <w:r>
              <w:t>8</w:t>
            </w:r>
          </w:p>
        </w:tc>
        <w:tc>
          <w:tcPr>
            <w:tcW w:w="2977" w:type="dxa"/>
          </w:tcPr>
          <w:p w:rsidR="002E5C5C" w:rsidRDefault="002E5C5C" w:rsidP="002E5C5C">
            <w:pPr>
              <w:jc w:val="left"/>
            </w:pPr>
            <w:r>
              <w:rPr>
                <w:rFonts w:hint="eastAsia"/>
              </w:rPr>
              <w:t>其他</w:t>
            </w:r>
          </w:p>
        </w:tc>
        <w:tc>
          <w:tcPr>
            <w:tcW w:w="4785" w:type="dxa"/>
          </w:tcPr>
          <w:p w:rsidR="002E5C5C" w:rsidRDefault="002E5C5C" w:rsidP="002E5C5C">
            <w:pPr>
              <w:jc w:val="right"/>
            </w:pPr>
            <w:r>
              <w:t>-</w:t>
            </w:r>
          </w:p>
        </w:tc>
      </w:tr>
      <w:tr w:rsidR="002E5C5C" w:rsidTr="002E5C5C">
        <w:tc>
          <w:tcPr>
            <w:tcW w:w="743" w:type="dxa"/>
          </w:tcPr>
          <w:p w:rsidR="002E5C5C" w:rsidRDefault="002E5C5C" w:rsidP="002E5C5C">
            <w:pPr>
              <w:jc w:val="center"/>
            </w:pPr>
            <w:r>
              <w:t>9</w:t>
            </w:r>
          </w:p>
        </w:tc>
        <w:tc>
          <w:tcPr>
            <w:tcW w:w="2977" w:type="dxa"/>
          </w:tcPr>
          <w:p w:rsidR="002E5C5C" w:rsidRDefault="002E5C5C" w:rsidP="002E5C5C">
            <w:pPr>
              <w:jc w:val="left"/>
            </w:pPr>
            <w:r>
              <w:rPr>
                <w:rFonts w:hint="eastAsia"/>
              </w:rPr>
              <w:t>合计</w:t>
            </w:r>
          </w:p>
        </w:tc>
        <w:tc>
          <w:tcPr>
            <w:tcW w:w="4785" w:type="dxa"/>
          </w:tcPr>
          <w:p w:rsidR="002E5C5C" w:rsidRDefault="002E5C5C" w:rsidP="002E5C5C">
            <w:pPr>
              <w:jc w:val="right"/>
            </w:pPr>
            <w:r>
              <w:t>10,524,314.31</w:t>
            </w:r>
          </w:p>
        </w:tc>
      </w:tr>
    </w:tbl>
    <w:p w:rsidR="002E5C5C" w:rsidRDefault="002E5C5C" w:rsidP="002E5C5C">
      <w:pPr>
        <w:pStyle w:val="-3"/>
        <w:spacing w:before="156" w:after="156"/>
        <w:rPr>
          <w:rFonts w:hint="eastAsia"/>
        </w:rPr>
      </w:pPr>
      <w:r>
        <w:rPr>
          <w:rFonts w:hint="eastAsia"/>
        </w:rPr>
        <w:t>报告期末持有的处于转股期的可转换债券明细</w:t>
      </w:r>
    </w:p>
    <w:p w:rsidR="002E5C5C" w:rsidRDefault="002E5C5C" w:rsidP="002E5C5C">
      <w:pPr>
        <w:pStyle w:val="-"/>
        <w:ind w:firstLine="420"/>
        <w:rPr>
          <w:rFonts w:hint="eastAsia"/>
        </w:rPr>
      </w:pPr>
      <w:r>
        <w:rPr>
          <w:rFonts w:hint="eastAsia"/>
        </w:rPr>
        <w:t>本基金本报告期末未持有处于转股期的可转换债券。</w:t>
      </w:r>
    </w:p>
    <w:p w:rsidR="002E5C5C" w:rsidRDefault="002E5C5C" w:rsidP="002E5C5C">
      <w:pPr>
        <w:pStyle w:val="-3"/>
        <w:spacing w:before="156" w:after="156"/>
        <w:rPr>
          <w:rFonts w:hint="eastAsia"/>
        </w:rPr>
      </w:pPr>
      <w:r>
        <w:rPr>
          <w:rFonts w:hint="eastAsia"/>
        </w:rPr>
        <w:t>报告期末前十名股票中存在流通受限情况的说明</w:t>
      </w:r>
    </w:p>
    <w:p w:rsidR="002E5C5C" w:rsidRDefault="002E5C5C" w:rsidP="002E5C5C">
      <w:pPr>
        <w:pStyle w:val="-"/>
        <w:ind w:firstLine="420"/>
        <w:rPr>
          <w:rFonts w:hint="eastAsia"/>
        </w:rPr>
      </w:pPr>
      <w:r>
        <w:rPr>
          <w:rFonts w:hint="eastAsia"/>
        </w:rPr>
        <w:t>无。</w:t>
      </w:r>
    </w:p>
    <w:p w:rsidR="002E5C5C" w:rsidRDefault="002E5C5C" w:rsidP="002E5C5C">
      <w:pPr>
        <w:pStyle w:val="-1"/>
        <w:ind w:left="281" w:hanging="281"/>
        <w:rPr>
          <w:rFonts w:hint="eastAsia"/>
        </w:rPr>
      </w:pPr>
      <w:r>
        <w:rPr>
          <w:rFonts w:hint="eastAsia"/>
        </w:rPr>
        <w:t>开放式基金份额变动</w:t>
      </w:r>
    </w:p>
    <w:p w:rsidR="002E5C5C" w:rsidRDefault="002E5C5C" w:rsidP="002E5C5C">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2E5C5C" w:rsidTr="002E5C5C">
        <w:trPr>
          <w:cnfStyle w:val="100000000000" w:firstRow="1" w:lastRow="0" w:firstColumn="0" w:lastColumn="0" w:oddVBand="0" w:evenVBand="0" w:oddHBand="0" w:evenHBand="0" w:firstRowFirstColumn="0" w:firstRowLastColumn="0" w:lastRowFirstColumn="0" w:lastRowLastColumn="0"/>
        </w:trPr>
        <w:tc>
          <w:tcPr>
            <w:tcW w:w="2768" w:type="dxa"/>
          </w:tcPr>
          <w:p w:rsidR="002E5C5C" w:rsidRPr="002E5C5C" w:rsidRDefault="002E5C5C" w:rsidP="002E5C5C">
            <w:pPr>
              <w:jc w:val="center"/>
              <w:rPr>
                <w:b/>
              </w:rPr>
            </w:pPr>
            <w:r w:rsidRPr="002E5C5C">
              <w:rPr>
                <w:rFonts w:hint="eastAsia"/>
                <w:b/>
              </w:rPr>
              <w:t>项目</w:t>
            </w:r>
          </w:p>
        </w:tc>
        <w:tc>
          <w:tcPr>
            <w:tcW w:w="2769" w:type="dxa"/>
          </w:tcPr>
          <w:p w:rsidR="002E5C5C" w:rsidRPr="002E5C5C" w:rsidRDefault="002E5C5C" w:rsidP="002E5C5C">
            <w:pPr>
              <w:jc w:val="center"/>
              <w:rPr>
                <w:b/>
              </w:rPr>
            </w:pPr>
            <w:r w:rsidRPr="002E5C5C">
              <w:rPr>
                <w:rFonts w:hint="eastAsia"/>
                <w:b/>
              </w:rPr>
              <w:t>南方恩元债券发起</w:t>
            </w:r>
            <w:r w:rsidRPr="002E5C5C">
              <w:rPr>
                <w:rFonts w:hint="eastAsia"/>
                <w:b/>
              </w:rPr>
              <w:t>A</w:t>
            </w:r>
          </w:p>
        </w:tc>
        <w:tc>
          <w:tcPr>
            <w:tcW w:w="2769" w:type="dxa"/>
          </w:tcPr>
          <w:p w:rsidR="002E5C5C" w:rsidRPr="002E5C5C" w:rsidRDefault="002E5C5C" w:rsidP="002E5C5C">
            <w:pPr>
              <w:jc w:val="center"/>
              <w:rPr>
                <w:b/>
              </w:rPr>
            </w:pPr>
            <w:r w:rsidRPr="002E5C5C">
              <w:rPr>
                <w:rFonts w:hint="eastAsia"/>
                <w:b/>
              </w:rPr>
              <w:t>南方恩元债券发起</w:t>
            </w:r>
            <w:r w:rsidRPr="002E5C5C">
              <w:rPr>
                <w:rFonts w:hint="eastAsia"/>
                <w:b/>
              </w:rPr>
              <w:t>C</w:t>
            </w:r>
          </w:p>
        </w:tc>
      </w:tr>
      <w:tr w:rsidR="002E5C5C" w:rsidTr="002E5C5C">
        <w:tc>
          <w:tcPr>
            <w:tcW w:w="2768" w:type="dxa"/>
          </w:tcPr>
          <w:p w:rsidR="002E5C5C" w:rsidRDefault="002E5C5C" w:rsidP="002E5C5C">
            <w:pPr>
              <w:jc w:val="left"/>
            </w:pPr>
            <w:r>
              <w:rPr>
                <w:rFonts w:hint="eastAsia"/>
              </w:rPr>
              <w:t>报告期期初基金份额总额</w:t>
            </w:r>
          </w:p>
        </w:tc>
        <w:tc>
          <w:tcPr>
            <w:tcW w:w="2769" w:type="dxa"/>
          </w:tcPr>
          <w:p w:rsidR="002E5C5C" w:rsidRDefault="002E5C5C" w:rsidP="002E5C5C">
            <w:pPr>
              <w:jc w:val="right"/>
            </w:pPr>
            <w:r>
              <w:t>1,819,472,862.39</w:t>
            </w:r>
          </w:p>
        </w:tc>
        <w:tc>
          <w:tcPr>
            <w:tcW w:w="2769" w:type="dxa"/>
          </w:tcPr>
          <w:p w:rsidR="002E5C5C" w:rsidRDefault="002E5C5C" w:rsidP="002E5C5C">
            <w:pPr>
              <w:jc w:val="right"/>
            </w:pPr>
            <w:r>
              <w:t>489.65</w:t>
            </w:r>
          </w:p>
        </w:tc>
      </w:tr>
      <w:tr w:rsidR="002E5C5C" w:rsidTr="002E5C5C">
        <w:tc>
          <w:tcPr>
            <w:tcW w:w="2768" w:type="dxa"/>
          </w:tcPr>
          <w:p w:rsidR="002E5C5C" w:rsidRDefault="002E5C5C" w:rsidP="002E5C5C">
            <w:pPr>
              <w:jc w:val="left"/>
            </w:pPr>
            <w:r>
              <w:rPr>
                <w:rFonts w:hint="eastAsia"/>
              </w:rPr>
              <w:t>报告期期间基金总申购份额</w:t>
            </w:r>
          </w:p>
        </w:tc>
        <w:tc>
          <w:tcPr>
            <w:tcW w:w="2769" w:type="dxa"/>
          </w:tcPr>
          <w:p w:rsidR="002E5C5C" w:rsidRDefault="002E5C5C" w:rsidP="002E5C5C">
            <w:pPr>
              <w:jc w:val="right"/>
            </w:pPr>
            <w:r>
              <w:t>37,900.02</w:t>
            </w:r>
          </w:p>
        </w:tc>
        <w:tc>
          <w:tcPr>
            <w:tcW w:w="2769" w:type="dxa"/>
          </w:tcPr>
          <w:p w:rsidR="002E5C5C" w:rsidRDefault="002E5C5C" w:rsidP="002E5C5C">
            <w:pPr>
              <w:jc w:val="right"/>
            </w:pPr>
            <w:r>
              <w:t>-</w:t>
            </w:r>
          </w:p>
        </w:tc>
      </w:tr>
      <w:tr w:rsidR="002E5C5C" w:rsidTr="002E5C5C">
        <w:tc>
          <w:tcPr>
            <w:tcW w:w="2768" w:type="dxa"/>
          </w:tcPr>
          <w:p w:rsidR="002E5C5C" w:rsidRDefault="002E5C5C" w:rsidP="002E5C5C">
            <w:pPr>
              <w:jc w:val="left"/>
            </w:pPr>
            <w:r>
              <w:rPr>
                <w:rFonts w:hint="eastAsia"/>
              </w:rPr>
              <w:t>减：报告期期间基金总赎回份额</w:t>
            </w:r>
          </w:p>
        </w:tc>
        <w:tc>
          <w:tcPr>
            <w:tcW w:w="2769" w:type="dxa"/>
          </w:tcPr>
          <w:p w:rsidR="002E5C5C" w:rsidRDefault="002E5C5C" w:rsidP="002E5C5C">
            <w:pPr>
              <w:jc w:val="right"/>
            </w:pPr>
            <w:r>
              <w:t>300,078,787.93</w:t>
            </w:r>
          </w:p>
        </w:tc>
        <w:tc>
          <w:tcPr>
            <w:tcW w:w="2769" w:type="dxa"/>
          </w:tcPr>
          <w:p w:rsidR="002E5C5C" w:rsidRDefault="002E5C5C" w:rsidP="002E5C5C">
            <w:pPr>
              <w:jc w:val="right"/>
            </w:pPr>
            <w:r>
              <w:t>9.48</w:t>
            </w:r>
          </w:p>
        </w:tc>
      </w:tr>
      <w:tr w:rsidR="002E5C5C" w:rsidTr="002E5C5C">
        <w:tc>
          <w:tcPr>
            <w:tcW w:w="2768" w:type="dxa"/>
          </w:tcPr>
          <w:p w:rsidR="002E5C5C" w:rsidRDefault="002E5C5C" w:rsidP="002E5C5C">
            <w:pPr>
              <w:jc w:val="left"/>
            </w:pPr>
            <w:r>
              <w:rPr>
                <w:rFonts w:hint="eastAsia"/>
              </w:rPr>
              <w:t>报告期期间基金拆分变动份额（份额减少以</w:t>
            </w:r>
            <w:r>
              <w:rPr>
                <w:rFonts w:hint="eastAsia"/>
              </w:rPr>
              <w:t>"-"</w:t>
            </w:r>
            <w:r>
              <w:rPr>
                <w:rFonts w:hint="eastAsia"/>
              </w:rPr>
              <w:t>填列）</w:t>
            </w:r>
          </w:p>
        </w:tc>
        <w:tc>
          <w:tcPr>
            <w:tcW w:w="2769" w:type="dxa"/>
          </w:tcPr>
          <w:p w:rsidR="002E5C5C" w:rsidRDefault="002E5C5C" w:rsidP="002E5C5C">
            <w:pPr>
              <w:jc w:val="right"/>
            </w:pPr>
            <w:r>
              <w:t>-</w:t>
            </w:r>
          </w:p>
        </w:tc>
        <w:tc>
          <w:tcPr>
            <w:tcW w:w="2769" w:type="dxa"/>
          </w:tcPr>
          <w:p w:rsidR="002E5C5C" w:rsidRDefault="002E5C5C" w:rsidP="002E5C5C">
            <w:pPr>
              <w:jc w:val="right"/>
            </w:pPr>
            <w:r>
              <w:t>-</w:t>
            </w:r>
          </w:p>
        </w:tc>
      </w:tr>
      <w:tr w:rsidR="002E5C5C" w:rsidTr="002E5C5C">
        <w:tc>
          <w:tcPr>
            <w:tcW w:w="2768" w:type="dxa"/>
          </w:tcPr>
          <w:p w:rsidR="002E5C5C" w:rsidRDefault="002E5C5C" w:rsidP="002E5C5C">
            <w:pPr>
              <w:jc w:val="left"/>
            </w:pPr>
            <w:r>
              <w:rPr>
                <w:rFonts w:hint="eastAsia"/>
              </w:rPr>
              <w:t>报告期期末基金份额总额</w:t>
            </w:r>
          </w:p>
        </w:tc>
        <w:tc>
          <w:tcPr>
            <w:tcW w:w="2769" w:type="dxa"/>
          </w:tcPr>
          <w:p w:rsidR="002E5C5C" w:rsidRDefault="002E5C5C" w:rsidP="002E5C5C">
            <w:pPr>
              <w:jc w:val="right"/>
            </w:pPr>
            <w:r>
              <w:t>1,519,431,974.48</w:t>
            </w:r>
          </w:p>
        </w:tc>
        <w:tc>
          <w:tcPr>
            <w:tcW w:w="2769" w:type="dxa"/>
          </w:tcPr>
          <w:p w:rsidR="002E5C5C" w:rsidRDefault="002E5C5C" w:rsidP="002E5C5C">
            <w:pPr>
              <w:jc w:val="right"/>
            </w:pPr>
            <w:r>
              <w:t>480.17</w:t>
            </w:r>
          </w:p>
        </w:tc>
      </w:tr>
    </w:tbl>
    <w:p w:rsidR="002E5C5C" w:rsidRDefault="002E5C5C" w:rsidP="002E5C5C">
      <w:pPr>
        <w:pStyle w:val="-1"/>
        <w:ind w:left="281" w:hanging="281"/>
        <w:rPr>
          <w:rFonts w:hint="eastAsia"/>
        </w:rPr>
      </w:pPr>
      <w:r>
        <w:rPr>
          <w:rFonts w:hint="eastAsia"/>
        </w:rPr>
        <w:lastRenderedPageBreak/>
        <w:t>基金管理人运用固有资金投资本基金情况</w:t>
      </w:r>
    </w:p>
    <w:p w:rsidR="002E5C5C" w:rsidRDefault="002E5C5C" w:rsidP="002E5C5C">
      <w:pPr>
        <w:pStyle w:val="-2"/>
        <w:spacing w:before="312"/>
        <w:rPr>
          <w:rFonts w:hint="eastAsia"/>
        </w:rPr>
      </w:pPr>
      <w:r>
        <w:rPr>
          <w:rFonts w:hint="eastAsia"/>
        </w:rPr>
        <w:t>基金管理人持有本基金份额变动情况</w:t>
      </w:r>
    </w:p>
    <w:p w:rsidR="002E5C5C" w:rsidRDefault="002E5C5C" w:rsidP="002E5C5C">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2E5C5C" w:rsidTr="002E5C5C">
        <w:trPr>
          <w:cnfStyle w:val="100000000000" w:firstRow="1" w:lastRow="0" w:firstColumn="0" w:lastColumn="0" w:oddVBand="0" w:evenVBand="0" w:oddHBand="0" w:evenHBand="0" w:firstRowFirstColumn="0" w:firstRowLastColumn="0" w:lastRowFirstColumn="0" w:lastRowLastColumn="0"/>
        </w:trPr>
        <w:tc>
          <w:tcPr>
            <w:tcW w:w="5352" w:type="dxa"/>
          </w:tcPr>
          <w:p w:rsidR="002E5C5C" w:rsidRPr="002E5C5C" w:rsidRDefault="002E5C5C" w:rsidP="002E5C5C">
            <w:pPr>
              <w:jc w:val="center"/>
              <w:rPr>
                <w:b/>
              </w:rPr>
            </w:pPr>
            <w:r w:rsidRPr="002E5C5C">
              <w:rPr>
                <w:rFonts w:hint="eastAsia"/>
                <w:b/>
              </w:rPr>
              <w:t>项目</w:t>
            </w:r>
          </w:p>
        </w:tc>
        <w:tc>
          <w:tcPr>
            <w:tcW w:w="3153" w:type="dxa"/>
          </w:tcPr>
          <w:p w:rsidR="002E5C5C" w:rsidRPr="002E5C5C" w:rsidRDefault="002E5C5C" w:rsidP="002E5C5C">
            <w:pPr>
              <w:jc w:val="center"/>
              <w:rPr>
                <w:b/>
              </w:rPr>
            </w:pPr>
            <w:r w:rsidRPr="002E5C5C">
              <w:rPr>
                <w:rFonts w:hint="eastAsia"/>
                <w:b/>
              </w:rPr>
              <w:t>份额</w:t>
            </w:r>
          </w:p>
        </w:tc>
      </w:tr>
      <w:tr w:rsidR="002E5C5C" w:rsidTr="002E5C5C">
        <w:tc>
          <w:tcPr>
            <w:tcW w:w="5352" w:type="dxa"/>
          </w:tcPr>
          <w:p w:rsidR="002E5C5C" w:rsidRDefault="002E5C5C" w:rsidP="002E5C5C">
            <w:pPr>
              <w:jc w:val="left"/>
            </w:pPr>
            <w:r>
              <w:rPr>
                <w:rFonts w:hint="eastAsia"/>
              </w:rPr>
              <w:t>报告期期初管理人持有的本基金份额</w:t>
            </w:r>
          </w:p>
        </w:tc>
        <w:tc>
          <w:tcPr>
            <w:tcW w:w="3153" w:type="dxa"/>
          </w:tcPr>
          <w:p w:rsidR="002E5C5C" w:rsidRDefault="002E5C5C" w:rsidP="002E5C5C">
            <w:pPr>
              <w:jc w:val="right"/>
            </w:pPr>
            <w:r>
              <w:t>10,000,472.26</w:t>
            </w:r>
          </w:p>
        </w:tc>
      </w:tr>
      <w:tr w:rsidR="002E5C5C" w:rsidTr="002E5C5C">
        <w:tc>
          <w:tcPr>
            <w:tcW w:w="5352" w:type="dxa"/>
          </w:tcPr>
          <w:p w:rsidR="002E5C5C" w:rsidRDefault="002E5C5C" w:rsidP="002E5C5C">
            <w:pPr>
              <w:jc w:val="left"/>
            </w:pPr>
            <w:r>
              <w:rPr>
                <w:rFonts w:hint="eastAsia"/>
              </w:rPr>
              <w:t>报告期期间买入</w:t>
            </w:r>
            <w:r>
              <w:rPr>
                <w:rFonts w:hint="eastAsia"/>
              </w:rPr>
              <w:t>/</w:t>
            </w:r>
            <w:r>
              <w:rPr>
                <w:rFonts w:hint="eastAsia"/>
              </w:rPr>
              <w:t>申购总份额</w:t>
            </w:r>
          </w:p>
        </w:tc>
        <w:tc>
          <w:tcPr>
            <w:tcW w:w="3153" w:type="dxa"/>
          </w:tcPr>
          <w:p w:rsidR="002E5C5C" w:rsidRDefault="002E5C5C" w:rsidP="002E5C5C">
            <w:pPr>
              <w:jc w:val="right"/>
            </w:pPr>
            <w:r>
              <w:t>-</w:t>
            </w:r>
          </w:p>
        </w:tc>
      </w:tr>
      <w:tr w:rsidR="002E5C5C" w:rsidTr="002E5C5C">
        <w:tc>
          <w:tcPr>
            <w:tcW w:w="5352" w:type="dxa"/>
          </w:tcPr>
          <w:p w:rsidR="002E5C5C" w:rsidRDefault="002E5C5C" w:rsidP="002E5C5C">
            <w:pPr>
              <w:jc w:val="left"/>
            </w:pPr>
            <w:r>
              <w:rPr>
                <w:rFonts w:hint="eastAsia"/>
              </w:rPr>
              <w:t>报告期期间卖出</w:t>
            </w:r>
            <w:r>
              <w:rPr>
                <w:rFonts w:hint="eastAsia"/>
              </w:rPr>
              <w:t>/</w:t>
            </w:r>
            <w:r>
              <w:rPr>
                <w:rFonts w:hint="eastAsia"/>
              </w:rPr>
              <w:t>赎回总份额</w:t>
            </w:r>
          </w:p>
        </w:tc>
        <w:tc>
          <w:tcPr>
            <w:tcW w:w="3153" w:type="dxa"/>
          </w:tcPr>
          <w:p w:rsidR="002E5C5C" w:rsidRDefault="002E5C5C" w:rsidP="002E5C5C">
            <w:pPr>
              <w:jc w:val="right"/>
            </w:pPr>
            <w:r>
              <w:t>-</w:t>
            </w:r>
          </w:p>
        </w:tc>
      </w:tr>
      <w:tr w:rsidR="002E5C5C" w:rsidTr="002E5C5C">
        <w:tc>
          <w:tcPr>
            <w:tcW w:w="5352" w:type="dxa"/>
          </w:tcPr>
          <w:p w:rsidR="002E5C5C" w:rsidRDefault="002E5C5C" w:rsidP="002E5C5C">
            <w:pPr>
              <w:jc w:val="left"/>
            </w:pPr>
            <w:r>
              <w:rPr>
                <w:rFonts w:hint="eastAsia"/>
              </w:rPr>
              <w:t>报告期期末管理人持有的本基金份额</w:t>
            </w:r>
          </w:p>
        </w:tc>
        <w:tc>
          <w:tcPr>
            <w:tcW w:w="3153" w:type="dxa"/>
          </w:tcPr>
          <w:p w:rsidR="002E5C5C" w:rsidRDefault="002E5C5C" w:rsidP="002E5C5C">
            <w:pPr>
              <w:jc w:val="right"/>
            </w:pPr>
            <w:r>
              <w:t>10,000,472.26</w:t>
            </w:r>
          </w:p>
        </w:tc>
      </w:tr>
      <w:tr w:rsidR="002E5C5C" w:rsidTr="002E5C5C">
        <w:tc>
          <w:tcPr>
            <w:tcW w:w="5352" w:type="dxa"/>
          </w:tcPr>
          <w:p w:rsidR="002E5C5C" w:rsidRDefault="002E5C5C" w:rsidP="002E5C5C">
            <w:pPr>
              <w:jc w:val="left"/>
            </w:pPr>
            <w:r>
              <w:rPr>
                <w:rFonts w:hint="eastAsia"/>
              </w:rPr>
              <w:t>报告期期末持有的本基金份额占基金总份额比例（</w:t>
            </w:r>
            <w:r>
              <w:rPr>
                <w:rFonts w:hint="eastAsia"/>
              </w:rPr>
              <w:t>%</w:t>
            </w:r>
            <w:r>
              <w:rPr>
                <w:rFonts w:hint="eastAsia"/>
              </w:rPr>
              <w:t>）</w:t>
            </w:r>
          </w:p>
        </w:tc>
        <w:tc>
          <w:tcPr>
            <w:tcW w:w="3153" w:type="dxa"/>
          </w:tcPr>
          <w:p w:rsidR="002E5C5C" w:rsidRDefault="002E5C5C" w:rsidP="002E5C5C">
            <w:pPr>
              <w:jc w:val="right"/>
            </w:pPr>
            <w:r>
              <w:t>0.66</w:t>
            </w:r>
          </w:p>
        </w:tc>
      </w:tr>
    </w:tbl>
    <w:p w:rsidR="002E5C5C" w:rsidRDefault="002E5C5C" w:rsidP="002E5C5C">
      <w:pPr>
        <w:pStyle w:val="-2"/>
        <w:spacing w:before="312"/>
        <w:rPr>
          <w:rFonts w:hint="eastAsia"/>
        </w:rPr>
      </w:pPr>
      <w:r>
        <w:rPr>
          <w:rFonts w:hint="eastAsia"/>
        </w:rPr>
        <w:t>基金管理人运用固有资金投资本基金交易明细</w:t>
      </w:r>
    </w:p>
    <w:p w:rsidR="002E5C5C" w:rsidRDefault="002E5C5C" w:rsidP="002E5C5C">
      <w:pPr>
        <w:pStyle w:val="-"/>
        <w:ind w:firstLine="420"/>
        <w:rPr>
          <w:rFonts w:hint="eastAsia"/>
        </w:rPr>
      </w:pPr>
      <w:r>
        <w:rPr>
          <w:rFonts w:hint="eastAsia"/>
        </w:rPr>
        <w:t>本报告期内，基金管理人不存在申购、赎回或买卖本基金的情况。</w:t>
      </w:r>
    </w:p>
    <w:p w:rsidR="002E5C5C" w:rsidRDefault="002E5C5C" w:rsidP="002E5C5C">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2E5C5C" w:rsidTr="002E5C5C">
        <w:trPr>
          <w:cnfStyle w:val="100000000000" w:firstRow="1" w:lastRow="0" w:firstColumn="0" w:lastColumn="0" w:oddVBand="0" w:evenVBand="0" w:oddHBand="0" w:evenHBand="0" w:firstRowFirstColumn="0" w:firstRowLastColumn="0" w:lastRowFirstColumn="0" w:lastRowLastColumn="0"/>
        </w:trPr>
        <w:tc>
          <w:tcPr>
            <w:tcW w:w="1361" w:type="dxa"/>
          </w:tcPr>
          <w:p w:rsidR="002E5C5C" w:rsidRPr="002E5C5C" w:rsidRDefault="002E5C5C" w:rsidP="002E5C5C">
            <w:pPr>
              <w:jc w:val="center"/>
              <w:rPr>
                <w:b/>
              </w:rPr>
            </w:pPr>
            <w:r w:rsidRPr="002E5C5C">
              <w:rPr>
                <w:rFonts w:hint="eastAsia"/>
                <w:b/>
              </w:rPr>
              <w:t>项目</w:t>
            </w:r>
          </w:p>
        </w:tc>
        <w:tc>
          <w:tcPr>
            <w:tcW w:w="1588" w:type="dxa"/>
          </w:tcPr>
          <w:p w:rsidR="002E5C5C" w:rsidRPr="002E5C5C" w:rsidRDefault="002E5C5C" w:rsidP="002E5C5C">
            <w:pPr>
              <w:jc w:val="center"/>
              <w:rPr>
                <w:b/>
              </w:rPr>
            </w:pPr>
            <w:r w:rsidRPr="002E5C5C">
              <w:rPr>
                <w:rFonts w:hint="eastAsia"/>
                <w:b/>
              </w:rPr>
              <w:t>持有份额总数</w:t>
            </w:r>
          </w:p>
        </w:tc>
        <w:tc>
          <w:tcPr>
            <w:tcW w:w="1361" w:type="dxa"/>
          </w:tcPr>
          <w:p w:rsidR="002E5C5C" w:rsidRPr="002E5C5C" w:rsidRDefault="002E5C5C" w:rsidP="002E5C5C">
            <w:pPr>
              <w:jc w:val="center"/>
              <w:rPr>
                <w:b/>
              </w:rPr>
            </w:pPr>
            <w:r w:rsidRPr="002E5C5C">
              <w:rPr>
                <w:rFonts w:hint="eastAsia"/>
                <w:b/>
              </w:rPr>
              <w:t>持有份额占基金总份额比例（</w:t>
            </w:r>
            <w:r w:rsidRPr="002E5C5C">
              <w:rPr>
                <w:rFonts w:hint="eastAsia"/>
                <w:b/>
              </w:rPr>
              <w:t>%</w:t>
            </w:r>
            <w:r w:rsidRPr="002E5C5C">
              <w:rPr>
                <w:rFonts w:hint="eastAsia"/>
                <w:b/>
              </w:rPr>
              <w:t>）</w:t>
            </w:r>
          </w:p>
        </w:tc>
        <w:tc>
          <w:tcPr>
            <w:tcW w:w="1588" w:type="dxa"/>
          </w:tcPr>
          <w:p w:rsidR="002E5C5C" w:rsidRPr="002E5C5C" w:rsidRDefault="002E5C5C" w:rsidP="002E5C5C">
            <w:pPr>
              <w:jc w:val="center"/>
              <w:rPr>
                <w:b/>
              </w:rPr>
            </w:pPr>
            <w:r w:rsidRPr="002E5C5C">
              <w:rPr>
                <w:rFonts w:hint="eastAsia"/>
                <w:b/>
              </w:rPr>
              <w:t>发起份额总数</w:t>
            </w:r>
          </w:p>
        </w:tc>
        <w:tc>
          <w:tcPr>
            <w:tcW w:w="1304" w:type="dxa"/>
          </w:tcPr>
          <w:p w:rsidR="002E5C5C" w:rsidRPr="002E5C5C" w:rsidRDefault="002E5C5C" w:rsidP="002E5C5C">
            <w:pPr>
              <w:jc w:val="center"/>
              <w:rPr>
                <w:b/>
              </w:rPr>
            </w:pPr>
            <w:r w:rsidRPr="002E5C5C">
              <w:rPr>
                <w:rFonts w:hint="eastAsia"/>
                <w:b/>
              </w:rPr>
              <w:t>发起份额占基金总份额比例（</w:t>
            </w:r>
            <w:r w:rsidRPr="002E5C5C">
              <w:rPr>
                <w:rFonts w:hint="eastAsia"/>
                <w:b/>
              </w:rPr>
              <w:t>%</w:t>
            </w:r>
            <w:r w:rsidRPr="002E5C5C">
              <w:rPr>
                <w:rFonts w:hint="eastAsia"/>
                <w:b/>
              </w:rPr>
              <w:t>）</w:t>
            </w:r>
          </w:p>
        </w:tc>
        <w:tc>
          <w:tcPr>
            <w:tcW w:w="1304" w:type="dxa"/>
          </w:tcPr>
          <w:p w:rsidR="002E5C5C" w:rsidRPr="002E5C5C" w:rsidRDefault="002E5C5C" w:rsidP="002E5C5C">
            <w:pPr>
              <w:jc w:val="center"/>
              <w:rPr>
                <w:b/>
              </w:rPr>
            </w:pPr>
            <w:r w:rsidRPr="002E5C5C">
              <w:rPr>
                <w:rFonts w:hint="eastAsia"/>
                <w:b/>
              </w:rPr>
              <w:t>发起份额承诺持有期限</w:t>
            </w:r>
          </w:p>
        </w:tc>
      </w:tr>
      <w:tr w:rsidR="002E5C5C" w:rsidTr="002E5C5C">
        <w:tc>
          <w:tcPr>
            <w:tcW w:w="1361" w:type="dxa"/>
          </w:tcPr>
          <w:p w:rsidR="002E5C5C" w:rsidRDefault="002E5C5C" w:rsidP="002E5C5C">
            <w:pPr>
              <w:jc w:val="left"/>
            </w:pPr>
            <w:r>
              <w:rPr>
                <w:rFonts w:hint="eastAsia"/>
              </w:rPr>
              <w:t>基金管理人固有资金</w:t>
            </w:r>
          </w:p>
        </w:tc>
        <w:tc>
          <w:tcPr>
            <w:tcW w:w="1588" w:type="dxa"/>
          </w:tcPr>
          <w:p w:rsidR="002E5C5C" w:rsidRDefault="002E5C5C" w:rsidP="002E5C5C">
            <w:pPr>
              <w:jc w:val="right"/>
            </w:pPr>
            <w:r>
              <w:t>10,000,472.26</w:t>
            </w:r>
          </w:p>
        </w:tc>
        <w:tc>
          <w:tcPr>
            <w:tcW w:w="1361" w:type="dxa"/>
          </w:tcPr>
          <w:p w:rsidR="002E5C5C" w:rsidRDefault="002E5C5C" w:rsidP="002E5C5C">
            <w:pPr>
              <w:jc w:val="right"/>
            </w:pPr>
            <w:r>
              <w:t>0.66</w:t>
            </w:r>
          </w:p>
        </w:tc>
        <w:tc>
          <w:tcPr>
            <w:tcW w:w="1588" w:type="dxa"/>
          </w:tcPr>
          <w:p w:rsidR="002E5C5C" w:rsidRDefault="002E5C5C" w:rsidP="002E5C5C">
            <w:pPr>
              <w:jc w:val="right"/>
            </w:pPr>
            <w:r>
              <w:t>10,000,000.00</w:t>
            </w:r>
          </w:p>
        </w:tc>
        <w:tc>
          <w:tcPr>
            <w:tcW w:w="1304" w:type="dxa"/>
          </w:tcPr>
          <w:p w:rsidR="002E5C5C" w:rsidRDefault="002E5C5C" w:rsidP="002E5C5C">
            <w:pPr>
              <w:jc w:val="right"/>
            </w:pPr>
            <w:r>
              <w:t>0.66</w:t>
            </w:r>
          </w:p>
        </w:tc>
        <w:tc>
          <w:tcPr>
            <w:tcW w:w="1304" w:type="dxa"/>
          </w:tcPr>
          <w:p w:rsidR="002E5C5C" w:rsidRDefault="002E5C5C" w:rsidP="002E5C5C">
            <w:pPr>
              <w:jc w:val="left"/>
            </w:pPr>
            <w:r>
              <w:rPr>
                <w:rFonts w:hint="eastAsia"/>
              </w:rPr>
              <w:t>自合同生效之日起不少于</w:t>
            </w:r>
            <w:r>
              <w:rPr>
                <w:rFonts w:hint="eastAsia"/>
              </w:rPr>
              <w:t>3</w:t>
            </w:r>
            <w:r>
              <w:rPr>
                <w:rFonts w:hint="eastAsia"/>
              </w:rPr>
              <w:t>年</w:t>
            </w:r>
          </w:p>
        </w:tc>
      </w:tr>
      <w:tr w:rsidR="002E5C5C" w:rsidTr="002E5C5C">
        <w:tc>
          <w:tcPr>
            <w:tcW w:w="1361" w:type="dxa"/>
          </w:tcPr>
          <w:p w:rsidR="002E5C5C" w:rsidRDefault="002E5C5C" w:rsidP="002E5C5C">
            <w:pPr>
              <w:jc w:val="left"/>
            </w:pPr>
            <w:r>
              <w:rPr>
                <w:rFonts w:hint="eastAsia"/>
              </w:rPr>
              <w:t>基金管理人高级管理人员</w:t>
            </w:r>
          </w:p>
        </w:tc>
        <w:tc>
          <w:tcPr>
            <w:tcW w:w="1588" w:type="dxa"/>
          </w:tcPr>
          <w:p w:rsidR="002E5C5C" w:rsidRDefault="002E5C5C" w:rsidP="002E5C5C">
            <w:pPr>
              <w:jc w:val="right"/>
            </w:pPr>
            <w:r>
              <w:t>-</w:t>
            </w:r>
          </w:p>
        </w:tc>
        <w:tc>
          <w:tcPr>
            <w:tcW w:w="1361" w:type="dxa"/>
          </w:tcPr>
          <w:p w:rsidR="002E5C5C" w:rsidRDefault="002E5C5C" w:rsidP="002E5C5C">
            <w:pPr>
              <w:jc w:val="right"/>
            </w:pPr>
            <w:r>
              <w:t>-</w:t>
            </w:r>
          </w:p>
        </w:tc>
        <w:tc>
          <w:tcPr>
            <w:tcW w:w="1588" w:type="dxa"/>
          </w:tcPr>
          <w:p w:rsidR="002E5C5C" w:rsidRDefault="002E5C5C" w:rsidP="002E5C5C">
            <w:pPr>
              <w:jc w:val="right"/>
            </w:pPr>
            <w:r>
              <w:t>-</w:t>
            </w:r>
          </w:p>
        </w:tc>
        <w:tc>
          <w:tcPr>
            <w:tcW w:w="1304" w:type="dxa"/>
          </w:tcPr>
          <w:p w:rsidR="002E5C5C" w:rsidRDefault="002E5C5C" w:rsidP="002E5C5C">
            <w:pPr>
              <w:jc w:val="right"/>
            </w:pPr>
            <w:r>
              <w:t>-</w:t>
            </w:r>
          </w:p>
        </w:tc>
        <w:tc>
          <w:tcPr>
            <w:tcW w:w="1304" w:type="dxa"/>
          </w:tcPr>
          <w:p w:rsidR="002E5C5C" w:rsidRDefault="002E5C5C" w:rsidP="002E5C5C">
            <w:pPr>
              <w:jc w:val="right"/>
            </w:pPr>
            <w:r>
              <w:t>-</w:t>
            </w:r>
          </w:p>
        </w:tc>
      </w:tr>
      <w:tr w:rsidR="002E5C5C" w:rsidTr="002E5C5C">
        <w:tc>
          <w:tcPr>
            <w:tcW w:w="1361" w:type="dxa"/>
          </w:tcPr>
          <w:p w:rsidR="002E5C5C" w:rsidRDefault="002E5C5C" w:rsidP="002E5C5C">
            <w:pPr>
              <w:jc w:val="left"/>
            </w:pPr>
            <w:r>
              <w:rPr>
                <w:rFonts w:hint="eastAsia"/>
              </w:rPr>
              <w:t>基金经理等人员</w:t>
            </w:r>
          </w:p>
        </w:tc>
        <w:tc>
          <w:tcPr>
            <w:tcW w:w="1588" w:type="dxa"/>
          </w:tcPr>
          <w:p w:rsidR="002E5C5C" w:rsidRDefault="002E5C5C" w:rsidP="002E5C5C">
            <w:pPr>
              <w:jc w:val="right"/>
            </w:pPr>
            <w:r>
              <w:t>-</w:t>
            </w:r>
          </w:p>
        </w:tc>
        <w:tc>
          <w:tcPr>
            <w:tcW w:w="1361" w:type="dxa"/>
          </w:tcPr>
          <w:p w:rsidR="002E5C5C" w:rsidRDefault="002E5C5C" w:rsidP="002E5C5C">
            <w:pPr>
              <w:jc w:val="right"/>
            </w:pPr>
            <w:r>
              <w:t>-</w:t>
            </w:r>
          </w:p>
        </w:tc>
        <w:tc>
          <w:tcPr>
            <w:tcW w:w="1588" w:type="dxa"/>
          </w:tcPr>
          <w:p w:rsidR="002E5C5C" w:rsidRDefault="002E5C5C" w:rsidP="002E5C5C">
            <w:pPr>
              <w:jc w:val="right"/>
            </w:pPr>
            <w:r>
              <w:t>-</w:t>
            </w:r>
          </w:p>
        </w:tc>
        <w:tc>
          <w:tcPr>
            <w:tcW w:w="1304" w:type="dxa"/>
          </w:tcPr>
          <w:p w:rsidR="002E5C5C" w:rsidRDefault="002E5C5C" w:rsidP="002E5C5C">
            <w:pPr>
              <w:jc w:val="right"/>
            </w:pPr>
            <w:r>
              <w:t>-</w:t>
            </w:r>
          </w:p>
        </w:tc>
        <w:tc>
          <w:tcPr>
            <w:tcW w:w="1304" w:type="dxa"/>
          </w:tcPr>
          <w:p w:rsidR="002E5C5C" w:rsidRDefault="002E5C5C" w:rsidP="002E5C5C">
            <w:pPr>
              <w:jc w:val="right"/>
            </w:pPr>
            <w:r>
              <w:t>-</w:t>
            </w:r>
          </w:p>
        </w:tc>
      </w:tr>
      <w:tr w:rsidR="002E5C5C" w:rsidTr="002E5C5C">
        <w:tc>
          <w:tcPr>
            <w:tcW w:w="1361" w:type="dxa"/>
          </w:tcPr>
          <w:p w:rsidR="002E5C5C" w:rsidRDefault="002E5C5C" w:rsidP="002E5C5C">
            <w:pPr>
              <w:jc w:val="left"/>
            </w:pPr>
            <w:r>
              <w:rPr>
                <w:rFonts w:hint="eastAsia"/>
              </w:rPr>
              <w:t>基金管理人股东</w:t>
            </w:r>
          </w:p>
        </w:tc>
        <w:tc>
          <w:tcPr>
            <w:tcW w:w="1588" w:type="dxa"/>
          </w:tcPr>
          <w:p w:rsidR="002E5C5C" w:rsidRDefault="002E5C5C" w:rsidP="002E5C5C">
            <w:pPr>
              <w:jc w:val="right"/>
            </w:pPr>
            <w:r>
              <w:t>-</w:t>
            </w:r>
          </w:p>
        </w:tc>
        <w:tc>
          <w:tcPr>
            <w:tcW w:w="1361" w:type="dxa"/>
          </w:tcPr>
          <w:p w:rsidR="002E5C5C" w:rsidRDefault="002E5C5C" w:rsidP="002E5C5C">
            <w:pPr>
              <w:jc w:val="right"/>
            </w:pPr>
            <w:r>
              <w:t>-</w:t>
            </w:r>
          </w:p>
        </w:tc>
        <w:tc>
          <w:tcPr>
            <w:tcW w:w="1588" w:type="dxa"/>
          </w:tcPr>
          <w:p w:rsidR="002E5C5C" w:rsidRDefault="002E5C5C" w:rsidP="002E5C5C">
            <w:pPr>
              <w:jc w:val="right"/>
            </w:pPr>
            <w:r>
              <w:t>-</w:t>
            </w:r>
          </w:p>
        </w:tc>
        <w:tc>
          <w:tcPr>
            <w:tcW w:w="1304" w:type="dxa"/>
          </w:tcPr>
          <w:p w:rsidR="002E5C5C" w:rsidRDefault="002E5C5C" w:rsidP="002E5C5C">
            <w:pPr>
              <w:jc w:val="right"/>
            </w:pPr>
            <w:r>
              <w:t>-</w:t>
            </w:r>
          </w:p>
        </w:tc>
        <w:tc>
          <w:tcPr>
            <w:tcW w:w="1304" w:type="dxa"/>
          </w:tcPr>
          <w:p w:rsidR="002E5C5C" w:rsidRDefault="002E5C5C" w:rsidP="002E5C5C">
            <w:pPr>
              <w:jc w:val="right"/>
            </w:pPr>
            <w:r>
              <w:t>-</w:t>
            </w:r>
          </w:p>
        </w:tc>
      </w:tr>
      <w:tr w:rsidR="002E5C5C" w:rsidTr="002E5C5C">
        <w:tc>
          <w:tcPr>
            <w:tcW w:w="1361" w:type="dxa"/>
          </w:tcPr>
          <w:p w:rsidR="002E5C5C" w:rsidRDefault="002E5C5C" w:rsidP="002E5C5C">
            <w:pPr>
              <w:jc w:val="left"/>
            </w:pPr>
            <w:r>
              <w:rPr>
                <w:rFonts w:hint="eastAsia"/>
              </w:rPr>
              <w:t>其他</w:t>
            </w:r>
          </w:p>
        </w:tc>
        <w:tc>
          <w:tcPr>
            <w:tcW w:w="1588" w:type="dxa"/>
          </w:tcPr>
          <w:p w:rsidR="002E5C5C" w:rsidRDefault="002E5C5C" w:rsidP="002E5C5C">
            <w:pPr>
              <w:jc w:val="right"/>
            </w:pPr>
            <w:r>
              <w:t>-</w:t>
            </w:r>
          </w:p>
        </w:tc>
        <w:tc>
          <w:tcPr>
            <w:tcW w:w="1361" w:type="dxa"/>
          </w:tcPr>
          <w:p w:rsidR="002E5C5C" w:rsidRDefault="002E5C5C" w:rsidP="002E5C5C">
            <w:pPr>
              <w:jc w:val="right"/>
            </w:pPr>
            <w:r>
              <w:t>-</w:t>
            </w:r>
          </w:p>
        </w:tc>
        <w:tc>
          <w:tcPr>
            <w:tcW w:w="1588" w:type="dxa"/>
          </w:tcPr>
          <w:p w:rsidR="002E5C5C" w:rsidRDefault="002E5C5C" w:rsidP="002E5C5C">
            <w:pPr>
              <w:jc w:val="right"/>
            </w:pPr>
            <w:r>
              <w:t>-</w:t>
            </w:r>
          </w:p>
        </w:tc>
        <w:tc>
          <w:tcPr>
            <w:tcW w:w="1304" w:type="dxa"/>
          </w:tcPr>
          <w:p w:rsidR="002E5C5C" w:rsidRDefault="002E5C5C" w:rsidP="002E5C5C">
            <w:pPr>
              <w:jc w:val="right"/>
            </w:pPr>
            <w:r>
              <w:t>-</w:t>
            </w:r>
          </w:p>
        </w:tc>
        <w:tc>
          <w:tcPr>
            <w:tcW w:w="1304" w:type="dxa"/>
          </w:tcPr>
          <w:p w:rsidR="002E5C5C" w:rsidRDefault="002E5C5C" w:rsidP="002E5C5C">
            <w:pPr>
              <w:jc w:val="right"/>
            </w:pPr>
            <w:r>
              <w:t>-</w:t>
            </w:r>
          </w:p>
        </w:tc>
      </w:tr>
      <w:tr w:rsidR="002E5C5C" w:rsidTr="002E5C5C">
        <w:tc>
          <w:tcPr>
            <w:tcW w:w="1361" w:type="dxa"/>
          </w:tcPr>
          <w:p w:rsidR="002E5C5C" w:rsidRDefault="002E5C5C" w:rsidP="002E5C5C">
            <w:pPr>
              <w:jc w:val="left"/>
            </w:pPr>
            <w:r>
              <w:rPr>
                <w:rFonts w:hint="eastAsia"/>
              </w:rPr>
              <w:t>合计</w:t>
            </w:r>
          </w:p>
        </w:tc>
        <w:tc>
          <w:tcPr>
            <w:tcW w:w="1588" w:type="dxa"/>
          </w:tcPr>
          <w:p w:rsidR="002E5C5C" w:rsidRDefault="002E5C5C" w:rsidP="002E5C5C">
            <w:pPr>
              <w:jc w:val="right"/>
            </w:pPr>
            <w:r>
              <w:t>10,000,472.26</w:t>
            </w:r>
          </w:p>
        </w:tc>
        <w:tc>
          <w:tcPr>
            <w:tcW w:w="1361" w:type="dxa"/>
          </w:tcPr>
          <w:p w:rsidR="002E5C5C" w:rsidRDefault="002E5C5C" w:rsidP="002E5C5C">
            <w:pPr>
              <w:jc w:val="right"/>
            </w:pPr>
            <w:r>
              <w:t>0.66</w:t>
            </w:r>
          </w:p>
        </w:tc>
        <w:tc>
          <w:tcPr>
            <w:tcW w:w="1588" w:type="dxa"/>
          </w:tcPr>
          <w:p w:rsidR="002E5C5C" w:rsidRDefault="002E5C5C" w:rsidP="002E5C5C">
            <w:pPr>
              <w:jc w:val="right"/>
            </w:pPr>
            <w:r>
              <w:t>10,000,000.00</w:t>
            </w:r>
          </w:p>
        </w:tc>
        <w:tc>
          <w:tcPr>
            <w:tcW w:w="1304" w:type="dxa"/>
          </w:tcPr>
          <w:p w:rsidR="002E5C5C" w:rsidRDefault="002E5C5C" w:rsidP="002E5C5C">
            <w:pPr>
              <w:jc w:val="right"/>
            </w:pPr>
            <w:r>
              <w:t>0.66</w:t>
            </w:r>
          </w:p>
        </w:tc>
        <w:tc>
          <w:tcPr>
            <w:tcW w:w="1304" w:type="dxa"/>
          </w:tcPr>
          <w:p w:rsidR="002E5C5C" w:rsidRDefault="002E5C5C" w:rsidP="002E5C5C">
            <w:pPr>
              <w:jc w:val="right"/>
            </w:pPr>
            <w:r>
              <w:t>-</w:t>
            </w:r>
          </w:p>
        </w:tc>
      </w:tr>
    </w:tbl>
    <w:p w:rsidR="002E5C5C" w:rsidRDefault="002E5C5C" w:rsidP="002E5C5C">
      <w:pPr>
        <w:pStyle w:val="-1"/>
        <w:ind w:left="281" w:hanging="281"/>
        <w:rPr>
          <w:rFonts w:hint="eastAsia"/>
        </w:rPr>
      </w:pPr>
      <w:r>
        <w:rPr>
          <w:rFonts w:hint="eastAsia"/>
        </w:rPr>
        <w:t>影响投资者决策的其他重要信息</w:t>
      </w:r>
    </w:p>
    <w:p w:rsidR="002E5C5C" w:rsidRDefault="002E5C5C" w:rsidP="002E5C5C">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2E5C5C" w:rsidTr="002E5C5C">
        <w:tc>
          <w:tcPr>
            <w:tcW w:w="1021" w:type="dxa"/>
            <w:vMerge w:val="restart"/>
          </w:tcPr>
          <w:p w:rsidR="002E5C5C" w:rsidRDefault="002E5C5C" w:rsidP="002E5C5C">
            <w:pPr>
              <w:jc w:val="left"/>
            </w:pPr>
            <w:r>
              <w:rPr>
                <w:rFonts w:hint="eastAsia"/>
              </w:rPr>
              <w:t>投资者类别</w:t>
            </w:r>
          </w:p>
        </w:tc>
        <w:tc>
          <w:tcPr>
            <w:tcW w:w="7484" w:type="dxa"/>
            <w:gridSpan w:val="5"/>
          </w:tcPr>
          <w:p w:rsidR="002E5C5C" w:rsidRDefault="002E5C5C" w:rsidP="002E5C5C">
            <w:pPr>
              <w:jc w:val="left"/>
            </w:pPr>
            <w:r>
              <w:rPr>
                <w:rFonts w:hint="eastAsia"/>
              </w:rPr>
              <w:t>报告期内持有基金份额变化情况</w:t>
            </w:r>
          </w:p>
        </w:tc>
        <w:tc>
          <w:tcPr>
            <w:tcW w:w="2778" w:type="dxa"/>
            <w:gridSpan w:val="2"/>
          </w:tcPr>
          <w:p w:rsidR="002E5C5C" w:rsidRDefault="002E5C5C" w:rsidP="002E5C5C">
            <w:pPr>
              <w:jc w:val="left"/>
            </w:pPr>
            <w:r>
              <w:rPr>
                <w:rFonts w:hint="eastAsia"/>
              </w:rPr>
              <w:t>报告期末持有基金情况</w:t>
            </w:r>
          </w:p>
        </w:tc>
      </w:tr>
      <w:tr w:rsidR="002E5C5C" w:rsidTr="002E5C5C">
        <w:tc>
          <w:tcPr>
            <w:tcW w:w="1021" w:type="dxa"/>
            <w:vMerge/>
          </w:tcPr>
          <w:p w:rsidR="002E5C5C" w:rsidRDefault="002E5C5C" w:rsidP="002E5C5C">
            <w:pPr>
              <w:jc w:val="left"/>
            </w:pPr>
          </w:p>
        </w:tc>
        <w:tc>
          <w:tcPr>
            <w:tcW w:w="680" w:type="dxa"/>
          </w:tcPr>
          <w:p w:rsidR="002E5C5C" w:rsidRDefault="002E5C5C" w:rsidP="002E5C5C">
            <w:pPr>
              <w:jc w:val="left"/>
            </w:pPr>
            <w:r>
              <w:rPr>
                <w:rFonts w:hint="eastAsia"/>
              </w:rPr>
              <w:t>序号</w:t>
            </w:r>
          </w:p>
        </w:tc>
        <w:tc>
          <w:tcPr>
            <w:tcW w:w="1191" w:type="dxa"/>
          </w:tcPr>
          <w:p w:rsidR="002E5C5C" w:rsidRDefault="002E5C5C" w:rsidP="002E5C5C">
            <w:pPr>
              <w:jc w:val="left"/>
            </w:pPr>
            <w:r>
              <w:rPr>
                <w:rFonts w:hint="eastAsia"/>
              </w:rPr>
              <w:t>持有基金份额比例</w:t>
            </w:r>
            <w:r>
              <w:rPr>
                <w:rFonts w:hint="eastAsia"/>
              </w:rPr>
              <w:lastRenderedPageBreak/>
              <w:t>达到或者超过</w:t>
            </w:r>
            <w:r>
              <w:rPr>
                <w:rFonts w:hint="eastAsia"/>
              </w:rPr>
              <w:t>20%</w:t>
            </w:r>
            <w:r>
              <w:rPr>
                <w:rFonts w:hint="eastAsia"/>
              </w:rPr>
              <w:t>的时间区间</w:t>
            </w:r>
          </w:p>
        </w:tc>
        <w:tc>
          <w:tcPr>
            <w:tcW w:w="1871" w:type="dxa"/>
          </w:tcPr>
          <w:p w:rsidR="002E5C5C" w:rsidRDefault="002E5C5C" w:rsidP="002E5C5C">
            <w:pPr>
              <w:jc w:val="left"/>
            </w:pPr>
            <w:r>
              <w:rPr>
                <w:rFonts w:hint="eastAsia"/>
              </w:rPr>
              <w:lastRenderedPageBreak/>
              <w:t>期初份额</w:t>
            </w:r>
          </w:p>
        </w:tc>
        <w:tc>
          <w:tcPr>
            <w:tcW w:w="1871" w:type="dxa"/>
          </w:tcPr>
          <w:p w:rsidR="002E5C5C" w:rsidRDefault="002E5C5C" w:rsidP="002E5C5C">
            <w:pPr>
              <w:jc w:val="left"/>
            </w:pPr>
            <w:r>
              <w:rPr>
                <w:rFonts w:hint="eastAsia"/>
              </w:rPr>
              <w:t>申购份额</w:t>
            </w:r>
          </w:p>
        </w:tc>
        <w:tc>
          <w:tcPr>
            <w:tcW w:w="1871" w:type="dxa"/>
          </w:tcPr>
          <w:p w:rsidR="002E5C5C" w:rsidRDefault="002E5C5C" w:rsidP="002E5C5C">
            <w:pPr>
              <w:jc w:val="left"/>
            </w:pPr>
            <w:r>
              <w:rPr>
                <w:rFonts w:hint="eastAsia"/>
              </w:rPr>
              <w:t>赎回份额</w:t>
            </w:r>
          </w:p>
        </w:tc>
        <w:tc>
          <w:tcPr>
            <w:tcW w:w="1871" w:type="dxa"/>
          </w:tcPr>
          <w:p w:rsidR="002E5C5C" w:rsidRDefault="002E5C5C" w:rsidP="002E5C5C">
            <w:pPr>
              <w:jc w:val="left"/>
            </w:pPr>
            <w:r>
              <w:rPr>
                <w:rFonts w:hint="eastAsia"/>
              </w:rPr>
              <w:t>持有份额</w:t>
            </w:r>
          </w:p>
        </w:tc>
        <w:tc>
          <w:tcPr>
            <w:tcW w:w="907" w:type="dxa"/>
          </w:tcPr>
          <w:p w:rsidR="002E5C5C" w:rsidRDefault="002E5C5C" w:rsidP="002E5C5C">
            <w:pPr>
              <w:jc w:val="left"/>
            </w:pPr>
            <w:r>
              <w:rPr>
                <w:rFonts w:hint="eastAsia"/>
              </w:rPr>
              <w:t>份额占比</w:t>
            </w:r>
          </w:p>
        </w:tc>
      </w:tr>
      <w:tr w:rsidR="002E5C5C" w:rsidTr="002E5C5C">
        <w:tc>
          <w:tcPr>
            <w:tcW w:w="1021" w:type="dxa"/>
          </w:tcPr>
          <w:p w:rsidR="002E5C5C" w:rsidRDefault="002E5C5C" w:rsidP="002E5C5C">
            <w:pPr>
              <w:jc w:val="left"/>
            </w:pPr>
            <w:r>
              <w:rPr>
                <w:rFonts w:hint="eastAsia"/>
              </w:rPr>
              <w:lastRenderedPageBreak/>
              <w:t>机构</w:t>
            </w:r>
          </w:p>
        </w:tc>
        <w:tc>
          <w:tcPr>
            <w:tcW w:w="680" w:type="dxa"/>
          </w:tcPr>
          <w:p w:rsidR="002E5C5C" w:rsidRDefault="002E5C5C" w:rsidP="002E5C5C">
            <w:pPr>
              <w:jc w:val="right"/>
            </w:pPr>
            <w:r>
              <w:t>1</w:t>
            </w:r>
          </w:p>
        </w:tc>
        <w:tc>
          <w:tcPr>
            <w:tcW w:w="1191" w:type="dxa"/>
          </w:tcPr>
          <w:p w:rsidR="002E5C5C" w:rsidRDefault="002E5C5C" w:rsidP="002E5C5C">
            <w:pPr>
              <w:jc w:val="left"/>
            </w:pPr>
            <w:r>
              <w:t>20260101-20260331</w:t>
            </w:r>
          </w:p>
        </w:tc>
        <w:tc>
          <w:tcPr>
            <w:tcW w:w="1871" w:type="dxa"/>
          </w:tcPr>
          <w:p w:rsidR="002E5C5C" w:rsidRDefault="002E5C5C" w:rsidP="002E5C5C">
            <w:pPr>
              <w:jc w:val="right"/>
            </w:pPr>
            <w:r>
              <w:t>409,230,000.00</w:t>
            </w:r>
          </w:p>
        </w:tc>
        <w:tc>
          <w:tcPr>
            <w:tcW w:w="1871" w:type="dxa"/>
          </w:tcPr>
          <w:p w:rsidR="002E5C5C" w:rsidRDefault="002E5C5C" w:rsidP="002E5C5C">
            <w:pPr>
              <w:jc w:val="right"/>
            </w:pPr>
            <w:r>
              <w:t>-</w:t>
            </w:r>
          </w:p>
        </w:tc>
        <w:tc>
          <w:tcPr>
            <w:tcW w:w="1871" w:type="dxa"/>
          </w:tcPr>
          <w:p w:rsidR="002E5C5C" w:rsidRDefault="002E5C5C" w:rsidP="002E5C5C">
            <w:pPr>
              <w:jc w:val="right"/>
            </w:pPr>
            <w:r>
              <w:t>-</w:t>
            </w:r>
          </w:p>
        </w:tc>
        <w:tc>
          <w:tcPr>
            <w:tcW w:w="1871" w:type="dxa"/>
          </w:tcPr>
          <w:p w:rsidR="002E5C5C" w:rsidRDefault="002E5C5C" w:rsidP="002E5C5C">
            <w:pPr>
              <w:jc w:val="right"/>
            </w:pPr>
            <w:r>
              <w:t>409,230,000.00</w:t>
            </w:r>
          </w:p>
        </w:tc>
        <w:tc>
          <w:tcPr>
            <w:tcW w:w="907" w:type="dxa"/>
          </w:tcPr>
          <w:p w:rsidR="002E5C5C" w:rsidRDefault="002E5C5C" w:rsidP="002E5C5C">
            <w:pPr>
              <w:jc w:val="right"/>
            </w:pPr>
            <w:r>
              <w:t>26.93%</w:t>
            </w:r>
          </w:p>
        </w:tc>
      </w:tr>
      <w:tr w:rsidR="002E5C5C" w:rsidTr="002E5C5C">
        <w:tc>
          <w:tcPr>
            <w:tcW w:w="1021" w:type="dxa"/>
          </w:tcPr>
          <w:p w:rsidR="002E5C5C" w:rsidRDefault="002E5C5C" w:rsidP="002E5C5C">
            <w:pPr>
              <w:jc w:val="left"/>
            </w:pPr>
            <w:r>
              <w:rPr>
                <w:rFonts w:hint="eastAsia"/>
              </w:rPr>
              <w:t>机构</w:t>
            </w:r>
          </w:p>
        </w:tc>
        <w:tc>
          <w:tcPr>
            <w:tcW w:w="680" w:type="dxa"/>
          </w:tcPr>
          <w:p w:rsidR="002E5C5C" w:rsidRDefault="002E5C5C" w:rsidP="002E5C5C">
            <w:pPr>
              <w:jc w:val="right"/>
            </w:pPr>
            <w:r>
              <w:t>2</w:t>
            </w:r>
          </w:p>
        </w:tc>
        <w:tc>
          <w:tcPr>
            <w:tcW w:w="1191" w:type="dxa"/>
          </w:tcPr>
          <w:p w:rsidR="002E5C5C" w:rsidRDefault="002E5C5C" w:rsidP="002E5C5C">
            <w:pPr>
              <w:jc w:val="left"/>
            </w:pPr>
            <w:r>
              <w:t>20260101-20260331</w:t>
            </w:r>
          </w:p>
        </w:tc>
        <w:tc>
          <w:tcPr>
            <w:tcW w:w="1871" w:type="dxa"/>
          </w:tcPr>
          <w:p w:rsidR="002E5C5C" w:rsidRDefault="002E5C5C" w:rsidP="002E5C5C">
            <w:pPr>
              <w:jc w:val="right"/>
            </w:pPr>
            <w:r>
              <w:t>500,022,611.11</w:t>
            </w:r>
          </w:p>
        </w:tc>
        <w:tc>
          <w:tcPr>
            <w:tcW w:w="1871" w:type="dxa"/>
          </w:tcPr>
          <w:p w:rsidR="002E5C5C" w:rsidRDefault="002E5C5C" w:rsidP="002E5C5C">
            <w:pPr>
              <w:jc w:val="right"/>
            </w:pPr>
            <w:r>
              <w:t>-</w:t>
            </w:r>
          </w:p>
        </w:tc>
        <w:tc>
          <w:tcPr>
            <w:tcW w:w="1871" w:type="dxa"/>
          </w:tcPr>
          <w:p w:rsidR="002E5C5C" w:rsidRDefault="002E5C5C" w:rsidP="002E5C5C">
            <w:pPr>
              <w:jc w:val="right"/>
            </w:pPr>
            <w:r>
              <w:t>-</w:t>
            </w:r>
          </w:p>
        </w:tc>
        <w:tc>
          <w:tcPr>
            <w:tcW w:w="1871" w:type="dxa"/>
          </w:tcPr>
          <w:p w:rsidR="002E5C5C" w:rsidRDefault="002E5C5C" w:rsidP="002E5C5C">
            <w:pPr>
              <w:jc w:val="right"/>
            </w:pPr>
            <w:r>
              <w:t>500,022,611.11</w:t>
            </w:r>
          </w:p>
        </w:tc>
        <w:tc>
          <w:tcPr>
            <w:tcW w:w="907" w:type="dxa"/>
          </w:tcPr>
          <w:p w:rsidR="002E5C5C" w:rsidRDefault="002E5C5C" w:rsidP="002E5C5C">
            <w:pPr>
              <w:jc w:val="right"/>
            </w:pPr>
            <w:r>
              <w:t>32.91%</w:t>
            </w:r>
          </w:p>
        </w:tc>
      </w:tr>
      <w:tr w:rsidR="002E5C5C" w:rsidTr="002E5C5C">
        <w:tc>
          <w:tcPr>
            <w:tcW w:w="11283" w:type="dxa"/>
            <w:gridSpan w:val="8"/>
          </w:tcPr>
          <w:p w:rsidR="002E5C5C" w:rsidRDefault="002E5C5C" w:rsidP="002E5C5C">
            <w:pPr>
              <w:jc w:val="left"/>
            </w:pPr>
            <w:r>
              <w:rPr>
                <w:rFonts w:hint="eastAsia"/>
              </w:rPr>
              <w:t>产品特有风险</w:t>
            </w:r>
          </w:p>
        </w:tc>
      </w:tr>
      <w:tr w:rsidR="002E5C5C" w:rsidTr="002E5C5C">
        <w:tc>
          <w:tcPr>
            <w:tcW w:w="11283" w:type="dxa"/>
            <w:gridSpan w:val="8"/>
          </w:tcPr>
          <w:p w:rsidR="002E5C5C" w:rsidRDefault="002E5C5C" w:rsidP="002E5C5C">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2E5C5C" w:rsidRDefault="002E5C5C" w:rsidP="002E5C5C">
      <w:pPr>
        <w:pStyle w:val="-2"/>
        <w:spacing w:before="312"/>
        <w:rPr>
          <w:rFonts w:hint="eastAsia"/>
        </w:rPr>
      </w:pPr>
      <w:r>
        <w:rPr>
          <w:rFonts w:hint="eastAsia"/>
        </w:rPr>
        <w:t>影响投资者决策的其他重要信息</w:t>
      </w:r>
    </w:p>
    <w:p w:rsidR="002E5C5C" w:rsidRDefault="002E5C5C" w:rsidP="002E5C5C">
      <w:pPr>
        <w:pStyle w:val="-"/>
        <w:ind w:firstLine="420"/>
        <w:rPr>
          <w:rFonts w:hint="eastAsia"/>
        </w:rPr>
      </w:pPr>
      <w:r>
        <w:rPr>
          <w:rFonts w:hint="eastAsia"/>
        </w:rPr>
        <w:t>无。</w:t>
      </w:r>
    </w:p>
    <w:p w:rsidR="002E5C5C" w:rsidRDefault="002E5C5C" w:rsidP="002E5C5C">
      <w:pPr>
        <w:pStyle w:val="-1"/>
        <w:ind w:left="281" w:hanging="281"/>
        <w:rPr>
          <w:rFonts w:hint="eastAsia"/>
        </w:rPr>
      </w:pPr>
      <w:r>
        <w:rPr>
          <w:rFonts w:hint="eastAsia"/>
        </w:rPr>
        <w:t>备查文件目录</w:t>
      </w:r>
    </w:p>
    <w:p w:rsidR="002E5C5C" w:rsidRDefault="002E5C5C" w:rsidP="002E5C5C">
      <w:pPr>
        <w:pStyle w:val="-2"/>
        <w:spacing w:before="312"/>
        <w:rPr>
          <w:rFonts w:hint="eastAsia"/>
        </w:rPr>
      </w:pPr>
      <w:r>
        <w:rPr>
          <w:rFonts w:hint="eastAsia"/>
        </w:rPr>
        <w:t>备查文件目录</w:t>
      </w:r>
    </w:p>
    <w:p w:rsidR="002E5C5C" w:rsidRDefault="002E5C5C" w:rsidP="002E5C5C">
      <w:pPr>
        <w:pStyle w:val="-"/>
        <w:ind w:firstLine="420"/>
        <w:rPr>
          <w:rFonts w:hint="eastAsia"/>
        </w:rPr>
      </w:pPr>
      <w:r>
        <w:rPr>
          <w:rFonts w:hint="eastAsia"/>
        </w:rPr>
        <w:t>1、《南方恩元债券型发起式证券投资基金基金合同》；</w:t>
      </w:r>
    </w:p>
    <w:p w:rsidR="002E5C5C" w:rsidRDefault="002E5C5C" w:rsidP="002E5C5C">
      <w:pPr>
        <w:pStyle w:val="-"/>
        <w:ind w:firstLine="420"/>
        <w:rPr>
          <w:rFonts w:hint="eastAsia"/>
        </w:rPr>
      </w:pPr>
      <w:r>
        <w:rPr>
          <w:rFonts w:hint="eastAsia"/>
        </w:rPr>
        <w:t>2、《南方恩元债券型发起式证券投资基金托管协议》；</w:t>
      </w:r>
    </w:p>
    <w:p w:rsidR="002E5C5C" w:rsidRDefault="002E5C5C" w:rsidP="002E5C5C">
      <w:pPr>
        <w:pStyle w:val="-"/>
        <w:ind w:firstLine="420"/>
        <w:rPr>
          <w:rFonts w:hint="eastAsia"/>
        </w:rPr>
      </w:pPr>
      <w:r>
        <w:rPr>
          <w:rFonts w:hint="eastAsia"/>
        </w:rPr>
        <w:t>3、南方恩元债券型发起式证券投资基金2026年1季度报告原文。</w:t>
      </w:r>
    </w:p>
    <w:p w:rsidR="002E5C5C" w:rsidRDefault="002E5C5C" w:rsidP="002E5C5C">
      <w:pPr>
        <w:pStyle w:val="-2"/>
        <w:spacing w:before="312"/>
        <w:rPr>
          <w:rFonts w:hint="eastAsia"/>
        </w:rPr>
      </w:pPr>
      <w:r>
        <w:rPr>
          <w:rFonts w:hint="eastAsia"/>
        </w:rPr>
        <w:t>存放地点</w:t>
      </w:r>
    </w:p>
    <w:p w:rsidR="002E5C5C" w:rsidRDefault="002E5C5C" w:rsidP="002E5C5C">
      <w:pPr>
        <w:pStyle w:val="-"/>
        <w:ind w:firstLine="420"/>
        <w:rPr>
          <w:rFonts w:hint="eastAsia"/>
        </w:rPr>
      </w:pPr>
      <w:r>
        <w:rPr>
          <w:rFonts w:hint="eastAsia"/>
        </w:rPr>
        <w:t>深圳市福田区莲花街道益田路5999号基金大厦32-42楼。</w:t>
      </w:r>
    </w:p>
    <w:p w:rsidR="002E5C5C" w:rsidRDefault="002E5C5C" w:rsidP="002E5C5C">
      <w:pPr>
        <w:pStyle w:val="-2"/>
        <w:spacing w:before="312"/>
        <w:rPr>
          <w:rFonts w:hint="eastAsia"/>
        </w:rPr>
      </w:pPr>
      <w:r>
        <w:rPr>
          <w:rFonts w:hint="eastAsia"/>
        </w:rPr>
        <w:t>查阅方式</w:t>
      </w:r>
    </w:p>
    <w:p w:rsidR="002E5C5C" w:rsidRDefault="002E5C5C" w:rsidP="002E5C5C">
      <w:pPr>
        <w:pStyle w:val="-"/>
        <w:ind w:firstLine="420"/>
        <w:rPr>
          <w:rFonts w:hint="eastAsia"/>
        </w:rPr>
      </w:pPr>
      <w:r>
        <w:rPr>
          <w:rFonts w:hint="eastAsia"/>
        </w:rPr>
        <w:t>网站：http://www.nffund.com</w:t>
      </w:r>
    </w:p>
    <w:p w:rsidR="003C7DC3" w:rsidRDefault="002E5C5C" w:rsidP="002E5C5C">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C5C" w:rsidRDefault="002E5C5C" w:rsidP="00D17C56">
      <w:r>
        <w:separator/>
      </w:r>
    </w:p>
  </w:endnote>
  <w:endnote w:type="continuationSeparator" w:id="0">
    <w:p w:rsidR="002E5C5C" w:rsidRDefault="002E5C5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C5C" w:rsidRDefault="002E5C5C">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E5C5C" w:rsidRPr="002E5C5C">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E5C5C">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E5C5C">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C5C" w:rsidRDefault="002E5C5C">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C5C" w:rsidRDefault="002E5C5C" w:rsidP="00D17C56">
      <w:r>
        <w:separator/>
      </w:r>
    </w:p>
  </w:footnote>
  <w:footnote w:type="continuationSeparator" w:id="0">
    <w:p w:rsidR="002E5C5C" w:rsidRDefault="002E5C5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C5C" w:rsidRDefault="002E5C5C">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E5C5C" w:rsidP="00AE3F5B">
    <w:pPr>
      <w:pStyle w:val="a7"/>
      <w:pBdr>
        <w:bottom w:val="single" w:sz="4" w:space="1" w:color="auto"/>
      </w:pBdr>
      <w:jc w:val="right"/>
    </w:pPr>
    <w:r>
      <w:rPr>
        <w:rFonts w:hint="eastAsia"/>
      </w:rPr>
      <w:t>南方恩元债券型发起式证券投资基金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2E5C5C"/>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B694A2"/>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628D1-062D-4410-8F1E-EAFBAB15E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1017</Words>
  <Characters>5803</Characters>
  <Application>Microsoft Office Word</Application>
  <DocSecurity>0</DocSecurity>
  <Lines>48</Lines>
  <Paragraphs>13</Paragraphs>
  <ScaleCrop>false</ScaleCrop>
  <Company>MC SYSTEM</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2026-04-20T11:42:00Z</dcterms:created>
  <dcterms:modified xsi:type="dcterms:W3CDTF">2026-04-20T11:43:00Z</dcterms:modified>
</cp:coreProperties>
</file>