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7C0F43">
        <w:rPr>
          <w:rFonts w:ascii="宋体" w:hAnsi="宋体" w:hint="eastAsia"/>
          <w:b/>
          <w:bCs/>
          <w:sz w:val="48"/>
          <w:szCs w:val="30"/>
        </w:rPr>
        <w:t>南方富时中国国企开放共赢交易型开放式指数证券投资基金发起式联接基金</w:t>
      </w:r>
      <w:r w:rsidR="007C0F43">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7C0F43"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7C0F4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7C0F4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7C0F43">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7C0F43" w:rsidRDefault="007C0F43" w:rsidP="007C0F43">
      <w:pPr>
        <w:pStyle w:val="-1"/>
        <w:ind w:left="281" w:hanging="281"/>
        <w:rPr>
          <w:rFonts w:hint="eastAsia"/>
        </w:rPr>
      </w:pPr>
      <w:r>
        <w:rPr>
          <w:rFonts w:hint="eastAsia"/>
        </w:rPr>
        <w:lastRenderedPageBreak/>
        <w:t>重要提示</w:t>
      </w:r>
    </w:p>
    <w:p w:rsidR="007C0F43" w:rsidRDefault="007C0F43" w:rsidP="007C0F43">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7C0F43" w:rsidRDefault="007C0F43" w:rsidP="007C0F43">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7C0F43" w:rsidRDefault="007C0F43" w:rsidP="007C0F43">
      <w:pPr>
        <w:pStyle w:val="-"/>
        <w:ind w:firstLine="420"/>
        <w:rPr>
          <w:rFonts w:hint="eastAsia"/>
        </w:rPr>
      </w:pPr>
      <w:r>
        <w:rPr>
          <w:rFonts w:hint="eastAsia"/>
        </w:rPr>
        <w:t>基金管理人承诺以诚实信用、勤勉尽责的原则管理和运用基金资产，但不保证基金一定盈利。</w:t>
      </w:r>
    </w:p>
    <w:p w:rsidR="007C0F43" w:rsidRDefault="007C0F43" w:rsidP="007C0F43">
      <w:pPr>
        <w:pStyle w:val="-"/>
        <w:ind w:firstLine="420"/>
        <w:rPr>
          <w:rFonts w:hint="eastAsia"/>
        </w:rPr>
      </w:pPr>
      <w:r>
        <w:rPr>
          <w:rFonts w:hint="eastAsia"/>
        </w:rPr>
        <w:t>基金的过往业绩并不代表其未来表现。投资有风险，投资者在作出投资决策前应仔细阅读本基金的招募说明书。</w:t>
      </w:r>
    </w:p>
    <w:p w:rsidR="007C0F43" w:rsidRDefault="007C0F43" w:rsidP="007C0F43">
      <w:pPr>
        <w:pStyle w:val="-"/>
        <w:ind w:firstLine="420"/>
        <w:rPr>
          <w:rFonts w:hint="eastAsia"/>
        </w:rPr>
      </w:pPr>
      <w:r>
        <w:rPr>
          <w:rFonts w:hint="eastAsia"/>
        </w:rPr>
        <w:t>本报告中财务资料未经审计。</w:t>
      </w:r>
    </w:p>
    <w:p w:rsidR="007C0F43" w:rsidRDefault="007C0F43" w:rsidP="007C0F43">
      <w:pPr>
        <w:pStyle w:val="-"/>
        <w:ind w:firstLine="420"/>
        <w:rPr>
          <w:rFonts w:hint="eastAsia"/>
        </w:rPr>
      </w:pPr>
      <w:r>
        <w:rPr>
          <w:rFonts w:hint="eastAsia"/>
        </w:rPr>
        <w:t>本报告期自2026年1月1日起至3月31日止。</w:t>
      </w:r>
    </w:p>
    <w:p w:rsidR="007C0F43" w:rsidRDefault="007C0F43" w:rsidP="007C0F43">
      <w:pPr>
        <w:pStyle w:val="-1"/>
        <w:ind w:left="281" w:hanging="281"/>
        <w:rPr>
          <w:rFonts w:hint="eastAsia"/>
        </w:rPr>
      </w:pPr>
      <w:r>
        <w:rPr>
          <w:rFonts w:hint="eastAsia"/>
        </w:rPr>
        <w:t>基金产品概况</w:t>
      </w:r>
    </w:p>
    <w:p w:rsidR="007C0F43" w:rsidRDefault="007C0F43" w:rsidP="007C0F43">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7C0F43" w:rsidTr="00981E8B">
        <w:tc>
          <w:tcPr>
            <w:tcW w:w="2076" w:type="dxa"/>
          </w:tcPr>
          <w:p w:rsidR="007C0F43" w:rsidRDefault="007C0F43" w:rsidP="007C0F43">
            <w:pPr>
              <w:jc w:val="left"/>
            </w:pPr>
            <w:r>
              <w:rPr>
                <w:rFonts w:hint="eastAsia"/>
              </w:rPr>
              <w:t>基金简称</w:t>
            </w:r>
          </w:p>
        </w:tc>
        <w:tc>
          <w:tcPr>
            <w:tcW w:w="6230" w:type="dxa"/>
            <w:gridSpan w:val="3"/>
          </w:tcPr>
          <w:p w:rsidR="007C0F43" w:rsidRDefault="007C0F43" w:rsidP="007C0F43">
            <w:pPr>
              <w:jc w:val="left"/>
            </w:pPr>
            <w:r>
              <w:rPr>
                <w:rFonts w:hint="eastAsia"/>
              </w:rPr>
              <w:t>南方富时中国国企开放共赢</w:t>
            </w:r>
            <w:r>
              <w:rPr>
                <w:rFonts w:hint="eastAsia"/>
              </w:rPr>
              <w:t>ETF</w:t>
            </w:r>
            <w:r>
              <w:rPr>
                <w:rFonts w:hint="eastAsia"/>
              </w:rPr>
              <w:t>发起联接</w:t>
            </w:r>
          </w:p>
        </w:tc>
      </w:tr>
      <w:tr w:rsidR="007C0F43" w:rsidTr="0051661E">
        <w:tc>
          <w:tcPr>
            <w:tcW w:w="2076" w:type="dxa"/>
          </w:tcPr>
          <w:p w:rsidR="007C0F43" w:rsidRDefault="007C0F43" w:rsidP="007C0F43">
            <w:pPr>
              <w:jc w:val="left"/>
            </w:pPr>
            <w:r>
              <w:rPr>
                <w:rFonts w:hint="eastAsia"/>
              </w:rPr>
              <w:t>基金主代码</w:t>
            </w:r>
          </w:p>
        </w:tc>
        <w:tc>
          <w:tcPr>
            <w:tcW w:w="6230" w:type="dxa"/>
            <w:gridSpan w:val="3"/>
          </w:tcPr>
          <w:p w:rsidR="007C0F43" w:rsidRDefault="007C0F43" w:rsidP="007C0F43">
            <w:pPr>
              <w:jc w:val="left"/>
            </w:pPr>
            <w:r>
              <w:t>019311</w:t>
            </w:r>
          </w:p>
        </w:tc>
      </w:tr>
      <w:tr w:rsidR="007C0F43" w:rsidTr="008C1C87">
        <w:tc>
          <w:tcPr>
            <w:tcW w:w="2076" w:type="dxa"/>
          </w:tcPr>
          <w:p w:rsidR="007C0F43" w:rsidRDefault="007C0F43" w:rsidP="007C0F43">
            <w:pPr>
              <w:jc w:val="left"/>
            </w:pPr>
            <w:r>
              <w:rPr>
                <w:rFonts w:hint="eastAsia"/>
              </w:rPr>
              <w:t>交易代码</w:t>
            </w:r>
          </w:p>
        </w:tc>
        <w:tc>
          <w:tcPr>
            <w:tcW w:w="6230" w:type="dxa"/>
            <w:gridSpan w:val="3"/>
          </w:tcPr>
          <w:p w:rsidR="007C0F43" w:rsidRDefault="007C0F43" w:rsidP="007C0F43">
            <w:pPr>
              <w:jc w:val="left"/>
            </w:pPr>
            <w:r>
              <w:t>019311</w:t>
            </w:r>
          </w:p>
        </w:tc>
      </w:tr>
      <w:tr w:rsidR="007C0F43" w:rsidTr="00CE4D60">
        <w:tc>
          <w:tcPr>
            <w:tcW w:w="2076" w:type="dxa"/>
          </w:tcPr>
          <w:p w:rsidR="007C0F43" w:rsidRDefault="007C0F43" w:rsidP="007C0F43">
            <w:pPr>
              <w:jc w:val="left"/>
            </w:pPr>
            <w:r>
              <w:rPr>
                <w:rFonts w:hint="eastAsia"/>
              </w:rPr>
              <w:t>基金运作方式</w:t>
            </w:r>
          </w:p>
        </w:tc>
        <w:tc>
          <w:tcPr>
            <w:tcW w:w="6230" w:type="dxa"/>
            <w:gridSpan w:val="3"/>
          </w:tcPr>
          <w:p w:rsidR="007C0F43" w:rsidRDefault="007C0F43" w:rsidP="007C0F43">
            <w:pPr>
              <w:jc w:val="left"/>
            </w:pPr>
            <w:r>
              <w:rPr>
                <w:rFonts w:hint="eastAsia"/>
              </w:rPr>
              <w:t>契约型开放式</w:t>
            </w:r>
          </w:p>
        </w:tc>
      </w:tr>
      <w:tr w:rsidR="007C0F43" w:rsidTr="003D62A7">
        <w:tc>
          <w:tcPr>
            <w:tcW w:w="2076" w:type="dxa"/>
          </w:tcPr>
          <w:p w:rsidR="007C0F43" w:rsidRDefault="007C0F43" w:rsidP="007C0F43">
            <w:pPr>
              <w:jc w:val="left"/>
            </w:pPr>
            <w:r>
              <w:rPr>
                <w:rFonts w:hint="eastAsia"/>
              </w:rPr>
              <w:t>基金合同生效日</w:t>
            </w:r>
          </w:p>
        </w:tc>
        <w:tc>
          <w:tcPr>
            <w:tcW w:w="6230" w:type="dxa"/>
            <w:gridSpan w:val="3"/>
          </w:tcPr>
          <w:p w:rsidR="007C0F43" w:rsidRDefault="007C0F43" w:rsidP="007C0F43">
            <w:pPr>
              <w:jc w:val="left"/>
            </w:pPr>
            <w:r>
              <w:rPr>
                <w:rFonts w:hint="eastAsia"/>
              </w:rPr>
              <w:t>2023</w:t>
            </w:r>
            <w:r>
              <w:rPr>
                <w:rFonts w:hint="eastAsia"/>
              </w:rPr>
              <w:t>年</w:t>
            </w:r>
            <w:r>
              <w:rPr>
                <w:rFonts w:hint="eastAsia"/>
              </w:rPr>
              <w:t>11</w:t>
            </w:r>
            <w:r>
              <w:rPr>
                <w:rFonts w:hint="eastAsia"/>
              </w:rPr>
              <w:t>月</w:t>
            </w:r>
            <w:r>
              <w:rPr>
                <w:rFonts w:hint="eastAsia"/>
              </w:rPr>
              <w:t>21</w:t>
            </w:r>
            <w:r>
              <w:rPr>
                <w:rFonts w:hint="eastAsia"/>
              </w:rPr>
              <w:t>日</w:t>
            </w:r>
          </w:p>
        </w:tc>
      </w:tr>
      <w:tr w:rsidR="007C0F43" w:rsidTr="007B55B5">
        <w:tc>
          <w:tcPr>
            <w:tcW w:w="2076" w:type="dxa"/>
          </w:tcPr>
          <w:p w:rsidR="007C0F43" w:rsidRDefault="007C0F43" w:rsidP="007C0F43">
            <w:pPr>
              <w:jc w:val="left"/>
            </w:pPr>
            <w:r>
              <w:rPr>
                <w:rFonts w:hint="eastAsia"/>
              </w:rPr>
              <w:t>报告期末基金份额总额</w:t>
            </w:r>
          </w:p>
        </w:tc>
        <w:tc>
          <w:tcPr>
            <w:tcW w:w="6230" w:type="dxa"/>
            <w:gridSpan w:val="3"/>
          </w:tcPr>
          <w:p w:rsidR="007C0F43" w:rsidRDefault="007C0F43" w:rsidP="007C0F43">
            <w:pPr>
              <w:jc w:val="left"/>
            </w:pPr>
            <w:r>
              <w:rPr>
                <w:rFonts w:hint="eastAsia"/>
              </w:rPr>
              <w:t>34,080,244.37</w:t>
            </w:r>
            <w:r>
              <w:rPr>
                <w:rFonts w:hint="eastAsia"/>
              </w:rPr>
              <w:t>份</w:t>
            </w:r>
          </w:p>
        </w:tc>
      </w:tr>
      <w:tr w:rsidR="007C0F43" w:rsidTr="000B139D">
        <w:tc>
          <w:tcPr>
            <w:tcW w:w="2076" w:type="dxa"/>
          </w:tcPr>
          <w:p w:rsidR="007C0F43" w:rsidRDefault="007C0F43" w:rsidP="007C0F43">
            <w:pPr>
              <w:jc w:val="left"/>
            </w:pPr>
            <w:r>
              <w:rPr>
                <w:rFonts w:hint="eastAsia"/>
              </w:rPr>
              <w:t>投资目标</w:t>
            </w:r>
          </w:p>
        </w:tc>
        <w:tc>
          <w:tcPr>
            <w:tcW w:w="6230" w:type="dxa"/>
            <w:gridSpan w:val="3"/>
          </w:tcPr>
          <w:p w:rsidR="007C0F43" w:rsidRDefault="007C0F43" w:rsidP="007C0F43">
            <w:pPr>
              <w:jc w:val="left"/>
            </w:pPr>
            <w:r>
              <w:rPr>
                <w:rFonts w:hint="eastAsia"/>
              </w:rPr>
              <w:t>本基金通过投资于目标</w:t>
            </w:r>
            <w:r>
              <w:rPr>
                <w:rFonts w:hint="eastAsia"/>
              </w:rPr>
              <w:t>ETF</w:t>
            </w:r>
            <w:r>
              <w:rPr>
                <w:rFonts w:hint="eastAsia"/>
              </w:rPr>
              <w:t>，紧密跟踪标的指数，追求与业绩比较基准相似的回报。</w:t>
            </w:r>
          </w:p>
        </w:tc>
      </w:tr>
      <w:tr w:rsidR="007C0F43" w:rsidTr="006F196B">
        <w:tc>
          <w:tcPr>
            <w:tcW w:w="2076" w:type="dxa"/>
          </w:tcPr>
          <w:p w:rsidR="007C0F43" w:rsidRDefault="007C0F43" w:rsidP="007C0F43">
            <w:pPr>
              <w:jc w:val="left"/>
            </w:pPr>
            <w:r>
              <w:rPr>
                <w:rFonts w:hint="eastAsia"/>
              </w:rPr>
              <w:t>投资策略</w:t>
            </w:r>
          </w:p>
        </w:tc>
        <w:tc>
          <w:tcPr>
            <w:tcW w:w="6230" w:type="dxa"/>
            <w:gridSpan w:val="3"/>
          </w:tcPr>
          <w:p w:rsidR="007C0F43" w:rsidRDefault="007C0F43" w:rsidP="007C0F43">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7C0F43" w:rsidTr="006540DC">
        <w:tc>
          <w:tcPr>
            <w:tcW w:w="2076" w:type="dxa"/>
          </w:tcPr>
          <w:p w:rsidR="007C0F43" w:rsidRDefault="007C0F43" w:rsidP="007C0F43">
            <w:pPr>
              <w:jc w:val="left"/>
            </w:pPr>
            <w:r>
              <w:rPr>
                <w:rFonts w:hint="eastAsia"/>
              </w:rPr>
              <w:t>业绩比较基准</w:t>
            </w:r>
          </w:p>
        </w:tc>
        <w:tc>
          <w:tcPr>
            <w:tcW w:w="6230" w:type="dxa"/>
            <w:gridSpan w:val="3"/>
          </w:tcPr>
          <w:p w:rsidR="007C0F43" w:rsidRDefault="007C0F43" w:rsidP="007C0F43">
            <w:pPr>
              <w:rPr>
                <w:rFonts w:hint="eastAsia"/>
              </w:rPr>
            </w:pPr>
            <w:r>
              <w:rPr>
                <w:rFonts w:hint="eastAsia"/>
              </w:rPr>
              <w:t>本基金的标的指数为富时中国国企开放共赢指数，及其未来可能发生的变更。</w:t>
            </w:r>
          </w:p>
          <w:p w:rsidR="007C0F43" w:rsidRDefault="007C0F43" w:rsidP="007C0F43">
            <w:r>
              <w:rPr>
                <w:rFonts w:hint="eastAsia"/>
              </w:rPr>
              <w:lastRenderedPageBreak/>
              <w:t>本基金业绩比较基准为标的指数收益率×</w:t>
            </w:r>
            <w:r>
              <w:rPr>
                <w:rFonts w:hint="eastAsia"/>
              </w:rPr>
              <w:t>95%+</w:t>
            </w:r>
            <w:r>
              <w:rPr>
                <w:rFonts w:hint="eastAsia"/>
              </w:rPr>
              <w:t>银行人民币活期存款利率（税后）×</w:t>
            </w:r>
            <w:r>
              <w:rPr>
                <w:rFonts w:hint="eastAsia"/>
              </w:rPr>
              <w:t>5%</w:t>
            </w:r>
            <w:r>
              <w:rPr>
                <w:rFonts w:hint="eastAsia"/>
              </w:rPr>
              <w:t>。</w:t>
            </w:r>
          </w:p>
        </w:tc>
      </w:tr>
      <w:tr w:rsidR="007C0F43" w:rsidTr="003E6F09">
        <w:tc>
          <w:tcPr>
            <w:tcW w:w="2076" w:type="dxa"/>
          </w:tcPr>
          <w:p w:rsidR="007C0F43" w:rsidRDefault="007C0F43" w:rsidP="007C0F43">
            <w:pPr>
              <w:jc w:val="left"/>
            </w:pPr>
            <w:r>
              <w:rPr>
                <w:rFonts w:hint="eastAsia"/>
              </w:rPr>
              <w:lastRenderedPageBreak/>
              <w:t>风险收益特征</w:t>
            </w:r>
          </w:p>
        </w:tc>
        <w:tc>
          <w:tcPr>
            <w:tcW w:w="6230" w:type="dxa"/>
            <w:gridSpan w:val="3"/>
          </w:tcPr>
          <w:p w:rsidR="007C0F43" w:rsidRDefault="007C0F43" w:rsidP="007C0F43">
            <w:r>
              <w:rPr>
                <w:rFonts w:hint="eastAsia"/>
              </w:rPr>
              <w:t>本基金的目标</w:t>
            </w:r>
            <w:r>
              <w:rPr>
                <w:rFonts w:hint="eastAsia"/>
              </w:rPr>
              <w:t>ETF</w:t>
            </w:r>
            <w:r>
              <w:rPr>
                <w:rFonts w:hint="eastAsia"/>
              </w:rPr>
              <w:t>为股票型基金，一般而言，其长期平均风险和预期收益水平高于混合型基金、债券型基金与货币市场基金。本基金为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通过港股通投资于香港市场股票，除了需要承担与境内证券投资基金类似的市场波动风险等一般投资风险之外，本基金还面临汇率风险、香港市场风险等境外证券市场投资所面临的特别投资风险，以及港股通机制下因投资环境、投资标的、市场制度以及交易规则等差异带来的特有风险。</w:t>
            </w:r>
          </w:p>
        </w:tc>
      </w:tr>
      <w:tr w:rsidR="007C0F43" w:rsidTr="00ED2903">
        <w:tc>
          <w:tcPr>
            <w:tcW w:w="2076" w:type="dxa"/>
          </w:tcPr>
          <w:p w:rsidR="007C0F43" w:rsidRDefault="007C0F43" w:rsidP="007C0F43">
            <w:pPr>
              <w:jc w:val="left"/>
            </w:pPr>
            <w:r>
              <w:rPr>
                <w:rFonts w:hint="eastAsia"/>
              </w:rPr>
              <w:t>基金管理人</w:t>
            </w:r>
          </w:p>
        </w:tc>
        <w:tc>
          <w:tcPr>
            <w:tcW w:w="6230" w:type="dxa"/>
            <w:gridSpan w:val="3"/>
          </w:tcPr>
          <w:p w:rsidR="007C0F43" w:rsidRDefault="007C0F43" w:rsidP="007C0F43">
            <w:pPr>
              <w:jc w:val="left"/>
            </w:pPr>
            <w:r>
              <w:rPr>
                <w:rFonts w:hint="eastAsia"/>
              </w:rPr>
              <w:t>南方基金管理股份有限公司</w:t>
            </w:r>
          </w:p>
        </w:tc>
      </w:tr>
      <w:tr w:rsidR="007C0F43" w:rsidTr="007C0F43">
        <w:tc>
          <w:tcPr>
            <w:tcW w:w="2076" w:type="dxa"/>
          </w:tcPr>
          <w:p w:rsidR="007C0F43" w:rsidRDefault="007C0F43" w:rsidP="007C0F43">
            <w:pPr>
              <w:jc w:val="left"/>
            </w:pPr>
            <w:r>
              <w:rPr>
                <w:rFonts w:hint="eastAsia"/>
              </w:rPr>
              <w:t>基金托管人</w:t>
            </w:r>
          </w:p>
        </w:tc>
        <w:tc>
          <w:tcPr>
            <w:tcW w:w="6230" w:type="dxa"/>
            <w:gridSpan w:val="3"/>
          </w:tcPr>
          <w:p w:rsidR="007C0F43" w:rsidRDefault="007C0F43" w:rsidP="007C0F43">
            <w:pPr>
              <w:jc w:val="left"/>
            </w:pPr>
            <w:r>
              <w:rPr>
                <w:rFonts w:hint="eastAsia"/>
              </w:rPr>
              <w:t>中国工商银行股份有限公司</w:t>
            </w:r>
          </w:p>
        </w:tc>
      </w:tr>
      <w:tr w:rsidR="007C0F43" w:rsidTr="007C0F43">
        <w:tc>
          <w:tcPr>
            <w:tcW w:w="2076" w:type="dxa"/>
          </w:tcPr>
          <w:p w:rsidR="007C0F43" w:rsidRDefault="007C0F43" w:rsidP="007C0F43">
            <w:pPr>
              <w:jc w:val="left"/>
            </w:pPr>
            <w:r>
              <w:rPr>
                <w:rFonts w:hint="eastAsia"/>
              </w:rPr>
              <w:t>下属分级基金的基金简称</w:t>
            </w:r>
          </w:p>
        </w:tc>
        <w:tc>
          <w:tcPr>
            <w:tcW w:w="2076" w:type="dxa"/>
          </w:tcPr>
          <w:p w:rsidR="007C0F43" w:rsidRDefault="007C0F43" w:rsidP="007C0F43">
            <w:pPr>
              <w:jc w:val="left"/>
            </w:pPr>
            <w:r>
              <w:rPr>
                <w:rFonts w:hint="eastAsia"/>
              </w:rPr>
              <w:t>南方富时中国国企开放共赢</w:t>
            </w:r>
            <w:r>
              <w:rPr>
                <w:rFonts w:hint="eastAsia"/>
              </w:rPr>
              <w:t>ETF</w:t>
            </w:r>
            <w:r>
              <w:rPr>
                <w:rFonts w:hint="eastAsia"/>
              </w:rPr>
              <w:t>发起联接</w:t>
            </w:r>
            <w:r>
              <w:rPr>
                <w:rFonts w:hint="eastAsia"/>
              </w:rPr>
              <w:t>A</w:t>
            </w:r>
          </w:p>
        </w:tc>
        <w:tc>
          <w:tcPr>
            <w:tcW w:w="2077" w:type="dxa"/>
          </w:tcPr>
          <w:p w:rsidR="007C0F43" w:rsidRDefault="007C0F43" w:rsidP="007C0F43">
            <w:pPr>
              <w:jc w:val="left"/>
            </w:pPr>
            <w:r>
              <w:rPr>
                <w:rFonts w:hint="eastAsia"/>
              </w:rPr>
              <w:t>南方富时中国国企开放共赢</w:t>
            </w:r>
            <w:r>
              <w:rPr>
                <w:rFonts w:hint="eastAsia"/>
              </w:rPr>
              <w:t>ETF</w:t>
            </w:r>
            <w:r>
              <w:rPr>
                <w:rFonts w:hint="eastAsia"/>
              </w:rPr>
              <w:t>发起联接</w:t>
            </w:r>
            <w:r>
              <w:rPr>
                <w:rFonts w:hint="eastAsia"/>
              </w:rPr>
              <w:t>C</w:t>
            </w:r>
          </w:p>
        </w:tc>
        <w:tc>
          <w:tcPr>
            <w:tcW w:w="2077" w:type="dxa"/>
          </w:tcPr>
          <w:p w:rsidR="007C0F43" w:rsidRDefault="007C0F43" w:rsidP="007C0F43">
            <w:pPr>
              <w:jc w:val="left"/>
            </w:pPr>
            <w:r>
              <w:rPr>
                <w:rFonts w:hint="eastAsia"/>
              </w:rPr>
              <w:t>南方富时中国国企开放共赢</w:t>
            </w:r>
            <w:r>
              <w:rPr>
                <w:rFonts w:hint="eastAsia"/>
              </w:rPr>
              <w:t>ETF</w:t>
            </w:r>
            <w:r>
              <w:rPr>
                <w:rFonts w:hint="eastAsia"/>
              </w:rPr>
              <w:t>发起联接</w:t>
            </w:r>
            <w:r>
              <w:rPr>
                <w:rFonts w:hint="eastAsia"/>
              </w:rPr>
              <w:t>I</w:t>
            </w:r>
          </w:p>
        </w:tc>
      </w:tr>
      <w:tr w:rsidR="007C0F43" w:rsidTr="007C0F43">
        <w:tc>
          <w:tcPr>
            <w:tcW w:w="2076" w:type="dxa"/>
          </w:tcPr>
          <w:p w:rsidR="007C0F43" w:rsidRDefault="007C0F43" w:rsidP="007C0F43">
            <w:pPr>
              <w:jc w:val="left"/>
            </w:pPr>
            <w:r>
              <w:rPr>
                <w:rFonts w:hint="eastAsia"/>
              </w:rPr>
              <w:t>下属分级基金的交易代码</w:t>
            </w:r>
          </w:p>
        </w:tc>
        <w:tc>
          <w:tcPr>
            <w:tcW w:w="2076" w:type="dxa"/>
          </w:tcPr>
          <w:p w:rsidR="007C0F43" w:rsidRDefault="007C0F43" w:rsidP="007C0F43">
            <w:pPr>
              <w:jc w:val="left"/>
            </w:pPr>
            <w:r>
              <w:t>019311</w:t>
            </w:r>
          </w:p>
        </w:tc>
        <w:tc>
          <w:tcPr>
            <w:tcW w:w="2077" w:type="dxa"/>
          </w:tcPr>
          <w:p w:rsidR="007C0F43" w:rsidRDefault="007C0F43" w:rsidP="007C0F43">
            <w:pPr>
              <w:jc w:val="left"/>
            </w:pPr>
            <w:r>
              <w:t>019312</w:t>
            </w:r>
          </w:p>
        </w:tc>
        <w:tc>
          <w:tcPr>
            <w:tcW w:w="2077" w:type="dxa"/>
          </w:tcPr>
          <w:p w:rsidR="007C0F43" w:rsidRDefault="007C0F43" w:rsidP="007C0F43">
            <w:pPr>
              <w:jc w:val="left"/>
            </w:pPr>
            <w:r>
              <w:t>021005</w:t>
            </w:r>
          </w:p>
        </w:tc>
      </w:tr>
      <w:tr w:rsidR="007C0F43" w:rsidTr="007C0F43">
        <w:tc>
          <w:tcPr>
            <w:tcW w:w="2076" w:type="dxa"/>
          </w:tcPr>
          <w:p w:rsidR="007C0F43" w:rsidRDefault="007C0F43" w:rsidP="007C0F43">
            <w:pPr>
              <w:jc w:val="left"/>
            </w:pPr>
            <w:r>
              <w:rPr>
                <w:rFonts w:hint="eastAsia"/>
              </w:rPr>
              <w:t>报告期末下属分级基金的份额总额</w:t>
            </w:r>
          </w:p>
        </w:tc>
        <w:tc>
          <w:tcPr>
            <w:tcW w:w="2076" w:type="dxa"/>
          </w:tcPr>
          <w:p w:rsidR="007C0F43" w:rsidRDefault="007C0F43" w:rsidP="007C0F43">
            <w:pPr>
              <w:jc w:val="left"/>
            </w:pPr>
            <w:r>
              <w:rPr>
                <w:rFonts w:hint="eastAsia"/>
              </w:rPr>
              <w:t>20,633,248.66</w:t>
            </w:r>
            <w:r>
              <w:rPr>
                <w:rFonts w:hint="eastAsia"/>
              </w:rPr>
              <w:t>份</w:t>
            </w:r>
          </w:p>
        </w:tc>
        <w:tc>
          <w:tcPr>
            <w:tcW w:w="2077" w:type="dxa"/>
          </w:tcPr>
          <w:p w:rsidR="007C0F43" w:rsidRDefault="007C0F43" w:rsidP="007C0F43">
            <w:pPr>
              <w:jc w:val="left"/>
            </w:pPr>
            <w:r>
              <w:rPr>
                <w:rFonts w:hint="eastAsia"/>
              </w:rPr>
              <w:t>13,338,817.56</w:t>
            </w:r>
            <w:r>
              <w:rPr>
                <w:rFonts w:hint="eastAsia"/>
              </w:rPr>
              <w:t>份</w:t>
            </w:r>
          </w:p>
        </w:tc>
        <w:tc>
          <w:tcPr>
            <w:tcW w:w="2077" w:type="dxa"/>
          </w:tcPr>
          <w:p w:rsidR="007C0F43" w:rsidRDefault="007C0F43" w:rsidP="007C0F43">
            <w:pPr>
              <w:jc w:val="left"/>
            </w:pPr>
            <w:r>
              <w:rPr>
                <w:rFonts w:hint="eastAsia"/>
              </w:rPr>
              <w:t>108,178.15</w:t>
            </w:r>
            <w:r>
              <w:rPr>
                <w:rFonts w:hint="eastAsia"/>
              </w:rPr>
              <w:t>份</w:t>
            </w:r>
          </w:p>
        </w:tc>
      </w:tr>
    </w:tbl>
    <w:p w:rsidR="007C0F43" w:rsidRDefault="007C0F43" w:rsidP="007C0F43">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7C0F43" w:rsidTr="007C0F43">
        <w:tc>
          <w:tcPr>
            <w:tcW w:w="4253" w:type="dxa"/>
          </w:tcPr>
          <w:p w:rsidR="007C0F43" w:rsidRDefault="007C0F43" w:rsidP="007C0F43">
            <w:pPr>
              <w:jc w:val="left"/>
            </w:pPr>
            <w:r>
              <w:rPr>
                <w:rFonts w:hint="eastAsia"/>
              </w:rPr>
              <w:t>基金名称</w:t>
            </w:r>
          </w:p>
        </w:tc>
        <w:tc>
          <w:tcPr>
            <w:tcW w:w="4253" w:type="dxa"/>
          </w:tcPr>
          <w:p w:rsidR="007C0F43" w:rsidRDefault="007C0F43" w:rsidP="007C0F43">
            <w:pPr>
              <w:jc w:val="left"/>
            </w:pPr>
            <w:r>
              <w:rPr>
                <w:rFonts w:hint="eastAsia"/>
              </w:rPr>
              <w:t>南方富时中国国企开放共赢交易型开放式指数证券投资基金</w:t>
            </w:r>
          </w:p>
        </w:tc>
      </w:tr>
      <w:tr w:rsidR="007C0F43" w:rsidTr="007C0F43">
        <w:tc>
          <w:tcPr>
            <w:tcW w:w="4253" w:type="dxa"/>
          </w:tcPr>
          <w:p w:rsidR="007C0F43" w:rsidRDefault="007C0F43" w:rsidP="007C0F43">
            <w:pPr>
              <w:jc w:val="left"/>
            </w:pPr>
            <w:r>
              <w:rPr>
                <w:rFonts w:hint="eastAsia"/>
              </w:rPr>
              <w:t>基金主代码</w:t>
            </w:r>
          </w:p>
        </w:tc>
        <w:tc>
          <w:tcPr>
            <w:tcW w:w="4253" w:type="dxa"/>
          </w:tcPr>
          <w:p w:rsidR="007C0F43" w:rsidRDefault="007C0F43" w:rsidP="007C0F43">
            <w:pPr>
              <w:jc w:val="left"/>
            </w:pPr>
            <w:r>
              <w:t>517180</w:t>
            </w:r>
          </w:p>
        </w:tc>
      </w:tr>
      <w:tr w:rsidR="007C0F43" w:rsidTr="007C0F43">
        <w:tc>
          <w:tcPr>
            <w:tcW w:w="4253" w:type="dxa"/>
          </w:tcPr>
          <w:p w:rsidR="007C0F43" w:rsidRDefault="007C0F43" w:rsidP="007C0F43">
            <w:pPr>
              <w:jc w:val="left"/>
            </w:pPr>
            <w:r>
              <w:rPr>
                <w:rFonts w:hint="eastAsia"/>
              </w:rPr>
              <w:t>基金运作方式</w:t>
            </w:r>
          </w:p>
        </w:tc>
        <w:tc>
          <w:tcPr>
            <w:tcW w:w="4253" w:type="dxa"/>
          </w:tcPr>
          <w:p w:rsidR="007C0F43" w:rsidRDefault="007C0F43" w:rsidP="007C0F43">
            <w:pPr>
              <w:jc w:val="left"/>
            </w:pPr>
            <w:r>
              <w:rPr>
                <w:rFonts w:hint="eastAsia"/>
              </w:rPr>
              <w:t>交易型开放式</w:t>
            </w:r>
          </w:p>
        </w:tc>
      </w:tr>
      <w:tr w:rsidR="007C0F43" w:rsidTr="007C0F43">
        <w:tc>
          <w:tcPr>
            <w:tcW w:w="4253" w:type="dxa"/>
          </w:tcPr>
          <w:p w:rsidR="007C0F43" w:rsidRDefault="007C0F43" w:rsidP="007C0F43">
            <w:pPr>
              <w:jc w:val="left"/>
            </w:pPr>
            <w:r>
              <w:rPr>
                <w:rFonts w:hint="eastAsia"/>
              </w:rPr>
              <w:t>基金合同生效日</w:t>
            </w:r>
          </w:p>
        </w:tc>
        <w:tc>
          <w:tcPr>
            <w:tcW w:w="4253" w:type="dxa"/>
          </w:tcPr>
          <w:p w:rsidR="007C0F43" w:rsidRDefault="007C0F43" w:rsidP="007C0F43">
            <w:pPr>
              <w:jc w:val="left"/>
            </w:pPr>
            <w:r>
              <w:rPr>
                <w:rFonts w:hint="eastAsia"/>
              </w:rPr>
              <w:t>2021</w:t>
            </w:r>
            <w:r>
              <w:rPr>
                <w:rFonts w:hint="eastAsia"/>
              </w:rPr>
              <w:t>年</w:t>
            </w:r>
            <w:r>
              <w:rPr>
                <w:rFonts w:hint="eastAsia"/>
              </w:rPr>
              <w:t>12</w:t>
            </w:r>
            <w:r>
              <w:rPr>
                <w:rFonts w:hint="eastAsia"/>
              </w:rPr>
              <w:t>月</w:t>
            </w:r>
            <w:r>
              <w:rPr>
                <w:rFonts w:hint="eastAsia"/>
              </w:rPr>
              <w:t>17</w:t>
            </w:r>
            <w:r>
              <w:rPr>
                <w:rFonts w:hint="eastAsia"/>
              </w:rPr>
              <w:t>日</w:t>
            </w:r>
          </w:p>
        </w:tc>
      </w:tr>
      <w:tr w:rsidR="007C0F43" w:rsidTr="007C0F43">
        <w:tc>
          <w:tcPr>
            <w:tcW w:w="4253" w:type="dxa"/>
          </w:tcPr>
          <w:p w:rsidR="007C0F43" w:rsidRDefault="007C0F43" w:rsidP="007C0F43">
            <w:pPr>
              <w:jc w:val="left"/>
            </w:pPr>
            <w:r>
              <w:rPr>
                <w:rFonts w:hint="eastAsia"/>
              </w:rPr>
              <w:t>基金份额上市的证券交易所</w:t>
            </w:r>
          </w:p>
        </w:tc>
        <w:tc>
          <w:tcPr>
            <w:tcW w:w="4253" w:type="dxa"/>
          </w:tcPr>
          <w:p w:rsidR="007C0F43" w:rsidRDefault="007C0F43" w:rsidP="007C0F43">
            <w:pPr>
              <w:jc w:val="left"/>
            </w:pPr>
            <w:r>
              <w:rPr>
                <w:rFonts w:hint="eastAsia"/>
              </w:rPr>
              <w:t>上海证券交易所</w:t>
            </w:r>
          </w:p>
        </w:tc>
      </w:tr>
      <w:tr w:rsidR="007C0F43" w:rsidTr="007C0F43">
        <w:tc>
          <w:tcPr>
            <w:tcW w:w="4253" w:type="dxa"/>
          </w:tcPr>
          <w:p w:rsidR="007C0F43" w:rsidRDefault="007C0F43" w:rsidP="007C0F43">
            <w:pPr>
              <w:jc w:val="left"/>
            </w:pPr>
            <w:r>
              <w:rPr>
                <w:rFonts w:hint="eastAsia"/>
              </w:rPr>
              <w:t>上市日期</w:t>
            </w:r>
          </w:p>
        </w:tc>
        <w:tc>
          <w:tcPr>
            <w:tcW w:w="4253" w:type="dxa"/>
          </w:tcPr>
          <w:p w:rsidR="007C0F43" w:rsidRDefault="007C0F43" w:rsidP="007C0F43">
            <w:pPr>
              <w:jc w:val="left"/>
            </w:pPr>
            <w:r>
              <w:rPr>
                <w:rFonts w:hint="eastAsia"/>
              </w:rPr>
              <w:t>2021</w:t>
            </w:r>
            <w:r>
              <w:rPr>
                <w:rFonts w:hint="eastAsia"/>
              </w:rPr>
              <w:t>年</w:t>
            </w:r>
            <w:r>
              <w:rPr>
                <w:rFonts w:hint="eastAsia"/>
              </w:rPr>
              <w:t>12</w:t>
            </w:r>
            <w:r>
              <w:rPr>
                <w:rFonts w:hint="eastAsia"/>
              </w:rPr>
              <w:t>月</w:t>
            </w:r>
            <w:r>
              <w:rPr>
                <w:rFonts w:hint="eastAsia"/>
              </w:rPr>
              <w:t>28</w:t>
            </w:r>
            <w:r>
              <w:rPr>
                <w:rFonts w:hint="eastAsia"/>
              </w:rPr>
              <w:t>日</w:t>
            </w:r>
          </w:p>
        </w:tc>
      </w:tr>
      <w:tr w:rsidR="007C0F43" w:rsidTr="007C0F43">
        <w:tc>
          <w:tcPr>
            <w:tcW w:w="4253" w:type="dxa"/>
          </w:tcPr>
          <w:p w:rsidR="007C0F43" w:rsidRDefault="007C0F43" w:rsidP="007C0F43">
            <w:pPr>
              <w:jc w:val="left"/>
            </w:pPr>
            <w:r>
              <w:rPr>
                <w:rFonts w:hint="eastAsia"/>
              </w:rPr>
              <w:t>基金管理人名称</w:t>
            </w:r>
          </w:p>
        </w:tc>
        <w:tc>
          <w:tcPr>
            <w:tcW w:w="4253" w:type="dxa"/>
          </w:tcPr>
          <w:p w:rsidR="007C0F43" w:rsidRDefault="007C0F43" w:rsidP="007C0F43">
            <w:pPr>
              <w:jc w:val="left"/>
            </w:pPr>
            <w:r>
              <w:rPr>
                <w:rFonts w:hint="eastAsia"/>
              </w:rPr>
              <w:t>南方基金管理股份有限公司</w:t>
            </w:r>
          </w:p>
        </w:tc>
      </w:tr>
      <w:tr w:rsidR="007C0F43" w:rsidTr="007C0F43">
        <w:tc>
          <w:tcPr>
            <w:tcW w:w="4253" w:type="dxa"/>
          </w:tcPr>
          <w:p w:rsidR="007C0F43" w:rsidRDefault="007C0F43" w:rsidP="007C0F43">
            <w:pPr>
              <w:jc w:val="left"/>
            </w:pPr>
            <w:r>
              <w:rPr>
                <w:rFonts w:hint="eastAsia"/>
              </w:rPr>
              <w:t>基金托管人名称</w:t>
            </w:r>
          </w:p>
        </w:tc>
        <w:tc>
          <w:tcPr>
            <w:tcW w:w="4253" w:type="dxa"/>
          </w:tcPr>
          <w:p w:rsidR="007C0F43" w:rsidRDefault="007C0F43" w:rsidP="007C0F43">
            <w:pPr>
              <w:jc w:val="left"/>
            </w:pPr>
            <w:r>
              <w:rPr>
                <w:rFonts w:hint="eastAsia"/>
              </w:rPr>
              <w:t>中国工商银行股份有限公司</w:t>
            </w:r>
          </w:p>
        </w:tc>
      </w:tr>
    </w:tbl>
    <w:p w:rsidR="007C0F43" w:rsidRDefault="007C0F43" w:rsidP="007C0F43">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7C0F43" w:rsidTr="007C0F43">
        <w:tc>
          <w:tcPr>
            <w:tcW w:w="1418" w:type="dxa"/>
          </w:tcPr>
          <w:p w:rsidR="007C0F43" w:rsidRDefault="007C0F43" w:rsidP="007C0F43">
            <w:pPr>
              <w:jc w:val="left"/>
            </w:pPr>
            <w:r>
              <w:rPr>
                <w:rFonts w:hint="eastAsia"/>
              </w:rPr>
              <w:t>投资目标</w:t>
            </w:r>
          </w:p>
        </w:tc>
        <w:tc>
          <w:tcPr>
            <w:tcW w:w="7088" w:type="dxa"/>
          </w:tcPr>
          <w:p w:rsidR="007C0F43" w:rsidRDefault="007C0F43" w:rsidP="007C0F43">
            <w:pPr>
              <w:jc w:val="left"/>
            </w:pPr>
            <w:r>
              <w:rPr>
                <w:rFonts w:hint="eastAsia"/>
              </w:rPr>
              <w:t>紧密跟踪标的指数，追求跟踪偏离度和跟踪误差最小化。</w:t>
            </w:r>
          </w:p>
        </w:tc>
      </w:tr>
      <w:tr w:rsidR="007C0F43" w:rsidTr="007C0F43">
        <w:tc>
          <w:tcPr>
            <w:tcW w:w="1418" w:type="dxa"/>
          </w:tcPr>
          <w:p w:rsidR="007C0F43" w:rsidRDefault="007C0F43" w:rsidP="007C0F43">
            <w:pPr>
              <w:jc w:val="left"/>
            </w:pPr>
            <w:r>
              <w:rPr>
                <w:rFonts w:hint="eastAsia"/>
              </w:rPr>
              <w:t>投资策略</w:t>
            </w:r>
          </w:p>
        </w:tc>
        <w:tc>
          <w:tcPr>
            <w:tcW w:w="7088" w:type="dxa"/>
          </w:tcPr>
          <w:p w:rsidR="007C0F43" w:rsidRDefault="007C0F43" w:rsidP="007C0F43">
            <w:r>
              <w:rPr>
                <w:rFonts w:hint="eastAsia"/>
              </w:rPr>
              <w:t>本基金主要采用复制策略、替代策略及其他适当的策略以更好的跟踪标的指数，实现基金投资目标。在正常市场情况下，力争控制本基金日均跟踪偏离度的绝对值不超过</w:t>
            </w:r>
            <w:r>
              <w:rPr>
                <w:rFonts w:hint="eastAsia"/>
              </w:rPr>
              <w:t>0.35%</w:t>
            </w:r>
            <w:r>
              <w:rPr>
                <w:rFonts w:hint="eastAsia"/>
              </w:rPr>
              <w:t>，年跟踪误差不超过</w:t>
            </w:r>
            <w:r>
              <w:rPr>
                <w:rFonts w:hint="eastAsia"/>
              </w:rPr>
              <w:t>4%</w:t>
            </w:r>
            <w:r>
              <w:rPr>
                <w:rFonts w:hint="eastAsia"/>
              </w:rPr>
              <w:t>。主要投资策略包括：</w:t>
            </w:r>
            <w:r>
              <w:rPr>
                <w:rFonts w:hint="eastAsia"/>
              </w:rPr>
              <w:t>1</w:t>
            </w:r>
            <w:r>
              <w:rPr>
                <w:rFonts w:hint="eastAsia"/>
              </w:rPr>
              <w:t>、复制策略；</w:t>
            </w:r>
            <w:r>
              <w:rPr>
                <w:rFonts w:hint="eastAsia"/>
              </w:rPr>
              <w:t>2</w:t>
            </w:r>
            <w:r>
              <w:rPr>
                <w:rFonts w:hint="eastAsia"/>
              </w:rPr>
              <w:t>、替代策略；</w:t>
            </w:r>
            <w:r>
              <w:rPr>
                <w:rFonts w:hint="eastAsia"/>
              </w:rPr>
              <w:t>3</w:t>
            </w:r>
            <w:r>
              <w:rPr>
                <w:rFonts w:hint="eastAsia"/>
              </w:rPr>
              <w:t>、金融衍生品投资策略；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、融资及转融通证券出借业务投资策略；</w:t>
            </w:r>
            <w:r>
              <w:rPr>
                <w:rFonts w:hint="eastAsia"/>
              </w:rPr>
              <w:t>7</w:t>
            </w:r>
            <w:r>
              <w:rPr>
                <w:rFonts w:hint="eastAsia"/>
              </w:rPr>
              <w:t>、存托凭证投资策略等以更好的跟踪标的指数，实现基金投资目标。</w:t>
            </w:r>
          </w:p>
        </w:tc>
      </w:tr>
      <w:tr w:rsidR="007C0F43" w:rsidTr="007C0F43">
        <w:tc>
          <w:tcPr>
            <w:tcW w:w="1418" w:type="dxa"/>
          </w:tcPr>
          <w:p w:rsidR="007C0F43" w:rsidRDefault="007C0F43" w:rsidP="007C0F43">
            <w:pPr>
              <w:jc w:val="left"/>
            </w:pPr>
            <w:r>
              <w:rPr>
                <w:rFonts w:hint="eastAsia"/>
              </w:rPr>
              <w:t>业绩比较基准</w:t>
            </w:r>
          </w:p>
        </w:tc>
        <w:tc>
          <w:tcPr>
            <w:tcW w:w="7088" w:type="dxa"/>
          </w:tcPr>
          <w:p w:rsidR="007C0F43" w:rsidRDefault="007C0F43" w:rsidP="007C0F43">
            <w:pPr>
              <w:jc w:val="left"/>
            </w:pPr>
            <w:r>
              <w:rPr>
                <w:rFonts w:hint="eastAsia"/>
              </w:rPr>
              <w:t>本基金的业绩比较基准为标的指数收益率。本基金标的指数为富时中国国企开放共赢指数。</w:t>
            </w:r>
          </w:p>
        </w:tc>
      </w:tr>
      <w:tr w:rsidR="007C0F43" w:rsidTr="007C0F43">
        <w:tc>
          <w:tcPr>
            <w:tcW w:w="1418" w:type="dxa"/>
          </w:tcPr>
          <w:p w:rsidR="007C0F43" w:rsidRDefault="007C0F43" w:rsidP="007C0F43">
            <w:pPr>
              <w:jc w:val="left"/>
            </w:pPr>
            <w:r>
              <w:rPr>
                <w:rFonts w:hint="eastAsia"/>
              </w:rPr>
              <w:lastRenderedPageBreak/>
              <w:t>风险收益特征</w:t>
            </w:r>
          </w:p>
        </w:tc>
        <w:tc>
          <w:tcPr>
            <w:tcW w:w="7088" w:type="dxa"/>
          </w:tcPr>
          <w:p w:rsidR="007C0F43" w:rsidRDefault="007C0F43" w:rsidP="007C0F43">
            <w:r>
              <w:rPr>
                <w:rFonts w:hint="eastAsia"/>
              </w:rPr>
              <w:t>本基金为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香港证券市场上市的股票，需承担汇率风险以及境外市场的风险。</w:t>
            </w:r>
          </w:p>
        </w:tc>
      </w:tr>
    </w:tbl>
    <w:p w:rsidR="007C0F43" w:rsidRDefault="007C0F43" w:rsidP="007C0F43">
      <w:pPr>
        <w:pStyle w:val="-1"/>
        <w:ind w:left="281" w:hanging="281"/>
        <w:rPr>
          <w:rFonts w:hint="eastAsia"/>
        </w:rPr>
      </w:pPr>
      <w:r>
        <w:rPr>
          <w:rFonts w:hint="eastAsia"/>
        </w:rPr>
        <w:t>主要财务指标和基金净值表现</w:t>
      </w:r>
    </w:p>
    <w:p w:rsidR="007C0F43" w:rsidRDefault="007C0F43" w:rsidP="007C0F43">
      <w:pPr>
        <w:pStyle w:val="-2"/>
        <w:spacing w:before="312"/>
        <w:rPr>
          <w:rFonts w:hint="eastAsia"/>
        </w:rPr>
      </w:pPr>
      <w:r>
        <w:rPr>
          <w:rFonts w:hint="eastAsia"/>
        </w:rPr>
        <w:t>主要财务指标</w:t>
      </w:r>
    </w:p>
    <w:p w:rsidR="007C0F43" w:rsidRDefault="007C0F43" w:rsidP="007C0F43">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7C0F43" w:rsidTr="007C0F43">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7C0F43" w:rsidRPr="007C0F43" w:rsidRDefault="007C0F43" w:rsidP="007C0F43">
            <w:pPr>
              <w:jc w:val="center"/>
              <w:rPr>
                <w:b/>
              </w:rPr>
            </w:pPr>
            <w:r w:rsidRPr="007C0F43">
              <w:rPr>
                <w:rFonts w:hint="eastAsia"/>
                <w:b/>
              </w:rPr>
              <w:t>主要财务指标</w:t>
            </w:r>
          </w:p>
        </w:tc>
        <w:tc>
          <w:tcPr>
            <w:tcW w:w="6230" w:type="dxa"/>
            <w:gridSpan w:val="3"/>
            <w:tcBorders>
              <w:bottom w:val="single" w:sz="4" w:space="0" w:color="auto"/>
            </w:tcBorders>
          </w:tcPr>
          <w:p w:rsidR="007C0F43" w:rsidRPr="007C0F43" w:rsidRDefault="007C0F43" w:rsidP="007C0F43">
            <w:pPr>
              <w:jc w:val="center"/>
              <w:rPr>
                <w:b/>
              </w:rPr>
            </w:pPr>
            <w:r w:rsidRPr="007C0F43">
              <w:rPr>
                <w:rFonts w:hint="eastAsia"/>
                <w:b/>
              </w:rPr>
              <w:t>报告期（</w:t>
            </w:r>
            <w:r w:rsidRPr="007C0F43">
              <w:rPr>
                <w:rFonts w:hint="eastAsia"/>
                <w:b/>
              </w:rPr>
              <w:t>2026</w:t>
            </w:r>
            <w:r w:rsidRPr="007C0F43">
              <w:rPr>
                <w:rFonts w:hint="eastAsia"/>
                <w:b/>
              </w:rPr>
              <w:t>年</w:t>
            </w:r>
            <w:r w:rsidRPr="007C0F43">
              <w:rPr>
                <w:rFonts w:hint="eastAsia"/>
                <w:b/>
              </w:rPr>
              <w:t>1</w:t>
            </w:r>
            <w:r w:rsidRPr="007C0F43">
              <w:rPr>
                <w:rFonts w:hint="eastAsia"/>
                <w:b/>
              </w:rPr>
              <w:t>月</w:t>
            </w:r>
            <w:r w:rsidRPr="007C0F43">
              <w:rPr>
                <w:rFonts w:hint="eastAsia"/>
                <w:b/>
              </w:rPr>
              <w:t>1</w:t>
            </w:r>
            <w:r w:rsidRPr="007C0F43">
              <w:rPr>
                <w:rFonts w:hint="eastAsia"/>
                <w:b/>
              </w:rPr>
              <w:t>日－</w:t>
            </w:r>
            <w:r w:rsidRPr="007C0F43">
              <w:rPr>
                <w:rFonts w:hint="eastAsia"/>
                <w:b/>
              </w:rPr>
              <w:t>2026</w:t>
            </w:r>
            <w:r w:rsidRPr="007C0F43">
              <w:rPr>
                <w:rFonts w:hint="eastAsia"/>
                <w:b/>
              </w:rPr>
              <w:t>年</w:t>
            </w:r>
            <w:r w:rsidRPr="007C0F43">
              <w:rPr>
                <w:rFonts w:hint="eastAsia"/>
                <w:b/>
              </w:rPr>
              <w:t>3</w:t>
            </w:r>
            <w:r w:rsidRPr="007C0F43">
              <w:rPr>
                <w:rFonts w:hint="eastAsia"/>
                <w:b/>
              </w:rPr>
              <w:t>月</w:t>
            </w:r>
            <w:r w:rsidRPr="007C0F43">
              <w:rPr>
                <w:rFonts w:hint="eastAsia"/>
                <w:b/>
              </w:rPr>
              <w:t>31</w:t>
            </w:r>
            <w:r w:rsidRPr="007C0F43">
              <w:rPr>
                <w:rFonts w:hint="eastAsia"/>
                <w:b/>
              </w:rPr>
              <w:t>日）</w:t>
            </w:r>
          </w:p>
        </w:tc>
      </w:tr>
      <w:tr w:rsidR="007C0F43" w:rsidTr="007C0F43">
        <w:tc>
          <w:tcPr>
            <w:tcW w:w="2076" w:type="dxa"/>
            <w:vMerge/>
          </w:tcPr>
          <w:p w:rsidR="007C0F43" w:rsidRDefault="007C0F43" w:rsidP="007C0F43">
            <w:pPr>
              <w:jc w:val="left"/>
            </w:pPr>
          </w:p>
        </w:tc>
        <w:tc>
          <w:tcPr>
            <w:tcW w:w="2076" w:type="dxa"/>
            <w:shd w:val="clear" w:color="auto" w:fill="BFBFBF"/>
          </w:tcPr>
          <w:p w:rsidR="007C0F43" w:rsidRPr="007C0F43" w:rsidRDefault="007C0F43" w:rsidP="007C0F43">
            <w:pPr>
              <w:jc w:val="center"/>
              <w:rPr>
                <w:b/>
              </w:rPr>
            </w:pPr>
            <w:r w:rsidRPr="007C0F43">
              <w:rPr>
                <w:rFonts w:hint="eastAsia"/>
                <w:b/>
              </w:rPr>
              <w:t>南方富时中国国企开放共赢</w:t>
            </w:r>
            <w:r w:rsidRPr="007C0F43">
              <w:rPr>
                <w:rFonts w:hint="eastAsia"/>
                <w:b/>
              </w:rPr>
              <w:t>ETF</w:t>
            </w:r>
            <w:r w:rsidRPr="007C0F43">
              <w:rPr>
                <w:rFonts w:hint="eastAsia"/>
                <w:b/>
              </w:rPr>
              <w:t>发起联接</w:t>
            </w:r>
            <w:r w:rsidRPr="007C0F43">
              <w:rPr>
                <w:rFonts w:hint="eastAsia"/>
                <w:b/>
              </w:rPr>
              <w:t>A</w:t>
            </w:r>
          </w:p>
        </w:tc>
        <w:tc>
          <w:tcPr>
            <w:tcW w:w="2077" w:type="dxa"/>
            <w:shd w:val="clear" w:color="auto" w:fill="BFBFBF"/>
          </w:tcPr>
          <w:p w:rsidR="007C0F43" w:rsidRPr="007C0F43" w:rsidRDefault="007C0F43" w:rsidP="007C0F43">
            <w:pPr>
              <w:jc w:val="center"/>
              <w:rPr>
                <w:b/>
              </w:rPr>
            </w:pPr>
            <w:r w:rsidRPr="007C0F43">
              <w:rPr>
                <w:rFonts w:hint="eastAsia"/>
                <w:b/>
              </w:rPr>
              <w:t>南方富时中国国企开放共赢</w:t>
            </w:r>
            <w:r w:rsidRPr="007C0F43">
              <w:rPr>
                <w:rFonts w:hint="eastAsia"/>
                <w:b/>
              </w:rPr>
              <w:t>ETF</w:t>
            </w:r>
            <w:r w:rsidRPr="007C0F43">
              <w:rPr>
                <w:rFonts w:hint="eastAsia"/>
                <w:b/>
              </w:rPr>
              <w:t>发起联接</w:t>
            </w:r>
            <w:r w:rsidRPr="007C0F43">
              <w:rPr>
                <w:rFonts w:hint="eastAsia"/>
                <w:b/>
              </w:rPr>
              <w:t>C</w:t>
            </w:r>
          </w:p>
        </w:tc>
        <w:tc>
          <w:tcPr>
            <w:tcW w:w="2077" w:type="dxa"/>
            <w:shd w:val="clear" w:color="auto" w:fill="BFBFBF"/>
          </w:tcPr>
          <w:p w:rsidR="007C0F43" w:rsidRPr="007C0F43" w:rsidRDefault="007C0F43" w:rsidP="007C0F43">
            <w:pPr>
              <w:jc w:val="center"/>
              <w:rPr>
                <w:b/>
              </w:rPr>
            </w:pPr>
            <w:r w:rsidRPr="007C0F43">
              <w:rPr>
                <w:rFonts w:hint="eastAsia"/>
                <w:b/>
              </w:rPr>
              <w:t>南方富时中国国企开放共赢</w:t>
            </w:r>
            <w:r w:rsidRPr="007C0F43">
              <w:rPr>
                <w:rFonts w:hint="eastAsia"/>
                <w:b/>
              </w:rPr>
              <w:t>ETF</w:t>
            </w:r>
            <w:r w:rsidRPr="007C0F43">
              <w:rPr>
                <w:rFonts w:hint="eastAsia"/>
                <w:b/>
              </w:rPr>
              <w:t>发起联接</w:t>
            </w:r>
            <w:r w:rsidRPr="007C0F43">
              <w:rPr>
                <w:rFonts w:hint="eastAsia"/>
                <w:b/>
              </w:rPr>
              <w:t>I</w:t>
            </w:r>
          </w:p>
        </w:tc>
      </w:tr>
      <w:tr w:rsidR="007C0F43" w:rsidTr="007C0F43">
        <w:tc>
          <w:tcPr>
            <w:tcW w:w="2076" w:type="dxa"/>
          </w:tcPr>
          <w:p w:rsidR="007C0F43" w:rsidRDefault="007C0F43" w:rsidP="007C0F43">
            <w:pPr>
              <w:jc w:val="left"/>
            </w:pPr>
            <w:r>
              <w:rPr>
                <w:rFonts w:hint="eastAsia"/>
              </w:rPr>
              <w:t>1.</w:t>
            </w:r>
            <w:r>
              <w:rPr>
                <w:rFonts w:hint="eastAsia"/>
              </w:rPr>
              <w:t>本期已实现收益</w:t>
            </w:r>
          </w:p>
        </w:tc>
        <w:tc>
          <w:tcPr>
            <w:tcW w:w="2076" w:type="dxa"/>
          </w:tcPr>
          <w:p w:rsidR="007C0F43" w:rsidRDefault="007C0F43" w:rsidP="007C0F43">
            <w:pPr>
              <w:jc w:val="right"/>
            </w:pPr>
            <w:r>
              <w:t>135,170.08</w:t>
            </w:r>
          </w:p>
        </w:tc>
        <w:tc>
          <w:tcPr>
            <w:tcW w:w="2077" w:type="dxa"/>
          </w:tcPr>
          <w:p w:rsidR="007C0F43" w:rsidRDefault="007C0F43" w:rsidP="007C0F43">
            <w:pPr>
              <w:jc w:val="right"/>
            </w:pPr>
            <w:r>
              <w:t>55,349.94</w:t>
            </w:r>
          </w:p>
        </w:tc>
        <w:tc>
          <w:tcPr>
            <w:tcW w:w="2077" w:type="dxa"/>
          </w:tcPr>
          <w:p w:rsidR="007C0F43" w:rsidRDefault="007C0F43" w:rsidP="007C0F43">
            <w:pPr>
              <w:jc w:val="right"/>
            </w:pPr>
            <w:r>
              <w:t>1,051.35</w:t>
            </w:r>
          </w:p>
        </w:tc>
      </w:tr>
      <w:tr w:rsidR="007C0F43" w:rsidTr="007C0F43">
        <w:tc>
          <w:tcPr>
            <w:tcW w:w="2076" w:type="dxa"/>
          </w:tcPr>
          <w:p w:rsidR="007C0F43" w:rsidRDefault="007C0F43" w:rsidP="007C0F43">
            <w:pPr>
              <w:jc w:val="left"/>
            </w:pPr>
            <w:r>
              <w:rPr>
                <w:rFonts w:hint="eastAsia"/>
              </w:rPr>
              <w:t>2.</w:t>
            </w:r>
            <w:r>
              <w:rPr>
                <w:rFonts w:hint="eastAsia"/>
              </w:rPr>
              <w:t>本期利润</w:t>
            </w:r>
          </w:p>
        </w:tc>
        <w:tc>
          <w:tcPr>
            <w:tcW w:w="2076" w:type="dxa"/>
          </w:tcPr>
          <w:p w:rsidR="007C0F43" w:rsidRDefault="007C0F43" w:rsidP="007C0F43">
            <w:pPr>
              <w:jc w:val="right"/>
            </w:pPr>
            <w:r>
              <w:t>1,115,003.95</w:t>
            </w:r>
          </w:p>
        </w:tc>
        <w:tc>
          <w:tcPr>
            <w:tcW w:w="2077" w:type="dxa"/>
          </w:tcPr>
          <w:p w:rsidR="007C0F43" w:rsidRDefault="007C0F43" w:rsidP="007C0F43">
            <w:pPr>
              <w:jc w:val="right"/>
            </w:pPr>
            <w:r>
              <w:t>782,956.62</w:t>
            </w:r>
          </w:p>
        </w:tc>
        <w:tc>
          <w:tcPr>
            <w:tcW w:w="2077" w:type="dxa"/>
          </w:tcPr>
          <w:p w:rsidR="007C0F43" w:rsidRDefault="007C0F43" w:rsidP="007C0F43">
            <w:pPr>
              <w:jc w:val="right"/>
            </w:pPr>
            <w:r>
              <w:t>7,363.82</w:t>
            </w:r>
          </w:p>
        </w:tc>
      </w:tr>
      <w:tr w:rsidR="007C0F43" w:rsidTr="007C0F43">
        <w:tc>
          <w:tcPr>
            <w:tcW w:w="2076" w:type="dxa"/>
          </w:tcPr>
          <w:p w:rsidR="007C0F43" w:rsidRDefault="007C0F43" w:rsidP="007C0F43">
            <w:pPr>
              <w:jc w:val="left"/>
            </w:pPr>
            <w:r>
              <w:rPr>
                <w:rFonts w:hint="eastAsia"/>
              </w:rPr>
              <w:t>3.</w:t>
            </w:r>
            <w:r>
              <w:rPr>
                <w:rFonts w:hint="eastAsia"/>
              </w:rPr>
              <w:t>加权平均基金份额本期利润</w:t>
            </w:r>
          </w:p>
        </w:tc>
        <w:tc>
          <w:tcPr>
            <w:tcW w:w="2076" w:type="dxa"/>
          </w:tcPr>
          <w:p w:rsidR="007C0F43" w:rsidRDefault="007C0F43" w:rsidP="007C0F43">
            <w:pPr>
              <w:jc w:val="right"/>
            </w:pPr>
            <w:r>
              <w:t>0.0503</w:t>
            </w:r>
          </w:p>
        </w:tc>
        <w:tc>
          <w:tcPr>
            <w:tcW w:w="2077" w:type="dxa"/>
          </w:tcPr>
          <w:p w:rsidR="007C0F43" w:rsidRDefault="007C0F43" w:rsidP="007C0F43">
            <w:pPr>
              <w:jc w:val="right"/>
            </w:pPr>
            <w:r>
              <w:t>0.0599</w:t>
            </w:r>
          </w:p>
        </w:tc>
        <w:tc>
          <w:tcPr>
            <w:tcW w:w="2077" w:type="dxa"/>
          </w:tcPr>
          <w:p w:rsidR="007C0F43" w:rsidRDefault="007C0F43" w:rsidP="007C0F43">
            <w:pPr>
              <w:jc w:val="right"/>
            </w:pPr>
            <w:r>
              <w:t>0.0465</w:t>
            </w:r>
          </w:p>
        </w:tc>
      </w:tr>
      <w:tr w:rsidR="007C0F43" w:rsidTr="007C0F43">
        <w:tc>
          <w:tcPr>
            <w:tcW w:w="2076" w:type="dxa"/>
          </w:tcPr>
          <w:p w:rsidR="007C0F43" w:rsidRDefault="007C0F43" w:rsidP="007C0F43">
            <w:pPr>
              <w:jc w:val="left"/>
            </w:pPr>
            <w:r>
              <w:rPr>
                <w:rFonts w:hint="eastAsia"/>
              </w:rPr>
              <w:t>4.</w:t>
            </w:r>
            <w:r>
              <w:rPr>
                <w:rFonts w:hint="eastAsia"/>
              </w:rPr>
              <w:t>期末基金资产净值</w:t>
            </w:r>
          </w:p>
        </w:tc>
        <w:tc>
          <w:tcPr>
            <w:tcW w:w="2076" w:type="dxa"/>
          </w:tcPr>
          <w:p w:rsidR="007C0F43" w:rsidRDefault="007C0F43" w:rsidP="007C0F43">
            <w:pPr>
              <w:jc w:val="right"/>
            </w:pPr>
            <w:r>
              <w:t>27,611,350.98</w:t>
            </w:r>
          </w:p>
        </w:tc>
        <w:tc>
          <w:tcPr>
            <w:tcW w:w="2077" w:type="dxa"/>
          </w:tcPr>
          <w:p w:rsidR="007C0F43" w:rsidRDefault="007C0F43" w:rsidP="007C0F43">
            <w:pPr>
              <w:jc w:val="right"/>
            </w:pPr>
            <w:r>
              <w:t>17,721,924.76</w:t>
            </w:r>
          </w:p>
        </w:tc>
        <w:tc>
          <w:tcPr>
            <w:tcW w:w="2077" w:type="dxa"/>
          </w:tcPr>
          <w:p w:rsidR="007C0F43" w:rsidRDefault="007C0F43" w:rsidP="007C0F43">
            <w:pPr>
              <w:jc w:val="right"/>
            </w:pPr>
            <w:r>
              <w:t>144,686.08</w:t>
            </w:r>
          </w:p>
        </w:tc>
      </w:tr>
      <w:tr w:rsidR="007C0F43" w:rsidTr="007C0F43">
        <w:tc>
          <w:tcPr>
            <w:tcW w:w="2076" w:type="dxa"/>
          </w:tcPr>
          <w:p w:rsidR="007C0F43" w:rsidRDefault="007C0F43" w:rsidP="007C0F43">
            <w:pPr>
              <w:jc w:val="left"/>
            </w:pPr>
            <w:r>
              <w:rPr>
                <w:rFonts w:hint="eastAsia"/>
              </w:rPr>
              <w:t>5.</w:t>
            </w:r>
            <w:r>
              <w:rPr>
                <w:rFonts w:hint="eastAsia"/>
              </w:rPr>
              <w:t>期末基金份额净值</w:t>
            </w:r>
          </w:p>
        </w:tc>
        <w:tc>
          <w:tcPr>
            <w:tcW w:w="2076" w:type="dxa"/>
          </w:tcPr>
          <w:p w:rsidR="007C0F43" w:rsidRDefault="007C0F43" w:rsidP="007C0F43">
            <w:pPr>
              <w:jc w:val="right"/>
            </w:pPr>
            <w:r>
              <w:t>1.3382</w:t>
            </w:r>
          </w:p>
        </w:tc>
        <w:tc>
          <w:tcPr>
            <w:tcW w:w="2077" w:type="dxa"/>
          </w:tcPr>
          <w:p w:rsidR="007C0F43" w:rsidRDefault="007C0F43" w:rsidP="007C0F43">
            <w:pPr>
              <w:jc w:val="right"/>
            </w:pPr>
            <w:r>
              <w:t>1.3286</w:t>
            </w:r>
          </w:p>
        </w:tc>
        <w:tc>
          <w:tcPr>
            <w:tcW w:w="2077" w:type="dxa"/>
          </w:tcPr>
          <w:p w:rsidR="007C0F43" w:rsidRDefault="007C0F43" w:rsidP="007C0F43">
            <w:pPr>
              <w:jc w:val="right"/>
            </w:pPr>
            <w:r>
              <w:t>1.3375</w:t>
            </w:r>
          </w:p>
        </w:tc>
      </w:tr>
    </w:tbl>
    <w:p w:rsidR="007C0F43" w:rsidRDefault="007C0F43" w:rsidP="007C0F43">
      <w:pPr>
        <w:pStyle w:val="-8"/>
        <w:rPr>
          <w:rFonts w:hint="eastAsia"/>
        </w:rPr>
      </w:pPr>
      <w:r>
        <w:rPr>
          <w:rFonts w:hint="eastAsia"/>
        </w:rPr>
        <w:t>注：基金业绩指标不包括持有人认（申）购或交易基金的各项费用，计入费用后实际收益水平要低于所列数字；</w:t>
      </w:r>
    </w:p>
    <w:p w:rsidR="007C0F43" w:rsidRDefault="007C0F43" w:rsidP="007C0F43">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7C0F43" w:rsidRDefault="007C0F43" w:rsidP="007C0F43">
      <w:pPr>
        <w:pStyle w:val="-2"/>
        <w:spacing w:before="312"/>
        <w:rPr>
          <w:rFonts w:hint="eastAsia"/>
        </w:rPr>
      </w:pPr>
      <w:r>
        <w:rPr>
          <w:rFonts w:hint="eastAsia"/>
        </w:rPr>
        <w:t>基金净值表现</w:t>
      </w:r>
    </w:p>
    <w:p w:rsidR="007C0F43" w:rsidRDefault="007C0F43" w:rsidP="007C0F43">
      <w:pPr>
        <w:pStyle w:val="-3"/>
        <w:spacing w:before="156" w:after="156"/>
        <w:rPr>
          <w:rFonts w:hint="eastAsia"/>
        </w:rPr>
      </w:pPr>
      <w:r>
        <w:rPr>
          <w:rFonts w:hint="eastAsia"/>
        </w:rPr>
        <w:t>本报告期基金份额净值增长率及其与同期业绩比较基准收益率的比较</w:t>
      </w:r>
    </w:p>
    <w:p w:rsidR="007C0F43" w:rsidRDefault="007C0F43" w:rsidP="007C0F43">
      <w:pPr>
        <w:pStyle w:val="-"/>
        <w:ind w:firstLine="420"/>
        <w:rPr>
          <w:rFonts w:hint="eastAsia"/>
        </w:rPr>
      </w:pPr>
      <w:r>
        <w:rPr>
          <w:rFonts w:hint="eastAsia"/>
        </w:rPr>
        <w:t>南方富时中国国企开放共赢ETF发起联接A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C0F43" w:rsidTr="007C0F43">
        <w:trPr>
          <w:cnfStyle w:val="100000000000" w:firstRow="1" w:lastRow="0" w:firstColumn="0" w:lastColumn="0" w:oddVBand="0" w:evenVBand="0" w:oddHBand="0" w:evenHBand="0" w:firstRowFirstColumn="0" w:firstRowLastColumn="0" w:lastRowFirstColumn="0" w:lastRowLastColumn="0"/>
        </w:trPr>
        <w:tc>
          <w:tcPr>
            <w:tcW w:w="1429" w:type="dxa"/>
          </w:tcPr>
          <w:p w:rsidR="007C0F43" w:rsidRPr="007C0F43" w:rsidRDefault="007C0F43" w:rsidP="007C0F43">
            <w:pPr>
              <w:jc w:val="center"/>
              <w:rPr>
                <w:b/>
              </w:rPr>
            </w:pPr>
            <w:r w:rsidRPr="007C0F43">
              <w:rPr>
                <w:rFonts w:hint="eastAsia"/>
                <w:b/>
              </w:rPr>
              <w:t>阶段</w:t>
            </w:r>
          </w:p>
        </w:tc>
        <w:tc>
          <w:tcPr>
            <w:tcW w:w="1315" w:type="dxa"/>
          </w:tcPr>
          <w:p w:rsidR="007C0F43" w:rsidRPr="007C0F43" w:rsidRDefault="007C0F43" w:rsidP="007C0F43">
            <w:pPr>
              <w:jc w:val="center"/>
              <w:rPr>
                <w:b/>
              </w:rPr>
            </w:pPr>
            <w:r w:rsidRPr="007C0F43">
              <w:rPr>
                <w:rFonts w:hint="eastAsia"/>
                <w:b/>
              </w:rPr>
              <w:t>净值增长率①</w:t>
            </w:r>
          </w:p>
        </w:tc>
        <w:tc>
          <w:tcPr>
            <w:tcW w:w="1315" w:type="dxa"/>
          </w:tcPr>
          <w:p w:rsidR="007C0F43" w:rsidRPr="007C0F43" w:rsidRDefault="007C0F43" w:rsidP="007C0F43">
            <w:pPr>
              <w:jc w:val="center"/>
              <w:rPr>
                <w:b/>
              </w:rPr>
            </w:pPr>
            <w:r w:rsidRPr="007C0F43">
              <w:rPr>
                <w:rFonts w:hint="eastAsia"/>
                <w:b/>
              </w:rPr>
              <w:t>净值增长率标准差②</w:t>
            </w:r>
          </w:p>
        </w:tc>
        <w:tc>
          <w:tcPr>
            <w:tcW w:w="1315" w:type="dxa"/>
          </w:tcPr>
          <w:p w:rsidR="007C0F43" w:rsidRPr="007C0F43" w:rsidRDefault="007C0F43" w:rsidP="007C0F43">
            <w:pPr>
              <w:jc w:val="center"/>
              <w:rPr>
                <w:b/>
              </w:rPr>
            </w:pPr>
            <w:r w:rsidRPr="007C0F43">
              <w:rPr>
                <w:rFonts w:hint="eastAsia"/>
                <w:b/>
              </w:rPr>
              <w:t>业绩比较基准收益率③</w:t>
            </w:r>
          </w:p>
        </w:tc>
        <w:tc>
          <w:tcPr>
            <w:tcW w:w="1315" w:type="dxa"/>
          </w:tcPr>
          <w:p w:rsidR="007C0F43" w:rsidRPr="007C0F43" w:rsidRDefault="007C0F43" w:rsidP="007C0F43">
            <w:pPr>
              <w:jc w:val="center"/>
              <w:rPr>
                <w:b/>
              </w:rPr>
            </w:pPr>
            <w:r w:rsidRPr="007C0F43">
              <w:rPr>
                <w:rFonts w:hint="eastAsia"/>
                <w:b/>
              </w:rPr>
              <w:t>业绩比较基准收益率标准差④</w:t>
            </w:r>
          </w:p>
        </w:tc>
        <w:tc>
          <w:tcPr>
            <w:tcW w:w="907" w:type="dxa"/>
          </w:tcPr>
          <w:p w:rsidR="007C0F43" w:rsidRPr="007C0F43" w:rsidRDefault="007C0F43" w:rsidP="007C0F43">
            <w:pPr>
              <w:jc w:val="center"/>
              <w:rPr>
                <w:b/>
              </w:rPr>
            </w:pPr>
            <w:r w:rsidRPr="007C0F43">
              <w:rPr>
                <w:rFonts w:hint="eastAsia"/>
                <w:b/>
              </w:rPr>
              <w:t>①</w:t>
            </w:r>
            <w:r w:rsidRPr="007C0F43">
              <w:rPr>
                <w:rFonts w:hint="eastAsia"/>
                <w:b/>
              </w:rPr>
              <w:t>-</w:t>
            </w:r>
            <w:r w:rsidRPr="007C0F43">
              <w:rPr>
                <w:rFonts w:hint="eastAsia"/>
                <w:b/>
              </w:rPr>
              <w:t>③</w:t>
            </w:r>
          </w:p>
        </w:tc>
        <w:tc>
          <w:tcPr>
            <w:tcW w:w="907" w:type="dxa"/>
          </w:tcPr>
          <w:p w:rsidR="007C0F43" w:rsidRPr="007C0F43" w:rsidRDefault="007C0F43" w:rsidP="007C0F43">
            <w:pPr>
              <w:jc w:val="center"/>
              <w:rPr>
                <w:b/>
              </w:rPr>
            </w:pPr>
            <w:r w:rsidRPr="007C0F43">
              <w:rPr>
                <w:rFonts w:hint="eastAsia"/>
                <w:b/>
              </w:rPr>
              <w:t>②</w:t>
            </w:r>
            <w:r w:rsidRPr="007C0F43">
              <w:rPr>
                <w:rFonts w:hint="eastAsia"/>
                <w:b/>
              </w:rPr>
              <w:t>-</w:t>
            </w:r>
            <w:r w:rsidRPr="007C0F43">
              <w:rPr>
                <w:rFonts w:hint="eastAsia"/>
                <w:b/>
              </w:rPr>
              <w:t>④</w:t>
            </w:r>
          </w:p>
        </w:tc>
      </w:tr>
      <w:tr w:rsidR="007C0F43" w:rsidTr="007C0F43">
        <w:tc>
          <w:tcPr>
            <w:tcW w:w="1429" w:type="dxa"/>
          </w:tcPr>
          <w:p w:rsidR="007C0F43" w:rsidRDefault="007C0F43" w:rsidP="007C0F43">
            <w:pPr>
              <w:jc w:val="left"/>
            </w:pPr>
            <w:r>
              <w:rPr>
                <w:rFonts w:hint="eastAsia"/>
              </w:rPr>
              <w:t>过去三个月</w:t>
            </w:r>
          </w:p>
        </w:tc>
        <w:tc>
          <w:tcPr>
            <w:tcW w:w="1315" w:type="dxa"/>
          </w:tcPr>
          <w:p w:rsidR="007C0F43" w:rsidRDefault="007C0F43" w:rsidP="007C0F43">
            <w:pPr>
              <w:jc w:val="right"/>
            </w:pPr>
            <w:r>
              <w:t>3.62%</w:t>
            </w:r>
          </w:p>
        </w:tc>
        <w:tc>
          <w:tcPr>
            <w:tcW w:w="1315" w:type="dxa"/>
          </w:tcPr>
          <w:p w:rsidR="007C0F43" w:rsidRDefault="007C0F43" w:rsidP="007C0F43">
            <w:pPr>
              <w:jc w:val="right"/>
            </w:pPr>
            <w:r>
              <w:t>1.23%</w:t>
            </w:r>
          </w:p>
        </w:tc>
        <w:tc>
          <w:tcPr>
            <w:tcW w:w="1315" w:type="dxa"/>
          </w:tcPr>
          <w:p w:rsidR="007C0F43" w:rsidRDefault="007C0F43" w:rsidP="007C0F43">
            <w:pPr>
              <w:jc w:val="right"/>
            </w:pPr>
            <w:r>
              <w:t>3.80%</w:t>
            </w:r>
          </w:p>
        </w:tc>
        <w:tc>
          <w:tcPr>
            <w:tcW w:w="1315" w:type="dxa"/>
          </w:tcPr>
          <w:p w:rsidR="007C0F43" w:rsidRDefault="007C0F43" w:rsidP="007C0F43">
            <w:pPr>
              <w:jc w:val="right"/>
            </w:pPr>
            <w:r>
              <w:t>1.23%</w:t>
            </w:r>
          </w:p>
        </w:tc>
        <w:tc>
          <w:tcPr>
            <w:tcW w:w="907" w:type="dxa"/>
          </w:tcPr>
          <w:p w:rsidR="007C0F43" w:rsidRDefault="007C0F43" w:rsidP="007C0F43">
            <w:pPr>
              <w:jc w:val="right"/>
            </w:pPr>
            <w:r>
              <w:t>-0.18%</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过去六个月</w:t>
            </w:r>
          </w:p>
        </w:tc>
        <w:tc>
          <w:tcPr>
            <w:tcW w:w="1315" w:type="dxa"/>
          </w:tcPr>
          <w:p w:rsidR="007C0F43" w:rsidRDefault="007C0F43" w:rsidP="007C0F43">
            <w:pPr>
              <w:jc w:val="right"/>
            </w:pPr>
            <w:r>
              <w:t>8.51%</w:t>
            </w:r>
          </w:p>
        </w:tc>
        <w:tc>
          <w:tcPr>
            <w:tcW w:w="1315" w:type="dxa"/>
          </w:tcPr>
          <w:p w:rsidR="007C0F43" w:rsidRDefault="007C0F43" w:rsidP="007C0F43">
            <w:pPr>
              <w:jc w:val="right"/>
            </w:pPr>
            <w:r>
              <w:t>0.96%</w:t>
            </w:r>
          </w:p>
        </w:tc>
        <w:tc>
          <w:tcPr>
            <w:tcW w:w="1315" w:type="dxa"/>
          </w:tcPr>
          <w:p w:rsidR="007C0F43" w:rsidRDefault="007C0F43" w:rsidP="007C0F43">
            <w:pPr>
              <w:jc w:val="right"/>
            </w:pPr>
            <w:r>
              <w:t>8.41%</w:t>
            </w:r>
          </w:p>
        </w:tc>
        <w:tc>
          <w:tcPr>
            <w:tcW w:w="1315" w:type="dxa"/>
          </w:tcPr>
          <w:p w:rsidR="007C0F43" w:rsidRDefault="007C0F43" w:rsidP="007C0F43">
            <w:pPr>
              <w:jc w:val="right"/>
            </w:pPr>
            <w:r>
              <w:t>0.96%</w:t>
            </w:r>
          </w:p>
        </w:tc>
        <w:tc>
          <w:tcPr>
            <w:tcW w:w="907" w:type="dxa"/>
          </w:tcPr>
          <w:p w:rsidR="007C0F43" w:rsidRDefault="007C0F43" w:rsidP="007C0F43">
            <w:pPr>
              <w:jc w:val="right"/>
            </w:pPr>
            <w:r>
              <w:t>0.10%</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过去一年</w:t>
            </w:r>
          </w:p>
        </w:tc>
        <w:tc>
          <w:tcPr>
            <w:tcW w:w="1315" w:type="dxa"/>
          </w:tcPr>
          <w:p w:rsidR="007C0F43" w:rsidRDefault="007C0F43" w:rsidP="007C0F43">
            <w:pPr>
              <w:jc w:val="right"/>
            </w:pPr>
            <w:r>
              <w:t>11.57%</w:t>
            </w:r>
          </w:p>
        </w:tc>
        <w:tc>
          <w:tcPr>
            <w:tcW w:w="1315" w:type="dxa"/>
          </w:tcPr>
          <w:p w:rsidR="007C0F43" w:rsidRDefault="007C0F43" w:rsidP="007C0F43">
            <w:pPr>
              <w:jc w:val="right"/>
            </w:pPr>
            <w:r>
              <w:t>0.92%</w:t>
            </w:r>
          </w:p>
        </w:tc>
        <w:tc>
          <w:tcPr>
            <w:tcW w:w="1315" w:type="dxa"/>
          </w:tcPr>
          <w:p w:rsidR="007C0F43" w:rsidRDefault="007C0F43" w:rsidP="007C0F43">
            <w:pPr>
              <w:jc w:val="right"/>
            </w:pPr>
            <w:r>
              <w:t>8.21%</w:t>
            </w:r>
          </w:p>
        </w:tc>
        <w:tc>
          <w:tcPr>
            <w:tcW w:w="1315" w:type="dxa"/>
          </w:tcPr>
          <w:p w:rsidR="007C0F43" w:rsidRDefault="007C0F43" w:rsidP="007C0F43">
            <w:pPr>
              <w:jc w:val="right"/>
            </w:pPr>
            <w:r>
              <w:t>0.92%</w:t>
            </w:r>
          </w:p>
        </w:tc>
        <w:tc>
          <w:tcPr>
            <w:tcW w:w="907" w:type="dxa"/>
          </w:tcPr>
          <w:p w:rsidR="007C0F43" w:rsidRDefault="007C0F43" w:rsidP="007C0F43">
            <w:pPr>
              <w:jc w:val="right"/>
            </w:pPr>
            <w:r>
              <w:t>3.36%</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自基金合同生效起至今</w:t>
            </w:r>
          </w:p>
        </w:tc>
        <w:tc>
          <w:tcPr>
            <w:tcW w:w="1315" w:type="dxa"/>
          </w:tcPr>
          <w:p w:rsidR="007C0F43" w:rsidRDefault="007C0F43" w:rsidP="007C0F43">
            <w:pPr>
              <w:jc w:val="right"/>
            </w:pPr>
            <w:r>
              <w:t>33.82%</w:t>
            </w:r>
          </w:p>
        </w:tc>
        <w:tc>
          <w:tcPr>
            <w:tcW w:w="1315" w:type="dxa"/>
          </w:tcPr>
          <w:p w:rsidR="007C0F43" w:rsidRDefault="007C0F43" w:rsidP="007C0F43">
            <w:pPr>
              <w:jc w:val="right"/>
            </w:pPr>
            <w:r>
              <w:t>1.07%</w:t>
            </w:r>
          </w:p>
        </w:tc>
        <w:tc>
          <w:tcPr>
            <w:tcW w:w="1315" w:type="dxa"/>
          </w:tcPr>
          <w:p w:rsidR="007C0F43" w:rsidRDefault="007C0F43" w:rsidP="007C0F43">
            <w:pPr>
              <w:jc w:val="right"/>
            </w:pPr>
            <w:r>
              <w:t>24.90%</w:t>
            </w:r>
          </w:p>
        </w:tc>
        <w:tc>
          <w:tcPr>
            <w:tcW w:w="1315" w:type="dxa"/>
          </w:tcPr>
          <w:p w:rsidR="007C0F43" w:rsidRDefault="007C0F43" w:rsidP="007C0F43">
            <w:pPr>
              <w:jc w:val="right"/>
            </w:pPr>
            <w:r>
              <w:t>1.07%</w:t>
            </w:r>
          </w:p>
        </w:tc>
        <w:tc>
          <w:tcPr>
            <w:tcW w:w="907" w:type="dxa"/>
          </w:tcPr>
          <w:p w:rsidR="007C0F43" w:rsidRDefault="007C0F43" w:rsidP="007C0F43">
            <w:pPr>
              <w:jc w:val="right"/>
            </w:pPr>
            <w:r>
              <w:t>8.92%</w:t>
            </w:r>
          </w:p>
        </w:tc>
        <w:tc>
          <w:tcPr>
            <w:tcW w:w="907" w:type="dxa"/>
          </w:tcPr>
          <w:p w:rsidR="007C0F43" w:rsidRDefault="007C0F43" w:rsidP="007C0F43">
            <w:pPr>
              <w:jc w:val="right"/>
            </w:pPr>
            <w:r>
              <w:t>0.00%</w:t>
            </w:r>
          </w:p>
        </w:tc>
      </w:tr>
    </w:tbl>
    <w:p w:rsidR="007C0F43" w:rsidRDefault="007C0F43" w:rsidP="007C0F43">
      <w:pPr>
        <w:pStyle w:val="-"/>
        <w:ind w:firstLine="420"/>
        <w:rPr>
          <w:rFonts w:hint="eastAsia"/>
        </w:rPr>
      </w:pPr>
      <w:r>
        <w:rPr>
          <w:rFonts w:hint="eastAsia"/>
        </w:rPr>
        <w:t>南方富时中国国企开放共赢ETF发起联接C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C0F43" w:rsidTr="007C0F43">
        <w:trPr>
          <w:cnfStyle w:val="100000000000" w:firstRow="1" w:lastRow="0" w:firstColumn="0" w:lastColumn="0" w:oddVBand="0" w:evenVBand="0" w:oddHBand="0" w:evenHBand="0" w:firstRowFirstColumn="0" w:firstRowLastColumn="0" w:lastRowFirstColumn="0" w:lastRowLastColumn="0"/>
        </w:trPr>
        <w:tc>
          <w:tcPr>
            <w:tcW w:w="1429" w:type="dxa"/>
          </w:tcPr>
          <w:p w:rsidR="007C0F43" w:rsidRPr="007C0F43" w:rsidRDefault="007C0F43" w:rsidP="007C0F43">
            <w:pPr>
              <w:jc w:val="center"/>
              <w:rPr>
                <w:b/>
              </w:rPr>
            </w:pPr>
            <w:r w:rsidRPr="007C0F43">
              <w:rPr>
                <w:rFonts w:hint="eastAsia"/>
                <w:b/>
              </w:rPr>
              <w:t>阶段</w:t>
            </w:r>
          </w:p>
        </w:tc>
        <w:tc>
          <w:tcPr>
            <w:tcW w:w="1315" w:type="dxa"/>
          </w:tcPr>
          <w:p w:rsidR="007C0F43" w:rsidRPr="007C0F43" w:rsidRDefault="007C0F43" w:rsidP="007C0F43">
            <w:pPr>
              <w:jc w:val="center"/>
              <w:rPr>
                <w:b/>
              </w:rPr>
            </w:pPr>
            <w:r w:rsidRPr="007C0F43">
              <w:rPr>
                <w:rFonts w:hint="eastAsia"/>
                <w:b/>
              </w:rPr>
              <w:t>净值增长率</w:t>
            </w:r>
            <w:r w:rsidRPr="007C0F43">
              <w:rPr>
                <w:rFonts w:hint="eastAsia"/>
                <w:b/>
              </w:rPr>
              <w:lastRenderedPageBreak/>
              <w:t>①</w:t>
            </w:r>
          </w:p>
        </w:tc>
        <w:tc>
          <w:tcPr>
            <w:tcW w:w="1315" w:type="dxa"/>
          </w:tcPr>
          <w:p w:rsidR="007C0F43" w:rsidRPr="007C0F43" w:rsidRDefault="007C0F43" w:rsidP="007C0F43">
            <w:pPr>
              <w:jc w:val="center"/>
              <w:rPr>
                <w:b/>
              </w:rPr>
            </w:pPr>
            <w:r w:rsidRPr="007C0F43">
              <w:rPr>
                <w:rFonts w:hint="eastAsia"/>
                <w:b/>
              </w:rPr>
              <w:lastRenderedPageBreak/>
              <w:t>净值增长率</w:t>
            </w:r>
            <w:r w:rsidRPr="007C0F43">
              <w:rPr>
                <w:rFonts w:hint="eastAsia"/>
                <w:b/>
              </w:rPr>
              <w:lastRenderedPageBreak/>
              <w:t>标准差②</w:t>
            </w:r>
          </w:p>
        </w:tc>
        <w:tc>
          <w:tcPr>
            <w:tcW w:w="1315" w:type="dxa"/>
          </w:tcPr>
          <w:p w:rsidR="007C0F43" w:rsidRPr="007C0F43" w:rsidRDefault="007C0F43" w:rsidP="007C0F43">
            <w:pPr>
              <w:jc w:val="center"/>
              <w:rPr>
                <w:b/>
              </w:rPr>
            </w:pPr>
            <w:r w:rsidRPr="007C0F43">
              <w:rPr>
                <w:rFonts w:hint="eastAsia"/>
                <w:b/>
              </w:rPr>
              <w:lastRenderedPageBreak/>
              <w:t>业绩比较基</w:t>
            </w:r>
            <w:r w:rsidRPr="007C0F43">
              <w:rPr>
                <w:rFonts w:hint="eastAsia"/>
                <w:b/>
              </w:rPr>
              <w:lastRenderedPageBreak/>
              <w:t>准收益率③</w:t>
            </w:r>
          </w:p>
        </w:tc>
        <w:tc>
          <w:tcPr>
            <w:tcW w:w="1315" w:type="dxa"/>
          </w:tcPr>
          <w:p w:rsidR="007C0F43" w:rsidRPr="007C0F43" w:rsidRDefault="007C0F43" w:rsidP="007C0F43">
            <w:pPr>
              <w:jc w:val="center"/>
              <w:rPr>
                <w:b/>
              </w:rPr>
            </w:pPr>
            <w:r w:rsidRPr="007C0F43">
              <w:rPr>
                <w:rFonts w:hint="eastAsia"/>
                <w:b/>
              </w:rPr>
              <w:lastRenderedPageBreak/>
              <w:t>业绩比较基</w:t>
            </w:r>
            <w:r w:rsidRPr="007C0F43">
              <w:rPr>
                <w:rFonts w:hint="eastAsia"/>
                <w:b/>
              </w:rPr>
              <w:lastRenderedPageBreak/>
              <w:t>准收益率标准差④</w:t>
            </w:r>
          </w:p>
        </w:tc>
        <w:tc>
          <w:tcPr>
            <w:tcW w:w="907" w:type="dxa"/>
          </w:tcPr>
          <w:p w:rsidR="007C0F43" w:rsidRPr="007C0F43" w:rsidRDefault="007C0F43" w:rsidP="007C0F43">
            <w:pPr>
              <w:jc w:val="center"/>
              <w:rPr>
                <w:b/>
              </w:rPr>
            </w:pPr>
            <w:r w:rsidRPr="007C0F43">
              <w:rPr>
                <w:rFonts w:hint="eastAsia"/>
                <w:b/>
              </w:rPr>
              <w:lastRenderedPageBreak/>
              <w:t>①</w:t>
            </w:r>
            <w:r w:rsidRPr="007C0F43">
              <w:rPr>
                <w:rFonts w:hint="eastAsia"/>
                <w:b/>
              </w:rPr>
              <w:t>-</w:t>
            </w:r>
            <w:r w:rsidRPr="007C0F43">
              <w:rPr>
                <w:rFonts w:hint="eastAsia"/>
                <w:b/>
              </w:rPr>
              <w:t>③</w:t>
            </w:r>
          </w:p>
        </w:tc>
        <w:tc>
          <w:tcPr>
            <w:tcW w:w="907" w:type="dxa"/>
          </w:tcPr>
          <w:p w:rsidR="007C0F43" w:rsidRPr="007C0F43" w:rsidRDefault="007C0F43" w:rsidP="007C0F43">
            <w:pPr>
              <w:jc w:val="center"/>
              <w:rPr>
                <w:b/>
              </w:rPr>
            </w:pPr>
            <w:r w:rsidRPr="007C0F43">
              <w:rPr>
                <w:rFonts w:hint="eastAsia"/>
                <w:b/>
              </w:rPr>
              <w:t>②</w:t>
            </w:r>
            <w:r w:rsidRPr="007C0F43">
              <w:rPr>
                <w:rFonts w:hint="eastAsia"/>
                <w:b/>
              </w:rPr>
              <w:t>-</w:t>
            </w:r>
            <w:r w:rsidRPr="007C0F43">
              <w:rPr>
                <w:rFonts w:hint="eastAsia"/>
                <w:b/>
              </w:rPr>
              <w:t>④</w:t>
            </w:r>
          </w:p>
        </w:tc>
      </w:tr>
      <w:tr w:rsidR="007C0F43" w:rsidTr="007C0F43">
        <w:tc>
          <w:tcPr>
            <w:tcW w:w="1429" w:type="dxa"/>
          </w:tcPr>
          <w:p w:rsidR="007C0F43" w:rsidRDefault="007C0F43" w:rsidP="007C0F43">
            <w:pPr>
              <w:jc w:val="left"/>
            </w:pPr>
            <w:r>
              <w:rPr>
                <w:rFonts w:hint="eastAsia"/>
              </w:rPr>
              <w:lastRenderedPageBreak/>
              <w:t>过去三个月</w:t>
            </w:r>
          </w:p>
        </w:tc>
        <w:tc>
          <w:tcPr>
            <w:tcW w:w="1315" w:type="dxa"/>
          </w:tcPr>
          <w:p w:rsidR="007C0F43" w:rsidRDefault="007C0F43" w:rsidP="007C0F43">
            <w:pPr>
              <w:jc w:val="right"/>
            </w:pPr>
            <w:r>
              <w:t>3.55%</w:t>
            </w:r>
          </w:p>
        </w:tc>
        <w:tc>
          <w:tcPr>
            <w:tcW w:w="1315" w:type="dxa"/>
          </w:tcPr>
          <w:p w:rsidR="007C0F43" w:rsidRDefault="007C0F43" w:rsidP="007C0F43">
            <w:pPr>
              <w:jc w:val="right"/>
            </w:pPr>
            <w:r>
              <w:t>1.23%</w:t>
            </w:r>
          </w:p>
        </w:tc>
        <w:tc>
          <w:tcPr>
            <w:tcW w:w="1315" w:type="dxa"/>
          </w:tcPr>
          <w:p w:rsidR="007C0F43" w:rsidRDefault="007C0F43" w:rsidP="007C0F43">
            <w:pPr>
              <w:jc w:val="right"/>
            </w:pPr>
            <w:r>
              <w:t>3.80%</w:t>
            </w:r>
          </w:p>
        </w:tc>
        <w:tc>
          <w:tcPr>
            <w:tcW w:w="1315" w:type="dxa"/>
          </w:tcPr>
          <w:p w:rsidR="007C0F43" w:rsidRDefault="007C0F43" w:rsidP="007C0F43">
            <w:pPr>
              <w:jc w:val="right"/>
            </w:pPr>
            <w:r>
              <w:t>1.23%</w:t>
            </w:r>
          </w:p>
        </w:tc>
        <w:tc>
          <w:tcPr>
            <w:tcW w:w="907" w:type="dxa"/>
          </w:tcPr>
          <w:p w:rsidR="007C0F43" w:rsidRDefault="007C0F43" w:rsidP="007C0F43">
            <w:pPr>
              <w:jc w:val="right"/>
            </w:pPr>
            <w:r>
              <w:t>-0.25%</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过去六个月</w:t>
            </w:r>
          </w:p>
        </w:tc>
        <w:tc>
          <w:tcPr>
            <w:tcW w:w="1315" w:type="dxa"/>
          </w:tcPr>
          <w:p w:rsidR="007C0F43" w:rsidRDefault="007C0F43" w:rsidP="007C0F43">
            <w:pPr>
              <w:jc w:val="right"/>
            </w:pPr>
            <w:r>
              <w:t>8.33%</w:t>
            </w:r>
          </w:p>
        </w:tc>
        <w:tc>
          <w:tcPr>
            <w:tcW w:w="1315" w:type="dxa"/>
          </w:tcPr>
          <w:p w:rsidR="007C0F43" w:rsidRDefault="007C0F43" w:rsidP="007C0F43">
            <w:pPr>
              <w:jc w:val="right"/>
            </w:pPr>
            <w:r>
              <w:t>0.96%</w:t>
            </w:r>
          </w:p>
        </w:tc>
        <w:tc>
          <w:tcPr>
            <w:tcW w:w="1315" w:type="dxa"/>
          </w:tcPr>
          <w:p w:rsidR="007C0F43" w:rsidRDefault="007C0F43" w:rsidP="007C0F43">
            <w:pPr>
              <w:jc w:val="right"/>
            </w:pPr>
            <w:r>
              <w:t>8.41%</w:t>
            </w:r>
          </w:p>
        </w:tc>
        <w:tc>
          <w:tcPr>
            <w:tcW w:w="1315" w:type="dxa"/>
          </w:tcPr>
          <w:p w:rsidR="007C0F43" w:rsidRDefault="007C0F43" w:rsidP="007C0F43">
            <w:pPr>
              <w:jc w:val="right"/>
            </w:pPr>
            <w:r>
              <w:t>0.96%</w:t>
            </w:r>
          </w:p>
        </w:tc>
        <w:tc>
          <w:tcPr>
            <w:tcW w:w="907" w:type="dxa"/>
          </w:tcPr>
          <w:p w:rsidR="007C0F43" w:rsidRDefault="007C0F43" w:rsidP="007C0F43">
            <w:pPr>
              <w:jc w:val="right"/>
            </w:pPr>
            <w:r>
              <w:t>-0.08%</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过去一年</w:t>
            </w:r>
          </w:p>
        </w:tc>
        <w:tc>
          <w:tcPr>
            <w:tcW w:w="1315" w:type="dxa"/>
          </w:tcPr>
          <w:p w:rsidR="007C0F43" w:rsidRDefault="007C0F43" w:rsidP="007C0F43">
            <w:pPr>
              <w:jc w:val="right"/>
            </w:pPr>
            <w:r>
              <w:t>11.24%</w:t>
            </w:r>
          </w:p>
        </w:tc>
        <w:tc>
          <w:tcPr>
            <w:tcW w:w="1315" w:type="dxa"/>
          </w:tcPr>
          <w:p w:rsidR="007C0F43" w:rsidRDefault="007C0F43" w:rsidP="007C0F43">
            <w:pPr>
              <w:jc w:val="right"/>
            </w:pPr>
            <w:r>
              <w:t>0.92%</w:t>
            </w:r>
          </w:p>
        </w:tc>
        <w:tc>
          <w:tcPr>
            <w:tcW w:w="1315" w:type="dxa"/>
          </w:tcPr>
          <w:p w:rsidR="007C0F43" w:rsidRDefault="007C0F43" w:rsidP="007C0F43">
            <w:pPr>
              <w:jc w:val="right"/>
            </w:pPr>
            <w:r>
              <w:t>8.21%</w:t>
            </w:r>
          </w:p>
        </w:tc>
        <w:tc>
          <w:tcPr>
            <w:tcW w:w="1315" w:type="dxa"/>
          </w:tcPr>
          <w:p w:rsidR="007C0F43" w:rsidRDefault="007C0F43" w:rsidP="007C0F43">
            <w:pPr>
              <w:jc w:val="right"/>
            </w:pPr>
            <w:r>
              <w:t>0.92%</w:t>
            </w:r>
          </w:p>
        </w:tc>
        <w:tc>
          <w:tcPr>
            <w:tcW w:w="907" w:type="dxa"/>
          </w:tcPr>
          <w:p w:rsidR="007C0F43" w:rsidRDefault="007C0F43" w:rsidP="007C0F43">
            <w:pPr>
              <w:jc w:val="right"/>
            </w:pPr>
            <w:r>
              <w:t>3.03%</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自基金合同生效起至今</w:t>
            </w:r>
          </w:p>
        </w:tc>
        <w:tc>
          <w:tcPr>
            <w:tcW w:w="1315" w:type="dxa"/>
          </w:tcPr>
          <w:p w:rsidR="007C0F43" w:rsidRDefault="007C0F43" w:rsidP="007C0F43">
            <w:pPr>
              <w:jc w:val="right"/>
            </w:pPr>
            <w:r>
              <w:t>32.86%</w:t>
            </w:r>
          </w:p>
        </w:tc>
        <w:tc>
          <w:tcPr>
            <w:tcW w:w="1315" w:type="dxa"/>
          </w:tcPr>
          <w:p w:rsidR="007C0F43" w:rsidRDefault="007C0F43" w:rsidP="007C0F43">
            <w:pPr>
              <w:jc w:val="right"/>
            </w:pPr>
            <w:r>
              <w:t>1.07%</w:t>
            </w:r>
          </w:p>
        </w:tc>
        <w:tc>
          <w:tcPr>
            <w:tcW w:w="1315" w:type="dxa"/>
          </w:tcPr>
          <w:p w:rsidR="007C0F43" w:rsidRDefault="007C0F43" w:rsidP="007C0F43">
            <w:pPr>
              <w:jc w:val="right"/>
            </w:pPr>
            <w:r>
              <w:t>24.90%</w:t>
            </w:r>
          </w:p>
        </w:tc>
        <w:tc>
          <w:tcPr>
            <w:tcW w:w="1315" w:type="dxa"/>
          </w:tcPr>
          <w:p w:rsidR="007C0F43" w:rsidRDefault="007C0F43" w:rsidP="007C0F43">
            <w:pPr>
              <w:jc w:val="right"/>
            </w:pPr>
            <w:r>
              <w:t>1.07%</w:t>
            </w:r>
          </w:p>
        </w:tc>
        <w:tc>
          <w:tcPr>
            <w:tcW w:w="907" w:type="dxa"/>
          </w:tcPr>
          <w:p w:rsidR="007C0F43" w:rsidRDefault="007C0F43" w:rsidP="007C0F43">
            <w:pPr>
              <w:jc w:val="right"/>
            </w:pPr>
            <w:r>
              <w:t>7.96%</w:t>
            </w:r>
          </w:p>
        </w:tc>
        <w:tc>
          <w:tcPr>
            <w:tcW w:w="907" w:type="dxa"/>
          </w:tcPr>
          <w:p w:rsidR="007C0F43" w:rsidRDefault="007C0F43" w:rsidP="007C0F43">
            <w:pPr>
              <w:jc w:val="right"/>
            </w:pPr>
            <w:r>
              <w:t>0.00%</w:t>
            </w:r>
          </w:p>
        </w:tc>
      </w:tr>
    </w:tbl>
    <w:p w:rsidR="007C0F43" w:rsidRDefault="007C0F43" w:rsidP="007C0F43">
      <w:pPr>
        <w:pStyle w:val="-"/>
        <w:ind w:firstLine="420"/>
        <w:rPr>
          <w:rFonts w:hint="eastAsia"/>
        </w:rPr>
      </w:pPr>
      <w:r>
        <w:rPr>
          <w:rFonts w:hint="eastAsia"/>
        </w:rPr>
        <w:t>南方富时中国国企开放共赢ETF发起联接I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7C0F43" w:rsidTr="007C0F43">
        <w:trPr>
          <w:cnfStyle w:val="100000000000" w:firstRow="1" w:lastRow="0" w:firstColumn="0" w:lastColumn="0" w:oddVBand="0" w:evenVBand="0" w:oddHBand="0" w:evenHBand="0" w:firstRowFirstColumn="0" w:firstRowLastColumn="0" w:lastRowFirstColumn="0" w:lastRowLastColumn="0"/>
        </w:trPr>
        <w:tc>
          <w:tcPr>
            <w:tcW w:w="1429" w:type="dxa"/>
          </w:tcPr>
          <w:p w:rsidR="007C0F43" w:rsidRPr="007C0F43" w:rsidRDefault="007C0F43" w:rsidP="007C0F43">
            <w:pPr>
              <w:jc w:val="center"/>
              <w:rPr>
                <w:b/>
              </w:rPr>
            </w:pPr>
            <w:r w:rsidRPr="007C0F43">
              <w:rPr>
                <w:rFonts w:hint="eastAsia"/>
                <w:b/>
              </w:rPr>
              <w:t>阶段</w:t>
            </w:r>
          </w:p>
        </w:tc>
        <w:tc>
          <w:tcPr>
            <w:tcW w:w="1315" w:type="dxa"/>
          </w:tcPr>
          <w:p w:rsidR="007C0F43" w:rsidRPr="007C0F43" w:rsidRDefault="007C0F43" w:rsidP="007C0F43">
            <w:pPr>
              <w:jc w:val="center"/>
              <w:rPr>
                <w:b/>
              </w:rPr>
            </w:pPr>
            <w:r w:rsidRPr="007C0F43">
              <w:rPr>
                <w:rFonts w:hint="eastAsia"/>
                <w:b/>
              </w:rPr>
              <w:t>净值增长率①</w:t>
            </w:r>
          </w:p>
        </w:tc>
        <w:tc>
          <w:tcPr>
            <w:tcW w:w="1315" w:type="dxa"/>
          </w:tcPr>
          <w:p w:rsidR="007C0F43" w:rsidRPr="007C0F43" w:rsidRDefault="007C0F43" w:rsidP="007C0F43">
            <w:pPr>
              <w:jc w:val="center"/>
              <w:rPr>
                <w:b/>
              </w:rPr>
            </w:pPr>
            <w:r w:rsidRPr="007C0F43">
              <w:rPr>
                <w:rFonts w:hint="eastAsia"/>
                <w:b/>
              </w:rPr>
              <w:t>净值增长率标准差②</w:t>
            </w:r>
          </w:p>
        </w:tc>
        <w:tc>
          <w:tcPr>
            <w:tcW w:w="1315" w:type="dxa"/>
          </w:tcPr>
          <w:p w:rsidR="007C0F43" w:rsidRPr="007C0F43" w:rsidRDefault="007C0F43" w:rsidP="007C0F43">
            <w:pPr>
              <w:jc w:val="center"/>
              <w:rPr>
                <w:b/>
              </w:rPr>
            </w:pPr>
            <w:r w:rsidRPr="007C0F43">
              <w:rPr>
                <w:rFonts w:hint="eastAsia"/>
                <w:b/>
              </w:rPr>
              <w:t>业绩比较基准收益率③</w:t>
            </w:r>
          </w:p>
        </w:tc>
        <w:tc>
          <w:tcPr>
            <w:tcW w:w="1315" w:type="dxa"/>
          </w:tcPr>
          <w:p w:rsidR="007C0F43" w:rsidRPr="007C0F43" w:rsidRDefault="007C0F43" w:rsidP="007C0F43">
            <w:pPr>
              <w:jc w:val="center"/>
              <w:rPr>
                <w:b/>
              </w:rPr>
            </w:pPr>
            <w:r w:rsidRPr="007C0F43">
              <w:rPr>
                <w:rFonts w:hint="eastAsia"/>
                <w:b/>
              </w:rPr>
              <w:t>业绩比较基准收益率标准差④</w:t>
            </w:r>
          </w:p>
        </w:tc>
        <w:tc>
          <w:tcPr>
            <w:tcW w:w="907" w:type="dxa"/>
          </w:tcPr>
          <w:p w:rsidR="007C0F43" w:rsidRPr="007C0F43" w:rsidRDefault="007C0F43" w:rsidP="007C0F43">
            <w:pPr>
              <w:jc w:val="center"/>
              <w:rPr>
                <w:b/>
              </w:rPr>
            </w:pPr>
            <w:r w:rsidRPr="007C0F43">
              <w:rPr>
                <w:rFonts w:hint="eastAsia"/>
                <w:b/>
              </w:rPr>
              <w:t>①</w:t>
            </w:r>
            <w:r w:rsidRPr="007C0F43">
              <w:rPr>
                <w:rFonts w:hint="eastAsia"/>
                <w:b/>
              </w:rPr>
              <w:t>-</w:t>
            </w:r>
            <w:r w:rsidRPr="007C0F43">
              <w:rPr>
                <w:rFonts w:hint="eastAsia"/>
                <w:b/>
              </w:rPr>
              <w:t>③</w:t>
            </w:r>
          </w:p>
        </w:tc>
        <w:tc>
          <w:tcPr>
            <w:tcW w:w="907" w:type="dxa"/>
          </w:tcPr>
          <w:p w:rsidR="007C0F43" w:rsidRPr="007C0F43" w:rsidRDefault="007C0F43" w:rsidP="007C0F43">
            <w:pPr>
              <w:jc w:val="center"/>
              <w:rPr>
                <w:b/>
              </w:rPr>
            </w:pPr>
            <w:r w:rsidRPr="007C0F43">
              <w:rPr>
                <w:rFonts w:hint="eastAsia"/>
                <w:b/>
              </w:rPr>
              <w:t>②</w:t>
            </w:r>
            <w:r w:rsidRPr="007C0F43">
              <w:rPr>
                <w:rFonts w:hint="eastAsia"/>
                <w:b/>
              </w:rPr>
              <w:t>-</w:t>
            </w:r>
            <w:r w:rsidRPr="007C0F43">
              <w:rPr>
                <w:rFonts w:hint="eastAsia"/>
                <w:b/>
              </w:rPr>
              <w:t>④</w:t>
            </w:r>
          </w:p>
        </w:tc>
      </w:tr>
      <w:tr w:rsidR="007C0F43" w:rsidTr="007C0F43">
        <w:tc>
          <w:tcPr>
            <w:tcW w:w="1429" w:type="dxa"/>
          </w:tcPr>
          <w:p w:rsidR="007C0F43" w:rsidRDefault="007C0F43" w:rsidP="007C0F43">
            <w:pPr>
              <w:jc w:val="left"/>
            </w:pPr>
            <w:r>
              <w:rPr>
                <w:rFonts w:hint="eastAsia"/>
              </w:rPr>
              <w:t>过去三个月</w:t>
            </w:r>
          </w:p>
        </w:tc>
        <w:tc>
          <w:tcPr>
            <w:tcW w:w="1315" w:type="dxa"/>
          </w:tcPr>
          <w:p w:rsidR="007C0F43" w:rsidRDefault="007C0F43" w:rsidP="007C0F43">
            <w:pPr>
              <w:jc w:val="right"/>
            </w:pPr>
            <w:r>
              <w:t>3.63%</w:t>
            </w:r>
          </w:p>
        </w:tc>
        <w:tc>
          <w:tcPr>
            <w:tcW w:w="1315" w:type="dxa"/>
          </w:tcPr>
          <w:p w:rsidR="007C0F43" w:rsidRDefault="007C0F43" w:rsidP="007C0F43">
            <w:pPr>
              <w:jc w:val="right"/>
            </w:pPr>
            <w:r>
              <w:t>1.23%</w:t>
            </w:r>
          </w:p>
        </w:tc>
        <w:tc>
          <w:tcPr>
            <w:tcW w:w="1315" w:type="dxa"/>
          </w:tcPr>
          <w:p w:rsidR="007C0F43" w:rsidRDefault="007C0F43" w:rsidP="007C0F43">
            <w:pPr>
              <w:jc w:val="right"/>
            </w:pPr>
            <w:r>
              <w:t>3.80%</w:t>
            </w:r>
          </w:p>
        </w:tc>
        <w:tc>
          <w:tcPr>
            <w:tcW w:w="1315" w:type="dxa"/>
          </w:tcPr>
          <w:p w:rsidR="007C0F43" w:rsidRDefault="007C0F43" w:rsidP="007C0F43">
            <w:pPr>
              <w:jc w:val="right"/>
            </w:pPr>
            <w:r>
              <w:t>1.23%</w:t>
            </w:r>
          </w:p>
        </w:tc>
        <w:tc>
          <w:tcPr>
            <w:tcW w:w="907" w:type="dxa"/>
          </w:tcPr>
          <w:p w:rsidR="007C0F43" w:rsidRDefault="007C0F43" w:rsidP="007C0F43">
            <w:pPr>
              <w:jc w:val="right"/>
            </w:pPr>
            <w:r>
              <w:t>-0.17%</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过去六个月</w:t>
            </w:r>
          </w:p>
        </w:tc>
        <w:tc>
          <w:tcPr>
            <w:tcW w:w="1315" w:type="dxa"/>
          </w:tcPr>
          <w:p w:rsidR="007C0F43" w:rsidRDefault="007C0F43" w:rsidP="007C0F43">
            <w:pPr>
              <w:jc w:val="right"/>
            </w:pPr>
            <w:r>
              <w:t>8.49%</w:t>
            </w:r>
          </w:p>
        </w:tc>
        <w:tc>
          <w:tcPr>
            <w:tcW w:w="1315" w:type="dxa"/>
          </w:tcPr>
          <w:p w:rsidR="007C0F43" w:rsidRDefault="007C0F43" w:rsidP="007C0F43">
            <w:pPr>
              <w:jc w:val="right"/>
            </w:pPr>
            <w:r>
              <w:t>0.96%</w:t>
            </w:r>
          </w:p>
        </w:tc>
        <w:tc>
          <w:tcPr>
            <w:tcW w:w="1315" w:type="dxa"/>
          </w:tcPr>
          <w:p w:rsidR="007C0F43" w:rsidRDefault="007C0F43" w:rsidP="007C0F43">
            <w:pPr>
              <w:jc w:val="right"/>
            </w:pPr>
            <w:r>
              <w:t>8.41%</w:t>
            </w:r>
          </w:p>
        </w:tc>
        <w:tc>
          <w:tcPr>
            <w:tcW w:w="1315" w:type="dxa"/>
          </w:tcPr>
          <w:p w:rsidR="007C0F43" w:rsidRDefault="007C0F43" w:rsidP="007C0F43">
            <w:pPr>
              <w:jc w:val="right"/>
            </w:pPr>
            <w:r>
              <w:t>0.96%</w:t>
            </w:r>
          </w:p>
        </w:tc>
        <w:tc>
          <w:tcPr>
            <w:tcW w:w="907" w:type="dxa"/>
          </w:tcPr>
          <w:p w:rsidR="007C0F43" w:rsidRDefault="007C0F43" w:rsidP="007C0F43">
            <w:pPr>
              <w:jc w:val="right"/>
            </w:pPr>
            <w:r>
              <w:t>0.08%</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过去一年</w:t>
            </w:r>
          </w:p>
        </w:tc>
        <w:tc>
          <w:tcPr>
            <w:tcW w:w="1315" w:type="dxa"/>
          </w:tcPr>
          <w:p w:rsidR="007C0F43" w:rsidRDefault="007C0F43" w:rsidP="007C0F43">
            <w:pPr>
              <w:jc w:val="right"/>
            </w:pPr>
            <w:r>
              <w:t>11.55%</w:t>
            </w:r>
          </w:p>
        </w:tc>
        <w:tc>
          <w:tcPr>
            <w:tcW w:w="1315" w:type="dxa"/>
          </w:tcPr>
          <w:p w:rsidR="007C0F43" w:rsidRDefault="007C0F43" w:rsidP="007C0F43">
            <w:pPr>
              <w:jc w:val="right"/>
            </w:pPr>
            <w:r>
              <w:t>0.92%</w:t>
            </w:r>
          </w:p>
        </w:tc>
        <w:tc>
          <w:tcPr>
            <w:tcW w:w="1315" w:type="dxa"/>
          </w:tcPr>
          <w:p w:rsidR="007C0F43" w:rsidRDefault="007C0F43" w:rsidP="007C0F43">
            <w:pPr>
              <w:jc w:val="right"/>
            </w:pPr>
            <w:r>
              <w:t>8.21%</w:t>
            </w:r>
          </w:p>
        </w:tc>
        <w:tc>
          <w:tcPr>
            <w:tcW w:w="1315" w:type="dxa"/>
          </w:tcPr>
          <w:p w:rsidR="007C0F43" w:rsidRDefault="007C0F43" w:rsidP="007C0F43">
            <w:pPr>
              <w:jc w:val="right"/>
            </w:pPr>
            <w:r>
              <w:t>0.92%</w:t>
            </w:r>
          </w:p>
        </w:tc>
        <w:tc>
          <w:tcPr>
            <w:tcW w:w="907" w:type="dxa"/>
          </w:tcPr>
          <w:p w:rsidR="007C0F43" w:rsidRDefault="007C0F43" w:rsidP="007C0F43">
            <w:pPr>
              <w:jc w:val="right"/>
            </w:pPr>
            <w:r>
              <w:t>3.34%</w:t>
            </w:r>
          </w:p>
        </w:tc>
        <w:tc>
          <w:tcPr>
            <w:tcW w:w="907" w:type="dxa"/>
          </w:tcPr>
          <w:p w:rsidR="007C0F43" w:rsidRDefault="007C0F43" w:rsidP="007C0F43">
            <w:pPr>
              <w:jc w:val="right"/>
            </w:pPr>
            <w:r>
              <w:t>0.00%</w:t>
            </w:r>
          </w:p>
        </w:tc>
      </w:tr>
      <w:tr w:rsidR="007C0F43" w:rsidTr="007C0F43">
        <w:tc>
          <w:tcPr>
            <w:tcW w:w="1429" w:type="dxa"/>
          </w:tcPr>
          <w:p w:rsidR="007C0F43" w:rsidRDefault="007C0F43" w:rsidP="007C0F43">
            <w:pPr>
              <w:jc w:val="left"/>
            </w:pPr>
            <w:r>
              <w:rPr>
                <w:rFonts w:hint="eastAsia"/>
              </w:rPr>
              <w:t>自基金合同生效起至今</w:t>
            </w:r>
          </w:p>
        </w:tc>
        <w:tc>
          <w:tcPr>
            <w:tcW w:w="1315" w:type="dxa"/>
          </w:tcPr>
          <w:p w:rsidR="007C0F43" w:rsidRDefault="007C0F43" w:rsidP="007C0F43">
            <w:pPr>
              <w:jc w:val="right"/>
            </w:pPr>
            <w:r>
              <w:t>18.36%</w:t>
            </w:r>
          </w:p>
        </w:tc>
        <w:tc>
          <w:tcPr>
            <w:tcW w:w="1315" w:type="dxa"/>
          </w:tcPr>
          <w:p w:rsidR="007C0F43" w:rsidRDefault="007C0F43" w:rsidP="007C0F43">
            <w:pPr>
              <w:jc w:val="right"/>
            </w:pPr>
            <w:r>
              <w:t>1.07%</w:t>
            </w:r>
          </w:p>
        </w:tc>
        <w:tc>
          <w:tcPr>
            <w:tcW w:w="1315" w:type="dxa"/>
          </w:tcPr>
          <w:p w:rsidR="007C0F43" w:rsidRDefault="007C0F43" w:rsidP="007C0F43">
            <w:pPr>
              <w:jc w:val="right"/>
            </w:pPr>
            <w:r>
              <w:t>11.25%</w:t>
            </w:r>
          </w:p>
        </w:tc>
        <w:tc>
          <w:tcPr>
            <w:tcW w:w="1315" w:type="dxa"/>
          </w:tcPr>
          <w:p w:rsidR="007C0F43" w:rsidRDefault="007C0F43" w:rsidP="007C0F43">
            <w:pPr>
              <w:jc w:val="right"/>
            </w:pPr>
            <w:r>
              <w:t>1.07%</w:t>
            </w:r>
          </w:p>
        </w:tc>
        <w:tc>
          <w:tcPr>
            <w:tcW w:w="907" w:type="dxa"/>
          </w:tcPr>
          <w:p w:rsidR="007C0F43" w:rsidRDefault="007C0F43" w:rsidP="007C0F43">
            <w:pPr>
              <w:jc w:val="right"/>
            </w:pPr>
            <w:r>
              <w:t>7.11%</w:t>
            </w:r>
          </w:p>
        </w:tc>
        <w:tc>
          <w:tcPr>
            <w:tcW w:w="907" w:type="dxa"/>
          </w:tcPr>
          <w:p w:rsidR="007C0F43" w:rsidRDefault="007C0F43" w:rsidP="007C0F43">
            <w:pPr>
              <w:jc w:val="right"/>
            </w:pPr>
            <w:r>
              <w:t>0.00%</w:t>
            </w:r>
          </w:p>
        </w:tc>
      </w:tr>
    </w:tbl>
    <w:p w:rsidR="007C0F43" w:rsidRDefault="007C0F43" w:rsidP="007C0F43">
      <w:pPr>
        <w:pStyle w:val="-3"/>
        <w:spacing w:before="156" w:after="156"/>
        <w:rPr>
          <w:rFonts w:hint="eastAsia"/>
        </w:rPr>
      </w:pPr>
      <w:r>
        <w:rPr>
          <w:rFonts w:hint="eastAsia"/>
        </w:rPr>
        <w:t>自基金合同生效以来基金份额累计净值增长率变动及其与同期业绩比较基准收益率变动的比较</w:t>
      </w:r>
    </w:p>
    <w:p w:rsidR="007C0F43" w:rsidRDefault="007C0F43" w:rsidP="007C0F43">
      <w:r>
        <w:rPr>
          <w:noProof/>
        </w:rPr>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7C0F43" w:rsidRDefault="007C0F43" w:rsidP="007C0F43">
      <w:r>
        <w:rPr>
          <w:noProof/>
        </w:rPr>
        <w:lastRenderedPageBreak/>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7C0F43" w:rsidRDefault="007C0F43" w:rsidP="007C0F43">
      <w:r>
        <w:rPr>
          <w:noProof/>
        </w:rPr>
        <w:drawing>
          <wp:inline distT="0" distB="0" distL="0" distR="0">
            <wp:extent cx="5274310" cy="3161030"/>
            <wp:effectExtent l="0" t="0" r="2540" b="127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7C0F43" w:rsidRDefault="007C0F43" w:rsidP="007C0F43">
      <w:pPr>
        <w:pStyle w:val="-8"/>
        <w:rPr>
          <w:rFonts w:hint="eastAsia"/>
        </w:rPr>
      </w:pPr>
      <w:r>
        <w:rPr>
          <w:rFonts w:hint="eastAsia"/>
        </w:rPr>
        <w:t>注：本基金从2024年3月19日起新增I类份额，I类份额自2024年3月20日起存续。</w:t>
      </w:r>
    </w:p>
    <w:p w:rsidR="007C0F43" w:rsidRDefault="007C0F43" w:rsidP="007C0F43">
      <w:pPr>
        <w:pStyle w:val="-1"/>
        <w:ind w:left="281" w:hanging="281"/>
        <w:rPr>
          <w:rFonts w:hint="eastAsia"/>
        </w:rPr>
      </w:pPr>
      <w:r>
        <w:rPr>
          <w:rFonts w:hint="eastAsia"/>
        </w:rPr>
        <w:t>管理人报告</w:t>
      </w:r>
    </w:p>
    <w:p w:rsidR="007C0F43" w:rsidRDefault="007C0F43" w:rsidP="007C0F43">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7C0F43" w:rsidTr="007D12F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7C0F43" w:rsidRPr="007C0F43" w:rsidRDefault="007C0F43" w:rsidP="007C0F43">
            <w:pPr>
              <w:jc w:val="center"/>
              <w:rPr>
                <w:b/>
              </w:rPr>
            </w:pPr>
            <w:r w:rsidRPr="007C0F43">
              <w:rPr>
                <w:rFonts w:hint="eastAsia"/>
                <w:b/>
              </w:rPr>
              <w:t>姓名</w:t>
            </w:r>
          </w:p>
        </w:tc>
        <w:tc>
          <w:tcPr>
            <w:tcW w:w="851" w:type="dxa"/>
            <w:vMerge w:val="restart"/>
          </w:tcPr>
          <w:p w:rsidR="007C0F43" w:rsidRPr="007C0F43" w:rsidRDefault="007C0F43" w:rsidP="007C0F43">
            <w:pPr>
              <w:jc w:val="center"/>
              <w:rPr>
                <w:b/>
              </w:rPr>
            </w:pPr>
            <w:r w:rsidRPr="007C0F43">
              <w:rPr>
                <w:rFonts w:hint="eastAsia"/>
                <w:b/>
              </w:rPr>
              <w:t>职务</w:t>
            </w:r>
          </w:p>
        </w:tc>
        <w:tc>
          <w:tcPr>
            <w:tcW w:w="2234" w:type="dxa"/>
            <w:gridSpan w:val="2"/>
            <w:tcBorders>
              <w:bottom w:val="single" w:sz="4" w:space="0" w:color="auto"/>
            </w:tcBorders>
          </w:tcPr>
          <w:p w:rsidR="007C0F43" w:rsidRPr="007C0F43" w:rsidRDefault="007C0F43" w:rsidP="007C0F43">
            <w:pPr>
              <w:jc w:val="center"/>
              <w:rPr>
                <w:b/>
              </w:rPr>
            </w:pPr>
            <w:r w:rsidRPr="007C0F43">
              <w:rPr>
                <w:rFonts w:hint="eastAsia"/>
                <w:b/>
              </w:rPr>
              <w:t>任本基金的基金经理期限</w:t>
            </w:r>
          </w:p>
        </w:tc>
        <w:tc>
          <w:tcPr>
            <w:tcW w:w="703" w:type="dxa"/>
            <w:vMerge w:val="restart"/>
          </w:tcPr>
          <w:p w:rsidR="007C0F43" w:rsidRPr="007C0F43" w:rsidRDefault="007C0F43" w:rsidP="007C0F43">
            <w:pPr>
              <w:jc w:val="center"/>
              <w:rPr>
                <w:b/>
              </w:rPr>
            </w:pPr>
            <w:r w:rsidRPr="007C0F43">
              <w:rPr>
                <w:rFonts w:hint="eastAsia"/>
                <w:b/>
              </w:rPr>
              <w:t>证券从业年限</w:t>
            </w:r>
          </w:p>
        </w:tc>
        <w:tc>
          <w:tcPr>
            <w:tcW w:w="3856" w:type="dxa"/>
            <w:vMerge w:val="restart"/>
          </w:tcPr>
          <w:p w:rsidR="007C0F43" w:rsidRPr="007C0F43" w:rsidRDefault="007C0F43" w:rsidP="007C0F43">
            <w:pPr>
              <w:jc w:val="center"/>
              <w:rPr>
                <w:b/>
              </w:rPr>
            </w:pPr>
            <w:r w:rsidRPr="007C0F43">
              <w:rPr>
                <w:rFonts w:hint="eastAsia"/>
                <w:b/>
              </w:rPr>
              <w:t>说明</w:t>
            </w:r>
          </w:p>
        </w:tc>
      </w:tr>
      <w:tr w:rsidR="007C0F43" w:rsidTr="007C0F43">
        <w:tc>
          <w:tcPr>
            <w:tcW w:w="862" w:type="dxa"/>
            <w:vMerge/>
          </w:tcPr>
          <w:p w:rsidR="007C0F43" w:rsidRDefault="007C0F43" w:rsidP="007C0F43">
            <w:pPr>
              <w:jc w:val="left"/>
            </w:pPr>
          </w:p>
        </w:tc>
        <w:tc>
          <w:tcPr>
            <w:tcW w:w="851" w:type="dxa"/>
            <w:vMerge/>
          </w:tcPr>
          <w:p w:rsidR="007C0F43" w:rsidRDefault="007C0F43" w:rsidP="007C0F43">
            <w:pPr>
              <w:jc w:val="left"/>
            </w:pPr>
          </w:p>
        </w:tc>
        <w:tc>
          <w:tcPr>
            <w:tcW w:w="1117" w:type="dxa"/>
            <w:shd w:val="clear" w:color="auto" w:fill="BFBFBF"/>
          </w:tcPr>
          <w:p w:rsidR="007C0F43" w:rsidRPr="007C0F43" w:rsidRDefault="007C0F43" w:rsidP="007C0F43">
            <w:pPr>
              <w:jc w:val="center"/>
              <w:rPr>
                <w:b/>
              </w:rPr>
            </w:pPr>
            <w:r w:rsidRPr="007C0F43">
              <w:rPr>
                <w:rFonts w:hint="eastAsia"/>
                <w:b/>
              </w:rPr>
              <w:t>任职日期</w:t>
            </w:r>
          </w:p>
        </w:tc>
        <w:tc>
          <w:tcPr>
            <w:tcW w:w="1117" w:type="dxa"/>
            <w:shd w:val="clear" w:color="auto" w:fill="BFBFBF"/>
          </w:tcPr>
          <w:p w:rsidR="007C0F43" w:rsidRPr="007C0F43" w:rsidRDefault="007C0F43" w:rsidP="007C0F43">
            <w:pPr>
              <w:jc w:val="center"/>
              <w:rPr>
                <w:b/>
              </w:rPr>
            </w:pPr>
            <w:r w:rsidRPr="007C0F43">
              <w:rPr>
                <w:rFonts w:hint="eastAsia"/>
                <w:b/>
              </w:rPr>
              <w:t>离任日期</w:t>
            </w:r>
          </w:p>
        </w:tc>
        <w:tc>
          <w:tcPr>
            <w:tcW w:w="703" w:type="dxa"/>
            <w:vMerge/>
          </w:tcPr>
          <w:p w:rsidR="007C0F43" w:rsidRDefault="007C0F43" w:rsidP="007C0F43">
            <w:pPr>
              <w:jc w:val="left"/>
            </w:pPr>
          </w:p>
        </w:tc>
        <w:tc>
          <w:tcPr>
            <w:tcW w:w="3856" w:type="dxa"/>
            <w:vMerge/>
          </w:tcPr>
          <w:p w:rsidR="007C0F43" w:rsidRDefault="007C0F43" w:rsidP="007C0F43">
            <w:pPr>
              <w:jc w:val="left"/>
            </w:pPr>
          </w:p>
        </w:tc>
      </w:tr>
      <w:tr w:rsidR="007C0F43" w:rsidTr="007C0F43">
        <w:tc>
          <w:tcPr>
            <w:tcW w:w="862" w:type="dxa"/>
          </w:tcPr>
          <w:p w:rsidR="007C0F43" w:rsidRDefault="007C0F43" w:rsidP="007C0F43">
            <w:pPr>
              <w:jc w:val="left"/>
            </w:pPr>
            <w:r>
              <w:rPr>
                <w:rFonts w:hint="eastAsia"/>
              </w:rPr>
              <w:t>龚涛</w:t>
            </w:r>
          </w:p>
        </w:tc>
        <w:tc>
          <w:tcPr>
            <w:tcW w:w="851" w:type="dxa"/>
          </w:tcPr>
          <w:p w:rsidR="007C0F43" w:rsidRDefault="007C0F43" w:rsidP="007C0F43">
            <w:pPr>
              <w:jc w:val="left"/>
            </w:pPr>
            <w:r>
              <w:rPr>
                <w:rFonts w:hint="eastAsia"/>
              </w:rPr>
              <w:t>本基金基金经</w:t>
            </w:r>
            <w:r>
              <w:rPr>
                <w:rFonts w:hint="eastAsia"/>
              </w:rPr>
              <w:lastRenderedPageBreak/>
              <w:t>理</w:t>
            </w:r>
          </w:p>
        </w:tc>
        <w:tc>
          <w:tcPr>
            <w:tcW w:w="1117" w:type="dxa"/>
          </w:tcPr>
          <w:p w:rsidR="007C0F43" w:rsidRDefault="007C0F43" w:rsidP="007C0F43">
            <w:pPr>
              <w:jc w:val="left"/>
            </w:pPr>
            <w:r>
              <w:rPr>
                <w:rFonts w:hint="eastAsia"/>
              </w:rPr>
              <w:lastRenderedPageBreak/>
              <w:t>2023</w:t>
            </w:r>
            <w:r>
              <w:rPr>
                <w:rFonts w:hint="eastAsia"/>
              </w:rPr>
              <w:t>年</w:t>
            </w:r>
            <w:r>
              <w:rPr>
                <w:rFonts w:hint="eastAsia"/>
              </w:rPr>
              <w:t>11</w:t>
            </w:r>
            <w:r>
              <w:rPr>
                <w:rFonts w:hint="eastAsia"/>
              </w:rPr>
              <w:t>月</w:t>
            </w:r>
            <w:r>
              <w:rPr>
                <w:rFonts w:hint="eastAsia"/>
              </w:rPr>
              <w:t>21</w:t>
            </w:r>
            <w:r>
              <w:rPr>
                <w:rFonts w:hint="eastAsia"/>
              </w:rPr>
              <w:lastRenderedPageBreak/>
              <w:t>日</w:t>
            </w:r>
          </w:p>
        </w:tc>
        <w:tc>
          <w:tcPr>
            <w:tcW w:w="1117" w:type="dxa"/>
          </w:tcPr>
          <w:p w:rsidR="007C0F43" w:rsidRDefault="007C0F43" w:rsidP="007C0F43">
            <w:pPr>
              <w:jc w:val="right"/>
            </w:pPr>
            <w:r>
              <w:lastRenderedPageBreak/>
              <w:t>-</w:t>
            </w:r>
          </w:p>
        </w:tc>
        <w:tc>
          <w:tcPr>
            <w:tcW w:w="703" w:type="dxa"/>
          </w:tcPr>
          <w:p w:rsidR="007C0F43" w:rsidRDefault="007C0F43" w:rsidP="007C0F43">
            <w:pPr>
              <w:jc w:val="left"/>
            </w:pPr>
            <w:r>
              <w:rPr>
                <w:rFonts w:hint="eastAsia"/>
              </w:rPr>
              <w:t>18</w:t>
            </w:r>
            <w:r>
              <w:rPr>
                <w:rFonts w:hint="eastAsia"/>
              </w:rPr>
              <w:t>年</w:t>
            </w:r>
          </w:p>
        </w:tc>
        <w:tc>
          <w:tcPr>
            <w:tcW w:w="3856" w:type="dxa"/>
          </w:tcPr>
          <w:p w:rsidR="007C0F43" w:rsidRDefault="007C0F43" w:rsidP="007C0F43">
            <w:r>
              <w:rPr>
                <w:rFonts w:hint="eastAsia"/>
              </w:rPr>
              <w:t>中国国籍，博士，具有基金从业资格。曾就职于巴克莱资本、摩根大通、中信期</w:t>
            </w:r>
            <w:r>
              <w:rPr>
                <w:rFonts w:hint="eastAsia"/>
              </w:rPr>
              <w:lastRenderedPageBreak/>
              <w:t>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w:t>
            </w:r>
            <w:r>
              <w:rPr>
                <w:rFonts w:hint="eastAsia"/>
              </w:rPr>
              <w:lastRenderedPageBreak/>
              <w:t>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7C0F43" w:rsidRDefault="007C0F43" w:rsidP="007C0F43">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7C0F43" w:rsidRDefault="007C0F43" w:rsidP="007C0F43">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7C0F43" w:rsidRDefault="007C0F43" w:rsidP="007C0F43">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7C0F43" w:rsidTr="007C0F43">
        <w:tc>
          <w:tcPr>
            <w:tcW w:w="1661" w:type="dxa"/>
          </w:tcPr>
          <w:p w:rsidR="007C0F43" w:rsidRDefault="007C0F43" w:rsidP="007C0F43">
            <w:pPr>
              <w:jc w:val="left"/>
            </w:pPr>
            <w:r>
              <w:rPr>
                <w:rFonts w:hint="eastAsia"/>
              </w:rPr>
              <w:t>姓名</w:t>
            </w:r>
          </w:p>
        </w:tc>
        <w:tc>
          <w:tcPr>
            <w:tcW w:w="1661" w:type="dxa"/>
          </w:tcPr>
          <w:p w:rsidR="007C0F43" w:rsidRDefault="007C0F43" w:rsidP="007C0F43">
            <w:pPr>
              <w:jc w:val="left"/>
            </w:pPr>
            <w:r>
              <w:rPr>
                <w:rFonts w:hint="eastAsia"/>
              </w:rPr>
              <w:t>产品类型</w:t>
            </w:r>
          </w:p>
        </w:tc>
        <w:tc>
          <w:tcPr>
            <w:tcW w:w="1661" w:type="dxa"/>
          </w:tcPr>
          <w:p w:rsidR="007C0F43" w:rsidRDefault="007C0F43" w:rsidP="007C0F43">
            <w:pPr>
              <w:jc w:val="left"/>
            </w:pPr>
            <w:r>
              <w:rPr>
                <w:rFonts w:hint="eastAsia"/>
              </w:rPr>
              <w:t>产品数量（只）</w:t>
            </w:r>
          </w:p>
        </w:tc>
        <w:tc>
          <w:tcPr>
            <w:tcW w:w="1661" w:type="dxa"/>
          </w:tcPr>
          <w:p w:rsidR="007C0F43" w:rsidRDefault="007C0F43" w:rsidP="007C0F43">
            <w:pPr>
              <w:jc w:val="left"/>
            </w:pPr>
            <w:r>
              <w:rPr>
                <w:rFonts w:hint="eastAsia"/>
              </w:rPr>
              <w:t>资产净值</w:t>
            </w:r>
            <w:r>
              <w:rPr>
                <w:rFonts w:hint="eastAsia"/>
              </w:rPr>
              <w:t>(</w:t>
            </w:r>
            <w:r>
              <w:rPr>
                <w:rFonts w:hint="eastAsia"/>
              </w:rPr>
              <w:t>元</w:t>
            </w:r>
            <w:r>
              <w:rPr>
                <w:rFonts w:hint="eastAsia"/>
              </w:rPr>
              <w:t>)</w:t>
            </w:r>
          </w:p>
        </w:tc>
        <w:tc>
          <w:tcPr>
            <w:tcW w:w="1662" w:type="dxa"/>
          </w:tcPr>
          <w:p w:rsidR="007C0F43" w:rsidRDefault="007C0F43" w:rsidP="007C0F43">
            <w:pPr>
              <w:jc w:val="left"/>
            </w:pPr>
            <w:r>
              <w:rPr>
                <w:rFonts w:hint="eastAsia"/>
              </w:rPr>
              <w:t>任职时间</w:t>
            </w:r>
          </w:p>
        </w:tc>
      </w:tr>
      <w:tr w:rsidR="007C0F43" w:rsidTr="007C0F43">
        <w:tc>
          <w:tcPr>
            <w:tcW w:w="1661" w:type="dxa"/>
            <w:vMerge w:val="restart"/>
          </w:tcPr>
          <w:p w:rsidR="007C0F43" w:rsidRDefault="007C0F43" w:rsidP="007C0F43">
            <w:pPr>
              <w:jc w:val="left"/>
            </w:pPr>
            <w:r>
              <w:rPr>
                <w:rFonts w:hint="eastAsia"/>
              </w:rPr>
              <w:t>龚涛</w:t>
            </w:r>
          </w:p>
        </w:tc>
        <w:tc>
          <w:tcPr>
            <w:tcW w:w="1661" w:type="dxa"/>
          </w:tcPr>
          <w:p w:rsidR="007C0F43" w:rsidRDefault="007C0F43" w:rsidP="007C0F43">
            <w:pPr>
              <w:jc w:val="left"/>
            </w:pPr>
            <w:r>
              <w:rPr>
                <w:rFonts w:hint="eastAsia"/>
              </w:rPr>
              <w:t>公募基金</w:t>
            </w:r>
          </w:p>
        </w:tc>
        <w:tc>
          <w:tcPr>
            <w:tcW w:w="1661" w:type="dxa"/>
          </w:tcPr>
          <w:p w:rsidR="007C0F43" w:rsidRDefault="007C0F43" w:rsidP="007C0F43">
            <w:pPr>
              <w:jc w:val="right"/>
            </w:pPr>
            <w:r>
              <w:t>20</w:t>
            </w:r>
          </w:p>
        </w:tc>
        <w:tc>
          <w:tcPr>
            <w:tcW w:w="1661" w:type="dxa"/>
          </w:tcPr>
          <w:p w:rsidR="007C0F43" w:rsidRDefault="007C0F43" w:rsidP="007C0F43">
            <w:pPr>
              <w:jc w:val="right"/>
            </w:pPr>
            <w:r>
              <w:t>13,224,490,669.00</w:t>
            </w:r>
          </w:p>
        </w:tc>
        <w:tc>
          <w:tcPr>
            <w:tcW w:w="1662" w:type="dxa"/>
          </w:tcPr>
          <w:p w:rsidR="007C0F43" w:rsidRDefault="007C0F43" w:rsidP="007C0F43">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7C0F43" w:rsidTr="007C0F43">
        <w:tc>
          <w:tcPr>
            <w:tcW w:w="1661" w:type="dxa"/>
            <w:vMerge/>
          </w:tcPr>
          <w:p w:rsidR="007C0F43" w:rsidRDefault="007C0F43" w:rsidP="007C0F43">
            <w:pPr>
              <w:jc w:val="left"/>
            </w:pPr>
          </w:p>
        </w:tc>
        <w:tc>
          <w:tcPr>
            <w:tcW w:w="1661" w:type="dxa"/>
          </w:tcPr>
          <w:p w:rsidR="007C0F43" w:rsidRDefault="007C0F43" w:rsidP="007C0F43">
            <w:pPr>
              <w:jc w:val="left"/>
            </w:pPr>
            <w:r>
              <w:rPr>
                <w:rFonts w:hint="eastAsia"/>
              </w:rPr>
              <w:t>私募资产管理计划</w:t>
            </w:r>
          </w:p>
        </w:tc>
        <w:tc>
          <w:tcPr>
            <w:tcW w:w="1661" w:type="dxa"/>
          </w:tcPr>
          <w:p w:rsidR="007C0F43" w:rsidRDefault="007C0F43" w:rsidP="007C0F43">
            <w:pPr>
              <w:jc w:val="right"/>
            </w:pPr>
            <w:r>
              <w:t>1</w:t>
            </w:r>
          </w:p>
        </w:tc>
        <w:tc>
          <w:tcPr>
            <w:tcW w:w="1661" w:type="dxa"/>
          </w:tcPr>
          <w:p w:rsidR="007C0F43" w:rsidRDefault="007C0F43" w:rsidP="007C0F43">
            <w:pPr>
              <w:jc w:val="right"/>
            </w:pPr>
            <w:r>
              <w:t>28,435,887.77</w:t>
            </w:r>
          </w:p>
        </w:tc>
        <w:tc>
          <w:tcPr>
            <w:tcW w:w="1662" w:type="dxa"/>
          </w:tcPr>
          <w:p w:rsidR="007C0F43" w:rsidRDefault="007C0F43" w:rsidP="007C0F43">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7C0F43" w:rsidTr="007C0F43">
        <w:tc>
          <w:tcPr>
            <w:tcW w:w="1661" w:type="dxa"/>
            <w:vMerge/>
          </w:tcPr>
          <w:p w:rsidR="007C0F43" w:rsidRDefault="007C0F43" w:rsidP="007C0F43">
            <w:pPr>
              <w:jc w:val="left"/>
            </w:pPr>
          </w:p>
        </w:tc>
        <w:tc>
          <w:tcPr>
            <w:tcW w:w="1661" w:type="dxa"/>
          </w:tcPr>
          <w:p w:rsidR="007C0F43" w:rsidRDefault="007C0F43" w:rsidP="007C0F43">
            <w:pPr>
              <w:jc w:val="left"/>
            </w:pPr>
            <w:r>
              <w:rPr>
                <w:rFonts w:hint="eastAsia"/>
              </w:rPr>
              <w:t>其他组合</w:t>
            </w:r>
          </w:p>
        </w:tc>
        <w:tc>
          <w:tcPr>
            <w:tcW w:w="1661" w:type="dxa"/>
          </w:tcPr>
          <w:p w:rsidR="007C0F43" w:rsidRDefault="007C0F43" w:rsidP="007C0F43">
            <w:pPr>
              <w:jc w:val="right"/>
            </w:pPr>
            <w:r>
              <w:t>1</w:t>
            </w:r>
          </w:p>
        </w:tc>
        <w:tc>
          <w:tcPr>
            <w:tcW w:w="1661" w:type="dxa"/>
          </w:tcPr>
          <w:p w:rsidR="007C0F43" w:rsidRDefault="007C0F43" w:rsidP="007C0F43">
            <w:pPr>
              <w:jc w:val="right"/>
            </w:pPr>
            <w:r>
              <w:t>1,869,954,037.52</w:t>
            </w:r>
          </w:p>
        </w:tc>
        <w:tc>
          <w:tcPr>
            <w:tcW w:w="1662" w:type="dxa"/>
          </w:tcPr>
          <w:p w:rsidR="007C0F43" w:rsidRDefault="007C0F43" w:rsidP="007C0F43">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7C0F43" w:rsidTr="007C0F43">
        <w:tc>
          <w:tcPr>
            <w:tcW w:w="1661" w:type="dxa"/>
            <w:vMerge/>
          </w:tcPr>
          <w:p w:rsidR="007C0F43" w:rsidRDefault="007C0F43" w:rsidP="007C0F43">
            <w:pPr>
              <w:jc w:val="left"/>
            </w:pPr>
          </w:p>
        </w:tc>
        <w:tc>
          <w:tcPr>
            <w:tcW w:w="1661" w:type="dxa"/>
          </w:tcPr>
          <w:p w:rsidR="007C0F43" w:rsidRDefault="007C0F43" w:rsidP="007C0F43">
            <w:pPr>
              <w:jc w:val="left"/>
            </w:pPr>
            <w:r>
              <w:rPr>
                <w:rFonts w:hint="eastAsia"/>
              </w:rPr>
              <w:t>合计</w:t>
            </w:r>
          </w:p>
        </w:tc>
        <w:tc>
          <w:tcPr>
            <w:tcW w:w="1661" w:type="dxa"/>
          </w:tcPr>
          <w:p w:rsidR="007C0F43" w:rsidRDefault="007C0F43" w:rsidP="007C0F43">
            <w:pPr>
              <w:jc w:val="right"/>
            </w:pPr>
            <w:r>
              <w:t>22</w:t>
            </w:r>
          </w:p>
        </w:tc>
        <w:tc>
          <w:tcPr>
            <w:tcW w:w="1661" w:type="dxa"/>
          </w:tcPr>
          <w:p w:rsidR="007C0F43" w:rsidRDefault="007C0F43" w:rsidP="007C0F43">
            <w:pPr>
              <w:jc w:val="right"/>
            </w:pPr>
            <w:r>
              <w:t>15,122,880,594.29</w:t>
            </w:r>
          </w:p>
        </w:tc>
        <w:tc>
          <w:tcPr>
            <w:tcW w:w="1662" w:type="dxa"/>
          </w:tcPr>
          <w:p w:rsidR="007C0F43" w:rsidRDefault="007C0F43" w:rsidP="007C0F43">
            <w:pPr>
              <w:jc w:val="right"/>
            </w:pPr>
            <w:r>
              <w:t>-</w:t>
            </w:r>
          </w:p>
        </w:tc>
      </w:tr>
    </w:tbl>
    <w:p w:rsidR="007C0F43" w:rsidRDefault="007C0F43" w:rsidP="007C0F43">
      <w:pPr>
        <w:pStyle w:val="-2"/>
        <w:spacing w:before="312"/>
        <w:rPr>
          <w:rFonts w:hint="eastAsia"/>
        </w:rPr>
      </w:pPr>
      <w:r>
        <w:rPr>
          <w:rFonts w:hint="eastAsia"/>
        </w:rPr>
        <w:t>管理人对报告期内本基金运作遵规守信情况的说明</w:t>
      </w:r>
    </w:p>
    <w:p w:rsidR="007C0F43" w:rsidRDefault="007C0F43" w:rsidP="007C0F43">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7C0F43" w:rsidRDefault="007C0F43" w:rsidP="007C0F43">
      <w:pPr>
        <w:pStyle w:val="-2"/>
        <w:spacing w:before="312"/>
        <w:rPr>
          <w:rFonts w:hint="eastAsia"/>
        </w:rPr>
      </w:pPr>
      <w:r>
        <w:rPr>
          <w:rFonts w:hint="eastAsia"/>
        </w:rPr>
        <w:t>公平交易专项说明</w:t>
      </w:r>
    </w:p>
    <w:p w:rsidR="007C0F43" w:rsidRDefault="007C0F43" w:rsidP="007C0F43">
      <w:pPr>
        <w:pStyle w:val="-3"/>
        <w:spacing w:before="156" w:after="156"/>
        <w:rPr>
          <w:rFonts w:hint="eastAsia"/>
        </w:rPr>
      </w:pPr>
      <w:r>
        <w:rPr>
          <w:rFonts w:hint="eastAsia"/>
        </w:rPr>
        <w:t>公平交易制度的执行情况</w:t>
      </w:r>
    </w:p>
    <w:p w:rsidR="007C0F43" w:rsidRDefault="007C0F43" w:rsidP="007C0F43">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7C0F43" w:rsidRDefault="007C0F43" w:rsidP="007C0F43">
      <w:pPr>
        <w:pStyle w:val="-3"/>
        <w:spacing w:before="156" w:after="156"/>
        <w:rPr>
          <w:rFonts w:hint="eastAsia"/>
        </w:rPr>
      </w:pPr>
      <w:r>
        <w:rPr>
          <w:rFonts w:hint="eastAsia"/>
        </w:rPr>
        <w:t>异常交易行为的专项说明</w:t>
      </w:r>
    </w:p>
    <w:p w:rsidR="007C0F43" w:rsidRDefault="007C0F43" w:rsidP="007C0F43">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7C0F43" w:rsidRDefault="007C0F43" w:rsidP="007C0F43">
      <w:pPr>
        <w:pStyle w:val="-2"/>
        <w:spacing w:before="312"/>
        <w:rPr>
          <w:rFonts w:hint="eastAsia"/>
        </w:rPr>
      </w:pPr>
      <w:r>
        <w:rPr>
          <w:rFonts w:hint="eastAsia"/>
        </w:rPr>
        <w:t>报告期内基金投资策略和运作分析</w:t>
      </w:r>
    </w:p>
    <w:p w:rsidR="007C0F43" w:rsidRDefault="007C0F43" w:rsidP="007C0F43">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7C0F43" w:rsidRDefault="007C0F43" w:rsidP="007C0F43">
      <w:pPr>
        <w:pStyle w:val="-"/>
        <w:ind w:firstLine="420"/>
        <w:rPr>
          <w:rFonts w:hint="eastAsia"/>
        </w:rPr>
      </w:pPr>
      <w:r>
        <w:rPr>
          <w:rFonts w:hint="eastAsia"/>
        </w:rPr>
        <w:t>市场方面，国企作为基建托底与高技术产业扩张的核心力量，受益于政策支持与盈利修复，高股息属性与出海竞争力凸显。富时中国国企开放共赢指数聚焦国企重估、高股息与出海主题，覆盖的基建、高端制造等领域在一季度经济修复中表现出较强韧性，一季度上涨3.97%，为投资者提供了兼具安全性与收益性的配置选择。</w:t>
      </w:r>
    </w:p>
    <w:p w:rsidR="007C0F43" w:rsidRDefault="007C0F43" w:rsidP="007C0F43">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7C0F43" w:rsidRDefault="007C0F43" w:rsidP="007C0F43">
      <w:pPr>
        <w:pStyle w:val="-"/>
        <w:ind w:firstLine="420"/>
        <w:rPr>
          <w:rFonts w:hint="eastAsia"/>
        </w:rPr>
      </w:pPr>
      <w:r>
        <w:rPr>
          <w:rFonts w:hint="eastAsia"/>
        </w:rPr>
        <w:t>我们对本基金报告期内跟踪误差归因分析如下：</w:t>
      </w:r>
    </w:p>
    <w:p w:rsidR="007C0F43" w:rsidRDefault="007C0F43" w:rsidP="007C0F43">
      <w:pPr>
        <w:pStyle w:val="-"/>
        <w:ind w:firstLine="420"/>
        <w:rPr>
          <w:rFonts w:hint="eastAsia"/>
        </w:rPr>
      </w:pPr>
      <w:r>
        <w:rPr>
          <w:rFonts w:hint="eastAsia"/>
        </w:rPr>
        <w:t>（1）申购赎回资金的短期波动带来股票仓位临时偏离，对此我们通过日内择时交易与快速仓位调整，最大限度降低跟踪误差；</w:t>
      </w:r>
    </w:p>
    <w:p w:rsidR="007C0F43" w:rsidRDefault="007C0F43" w:rsidP="007C0F43">
      <w:pPr>
        <w:pStyle w:val="-"/>
        <w:ind w:firstLine="420"/>
        <w:rPr>
          <w:rFonts w:hint="eastAsia"/>
        </w:rPr>
      </w:pPr>
      <w:r>
        <w:rPr>
          <w:rFonts w:hint="eastAsia"/>
        </w:rPr>
        <w:t>（2）本基金大额换购目标ETF过程中产生的成份股权重偏离，对此我们通过优化的“再平衡”操作与动态调整策略，有效对冲误差影响；</w:t>
      </w:r>
    </w:p>
    <w:p w:rsidR="007C0F43" w:rsidRDefault="007C0F43" w:rsidP="007C0F43">
      <w:pPr>
        <w:pStyle w:val="-"/>
        <w:ind w:firstLine="420"/>
        <w:rPr>
          <w:rFonts w:hint="eastAsia"/>
        </w:rPr>
      </w:pPr>
      <w:r>
        <w:rPr>
          <w:rFonts w:hint="eastAsia"/>
        </w:rPr>
        <w:t>（3）报告期内部分指数成份股因重大事项停牌，导致成份股权重偏离及基金整体仓位被动调整，进而产生小幅跟踪误差；</w:t>
      </w:r>
    </w:p>
    <w:p w:rsidR="007C0F43" w:rsidRDefault="007C0F43" w:rsidP="007C0F43">
      <w:pPr>
        <w:pStyle w:val="-"/>
        <w:ind w:firstLine="420"/>
        <w:rPr>
          <w:rFonts w:hint="eastAsia"/>
        </w:rPr>
      </w:pPr>
      <w:r>
        <w:rPr>
          <w:rFonts w:hint="eastAsia"/>
        </w:rPr>
        <w:t>（4）新股上市初期市场情绪推动下的短期大幅上涨，对指数跟踪造成阶段性影响。</w:t>
      </w:r>
    </w:p>
    <w:p w:rsidR="007C0F43" w:rsidRDefault="007C0F43" w:rsidP="007C0F43">
      <w:pPr>
        <w:pStyle w:val="-2"/>
        <w:spacing w:before="312"/>
        <w:rPr>
          <w:rFonts w:hint="eastAsia"/>
        </w:rPr>
      </w:pPr>
      <w:r>
        <w:rPr>
          <w:rFonts w:hint="eastAsia"/>
        </w:rPr>
        <w:t>报告期内基金的业绩表现</w:t>
      </w:r>
    </w:p>
    <w:p w:rsidR="007C0F43" w:rsidRDefault="007C0F43" w:rsidP="007C0F43">
      <w:pPr>
        <w:pStyle w:val="-"/>
        <w:ind w:firstLine="420"/>
        <w:rPr>
          <w:rFonts w:hint="eastAsia"/>
        </w:rPr>
      </w:pPr>
      <w:r>
        <w:rPr>
          <w:rFonts w:hint="eastAsia"/>
        </w:rPr>
        <w:t>截至报告期末，本基金A份额净值为1.3382元，报告期内，份额净值增长率为3.62%，同期业绩基准增长率为3.80%；本基金C份额净值为1.3286元，报告期内，份额净值增长率为3.55%，同期业绩基准增长率为3.80%；本基金I份额净值为1.3375元，报告期内，份额净值增长率为3.63%，同期业绩基准增长率为3.80%。</w:t>
      </w:r>
    </w:p>
    <w:p w:rsidR="007C0F43" w:rsidRDefault="007C0F43" w:rsidP="007C0F43">
      <w:pPr>
        <w:pStyle w:val="-2"/>
        <w:spacing w:before="312"/>
        <w:rPr>
          <w:rFonts w:hint="eastAsia"/>
        </w:rPr>
      </w:pPr>
      <w:r>
        <w:rPr>
          <w:rFonts w:hint="eastAsia"/>
        </w:rPr>
        <w:lastRenderedPageBreak/>
        <w:t>报告期内基金持有人数或基金资产净值预警说明</w:t>
      </w:r>
    </w:p>
    <w:p w:rsidR="007C0F43" w:rsidRDefault="007C0F43" w:rsidP="007C0F43">
      <w:pPr>
        <w:pStyle w:val="-"/>
        <w:ind w:firstLine="420"/>
        <w:rPr>
          <w:rFonts w:hint="eastAsia"/>
        </w:rPr>
      </w:pPr>
      <w:r>
        <w:rPr>
          <w:rFonts w:hint="eastAsia"/>
        </w:rPr>
        <w:t>不适用。</w:t>
      </w:r>
    </w:p>
    <w:p w:rsidR="007C0F43" w:rsidRDefault="007C0F43" w:rsidP="007C0F43">
      <w:pPr>
        <w:pStyle w:val="-1"/>
        <w:ind w:left="281" w:hanging="281"/>
        <w:rPr>
          <w:rFonts w:hint="eastAsia"/>
        </w:rPr>
      </w:pPr>
      <w:r>
        <w:rPr>
          <w:rFonts w:hint="eastAsia"/>
        </w:rPr>
        <w:t>投资组合报告</w:t>
      </w:r>
    </w:p>
    <w:p w:rsidR="007C0F43" w:rsidRDefault="007C0F43" w:rsidP="007C0F43">
      <w:pPr>
        <w:pStyle w:val="-2"/>
        <w:spacing w:before="312"/>
        <w:rPr>
          <w:rFonts w:hint="eastAsia"/>
        </w:rPr>
      </w:pPr>
      <w:r>
        <w:rPr>
          <w:rFonts w:hint="eastAsia"/>
        </w:rPr>
        <w:t>报告期末基金资产组合情况</w:t>
      </w:r>
    </w:p>
    <w:p w:rsidR="007C0F43" w:rsidRDefault="007C0F43" w:rsidP="007C0F43">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7C0F43" w:rsidTr="007C0F43">
        <w:trPr>
          <w:cnfStyle w:val="100000000000" w:firstRow="1" w:lastRow="0" w:firstColumn="0" w:lastColumn="0" w:oddVBand="0" w:evenVBand="0" w:oddHBand="0" w:evenHBand="0" w:firstRowFirstColumn="0" w:firstRowLastColumn="0" w:lastRowFirstColumn="0" w:lastRowLastColumn="0"/>
        </w:trPr>
        <w:tc>
          <w:tcPr>
            <w:tcW w:w="646" w:type="dxa"/>
          </w:tcPr>
          <w:p w:rsidR="007C0F43" w:rsidRPr="007C0F43" w:rsidRDefault="007C0F43" w:rsidP="007C0F43">
            <w:pPr>
              <w:jc w:val="center"/>
              <w:rPr>
                <w:b/>
              </w:rPr>
            </w:pPr>
            <w:r w:rsidRPr="007C0F43">
              <w:rPr>
                <w:rFonts w:hint="eastAsia"/>
                <w:b/>
              </w:rPr>
              <w:t>序号</w:t>
            </w:r>
          </w:p>
        </w:tc>
        <w:tc>
          <w:tcPr>
            <w:tcW w:w="2971" w:type="dxa"/>
          </w:tcPr>
          <w:p w:rsidR="007C0F43" w:rsidRPr="007C0F43" w:rsidRDefault="007C0F43" w:rsidP="007C0F43">
            <w:pPr>
              <w:jc w:val="center"/>
              <w:rPr>
                <w:b/>
              </w:rPr>
            </w:pPr>
            <w:r w:rsidRPr="007C0F43">
              <w:rPr>
                <w:rFonts w:hint="eastAsia"/>
                <w:b/>
              </w:rPr>
              <w:t>项目</w:t>
            </w:r>
          </w:p>
        </w:tc>
        <w:tc>
          <w:tcPr>
            <w:tcW w:w="2381" w:type="dxa"/>
          </w:tcPr>
          <w:p w:rsidR="007C0F43" w:rsidRPr="007C0F43" w:rsidRDefault="007C0F43" w:rsidP="007C0F43">
            <w:pPr>
              <w:jc w:val="center"/>
              <w:rPr>
                <w:b/>
              </w:rPr>
            </w:pPr>
            <w:r w:rsidRPr="007C0F43">
              <w:rPr>
                <w:rFonts w:hint="eastAsia"/>
                <w:b/>
              </w:rPr>
              <w:t>金额（元）</w:t>
            </w:r>
          </w:p>
        </w:tc>
        <w:tc>
          <w:tcPr>
            <w:tcW w:w="2506" w:type="dxa"/>
          </w:tcPr>
          <w:p w:rsidR="007C0F43" w:rsidRPr="007C0F43" w:rsidRDefault="007C0F43" w:rsidP="007C0F43">
            <w:pPr>
              <w:jc w:val="center"/>
              <w:rPr>
                <w:b/>
              </w:rPr>
            </w:pPr>
            <w:r w:rsidRPr="007C0F43">
              <w:rPr>
                <w:rFonts w:hint="eastAsia"/>
                <w:b/>
              </w:rPr>
              <w:t>占基金总资产的比例（</w:t>
            </w:r>
            <w:r w:rsidRPr="007C0F43">
              <w:rPr>
                <w:rFonts w:hint="eastAsia"/>
                <w:b/>
              </w:rPr>
              <w:t>%</w:t>
            </w:r>
            <w:r w:rsidRPr="007C0F43">
              <w:rPr>
                <w:rFonts w:hint="eastAsia"/>
                <w:b/>
              </w:rPr>
              <w:t>）</w:t>
            </w:r>
          </w:p>
        </w:tc>
      </w:tr>
      <w:tr w:rsidR="007C0F43" w:rsidTr="007C0F43">
        <w:tc>
          <w:tcPr>
            <w:tcW w:w="646" w:type="dxa"/>
          </w:tcPr>
          <w:p w:rsidR="007C0F43" w:rsidRDefault="007C0F43" w:rsidP="007C0F43">
            <w:pPr>
              <w:jc w:val="center"/>
            </w:pPr>
            <w:r>
              <w:t>1</w:t>
            </w:r>
          </w:p>
        </w:tc>
        <w:tc>
          <w:tcPr>
            <w:tcW w:w="2971" w:type="dxa"/>
          </w:tcPr>
          <w:p w:rsidR="007C0F43" w:rsidRDefault="007C0F43" w:rsidP="007C0F43">
            <w:pPr>
              <w:jc w:val="left"/>
            </w:pPr>
            <w:r>
              <w:rPr>
                <w:rFonts w:hint="eastAsia"/>
              </w:rPr>
              <w:t>权益投资</w:t>
            </w:r>
          </w:p>
        </w:tc>
        <w:tc>
          <w:tcPr>
            <w:tcW w:w="2381" w:type="dxa"/>
          </w:tcPr>
          <w:p w:rsidR="007C0F43" w:rsidRDefault="007C0F43" w:rsidP="007C0F43">
            <w:pPr>
              <w:jc w:val="right"/>
            </w:pPr>
            <w:r>
              <w:t>-</w:t>
            </w:r>
          </w:p>
        </w:tc>
        <w:tc>
          <w:tcPr>
            <w:tcW w:w="2506" w:type="dxa"/>
          </w:tcPr>
          <w:p w:rsidR="007C0F43" w:rsidRDefault="007C0F43" w:rsidP="007C0F43">
            <w:pPr>
              <w:jc w:val="right"/>
            </w:pPr>
            <w:r>
              <w:t>-</w:t>
            </w:r>
          </w:p>
        </w:tc>
      </w:tr>
      <w:tr w:rsidR="007C0F43" w:rsidTr="007C0F43">
        <w:tc>
          <w:tcPr>
            <w:tcW w:w="646" w:type="dxa"/>
          </w:tcPr>
          <w:p w:rsidR="007C0F43" w:rsidRDefault="007C0F43" w:rsidP="007C0F43">
            <w:pPr>
              <w:jc w:val="center"/>
            </w:pPr>
          </w:p>
        </w:tc>
        <w:tc>
          <w:tcPr>
            <w:tcW w:w="2971" w:type="dxa"/>
          </w:tcPr>
          <w:p w:rsidR="007C0F43" w:rsidRDefault="007C0F43" w:rsidP="007C0F43">
            <w:pPr>
              <w:jc w:val="left"/>
            </w:pPr>
            <w:r>
              <w:rPr>
                <w:rFonts w:hint="eastAsia"/>
              </w:rPr>
              <w:t>其中：股票</w:t>
            </w:r>
          </w:p>
        </w:tc>
        <w:tc>
          <w:tcPr>
            <w:tcW w:w="2381" w:type="dxa"/>
          </w:tcPr>
          <w:p w:rsidR="007C0F43" w:rsidRDefault="007C0F43" w:rsidP="007C0F43">
            <w:pPr>
              <w:jc w:val="right"/>
            </w:pPr>
            <w:r>
              <w:t>-</w:t>
            </w:r>
          </w:p>
        </w:tc>
        <w:tc>
          <w:tcPr>
            <w:tcW w:w="2506" w:type="dxa"/>
          </w:tcPr>
          <w:p w:rsidR="007C0F43" w:rsidRDefault="007C0F43" w:rsidP="007C0F43">
            <w:pPr>
              <w:jc w:val="right"/>
            </w:pPr>
            <w:r>
              <w:t>-</w:t>
            </w:r>
          </w:p>
        </w:tc>
      </w:tr>
      <w:tr w:rsidR="007C0F43" w:rsidTr="007C0F43">
        <w:tc>
          <w:tcPr>
            <w:tcW w:w="646" w:type="dxa"/>
          </w:tcPr>
          <w:p w:rsidR="007C0F43" w:rsidRDefault="007C0F43" w:rsidP="007C0F43">
            <w:pPr>
              <w:jc w:val="center"/>
            </w:pPr>
            <w:r>
              <w:t>2</w:t>
            </w:r>
          </w:p>
        </w:tc>
        <w:tc>
          <w:tcPr>
            <w:tcW w:w="2971" w:type="dxa"/>
          </w:tcPr>
          <w:p w:rsidR="007C0F43" w:rsidRDefault="007C0F43" w:rsidP="007C0F43">
            <w:pPr>
              <w:jc w:val="left"/>
            </w:pPr>
            <w:r>
              <w:rPr>
                <w:rFonts w:hint="eastAsia"/>
              </w:rPr>
              <w:t>基金投资</w:t>
            </w:r>
          </w:p>
        </w:tc>
        <w:tc>
          <w:tcPr>
            <w:tcW w:w="2381" w:type="dxa"/>
          </w:tcPr>
          <w:p w:rsidR="007C0F43" w:rsidRDefault="007C0F43" w:rsidP="007C0F43">
            <w:pPr>
              <w:jc w:val="right"/>
            </w:pPr>
            <w:r>
              <w:t>43,153,118.96</w:t>
            </w:r>
          </w:p>
        </w:tc>
        <w:tc>
          <w:tcPr>
            <w:tcW w:w="2506" w:type="dxa"/>
          </w:tcPr>
          <w:p w:rsidR="007C0F43" w:rsidRDefault="007C0F43" w:rsidP="007C0F43">
            <w:pPr>
              <w:jc w:val="right"/>
            </w:pPr>
            <w:r>
              <w:t>92.83</w:t>
            </w:r>
          </w:p>
        </w:tc>
      </w:tr>
      <w:tr w:rsidR="007C0F43" w:rsidTr="007C0F43">
        <w:tc>
          <w:tcPr>
            <w:tcW w:w="646" w:type="dxa"/>
          </w:tcPr>
          <w:p w:rsidR="007C0F43" w:rsidRDefault="007C0F43" w:rsidP="007C0F43">
            <w:pPr>
              <w:jc w:val="center"/>
            </w:pPr>
            <w:r>
              <w:t>3</w:t>
            </w:r>
          </w:p>
        </w:tc>
        <w:tc>
          <w:tcPr>
            <w:tcW w:w="2971" w:type="dxa"/>
          </w:tcPr>
          <w:p w:rsidR="007C0F43" w:rsidRDefault="007C0F43" w:rsidP="007C0F43">
            <w:pPr>
              <w:jc w:val="left"/>
            </w:pPr>
            <w:r>
              <w:rPr>
                <w:rFonts w:hint="eastAsia"/>
              </w:rPr>
              <w:t>固定收益投资</w:t>
            </w:r>
          </w:p>
        </w:tc>
        <w:tc>
          <w:tcPr>
            <w:tcW w:w="2381" w:type="dxa"/>
          </w:tcPr>
          <w:p w:rsidR="007C0F43" w:rsidRDefault="007C0F43" w:rsidP="007C0F43">
            <w:pPr>
              <w:jc w:val="right"/>
            </w:pPr>
            <w:r>
              <w:t>1,818,171.40</w:t>
            </w:r>
          </w:p>
        </w:tc>
        <w:tc>
          <w:tcPr>
            <w:tcW w:w="2506" w:type="dxa"/>
          </w:tcPr>
          <w:p w:rsidR="007C0F43" w:rsidRDefault="007C0F43" w:rsidP="007C0F43">
            <w:pPr>
              <w:jc w:val="right"/>
            </w:pPr>
            <w:r>
              <w:t>3.91</w:t>
            </w:r>
          </w:p>
        </w:tc>
      </w:tr>
      <w:tr w:rsidR="007C0F43" w:rsidTr="007C0F43">
        <w:tc>
          <w:tcPr>
            <w:tcW w:w="646" w:type="dxa"/>
          </w:tcPr>
          <w:p w:rsidR="007C0F43" w:rsidRDefault="007C0F43" w:rsidP="007C0F43">
            <w:pPr>
              <w:jc w:val="center"/>
            </w:pPr>
          </w:p>
        </w:tc>
        <w:tc>
          <w:tcPr>
            <w:tcW w:w="2971" w:type="dxa"/>
          </w:tcPr>
          <w:p w:rsidR="007C0F43" w:rsidRDefault="007C0F43" w:rsidP="007C0F43">
            <w:pPr>
              <w:jc w:val="left"/>
            </w:pPr>
            <w:r>
              <w:rPr>
                <w:rFonts w:hint="eastAsia"/>
              </w:rPr>
              <w:t>其中：债券</w:t>
            </w:r>
          </w:p>
        </w:tc>
        <w:tc>
          <w:tcPr>
            <w:tcW w:w="2381" w:type="dxa"/>
          </w:tcPr>
          <w:p w:rsidR="007C0F43" w:rsidRDefault="007C0F43" w:rsidP="007C0F43">
            <w:pPr>
              <w:jc w:val="right"/>
            </w:pPr>
            <w:r>
              <w:t>1,818,171.40</w:t>
            </w:r>
          </w:p>
        </w:tc>
        <w:tc>
          <w:tcPr>
            <w:tcW w:w="2506" w:type="dxa"/>
          </w:tcPr>
          <w:p w:rsidR="007C0F43" w:rsidRDefault="007C0F43" w:rsidP="007C0F43">
            <w:pPr>
              <w:jc w:val="right"/>
            </w:pPr>
            <w:r>
              <w:t>3.91</w:t>
            </w:r>
          </w:p>
        </w:tc>
      </w:tr>
      <w:tr w:rsidR="007C0F43" w:rsidTr="007C0F43">
        <w:tc>
          <w:tcPr>
            <w:tcW w:w="646" w:type="dxa"/>
          </w:tcPr>
          <w:p w:rsidR="007C0F43" w:rsidRDefault="007C0F43" w:rsidP="007C0F43">
            <w:pPr>
              <w:jc w:val="center"/>
            </w:pPr>
          </w:p>
        </w:tc>
        <w:tc>
          <w:tcPr>
            <w:tcW w:w="2971" w:type="dxa"/>
          </w:tcPr>
          <w:p w:rsidR="007C0F43" w:rsidRDefault="007C0F43" w:rsidP="007C0F43">
            <w:pPr>
              <w:jc w:val="left"/>
            </w:pPr>
            <w:r>
              <w:rPr>
                <w:rFonts w:hint="eastAsia"/>
              </w:rPr>
              <w:t xml:space="preserve">      </w:t>
            </w:r>
            <w:r>
              <w:rPr>
                <w:rFonts w:hint="eastAsia"/>
              </w:rPr>
              <w:t>资产支持证券</w:t>
            </w:r>
          </w:p>
        </w:tc>
        <w:tc>
          <w:tcPr>
            <w:tcW w:w="2381" w:type="dxa"/>
          </w:tcPr>
          <w:p w:rsidR="007C0F43" w:rsidRDefault="007C0F43" w:rsidP="007C0F43">
            <w:pPr>
              <w:jc w:val="right"/>
            </w:pPr>
            <w:r>
              <w:t>-</w:t>
            </w:r>
          </w:p>
        </w:tc>
        <w:tc>
          <w:tcPr>
            <w:tcW w:w="2506" w:type="dxa"/>
          </w:tcPr>
          <w:p w:rsidR="007C0F43" w:rsidRDefault="007C0F43" w:rsidP="007C0F43">
            <w:pPr>
              <w:jc w:val="right"/>
            </w:pPr>
            <w:r>
              <w:t>-</w:t>
            </w:r>
          </w:p>
        </w:tc>
      </w:tr>
      <w:tr w:rsidR="007C0F43" w:rsidTr="007C0F43">
        <w:tc>
          <w:tcPr>
            <w:tcW w:w="646" w:type="dxa"/>
          </w:tcPr>
          <w:p w:rsidR="007C0F43" w:rsidRDefault="007C0F43" w:rsidP="007C0F43">
            <w:pPr>
              <w:jc w:val="center"/>
            </w:pPr>
            <w:r>
              <w:t>4</w:t>
            </w:r>
          </w:p>
        </w:tc>
        <w:tc>
          <w:tcPr>
            <w:tcW w:w="2971" w:type="dxa"/>
          </w:tcPr>
          <w:p w:rsidR="007C0F43" w:rsidRDefault="007C0F43" w:rsidP="007C0F43">
            <w:pPr>
              <w:jc w:val="left"/>
            </w:pPr>
            <w:r>
              <w:rPr>
                <w:rFonts w:hint="eastAsia"/>
              </w:rPr>
              <w:t>贵金属投资</w:t>
            </w:r>
          </w:p>
        </w:tc>
        <w:tc>
          <w:tcPr>
            <w:tcW w:w="2381" w:type="dxa"/>
          </w:tcPr>
          <w:p w:rsidR="007C0F43" w:rsidRDefault="007C0F43" w:rsidP="007C0F43">
            <w:pPr>
              <w:jc w:val="right"/>
            </w:pPr>
            <w:r>
              <w:t>-</w:t>
            </w:r>
          </w:p>
        </w:tc>
        <w:tc>
          <w:tcPr>
            <w:tcW w:w="2506" w:type="dxa"/>
          </w:tcPr>
          <w:p w:rsidR="007C0F43" w:rsidRDefault="007C0F43" w:rsidP="007C0F43">
            <w:pPr>
              <w:jc w:val="right"/>
            </w:pPr>
            <w:r>
              <w:t>-</w:t>
            </w:r>
          </w:p>
        </w:tc>
      </w:tr>
      <w:tr w:rsidR="007C0F43" w:rsidTr="007C0F43">
        <w:tc>
          <w:tcPr>
            <w:tcW w:w="646" w:type="dxa"/>
          </w:tcPr>
          <w:p w:rsidR="007C0F43" w:rsidRDefault="007C0F43" w:rsidP="007C0F43">
            <w:pPr>
              <w:jc w:val="center"/>
            </w:pPr>
            <w:r>
              <w:t>5</w:t>
            </w:r>
          </w:p>
        </w:tc>
        <w:tc>
          <w:tcPr>
            <w:tcW w:w="2971" w:type="dxa"/>
          </w:tcPr>
          <w:p w:rsidR="007C0F43" w:rsidRDefault="007C0F43" w:rsidP="007C0F43">
            <w:pPr>
              <w:jc w:val="left"/>
            </w:pPr>
            <w:r>
              <w:rPr>
                <w:rFonts w:hint="eastAsia"/>
              </w:rPr>
              <w:t>金融衍生品投资</w:t>
            </w:r>
          </w:p>
        </w:tc>
        <w:tc>
          <w:tcPr>
            <w:tcW w:w="2381" w:type="dxa"/>
          </w:tcPr>
          <w:p w:rsidR="007C0F43" w:rsidRDefault="007C0F43" w:rsidP="007C0F43">
            <w:pPr>
              <w:jc w:val="right"/>
            </w:pPr>
            <w:r>
              <w:t>-</w:t>
            </w:r>
          </w:p>
        </w:tc>
        <w:tc>
          <w:tcPr>
            <w:tcW w:w="2506" w:type="dxa"/>
          </w:tcPr>
          <w:p w:rsidR="007C0F43" w:rsidRDefault="007C0F43" w:rsidP="007C0F43">
            <w:pPr>
              <w:jc w:val="right"/>
            </w:pPr>
            <w:r>
              <w:t>-</w:t>
            </w:r>
          </w:p>
        </w:tc>
      </w:tr>
      <w:tr w:rsidR="007C0F43" w:rsidTr="007C0F43">
        <w:tc>
          <w:tcPr>
            <w:tcW w:w="646" w:type="dxa"/>
          </w:tcPr>
          <w:p w:rsidR="007C0F43" w:rsidRDefault="007C0F43" w:rsidP="007C0F43">
            <w:pPr>
              <w:jc w:val="center"/>
            </w:pPr>
            <w:r>
              <w:t>6</w:t>
            </w:r>
          </w:p>
        </w:tc>
        <w:tc>
          <w:tcPr>
            <w:tcW w:w="2971" w:type="dxa"/>
          </w:tcPr>
          <w:p w:rsidR="007C0F43" w:rsidRDefault="007C0F43" w:rsidP="007C0F43">
            <w:pPr>
              <w:jc w:val="left"/>
            </w:pPr>
            <w:r>
              <w:rPr>
                <w:rFonts w:hint="eastAsia"/>
              </w:rPr>
              <w:t>买入返售金融资产</w:t>
            </w:r>
          </w:p>
        </w:tc>
        <w:tc>
          <w:tcPr>
            <w:tcW w:w="2381" w:type="dxa"/>
          </w:tcPr>
          <w:p w:rsidR="007C0F43" w:rsidRDefault="007C0F43" w:rsidP="007C0F43">
            <w:pPr>
              <w:jc w:val="right"/>
            </w:pPr>
            <w:r>
              <w:t>-</w:t>
            </w:r>
          </w:p>
        </w:tc>
        <w:tc>
          <w:tcPr>
            <w:tcW w:w="2506" w:type="dxa"/>
          </w:tcPr>
          <w:p w:rsidR="007C0F43" w:rsidRDefault="007C0F43" w:rsidP="007C0F43">
            <w:pPr>
              <w:jc w:val="right"/>
            </w:pPr>
            <w:r>
              <w:t>-</w:t>
            </w:r>
          </w:p>
        </w:tc>
      </w:tr>
      <w:tr w:rsidR="007C0F43" w:rsidTr="007C0F43">
        <w:tc>
          <w:tcPr>
            <w:tcW w:w="646" w:type="dxa"/>
          </w:tcPr>
          <w:p w:rsidR="007C0F43" w:rsidRDefault="007C0F43" w:rsidP="007C0F43">
            <w:pPr>
              <w:jc w:val="center"/>
            </w:pPr>
          </w:p>
        </w:tc>
        <w:tc>
          <w:tcPr>
            <w:tcW w:w="2971" w:type="dxa"/>
          </w:tcPr>
          <w:p w:rsidR="007C0F43" w:rsidRDefault="007C0F43" w:rsidP="007C0F43">
            <w:pPr>
              <w:jc w:val="left"/>
            </w:pPr>
            <w:r>
              <w:rPr>
                <w:rFonts w:hint="eastAsia"/>
              </w:rPr>
              <w:t>其中：买断式回购的买入返售金融资产</w:t>
            </w:r>
          </w:p>
        </w:tc>
        <w:tc>
          <w:tcPr>
            <w:tcW w:w="2381" w:type="dxa"/>
          </w:tcPr>
          <w:p w:rsidR="007C0F43" w:rsidRDefault="007C0F43" w:rsidP="007C0F43">
            <w:pPr>
              <w:jc w:val="right"/>
            </w:pPr>
            <w:r>
              <w:t>-</w:t>
            </w:r>
          </w:p>
        </w:tc>
        <w:tc>
          <w:tcPr>
            <w:tcW w:w="2506" w:type="dxa"/>
          </w:tcPr>
          <w:p w:rsidR="007C0F43" w:rsidRDefault="007C0F43" w:rsidP="007C0F43">
            <w:pPr>
              <w:jc w:val="right"/>
            </w:pPr>
            <w:r>
              <w:t>-</w:t>
            </w:r>
          </w:p>
        </w:tc>
      </w:tr>
      <w:tr w:rsidR="007C0F43" w:rsidTr="007C0F43">
        <w:tc>
          <w:tcPr>
            <w:tcW w:w="646" w:type="dxa"/>
          </w:tcPr>
          <w:p w:rsidR="007C0F43" w:rsidRDefault="007C0F43" w:rsidP="007C0F43">
            <w:pPr>
              <w:jc w:val="center"/>
            </w:pPr>
            <w:r>
              <w:t>7</w:t>
            </w:r>
          </w:p>
        </w:tc>
        <w:tc>
          <w:tcPr>
            <w:tcW w:w="2971" w:type="dxa"/>
          </w:tcPr>
          <w:p w:rsidR="007C0F43" w:rsidRDefault="007C0F43" w:rsidP="007C0F43">
            <w:pPr>
              <w:jc w:val="left"/>
            </w:pPr>
            <w:r>
              <w:rPr>
                <w:rFonts w:hint="eastAsia"/>
              </w:rPr>
              <w:t>银行存款和结算备付金合计</w:t>
            </w:r>
          </w:p>
        </w:tc>
        <w:tc>
          <w:tcPr>
            <w:tcW w:w="2381" w:type="dxa"/>
          </w:tcPr>
          <w:p w:rsidR="007C0F43" w:rsidRDefault="007C0F43" w:rsidP="007C0F43">
            <w:pPr>
              <w:jc w:val="right"/>
            </w:pPr>
            <w:r>
              <w:t>1,425,718.70</w:t>
            </w:r>
          </w:p>
        </w:tc>
        <w:tc>
          <w:tcPr>
            <w:tcW w:w="2506" w:type="dxa"/>
          </w:tcPr>
          <w:p w:rsidR="007C0F43" w:rsidRDefault="007C0F43" w:rsidP="007C0F43">
            <w:pPr>
              <w:jc w:val="right"/>
            </w:pPr>
            <w:r>
              <w:t>3.07</w:t>
            </w:r>
          </w:p>
        </w:tc>
      </w:tr>
      <w:tr w:rsidR="007C0F43" w:rsidTr="007C0F43">
        <w:tc>
          <w:tcPr>
            <w:tcW w:w="646" w:type="dxa"/>
          </w:tcPr>
          <w:p w:rsidR="007C0F43" w:rsidRDefault="007C0F43" w:rsidP="007C0F43">
            <w:pPr>
              <w:jc w:val="center"/>
            </w:pPr>
            <w:r>
              <w:t>8</w:t>
            </w:r>
          </w:p>
        </w:tc>
        <w:tc>
          <w:tcPr>
            <w:tcW w:w="2971" w:type="dxa"/>
          </w:tcPr>
          <w:p w:rsidR="007C0F43" w:rsidRDefault="007C0F43" w:rsidP="007C0F43">
            <w:pPr>
              <w:jc w:val="left"/>
            </w:pPr>
            <w:r>
              <w:rPr>
                <w:rFonts w:hint="eastAsia"/>
              </w:rPr>
              <w:t>其他资产</w:t>
            </w:r>
          </w:p>
        </w:tc>
        <w:tc>
          <w:tcPr>
            <w:tcW w:w="2381" w:type="dxa"/>
          </w:tcPr>
          <w:p w:rsidR="007C0F43" w:rsidRDefault="007C0F43" w:rsidP="007C0F43">
            <w:pPr>
              <w:jc w:val="right"/>
            </w:pPr>
            <w:r>
              <w:t>91,016.81</w:t>
            </w:r>
          </w:p>
        </w:tc>
        <w:tc>
          <w:tcPr>
            <w:tcW w:w="2506" w:type="dxa"/>
          </w:tcPr>
          <w:p w:rsidR="007C0F43" w:rsidRDefault="007C0F43" w:rsidP="007C0F43">
            <w:pPr>
              <w:jc w:val="right"/>
            </w:pPr>
            <w:r>
              <w:t>0.20</w:t>
            </w:r>
          </w:p>
        </w:tc>
      </w:tr>
      <w:tr w:rsidR="007C0F43" w:rsidTr="007C0F43">
        <w:tc>
          <w:tcPr>
            <w:tcW w:w="646" w:type="dxa"/>
          </w:tcPr>
          <w:p w:rsidR="007C0F43" w:rsidRDefault="007C0F43" w:rsidP="007C0F43">
            <w:pPr>
              <w:jc w:val="center"/>
            </w:pPr>
            <w:r>
              <w:t>9</w:t>
            </w:r>
          </w:p>
        </w:tc>
        <w:tc>
          <w:tcPr>
            <w:tcW w:w="2971" w:type="dxa"/>
          </w:tcPr>
          <w:p w:rsidR="007C0F43" w:rsidRDefault="007C0F43" w:rsidP="007C0F43">
            <w:pPr>
              <w:jc w:val="left"/>
            </w:pPr>
            <w:r>
              <w:rPr>
                <w:rFonts w:hint="eastAsia"/>
              </w:rPr>
              <w:t>合计</w:t>
            </w:r>
          </w:p>
        </w:tc>
        <w:tc>
          <w:tcPr>
            <w:tcW w:w="2381" w:type="dxa"/>
          </w:tcPr>
          <w:p w:rsidR="007C0F43" w:rsidRDefault="007C0F43" w:rsidP="007C0F43">
            <w:pPr>
              <w:jc w:val="right"/>
            </w:pPr>
            <w:r>
              <w:t>46,488,025.87</w:t>
            </w:r>
          </w:p>
        </w:tc>
        <w:tc>
          <w:tcPr>
            <w:tcW w:w="2506" w:type="dxa"/>
          </w:tcPr>
          <w:p w:rsidR="007C0F43" w:rsidRDefault="007C0F43" w:rsidP="007C0F43">
            <w:pPr>
              <w:jc w:val="right"/>
            </w:pPr>
            <w:r>
              <w:t>100.00</w:t>
            </w:r>
          </w:p>
        </w:tc>
      </w:tr>
    </w:tbl>
    <w:p w:rsidR="007C0F43" w:rsidRDefault="007C0F43" w:rsidP="007C0F43">
      <w:pPr>
        <w:pStyle w:val="-2"/>
        <w:spacing w:before="312"/>
        <w:rPr>
          <w:rFonts w:hint="eastAsia"/>
        </w:rPr>
      </w:pPr>
      <w:r>
        <w:rPr>
          <w:rFonts w:hint="eastAsia"/>
        </w:rPr>
        <w:t>报告期末按行业分类的股票投资组合</w:t>
      </w:r>
    </w:p>
    <w:p w:rsidR="007C0F43" w:rsidRDefault="007C0F43" w:rsidP="007C0F43">
      <w:pPr>
        <w:pStyle w:val="-3"/>
        <w:spacing w:before="156" w:after="156"/>
        <w:rPr>
          <w:rFonts w:hint="eastAsia"/>
        </w:rPr>
      </w:pPr>
      <w:r>
        <w:rPr>
          <w:rFonts w:hint="eastAsia"/>
        </w:rPr>
        <w:t>报告期末按行业分类的境内股票投资组合</w:t>
      </w:r>
    </w:p>
    <w:p w:rsidR="007C0F43" w:rsidRDefault="007C0F43" w:rsidP="007C0F43">
      <w:pPr>
        <w:pStyle w:val="-"/>
        <w:ind w:firstLine="420"/>
        <w:rPr>
          <w:rFonts w:hint="eastAsia"/>
        </w:rPr>
      </w:pPr>
      <w:r>
        <w:rPr>
          <w:rFonts w:hint="eastAsia"/>
        </w:rPr>
        <w:t>无。</w:t>
      </w:r>
    </w:p>
    <w:p w:rsidR="007C0F43" w:rsidRDefault="007C0F43" w:rsidP="007C0F43">
      <w:pPr>
        <w:pStyle w:val="-3"/>
        <w:spacing w:before="156" w:after="156"/>
        <w:rPr>
          <w:rFonts w:hint="eastAsia"/>
        </w:rPr>
      </w:pPr>
      <w:r>
        <w:rPr>
          <w:rFonts w:hint="eastAsia"/>
        </w:rPr>
        <w:t>报告期末按行业分类的港股通投资股票投资组合</w:t>
      </w:r>
    </w:p>
    <w:p w:rsidR="007C0F43" w:rsidRDefault="007C0F43" w:rsidP="007C0F43">
      <w:pPr>
        <w:pStyle w:val="-"/>
        <w:ind w:firstLine="420"/>
        <w:rPr>
          <w:rFonts w:hint="eastAsia"/>
        </w:rPr>
      </w:pPr>
      <w:r>
        <w:rPr>
          <w:rFonts w:hint="eastAsia"/>
        </w:rPr>
        <w:t>无。</w:t>
      </w:r>
    </w:p>
    <w:p w:rsidR="007C0F43" w:rsidRDefault="007C0F43" w:rsidP="007C0F43">
      <w:pPr>
        <w:pStyle w:val="-2"/>
        <w:spacing w:before="312"/>
        <w:rPr>
          <w:rFonts w:hint="eastAsia"/>
        </w:rPr>
      </w:pPr>
      <w:r>
        <w:rPr>
          <w:rFonts w:hint="eastAsia"/>
        </w:rPr>
        <w:t>期末按公允价值占基金资产净值比例大小排序的股票投资明细</w:t>
      </w:r>
    </w:p>
    <w:p w:rsidR="007C0F43" w:rsidRDefault="007C0F43" w:rsidP="007C0F43">
      <w:pPr>
        <w:pStyle w:val="-3"/>
        <w:spacing w:before="156" w:after="156"/>
        <w:rPr>
          <w:rFonts w:hint="eastAsia"/>
        </w:rPr>
      </w:pPr>
      <w:r>
        <w:rPr>
          <w:rFonts w:hint="eastAsia"/>
        </w:rPr>
        <w:t>报告期末按公允价值占基金资产净值比例大小排序的前十名股票投资明细</w:t>
      </w:r>
    </w:p>
    <w:p w:rsidR="007C0F43" w:rsidRDefault="007C0F43" w:rsidP="007C0F43">
      <w:pPr>
        <w:pStyle w:val="-"/>
        <w:ind w:firstLine="420"/>
        <w:rPr>
          <w:rFonts w:hint="eastAsia"/>
        </w:rPr>
      </w:pPr>
      <w:r>
        <w:rPr>
          <w:rFonts w:hint="eastAsia"/>
        </w:rPr>
        <w:t>无。</w:t>
      </w:r>
    </w:p>
    <w:p w:rsidR="007C0F43" w:rsidRDefault="007C0F43" w:rsidP="007C0F43">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7C0F43" w:rsidTr="007C0F43">
        <w:trPr>
          <w:cnfStyle w:val="100000000000" w:firstRow="1" w:lastRow="0" w:firstColumn="0" w:lastColumn="0" w:oddVBand="0" w:evenVBand="0" w:oddHBand="0" w:evenHBand="0" w:firstRowFirstColumn="0" w:firstRowLastColumn="0" w:lastRowFirstColumn="0" w:lastRowLastColumn="0"/>
        </w:trPr>
        <w:tc>
          <w:tcPr>
            <w:tcW w:w="646" w:type="dxa"/>
          </w:tcPr>
          <w:p w:rsidR="007C0F43" w:rsidRPr="007C0F43" w:rsidRDefault="007C0F43" w:rsidP="007C0F43">
            <w:pPr>
              <w:jc w:val="center"/>
              <w:rPr>
                <w:b/>
              </w:rPr>
            </w:pPr>
            <w:r w:rsidRPr="007C0F43">
              <w:rPr>
                <w:rFonts w:hint="eastAsia"/>
                <w:b/>
              </w:rPr>
              <w:t>序号</w:t>
            </w:r>
          </w:p>
        </w:tc>
        <w:tc>
          <w:tcPr>
            <w:tcW w:w="2835" w:type="dxa"/>
          </w:tcPr>
          <w:p w:rsidR="007C0F43" w:rsidRPr="007C0F43" w:rsidRDefault="007C0F43" w:rsidP="007C0F43">
            <w:pPr>
              <w:jc w:val="center"/>
              <w:rPr>
                <w:b/>
              </w:rPr>
            </w:pPr>
            <w:r w:rsidRPr="007C0F43">
              <w:rPr>
                <w:rFonts w:hint="eastAsia"/>
                <w:b/>
              </w:rPr>
              <w:t>债券品种</w:t>
            </w:r>
          </w:p>
        </w:tc>
        <w:tc>
          <w:tcPr>
            <w:tcW w:w="2466" w:type="dxa"/>
          </w:tcPr>
          <w:p w:rsidR="007C0F43" w:rsidRPr="007C0F43" w:rsidRDefault="007C0F43" w:rsidP="007C0F43">
            <w:pPr>
              <w:jc w:val="center"/>
              <w:rPr>
                <w:b/>
              </w:rPr>
            </w:pPr>
            <w:r w:rsidRPr="007C0F43">
              <w:rPr>
                <w:rFonts w:hint="eastAsia"/>
                <w:b/>
              </w:rPr>
              <w:t>公允价值（元）</w:t>
            </w:r>
          </w:p>
        </w:tc>
        <w:tc>
          <w:tcPr>
            <w:tcW w:w="2557" w:type="dxa"/>
          </w:tcPr>
          <w:p w:rsidR="007C0F43" w:rsidRPr="007C0F43" w:rsidRDefault="007C0F43" w:rsidP="007C0F43">
            <w:pPr>
              <w:jc w:val="center"/>
              <w:rPr>
                <w:b/>
              </w:rPr>
            </w:pPr>
            <w:r w:rsidRPr="007C0F43">
              <w:rPr>
                <w:rFonts w:hint="eastAsia"/>
                <w:b/>
              </w:rPr>
              <w:t>占基金资产净值比例</w:t>
            </w:r>
            <w:r w:rsidRPr="007C0F43">
              <w:rPr>
                <w:rFonts w:hint="eastAsia"/>
                <w:b/>
              </w:rPr>
              <w:lastRenderedPageBreak/>
              <w:t>（％）</w:t>
            </w:r>
          </w:p>
        </w:tc>
      </w:tr>
      <w:tr w:rsidR="007C0F43" w:rsidTr="007C0F43">
        <w:tc>
          <w:tcPr>
            <w:tcW w:w="646" w:type="dxa"/>
          </w:tcPr>
          <w:p w:rsidR="007C0F43" w:rsidRDefault="007C0F43" w:rsidP="007C0F43">
            <w:pPr>
              <w:jc w:val="center"/>
            </w:pPr>
            <w:r>
              <w:lastRenderedPageBreak/>
              <w:t>1</w:t>
            </w:r>
          </w:p>
        </w:tc>
        <w:tc>
          <w:tcPr>
            <w:tcW w:w="2835" w:type="dxa"/>
          </w:tcPr>
          <w:p w:rsidR="007C0F43" w:rsidRDefault="007C0F43" w:rsidP="007C0F43">
            <w:pPr>
              <w:jc w:val="left"/>
            </w:pPr>
            <w:r>
              <w:rPr>
                <w:rFonts w:hint="eastAsia"/>
              </w:rPr>
              <w:t>国家债券</w:t>
            </w:r>
          </w:p>
        </w:tc>
        <w:tc>
          <w:tcPr>
            <w:tcW w:w="2466" w:type="dxa"/>
          </w:tcPr>
          <w:p w:rsidR="007C0F43" w:rsidRDefault="007C0F43" w:rsidP="007C0F43">
            <w:pPr>
              <w:jc w:val="right"/>
            </w:pPr>
            <w:r>
              <w:t>1,818,171.40</w:t>
            </w:r>
          </w:p>
        </w:tc>
        <w:tc>
          <w:tcPr>
            <w:tcW w:w="2557" w:type="dxa"/>
          </w:tcPr>
          <w:p w:rsidR="007C0F43" w:rsidRDefault="007C0F43" w:rsidP="007C0F43">
            <w:pPr>
              <w:jc w:val="right"/>
            </w:pPr>
            <w:r>
              <w:t>4.00</w:t>
            </w:r>
          </w:p>
        </w:tc>
      </w:tr>
      <w:tr w:rsidR="007C0F43" w:rsidTr="007C0F43">
        <w:tc>
          <w:tcPr>
            <w:tcW w:w="646" w:type="dxa"/>
          </w:tcPr>
          <w:p w:rsidR="007C0F43" w:rsidRDefault="007C0F43" w:rsidP="007C0F43">
            <w:pPr>
              <w:jc w:val="center"/>
            </w:pPr>
            <w:r>
              <w:t>2</w:t>
            </w:r>
          </w:p>
        </w:tc>
        <w:tc>
          <w:tcPr>
            <w:tcW w:w="2835" w:type="dxa"/>
          </w:tcPr>
          <w:p w:rsidR="007C0F43" w:rsidRDefault="007C0F43" w:rsidP="007C0F43">
            <w:pPr>
              <w:jc w:val="left"/>
            </w:pPr>
            <w:r>
              <w:rPr>
                <w:rFonts w:hint="eastAsia"/>
              </w:rPr>
              <w:t>央行票据</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r>
              <w:t>3</w:t>
            </w:r>
          </w:p>
        </w:tc>
        <w:tc>
          <w:tcPr>
            <w:tcW w:w="2835" w:type="dxa"/>
          </w:tcPr>
          <w:p w:rsidR="007C0F43" w:rsidRDefault="007C0F43" w:rsidP="007C0F43">
            <w:pPr>
              <w:jc w:val="left"/>
            </w:pPr>
            <w:r>
              <w:rPr>
                <w:rFonts w:hint="eastAsia"/>
              </w:rPr>
              <w:t>金融债券</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p>
        </w:tc>
        <w:tc>
          <w:tcPr>
            <w:tcW w:w="2835" w:type="dxa"/>
          </w:tcPr>
          <w:p w:rsidR="007C0F43" w:rsidRDefault="007C0F43" w:rsidP="007C0F43">
            <w:pPr>
              <w:jc w:val="left"/>
            </w:pPr>
            <w:r>
              <w:rPr>
                <w:rFonts w:hint="eastAsia"/>
              </w:rPr>
              <w:t>其中：政策性金融债</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r>
              <w:t>4</w:t>
            </w:r>
          </w:p>
        </w:tc>
        <w:tc>
          <w:tcPr>
            <w:tcW w:w="2835" w:type="dxa"/>
          </w:tcPr>
          <w:p w:rsidR="007C0F43" w:rsidRDefault="007C0F43" w:rsidP="007C0F43">
            <w:pPr>
              <w:jc w:val="left"/>
            </w:pPr>
            <w:r>
              <w:rPr>
                <w:rFonts w:hint="eastAsia"/>
              </w:rPr>
              <w:t>企业债券</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r>
              <w:t>5</w:t>
            </w:r>
          </w:p>
        </w:tc>
        <w:tc>
          <w:tcPr>
            <w:tcW w:w="2835" w:type="dxa"/>
          </w:tcPr>
          <w:p w:rsidR="007C0F43" w:rsidRDefault="007C0F43" w:rsidP="007C0F43">
            <w:pPr>
              <w:jc w:val="left"/>
            </w:pPr>
            <w:r>
              <w:rPr>
                <w:rFonts w:hint="eastAsia"/>
              </w:rPr>
              <w:t>企业短期融资券</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r>
              <w:t>6</w:t>
            </w:r>
          </w:p>
        </w:tc>
        <w:tc>
          <w:tcPr>
            <w:tcW w:w="2835" w:type="dxa"/>
          </w:tcPr>
          <w:p w:rsidR="007C0F43" w:rsidRDefault="007C0F43" w:rsidP="007C0F43">
            <w:pPr>
              <w:jc w:val="left"/>
            </w:pPr>
            <w:r>
              <w:rPr>
                <w:rFonts w:hint="eastAsia"/>
              </w:rPr>
              <w:t>中期票据</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r>
              <w:t>7</w:t>
            </w:r>
          </w:p>
        </w:tc>
        <w:tc>
          <w:tcPr>
            <w:tcW w:w="2835" w:type="dxa"/>
          </w:tcPr>
          <w:p w:rsidR="007C0F43" w:rsidRDefault="007C0F43" w:rsidP="007C0F43">
            <w:pPr>
              <w:jc w:val="left"/>
            </w:pPr>
            <w:r>
              <w:rPr>
                <w:rFonts w:hint="eastAsia"/>
              </w:rPr>
              <w:t>可转债（可交换债）</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r>
              <w:t>8</w:t>
            </w:r>
          </w:p>
        </w:tc>
        <w:tc>
          <w:tcPr>
            <w:tcW w:w="2835" w:type="dxa"/>
          </w:tcPr>
          <w:p w:rsidR="007C0F43" w:rsidRDefault="007C0F43" w:rsidP="007C0F43">
            <w:pPr>
              <w:jc w:val="left"/>
            </w:pPr>
            <w:r>
              <w:rPr>
                <w:rFonts w:hint="eastAsia"/>
              </w:rPr>
              <w:t>同业存单</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r>
              <w:t>9</w:t>
            </w:r>
          </w:p>
        </w:tc>
        <w:tc>
          <w:tcPr>
            <w:tcW w:w="2835" w:type="dxa"/>
          </w:tcPr>
          <w:p w:rsidR="007C0F43" w:rsidRDefault="007C0F43" w:rsidP="007C0F43">
            <w:pPr>
              <w:jc w:val="left"/>
            </w:pPr>
            <w:r>
              <w:rPr>
                <w:rFonts w:hint="eastAsia"/>
              </w:rPr>
              <w:t>其他</w:t>
            </w:r>
          </w:p>
        </w:tc>
        <w:tc>
          <w:tcPr>
            <w:tcW w:w="2466" w:type="dxa"/>
          </w:tcPr>
          <w:p w:rsidR="007C0F43" w:rsidRDefault="007C0F43" w:rsidP="007C0F43">
            <w:pPr>
              <w:jc w:val="right"/>
            </w:pPr>
            <w:r>
              <w:t>-</w:t>
            </w:r>
          </w:p>
        </w:tc>
        <w:tc>
          <w:tcPr>
            <w:tcW w:w="2557" w:type="dxa"/>
          </w:tcPr>
          <w:p w:rsidR="007C0F43" w:rsidRDefault="007C0F43" w:rsidP="007C0F43">
            <w:pPr>
              <w:jc w:val="right"/>
            </w:pPr>
            <w:r>
              <w:t>-</w:t>
            </w:r>
          </w:p>
        </w:tc>
      </w:tr>
      <w:tr w:rsidR="007C0F43" w:rsidTr="007C0F43">
        <w:tc>
          <w:tcPr>
            <w:tcW w:w="646" w:type="dxa"/>
          </w:tcPr>
          <w:p w:rsidR="007C0F43" w:rsidRDefault="007C0F43" w:rsidP="007C0F43">
            <w:pPr>
              <w:jc w:val="center"/>
            </w:pPr>
            <w:r>
              <w:t>10</w:t>
            </w:r>
          </w:p>
        </w:tc>
        <w:tc>
          <w:tcPr>
            <w:tcW w:w="2835" w:type="dxa"/>
          </w:tcPr>
          <w:p w:rsidR="007C0F43" w:rsidRDefault="007C0F43" w:rsidP="007C0F43">
            <w:pPr>
              <w:jc w:val="left"/>
            </w:pPr>
            <w:r>
              <w:rPr>
                <w:rFonts w:hint="eastAsia"/>
              </w:rPr>
              <w:t>合计</w:t>
            </w:r>
          </w:p>
        </w:tc>
        <w:tc>
          <w:tcPr>
            <w:tcW w:w="2466" w:type="dxa"/>
          </w:tcPr>
          <w:p w:rsidR="007C0F43" w:rsidRDefault="007C0F43" w:rsidP="007C0F43">
            <w:pPr>
              <w:jc w:val="right"/>
            </w:pPr>
            <w:r>
              <w:t>1,818,171.40</w:t>
            </w:r>
          </w:p>
        </w:tc>
        <w:tc>
          <w:tcPr>
            <w:tcW w:w="2557" w:type="dxa"/>
          </w:tcPr>
          <w:p w:rsidR="007C0F43" w:rsidRDefault="007C0F43" w:rsidP="007C0F43">
            <w:pPr>
              <w:jc w:val="right"/>
            </w:pPr>
            <w:r>
              <w:t>4.00</w:t>
            </w:r>
          </w:p>
        </w:tc>
      </w:tr>
    </w:tbl>
    <w:p w:rsidR="007C0F43" w:rsidRDefault="007C0F43" w:rsidP="007C0F43">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7C0F43" w:rsidTr="007C0F43">
        <w:trPr>
          <w:cnfStyle w:val="100000000000" w:firstRow="1" w:lastRow="0" w:firstColumn="0" w:lastColumn="0" w:oddVBand="0" w:evenVBand="0" w:oddHBand="0" w:evenHBand="0" w:firstRowFirstColumn="0" w:firstRowLastColumn="0" w:lastRowFirstColumn="0" w:lastRowLastColumn="0"/>
        </w:trPr>
        <w:tc>
          <w:tcPr>
            <w:tcW w:w="646" w:type="dxa"/>
          </w:tcPr>
          <w:p w:rsidR="007C0F43" w:rsidRPr="007C0F43" w:rsidRDefault="007C0F43" w:rsidP="007C0F43">
            <w:pPr>
              <w:jc w:val="center"/>
              <w:rPr>
                <w:b/>
              </w:rPr>
            </w:pPr>
            <w:r w:rsidRPr="007C0F43">
              <w:rPr>
                <w:rFonts w:hint="eastAsia"/>
                <w:b/>
              </w:rPr>
              <w:t>序号</w:t>
            </w:r>
          </w:p>
        </w:tc>
        <w:tc>
          <w:tcPr>
            <w:tcW w:w="1162" w:type="dxa"/>
          </w:tcPr>
          <w:p w:rsidR="007C0F43" w:rsidRPr="007C0F43" w:rsidRDefault="007C0F43" w:rsidP="007C0F43">
            <w:pPr>
              <w:jc w:val="center"/>
              <w:rPr>
                <w:b/>
              </w:rPr>
            </w:pPr>
            <w:r w:rsidRPr="007C0F43">
              <w:rPr>
                <w:rFonts w:hint="eastAsia"/>
                <w:b/>
              </w:rPr>
              <w:t>债券代码</w:t>
            </w:r>
          </w:p>
        </w:tc>
        <w:tc>
          <w:tcPr>
            <w:tcW w:w="1928" w:type="dxa"/>
          </w:tcPr>
          <w:p w:rsidR="007C0F43" w:rsidRPr="007C0F43" w:rsidRDefault="007C0F43" w:rsidP="007C0F43">
            <w:pPr>
              <w:jc w:val="center"/>
              <w:rPr>
                <w:b/>
              </w:rPr>
            </w:pPr>
            <w:r w:rsidRPr="007C0F43">
              <w:rPr>
                <w:rFonts w:hint="eastAsia"/>
                <w:b/>
              </w:rPr>
              <w:t>债券名称</w:t>
            </w:r>
          </w:p>
        </w:tc>
        <w:tc>
          <w:tcPr>
            <w:tcW w:w="1140" w:type="dxa"/>
          </w:tcPr>
          <w:p w:rsidR="007C0F43" w:rsidRPr="007C0F43" w:rsidRDefault="007C0F43" w:rsidP="007C0F43">
            <w:pPr>
              <w:jc w:val="center"/>
              <w:rPr>
                <w:b/>
              </w:rPr>
            </w:pPr>
            <w:r w:rsidRPr="007C0F43">
              <w:rPr>
                <w:rFonts w:hint="eastAsia"/>
                <w:b/>
              </w:rPr>
              <w:t>数量（张）</w:t>
            </w:r>
          </w:p>
        </w:tc>
        <w:tc>
          <w:tcPr>
            <w:tcW w:w="1814" w:type="dxa"/>
          </w:tcPr>
          <w:p w:rsidR="007C0F43" w:rsidRPr="007C0F43" w:rsidRDefault="007C0F43" w:rsidP="007C0F43">
            <w:pPr>
              <w:jc w:val="center"/>
              <w:rPr>
                <w:b/>
              </w:rPr>
            </w:pPr>
            <w:r w:rsidRPr="007C0F43">
              <w:rPr>
                <w:rFonts w:hint="eastAsia"/>
                <w:b/>
              </w:rPr>
              <w:t>公允价值（元）</w:t>
            </w:r>
          </w:p>
        </w:tc>
        <w:tc>
          <w:tcPr>
            <w:tcW w:w="1814" w:type="dxa"/>
          </w:tcPr>
          <w:p w:rsidR="007C0F43" w:rsidRPr="007C0F43" w:rsidRDefault="007C0F43" w:rsidP="007C0F43">
            <w:pPr>
              <w:jc w:val="center"/>
              <w:rPr>
                <w:b/>
              </w:rPr>
            </w:pPr>
            <w:r w:rsidRPr="007C0F43">
              <w:rPr>
                <w:rFonts w:hint="eastAsia"/>
                <w:b/>
              </w:rPr>
              <w:t>占基金资产净值比例（％）</w:t>
            </w:r>
          </w:p>
        </w:tc>
      </w:tr>
      <w:tr w:rsidR="007C0F43" w:rsidTr="007C0F43">
        <w:tc>
          <w:tcPr>
            <w:tcW w:w="646" w:type="dxa"/>
          </w:tcPr>
          <w:p w:rsidR="007C0F43" w:rsidRDefault="007C0F43" w:rsidP="007C0F43">
            <w:pPr>
              <w:jc w:val="center"/>
            </w:pPr>
            <w:r>
              <w:t>1</w:t>
            </w:r>
          </w:p>
        </w:tc>
        <w:tc>
          <w:tcPr>
            <w:tcW w:w="1162" w:type="dxa"/>
          </w:tcPr>
          <w:p w:rsidR="007C0F43" w:rsidRDefault="007C0F43" w:rsidP="007C0F43">
            <w:pPr>
              <w:jc w:val="left"/>
            </w:pPr>
            <w:r>
              <w:t>019792</w:t>
            </w:r>
          </w:p>
        </w:tc>
        <w:tc>
          <w:tcPr>
            <w:tcW w:w="1928" w:type="dxa"/>
          </w:tcPr>
          <w:p w:rsidR="007C0F43" w:rsidRDefault="007C0F43" w:rsidP="007C0F43">
            <w:pPr>
              <w:jc w:val="left"/>
            </w:pPr>
            <w:r>
              <w:rPr>
                <w:rFonts w:hint="eastAsia"/>
              </w:rPr>
              <w:t>25</w:t>
            </w:r>
            <w:r>
              <w:rPr>
                <w:rFonts w:hint="eastAsia"/>
              </w:rPr>
              <w:t>国债</w:t>
            </w:r>
            <w:r>
              <w:rPr>
                <w:rFonts w:hint="eastAsia"/>
              </w:rPr>
              <w:t>19</w:t>
            </w:r>
          </w:p>
        </w:tc>
        <w:tc>
          <w:tcPr>
            <w:tcW w:w="1140" w:type="dxa"/>
          </w:tcPr>
          <w:p w:rsidR="007C0F43" w:rsidRDefault="007C0F43" w:rsidP="007C0F43">
            <w:pPr>
              <w:jc w:val="right"/>
            </w:pPr>
            <w:r>
              <w:t>10,000</w:t>
            </w:r>
          </w:p>
        </w:tc>
        <w:tc>
          <w:tcPr>
            <w:tcW w:w="1814" w:type="dxa"/>
          </w:tcPr>
          <w:p w:rsidR="007C0F43" w:rsidRDefault="007C0F43" w:rsidP="007C0F43">
            <w:pPr>
              <w:jc w:val="right"/>
            </w:pPr>
            <w:r>
              <w:t>1,007,551.78</w:t>
            </w:r>
          </w:p>
        </w:tc>
        <w:tc>
          <w:tcPr>
            <w:tcW w:w="1814" w:type="dxa"/>
          </w:tcPr>
          <w:p w:rsidR="007C0F43" w:rsidRDefault="007C0F43" w:rsidP="007C0F43">
            <w:pPr>
              <w:jc w:val="right"/>
            </w:pPr>
            <w:r>
              <w:t>2.22</w:t>
            </w:r>
          </w:p>
        </w:tc>
      </w:tr>
      <w:tr w:rsidR="007C0F43" w:rsidTr="007C0F43">
        <w:tc>
          <w:tcPr>
            <w:tcW w:w="646" w:type="dxa"/>
          </w:tcPr>
          <w:p w:rsidR="007C0F43" w:rsidRDefault="007C0F43" w:rsidP="007C0F43">
            <w:pPr>
              <w:jc w:val="center"/>
            </w:pPr>
            <w:r>
              <w:t>2</w:t>
            </w:r>
          </w:p>
        </w:tc>
        <w:tc>
          <w:tcPr>
            <w:tcW w:w="1162" w:type="dxa"/>
          </w:tcPr>
          <w:p w:rsidR="007C0F43" w:rsidRDefault="007C0F43" w:rsidP="007C0F43">
            <w:pPr>
              <w:jc w:val="left"/>
            </w:pPr>
            <w:r>
              <w:t>019773</w:t>
            </w:r>
          </w:p>
        </w:tc>
        <w:tc>
          <w:tcPr>
            <w:tcW w:w="1928" w:type="dxa"/>
          </w:tcPr>
          <w:p w:rsidR="007C0F43" w:rsidRDefault="007C0F43" w:rsidP="007C0F43">
            <w:pPr>
              <w:jc w:val="left"/>
            </w:pPr>
            <w:r>
              <w:rPr>
                <w:rFonts w:hint="eastAsia"/>
              </w:rPr>
              <w:t>25</w:t>
            </w:r>
            <w:r>
              <w:rPr>
                <w:rFonts w:hint="eastAsia"/>
              </w:rPr>
              <w:t>国债</w:t>
            </w:r>
            <w:r>
              <w:rPr>
                <w:rFonts w:hint="eastAsia"/>
              </w:rPr>
              <w:t>08</w:t>
            </w:r>
          </w:p>
        </w:tc>
        <w:tc>
          <w:tcPr>
            <w:tcW w:w="1140" w:type="dxa"/>
          </w:tcPr>
          <w:p w:rsidR="007C0F43" w:rsidRDefault="007C0F43" w:rsidP="007C0F43">
            <w:pPr>
              <w:jc w:val="right"/>
            </w:pPr>
            <w:r>
              <w:t>8,000</w:t>
            </w:r>
          </w:p>
        </w:tc>
        <w:tc>
          <w:tcPr>
            <w:tcW w:w="1814" w:type="dxa"/>
          </w:tcPr>
          <w:p w:rsidR="007C0F43" w:rsidRDefault="007C0F43" w:rsidP="007C0F43">
            <w:pPr>
              <w:jc w:val="right"/>
            </w:pPr>
            <w:r>
              <w:t>810,619.62</w:t>
            </w:r>
          </w:p>
        </w:tc>
        <w:tc>
          <w:tcPr>
            <w:tcW w:w="1814" w:type="dxa"/>
          </w:tcPr>
          <w:p w:rsidR="007C0F43" w:rsidRDefault="007C0F43" w:rsidP="007C0F43">
            <w:pPr>
              <w:jc w:val="right"/>
            </w:pPr>
            <w:r>
              <w:t>1.78</w:t>
            </w:r>
          </w:p>
        </w:tc>
      </w:tr>
    </w:tbl>
    <w:p w:rsidR="007C0F43" w:rsidRDefault="007C0F43" w:rsidP="007C0F43">
      <w:pPr>
        <w:pStyle w:val="-2"/>
        <w:spacing w:before="312"/>
        <w:rPr>
          <w:rFonts w:hint="eastAsia"/>
        </w:rPr>
      </w:pPr>
      <w:r>
        <w:rPr>
          <w:rFonts w:hint="eastAsia"/>
        </w:rPr>
        <w:t>报告期末按公允价值占基金资产净值比例大小排名的前十名资产支持证券投资明细</w:t>
      </w:r>
    </w:p>
    <w:p w:rsidR="007C0F43" w:rsidRDefault="007C0F43" w:rsidP="007C0F43">
      <w:pPr>
        <w:pStyle w:val="-"/>
        <w:ind w:firstLine="420"/>
        <w:rPr>
          <w:rFonts w:hint="eastAsia"/>
        </w:rPr>
      </w:pPr>
      <w:r>
        <w:rPr>
          <w:rFonts w:hint="eastAsia"/>
        </w:rPr>
        <w:t>本基金本报告期末未持有资产支持证券。</w:t>
      </w:r>
    </w:p>
    <w:p w:rsidR="007C0F43" w:rsidRDefault="007C0F43" w:rsidP="007C0F43">
      <w:pPr>
        <w:pStyle w:val="-2"/>
        <w:spacing w:before="312"/>
        <w:rPr>
          <w:rFonts w:hint="eastAsia"/>
        </w:rPr>
      </w:pPr>
      <w:r>
        <w:rPr>
          <w:rFonts w:hint="eastAsia"/>
        </w:rPr>
        <w:t>报告期末按公允价值占基金资产净值比例大小排序的前五名贵金属投资明细</w:t>
      </w:r>
    </w:p>
    <w:p w:rsidR="007C0F43" w:rsidRDefault="007C0F43" w:rsidP="007C0F43">
      <w:pPr>
        <w:pStyle w:val="-"/>
        <w:ind w:firstLine="420"/>
        <w:rPr>
          <w:rFonts w:hint="eastAsia"/>
        </w:rPr>
      </w:pPr>
      <w:r>
        <w:rPr>
          <w:rFonts w:hint="eastAsia"/>
        </w:rPr>
        <w:t>无。</w:t>
      </w:r>
    </w:p>
    <w:p w:rsidR="007C0F43" w:rsidRDefault="007C0F43" w:rsidP="007C0F43">
      <w:pPr>
        <w:pStyle w:val="-2"/>
        <w:spacing w:before="312"/>
        <w:rPr>
          <w:rFonts w:hint="eastAsia"/>
        </w:rPr>
      </w:pPr>
      <w:r>
        <w:rPr>
          <w:rFonts w:hint="eastAsia"/>
        </w:rPr>
        <w:t>报告期末按公允价值占基金资产净值比例大小排名的前五名权证投资明细</w:t>
      </w:r>
    </w:p>
    <w:p w:rsidR="007C0F43" w:rsidRDefault="007C0F43" w:rsidP="007C0F43">
      <w:pPr>
        <w:pStyle w:val="-"/>
        <w:ind w:firstLine="420"/>
        <w:rPr>
          <w:rFonts w:hint="eastAsia"/>
        </w:rPr>
      </w:pPr>
      <w:r>
        <w:rPr>
          <w:rFonts w:hint="eastAsia"/>
        </w:rPr>
        <w:t>无。</w:t>
      </w:r>
    </w:p>
    <w:p w:rsidR="007C0F43" w:rsidRDefault="007C0F43" w:rsidP="007C0F43">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7C0F43" w:rsidTr="007C0F43">
        <w:trPr>
          <w:cnfStyle w:val="100000000000" w:firstRow="1" w:lastRow="0" w:firstColumn="0" w:lastColumn="0" w:oddVBand="0" w:evenVBand="0" w:oddHBand="0" w:evenHBand="0" w:firstRowFirstColumn="0" w:firstRowLastColumn="0" w:lastRowFirstColumn="0" w:lastRowLastColumn="0"/>
        </w:trPr>
        <w:tc>
          <w:tcPr>
            <w:tcW w:w="1186" w:type="dxa"/>
          </w:tcPr>
          <w:p w:rsidR="007C0F43" w:rsidRPr="007C0F43" w:rsidRDefault="007C0F43" w:rsidP="007C0F43">
            <w:pPr>
              <w:jc w:val="center"/>
              <w:rPr>
                <w:b/>
              </w:rPr>
            </w:pPr>
            <w:r w:rsidRPr="007C0F43">
              <w:rPr>
                <w:rFonts w:hint="eastAsia"/>
                <w:b/>
              </w:rPr>
              <w:t>序号</w:t>
            </w:r>
          </w:p>
        </w:tc>
        <w:tc>
          <w:tcPr>
            <w:tcW w:w="1186" w:type="dxa"/>
          </w:tcPr>
          <w:p w:rsidR="007C0F43" w:rsidRPr="007C0F43" w:rsidRDefault="007C0F43" w:rsidP="007C0F43">
            <w:pPr>
              <w:jc w:val="center"/>
              <w:rPr>
                <w:b/>
              </w:rPr>
            </w:pPr>
            <w:r w:rsidRPr="007C0F43">
              <w:rPr>
                <w:rFonts w:hint="eastAsia"/>
                <w:b/>
              </w:rPr>
              <w:t>基金名称</w:t>
            </w:r>
          </w:p>
        </w:tc>
        <w:tc>
          <w:tcPr>
            <w:tcW w:w="1186" w:type="dxa"/>
          </w:tcPr>
          <w:p w:rsidR="007C0F43" w:rsidRPr="007C0F43" w:rsidRDefault="007C0F43" w:rsidP="007C0F43">
            <w:pPr>
              <w:jc w:val="center"/>
              <w:rPr>
                <w:b/>
              </w:rPr>
            </w:pPr>
            <w:r w:rsidRPr="007C0F43">
              <w:rPr>
                <w:rFonts w:hint="eastAsia"/>
                <w:b/>
              </w:rPr>
              <w:t>基金类型</w:t>
            </w:r>
          </w:p>
        </w:tc>
        <w:tc>
          <w:tcPr>
            <w:tcW w:w="1187" w:type="dxa"/>
          </w:tcPr>
          <w:p w:rsidR="007C0F43" w:rsidRPr="007C0F43" w:rsidRDefault="007C0F43" w:rsidP="007C0F43">
            <w:pPr>
              <w:jc w:val="center"/>
              <w:rPr>
                <w:b/>
              </w:rPr>
            </w:pPr>
            <w:r w:rsidRPr="007C0F43">
              <w:rPr>
                <w:rFonts w:hint="eastAsia"/>
                <w:b/>
              </w:rPr>
              <w:t>运作方式</w:t>
            </w:r>
          </w:p>
        </w:tc>
        <w:tc>
          <w:tcPr>
            <w:tcW w:w="1187" w:type="dxa"/>
          </w:tcPr>
          <w:p w:rsidR="007C0F43" w:rsidRPr="007C0F43" w:rsidRDefault="007C0F43" w:rsidP="007C0F43">
            <w:pPr>
              <w:jc w:val="center"/>
              <w:rPr>
                <w:b/>
              </w:rPr>
            </w:pPr>
            <w:r w:rsidRPr="007C0F43">
              <w:rPr>
                <w:rFonts w:hint="eastAsia"/>
                <w:b/>
              </w:rPr>
              <w:t>管理人</w:t>
            </w:r>
          </w:p>
        </w:tc>
        <w:tc>
          <w:tcPr>
            <w:tcW w:w="1187" w:type="dxa"/>
          </w:tcPr>
          <w:p w:rsidR="007C0F43" w:rsidRPr="007C0F43" w:rsidRDefault="007C0F43" w:rsidP="007C0F43">
            <w:pPr>
              <w:jc w:val="center"/>
              <w:rPr>
                <w:b/>
              </w:rPr>
            </w:pPr>
            <w:r w:rsidRPr="007C0F43">
              <w:rPr>
                <w:rFonts w:hint="eastAsia"/>
                <w:b/>
              </w:rPr>
              <w:t>公允价值（元）</w:t>
            </w:r>
          </w:p>
        </w:tc>
        <w:tc>
          <w:tcPr>
            <w:tcW w:w="1187" w:type="dxa"/>
          </w:tcPr>
          <w:p w:rsidR="007C0F43" w:rsidRPr="007C0F43" w:rsidRDefault="007C0F43" w:rsidP="007C0F43">
            <w:pPr>
              <w:jc w:val="center"/>
              <w:rPr>
                <w:b/>
              </w:rPr>
            </w:pPr>
            <w:r w:rsidRPr="007C0F43">
              <w:rPr>
                <w:rFonts w:hint="eastAsia"/>
                <w:b/>
              </w:rPr>
              <w:t>占基金资产净值比例（</w:t>
            </w:r>
            <w:r w:rsidRPr="007C0F43">
              <w:rPr>
                <w:rFonts w:hint="eastAsia"/>
                <w:b/>
              </w:rPr>
              <w:t>%</w:t>
            </w:r>
            <w:r w:rsidRPr="007C0F43">
              <w:rPr>
                <w:rFonts w:hint="eastAsia"/>
                <w:b/>
              </w:rPr>
              <w:t>）</w:t>
            </w:r>
          </w:p>
        </w:tc>
      </w:tr>
      <w:tr w:rsidR="007C0F43" w:rsidTr="007C0F43">
        <w:tc>
          <w:tcPr>
            <w:tcW w:w="1186" w:type="dxa"/>
          </w:tcPr>
          <w:p w:rsidR="007C0F43" w:rsidRDefault="007C0F43" w:rsidP="007C0F43">
            <w:pPr>
              <w:jc w:val="center"/>
            </w:pPr>
            <w:r>
              <w:t>1</w:t>
            </w:r>
          </w:p>
        </w:tc>
        <w:tc>
          <w:tcPr>
            <w:tcW w:w="1186" w:type="dxa"/>
          </w:tcPr>
          <w:p w:rsidR="007C0F43" w:rsidRDefault="007C0F43" w:rsidP="007C0F43">
            <w:pPr>
              <w:jc w:val="left"/>
            </w:pPr>
            <w:r>
              <w:rPr>
                <w:rFonts w:hint="eastAsia"/>
              </w:rPr>
              <w:t>南方富时中国国企开放共赢</w:t>
            </w:r>
            <w:r>
              <w:rPr>
                <w:rFonts w:hint="eastAsia"/>
              </w:rPr>
              <w:t>ETF</w:t>
            </w:r>
          </w:p>
        </w:tc>
        <w:tc>
          <w:tcPr>
            <w:tcW w:w="1186" w:type="dxa"/>
          </w:tcPr>
          <w:p w:rsidR="007C0F43" w:rsidRDefault="007C0F43" w:rsidP="007C0F43">
            <w:pPr>
              <w:jc w:val="left"/>
            </w:pPr>
            <w:r>
              <w:rPr>
                <w:rFonts w:hint="eastAsia"/>
              </w:rPr>
              <w:t>股票型</w:t>
            </w:r>
          </w:p>
        </w:tc>
        <w:tc>
          <w:tcPr>
            <w:tcW w:w="1187" w:type="dxa"/>
          </w:tcPr>
          <w:p w:rsidR="007C0F43" w:rsidRDefault="007C0F43" w:rsidP="007C0F43">
            <w:pPr>
              <w:jc w:val="left"/>
            </w:pPr>
            <w:r>
              <w:rPr>
                <w:rFonts w:hint="eastAsia"/>
              </w:rPr>
              <w:t>交易型开放式</w:t>
            </w:r>
          </w:p>
        </w:tc>
        <w:tc>
          <w:tcPr>
            <w:tcW w:w="1187" w:type="dxa"/>
          </w:tcPr>
          <w:p w:rsidR="007C0F43" w:rsidRDefault="007C0F43" w:rsidP="007C0F43">
            <w:pPr>
              <w:jc w:val="left"/>
            </w:pPr>
            <w:r>
              <w:rPr>
                <w:rFonts w:hint="eastAsia"/>
              </w:rPr>
              <w:t>南方基金管理股份有限公司</w:t>
            </w:r>
          </w:p>
        </w:tc>
        <w:tc>
          <w:tcPr>
            <w:tcW w:w="1187" w:type="dxa"/>
          </w:tcPr>
          <w:p w:rsidR="007C0F43" w:rsidRDefault="007C0F43" w:rsidP="007C0F43">
            <w:pPr>
              <w:jc w:val="right"/>
            </w:pPr>
            <w:r>
              <w:t>43,153,118.96</w:t>
            </w:r>
          </w:p>
        </w:tc>
        <w:tc>
          <w:tcPr>
            <w:tcW w:w="1187" w:type="dxa"/>
          </w:tcPr>
          <w:p w:rsidR="007C0F43" w:rsidRDefault="007C0F43" w:rsidP="007C0F43">
            <w:pPr>
              <w:jc w:val="right"/>
            </w:pPr>
            <w:r>
              <w:t>94.89</w:t>
            </w:r>
          </w:p>
        </w:tc>
      </w:tr>
    </w:tbl>
    <w:p w:rsidR="007C0F43" w:rsidRDefault="007C0F43" w:rsidP="007C0F43">
      <w:pPr>
        <w:pStyle w:val="-2"/>
        <w:spacing w:before="312"/>
        <w:rPr>
          <w:rFonts w:hint="eastAsia"/>
        </w:rPr>
      </w:pPr>
      <w:r>
        <w:rPr>
          <w:rFonts w:hint="eastAsia"/>
        </w:rPr>
        <w:lastRenderedPageBreak/>
        <w:t>报告期末本基金投资的股指期货交易情况说明</w:t>
      </w:r>
    </w:p>
    <w:p w:rsidR="007C0F43" w:rsidRDefault="007C0F43" w:rsidP="007C0F43">
      <w:pPr>
        <w:pStyle w:val="-3"/>
        <w:spacing w:before="156" w:after="156"/>
        <w:rPr>
          <w:rFonts w:hint="eastAsia"/>
        </w:rPr>
      </w:pPr>
      <w:r>
        <w:rPr>
          <w:rFonts w:hint="eastAsia"/>
        </w:rPr>
        <w:t>报告期末本基金投资的股指期货持仓和损益明细</w:t>
      </w:r>
    </w:p>
    <w:p w:rsidR="007C0F43" w:rsidRDefault="007C0F43" w:rsidP="007C0F43">
      <w:pPr>
        <w:pStyle w:val="-"/>
        <w:ind w:firstLine="420"/>
        <w:rPr>
          <w:rFonts w:hint="eastAsia"/>
        </w:rPr>
      </w:pPr>
      <w:r>
        <w:rPr>
          <w:rFonts w:hint="eastAsia"/>
        </w:rPr>
        <w:t>无。</w:t>
      </w:r>
    </w:p>
    <w:p w:rsidR="007C0F43" w:rsidRDefault="007C0F43" w:rsidP="007C0F43">
      <w:pPr>
        <w:pStyle w:val="-3"/>
        <w:spacing w:before="156" w:after="156"/>
        <w:rPr>
          <w:rFonts w:hint="eastAsia"/>
        </w:rPr>
      </w:pPr>
      <w:r>
        <w:rPr>
          <w:rFonts w:hint="eastAsia"/>
        </w:rPr>
        <w:t>本基金投资股指期货的投资政策</w:t>
      </w:r>
    </w:p>
    <w:p w:rsidR="007C0F43" w:rsidRDefault="007C0F43" w:rsidP="007C0F43">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7C0F43" w:rsidRDefault="007C0F43" w:rsidP="007C0F43">
      <w:pPr>
        <w:pStyle w:val="-2"/>
        <w:spacing w:before="312"/>
        <w:rPr>
          <w:rFonts w:hint="eastAsia"/>
        </w:rPr>
      </w:pPr>
      <w:r>
        <w:rPr>
          <w:rFonts w:hint="eastAsia"/>
        </w:rPr>
        <w:t>报告期末本基金投资的国债期货交易情况说明</w:t>
      </w:r>
    </w:p>
    <w:p w:rsidR="007C0F43" w:rsidRDefault="007C0F43" w:rsidP="007C0F43">
      <w:pPr>
        <w:pStyle w:val="-3"/>
        <w:spacing w:before="156" w:after="156"/>
        <w:rPr>
          <w:rFonts w:hint="eastAsia"/>
        </w:rPr>
      </w:pPr>
      <w:r>
        <w:rPr>
          <w:rFonts w:hint="eastAsia"/>
        </w:rPr>
        <w:t>本期国债期货投资政策</w:t>
      </w:r>
    </w:p>
    <w:p w:rsidR="007C0F43" w:rsidRDefault="007C0F43" w:rsidP="007C0F43">
      <w:pPr>
        <w:pStyle w:val="-"/>
        <w:ind w:firstLine="420"/>
        <w:rPr>
          <w:rFonts w:hint="eastAsia"/>
        </w:rPr>
      </w:pPr>
      <w:r>
        <w:rPr>
          <w:rFonts w:hint="eastAsia"/>
        </w:rPr>
        <w:t>无。</w:t>
      </w:r>
    </w:p>
    <w:p w:rsidR="007C0F43" w:rsidRDefault="007C0F43" w:rsidP="007C0F43">
      <w:pPr>
        <w:pStyle w:val="-3"/>
        <w:spacing w:before="156" w:after="156"/>
        <w:rPr>
          <w:rFonts w:hint="eastAsia"/>
        </w:rPr>
      </w:pPr>
      <w:r>
        <w:rPr>
          <w:rFonts w:hint="eastAsia"/>
        </w:rPr>
        <w:t>报告期末本基金投资的国债期货持仓和损益明细</w:t>
      </w:r>
    </w:p>
    <w:p w:rsidR="007C0F43" w:rsidRDefault="007C0F43" w:rsidP="007C0F43">
      <w:pPr>
        <w:pStyle w:val="-"/>
        <w:ind w:firstLine="420"/>
        <w:rPr>
          <w:rFonts w:hint="eastAsia"/>
        </w:rPr>
      </w:pPr>
      <w:r>
        <w:rPr>
          <w:rFonts w:hint="eastAsia"/>
        </w:rPr>
        <w:t>无。</w:t>
      </w:r>
    </w:p>
    <w:p w:rsidR="007C0F43" w:rsidRDefault="007C0F43" w:rsidP="007C0F43">
      <w:pPr>
        <w:pStyle w:val="-3"/>
        <w:spacing w:before="156" w:after="156"/>
        <w:rPr>
          <w:rFonts w:hint="eastAsia"/>
        </w:rPr>
      </w:pPr>
      <w:r>
        <w:rPr>
          <w:rFonts w:hint="eastAsia"/>
        </w:rPr>
        <w:t>本期国债期货投资评价</w:t>
      </w:r>
    </w:p>
    <w:p w:rsidR="007C0F43" w:rsidRDefault="007C0F43" w:rsidP="007C0F43">
      <w:pPr>
        <w:pStyle w:val="-"/>
        <w:ind w:firstLine="420"/>
        <w:rPr>
          <w:rFonts w:hint="eastAsia"/>
        </w:rPr>
      </w:pPr>
      <w:r>
        <w:rPr>
          <w:rFonts w:hint="eastAsia"/>
        </w:rPr>
        <w:t>无。</w:t>
      </w:r>
    </w:p>
    <w:p w:rsidR="007C0F43" w:rsidRDefault="007C0F43" w:rsidP="007C0F43">
      <w:pPr>
        <w:pStyle w:val="-2"/>
        <w:spacing w:before="312"/>
        <w:rPr>
          <w:rFonts w:hint="eastAsia"/>
        </w:rPr>
      </w:pPr>
      <w:r>
        <w:rPr>
          <w:rFonts w:hint="eastAsia"/>
        </w:rPr>
        <w:t>投资组合报告附注</w:t>
      </w:r>
    </w:p>
    <w:p w:rsidR="007C0F43" w:rsidRDefault="007C0F43" w:rsidP="007C0F43">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7C0F43" w:rsidRDefault="007C0F43" w:rsidP="007C0F43">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7C0F43" w:rsidRDefault="007C0F43" w:rsidP="007C0F43">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7C0F43" w:rsidRDefault="007C0F43" w:rsidP="007C0F43">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7C0F43" w:rsidRDefault="007C0F43" w:rsidP="007C0F43">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7C0F43" w:rsidTr="007C0F43">
        <w:trPr>
          <w:cnfStyle w:val="100000000000" w:firstRow="1" w:lastRow="0" w:firstColumn="0" w:lastColumn="0" w:oddVBand="0" w:evenVBand="0" w:oddHBand="0" w:evenHBand="0" w:firstRowFirstColumn="0" w:firstRowLastColumn="0" w:lastRowFirstColumn="0" w:lastRowLastColumn="0"/>
        </w:trPr>
        <w:tc>
          <w:tcPr>
            <w:tcW w:w="743" w:type="dxa"/>
          </w:tcPr>
          <w:p w:rsidR="007C0F43" w:rsidRPr="007C0F43" w:rsidRDefault="007C0F43" w:rsidP="007C0F43">
            <w:pPr>
              <w:jc w:val="center"/>
              <w:rPr>
                <w:b/>
              </w:rPr>
            </w:pPr>
            <w:r w:rsidRPr="007C0F43">
              <w:rPr>
                <w:rFonts w:hint="eastAsia"/>
                <w:b/>
              </w:rPr>
              <w:t>序号</w:t>
            </w:r>
          </w:p>
        </w:tc>
        <w:tc>
          <w:tcPr>
            <w:tcW w:w="2977" w:type="dxa"/>
          </w:tcPr>
          <w:p w:rsidR="007C0F43" w:rsidRPr="007C0F43" w:rsidRDefault="007C0F43" w:rsidP="007C0F43">
            <w:pPr>
              <w:jc w:val="center"/>
              <w:rPr>
                <w:b/>
              </w:rPr>
            </w:pPr>
            <w:r w:rsidRPr="007C0F43">
              <w:rPr>
                <w:rFonts w:hint="eastAsia"/>
                <w:b/>
              </w:rPr>
              <w:t>名称</w:t>
            </w:r>
          </w:p>
        </w:tc>
        <w:tc>
          <w:tcPr>
            <w:tcW w:w="4785" w:type="dxa"/>
          </w:tcPr>
          <w:p w:rsidR="007C0F43" w:rsidRPr="007C0F43" w:rsidRDefault="007C0F43" w:rsidP="007C0F43">
            <w:pPr>
              <w:jc w:val="center"/>
              <w:rPr>
                <w:b/>
              </w:rPr>
            </w:pPr>
            <w:r w:rsidRPr="007C0F43">
              <w:rPr>
                <w:rFonts w:hint="eastAsia"/>
                <w:b/>
              </w:rPr>
              <w:t>金额（元）</w:t>
            </w:r>
          </w:p>
        </w:tc>
      </w:tr>
      <w:tr w:rsidR="007C0F43" w:rsidTr="007C0F43">
        <w:tc>
          <w:tcPr>
            <w:tcW w:w="743" w:type="dxa"/>
          </w:tcPr>
          <w:p w:rsidR="007C0F43" w:rsidRDefault="007C0F43" w:rsidP="007C0F43">
            <w:pPr>
              <w:jc w:val="center"/>
            </w:pPr>
            <w:r>
              <w:t>1</w:t>
            </w:r>
          </w:p>
        </w:tc>
        <w:tc>
          <w:tcPr>
            <w:tcW w:w="2977" w:type="dxa"/>
          </w:tcPr>
          <w:p w:rsidR="007C0F43" w:rsidRDefault="007C0F43" w:rsidP="007C0F43">
            <w:pPr>
              <w:jc w:val="left"/>
            </w:pPr>
            <w:r>
              <w:rPr>
                <w:rFonts w:hint="eastAsia"/>
              </w:rPr>
              <w:t>存出保证金</w:t>
            </w:r>
          </w:p>
        </w:tc>
        <w:tc>
          <w:tcPr>
            <w:tcW w:w="4785" w:type="dxa"/>
          </w:tcPr>
          <w:p w:rsidR="007C0F43" w:rsidRDefault="007C0F43" w:rsidP="007C0F43">
            <w:pPr>
              <w:jc w:val="right"/>
            </w:pPr>
            <w:r>
              <w:t>10,281.35</w:t>
            </w:r>
          </w:p>
        </w:tc>
      </w:tr>
      <w:tr w:rsidR="007C0F43" w:rsidTr="007C0F43">
        <w:tc>
          <w:tcPr>
            <w:tcW w:w="743" w:type="dxa"/>
          </w:tcPr>
          <w:p w:rsidR="007C0F43" w:rsidRDefault="007C0F43" w:rsidP="007C0F43">
            <w:pPr>
              <w:jc w:val="center"/>
            </w:pPr>
            <w:r>
              <w:t>2</w:t>
            </w:r>
          </w:p>
        </w:tc>
        <w:tc>
          <w:tcPr>
            <w:tcW w:w="2977" w:type="dxa"/>
          </w:tcPr>
          <w:p w:rsidR="007C0F43" w:rsidRDefault="007C0F43" w:rsidP="007C0F43">
            <w:pPr>
              <w:jc w:val="left"/>
            </w:pPr>
            <w:r>
              <w:rPr>
                <w:rFonts w:hint="eastAsia"/>
              </w:rPr>
              <w:t>应收证券清算款</w:t>
            </w:r>
          </w:p>
        </w:tc>
        <w:tc>
          <w:tcPr>
            <w:tcW w:w="4785" w:type="dxa"/>
          </w:tcPr>
          <w:p w:rsidR="007C0F43" w:rsidRDefault="007C0F43" w:rsidP="007C0F43">
            <w:pPr>
              <w:jc w:val="right"/>
            </w:pPr>
            <w:r>
              <w:t>-</w:t>
            </w:r>
          </w:p>
        </w:tc>
      </w:tr>
      <w:tr w:rsidR="007C0F43" w:rsidTr="007C0F43">
        <w:tc>
          <w:tcPr>
            <w:tcW w:w="743" w:type="dxa"/>
          </w:tcPr>
          <w:p w:rsidR="007C0F43" w:rsidRDefault="007C0F43" w:rsidP="007C0F43">
            <w:pPr>
              <w:jc w:val="center"/>
            </w:pPr>
            <w:r>
              <w:t>3</w:t>
            </w:r>
          </w:p>
        </w:tc>
        <w:tc>
          <w:tcPr>
            <w:tcW w:w="2977" w:type="dxa"/>
          </w:tcPr>
          <w:p w:rsidR="007C0F43" w:rsidRDefault="007C0F43" w:rsidP="007C0F43">
            <w:pPr>
              <w:jc w:val="left"/>
            </w:pPr>
            <w:r>
              <w:rPr>
                <w:rFonts w:hint="eastAsia"/>
              </w:rPr>
              <w:t>应收股利</w:t>
            </w:r>
          </w:p>
        </w:tc>
        <w:tc>
          <w:tcPr>
            <w:tcW w:w="4785" w:type="dxa"/>
          </w:tcPr>
          <w:p w:rsidR="007C0F43" w:rsidRDefault="007C0F43" w:rsidP="007C0F43">
            <w:pPr>
              <w:jc w:val="right"/>
            </w:pPr>
            <w:r>
              <w:t>-</w:t>
            </w:r>
          </w:p>
        </w:tc>
      </w:tr>
      <w:tr w:rsidR="007C0F43" w:rsidTr="007C0F43">
        <w:tc>
          <w:tcPr>
            <w:tcW w:w="743" w:type="dxa"/>
          </w:tcPr>
          <w:p w:rsidR="007C0F43" w:rsidRDefault="007C0F43" w:rsidP="007C0F43">
            <w:pPr>
              <w:jc w:val="center"/>
            </w:pPr>
            <w:r>
              <w:t>4</w:t>
            </w:r>
          </w:p>
        </w:tc>
        <w:tc>
          <w:tcPr>
            <w:tcW w:w="2977" w:type="dxa"/>
          </w:tcPr>
          <w:p w:rsidR="007C0F43" w:rsidRDefault="007C0F43" w:rsidP="007C0F43">
            <w:pPr>
              <w:jc w:val="left"/>
            </w:pPr>
            <w:r>
              <w:rPr>
                <w:rFonts w:hint="eastAsia"/>
              </w:rPr>
              <w:t>应收利息</w:t>
            </w:r>
          </w:p>
        </w:tc>
        <w:tc>
          <w:tcPr>
            <w:tcW w:w="4785" w:type="dxa"/>
          </w:tcPr>
          <w:p w:rsidR="007C0F43" w:rsidRDefault="007C0F43" w:rsidP="007C0F43">
            <w:pPr>
              <w:jc w:val="right"/>
            </w:pPr>
            <w:r>
              <w:t>-</w:t>
            </w:r>
          </w:p>
        </w:tc>
      </w:tr>
      <w:tr w:rsidR="007C0F43" w:rsidTr="007C0F43">
        <w:tc>
          <w:tcPr>
            <w:tcW w:w="743" w:type="dxa"/>
          </w:tcPr>
          <w:p w:rsidR="007C0F43" w:rsidRDefault="007C0F43" w:rsidP="007C0F43">
            <w:pPr>
              <w:jc w:val="center"/>
            </w:pPr>
            <w:r>
              <w:t>5</w:t>
            </w:r>
          </w:p>
        </w:tc>
        <w:tc>
          <w:tcPr>
            <w:tcW w:w="2977" w:type="dxa"/>
          </w:tcPr>
          <w:p w:rsidR="007C0F43" w:rsidRDefault="007C0F43" w:rsidP="007C0F43">
            <w:pPr>
              <w:jc w:val="left"/>
            </w:pPr>
            <w:r>
              <w:rPr>
                <w:rFonts w:hint="eastAsia"/>
              </w:rPr>
              <w:t>应收申购款</w:t>
            </w:r>
          </w:p>
        </w:tc>
        <w:tc>
          <w:tcPr>
            <w:tcW w:w="4785" w:type="dxa"/>
          </w:tcPr>
          <w:p w:rsidR="007C0F43" w:rsidRDefault="007C0F43" w:rsidP="007C0F43">
            <w:pPr>
              <w:jc w:val="right"/>
            </w:pPr>
            <w:r>
              <w:t>80,735.46</w:t>
            </w:r>
          </w:p>
        </w:tc>
      </w:tr>
      <w:tr w:rsidR="007C0F43" w:rsidTr="007C0F43">
        <w:tc>
          <w:tcPr>
            <w:tcW w:w="743" w:type="dxa"/>
          </w:tcPr>
          <w:p w:rsidR="007C0F43" w:rsidRDefault="007C0F43" w:rsidP="007C0F43">
            <w:pPr>
              <w:jc w:val="center"/>
            </w:pPr>
            <w:r>
              <w:lastRenderedPageBreak/>
              <w:t>6</w:t>
            </w:r>
          </w:p>
        </w:tc>
        <w:tc>
          <w:tcPr>
            <w:tcW w:w="2977" w:type="dxa"/>
          </w:tcPr>
          <w:p w:rsidR="007C0F43" w:rsidRDefault="007C0F43" w:rsidP="007C0F43">
            <w:pPr>
              <w:jc w:val="left"/>
            </w:pPr>
            <w:r>
              <w:rPr>
                <w:rFonts w:hint="eastAsia"/>
              </w:rPr>
              <w:t>其他应收款</w:t>
            </w:r>
          </w:p>
        </w:tc>
        <w:tc>
          <w:tcPr>
            <w:tcW w:w="4785" w:type="dxa"/>
          </w:tcPr>
          <w:p w:rsidR="007C0F43" w:rsidRDefault="007C0F43" w:rsidP="007C0F43">
            <w:pPr>
              <w:jc w:val="right"/>
            </w:pPr>
            <w:r>
              <w:t>-</w:t>
            </w:r>
          </w:p>
        </w:tc>
      </w:tr>
      <w:tr w:rsidR="007C0F43" w:rsidTr="007C0F43">
        <w:tc>
          <w:tcPr>
            <w:tcW w:w="743" w:type="dxa"/>
          </w:tcPr>
          <w:p w:rsidR="007C0F43" w:rsidRDefault="007C0F43" w:rsidP="007C0F43">
            <w:pPr>
              <w:jc w:val="center"/>
            </w:pPr>
            <w:r>
              <w:t>7</w:t>
            </w:r>
          </w:p>
        </w:tc>
        <w:tc>
          <w:tcPr>
            <w:tcW w:w="2977" w:type="dxa"/>
          </w:tcPr>
          <w:p w:rsidR="007C0F43" w:rsidRDefault="007C0F43" w:rsidP="007C0F43">
            <w:pPr>
              <w:jc w:val="left"/>
            </w:pPr>
            <w:r>
              <w:rPr>
                <w:rFonts w:hint="eastAsia"/>
              </w:rPr>
              <w:t>待摊费用</w:t>
            </w:r>
          </w:p>
        </w:tc>
        <w:tc>
          <w:tcPr>
            <w:tcW w:w="4785" w:type="dxa"/>
          </w:tcPr>
          <w:p w:rsidR="007C0F43" w:rsidRDefault="007C0F43" w:rsidP="007C0F43">
            <w:pPr>
              <w:jc w:val="right"/>
            </w:pPr>
            <w:r>
              <w:t>-</w:t>
            </w:r>
          </w:p>
        </w:tc>
      </w:tr>
      <w:tr w:rsidR="007C0F43" w:rsidTr="007C0F43">
        <w:tc>
          <w:tcPr>
            <w:tcW w:w="743" w:type="dxa"/>
          </w:tcPr>
          <w:p w:rsidR="007C0F43" w:rsidRDefault="007C0F43" w:rsidP="007C0F43">
            <w:pPr>
              <w:jc w:val="center"/>
            </w:pPr>
            <w:r>
              <w:t>8</w:t>
            </w:r>
          </w:p>
        </w:tc>
        <w:tc>
          <w:tcPr>
            <w:tcW w:w="2977" w:type="dxa"/>
          </w:tcPr>
          <w:p w:rsidR="007C0F43" w:rsidRDefault="007C0F43" w:rsidP="007C0F43">
            <w:pPr>
              <w:jc w:val="left"/>
            </w:pPr>
            <w:r>
              <w:rPr>
                <w:rFonts w:hint="eastAsia"/>
              </w:rPr>
              <w:t>其他</w:t>
            </w:r>
          </w:p>
        </w:tc>
        <w:tc>
          <w:tcPr>
            <w:tcW w:w="4785" w:type="dxa"/>
          </w:tcPr>
          <w:p w:rsidR="007C0F43" w:rsidRDefault="007C0F43" w:rsidP="007C0F43">
            <w:pPr>
              <w:jc w:val="right"/>
            </w:pPr>
            <w:r>
              <w:t>-</w:t>
            </w:r>
          </w:p>
        </w:tc>
      </w:tr>
      <w:tr w:rsidR="007C0F43" w:rsidTr="007C0F43">
        <w:tc>
          <w:tcPr>
            <w:tcW w:w="743" w:type="dxa"/>
          </w:tcPr>
          <w:p w:rsidR="007C0F43" w:rsidRDefault="007C0F43" w:rsidP="007C0F43">
            <w:pPr>
              <w:jc w:val="center"/>
            </w:pPr>
            <w:r>
              <w:t>9</w:t>
            </w:r>
          </w:p>
        </w:tc>
        <w:tc>
          <w:tcPr>
            <w:tcW w:w="2977" w:type="dxa"/>
          </w:tcPr>
          <w:p w:rsidR="007C0F43" w:rsidRDefault="007C0F43" w:rsidP="007C0F43">
            <w:pPr>
              <w:jc w:val="left"/>
            </w:pPr>
            <w:r>
              <w:rPr>
                <w:rFonts w:hint="eastAsia"/>
              </w:rPr>
              <w:t>合计</w:t>
            </w:r>
          </w:p>
        </w:tc>
        <w:tc>
          <w:tcPr>
            <w:tcW w:w="4785" w:type="dxa"/>
          </w:tcPr>
          <w:p w:rsidR="007C0F43" w:rsidRDefault="007C0F43" w:rsidP="007C0F43">
            <w:pPr>
              <w:jc w:val="right"/>
            </w:pPr>
            <w:r>
              <w:t>91,016.81</w:t>
            </w:r>
          </w:p>
        </w:tc>
      </w:tr>
    </w:tbl>
    <w:p w:rsidR="007C0F43" w:rsidRDefault="007C0F43" w:rsidP="007C0F43">
      <w:pPr>
        <w:pStyle w:val="-3"/>
        <w:spacing w:before="156" w:after="156"/>
        <w:rPr>
          <w:rFonts w:hint="eastAsia"/>
        </w:rPr>
      </w:pPr>
      <w:r>
        <w:rPr>
          <w:rFonts w:hint="eastAsia"/>
        </w:rPr>
        <w:t>报告期末持有的处于转股期的可转换债券明细</w:t>
      </w:r>
    </w:p>
    <w:p w:rsidR="007C0F43" w:rsidRDefault="007C0F43" w:rsidP="007C0F43">
      <w:pPr>
        <w:pStyle w:val="-"/>
        <w:ind w:firstLine="420"/>
        <w:rPr>
          <w:rFonts w:hint="eastAsia"/>
        </w:rPr>
      </w:pPr>
      <w:r>
        <w:rPr>
          <w:rFonts w:hint="eastAsia"/>
        </w:rPr>
        <w:t>本基金本报告期末未持有处于转股期的可转换债券。</w:t>
      </w:r>
    </w:p>
    <w:p w:rsidR="007C0F43" w:rsidRDefault="007C0F43" w:rsidP="007C0F43">
      <w:pPr>
        <w:pStyle w:val="-3"/>
        <w:spacing w:before="156" w:after="156"/>
        <w:rPr>
          <w:rFonts w:hint="eastAsia"/>
        </w:rPr>
      </w:pPr>
      <w:r>
        <w:rPr>
          <w:rFonts w:hint="eastAsia"/>
        </w:rPr>
        <w:t>报告期末前十名股票中存在流通受限情况的说明</w:t>
      </w:r>
    </w:p>
    <w:p w:rsidR="007C0F43" w:rsidRDefault="007C0F43" w:rsidP="007C0F43">
      <w:pPr>
        <w:pStyle w:val="-"/>
        <w:ind w:firstLine="420"/>
        <w:rPr>
          <w:rFonts w:hint="eastAsia"/>
        </w:rPr>
      </w:pPr>
      <w:r>
        <w:rPr>
          <w:rFonts w:hint="eastAsia"/>
        </w:rPr>
        <w:t>无。</w:t>
      </w:r>
    </w:p>
    <w:p w:rsidR="007C0F43" w:rsidRDefault="007C0F43" w:rsidP="007C0F43">
      <w:pPr>
        <w:pStyle w:val="-1"/>
        <w:ind w:left="281" w:hanging="281"/>
        <w:rPr>
          <w:rFonts w:hint="eastAsia"/>
        </w:rPr>
      </w:pPr>
      <w:r>
        <w:rPr>
          <w:rFonts w:hint="eastAsia"/>
        </w:rPr>
        <w:t>开放式基金份额变动</w:t>
      </w:r>
    </w:p>
    <w:p w:rsidR="007C0F43" w:rsidRDefault="007C0F43" w:rsidP="007C0F43">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7C0F43" w:rsidTr="007C0F43">
        <w:trPr>
          <w:cnfStyle w:val="100000000000" w:firstRow="1" w:lastRow="0" w:firstColumn="0" w:lastColumn="0" w:oddVBand="0" w:evenVBand="0" w:oddHBand="0" w:evenHBand="0" w:firstRowFirstColumn="0" w:firstRowLastColumn="0" w:lastRowFirstColumn="0" w:lastRowLastColumn="0"/>
        </w:trPr>
        <w:tc>
          <w:tcPr>
            <w:tcW w:w="2076" w:type="dxa"/>
          </w:tcPr>
          <w:p w:rsidR="007C0F43" w:rsidRPr="007C0F43" w:rsidRDefault="007C0F43" w:rsidP="007C0F43">
            <w:pPr>
              <w:jc w:val="center"/>
              <w:rPr>
                <w:b/>
              </w:rPr>
            </w:pPr>
            <w:r w:rsidRPr="007C0F43">
              <w:rPr>
                <w:rFonts w:hint="eastAsia"/>
                <w:b/>
              </w:rPr>
              <w:t>项目</w:t>
            </w:r>
          </w:p>
        </w:tc>
        <w:tc>
          <w:tcPr>
            <w:tcW w:w="2076" w:type="dxa"/>
          </w:tcPr>
          <w:p w:rsidR="007C0F43" w:rsidRPr="007C0F43" w:rsidRDefault="007C0F43" w:rsidP="007C0F43">
            <w:pPr>
              <w:jc w:val="center"/>
              <w:rPr>
                <w:b/>
              </w:rPr>
            </w:pPr>
            <w:r w:rsidRPr="007C0F43">
              <w:rPr>
                <w:rFonts w:hint="eastAsia"/>
                <w:b/>
              </w:rPr>
              <w:t>南方富时中国国企开放共赢</w:t>
            </w:r>
            <w:r w:rsidRPr="007C0F43">
              <w:rPr>
                <w:rFonts w:hint="eastAsia"/>
                <w:b/>
              </w:rPr>
              <w:t>ETF</w:t>
            </w:r>
            <w:r w:rsidRPr="007C0F43">
              <w:rPr>
                <w:rFonts w:hint="eastAsia"/>
                <w:b/>
              </w:rPr>
              <w:t>发起联接</w:t>
            </w:r>
            <w:r w:rsidRPr="007C0F43">
              <w:rPr>
                <w:rFonts w:hint="eastAsia"/>
                <w:b/>
              </w:rPr>
              <w:t>A</w:t>
            </w:r>
          </w:p>
        </w:tc>
        <w:tc>
          <w:tcPr>
            <w:tcW w:w="2077" w:type="dxa"/>
          </w:tcPr>
          <w:p w:rsidR="007C0F43" w:rsidRPr="007C0F43" w:rsidRDefault="007C0F43" w:rsidP="007C0F43">
            <w:pPr>
              <w:jc w:val="center"/>
              <w:rPr>
                <w:b/>
              </w:rPr>
            </w:pPr>
            <w:r w:rsidRPr="007C0F43">
              <w:rPr>
                <w:rFonts w:hint="eastAsia"/>
                <w:b/>
              </w:rPr>
              <w:t>南方富时中国国企开放共赢</w:t>
            </w:r>
            <w:r w:rsidRPr="007C0F43">
              <w:rPr>
                <w:rFonts w:hint="eastAsia"/>
                <w:b/>
              </w:rPr>
              <w:t>ETF</w:t>
            </w:r>
            <w:r w:rsidRPr="007C0F43">
              <w:rPr>
                <w:rFonts w:hint="eastAsia"/>
                <w:b/>
              </w:rPr>
              <w:t>发起联接</w:t>
            </w:r>
            <w:r w:rsidRPr="007C0F43">
              <w:rPr>
                <w:rFonts w:hint="eastAsia"/>
                <w:b/>
              </w:rPr>
              <w:t>C</w:t>
            </w:r>
          </w:p>
        </w:tc>
        <w:tc>
          <w:tcPr>
            <w:tcW w:w="2077" w:type="dxa"/>
          </w:tcPr>
          <w:p w:rsidR="007C0F43" w:rsidRPr="007C0F43" w:rsidRDefault="007C0F43" w:rsidP="007C0F43">
            <w:pPr>
              <w:jc w:val="center"/>
              <w:rPr>
                <w:b/>
              </w:rPr>
            </w:pPr>
            <w:r w:rsidRPr="007C0F43">
              <w:rPr>
                <w:rFonts w:hint="eastAsia"/>
                <w:b/>
              </w:rPr>
              <w:t>南方富时中国国企开放共赢</w:t>
            </w:r>
            <w:r w:rsidRPr="007C0F43">
              <w:rPr>
                <w:rFonts w:hint="eastAsia"/>
                <w:b/>
              </w:rPr>
              <w:t>ETF</w:t>
            </w:r>
            <w:r w:rsidRPr="007C0F43">
              <w:rPr>
                <w:rFonts w:hint="eastAsia"/>
                <w:b/>
              </w:rPr>
              <w:t>发起联接</w:t>
            </w:r>
            <w:r w:rsidRPr="007C0F43">
              <w:rPr>
                <w:rFonts w:hint="eastAsia"/>
                <w:b/>
              </w:rPr>
              <w:t>I</w:t>
            </w:r>
          </w:p>
        </w:tc>
      </w:tr>
      <w:tr w:rsidR="007C0F43" w:rsidTr="007C0F43">
        <w:tc>
          <w:tcPr>
            <w:tcW w:w="2076" w:type="dxa"/>
          </w:tcPr>
          <w:p w:rsidR="007C0F43" w:rsidRDefault="007C0F43" w:rsidP="007C0F43">
            <w:pPr>
              <w:jc w:val="left"/>
            </w:pPr>
            <w:r>
              <w:rPr>
                <w:rFonts w:hint="eastAsia"/>
              </w:rPr>
              <w:t>报告期期初基金份额总额</w:t>
            </w:r>
          </w:p>
        </w:tc>
        <w:tc>
          <w:tcPr>
            <w:tcW w:w="2076" w:type="dxa"/>
          </w:tcPr>
          <w:p w:rsidR="007C0F43" w:rsidRDefault="007C0F43" w:rsidP="007C0F43">
            <w:pPr>
              <w:jc w:val="right"/>
            </w:pPr>
            <w:r>
              <w:t>24,374,547.84</w:t>
            </w:r>
          </w:p>
        </w:tc>
        <w:tc>
          <w:tcPr>
            <w:tcW w:w="2077" w:type="dxa"/>
          </w:tcPr>
          <w:p w:rsidR="007C0F43" w:rsidRDefault="007C0F43" w:rsidP="007C0F43">
            <w:pPr>
              <w:jc w:val="right"/>
            </w:pPr>
            <w:r>
              <w:t>15,700,532.73</w:t>
            </w:r>
          </w:p>
        </w:tc>
        <w:tc>
          <w:tcPr>
            <w:tcW w:w="2077" w:type="dxa"/>
          </w:tcPr>
          <w:p w:rsidR="007C0F43" w:rsidRDefault="007C0F43" w:rsidP="007C0F43">
            <w:pPr>
              <w:jc w:val="right"/>
            </w:pPr>
            <w:r>
              <w:t>160,391.92</w:t>
            </w:r>
          </w:p>
        </w:tc>
      </w:tr>
      <w:tr w:rsidR="007C0F43" w:rsidTr="007C0F43">
        <w:tc>
          <w:tcPr>
            <w:tcW w:w="2076" w:type="dxa"/>
          </w:tcPr>
          <w:p w:rsidR="007C0F43" w:rsidRDefault="007C0F43" w:rsidP="007C0F43">
            <w:pPr>
              <w:jc w:val="left"/>
            </w:pPr>
            <w:r>
              <w:rPr>
                <w:rFonts w:hint="eastAsia"/>
              </w:rPr>
              <w:t>报告期期间基金总申购份额</w:t>
            </w:r>
          </w:p>
        </w:tc>
        <w:tc>
          <w:tcPr>
            <w:tcW w:w="2076" w:type="dxa"/>
          </w:tcPr>
          <w:p w:rsidR="007C0F43" w:rsidRDefault="007C0F43" w:rsidP="007C0F43">
            <w:pPr>
              <w:jc w:val="right"/>
            </w:pPr>
            <w:r>
              <w:t>1,828,863.46</w:t>
            </w:r>
          </w:p>
        </w:tc>
        <w:tc>
          <w:tcPr>
            <w:tcW w:w="2077" w:type="dxa"/>
          </w:tcPr>
          <w:p w:rsidR="007C0F43" w:rsidRDefault="007C0F43" w:rsidP="007C0F43">
            <w:pPr>
              <w:jc w:val="right"/>
            </w:pPr>
            <w:r>
              <w:t>7,811,127.94</w:t>
            </w:r>
          </w:p>
        </w:tc>
        <w:tc>
          <w:tcPr>
            <w:tcW w:w="2077" w:type="dxa"/>
          </w:tcPr>
          <w:p w:rsidR="007C0F43" w:rsidRDefault="007C0F43" w:rsidP="007C0F43">
            <w:pPr>
              <w:jc w:val="right"/>
            </w:pPr>
            <w:r>
              <w:t>82,830.39</w:t>
            </w:r>
          </w:p>
        </w:tc>
      </w:tr>
      <w:tr w:rsidR="007C0F43" w:rsidTr="007C0F43">
        <w:tc>
          <w:tcPr>
            <w:tcW w:w="2076" w:type="dxa"/>
          </w:tcPr>
          <w:p w:rsidR="007C0F43" w:rsidRDefault="007C0F43" w:rsidP="007C0F43">
            <w:pPr>
              <w:jc w:val="left"/>
            </w:pPr>
            <w:r>
              <w:rPr>
                <w:rFonts w:hint="eastAsia"/>
              </w:rPr>
              <w:t>减：报告期期间基金总赎回份额</w:t>
            </w:r>
          </w:p>
        </w:tc>
        <w:tc>
          <w:tcPr>
            <w:tcW w:w="2076" w:type="dxa"/>
          </w:tcPr>
          <w:p w:rsidR="007C0F43" w:rsidRDefault="007C0F43" w:rsidP="007C0F43">
            <w:pPr>
              <w:jc w:val="right"/>
            </w:pPr>
            <w:r>
              <w:t>5,570,162.64</w:t>
            </w:r>
          </w:p>
        </w:tc>
        <w:tc>
          <w:tcPr>
            <w:tcW w:w="2077" w:type="dxa"/>
          </w:tcPr>
          <w:p w:rsidR="007C0F43" w:rsidRDefault="007C0F43" w:rsidP="007C0F43">
            <w:pPr>
              <w:jc w:val="right"/>
            </w:pPr>
            <w:r>
              <w:t>10,172,843.11</w:t>
            </w:r>
          </w:p>
        </w:tc>
        <w:tc>
          <w:tcPr>
            <w:tcW w:w="2077" w:type="dxa"/>
          </w:tcPr>
          <w:p w:rsidR="007C0F43" w:rsidRDefault="007C0F43" w:rsidP="007C0F43">
            <w:pPr>
              <w:jc w:val="right"/>
            </w:pPr>
            <w:r>
              <w:t>135,044.16</w:t>
            </w:r>
          </w:p>
        </w:tc>
      </w:tr>
      <w:tr w:rsidR="007C0F43" w:rsidTr="007C0F43">
        <w:tc>
          <w:tcPr>
            <w:tcW w:w="2076" w:type="dxa"/>
          </w:tcPr>
          <w:p w:rsidR="007C0F43" w:rsidRDefault="007C0F43" w:rsidP="007C0F43">
            <w:pPr>
              <w:jc w:val="left"/>
            </w:pPr>
            <w:r>
              <w:rPr>
                <w:rFonts w:hint="eastAsia"/>
              </w:rPr>
              <w:t>报告期期间基金拆分变动份额（份额减少以</w:t>
            </w:r>
            <w:r>
              <w:rPr>
                <w:rFonts w:hint="eastAsia"/>
              </w:rPr>
              <w:t>"-"</w:t>
            </w:r>
            <w:r>
              <w:rPr>
                <w:rFonts w:hint="eastAsia"/>
              </w:rPr>
              <w:t>填列）</w:t>
            </w:r>
          </w:p>
        </w:tc>
        <w:tc>
          <w:tcPr>
            <w:tcW w:w="2076" w:type="dxa"/>
          </w:tcPr>
          <w:p w:rsidR="007C0F43" w:rsidRDefault="007C0F43" w:rsidP="007C0F43">
            <w:pPr>
              <w:jc w:val="right"/>
            </w:pPr>
            <w:r>
              <w:t>-</w:t>
            </w:r>
          </w:p>
        </w:tc>
        <w:tc>
          <w:tcPr>
            <w:tcW w:w="2077" w:type="dxa"/>
          </w:tcPr>
          <w:p w:rsidR="007C0F43" w:rsidRDefault="007C0F43" w:rsidP="007C0F43">
            <w:pPr>
              <w:jc w:val="right"/>
            </w:pPr>
            <w:r>
              <w:t>-</w:t>
            </w:r>
          </w:p>
        </w:tc>
        <w:tc>
          <w:tcPr>
            <w:tcW w:w="2077" w:type="dxa"/>
          </w:tcPr>
          <w:p w:rsidR="007C0F43" w:rsidRDefault="007C0F43" w:rsidP="007C0F43">
            <w:pPr>
              <w:jc w:val="right"/>
            </w:pPr>
            <w:r>
              <w:t>-</w:t>
            </w:r>
          </w:p>
        </w:tc>
      </w:tr>
      <w:tr w:rsidR="007C0F43" w:rsidTr="007C0F43">
        <w:tc>
          <w:tcPr>
            <w:tcW w:w="2076" w:type="dxa"/>
          </w:tcPr>
          <w:p w:rsidR="007C0F43" w:rsidRDefault="007C0F43" w:rsidP="007C0F43">
            <w:pPr>
              <w:jc w:val="left"/>
            </w:pPr>
            <w:r>
              <w:rPr>
                <w:rFonts w:hint="eastAsia"/>
              </w:rPr>
              <w:t>报告期期末基金份额总额</w:t>
            </w:r>
          </w:p>
        </w:tc>
        <w:tc>
          <w:tcPr>
            <w:tcW w:w="2076" w:type="dxa"/>
          </w:tcPr>
          <w:p w:rsidR="007C0F43" w:rsidRDefault="007C0F43" w:rsidP="007C0F43">
            <w:pPr>
              <w:jc w:val="right"/>
            </w:pPr>
            <w:r>
              <w:t>20,633,248.66</w:t>
            </w:r>
          </w:p>
        </w:tc>
        <w:tc>
          <w:tcPr>
            <w:tcW w:w="2077" w:type="dxa"/>
          </w:tcPr>
          <w:p w:rsidR="007C0F43" w:rsidRDefault="007C0F43" w:rsidP="007C0F43">
            <w:pPr>
              <w:jc w:val="right"/>
            </w:pPr>
            <w:r>
              <w:t>13,338,817.56</w:t>
            </w:r>
          </w:p>
        </w:tc>
        <w:tc>
          <w:tcPr>
            <w:tcW w:w="2077" w:type="dxa"/>
          </w:tcPr>
          <w:p w:rsidR="007C0F43" w:rsidRDefault="007C0F43" w:rsidP="007C0F43">
            <w:pPr>
              <w:jc w:val="right"/>
            </w:pPr>
            <w:r>
              <w:t>108,178.15</w:t>
            </w:r>
          </w:p>
        </w:tc>
      </w:tr>
    </w:tbl>
    <w:p w:rsidR="007C0F43" w:rsidRDefault="007C0F43" w:rsidP="007C0F43">
      <w:pPr>
        <w:pStyle w:val="-1"/>
        <w:ind w:left="281" w:hanging="281"/>
        <w:rPr>
          <w:rFonts w:hint="eastAsia"/>
        </w:rPr>
      </w:pPr>
      <w:r>
        <w:rPr>
          <w:rFonts w:hint="eastAsia"/>
        </w:rPr>
        <w:t>基金管理人运用固有资金投资本基金情况</w:t>
      </w:r>
    </w:p>
    <w:p w:rsidR="007C0F43" w:rsidRDefault="007C0F43" w:rsidP="007C0F43">
      <w:pPr>
        <w:pStyle w:val="-2"/>
        <w:spacing w:before="312"/>
        <w:rPr>
          <w:rFonts w:hint="eastAsia"/>
        </w:rPr>
      </w:pPr>
      <w:r>
        <w:rPr>
          <w:rFonts w:hint="eastAsia"/>
        </w:rPr>
        <w:t>基金管理人持有本基金份额变动情况</w:t>
      </w:r>
    </w:p>
    <w:p w:rsidR="007C0F43" w:rsidRDefault="007C0F43" w:rsidP="007C0F43">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7C0F43" w:rsidTr="007C0F43">
        <w:trPr>
          <w:cnfStyle w:val="100000000000" w:firstRow="1" w:lastRow="0" w:firstColumn="0" w:lastColumn="0" w:oddVBand="0" w:evenVBand="0" w:oddHBand="0" w:evenHBand="0" w:firstRowFirstColumn="0" w:firstRowLastColumn="0" w:lastRowFirstColumn="0" w:lastRowLastColumn="0"/>
        </w:trPr>
        <w:tc>
          <w:tcPr>
            <w:tcW w:w="5352" w:type="dxa"/>
          </w:tcPr>
          <w:p w:rsidR="007C0F43" w:rsidRPr="007C0F43" w:rsidRDefault="007C0F43" w:rsidP="007C0F43">
            <w:pPr>
              <w:jc w:val="center"/>
              <w:rPr>
                <w:b/>
              </w:rPr>
            </w:pPr>
            <w:r w:rsidRPr="007C0F43">
              <w:rPr>
                <w:rFonts w:hint="eastAsia"/>
                <w:b/>
              </w:rPr>
              <w:t>项目</w:t>
            </w:r>
          </w:p>
        </w:tc>
        <w:tc>
          <w:tcPr>
            <w:tcW w:w="3153" w:type="dxa"/>
          </w:tcPr>
          <w:p w:rsidR="007C0F43" w:rsidRPr="007C0F43" w:rsidRDefault="007C0F43" w:rsidP="007C0F43">
            <w:pPr>
              <w:jc w:val="center"/>
              <w:rPr>
                <w:b/>
              </w:rPr>
            </w:pPr>
            <w:r w:rsidRPr="007C0F43">
              <w:rPr>
                <w:rFonts w:hint="eastAsia"/>
                <w:b/>
              </w:rPr>
              <w:t>份额</w:t>
            </w:r>
          </w:p>
        </w:tc>
      </w:tr>
      <w:tr w:rsidR="007C0F43" w:rsidTr="007C0F43">
        <w:tc>
          <w:tcPr>
            <w:tcW w:w="5352" w:type="dxa"/>
          </w:tcPr>
          <w:p w:rsidR="007C0F43" w:rsidRDefault="007C0F43" w:rsidP="007C0F43">
            <w:pPr>
              <w:jc w:val="left"/>
            </w:pPr>
            <w:r>
              <w:rPr>
                <w:rFonts w:hint="eastAsia"/>
              </w:rPr>
              <w:t>报告期期初管理人持有的本基金份额</w:t>
            </w:r>
          </w:p>
        </w:tc>
        <w:tc>
          <w:tcPr>
            <w:tcW w:w="3153" w:type="dxa"/>
          </w:tcPr>
          <w:p w:rsidR="007C0F43" w:rsidRDefault="007C0F43" w:rsidP="007C0F43">
            <w:pPr>
              <w:jc w:val="right"/>
            </w:pPr>
            <w:r>
              <w:t>10,002,833.61</w:t>
            </w:r>
          </w:p>
        </w:tc>
      </w:tr>
      <w:tr w:rsidR="007C0F43" w:rsidTr="007C0F43">
        <w:tc>
          <w:tcPr>
            <w:tcW w:w="5352" w:type="dxa"/>
          </w:tcPr>
          <w:p w:rsidR="007C0F43" w:rsidRDefault="007C0F43" w:rsidP="007C0F43">
            <w:pPr>
              <w:jc w:val="left"/>
            </w:pPr>
            <w:r>
              <w:rPr>
                <w:rFonts w:hint="eastAsia"/>
              </w:rPr>
              <w:t>报告期期间买入</w:t>
            </w:r>
            <w:r>
              <w:rPr>
                <w:rFonts w:hint="eastAsia"/>
              </w:rPr>
              <w:t>/</w:t>
            </w:r>
            <w:r>
              <w:rPr>
                <w:rFonts w:hint="eastAsia"/>
              </w:rPr>
              <w:t>申购总份额</w:t>
            </w:r>
          </w:p>
        </w:tc>
        <w:tc>
          <w:tcPr>
            <w:tcW w:w="3153" w:type="dxa"/>
          </w:tcPr>
          <w:p w:rsidR="007C0F43" w:rsidRDefault="007C0F43" w:rsidP="007C0F43">
            <w:pPr>
              <w:jc w:val="right"/>
            </w:pPr>
            <w:r>
              <w:t>-</w:t>
            </w:r>
          </w:p>
        </w:tc>
      </w:tr>
      <w:tr w:rsidR="007C0F43" w:rsidTr="007C0F43">
        <w:tc>
          <w:tcPr>
            <w:tcW w:w="5352" w:type="dxa"/>
          </w:tcPr>
          <w:p w:rsidR="007C0F43" w:rsidRDefault="007C0F43" w:rsidP="007C0F43">
            <w:pPr>
              <w:jc w:val="left"/>
            </w:pPr>
            <w:r>
              <w:rPr>
                <w:rFonts w:hint="eastAsia"/>
              </w:rPr>
              <w:t>报告期期间卖出</w:t>
            </w:r>
            <w:r>
              <w:rPr>
                <w:rFonts w:hint="eastAsia"/>
              </w:rPr>
              <w:t>/</w:t>
            </w:r>
            <w:r>
              <w:rPr>
                <w:rFonts w:hint="eastAsia"/>
              </w:rPr>
              <w:t>赎回总份额</w:t>
            </w:r>
          </w:p>
        </w:tc>
        <w:tc>
          <w:tcPr>
            <w:tcW w:w="3153" w:type="dxa"/>
          </w:tcPr>
          <w:p w:rsidR="007C0F43" w:rsidRDefault="007C0F43" w:rsidP="007C0F43">
            <w:pPr>
              <w:jc w:val="right"/>
            </w:pPr>
            <w:r>
              <w:t>-</w:t>
            </w:r>
          </w:p>
        </w:tc>
      </w:tr>
      <w:tr w:rsidR="007C0F43" w:rsidTr="007C0F43">
        <w:tc>
          <w:tcPr>
            <w:tcW w:w="5352" w:type="dxa"/>
          </w:tcPr>
          <w:p w:rsidR="007C0F43" w:rsidRDefault="007C0F43" w:rsidP="007C0F43">
            <w:pPr>
              <w:jc w:val="left"/>
            </w:pPr>
            <w:r>
              <w:rPr>
                <w:rFonts w:hint="eastAsia"/>
              </w:rPr>
              <w:t>报告期期末管理人持有的本基金份额</w:t>
            </w:r>
          </w:p>
        </w:tc>
        <w:tc>
          <w:tcPr>
            <w:tcW w:w="3153" w:type="dxa"/>
          </w:tcPr>
          <w:p w:rsidR="007C0F43" w:rsidRDefault="007C0F43" w:rsidP="007C0F43">
            <w:pPr>
              <w:jc w:val="right"/>
            </w:pPr>
            <w:r>
              <w:t>10,002,833.61</w:t>
            </w:r>
          </w:p>
        </w:tc>
      </w:tr>
      <w:tr w:rsidR="007C0F43" w:rsidTr="007C0F43">
        <w:tc>
          <w:tcPr>
            <w:tcW w:w="5352" w:type="dxa"/>
          </w:tcPr>
          <w:p w:rsidR="007C0F43" w:rsidRDefault="007C0F43" w:rsidP="007C0F43">
            <w:pPr>
              <w:jc w:val="left"/>
            </w:pPr>
            <w:r>
              <w:rPr>
                <w:rFonts w:hint="eastAsia"/>
              </w:rPr>
              <w:t>报告期期末持有的本基金份额占基金总份额比例（</w:t>
            </w:r>
            <w:r>
              <w:rPr>
                <w:rFonts w:hint="eastAsia"/>
              </w:rPr>
              <w:t>%</w:t>
            </w:r>
            <w:r>
              <w:rPr>
                <w:rFonts w:hint="eastAsia"/>
              </w:rPr>
              <w:t>）</w:t>
            </w:r>
          </w:p>
        </w:tc>
        <w:tc>
          <w:tcPr>
            <w:tcW w:w="3153" w:type="dxa"/>
          </w:tcPr>
          <w:p w:rsidR="007C0F43" w:rsidRDefault="007C0F43" w:rsidP="007C0F43">
            <w:pPr>
              <w:jc w:val="right"/>
            </w:pPr>
            <w:r>
              <w:t>29.35</w:t>
            </w:r>
          </w:p>
        </w:tc>
      </w:tr>
    </w:tbl>
    <w:p w:rsidR="007C0F43" w:rsidRDefault="007C0F43" w:rsidP="007C0F43">
      <w:pPr>
        <w:pStyle w:val="-2"/>
        <w:spacing w:before="312"/>
        <w:rPr>
          <w:rFonts w:hint="eastAsia"/>
        </w:rPr>
      </w:pPr>
      <w:r>
        <w:rPr>
          <w:rFonts w:hint="eastAsia"/>
        </w:rPr>
        <w:lastRenderedPageBreak/>
        <w:t>基金管理人运用固有资金投资本基金交易明细</w:t>
      </w:r>
    </w:p>
    <w:p w:rsidR="007C0F43" w:rsidRDefault="007C0F43" w:rsidP="007C0F43">
      <w:pPr>
        <w:pStyle w:val="-"/>
        <w:ind w:firstLine="420"/>
        <w:rPr>
          <w:rFonts w:hint="eastAsia"/>
        </w:rPr>
      </w:pPr>
      <w:r>
        <w:rPr>
          <w:rFonts w:hint="eastAsia"/>
        </w:rPr>
        <w:t>本报告期内，基金管理人不存在申购、赎回或买卖本基金的情况。</w:t>
      </w:r>
    </w:p>
    <w:p w:rsidR="007C0F43" w:rsidRDefault="007C0F43" w:rsidP="007C0F43">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7C0F43" w:rsidTr="007C0F43">
        <w:trPr>
          <w:cnfStyle w:val="100000000000" w:firstRow="1" w:lastRow="0" w:firstColumn="0" w:lastColumn="0" w:oddVBand="0" w:evenVBand="0" w:oddHBand="0" w:evenHBand="0" w:firstRowFirstColumn="0" w:firstRowLastColumn="0" w:lastRowFirstColumn="0" w:lastRowLastColumn="0"/>
        </w:trPr>
        <w:tc>
          <w:tcPr>
            <w:tcW w:w="1361" w:type="dxa"/>
          </w:tcPr>
          <w:p w:rsidR="007C0F43" w:rsidRPr="007C0F43" w:rsidRDefault="007C0F43" w:rsidP="007C0F43">
            <w:pPr>
              <w:jc w:val="center"/>
              <w:rPr>
                <w:b/>
              </w:rPr>
            </w:pPr>
            <w:r w:rsidRPr="007C0F43">
              <w:rPr>
                <w:rFonts w:hint="eastAsia"/>
                <w:b/>
              </w:rPr>
              <w:t>项目</w:t>
            </w:r>
          </w:p>
        </w:tc>
        <w:tc>
          <w:tcPr>
            <w:tcW w:w="1588" w:type="dxa"/>
          </w:tcPr>
          <w:p w:rsidR="007C0F43" w:rsidRPr="007C0F43" w:rsidRDefault="007C0F43" w:rsidP="007C0F43">
            <w:pPr>
              <w:jc w:val="center"/>
              <w:rPr>
                <w:b/>
              </w:rPr>
            </w:pPr>
            <w:r w:rsidRPr="007C0F43">
              <w:rPr>
                <w:rFonts w:hint="eastAsia"/>
                <w:b/>
              </w:rPr>
              <w:t>持有份额总数</w:t>
            </w:r>
          </w:p>
        </w:tc>
        <w:tc>
          <w:tcPr>
            <w:tcW w:w="1361" w:type="dxa"/>
          </w:tcPr>
          <w:p w:rsidR="007C0F43" w:rsidRPr="007C0F43" w:rsidRDefault="007C0F43" w:rsidP="007C0F43">
            <w:pPr>
              <w:jc w:val="center"/>
              <w:rPr>
                <w:b/>
              </w:rPr>
            </w:pPr>
            <w:r w:rsidRPr="007C0F43">
              <w:rPr>
                <w:rFonts w:hint="eastAsia"/>
                <w:b/>
              </w:rPr>
              <w:t>持有份额占基金总份额比例（</w:t>
            </w:r>
            <w:r w:rsidRPr="007C0F43">
              <w:rPr>
                <w:rFonts w:hint="eastAsia"/>
                <w:b/>
              </w:rPr>
              <w:t>%</w:t>
            </w:r>
            <w:r w:rsidRPr="007C0F43">
              <w:rPr>
                <w:rFonts w:hint="eastAsia"/>
                <w:b/>
              </w:rPr>
              <w:t>）</w:t>
            </w:r>
          </w:p>
        </w:tc>
        <w:tc>
          <w:tcPr>
            <w:tcW w:w="1588" w:type="dxa"/>
          </w:tcPr>
          <w:p w:rsidR="007C0F43" w:rsidRPr="007C0F43" w:rsidRDefault="007C0F43" w:rsidP="007C0F43">
            <w:pPr>
              <w:jc w:val="center"/>
              <w:rPr>
                <w:b/>
              </w:rPr>
            </w:pPr>
            <w:r w:rsidRPr="007C0F43">
              <w:rPr>
                <w:rFonts w:hint="eastAsia"/>
                <w:b/>
              </w:rPr>
              <w:t>发起份额总数</w:t>
            </w:r>
          </w:p>
        </w:tc>
        <w:tc>
          <w:tcPr>
            <w:tcW w:w="1304" w:type="dxa"/>
          </w:tcPr>
          <w:p w:rsidR="007C0F43" w:rsidRPr="007C0F43" w:rsidRDefault="007C0F43" w:rsidP="007C0F43">
            <w:pPr>
              <w:jc w:val="center"/>
              <w:rPr>
                <w:b/>
              </w:rPr>
            </w:pPr>
            <w:r w:rsidRPr="007C0F43">
              <w:rPr>
                <w:rFonts w:hint="eastAsia"/>
                <w:b/>
              </w:rPr>
              <w:t>发起份额占基金总份额比例（</w:t>
            </w:r>
            <w:r w:rsidRPr="007C0F43">
              <w:rPr>
                <w:rFonts w:hint="eastAsia"/>
                <w:b/>
              </w:rPr>
              <w:t>%</w:t>
            </w:r>
            <w:r w:rsidRPr="007C0F43">
              <w:rPr>
                <w:rFonts w:hint="eastAsia"/>
                <w:b/>
              </w:rPr>
              <w:t>）</w:t>
            </w:r>
          </w:p>
        </w:tc>
        <w:tc>
          <w:tcPr>
            <w:tcW w:w="1304" w:type="dxa"/>
          </w:tcPr>
          <w:p w:rsidR="007C0F43" w:rsidRPr="007C0F43" w:rsidRDefault="007C0F43" w:rsidP="007C0F43">
            <w:pPr>
              <w:jc w:val="center"/>
              <w:rPr>
                <w:b/>
              </w:rPr>
            </w:pPr>
            <w:r w:rsidRPr="007C0F43">
              <w:rPr>
                <w:rFonts w:hint="eastAsia"/>
                <w:b/>
              </w:rPr>
              <w:t>发起份额承诺持有期限</w:t>
            </w:r>
          </w:p>
        </w:tc>
      </w:tr>
      <w:tr w:rsidR="007C0F43" w:rsidTr="007C0F43">
        <w:tc>
          <w:tcPr>
            <w:tcW w:w="1361" w:type="dxa"/>
          </w:tcPr>
          <w:p w:rsidR="007C0F43" w:rsidRDefault="007C0F43" w:rsidP="007C0F43">
            <w:pPr>
              <w:jc w:val="left"/>
            </w:pPr>
            <w:r>
              <w:rPr>
                <w:rFonts w:hint="eastAsia"/>
              </w:rPr>
              <w:t>基金管理人固有资金</w:t>
            </w:r>
          </w:p>
        </w:tc>
        <w:tc>
          <w:tcPr>
            <w:tcW w:w="1588" w:type="dxa"/>
          </w:tcPr>
          <w:p w:rsidR="007C0F43" w:rsidRDefault="007C0F43" w:rsidP="007C0F43">
            <w:pPr>
              <w:jc w:val="right"/>
            </w:pPr>
            <w:r>
              <w:t>10,002,833.61</w:t>
            </w:r>
          </w:p>
        </w:tc>
        <w:tc>
          <w:tcPr>
            <w:tcW w:w="1361" w:type="dxa"/>
          </w:tcPr>
          <w:p w:rsidR="007C0F43" w:rsidRDefault="007C0F43" w:rsidP="007C0F43">
            <w:pPr>
              <w:jc w:val="right"/>
            </w:pPr>
            <w:r>
              <w:t>29.35</w:t>
            </w:r>
          </w:p>
        </w:tc>
        <w:tc>
          <w:tcPr>
            <w:tcW w:w="1588" w:type="dxa"/>
          </w:tcPr>
          <w:p w:rsidR="007C0F43" w:rsidRDefault="007C0F43" w:rsidP="007C0F43">
            <w:pPr>
              <w:jc w:val="right"/>
            </w:pPr>
            <w:r>
              <w:t>10,000,000.00</w:t>
            </w:r>
          </w:p>
        </w:tc>
        <w:tc>
          <w:tcPr>
            <w:tcW w:w="1304" w:type="dxa"/>
          </w:tcPr>
          <w:p w:rsidR="007C0F43" w:rsidRDefault="007C0F43" w:rsidP="007C0F43">
            <w:pPr>
              <w:jc w:val="right"/>
            </w:pPr>
            <w:r>
              <w:t>29.34</w:t>
            </w:r>
          </w:p>
        </w:tc>
        <w:tc>
          <w:tcPr>
            <w:tcW w:w="1304" w:type="dxa"/>
          </w:tcPr>
          <w:p w:rsidR="007C0F43" w:rsidRDefault="007C0F43" w:rsidP="007C0F43">
            <w:pPr>
              <w:jc w:val="left"/>
            </w:pPr>
            <w:r>
              <w:rPr>
                <w:rFonts w:hint="eastAsia"/>
              </w:rPr>
              <w:t>自合同生效之日起不少于</w:t>
            </w:r>
            <w:r>
              <w:rPr>
                <w:rFonts w:hint="eastAsia"/>
              </w:rPr>
              <w:t>3</w:t>
            </w:r>
            <w:r>
              <w:rPr>
                <w:rFonts w:hint="eastAsia"/>
              </w:rPr>
              <w:t>年</w:t>
            </w:r>
          </w:p>
        </w:tc>
      </w:tr>
      <w:tr w:rsidR="007C0F43" w:rsidTr="007C0F43">
        <w:tc>
          <w:tcPr>
            <w:tcW w:w="1361" w:type="dxa"/>
          </w:tcPr>
          <w:p w:rsidR="007C0F43" w:rsidRDefault="007C0F43" w:rsidP="007C0F43">
            <w:pPr>
              <w:jc w:val="left"/>
            </w:pPr>
            <w:r>
              <w:rPr>
                <w:rFonts w:hint="eastAsia"/>
              </w:rPr>
              <w:t>基金管理人高级管理人员</w:t>
            </w:r>
          </w:p>
        </w:tc>
        <w:tc>
          <w:tcPr>
            <w:tcW w:w="1588" w:type="dxa"/>
          </w:tcPr>
          <w:p w:rsidR="007C0F43" w:rsidRDefault="007C0F43" w:rsidP="007C0F43">
            <w:pPr>
              <w:jc w:val="right"/>
            </w:pPr>
            <w:r>
              <w:t>-</w:t>
            </w:r>
          </w:p>
        </w:tc>
        <w:tc>
          <w:tcPr>
            <w:tcW w:w="1361" w:type="dxa"/>
          </w:tcPr>
          <w:p w:rsidR="007C0F43" w:rsidRDefault="007C0F43" w:rsidP="007C0F43">
            <w:pPr>
              <w:jc w:val="right"/>
            </w:pPr>
            <w:r>
              <w:t>-</w:t>
            </w:r>
          </w:p>
        </w:tc>
        <w:tc>
          <w:tcPr>
            <w:tcW w:w="1588" w:type="dxa"/>
          </w:tcPr>
          <w:p w:rsidR="007C0F43" w:rsidRDefault="007C0F43" w:rsidP="007C0F43">
            <w:pPr>
              <w:jc w:val="right"/>
            </w:pPr>
            <w:r>
              <w:t>-</w:t>
            </w:r>
          </w:p>
        </w:tc>
        <w:tc>
          <w:tcPr>
            <w:tcW w:w="1304" w:type="dxa"/>
          </w:tcPr>
          <w:p w:rsidR="007C0F43" w:rsidRDefault="007C0F43" w:rsidP="007C0F43">
            <w:pPr>
              <w:jc w:val="right"/>
            </w:pPr>
            <w:r>
              <w:t>-</w:t>
            </w:r>
          </w:p>
        </w:tc>
        <w:tc>
          <w:tcPr>
            <w:tcW w:w="1304" w:type="dxa"/>
          </w:tcPr>
          <w:p w:rsidR="007C0F43" w:rsidRDefault="007C0F43" w:rsidP="007C0F43">
            <w:pPr>
              <w:jc w:val="right"/>
            </w:pPr>
            <w:r>
              <w:t>-</w:t>
            </w:r>
          </w:p>
        </w:tc>
      </w:tr>
      <w:tr w:rsidR="007C0F43" w:rsidTr="007C0F43">
        <w:tc>
          <w:tcPr>
            <w:tcW w:w="1361" w:type="dxa"/>
          </w:tcPr>
          <w:p w:rsidR="007C0F43" w:rsidRDefault="007C0F43" w:rsidP="007C0F43">
            <w:pPr>
              <w:jc w:val="left"/>
            </w:pPr>
            <w:r>
              <w:rPr>
                <w:rFonts w:hint="eastAsia"/>
              </w:rPr>
              <w:t>基金经理等人员</w:t>
            </w:r>
          </w:p>
        </w:tc>
        <w:tc>
          <w:tcPr>
            <w:tcW w:w="1588" w:type="dxa"/>
          </w:tcPr>
          <w:p w:rsidR="007C0F43" w:rsidRDefault="007C0F43" w:rsidP="007C0F43">
            <w:pPr>
              <w:jc w:val="right"/>
            </w:pPr>
            <w:r>
              <w:t>-</w:t>
            </w:r>
          </w:p>
        </w:tc>
        <w:tc>
          <w:tcPr>
            <w:tcW w:w="1361" w:type="dxa"/>
          </w:tcPr>
          <w:p w:rsidR="007C0F43" w:rsidRDefault="007C0F43" w:rsidP="007C0F43">
            <w:pPr>
              <w:jc w:val="right"/>
            </w:pPr>
            <w:r>
              <w:t>-</w:t>
            </w:r>
          </w:p>
        </w:tc>
        <w:tc>
          <w:tcPr>
            <w:tcW w:w="1588" w:type="dxa"/>
          </w:tcPr>
          <w:p w:rsidR="007C0F43" w:rsidRDefault="007C0F43" w:rsidP="007C0F43">
            <w:pPr>
              <w:jc w:val="right"/>
            </w:pPr>
            <w:r>
              <w:t>-</w:t>
            </w:r>
          </w:p>
        </w:tc>
        <w:tc>
          <w:tcPr>
            <w:tcW w:w="1304" w:type="dxa"/>
          </w:tcPr>
          <w:p w:rsidR="007C0F43" w:rsidRDefault="007C0F43" w:rsidP="007C0F43">
            <w:pPr>
              <w:jc w:val="right"/>
            </w:pPr>
            <w:r>
              <w:t>-</w:t>
            </w:r>
          </w:p>
        </w:tc>
        <w:tc>
          <w:tcPr>
            <w:tcW w:w="1304" w:type="dxa"/>
          </w:tcPr>
          <w:p w:rsidR="007C0F43" w:rsidRDefault="007C0F43" w:rsidP="007C0F43">
            <w:pPr>
              <w:jc w:val="right"/>
            </w:pPr>
            <w:r>
              <w:t>-</w:t>
            </w:r>
          </w:p>
        </w:tc>
      </w:tr>
      <w:tr w:rsidR="007C0F43" w:rsidTr="007C0F43">
        <w:tc>
          <w:tcPr>
            <w:tcW w:w="1361" w:type="dxa"/>
          </w:tcPr>
          <w:p w:rsidR="007C0F43" w:rsidRDefault="007C0F43" w:rsidP="007C0F43">
            <w:pPr>
              <w:jc w:val="left"/>
            </w:pPr>
            <w:r>
              <w:rPr>
                <w:rFonts w:hint="eastAsia"/>
              </w:rPr>
              <w:t>基金管理人股东</w:t>
            </w:r>
          </w:p>
        </w:tc>
        <w:tc>
          <w:tcPr>
            <w:tcW w:w="1588" w:type="dxa"/>
          </w:tcPr>
          <w:p w:rsidR="007C0F43" w:rsidRDefault="007C0F43" w:rsidP="007C0F43">
            <w:pPr>
              <w:jc w:val="right"/>
            </w:pPr>
            <w:r>
              <w:t>-</w:t>
            </w:r>
          </w:p>
        </w:tc>
        <w:tc>
          <w:tcPr>
            <w:tcW w:w="1361" w:type="dxa"/>
          </w:tcPr>
          <w:p w:rsidR="007C0F43" w:rsidRDefault="007C0F43" w:rsidP="007C0F43">
            <w:pPr>
              <w:jc w:val="right"/>
            </w:pPr>
            <w:r>
              <w:t>-</w:t>
            </w:r>
          </w:p>
        </w:tc>
        <w:tc>
          <w:tcPr>
            <w:tcW w:w="1588" w:type="dxa"/>
          </w:tcPr>
          <w:p w:rsidR="007C0F43" w:rsidRDefault="007C0F43" w:rsidP="007C0F43">
            <w:pPr>
              <w:jc w:val="right"/>
            </w:pPr>
            <w:r>
              <w:t>-</w:t>
            </w:r>
          </w:p>
        </w:tc>
        <w:tc>
          <w:tcPr>
            <w:tcW w:w="1304" w:type="dxa"/>
          </w:tcPr>
          <w:p w:rsidR="007C0F43" w:rsidRDefault="007C0F43" w:rsidP="007C0F43">
            <w:pPr>
              <w:jc w:val="right"/>
            </w:pPr>
            <w:r>
              <w:t>-</w:t>
            </w:r>
          </w:p>
        </w:tc>
        <w:tc>
          <w:tcPr>
            <w:tcW w:w="1304" w:type="dxa"/>
          </w:tcPr>
          <w:p w:rsidR="007C0F43" w:rsidRDefault="007C0F43" w:rsidP="007C0F43">
            <w:pPr>
              <w:jc w:val="right"/>
            </w:pPr>
            <w:r>
              <w:t>-</w:t>
            </w:r>
          </w:p>
        </w:tc>
      </w:tr>
      <w:tr w:rsidR="007C0F43" w:rsidTr="007C0F43">
        <w:tc>
          <w:tcPr>
            <w:tcW w:w="1361" w:type="dxa"/>
          </w:tcPr>
          <w:p w:rsidR="007C0F43" w:rsidRDefault="007C0F43" w:rsidP="007C0F43">
            <w:pPr>
              <w:jc w:val="left"/>
            </w:pPr>
            <w:r>
              <w:rPr>
                <w:rFonts w:hint="eastAsia"/>
              </w:rPr>
              <w:t>其他</w:t>
            </w:r>
          </w:p>
        </w:tc>
        <w:tc>
          <w:tcPr>
            <w:tcW w:w="1588" w:type="dxa"/>
          </w:tcPr>
          <w:p w:rsidR="007C0F43" w:rsidRDefault="007C0F43" w:rsidP="007C0F43">
            <w:pPr>
              <w:jc w:val="right"/>
            </w:pPr>
            <w:r>
              <w:t>-</w:t>
            </w:r>
          </w:p>
        </w:tc>
        <w:tc>
          <w:tcPr>
            <w:tcW w:w="1361" w:type="dxa"/>
          </w:tcPr>
          <w:p w:rsidR="007C0F43" w:rsidRDefault="007C0F43" w:rsidP="007C0F43">
            <w:pPr>
              <w:jc w:val="right"/>
            </w:pPr>
            <w:r>
              <w:t>-</w:t>
            </w:r>
          </w:p>
        </w:tc>
        <w:tc>
          <w:tcPr>
            <w:tcW w:w="1588" w:type="dxa"/>
          </w:tcPr>
          <w:p w:rsidR="007C0F43" w:rsidRDefault="007C0F43" w:rsidP="007C0F43">
            <w:pPr>
              <w:jc w:val="right"/>
            </w:pPr>
            <w:r>
              <w:t>-</w:t>
            </w:r>
          </w:p>
        </w:tc>
        <w:tc>
          <w:tcPr>
            <w:tcW w:w="1304" w:type="dxa"/>
          </w:tcPr>
          <w:p w:rsidR="007C0F43" w:rsidRDefault="007C0F43" w:rsidP="007C0F43">
            <w:pPr>
              <w:jc w:val="right"/>
            </w:pPr>
            <w:r>
              <w:t>-</w:t>
            </w:r>
          </w:p>
        </w:tc>
        <w:tc>
          <w:tcPr>
            <w:tcW w:w="1304" w:type="dxa"/>
          </w:tcPr>
          <w:p w:rsidR="007C0F43" w:rsidRDefault="007C0F43" w:rsidP="007C0F43">
            <w:pPr>
              <w:jc w:val="right"/>
            </w:pPr>
            <w:r>
              <w:t>-</w:t>
            </w:r>
          </w:p>
        </w:tc>
      </w:tr>
      <w:tr w:rsidR="007C0F43" w:rsidTr="007C0F43">
        <w:tc>
          <w:tcPr>
            <w:tcW w:w="1361" w:type="dxa"/>
          </w:tcPr>
          <w:p w:rsidR="007C0F43" w:rsidRDefault="007C0F43" w:rsidP="007C0F43">
            <w:pPr>
              <w:jc w:val="left"/>
            </w:pPr>
            <w:r>
              <w:rPr>
                <w:rFonts w:hint="eastAsia"/>
              </w:rPr>
              <w:t>合计</w:t>
            </w:r>
          </w:p>
        </w:tc>
        <w:tc>
          <w:tcPr>
            <w:tcW w:w="1588" w:type="dxa"/>
          </w:tcPr>
          <w:p w:rsidR="007C0F43" w:rsidRDefault="007C0F43" w:rsidP="007C0F43">
            <w:pPr>
              <w:jc w:val="right"/>
            </w:pPr>
            <w:r>
              <w:t>10,002,833.61</w:t>
            </w:r>
          </w:p>
        </w:tc>
        <w:tc>
          <w:tcPr>
            <w:tcW w:w="1361" w:type="dxa"/>
          </w:tcPr>
          <w:p w:rsidR="007C0F43" w:rsidRDefault="007C0F43" w:rsidP="007C0F43">
            <w:pPr>
              <w:jc w:val="right"/>
            </w:pPr>
            <w:r>
              <w:t>29.35</w:t>
            </w:r>
          </w:p>
        </w:tc>
        <w:tc>
          <w:tcPr>
            <w:tcW w:w="1588" w:type="dxa"/>
          </w:tcPr>
          <w:p w:rsidR="007C0F43" w:rsidRDefault="007C0F43" w:rsidP="007C0F43">
            <w:pPr>
              <w:jc w:val="right"/>
            </w:pPr>
            <w:r>
              <w:t>10,000,000.00</w:t>
            </w:r>
          </w:p>
        </w:tc>
        <w:tc>
          <w:tcPr>
            <w:tcW w:w="1304" w:type="dxa"/>
          </w:tcPr>
          <w:p w:rsidR="007C0F43" w:rsidRDefault="007C0F43" w:rsidP="007C0F43">
            <w:pPr>
              <w:jc w:val="right"/>
            </w:pPr>
            <w:r>
              <w:t>29.34</w:t>
            </w:r>
          </w:p>
        </w:tc>
        <w:tc>
          <w:tcPr>
            <w:tcW w:w="1304" w:type="dxa"/>
          </w:tcPr>
          <w:p w:rsidR="007C0F43" w:rsidRDefault="007C0F43" w:rsidP="007C0F43">
            <w:pPr>
              <w:jc w:val="right"/>
            </w:pPr>
            <w:r>
              <w:t>-</w:t>
            </w:r>
          </w:p>
        </w:tc>
      </w:tr>
    </w:tbl>
    <w:p w:rsidR="007C0F43" w:rsidRDefault="007C0F43" w:rsidP="007C0F43">
      <w:pPr>
        <w:pStyle w:val="-1"/>
        <w:ind w:left="281" w:hanging="281"/>
        <w:rPr>
          <w:rFonts w:hint="eastAsia"/>
        </w:rPr>
      </w:pPr>
      <w:r>
        <w:rPr>
          <w:rFonts w:hint="eastAsia"/>
        </w:rPr>
        <w:t>影响投资者决策的其他重要信息</w:t>
      </w:r>
    </w:p>
    <w:p w:rsidR="007C0F43" w:rsidRDefault="007C0F43" w:rsidP="007C0F43">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7C0F43" w:rsidTr="007C0F43">
        <w:tc>
          <w:tcPr>
            <w:tcW w:w="1021" w:type="dxa"/>
            <w:vMerge w:val="restart"/>
          </w:tcPr>
          <w:p w:rsidR="007C0F43" w:rsidRDefault="007C0F43" w:rsidP="007C0F43">
            <w:pPr>
              <w:jc w:val="left"/>
            </w:pPr>
            <w:r>
              <w:rPr>
                <w:rFonts w:hint="eastAsia"/>
              </w:rPr>
              <w:t>投资者类别</w:t>
            </w:r>
          </w:p>
        </w:tc>
        <w:tc>
          <w:tcPr>
            <w:tcW w:w="7484" w:type="dxa"/>
            <w:gridSpan w:val="5"/>
          </w:tcPr>
          <w:p w:rsidR="007C0F43" w:rsidRDefault="007C0F43" w:rsidP="007C0F43">
            <w:pPr>
              <w:jc w:val="left"/>
            </w:pPr>
            <w:r>
              <w:rPr>
                <w:rFonts w:hint="eastAsia"/>
              </w:rPr>
              <w:t>报告期内持有基金份额变化情况</w:t>
            </w:r>
          </w:p>
        </w:tc>
        <w:tc>
          <w:tcPr>
            <w:tcW w:w="2778" w:type="dxa"/>
            <w:gridSpan w:val="2"/>
          </w:tcPr>
          <w:p w:rsidR="007C0F43" w:rsidRDefault="007C0F43" w:rsidP="007C0F43">
            <w:pPr>
              <w:jc w:val="left"/>
            </w:pPr>
            <w:r>
              <w:rPr>
                <w:rFonts w:hint="eastAsia"/>
              </w:rPr>
              <w:t>报告期末持有基金情况</w:t>
            </w:r>
          </w:p>
        </w:tc>
      </w:tr>
      <w:tr w:rsidR="007C0F43" w:rsidTr="007C0F43">
        <w:tc>
          <w:tcPr>
            <w:tcW w:w="1021" w:type="dxa"/>
            <w:vMerge/>
          </w:tcPr>
          <w:p w:rsidR="007C0F43" w:rsidRDefault="007C0F43" w:rsidP="007C0F43">
            <w:pPr>
              <w:jc w:val="left"/>
            </w:pPr>
          </w:p>
        </w:tc>
        <w:tc>
          <w:tcPr>
            <w:tcW w:w="680" w:type="dxa"/>
          </w:tcPr>
          <w:p w:rsidR="007C0F43" w:rsidRDefault="007C0F43" w:rsidP="007C0F43">
            <w:pPr>
              <w:jc w:val="left"/>
            </w:pPr>
            <w:r>
              <w:rPr>
                <w:rFonts w:hint="eastAsia"/>
              </w:rPr>
              <w:t>序号</w:t>
            </w:r>
          </w:p>
        </w:tc>
        <w:tc>
          <w:tcPr>
            <w:tcW w:w="1191" w:type="dxa"/>
          </w:tcPr>
          <w:p w:rsidR="007C0F43" w:rsidRDefault="007C0F43" w:rsidP="007C0F43">
            <w:pPr>
              <w:jc w:val="left"/>
            </w:pPr>
            <w:r>
              <w:rPr>
                <w:rFonts w:hint="eastAsia"/>
              </w:rPr>
              <w:t>持有基金份额比例达到或者超过</w:t>
            </w:r>
            <w:r>
              <w:rPr>
                <w:rFonts w:hint="eastAsia"/>
              </w:rPr>
              <w:t>20%</w:t>
            </w:r>
            <w:r>
              <w:rPr>
                <w:rFonts w:hint="eastAsia"/>
              </w:rPr>
              <w:t>的时间区间</w:t>
            </w:r>
          </w:p>
        </w:tc>
        <w:tc>
          <w:tcPr>
            <w:tcW w:w="1871" w:type="dxa"/>
          </w:tcPr>
          <w:p w:rsidR="007C0F43" w:rsidRDefault="007C0F43" w:rsidP="007C0F43">
            <w:pPr>
              <w:jc w:val="left"/>
            </w:pPr>
            <w:r>
              <w:rPr>
                <w:rFonts w:hint="eastAsia"/>
              </w:rPr>
              <w:t>期初份额</w:t>
            </w:r>
          </w:p>
        </w:tc>
        <w:tc>
          <w:tcPr>
            <w:tcW w:w="1871" w:type="dxa"/>
          </w:tcPr>
          <w:p w:rsidR="007C0F43" w:rsidRDefault="007C0F43" w:rsidP="007C0F43">
            <w:pPr>
              <w:jc w:val="left"/>
            </w:pPr>
            <w:r>
              <w:rPr>
                <w:rFonts w:hint="eastAsia"/>
              </w:rPr>
              <w:t>申购份额</w:t>
            </w:r>
          </w:p>
        </w:tc>
        <w:tc>
          <w:tcPr>
            <w:tcW w:w="1871" w:type="dxa"/>
          </w:tcPr>
          <w:p w:rsidR="007C0F43" w:rsidRDefault="007C0F43" w:rsidP="007C0F43">
            <w:pPr>
              <w:jc w:val="left"/>
            </w:pPr>
            <w:r>
              <w:rPr>
                <w:rFonts w:hint="eastAsia"/>
              </w:rPr>
              <w:t>赎回份额</w:t>
            </w:r>
          </w:p>
        </w:tc>
        <w:tc>
          <w:tcPr>
            <w:tcW w:w="1871" w:type="dxa"/>
          </w:tcPr>
          <w:p w:rsidR="007C0F43" w:rsidRDefault="007C0F43" w:rsidP="007C0F43">
            <w:pPr>
              <w:jc w:val="left"/>
            </w:pPr>
            <w:r>
              <w:rPr>
                <w:rFonts w:hint="eastAsia"/>
              </w:rPr>
              <w:t>持有份额</w:t>
            </w:r>
          </w:p>
        </w:tc>
        <w:tc>
          <w:tcPr>
            <w:tcW w:w="907" w:type="dxa"/>
          </w:tcPr>
          <w:p w:rsidR="007C0F43" w:rsidRDefault="007C0F43" w:rsidP="007C0F43">
            <w:pPr>
              <w:jc w:val="left"/>
            </w:pPr>
            <w:r>
              <w:rPr>
                <w:rFonts w:hint="eastAsia"/>
              </w:rPr>
              <w:t>份额占比</w:t>
            </w:r>
          </w:p>
        </w:tc>
      </w:tr>
      <w:tr w:rsidR="007C0F43" w:rsidTr="007C0F43">
        <w:tc>
          <w:tcPr>
            <w:tcW w:w="1021" w:type="dxa"/>
          </w:tcPr>
          <w:p w:rsidR="007C0F43" w:rsidRDefault="007C0F43" w:rsidP="007C0F43">
            <w:pPr>
              <w:jc w:val="left"/>
            </w:pPr>
            <w:r>
              <w:rPr>
                <w:rFonts w:hint="eastAsia"/>
              </w:rPr>
              <w:t>机构</w:t>
            </w:r>
          </w:p>
        </w:tc>
        <w:tc>
          <w:tcPr>
            <w:tcW w:w="680" w:type="dxa"/>
          </w:tcPr>
          <w:p w:rsidR="007C0F43" w:rsidRDefault="007C0F43" w:rsidP="007C0F43">
            <w:pPr>
              <w:jc w:val="right"/>
            </w:pPr>
            <w:r>
              <w:t>1</w:t>
            </w:r>
          </w:p>
        </w:tc>
        <w:tc>
          <w:tcPr>
            <w:tcW w:w="1191" w:type="dxa"/>
          </w:tcPr>
          <w:p w:rsidR="007C0F43" w:rsidRDefault="007C0F43" w:rsidP="007C0F43">
            <w:pPr>
              <w:jc w:val="left"/>
            </w:pPr>
            <w:r>
              <w:t>20260101-20260331</w:t>
            </w:r>
          </w:p>
        </w:tc>
        <w:tc>
          <w:tcPr>
            <w:tcW w:w="1871" w:type="dxa"/>
          </w:tcPr>
          <w:p w:rsidR="007C0F43" w:rsidRDefault="007C0F43" w:rsidP="007C0F43">
            <w:pPr>
              <w:jc w:val="right"/>
            </w:pPr>
            <w:r>
              <w:t>10,002,833.61</w:t>
            </w:r>
          </w:p>
        </w:tc>
        <w:tc>
          <w:tcPr>
            <w:tcW w:w="1871" w:type="dxa"/>
          </w:tcPr>
          <w:p w:rsidR="007C0F43" w:rsidRDefault="007C0F43" w:rsidP="007C0F43">
            <w:pPr>
              <w:jc w:val="right"/>
            </w:pPr>
            <w:r>
              <w:t>-</w:t>
            </w:r>
          </w:p>
        </w:tc>
        <w:tc>
          <w:tcPr>
            <w:tcW w:w="1871" w:type="dxa"/>
          </w:tcPr>
          <w:p w:rsidR="007C0F43" w:rsidRDefault="007C0F43" w:rsidP="007C0F43">
            <w:pPr>
              <w:jc w:val="right"/>
            </w:pPr>
            <w:r>
              <w:t>-</w:t>
            </w:r>
          </w:p>
        </w:tc>
        <w:tc>
          <w:tcPr>
            <w:tcW w:w="1871" w:type="dxa"/>
          </w:tcPr>
          <w:p w:rsidR="007C0F43" w:rsidRDefault="007C0F43" w:rsidP="007C0F43">
            <w:pPr>
              <w:jc w:val="right"/>
            </w:pPr>
            <w:r>
              <w:t>10,002,833.61</w:t>
            </w:r>
          </w:p>
        </w:tc>
        <w:tc>
          <w:tcPr>
            <w:tcW w:w="907" w:type="dxa"/>
          </w:tcPr>
          <w:p w:rsidR="007C0F43" w:rsidRDefault="007C0F43" w:rsidP="007C0F43">
            <w:pPr>
              <w:jc w:val="right"/>
            </w:pPr>
            <w:r>
              <w:t>29.35%</w:t>
            </w:r>
          </w:p>
        </w:tc>
      </w:tr>
      <w:tr w:rsidR="007C0F43" w:rsidTr="007C0F43">
        <w:tc>
          <w:tcPr>
            <w:tcW w:w="11283" w:type="dxa"/>
            <w:gridSpan w:val="8"/>
          </w:tcPr>
          <w:p w:rsidR="007C0F43" w:rsidRDefault="007C0F43" w:rsidP="007C0F43">
            <w:pPr>
              <w:jc w:val="left"/>
            </w:pPr>
            <w:r>
              <w:rPr>
                <w:rFonts w:hint="eastAsia"/>
              </w:rPr>
              <w:t>产品特有风险</w:t>
            </w:r>
          </w:p>
        </w:tc>
      </w:tr>
      <w:tr w:rsidR="007C0F43" w:rsidTr="007C0F43">
        <w:tc>
          <w:tcPr>
            <w:tcW w:w="11283" w:type="dxa"/>
            <w:gridSpan w:val="8"/>
          </w:tcPr>
          <w:p w:rsidR="007C0F43" w:rsidRDefault="007C0F43" w:rsidP="007C0F43">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7C0F43" w:rsidRDefault="007C0F43" w:rsidP="007C0F43">
      <w:pPr>
        <w:pStyle w:val="-2"/>
        <w:spacing w:before="312"/>
        <w:rPr>
          <w:rFonts w:hint="eastAsia"/>
        </w:rPr>
      </w:pPr>
      <w:r>
        <w:rPr>
          <w:rFonts w:hint="eastAsia"/>
        </w:rPr>
        <w:t>影响投资者决策的其他重要信息</w:t>
      </w:r>
    </w:p>
    <w:p w:rsidR="007C0F43" w:rsidRDefault="007C0F43" w:rsidP="007C0F43">
      <w:pPr>
        <w:pStyle w:val="-"/>
        <w:ind w:firstLine="420"/>
        <w:rPr>
          <w:rFonts w:hint="eastAsia"/>
        </w:rPr>
      </w:pPr>
      <w:r>
        <w:rPr>
          <w:rFonts w:hint="eastAsia"/>
        </w:rPr>
        <w:t>无。</w:t>
      </w:r>
    </w:p>
    <w:p w:rsidR="007C0F43" w:rsidRDefault="007C0F43" w:rsidP="007C0F43">
      <w:pPr>
        <w:pStyle w:val="-1"/>
        <w:ind w:left="281" w:hanging="281"/>
        <w:rPr>
          <w:rFonts w:hint="eastAsia"/>
        </w:rPr>
      </w:pPr>
      <w:r>
        <w:rPr>
          <w:rFonts w:hint="eastAsia"/>
        </w:rPr>
        <w:lastRenderedPageBreak/>
        <w:t>备查文件目录</w:t>
      </w:r>
    </w:p>
    <w:p w:rsidR="007C0F43" w:rsidRDefault="007C0F43" w:rsidP="007C0F43">
      <w:pPr>
        <w:pStyle w:val="-2"/>
        <w:spacing w:before="312"/>
        <w:rPr>
          <w:rFonts w:hint="eastAsia"/>
        </w:rPr>
      </w:pPr>
      <w:r>
        <w:rPr>
          <w:rFonts w:hint="eastAsia"/>
        </w:rPr>
        <w:t>备查文件目录</w:t>
      </w:r>
    </w:p>
    <w:p w:rsidR="007C0F43" w:rsidRDefault="007C0F43" w:rsidP="007C0F43">
      <w:pPr>
        <w:pStyle w:val="-"/>
        <w:ind w:firstLine="420"/>
        <w:rPr>
          <w:rFonts w:hint="eastAsia"/>
        </w:rPr>
      </w:pPr>
      <w:r>
        <w:rPr>
          <w:rFonts w:hint="eastAsia"/>
        </w:rPr>
        <w:t>1、《南方富时中国国企开放共赢交易型开放式指数证券投资基金发起式联接基金基金合同》；</w:t>
      </w:r>
    </w:p>
    <w:p w:rsidR="007C0F43" w:rsidRDefault="007C0F43" w:rsidP="007C0F43">
      <w:pPr>
        <w:pStyle w:val="-"/>
        <w:ind w:firstLine="420"/>
        <w:rPr>
          <w:rFonts w:hint="eastAsia"/>
        </w:rPr>
      </w:pPr>
      <w:r>
        <w:rPr>
          <w:rFonts w:hint="eastAsia"/>
        </w:rPr>
        <w:t>2、《南方富时中国国企开放共赢交易型开放式指数证券投资基金发起式联接基金托管协议》；</w:t>
      </w:r>
    </w:p>
    <w:p w:rsidR="007C0F43" w:rsidRDefault="007C0F43" w:rsidP="007C0F43">
      <w:pPr>
        <w:pStyle w:val="-"/>
        <w:ind w:firstLine="420"/>
        <w:rPr>
          <w:rFonts w:hint="eastAsia"/>
        </w:rPr>
      </w:pPr>
      <w:r>
        <w:rPr>
          <w:rFonts w:hint="eastAsia"/>
        </w:rPr>
        <w:t>3、南方富时中国国企开放共赢交易型开放式指数证券投资基金发起式联接基金2026年1季度报告原文。</w:t>
      </w:r>
    </w:p>
    <w:p w:rsidR="007C0F43" w:rsidRDefault="007C0F43" w:rsidP="007C0F43">
      <w:pPr>
        <w:pStyle w:val="-2"/>
        <w:spacing w:before="312"/>
        <w:rPr>
          <w:rFonts w:hint="eastAsia"/>
        </w:rPr>
      </w:pPr>
      <w:r>
        <w:rPr>
          <w:rFonts w:hint="eastAsia"/>
        </w:rPr>
        <w:t>存放地点</w:t>
      </w:r>
    </w:p>
    <w:p w:rsidR="007C0F43" w:rsidRDefault="007C0F43" w:rsidP="007C0F43">
      <w:pPr>
        <w:pStyle w:val="-"/>
        <w:ind w:firstLine="420"/>
        <w:rPr>
          <w:rFonts w:hint="eastAsia"/>
        </w:rPr>
      </w:pPr>
      <w:r>
        <w:rPr>
          <w:rFonts w:hint="eastAsia"/>
        </w:rPr>
        <w:t>深圳市福田区莲花街道益田路5999号基金大厦32-42楼。</w:t>
      </w:r>
    </w:p>
    <w:p w:rsidR="007C0F43" w:rsidRDefault="007C0F43" w:rsidP="007C0F43">
      <w:pPr>
        <w:pStyle w:val="-2"/>
        <w:spacing w:before="312"/>
        <w:rPr>
          <w:rFonts w:hint="eastAsia"/>
        </w:rPr>
      </w:pPr>
      <w:r>
        <w:rPr>
          <w:rFonts w:hint="eastAsia"/>
        </w:rPr>
        <w:t>查阅方式</w:t>
      </w:r>
    </w:p>
    <w:p w:rsidR="007C0F43" w:rsidRDefault="007C0F43" w:rsidP="007C0F43">
      <w:pPr>
        <w:pStyle w:val="-"/>
        <w:ind w:firstLine="420"/>
        <w:rPr>
          <w:rFonts w:hint="eastAsia"/>
        </w:rPr>
      </w:pPr>
      <w:r>
        <w:rPr>
          <w:rFonts w:hint="eastAsia"/>
        </w:rPr>
        <w:t>网站：http://www.nffund.com</w:t>
      </w:r>
    </w:p>
    <w:p w:rsidR="003C7DC3" w:rsidRDefault="007C0F43" w:rsidP="007C0F43">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0F43" w:rsidRDefault="007C0F43" w:rsidP="00D17C56">
      <w:r>
        <w:separator/>
      </w:r>
    </w:p>
  </w:endnote>
  <w:endnote w:type="continuationSeparator" w:id="0">
    <w:p w:rsidR="007C0F43" w:rsidRDefault="007C0F4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F43" w:rsidRDefault="007C0F43">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C0F43" w:rsidRPr="007C0F43">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C0F43">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C0F43">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F43" w:rsidRDefault="007C0F4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0F43" w:rsidRDefault="007C0F43" w:rsidP="00D17C56">
      <w:r>
        <w:separator/>
      </w:r>
    </w:p>
  </w:footnote>
  <w:footnote w:type="continuationSeparator" w:id="0">
    <w:p w:rsidR="007C0F43" w:rsidRDefault="007C0F4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F43" w:rsidRDefault="007C0F43">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7C0F43" w:rsidP="00AE3F5B">
    <w:pPr>
      <w:pStyle w:val="a7"/>
      <w:pBdr>
        <w:bottom w:val="single" w:sz="4" w:space="1" w:color="auto"/>
      </w:pBdr>
      <w:jc w:val="right"/>
    </w:pPr>
    <w:r>
      <w:rPr>
        <w:rFonts w:hint="eastAsia"/>
      </w:rPr>
      <w:t>南方富时中国国企开放共赢交易型开放式指数证券投资基金发起式联接基金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C0F4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07E89D"/>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CBDCE-2B58-4600-A2E3-1ED71C7C5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1405</Words>
  <Characters>8013</Characters>
  <Application>Microsoft Office Word</Application>
  <DocSecurity>0</DocSecurity>
  <Lines>66</Lines>
  <Paragraphs>18</Paragraphs>
  <ScaleCrop>false</ScaleCrop>
  <Company>MC SYSTEM</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2026-04-20T09:11:00Z</dcterms:created>
  <dcterms:modified xsi:type="dcterms:W3CDTF">2026-04-20T09:12:00Z</dcterms:modified>
</cp:coreProperties>
</file>