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A6864">
        <w:rPr>
          <w:rFonts w:ascii="宋体" w:hAnsi="宋体" w:hint="eastAsia"/>
          <w:b/>
          <w:bCs/>
          <w:sz w:val="48"/>
          <w:szCs w:val="30"/>
        </w:rPr>
        <w:t>南方稳瑞</w:t>
      </w:r>
      <w:r w:rsidR="00DA6864">
        <w:rPr>
          <w:rFonts w:ascii="宋体" w:hAnsi="宋体"/>
          <w:b/>
          <w:bCs/>
          <w:sz w:val="48"/>
          <w:szCs w:val="30"/>
        </w:rPr>
        <w:t>90天持有期债券型证券投资基金2026年第1季度报告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A6864"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A686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A6864">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A6864">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A6864" w:rsidRDefault="00DA6864" w:rsidP="00DA6864">
      <w:pPr>
        <w:pStyle w:val="-1"/>
        <w:ind w:left="281" w:hanging="281"/>
        <w:rPr>
          <w:rFonts w:hint="eastAsia"/>
        </w:rPr>
      </w:pPr>
      <w:r>
        <w:rPr>
          <w:rFonts w:hint="eastAsia"/>
        </w:rPr>
        <w:lastRenderedPageBreak/>
        <w:t>重要提示</w:t>
      </w:r>
    </w:p>
    <w:p w:rsidR="00DA6864" w:rsidRDefault="00DA6864" w:rsidP="00DA6864">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DA6864" w:rsidRDefault="00DA6864" w:rsidP="00DA6864">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DA6864" w:rsidRDefault="00DA6864" w:rsidP="00DA6864">
      <w:pPr>
        <w:pStyle w:val="-"/>
        <w:ind w:firstLine="420"/>
        <w:rPr>
          <w:rFonts w:hint="eastAsia"/>
        </w:rPr>
      </w:pPr>
      <w:r>
        <w:rPr>
          <w:rFonts w:hint="eastAsia"/>
        </w:rPr>
        <w:t>基金管理人承诺以诚实信用、勤勉尽责的原则管理和运用基金资产，但不保证基金一定盈利。</w:t>
      </w:r>
    </w:p>
    <w:p w:rsidR="00DA6864" w:rsidRDefault="00DA6864" w:rsidP="00DA6864">
      <w:pPr>
        <w:pStyle w:val="-"/>
        <w:ind w:firstLine="420"/>
        <w:rPr>
          <w:rFonts w:hint="eastAsia"/>
        </w:rPr>
      </w:pPr>
      <w:r>
        <w:rPr>
          <w:rFonts w:hint="eastAsia"/>
        </w:rPr>
        <w:t>基金的过往业绩并不代表其未来表现。投资有风险，投资者在作出投资决策前应仔细阅读本基金的招募说明书。</w:t>
      </w:r>
    </w:p>
    <w:p w:rsidR="00DA6864" w:rsidRDefault="00DA6864" w:rsidP="00DA6864">
      <w:pPr>
        <w:pStyle w:val="-"/>
        <w:ind w:firstLine="420"/>
        <w:rPr>
          <w:rFonts w:hint="eastAsia"/>
        </w:rPr>
      </w:pPr>
      <w:r>
        <w:rPr>
          <w:rFonts w:hint="eastAsia"/>
        </w:rPr>
        <w:t>本报告中财务资料未经审计。</w:t>
      </w:r>
    </w:p>
    <w:p w:rsidR="00DA6864" w:rsidRDefault="00DA6864" w:rsidP="00DA6864">
      <w:pPr>
        <w:pStyle w:val="-"/>
        <w:ind w:firstLine="420"/>
        <w:rPr>
          <w:rFonts w:hint="eastAsia"/>
        </w:rPr>
      </w:pPr>
      <w:r>
        <w:rPr>
          <w:rFonts w:hint="eastAsia"/>
        </w:rPr>
        <w:t>本报告期自2026年1月1日起至3月31日止。</w:t>
      </w:r>
    </w:p>
    <w:p w:rsidR="00DA6864" w:rsidRDefault="00DA6864" w:rsidP="00DA6864">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DA6864" w:rsidTr="00AE100B">
        <w:tc>
          <w:tcPr>
            <w:tcW w:w="2076" w:type="dxa"/>
          </w:tcPr>
          <w:p w:rsidR="00DA6864" w:rsidRDefault="00DA6864" w:rsidP="00DA6864">
            <w:pPr>
              <w:jc w:val="left"/>
            </w:pPr>
            <w:r>
              <w:rPr>
                <w:rFonts w:hint="eastAsia"/>
              </w:rPr>
              <w:t>基金简称</w:t>
            </w:r>
          </w:p>
        </w:tc>
        <w:tc>
          <w:tcPr>
            <w:tcW w:w="6230" w:type="dxa"/>
            <w:gridSpan w:val="3"/>
          </w:tcPr>
          <w:p w:rsidR="00DA6864" w:rsidRDefault="00DA6864" w:rsidP="00DA6864">
            <w:pPr>
              <w:jc w:val="left"/>
            </w:pPr>
            <w:r>
              <w:rPr>
                <w:rFonts w:hint="eastAsia"/>
              </w:rPr>
              <w:t>南方稳瑞</w:t>
            </w:r>
            <w:r>
              <w:rPr>
                <w:rFonts w:hint="eastAsia"/>
              </w:rPr>
              <w:t>90</w:t>
            </w:r>
            <w:r>
              <w:rPr>
                <w:rFonts w:hint="eastAsia"/>
              </w:rPr>
              <w:t>天持有债券</w:t>
            </w:r>
          </w:p>
        </w:tc>
      </w:tr>
      <w:tr w:rsidR="00DA6864" w:rsidTr="000577B9">
        <w:tc>
          <w:tcPr>
            <w:tcW w:w="2076" w:type="dxa"/>
          </w:tcPr>
          <w:p w:rsidR="00DA6864" w:rsidRDefault="00DA6864" w:rsidP="00DA6864">
            <w:pPr>
              <w:jc w:val="left"/>
            </w:pPr>
            <w:r>
              <w:rPr>
                <w:rFonts w:hint="eastAsia"/>
              </w:rPr>
              <w:t>基金主代码</w:t>
            </w:r>
          </w:p>
        </w:tc>
        <w:tc>
          <w:tcPr>
            <w:tcW w:w="6230" w:type="dxa"/>
            <w:gridSpan w:val="3"/>
          </w:tcPr>
          <w:p w:rsidR="00DA6864" w:rsidRDefault="00DA6864" w:rsidP="00DA6864">
            <w:pPr>
              <w:jc w:val="left"/>
            </w:pPr>
            <w:r>
              <w:t>018414</w:t>
            </w:r>
          </w:p>
        </w:tc>
      </w:tr>
      <w:tr w:rsidR="00DA6864" w:rsidTr="00FF4C5D">
        <w:tc>
          <w:tcPr>
            <w:tcW w:w="2076" w:type="dxa"/>
          </w:tcPr>
          <w:p w:rsidR="00DA6864" w:rsidRDefault="00DA6864" w:rsidP="00DA6864">
            <w:pPr>
              <w:jc w:val="left"/>
            </w:pPr>
            <w:r>
              <w:rPr>
                <w:rFonts w:hint="eastAsia"/>
              </w:rPr>
              <w:t>交易代码</w:t>
            </w:r>
          </w:p>
        </w:tc>
        <w:tc>
          <w:tcPr>
            <w:tcW w:w="6230" w:type="dxa"/>
            <w:gridSpan w:val="3"/>
          </w:tcPr>
          <w:p w:rsidR="00DA6864" w:rsidRDefault="00DA6864" w:rsidP="00DA6864">
            <w:pPr>
              <w:jc w:val="left"/>
            </w:pPr>
            <w:r>
              <w:t>018414</w:t>
            </w:r>
          </w:p>
        </w:tc>
      </w:tr>
      <w:tr w:rsidR="00DA6864" w:rsidTr="00C72E12">
        <w:tc>
          <w:tcPr>
            <w:tcW w:w="2076" w:type="dxa"/>
          </w:tcPr>
          <w:p w:rsidR="00DA6864" w:rsidRDefault="00DA6864" w:rsidP="00DA6864">
            <w:pPr>
              <w:jc w:val="left"/>
            </w:pPr>
            <w:r>
              <w:rPr>
                <w:rFonts w:hint="eastAsia"/>
              </w:rPr>
              <w:t>基金运作方式</w:t>
            </w:r>
          </w:p>
        </w:tc>
        <w:tc>
          <w:tcPr>
            <w:tcW w:w="6230" w:type="dxa"/>
            <w:gridSpan w:val="3"/>
          </w:tcPr>
          <w:p w:rsidR="00DA6864" w:rsidRDefault="00DA6864" w:rsidP="00DA6864">
            <w:pPr>
              <w:jc w:val="left"/>
            </w:pPr>
            <w:r>
              <w:rPr>
                <w:rFonts w:hint="eastAsia"/>
              </w:rPr>
              <w:t>契约型开放式</w:t>
            </w:r>
          </w:p>
        </w:tc>
      </w:tr>
      <w:tr w:rsidR="00DA6864" w:rsidTr="006A27E3">
        <w:tc>
          <w:tcPr>
            <w:tcW w:w="2076" w:type="dxa"/>
          </w:tcPr>
          <w:p w:rsidR="00DA6864" w:rsidRDefault="00DA6864" w:rsidP="00DA6864">
            <w:pPr>
              <w:jc w:val="left"/>
            </w:pPr>
            <w:r>
              <w:rPr>
                <w:rFonts w:hint="eastAsia"/>
              </w:rPr>
              <w:t>基金合同生效日</w:t>
            </w:r>
          </w:p>
        </w:tc>
        <w:tc>
          <w:tcPr>
            <w:tcW w:w="6230" w:type="dxa"/>
            <w:gridSpan w:val="3"/>
          </w:tcPr>
          <w:p w:rsidR="00DA6864" w:rsidRDefault="00DA6864" w:rsidP="00DA6864">
            <w:pPr>
              <w:jc w:val="left"/>
            </w:pPr>
            <w:r>
              <w:rPr>
                <w:rFonts w:hint="eastAsia"/>
              </w:rPr>
              <w:t>2023</w:t>
            </w:r>
            <w:r>
              <w:rPr>
                <w:rFonts w:hint="eastAsia"/>
              </w:rPr>
              <w:t>年</w:t>
            </w:r>
            <w:r>
              <w:rPr>
                <w:rFonts w:hint="eastAsia"/>
              </w:rPr>
              <w:t>8</w:t>
            </w:r>
            <w:r>
              <w:rPr>
                <w:rFonts w:hint="eastAsia"/>
              </w:rPr>
              <w:t>月</w:t>
            </w:r>
            <w:r>
              <w:rPr>
                <w:rFonts w:hint="eastAsia"/>
              </w:rPr>
              <w:t>9</w:t>
            </w:r>
            <w:r>
              <w:rPr>
                <w:rFonts w:hint="eastAsia"/>
              </w:rPr>
              <w:t>日</w:t>
            </w:r>
          </w:p>
        </w:tc>
      </w:tr>
      <w:tr w:rsidR="00DA6864" w:rsidTr="00343F86">
        <w:tc>
          <w:tcPr>
            <w:tcW w:w="2076" w:type="dxa"/>
          </w:tcPr>
          <w:p w:rsidR="00DA6864" w:rsidRDefault="00DA6864" w:rsidP="00DA6864">
            <w:pPr>
              <w:jc w:val="left"/>
            </w:pPr>
            <w:r>
              <w:rPr>
                <w:rFonts w:hint="eastAsia"/>
              </w:rPr>
              <w:t>报告期末基金份额总额</w:t>
            </w:r>
          </w:p>
        </w:tc>
        <w:tc>
          <w:tcPr>
            <w:tcW w:w="6230" w:type="dxa"/>
            <w:gridSpan w:val="3"/>
          </w:tcPr>
          <w:p w:rsidR="00DA6864" w:rsidRDefault="00DA6864" w:rsidP="00DA6864">
            <w:pPr>
              <w:jc w:val="left"/>
            </w:pPr>
            <w:r>
              <w:rPr>
                <w:rFonts w:hint="eastAsia"/>
              </w:rPr>
              <w:t>2,481,728,253.55</w:t>
            </w:r>
            <w:r>
              <w:rPr>
                <w:rFonts w:hint="eastAsia"/>
              </w:rPr>
              <w:t>份</w:t>
            </w:r>
          </w:p>
        </w:tc>
      </w:tr>
      <w:tr w:rsidR="00DA6864" w:rsidTr="00CF13AF">
        <w:tc>
          <w:tcPr>
            <w:tcW w:w="2076" w:type="dxa"/>
          </w:tcPr>
          <w:p w:rsidR="00DA6864" w:rsidRDefault="00DA6864" w:rsidP="00DA6864">
            <w:pPr>
              <w:jc w:val="left"/>
            </w:pPr>
            <w:r>
              <w:rPr>
                <w:rFonts w:hint="eastAsia"/>
              </w:rPr>
              <w:t>投资目标</w:t>
            </w:r>
          </w:p>
        </w:tc>
        <w:tc>
          <w:tcPr>
            <w:tcW w:w="6230" w:type="dxa"/>
            <w:gridSpan w:val="3"/>
          </w:tcPr>
          <w:p w:rsidR="00DA6864" w:rsidRDefault="00DA6864" w:rsidP="00DA6864">
            <w:pPr>
              <w:jc w:val="left"/>
            </w:pPr>
            <w:r>
              <w:rPr>
                <w:rFonts w:hint="eastAsia"/>
              </w:rPr>
              <w:t>本基金在严格控制风险的前提下，力争获得长期稳定的投资收益。</w:t>
            </w:r>
          </w:p>
        </w:tc>
      </w:tr>
      <w:tr w:rsidR="00DA6864" w:rsidTr="00054182">
        <w:tc>
          <w:tcPr>
            <w:tcW w:w="2076" w:type="dxa"/>
          </w:tcPr>
          <w:p w:rsidR="00DA6864" w:rsidRDefault="00DA6864" w:rsidP="00DA6864">
            <w:pPr>
              <w:jc w:val="left"/>
            </w:pPr>
            <w:r>
              <w:rPr>
                <w:rFonts w:hint="eastAsia"/>
              </w:rPr>
              <w:t>投资策略</w:t>
            </w:r>
          </w:p>
        </w:tc>
        <w:tc>
          <w:tcPr>
            <w:tcW w:w="6230" w:type="dxa"/>
            <w:gridSpan w:val="3"/>
          </w:tcPr>
          <w:p w:rsidR="00DA6864" w:rsidRDefault="00DA6864" w:rsidP="00DA6864">
            <w:r>
              <w:rPr>
                <w:rFonts w:hint="eastAsia"/>
              </w:rPr>
              <w:t>本基金将采取自上而下的投资策略对各种投资工具进行合理的配置。在风险与收益的匹配方面，力求降低信用风险，并在良好控制利率风险与市场风险的基础上力争为投资者获取稳定的收益。本基金具体投资策略包括信用债投资策略、收益率曲线策略、放大策略、国债期货投资策略、可转换债券和可交换债券投资策略、信用衍生品投资策略。</w:t>
            </w:r>
          </w:p>
        </w:tc>
      </w:tr>
      <w:tr w:rsidR="00DA6864" w:rsidTr="004C621C">
        <w:tc>
          <w:tcPr>
            <w:tcW w:w="2076" w:type="dxa"/>
          </w:tcPr>
          <w:p w:rsidR="00DA6864" w:rsidRDefault="00DA6864" w:rsidP="00DA6864">
            <w:pPr>
              <w:jc w:val="left"/>
            </w:pPr>
            <w:r>
              <w:rPr>
                <w:rFonts w:hint="eastAsia"/>
              </w:rPr>
              <w:t>业绩比较基准</w:t>
            </w:r>
          </w:p>
        </w:tc>
        <w:tc>
          <w:tcPr>
            <w:tcW w:w="6230" w:type="dxa"/>
            <w:gridSpan w:val="3"/>
          </w:tcPr>
          <w:p w:rsidR="00DA6864" w:rsidRDefault="00DA6864" w:rsidP="00DA6864">
            <w:pPr>
              <w:jc w:val="left"/>
            </w:pPr>
            <w:r>
              <w:rPr>
                <w:rFonts w:hint="eastAsia"/>
              </w:rPr>
              <w:t>中债综合指数收益率×</w:t>
            </w:r>
            <w:r>
              <w:rPr>
                <w:rFonts w:hint="eastAsia"/>
              </w:rPr>
              <w:t>85%+</w:t>
            </w:r>
            <w:r>
              <w:rPr>
                <w:rFonts w:hint="eastAsia"/>
              </w:rPr>
              <w:t>中证可转换债券指数收益率×</w:t>
            </w:r>
            <w:r>
              <w:rPr>
                <w:rFonts w:hint="eastAsia"/>
              </w:rPr>
              <w:t>5%+</w:t>
            </w:r>
            <w:r>
              <w:rPr>
                <w:rFonts w:hint="eastAsia"/>
              </w:rPr>
              <w:t>银行活期存款利率</w:t>
            </w:r>
            <w:r>
              <w:rPr>
                <w:rFonts w:hint="eastAsia"/>
              </w:rPr>
              <w:t>(</w:t>
            </w:r>
            <w:r>
              <w:rPr>
                <w:rFonts w:hint="eastAsia"/>
              </w:rPr>
              <w:t>税后</w:t>
            </w:r>
            <w:r>
              <w:rPr>
                <w:rFonts w:hint="eastAsia"/>
              </w:rPr>
              <w:t xml:space="preserve">) </w:t>
            </w:r>
            <w:r>
              <w:rPr>
                <w:rFonts w:hint="eastAsia"/>
              </w:rPr>
              <w:t>×</w:t>
            </w:r>
            <w:r>
              <w:rPr>
                <w:rFonts w:hint="eastAsia"/>
              </w:rPr>
              <w:t>10%</w:t>
            </w:r>
          </w:p>
        </w:tc>
      </w:tr>
      <w:tr w:rsidR="00DA6864" w:rsidTr="006161E6">
        <w:tc>
          <w:tcPr>
            <w:tcW w:w="2076" w:type="dxa"/>
          </w:tcPr>
          <w:p w:rsidR="00DA6864" w:rsidRDefault="00DA6864" w:rsidP="00DA6864">
            <w:pPr>
              <w:jc w:val="left"/>
            </w:pPr>
            <w:r>
              <w:rPr>
                <w:rFonts w:hint="eastAsia"/>
              </w:rPr>
              <w:t>风险收益特征</w:t>
            </w:r>
          </w:p>
        </w:tc>
        <w:tc>
          <w:tcPr>
            <w:tcW w:w="6230" w:type="dxa"/>
            <w:gridSpan w:val="3"/>
          </w:tcPr>
          <w:p w:rsidR="00DA6864" w:rsidRDefault="00DA6864" w:rsidP="00DA6864">
            <w:pPr>
              <w:jc w:val="left"/>
            </w:pPr>
            <w:r>
              <w:rPr>
                <w:rFonts w:hint="eastAsia"/>
              </w:rPr>
              <w:t>本基金为债券型基金，一般而言，其长期平均风险和预期收益率理论上低于股票型基金、混合型基金，高于货币市场基金。</w:t>
            </w:r>
          </w:p>
        </w:tc>
      </w:tr>
      <w:tr w:rsidR="00DA6864" w:rsidTr="0059590E">
        <w:tc>
          <w:tcPr>
            <w:tcW w:w="2076" w:type="dxa"/>
          </w:tcPr>
          <w:p w:rsidR="00DA6864" w:rsidRDefault="00DA6864" w:rsidP="00DA6864">
            <w:pPr>
              <w:jc w:val="left"/>
            </w:pPr>
            <w:r>
              <w:rPr>
                <w:rFonts w:hint="eastAsia"/>
              </w:rPr>
              <w:t>基金管理人</w:t>
            </w:r>
          </w:p>
        </w:tc>
        <w:tc>
          <w:tcPr>
            <w:tcW w:w="6230" w:type="dxa"/>
            <w:gridSpan w:val="3"/>
          </w:tcPr>
          <w:p w:rsidR="00DA6864" w:rsidRDefault="00DA6864" w:rsidP="00DA6864">
            <w:pPr>
              <w:jc w:val="left"/>
            </w:pPr>
            <w:r>
              <w:rPr>
                <w:rFonts w:hint="eastAsia"/>
              </w:rPr>
              <w:t>南方基金管理股份有限公司</w:t>
            </w:r>
          </w:p>
        </w:tc>
      </w:tr>
      <w:tr w:rsidR="00DA6864" w:rsidTr="00DA6864">
        <w:tc>
          <w:tcPr>
            <w:tcW w:w="2076" w:type="dxa"/>
          </w:tcPr>
          <w:p w:rsidR="00DA6864" w:rsidRDefault="00DA6864" w:rsidP="00DA6864">
            <w:pPr>
              <w:jc w:val="left"/>
            </w:pPr>
            <w:r>
              <w:rPr>
                <w:rFonts w:hint="eastAsia"/>
              </w:rPr>
              <w:t>基金托管人</w:t>
            </w:r>
          </w:p>
        </w:tc>
        <w:tc>
          <w:tcPr>
            <w:tcW w:w="6230" w:type="dxa"/>
            <w:gridSpan w:val="3"/>
          </w:tcPr>
          <w:p w:rsidR="00DA6864" w:rsidRDefault="00DA6864" w:rsidP="00DA6864">
            <w:pPr>
              <w:jc w:val="left"/>
            </w:pPr>
            <w:r>
              <w:rPr>
                <w:rFonts w:hint="eastAsia"/>
              </w:rPr>
              <w:t>招商银行股份有限公司</w:t>
            </w:r>
          </w:p>
        </w:tc>
      </w:tr>
      <w:tr w:rsidR="00DA6864" w:rsidTr="00DA6864">
        <w:tc>
          <w:tcPr>
            <w:tcW w:w="2076" w:type="dxa"/>
          </w:tcPr>
          <w:p w:rsidR="00DA6864" w:rsidRDefault="00DA6864" w:rsidP="00DA6864">
            <w:pPr>
              <w:jc w:val="left"/>
            </w:pPr>
            <w:r>
              <w:rPr>
                <w:rFonts w:hint="eastAsia"/>
              </w:rPr>
              <w:t>下属分级基金的基金简称</w:t>
            </w:r>
          </w:p>
        </w:tc>
        <w:tc>
          <w:tcPr>
            <w:tcW w:w="2076" w:type="dxa"/>
          </w:tcPr>
          <w:p w:rsidR="00DA6864" w:rsidRDefault="00DA6864" w:rsidP="00DA6864">
            <w:pPr>
              <w:jc w:val="left"/>
            </w:pPr>
            <w:r>
              <w:rPr>
                <w:rFonts w:hint="eastAsia"/>
              </w:rPr>
              <w:t>南方稳瑞</w:t>
            </w:r>
            <w:r>
              <w:rPr>
                <w:rFonts w:hint="eastAsia"/>
              </w:rPr>
              <w:t>90</w:t>
            </w:r>
            <w:r>
              <w:rPr>
                <w:rFonts w:hint="eastAsia"/>
              </w:rPr>
              <w:t>天持有债券</w:t>
            </w:r>
            <w:r>
              <w:rPr>
                <w:rFonts w:hint="eastAsia"/>
              </w:rPr>
              <w:t>A</w:t>
            </w:r>
          </w:p>
        </w:tc>
        <w:tc>
          <w:tcPr>
            <w:tcW w:w="2077" w:type="dxa"/>
          </w:tcPr>
          <w:p w:rsidR="00DA6864" w:rsidRDefault="00DA6864" w:rsidP="00DA6864">
            <w:pPr>
              <w:jc w:val="left"/>
            </w:pPr>
            <w:r>
              <w:rPr>
                <w:rFonts w:hint="eastAsia"/>
              </w:rPr>
              <w:t>南方稳瑞</w:t>
            </w:r>
            <w:r>
              <w:rPr>
                <w:rFonts w:hint="eastAsia"/>
              </w:rPr>
              <w:t>90</w:t>
            </w:r>
            <w:r>
              <w:rPr>
                <w:rFonts w:hint="eastAsia"/>
              </w:rPr>
              <w:t>天持有债券</w:t>
            </w:r>
            <w:r>
              <w:rPr>
                <w:rFonts w:hint="eastAsia"/>
              </w:rPr>
              <w:t>C</w:t>
            </w:r>
          </w:p>
        </w:tc>
        <w:tc>
          <w:tcPr>
            <w:tcW w:w="2077" w:type="dxa"/>
          </w:tcPr>
          <w:p w:rsidR="00DA6864" w:rsidRDefault="00DA6864" w:rsidP="00DA6864">
            <w:pPr>
              <w:jc w:val="left"/>
            </w:pPr>
            <w:r>
              <w:rPr>
                <w:rFonts w:hint="eastAsia"/>
              </w:rPr>
              <w:t>南方稳瑞</w:t>
            </w:r>
            <w:r>
              <w:rPr>
                <w:rFonts w:hint="eastAsia"/>
              </w:rPr>
              <w:t>90</w:t>
            </w:r>
            <w:r>
              <w:rPr>
                <w:rFonts w:hint="eastAsia"/>
              </w:rPr>
              <w:t>天持有债券</w:t>
            </w:r>
            <w:r>
              <w:rPr>
                <w:rFonts w:hint="eastAsia"/>
              </w:rPr>
              <w:t>E</w:t>
            </w:r>
          </w:p>
        </w:tc>
      </w:tr>
      <w:tr w:rsidR="00DA6864" w:rsidTr="00DA6864">
        <w:tc>
          <w:tcPr>
            <w:tcW w:w="2076" w:type="dxa"/>
          </w:tcPr>
          <w:p w:rsidR="00DA6864" w:rsidRDefault="00DA6864" w:rsidP="00DA6864">
            <w:pPr>
              <w:jc w:val="left"/>
            </w:pPr>
            <w:r>
              <w:rPr>
                <w:rFonts w:hint="eastAsia"/>
              </w:rPr>
              <w:lastRenderedPageBreak/>
              <w:t>下属分级基金的交易代码</w:t>
            </w:r>
          </w:p>
        </w:tc>
        <w:tc>
          <w:tcPr>
            <w:tcW w:w="2076" w:type="dxa"/>
          </w:tcPr>
          <w:p w:rsidR="00DA6864" w:rsidRDefault="00DA6864" w:rsidP="00DA6864">
            <w:pPr>
              <w:jc w:val="left"/>
            </w:pPr>
            <w:r>
              <w:t>018414</w:t>
            </w:r>
          </w:p>
        </w:tc>
        <w:tc>
          <w:tcPr>
            <w:tcW w:w="2077" w:type="dxa"/>
          </w:tcPr>
          <w:p w:rsidR="00DA6864" w:rsidRDefault="00DA6864" w:rsidP="00DA6864">
            <w:pPr>
              <w:jc w:val="left"/>
            </w:pPr>
            <w:r>
              <w:t>018415</w:t>
            </w:r>
          </w:p>
        </w:tc>
        <w:tc>
          <w:tcPr>
            <w:tcW w:w="2077" w:type="dxa"/>
          </w:tcPr>
          <w:p w:rsidR="00DA6864" w:rsidRDefault="00DA6864" w:rsidP="00DA6864">
            <w:pPr>
              <w:jc w:val="left"/>
            </w:pPr>
            <w:r>
              <w:t>020543</w:t>
            </w:r>
          </w:p>
        </w:tc>
      </w:tr>
      <w:tr w:rsidR="00DA6864" w:rsidTr="00DA6864">
        <w:tc>
          <w:tcPr>
            <w:tcW w:w="2076" w:type="dxa"/>
          </w:tcPr>
          <w:p w:rsidR="00DA6864" w:rsidRDefault="00DA6864" w:rsidP="00DA6864">
            <w:pPr>
              <w:jc w:val="left"/>
            </w:pPr>
            <w:r>
              <w:rPr>
                <w:rFonts w:hint="eastAsia"/>
              </w:rPr>
              <w:t>报告期末下属分级基金的份额总额</w:t>
            </w:r>
          </w:p>
        </w:tc>
        <w:tc>
          <w:tcPr>
            <w:tcW w:w="2076" w:type="dxa"/>
          </w:tcPr>
          <w:p w:rsidR="00DA6864" w:rsidRDefault="00DA6864" w:rsidP="00DA6864">
            <w:pPr>
              <w:jc w:val="left"/>
            </w:pPr>
            <w:r>
              <w:rPr>
                <w:rFonts w:hint="eastAsia"/>
              </w:rPr>
              <w:t>287,148,832.06</w:t>
            </w:r>
            <w:r>
              <w:rPr>
                <w:rFonts w:hint="eastAsia"/>
              </w:rPr>
              <w:t>份</w:t>
            </w:r>
          </w:p>
        </w:tc>
        <w:tc>
          <w:tcPr>
            <w:tcW w:w="2077" w:type="dxa"/>
          </w:tcPr>
          <w:p w:rsidR="00DA6864" w:rsidRDefault="00DA6864" w:rsidP="00DA6864">
            <w:pPr>
              <w:jc w:val="left"/>
            </w:pPr>
            <w:r>
              <w:rPr>
                <w:rFonts w:hint="eastAsia"/>
              </w:rPr>
              <w:t>2,120,270,863.04</w:t>
            </w:r>
            <w:r>
              <w:rPr>
                <w:rFonts w:hint="eastAsia"/>
              </w:rPr>
              <w:t>份</w:t>
            </w:r>
          </w:p>
        </w:tc>
        <w:tc>
          <w:tcPr>
            <w:tcW w:w="2077" w:type="dxa"/>
          </w:tcPr>
          <w:p w:rsidR="00DA6864" w:rsidRDefault="00DA6864" w:rsidP="00DA6864">
            <w:pPr>
              <w:jc w:val="left"/>
            </w:pPr>
            <w:r>
              <w:rPr>
                <w:rFonts w:hint="eastAsia"/>
              </w:rPr>
              <w:t>74,308,558.45</w:t>
            </w:r>
            <w:r>
              <w:rPr>
                <w:rFonts w:hint="eastAsia"/>
              </w:rPr>
              <w:t>份</w:t>
            </w:r>
          </w:p>
        </w:tc>
      </w:tr>
    </w:tbl>
    <w:p w:rsidR="00DA6864" w:rsidRDefault="00DA6864" w:rsidP="00DA6864">
      <w:pPr>
        <w:pStyle w:val="-1"/>
        <w:ind w:left="281" w:hanging="281"/>
        <w:rPr>
          <w:rFonts w:hint="eastAsia"/>
        </w:rPr>
      </w:pPr>
      <w:r>
        <w:rPr>
          <w:rFonts w:hint="eastAsia"/>
        </w:rPr>
        <w:t>主要财务指标和基金净值表现</w:t>
      </w:r>
    </w:p>
    <w:p w:rsidR="00DA6864" w:rsidRDefault="00DA6864" w:rsidP="00DA6864">
      <w:pPr>
        <w:pStyle w:val="-2"/>
        <w:spacing w:before="312"/>
        <w:rPr>
          <w:rFonts w:hint="eastAsia"/>
        </w:rPr>
      </w:pPr>
      <w:r>
        <w:rPr>
          <w:rFonts w:hint="eastAsia"/>
        </w:rPr>
        <w:t>主要财务指标</w:t>
      </w:r>
    </w:p>
    <w:p w:rsidR="00DA6864" w:rsidRDefault="00DA6864" w:rsidP="00DA6864">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DA6864" w:rsidTr="00DA6864">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DA6864" w:rsidRPr="00DA6864" w:rsidRDefault="00DA6864" w:rsidP="00DA6864">
            <w:pPr>
              <w:jc w:val="center"/>
              <w:rPr>
                <w:b/>
              </w:rPr>
            </w:pPr>
            <w:r w:rsidRPr="00DA6864">
              <w:rPr>
                <w:rFonts w:hint="eastAsia"/>
                <w:b/>
              </w:rPr>
              <w:t>主要财务指标</w:t>
            </w:r>
          </w:p>
        </w:tc>
        <w:tc>
          <w:tcPr>
            <w:tcW w:w="6230" w:type="dxa"/>
            <w:gridSpan w:val="3"/>
            <w:tcBorders>
              <w:bottom w:val="single" w:sz="4" w:space="0" w:color="auto"/>
            </w:tcBorders>
          </w:tcPr>
          <w:p w:rsidR="00DA6864" w:rsidRPr="00DA6864" w:rsidRDefault="00DA6864" w:rsidP="00DA6864">
            <w:pPr>
              <w:jc w:val="center"/>
              <w:rPr>
                <w:b/>
              </w:rPr>
            </w:pPr>
            <w:r w:rsidRPr="00DA6864">
              <w:rPr>
                <w:rFonts w:hint="eastAsia"/>
                <w:b/>
              </w:rPr>
              <w:t>报告期（</w:t>
            </w:r>
            <w:r w:rsidRPr="00DA6864">
              <w:rPr>
                <w:rFonts w:hint="eastAsia"/>
                <w:b/>
              </w:rPr>
              <w:t>2026</w:t>
            </w:r>
            <w:r w:rsidRPr="00DA6864">
              <w:rPr>
                <w:rFonts w:hint="eastAsia"/>
                <w:b/>
              </w:rPr>
              <w:t>年</w:t>
            </w:r>
            <w:r w:rsidRPr="00DA6864">
              <w:rPr>
                <w:rFonts w:hint="eastAsia"/>
                <w:b/>
              </w:rPr>
              <w:t>1</w:t>
            </w:r>
            <w:r w:rsidRPr="00DA6864">
              <w:rPr>
                <w:rFonts w:hint="eastAsia"/>
                <w:b/>
              </w:rPr>
              <w:t>月</w:t>
            </w:r>
            <w:r w:rsidRPr="00DA6864">
              <w:rPr>
                <w:rFonts w:hint="eastAsia"/>
                <w:b/>
              </w:rPr>
              <w:t>1</w:t>
            </w:r>
            <w:r w:rsidRPr="00DA6864">
              <w:rPr>
                <w:rFonts w:hint="eastAsia"/>
                <w:b/>
              </w:rPr>
              <w:t>日－</w:t>
            </w:r>
            <w:r w:rsidRPr="00DA6864">
              <w:rPr>
                <w:rFonts w:hint="eastAsia"/>
                <w:b/>
              </w:rPr>
              <w:t>2026</w:t>
            </w:r>
            <w:r w:rsidRPr="00DA6864">
              <w:rPr>
                <w:rFonts w:hint="eastAsia"/>
                <w:b/>
              </w:rPr>
              <w:t>年</w:t>
            </w:r>
            <w:r w:rsidRPr="00DA6864">
              <w:rPr>
                <w:rFonts w:hint="eastAsia"/>
                <w:b/>
              </w:rPr>
              <w:t>3</w:t>
            </w:r>
            <w:r w:rsidRPr="00DA6864">
              <w:rPr>
                <w:rFonts w:hint="eastAsia"/>
                <w:b/>
              </w:rPr>
              <w:t>月</w:t>
            </w:r>
            <w:r w:rsidRPr="00DA6864">
              <w:rPr>
                <w:rFonts w:hint="eastAsia"/>
                <w:b/>
              </w:rPr>
              <w:t>31</w:t>
            </w:r>
            <w:r w:rsidRPr="00DA6864">
              <w:rPr>
                <w:rFonts w:hint="eastAsia"/>
                <w:b/>
              </w:rPr>
              <w:t>日）</w:t>
            </w:r>
          </w:p>
        </w:tc>
      </w:tr>
      <w:tr w:rsidR="00DA6864" w:rsidTr="00DA6864">
        <w:tc>
          <w:tcPr>
            <w:tcW w:w="2076" w:type="dxa"/>
            <w:vMerge/>
          </w:tcPr>
          <w:p w:rsidR="00DA6864" w:rsidRDefault="00DA6864" w:rsidP="00DA6864">
            <w:pPr>
              <w:jc w:val="left"/>
            </w:pPr>
          </w:p>
        </w:tc>
        <w:tc>
          <w:tcPr>
            <w:tcW w:w="2076" w:type="dxa"/>
            <w:shd w:val="clear" w:color="auto" w:fill="BFBFBF"/>
          </w:tcPr>
          <w:p w:rsidR="00DA6864" w:rsidRPr="00DA6864" w:rsidRDefault="00DA6864" w:rsidP="00DA6864">
            <w:pPr>
              <w:jc w:val="center"/>
              <w:rPr>
                <w:b/>
              </w:rPr>
            </w:pPr>
            <w:r w:rsidRPr="00DA6864">
              <w:rPr>
                <w:rFonts w:hint="eastAsia"/>
                <w:b/>
              </w:rPr>
              <w:t>南方稳瑞</w:t>
            </w:r>
            <w:r w:rsidRPr="00DA6864">
              <w:rPr>
                <w:rFonts w:hint="eastAsia"/>
                <w:b/>
              </w:rPr>
              <w:t>90</w:t>
            </w:r>
            <w:r w:rsidRPr="00DA6864">
              <w:rPr>
                <w:rFonts w:hint="eastAsia"/>
                <w:b/>
              </w:rPr>
              <w:t>天持有债券</w:t>
            </w:r>
            <w:r w:rsidRPr="00DA6864">
              <w:rPr>
                <w:rFonts w:hint="eastAsia"/>
                <w:b/>
              </w:rPr>
              <w:t>A</w:t>
            </w:r>
          </w:p>
        </w:tc>
        <w:tc>
          <w:tcPr>
            <w:tcW w:w="2077" w:type="dxa"/>
            <w:shd w:val="clear" w:color="auto" w:fill="BFBFBF"/>
          </w:tcPr>
          <w:p w:rsidR="00DA6864" w:rsidRPr="00DA6864" w:rsidRDefault="00DA6864" w:rsidP="00DA6864">
            <w:pPr>
              <w:jc w:val="center"/>
              <w:rPr>
                <w:b/>
              </w:rPr>
            </w:pPr>
            <w:r w:rsidRPr="00DA6864">
              <w:rPr>
                <w:rFonts w:hint="eastAsia"/>
                <w:b/>
              </w:rPr>
              <w:t>南方稳瑞</w:t>
            </w:r>
            <w:r w:rsidRPr="00DA6864">
              <w:rPr>
                <w:rFonts w:hint="eastAsia"/>
                <w:b/>
              </w:rPr>
              <w:t>90</w:t>
            </w:r>
            <w:r w:rsidRPr="00DA6864">
              <w:rPr>
                <w:rFonts w:hint="eastAsia"/>
                <w:b/>
              </w:rPr>
              <w:t>天持有债券</w:t>
            </w:r>
            <w:r w:rsidRPr="00DA6864">
              <w:rPr>
                <w:rFonts w:hint="eastAsia"/>
                <w:b/>
              </w:rPr>
              <w:t>C</w:t>
            </w:r>
          </w:p>
        </w:tc>
        <w:tc>
          <w:tcPr>
            <w:tcW w:w="2077" w:type="dxa"/>
            <w:shd w:val="clear" w:color="auto" w:fill="BFBFBF"/>
          </w:tcPr>
          <w:p w:rsidR="00DA6864" w:rsidRPr="00DA6864" w:rsidRDefault="00DA6864" w:rsidP="00DA6864">
            <w:pPr>
              <w:jc w:val="center"/>
              <w:rPr>
                <w:b/>
              </w:rPr>
            </w:pPr>
            <w:r w:rsidRPr="00DA6864">
              <w:rPr>
                <w:rFonts w:hint="eastAsia"/>
                <w:b/>
              </w:rPr>
              <w:t>南方稳瑞</w:t>
            </w:r>
            <w:r w:rsidRPr="00DA6864">
              <w:rPr>
                <w:rFonts w:hint="eastAsia"/>
                <w:b/>
              </w:rPr>
              <w:t>90</w:t>
            </w:r>
            <w:r w:rsidRPr="00DA6864">
              <w:rPr>
                <w:rFonts w:hint="eastAsia"/>
                <w:b/>
              </w:rPr>
              <w:t>天持有债券</w:t>
            </w:r>
            <w:r w:rsidRPr="00DA6864">
              <w:rPr>
                <w:rFonts w:hint="eastAsia"/>
                <w:b/>
              </w:rPr>
              <w:t>E</w:t>
            </w:r>
          </w:p>
        </w:tc>
      </w:tr>
      <w:tr w:rsidR="00DA6864" w:rsidTr="00DA6864">
        <w:tc>
          <w:tcPr>
            <w:tcW w:w="2076" w:type="dxa"/>
          </w:tcPr>
          <w:p w:rsidR="00DA6864" w:rsidRDefault="00DA6864" w:rsidP="00DA6864">
            <w:pPr>
              <w:jc w:val="left"/>
            </w:pPr>
            <w:r>
              <w:rPr>
                <w:rFonts w:hint="eastAsia"/>
              </w:rPr>
              <w:t>1.</w:t>
            </w:r>
            <w:r>
              <w:rPr>
                <w:rFonts w:hint="eastAsia"/>
              </w:rPr>
              <w:t>本期已实现收益</w:t>
            </w:r>
          </w:p>
        </w:tc>
        <w:tc>
          <w:tcPr>
            <w:tcW w:w="2076" w:type="dxa"/>
          </w:tcPr>
          <w:p w:rsidR="00DA6864" w:rsidRDefault="00DA6864" w:rsidP="00DA6864">
            <w:pPr>
              <w:jc w:val="right"/>
            </w:pPr>
            <w:r>
              <w:t>1,264,530.98</w:t>
            </w:r>
          </w:p>
        </w:tc>
        <w:tc>
          <w:tcPr>
            <w:tcW w:w="2077" w:type="dxa"/>
          </w:tcPr>
          <w:p w:rsidR="00DA6864" w:rsidRDefault="00DA6864" w:rsidP="00DA6864">
            <w:pPr>
              <w:jc w:val="right"/>
            </w:pPr>
            <w:r>
              <w:t>7,764,062.69</w:t>
            </w:r>
          </w:p>
        </w:tc>
        <w:tc>
          <w:tcPr>
            <w:tcW w:w="2077" w:type="dxa"/>
          </w:tcPr>
          <w:p w:rsidR="00DA6864" w:rsidRDefault="00DA6864" w:rsidP="00DA6864">
            <w:pPr>
              <w:jc w:val="right"/>
            </w:pPr>
            <w:r>
              <w:t>308,280.71</w:t>
            </w:r>
          </w:p>
        </w:tc>
      </w:tr>
      <w:tr w:rsidR="00DA6864" w:rsidTr="00DA6864">
        <w:tc>
          <w:tcPr>
            <w:tcW w:w="2076" w:type="dxa"/>
          </w:tcPr>
          <w:p w:rsidR="00DA6864" w:rsidRDefault="00DA6864" w:rsidP="00DA6864">
            <w:pPr>
              <w:jc w:val="left"/>
            </w:pPr>
            <w:r>
              <w:rPr>
                <w:rFonts w:hint="eastAsia"/>
              </w:rPr>
              <w:t>2.</w:t>
            </w:r>
            <w:r>
              <w:rPr>
                <w:rFonts w:hint="eastAsia"/>
              </w:rPr>
              <w:t>本期利润</w:t>
            </w:r>
          </w:p>
        </w:tc>
        <w:tc>
          <w:tcPr>
            <w:tcW w:w="2076" w:type="dxa"/>
          </w:tcPr>
          <w:p w:rsidR="00DA6864" w:rsidRDefault="00DA6864" w:rsidP="00DA6864">
            <w:pPr>
              <w:jc w:val="right"/>
            </w:pPr>
            <w:r>
              <w:t>1,601,049.96</w:t>
            </w:r>
          </w:p>
        </w:tc>
        <w:tc>
          <w:tcPr>
            <w:tcW w:w="2077" w:type="dxa"/>
          </w:tcPr>
          <w:p w:rsidR="00DA6864" w:rsidRDefault="00DA6864" w:rsidP="00DA6864">
            <w:pPr>
              <w:jc w:val="right"/>
            </w:pPr>
            <w:r>
              <w:t>10,284,446.73</w:t>
            </w:r>
          </w:p>
        </w:tc>
        <w:tc>
          <w:tcPr>
            <w:tcW w:w="2077" w:type="dxa"/>
          </w:tcPr>
          <w:p w:rsidR="00DA6864" w:rsidRDefault="00DA6864" w:rsidP="00DA6864">
            <w:pPr>
              <w:jc w:val="right"/>
            </w:pPr>
            <w:r>
              <w:t>395,244.12</w:t>
            </w:r>
          </w:p>
        </w:tc>
      </w:tr>
      <w:tr w:rsidR="00DA6864" w:rsidTr="00DA6864">
        <w:tc>
          <w:tcPr>
            <w:tcW w:w="2076" w:type="dxa"/>
          </w:tcPr>
          <w:p w:rsidR="00DA6864" w:rsidRDefault="00DA6864" w:rsidP="00DA6864">
            <w:pPr>
              <w:jc w:val="left"/>
            </w:pPr>
            <w:r>
              <w:rPr>
                <w:rFonts w:hint="eastAsia"/>
              </w:rPr>
              <w:t>3.</w:t>
            </w:r>
            <w:r>
              <w:rPr>
                <w:rFonts w:hint="eastAsia"/>
              </w:rPr>
              <w:t>加权平均基金份额本期利润</w:t>
            </w:r>
          </w:p>
        </w:tc>
        <w:tc>
          <w:tcPr>
            <w:tcW w:w="2076" w:type="dxa"/>
          </w:tcPr>
          <w:p w:rsidR="00DA6864" w:rsidRDefault="00DA6864" w:rsidP="00DA6864">
            <w:pPr>
              <w:jc w:val="right"/>
            </w:pPr>
            <w:r>
              <w:t>0.0051</w:t>
            </w:r>
          </w:p>
        </w:tc>
        <w:tc>
          <w:tcPr>
            <w:tcW w:w="2077" w:type="dxa"/>
          </w:tcPr>
          <w:p w:rsidR="00DA6864" w:rsidRDefault="00DA6864" w:rsidP="00DA6864">
            <w:pPr>
              <w:jc w:val="right"/>
            </w:pPr>
            <w:r>
              <w:t>0.0045</w:t>
            </w:r>
          </w:p>
        </w:tc>
        <w:tc>
          <w:tcPr>
            <w:tcW w:w="2077" w:type="dxa"/>
          </w:tcPr>
          <w:p w:rsidR="00DA6864" w:rsidRDefault="00DA6864" w:rsidP="00DA6864">
            <w:pPr>
              <w:jc w:val="right"/>
            </w:pPr>
            <w:r>
              <w:t>0.0051</w:t>
            </w:r>
          </w:p>
        </w:tc>
      </w:tr>
      <w:tr w:rsidR="00DA6864" w:rsidTr="00DA6864">
        <w:tc>
          <w:tcPr>
            <w:tcW w:w="2076" w:type="dxa"/>
          </w:tcPr>
          <w:p w:rsidR="00DA6864" w:rsidRDefault="00DA6864" w:rsidP="00DA6864">
            <w:pPr>
              <w:jc w:val="left"/>
            </w:pPr>
            <w:r>
              <w:rPr>
                <w:rFonts w:hint="eastAsia"/>
              </w:rPr>
              <w:t>4.</w:t>
            </w:r>
            <w:r>
              <w:rPr>
                <w:rFonts w:hint="eastAsia"/>
              </w:rPr>
              <w:t>期末基金资产净值</w:t>
            </w:r>
          </w:p>
        </w:tc>
        <w:tc>
          <w:tcPr>
            <w:tcW w:w="2076" w:type="dxa"/>
          </w:tcPr>
          <w:p w:rsidR="00DA6864" w:rsidRDefault="00DA6864" w:rsidP="00DA6864">
            <w:pPr>
              <w:jc w:val="right"/>
            </w:pPr>
            <w:r>
              <w:t>308,554,012.59</w:t>
            </w:r>
          </w:p>
        </w:tc>
        <w:tc>
          <w:tcPr>
            <w:tcW w:w="2077" w:type="dxa"/>
          </w:tcPr>
          <w:p w:rsidR="00DA6864" w:rsidRDefault="00DA6864" w:rsidP="00DA6864">
            <w:pPr>
              <w:jc w:val="right"/>
            </w:pPr>
            <w:r>
              <w:t>2,266,418,301.09</w:t>
            </w:r>
          </w:p>
        </w:tc>
        <w:tc>
          <w:tcPr>
            <w:tcW w:w="2077" w:type="dxa"/>
          </w:tcPr>
          <w:p w:rsidR="00DA6864" w:rsidRDefault="00DA6864" w:rsidP="00DA6864">
            <w:pPr>
              <w:jc w:val="right"/>
            </w:pPr>
            <w:r>
              <w:t>79,824,174.76</w:t>
            </w:r>
          </w:p>
        </w:tc>
      </w:tr>
      <w:tr w:rsidR="00DA6864" w:rsidTr="00DA6864">
        <w:tc>
          <w:tcPr>
            <w:tcW w:w="2076" w:type="dxa"/>
          </w:tcPr>
          <w:p w:rsidR="00DA6864" w:rsidRDefault="00DA6864" w:rsidP="00DA6864">
            <w:pPr>
              <w:jc w:val="left"/>
            </w:pPr>
            <w:r>
              <w:rPr>
                <w:rFonts w:hint="eastAsia"/>
              </w:rPr>
              <w:t>5.</w:t>
            </w:r>
            <w:r>
              <w:rPr>
                <w:rFonts w:hint="eastAsia"/>
              </w:rPr>
              <w:t>期末基金份额净值</w:t>
            </w:r>
          </w:p>
        </w:tc>
        <w:tc>
          <w:tcPr>
            <w:tcW w:w="2076" w:type="dxa"/>
          </w:tcPr>
          <w:p w:rsidR="00DA6864" w:rsidRDefault="00DA6864" w:rsidP="00DA6864">
            <w:pPr>
              <w:jc w:val="right"/>
            </w:pPr>
            <w:r>
              <w:t>1.0745</w:t>
            </w:r>
          </w:p>
        </w:tc>
        <w:tc>
          <w:tcPr>
            <w:tcW w:w="2077" w:type="dxa"/>
          </w:tcPr>
          <w:p w:rsidR="00DA6864" w:rsidRDefault="00DA6864" w:rsidP="00DA6864">
            <w:pPr>
              <w:jc w:val="right"/>
            </w:pPr>
            <w:r>
              <w:t>1.0689</w:t>
            </w:r>
          </w:p>
        </w:tc>
        <w:tc>
          <w:tcPr>
            <w:tcW w:w="2077" w:type="dxa"/>
          </w:tcPr>
          <w:p w:rsidR="00DA6864" w:rsidRDefault="00DA6864" w:rsidP="00DA6864">
            <w:pPr>
              <w:jc w:val="right"/>
            </w:pPr>
            <w:r>
              <w:t>1.0742</w:t>
            </w:r>
          </w:p>
        </w:tc>
      </w:tr>
    </w:tbl>
    <w:p w:rsidR="00DA6864" w:rsidRDefault="00DA6864" w:rsidP="00DA6864">
      <w:pPr>
        <w:pStyle w:val="-8"/>
        <w:rPr>
          <w:rFonts w:hint="eastAsia"/>
        </w:rPr>
      </w:pPr>
      <w:r>
        <w:rPr>
          <w:rFonts w:hint="eastAsia"/>
        </w:rPr>
        <w:t>注：基金业绩指标不包括持有人认（申）购或交易基金的各项费用，计入费用后实际收益水平要低于所列数字；</w:t>
      </w:r>
    </w:p>
    <w:p w:rsidR="00DA6864" w:rsidRDefault="00DA6864" w:rsidP="00DA6864">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A6864" w:rsidRDefault="00DA6864" w:rsidP="00DA6864">
      <w:pPr>
        <w:pStyle w:val="-2"/>
        <w:spacing w:before="312"/>
        <w:rPr>
          <w:rFonts w:hint="eastAsia"/>
        </w:rPr>
      </w:pPr>
      <w:r>
        <w:rPr>
          <w:rFonts w:hint="eastAsia"/>
        </w:rPr>
        <w:t>基金净值表现</w:t>
      </w:r>
    </w:p>
    <w:p w:rsidR="00DA6864" w:rsidRDefault="00DA6864" w:rsidP="00DA6864">
      <w:pPr>
        <w:pStyle w:val="-3"/>
        <w:spacing w:before="156" w:after="156"/>
        <w:rPr>
          <w:rFonts w:hint="eastAsia"/>
        </w:rPr>
      </w:pPr>
      <w:r>
        <w:rPr>
          <w:rFonts w:hint="eastAsia"/>
        </w:rPr>
        <w:t>本报告期基金份额净值增长率及其与同期业绩比较基准收益率的比较</w:t>
      </w:r>
    </w:p>
    <w:p w:rsidR="00DA6864" w:rsidRDefault="00DA6864" w:rsidP="00DA6864">
      <w:pPr>
        <w:pStyle w:val="-"/>
        <w:ind w:firstLine="420"/>
        <w:rPr>
          <w:rFonts w:hint="eastAsia"/>
        </w:rPr>
      </w:pPr>
      <w:r>
        <w:rPr>
          <w:rFonts w:hint="eastAsia"/>
        </w:rPr>
        <w:t>南方稳瑞90天持有债券A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A6864" w:rsidTr="00DA6864">
        <w:trPr>
          <w:cnfStyle w:val="100000000000" w:firstRow="1" w:lastRow="0" w:firstColumn="0" w:lastColumn="0" w:oddVBand="0" w:evenVBand="0" w:oddHBand="0" w:evenHBand="0" w:firstRowFirstColumn="0" w:firstRowLastColumn="0" w:lastRowFirstColumn="0" w:lastRowLastColumn="0"/>
        </w:trPr>
        <w:tc>
          <w:tcPr>
            <w:tcW w:w="1429" w:type="dxa"/>
          </w:tcPr>
          <w:p w:rsidR="00DA6864" w:rsidRPr="00DA6864" w:rsidRDefault="00DA6864" w:rsidP="00DA6864">
            <w:pPr>
              <w:jc w:val="center"/>
              <w:rPr>
                <w:b/>
              </w:rPr>
            </w:pPr>
            <w:r w:rsidRPr="00DA6864">
              <w:rPr>
                <w:rFonts w:hint="eastAsia"/>
                <w:b/>
              </w:rPr>
              <w:t>阶段</w:t>
            </w:r>
          </w:p>
        </w:tc>
        <w:tc>
          <w:tcPr>
            <w:tcW w:w="1315" w:type="dxa"/>
          </w:tcPr>
          <w:p w:rsidR="00DA6864" w:rsidRPr="00DA6864" w:rsidRDefault="00DA6864" w:rsidP="00DA6864">
            <w:pPr>
              <w:jc w:val="center"/>
              <w:rPr>
                <w:b/>
              </w:rPr>
            </w:pPr>
            <w:r w:rsidRPr="00DA6864">
              <w:rPr>
                <w:rFonts w:hint="eastAsia"/>
                <w:b/>
              </w:rPr>
              <w:t>净值增长率①</w:t>
            </w:r>
          </w:p>
        </w:tc>
        <w:tc>
          <w:tcPr>
            <w:tcW w:w="1315" w:type="dxa"/>
          </w:tcPr>
          <w:p w:rsidR="00DA6864" w:rsidRPr="00DA6864" w:rsidRDefault="00DA6864" w:rsidP="00DA6864">
            <w:pPr>
              <w:jc w:val="center"/>
              <w:rPr>
                <w:b/>
              </w:rPr>
            </w:pPr>
            <w:r w:rsidRPr="00DA6864">
              <w:rPr>
                <w:rFonts w:hint="eastAsia"/>
                <w:b/>
              </w:rPr>
              <w:t>净值增长率标准差②</w:t>
            </w:r>
          </w:p>
        </w:tc>
        <w:tc>
          <w:tcPr>
            <w:tcW w:w="1315" w:type="dxa"/>
          </w:tcPr>
          <w:p w:rsidR="00DA6864" w:rsidRPr="00DA6864" w:rsidRDefault="00DA6864" w:rsidP="00DA6864">
            <w:pPr>
              <w:jc w:val="center"/>
              <w:rPr>
                <w:b/>
              </w:rPr>
            </w:pPr>
            <w:r w:rsidRPr="00DA6864">
              <w:rPr>
                <w:rFonts w:hint="eastAsia"/>
                <w:b/>
              </w:rPr>
              <w:t>业绩比较基准收益率③</w:t>
            </w:r>
          </w:p>
        </w:tc>
        <w:tc>
          <w:tcPr>
            <w:tcW w:w="1315" w:type="dxa"/>
          </w:tcPr>
          <w:p w:rsidR="00DA6864" w:rsidRPr="00DA6864" w:rsidRDefault="00DA6864" w:rsidP="00DA6864">
            <w:pPr>
              <w:jc w:val="center"/>
              <w:rPr>
                <w:b/>
              </w:rPr>
            </w:pPr>
            <w:r w:rsidRPr="00DA6864">
              <w:rPr>
                <w:rFonts w:hint="eastAsia"/>
                <w:b/>
              </w:rPr>
              <w:t>业绩比较基准收益率标准差④</w:t>
            </w:r>
          </w:p>
        </w:tc>
        <w:tc>
          <w:tcPr>
            <w:tcW w:w="907" w:type="dxa"/>
          </w:tcPr>
          <w:p w:rsidR="00DA6864" w:rsidRPr="00DA6864" w:rsidRDefault="00DA6864" w:rsidP="00DA6864">
            <w:pPr>
              <w:jc w:val="center"/>
              <w:rPr>
                <w:b/>
              </w:rPr>
            </w:pPr>
            <w:r w:rsidRPr="00DA6864">
              <w:rPr>
                <w:rFonts w:hint="eastAsia"/>
                <w:b/>
              </w:rPr>
              <w:t>①</w:t>
            </w:r>
            <w:r w:rsidRPr="00DA6864">
              <w:rPr>
                <w:rFonts w:hint="eastAsia"/>
                <w:b/>
              </w:rPr>
              <w:t>-</w:t>
            </w:r>
            <w:r w:rsidRPr="00DA6864">
              <w:rPr>
                <w:rFonts w:hint="eastAsia"/>
                <w:b/>
              </w:rPr>
              <w:t>③</w:t>
            </w:r>
          </w:p>
        </w:tc>
        <w:tc>
          <w:tcPr>
            <w:tcW w:w="907" w:type="dxa"/>
          </w:tcPr>
          <w:p w:rsidR="00DA6864" w:rsidRPr="00DA6864" w:rsidRDefault="00DA6864" w:rsidP="00DA6864">
            <w:pPr>
              <w:jc w:val="center"/>
              <w:rPr>
                <w:b/>
              </w:rPr>
            </w:pPr>
            <w:r w:rsidRPr="00DA6864">
              <w:rPr>
                <w:rFonts w:hint="eastAsia"/>
                <w:b/>
              </w:rPr>
              <w:t>②</w:t>
            </w:r>
            <w:r w:rsidRPr="00DA6864">
              <w:rPr>
                <w:rFonts w:hint="eastAsia"/>
                <w:b/>
              </w:rPr>
              <w:t>-</w:t>
            </w:r>
            <w:r w:rsidRPr="00DA6864">
              <w:rPr>
                <w:rFonts w:hint="eastAsia"/>
                <w:b/>
              </w:rPr>
              <w:t>④</w:t>
            </w:r>
          </w:p>
        </w:tc>
      </w:tr>
      <w:tr w:rsidR="00DA6864" w:rsidTr="00DA6864">
        <w:tc>
          <w:tcPr>
            <w:tcW w:w="1429" w:type="dxa"/>
          </w:tcPr>
          <w:p w:rsidR="00DA6864" w:rsidRDefault="00DA6864" w:rsidP="00DA6864">
            <w:pPr>
              <w:jc w:val="left"/>
            </w:pPr>
            <w:r>
              <w:rPr>
                <w:rFonts w:hint="eastAsia"/>
              </w:rPr>
              <w:t>过去三个月</w:t>
            </w:r>
          </w:p>
        </w:tc>
        <w:tc>
          <w:tcPr>
            <w:tcW w:w="1315" w:type="dxa"/>
          </w:tcPr>
          <w:p w:rsidR="00DA6864" w:rsidRDefault="00DA6864" w:rsidP="00DA6864">
            <w:pPr>
              <w:jc w:val="right"/>
            </w:pPr>
            <w:r>
              <w:t>0.48%</w:t>
            </w:r>
          </w:p>
        </w:tc>
        <w:tc>
          <w:tcPr>
            <w:tcW w:w="1315" w:type="dxa"/>
          </w:tcPr>
          <w:p w:rsidR="00DA6864" w:rsidRDefault="00DA6864" w:rsidP="00DA6864">
            <w:pPr>
              <w:jc w:val="right"/>
            </w:pPr>
            <w:r>
              <w:t>0.01%</w:t>
            </w:r>
          </w:p>
        </w:tc>
        <w:tc>
          <w:tcPr>
            <w:tcW w:w="1315" w:type="dxa"/>
          </w:tcPr>
          <w:p w:rsidR="00DA6864" w:rsidRDefault="00DA6864" w:rsidP="00DA6864">
            <w:pPr>
              <w:jc w:val="right"/>
            </w:pPr>
            <w:r>
              <w:t>0.21%</w:t>
            </w:r>
          </w:p>
        </w:tc>
        <w:tc>
          <w:tcPr>
            <w:tcW w:w="1315" w:type="dxa"/>
          </w:tcPr>
          <w:p w:rsidR="00DA6864" w:rsidRDefault="00DA6864" w:rsidP="00DA6864">
            <w:pPr>
              <w:jc w:val="right"/>
            </w:pPr>
            <w:r>
              <w:t>0.06%</w:t>
            </w:r>
          </w:p>
        </w:tc>
        <w:tc>
          <w:tcPr>
            <w:tcW w:w="907" w:type="dxa"/>
          </w:tcPr>
          <w:p w:rsidR="00DA6864" w:rsidRDefault="00DA6864" w:rsidP="00DA6864">
            <w:pPr>
              <w:jc w:val="right"/>
            </w:pPr>
            <w:r>
              <w:t>0.27%</w:t>
            </w:r>
          </w:p>
        </w:tc>
        <w:tc>
          <w:tcPr>
            <w:tcW w:w="907" w:type="dxa"/>
          </w:tcPr>
          <w:p w:rsidR="00DA6864" w:rsidRDefault="00DA6864" w:rsidP="00DA6864">
            <w:pPr>
              <w:jc w:val="right"/>
            </w:pPr>
            <w:r>
              <w:t>-0.05%</w:t>
            </w:r>
          </w:p>
        </w:tc>
      </w:tr>
      <w:tr w:rsidR="00DA6864" w:rsidTr="00DA6864">
        <w:tc>
          <w:tcPr>
            <w:tcW w:w="1429" w:type="dxa"/>
          </w:tcPr>
          <w:p w:rsidR="00DA6864" w:rsidRDefault="00DA6864" w:rsidP="00DA6864">
            <w:pPr>
              <w:jc w:val="left"/>
            </w:pPr>
            <w:r>
              <w:rPr>
                <w:rFonts w:hint="eastAsia"/>
              </w:rPr>
              <w:t>过去六个月</w:t>
            </w:r>
          </w:p>
        </w:tc>
        <w:tc>
          <w:tcPr>
            <w:tcW w:w="1315" w:type="dxa"/>
          </w:tcPr>
          <w:p w:rsidR="00DA6864" w:rsidRDefault="00DA6864" w:rsidP="00DA6864">
            <w:pPr>
              <w:jc w:val="right"/>
            </w:pPr>
            <w:r>
              <w:t>1.01%</w:t>
            </w:r>
          </w:p>
        </w:tc>
        <w:tc>
          <w:tcPr>
            <w:tcW w:w="1315" w:type="dxa"/>
          </w:tcPr>
          <w:p w:rsidR="00DA6864" w:rsidRDefault="00DA6864" w:rsidP="00DA6864">
            <w:pPr>
              <w:jc w:val="right"/>
            </w:pPr>
            <w:r>
              <w:t>0.01%</w:t>
            </w:r>
          </w:p>
        </w:tc>
        <w:tc>
          <w:tcPr>
            <w:tcW w:w="1315" w:type="dxa"/>
          </w:tcPr>
          <w:p w:rsidR="00DA6864" w:rsidRDefault="00DA6864" w:rsidP="00DA6864">
            <w:pPr>
              <w:jc w:val="right"/>
            </w:pPr>
            <w:r>
              <w:t>0.32%</w:t>
            </w:r>
          </w:p>
        </w:tc>
        <w:tc>
          <w:tcPr>
            <w:tcW w:w="1315" w:type="dxa"/>
          </w:tcPr>
          <w:p w:rsidR="00DA6864" w:rsidRDefault="00DA6864" w:rsidP="00DA6864">
            <w:pPr>
              <w:jc w:val="right"/>
            </w:pPr>
            <w:r>
              <w:t>0.06%</w:t>
            </w:r>
          </w:p>
        </w:tc>
        <w:tc>
          <w:tcPr>
            <w:tcW w:w="907" w:type="dxa"/>
          </w:tcPr>
          <w:p w:rsidR="00DA6864" w:rsidRDefault="00DA6864" w:rsidP="00DA6864">
            <w:pPr>
              <w:jc w:val="right"/>
            </w:pPr>
            <w:r>
              <w:t>0.69%</w:t>
            </w:r>
          </w:p>
        </w:tc>
        <w:tc>
          <w:tcPr>
            <w:tcW w:w="907" w:type="dxa"/>
          </w:tcPr>
          <w:p w:rsidR="00DA6864" w:rsidRDefault="00DA6864" w:rsidP="00DA6864">
            <w:pPr>
              <w:jc w:val="right"/>
            </w:pPr>
            <w:r>
              <w:t>-0.05%</w:t>
            </w:r>
          </w:p>
        </w:tc>
      </w:tr>
      <w:tr w:rsidR="00DA6864" w:rsidTr="00DA6864">
        <w:tc>
          <w:tcPr>
            <w:tcW w:w="1429" w:type="dxa"/>
          </w:tcPr>
          <w:p w:rsidR="00DA6864" w:rsidRDefault="00DA6864" w:rsidP="00DA6864">
            <w:pPr>
              <w:jc w:val="left"/>
            </w:pPr>
            <w:r>
              <w:rPr>
                <w:rFonts w:hint="eastAsia"/>
              </w:rPr>
              <w:t>过去一年</w:t>
            </w:r>
          </w:p>
        </w:tc>
        <w:tc>
          <w:tcPr>
            <w:tcW w:w="1315" w:type="dxa"/>
          </w:tcPr>
          <w:p w:rsidR="00DA6864" w:rsidRDefault="00DA6864" w:rsidP="00DA6864">
            <w:pPr>
              <w:jc w:val="right"/>
            </w:pPr>
            <w:r>
              <w:t>1.82%</w:t>
            </w:r>
          </w:p>
        </w:tc>
        <w:tc>
          <w:tcPr>
            <w:tcW w:w="1315" w:type="dxa"/>
          </w:tcPr>
          <w:p w:rsidR="00DA6864" w:rsidRDefault="00DA6864" w:rsidP="00DA6864">
            <w:pPr>
              <w:jc w:val="right"/>
            </w:pPr>
            <w:r>
              <w:t>0.02%</w:t>
            </w:r>
          </w:p>
        </w:tc>
        <w:tc>
          <w:tcPr>
            <w:tcW w:w="1315" w:type="dxa"/>
          </w:tcPr>
          <w:p w:rsidR="00DA6864" w:rsidRDefault="00DA6864" w:rsidP="00DA6864">
            <w:pPr>
              <w:jc w:val="right"/>
            </w:pPr>
            <w:r>
              <w:t>0.61%</w:t>
            </w:r>
          </w:p>
        </w:tc>
        <w:tc>
          <w:tcPr>
            <w:tcW w:w="1315" w:type="dxa"/>
          </w:tcPr>
          <w:p w:rsidR="00DA6864" w:rsidRDefault="00DA6864" w:rsidP="00DA6864">
            <w:pPr>
              <w:jc w:val="right"/>
            </w:pPr>
            <w:r>
              <w:t>0.06%</w:t>
            </w:r>
          </w:p>
        </w:tc>
        <w:tc>
          <w:tcPr>
            <w:tcW w:w="907" w:type="dxa"/>
          </w:tcPr>
          <w:p w:rsidR="00DA6864" w:rsidRDefault="00DA6864" w:rsidP="00DA6864">
            <w:pPr>
              <w:jc w:val="right"/>
            </w:pPr>
            <w:r>
              <w:t>1.21%</w:t>
            </w:r>
          </w:p>
        </w:tc>
        <w:tc>
          <w:tcPr>
            <w:tcW w:w="907" w:type="dxa"/>
          </w:tcPr>
          <w:p w:rsidR="00DA6864" w:rsidRDefault="00DA6864" w:rsidP="00DA6864">
            <w:pPr>
              <w:jc w:val="right"/>
            </w:pPr>
            <w:r>
              <w:t>-0.04%</w:t>
            </w:r>
          </w:p>
        </w:tc>
      </w:tr>
      <w:tr w:rsidR="00DA6864" w:rsidTr="00DA6864">
        <w:tc>
          <w:tcPr>
            <w:tcW w:w="1429" w:type="dxa"/>
          </w:tcPr>
          <w:p w:rsidR="00DA6864" w:rsidRDefault="00DA6864" w:rsidP="00DA6864">
            <w:pPr>
              <w:jc w:val="left"/>
            </w:pPr>
            <w:r>
              <w:rPr>
                <w:rFonts w:hint="eastAsia"/>
              </w:rPr>
              <w:t>自基金合同生效起至今</w:t>
            </w:r>
          </w:p>
        </w:tc>
        <w:tc>
          <w:tcPr>
            <w:tcW w:w="1315" w:type="dxa"/>
          </w:tcPr>
          <w:p w:rsidR="00DA6864" w:rsidRDefault="00DA6864" w:rsidP="00DA6864">
            <w:pPr>
              <w:jc w:val="right"/>
            </w:pPr>
            <w:r>
              <w:t>7.45%</w:t>
            </w:r>
          </w:p>
        </w:tc>
        <w:tc>
          <w:tcPr>
            <w:tcW w:w="1315" w:type="dxa"/>
          </w:tcPr>
          <w:p w:rsidR="00DA6864" w:rsidRDefault="00DA6864" w:rsidP="00DA6864">
            <w:pPr>
              <w:jc w:val="right"/>
            </w:pPr>
            <w:r>
              <w:t>0.03%</w:t>
            </w:r>
          </w:p>
        </w:tc>
        <w:tc>
          <w:tcPr>
            <w:tcW w:w="1315" w:type="dxa"/>
          </w:tcPr>
          <w:p w:rsidR="00DA6864" w:rsidRDefault="00DA6864" w:rsidP="00DA6864">
            <w:pPr>
              <w:jc w:val="right"/>
            </w:pPr>
            <w:r>
              <w:t>4.51%</w:t>
            </w:r>
          </w:p>
        </w:tc>
        <w:tc>
          <w:tcPr>
            <w:tcW w:w="1315" w:type="dxa"/>
          </w:tcPr>
          <w:p w:rsidR="00DA6864" w:rsidRDefault="00DA6864" w:rsidP="00DA6864">
            <w:pPr>
              <w:jc w:val="right"/>
            </w:pPr>
            <w:r>
              <w:t>0.07%</w:t>
            </w:r>
          </w:p>
        </w:tc>
        <w:tc>
          <w:tcPr>
            <w:tcW w:w="907" w:type="dxa"/>
          </w:tcPr>
          <w:p w:rsidR="00DA6864" w:rsidRDefault="00DA6864" w:rsidP="00DA6864">
            <w:pPr>
              <w:jc w:val="right"/>
            </w:pPr>
            <w:r>
              <w:t>2.94%</w:t>
            </w:r>
          </w:p>
        </w:tc>
        <w:tc>
          <w:tcPr>
            <w:tcW w:w="907" w:type="dxa"/>
          </w:tcPr>
          <w:p w:rsidR="00DA6864" w:rsidRDefault="00DA6864" w:rsidP="00DA6864">
            <w:pPr>
              <w:jc w:val="right"/>
            </w:pPr>
            <w:r>
              <w:t>-0.04%</w:t>
            </w:r>
          </w:p>
        </w:tc>
      </w:tr>
    </w:tbl>
    <w:p w:rsidR="00DA6864" w:rsidRDefault="00DA6864" w:rsidP="00DA6864">
      <w:pPr>
        <w:pStyle w:val="-"/>
        <w:ind w:firstLine="420"/>
        <w:rPr>
          <w:rFonts w:hint="eastAsia"/>
        </w:rPr>
      </w:pPr>
      <w:r>
        <w:rPr>
          <w:rFonts w:hint="eastAsia"/>
        </w:rPr>
        <w:t>南方稳瑞90天持有债券C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A6864" w:rsidTr="00DA6864">
        <w:trPr>
          <w:cnfStyle w:val="100000000000" w:firstRow="1" w:lastRow="0" w:firstColumn="0" w:lastColumn="0" w:oddVBand="0" w:evenVBand="0" w:oddHBand="0" w:evenHBand="0" w:firstRowFirstColumn="0" w:firstRowLastColumn="0" w:lastRowFirstColumn="0" w:lastRowLastColumn="0"/>
        </w:trPr>
        <w:tc>
          <w:tcPr>
            <w:tcW w:w="1429" w:type="dxa"/>
          </w:tcPr>
          <w:p w:rsidR="00DA6864" w:rsidRPr="00DA6864" w:rsidRDefault="00DA6864" w:rsidP="00DA6864">
            <w:pPr>
              <w:jc w:val="center"/>
              <w:rPr>
                <w:b/>
              </w:rPr>
            </w:pPr>
            <w:r w:rsidRPr="00DA6864">
              <w:rPr>
                <w:rFonts w:hint="eastAsia"/>
                <w:b/>
              </w:rPr>
              <w:t>阶段</w:t>
            </w:r>
          </w:p>
        </w:tc>
        <w:tc>
          <w:tcPr>
            <w:tcW w:w="1315" w:type="dxa"/>
          </w:tcPr>
          <w:p w:rsidR="00DA6864" w:rsidRPr="00DA6864" w:rsidRDefault="00DA6864" w:rsidP="00DA6864">
            <w:pPr>
              <w:jc w:val="center"/>
              <w:rPr>
                <w:b/>
              </w:rPr>
            </w:pPr>
            <w:r w:rsidRPr="00DA6864">
              <w:rPr>
                <w:rFonts w:hint="eastAsia"/>
                <w:b/>
              </w:rPr>
              <w:t>净值增长率①</w:t>
            </w:r>
          </w:p>
        </w:tc>
        <w:tc>
          <w:tcPr>
            <w:tcW w:w="1315" w:type="dxa"/>
          </w:tcPr>
          <w:p w:rsidR="00DA6864" w:rsidRPr="00DA6864" w:rsidRDefault="00DA6864" w:rsidP="00DA6864">
            <w:pPr>
              <w:jc w:val="center"/>
              <w:rPr>
                <w:b/>
              </w:rPr>
            </w:pPr>
            <w:r w:rsidRPr="00DA6864">
              <w:rPr>
                <w:rFonts w:hint="eastAsia"/>
                <w:b/>
              </w:rPr>
              <w:t>净值增长率标准差②</w:t>
            </w:r>
          </w:p>
        </w:tc>
        <w:tc>
          <w:tcPr>
            <w:tcW w:w="1315" w:type="dxa"/>
          </w:tcPr>
          <w:p w:rsidR="00DA6864" w:rsidRPr="00DA6864" w:rsidRDefault="00DA6864" w:rsidP="00DA6864">
            <w:pPr>
              <w:jc w:val="center"/>
              <w:rPr>
                <w:b/>
              </w:rPr>
            </w:pPr>
            <w:r w:rsidRPr="00DA6864">
              <w:rPr>
                <w:rFonts w:hint="eastAsia"/>
                <w:b/>
              </w:rPr>
              <w:t>业绩比较基准收益率③</w:t>
            </w:r>
          </w:p>
        </w:tc>
        <w:tc>
          <w:tcPr>
            <w:tcW w:w="1315" w:type="dxa"/>
          </w:tcPr>
          <w:p w:rsidR="00DA6864" w:rsidRPr="00DA6864" w:rsidRDefault="00DA6864" w:rsidP="00DA6864">
            <w:pPr>
              <w:jc w:val="center"/>
              <w:rPr>
                <w:b/>
              </w:rPr>
            </w:pPr>
            <w:r w:rsidRPr="00DA6864">
              <w:rPr>
                <w:rFonts w:hint="eastAsia"/>
                <w:b/>
              </w:rPr>
              <w:t>业绩比较基准收益率标准差④</w:t>
            </w:r>
          </w:p>
        </w:tc>
        <w:tc>
          <w:tcPr>
            <w:tcW w:w="907" w:type="dxa"/>
          </w:tcPr>
          <w:p w:rsidR="00DA6864" w:rsidRPr="00DA6864" w:rsidRDefault="00DA6864" w:rsidP="00DA6864">
            <w:pPr>
              <w:jc w:val="center"/>
              <w:rPr>
                <w:b/>
              </w:rPr>
            </w:pPr>
            <w:r w:rsidRPr="00DA6864">
              <w:rPr>
                <w:rFonts w:hint="eastAsia"/>
                <w:b/>
              </w:rPr>
              <w:t>①</w:t>
            </w:r>
            <w:r w:rsidRPr="00DA6864">
              <w:rPr>
                <w:rFonts w:hint="eastAsia"/>
                <w:b/>
              </w:rPr>
              <w:t>-</w:t>
            </w:r>
            <w:r w:rsidRPr="00DA6864">
              <w:rPr>
                <w:rFonts w:hint="eastAsia"/>
                <w:b/>
              </w:rPr>
              <w:t>③</w:t>
            </w:r>
          </w:p>
        </w:tc>
        <w:tc>
          <w:tcPr>
            <w:tcW w:w="907" w:type="dxa"/>
          </w:tcPr>
          <w:p w:rsidR="00DA6864" w:rsidRPr="00DA6864" w:rsidRDefault="00DA6864" w:rsidP="00DA6864">
            <w:pPr>
              <w:jc w:val="center"/>
              <w:rPr>
                <w:b/>
              </w:rPr>
            </w:pPr>
            <w:r w:rsidRPr="00DA6864">
              <w:rPr>
                <w:rFonts w:hint="eastAsia"/>
                <w:b/>
              </w:rPr>
              <w:t>②</w:t>
            </w:r>
            <w:r w:rsidRPr="00DA6864">
              <w:rPr>
                <w:rFonts w:hint="eastAsia"/>
                <w:b/>
              </w:rPr>
              <w:t>-</w:t>
            </w:r>
            <w:r w:rsidRPr="00DA6864">
              <w:rPr>
                <w:rFonts w:hint="eastAsia"/>
                <w:b/>
              </w:rPr>
              <w:t>④</w:t>
            </w:r>
          </w:p>
        </w:tc>
      </w:tr>
      <w:tr w:rsidR="00DA6864" w:rsidTr="00DA6864">
        <w:tc>
          <w:tcPr>
            <w:tcW w:w="1429" w:type="dxa"/>
          </w:tcPr>
          <w:p w:rsidR="00DA6864" w:rsidRDefault="00DA6864" w:rsidP="00DA6864">
            <w:pPr>
              <w:jc w:val="left"/>
            </w:pPr>
            <w:r>
              <w:rPr>
                <w:rFonts w:hint="eastAsia"/>
              </w:rPr>
              <w:lastRenderedPageBreak/>
              <w:t>过去三个月</w:t>
            </w:r>
          </w:p>
        </w:tc>
        <w:tc>
          <w:tcPr>
            <w:tcW w:w="1315" w:type="dxa"/>
          </w:tcPr>
          <w:p w:rsidR="00DA6864" w:rsidRDefault="00DA6864" w:rsidP="00DA6864">
            <w:pPr>
              <w:jc w:val="right"/>
            </w:pPr>
            <w:r>
              <w:t>0.43%</w:t>
            </w:r>
          </w:p>
        </w:tc>
        <w:tc>
          <w:tcPr>
            <w:tcW w:w="1315" w:type="dxa"/>
          </w:tcPr>
          <w:p w:rsidR="00DA6864" w:rsidRDefault="00DA6864" w:rsidP="00DA6864">
            <w:pPr>
              <w:jc w:val="right"/>
            </w:pPr>
            <w:r>
              <w:t>0.01%</w:t>
            </w:r>
          </w:p>
        </w:tc>
        <w:tc>
          <w:tcPr>
            <w:tcW w:w="1315" w:type="dxa"/>
          </w:tcPr>
          <w:p w:rsidR="00DA6864" w:rsidRDefault="00DA6864" w:rsidP="00DA6864">
            <w:pPr>
              <w:jc w:val="right"/>
            </w:pPr>
            <w:r>
              <w:t>0.21%</w:t>
            </w:r>
          </w:p>
        </w:tc>
        <w:tc>
          <w:tcPr>
            <w:tcW w:w="1315" w:type="dxa"/>
          </w:tcPr>
          <w:p w:rsidR="00DA6864" w:rsidRDefault="00DA6864" w:rsidP="00DA6864">
            <w:pPr>
              <w:jc w:val="right"/>
            </w:pPr>
            <w:r>
              <w:t>0.06%</w:t>
            </w:r>
          </w:p>
        </w:tc>
        <w:tc>
          <w:tcPr>
            <w:tcW w:w="907" w:type="dxa"/>
          </w:tcPr>
          <w:p w:rsidR="00DA6864" w:rsidRDefault="00DA6864" w:rsidP="00DA6864">
            <w:pPr>
              <w:jc w:val="right"/>
            </w:pPr>
            <w:r>
              <w:t>0.22%</w:t>
            </w:r>
          </w:p>
        </w:tc>
        <w:tc>
          <w:tcPr>
            <w:tcW w:w="907" w:type="dxa"/>
          </w:tcPr>
          <w:p w:rsidR="00DA6864" w:rsidRDefault="00DA6864" w:rsidP="00DA6864">
            <w:pPr>
              <w:jc w:val="right"/>
            </w:pPr>
            <w:r>
              <w:t>-0.05%</w:t>
            </w:r>
          </w:p>
        </w:tc>
      </w:tr>
      <w:tr w:rsidR="00DA6864" w:rsidTr="00DA6864">
        <w:tc>
          <w:tcPr>
            <w:tcW w:w="1429" w:type="dxa"/>
          </w:tcPr>
          <w:p w:rsidR="00DA6864" w:rsidRDefault="00DA6864" w:rsidP="00DA6864">
            <w:pPr>
              <w:jc w:val="left"/>
            </w:pPr>
            <w:r>
              <w:rPr>
                <w:rFonts w:hint="eastAsia"/>
              </w:rPr>
              <w:t>过去六个月</w:t>
            </w:r>
          </w:p>
        </w:tc>
        <w:tc>
          <w:tcPr>
            <w:tcW w:w="1315" w:type="dxa"/>
          </w:tcPr>
          <w:p w:rsidR="00DA6864" w:rsidRDefault="00DA6864" w:rsidP="00DA6864">
            <w:pPr>
              <w:jc w:val="right"/>
            </w:pPr>
            <w:r>
              <w:t>0.90%</w:t>
            </w:r>
          </w:p>
        </w:tc>
        <w:tc>
          <w:tcPr>
            <w:tcW w:w="1315" w:type="dxa"/>
          </w:tcPr>
          <w:p w:rsidR="00DA6864" w:rsidRDefault="00DA6864" w:rsidP="00DA6864">
            <w:pPr>
              <w:jc w:val="right"/>
            </w:pPr>
            <w:r>
              <w:t>0.01%</w:t>
            </w:r>
          </w:p>
        </w:tc>
        <w:tc>
          <w:tcPr>
            <w:tcW w:w="1315" w:type="dxa"/>
          </w:tcPr>
          <w:p w:rsidR="00DA6864" w:rsidRDefault="00DA6864" w:rsidP="00DA6864">
            <w:pPr>
              <w:jc w:val="right"/>
            </w:pPr>
            <w:r>
              <w:t>0.32%</w:t>
            </w:r>
          </w:p>
        </w:tc>
        <w:tc>
          <w:tcPr>
            <w:tcW w:w="1315" w:type="dxa"/>
          </w:tcPr>
          <w:p w:rsidR="00DA6864" w:rsidRDefault="00DA6864" w:rsidP="00DA6864">
            <w:pPr>
              <w:jc w:val="right"/>
            </w:pPr>
            <w:r>
              <w:t>0.06%</w:t>
            </w:r>
          </w:p>
        </w:tc>
        <w:tc>
          <w:tcPr>
            <w:tcW w:w="907" w:type="dxa"/>
          </w:tcPr>
          <w:p w:rsidR="00DA6864" w:rsidRDefault="00DA6864" w:rsidP="00DA6864">
            <w:pPr>
              <w:jc w:val="right"/>
            </w:pPr>
            <w:r>
              <w:t>0.58%</w:t>
            </w:r>
          </w:p>
        </w:tc>
        <w:tc>
          <w:tcPr>
            <w:tcW w:w="907" w:type="dxa"/>
          </w:tcPr>
          <w:p w:rsidR="00DA6864" w:rsidRDefault="00DA6864" w:rsidP="00DA6864">
            <w:pPr>
              <w:jc w:val="right"/>
            </w:pPr>
            <w:r>
              <w:t>-0.05%</w:t>
            </w:r>
          </w:p>
        </w:tc>
      </w:tr>
      <w:tr w:rsidR="00DA6864" w:rsidTr="00DA6864">
        <w:tc>
          <w:tcPr>
            <w:tcW w:w="1429" w:type="dxa"/>
          </w:tcPr>
          <w:p w:rsidR="00DA6864" w:rsidRDefault="00DA6864" w:rsidP="00DA6864">
            <w:pPr>
              <w:jc w:val="left"/>
            </w:pPr>
            <w:r>
              <w:rPr>
                <w:rFonts w:hint="eastAsia"/>
              </w:rPr>
              <w:t>过去一年</w:t>
            </w:r>
          </w:p>
        </w:tc>
        <w:tc>
          <w:tcPr>
            <w:tcW w:w="1315" w:type="dxa"/>
          </w:tcPr>
          <w:p w:rsidR="00DA6864" w:rsidRDefault="00DA6864" w:rsidP="00DA6864">
            <w:pPr>
              <w:jc w:val="right"/>
            </w:pPr>
            <w:r>
              <w:t>1.62%</w:t>
            </w:r>
          </w:p>
        </w:tc>
        <w:tc>
          <w:tcPr>
            <w:tcW w:w="1315" w:type="dxa"/>
          </w:tcPr>
          <w:p w:rsidR="00DA6864" w:rsidRDefault="00DA6864" w:rsidP="00DA6864">
            <w:pPr>
              <w:jc w:val="right"/>
            </w:pPr>
            <w:r>
              <w:t>0.02%</w:t>
            </w:r>
          </w:p>
        </w:tc>
        <w:tc>
          <w:tcPr>
            <w:tcW w:w="1315" w:type="dxa"/>
          </w:tcPr>
          <w:p w:rsidR="00DA6864" w:rsidRDefault="00DA6864" w:rsidP="00DA6864">
            <w:pPr>
              <w:jc w:val="right"/>
            </w:pPr>
            <w:r>
              <w:t>0.61%</w:t>
            </w:r>
          </w:p>
        </w:tc>
        <w:tc>
          <w:tcPr>
            <w:tcW w:w="1315" w:type="dxa"/>
          </w:tcPr>
          <w:p w:rsidR="00DA6864" w:rsidRDefault="00DA6864" w:rsidP="00DA6864">
            <w:pPr>
              <w:jc w:val="right"/>
            </w:pPr>
            <w:r>
              <w:t>0.06%</w:t>
            </w:r>
          </w:p>
        </w:tc>
        <w:tc>
          <w:tcPr>
            <w:tcW w:w="907" w:type="dxa"/>
          </w:tcPr>
          <w:p w:rsidR="00DA6864" w:rsidRDefault="00DA6864" w:rsidP="00DA6864">
            <w:pPr>
              <w:jc w:val="right"/>
            </w:pPr>
            <w:r>
              <w:t>1.01%</w:t>
            </w:r>
          </w:p>
        </w:tc>
        <w:tc>
          <w:tcPr>
            <w:tcW w:w="907" w:type="dxa"/>
          </w:tcPr>
          <w:p w:rsidR="00DA6864" w:rsidRDefault="00DA6864" w:rsidP="00DA6864">
            <w:pPr>
              <w:jc w:val="right"/>
            </w:pPr>
            <w:r>
              <w:t>-0.04%</w:t>
            </w:r>
          </w:p>
        </w:tc>
      </w:tr>
      <w:tr w:rsidR="00DA6864" w:rsidTr="00DA6864">
        <w:tc>
          <w:tcPr>
            <w:tcW w:w="1429" w:type="dxa"/>
          </w:tcPr>
          <w:p w:rsidR="00DA6864" w:rsidRDefault="00DA6864" w:rsidP="00DA6864">
            <w:pPr>
              <w:jc w:val="left"/>
            </w:pPr>
            <w:r>
              <w:rPr>
                <w:rFonts w:hint="eastAsia"/>
              </w:rPr>
              <w:t>自基金合同生效起至今</w:t>
            </w:r>
          </w:p>
        </w:tc>
        <w:tc>
          <w:tcPr>
            <w:tcW w:w="1315" w:type="dxa"/>
          </w:tcPr>
          <w:p w:rsidR="00DA6864" w:rsidRDefault="00DA6864" w:rsidP="00DA6864">
            <w:pPr>
              <w:jc w:val="right"/>
            </w:pPr>
            <w:r>
              <w:t>6.89%</w:t>
            </w:r>
          </w:p>
        </w:tc>
        <w:tc>
          <w:tcPr>
            <w:tcW w:w="1315" w:type="dxa"/>
          </w:tcPr>
          <w:p w:rsidR="00DA6864" w:rsidRDefault="00DA6864" w:rsidP="00DA6864">
            <w:pPr>
              <w:jc w:val="right"/>
            </w:pPr>
            <w:r>
              <w:t>0.03%</w:t>
            </w:r>
          </w:p>
        </w:tc>
        <w:tc>
          <w:tcPr>
            <w:tcW w:w="1315" w:type="dxa"/>
          </w:tcPr>
          <w:p w:rsidR="00DA6864" w:rsidRDefault="00DA6864" w:rsidP="00DA6864">
            <w:pPr>
              <w:jc w:val="right"/>
            </w:pPr>
            <w:r>
              <w:t>4.51%</w:t>
            </w:r>
          </w:p>
        </w:tc>
        <w:tc>
          <w:tcPr>
            <w:tcW w:w="1315" w:type="dxa"/>
          </w:tcPr>
          <w:p w:rsidR="00DA6864" w:rsidRDefault="00DA6864" w:rsidP="00DA6864">
            <w:pPr>
              <w:jc w:val="right"/>
            </w:pPr>
            <w:r>
              <w:t>0.07%</w:t>
            </w:r>
          </w:p>
        </w:tc>
        <w:tc>
          <w:tcPr>
            <w:tcW w:w="907" w:type="dxa"/>
          </w:tcPr>
          <w:p w:rsidR="00DA6864" w:rsidRDefault="00DA6864" w:rsidP="00DA6864">
            <w:pPr>
              <w:jc w:val="right"/>
            </w:pPr>
            <w:r>
              <w:t>2.38%</w:t>
            </w:r>
          </w:p>
        </w:tc>
        <w:tc>
          <w:tcPr>
            <w:tcW w:w="907" w:type="dxa"/>
          </w:tcPr>
          <w:p w:rsidR="00DA6864" w:rsidRDefault="00DA6864" w:rsidP="00DA6864">
            <w:pPr>
              <w:jc w:val="right"/>
            </w:pPr>
            <w:r>
              <w:t>-0.04%</w:t>
            </w:r>
          </w:p>
        </w:tc>
      </w:tr>
    </w:tbl>
    <w:p w:rsidR="00DA6864" w:rsidRDefault="00DA6864" w:rsidP="00DA6864">
      <w:pPr>
        <w:pStyle w:val="-"/>
        <w:ind w:firstLine="420"/>
        <w:rPr>
          <w:rFonts w:hint="eastAsia"/>
        </w:rPr>
      </w:pPr>
      <w:r>
        <w:rPr>
          <w:rFonts w:hint="eastAsia"/>
        </w:rPr>
        <w:t>南方稳瑞90天持有债券E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A6864" w:rsidTr="00DA6864">
        <w:trPr>
          <w:cnfStyle w:val="100000000000" w:firstRow="1" w:lastRow="0" w:firstColumn="0" w:lastColumn="0" w:oddVBand="0" w:evenVBand="0" w:oddHBand="0" w:evenHBand="0" w:firstRowFirstColumn="0" w:firstRowLastColumn="0" w:lastRowFirstColumn="0" w:lastRowLastColumn="0"/>
        </w:trPr>
        <w:tc>
          <w:tcPr>
            <w:tcW w:w="1429" w:type="dxa"/>
          </w:tcPr>
          <w:p w:rsidR="00DA6864" w:rsidRPr="00DA6864" w:rsidRDefault="00DA6864" w:rsidP="00DA6864">
            <w:pPr>
              <w:jc w:val="center"/>
              <w:rPr>
                <w:b/>
              </w:rPr>
            </w:pPr>
            <w:r w:rsidRPr="00DA6864">
              <w:rPr>
                <w:rFonts w:hint="eastAsia"/>
                <w:b/>
              </w:rPr>
              <w:t>阶段</w:t>
            </w:r>
          </w:p>
        </w:tc>
        <w:tc>
          <w:tcPr>
            <w:tcW w:w="1315" w:type="dxa"/>
          </w:tcPr>
          <w:p w:rsidR="00DA6864" w:rsidRPr="00DA6864" w:rsidRDefault="00DA6864" w:rsidP="00DA6864">
            <w:pPr>
              <w:jc w:val="center"/>
              <w:rPr>
                <w:b/>
              </w:rPr>
            </w:pPr>
            <w:r w:rsidRPr="00DA6864">
              <w:rPr>
                <w:rFonts w:hint="eastAsia"/>
                <w:b/>
              </w:rPr>
              <w:t>净值增长率①</w:t>
            </w:r>
          </w:p>
        </w:tc>
        <w:tc>
          <w:tcPr>
            <w:tcW w:w="1315" w:type="dxa"/>
          </w:tcPr>
          <w:p w:rsidR="00DA6864" w:rsidRPr="00DA6864" w:rsidRDefault="00DA6864" w:rsidP="00DA6864">
            <w:pPr>
              <w:jc w:val="center"/>
              <w:rPr>
                <w:b/>
              </w:rPr>
            </w:pPr>
            <w:r w:rsidRPr="00DA6864">
              <w:rPr>
                <w:rFonts w:hint="eastAsia"/>
                <w:b/>
              </w:rPr>
              <w:t>净值增长率标准差②</w:t>
            </w:r>
          </w:p>
        </w:tc>
        <w:tc>
          <w:tcPr>
            <w:tcW w:w="1315" w:type="dxa"/>
          </w:tcPr>
          <w:p w:rsidR="00DA6864" w:rsidRPr="00DA6864" w:rsidRDefault="00DA6864" w:rsidP="00DA6864">
            <w:pPr>
              <w:jc w:val="center"/>
              <w:rPr>
                <w:b/>
              </w:rPr>
            </w:pPr>
            <w:r w:rsidRPr="00DA6864">
              <w:rPr>
                <w:rFonts w:hint="eastAsia"/>
                <w:b/>
              </w:rPr>
              <w:t>业绩比较基准收益率③</w:t>
            </w:r>
          </w:p>
        </w:tc>
        <w:tc>
          <w:tcPr>
            <w:tcW w:w="1315" w:type="dxa"/>
          </w:tcPr>
          <w:p w:rsidR="00DA6864" w:rsidRPr="00DA6864" w:rsidRDefault="00DA6864" w:rsidP="00DA6864">
            <w:pPr>
              <w:jc w:val="center"/>
              <w:rPr>
                <w:b/>
              </w:rPr>
            </w:pPr>
            <w:r w:rsidRPr="00DA6864">
              <w:rPr>
                <w:rFonts w:hint="eastAsia"/>
                <w:b/>
              </w:rPr>
              <w:t>业绩比较基准收益率标准差④</w:t>
            </w:r>
          </w:p>
        </w:tc>
        <w:tc>
          <w:tcPr>
            <w:tcW w:w="907" w:type="dxa"/>
          </w:tcPr>
          <w:p w:rsidR="00DA6864" w:rsidRPr="00DA6864" w:rsidRDefault="00DA6864" w:rsidP="00DA6864">
            <w:pPr>
              <w:jc w:val="center"/>
              <w:rPr>
                <w:b/>
              </w:rPr>
            </w:pPr>
            <w:r w:rsidRPr="00DA6864">
              <w:rPr>
                <w:rFonts w:hint="eastAsia"/>
                <w:b/>
              </w:rPr>
              <w:t>①</w:t>
            </w:r>
            <w:r w:rsidRPr="00DA6864">
              <w:rPr>
                <w:rFonts w:hint="eastAsia"/>
                <w:b/>
              </w:rPr>
              <w:t>-</w:t>
            </w:r>
            <w:r w:rsidRPr="00DA6864">
              <w:rPr>
                <w:rFonts w:hint="eastAsia"/>
                <w:b/>
              </w:rPr>
              <w:t>③</w:t>
            </w:r>
          </w:p>
        </w:tc>
        <w:tc>
          <w:tcPr>
            <w:tcW w:w="907" w:type="dxa"/>
          </w:tcPr>
          <w:p w:rsidR="00DA6864" w:rsidRPr="00DA6864" w:rsidRDefault="00DA6864" w:rsidP="00DA6864">
            <w:pPr>
              <w:jc w:val="center"/>
              <w:rPr>
                <w:b/>
              </w:rPr>
            </w:pPr>
            <w:r w:rsidRPr="00DA6864">
              <w:rPr>
                <w:rFonts w:hint="eastAsia"/>
                <w:b/>
              </w:rPr>
              <w:t>②</w:t>
            </w:r>
            <w:r w:rsidRPr="00DA6864">
              <w:rPr>
                <w:rFonts w:hint="eastAsia"/>
                <w:b/>
              </w:rPr>
              <w:t>-</w:t>
            </w:r>
            <w:r w:rsidRPr="00DA6864">
              <w:rPr>
                <w:rFonts w:hint="eastAsia"/>
                <w:b/>
              </w:rPr>
              <w:t>④</w:t>
            </w:r>
          </w:p>
        </w:tc>
      </w:tr>
      <w:tr w:rsidR="00DA6864" w:rsidTr="00DA6864">
        <w:tc>
          <w:tcPr>
            <w:tcW w:w="1429" w:type="dxa"/>
          </w:tcPr>
          <w:p w:rsidR="00DA6864" w:rsidRDefault="00DA6864" w:rsidP="00DA6864">
            <w:pPr>
              <w:jc w:val="left"/>
            </w:pPr>
            <w:r>
              <w:rPr>
                <w:rFonts w:hint="eastAsia"/>
              </w:rPr>
              <w:t>过去三个月</w:t>
            </w:r>
          </w:p>
        </w:tc>
        <w:tc>
          <w:tcPr>
            <w:tcW w:w="1315" w:type="dxa"/>
          </w:tcPr>
          <w:p w:rsidR="00DA6864" w:rsidRDefault="00DA6864" w:rsidP="00DA6864">
            <w:pPr>
              <w:jc w:val="right"/>
            </w:pPr>
            <w:r>
              <w:t>0.48%</w:t>
            </w:r>
          </w:p>
        </w:tc>
        <w:tc>
          <w:tcPr>
            <w:tcW w:w="1315" w:type="dxa"/>
          </w:tcPr>
          <w:p w:rsidR="00DA6864" w:rsidRDefault="00DA6864" w:rsidP="00DA6864">
            <w:pPr>
              <w:jc w:val="right"/>
            </w:pPr>
            <w:r>
              <w:t>0.01%</w:t>
            </w:r>
          </w:p>
        </w:tc>
        <w:tc>
          <w:tcPr>
            <w:tcW w:w="1315" w:type="dxa"/>
          </w:tcPr>
          <w:p w:rsidR="00DA6864" w:rsidRDefault="00DA6864" w:rsidP="00DA6864">
            <w:pPr>
              <w:jc w:val="right"/>
            </w:pPr>
            <w:r>
              <w:t>0.21%</w:t>
            </w:r>
          </w:p>
        </w:tc>
        <w:tc>
          <w:tcPr>
            <w:tcW w:w="1315" w:type="dxa"/>
          </w:tcPr>
          <w:p w:rsidR="00DA6864" w:rsidRDefault="00DA6864" w:rsidP="00DA6864">
            <w:pPr>
              <w:jc w:val="right"/>
            </w:pPr>
            <w:r>
              <w:t>0.06%</w:t>
            </w:r>
          </w:p>
        </w:tc>
        <w:tc>
          <w:tcPr>
            <w:tcW w:w="907" w:type="dxa"/>
          </w:tcPr>
          <w:p w:rsidR="00DA6864" w:rsidRDefault="00DA6864" w:rsidP="00DA6864">
            <w:pPr>
              <w:jc w:val="right"/>
            </w:pPr>
            <w:r>
              <w:t>0.27%</w:t>
            </w:r>
          </w:p>
        </w:tc>
        <w:tc>
          <w:tcPr>
            <w:tcW w:w="907" w:type="dxa"/>
          </w:tcPr>
          <w:p w:rsidR="00DA6864" w:rsidRDefault="00DA6864" w:rsidP="00DA6864">
            <w:pPr>
              <w:jc w:val="right"/>
            </w:pPr>
            <w:r>
              <w:t>-0.05%</w:t>
            </w:r>
          </w:p>
        </w:tc>
      </w:tr>
      <w:tr w:rsidR="00DA6864" w:rsidTr="00DA6864">
        <w:tc>
          <w:tcPr>
            <w:tcW w:w="1429" w:type="dxa"/>
          </w:tcPr>
          <w:p w:rsidR="00DA6864" w:rsidRDefault="00DA6864" w:rsidP="00DA6864">
            <w:pPr>
              <w:jc w:val="left"/>
            </w:pPr>
            <w:r>
              <w:rPr>
                <w:rFonts w:hint="eastAsia"/>
              </w:rPr>
              <w:t>过去六个月</w:t>
            </w:r>
          </w:p>
        </w:tc>
        <w:tc>
          <w:tcPr>
            <w:tcW w:w="1315" w:type="dxa"/>
          </w:tcPr>
          <w:p w:rsidR="00DA6864" w:rsidRDefault="00DA6864" w:rsidP="00DA6864">
            <w:pPr>
              <w:jc w:val="right"/>
            </w:pPr>
            <w:r>
              <w:t>1.00%</w:t>
            </w:r>
          </w:p>
        </w:tc>
        <w:tc>
          <w:tcPr>
            <w:tcW w:w="1315" w:type="dxa"/>
          </w:tcPr>
          <w:p w:rsidR="00DA6864" w:rsidRDefault="00DA6864" w:rsidP="00DA6864">
            <w:pPr>
              <w:jc w:val="right"/>
            </w:pPr>
            <w:r>
              <w:t>0.01%</w:t>
            </w:r>
          </w:p>
        </w:tc>
        <w:tc>
          <w:tcPr>
            <w:tcW w:w="1315" w:type="dxa"/>
          </w:tcPr>
          <w:p w:rsidR="00DA6864" w:rsidRDefault="00DA6864" w:rsidP="00DA6864">
            <w:pPr>
              <w:jc w:val="right"/>
            </w:pPr>
            <w:r>
              <w:t>0.32%</w:t>
            </w:r>
          </w:p>
        </w:tc>
        <w:tc>
          <w:tcPr>
            <w:tcW w:w="1315" w:type="dxa"/>
          </w:tcPr>
          <w:p w:rsidR="00DA6864" w:rsidRDefault="00DA6864" w:rsidP="00DA6864">
            <w:pPr>
              <w:jc w:val="right"/>
            </w:pPr>
            <w:r>
              <w:t>0.06%</w:t>
            </w:r>
          </w:p>
        </w:tc>
        <w:tc>
          <w:tcPr>
            <w:tcW w:w="907" w:type="dxa"/>
          </w:tcPr>
          <w:p w:rsidR="00DA6864" w:rsidRDefault="00DA6864" w:rsidP="00DA6864">
            <w:pPr>
              <w:jc w:val="right"/>
            </w:pPr>
            <w:r>
              <w:t>0.68%</w:t>
            </w:r>
          </w:p>
        </w:tc>
        <w:tc>
          <w:tcPr>
            <w:tcW w:w="907" w:type="dxa"/>
          </w:tcPr>
          <w:p w:rsidR="00DA6864" w:rsidRDefault="00DA6864" w:rsidP="00DA6864">
            <w:pPr>
              <w:jc w:val="right"/>
            </w:pPr>
            <w:r>
              <w:t>-0.05%</w:t>
            </w:r>
          </w:p>
        </w:tc>
      </w:tr>
      <w:tr w:rsidR="00DA6864" w:rsidTr="00DA6864">
        <w:tc>
          <w:tcPr>
            <w:tcW w:w="1429" w:type="dxa"/>
          </w:tcPr>
          <w:p w:rsidR="00DA6864" w:rsidRDefault="00DA6864" w:rsidP="00DA6864">
            <w:pPr>
              <w:jc w:val="left"/>
            </w:pPr>
            <w:r>
              <w:rPr>
                <w:rFonts w:hint="eastAsia"/>
              </w:rPr>
              <w:t>过去一年</w:t>
            </w:r>
          </w:p>
        </w:tc>
        <w:tc>
          <w:tcPr>
            <w:tcW w:w="1315" w:type="dxa"/>
          </w:tcPr>
          <w:p w:rsidR="00DA6864" w:rsidRDefault="00DA6864" w:rsidP="00DA6864">
            <w:pPr>
              <w:jc w:val="right"/>
            </w:pPr>
            <w:r>
              <w:t>1.81%</w:t>
            </w:r>
          </w:p>
        </w:tc>
        <w:tc>
          <w:tcPr>
            <w:tcW w:w="1315" w:type="dxa"/>
          </w:tcPr>
          <w:p w:rsidR="00DA6864" w:rsidRDefault="00DA6864" w:rsidP="00DA6864">
            <w:pPr>
              <w:jc w:val="right"/>
            </w:pPr>
            <w:r>
              <w:t>0.02%</w:t>
            </w:r>
          </w:p>
        </w:tc>
        <w:tc>
          <w:tcPr>
            <w:tcW w:w="1315" w:type="dxa"/>
          </w:tcPr>
          <w:p w:rsidR="00DA6864" w:rsidRDefault="00DA6864" w:rsidP="00DA6864">
            <w:pPr>
              <w:jc w:val="right"/>
            </w:pPr>
            <w:r>
              <w:t>0.61%</w:t>
            </w:r>
          </w:p>
        </w:tc>
        <w:tc>
          <w:tcPr>
            <w:tcW w:w="1315" w:type="dxa"/>
          </w:tcPr>
          <w:p w:rsidR="00DA6864" w:rsidRDefault="00DA6864" w:rsidP="00DA6864">
            <w:pPr>
              <w:jc w:val="right"/>
            </w:pPr>
            <w:r>
              <w:t>0.06%</w:t>
            </w:r>
          </w:p>
        </w:tc>
        <w:tc>
          <w:tcPr>
            <w:tcW w:w="907" w:type="dxa"/>
          </w:tcPr>
          <w:p w:rsidR="00DA6864" w:rsidRDefault="00DA6864" w:rsidP="00DA6864">
            <w:pPr>
              <w:jc w:val="right"/>
            </w:pPr>
            <w:r>
              <w:t>1.20%</w:t>
            </w:r>
          </w:p>
        </w:tc>
        <w:tc>
          <w:tcPr>
            <w:tcW w:w="907" w:type="dxa"/>
          </w:tcPr>
          <w:p w:rsidR="00DA6864" w:rsidRDefault="00DA6864" w:rsidP="00DA6864">
            <w:pPr>
              <w:jc w:val="right"/>
            </w:pPr>
            <w:r>
              <w:t>-0.04%</w:t>
            </w:r>
          </w:p>
        </w:tc>
      </w:tr>
      <w:tr w:rsidR="00DA6864" w:rsidTr="00DA6864">
        <w:tc>
          <w:tcPr>
            <w:tcW w:w="1429" w:type="dxa"/>
          </w:tcPr>
          <w:p w:rsidR="00DA6864" w:rsidRDefault="00DA6864" w:rsidP="00DA6864">
            <w:pPr>
              <w:jc w:val="left"/>
            </w:pPr>
            <w:r>
              <w:rPr>
                <w:rFonts w:hint="eastAsia"/>
              </w:rPr>
              <w:t>自基金合同生效起至今</w:t>
            </w:r>
          </w:p>
        </w:tc>
        <w:tc>
          <w:tcPr>
            <w:tcW w:w="1315" w:type="dxa"/>
          </w:tcPr>
          <w:p w:rsidR="00DA6864" w:rsidRDefault="00DA6864" w:rsidP="00DA6864">
            <w:pPr>
              <w:jc w:val="right"/>
            </w:pPr>
            <w:r>
              <w:t>6.71%</w:t>
            </w:r>
          </w:p>
        </w:tc>
        <w:tc>
          <w:tcPr>
            <w:tcW w:w="1315" w:type="dxa"/>
          </w:tcPr>
          <w:p w:rsidR="00DA6864" w:rsidRDefault="00DA6864" w:rsidP="00DA6864">
            <w:pPr>
              <w:jc w:val="right"/>
            </w:pPr>
            <w:r>
              <w:t>0.03%</w:t>
            </w:r>
          </w:p>
        </w:tc>
        <w:tc>
          <w:tcPr>
            <w:tcW w:w="1315" w:type="dxa"/>
          </w:tcPr>
          <w:p w:rsidR="00DA6864" w:rsidRDefault="00DA6864" w:rsidP="00DA6864">
            <w:pPr>
              <w:jc w:val="right"/>
            </w:pPr>
            <w:r>
              <w:t>4.24%</w:t>
            </w:r>
          </w:p>
        </w:tc>
        <w:tc>
          <w:tcPr>
            <w:tcW w:w="1315" w:type="dxa"/>
          </w:tcPr>
          <w:p w:rsidR="00DA6864" w:rsidRDefault="00DA6864" w:rsidP="00DA6864">
            <w:pPr>
              <w:jc w:val="right"/>
            </w:pPr>
            <w:r>
              <w:t>0.07%</w:t>
            </w:r>
          </w:p>
        </w:tc>
        <w:tc>
          <w:tcPr>
            <w:tcW w:w="907" w:type="dxa"/>
          </w:tcPr>
          <w:p w:rsidR="00DA6864" w:rsidRDefault="00DA6864" w:rsidP="00DA6864">
            <w:pPr>
              <w:jc w:val="right"/>
            </w:pPr>
            <w:r>
              <w:t>2.47%</w:t>
            </w:r>
          </w:p>
        </w:tc>
        <w:tc>
          <w:tcPr>
            <w:tcW w:w="907" w:type="dxa"/>
          </w:tcPr>
          <w:p w:rsidR="00DA6864" w:rsidRDefault="00DA6864" w:rsidP="00DA6864">
            <w:pPr>
              <w:jc w:val="right"/>
            </w:pPr>
            <w:r>
              <w:t>-0.04%</w:t>
            </w:r>
          </w:p>
        </w:tc>
      </w:tr>
    </w:tbl>
    <w:p w:rsidR="00DA6864" w:rsidRDefault="00DA6864" w:rsidP="00DA6864">
      <w:pPr>
        <w:pStyle w:val="-3"/>
        <w:spacing w:before="156" w:after="156"/>
        <w:rPr>
          <w:rFonts w:hint="eastAsia"/>
        </w:rPr>
      </w:pPr>
      <w:r>
        <w:rPr>
          <w:rFonts w:hint="eastAsia"/>
        </w:rPr>
        <w:t>自基金合同生效以来基金份额累计净值增长率变动及其与同期业绩比较基准收益率变动的比较</w:t>
      </w:r>
    </w:p>
    <w:p w:rsidR="00DA6864" w:rsidRDefault="00DA6864" w:rsidP="00DA6864">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DA6864" w:rsidRDefault="00DA6864" w:rsidP="00DA6864">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DA6864" w:rsidRDefault="00DA6864" w:rsidP="00DA6864">
      <w:r>
        <w:rPr>
          <w:noProof/>
        </w:rPr>
        <w:drawing>
          <wp:inline distT="0" distB="0" distL="0" distR="0">
            <wp:extent cx="5274310" cy="3773170"/>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DA6864" w:rsidRDefault="00DA6864" w:rsidP="00DA6864">
      <w:pPr>
        <w:pStyle w:val="-8"/>
        <w:rPr>
          <w:rFonts w:hint="eastAsia"/>
        </w:rPr>
      </w:pPr>
      <w:r>
        <w:rPr>
          <w:rFonts w:hint="eastAsia"/>
        </w:rPr>
        <w:t>注：本基金从2024年1月15日起新增E类份额，E类份额自2024年1月16日起存续。</w:t>
      </w:r>
    </w:p>
    <w:p w:rsidR="00DA6864" w:rsidRDefault="00DA6864" w:rsidP="00DA6864">
      <w:pPr>
        <w:pStyle w:val="-1"/>
        <w:ind w:left="281" w:hanging="281"/>
        <w:rPr>
          <w:rFonts w:hint="eastAsia"/>
        </w:rPr>
      </w:pPr>
      <w:r>
        <w:rPr>
          <w:rFonts w:hint="eastAsia"/>
        </w:rPr>
        <w:t>管理人报告</w:t>
      </w:r>
    </w:p>
    <w:p w:rsidR="00DA6864" w:rsidRDefault="00DA6864" w:rsidP="00DA6864">
      <w:pPr>
        <w:pStyle w:val="-2"/>
        <w:spacing w:before="312"/>
        <w:rPr>
          <w:rFonts w:hint="eastAsia"/>
        </w:rPr>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A6864" w:rsidTr="0006627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A6864" w:rsidRPr="00DA6864" w:rsidRDefault="00DA6864" w:rsidP="00DA6864">
            <w:pPr>
              <w:jc w:val="center"/>
              <w:rPr>
                <w:b/>
              </w:rPr>
            </w:pPr>
            <w:r w:rsidRPr="00DA6864">
              <w:rPr>
                <w:rFonts w:hint="eastAsia"/>
                <w:b/>
              </w:rPr>
              <w:t>姓名</w:t>
            </w:r>
          </w:p>
        </w:tc>
        <w:tc>
          <w:tcPr>
            <w:tcW w:w="851" w:type="dxa"/>
            <w:vMerge w:val="restart"/>
          </w:tcPr>
          <w:p w:rsidR="00DA6864" w:rsidRPr="00DA6864" w:rsidRDefault="00DA6864" w:rsidP="00DA6864">
            <w:pPr>
              <w:jc w:val="center"/>
              <w:rPr>
                <w:b/>
              </w:rPr>
            </w:pPr>
            <w:r w:rsidRPr="00DA6864">
              <w:rPr>
                <w:rFonts w:hint="eastAsia"/>
                <w:b/>
              </w:rPr>
              <w:t>职务</w:t>
            </w:r>
          </w:p>
        </w:tc>
        <w:tc>
          <w:tcPr>
            <w:tcW w:w="2234" w:type="dxa"/>
            <w:gridSpan w:val="2"/>
            <w:tcBorders>
              <w:bottom w:val="single" w:sz="4" w:space="0" w:color="auto"/>
            </w:tcBorders>
          </w:tcPr>
          <w:p w:rsidR="00DA6864" w:rsidRPr="00DA6864" w:rsidRDefault="00DA6864" w:rsidP="00DA6864">
            <w:pPr>
              <w:jc w:val="center"/>
              <w:rPr>
                <w:b/>
              </w:rPr>
            </w:pPr>
            <w:r w:rsidRPr="00DA6864">
              <w:rPr>
                <w:rFonts w:hint="eastAsia"/>
                <w:b/>
              </w:rPr>
              <w:t>任本基金的基金经理期限</w:t>
            </w:r>
          </w:p>
        </w:tc>
        <w:tc>
          <w:tcPr>
            <w:tcW w:w="703" w:type="dxa"/>
            <w:vMerge w:val="restart"/>
          </w:tcPr>
          <w:p w:rsidR="00DA6864" w:rsidRPr="00DA6864" w:rsidRDefault="00DA6864" w:rsidP="00DA6864">
            <w:pPr>
              <w:jc w:val="center"/>
              <w:rPr>
                <w:b/>
              </w:rPr>
            </w:pPr>
            <w:r w:rsidRPr="00DA6864">
              <w:rPr>
                <w:rFonts w:hint="eastAsia"/>
                <w:b/>
              </w:rPr>
              <w:t>证券从业年限</w:t>
            </w:r>
          </w:p>
        </w:tc>
        <w:tc>
          <w:tcPr>
            <w:tcW w:w="3856" w:type="dxa"/>
            <w:vMerge w:val="restart"/>
          </w:tcPr>
          <w:p w:rsidR="00DA6864" w:rsidRPr="00DA6864" w:rsidRDefault="00DA6864" w:rsidP="00DA6864">
            <w:pPr>
              <w:jc w:val="center"/>
              <w:rPr>
                <w:b/>
              </w:rPr>
            </w:pPr>
            <w:r w:rsidRPr="00DA6864">
              <w:rPr>
                <w:rFonts w:hint="eastAsia"/>
                <w:b/>
              </w:rPr>
              <w:t>说明</w:t>
            </w:r>
          </w:p>
        </w:tc>
      </w:tr>
      <w:tr w:rsidR="00DA6864" w:rsidTr="00DA6864">
        <w:tc>
          <w:tcPr>
            <w:tcW w:w="862" w:type="dxa"/>
            <w:vMerge/>
          </w:tcPr>
          <w:p w:rsidR="00DA6864" w:rsidRDefault="00DA6864" w:rsidP="00DA6864">
            <w:pPr>
              <w:jc w:val="left"/>
            </w:pPr>
          </w:p>
        </w:tc>
        <w:tc>
          <w:tcPr>
            <w:tcW w:w="851" w:type="dxa"/>
            <w:vMerge/>
          </w:tcPr>
          <w:p w:rsidR="00DA6864" w:rsidRDefault="00DA6864" w:rsidP="00DA6864">
            <w:pPr>
              <w:jc w:val="left"/>
            </w:pPr>
          </w:p>
        </w:tc>
        <w:tc>
          <w:tcPr>
            <w:tcW w:w="1117" w:type="dxa"/>
            <w:shd w:val="clear" w:color="auto" w:fill="BFBFBF"/>
          </w:tcPr>
          <w:p w:rsidR="00DA6864" w:rsidRPr="00DA6864" w:rsidRDefault="00DA6864" w:rsidP="00DA6864">
            <w:pPr>
              <w:jc w:val="center"/>
              <w:rPr>
                <w:b/>
              </w:rPr>
            </w:pPr>
            <w:r w:rsidRPr="00DA6864">
              <w:rPr>
                <w:rFonts w:hint="eastAsia"/>
                <w:b/>
              </w:rPr>
              <w:t>任职日期</w:t>
            </w:r>
          </w:p>
        </w:tc>
        <w:tc>
          <w:tcPr>
            <w:tcW w:w="1117" w:type="dxa"/>
            <w:shd w:val="clear" w:color="auto" w:fill="BFBFBF"/>
          </w:tcPr>
          <w:p w:rsidR="00DA6864" w:rsidRPr="00DA6864" w:rsidRDefault="00DA6864" w:rsidP="00DA6864">
            <w:pPr>
              <w:jc w:val="center"/>
              <w:rPr>
                <w:b/>
              </w:rPr>
            </w:pPr>
            <w:r w:rsidRPr="00DA6864">
              <w:rPr>
                <w:rFonts w:hint="eastAsia"/>
                <w:b/>
              </w:rPr>
              <w:t>离任日期</w:t>
            </w:r>
          </w:p>
        </w:tc>
        <w:tc>
          <w:tcPr>
            <w:tcW w:w="703" w:type="dxa"/>
            <w:vMerge/>
          </w:tcPr>
          <w:p w:rsidR="00DA6864" w:rsidRDefault="00DA6864" w:rsidP="00DA6864">
            <w:pPr>
              <w:jc w:val="left"/>
            </w:pPr>
          </w:p>
        </w:tc>
        <w:tc>
          <w:tcPr>
            <w:tcW w:w="3856" w:type="dxa"/>
            <w:vMerge/>
          </w:tcPr>
          <w:p w:rsidR="00DA6864" w:rsidRDefault="00DA6864" w:rsidP="00DA6864">
            <w:pPr>
              <w:jc w:val="left"/>
            </w:pPr>
          </w:p>
        </w:tc>
      </w:tr>
      <w:tr w:rsidR="00DA6864" w:rsidTr="00DA6864">
        <w:tc>
          <w:tcPr>
            <w:tcW w:w="862" w:type="dxa"/>
          </w:tcPr>
          <w:p w:rsidR="00DA6864" w:rsidRDefault="00DA6864" w:rsidP="00DA6864">
            <w:pPr>
              <w:jc w:val="left"/>
            </w:pPr>
            <w:r>
              <w:rPr>
                <w:rFonts w:hint="eastAsia"/>
              </w:rPr>
              <w:t>王景明</w:t>
            </w:r>
          </w:p>
        </w:tc>
        <w:tc>
          <w:tcPr>
            <w:tcW w:w="851" w:type="dxa"/>
          </w:tcPr>
          <w:p w:rsidR="00DA6864" w:rsidRDefault="00DA6864" w:rsidP="00DA6864">
            <w:pPr>
              <w:jc w:val="left"/>
            </w:pPr>
            <w:r>
              <w:rPr>
                <w:rFonts w:hint="eastAsia"/>
              </w:rPr>
              <w:t>本基金基金经理</w:t>
            </w:r>
          </w:p>
        </w:tc>
        <w:tc>
          <w:tcPr>
            <w:tcW w:w="1117" w:type="dxa"/>
          </w:tcPr>
          <w:p w:rsidR="00DA6864" w:rsidRDefault="00DA6864" w:rsidP="00DA6864">
            <w:pPr>
              <w:jc w:val="left"/>
            </w:pPr>
            <w:r>
              <w:rPr>
                <w:rFonts w:hint="eastAsia"/>
              </w:rPr>
              <w:t>2023</w:t>
            </w:r>
            <w:r>
              <w:rPr>
                <w:rFonts w:hint="eastAsia"/>
              </w:rPr>
              <w:t>年</w:t>
            </w:r>
            <w:r>
              <w:rPr>
                <w:rFonts w:hint="eastAsia"/>
              </w:rPr>
              <w:t>8</w:t>
            </w:r>
            <w:r>
              <w:rPr>
                <w:rFonts w:hint="eastAsia"/>
              </w:rPr>
              <w:t>月</w:t>
            </w:r>
            <w:r>
              <w:rPr>
                <w:rFonts w:hint="eastAsia"/>
              </w:rPr>
              <w:t>9</w:t>
            </w:r>
            <w:r>
              <w:rPr>
                <w:rFonts w:hint="eastAsia"/>
              </w:rPr>
              <w:t>日</w:t>
            </w:r>
          </w:p>
        </w:tc>
        <w:tc>
          <w:tcPr>
            <w:tcW w:w="1117" w:type="dxa"/>
          </w:tcPr>
          <w:p w:rsidR="00DA6864" w:rsidRDefault="00DA6864" w:rsidP="00DA6864">
            <w:pPr>
              <w:jc w:val="right"/>
            </w:pPr>
            <w:r>
              <w:t>-</w:t>
            </w:r>
          </w:p>
        </w:tc>
        <w:tc>
          <w:tcPr>
            <w:tcW w:w="703" w:type="dxa"/>
          </w:tcPr>
          <w:p w:rsidR="00DA6864" w:rsidRDefault="00DA6864" w:rsidP="00DA6864">
            <w:pPr>
              <w:jc w:val="left"/>
            </w:pPr>
            <w:r>
              <w:rPr>
                <w:rFonts w:hint="eastAsia"/>
              </w:rPr>
              <w:t>11</w:t>
            </w:r>
            <w:r>
              <w:rPr>
                <w:rFonts w:hint="eastAsia"/>
              </w:rPr>
              <w:t>年</w:t>
            </w:r>
          </w:p>
        </w:tc>
        <w:tc>
          <w:tcPr>
            <w:tcW w:w="3856" w:type="dxa"/>
          </w:tcPr>
          <w:p w:rsidR="00DA6864" w:rsidRDefault="00DA6864" w:rsidP="00DA6864">
            <w:r>
              <w:rPr>
                <w:rFonts w:hint="eastAsia"/>
              </w:rPr>
              <w:t>中国国籍，中国人民大学金融学硕士，具有基金从业资格。</w:t>
            </w:r>
            <w:r>
              <w:rPr>
                <w:rFonts w:hint="eastAsia"/>
              </w:rPr>
              <w:t>2014</w:t>
            </w:r>
            <w:r>
              <w:rPr>
                <w:rFonts w:hint="eastAsia"/>
              </w:rPr>
              <w:t>年</w:t>
            </w:r>
            <w:r>
              <w:rPr>
                <w:rFonts w:hint="eastAsia"/>
              </w:rPr>
              <w:t>7</w:t>
            </w:r>
            <w:r>
              <w:rPr>
                <w:rFonts w:hint="eastAsia"/>
              </w:rPr>
              <w:t>月加入南方基金，任固定收益研究部宏观研究员、信用研究员。</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2021</w:t>
            </w:r>
            <w:r>
              <w:rPr>
                <w:rFonts w:hint="eastAsia"/>
              </w:rPr>
              <w:t>年</w:t>
            </w:r>
            <w:r>
              <w:rPr>
                <w:rFonts w:hint="eastAsia"/>
              </w:rPr>
              <w:t>8</w:t>
            </w:r>
            <w:r>
              <w:rPr>
                <w:rFonts w:hint="eastAsia"/>
              </w:rPr>
              <w:t>月</w:t>
            </w:r>
            <w:r>
              <w:rPr>
                <w:rFonts w:hint="eastAsia"/>
              </w:rPr>
              <w:t>27</w:t>
            </w:r>
            <w:r>
              <w:rPr>
                <w:rFonts w:hint="eastAsia"/>
              </w:rPr>
              <w:t>日，任南方润元基金经理助理。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日，任南方初元中短债、南方定元中短债基金经理；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6</w:t>
            </w:r>
            <w:r>
              <w:rPr>
                <w:rFonts w:hint="eastAsia"/>
              </w:rPr>
              <w:t>月</w:t>
            </w:r>
            <w:r>
              <w:rPr>
                <w:rFonts w:hint="eastAsia"/>
              </w:rPr>
              <w:t>15</w:t>
            </w:r>
            <w:r>
              <w:rPr>
                <w:rFonts w:hint="eastAsia"/>
              </w:rPr>
              <w:t>日，任南方荣年基金经理；</w:t>
            </w:r>
            <w:r>
              <w:rPr>
                <w:rFonts w:hint="eastAsia"/>
              </w:rPr>
              <w:t>2023</w:t>
            </w:r>
            <w:r>
              <w:rPr>
                <w:rFonts w:hint="eastAsia"/>
              </w:rPr>
              <w:t>年</w:t>
            </w:r>
            <w:r>
              <w:rPr>
                <w:rFonts w:hint="eastAsia"/>
              </w:rPr>
              <w:t>6</w:t>
            </w:r>
            <w:r>
              <w:rPr>
                <w:rFonts w:hint="eastAsia"/>
              </w:rPr>
              <w:t>月</w:t>
            </w:r>
            <w:r>
              <w:rPr>
                <w:rFonts w:hint="eastAsia"/>
              </w:rPr>
              <w:t>15</w:t>
            </w:r>
            <w:r>
              <w:rPr>
                <w:rFonts w:hint="eastAsia"/>
              </w:rPr>
              <w:t>日至</w:t>
            </w:r>
            <w:r>
              <w:rPr>
                <w:rFonts w:hint="eastAsia"/>
              </w:rPr>
              <w:t>2024</w:t>
            </w:r>
            <w:r>
              <w:rPr>
                <w:rFonts w:hint="eastAsia"/>
              </w:rPr>
              <w:t>年</w:t>
            </w:r>
            <w:r>
              <w:rPr>
                <w:rFonts w:hint="eastAsia"/>
              </w:rPr>
              <w:t>1</w:t>
            </w:r>
            <w:r>
              <w:rPr>
                <w:rFonts w:hint="eastAsia"/>
              </w:rPr>
              <w:t>月</w:t>
            </w:r>
            <w:r>
              <w:rPr>
                <w:rFonts w:hint="eastAsia"/>
              </w:rPr>
              <w:t>19</w:t>
            </w:r>
            <w:r>
              <w:rPr>
                <w:rFonts w:hint="eastAsia"/>
              </w:rPr>
              <w:t>日，任南方荣年一年持有混合基金经理；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日至今，任南方梦元短债、南方国利、南方升元中短利率债基金经理；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日至今，任南方纯元基金经理；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日至今，任南方稳利</w:t>
            </w:r>
            <w:r>
              <w:rPr>
                <w:rFonts w:hint="eastAsia"/>
              </w:rPr>
              <w:t>1</w:t>
            </w:r>
            <w:r>
              <w:rPr>
                <w:rFonts w:hint="eastAsia"/>
              </w:rPr>
              <w:t>年持有债券基金经理；</w:t>
            </w:r>
            <w:r>
              <w:rPr>
                <w:rFonts w:hint="eastAsia"/>
              </w:rPr>
              <w:t>2023</w:t>
            </w:r>
            <w:r>
              <w:rPr>
                <w:rFonts w:hint="eastAsia"/>
              </w:rPr>
              <w:t>年</w:t>
            </w:r>
            <w:r>
              <w:rPr>
                <w:rFonts w:hint="eastAsia"/>
              </w:rPr>
              <w:t>8</w:t>
            </w:r>
            <w:r>
              <w:rPr>
                <w:rFonts w:hint="eastAsia"/>
              </w:rPr>
              <w:t>月</w:t>
            </w:r>
            <w:r>
              <w:rPr>
                <w:rFonts w:hint="eastAsia"/>
              </w:rPr>
              <w:t>9</w:t>
            </w:r>
            <w:r>
              <w:rPr>
                <w:rFonts w:hint="eastAsia"/>
              </w:rPr>
              <w:t>日至今，任南方稳瑞</w:t>
            </w:r>
            <w:r>
              <w:rPr>
                <w:rFonts w:hint="eastAsia"/>
              </w:rPr>
              <w:t>90</w:t>
            </w:r>
            <w:r>
              <w:rPr>
                <w:rFonts w:hint="eastAsia"/>
              </w:rPr>
              <w:t>天持有债券基金经理；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日至今，任南方稳航</w:t>
            </w:r>
            <w:r>
              <w:rPr>
                <w:rFonts w:hint="eastAsia"/>
              </w:rPr>
              <w:t>120</w:t>
            </w:r>
            <w:r>
              <w:rPr>
                <w:rFonts w:hint="eastAsia"/>
              </w:rPr>
              <w:t>天滚动持有债券基金经理。</w:t>
            </w:r>
          </w:p>
        </w:tc>
      </w:tr>
    </w:tbl>
    <w:p w:rsidR="00DA6864" w:rsidRDefault="00DA6864" w:rsidP="00DA6864">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DA6864" w:rsidRDefault="00DA6864" w:rsidP="00DA6864">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DA6864" w:rsidRDefault="00DA6864" w:rsidP="00DA6864">
      <w:pPr>
        <w:pStyle w:val="-2"/>
        <w:spacing w:before="312"/>
        <w:rPr>
          <w:rFonts w:hint="eastAsia"/>
        </w:rPr>
      </w:pPr>
      <w:r>
        <w:rPr>
          <w:rFonts w:hint="eastAsia"/>
        </w:rPr>
        <w:t>管理人对报告期内本基金运作遵规守信情况的说明</w:t>
      </w:r>
    </w:p>
    <w:p w:rsidR="00DA6864" w:rsidRDefault="00DA6864" w:rsidP="00DA6864">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DA6864" w:rsidRDefault="00DA6864" w:rsidP="00DA6864">
      <w:pPr>
        <w:pStyle w:val="-2"/>
        <w:spacing w:before="312"/>
        <w:rPr>
          <w:rFonts w:hint="eastAsia"/>
        </w:rPr>
      </w:pPr>
      <w:r>
        <w:rPr>
          <w:rFonts w:hint="eastAsia"/>
        </w:rPr>
        <w:t>公平交易专项说明</w:t>
      </w:r>
    </w:p>
    <w:p w:rsidR="00DA6864" w:rsidRDefault="00DA6864" w:rsidP="00DA6864">
      <w:pPr>
        <w:pStyle w:val="-3"/>
        <w:spacing w:before="156" w:after="156"/>
        <w:rPr>
          <w:rFonts w:hint="eastAsia"/>
        </w:rPr>
      </w:pPr>
      <w:r>
        <w:rPr>
          <w:rFonts w:hint="eastAsia"/>
        </w:rPr>
        <w:lastRenderedPageBreak/>
        <w:t>公平交易制度的执行情况</w:t>
      </w:r>
    </w:p>
    <w:p w:rsidR="00DA6864" w:rsidRDefault="00DA6864" w:rsidP="00DA6864">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A6864" w:rsidRDefault="00DA6864" w:rsidP="00DA6864">
      <w:pPr>
        <w:pStyle w:val="-3"/>
        <w:spacing w:before="156" w:after="156"/>
        <w:rPr>
          <w:rFonts w:hint="eastAsia"/>
        </w:rPr>
      </w:pPr>
      <w:r>
        <w:rPr>
          <w:rFonts w:hint="eastAsia"/>
        </w:rPr>
        <w:t>异常交易行为的专项说明</w:t>
      </w:r>
    </w:p>
    <w:p w:rsidR="00DA6864" w:rsidRDefault="00DA6864" w:rsidP="00DA6864">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DA6864" w:rsidRDefault="00DA6864" w:rsidP="00DA6864">
      <w:pPr>
        <w:pStyle w:val="-2"/>
        <w:spacing w:before="312"/>
        <w:rPr>
          <w:rFonts w:hint="eastAsia"/>
        </w:rPr>
      </w:pPr>
      <w:r>
        <w:rPr>
          <w:rFonts w:hint="eastAsia"/>
        </w:rPr>
        <w:t>报告期内基金投资策略和运作分析</w:t>
      </w:r>
    </w:p>
    <w:p w:rsidR="00DA6864" w:rsidRDefault="00DA6864" w:rsidP="00DA6864">
      <w:pPr>
        <w:pStyle w:val="-"/>
        <w:ind w:firstLine="420"/>
        <w:rPr>
          <w:rFonts w:hint="eastAsia"/>
        </w:rPr>
      </w:pPr>
      <w:r>
        <w:rPr>
          <w:rFonts w:hint="eastAsia"/>
        </w:rPr>
        <w:t>一季度中国经济运行总体平稳、呈现复苏的态势。国内整体流动性维持合理充裕，人民币有所升值。一季度债券收益率下行，曲线陡峭化，信用债表现好于同期限利率债。组合主要配置中短久期信用债资产，获取较为稳定的票息和杠杆收益，同时关注组合净值波动水平。</w:t>
      </w:r>
    </w:p>
    <w:p w:rsidR="00DA6864" w:rsidRDefault="00DA6864" w:rsidP="00DA6864">
      <w:pPr>
        <w:pStyle w:val="-"/>
        <w:ind w:firstLine="420"/>
        <w:rPr>
          <w:rFonts w:hint="eastAsia"/>
        </w:rPr>
      </w:pPr>
      <w:r>
        <w:rPr>
          <w:rFonts w:hint="eastAsia"/>
        </w:rPr>
        <w:t>展望二季度，中短端信用资产受益于资金流动性水平充裕，持续具备配置价值。长端资产受预期影响较大，预计保持区间波动。</w:t>
      </w:r>
    </w:p>
    <w:p w:rsidR="00DA6864" w:rsidRDefault="00DA6864" w:rsidP="00DA6864">
      <w:pPr>
        <w:pStyle w:val="-2"/>
        <w:spacing w:before="312"/>
        <w:rPr>
          <w:rFonts w:hint="eastAsia"/>
        </w:rPr>
      </w:pPr>
      <w:r>
        <w:rPr>
          <w:rFonts w:hint="eastAsia"/>
        </w:rPr>
        <w:t>报告期内基金的业绩表现</w:t>
      </w:r>
    </w:p>
    <w:p w:rsidR="00DA6864" w:rsidRDefault="00DA6864" w:rsidP="00DA6864">
      <w:pPr>
        <w:pStyle w:val="-"/>
        <w:ind w:firstLine="420"/>
        <w:rPr>
          <w:rFonts w:hint="eastAsia"/>
        </w:rPr>
      </w:pPr>
      <w:r>
        <w:rPr>
          <w:rFonts w:hint="eastAsia"/>
        </w:rPr>
        <w:t>截至报告期末，本基金A份额净值为1.0745元，报告期内，份额净值增长率为0.48%，同期业绩基准增长率为0.21%；本基金C份额净值为1.0689元，报告期内，份额净值增长率为0.43%，同期业绩基准增长率为0.21%；本基金E份额净值为1.0742元，报告期内，份额净值增长率为0.48%，同期业绩基准增长率为0.21%。</w:t>
      </w:r>
    </w:p>
    <w:p w:rsidR="00DA6864" w:rsidRDefault="00DA6864" w:rsidP="00DA6864">
      <w:pPr>
        <w:pStyle w:val="-2"/>
        <w:spacing w:before="312"/>
        <w:rPr>
          <w:rFonts w:hint="eastAsia"/>
        </w:rPr>
      </w:pPr>
      <w:r>
        <w:rPr>
          <w:rFonts w:hint="eastAsia"/>
        </w:rPr>
        <w:t>报告期内基金持有人数或基金资产净值预警说明</w:t>
      </w:r>
    </w:p>
    <w:p w:rsidR="00DA6864" w:rsidRDefault="00DA6864" w:rsidP="00DA6864">
      <w:pPr>
        <w:pStyle w:val="-"/>
        <w:ind w:firstLine="420"/>
        <w:rPr>
          <w:rFonts w:hint="eastAsia"/>
        </w:rPr>
      </w:pPr>
      <w:r>
        <w:rPr>
          <w:rFonts w:hint="eastAsia"/>
        </w:rPr>
        <w:t>报告期内，本基金未出现连续二十个交易日基金份额持有人数量不满二百人或者基金资产净值低于五千万元的情形。</w:t>
      </w:r>
    </w:p>
    <w:p w:rsidR="00DA6864" w:rsidRDefault="00DA6864" w:rsidP="00DA6864">
      <w:pPr>
        <w:pStyle w:val="-1"/>
        <w:ind w:left="281" w:hanging="281"/>
        <w:rPr>
          <w:rFonts w:hint="eastAsia"/>
        </w:rPr>
      </w:pPr>
      <w:r>
        <w:rPr>
          <w:rFonts w:hint="eastAsia"/>
        </w:rPr>
        <w:t>投资组合报告</w:t>
      </w:r>
    </w:p>
    <w:p w:rsidR="00DA6864" w:rsidRDefault="00DA6864" w:rsidP="00DA6864">
      <w:pPr>
        <w:pStyle w:val="-2"/>
        <w:spacing w:before="312"/>
        <w:rPr>
          <w:rFonts w:hint="eastAsia"/>
        </w:rPr>
      </w:pPr>
      <w:r>
        <w:rPr>
          <w:rFonts w:hint="eastAsia"/>
        </w:rPr>
        <w:t>报告期末基金资产组合情况</w:t>
      </w:r>
    </w:p>
    <w:p w:rsidR="00DA6864" w:rsidRDefault="00DA6864" w:rsidP="00DA6864">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A6864" w:rsidTr="00DA6864">
        <w:trPr>
          <w:cnfStyle w:val="100000000000" w:firstRow="1" w:lastRow="0" w:firstColumn="0" w:lastColumn="0" w:oddVBand="0" w:evenVBand="0" w:oddHBand="0" w:evenHBand="0" w:firstRowFirstColumn="0" w:firstRowLastColumn="0" w:lastRowFirstColumn="0" w:lastRowLastColumn="0"/>
        </w:trPr>
        <w:tc>
          <w:tcPr>
            <w:tcW w:w="646" w:type="dxa"/>
          </w:tcPr>
          <w:p w:rsidR="00DA6864" w:rsidRPr="00DA6864" w:rsidRDefault="00DA6864" w:rsidP="00DA6864">
            <w:pPr>
              <w:jc w:val="center"/>
              <w:rPr>
                <w:b/>
              </w:rPr>
            </w:pPr>
            <w:r w:rsidRPr="00DA6864">
              <w:rPr>
                <w:rFonts w:hint="eastAsia"/>
                <w:b/>
              </w:rPr>
              <w:t>序号</w:t>
            </w:r>
          </w:p>
        </w:tc>
        <w:tc>
          <w:tcPr>
            <w:tcW w:w="2971" w:type="dxa"/>
          </w:tcPr>
          <w:p w:rsidR="00DA6864" w:rsidRPr="00DA6864" w:rsidRDefault="00DA6864" w:rsidP="00DA6864">
            <w:pPr>
              <w:jc w:val="center"/>
              <w:rPr>
                <w:b/>
              </w:rPr>
            </w:pPr>
            <w:r w:rsidRPr="00DA6864">
              <w:rPr>
                <w:rFonts w:hint="eastAsia"/>
                <w:b/>
              </w:rPr>
              <w:t>项目</w:t>
            </w:r>
          </w:p>
        </w:tc>
        <w:tc>
          <w:tcPr>
            <w:tcW w:w="2381" w:type="dxa"/>
          </w:tcPr>
          <w:p w:rsidR="00DA6864" w:rsidRPr="00DA6864" w:rsidRDefault="00DA6864" w:rsidP="00DA6864">
            <w:pPr>
              <w:jc w:val="center"/>
              <w:rPr>
                <w:b/>
              </w:rPr>
            </w:pPr>
            <w:r w:rsidRPr="00DA6864">
              <w:rPr>
                <w:rFonts w:hint="eastAsia"/>
                <w:b/>
              </w:rPr>
              <w:t>金额（元）</w:t>
            </w:r>
          </w:p>
        </w:tc>
        <w:tc>
          <w:tcPr>
            <w:tcW w:w="2506" w:type="dxa"/>
          </w:tcPr>
          <w:p w:rsidR="00DA6864" w:rsidRPr="00DA6864" w:rsidRDefault="00DA6864" w:rsidP="00DA6864">
            <w:pPr>
              <w:jc w:val="center"/>
              <w:rPr>
                <w:b/>
              </w:rPr>
            </w:pPr>
            <w:r w:rsidRPr="00DA6864">
              <w:rPr>
                <w:rFonts w:hint="eastAsia"/>
                <w:b/>
              </w:rPr>
              <w:t>占基金总资产的比例（</w:t>
            </w:r>
            <w:r w:rsidRPr="00DA6864">
              <w:rPr>
                <w:rFonts w:hint="eastAsia"/>
                <w:b/>
              </w:rPr>
              <w:t>%</w:t>
            </w:r>
            <w:r w:rsidRPr="00DA6864">
              <w:rPr>
                <w:rFonts w:hint="eastAsia"/>
                <w:b/>
              </w:rPr>
              <w:t>）</w:t>
            </w:r>
          </w:p>
        </w:tc>
      </w:tr>
      <w:tr w:rsidR="00DA6864" w:rsidTr="00DA6864">
        <w:tc>
          <w:tcPr>
            <w:tcW w:w="646" w:type="dxa"/>
          </w:tcPr>
          <w:p w:rsidR="00DA6864" w:rsidRDefault="00DA6864" w:rsidP="00DA6864">
            <w:pPr>
              <w:jc w:val="center"/>
            </w:pPr>
            <w:r>
              <w:lastRenderedPageBreak/>
              <w:t>1</w:t>
            </w:r>
          </w:p>
        </w:tc>
        <w:tc>
          <w:tcPr>
            <w:tcW w:w="2971" w:type="dxa"/>
          </w:tcPr>
          <w:p w:rsidR="00DA6864" w:rsidRDefault="00DA6864" w:rsidP="00DA6864">
            <w:pPr>
              <w:jc w:val="left"/>
            </w:pPr>
            <w:r>
              <w:rPr>
                <w:rFonts w:hint="eastAsia"/>
              </w:rPr>
              <w:t>权益投资</w:t>
            </w:r>
          </w:p>
        </w:tc>
        <w:tc>
          <w:tcPr>
            <w:tcW w:w="2381" w:type="dxa"/>
          </w:tcPr>
          <w:p w:rsidR="00DA6864" w:rsidRDefault="00DA6864" w:rsidP="00DA6864">
            <w:pPr>
              <w:jc w:val="right"/>
            </w:pPr>
            <w:r>
              <w:t>-</w:t>
            </w:r>
          </w:p>
        </w:tc>
        <w:tc>
          <w:tcPr>
            <w:tcW w:w="2506" w:type="dxa"/>
          </w:tcPr>
          <w:p w:rsidR="00DA6864" w:rsidRDefault="00DA6864" w:rsidP="00DA6864">
            <w:pPr>
              <w:jc w:val="right"/>
            </w:pPr>
            <w:r>
              <w:t>-</w:t>
            </w:r>
          </w:p>
        </w:tc>
      </w:tr>
      <w:tr w:rsidR="00DA6864" w:rsidTr="00DA6864">
        <w:tc>
          <w:tcPr>
            <w:tcW w:w="646" w:type="dxa"/>
          </w:tcPr>
          <w:p w:rsidR="00DA6864" w:rsidRDefault="00DA6864" w:rsidP="00DA6864">
            <w:pPr>
              <w:jc w:val="center"/>
            </w:pPr>
          </w:p>
        </w:tc>
        <w:tc>
          <w:tcPr>
            <w:tcW w:w="2971" w:type="dxa"/>
          </w:tcPr>
          <w:p w:rsidR="00DA6864" w:rsidRDefault="00DA6864" w:rsidP="00DA6864">
            <w:pPr>
              <w:jc w:val="left"/>
            </w:pPr>
            <w:r>
              <w:rPr>
                <w:rFonts w:hint="eastAsia"/>
              </w:rPr>
              <w:t>其中：股票</w:t>
            </w:r>
          </w:p>
        </w:tc>
        <w:tc>
          <w:tcPr>
            <w:tcW w:w="2381" w:type="dxa"/>
          </w:tcPr>
          <w:p w:rsidR="00DA6864" w:rsidRDefault="00DA6864" w:rsidP="00DA6864">
            <w:pPr>
              <w:jc w:val="right"/>
            </w:pPr>
            <w:r>
              <w:t>-</w:t>
            </w:r>
          </w:p>
        </w:tc>
        <w:tc>
          <w:tcPr>
            <w:tcW w:w="2506" w:type="dxa"/>
          </w:tcPr>
          <w:p w:rsidR="00DA6864" w:rsidRDefault="00DA6864" w:rsidP="00DA6864">
            <w:pPr>
              <w:jc w:val="right"/>
            </w:pPr>
            <w:r>
              <w:t>-</w:t>
            </w:r>
          </w:p>
        </w:tc>
      </w:tr>
      <w:tr w:rsidR="00DA6864" w:rsidTr="00DA6864">
        <w:tc>
          <w:tcPr>
            <w:tcW w:w="646" w:type="dxa"/>
          </w:tcPr>
          <w:p w:rsidR="00DA6864" w:rsidRDefault="00DA6864" w:rsidP="00DA6864">
            <w:pPr>
              <w:jc w:val="center"/>
            </w:pPr>
            <w:r>
              <w:t>2</w:t>
            </w:r>
          </w:p>
        </w:tc>
        <w:tc>
          <w:tcPr>
            <w:tcW w:w="2971" w:type="dxa"/>
          </w:tcPr>
          <w:p w:rsidR="00DA6864" w:rsidRDefault="00DA6864" w:rsidP="00DA6864">
            <w:pPr>
              <w:jc w:val="left"/>
            </w:pPr>
            <w:r>
              <w:rPr>
                <w:rFonts w:hint="eastAsia"/>
              </w:rPr>
              <w:t>基金投资</w:t>
            </w:r>
          </w:p>
        </w:tc>
        <w:tc>
          <w:tcPr>
            <w:tcW w:w="2381" w:type="dxa"/>
          </w:tcPr>
          <w:p w:rsidR="00DA6864" w:rsidRDefault="00DA6864" w:rsidP="00DA6864">
            <w:pPr>
              <w:jc w:val="right"/>
            </w:pPr>
            <w:r>
              <w:t>-</w:t>
            </w:r>
          </w:p>
        </w:tc>
        <w:tc>
          <w:tcPr>
            <w:tcW w:w="2506" w:type="dxa"/>
          </w:tcPr>
          <w:p w:rsidR="00DA6864" w:rsidRDefault="00DA6864" w:rsidP="00DA6864">
            <w:pPr>
              <w:jc w:val="right"/>
            </w:pPr>
            <w:r>
              <w:t>-</w:t>
            </w:r>
          </w:p>
        </w:tc>
      </w:tr>
      <w:tr w:rsidR="00DA6864" w:rsidTr="00DA6864">
        <w:tc>
          <w:tcPr>
            <w:tcW w:w="646" w:type="dxa"/>
          </w:tcPr>
          <w:p w:rsidR="00DA6864" w:rsidRDefault="00DA6864" w:rsidP="00DA6864">
            <w:pPr>
              <w:jc w:val="center"/>
            </w:pPr>
            <w:r>
              <w:t>3</w:t>
            </w:r>
          </w:p>
        </w:tc>
        <w:tc>
          <w:tcPr>
            <w:tcW w:w="2971" w:type="dxa"/>
          </w:tcPr>
          <w:p w:rsidR="00DA6864" w:rsidRDefault="00DA6864" w:rsidP="00DA6864">
            <w:pPr>
              <w:jc w:val="left"/>
            </w:pPr>
            <w:r>
              <w:rPr>
                <w:rFonts w:hint="eastAsia"/>
              </w:rPr>
              <w:t>固定收益投资</w:t>
            </w:r>
          </w:p>
        </w:tc>
        <w:tc>
          <w:tcPr>
            <w:tcW w:w="2381" w:type="dxa"/>
          </w:tcPr>
          <w:p w:rsidR="00DA6864" w:rsidRDefault="00DA6864" w:rsidP="00DA6864">
            <w:pPr>
              <w:jc w:val="right"/>
            </w:pPr>
            <w:r>
              <w:t>3,227,210,185.29</w:t>
            </w:r>
          </w:p>
        </w:tc>
        <w:tc>
          <w:tcPr>
            <w:tcW w:w="2506" w:type="dxa"/>
          </w:tcPr>
          <w:p w:rsidR="00DA6864" w:rsidRDefault="00DA6864" w:rsidP="00DA6864">
            <w:pPr>
              <w:jc w:val="right"/>
            </w:pPr>
            <w:r>
              <w:t>99.41</w:t>
            </w:r>
          </w:p>
        </w:tc>
      </w:tr>
      <w:tr w:rsidR="00DA6864" w:rsidTr="00DA6864">
        <w:tc>
          <w:tcPr>
            <w:tcW w:w="646" w:type="dxa"/>
          </w:tcPr>
          <w:p w:rsidR="00DA6864" w:rsidRDefault="00DA6864" w:rsidP="00DA6864">
            <w:pPr>
              <w:jc w:val="center"/>
            </w:pPr>
          </w:p>
        </w:tc>
        <w:tc>
          <w:tcPr>
            <w:tcW w:w="2971" w:type="dxa"/>
          </w:tcPr>
          <w:p w:rsidR="00DA6864" w:rsidRDefault="00DA6864" w:rsidP="00DA6864">
            <w:pPr>
              <w:jc w:val="left"/>
            </w:pPr>
            <w:r>
              <w:rPr>
                <w:rFonts w:hint="eastAsia"/>
              </w:rPr>
              <w:t>其中：债券</w:t>
            </w:r>
          </w:p>
        </w:tc>
        <w:tc>
          <w:tcPr>
            <w:tcW w:w="2381" w:type="dxa"/>
          </w:tcPr>
          <w:p w:rsidR="00DA6864" w:rsidRDefault="00DA6864" w:rsidP="00DA6864">
            <w:pPr>
              <w:jc w:val="right"/>
            </w:pPr>
            <w:r>
              <w:t>3,227,210,185.29</w:t>
            </w:r>
          </w:p>
        </w:tc>
        <w:tc>
          <w:tcPr>
            <w:tcW w:w="2506" w:type="dxa"/>
          </w:tcPr>
          <w:p w:rsidR="00DA6864" w:rsidRDefault="00DA6864" w:rsidP="00DA6864">
            <w:pPr>
              <w:jc w:val="right"/>
            </w:pPr>
            <w:r>
              <w:t>99.41</w:t>
            </w:r>
          </w:p>
        </w:tc>
      </w:tr>
      <w:tr w:rsidR="00DA6864" w:rsidTr="00DA6864">
        <w:tc>
          <w:tcPr>
            <w:tcW w:w="646" w:type="dxa"/>
          </w:tcPr>
          <w:p w:rsidR="00DA6864" w:rsidRDefault="00DA6864" w:rsidP="00DA6864">
            <w:pPr>
              <w:jc w:val="center"/>
            </w:pPr>
          </w:p>
        </w:tc>
        <w:tc>
          <w:tcPr>
            <w:tcW w:w="2971" w:type="dxa"/>
          </w:tcPr>
          <w:p w:rsidR="00DA6864" w:rsidRDefault="00DA6864" w:rsidP="00DA6864">
            <w:pPr>
              <w:jc w:val="left"/>
            </w:pPr>
            <w:r>
              <w:rPr>
                <w:rFonts w:hint="eastAsia"/>
              </w:rPr>
              <w:t xml:space="preserve">      </w:t>
            </w:r>
            <w:r>
              <w:rPr>
                <w:rFonts w:hint="eastAsia"/>
              </w:rPr>
              <w:t>资产支持证券</w:t>
            </w:r>
          </w:p>
        </w:tc>
        <w:tc>
          <w:tcPr>
            <w:tcW w:w="2381" w:type="dxa"/>
          </w:tcPr>
          <w:p w:rsidR="00DA6864" w:rsidRDefault="00DA6864" w:rsidP="00DA6864">
            <w:pPr>
              <w:jc w:val="right"/>
            </w:pPr>
            <w:r>
              <w:t>-</w:t>
            </w:r>
          </w:p>
        </w:tc>
        <w:tc>
          <w:tcPr>
            <w:tcW w:w="2506" w:type="dxa"/>
          </w:tcPr>
          <w:p w:rsidR="00DA6864" w:rsidRDefault="00DA6864" w:rsidP="00DA6864">
            <w:pPr>
              <w:jc w:val="right"/>
            </w:pPr>
            <w:r>
              <w:t>-</w:t>
            </w:r>
          </w:p>
        </w:tc>
      </w:tr>
      <w:tr w:rsidR="00DA6864" w:rsidTr="00DA6864">
        <w:tc>
          <w:tcPr>
            <w:tcW w:w="646" w:type="dxa"/>
          </w:tcPr>
          <w:p w:rsidR="00DA6864" w:rsidRDefault="00DA6864" w:rsidP="00DA6864">
            <w:pPr>
              <w:jc w:val="center"/>
            </w:pPr>
            <w:r>
              <w:t>4</w:t>
            </w:r>
          </w:p>
        </w:tc>
        <w:tc>
          <w:tcPr>
            <w:tcW w:w="2971" w:type="dxa"/>
          </w:tcPr>
          <w:p w:rsidR="00DA6864" w:rsidRDefault="00DA6864" w:rsidP="00DA6864">
            <w:pPr>
              <w:jc w:val="left"/>
            </w:pPr>
            <w:r>
              <w:rPr>
                <w:rFonts w:hint="eastAsia"/>
              </w:rPr>
              <w:t>贵金属投资</w:t>
            </w:r>
          </w:p>
        </w:tc>
        <w:tc>
          <w:tcPr>
            <w:tcW w:w="2381" w:type="dxa"/>
          </w:tcPr>
          <w:p w:rsidR="00DA6864" w:rsidRDefault="00DA6864" w:rsidP="00DA6864">
            <w:pPr>
              <w:jc w:val="right"/>
            </w:pPr>
            <w:r>
              <w:t>-</w:t>
            </w:r>
          </w:p>
        </w:tc>
        <w:tc>
          <w:tcPr>
            <w:tcW w:w="2506" w:type="dxa"/>
          </w:tcPr>
          <w:p w:rsidR="00DA6864" w:rsidRDefault="00DA6864" w:rsidP="00DA6864">
            <w:pPr>
              <w:jc w:val="right"/>
            </w:pPr>
            <w:r>
              <w:t>-</w:t>
            </w:r>
          </w:p>
        </w:tc>
      </w:tr>
      <w:tr w:rsidR="00DA6864" w:rsidTr="00DA6864">
        <w:tc>
          <w:tcPr>
            <w:tcW w:w="646" w:type="dxa"/>
          </w:tcPr>
          <w:p w:rsidR="00DA6864" w:rsidRDefault="00DA6864" w:rsidP="00DA6864">
            <w:pPr>
              <w:jc w:val="center"/>
            </w:pPr>
            <w:r>
              <w:t>5</w:t>
            </w:r>
          </w:p>
        </w:tc>
        <w:tc>
          <w:tcPr>
            <w:tcW w:w="2971" w:type="dxa"/>
          </w:tcPr>
          <w:p w:rsidR="00DA6864" w:rsidRDefault="00DA6864" w:rsidP="00DA6864">
            <w:pPr>
              <w:jc w:val="left"/>
            </w:pPr>
            <w:r>
              <w:rPr>
                <w:rFonts w:hint="eastAsia"/>
              </w:rPr>
              <w:t>金融衍生品投资</w:t>
            </w:r>
          </w:p>
        </w:tc>
        <w:tc>
          <w:tcPr>
            <w:tcW w:w="2381" w:type="dxa"/>
          </w:tcPr>
          <w:p w:rsidR="00DA6864" w:rsidRDefault="00DA6864" w:rsidP="00DA6864">
            <w:pPr>
              <w:jc w:val="right"/>
            </w:pPr>
            <w:r>
              <w:t>-</w:t>
            </w:r>
          </w:p>
        </w:tc>
        <w:tc>
          <w:tcPr>
            <w:tcW w:w="2506" w:type="dxa"/>
          </w:tcPr>
          <w:p w:rsidR="00DA6864" w:rsidRDefault="00DA6864" w:rsidP="00DA6864">
            <w:pPr>
              <w:jc w:val="right"/>
            </w:pPr>
            <w:r>
              <w:t>-</w:t>
            </w:r>
          </w:p>
        </w:tc>
      </w:tr>
      <w:tr w:rsidR="00DA6864" w:rsidTr="00DA6864">
        <w:tc>
          <w:tcPr>
            <w:tcW w:w="646" w:type="dxa"/>
          </w:tcPr>
          <w:p w:rsidR="00DA6864" w:rsidRDefault="00DA6864" w:rsidP="00DA6864">
            <w:pPr>
              <w:jc w:val="center"/>
            </w:pPr>
            <w:r>
              <w:t>6</w:t>
            </w:r>
          </w:p>
        </w:tc>
        <w:tc>
          <w:tcPr>
            <w:tcW w:w="2971" w:type="dxa"/>
          </w:tcPr>
          <w:p w:rsidR="00DA6864" w:rsidRDefault="00DA6864" w:rsidP="00DA6864">
            <w:pPr>
              <w:jc w:val="left"/>
            </w:pPr>
            <w:r>
              <w:rPr>
                <w:rFonts w:hint="eastAsia"/>
              </w:rPr>
              <w:t>买入返售金融资产</w:t>
            </w:r>
          </w:p>
        </w:tc>
        <w:tc>
          <w:tcPr>
            <w:tcW w:w="2381" w:type="dxa"/>
          </w:tcPr>
          <w:p w:rsidR="00DA6864" w:rsidRDefault="00DA6864" w:rsidP="00DA6864">
            <w:pPr>
              <w:jc w:val="right"/>
            </w:pPr>
            <w:r>
              <w:t>-</w:t>
            </w:r>
          </w:p>
        </w:tc>
        <w:tc>
          <w:tcPr>
            <w:tcW w:w="2506" w:type="dxa"/>
          </w:tcPr>
          <w:p w:rsidR="00DA6864" w:rsidRDefault="00DA6864" w:rsidP="00DA6864">
            <w:pPr>
              <w:jc w:val="right"/>
            </w:pPr>
            <w:r>
              <w:t>-</w:t>
            </w:r>
          </w:p>
        </w:tc>
      </w:tr>
      <w:tr w:rsidR="00DA6864" w:rsidTr="00DA6864">
        <w:tc>
          <w:tcPr>
            <w:tcW w:w="646" w:type="dxa"/>
          </w:tcPr>
          <w:p w:rsidR="00DA6864" w:rsidRDefault="00DA6864" w:rsidP="00DA6864">
            <w:pPr>
              <w:jc w:val="center"/>
            </w:pPr>
          </w:p>
        </w:tc>
        <w:tc>
          <w:tcPr>
            <w:tcW w:w="2971" w:type="dxa"/>
          </w:tcPr>
          <w:p w:rsidR="00DA6864" w:rsidRDefault="00DA6864" w:rsidP="00DA6864">
            <w:pPr>
              <w:jc w:val="left"/>
            </w:pPr>
            <w:r>
              <w:rPr>
                <w:rFonts w:hint="eastAsia"/>
              </w:rPr>
              <w:t>其中：买断式回购的买入返售金融资产</w:t>
            </w:r>
          </w:p>
        </w:tc>
        <w:tc>
          <w:tcPr>
            <w:tcW w:w="2381" w:type="dxa"/>
          </w:tcPr>
          <w:p w:rsidR="00DA6864" w:rsidRDefault="00DA6864" w:rsidP="00DA6864">
            <w:pPr>
              <w:jc w:val="right"/>
            </w:pPr>
            <w:r>
              <w:t>-</w:t>
            </w:r>
          </w:p>
        </w:tc>
        <w:tc>
          <w:tcPr>
            <w:tcW w:w="2506" w:type="dxa"/>
          </w:tcPr>
          <w:p w:rsidR="00DA6864" w:rsidRDefault="00DA6864" w:rsidP="00DA6864">
            <w:pPr>
              <w:jc w:val="right"/>
            </w:pPr>
            <w:r>
              <w:t>-</w:t>
            </w:r>
          </w:p>
        </w:tc>
      </w:tr>
      <w:tr w:rsidR="00DA6864" w:rsidTr="00DA6864">
        <w:tc>
          <w:tcPr>
            <w:tcW w:w="646" w:type="dxa"/>
          </w:tcPr>
          <w:p w:rsidR="00DA6864" w:rsidRDefault="00DA6864" w:rsidP="00DA6864">
            <w:pPr>
              <w:jc w:val="center"/>
            </w:pPr>
            <w:r>
              <w:t>7</w:t>
            </w:r>
          </w:p>
        </w:tc>
        <w:tc>
          <w:tcPr>
            <w:tcW w:w="2971" w:type="dxa"/>
          </w:tcPr>
          <w:p w:rsidR="00DA6864" w:rsidRDefault="00DA6864" w:rsidP="00DA6864">
            <w:pPr>
              <w:jc w:val="left"/>
            </w:pPr>
            <w:r>
              <w:rPr>
                <w:rFonts w:hint="eastAsia"/>
              </w:rPr>
              <w:t>银行存款和结算备付金合计</w:t>
            </w:r>
          </w:p>
        </w:tc>
        <w:tc>
          <w:tcPr>
            <w:tcW w:w="2381" w:type="dxa"/>
          </w:tcPr>
          <w:p w:rsidR="00DA6864" w:rsidRDefault="00DA6864" w:rsidP="00DA6864">
            <w:pPr>
              <w:jc w:val="right"/>
            </w:pPr>
            <w:r>
              <w:t>15,153,702.70</w:t>
            </w:r>
          </w:p>
        </w:tc>
        <w:tc>
          <w:tcPr>
            <w:tcW w:w="2506" w:type="dxa"/>
          </w:tcPr>
          <w:p w:rsidR="00DA6864" w:rsidRDefault="00DA6864" w:rsidP="00DA6864">
            <w:pPr>
              <w:jc w:val="right"/>
            </w:pPr>
            <w:r>
              <w:t>0.47</w:t>
            </w:r>
          </w:p>
        </w:tc>
      </w:tr>
      <w:tr w:rsidR="00DA6864" w:rsidTr="00DA6864">
        <w:tc>
          <w:tcPr>
            <w:tcW w:w="646" w:type="dxa"/>
          </w:tcPr>
          <w:p w:rsidR="00DA6864" w:rsidRDefault="00DA6864" w:rsidP="00DA6864">
            <w:pPr>
              <w:jc w:val="center"/>
            </w:pPr>
            <w:r>
              <w:t>8</w:t>
            </w:r>
          </w:p>
        </w:tc>
        <w:tc>
          <w:tcPr>
            <w:tcW w:w="2971" w:type="dxa"/>
          </w:tcPr>
          <w:p w:rsidR="00DA6864" w:rsidRDefault="00DA6864" w:rsidP="00DA6864">
            <w:pPr>
              <w:jc w:val="left"/>
            </w:pPr>
            <w:r>
              <w:rPr>
                <w:rFonts w:hint="eastAsia"/>
              </w:rPr>
              <w:t>其他资产</w:t>
            </w:r>
          </w:p>
        </w:tc>
        <w:tc>
          <w:tcPr>
            <w:tcW w:w="2381" w:type="dxa"/>
          </w:tcPr>
          <w:p w:rsidR="00DA6864" w:rsidRDefault="00DA6864" w:rsidP="00DA6864">
            <w:pPr>
              <w:jc w:val="right"/>
            </w:pPr>
            <w:r>
              <w:t>3,839,028.37</w:t>
            </w:r>
          </w:p>
        </w:tc>
        <w:tc>
          <w:tcPr>
            <w:tcW w:w="2506" w:type="dxa"/>
          </w:tcPr>
          <w:p w:rsidR="00DA6864" w:rsidRDefault="00DA6864" w:rsidP="00DA6864">
            <w:pPr>
              <w:jc w:val="right"/>
            </w:pPr>
            <w:r>
              <w:t>0.12</w:t>
            </w:r>
          </w:p>
        </w:tc>
      </w:tr>
      <w:tr w:rsidR="00DA6864" w:rsidTr="00DA6864">
        <w:tc>
          <w:tcPr>
            <w:tcW w:w="646" w:type="dxa"/>
          </w:tcPr>
          <w:p w:rsidR="00DA6864" w:rsidRDefault="00DA6864" w:rsidP="00DA6864">
            <w:pPr>
              <w:jc w:val="center"/>
            </w:pPr>
            <w:r>
              <w:t>9</w:t>
            </w:r>
          </w:p>
        </w:tc>
        <w:tc>
          <w:tcPr>
            <w:tcW w:w="2971" w:type="dxa"/>
          </w:tcPr>
          <w:p w:rsidR="00DA6864" w:rsidRDefault="00DA6864" w:rsidP="00DA6864">
            <w:pPr>
              <w:jc w:val="left"/>
            </w:pPr>
            <w:r>
              <w:rPr>
                <w:rFonts w:hint="eastAsia"/>
              </w:rPr>
              <w:t>合计</w:t>
            </w:r>
          </w:p>
        </w:tc>
        <w:tc>
          <w:tcPr>
            <w:tcW w:w="2381" w:type="dxa"/>
          </w:tcPr>
          <w:p w:rsidR="00DA6864" w:rsidRDefault="00DA6864" w:rsidP="00DA6864">
            <w:pPr>
              <w:jc w:val="right"/>
            </w:pPr>
            <w:r>
              <w:t>3,246,202,916.36</w:t>
            </w:r>
          </w:p>
        </w:tc>
        <w:tc>
          <w:tcPr>
            <w:tcW w:w="2506" w:type="dxa"/>
          </w:tcPr>
          <w:p w:rsidR="00DA6864" w:rsidRDefault="00DA6864" w:rsidP="00DA6864">
            <w:pPr>
              <w:jc w:val="right"/>
            </w:pPr>
            <w:r>
              <w:t>100.00</w:t>
            </w:r>
          </w:p>
        </w:tc>
      </w:tr>
    </w:tbl>
    <w:p w:rsidR="00DA6864" w:rsidRDefault="00DA6864" w:rsidP="00DA6864">
      <w:pPr>
        <w:pStyle w:val="-2"/>
        <w:spacing w:before="312"/>
        <w:rPr>
          <w:rFonts w:hint="eastAsia"/>
        </w:rPr>
      </w:pPr>
      <w:r>
        <w:rPr>
          <w:rFonts w:hint="eastAsia"/>
        </w:rPr>
        <w:t>报告期末按行业分类的股票投资组合</w:t>
      </w:r>
    </w:p>
    <w:p w:rsidR="00DA6864" w:rsidRDefault="00DA6864" w:rsidP="00DA6864">
      <w:pPr>
        <w:pStyle w:val="-3"/>
        <w:spacing w:before="156" w:after="156"/>
        <w:rPr>
          <w:rFonts w:hint="eastAsia"/>
        </w:rPr>
      </w:pPr>
      <w:r>
        <w:rPr>
          <w:rFonts w:hint="eastAsia"/>
        </w:rPr>
        <w:t>报告期末按行业分类的境内股票投资组合</w:t>
      </w:r>
    </w:p>
    <w:p w:rsidR="00DA6864" w:rsidRDefault="00DA6864" w:rsidP="00DA6864">
      <w:pPr>
        <w:pStyle w:val="-"/>
        <w:ind w:firstLine="420"/>
        <w:rPr>
          <w:rFonts w:hint="eastAsia"/>
        </w:rPr>
      </w:pPr>
      <w:r>
        <w:rPr>
          <w:rFonts w:hint="eastAsia"/>
        </w:rPr>
        <w:t>无。</w:t>
      </w:r>
    </w:p>
    <w:p w:rsidR="00DA6864" w:rsidRDefault="00DA6864" w:rsidP="00DA6864">
      <w:pPr>
        <w:pStyle w:val="-3"/>
        <w:spacing w:before="156" w:after="156"/>
        <w:rPr>
          <w:rFonts w:hint="eastAsia"/>
        </w:rPr>
      </w:pPr>
      <w:r>
        <w:rPr>
          <w:rFonts w:hint="eastAsia"/>
        </w:rPr>
        <w:t>报告期末按行业分类的港股通投资股票投资组合</w:t>
      </w:r>
    </w:p>
    <w:p w:rsidR="00DA6864" w:rsidRDefault="00DA6864" w:rsidP="00DA6864">
      <w:pPr>
        <w:pStyle w:val="-"/>
        <w:ind w:firstLine="420"/>
        <w:rPr>
          <w:rFonts w:hint="eastAsia"/>
        </w:rPr>
      </w:pPr>
      <w:r>
        <w:rPr>
          <w:rFonts w:hint="eastAsia"/>
        </w:rPr>
        <w:t>无。</w:t>
      </w:r>
    </w:p>
    <w:p w:rsidR="00DA6864" w:rsidRDefault="00DA6864" w:rsidP="00DA6864">
      <w:pPr>
        <w:pStyle w:val="-2"/>
        <w:spacing w:before="312"/>
        <w:rPr>
          <w:rFonts w:hint="eastAsia"/>
        </w:rPr>
      </w:pPr>
      <w:r>
        <w:rPr>
          <w:rFonts w:hint="eastAsia"/>
        </w:rPr>
        <w:t>期末按公允价值占基金资产净值比例大小排序的股票投资明细</w:t>
      </w:r>
    </w:p>
    <w:p w:rsidR="00DA6864" w:rsidRDefault="00DA6864" w:rsidP="00DA6864">
      <w:pPr>
        <w:pStyle w:val="-3"/>
        <w:spacing w:before="156" w:after="156"/>
        <w:rPr>
          <w:rFonts w:hint="eastAsia"/>
        </w:rPr>
      </w:pPr>
      <w:r>
        <w:rPr>
          <w:rFonts w:hint="eastAsia"/>
        </w:rPr>
        <w:t>报告期末按公允价值占基金资产净值比例大小排序的前十名股票投资明细</w:t>
      </w:r>
    </w:p>
    <w:p w:rsidR="00DA6864" w:rsidRDefault="00DA6864" w:rsidP="00DA6864">
      <w:pPr>
        <w:pStyle w:val="-"/>
        <w:ind w:firstLine="420"/>
        <w:rPr>
          <w:rFonts w:hint="eastAsia"/>
        </w:rPr>
      </w:pPr>
      <w:r>
        <w:rPr>
          <w:rFonts w:hint="eastAsia"/>
        </w:rPr>
        <w:t>无。</w:t>
      </w:r>
    </w:p>
    <w:p w:rsidR="00DA6864" w:rsidRDefault="00DA6864" w:rsidP="00DA6864">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A6864" w:rsidTr="00DA6864">
        <w:trPr>
          <w:cnfStyle w:val="100000000000" w:firstRow="1" w:lastRow="0" w:firstColumn="0" w:lastColumn="0" w:oddVBand="0" w:evenVBand="0" w:oddHBand="0" w:evenHBand="0" w:firstRowFirstColumn="0" w:firstRowLastColumn="0" w:lastRowFirstColumn="0" w:lastRowLastColumn="0"/>
        </w:trPr>
        <w:tc>
          <w:tcPr>
            <w:tcW w:w="646" w:type="dxa"/>
          </w:tcPr>
          <w:p w:rsidR="00DA6864" w:rsidRPr="00DA6864" w:rsidRDefault="00DA6864" w:rsidP="00DA6864">
            <w:pPr>
              <w:jc w:val="center"/>
              <w:rPr>
                <w:b/>
              </w:rPr>
            </w:pPr>
            <w:r w:rsidRPr="00DA6864">
              <w:rPr>
                <w:rFonts w:hint="eastAsia"/>
                <w:b/>
              </w:rPr>
              <w:t>序号</w:t>
            </w:r>
          </w:p>
        </w:tc>
        <w:tc>
          <w:tcPr>
            <w:tcW w:w="2835" w:type="dxa"/>
          </w:tcPr>
          <w:p w:rsidR="00DA6864" w:rsidRPr="00DA6864" w:rsidRDefault="00DA6864" w:rsidP="00DA6864">
            <w:pPr>
              <w:jc w:val="center"/>
              <w:rPr>
                <w:b/>
              </w:rPr>
            </w:pPr>
            <w:r w:rsidRPr="00DA6864">
              <w:rPr>
                <w:rFonts w:hint="eastAsia"/>
                <w:b/>
              </w:rPr>
              <w:t>债券品种</w:t>
            </w:r>
          </w:p>
        </w:tc>
        <w:tc>
          <w:tcPr>
            <w:tcW w:w="2466" w:type="dxa"/>
          </w:tcPr>
          <w:p w:rsidR="00DA6864" w:rsidRPr="00DA6864" w:rsidRDefault="00DA6864" w:rsidP="00DA6864">
            <w:pPr>
              <w:jc w:val="center"/>
              <w:rPr>
                <w:b/>
              </w:rPr>
            </w:pPr>
            <w:r w:rsidRPr="00DA6864">
              <w:rPr>
                <w:rFonts w:hint="eastAsia"/>
                <w:b/>
              </w:rPr>
              <w:t>公允价值（元）</w:t>
            </w:r>
          </w:p>
        </w:tc>
        <w:tc>
          <w:tcPr>
            <w:tcW w:w="2557" w:type="dxa"/>
          </w:tcPr>
          <w:p w:rsidR="00DA6864" w:rsidRPr="00DA6864" w:rsidRDefault="00DA6864" w:rsidP="00DA6864">
            <w:pPr>
              <w:jc w:val="center"/>
              <w:rPr>
                <w:b/>
              </w:rPr>
            </w:pPr>
            <w:r w:rsidRPr="00DA6864">
              <w:rPr>
                <w:rFonts w:hint="eastAsia"/>
                <w:b/>
              </w:rPr>
              <w:t>占基金资产净值比例（％）</w:t>
            </w:r>
          </w:p>
        </w:tc>
      </w:tr>
      <w:tr w:rsidR="00DA6864" w:rsidTr="00DA6864">
        <w:tc>
          <w:tcPr>
            <w:tcW w:w="646" w:type="dxa"/>
          </w:tcPr>
          <w:p w:rsidR="00DA6864" w:rsidRDefault="00DA6864" w:rsidP="00DA6864">
            <w:pPr>
              <w:jc w:val="center"/>
            </w:pPr>
            <w:r>
              <w:t>1</w:t>
            </w:r>
          </w:p>
        </w:tc>
        <w:tc>
          <w:tcPr>
            <w:tcW w:w="2835" w:type="dxa"/>
          </w:tcPr>
          <w:p w:rsidR="00DA6864" w:rsidRDefault="00DA6864" w:rsidP="00DA6864">
            <w:pPr>
              <w:jc w:val="left"/>
            </w:pPr>
            <w:r>
              <w:rPr>
                <w:rFonts w:hint="eastAsia"/>
              </w:rPr>
              <w:t>国家债券</w:t>
            </w:r>
          </w:p>
        </w:tc>
        <w:tc>
          <w:tcPr>
            <w:tcW w:w="2466" w:type="dxa"/>
          </w:tcPr>
          <w:p w:rsidR="00DA6864" w:rsidRDefault="00DA6864" w:rsidP="00DA6864">
            <w:pPr>
              <w:jc w:val="right"/>
            </w:pPr>
            <w:r>
              <w:t>-</w:t>
            </w:r>
          </w:p>
        </w:tc>
        <w:tc>
          <w:tcPr>
            <w:tcW w:w="2557" w:type="dxa"/>
          </w:tcPr>
          <w:p w:rsidR="00DA6864" w:rsidRDefault="00DA6864" w:rsidP="00DA6864">
            <w:pPr>
              <w:jc w:val="right"/>
            </w:pPr>
            <w:r>
              <w:t>-</w:t>
            </w:r>
          </w:p>
        </w:tc>
      </w:tr>
      <w:tr w:rsidR="00DA6864" w:rsidTr="00DA6864">
        <w:tc>
          <w:tcPr>
            <w:tcW w:w="646" w:type="dxa"/>
          </w:tcPr>
          <w:p w:rsidR="00DA6864" w:rsidRDefault="00DA6864" w:rsidP="00DA6864">
            <w:pPr>
              <w:jc w:val="center"/>
            </w:pPr>
            <w:r>
              <w:t>2</w:t>
            </w:r>
          </w:p>
        </w:tc>
        <w:tc>
          <w:tcPr>
            <w:tcW w:w="2835" w:type="dxa"/>
          </w:tcPr>
          <w:p w:rsidR="00DA6864" w:rsidRDefault="00DA6864" w:rsidP="00DA6864">
            <w:pPr>
              <w:jc w:val="left"/>
            </w:pPr>
            <w:r>
              <w:rPr>
                <w:rFonts w:hint="eastAsia"/>
              </w:rPr>
              <w:t>央行票据</w:t>
            </w:r>
          </w:p>
        </w:tc>
        <w:tc>
          <w:tcPr>
            <w:tcW w:w="2466" w:type="dxa"/>
          </w:tcPr>
          <w:p w:rsidR="00DA6864" w:rsidRDefault="00DA6864" w:rsidP="00DA6864">
            <w:pPr>
              <w:jc w:val="right"/>
            </w:pPr>
            <w:r>
              <w:t>-</w:t>
            </w:r>
          </w:p>
        </w:tc>
        <w:tc>
          <w:tcPr>
            <w:tcW w:w="2557" w:type="dxa"/>
          </w:tcPr>
          <w:p w:rsidR="00DA6864" w:rsidRDefault="00DA6864" w:rsidP="00DA6864">
            <w:pPr>
              <w:jc w:val="right"/>
            </w:pPr>
            <w:r>
              <w:t>-</w:t>
            </w:r>
          </w:p>
        </w:tc>
      </w:tr>
      <w:tr w:rsidR="00DA6864" w:rsidTr="00DA6864">
        <w:tc>
          <w:tcPr>
            <w:tcW w:w="646" w:type="dxa"/>
          </w:tcPr>
          <w:p w:rsidR="00DA6864" w:rsidRDefault="00DA6864" w:rsidP="00DA6864">
            <w:pPr>
              <w:jc w:val="center"/>
            </w:pPr>
            <w:r>
              <w:t>3</w:t>
            </w:r>
          </w:p>
        </w:tc>
        <w:tc>
          <w:tcPr>
            <w:tcW w:w="2835" w:type="dxa"/>
          </w:tcPr>
          <w:p w:rsidR="00DA6864" w:rsidRDefault="00DA6864" w:rsidP="00DA6864">
            <w:pPr>
              <w:jc w:val="left"/>
            </w:pPr>
            <w:r>
              <w:rPr>
                <w:rFonts w:hint="eastAsia"/>
              </w:rPr>
              <w:t>金融债券</w:t>
            </w:r>
          </w:p>
        </w:tc>
        <w:tc>
          <w:tcPr>
            <w:tcW w:w="2466" w:type="dxa"/>
          </w:tcPr>
          <w:p w:rsidR="00DA6864" w:rsidRDefault="00DA6864" w:rsidP="00DA6864">
            <w:pPr>
              <w:jc w:val="right"/>
            </w:pPr>
            <w:r>
              <w:t>1,827,878,488.12</w:t>
            </w:r>
          </w:p>
        </w:tc>
        <w:tc>
          <w:tcPr>
            <w:tcW w:w="2557" w:type="dxa"/>
          </w:tcPr>
          <w:p w:rsidR="00DA6864" w:rsidRDefault="00DA6864" w:rsidP="00DA6864">
            <w:pPr>
              <w:jc w:val="right"/>
            </w:pPr>
            <w:r>
              <w:t>68.85</w:t>
            </w:r>
          </w:p>
        </w:tc>
      </w:tr>
      <w:tr w:rsidR="00DA6864" w:rsidTr="00DA6864">
        <w:tc>
          <w:tcPr>
            <w:tcW w:w="646" w:type="dxa"/>
          </w:tcPr>
          <w:p w:rsidR="00DA6864" w:rsidRDefault="00DA6864" w:rsidP="00DA6864">
            <w:pPr>
              <w:jc w:val="center"/>
            </w:pPr>
          </w:p>
        </w:tc>
        <w:tc>
          <w:tcPr>
            <w:tcW w:w="2835" w:type="dxa"/>
          </w:tcPr>
          <w:p w:rsidR="00DA6864" w:rsidRDefault="00DA6864" w:rsidP="00DA6864">
            <w:pPr>
              <w:jc w:val="left"/>
            </w:pPr>
            <w:r>
              <w:rPr>
                <w:rFonts w:hint="eastAsia"/>
              </w:rPr>
              <w:t>其中：政策性金融债</w:t>
            </w:r>
          </w:p>
        </w:tc>
        <w:tc>
          <w:tcPr>
            <w:tcW w:w="2466" w:type="dxa"/>
          </w:tcPr>
          <w:p w:rsidR="00DA6864" w:rsidRDefault="00DA6864" w:rsidP="00DA6864">
            <w:pPr>
              <w:jc w:val="right"/>
            </w:pPr>
            <w:r>
              <w:t>192,396,309.59</w:t>
            </w:r>
          </w:p>
        </w:tc>
        <w:tc>
          <w:tcPr>
            <w:tcW w:w="2557" w:type="dxa"/>
          </w:tcPr>
          <w:p w:rsidR="00DA6864" w:rsidRDefault="00DA6864" w:rsidP="00DA6864">
            <w:pPr>
              <w:jc w:val="right"/>
            </w:pPr>
            <w:r>
              <w:t>7.25</w:t>
            </w:r>
          </w:p>
        </w:tc>
      </w:tr>
      <w:tr w:rsidR="00DA6864" w:rsidTr="00DA6864">
        <w:tc>
          <w:tcPr>
            <w:tcW w:w="646" w:type="dxa"/>
          </w:tcPr>
          <w:p w:rsidR="00DA6864" w:rsidRDefault="00DA6864" w:rsidP="00DA6864">
            <w:pPr>
              <w:jc w:val="center"/>
            </w:pPr>
            <w:r>
              <w:t>4</w:t>
            </w:r>
          </w:p>
        </w:tc>
        <w:tc>
          <w:tcPr>
            <w:tcW w:w="2835" w:type="dxa"/>
          </w:tcPr>
          <w:p w:rsidR="00DA6864" w:rsidRDefault="00DA6864" w:rsidP="00DA6864">
            <w:pPr>
              <w:jc w:val="left"/>
            </w:pPr>
            <w:r>
              <w:rPr>
                <w:rFonts w:hint="eastAsia"/>
              </w:rPr>
              <w:t>企业债券</w:t>
            </w:r>
          </w:p>
        </w:tc>
        <w:tc>
          <w:tcPr>
            <w:tcW w:w="2466" w:type="dxa"/>
          </w:tcPr>
          <w:p w:rsidR="00DA6864" w:rsidRDefault="00DA6864" w:rsidP="00DA6864">
            <w:pPr>
              <w:jc w:val="right"/>
            </w:pPr>
            <w:r>
              <w:t>277,980,564.05</w:t>
            </w:r>
          </w:p>
        </w:tc>
        <w:tc>
          <w:tcPr>
            <w:tcW w:w="2557" w:type="dxa"/>
          </w:tcPr>
          <w:p w:rsidR="00DA6864" w:rsidRDefault="00DA6864" w:rsidP="00DA6864">
            <w:pPr>
              <w:jc w:val="right"/>
            </w:pPr>
            <w:r>
              <w:t>10.47</w:t>
            </w:r>
          </w:p>
        </w:tc>
      </w:tr>
      <w:tr w:rsidR="00DA6864" w:rsidTr="00DA6864">
        <w:tc>
          <w:tcPr>
            <w:tcW w:w="646" w:type="dxa"/>
          </w:tcPr>
          <w:p w:rsidR="00DA6864" w:rsidRDefault="00DA6864" w:rsidP="00DA6864">
            <w:pPr>
              <w:jc w:val="center"/>
            </w:pPr>
            <w:r>
              <w:t>5</w:t>
            </w:r>
          </w:p>
        </w:tc>
        <w:tc>
          <w:tcPr>
            <w:tcW w:w="2835" w:type="dxa"/>
          </w:tcPr>
          <w:p w:rsidR="00DA6864" w:rsidRDefault="00DA6864" w:rsidP="00DA6864">
            <w:pPr>
              <w:jc w:val="left"/>
            </w:pPr>
            <w:r>
              <w:rPr>
                <w:rFonts w:hint="eastAsia"/>
              </w:rPr>
              <w:t>企业短期融资券</w:t>
            </w:r>
          </w:p>
        </w:tc>
        <w:tc>
          <w:tcPr>
            <w:tcW w:w="2466" w:type="dxa"/>
          </w:tcPr>
          <w:p w:rsidR="00DA6864" w:rsidRDefault="00DA6864" w:rsidP="00DA6864">
            <w:pPr>
              <w:jc w:val="right"/>
            </w:pPr>
            <w:r>
              <w:t>544,397,279.99</w:t>
            </w:r>
          </w:p>
        </w:tc>
        <w:tc>
          <w:tcPr>
            <w:tcW w:w="2557" w:type="dxa"/>
          </w:tcPr>
          <w:p w:rsidR="00DA6864" w:rsidRDefault="00DA6864" w:rsidP="00DA6864">
            <w:pPr>
              <w:jc w:val="right"/>
            </w:pPr>
            <w:r>
              <w:t>20.51</w:t>
            </w:r>
          </w:p>
        </w:tc>
      </w:tr>
      <w:tr w:rsidR="00DA6864" w:rsidTr="00DA6864">
        <w:tc>
          <w:tcPr>
            <w:tcW w:w="646" w:type="dxa"/>
          </w:tcPr>
          <w:p w:rsidR="00DA6864" w:rsidRDefault="00DA6864" w:rsidP="00DA6864">
            <w:pPr>
              <w:jc w:val="center"/>
            </w:pPr>
            <w:r>
              <w:t>6</w:t>
            </w:r>
          </w:p>
        </w:tc>
        <w:tc>
          <w:tcPr>
            <w:tcW w:w="2835" w:type="dxa"/>
          </w:tcPr>
          <w:p w:rsidR="00DA6864" w:rsidRDefault="00DA6864" w:rsidP="00DA6864">
            <w:pPr>
              <w:jc w:val="left"/>
            </w:pPr>
            <w:r>
              <w:rPr>
                <w:rFonts w:hint="eastAsia"/>
              </w:rPr>
              <w:t>中期票据</w:t>
            </w:r>
          </w:p>
        </w:tc>
        <w:tc>
          <w:tcPr>
            <w:tcW w:w="2466" w:type="dxa"/>
          </w:tcPr>
          <w:p w:rsidR="00DA6864" w:rsidRDefault="00DA6864" w:rsidP="00DA6864">
            <w:pPr>
              <w:jc w:val="right"/>
            </w:pPr>
            <w:r>
              <w:t>517,115,660.27</w:t>
            </w:r>
          </w:p>
        </w:tc>
        <w:tc>
          <w:tcPr>
            <w:tcW w:w="2557" w:type="dxa"/>
          </w:tcPr>
          <w:p w:rsidR="00DA6864" w:rsidRDefault="00DA6864" w:rsidP="00DA6864">
            <w:pPr>
              <w:jc w:val="right"/>
            </w:pPr>
            <w:r>
              <w:t>19.48</w:t>
            </w:r>
          </w:p>
        </w:tc>
      </w:tr>
      <w:tr w:rsidR="00DA6864" w:rsidTr="00DA6864">
        <w:tc>
          <w:tcPr>
            <w:tcW w:w="646" w:type="dxa"/>
          </w:tcPr>
          <w:p w:rsidR="00DA6864" w:rsidRDefault="00DA6864" w:rsidP="00DA6864">
            <w:pPr>
              <w:jc w:val="center"/>
            </w:pPr>
            <w:r>
              <w:t>7</w:t>
            </w:r>
          </w:p>
        </w:tc>
        <w:tc>
          <w:tcPr>
            <w:tcW w:w="2835" w:type="dxa"/>
          </w:tcPr>
          <w:p w:rsidR="00DA6864" w:rsidRDefault="00DA6864" w:rsidP="00DA6864">
            <w:pPr>
              <w:jc w:val="left"/>
            </w:pPr>
            <w:r>
              <w:rPr>
                <w:rFonts w:hint="eastAsia"/>
              </w:rPr>
              <w:t>可转债（可交换债）</w:t>
            </w:r>
          </w:p>
        </w:tc>
        <w:tc>
          <w:tcPr>
            <w:tcW w:w="2466" w:type="dxa"/>
          </w:tcPr>
          <w:p w:rsidR="00DA6864" w:rsidRDefault="00DA6864" w:rsidP="00DA6864">
            <w:pPr>
              <w:jc w:val="right"/>
            </w:pPr>
            <w:r>
              <w:t>-</w:t>
            </w:r>
          </w:p>
        </w:tc>
        <w:tc>
          <w:tcPr>
            <w:tcW w:w="2557" w:type="dxa"/>
          </w:tcPr>
          <w:p w:rsidR="00DA6864" w:rsidRDefault="00DA6864" w:rsidP="00DA6864">
            <w:pPr>
              <w:jc w:val="right"/>
            </w:pPr>
            <w:r>
              <w:t>-</w:t>
            </w:r>
          </w:p>
        </w:tc>
      </w:tr>
      <w:tr w:rsidR="00DA6864" w:rsidTr="00DA6864">
        <w:tc>
          <w:tcPr>
            <w:tcW w:w="646" w:type="dxa"/>
          </w:tcPr>
          <w:p w:rsidR="00DA6864" w:rsidRDefault="00DA6864" w:rsidP="00DA6864">
            <w:pPr>
              <w:jc w:val="center"/>
            </w:pPr>
            <w:r>
              <w:t>8</w:t>
            </w:r>
          </w:p>
        </w:tc>
        <w:tc>
          <w:tcPr>
            <w:tcW w:w="2835" w:type="dxa"/>
          </w:tcPr>
          <w:p w:rsidR="00DA6864" w:rsidRDefault="00DA6864" w:rsidP="00DA6864">
            <w:pPr>
              <w:jc w:val="left"/>
            </w:pPr>
            <w:r>
              <w:rPr>
                <w:rFonts w:hint="eastAsia"/>
              </w:rPr>
              <w:t>同业存单</w:t>
            </w:r>
          </w:p>
        </w:tc>
        <w:tc>
          <w:tcPr>
            <w:tcW w:w="2466" w:type="dxa"/>
          </w:tcPr>
          <w:p w:rsidR="00DA6864" w:rsidRDefault="00DA6864" w:rsidP="00DA6864">
            <w:pPr>
              <w:jc w:val="right"/>
            </w:pPr>
            <w:r>
              <w:t>59,838,192.86</w:t>
            </w:r>
          </w:p>
        </w:tc>
        <w:tc>
          <w:tcPr>
            <w:tcW w:w="2557" w:type="dxa"/>
          </w:tcPr>
          <w:p w:rsidR="00DA6864" w:rsidRDefault="00DA6864" w:rsidP="00DA6864">
            <w:pPr>
              <w:jc w:val="right"/>
            </w:pPr>
            <w:r>
              <w:t>2.25</w:t>
            </w:r>
          </w:p>
        </w:tc>
      </w:tr>
      <w:tr w:rsidR="00DA6864" w:rsidTr="00DA6864">
        <w:tc>
          <w:tcPr>
            <w:tcW w:w="646" w:type="dxa"/>
          </w:tcPr>
          <w:p w:rsidR="00DA6864" w:rsidRDefault="00DA6864" w:rsidP="00DA6864">
            <w:pPr>
              <w:jc w:val="center"/>
            </w:pPr>
            <w:r>
              <w:t>9</w:t>
            </w:r>
          </w:p>
        </w:tc>
        <w:tc>
          <w:tcPr>
            <w:tcW w:w="2835" w:type="dxa"/>
          </w:tcPr>
          <w:p w:rsidR="00DA6864" w:rsidRDefault="00DA6864" w:rsidP="00DA6864">
            <w:pPr>
              <w:jc w:val="left"/>
            </w:pPr>
            <w:r>
              <w:rPr>
                <w:rFonts w:hint="eastAsia"/>
              </w:rPr>
              <w:t>其他</w:t>
            </w:r>
          </w:p>
        </w:tc>
        <w:tc>
          <w:tcPr>
            <w:tcW w:w="2466" w:type="dxa"/>
          </w:tcPr>
          <w:p w:rsidR="00DA6864" w:rsidRDefault="00DA6864" w:rsidP="00DA6864">
            <w:pPr>
              <w:jc w:val="right"/>
            </w:pPr>
            <w:r>
              <w:t>-</w:t>
            </w:r>
          </w:p>
        </w:tc>
        <w:tc>
          <w:tcPr>
            <w:tcW w:w="2557" w:type="dxa"/>
          </w:tcPr>
          <w:p w:rsidR="00DA6864" w:rsidRDefault="00DA6864" w:rsidP="00DA6864">
            <w:pPr>
              <w:jc w:val="right"/>
            </w:pPr>
            <w:r>
              <w:t>-</w:t>
            </w:r>
          </w:p>
        </w:tc>
      </w:tr>
      <w:tr w:rsidR="00DA6864" w:rsidTr="00DA6864">
        <w:tc>
          <w:tcPr>
            <w:tcW w:w="646" w:type="dxa"/>
          </w:tcPr>
          <w:p w:rsidR="00DA6864" w:rsidRDefault="00DA6864" w:rsidP="00DA6864">
            <w:pPr>
              <w:jc w:val="center"/>
            </w:pPr>
            <w:r>
              <w:t>10</w:t>
            </w:r>
          </w:p>
        </w:tc>
        <w:tc>
          <w:tcPr>
            <w:tcW w:w="2835" w:type="dxa"/>
          </w:tcPr>
          <w:p w:rsidR="00DA6864" w:rsidRDefault="00DA6864" w:rsidP="00DA6864">
            <w:pPr>
              <w:jc w:val="left"/>
            </w:pPr>
            <w:r>
              <w:rPr>
                <w:rFonts w:hint="eastAsia"/>
              </w:rPr>
              <w:t>合计</w:t>
            </w:r>
          </w:p>
        </w:tc>
        <w:tc>
          <w:tcPr>
            <w:tcW w:w="2466" w:type="dxa"/>
          </w:tcPr>
          <w:p w:rsidR="00DA6864" w:rsidRDefault="00DA6864" w:rsidP="00DA6864">
            <w:pPr>
              <w:jc w:val="right"/>
            </w:pPr>
            <w:r>
              <w:t>3,227,210,185.29</w:t>
            </w:r>
          </w:p>
        </w:tc>
        <w:tc>
          <w:tcPr>
            <w:tcW w:w="2557" w:type="dxa"/>
          </w:tcPr>
          <w:p w:rsidR="00DA6864" w:rsidRDefault="00DA6864" w:rsidP="00DA6864">
            <w:pPr>
              <w:jc w:val="right"/>
            </w:pPr>
            <w:r>
              <w:t>121.56</w:t>
            </w:r>
          </w:p>
        </w:tc>
      </w:tr>
    </w:tbl>
    <w:p w:rsidR="00DA6864" w:rsidRDefault="00DA6864" w:rsidP="00DA6864">
      <w:pPr>
        <w:pStyle w:val="-2"/>
        <w:spacing w:before="312"/>
        <w:rPr>
          <w:rFonts w:hint="eastAsia"/>
        </w:rPr>
      </w:pPr>
      <w:r>
        <w:rPr>
          <w:rFonts w:hint="eastAsia"/>
        </w:rPr>
        <w:lastRenderedPageBreak/>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A6864" w:rsidTr="00DA6864">
        <w:trPr>
          <w:cnfStyle w:val="100000000000" w:firstRow="1" w:lastRow="0" w:firstColumn="0" w:lastColumn="0" w:oddVBand="0" w:evenVBand="0" w:oddHBand="0" w:evenHBand="0" w:firstRowFirstColumn="0" w:firstRowLastColumn="0" w:lastRowFirstColumn="0" w:lastRowLastColumn="0"/>
        </w:trPr>
        <w:tc>
          <w:tcPr>
            <w:tcW w:w="646" w:type="dxa"/>
          </w:tcPr>
          <w:p w:rsidR="00DA6864" w:rsidRPr="00DA6864" w:rsidRDefault="00DA6864" w:rsidP="00DA6864">
            <w:pPr>
              <w:jc w:val="center"/>
              <w:rPr>
                <w:b/>
              </w:rPr>
            </w:pPr>
            <w:r w:rsidRPr="00DA6864">
              <w:rPr>
                <w:rFonts w:hint="eastAsia"/>
                <w:b/>
              </w:rPr>
              <w:t>序号</w:t>
            </w:r>
          </w:p>
        </w:tc>
        <w:tc>
          <w:tcPr>
            <w:tcW w:w="1162" w:type="dxa"/>
          </w:tcPr>
          <w:p w:rsidR="00DA6864" w:rsidRPr="00DA6864" w:rsidRDefault="00DA6864" w:rsidP="00DA6864">
            <w:pPr>
              <w:jc w:val="center"/>
              <w:rPr>
                <w:b/>
              </w:rPr>
            </w:pPr>
            <w:r w:rsidRPr="00DA6864">
              <w:rPr>
                <w:rFonts w:hint="eastAsia"/>
                <w:b/>
              </w:rPr>
              <w:t>债券代码</w:t>
            </w:r>
          </w:p>
        </w:tc>
        <w:tc>
          <w:tcPr>
            <w:tcW w:w="1928" w:type="dxa"/>
          </w:tcPr>
          <w:p w:rsidR="00DA6864" w:rsidRPr="00DA6864" w:rsidRDefault="00DA6864" w:rsidP="00DA6864">
            <w:pPr>
              <w:jc w:val="center"/>
              <w:rPr>
                <w:b/>
              </w:rPr>
            </w:pPr>
            <w:r w:rsidRPr="00DA6864">
              <w:rPr>
                <w:rFonts w:hint="eastAsia"/>
                <w:b/>
              </w:rPr>
              <w:t>债券名称</w:t>
            </w:r>
          </w:p>
        </w:tc>
        <w:tc>
          <w:tcPr>
            <w:tcW w:w="1140" w:type="dxa"/>
          </w:tcPr>
          <w:p w:rsidR="00DA6864" w:rsidRPr="00DA6864" w:rsidRDefault="00DA6864" w:rsidP="00DA6864">
            <w:pPr>
              <w:jc w:val="center"/>
              <w:rPr>
                <w:b/>
              </w:rPr>
            </w:pPr>
            <w:r w:rsidRPr="00DA6864">
              <w:rPr>
                <w:rFonts w:hint="eastAsia"/>
                <w:b/>
              </w:rPr>
              <w:t>数量（张）</w:t>
            </w:r>
          </w:p>
        </w:tc>
        <w:tc>
          <w:tcPr>
            <w:tcW w:w="1814" w:type="dxa"/>
          </w:tcPr>
          <w:p w:rsidR="00DA6864" w:rsidRPr="00DA6864" w:rsidRDefault="00DA6864" w:rsidP="00DA6864">
            <w:pPr>
              <w:jc w:val="center"/>
              <w:rPr>
                <w:b/>
              </w:rPr>
            </w:pPr>
            <w:r w:rsidRPr="00DA6864">
              <w:rPr>
                <w:rFonts w:hint="eastAsia"/>
                <w:b/>
              </w:rPr>
              <w:t>公允价值（元）</w:t>
            </w:r>
          </w:p>
        </w:tc>
        <w:tc>
          <w:tcPr>
            <w:tcW w:w="1814" w:type="dxa"/>
          </w:tcPr>
          <w:p w:rsidR="00DA6864" w:rsidRPr="00DA6864" w:rsidRDefault="00DA6864" w:rsidP="00DA6864">
            <w:pPr>
              <w:jc w:val="center"/>
              <w:rPr>
                <w:b/>
              </w:rPr>
            </w:pPr>
            <w:r w:rsidRPr="00DA6864">
              <w:rPr>
                <w:rFonts w:hint="eastAsia"/>
                <w:b/>
              </w:rPr>
              <w:t>占基金资产净值比例（％）</w:t>
            </w:r>
          </w:p>
        </w:tc>
      </w:tr>
      <w:tr w:rsidR="00DA6864" w:rsidTr="00DA6864">
        <w:tc>
          <w:tcPr>
            <w:tcW w:w="646" w:type="dxa"/>
          </w:tcPr>
          <w:p w:rsidR="00DA6864" w:rsidRDefault="00DA6864" w:rsidP="00DA6864">
            <w:pPr>
              <w:jc w:val="center"/>
            </w:pPr>
            <w:r>
              <w:t>1</w:t>
            </w:r>
          </w:p>
        </w:tc>
        <w:tc>
          <w:tcPr>
            <w:tcW w:w="1162" w:type="dxa"/>
          </w:tcPr>
          <w:p w:rsidR="00DA6864" w:rsidRDefault="00DA6864" w:rsidP="00DA6864">
            <w:pPr>
              <w:jc w:val="left"/>
            </w:pPr>
            <w:r>
              <w:t>2128025</w:t>
            </w:r>
          </w:p>
        </w:tc>
        <w:tc>
          <w:tcPr>
            <w:tcW w:w="1928" w:type="dxa"/>
          </w:tcPr>
          <w:p w:rsidR="00DA6864" w:rsidRDefault="00DA6864" w:rsidP="00DA6864">
            <w:pPr>
              <w:jc w:val="left"/>
            </w:pPr>
            <w:r>
              <w:rPr>
                <w:rFonts w:hint="eastAsia"/>
              </w:rPr>
              <w:t>21</w:t>
            </w:r>
            <w:r>
              <w:rPr>
                <w:rFonts w:hint="eastAsia"/>
              </w:rPr>
              <w:t>建设银行二级</w:t>
            </w:r>
            <w:r>
              <w:rPr>
                <w:rFonts w:hint="eastAsia"/>
              </w:rPr>
              <w:t>01</w:t>
            </w:r>
          </w:p>
        </w:tc>
        <w:tc>
          <w:tcPr>
            <w:tcW w:w="1140" w:type="dxa"/>
          </w:tcPr>
          <w:p w:rsidR="00DA6864" w:rsidRDefault="00DA6864" w:rsidP="00DA6864">
            <w:pPr>
              <w:jc w:val="right"/>
            </w:pPr>
            <w:r>
              <w:t>2,500,000</w:t>
            </w:r>
          </w:p>
        </w:tc>
        <w:tc>
          <w:tcPr>
            <w:tcW w:w="1814" w:type="dxa"/>
          </w:tcPr>
          <w:p w:rsidR="00DA6864" w:rsidRDefault="00DA6864" w:rsidP="00DA6864">
            <w:pPr>
              <w:jc w:val="right"/>
            </w:pPr>
            <w:r>
              <w:t>257,248,561.64</w:t>
            </w:r>
          </w:p>
        </w:tc>
        <w:tc>
          <w:tcPr>
            <w:tcW w:w="1814" w:type="dxa"/>
          </w:tcPr>
          <w:p w:rsidR="00DA6864" w:rsidRDefault="00DA6864" w:rsidP="00DA6864">
            <w:pPr>
              <w:jc w:val="right"/>
            </w:pPr>
            <w:r>
              <w:t>9.69</w:t>
            </w:r>
          </w:p>
        </w:tc>
      </w:tr>
      <w:tr w:rsidR="00DA6864" w:rsidTr="00DA6864">
        <w:tc>
          <w:tcPr>
            <w:tcW w:w="646" w:type="dxa"/>
          </w:tcPr>
          <w:p w:rsidR="00DA6864" w:rsidRDefault="00DA6864" w:rsidP="00DA6864">
            <w:pPr>
              <w:jc w:val="center"/>
            </w:pPr>
            <w:r>
              <w:t>2</w:t>
            </w:r>
          </w:p>
        </w:tc>
        <w:tc>
          <w:tcPr>
            <w:tcW w:w="1162" w:type="dxa"/>
          </w:tcPr>
          <w:p w:rsidR="00DA6864" w:rsidRDefault="00DA6864" w:rsidP="00DA6864">
            <w:pPr>
              <w:jc w:val="left"/>
            </w:pPr>
            <w:r>
              <w:t>2128021</w:t>
            </w:r>
          </w:p>
        </w:tc>
        <w:tc>
          <w:tcPr>
            <w:tcW w:w="1928" w:type="dxa"/>
          </w:tcPr>
          <w:p w:rsidR="00DA6864" w:rsidRDefault="00DA6864" w:rsidP="00DA6864">
            <w:pPr>
              <w:jc w:val="left"/>
            </w:pPr>
            <w:r>
              <w:rPr>
                <w:rFonts w:hint="eastAsia"/>
              </w:rPr>
              <w:t>21</w:t>
            </w:r>
            <w:r>
              <w:rPr>
                <w:rFonts w:hint="eastAsia"/>
              </w:rPr>
              <w:t>工商银行永续债</w:t>
            </w:r>
            <w:r>
              <w:rPr>
                <w:rFonts w:hint="eastAsia"/>
              </w:rPr>
              <w:t>01</w:t>
            </w:r>
          </w:p>
        </w:tc>
        <w:tc>
          <w:tcPr>
            <w:tcW w:w="1140" w:type="dxa"/>
          </w:tcPr>
          <w:p w:rsidR="00DA6864" w:rsidRDefault="00DA6864" w:rsidP="00DA6864">
            <w:pPr>
              <w:jc w:val="right"/>
            </w:pPr>
            <w:r>
              <w:t>1,800,000</w:t>
            </w:r>
          </w:p>
        </w:tc>
        <w:tc>
          <w:tcPr>
            <w:tcW w:w="1814" w:type="dxa"/>
          </w:tcPr>
          <w:p w:rsidR="00DA6864" w:rsidRDefault="00DA6864" w:rsidP="00DA6864">
            <w:pPr>
              <w:jc w:val="right"/>
            </w:pPr>
            <w:r>
              <w:t>186,767,773.15</w:t>
            </w:r>
          </w:p>
        </w:tc>
        <w:tc>
          <w:tcPr>
            <w:tcW w:w="1814" w:type="dxa"/>
          </w:tcPr>
          <w:p w:rsidR="00DA6864" w:rsidRDefault="00DA6864" w:rsidP="00DA6864">
            <w:pPr>
              <w:jc w:val="right"/>
            </w:pPr>
            <w:r>
              <w:t>7.04</w:t>
            </w:r>
          </w:p>
        </w:tc>
      </w:tr>
      <w:tr w:rsidR="00DA6864" w:rsidTr="00DA6864">
        <w:tc>
          <w:tcPr>
            <w:tcW w:w="646" w:type="dxa"/>
          </w:tcPr>
          <w:p w:rsidR="00DA6864" w:rsidRDefault="00DA6864" w:rsidP="00DA6864">
            <w:pPr>
              <w:jc w:val="center"/>
            </w:pPr>
            <w:r>
              <w:t>3</w:t>
            </w:r>
          </w:p>
        </w:tc>
        <w:tc>
          <w:tcPr>
            <w:tcW w:w="1162" w:type="dxa"/>
          </w:tcPr>
          <w:p w:rsidR="00DA6864" w:rsidRDefault="00DA6864" w:rsidP="00DA6864">
            <w:pPr>
              <w:jc w:val="left"/>
            </w:pPr>
            <w:r>
              <w:t>2128019</w:t>
            </w:r>
          </w:p>
        </w:tc>
        <w:tc>
          <w:tcPr>
            <w:tcW w:w="1928" w:type="dxa"/>
          </w:tcPr>
          <w:p w:rsidR="00DA6864" w:rsidRDefault="00DA6864" w:rsidP="00DA6864">
            <w:pPr>
              <w:jc w:val="left"/>
            </w:pPr>
            <w:r>
              <w:rPr>
                <w:rFonts w:hint="eastAsia"/>
              </w:rPr>
              <w:t>21</w:t>
            </w:r>
            <w:r>
              <w:rPr>
                <w:rFonts w:hint="eastAsia"/>
              </w:rPr>
              <w:t>中国银行永续债</w:t>
            </w:r>
            <w:r>
              <w:rPr>
                <w:rFonts w:hint="eastAsia"/>
              </w:rPr>
              <w:t>01</w:t>
            </w:r>
          </w:p>
        </w:tc>
        <w:tc>
          <w:tcPr>
            <w:tcW w:w="1140" w:type="dxa"/>
          </w:tcPr>
          <w:p w:rsidR="00DA6864" w:rsidRDefault="00DA6864" w:rsidP="00DA6864">
            <w:pPr>
              <w:jc w:val="right"/>
            </w:pPr>
            <w:r>
              <w:t>1,300,000</w:t>
            </w:r>
          </w:p>
        </w:tc>
        <w:tc>
          <w:tcPr>
            <w:tcW w:w="1814" w:type="dxa"/>
          </w:tcPr>
          <w:p w:rsidR="00DA6864" w:rsidRDefault="00DA6864" w:rsidP="00DA6864">
            <w:pPr>
              <w:jc w:val="right"/>
            </w:pPr>
            <w:r>
              <w:t>135,050,190.14</w:t>
            </w:r>
          </w:p>
        </w:tc>
        <w:tc>
          <w:tcPr>
            <w:tcW w:w="1814" w:type="dxa"/>
          </w:tcPr>
          <w:p w:rsidR="00DA6864" w:rsidRDefault="00DA6864" w:rsidP="00DA6864">
            <w:pPr>
              <w:jc w:val="right"/>
            </w:pPr>
            <w:r>
              <w:t>5.09</w:t>
            </w:r>
          </w:p>
        </w:tc>
      </w:tr>
      <w:tr w:rsidR="00DA6864" w:rsidTr="00DA6864">
        <w:tc>
          <w:tcPr>
            <w:tcW w:w="646" w:type="dxa"/>
          </w:tcPr>
          <w:p w:rsidR="00DA6864" w:rsidRDefault="00DA6864" w:rsidP="00DA6864">
            <w:pPr>
              <w:jc w:val="center"/>
            </w:pPr>
            <w:r>
              <w:t>4</w:t>
            </w:r>
          </w:p>
        </w:tc>
        <w:tc>
          <w:tcPr>
            <w:tcW w:w="1162" w:type="dxa"/>
          </w:tcPr>
          <w:p w:rsidR="00DA6864" w:rsidRDefault="00DA6864" w:rsidP="00DA6864">
            <w:pPr>
              <w:jc w:val="left"/>
            </w:pPr>
            <w:r>
              <w:t>2128030</w:t>
            </w:r>
          </w:p>
        </w:tc>
        <w:tc>
          <w:tcPr>
            <w:tcW w:w="1928" w:type="dxa"/>
          </w:tcPr>
          <w:p w:rsidR="00DA6864" w:rsidRDefault="00DA6864" w:rsidP="00DA6864">
            <w:pPr>
              <w:jc w:val="left"/>
            </w:pPr>
            <w:r>
              <w:rPr>
                <w:rFonts w:hint="eastAsia"/>
              </w:rPr>
              <w:t>21</w:t>
            </w:r>
            <w:r>
              <w:rPr>
                <w:rFonts w:hint="eastAsia"/>
              </w:rPr>
              <w:t>交通银行二级</w:t>
            </w:r>
          </w:p>
        </w:tc>
        <w:tc>
          <w:tcPr>
            <w:tcW w:w="1140" w:type="dxa"/>
          </w:tcPr>
          <w:p w:rsidR="00DA6864" w:rsidRDefault="00DA6864" w:rsidP="00DA6864">
            <w:pPr>
              <w:jc w:val="right"/>
            </w:pPr>
            <w:r>
              <w:t>1,100,000</w:t>
            </w:r>
          </w:p>
        </w:tc>
        <w:tc>
          <w:tcPr>
            <w:tcW w:w="1814" w:type="dxa"/>
          </w:tcPr>
          <w:p w:rsidR="00DA6864" w:rsidRDefault="00DA6864" w:rsidP="00DA6864">
            <w:pPr>
              <w:jc w:val="right"/>
            </w:pPr>
            <w:r>
              <w:t>113,165,800.00</w:t>
            </w:r>
          </w:p>
        </w:tc>
        <w:tc>
          <w:tcPr>
            <w:tcW w:w="1814" w:type="dxa"/>
          </w:tcPr>
          <w:p w:rsidR="00DA6864" w:rsidRDefault="00DA6864" w:rsidP="00DA6864">
            <w:pPr>
              <w:jc w:val="right"/>
            </w:pPr>
            <w:r>
              <w:t>4.26</w:t>
            </w:r>
          </w:p>
        </w:tc>
      </w:tr>
      <w:tr w:rsidR="00DA6864" w:rsidTr="00DA6864">
        <w:tc>
          <w:tcPr>
            <w:tcW w:w="646" w:type="dxa"/>
          </w:tcPr>
          <w:p w:rsidR="00DA6864" w:rsidRDefault="00DA6864" w:rsidP="00DA6864">
            <w:pPr>
              <w:jc w:val="center"/>
            </w:pPr>
            <w:r>
              <w:t>5</w:t>
            </w:r>
          </w:p>
        </w:tc>
        <w:tc>
          <w:tcPr>
            <w:tcW w:w="1162" w:type="dxa"/>
          </w:tcPr>
          <w:p w:rsidR="00DA6864" w:rsidRDefault="00DA6864" w:rsidP="00DA6864">
            <w:pPr>
              <w:jc w:val="left"/>
            </w:pPr>
            <w:r>
              <w:t>250431</w:t>
            </w:r>
          </w:p>
        </w:tc>
        <w:tc>
          <w:tcPr>
            <w:tcW w:w="1928" w:type="dxa"/>
          </w:tcPr>
          <w:p w:rsidR="00DA6864" w:rsidRDefault="00DA6864" w:rsidP="00DA6864">
            <w:pPr>
              <w:jc w:val="left"/>
            </w:pPr>
            <w:r>
              <w:rPr>
                <w:rFonts w:hint="eastAsia"/>
              </w:rPr>
              <w:t>25</w:t>
            </w:r>
            <w:r>
              <w:rPr>
                <w:rFonts w:hint="eastAsia"/>
              </w:rPr>
              <w:t>农发</w:t>
            </w:r>
            <w:r>
              <w:rPr>
                <w:rFonts w:hint="eastAsia"/>
              </w:rPr>
              <w:t>31</w:t>
            </w:r>
          </w:p>
        </w:tc>
        <w:tc>
          <w:tcPr>
            <w:tcW w:w="1140" w:type="dxa"/>
          </w:tcPr>
          <w:p w:rsidR="00DA6864" w:rsidRDefault="00DA6864" w:rsidP="00DA6864">
            <w:pPr>
              <w:jc w:val="right"/>
            </w:pPr>
            <w:r>
              <w:t>1,100,000</w:t>
            </w:r>
          </w:p>
        </w:tc>
        <w:tc>
          <w:tcPr>
            <w:tcW w:w="1814" w:type="dxa"/>
          </w:tcPr>
          <w:p w:rsidR="00DA6864" w:rsidRDefault="00DA6864" w:rsidP="00DA6864">
            <w:pPr>
              <w:jc w:val="right"/>
            </w:pPr>
            <w:r>
              <w:t>110,992,802.74</w:t>
            </w:r>
          </w:p>
        </w:tc>
        <w:tc>
          <w:tcPr>
            <w:tcW w:w="1814" w:type="dxa"/>
          </w:tcPr>
          <w:p w:rsidR="00DA6864" w:rsidRDefault="00DA6864" w:rsidP="00DA6864">
            <w:pPr>
              <w:jc w:val="right"/>
            </w:pPr>
            <w:r>
              <w:t>4.18</w:t>
            </w:r>
          </w:p>
        </w:tc>
      </w:tr>
    </w:tbl>
    <w:p w:rsidR="00DA6864" w:rsidRDefault="00DA6864" w:rsidP="00DA6864">
      <w:pPr>
        <w:pStyle w:val="-2"/>
        <w:spacing w:before="312"/>
        <w:rPr>
          <w:rFonts w:hint="eastAsia"/>
        </w:rPr>
      </w:pPr>
      <w:r>
        <w:rPr>
          <w:rFonts w:hint="eastAsia"/>
        </w:rPr>
        <w:t>报告期末按公允价值占基金资产净值比例大小排名的前十名资产支持证券投资明细</w:t>
      </w:r>
    </w:p>
    <w:p w:rsidR="00DA6864" w:rsidRDefault="00DA6864" w:rsidP="00DA6864">
      <w:pPr>
        <w:pStyle w:val="-"/>
        <w:ind w:firstLine="420"/>
        <w:rPr>
          <w:rFonts w:hint="eastAsia"/>
        </w:rPr>
      </w:pPr>
      <w:r>
        <w:rPr>
          <w:rFonts w:hint="eastAsia"/>
        </w:rPr>
        <w:t>本基金本报告期末未持有资产支持证券。</w:t>
      </w:r>
    </w:p>
    <w:p w:rsidR="00DA6864" w:rsidRDefault="00DA6864" w:rsidP="00DA6864">
      <w:pPr>
        <w:pStyle w:val="-2"/>
        <w:spacing w:before="312"/>
        <w:rPr>
          <w:rFonts w:hint="eastAsia"/>
        </w:rPr>
      </w:pPr>
      <w:r>
        <w:rPr>
          <w:rFonts w:hint="eastAsia"/>
        </w:rPr>
        <w:t>报告期末按公允价值占基金资产净值比例大小排序的前五名贵金属投资明细</w:t>
      </w:r>
    </w:p>
    <w:p w:rsidR="00DA6864" w:rsidRDefault="00DA6864" w:rsidP="00DA6864">
      <w:pPr>
        <w:pStyle w:val="-"/>
        <w:ind w:firstLine="420"/>
        <w:rPr>
          <w:rFonts w:hint="eastAsia"/>
        </w:rPr>
      </w:pPr>
      <w:r>
        <w:rPr>
          <w:rFonts w:hint="eastAsia"/>
        </w:rPr>
        <w:t>无。</w:t>
      </w:r>
    </w:p>
    <w:p w:rsidR="00DA6864" w:rsidRDefault="00DA6864" w:rsidP="00DA6864">
      <w:pPr>
        <w:pStyle w:val="-2"/>
        <w:spacing w:before="312"/>
        <w:rPr>
          <w:rFonts w:hint="eastAsia"/>
        </w:rPr>
      </w:pPr>
      <w:r>
        <w:rPr>
          <w:rFonts w:hint="eastAsia"/>
        </w:rPr>
        <w:t>报告期末按公允价值占基金资产净值比例大小排名的前五名权证投资明细</w:t>
      </w:r>
    </w:p>
    <w:p w:rsidR="00DA6864" w:rsidRDefault="00DA6864" w:rsidP="00DA6864">
      <w:pPr>
        <w:pStyle w:val="-"/>
        <w:ind w:firstLine="420"/>
        <w:rPr>
          <w:rFonts w:hint="eastAsia"/>
        </w:rPr>
      </w:pPr>
      <w:r>
        <w:rPr>
          <w:rFonts w:hint="eastAsia"/>
        </w:rPr>
        <w:t>无。</w:t>
      </w:r>
    </w:p>
    <w:p w:rsidR="00DA6864" w:rsidRDefault="00DA6864" w:rsidP="00DA6864">
      <w:pPr>
        <w:pStyle w:val="-2"/>
        <w:spacing w:before="312"/>
        <w:rPr>
          <w:rFonts w:hint="eastAsia"/>
        </w:rPr>
      </w:pPr>
      <w:r>
        <w:rPr>
          <w:rFonts w:hint="eastAsia"/>
        </w:rPr>
        <w:t>报告期末本基金投资的股指期货交易情况说明</w:t>
      </w:r>
    </w:p>
    <w:p w:rsidR="00DA6864" w:rsidRDefault="00DA6864" w:rsidP="00DA6864">
      <w:pPr>
        <w:pStyle w:val="-3"/>
        <w:spacing w:before="156" w:after="156"/>
        <w:rPr>
          <w:rFonts w:hint="eastAsia"/>
        </w:rPr>
      </w:pPr>
      <w:r>
        <w:rPr>
          <w:rFonts w:hint="eastAsia"/>
        </w:rPr>
        <w:t>报告期末本基金投资的股指期货持仓和损益明细</w:t>
      </w:r>
    </w:p>
    <w:p w:rsidR="00DA6864" w:rsidRDefault="00DA6864" w:rsidP="00DA6864">
      <w:pPr>
        <w:pStyle w:val="-"/>
        <w:ind w:firstLine="420"/>
        <w:rPr>
          <w:rFonts w:hint="eastAsia"/>
        </w:rPr>
      </w:pPr>
      <w:r>
        <w:rPr>
          <w:rFonts w:hint="eastAsia"/>
        </w:rPr>
        <w:t>无。</w:t>
      </w:r>
    </w:p>
    <w:p w:rsidR="00DA6864" w:rsidRDefault="00DA6864" w:rsidP="00DA6864">
      <w:pPr>
        <w:pStyle w:val="-3"/>
        <w:spacing w:before="156" w:after="156"/>
        <w:rPr>
          <w:rFonts w:hint="eastAsia"/>
        </w:rPr>
      </w:pPr>
      <w:r>
        <w:rPr>
          <w:rFonts w:hint="eastAsia"/>
        </w:rPr>
        <w:t>本基金投资股指期货的投资政策</w:t>
      </w:r>
    </w:p>
    <w:p w:rsidR="00DA6864" w:rsidRDefault="00DA6864" w:rsidP="00DA6864">
      <w:pPr>
        <w:pStyle w:val="-"/>
        <w:ind w:firstLine="420"/>
        <w:rPr>
          <w:rFonts w:hint="eastAsia"/>
        </w:rPr>
      </w:pPr>
      <w:r>
        <w:rPr>
          <w:rFonts w:hint="eastAsia"/>
        </w:rPr>
        <w:t>无。</w:t>
      </w:r>
    </w:p>
    <w:p w:rsidR="00DA6864" w:rsidRDefault="00DA6864" w:rsidP="00DA6864">
      <w:pPr>
        <w:pStyle w:val="-2"/>
        <w:spacing w:before="312"/>
        <w:rPr>
          <w:rFonts w:hint="eastAsia"/>
        </w:rPr>
      </w:pPr>
      <w:r>
        <w:rPr>
          <w:rFonts w:hint="eastAsia"/>
        </w:rPr>
        <w:t>报告期末本基金投资的国债期货交易情况说明</w:t>
      </w:r>
    </w:p>
    <w:p w:rsidR="00DA6864" w:rsidRDefault="00DA6864" w:rsidP="00DA6864">
      <w:pPr>
        <w:pStyle w:val="-3"/>
        <w:spacing w:before="156" w:after="156"/>
        <w:rPr>
          <w:rFonts w:hint="eastAsia"/>
        </w:rPr>
      </w:pPr>
      <w:r>
        <w:rPr>
          <w:rFonts w:hint="eastAsia"/>
        </w:rPr>
        <w:t>本期国债期货投资政策</w:t>
      </w:r>
    </w:p>
    <w:p w:rsidR="00DA6864" w:rsidRDefault="00DA6864" w:rsidP="00DA6864">
      <w:pPr>
        <w:pStyle w:val="-"/>
        <w:ind w:firstLine="420"/>
        <w:rPr>
          <w:rFonts w:hint="eastAsia"/>
        </w:rPr>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w:t>
      </w:r>
      <w:r>
        <w:rPr>
          <w:rFonts w:hint="eastAsia"/>
        </w:rPr>
        <w:lastRenderedPageBreak/>
        <w:t>征，运用国债期货对冲系统性风险、对冲特殊情况下的流动性风险，如大额申购赎回等；利用金融衍生品的杠杆作用，以达到降低投资组合的整体风险的目的。</w:t>
      </w:r>
    </w:p>
    <w:p w:rsidR="00DA6864" w:rsidRDefault="00DA6864" w:rsidP="00DA6864">
      <w:pPr>
        <w:pStyle w:val="-3"/>
        <w:spacing w:before="156" w:after="156"/>
        <w:rPr>
          <w:rFonts w:hint="eastAsia"/>
        </w:rPr>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DA6864" w:rsidTr="00DA6864">
        <w:tc>
          <w:tcPr>
            <w:tcW w:w="1384" w:type="dxa"/>
          </w:tcPr>
          <w:p w:rsidR="00DA6864" w:rsidRDefault="00DA6864" w:rsidP="00DA6864">
            <w:pPr>
              <w:jc w:val="left"/>
            </w:pPr>
            <w:r>
              <w:rPr>
                <w:rFonts w:hint="eastAsia"/>
              </w:rPr>
              <w:t>代码</w:t>
            </w:r>
          </w:p>
        </w:tc>
        <w:tc>
          <w:tcPr>
            <w:tcW w:w="1384" w:type="dxa"/>
          </w:tcPr>
          <w:p w:rsidR="00DA6864" w:rsidRDefault="00DA6864" w:rsidP="00DA6864">
            <w:pPr>
              <w:jc w:val="left"/>
            </w:pPr>
            <w:r>
              <w:rPr>
                <w:rFonts w:hint="eastAsia"/>
              </w:rPr>
              <w:t>名称</w:t>
            </w:r>
          </w:p>
        </w:tc>
        <w:tc>
          <w:tcPr>
            <w:tcW w:w="1384" w:type="dxa"/>
          </w:tcPr>
          <w:p w:rsidR="00DA6864" w:rsidRDefault="00DA6864" w:rsidP="00DA6864">
            <w:pPr>
              <w:jc w:val="left"/>
            </w:pPr>
            <w:r>
              <w:rPr>
                <w:rFonts w:hint="eastAsia"/>
              </w:rPr>
              <w:t>持仓量（买</w:t>
            </w:r>
            <w:r>
              <w:rPr>
                <w:rFonts w:hint="eastAsia"/>
              </w:rPr>
              <w:t>/</w:t>
            </w:r>
            <w:r>
              <w:rPr>
                <w:rFonts w:hint="eastAsia"/>
              </w:rPr>
              <w:t>卖）</w:t>
            </w:r>
          </w:p>
        </w:tc>
        <w:tc>
          <w:tcPr>
            <w:tcW w:w="1384" w:type="dxa"/>
          </w:tcPr>
          <w:p w:rsidR="00DA6864" w:rsidRDefault="00DA6864" w:rsidP="00DA6864">
            <w:pPr>
              <w:jc w:val="left"/>
            </w:pPr>
            <w:r>
              <w:rPr>
                <w:rFonts w:hint="eastAsia"/>
              </w:rPr>
              <w:t>合约市值（元）</w:t>
            </w:r>
          </w:p>
        </w:tc>
        <w:tc>
          <w:tcPr>
            <w:tcW w:w="1385" w:type="dxa"/>
          </w:tcPr>
          <w:p w:rsidR="00DA6864" w:rsidRDefault="00DA6864" w:rsidP="00DA6864">
            <w:pPr>
              <w:jc w:val="left"/>
            </w:pPr>
            <w:r>
              <w:rPr>
                <w:rFonts w:hint="eastAsia"/>
              </w:rPr>
              <w:t>公允价值变动（元）</w:t>
            </w:r>
          </w:p>
        </w:tc>
        <w:tc>
          <w:tcPr>
            <w:tcW w:w="1385" w:type="dxa"/>
          </w:tcPr>
          <w:p w:rsidR="00DA6864" w:rsidRDefault="00DA6864" w:rsidP="00DA6864">
            <w:pPr>
              <w:jc w:val="left"/>
            </w:pPr>
            <w:r>
              <w:rPr>
                <w:rFonts w:hint="eastAsia"/>
              </w:rPr>
              <w:t>风险指标说明</w:t>
            </w:r>
          </w:p>
        </w:tc>
      </w:tr>
      <w:tr w:rsidR="00DA6864" w:rsidTr="00DA6864">
        <w:tc>
          <w:tcPr>
            <w:tcW w:w="1384" w:type="dxa"/>
          </w:tcPr>
          <w:p w:rsidR="00DA6864" w:rsidRDefault="00DA6864" w:rsidP="00DA6864">
            <w:pPr>
              <w:jc w:val="right"/>
            </w:pPr>
            <w:r>
              <w:t>-</w:t>
            </w:r>
          </w:p>
        </w:tc>
        <w:tc>
          <w:tcPr>
            <w:tcW w:w="1384" w:type="dxa"/>
          </w:tcPr>
          <w:p w:rsidR="00DA6864" w:rsidRDefault="00DA6864" w:rsidP="00DA6864">
            <w:pPr>
              <w:jc w:val="right"/>
            </w:pPr>
            <w:r>
              <w:t>-</w:t>
            </w:r>
          </w:p>
        </w:tc>
        <w:tc>
          <w:tcPr>
            <w:tcW w:w="1384" w:type="dxa"/>
          </w:tcPr>
          <w:p w:rsidR="00DA6864" w:rsidRDefault="00DA6864" w:rsidP="00DA6864">
            <w:pPr>
              <w:jc w:val="right"/>
            </w:pPr>
            <w:r>
              <w:t>-</w:t>
            </w:r>
          </w:p>
        </w:tc>
        <w:tc>
          <w:tcPr>
            <w:tcW w:w="1384" w:type="dxa"/>
          </w:tcPr>
          <w:p w:rsidR="00DA6864" w:rsidRDefault="00DA6864" w:rsidP="00DA6864">
            <w:pPr>
              <w:jc w:val="right"/>
            </w:pPr>
            <w:r>
              <w:t>-</w:t>
            </w:r>
          </w:p>
        </w:tc>
        <w:tc>
          <w:tcPr>
            <w:tcW w:w="1385" w:type="dxa"/>
          </w:tcPr>
          <w:p w:rsidR="00DA6864" w:rsidRDefault="00DA6864" w:rsidP="00DA6864">
            <w:pPr>
              <w:jc w:val="right"/>
            </w:pPr>
            <w:r>
              <w:t>-</w:t>
            </w:r>
          </w:p>
        </w:tc>
        <w:tc>
          <w:tcPr>
            <w:tcW w:w="1385" w:type="dxa"/>
          </w:tcPr>
          <w:p w:rsidR="00DA6864" w:rsidRDefault="00DA6864" w:rsidP="00DA6864">
            <w:pPr>
              <w:jc w:val="right"/>
            </w:pPr>
            <w:r>
              <w:t>-</w:t>
            </w:r>
          </w:p>
        </w:tc>
      </w:tr>
      <w:tr w:rsidR="00DA6864" w:rsidTr="00DA6864">
        <w:tc>
          <w:tcPr>
            <w:tcW w:w="6921" w:type="dxa"/>
            <w:gridSpan w:val="5"/>
          </w:tcPr>
          <w:p w:rsidR="00DA6864" w:rsidRDefault="00DA6864" w:rsidP="00DA6864">
            <w:pPr>
              <w:jc w:val="left"/>
            </w:pPr>
            <w:r>
              <w:rPr>
                <w:rFonts w:hint="eastAsia"/>
              </w:rPr>
              <w:t>公允价值变动总额合计（元）</w:t>
            </w:r>
          </w:p>
        </w:tc>
        <w:tc>
          <w:tcPr>
            <w:tcW w:w="1385" w:type="dxa"/>
          </w:tcPr>
          <w:p w:rsidR="00DA6864" w:rsidRDefault="00DA6864" w:rsidP="00DA6864">
            <w:pPr>
              <w:jc w:val="right"/>
            </w:pPr>
            <w:r>
              <w:t>-</w:t>
            </w:r>
          </w:p>
        </w:tc>
      </w:tr>
      <w:tr w:rsidR="00DA6864" w:rsidTr="00DA6864">
        <w:tc>
          <w:tcPr>
            <w:tcW w:w="6921" w:type="dxa"/>
            <w:gridSpan w:val="5"/>
          </w:tcPr>
          <w:p w:rsidR="00DA6864" w:rsidRDefault="00DA6864" w:rsidP="00DA6864">
            <w:pPr>
              <w:jc w:val="left"/>
            </w:pPr>
            <w:r>
              <w:rPr>
                <w:rFonts w:hint="eastAsia"/>
              </w:rPr>
              <w:t>国债期货投资本期收益（元）</w:t>
            </w:r>
          </w:p>
        </w:tc>
        <w:tc>
          <w:tcPr>
            <w:tcW w:w="1385" w:type="dxa"/>
          </w:tcPr>
          <w:p w:rsidR="00DA6864" w:rsidRDefault="00DA6864" w:rsidP="00DA6864">
            <w:pPr>
              <w:jc w:val="right"/>
            </w:pPr>
            <w:r>
              <w:t>-335,700.00</w:t>
            </w:r>
          </w:p>
        </w:tc>
      </w:tr>
      <w:tr w:rsidR="00DA6864" w:rsidTr="00DA6864">
        <w:tc>
          <w:tcPr>
            <w:tcW w:w="6921" w:type="dxa"/>
            <w:gridSpan w:val="5"/>
          </w:tcPr>
          <w:p w:rsidR="00DA6864" w:rsidRDefault="00DA6864" w:rsidP="00DA6864">
            <w:pPr>
              <w:jc w:val="left"/>
            </w:pPr>
            <w:r>
              <w:rPr>
                <w:rFonts w:hint="eastAsia"/>
              </w:rPr>
              <w:t>国债期货投资本期公允价值变动（元）</w:t>
            </w:r>
          </w:p>
        </w:tc>
        <w:tc>
          <w:tcPr>
            <w:tcW w:w="1385" w:type="dxa"/>
          </w:tcPr>
          <w:p w:rsidR="00DA6864" w:rsidRDefault="00DA6864" w:rsidP="00DA6864">
            <w:pPr>
              <w:jc w:val="right"/>
            </w:pPr>
            <w:r>
              <w:t>-</w:t>
            </w:r>
          </w:p>
        </w:tc>
      </w:tr>
    </w:tbl>
    <w:p w:rsidR="00DA6864" w:rsidRDefault="00DA6864" w:rsidP="00DA6864">
      <w:pPr>
        <w:pStyle w:val="-3"/>
        <w:spacing w:before="156" w:after="156"/>
        <w:rPr>
          <w:rFonts w:hint="eastAsia"/>
        </w:rPr>
      </w:pPr>
      <w:r>
        <w:rPr>
          <w:rFonts w:hint="eastAsia"/>
        </w:rPr>
        <w:t>本期国债期货投资评价</w:t>
      </w:r>
    </w:p>
    <w:p w:rsidR="00DA6864" w:rsidRDefault="00DA6864" w:rsidP="00DA6864">
      <w:pPr>
        <w:pStyle w:val="-"/>
        <w:ind w:firstLine="420"/>
        <w:rPr>
          <w:rFonts w:hint="eastAsia"/>
        </w:rPr>
      </w:pPr>
      <w:r>
        <w:rPr>
          <w:rFonts w:hint="eastAsia"/>
        </w:rPr>
        <w:t>本报告期，本基金投资国债期货符合既定的投资政策和投资目的。</w:t>
      </w:r>
    </w:p>
    <w:p w:rsidR="00DA6864" w:rsidRDefault="00DA6864" w:rsidP="00DA6864">
      <w:pPr>
        <w:pStyle w:val="-2"/>
        <w:spacing w:before="312"/>
        <w:rPr>
          <w:rFonts w:hint="eastAsia"/>
        </w:rPr>
      </w:pPr>
      <w:r>
        <w:rPr>
          <w:rFonts w:hint="eastAsia"/>
        </w:rPr>
        <w:t>投资组合报告附注</w:t>
      </w:r>
    </w:p>
    <w:p w:rsidR="00DA6864" w:rsidRDefault="00DA6864" w:rsidP="00DA6864">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A6864" w:rsidRDefault="00DA6864" w:rsidP="00DA6864">
      <w:pPr>
        <w:pStyle w:val="-"/>
        <w:ind w:firstLine="420"/>
        <w:rPr>
          <w:rFonts w:hint="eastAsia"/>
        </w:rPr>
      </w:pPr>
      <w:r>
        <w:rPr>
          <w:rFonts w:hint="eastAsia"/>
        </w:rPr>
        <w:t>本基金投资的前十名证券的发行主体中，中国工商银行股份有限公司在报告编制日前一年内曾受到中国人民银行的处罚；中国建设银行股份有限公司在报告编制日前一年内曾受到国家金融监督管理总局、中国人民银行的处罚；交通银行股份有限公司在报告编制日前一年内曾受到中国人民银行的处罚；中国民生银行股份有限公司在报告编制日前一年内曾受到国家金融监督管理总局、国家金融监督管理总局宁波监管局的处罚；中国邮政储蓄银行股份有限公司在报告编制日前一年内曾受到国家金融监督管理总局的处罚；中国银行股份有限公司在报告编制日前一年内曾受到国家金融监督管理总局的处罚；中国农业发展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DA6864" w:rsidRDefault="00DA6864" w:rsidP="00DA6864">
      <w:pPr>
        <w:pStyle w:val="-"/>
        <w:ind w:firstLine="420"/>
        <w:rPr>
          <w:rFonts w:hint="eastAsia"/>
        </w:rPr>
      </w:pPr>
      <w:r>
        <w:rPr>
          <w:rFonts w:hint="eastAsia"/>
        </w:rPr>
        <w:t>对上述证券的投资决策程序的说明：本基金投资上述证券的投资决策程序符合相关法律法规和公司制度的要求。</w:t>
      </w:r>
    </w:p>
    <w:p w:rsidR="00DA6864" w:rsidRDefault="00DA6864" w:rsidP="00DA6864">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DA6864" w:rsidRDefault="00DA6864" w:rsidP="00DA6864">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DA6864" w:rsidRDefault="00DA6864" w:rsidP="00DA6864">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A6864" w:rsidTr="00DA6864">
        <w:trPr>
          <w:cnfStyle w:val="100000000000" w:firstRow="1" w:lastRow="0" w:firstColumn="0" w:lastColumn="0" w:oddVBand="0" w:evenVBand="0" w:oddHBand="0" w:evenHBand="0" w:firstRowFirstColumn="0" w:firstRowLastColumn="0" w:lastRowFirstColumn="0" w:lastRowLastColumn="0"/>
        </w:trPr>
        <w:tc>
          <w:tcPr>
            <w:tcW w:w="743" w:type="dxa"/>
          </w:tcPr>
          <w:p w:rsidR="00DA6864" w:rsidRPr="00DA6864" w:rsidRDefault="00DA6864" w:rsidP="00DA6864">
            <w:pPr>
              <w:jc w:val="center"/>
              <w:rPr>
                <w:b/>
              </w:rPr>
            </w:pPr>
            <w:r w:rsidRPr="00DA6864">
              <w:rPr>
                <w:rFonts w:hint="eastAsia"/>
                <w:b/>
              </w:rPr>
              <w:t>序号</w:t>
            </w:r>
          </w:p>
        </w:tc>
        <w:tc>
          <w:tcPr>
            <w:tcW w:w="2977" w:type="dxa"/>
          </w:tcPr>
          <w:p w:rsidR="00DA6864" w:rsidRPr="00DA6864" w:rsidRDefault="00DA6864" w:rsidP="00DA6864">
            <w:pPr>
              <w:jc w:val="center"/>
              <w:rPr>
                <w:b/>
              </w:rPr>
            </w:pPr>
            <w:r w:rsidRPr="00DA6864">
              <w:rPr>
                <w:rFonts w:hint="eastAsia"/>
                <w:b/>
              </w:rPr>
              <w:t>名称</w:t>
            </w:r>
          </w:p>
        </w:tc>
        <w:tc>
          <w:tcPr>
            <w:tcW w:w="4785" w:type="dxa"/>
          </w:tcPr>
          <w:p w:rsidR="00DA6864" w:rsidRPr="00DA6864" w:rsidRDefault="00DA6864" w:rsidP="00DA6864">
            <w:pPr>
              <w:jc w:val="center"/>
              <w:rPr>
                <w:b/>
              </w:rPr>
            </w:pPr>
            <w:r w:rsidRPr="00DA6864">
              <w:rPr>
                <w:rFonts w:hint="eastAsia"/>
                <w:b/>
              </w:rPr>
              <w:t>金额（元）</w:t>
            </w:r>
          </w:p>
        </w:tc>
      </w:tr>
      <w:tr w:rsidR="00DA6864" w:rsidTr="00DA6864">
        <w:tc>
          <w:tcPr>
            <w:tcW w:w="743" w:type="dxa"/>
          </w:tcPr>
          <w:p w:rsidR="00DA6864" w:rsidRDefault="00DA6864" w:rsidP="00DA6864">
            <w:pPr>
              <w:jc w:val="center"/>
            </w:pPr>
            <w:r>
              <w:lastRenderedPageBreak/>
              <w:t>1</w:t>
            </w:r>
          </w:p>
        </w:tc>
        <w:tc>
          <w:tcPr>
            <w:tcW w:w="2977" w:type="dxa"/>
          </w:tcPr>
          <w:p w:rsidR="00DA6864" w:rsidRDefault="00DA6864" w:rsidP="00DA6864">
            <w:pPr>
              <w:jc w:val="left"/>
            </w:pPr>
            <w:r>
              <w:rPr>
                <w:rFonts w:hint="eastAsia"/>
              </w:rPr>
              <w:t>存出保证金</w:t>
            </w:r>
          </w:p>
        </w:tc>
        <w:tc>
          <w:tcPr>
            <w:tcW w:w="4785" w:type="dxa"/>
          </w:tcPr>
          <w:p w:rsidR="00DA6864" w:rsidRDefault="00DA6864" w:rsidP="00DA6864">
            <w:pPr>
              <w:jc w:val="right"/>
            </w:pPr>
            <w:r>
              <w:t>26,324.68</w:t>
            </w:r>
          </w:p>
        </w:tc>
      </w:tr>
      <w:tr w:rsidR="00DA6864" w:rsidTr="00DA6864">
        <w:tc>
          <w:tcPr>
            <w:tcW w:w="743" w:type="dxa"/>
          </w:tcPr>
          <w:p w:rsidR="00DA6864" w:rsidRDefault="00DA6864" w:rsidP="00DA6864">
            <w:pPr>
              <w:jc w:val="center"/>
            </w:pPr>
            <w:r>
              <w:t>2</w:t>
            </w:r>
          </w:p>
        </w:tc>
        <w:tc>
          <w:tcPr>
            <w:tcW w:w="2977" w:type="dxa"/>
          </w:tcPr>
          <w:p w:rsidR="00DA6864" w:rsidRDefault="00DA6864" w:rsidP="00DA6864">
            <w:pPr>
              <w:jc w:val="left"/>
            </w:pPr>
            <w:r>
              <w:rPr>
                <w:rFonts w:hint="eastAsia"/>
              </w:rPr>
              <w:t>应收证券清算款</w:t>
            </w:r>
          </w:p>
        </w:tc>
        <w:tc>
          <w:tcPr>
            <w:tcW w:w="4785" w:type="dxa"/>
          </w:tcPr>
          <w:p w:rsidR="00DA6864" w:rsidRDefault="00DA6864" w:rsidP="00DA6864">
            <w:pPr>
              <w:jc w:val="right"/>
            </w:pPr>
            <w:r>
              <w:t>-</w:t>
            </w:r>
          </w:p>
        </w:tc>
      </w:tr>
      <w:tr w:rsidR="00DA6864" w:rsidTr="00DA6864">
        <w:tc>
          <w:tcPr>
            <w:tcW w:w="743" w:type="dxa"/>
          </w:tcPr>
          <w:p w:rsidR="00DA6864" w:rsidRDefault="00DA6864" w:rsidP="00DA6864">
            <w:pPr>
              <w:jc w:val="center"/>
            </w:pPr>
            <w:r>
              <w:t>3</w:t>
            </w:r>
          </w:p>
        </w:tc>
        <w:tc>
          <w:tcPr>
            <w:tcW w:w="2977" w:type="dxa"/>
          </w:tcPr>
          <w:p w:rsidR="00DA6864" w:rsidRDefault="00DA6864" w:rsidP="00DA6864">
            <w:pPr>
              <w:jc w:val="left"/>
            </w:pPr>
            <w:r>
              <w:rPr>
                <w:rFonts w:hint="eastAsia"/>
              </w:rPr>
              <w:t>应收股利</w:t>
            </w:r>
          </w:p>
        </w:tc>
        <w:tc>
          <w:tcPr>
            <w:tcW w:w="4785" w:type="dxa"/>
          </w:tcPr>
          <w:p w:rsidR="00DA6864" w:rsidRDefault="00DA6864" w:rsidP="00DA6864">
            <w:pPr>
              <w:jc w:val="right"/>
            </w:pPr>
            <w:r>
              <w:t>-</w:t>
            </w:r>
          </w:p>
        </w:tc>
      </w:tr>
      <w:tr w:rsidR="00DA6864" w:rsidTr="00DA6864">
        <w:tc>
          <w:tcPr>
            <w:tcW w:w="743" w:type="dxa"/>
          </w:tcPr>
          <w:p w:rsidR="00DA6864" w:rsidRDefault="00DA6864" w:rsidP="00DA6864">
            <w:pPr>
              <w:jc w:val="center"/>
            </w:pPr>
            <w:r>
              <w:t>4</w:t>
            </w:r>
          </w:p>
        </w:tc>
        <w:tc>
          <w:tcPr>
            <w:tcW w:w="2977" w:type="dxa"/>
          </w:tcPr>
          <w:p w:rsidR="00DA6864" w:rsidRDefault="00DA6864" w:rsidP="00DA6864">
            <w:pPr>
              <w:jc w:val="left"/>
            </w:pPr>
            <w:r>
              <w:rPr>
                <w:rFonts w:hint="eastAsia"/>
              </w:rPr>
              <w:t>应收利息</w:t>
            </w:r>
          </w:p>
        </w:tc>
        <w:tc>
          <w:tcPr>
            <w:tcW w:w="4785" w:type="dxa"/>
          </w:tcPr>
          <w:p w:rsidR="00DA6864" w:rsidRDefault="00DA6864" w:rsidP="00DA6864">
            <w:pPr>
              <w:jc w:val="right"/>
            </w:pPr>
            <w:r>
              <w:t>-</w:t>
            </w:r>
          </w:p>
        </w:tc>
      </w:tr>
      <w:tr w:rsidR="00DA6864" w:rsidTr="00DA6864">
        <w:tc>
          <w:tcPr>
            <w:tcW w:w="743" w:type="dxa"/>
          </w:tcPr>
          <w:p w:rsidR="00DA6864" w:rsidRDefault="00DA6864" w:rsidP="00DA6864">
            <w:pPr>
              <w:jc w:val="center"/>
            </w:pPr>
            <w:r>
              <w:t>5</w:t>
            </w:r>
          </w:p>
        </w:tc>
        <w:tc>
          <w:tcPr>
            <w:tcW w:w="2977" w:type="dxa"/>
          </w:tcPr>
          <w:p w:rsidR="00DA6864" w:rsidRDefault="00DA6864" w:rsidP="00DA6864">
            <w:pPr>
              <w:jc w:val="left"/>
            </w:pPr>
            <w:r>
              <w:rPr>
                <w:rFonts w:hint="eastAsia"/>
              </w:rPr>
              <w:t>应收申购款</w:t>
            </w:r>
          </w:p>
        </w:tc>
        <w:tc>
          <w:tcPr>
            <w:tcW w:w="4785" w:type="dxa"/>
          </w:tcPr>
          <w:p w:rsidR="00DA6864" w:rsidRDefault="00DA6864" w:rsidP="00DA6864">
            <w:pPr>
              <w:jc w:val="right"/>
            </w:pPr>
            <w:r>
              <w:t>3,812,703.69</w:t>
            </w:r>
          </w:p>
        </w:tc>
      </w:tr>
      <w:tr w:rsidR="00DA6864" w:rsidTr="00DA6864">
        <w:tc>
          <w:tcPr>
            <w:tcW w:w="743" w:type="dxa"/>
          </w:tcPr>
          <w:p w:rsidR="00DA6864" w:rsidRDefault="00DA6864" w:rsidP="00DA6864">
            <w:pPr>
              <w:jc w:val="center"/>
            </w:pPr>
            <w:r>
              <w:t>6</w:t>
            </w:r>
          </w:p>
        </w:tc>
        <w:tc>
          <w:tcPr>
            <w:tcW w:w="2977" w:type="dxa"/>
          </w:tcPr>
          <w:p w:rsidR="00DA6864" w:rsidRDefault="00DA6864" w:rsidP="00DA6864">
            <w:pPr>
              <w:jc w:val="left"/>
            </w:pPr>
            <w:r>
              <w:rPr>
                <w:rFonts w:hint="eastAsia"/>
              </w:rPr>
              <w:t>其他应收款</w:t>
            </w:r>
          </w:p>
        </w:tc>
        <w:tc>
          <w:tcPr>
            <w:tcW w:w="4785" w:type="dxa"/>
          </w:tcPr>
          <w:p w:rsidR="00DA6864" w:rsidRDefault="00DA6864" w:rsidP="00DA6864">
            <w:pPr>
              <w:jc w:val="right"/>
            </w:pPr>
            <w:r>
              <w:t>-</w:t>
            </w:r>
          </w:p>
        </w:tc>
      </w:tr>
      <w:tr w:rsidR="00DA6864" w:rsidTr="00DA6864">
        <w:tc>
          <w:tcPr>
            <w:tcW w:w="743" w:type="dxa"/>
          </w:tcPr>
          <w:p w:rsidR="00DA6864" w:rsidRDefault="00DA6864" w:rsidP="00DA6864">
            <w:pPr>
              <w:jc w:val="center"/>
            </w:pPr>
            <w:r>
              <w:t>7</w:t>
            </w:r>
          </w:p>
        </w:tc>
        <w:tc>
          <w:tcPr>
            <w:tcW w:w="2977" w:type="dxa"/>
          </w:tcPr>
          <w:p w:rsidR="00DA6864" w:rsidRDefault="00DA6864" w:rsidP="00DA6864">
            <w:pPr>
              <w:jc w:val="left"/>
            </w:pPr>
            <w:r>
              <w:rPr>
                <w:rFonts w:hint="eastAsia"/>
              </w:rPr>
              <w:t>待摊费用</w:t>
            </w:r>
          </w:p>
        </w:tc>
        <w:tc>
          <w:tcPr>
            <w:tcW w:w="4785" w:type="dxa"/>
          </w:tcPr>
          <w:p w:rsidR="00DA6864" w:rsidRDefault="00DA6864" w:rsidP="00DA6864">
            <w:pPr>
              <w:jc w:val="right"/>
            </w:pPr>
            <w:r>
              <w:t>-</w:t>
            </w:r>
          </w:p>
        </w:tc>
      </w:tr>
      <w:tr w:rsidR="00DA6864" w:rsidTr="00DA6864">
        <w:tc>
          <w:tcPr>
            <w:tcW w:w="743" w:type="dxa"/>
          </w:tcPr>
          <w:p w:rsidR="00DA6864" w:rsidRDefault="00DA6864" w:rsidP="00DA6864">
            <w:pPr>
              <w:jc w:val="center"/>
            </w:pPr>
            <w:r>
              <w:t>8</w:t>
            </w:r>
          </w:p>
        </w:tc>
        <w:tc>
          <w:tcPr>
            <w:tcW w:w="2977" w:type="dxa"/>
          </w:tcPr>
          <w:p w:rsidR="00DA6864" w:rsidRDefault="00DA6864" w:rsidP="00DA6864">
            <w:pPr>
              <w:jc w:val="left"/>
            </w:pPr>
            <w:r>
              <w:rPr>
                <w:rFonts w:hint="eastAsia"/>
              </w:rPr>
              <w:t>其他</w:t>
            </w:r>
          </w:p>
        </w:tc>
        <w:tc>
          <w:tcPr>
            <w:tcW w:w="4785" w:type="dxa"/>
          </w:tcPr>
          <w:p w:rsidR="00DA6864" w:rsidRDefault="00DA6864" w:rsidP="00DA6864">
            <w:pPr>
              <w:jc w:val="right"/>
            </w:pPr>
            <w:r>
              <w:t>-</w:t>
            </w:r>
          </w:p>
        </w:tc>
      </w:tr>
      <w:tr w:rsidR="00DA6864" w:rsidTr="00DA6864">
        <w:tc>
          <w:tcPr>
            <w:tcW w:w="743" w:type="dxa"/>
          </w:tcPr>
          <w:p w:rsidR="00DA6864" w:rsidRDefault="00DA6864" w:rsidP="00DA6864">
            <w:pPr>
              <w:jc w:val="center"/>
            </w:pPr>
            <w:r>
              <w:t>9</w:t>
            </w:r>
          </w:p>
        </w:tc>
        <w:tc>
          <w:tcPr>
            <w:tcW w:w="2977" w:type="dxa"/>
          </w:tcPr>
          <w:p w:rsidR="00DA6864" w:rsidRDefault="00DA6864" w:rsidP="00DA6864">
            <w:pPr>
              <w:jc w:val="left"/>
            </w:pPr>
            <w:r>
              <w:rPr>
                <w:rFonts w:hint="eastAsia"/>
              </w:rPr>
              <w:t>合计</w:t>
            </w:r>
          </w:p>
        </w:tc>
        <w:tc>
          <w:tcPr>
            <w:tcW w:w="4785" w:type="dxa"/>
          </w:tcPr>
          <w:p w:rsidR="00DA6864" w:rsidRDefault="00DA6864" w:rsidP="00DA6864">
            <w:pPr>
              <w:jc w:val="right"/>
            </w:pPr>
            <w:r>
              <w:t>3,839,028.37</w:t>
            </w:r>
          </w:p>
        </w:tc>
      </w:tr>
    </w:tbl>
    <w:p w:rsidR="00DA6864" w:rsidRDefault="00DA6864" w:rsidP="00DA6864">
      <w:pPr>
        <w:pStyle w:val="-3"/>
        <w:spacing w:before="156" w:after="156"/>
        <w:rPr>
          <w:rFonts w:hint="eastAsia"/>
        </w:rPr>
      </w:pPr>
      <w:r>
        <w:rPr>
          <w:rFonts w:hint="eastAsia"/>
        </w:rPr>
        <w:t>报告期末持有的处于转股期的可转换债券明细</w:t>
      </w:r>
    </w:p>
    <w:p w:rsidR="00DA6864" w:rsidRDefault="00DA6864" w:rsidP="00DA6864">
      <w:pPr>
        <w:pStyle w:val="-"/>
        <w:ind w:firstLine="420"/>
        <w:rPr>
          <w:rFonts w:hint="eastAsia"/>
        </w:rPr>
      </w:pPr>
      <w:r>
        <w:rPr>
          <w:rFonts w:hint="eastAsia"/>
        </w:rPr>
        <w:t>本基金本报告期末未持有处于转股期的可转换债券。</w:t>
      </w:r>
    </w:p>
    <w:p w:rsidR="00DA6864" w:rsidRDefault="00DA6864" w:rsidP="00DA6864">
      <w:pPr>
        <w:pStyle w:val="-3"/>
        <w:spacing w:before="156" w:after="156"/>
        <w:rPr>
          <w:rFonts w:hint="eastAsia"/>
        </w:rPr>
      </w:pPr>
      <w:r>
        <w:rPr>
          <w:rFonts w:hint="eastAsia"/>
        </w:rPr>
        <w:t>报告期末前十名股票中存在流通受限情况的说明</w:t>
      </w:r>
    </w:p>
    <w:p w:rsidR="00DA6864" w:rsidRDefault="00DA6864" w:rsidP="00DA6864">
      <w:pPr>
        <w:pStyle w:val="-"/>
        <w:ind w:firstLine="420"/>
        <w:rPr>
          <w:rFonts w:hint="eastAsia"/>
        </w:rPr>
      </w:pPr>
      <w:r>
        <w:rPr>
          <w:rFonts w:hint="eastAsia"/>
        </w:rPr>
        <w:t>无。</w:t>
      </w:r>
    </w:p>
    <w:p w:rsidR="00DA6864" w:rsidRDefault="00DA6864" w:rsidP="00DA6864">
      <w:pPr>
        <w:pStyle w:val="-1"/>
        <w:ind w:left="281" w:hanging="281"/>
        <w:rPr>
          <w:rFonts w:hint="eastAsia"/>
        </w:rPr>
      </w:pPr>
      <w:r>
        <w:rPr>
          <w:rFonts w:hint="eastAsia"/>
        </w:rPr>
        <w:t>开放式基金份额变动</w:t>
      </w:r>
    </w:p>
    <w:p w:rsidR="00DA6864" w:rsidRDefault="00DA6864" w:rsidP="00DA6864">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DA6864" w:rsidTr="00DA6864">
        <w:trPr>
          <w:cnfStyle w:val="100000000000" w:firstRow="1" w:lastRow="0" w:firstColumn="0" w:lastColumn="0" w:oddVBand="0" w:evenVBand="0" w:oddHBand="0" w:evenHBand="0" w:firstRowFirstColumn="0" w:firstRowLastColumn="0" w:lastRowFirstColumn="0" w:lastRowLastColumn="0"/>
        </w:trPr>
        <w:tc>
          <w:tcPr>
            <w:tcW w:w="2076" w:type="dxa"/>
          </w:tcPr>
          <w:p w:rsidR="00DA6864" w:rsidRPr="00DA6864" w:rsidRDefault="00DA6864" w:rsidP="00DA6864">
            <w:pPr>
              <w:jc w:val="center"/>
              <w:rPr>
                <w:b/>
              </w:rPr>
            </w:pPr>
            <w:r w:rsidRPr="00DA6864">
              <w:rPr>
                <w:rFonts w:hint="eastAsia"/>
                <w:b/>
              </w:rPr>
              <w:t>项目</w:t>
            </w:r>
          </w:p>
        </w:tc>
        <w:tc>
          <w:tcPr>
            <w:tcW w:w="2076" w:type="dxa"/>
          </w:tcPr>
          <w:p w:rsidR="00DA6864" w:rsidRPr="00DA6864" w:rsidRDefault="00DA6864" w:rsidP="00DA6864">
            <w:pPr>
              <w:jc w:val="center"/>
              <w:rPr>
                <w:b/>
              </w:rPr>
            </w:pPr>
            <w:r w:rsidRPr="00DA6864">
              <w:rPr>
                <w:rFonts w:hint="eastAsia"/>
                <w:b/>
              </w:rPr>
              <w:t>南方稳瑞</w:t>
            </w:r>
            <w:r w:rsidRPr="00DA6864">
              <w:rPr>
                <w:rFonts w:hint="eastAsia"/>
                <w:b/>
              </w:rPr>
              <w:t>90</w:t>
            </w:r>
            <w:r w:rsidRPr="00DA6864">
              <w:rPr>
                <w:rFonts w:hint="eastAsia"/>
                <w:b/>
              </w:rPr>
              <w:t>天持有债券</w:t>
            </w:r>
            <w:r w:rsidRPr="00DA6864">
              <w:rPr>
                <w:rFonts w:hint="eastAsia"/>
                <w:b/>
              </w:rPr>
              <w:t>A</w:t>
            </w:r>
          </w:p>
        </w:tc>
        <w:tc>
          <w:tcPr>
            <w:tcW w:w="2077" w:type="dxa"/>
          </w:tcPr>
          <w:p w:rsidR="00DA6864" w:rsidRPr="00DA6864" w:rsidRDefault="00DA6864" w:rsidP="00DA6864">
            <w:pPr>
              <w:jc w:val="center"/>
              <w:rPr>
                <w:b/>
              </w:rPr>
            </w:pPr>
            <w:r w:rsidRPr="00DA6864">
              <w:rPr>
                <w:rFonts w:hint="eastAsia"/>
                <w:b/>
              </w:rPr>
              <w:t>南方稳瑞</w:t>
            </w:r>
            <w:r w:rsidRPr="00DA6864">
              <w:rPr>
                <w:rFonts w:hint="eastAsia"/>
                <w:b/>
              </w:rPr>
              <w:t>90</w:t>
            </w:r>
            <w:r w:rsidRPr="00DA6864">
              <w:rPr>
                <w:rFonts w:hint="eastAsia"/>
                <w:b/>
              </w:rPr>
              <w:t>天持有债券</w:t>
            </w:r>
            <w:r w:rsidRPr="00DA6864">
              <w:rPr>
                <w:rFonts w:hint="eastAsia"/>
                <w:b/>
              </w:rPr>
              <w:t>C</w:t>
            </w:r>
          </w:p>
        </w:tc>
        <w:tc>
          <w:tcPr>
            <w:tcW w:w="2077" w:type="dxa"/>
          </w:tcPr>
          <w:p w:rsidR="00DA6864" w:rsidRPr="00DA6864" w:rsidRDefault="00DA6864" w:rsidP="00DA6864">
            <w:pPr>
              <w:jc w:val="center"/>
              <w:rPr>
                <w:b/>
              </w:rPr>
            </w:pPr>
            <w:r w:rsidRPr="00DA6864">
              <w:rPr>
                <w:rFonts w:hint="eastAsia"/>
                <w:b/>
              </w:rPr>
              <w:t>南方稳瑞</w:t>
            </w:r>
            <w:r w:rsidRPr="00DA6864">
              <w:rPr>
                <w:rFonts w:hint="eastAsia"/>
                <w:b/>
              </w:rPr>
              <w:t>90</w:t>
            </w:r>
            <w:r w:rsidRPr="00DA6864">
              <w:rPr>
                <w:rFonts w:hint="eastAsia"/>
                <w:b/>
              </w:rPr>
              <w:t>天持有债券</w:t>
            </w:r>
            <w:r w:rsidRPr="00DA6864">
              <w:rPr>
                <w:rFonts w:hint="eastAsia"/>
                <w:b/>
              </w:rPr>
              <w:t>E</w:t>
            </w:r>
          </w:p>
        </w:tc>
      </w:tr>
      <w:tr w:rsidR="00DA6864" w:rsidTr="00DA6864">
        <w:tc>
          <w:tcPr>
            <w:tcW w:w="2076" w:type="dxa"/>
          </w:tcPr>
          <w:p w:rsidR="00DA6864" w:rsidRDefault="00DA6864" w:rsidP="00DA6864">
            <w:pPr>
              <w:jc w:val="left"/>
            </w:pPr>
            <w:r>
              <w:rPr>
                <w:rFonts w:hint="eastAsia"/>
              </w:rPr>
              <w:t>报告期期初基金份额总额</w:t>
            </w:r>
          </w:p>
        </w:tc>
        <w:tc>
          <w:tcPr>
            <w:tcW w:w="2076" w:type="dxa"/>
          </w:tcPr>
          <w:p w:rsidR="00DA6864" w:rsidRDefault="00DA6864" w:rsidP="00DA6864">
            <w:pPr>
              <w:jc w:val="right"/>
            </w:pPr>
            <w:r>
              <w:t>373,749,565.97</w:t>
            </w:r>
          </w:p>
        </w:tc>
        <w:tc>
          <w:tcPr>
            <w:tcW w:w="2077" w:type="dxa"/>
          </w:tcPr>
          <w:p w:rsidR="00DA6864" w:rsidRDefault="00DA6864" w:rsidP="00DA6864">
            <w:pPr>
              <w:jc w:val="right"/>
            </w:pPr>
            <w:r>
              <w:t>2,515,120,546.63</w:t>
            </w:r>
          </w:p>
        </w:tc>
        <w:tc>
          <w:tcPr>
            <w:tcW w:w="2077" w:type="dxa"/>
          </w:tcPr>
          <w:p w:rsidR="00DA6864" w:rsidRDefault="00DA6864" w:rsidP="00DA6864">
            <w:pPr>
              <w:jc w:val="right"/>
            </w:pPr>
            <w:r>
              <w:t>85,775,057.61</w:t>
            </w:r>
          </w:p>
        </w:tc>
      </w:tr>
      <w:tr w:rsidR="00DA6864" w:rsidTr="00DA6864">
        <w:tc>
          <w:tcPr>
            <w:tcW w:w="2076" w:type="dxa"/>
          </w:tcPr>
          <w:p w:rsidR="00DA6864" w:rsidRDefault="00DA6864" w:rsidP="00DA6864">
            <w:pPr>
              <w:jc w:val="left"/>
            </w:pPr>
            <w:r>
              <w:rPr>
                <w:rFonts w:hint="eastAsia"/>
              </w:rPr>
              <w:t>报告期期间基金总申购份额</w:t>
            </w:r>
          </w:p>
        </w:tc>
        <w:tc>
          <w:tcPr>
            <w:tcW w:w="2076" w:type="dxa"/>
          </w:tcPr>
          <w:p w:rsidR="00DA6864" w:rsidRDefault="00DA6864" w:rsidP="00DA6864">
            <w:pPr>
              <w:jc w:val="right"/>
            </w:pPr>
            <w:r>
              <w:t>9,723,916.23</w:t>
            </w:r>
          </w:p>
        </w:tc>
        <w:tc>
          <w:tcPr>
            <w:tcW w:w="2077" w:type="dxa"/>
          </w:tcPr>
          <w:p w:rsidR="00DA6864" w:rsidRDefault="00DA6864" w:rsidP="00DA6864">
            <w:pPr>
              <w:jc w:val="right"/>
            </w:pPr>
            <w:r>
              <w:t>102,751,475.67</w:t>
            </w:r>
          </w:p>
        </w:tc>
        <w:tc>
          <w:tcPr>
            <w:tcW w:w="2077" w:type="dxa"/>
          </w:tcPr>
          <w:p w:rsidR="00DA6864" w:rsidRDefault="00DA6864" w:rsidP="00DA6864">
            <w:pPr>
              <w:jc w:val="right"/>
            </w:pPr>
            <w:r>
              <w:t>5,779,237.11</w:t>
            </w:r>
          </w:p>
        </w:tc>
      </w:tr>
      <w:tr w:rsidR="00DA6864" w:rsidTr="00DA6864">
        <w:tc>
          <w:tcPr>
            <w:tcW w:w="2076" w:type="dxa"/>
          </w:tcPr>
          <w:p w:rsidR="00DA6864" w:rsidRDefault="00DA6864" w:rsidP="00DA6864">
            <w:pPr>
              <w:jc w:val="left"/>
            </w:pPr>
            <w:r>
              <w:rPr>
                <w:rFonts w:hint="eastAsia"/>
              </w:rPr>
              <w:t>减：报告期期间基金总赎回份额</w:t>
            </w:r>
          </w:p>
        </w:tc>
        <w:tc>
          <w:tcPr>
            <w:tcW w:w="2076" w:type="dxa"/>
          </w:tcPr>
          <w:p w:rsidR="00DA6864" w:rsidRDefault="00DA6864" w:rsidP="00DA6864">
            <w:pPr>
              <w:jc w:val="right"/>
            </w:pPr>
            <w:r>
              <w:t>96,324,650.14</w:t>
            </w:r>
          </w:p>
        </w:tc>
        <w:tc>
          <w:tcPr>
            <w:tcW w:w="2077" w:type="dxa"/>
          </w:tcPr>
          <w:p w:rsidR="00DA6864" w:rsidRDefault="00DA6864" w:rsidP="00DA6864">
            <w:pPr>
              <w:jc w:val="right"/>
            </w:pPr>
            <w:r>
              <w:t>497,601,159.26</w:t>
            </w:r>
          </w:p>
        </w:tc>
        <w:tc>
          <w:tcPr>
            <w:tcW w:w="2077" w:type="dxa"/>
          </w:tcPr>
          <w:p w:rsidR="00DA6864" w:rsidRDefault="00DA6864" w:rsidP="00DA6864">
            <w:pPr>
              <w:jc w:val="right"/>
            </w:pPr>
            <w:r>
              <w:t>17,245,736.27</w:t>
            </w:r>
          </w:p>
        </w:tc>
      </w:tr>
      <w:tr w:rsidR="00DA6864" w:rsidTr="00DA6864">
        <w:tc>
          <w:tcPr>
            <w:tcW w:w="2076" w:type="dxa"/>
          </w:tcPr>
          <w:p w:rsidR="00DA6864" w:rsidRDefault="00DA6864" w:rsidP="00DA6864">
            <w:pPr>
              <w:jc w:val="left"/>
            </w:pPr>
            <w:r>
              <w:rPr>
                <w:rFonts w:hint="eastAsia"/>
              </w:rPr>
              <w:t>报告期期间基金拆分变动份额（份额减少以</w:t>
            </w:r>
            <w:r>
              <w:rPr>
                <w:rFonts w:hint="eastAsia"/>
              </w:rPr>
              <w:t>"-"</w:t>
            </w:r>
            <w:r>
              <w:rPr>
                <w:rFonts w:hint="eastAsia"/>
              </w:rPr>
              <w:t>填列）</w:t>
            </w:r>
          </w:p>
        </w:tc>
        <w:tc>
          <w:tcPr>
            <w:tcW w:w="2076" w:type="dxa"/>
          </w:tcPr>
          <w:p w:rsidR="00DA6864" w:rsidRDefault="00DA6864" w:rsidP="00DA6864">
            <w:pPr>
              <w:jc w:val="right"/>
            </w:pPr>
            <w:r>
              <w:t>-</w:t>
            </w:r>
          </w:p>
        </w:tc>
        <w:tc>
          <w:tcPr>
            <w:tcW w:w="2077" w:type="dxa"/>
          </w:tcPr>
          <w:p w:rsidR="00DA6864" w:rsidRDefault="00DA6864" w:rsidP="00DA6864">
            <w:pPr>
              <w:jc w:val="right"/>
            </w:pPr>
            <w:r>
              <w:t>-</w:t>
            </w:r>
          </w:p>
        </w:tc>
        <w:tc>
          <w:tcPr>
            <w:tcW w:w="2077" w:type="dxa"/>
          </w:tcPr>
          <w:p w:rsidR="00DA6864" w:rsidRDefault="00DA6864" w:rsidP="00DA6864">
            <w:pPr>
              <w:jc w:val="right"/>
            </w:pPr>
            <w:r>
              <w:t>-</w:t>
            </w:r>
          </w:p>
        </w:tc>
      </w:tr>
      <w:tr w:rsidR="00DA6864" w:rsidTr="00DA6864">
        <w:tc>
          <w:tcPr>
            <w:tcW w:w="2076" w:type="dxa"/>
          </w:tcPr>
          <w:p w:rsidR="00DA6864" w:rsidRDefault="00DA6864" w:rsidP="00DA6864">
            <w:pPr>
              <w:jc w:val="left"/>
            </w:pPr>
            <w:r>
              <w:rPr>
                <w:rFonts w:hint="eastAsia"/>
              </w:rPr>
              <w:t>报告期期末基金份额总额</w:t>
            </w:r>
          </w:p>
        </w:tc>
        <w:tc>
          <w:tcPr>
            <w:tcW w:w="2076" w:type="dxa"/>
          </w:tcPr>
          <w:p w:rsidR="00DA6864" w:rsidRDefault="00DA6864" w:rsidP="00DA6864">
            <w:pPr>
              <w:jc w:val="right"/>
            </w:pPr>
            <w:r>
              <w:t>287,148,832.06</w:t>
            </w:r>
          </w:p>
        </w:tc>
        <w:tc>
          <w:tcPr>
            <w:tcW w:w="2077" w:type="dxa"/>
          </w:tcPr>
          <w:p w:rsidR="00DA6864" w:rsidRDefault="00DA6864" w:rsidP="00DA6864">
            <w:pPr>
              <w:jc w:val="right"/>
            </w:pPr>
            <w:r>
              <w:t>2,120,270,863.04</w:t>
            </w:r>
          </w:p>
        </w:tc>
        <w:tc>
          <w:tcPr>
            <w:tcW w:w="2077" w:type="dxa"/>
          </w:tcPr>
          <w:p w:rsidR="00DA6864" w:rsidRDefault="00DA6864" w:rsidP="00DA6864">
            <w:pPr>
              <w:jc w:val="right"/>
            </w:pPr>
            <w:r>
              <w:t>74,308,558.45</w:t>
            </w:r>
          </w:p>
        </w:tc>
      </w:tr>
    </w:tbl>
    <w:p w:rsidR="00DA6864" w:rsidRDefault="00DA6864" w:rsidP="00DA6864">
      <w:pPr>
        <w:pStyle w:val="-1"/>
        <w:ind w:left="281" w:hanging="281"/>
        <w:rPr>
          <w:rFonts w:hint="eastAsia"/>
        </w:rPr>
      </w:pPr>
      <w:r>
        <w:rPr>
          <w:rFonts w:hint="eastAsia"/>
        </w:rPr>
        <w:t>基金管理人运用固有资金投资本基金情况</w:t>
      </w:r>
    </w:p>
    <w:p w:rsidR="00DA6864" w:rsidRDefault="00DA6864" w:rsidP="00DA6864">
      <w:pPr>
        <w:pStyle w:val="-2"/>
        <w:spacing w:before="312"/>
        <w:rPr>
          <w:rFonts w:hint="eastAsia"/>
        </w:rPr>
      </w:pPr>
      <w:r>
        <w:rPr>
          <w:rFonts w:hint="eastAsia"/>
        </w:rPr>
        <w:t>基金管理人持有本基金份额变动情况</w:t>
      </w:r>
    </w:p>
    <w:p w:rsidR="00DA6864" w:rsidRDefault="00DA6864" w:rsidP="00DA6864">
      <w:pPr>
        <w:pStyle w:val="-"/>
        <w:ind w:firstLine="420"/>
        <w:rPr>
          <w:rFonts w:hint="eastAsia"/>
        </w:rPr>
      </w:pPr>
      <w:r>
        <w:rPr>
          <w:rFonts w:hint="eastAsia"/>
        </w:rPr>
        <w:t>本报告期末，基金管理人未持有本基金份额。</w:t>
      </w:r>
    </w:p>
    <w:p w:rsidR="00DA6864" w:rsidRDefault="00DA6864" w:rsidP="00DA6864">
      <w:pPr>
        <w:pStyle w:val="-2"/>
        <w:spacing w:before="312"/>
        <w:rPr>
          <w:rFonts w:hint="eastAsia"/>
        </w:rPr>
      </w:pPr>
      <w:r>
        <w:rPr>
          <w:rFonts w:hint="eastAsia"/>
        </w:rPr>
        <w:t>基金管理人运用固有资金投资本基金交易明细</w:t>
      </w:r>
    </w:p>
    <w:p w:rsidR="00DA6864" w:rsidRDefault="00DA6864" w:rsidP="00DA6864">
      <w:pPr>
        <w:pStyle w:val="-"/>
        <w:ind w:firstLine="420"/>
        <w:rPr>
          <w:rFonts w:hint="eastAsia"/>
        </w:rPr>
      </w:pPr>
      <w:r>
        <w:rPr>
          <w:rFonts w:hint="eastAsia"/>
        </w:rPr>
        <w:lastRenderedPageBreak/>
        <w:t>本报告期内，基金管理人不存在申购、赎回或买卖本基金的情况。</w:t>
      </w:r>
    </w:p>
    <w:p w:rsidR="00DA6864" w:rsidRDefault="00DA6864" w:rsidP="00DA6864">
      <w:pPr>
        <w:pStyle w:val="-1"/>
        <w:ind w:left="281" w:hanging="281"/>
        <w:rPr>
          <w:rFonts w:hint="eastAsia"/>
        </w:rPr>
      </w:pPr>
      <w:r>
        <w:rPr>
          <w:rFonts w:hint="eastAsia"/>
        </w:rPr>
        <w:t>影响投资者决策的其他重要信息</w:t>
      </w:r>
    </w:p>
    <w:p w:rsidR="00DA6864" w:rsidRDefault="00DA6864" w:rsidP="00DA6864">
      <w:pPr>
        <w:pStyle w:val="-2"/>
        <w:spacing w:before="312"/>
        <w:rPr>
          <w:rFonts w:hint="eastAsia"/>
        </w:rPr>
      </w:pPr>
      <w:r>
        <w:rPr>
          <w:rFonts w:hint="eastAsia"/>
        </w:rPr>
        <w:t>报告期内单一投资者持有基金份额比例达到或超过20%的情况</w:t>
      </w:r>
    </w:p>
    <w:p w:rsidR="00DA6864" w:rsidRDefault="00DA6864" w:rsidP="00DA6864">
      <w:pPr>
        <w:pStyle w:val="-"/>
        <w:ind w:firstLine="420"/>
        <w:rPr>
          <w:rFonts w:hint="eastAsia"/>
        </w:rPr>
      </w:pPr>
      <w:r>
        <w:rPr>
          <w:rFonts w:hint="eastAsia"/>
        </w:rPr>
        <w:t>报告期内单一投资者持有基金份额比例不存在达到或超过20%的情况。</w:t>
      </w:r>
    </w:p>
    <w:p w:rsidR="00DA6864" w:rsidRDefault="00DA6864" w:rsidP="00DA6864">
      <w:pPr>
        <w:pStyle w:val="-2"/>
        <w:spacing w:before="312"/>
        <w:rPr>
          <w:rFonts w:hint="eastAsia"/>
        </w:rPr>
      </w:pPr>
      <w:r>
        <w:rPr>
          <w:rFonts w:hint="eastAsia"/>
        </w:rPr>
        <w:t>影响投资者决策的其他重要信息</w:t>
      </w:r>
    </w:p>
    <w:p w:rsidR="00DA6864" w:rsidRDefault="00DA6864" w:rsidP="00DA6864">
      <w:pPr>
        <w:pStyle w:val="-"/>
        <w:ind w:firstLine="420"/>
        <w:rPr>
          <w:rFonts w:hint="eastAsia"/>
        </w:rPr>
      </w:pPr>
      <w:r>
        <w:rPr>
          <w:rFonts w:hint="eastAsia"/>
        </w:rPr>
        <w:t>无。</w:t>
      </w:r>
    </w:p>
    <w:p w:rsidR="00DA6864" w:rsidRDefault="00DA6864" w:rsidP="00DA6864">
      <w:pPr>
        <w:pStyle w:val="-1"/>
        <w:ind w:left="281" w:hanging="281"/>
        <w:rPr>
          <w:rFonts w:hint="eastAsia"/>
        </w:rPr>
      </w:pPr>
      <w:r>
        <w:rPr>
          <w:rFonts w:hint="eastAsia"/>
        </w:rPr>
        <w:t>备查文件目录</w:t>
      </w:r>
    </w:p>
    <w:p w:rsidR="00DA6864" w:rsidRDefault="00DA6864" w:rsidP="00DA6864">
      <w:pPr>
        <w:pStyle w:val="-2"/>
        <w:spacing w:before="312"/>
        <w:rPr>
          <w:rFonts w:hint="eastAsia"/>
        </w:rPr>
      </w:pPr>
      <w:r>
        <w:rPr>
          <w:rFonts w:hint="eastAsia"/>
        </w:rPr>
        <w:t>备查文件目录</w:t>
      </w:r>
    </w:p>
    <w:p w:rsidR="00DA6864" w:rsidRDefault="00DA6864" w:rsidP="00DA6864">
      <w:pPr>
        <w:pStyle w:val="-"/>
        <w:ind w:firstLine="420"/>
        <w:rPr>
          <w:rFonts w:hint="eastAsia"/>
        </w:rPr>
      </w:pPr>
      <w:r>
        <w:rPr>
          <w:rFonts w:hint="eastAsia"/>
        </w:rPr>
        <w:t>1、《南方稳瑞90天持有期债券型证券投资基金基金合同》；</w:t>
      </w:r>
    </w:p>
    <w:p w:rsidR="00DA6864" w:rsidRDefault="00DA6864" w:rsidP="00DA6864">
      <w:pPr>
        <w:pStyle w:val="-"/>
        <w:ind w:firstLine="420"/>
        <w:rPr>
          <w:rFonts w:hint="eastAsia"/>
        </w:rPr>
      </w:pPr>
      <w:r>
        <w:rPr>
          <w:rFonts w:hint="eastAsia"/>
        </w:rPr>
        <w:t>2、《南方稳瑞90天持有期债券型证券投资基金托管协议》；</w:t>
      </w:r>
    </w:p>
    <w:p w:rsidR="00DA6864" w:rsidRDefault="00DA6864" w:rsidP="00DA6864">
      <w:pPr>
        <w:pStyle w:val="-"/>
        <w:ind w:firstLine="420"/>
        <w:rPr>
          <w:rFonts w:hint="eastAsia"/>
        </w:rPr>
      </w:pPr>
      <w:r>
        <w:rPr>
          <w:rFonts w:hint="eastAsia"/>
        </w:rPr>
        <w:t>3、南方稳瑞90天持有期债券型证券投资基金2026年1季度报告原文。</w:t>
      </w:r>
    </w:p>
    <w:p w:rsidR="00DA6864" w:rsidRDefault="00DA6864" w:rsidP="00DA6864">
      <w:pPr>
        <w:pStyle w:val="-2"/>
        <w:spacing w:before="312"/>
        <w:rPr>
          <w:rFonts w:hint="eastAsia"/>
        </w:rPr>
      </w:pPr>
      <w:r>
        <w:rPr>
          <w:rFonts w:hint="eastAsia"/>
        </w:rPr>
        <w:t>存放地点</w:t>
      </w:r>
    </w:p>
    <w:p w:rsidR="00DA6864" w:rsidRDefault="00DA6864" w:rsidP="00DA6864">
      <w:pPr>
        <w:pStyle w:val="-"/>
        <w:ind w:firstLine="420"/>
        <w:rPr>
          <w:rFonts w:hint="eastAsia"/>
        </w:rPr>
      </w:pPr>
      <w:r>
        <w:rPr>
          <w:rFonts w:hint="eastAsia"/>
        </w:rPr>
        <w:t>深圳市福田区莲花街道益田路5999号基金大厦32-42楼。</w:t>
      </w:r>
    </w:p>
    <w:p w:rsidR="00DA6864" w:rsidRDefault="00DA6864" w:rsidP="00DA6864">
      <w:pPr>
        <w:pStyle w:val="-2"/>
        <w:spacing w:before="312"/>
        <w:rPr>
          <w:rFonts w:hint="eastAsia"/>
        </w:rPr>
      </w:pPr>
      <w:r>
        <w:rPr>
          <w:rFonts w:hint="eastAsia"/>
        </w:rPr>
        <w:t>查阅方式</w:t>
      </w:r>
    </w:p>
    <w:p w:rsidR="00DA6864" w:rsidRDefault="00DA6864" w:rsidP="00DA6864">
      <w:pPr>
        <w:pStyle w:val="-"/>
        <w:ind w:firstLine="420"/>
        <w:rPr>
          <w:rFonts w:hint="eastAsia"/>
        </w:rPr>
      </w:pPr>
      <w:r>
        <w:rPr>
          <w:rFonts w:hint="eastAsia"/>
        </w:rPr>
        <w:t>网站：http://www.nffund.com</w:t>
      </w:r>
    </w:p>
    <w:p w:rsidR="003C7DC3" w:rsidRDefault="00DA6864" w:rsidP="00DA6864">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864" w:rsidRDefault="00DA6864" w:rsidP="00D17C56">
      <w:r>
        <w:separator/>
      </w:r>
    </w:p>
  </w:endnote>
  <w:endnote w:type="continuationSeparator" w:id="0">
    <w:p w:rsidR="00DA6864" w:rsidRDefault="00DA686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864" w:rsidRDefault="00DA6864">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A6864" w:rsidRPr="00DA6864">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A6864">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A6864">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864" w:rsidRDefault="00DA6864">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864" w:rsidRDefault="00DA6864" w:rsidP="00D17C56">
      <w:r>
        <w:separator/>
      </w:r>
    </w:p>
  </w:footnote>
  <w:footnote w:type="continuationSeparator" w:id="0">
    <w:p w:rsidR="00DA6864" w:rsidRDefault="00DA686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864" w:rsidRDefault="00DA6864">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A6864" w:rsidP="00AE3F5B">
    <w:pPr>
      <w:pStyle w:val="a7"/>
      <w:pBdr>
        <w:bottom w:val="single" w:sz="4" w:space="1" w:color="auto"/>
      </w:pBdr>
      <w:jc w:val="right"/>
    </w:pPr>
    <w:r>
      <w:rPr>
        <w:rFonts w:hint="eastAsia"/>
      </w:rPr>
      <w:t>南方稳瑞</w:t>
    </w:r>
    <w:r>
      <w:rPr>
        <w:rFonts w:hint="eastAsia"/>
      </w:rPr>
      <w:t>90</w:t>
    </w:r>
    <w:r>
      <w:rPr>
        <w:rFonts w:hint="eastAsia"/>
      </w:rPr>
      <w:t>天持有期债券型证券投资基金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A6864"/>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A6417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CF471-1490-497F-B834-9AB43F42F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1070</Words>
  <Characters>6103</Characters>
  <Application>Microsoft Office Word</Application>
  <DocSecurity>0</DocSecurity>
  <Lines>50</Lines>
  <Paragraphs>14</Paragraphs>
  <ScaleCrop>false</ScaleCrop>
  <Company>MC SYSTEM</Company>
  <LinksUpToDate>false</LinksUpToDate>
  <CharactersWithSpaces>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2026-04-20T08:52:00Z</dcterms:created>
  <dcterms:modified xsi:type="dcterms:W3CDTF">2026-04-20T08:52:00Z</dcterms:modified>
</cp:coreProperties>
</file>