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24188">
        <w:rPr>
          <w:rFonts w:ascii="宋体" w:hAnsi="宋体" w:hint="eastAsia"/>
          <w:b/>
          <w:bCs/>
          <w:sz w:val="48"/>
          <w:szCs w:val="30"/>
        </w:rPr>
        <w:t>南方核心科技一年持有期混合型证券投资基金</w:t>
      </w:r>
      <w:r w:rsidR="00E2418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2418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2418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2418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2418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24188" w:rsidRDefault="00E24188" w:rsidP="00E24188">
      <w:pPr>
        <w:pStyle w:val="-1"/>
        <w:ind w:left="281" w:hanging="281"/>
        <w:rPr>
          <w:rFonts w:hint="eastAsia"/>
        </w:rPr>
      </w:pPr>
      <w:r>
        <w:rPr>
          <w:rFonts w:hint="eastAsia"/>
        </w:rPr>
        <w:lastRenderedPageBreak/>
        <w:t>重要提示</w:t>
      </w:r>
    </w:p>
    <w:p w:rsidR="00E24188" w:rsidRDefault="00E24188" w:rsidP="00E2418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24188" w:rsidRDefault="00E24188" w:rsidP="00E24188">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E24188" w:rsidRDefault="00E24188" w:rsidP="00E24188">
      <w:pPr>
        <w:pStyle w:val="-"/>
        <w:ind w:firstLine="420"/>
        <w:rPr>
          <w:rFonts w:hint="eastAsia"/>
        </w:rPr>
      </w:pPr>
      <w:r>
        <w:rPr>
          <w:rFonts w:hint="eastAsia"/>
        </w:rPr>
        <w:t>基金管理人承诺以诚实信用、勤勉尽责的原则管理和运用基金资产，但不保证基金一定盈利。</w:t>
      </w:r>
    </w:p>
    <w:p w:rsidR="00E24188" w:rsidRDefault="00E24188" w:rsidP="00E24188">
      <w:pPr>
        <w:pStyle w:val="-"/>
        <w:ind w:firstLine="420"/>
        <w:rPr>
          <w:rFonts w:hint="eastAsia"/>
        </w:rPr>
      </w:pPr>
      <w:r>
        <w:rPr>
          <w:rFonts w:hint="eastAsia"/>
        </w:rPr>
        <w:t>基金的过往业绩并不代表其未来表现。投资有风险，投资者在作出投资决策前应仔细阅读本基金的招募说明书。</w:t>
      </w:r>
    </w:p>
    <w:p w:rsidR="00E24188" w:rsidRDefault="00E24188" w:rsidP="00E24188">
      <w:pPr>
        <w:pStyle w:val="-"/>
        <w:ind w:firstLine="420"/>
        <w:rPr>
          <w:rFonts w:hint="eastAsia"/>
        </w:rPr>
      </w:pPr>
      <w:r>
        <w:rPr>
          <w:rFonts w:hint="eastAsia"/>
        </w:rPr>
        <w:t>本报告中财务资料未经审计。</w:t>
      </w:r>
    </w:p>
    <w:p w:rsidR="00E24188" w:rsidRDefault="00E24188" w:rsidP="00E24188">
      <w:pPr>
        <w:pStyle w:val="-"/>
        <w:ind w:firstLine="420"/>
        <w:rPr>
          <w:rFonts w:hint="eastAsia"/>
        </w:rPr>
      </w:pPr>
      <w:r>
        <w:rPr>
          <w:rFonts w:hint="eastAsia"/>
        </w:rPr>
        <w:t>本报告期自2026年1月1日起至3月31日止。</w:t>
      </w:r>
    </w:p>
    <w:p w:rsidR="00E24188" w:rsidRDefault="00E24188" w:rsidP="00E24188">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24188" w:rsidTr="00501916">
        <w:tc>
          <w:tcPr>
            <w:tcW w:w="2768" w:type="dxa"/>
          </w:tcPr>
          <w:p w:rsidR="00E24188" w:rsidRDefault="00E24188" w:rsidP="00E24188">
            <w:pPr>
              <w:jc w:val="left"/>
            </w:pPr>
            <w:r>
              <w:rPr>
                <w:rFonts w:hint="eastAsia"/>
              </w:rPr>
              <w:t>基金简称</w:t>
            </w:r>
          </w:p>
        </w:tc>
        <w:tc>
          <w:tcPr>
            <w:tcW w:w="5538" w:type="dxa"/>
            <w:gridSpan w:val="2"/>
          </w:tcPr>
          <w:p w:rsidR="00E24188" w:rsidRDefault="00E24188" w:rsidP="00E24188">
            <w:pPr>
              <w:jc w:val="left"/>
            </w:pPr>
            <w:r>
              <w:rPr>
                <w:rFonts w:hint="eastAsia"/>
              </w:rPr>
              <w:t>南方核心科技一年持有混合</w:t>
            </w:r>
          </w:p>
        </w:tc>
      </w:tr>
      <w:tr w:rsidR="00E24188" w:rsidTr="00570F7D">
        <w:tc>
          <w:tcPr>
            <w:tcW w:w="2768" w:type="dxa"/>
          </w:tcPr>
          <w:p w:rsidR="00E24188" w:rsidRDefault="00E24188" w:rsidP="00E24188">
            <w:pPr>
              <w:jc w:val="left"/>
            </w:pPr>
            <w:r>
              <w:rPr>
                <w:rFonts w:hint="eastAsia"/>
              </w:rPr>
              <w:t>基金主代码</w:t>
            </w:r>
          </w:p>
        </w:tc>
        <w:tc>
          <w:tcPr>
            <w:tcW w:w="5538" w:type="dxa"/>
            <w:gridSpan w:val="2"/>
          </w:tcPr>
          <w:p w:rsidR="00E24188" w:rsidRDefault="00E24188" w:rsidP="00E24188">
            <w:pPr>
              <w:jc w:val="left"/>
            </w:pPr>
            <w:r>
              <w:t>018019</w:t>
            </w:r>
          </w:p>
        </w:tc>
      </w:tr>
      <w:tr w:rsidR="00E24188" w:rsidTr="00521977">
        <w:tc>
          <w:tcPr>
            <w:tcW w:w="2768" w:type="dxa"/>
          </w:tcPr>
          <w:p w:rsidR="00E24188" w:rsidRDefault="00E24188" w:rsidP="00E24188">
            <w:pPr>
              <w:jc w:val="left"/>
            </w:pPr>
            <w:r>
              <w:rPr>
                <w:rFonts w:hint="eastAsia"/>
              </w:rPr>
              <w:t>交易代码</w:t>
            </w:r>
          </w:p>
        </w:tc>
        <w:tc>
          <w:tcPr>
            <w:tcW w:w="5538" w:type="dxa"/>
            <w:gridSpan w:val="2"/>
          </w:tcPr>
          <w:p w:rsidR="00E24188" w:rsidRDefault="00E24188" w:rsidP="00E24188">
            <w:pPr>
              <w:jc w:val="left"/>
            </w:pPr>
            <w:r>
              <w:t>018019</w:t>
            </w:r>
          </w:p>
        </w:tc>
      </w:tr>
      <w:tr w:rsidR="00E24188" w:rsidTr="00AA7E02">
        <w:tc>
          <w:tcPr>
            <w:tcW w:w="2768" w:type="dxa"/>
          </w:tcPr>
          <w:p w:rsidR="00E24188" w:rsidRDefault="00E24188" w:rsidP="00E24188">
            <w:pPr>
              <w:jc w:val="left"/>
            </w:pPr>
            <w:r>
              <w:rPr>
                <w:rFonts w:hint="eastAsia"/>
              </w:rPr>
              <w:t>基金运作方式</w:t>
            </w:r>
          </w:p>
        </w:tc>
        <w:tc>
          <w:tcPr>
            <w:tcW w:w="5538" w:type="dxa"/>
            <w:gridSpan w:val="2"/>
          </w:tcPr>
          <w:p w:rsidR="00E24188" w:rsidRDefault="00E24188" w:rsidP="00E24188">
            <w:pPr>
              <w:jc w:val="left"/>
            </w:pPr>
            <w:r>
              <w:rPr>
                <w:rFonts w:hint="eastAsia"/>
              </w:rPr>
              <w:t>契约型开放式</w:t>
            </w:r>
          </w:p>
        </w:tc>
      </w:tr>
      <w:tr w:rsidR="00E24188" w:rsidTr="00406A60">
        <w:tc>
          <w:tcPr>
            <w:tcW w:w="2768" w:type="dxa"/>
          </w:tcPr>
          <w:p w:rsidR="00E24188" w:rsidRDefault="00E24188" w:rsidP="00E24188">
            <w:pPr>
              <w:jc w:val="left"/>
            </w:pPr>
            <w:r>
              <w:rPr>
                <w:rFonts w:hint="eastAsia"/>
              </w:rPr>
              <w:t>基金合同生效日</w:t>
            </w:r>
          </w:p>
        </w:tc>
        <w:tc>
          <w:tcPr>
            <w:tcW w:w="5538" w:type="dxa"/>
            <w:gridSpan w:val="2"/>
          </w:tcPr>
          <w:p w:rsidR="00E24188" w:rsidRDefault="00E24188" w:rsidP="00E24188">
            <w:pPr>
              <w:jc w:val="left"/>
            </w:pPr>
            <w:r>
              <w:rPr>
                <w:rFonts w:hint="eastAsia"/>
              </w:rPr>
              <w:t>2023</w:t>
            </w:r>
            <w:r>
              <w:rPr>
                <w:rFonts w:hint="eastAsia"/>
              </w:rPr>
              <w:t>年</w:t>
            </w:r>
            <w:r>
              <w:rPr>
                <w:rFonts w:hint="eastAsia"/>
              </w:rPr>
              <w:t>7</w:t>
            </w:r>
            <w:r>
              <w:rPr>
                <w:rFonts w:hint="eastAsia"/>
              </w:rPr>
              <w:t>月</w:t>
            </w:r>
            <w:r>
              <w:rPr>
                <w:rFonts w:hint="eastAsia"/>
              </w:rPr>
              <w:t>11</w:t>
            </w:r>
            <w:r>
              <w:rPr>
                <w:rFonts w:hint="eastAsia"/>
              </w:rPr>
              <w:t>日</w:t>
            </w:r>
          </w:p>
        </w:tc>
      </w:tr>
      <w:tr w:rsidR="00E24188" w:rsidTr="00966C7B">
        <w:tc>
          <w:tcPr>
            <w:tcW w:w="2768" w:type="dxa"/>
          </w:tcPr>
          <w:p w:rsidR="00E24188" w:rsidRDefault="00E24188" w:rsidP="00E24188">
            <w:pPr>
              <w:jc w:val="left"/>
            </w:pPr>
            <w:r>
              <w:rPr>
                <w:rFonts w:hint="eastAsia"/>
              </w:rPr>
              <w:t>报告期末基金份额总额</w:t>
            </w:r>
          </w:p>
        </w:tc>
        <w:tc>
          <w:tcPr>
            <w:tcW w:w="5538" w:type="dxa"/>
            <w:gridSpan w:val="2"/>
          </w:tcPr>
          <w:p w:rsidR="00E24188" w:rsidRDefault="00E24188" w:rsidP="00E24188">
            <w:pPr>
              <w:jc w:val="left"/>
            </w:pPr>
            <w:r>
              <w:rPr>
                <w:rFonts w:hint="eastAsia"/>
              </w:rPr>
              <w:t>33,152,321.15</w:t>
            </w:r>
            <w:r>
              <w:rPr>
                <w:rFonts w:hint="eastAsia"/>
              </w:rPr>
              <w:t>份</w:t>
            </w:r>
          </w:p>
        </w:tc>
      </w:tr>
      <w:tr w:rsidR="00E24188" w:rsidTr="00D466A8">
        <w:tc>
          <w:tcPr>
            <w:tcW w:w="2768" w:type="dxa"/>
          </w:tcPr>
          <w:p w:rsidR="00E24188" w:rsidRDefault="00E24188" w:rsidP="00E24188">
            <w:pPr>
              <w:jc w:val="left"/>
            </w:pPr>
            <w:r>
              <w:rPr>
                <w:rFonts w:hint="eastAsia"/>
              </w:rPr>
              <w:t>投资目标</w:t>
            </w:r>
          </w:p>
        </w:tc>
        <w:tc>
          <w:tcPr>
            <w:tcW w:w="5538" w:type="dxa"/>
            <w:gridSpan w:val="2"/>
          </w:tcPr>
          <w:p w:rsidR="00E24188" w:rsidRDefault="00E24188" w:rsidP="00E24188">
            <w:pPr>
              <w:jc w:val="left"/>
            </w:pPr>
            <w:r>
              <w:rPr>
                <w:rFonts w:hint="eastAsia"/>
              </w:rPr>
              <w:t>在有效控制组合风险并保持良好流动性的前提下，投资于精选的股票，通过专业化研究分析，力争实现基金资产的长期稳定增值。</w:t>
            </w:r>
          </w:p>
        </w:tc>
      </w:tr>
      <w:tr w:rsidR="00E24188" w:rsidTr="00606682">
        <w:tc>
          <w:tcPr>
            <w:tcW w:w="2768" w:type="dxa"/>
          </w:tcPr>
          <w:p w:rsidR="00E24188" w:rsidRDefault="00E24188" w:rsidP="00E24188">
            <w:pPr>
              <w:jc w:val="left"/>
            </w:pPr>
            <w:r>
              <w:rPr>
                <w:rFonts w:hint="eastAsia"/>
              </w:rPr>
              <w:t>投资策略</w:t>
            </w:r>
          </w:p>
        </w:tc>
        <w:tc>
          <w:tcPr>
            <w:tcW w:w="5538" w:type="dxa"/>
            <w:gridSpan w:val="2"/>
          </w:tcPr>
          <w:p w:rsidR="00E24188" w:rsidRDefault="00E24188" w:rsidP="00E24188">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E24188" w:rsidTr="00CB4BFA">
        <w:tc>
          <w:tcPr>
            <w:tcW w:w="2768" w:type="dxa"/>
          </w:tcPr>
          <w:p w:rsidR="00E24188" w:rsidRDefault="00E24188" w:rsidP="00E24188">
            <w:pPr>
              <w:jc w:val="left"/>
            </w:pPr>
            <w:r>
              <w:rPr>
                <w:rFonts w:hint="eastAsia"/>
              </w:rPr>
              <w:t>业绩比较基准</w:t>
            </w:r>
          </w:p>
        </w:tc>
        <w:tc>
          <w:tcPr>
            <w:tcW w:w="5538" w:type="dxa"/>
            <w:gridSpan w:val="2"/>
          </w:tcPr>
          <w:p w:rsidR="00E24188" w:rsidRDefault="00E24188" w:rsidP="00E24188">
            <w:pPr>
              <w:jc w:val="left"/>
            </w:pPr>
            <w:r>
              <w:rPr>
                <w:rFonts w:hint="eastAsia"/>
              </w:rPr>
              <w:t>中证</w:t>
            </w:r>
            <w:r>
              <w:rPr>
                <w:rFonts w:hint="eastAsia"/>
              </w:rPr>
              <w:t>800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中债总指数收益率×</w:t>
            </w:r>
            <w:r>
              <w:rPr>
                <w:rFonts w:hint="eastAsia"/>
              </w:rPr>
              <w:t>20%</w:t>
            </w:r>
          </w:p>
        </w:tc>
      </w:tr>
      <w:tr w:rsidR="00E24188" w:rsidTr="00D2739A">
        <w:tc>
          <w:tcPr>
            <w:tcW w:w="2768" w:type="dxa"/>
          </w:tcPr>
          <w:p w:rsidR="00E24188" w:rsidRDefault="00E24188" w:rsidP="00E24188">
            <w:pPr>
              <w:jc w:val="left"/>
            </w:pPr>
            <w:r>
              <w:rPr>
                <w:rFonts w:hint="eastAsia"/>
              </w:rPr>
              <w:t>风险收益特征</w:t>
            </w:r>
          </w:p>
        </w:tc>
        <w:tc>
          <w:tcPr>
            <w:tcW w:w="5538" w:type="dxa"/>
            <w:gridSpan w:val="2"/>
          </w:tcPr>
          <w:p w:rsidR="00E24188" w:rsidRDefault="00E24188" w:rsidP="00E24188">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E24188" w:rsidTr="00115431">
        <w:tc>
          <w:tcPr>
            <w:tcW w:w="2768" w:type="dxa"/>
          </w:tcPr>
          <w:p w:rsidR="00E24188" w:rsidRDefault="00E24188" w:rsidP="00E24188">
            <w:pPr>
              <w:jc w:val="left"/>
            </w:pPr>
            <w:r>
              <w:rPr>
                <w:rFonts w:hint="eastAsia"/>
              </w:rPr>
              <w:lastRenderedPageBreak/>
              <w:t>基金管理人</w:t>
            </w:r>
          </w:p>
        </w:tc>
        <w:tc>
          <w:tcPr>
            <w:tcW w:w="5538" w:type="dxa"/>
            <w:gridSpan w:val="2"/>
          </w:tcPr>
          <w:p w:rsidR="00E24188" w:rsidRDefault="00E24188" w:rsidP="00E24188">
            <w:pPr>
              <w:jc w:val="left"/>
            </w:pPr>
            <w:r>
              <w:rPr>
                <w:rFonts w:hint="eastAsia"/>
              </w:rPr>
              <w:t>南方基金管理股份有限公司</w:t>
            </w:r>
          </w:p>
        </w:tc>
      </w:tr>
      <w:tr w:rsidR="00E24188" w:rsidTr="00E24188">
        <w:tc>
          <w:tcPr>
            <w:tcW w:w="2768" w:type="dxa"/>
          </w:tcPr>
          <w:p w:rsidR="00E24188" w:rsidRDefault="00E24188" w:rsidP="00E24188">
            <w:pPr>
              <w:jc w:val="left"/>
            </w:pPr>
            <w:r>
              <w:rPr>
                <w:rFonts w:hint="eastAsia"/>
              </w:rPr>
              <w:t>基金托管人</w:t>
            </w:r>
          </w:p>
        </w:tc>
        <w:tc>
          <w:tcPr>
            <w:tcW w:w="5538" w:type="dxa"/>
            <w:gridSpan w:val="2"/>
          </w:tcPr>
          <w:p w:rsidR="00E24188" w:rsidRDefault="00E24188" w:rsidP="00E24188">
            <w:pPr>
              <w:jc w:val="left"/>
            </w:pPr>
            <w:r>
              <w:rPr>
                <w:rFonts w:hint="eastAsia"/>
              </w:rPr>
              <w:t>中国农业银行股份有限公司</w:t>
            </w:r>
          </w:p>
        </w:tc>
      </w:tr>
      <w:tr w:rsidR="00E24188" w:rsidTr="00E24188">
        <w:tc>
          <w:tcPr>
            <w:tcW w:w="2768" w:type="dxa"/>
          </w:tcPr>
          <w:p w:rsidR="00E24188" w:rsidRDefault="00E24188" w:rsidP="00E24188">
            <w:pPr>
              <w:jc w:val="left"/>
            </w:pPr>
            <w:r>
              <w:rPr>
                <w:rFonts w:hint="eastAsia"/>
              </w:rPr>
              <w:t>下属分级基金的基金简称</w:t>
            </w:r>
          </w:p>
        </w:tc>
        <w:tc>
          <w:tcPr>
            <w:tcW w:w="2769" w:type="dxa"/>
          </w:tcPr>
          <w:p w:rsidR="00E24188" w:rsidRDefault="00E24188" w:rsidP="00E24188">
            <w:pPr>
              <w:jc w:val="left"/>
            </w:pPr>
            <w:r>
              <w:rPr>
                <w:rFonts w:hint="eastAsia"/>
              </w:rPr>
              <w:t>南方核心科技一年持有混合</w:t>
            </w:r>
            <w:r>
              <w:rPr>
                <w:rFonts w:hint="eastAsia"/>
              </w:rPr>
              <w:t>A</w:t>
            </w:r>
          </w:p>
        </w:tc>
        <w:tc>
          <w:tcPr>
            <w:tcW w:w="2769" w:type="dxa"/>
          </w:tcPr>
          <w:p w:rsidR="00E24188" w:rsidRDefault="00E24188" w:rsidP="00E24188">
            <w:pPr>
              <w:jc w:val="left"/>
            </w:pPr>
            <w:r>
              <w:rPr>
                <w:rFonts w:hint="eastAsia"/>
              </w:rPr>
              <w:t>南方核心科技一年持有混合</w:t>
            </w:r>
            <w:r>
              <w:rPr>
                <w:rFonts w:hint="eastAsia"/>
              </w:rPr>
              <w:t>C</w:t>
            </w:r>
          </w:p>
        </w:tc>
      </w:tr>
      <w:tr w:rsidR="00E24188" w:rsidTr="00E24188">
        <w:tc>
          <w:tcPr>
            <w:tcW w:w="2768" w:type="dxa"/>
          </w:tcPr>
          <w:p w:rsidR="00E24188" w:rsidRDefault="00E24188" w:rsidP="00E24188">
            <w:pPr>
              <w:jc w:val="left"/>
            </w:pPr>
            <w:r>
              <w:rPr>
                <w:rFonts w:hint="eastAsia"/>
              </w:rPr>
              <w:t>下属分级基金的交易代码</w:t>
            </w:r>
          </w:p>
        </w:tc>
        <w:tc>
          <w:tcPr>
            <w:tcW w:w="2769" w:type="dxa"/>
          </w:tcPr>
          <w:p w:rsidR="00E24188" w:rsidRDefault="00E24188" w:rsidP="00E24188">
            <w:pPr>
              <w:jc w:val="left"/>
            </w:pPr>
            <w:r>
              <w:t>018019</w:t>
            </w:r>
          </w:p>
        </w:tc>
        <w:tc>
          <w:tcPr>
            <w:tcW w:w="2769" w:type="dxa"/>
          </w:tcPr>
          <w:p w:rsidR="00E24188" w:rsidRDefault="00E24188" w:rsidP="00E24188">
            <w:pPr>
              <w:jc w:val="left"/>
            </w:pPr>
            <w:r>
              <w:t>018020</w:t>
            </w:r>
          </w:p>
        </w:tc>
      </w:tr>
      <w:tr w:rsidR="00E24188" w:rsidTr="00E24188">
        <w:tc>
          <w:tcPr>
            <w:tcW w:w="2768" w:type="dxa"/>
          </w:tcPr>
          <w:p w:rsidR="00E24188" w:rsidRDefault="00E24188" w:rsidP="00E24188">
            <w:pPr>
              <w:jc w:val="left"/>
            </w:pPr>
            <w:r>
              <w:rPr>
                <w:rFonts w:hint="eastAsia"/>
              </w:rPr>
              <w:t>报告期末下属分级基金的份额总额</w:t>
            </w:r>
          </w:p>
        </w:tc>
        <w:tc>
          <w:tcPr>
            <w:tcW w:w="2769" w:type="dxa"/>
          </w:tcPr>
          <w:p w:rsidR="00E24188" w:rsidRDefault="00E24188" w:rsidP="00E24188">
            <w:pPr>
              <w:jc w:val="left"/>
            </w:pPr>
            <w:r>
              <w:rPr>
                <w:rFonts w:hint="eastAsia"/>
              </w:rPr>
              <w:t>22,129,184.61</w:t>
            </w:r>
            <w:r>
              <w:rPr>
                <w:rFonts w:hint="eastAsia"/>
              </w:rPr>
              <w:t>份</w:t>
            </w:r>
          </w:p>
        </w:tc>
        <w:tc>
          <w:tcPr>
            <w:tcW w:w="2769" w:type="dxa"/>
          </w:tcPr>
          <w:p w:rsidR="00E24188" w:rsidRDefault="00E24188" w:rsidP="00E24188">
            <w:pPr>
              <w:jc w:val="left"/>
            </w:pPr>
            <w:r>
              <w:rPr>
                <w:rFonts w:hint="eastAsia"/>
              </w:rPr>
              <w:t>11,023,136.54</w:t>
            </w:r>
            <w:r>
              <w:rPr>
                <w:rFonts w:hint="eastAsia"/>
              </w:rPr>
              <w:t>份</w:t>
            </w:r>
          </w:p>
        </w:tc>
      </w:tr>
    </w:tbl>
    <w:p w:rsidR="00E24188" w:rsidRDefault="00E24188" w:rsidP="00E24188">
      <w:pPr>
        <w:pStyle w:val="-1"/>
        <w:ind w:left="281" w:hanging="281"/>
        <w:rPr>
          <w:rFonts w:hint="eastAsia"/>
        </w:rPr>
      </w:pPr>
      <w:r>
        <w:rPr>
          <w:rFonts w:hint="eastAsia"/>
        </w:rPr>
        <w:t>主要财务指标和基金净值表现</w:t>
      </w:r>
    </w:p>
    <w:p w:rsidR="00E24188" w:rsidRDefault="00E24188" w:rsidP="00E24188">
      <w:pPr>
        <w:pStyle w:val="-2"/>
        <w:spacing w:before="312"/>
        <w:rPr>
          <w:rFonts w:hint="eastAsia"/>
        </w:rPr>
      </w:pPr>
      <w:r>
        <w:rPr>
          <w:rFonts w:hint="eastAsia"/>
        </w:rPr>
        <w:t>主要财务指标</w:t>
      </w:r>
    </w:p>
    <w:p w:rsidR="00E24188" w:rsidRDefault="00E24188" w:rsidP="00E2418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24188" w:rsidTr="00E2418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24188" w:rsidRPr="00E24188" w:rsidRDefault="00E24188" w:rsidP="00E24188">
            <w:pPr>
              <w:jc w:val="center"/>
              <w:rPr>
                <w:b/>
              </w:rPr>
            </w:pPr>
            <w:r w:rsidRPr="00E24188">
              <w:rPr>
                <w:rFonts w:hint="eastAsia"/>
                <w:b/>
              </w:rPr>
              <w:t>主要财务指标</w:t>
            </w:r>
          </w:p>
        </w:tc>
        <w:tc>
          <w:tcPr>
            <w:tcW w:w="5538" w:type="dxa"/>
            <w:gridSpan w:val="2"/>
            <w:tcBorders>
              <w:bottom w:val="single" w:sz="4" w:space="0" w:color="auto"/>
            </w:tcBorders>
          </w:tcPr>
          <w:p w:rsidR="00E24188" w:rsidRPr="00E24188" w:rsidRDefault="00E24188" w:rsidP="00E24188">
            <w:pPr>
              <w:jc w:val="center"/>
              <w:rPr>
                <w:b/>
              </w:rPr>
            </w:pPr>
            <w:r w:rsidRPr="00E24188">
              <w:rPr>
                <w:rFonts w:hint="eastAsia"/>
                <w:b/>
              </w:rPr>
              <w:t>报告期（</w:t>
            </w:r>
            <w:r w:rsidRPr="00E24188">
              <w:rPr>
                <w:rFonts w:hint="eastAsia"/>
                <w:b/>
              </w:rPr>
              <w:t>2026</w:t>
            </w:r>
            <w:r w:rsidRPr="00E24188">
              <w:rPr>
                <w:rFonts w:hint="eastAsia"/>
                <w:b/>
              </w:rPr>
              <w:t>年</w:t>
            </w:r>
            <w:r w:rsidRPr="00E24188">
              <w:rPr>
                <w:rFonts w:hint="eastAsia"/>
                <w:b/>
              </w:rPr>
              <w:t>1</w:t>
            </w:r>
            <w:r w:rsidRPr="00E24188">
              <w:rPr>
                <w:rFonts w:hint="eastAsia"/>
                <w:b/>
              </w:rPr>
              <w:t>月</w:t>
            </w:r>
            <w:r w:rsidRPr="00E24188">
              <w:rPr>
                <w:rFonts w:hint="eastAsia"/>
                <w:b/>
              </w:rPr>
              <w:t>1</w:t>
            </w:r>
            <w:r w:rsidRPr="00E24188">
              <w:rPr>
                <w:rFonts w:hint="eastAsia"/>
                <w:b/>
              </w:rPr>
              <w:t>日－</w:t>
            </w:r>
            <w:r w:rsidRPr="00E24188">
              <w:rPr>
                <w:rFonts w:hint="eastAsia"/>
                <w:b/>
              </w:rPr>
              <w:t>2026</w:t>
            </w:r>
            <w:r w:rsidRPr="00E24188">
              <w:rPr>
                <w:rFonts w:hint="eastAsia"/>
                <w:b/>
              </w:rPr>
              <w:t>年</w:t>
            </w:r>
            <w:r w:rsidRPr="00E24188">
              <w:rPr>
                <w:rFonts w:hint="eastAsia"/>
                <w:b/>
              </w:rPr>
              <w:t>3</w:t>
            </w:r>
            <w:r w:rsidRPr="00E24188">
              <w:rPr>
                <w:rFonts w:hint="eastAsia"/>
                <w:b/>
              </w:rPr>
              <w:t>月</w:t>
            </w:r>
            <w:r w:rsidRPr="00E24188">
              <w:rPr>
                <w:rFonts w:hint="eastAsia"/>
                <w:b/>
              </w:rPr>
              <w:t>31</w:t>
            </w:r>
            <w:r w:rsidRPr="00E24188">
              <w:rPr>
                <w:rFonts w:hint="eastAsia"/>
                <w:b/>
              </w:rPr>
              <w:t>日）</w:t>
            </w:r>
          </w:p>
        </w:tc>
      </w:tr>
      <w:tr w:rsidR="00E24188" w:rsidTr="00E24188">
        <w:tc>
          <w:tcPr>
            <w:tcW w:w="2768" w:type="dxa"/>
            <w:vMerge/>
          </w:tcPr>
          <w:p w:rsidR="00E24188" w:rsidRDefault="00E24188" w:rsidP="00E24188">
            <w:pPr>
              <w:jc w:val="left"/>
            </w:pPr>
          </w:p>
        </w:tc>
        <w:tc>
          <w:tcPr>
            <w:tcW w:w="2769" w:type="dxa"/>
            <w:shd w:val="clear" w:color="auto" w:fill="BFBFBF"/>
          </w:tcPr>
          <w:p w:rsidR="00E24188" w:rsidRPr="00E24188" w:rsidRDefault="00E24188" w:rsidP="00E24188">
            <w:pPr>
              <w:jc w:val="center"/>
              <w:rPr>
                <w:b/>
              </w:rPr>
            </w:pPr>
            <w:r w:rsidRPr="00E24188">
              <w:rPr>
                <w:rFonts w:hint="eastAsia"/>
                <w:b/>
              </w:rPr>
              <w:t>南方核心科技一年持有混合</w:t>
            </w:r>
            <w:r w:rsidRPr="00E24188">
              <w:rPr>
                <w:rFonts w:hint="eastAsia"/>
                <w:b/>
              </w:rPr>
              <w:t>A</w:t>
            </w:r>
          </w:p>
        </w:tc>
        <w:tc>
          <w:tcPr>
            <w:tcW w:w="2769" w:type="dxa"/>
            <w:shd w:val="clear" w:color="auto" w:fill="BFBFBF"/>
          </w:tcPr>
          <w:p w:rsidR="00E24188" w:rsidRPr="00E24188" w:rsidRDefault="00E24188" w:rsidP="00E24188">
            <w:pPr>
              <w:jc w:val="center"/>
              <w:rPr>
                <w:b/>
              </w:rPr>
            </w:pPr>
            <w:r w:rsidRPr="00E24188">
              <w:rPr>
                <w:rFonts w:hint="eastAsia"/>
                <w:b/>
              </w:rPr>
              <w:t>南方核心科技一年持有混合</w:t>
            </w:r>
            <w:r w:rsidRPr="00E24188">
              <w:rPr>
                <w:rFonts w:hint="eastAsia"/>
                <w:b/>
              </w:rPr>
              <w:t>C</w:t>
            </w:r>
          </w:p>
        </w:tc>
      </w:tr>
      <w:tr w:rsidR="00E24188" w:rsidTr="00E24188">
        <w:tc>
          <w:tcPr>
            <w:tcW w:w="2768" w:type="dxa"/>
          </w:tcPr>
          <w:p w:rsidR="00E24188" w:rsidRDefault="00E24188" w:rsidP="00E24188">
            <w:pPr>
              <w:jc w:val="left"/>
            </w:pPr>
            <w:r>
              <w:rPr>
                <w:rFonts w:hint="eastAsia"/>
              </w:rPr>
              <w:t>1.</w:t>
            </w:r>
            <w:r>
              <w:rPr>
                <w:rFonts w:hint="eastAsia"/>
              </w:rPr>
              <w:t>本期已实现收益</w:t>
            </w:r>
          </w:p>
        </w:tc>
        <w:tc>
          <w:tcPr>
            <w:tcW w:w="2769" w:type="dxa"/>
          </w:tcPr>
          <w:p w:rsidR="00E24188" w:rsidRDefault="00E24188" w:rsidP="00E24188">
            <w:pPr>
              <w:jc w:val="right"/>
            </w:pPr>
            <w:r>
              <w:t>3,493,946.89</w:t>
            </w:r>
          </w:p>
        </w:tc>
        <w:tc>
          <w:tcPr>
            <w:tcW w:w="2769" w:type="dxa"/>
          </w:tcPr>
          <w:p w:rsidR="00E24188" w:rsidRDefault="00E24188" w:rsidP="00E24188">
            <w:pPr>
              <w:jc w:val="right"/>
            </w:pPr>
            <w:r>
              <w:t>1,500,883.89</w:t>
            </w:r>
          </w:p>
        </w:tc>
      </w:tr>
      <w:tr w:rsidR="00E24188" w:rsidTr="00E24188">
        <w:tc>
          <w:tcPr>
            <w:tcW w:w="2768" w:type="dxa"/>
          </w:tcPr>
          <w:p w:rsidR="00E24188" w:rsidRDefault="00E24188" w:rsidP="00E24188">
            <w:pPr>
              <w:jc w:val="left"/>
            </w:pPr>
            <w:r>
              <w:rPr>
                <w:rFonts w:hint="eastAsia"/>
              </w:rPr>
              <w:t>2.</w:t>
            </w:r>
            <w:r>
              <w:rPr>
                <w:rFonts w:hint="eastAsia"/>
              </w:rPr>
              <w:t>本期利润</w:t>
            </w:r>
          </w:p>
        </w:tc>
        <w:tc>
          <w:tcPr>
            <w:tcW w:w="2769" w:type="dxa"/>
          </w:tcPr>
          <w:p w:rsidR="00E24188" w:rsidRDefault="00E24188" w:rsidP="00E24188">
            <w:pPr>
              <w:jc w:val="right"/>
            </w:pPr>
            <w:r>
              <w:t>-704,610.04</w:t>
            </w:r>
          </w:p>
        </w:tc>
        <w:tc>
          <w:tcPr>
            <w:tcW w:w="2769" w:type="dxa"/>
          </w:tcPr>
          <w:p w:rsidR="00E24188" w:rsidRDefault="00E24188" w:rsidP="00E24188">
            <w:pPr>
              <w:jc w:val="right"/>
            </w:pPr>
            <w:r>
              <w:t>-592,806.82</w:t>
            </w:r>
          </w:p>
        </w:tc>
      </w:tr>
      <w:tr w:rsidR="00E24188" w:rsidTr="00E24188">
        <w:tc>
          <w:tcPr>
            <w:tcW w:w="2768" w:type="dxa"/>
          </w:tcPr>
          <w:p w:rsidR="00E24188" w:rsidRDefault="00E24188" w:rsidP="00E24188">
            <w:pPr>
              <w:jc w:val="left"/>
            </w:pPr>
            <w:r>
              <w:rPr>
                <w:rFonts w:hint="eastAsia"/>
              </w:rPr>
              <w:t>3.</w:t>
            </w:r>
            <w:r>
              <w:rPr>
                <w:rFonts w:hint="eastAsia"/>
              </w:rPr>
              <w:t>加权平均基金份额本期利润</w:t>
            </w:r>
          </w:p>
        </w:tc>
        <w:tc>
          <w:tcPr>
            <w:tcW w:w="2769" w:type="dxa"/>
          </w:tcPr>
          <w:p w:rsidR="00E24188" w:rsidRDefault="00E24188" w:rsidP="00E24188">
            <w:pPr>
              <w:jc w:val="right"/>
            </w:pPr>
            <w:r>
              <w:t>-0.0301</w:t>
            </w:r>
          </w:p>
        </w:tc>
        <w:tc>
          <w:tcPr>
            <w:tcW w:w="2769" w:type="dxa"/>
          </w:tcPr>
          <w:p w:rsidR="00E24188" w:rsidRDefault="00E24188" w:rsidP="00E24188">
            <w:pPr>
              <w:jc w:val="right"/>
            </w:pPr>
            <w:r>
              <w:t>-0.0538</w:t>
            </w:r>
          </w:p>
        </w:tc>
      </w:tr>
      <w:tr w:rsidR="00E24188" w:rsidTr="00E24188">
        <w:tc>
          <w:tcPr>
            <w:tcW w:w="2768" w:type="dxa"/>
          </w:tcPr>
          <w:p w:rsidR="00E24188" w:rsidRDefault="00E24188" w:rsidP="00E24188">
            <w:pPr>
              <w:jc w:val="left"/>
            </w:pPr>
            <w:r>
              <w:rPr>
                <w:rFonts w:hint="eastAsia"/>
              </w:rPr>
              <w:t>4.</w:t>
            </w:r>
            <w:r>
              <w:rPr>
                <w:rFonts w:hint="eastAsia"/>
              </w:rPr>
              <w:t>期末基金资产净值</w:t>
            </w:r>
          </w:p>
        </w:tc>
        <w:tc>
          <w:tcPr>
            <w:tcW w:w="2769" w:type="dxa"/>
          </w:tcPr>
          <w:p w:rsidR="00E24188" w:rsidRDefault="00E24188" w:rsidP="00E24188">
            <w:pPr>
              <w:jc w:val="right"/>
            </w:pPr>
            <w:r>
              <w:t>29,955,340.21</w:t>
            </w:r>
          </w:p>
        </w:tc>
        <w:tc>
          <w:tcPr>
            <w:tcW w:w="2769" w:type="dxa"/>
          </w:tcPr>
          <w:p w:rsidR="00E24188" w:rsidRDefault="00E24188" w:rsidP="00E24188">
            <w:pPr>
              <w:jc w:val="right"/>
            </w:pPr>
            <w:r>
              <w:t>14,677,840.22</w:t>
            </w:r>
          </w:p>
        </w:tc>
      </w:tr>
      <w:tr w:rsidR="00E24188" w:rsidTr="00E24188">
        <w:tc>
          <w:tcPr>
            <w:tcW w:w="2768" w:type="dxa"/>
          </w:tcPr>
          <w:p w:rsidR="00E24188" w:rsidRDefault="00E24188" w:rsidP="00E24188">
            <w:pPr>
              <w:jc w:val="left"/>
            </w:pPr>
            <w:r>
              <w:rPr>
                <w:rFonts w:hint="eastAsia"/>
              </w:rPr>
              <w:t>5.</w:t>
            </w:r>
            <w:r>
              <w:rPr>
                <w:rFonts w:hint="eastAsia"/>
              </w:rPr>
              <w:t>期末基金份额净值</w:t>
            </w:r>
          </w:p>
        </w:tc>
        <w:tc>
          <w:tcPr>
            <w:tcW w:w="2769" w:type="dxa"/>
          </w:tcPr>
          <w:p w:rsidR="00E24188" w:rsidRDefault="00E24188" w:rsidP="00E24188">
            <w:pPr>
              <w:jc w:val="right"/>
            </w:pPr>
            <w:r>
              <w:t>1.3537</w:t>
            </w:r>
          </w:p>
        </w:tc>
        <w:tc>
          <w:tcPr>
            <w:tcW w:w="2769" w:type="dxa"/>
          </w:tcPr>
          <w:p w:rsidR="00E24188" w:rsidRDefault="00E24188" w:rsidP="00E24188">
            <w:pPr>
              <w:jc w:val="right"/>
            </w:pPr>
            <w:r>
              <w:t>1.3315</w:t>
            </w:r>
          </w:p>
        </w:tc>
      </w:tr>
    </w:tbl>
    <w:p w:rsidR="00E24188" w:rsidRDefault="00E24188" w:rsidP="00E24188">
      <w:pPr>
        <w:pStyle w:val="-8"/>
        <w:rPr>
          <w:rFonts w:hint="eastAsia"/>
        </w:rPr>
      </w:pPr>
      <w:r>
        <w:rPr>
          <w:rFonts w:hint="eastAsia"/>
        </w:rPr>
        <w:t>注：基金业绩指标不包括持有人认（申）购或交易基金的各项费用，计入费用后实际收益水平要低于所列数字；</w:t>
      </w:r>
    </w:p>
    <w:p w:rsidR="00E24188" w:rsidRDefault="00E24188" w:rsidP="00E2418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24188" w:rsidRDefault="00E24188" w:rsidP="00E24188">
      <w:pPr>
        <w:pStyle w:val="-2"/>
        <w:spacing w:before="312"/>
        <w:rPr>
          <w:rFonts w:hint="eastAsia"/>
        </w:rPr>
      </w:pPr>
      <w:r>
        <w:rPr>
          <w:rFonts w:hint="eastAsia"/>
        </w:rPr>
        <w:t>基金净值表现</w:t>
      </w:r>
    </w:p>
    <w:p w:rsidR="00E24188" w:rsidRDefault="00E24188" w:rsidP="00E24188">
      <w:pPr>
        <w:pStyle w:val="-3"/>
        <w:spacing w:before="156" w:after="156"/>
        <w:rPr>
          <w:rFonts w:hint="eastAsia"/>
        </w:rPr>
      </w:pPr>
      <w:r>
        <w:rPr>
          <w:rFonts w:hint="eastAsia"/>
        </w:rPr>
        <w:t>本报告期基金份额净值增长率及其与同期业绩比较基准收益率的比较</w:t>
      </w:r>
    </w:p>
    <w:p w:rsidR="00E24188" w:rsidRDefault="00E24188" w:rsidP="00E24188">
      <w:pPr>
        <w:pStyle w:val="-"/>
        <w:ind w:firstLine="420"/>
        <w:rPr>
          <w:rFonts w:hint="eastAsia"/>
        </w:rPr>
      </w:pPr>
      <w:r>
        <w:rPr>
          <w:rFonts w:hint="eastAsia"/>
        </w:rPr>
        <w:t>南方核心科技一年持有混合A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4188" w:rsidTr="00E24188">
        <w:trPr>
          <w:cnfStyle w:val="100000000000" w:firstRow="1" w:lastRow="0" w:firstColumn="0" w:lastColumn="0" w:oddVBand="0" w:evenVBand="0" w:oddHBand="0" w:evenHBand="0" w:firstRowFirstColumn="0" w:firstRowLastColumn="0" w:lastRowFirstColumn="0" w:lastRowLastColumn="0"/>
        </w:trPr>
        <w:tc>
          <w:tcPr>
            <w:tcW w:w="1429" w:type="dxa"/>
          </w:tcPr>
          <w:p w:rsidR="00E24188" w:rsidRPr="00E24188" w:rsidRDefault="00E24188" w:rsidP="00E24188">
            <w:pPr>
              <w:jc w:val="center"/>
              <w:rPr>
                <w:b/>
              </w:rPr>
            </w:pPr>
            <w:r w:rsidRPr="00E24188">
              <w:rPr>
                <w:rFonts w:hint="eastAsia"/>
                <w:b/>
              </w:rPr>
              <w:t>阶段</w:t>
            </w:r>
          </w:p>
        </w:tc>
        <w:tc>
          <w:tcPr>
            <w:tcW w:w="1315" w:type="dxa"/>
          </w:tcPr>
          <w:p w:rsidR="00E24188" w:rsidRPr="00E24188" w:rsidRDefault="00E24188" w:rsidP="00E24188">
            <w:pPr>
              <w:jc w:val="center"/>
              <w:rPr>
                <w:b/>
              </w:rPr>
            </w:pPr>
            <w:r w:rsidRPr="00E24188">
              <w:rPr>
                <w:rFonts w:hint="eastAsia"/>
                <w:b/>
              </w:rPr>
              <w:t>净值增长率①</w:t>
            </w:r>
          </w:p>
        </w:tc>
        <w:tc>
          <w:tcPr>
            <w:tcW w:w="1315" w:type="dxa"/>
          </w:tcPr>
          <w:p w:rsidR="00E24188" w:rsidRPr="00E24188" w:rsidRDefault="00E24188" w:rsidP="00E24188">
            <w:pPr>
              <w:jc w:val="center"/>
              <w:rPr>
                <w:b/>
              </w:rPr>
            </w:pPr>
            <w:r w:rsidRPr="00E24188">
              <w:rPr>
                <w:rFonts w:hint="eastAsia"/>
                <w:b/>
              </w:rPr>
              <w:t>净值增长率标准差②</w:t>
            </w:r>
          </w:p>
        </w:tc>
        <w:tc>
          <w:tcPr>
            <w:tcW w:w="1315" w:type="dxa"/>
          </w:tcPr>
          <w:p w:rsidR="00E24188" w:rsidRPr="00E24188" w:rsidRDefault="00E24188" w:rsidP="00E24188">
            <w:pPr>
              <w:jc w:val="center"/>
              <w:rPr>
                <w:b/>
              </w:rPr>
            </w:pPr>
            <w:r w:rsidRPr="00E24188">
              <w:rPr>
                <w:rFonts w:hint="eastAsia"/>
                <w:b/>
              </w:rPr>
              <w:t>业绩比较基准收益率③</w:t>
            </w:r>
          </w:p>
        </w:tc>
        <w:tc>
          <w:tcPr>
            <w:tcW w:w="1315" w:type="dxa"/>
          </w:tcPr>
          <w:p w:rsidR="00E24188" w:rsidRPr="00E24188" w:rsidRDefault="00E24188" w:rsidP="00E24188">
            <w:pPr>
              <w:jc w:val="center"/>
              <w:rPr>
                <w:b/>
              </w:rPr>
            </w:pPr>
            <w:r w:rsidRPr="00E24188">
              <w:rPr>
                <w:rFonts w:hint="eastAsia"/>
                <w:b/>
              </w:rPr>
              <w:t>业绩比较基准收益率标准差④</w:t>
            </w:r>
          </w:p>
        </w:tc>
        <w:tc>
          <w:tcPr>
            <w:tcW w:w="907" w:type="dxa"/>
          </w:tcPr>
          <w:p w:rsidR="00E24188" w:rsidRPr="00E24188" w:rsidRDefault="00E24188" w:rsidP="00E24188">
            <w:pPr>
              <w:jc w:val="center"/>
              <w:rPr>
                <w:b/>
              </w:rPr>
            </w:pPr>
            <w:r w:rsidRPr="00E24188">
              <w:rPr>
                <w:rFonts w:hint="eastAsia"/>
                <w:b/>
              </w:rPr>
              <w:t>①</w:t>
            </w:r>
            <w:r w:rsidRPr="00E24188">
              <w:rPr>
                <w:rFonts w:hint="eastAsia"/>
                <w:b/>
              </w:rPr>
              <w:t>-</w:t>
            </w:r>
            <w:r w:rsidRPr="00E24188">
              <w:rPr>
                <w:rFonts w:hint="eastAsia"/>
                <w:b/>
              </w:rPr>
              <w:t>③</w:t>
            </w:r>
          </w:p>
        </w:tc>
        <w:tc>
          <w:tcPr>
            <w:tcW w:w="907" w:type="dxa"/>
          </w:tcPr>
          <w:p w:rsidR="00E24188" w:rsidRPr="00E24188" w:rsidRDefault="00E24188" w:rsidP="00E24188">
            <w:pPr>
              <w:jc w:val="center"/>
              <w:rPr>
                <w:b/>
              </w:rPr>
            </w:pPr>
            <w:r w:rsidRPr="00E24188">
              <w:rPr>
                <w:rFonts w:hint="eastAsia"/>
                <w:b/>
              </w:rPr>
              <w:t>②</w:t>
            </w:r>
            <w:r w:rsidRPr="00E24188">
              <w:rPr>
                <w:rFonts w:hint="eastAsia"/>
                <w:b/>
              </w:rPr>
              <w:t>-</w:t>
            </w:r>
            <w:r w:rsidRPr="00E24188">
              <w:rPr>
                <w:rFonts w:hint="eastAsia"/>
                <w:b/>
              </w:rPr>
              <w:t>④</w:t>
            </w:r>
          </w:p>
        </w:tc>
      </w:tr>
      <w:tr w:rsidR="00E24188" w:rsidTr="00E24188">
        <w:tc>
          <w:tcPr>
            <w:tcW w:w="1429" w:type="dxa"/>
          </w:tcPr>
          <w:p w:rsidR="00E24188" w:rsidRDefault="00E24188" w:rsidP="00E24188">
            <w:pPr>
              <w:jc w:val="left"/>
            </w:pPr>
            <w:r>
              <w:rPr>
                <w:rFonts w:hint="eastAsia"/>
              </w:rPr>
              <w:t>过去三个月</w:t>
            </w:r>
          </w:p>
        </w:tc>
        <w:tc>
          <w:tcPr>
            <w:tcW w:w="1315" w:type="dxa"/>
          </w:tcPr>
          <w:p w:rsidR="00E24188" w:rsidRDefault="00E24188" w:rsidP="00E24188">
            <w:pPr>
              <w:jc w:val="right"/>
            </w:pPr>
            <w:r>
              <w:t>-3.43%</w:t>
            </w:r>
          </w:p>
        </w:tc>
        <w:tc>
          <w:tcPr>
            <w:tcW w:w="1315" w:type="dxa"/>
          </w:tcPr>
          <w:p w:rsidR="00E24188" w:rsidRDefault="00E24188" w:rsidP="00E24188">
            <w:pPr>
              <w:jc w:val="right"/>
            </w:pPr>
            <w:r>
              <w:t>1.93%</w:t>
            </w:r>
          </w:p>
        </w:tc>
        <w:tc>
          <w:tcPr>
            <w:tcW w:w="1315" w:type="dxa"/>
          </w:tcPr>
          <w:p w:rsidR="00E24188" w:rsidRDefault="00E24188" w:rsidP="00E24188">
            <w:pPr>
              <w:jc w:val="right"/>
            </w:pPr>
            <w:r>
              <w:t>-2.14%</w:t>
            </w:r>
          </w:p>
        </w:tc>
        <w:tc>
          <w:tcPr>
            <w:tcW w:w="1315" w:type="dxa"/>
          </w:tcPr>
          <w:p w:rsidR="00E24188" w:rsidRDefault="00E24188" w:rsidP="00E24188">
            <w:pPr>
              <w:jc w:val="right"/>
            </w:pPr>
            <w:r>
              <w:t>0.89%</w:t>
            </w:r>
          </w:p>
        </w:tc>
        <w:tc>
          <w:tcPr>
            <w:tcW w:w="907" w:type="dxa"/>
          </w:tcPr>
          <w:p w:rsidR="00E24188" w:rsidRDefault="00E24188" w:rsidP="00E24188">
            <w:pPr>
              <w:jc w:val="right"/>
            </w:pPr>
            <w:r>
              <w:t>-1.29%</w:t>
            </w:r>
          </w:p>
        </w:tc>
        <w:tc>
          <w:tcPr>
            <w:tcW w:w="907" w:type="dxa"/>
          </w:tcPr>
          <w:p w:rsidR="00E24188" w:rsidRDefault="00E24188" w:rsidP="00E24188">
            <w:pPr>
              <w:jc w:val="right"/>
            </w:pPr>
            <w:r>
              <w:t>1.04%</w:t>
            </w:r>
          </w:p>
        </w:tc>
      </w:tr>
      <w:tr w:rsidR="00E24188" w:rsidTr="00E24188">
        <w:tc>
          <w:tcPr>
            <w:tcW w:w="1429" w:type="dxa"/>
          </w:tcPr>
          <w:p w:rsidR="00E24188" w:rsidRDefault="00E24188" w:rsidP="00E24188">
            <w:pPr>
              <w:jc w:val="left"/>
            </w:pPr>
            <w:r>
              <w:rPr>
                <w:rFonts w:hint="eastAsia"/>
              </w:rPr>
              <w:t>过去六个月</w:t>
            </w:r>
          </w:p>
        </w:tc>
        <w:tc>
          <w:tcPr>
            <w:tcW w:w="1315" w:type="dxa"/>
          </w:tcPr>
          <w:p w:rsidR="00E24188" w:rsidRDefault="00E24188" w:rsidP="00E24188">
            <w:pPr>
              <w:jc w:val="right"/>
            </w:pPr>
            <w:r>
              <w:t>-4.19%</w:t>
            </w:r>
          </w:p>
        </w:tc>
        <w:tc>
          <w:tcPr>
            <w:tcW w:w="1315" w:type="dxa"/>
          </w:tcPr>
          <w:p w:rsidR="00E24188" w:rsidRDefault="00E24188" w:rsidP="00E24188">
            <w:pPr>
              <w:jc w:val="right"/>
            </w:pPr>
            <w:r>
              <w:t>2.01%</w:t>
            </w:r>
          </w:p>
        </w:tc>
        <w:tc>
          <w:tcPr>
            <w:tcW w:w="1315" w:type="dxa"/>
          </w:tcPr>
          <w:p w:rsidR="00E24188" w:rsidRDefault="00E24188" w:rsidP="00E24188">
            <w:pPr>
              <w:jc w:val="right"/>
            </w:pPr>
            <w:r>
              <w:t>-2.82%</w:t>
            </w:r>
          </w:p>
        </w:tc>
        <w:tc>
          <w:tcPr>
            <w:tcW w:w="1315" w:type="dxa"/>
          </w:tcPr>
          <w:p w:rsidR="00E24188" w:rsidRDefault="00E24188" w:rsidP="00E24188">
            <w:pPr>
              <w:jc w:val="right"/>
            </w:pPr>
            <w:r>
              <w:t>0.83%</w:t>
            </w:r>
          </w:p>
        </w:tc>
        <w:tc>
          <w:tcPr>
            <w:tcW w:w="907" w:type="dxa"/>
          </w:tcPr>
          <w:p w:rsidR="00E24188" w:rsidRDefault="00E24188" w:rsidP="00E24188">
            <w:pPr>
              <w:jc w:val="right"/>
            </w:pPr>
            <w:r>
              <w:t>-1.37%</w:t>
            </w:r>
          </w:p>
        </w:tc>
        <w:tc>
          <w:tcPr>
            <w:tcW w:w="907" w:type="dxa"/>
          </w:tcPr>
          <w:p w:rsidR="00E24188" w:rsidRDefault="00E24188" w:rsidP="00E24188">
            <w:pPr>
              <w:jc w:val="right"/>
            </w:pPr>
            <w:r>
              <w:t>1.18%</w:t>
            </w:r>
          </w:p>
        </w:tc>
      </w:tr>
      <w:tr w:rsidR="00E24188" w:rsidTr="00E24188">
        <w:tc>
          <w:tcPr>
            <w:tcW w:w="1429" w:type="dxa"/>
          </w:tcPr>
          <w:p w:rsidR="00E24188" w:rsidRDefault="00E24188" w:rsidP="00E24188">
            <w:pPr>
              <w:jc w:val="left"/>
            </w:pPr>
            <w:r>
              <w:rPr>
                <w:rFonts w:hint="eastAsia"/>
              </w:rPr>
              <w:t>过去一年</w:t>
            </w:r>
          </w:p>
        </w:tc>
        <w:tc>
          <w:tcPr>
            <w:tcW w:w="1315" w:type="dxa"/>
          </w:tcPr>
          <w:p w:rsidR="00E24188" w:rsidRDefault="00E24188" w:rsidP="00E24188">
            <w:pPr>
              <w:jc w:val="right"/>
            </w:pPr>
            <w:r>
              <w:t>45.67%</w:t>
            </w:r>
          </w:p>
        </w:tc>
        <w:tc>
          <w:tcPr>
            <w:tcW w:w="1315" w:type="dxa"/>
          </w:tcPr>
          <w:p w:rsidR="00E24188" w:rsidRDefault="00E24188" w:rsidP="00E24188">
            <w:pPr>
              <w:jc w:val="right"/>
            </w:pPr>
            <w:r>
              <w:t>1.87%</w:t>
            </w:r>
          </w:p>
        </w:tc>
        <w:tc>
          <w:tcPr>
            <w:tcW w:w="1315" w:type="dxa"/>
          </w:tcPr>
          <w:p w:rsidR="00E24188" w:rsidRDefault="00E24188" w:rsidP="00E24188">
            <w:pPr>
              <w:jc w:val="right"/>
            </w:pPr>
            <w:r>
              <w:t>13.26%</w:t>
            </w:r>
          </w:p>
        </w:tc>
        <w:tc>
          <w:tcPr>
            <w:tcW w:w="1315" w:type="dxa"/>
          </w:tcPr>
          <w:p w:rsidR="00E24188" w:rsidRDefault="00E24188" w:rsidP="00E24188">
            <w:pPr>
              <w:jc w:val="right"/>
            </w:pPr>
            <w:r>
              <w:t>0.84%</w:t>
            </w:r>
          </w:p>
        </w:tc>
        <w:tc>
          <w:tcPr>
            <w:tcW w:w="907" w:type="dxa"/>
          </w:tcPr>
          <w:p w:rsidR="00E24188" w:rsidRDefault="00E24188" w:rsidP="00E24188">
            <w:pPr>
              <w:jc w:val="right"/>
            </w:pPr>
            <w:r>
              <w:t>32.41%</w:t>
            </w:r>
          </w:p>
        </w:tc>
        <w:tc>
          <w:tcPr>
            <w:tcW w:w="907" w:type="dxa"/>
          </w:tcPr>
          <w:p w:rsidR="00E24188" w:rsidRDefault="00E24188" w:rsidP="00E24188">
            <w:pPr>
              <w:jc w:val="right"/>
            </w:pPr>
            <w:r>
              <w:t>1.03%</w:t>
            </w:r>
          </w:p>
        </w:tc>
      </w:tr>
      <w:tr w:rsidR="00E24188" w:rsidTr="00E24188">
        <w:tc>
          <w:tcPr>
            <w:tcW w:w="1429" w:type="dxa"/>
          </w:tcPr>
          <w:p w:rsidR="00E24188" w:rsidRDefault="00E24188" w:rsidP="00E24188">
            <w:pPr>
              <w:jc w:val="left"/>
            </w:pPr>
            <w:r>
              <w:rPr>
                <w:rFonts w:hint="eastAsia"/>
              </w:rPr>
              <w:t>自基金合同</w:t>
            </w:r>
            <w:r>
              <w:rPr>
                <w:rFonts w:hint="eastAsia"/>
              </w:rPr>
              <w:lastRenderedPageBreak/>
              <w:t>生效起至今</w:t>
            </w:r>
          </w:p>
        </w:tc>
        <w:tc>
          <w:tcPr>
            <w:tcW w:w="1315" w:type="dxa"/>
          </w:tcPr>
          <w:p w:rsidR="00E24188" w:rsidRDefault="00E24188" w:rsidP="00E24188">
            <w:pPr>
              <w:jc w:val="right"/>
            </w:pPr>
            <w:r>
              <w:lastRenderedPageBreak/>
              <w:t>35.37%</w:t>
            </w:r>
          </w:p>
        </w:tc>
        <w:tc>
          <w:tcPr>
            <w:tcW w:w="1315" w:type="dxa"/>
          </w:tcPr>
          <w:p w:rsidR="00E24188" w:rsidRDefault="00E24188" w:rsidP="00E24188">
            <w:pPr>
              <w:jc w:val="right"/>
            </w:pPr>
            <w:r>
              <w:t>1.51%</w:t>
            </w:r>
          </w:p>
        </w:tc>
        <w:tc>
          <w:tcPr>
            <w:tcW w:w="1315" w:type="dxa"/>
          </w:tcPr>
          <w:p w:rsidR="00E24188" w:rsidRDefault="00E24188" w:rsidP="00E24188">
            <w:pPr>
              <w:jc w:val="right"/>
            </w:pPr>
            <w:r>
              <w:t>17.07%</w:t>
            </w:r>
          </w:p>
        </w:tc>
        <w:tc>
          <w:tcPr>
            <w:tcW w:w="1315" w:type="dxa"/>
          </w:tcPr>
          <w:p w:rsidR="00E24188" w:rsidRDefault="00E24188" w:rsidP="00E24188">
            <w:pPr>
              <w:jc w:val="right"/>
            </w:pPr>
            <w:r>
              <w:t>0.90%</w:t>
            </w:r>
          </w:p>
        </w:tc>
        <w:tc>
          <w:tcPr>
            <w:tcW w:w="907" w:type="dxa"/>
          </w:tcPr>
          <w:p w:rsidR="00E24188" w:rsidRDefault="00E24188" w:rsidP="00E24188">
            <w:pPr>
              <w:jc w:val="right"/>
            </w:pPr>
            <w:r>
              <w:t>18.30%</w:t>
            </w:r>
          </w:p>
        </w:tc>
        <w:tc>
          <w:tcPr>
            <w:tcW w:w="907" w:type="dxa"/>
          </w:tcPr>
          <w:p w:rsidR="00E24188" w:rsidRDefault="00E24188" w:rsidP="00E24188">
            <w:pPr>
              <w:jc w:val="right"/>
            </w:pPr>
            <w:r>
              <w:t>0.61%</w:t>
            </w:r>
          </w:p>
        </w:tc>
      </w:tr>
    </w:tbl>
    <w:p w:rsidR="00E24188" w:rsidRDefault="00E24188" w:rsidP="00E24188">
      <w:pPr>
        <w:pStyle w:val="-"/>
        <w:ind w:firstLine="420"/>
        <w:rPr>
          <w:rFonts w:hint="eastAsia"/>
        </w:rPr>
      </w:pPr>
      <w:r>
        <w:rPr>
          <w:rFonts w:hint="eastAsia"/>
        </w:rPr>
        <w:lastRenderedPageBreak/>
        <w:t>南方核心科技一年持有混合C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24188" w:rsidTr="00E24188">
        <w:trPr>
          <w:cnfStyle w:val="100000000000" w:firstRow="1" w:lastRow="0" w:firstColumn="0" w:lastColumn="0" w:oddVBand="0" w:evenVBand="0" w:oddHBand="0" w:evenHBand="0" w:firstRowFirstColumn="0" w:firstRowLastColumn="0" w:lastRowFirstColumn="0" w:lastRowLastColumn="0"/>
        </w:trPr>
        <w:tc>
          <w:tcPr>
            <w:tcW w:w="1429" w:type="dxa"/>
          </w:tcPr>
          <w:p w:rsidR="00E24188" w:rsidRPr="00E24188" w:rsidRDefault="00E24188" w:rsidP="00E24188">
            <w:pPr>
              <w:jc w:val="center"/>
              <w:rPr>
                <w:b/>
              </w:rPr>
            </w:pPr>
            <w:r w:rsidRPr="00E24188">
              <w:rPr>
                <w:rFonts w:hint="eastAsia"/>
                <w:b/>
              </w:rPr>
              <w:t>阶段</w:t>
            </w:r>
          </w:p>
        </w:tc>
        <w:tc>
          <w:tcPr>
            <w:tcW w:w="1315" w:type="dxa"/>
          </w:tcPr>
          <w:p w:rsidR="00E24188" w:rsidRPr="00E24188" w:rsidRDefault="00E24188" w:rsidP="00E24188">
            <w:pPr>
              <w:jc w:val="center"/>
              <w:rPr>
                <w:b/>
              </w:rPr>
            </w:pPr>
            <w:r w:rsidRPr="00E24188">
              <w:rPr>
                <w:rFonts w:hint="eastAsia"/>
                <w:b/>
              </w:rPr>
              <w:t>净值增长率①</w:t>
            </w:r>
          </w:p>
        </w:tc>
        <w:tc>
          <w:tcPr>
            <w:tcW w:w="1315" w:type="dxa"/>
          </w:tcPr>
          <w:p w:rsidR="00E24188" w:rsidRPr="00E24188" w:rsidRDefault="00E24188" w:rsidP="00E24188">
            <w:pPr>
              <w:jc w:val="center"/>
              <w:rPr>
                <w:b/>
              </w:rPr>
            </w:pPr>
            <w:r w:rsidRPr="00E24188">
              <w:rPr>
                <w:rFonts w:hint="eastAsia"/>
                <w:b/>
              </w:rPr>
              <w:t>净值增长率标准差②</w:t>
            </w:r>
          </w:p>
        </w:tc>
        <w:tc>
          <w:tcPr>
            <w:tcW w:w="1315" w:type="dxa"/>
          </w:tcPr>
          <w:p w:rsidR="00E24188" w:rsidRPr="00E24188" w:rsidRDefault="00E24188" w:rsidP="00E24188">
            <w:pPr>
              <w:jc w:val="center"/>
              <w:rPr>
                <w:b/>
              </w:rPr>
            </w:pPr>
            <w:r w:rsidRPr="00E24188">
              <w:rPr>
                <w:rFonts w:hint="eastAsia"/>
                <w:b/>
              </w:rPr>
              <w:t>业绩比较基准收益率③</w:t>
            </w:r>
          </w:p>
        </w:tc>
        <w:tc>
          <w:tcPr>
            <w:tcW w:w="1315" w:type="dxa"/>
          </w:tcPr>
          <w:p w:rsidR="00E24188" w:rsidRPr="00E24188" w:rsidRDefault="00E24188" w:rsidP="00E24188">
            <w:pPr>
              <w:jc w:val="center"/>
              <w:rPr>
                <w:b/>
              </w:rPr>
            </w:pPr>
            <w:r w:rsidRPr="00E24188">
              <w:rPr>
                <w:rFonts w:hint="eastAsia"/>
                <w:b/>
              </w:rPr>
              <w:t>业绩比较基准收益率标准差④</w:t>
            </w:r>
          </w:p>
        </w:tc>
        <w:tc>
          <w:tcPr>
            <w:tcW w:w="907" w:type="dxa"/>
          </w:tcPr>
          <w:p w:rsidR="00E24188" w:rsidRPr="00E24188" w:rsidRDefault="00E24188" w:rsidP="00E24188">
            <w:pPr>
              <w:jc w:val="center"/>
              <w:rPr>
                <w:b/>
              </w:rPr>
            </w:pPr>
            <w:r w:rsidRPr="00E24188">
              <w:rPr>
                <w:rFonts w:hint="eastAsia"/>
                <w:b/>
              </w:rPr>
              <w:t>①</w:t>
            </w:r>
            <w:r w:rsidRPr="00E24188">
              <w:rPr>
                <w:rFonts w:hint="eastAsia"/>
                <w:b/>
              </w:rPr>
              <w:t>-</w:t>
            </w:r>
            <w:r w:rsidRPr="00E24188">
              <w:rPr>
                <w:rFonts w:hint="eastAsia"/>
                <w:b/>
              </w:rPr>
              <w:t>③</w:t>
            </w:r>
          </w:p>
        </w:tc>
        <w:tc>
          <w:tcPr>
            <w:tcW w:w="907" w:type="dxa"/>
          </w:tcPr>
          <w:p w:rsidR="00E24188" w:rsidRPr="00E24188" w:rsidRDefault="00E24188" w:rsidP="00E24188">
            <w:pPr>
              <w:jc w:val="center"/>
              <w:rPr>
                <w:b/>
              </w:rPr>
            </w:pPr>
            <w:r w:rsidRPr="00E24188">
              <w:rPr>
                <w:rFonts w:hint="eastAsia"/>
                <w:b/>
              </w:rPr>
              <w:t>②</w:t>
            </w:r>
            <w:r w:rsidRPr="00E24188">
              <w:rPr>
                <w:rFonts w:hint="eastAsia"/>
                <w:b/>
              </w:rPr>
              <w:t>-</w:t>
            </w:r>
            <w:r w:rsidRPr="00E24188">
              <w:rPr>
                <w:rFonts w:hint="eastAsia"/>
                <w:b/>
              </w:rPr>
              <w:t>④</w:t>
            </w:r>
          </w:p>
        </w:tc>
      </w:tr>
      <w:tr w:rsidR="00E24188" w:rsidTr="00E24188">
        <w:tc>
          <w:tcPr>
            <w:tcW w:w="1429" w:type="dxa"/>
          </w:tcPr>
          <w:p w:rsidR="00E24188" w:rsidRDefault="00E24188" w:rsidP="00E24188">
            <w:pPr>
              <w:jc w:val="left"/>
            </w:pPr>
            <w:r>
              <w:rPr>
                <w:rFonts w:hint="eastAsia"/>
              </w:rPr>
              <w:t>过去三个月</w:t>
            </w:r>
          </w:p>
        </w:tc>
        <w:tc>
          <w:tcPr>
            <w:tcW w:w="1315" w:type="dxa"/>
          </w:tcPr>
          <w:p w:rsidR="00E24188" w:rsidRDefault="00E24188" w:rsidP="00E24188">
            <w:pPr>
              <w:jc w:val="right"/>
            </w:pPr>
            <w:r>
              <w:t>-3.58%</w:t>
            </w:r>
          </w:p>
        </w:tc>
        <w:tc>
          <w:tcPr>
            <w:tcW w:w="1315" w:type="dxa"/>
          </w:tcPr>
          <w:p w:rsidR="00E24188" w:rsidRDefault="00E24188" w:rsidP="00E24188">
            <w:pPr>
              <w:jc w:val="right"/>
            </w:pPr>
            <w:r>
              <w:t>1.93%</w:t>
            </w:r>
          </w:p>
        </w:tc>
        <w:tc>
          <w:tcPr>
            <w:tcW w:w="1315" w:type="dxa"/>
          </w:tcPr>
          <w:p w:rsidR="00E24188" w:rsidRDefault="00E24188" w:rsidP="00E24188">
            <w:pPr>
              <w:jc w:val="right"/>
            </w:pPr>
            <w:r>
              <w:t>-2.14%</w:t>
            </w:r>
          </w:p>
        </w:tc>
        <w:tc>
          <w:tcPr>
            <w:tcW w:w="1315" w:type="dxa"/>
          </w:tcPr>
          <w:p w:rsidR="00E24188" w:rsidRDefault="00E24188" w:rsidP="00E24188">
            <w:pPr>
              <w:jc w:val="right"/>
            </w:pPr>
            <w:r>
              <w:t>0.89%</w:t>
            </w:r>
          </w:p>
        </w:tc>
        <w:tc>
          <w:tcPr>
            <w:tcW w:w="907" w:type="dxa"/>
          </w:tcPr>
          <w:p w:rsidR="00E24188" w:rsidRDefault="00E24188" w:rsidP="00E24188">
            <w:pPr>
              <w:jc w:val="right"/>
            </w:pPr>
            <w:r>
              <w:t>-1.44%</w:t>
            </w:r>
          </w:p>
        </w:tc>
        <w:tc>
          <w:tcPr>
            <w:tcW w:w="907" w:type="dxa"/>
          </w:tcPr>
          <w:p w:rsidR="00E24188" w:rsidRDefault="00E24188" w:rsidP="00E24188">
            <w:pPr>
              <w:jc w:val="right"/>
            </w:pPr>
            <w:r>
              <w:t>1.04%</w:t>
            </w:r>
          </w:p>
        </w:tc>
      </w:tr>
      <w:tr w:rsidR="00E24188" w:rsidTr="00E24188">
        <w:tc>
          <w:tcPr>
            <w:tcW w:w="1429" w:type="dxa"/>
          </w:tcPr>
          <w:p w:rsidR="00E24188" w:rsidRDefault="00E24188" w:rsidP="00E24188">
            <w:pPr>
              <w:jc w:val="left"/>
            </w:pPr>
            <w:r>
              <w:rPr>
                <w:rFonts w:hint="eastAsia"/>
              </w:rPr>
              <w:t>过去六个月</w:t>
            </w:r>
          </w:p>
        </w:tc>
        <w:tc>
          <w:tcPr>
            <w:tcW w:w="1315" w:type="dxa"/>
          </w:tcPr>
          <w:p w:rsidR="00E24188" w:rsidRDefault="00E24188" w:rsidP="00E24188">
            <w:pPr>
              <w:jc w:val="right"/>
            </w:pPr>
            <w:r>
              <w:t>-4.50%</w:t>
            </w:r>
          </w:p>
        </w:tc>
        <w:tc>
          <w:tcPr>
            <w:tcW w:w="1315" w:type="dxa"/>
          </w:tcPr>
          <w:p w:rsidR="00E24188" w:rsidRDefault="00E24188" w:rsidP="00E24188">
            <w:pPr>
              <w:jc w:val="right"/>
            </w:pPr>
            <w:r>
              <w:t>2.01%</w:t>
            </w:r>
          </w:p>
        </w:tc>
        <w:tc>
          <w:tcPr>
            <w:tcW w:w="1315" w:type="dxa"/>
          </w:tcPr>
          <w:p w:rsidR="00E24188" w:rsidRDefault="00E24188" w:rsidP="00E24188">
            <w:pPr>
              <w:jc w:val="right"/>
            </w:pPr>
            <w:r>
              <w:t>-2.82%</w:t>
            </w:r>
          </w:p>
        </w:tc>
        <w:tc>
          <w:tcPr>
            <w:tcW w:w="1315" w:type="dxa"/>
          </w:tcPr>
          <w:p w:rsidR="00E24188" w:rsidRDefault="00E24188" w:rsidP="00E24188">
            <w:pPr>
              <w:jc w:val="right"/>
            </w:pPr>
            <w:r>
              <w:t>0.83%</w:t>
            </w:r>
          </w:p>
        </w:tc>
        <w:tc>
          <w:tcPr>
            <w:tcW w:w="907" w:type="dxa"/>
          </w:tcPr>
          <w:p w:rsidR="00E24188" w:rsidRDefault="00E24188" w:rsidP="00E24188">
            <w:pPr>
              <w:jc w:val="right"/>
            </w:pPr>
            <w:r>
              <w:t>-1.68%</w:t>
            </w:r>
          </w:p>
        </w:tc>
        <w:tc>
          <w:tcPr>
            <w:tcW w:w="907" w:type="dxa"/>
          </w:tcPr>
          <w:p w:rsidR="00E24188" w:rsidRDefault="00E24188" w:rsidP="00E24188">
            <w:pPr>
              <w:jc w:val="right"/>
            </w:pPr>
            <w:r>
              <w:t>1.18%</w:t>
            </w:r>
          </w:p>
        </w:tc>
      </w:tr>
      <w:tr w:rsidR="00E24188" w:rsidTr="00E24188">
        <w:tc>
          <w:tcPr>
            <w:tcW w:w="1429" w:type="dxa"/>
          </w:tcPr>
          <w:p w:rsidR="00E24188" w:rsidRDefault="00E24188" w:rsidP="00E24188">
            <w:pPr>
              <w:jc w:val="left"/>
            </w:pPr>
            <w:r>
              <w:rPr>
                <w:rFonts w:hint="eastAsia"/>
              </w:rPr>
              <w:t>过去一年</w:t>
            </w:r>
          </w:p>
        </w:tc>
        <w:tc>
          <w:tcPr>
            <w:tcW w:w="1315" w:type="dxa"/>
          </w:tcPr>
          <w:p w:rsidR="00E24188" w:rsidRDefault="00E24188" w:rsidP="00E24188">
            <w:pPr>
              <w:jc w:val="right"/>
            </w:pPr>
            <w:r>
              <w:t>44.76%</w:t>
            </w:r>
          </w:p>
        </w:tc>
        <w:tc>
          <w:tcPr>
            <w:tcW w:w="1315" w:type="dxa"/>
          </w:tcPr>
          <w:p w:rsidR="00E24188" w:rsidRDefault="00E24188" w:rsidP="00E24188">
            <w:pPr>
              <w:jc w:val="right"/>
            </w:pPr>
            <w:r>
              <w:t>1.87%</w:t>
            </w:r>
          </w:p>
        </w:tc>
        <w:tc>
          <w:tcPr>
            <w:tcW w:w="1315" w:type="dxa"/>
          </w:tcPr>
          <w:p w:rsidR="00E24188" w:rsidRDefault="00E24188" w:rsidP="00E24188">
            <w:pPr>
              <w:jc w:val="right"/>
            </w:pPr>
            <w:r>
              <w:t>13.26%</w:t>
            </w:r>
          </w:p>
        </w:tc>
        <w:tc>
          <w:tcPr>
            <w:tcW w:w="1315" w:type="dxa"/>
          </w:tcPr>
          <w:p w:rsidR="00E24188" w:rsidRDefault="00E24188" w:rsidP="00E24188">
            <w:pPr>
              <w:jc w:val="right"/>
            </w:pPr>
            <w:r>
              <w:t>0.84%</w:t>
            </w:r>
          </w:p>
        </w:tc>
        <w:tc>
          <w:tcPr>
            <w:tcW w:w="907" w:type="dxa"/>
          </w:tcPr>
          <w:p w:rsidR="00E24188" w:rsidRDefault="00E24188" w:rsidP="00E24188">
            <w:pPr>
              <w:jc w:val="right"/>
            </w:pPr>
            <w:r>
              <w:t>31.50%</w:t>
            </w:r>
          </w:p>
        </w:tc>
        <w:tc>
          <w:tcPr>
            <w:tcW w:w="907" w:type="dxa"/>
          </w:tcPr>
          <w:p w:rsidR="00E24188" w:rsidRDefault="00E24188" w:rsidP="00E24188">
            <w:pPr>
              <w:jc w:val="right"/>
            </w:pPr>
            <w:r>
              <w:t>1.03%</w:t>
            </w:r>
          </w:p>
        </w:tc>
      </w:tr>
      <w:tr w:rsidR="00E24188" w:rsidTr="00E24188">
        <w:tc>
          <w:tcPr>
            <w:tcW w:w="1429" w:type="dxa"/>
          </w:tcPr>
          <w:p w:rsidR="00E24188" w:rsidRDefault="00E24188" w:rsidP="00E24188">
            <w:pPr>
              <w:jc w:val="left"/>
            </w:pPr>
            <w:r>
              <w:rPr>
                <w:rFonts w:hint="eastAsia"/>
              </w:rPr>
              <w:t>自基金合同生效起至今</w:t>
            </w:r>
          </w:p>
        </w:tc>
        <w:tc>
          <w:tcPr>
            <w:tcW w:w="1315" w:type="dxa"/>
          </w:tcPr>
          <w:p w:rsidR="00E24188" w:rsidRDefault="00E24188" w:rsidP="00E24188">
            <w:pPr>
              <w:jc w:val="right"/>
            </w:pPr>
            <w:r>
              <w:t>33.15%</w:t>
            </w:r>
          </w:p>
        </w:tc>
        <w:tc>
          <w:tcPr>
            <w:tcW w:w="1315" w:type="dxa"/>
          </w:tcPr>
          <w:p w:rsidR="00E24188" w:rsidRDefault="00E24188" w:rsidP="00E24188">
            <w:pPr>
              <w:jc w:val="right"/>
            </w:pPr>
            <w:r>
              <w:t>1.51%</w:t>
            </w:r>
          </w:p>
        </w:tc>
        <w:tc>
          <w:tcPr>
            <w:tcW w:w="1315" w:type="dxa"/>
          </w:tcPr>
          <w:p w:rsidR="00E24188" w:rsidRDefault="00E24188" w:rsidP="00E24188">
            <w:pPr>
              <w:jc w:val="right"/>
            </w:pPr>
            <w:r>
              <w:t>17.07%</w:t>
            </w:r>
          </w:p>
        </w:tc>
        <w:tc>
          <w:tcPr>
            <w:tcW w:w="1315" w:type="dxa"/>
          </w:tcPr>
          <w:p w:rsidR="00E24188" w:rsidRDefault="00E24188" w:rsidP="00E24188">
            <w:pPr>
              <w:jc w:val="right"/>
            </w:pPr>
            <w:r>
              <w:t>0.90%</w:t>
            </w:r>
          </w:p>
        </w:tc>
        <w:tc>
          <w:tcPr>
            <w:tcW w:w="907" w:type="dxa"/>
          </w:tcPr>
          <w:p w:rsidR="00E24188" w:rsidRDefault="00E24188" w:rsidP="00E24188">
            <w:pPr>
              <w:jc w:val="right"/>
            </w:pPr>
            <w:r>
              <w:t>16.08%</w:t>
            </w:r>
          </w:p>
        </w:tc>
        <w:tc>
          <w:tcPr>
            <w:tcW w:w="907" w:type="dxa"/>
          </w:tcPr>
          <w:p w:rsidR="00E24188" w:rsidRDefault="00E24188" w:rsidP="00E24188">
            <w:pPr>
              <w:jc w:val="right"/>
            </w:pPr>
            <w:r>
              <w:t>0.61%</w:t>
            </w:r>
          </w:p>
        </w:tc>
      </w:tr>
    </w:tbl>
    <w:p w:rsidR="00E24188" w:rsidRDefault="00E24188" w:rsidP="00E24188">
      <w:pPr>
        <w:pStyle w:val="-3"/>
        <w:spacing w:before="156" w:after="156"/>
        <w:rPr>
          <w:rFonts w:hint="eastAsia"/>
        </w:rPr>
      </w:pPr>
      <w:r>
        <w:rPr>
          <w:rFonts w:hint="eastAsia"/>
        </w:rPr>
        <w:t>自基金合同生效以来基金份额累计净值增长率变动及其与同期业绩比较基准收益率变动的比较</w:t>
      </w:r>
    </w:p>
    <w:p w:rsidR="00E24188" w:rsidRDefault="00E24188" w:rsidP="00E24188">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E24188" w:rsidRDefault="00E24188" w:rsidP="00E24188">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E24188" w:rsidRDefault="00E24188" w:rsidP="00E24188">
      <w:pPr>
        <w:pStyle w:val="-1"/>
        <w:ind w:left="281" w:hanging="281"/>
        <w:rPr>
          <w:rFonts w:hint="eastAsia"/>
        </w:rPr>
      </w:pPr>
      <w:r>
        <w:rPr>
          <w:rFonts w:hint="eastAsia"/>
        </w:rPr>
        <w:t>管理人报告</w:t>
      </w:r>
    </w:p>
    <w:p w:rsidR="00E24188" w:rsidRDefault="00E24188" w:rsidP="00E2418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24188" w:rsidTr="00B4073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24188" w:rsidRPr="00E24188" w:rsidRDefault="00E24188" w:rsidP="00E24188">
            <w:pPr>
              <w:jc w:val="center"/>
              <w:rPr>
                <w:b/>
              </w:rPr>
            </w:pPr>
            <w:r w:rsidRPr="00E24188">
              <w:rPr>
                <w:rFonts w:hint="eastAsia"/>
                <w:b/>
              </w:rPr>
              <w:t>姓名</w:t>
            </w:r>
          </w:p>
        </w:tc>
        <w:tc>
          <w:tcPr>
            <w:tcW w:w="851" w:type="dxa"/>
            <w:vMerge w:val="restart"/>
          </w:tcPr>
          <w:p w:rsidR="00E24188" w:rsidRPr="00E24188" w:rsidRDefault="00E24188" w:rsidP="00E24188">
            <w:pPr>
              <w:jc w:val="center"/>
              <w:rPr>
                <w:b/>
              </w:rPr>
            </w:pPr>
            <w:r w:rsidRPr="00E24188">
              <w:rPr>
                <w:rFonts w:hint="eastAsia"/>
                <w:b/>
              </w:rPr>
              <w:t>职务</w:t>
            </w:r>
          </w:p>
        </w:tc>
        <w:tc>
          <w:tcPr>
            <w:tcW w:w="2234" w:type="dxa"/>
            <w:gridSpan w:val="2"/>
            <w:tcBorders>
              <w:bottom w:val="single" w:sz="4" w:space="0" w:color="auto"/>
            </w:tcBorders>
          </w:tcPr>
          <w:p w:rsidR="00E24188" w:rsidRPr="00E24188" w:rsidRDefault="00E24188" w:rsidP="00E24188">
            <w:pPr>
              <w:jc w:val="center"/>
              <w:rPr>
                <w:b/>
              </w:rPr>
            </w:pPr>
            <w:r w:rsidRPr="00E24188">
              <w:rPr>
                <w:rFonts w:hint="eastAsia"/>
                <w:b/>
              </w:rPr>
              <w:t>任本基金的基金经理期限</w:t>
            </w:r>
          </w:p>
        </w:tc>
        <w:tc>
          <w:tcPr>
            <w:tcW w:w="703" w:type="dxa"/>
            <w:vMerge w:val="restart"/>
          </w:tcPr>
          <w:p w:rsidR="00E24188" w:rsidRPr="00E24188" w:rsidRDefault="00E24188" w:rsidP="00E24188">
            <w:pPr>
              <w:jc w:val="center"/>
              <w:rPr>
                <w:b/>
              </w:rPr>
            </w:pPr>
            <w:r w:rsidRPr="00E24188">
              <w:rPr>
                <w:rFonts w:hint="eastAsia"/>
                <w:b/>
              </w:rPr>
              <w:t>证券从业年限</w:t>
            </w:r>
          </w:p>
        </w:tc>
        <w:tc>
          <w:tcPr>
            <w:tcW w:w="3856" w:type="dxa"/>
            <w:vMerge w:val="restart"/>
          </w:tcPr>
          <w:p w:rsidR="00E24188" w:rsidRPr="00E24188" w:rsidRDefault="00E24188" w:rsidP="00E24188">
            <w:pPr>
              <w:jc w:val="center"/>
              <w:rPr>
                <w:b/>
              </w:rPr>
            </w:pPr>
            <w:r w:rsidRPr="00E24188">
              <w:rPr>
                <w:rFonts w:hint="eastAsia"/>
                <w:b/>
              </w:rPr>
              <w:t>说明</w:t>
            </w:r>
          </w:p>
        </w:tc>
      </w:tr>
      <w:tr w:rsidR="00E24188" w:rsidTr="00E24188">
        <w:tc>
          <w:tcPr>
            <w:tcW w:w="862" w:type="dxa"/>
            <w:vMerge/>
          </w:tcPr>
          <w:p w:rsidR="00E24188" w:rsidRDefault="00E24188" w:rsidP="00E24188">
            <w:pPr>
              <w:jc w:val="left"/>
            </w:pPr>
          </w:p>
        </w:tc>
        <w:tc>
          <w:tcPr>
            <w:tcW w:w="851" w:type="dxa"/>
            <w:vMerge/>
          </w:tcPr>
          <w:p w:rsidR="00E24188" w:rsidRDefault="00E24188" w:rsidP="00E24188">
            <w:pPr>
              <w:jc w:val="left"/>
            </w:pPr>
          </w:p>
        </w:tc>
        <w:tc>
          <w:tcPr>
            <w:tcW w:w="1117" w:type="dxa"/>
            <w:shd w:val="clear" w:color="auto" w:fill="BFBFBF"/>
          </w:tcPr>
          <w:p w:rsidR="00E24188" w:rsidRPr="00E24188" w:rsidRDefault="00E24188" w:rsidP="00E24188">
            <w:pPr>
              <w:jc w:val="center"/>
              <w:rPr>
                <w:b/>
              </w:rPr>
            </w:pPr>
            <w:r w:rsidRPr="00E24188">
              <w:rPr>
                <w:rFonts w:hint="eastAsia"/>
                <w:b/>
              </w:rPr>
              <w:t>任职日期</w:t>
            </w:r>
          </w:p>
        </w:tc>
        <w:tc>
          <w:tcPr>
            <w:tcW w:w="1117" w:type="dxa"/>
            <w:shd w:val="clear" w:color="auto" w:fill="BFBFBF"/>
          </w:tcPr>
          <w:p w:rsidR="00E24188" w:rsidRPr="00E24188" w:rsidRDefault="00E24188" w:rsidP="00E24188">
            <w:pPr>
              <w:jc w:val="center"/>
              <w:rPr>
                <w:b/>
              </w:rPr>
            </w:pPr>
            <w:r w:rsidRPr="00E24188">
              <w:rPr>
                <w:rFonts w:hint="eastAsia"/>
                <w:b/>
              </w:rPr>
              <w:t>离任日期</w:t>
            </w:r>
          </w:p>
        </w:tc>
        <w:tc>
          <w:tcPr>
            <w:tcW w:w="703" w:type="dxa"/>
            <w:vMerge/>
          </w:tcPr>
          <w:p w:rsidR="00E24188" w:rsidRDefault="00E24188" w:rsidP="00E24188">
            <w:pPr>
              <w:jc w:val="left"/>
            </w:pPr>
          </w:p>
        </w:tc>
        <w:tc>
          <w:tcPr>
            <w:tcW w:w="3856" w:type="dxa"/>
            <w:vMerge/>
          </w:tcPr>
          <w:p w:rsidR="00E24188" w:rsidRDefault="00E24188" w:rsidP="00E24188">
            <w:pPr>
              <w:jc w:val="left"/>
            </w:pPr>
          </w:p>
        </w:tc>
      </w:tr>
      <w:tr w:rsidR="00E24188" w:rsidTr="00E24188">
        <w:tc>
          <w:tcPr>
            <w:tcW w:w="862" w:type="dxa"/>
          </w:tcPr>
          <w:p w:rsidR="00E24188" w:rsidRDefault="00E24188" w:rsidP="00E24188">
            <w:pPr>
              <w:jc w:val="left"/>
            </w:pPr>
            <w:r>
              <w:rPr>
                <w:rFonts w:hint="eastAsia"/>
              </w:rPr>
              <w:t>罗安安</w:t>
            </w:r>
          </w:p>
        </w:tc>
        <w:tc>
          <w:tcPr>
            <w:tcW w:w="851" w:type="dxa"/>
          </w:tcPr>
          <w:p w:rsidR="00E24188" w:rsidRDefault="00E24188" w:rsidP="00E24188">
            <w:pPr>
              <w:jc w:val="left"/>
            </w:pPr>
            <w:r>
              <w:rPr>
                <w:rFonts w:hint="eastAsia"/>
              </w:rPr>
              <w:t>本基金基金经理</w:t>
            </w:r>
          </w:p>
        </w:tc>
        <w:tc>
          <w:tcPr>
            <w:tcW w:w="1117" w:type="dxa"/>
          </w:tcPr>
          <w:p w:rsidR="00E24188" w:rsidRDefault="00E24188" w:rsidP="00E24188">
            <w:pPr>
              <w:jc w:val="left"/>
            </w:pPr>
            <w:r>
              <w:rPr>
                <w:rFonts w:hint="eastAsia"/>
              </w:rPr>
              <w:t>2023</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E24188" w:rsidRDefault="00E24188" w:rsidP="00E24188">
            <w:pPr>
              <w:jc w:val="right"/>
            </w:pPr>
            <w:r>
              <w:t>-</w:t>
            </w:r>
          </w:p>
        </w:tc>
        <w:tc>
          <w:tcPr>
            <w:tcW w:w="703" w:type="dxa"/>
          </w:tcPr>
          <w:p w:rsidR="00E24188" w:rsidRDefault="00E24188" w:rsidP="00E24188">
            <w:pPr>
              <w:jc w:val="left"/>
            </w:pPr>
            <w:r>
              <w:rPr>
                <w:rFonts w:hint="eastAsia"/>
              </w:rPr>
              <w:t>15</w:t>
            </w:r>
            <w:r>
              <w:rPr>
                <w:rFonts w:hint="eastAsia"/>
              </w:rPr>
              <w:t>年</w:t>
            </w:r>
          </w:p>
        </w:tc>
        <w:tc>
          <w:tcPr>
            <w:tcW w:w="3856" w:type="dxa"/>
          </w:tcPr>
          <w:p w:rsidR="00E24188" w:rsidRDefault="00E24188" w:rsidP="00E24188">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日至今，任南方新兴混合基金经理；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w:t>
            </w:r>
            <w:r>
              <w:rPr>
                <w:rFonts w:hint="eastAsia"/>
              </w:rPr>
              <w:lastRenderedPageBreak/>
              <w:t>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日至今，任南方创新成长混合基金经理；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E24188" w:rsidRDefault="00E24188" w:rsidP="00E2418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24188" w:rsidRDefault="00E24188" w:rsidP="00E2418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24188" w:rsidRDefault="00E24188" w:rsidP="00E24188">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24188" w:rsidTr="00E24188">
        <w:tc>
          <w:tcPr>
            <w:tcW w:w="1661" w:type="dxa"/>
          </w:tcPr>
          <w:p w:rsidR="00E24188" w:rsidRDefault="00E24188" w:rsidP="00E24188">
            <w:pPr>
              <w:jc w:val="left"/>
            </w:pPr>
            <w:r>
              <w:rPr>
                <w:rFonts w:hint="eastAsia"/>
              </w:rPr>
              <w:t>姓名</w:t>
            </w:r>
          </w:p>
        </w:tc>
        <w:tc>
          <w:tcPr>
            <w:tcW w:w="1661" w:type="dxa"/>
          </w:tcPr>
          <w:p w:rsidR="00E24188" w:rsidRDefault="00E24188" w:rsidP="00E24188">
            <w:pPr>
              <w:jc w:val="left"/>
            </w:pPr>
            <w:r>
              <w:rPr>
                <w:rFonts w:hint="eastAsia"/>
              </w:rPr>
              <w:t>产品类型</w:t>
            </w:r>
          </w:p>
        </w:tc>
        <w:tc>
          <w:tcPr>
            <w:tcW w:w="1661" w:type="dxa"/>
          </w:tcPr>
          <w:p w:rsidR="00E24188" w:rsidRDefault="00E24188" w:rsidP="00E24188">
            <w:pPr>
              <w:jc w:val="left"/>
            </w:pPr>
            <w:r>
              <w:rPr>
                <w:rFonts w:hint="eastAsia"/>
              </w:rPr>
              <w:t>产品数量（只）</w:t>
            </w:r>
          </w:p>
        </w:tc>
        <w:tc>
          <w:tcPr>
            <w:tcW w:w="1661" w:type="dxa"/>
          </w:tcPr>
          <w:p w:rsidR="00E24188" w:rsidRDefault="00E24188" w:rsidP="00E24188">
            <w:pPr>
              <w:jc w:val="left"/>
            </w:pPr>
            <w:r>
              <w:rPr>
                <w:rFonts w:hint="eastAsia"/>
              </w:rPr>
              <w:t>资产净值</w:t>
            </w:r>
            <w:r>
              <w:rPr>
                <w:rFonts w:hint="eastAsia"/>
              </w:rPr>
              <w:t>(</w:t>
            </w:r>
            <w:r>
              <w:rPr>
                <w:rFonts w:hint="eastAsia"/>
              </w:rPr>
              <w:t>元</w:t>
            </w:r>
            <w:r>
              <w:rPr>
                <w:rFonts w:hint="eastAsia"/>
              </w:rPr>
              <w:t>)</w:t>
            </w:r>
          </w:p>
        </w:tc>
        <w:tc>
          <w:tcPr>
            <w:tcW w:w="1662" w:type="dxa"/>
          </w:tcPr>
          <w:p w:rsidR="00E24188" w:rsidRDefault="00E24188" w:rsidP="00E24188">
            <w:pPr>
              <w:jc w:val="left"/>
            </w:pPr>
            <w:r>
              <w:rPr>
                <w:rFonts w:hint="eastAsia"/>
              </w:rPr>
              <w:t>任职时间</w:t>
            </w:r>
          </w:p>
        </w:tc>
      </w:tr>
      <w:tr w:rsidR="00E24188" w:rsidTr="00E24188">
        <w:tc>
          <w:tcPr>
            <w:tcW w:w="1661" w:type="dxa"/>
            <w:vMerge w:val="restart"/>
          </w:tcPr>
          <w:p w:rsidR="00E24188" w:rsidRDefault="00E24188" w:rsidP="00E24188">
            <w:pPr>
              <w:jc w:val="left"/>
            </w:pPr>
            <w:r>
              <w:rPr>
                <w:rFonts w:hint="eastAsia"/>
              </w:rPr>
              <w:t>罗安安</w:t>
            </w:r>
          </w:p>
        </w:tc>
        <w:tc>
          <w:tcPr>
            <w:tcW w:w="1661" w:type="dxa"/>
          </w:tcPr>
          <w:p w:rsidR="00E24188" w:rsidRDefault="00E24188" w:rsidP="00E24188">
            <w:pPr>
              <w:jc w:val="left"/>
            </w:pPr>
            <w:r>
              <w:rPr>
                <w:rFonts w:hint="eastAsia"/>
              </w:rPr>
              <w:t>公募基金</w:t>
            </w:r>
          </w:p>
        </w:tc>
        <w:tc>
          <w:tcPr>
            <w:tcW w:w="1661" w:type="dxa"/>
          </w:tcPr>
          <w:p w:rsidR="00E24188" w:rsidRDefault="00E24188" w:rsidP="00E24188">
            <w:pPr>
              <w:jc w:val="right"/>
            </w:pPr>
            <w:r>
              <w:t>8</w:t>
            </w:r>
          </w:p>
        </w:tc>
        <w:tc>
          <w:tcPr>
            <w:tcW w:w="1661" w:type="dxa"/>
          </w:tcPr>
          <w:p w:rsidR="00E24188" w:rsidRDefault="00E24188" w:rsidP="00E24188">
            <w:pPr>
              <w:jc w:val="right"/>
            </w:pPr>
            <w:r>
              <w:t>4,186,156,591.60</w:t>
            </w:r>
          </w:p>
        </w:tc>
        <w:tc>
          <w:tcPr>
            <w:tcW w:w="1662" w:type="dxa"/>
          </w:tcPr>
          <w:p w:rsidR="00E24188" w:rsidRDefault="00E24188" w:rsidP="00E24188">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E24188" w:rsidTr="00E24188">
        <w:tc>
          <w:tcPr>
            <w:tcW w:w="1661" w:type="dxa"/>
            <w:vMerge/>
          </w:tcPr>
          <w:p w:rsidR="00E24188" w:rsidRDefault="00E24188" w:rsidP="00E24188">
            <w:pPr>
              <w:jc w:val="left"/>
            </w:pPr>
          </w:p>
        </w:tc>
        <w:tc>
          <w:tcPr>
            <w:tcW w:w="1661" w:type="dxa"/>
          </w:tcPr>
          <w:p w:rsidR="00E24188" w:rsidRDefault="00E24188" w:rsidP="00E24188">
            <w:pPr>
              <w:jc w:val="left"/>
            </w:pPr>
            <w:r>
              <w:rPr>
                <w:rFonts w:hint="eastAsia"/>
              </w:rPr>
              <w:t>私募资产管理计划</w:t>
            </w:r>
          </w:p>
        </w:tc>
        <w:tc>
          <w:tcPr>
            <w:tcW w:w="1661" w:type="dxa"/>
          </w:tcPr>
          <w:p w:rsidR="00E24188" w:rsidRDefault="00E24188" w:rsidP="00E24188">
            <w:pPr>
              <w:jc w:val="right"/>
            </w:pPr>
            <w:r>
              <w:t>-</w:t>
            </w:r>
          </w:p>
        </w:tc>
        <w:tc>
          <w:tcPr>
            <w:tcW w:w="1661" w:type="dxa"/>
          </w:tcPr>
          <w:p w:rsidR="00E24188" w:rsidRDefault="00E24188" w:rsidP="00E24188">
            <w:pPr>
              <w:jc w:val="right"/>
            </w:pPr>
            <w:r>
              <w:t>-</w:t>
            </w:r>
          </w:p>
        </w:tc>
        <w:tc>
          <w:tcPr>
            <w:tcW w:w="1662" w:type="dxa"/>
          </w:tcPr>
          <w:p w:rsidR="00E24188" w:rsidRDefault="00E24188" w:rsidP="00E24188">
            <w:pPr>
              <w:jc w:val="right"/>
            </w:pPr>
            <w:r>
              <w:t>-</w:t>
            </w:r>
          </w:p>
        </w:tc>
      </w:tr>
      <w:tr w:rsidR="00E24188" w:rsidTr="00E24188">
        <w:tc>
          <w:tcPr>
            <w:tcW w:w="1661" w:type="dxa"/>
            <w:vMerge/>
          </w:tcPr>
          <w:p w:rsidR="00E24188" w:rsidRDefault="00E24188" w:rsidP="00E24188">
            <w:pPr>
              <w:jc w:val="left"/>
            </w:pPr>
          </w:p>
        </w:tc>
        <w:tc>
          <w:tcPr>
            <w:tcW w:w="1661" w:type="dxa"/>
          </w:tcPr>
          <w:p w:rsidR="00E24188" w:rsidRDefault="00E24188" w:rsidP="00E24188">
            <w:pPr>
              <w:jc w:val="left"/>
            </w:pPr>
            <w:r>
              <w:rPr>
                <w:rFonts w:hint="eastAsia"/>
              </w:rPr>
              <w:t>其他组合</w:t>
            </w:r>
          </w:p>
        </w:tc>
        <w:tc>
          <w:tcPr>
            <w:tcW w:w="1661" w:type="dxa"/>
          </w:tcPr>
          <w:p w:rsidR="00E24188" w:rsidRDefault="00E24188" w:rsidP="00E24188">
            <w:pPr>
              <w:jc w:val="right"/>
            </w:pPr>
            <w:r>
              <w:t>-</w:t>
            </w:r>
          </w:p>
        </w:tc>
        <w:tc>
          <w:tcPr>
            <w:tcW w:w="1661" w:type="dxa"/>
          </w:tcPr>
          <w:p w:rsidR="00E24188" w:rsidRDefault="00E24188" w:rsidP="00E24188">
            <w:pPr>
              <w:jc w:val="right"/>
            </w:pPr>
            <w:r>
              <w:t>-</w:t>
            </w:r>
          </w:p>
        </w:tc>
        <w:tc>
          <w:tcPr>
            <w:tcW w:w="1662" w:type="dxa"/>
          </w:tcPr>
          <w:p w:rsidR="00E24188" w:rsidRDefault="00E24188" w:rsidP="00E24188">
            <w:pPr>
              <w:jc w:val="right"/>
            </w:pPr>
            <w:r>
              <w:t>-</w:t>
            </w:r>
          </w:p>
        </w:tc>
      </w:tr>
      <w:tr w:rsidR="00E24188" w:rsidTr="00E24188">
        <w:tc>
          <w:tcPr>
            <w:tcW w:w="1661" w:type="dxa"/>
            <w:vMerge/>
          </w:tcPr>
          <w:p w:rsidR="00E24188" w:rsidRDefault="00E24188" w:rsidP="00E24188">
            <w:pPr>
              <w:jc w:val="left"/>
            </w:pPr>
          </w:p>
        </w:tc>
        <w:tc>
          <w:tcPr>
            <w:tcW w:w="1661" w:type="dxa"/>
          </w:tcPr>
          <w:p w:rsidR="00E24188" w:rsidRDefault="00E24188" w:rsidP="00E24188">
            <w:pPr>
              <w:jc w:val="left"/>
            </w:pPr>
            <w:r>
              <w:rPr>
                <w:rFonts w:hint="eastAsia"/>
              </w:rPr>
              <w:t>合计</w:t>
            </w:r>
          </w:p>
        </w:tc>
        <w:tc>
          <w:tcPr>
            <w:tcW w:w="1661" w:type="dxa"/>
          </w:tcPr>
          <w:p w:rsidR="00E24188" w:rsidRDefault="00E24188" w:rsidP="00E24188">
            <w:pPr>
              <w:jc w:val="right"/>
            </w:pPr>
            <w:r>
              <w:t>8</w:t>
            </w:r>
          </w:p>
        </w:tc>
        <w:tc>
          <w:tcPr>
            <w:tcW w:w="1661" w:type="dxa"/>
          </w:tcPr>
          <w:p w:rsidR="00E24188" w:rsidRDefault="00E24188" w:rsidP="00E24188">
            <w:pPr>
              <w:jc w:val="right"/>
            </w:pPr>
            <w:r>
              <w:t>4,186,156,591.60</w:t>
            </w:r>
          </w:p>
        </w:tc>
        <w:tc>
          <w:tcPr>
            <w:tcW w:w="1662" w:type="dxa"/>
          </w:tcPr>
          <w:p w:rsidR="00E24188" w:rsidRDefault="00E24188" w:rsidP="00E24188">
            <w:pPr>
              <w:jc w:val="right"/>
            </w:pPr>
            <w:r>
              <w:t>-</w:t>
            </w:r>
          </w:p>
        </w:tc>
      </w:tr>
    </w:tbl>
    <w:p w:rsidR="00E24188" w:rsidRDefault="00E24188" w:rsidP="00E24188">
      <w:pPr>
        <w:pStyle w:val="-2"/>
        <w:spacing w:before="312"/>
        <w:rPr>
          <w:rFonts w:hint="eastAsia"/>
        </w:rPr>
      </w:pPr>
      <w:r>
        <w:rPr>
          <w:rFonts w:hint="eastAsia"/>
        </w:rPr>
        <w:t>管理人对报告期内本基金运作遵规守信情况的说明</w:t>
      </w:r>
    </w:p>
    <w:p w:rsidR="00E24188" w:rsidRDefault="00E24188" w:rsidP="00E2418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24188" w:rsidRDefault="00E24188" w:rsidP="00E24188">
      <w:pPr>
        <w:pStyle w:val="-2"/>
        <w:spacing w:before="312"/>
        <w:rPr>
          <w:rFonts w:hint="eastAsia"/>
        </w:rPr>
      </w:pPr>
      <w:r>
        <w:rPr>
          <w:rFonts w:hint="eastAsia"/>
        </w:rPr>
        <w:t>公平交易专项说明</w:t>
      </w:r>
    </w:p>
    <w:p w:rsidR="00E24188" w:rsidRDefault="00E24188" w:rsidP="00E24188">
      <w:pPr>
        <w:pStyle w:val="-3"/>
        <w:spacing w:before="156" w:after="156"/>
        <w:rPr>
          <w:rFonts w:hint="eastAsia"/>
        </w:rPr>
      </w:pPr>
      <w:r>
        <w:rPr>
          <w:rFonts w:hint="eastAsia"/>
        </w:rPr>
        <w:t>公平交易制度的执行情况</w:t>
      </w:r>
    </w:p>
    <w:p w:rsidR="00E24188" w:rsidRDefault="00E24188" w:rsidP="00E2418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24188" w:rsidRDefault="00E24188" w:rsidP="00E24188">
      <w:pPr>
        <w:pStyle w:val="-3"/>
        <w:spacing w:before="156" w:after="156"/>
        <w:rPr>
          <w:rFonts w:hint="eastAsia"/>
        </w:rPr>
      </w:pPr>
      <w:r>
        <w:rPr>
          <w:rFonts w:hint="eastAsia"/>
        </w:rPr>
        <w:t>异常交易行为的专项说明</w:t>
      </w:r>
    </w:p>
    <w:p w:rsidR="00E24188" w:rsidRDefault="00E24188" w:rsidP="00E24188">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24188" w:rsidRDefault="00E24188" w:rsidP="00E24188">
      <w:pPr>
        <w:pStyle w:val="-2"/>
        <w:spacing w:before="312"/>
        <w:rPr>
          <w:rFonts w:hint="eastAsia"/>
        </w:rPr>
      </w:pPr>
      <w:r>
        <w:rPr>
          <w:rFonts w:hint="eastAsia"/>
        </w:rPr>
        <w:t>报告期内基金投资策略和运作分析</w:t>
      </w:r>
    </w:p>
    <w:p w:rsidR="00E24188" w:rsidRDefault="00E24188" w:rsidP="00E24188">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E24188" w:rsidRDefault="00E24188" w:rsidP="00E24188">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E24188" w:rsidRDefault="00E24188" w:rsidP="00E24188">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E24188" w:rsidRDefault="00E24188" w:rsidP="00E24188">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E24188" w:rsidRDefault="00E24188" w:rsidP="00E24188">
      <w:pPr>
        <w:pStyle w:val="-"/>
        <w:ind w:firstLine="420"/>
        <w:rPr>
          <w:rFonts w:hint="eastAsia"/>
        </w:rPr>
      </w:pPr>
      <w:r>
        <w:rPr>
          <w:rFonts w:hint="eastAsia"/>
        </w:rPr>
        <w:t>2026年一季度的市场出现了宏观变量的巨大变化，中东军事冲突导致油气价格显著提升，引发市场对于通胀甚至滞涨的担忧，从而对科技叙事的股票估值产生压制。另一方面，也带来A股底部板块诸如医药、化工、石化等行业的底部反弹预期。本基金坚持新兴成长的配置方向，避免战争冲突持续还是结束的难题判断，坚定持有半导体设备、专精特新小巨人等硬科技公司，与其跟随宏观叙事博弈不如把握确定性的国产替代产业趋势。展望二季度，市场波动仍然较大，宏观因素的扰动持续，但市场会慢慢发现中国制造业受到的资产冲击会最小，特别是能源安全和电力充裕的保障下，逐步适应油气温和涨价的宏观环境，从而科技成长股进入景气和业绩兑现阶段，带动大盘企稳回升。</w:t>
      </w:r>
    </w:p>
    <w:p w:rsidR="00E24188" w:rsidRDefault="00E24188" w:rsidP="00E24188">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w:t>
      </w:r>
      <w:r>
        <w:rPr>
          <w:rFonts w:hint="eastAsia"/>
        </w:rPr>
        <w:lastRenderedPageBreak/>
        <w:t>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E24188" w:rsidRDefault="00E24188" w:rsidP="00E24188">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E24188" w:rsidRDefault="00E24188" w:rsidP="00E24188">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E24188" w:rsidRDefault="00E24188" w:rsidP="00E24188">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E24188" w:rsidRDefault="00E24188" w:rsidP="00E24188">
      <w:pPr>
        <w:pStyle w:val="-2"/>
        <w:spacing w:before="312"/>
        <w:rPr>
          <w:rFonts w:hint="eastAsia"/>
        </w:rPr>
      </w:pPr>
      <w:r>
        <w:rPr>
          <w:rFonts w:hint="eastAsia"/>
        </w:rPr>
        <w:t>报告期内基金的业绩表现</w:t>
      </w:r>
    </w:p>
    <w:p w:rsidR="00E24188" w:rsidRDefault="00E24188" w:rsidP="00E24188">
      <w:pPr>
        <w:pStyle w:val="-"/>
        <w:ind w:firstLine="420"/>
        <w:rPr>
          <w:rFonts w:hint="eastAsia"/>
        </w:rPr>
      </w:pPr>
      <w:r>
        <w:rPr>
          <w:rFonts w:hint="eastAsia"/>
        </w:rPr>
        <w:t>截至报告期末，本基金A份额净值为1.3537元，报告期内，份额净值增长率为-3.43%，同期业绩基准增长率为-2.14%；本基金C份额净值为1.3315元，报告期内，份额净值增长率为-3.58%，同期业绩基准增长率为-2.14%。</w:t>
      </w:r>
    </w:p>
    <w:p w:rsidR="00E24188" w:rsidRDefault="00E24188" w:rsidP="00E24188">
      <w:pPr>
        <w:pStyle w:val="-2"/>
        <w:spacing w:before="312"/>
        <w:rPr>
          <w:rFonts w:hint="eastAsia"/>
        </w:rPr>
      </w:pPr>
      <w:r>
        <w:rPr>
          <w:rFonts w:hint="eastAsia"/>
        </w:rPr>
        <w:t>报告期内基金持有人数或基金资产净值预警说明</w:t>
      </w:r>
    </w:p>
    <w:p w:rsidR="00E24188" w:rsidRDefault="00E24188" w:rsidP="00E2418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24188" w:rsidRDefault="00E24188" w:rsidP="00E24188">
      <w:pPr>
        <w:pStyle w:val="-1"/>
        <w:ind w:left="281" w:hanging="281"/>
        <w:rPr>
          <w:rFonts w:hint="eastAsia"/>
        </w:rPr>
      </w:pPr>
      <w:r>
        <w:rPr>
          <w:rFonts w:hint="eastAsia"/>
        </w:rPr>
        <w:t>投资组合报告</w:t>
      </w:r>
    </w:p>
    <w:p w:rsidR="00E24188" w:rsidRDefault="00E24188" w:rsidP="00E24188">
      <w:pPr>
        <w:pStyle w:val="-2"/>
        <w:spacing w:before="312"/>
        <w:rPr>
          <w:rFonts w:hint="eastAsia"/>
        </w:rPr>
      </w:pPr>
      <w:r>
        <w:rPr>
          <w:rFonts w:hint="eastAsia"/>
        </w:rPr>
        <w:t>报告期末基金资产组合情况</w:t>
      </w:r>
    </w:p>
    <w:p w:rsidR="00E24188" w:rsidRDefault="00E24188" w:rsidP="00E2418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24188" w:rsidTr="00E24188">
        <w:trPr>
          <w:cnfStyle w:val="100000000000" w:firstRow="1" w:lastRow="0" w:firstColumn="0" w:lastColumn="0" w:oddVBand="0" w:evenVBand="0" w:oddHBand="0" w:evenHBand="0" w:firstRowFirstColumn="0" w:firstRowLastColumn="0" w:lastRowFirstColumn="0" w:lastRowLastColumn="0"/>
        </w:trPr>
        <w:tc>
          <w:tcPr>
            <w:tcW w:w="646" w:type="dxa"/>
          </w:tcPr>
          <w:p w:rsidR="00E24188" w:rsidRPr="00E24188" w:rsidRDefault="00E24188" w:rsidP="00E24188">
            <w:pPr>
              <w:jc w:val="center"/>
              <w:rPr>
                <w:b/>
              </w:rPr>
            </w:pPr>
            <w:r w:rsidRPr="00E24188">
              <w:rPr>
                <w:rFonts w:hint="eastAsia"/>
                <w:b/>
              </w:rPr>
              <w:lastRenderedPageBreak/>
              <w:t>序号</w:t>
            </w:r>
          </w:p>
        </w:tc>
        <w:tc>
          <w:tcPr>
            <w:tcW w:w="2971" w:type="dxa"/>
          </w:tcPr>
          <w:p w:rsidR="00E24188" w:rsidRPr="00E24188" w:rsidRDefault="00E24188" w:rsidP="00E24188">
            <w:pPr>
              <w:jc w:val="center"/>
              <w:rPr>
                <w:b/>
              </w:rPr>
            </w:pPr>
            <w:r w:rsidRPr="00E24188">
              <w:rPr>
                <w:rFonts w:hint="eastAsia"/>
                <w:b/>
              </w:rPr>
              <w:t>项目</w:t>
            </w:r>
          </w:p>
        </w:tc>
        <w:tc>
          <w:tcPr>
            <w:tcW w:w="2381" w:type="dxa"/>
          </w:tcPr>
          <w:p w:rsidR="00E24188" w:rsidRPr="00E24188" w:rsidRDefault="00E24188" w:rsidP="00E24188">
            <w:pPr>
              <w:jc w:val="center"/>
              <w:rPr>
                <w:b/>
              </w:rPr>
            </w:pPr>
            <w:r w:rsidRPr="00E24188">
              <w:rPr>
                <w:rFonts w:hint="eastAsia"/>
                <w:b/>
              </w:rPr>
              <w:t>金额（元）</w:t>
            </w:r>
          </w:p>
        </w:tc>
        <w:tc>
          <w:tcPr>
            <w:tcW w:w="2506" w:type="dxa"/>
          </w:tcPr>
          <w:p w:rsidR="00E24188" w:rsidRPr="00E24188" w:rsidRDefault="00E24188" w:rsidP="00E24188">
            <w:pPr>
              <w:jc w:val="center"/>
              <w:rPr>
                <w:b/>
              </w:rPr>
            </w:pPr>
            <w:r w:rsidRPr="00E24188">
              <w:rPr>
                <w:rFonts w:hint="eastAsia"/>
                <w:b/>
              </w:rPr>
              <w:t>占基金总资产的比例（</w:t>
            </w:r>
            <w:r w:rsidRPr="00E24188">
              <w:rPr>
                <w:rFonts w:hint="eastAsia"/>
                <w:b/>
              </w:rPr>
              <w:t>%</w:t>
            </w:r>
            <w:r w:rsidRPr="00E24188">
              <w:rPr>
                <w:rFonts w:hint="eastAsia"/>
                <w:b/>
              </w:rPr>
              <w:t>）</w:t>
            </w:r>
          </w:p>
        </w:tc>
      </w:tr>
      <w:tr w:rsidR="00E24188" w:rsidTr="00E24188">
        <w:tc>
          <w:tcPr>
            <w:tcW w:w="646" w:type="dxa"/>
          </w:tcPr>
          <w:p w:rsidR="00E24188" w:rsidRDefault="00E24188" w:rsidP="00E24188">
            <w:pPr>
              <w:jc w:val="center"/>
            </w:pPr>
            <w:r>
              <w:t>1</w:t>
            </w:r>
          </w:p>
        </w:tc>
        <w:tc>
          <w:tcPr>
            <w:tcW w:w="2971" w:type="dxa"/>
          </w:tcPr>
          <w:p w:rsidR="00E24188" w:rsidRDefault="00E24188" w:rsidP="00E24188">
            <w:pPr>
              <w:jc w:val="left"/>
            </w:pPr>
            <w:r>
              <w:rPr>
                <w:rFonts w:hint="eastAsia"/>
              </w:rPr>
              <w:t>权益投资</w:t>
            </w:r>
          </w:p>
        </w:tc>
        <w:tc>
          <w:tcPr>
            <w:tcW w:w="2381" w:type="dxa"/>
          </w:tcPr>
          <w:p w:rsidR="00E24188" w:rsidRDefault="00E24188" w:rsidP="00E24188">
            <w:pPr>
              <w:jc w:val="right"/>
            </w:pPr>
            <w:r>
              <w:t>38,605,884.04</w:t>
            </w:r>
          </w:p>
        </w:tc>
        <w:tc>
          <w:tcPr>
            <w:tcW w:w="2506" w:type="dxa"/>
          </w:tcPr>
          <w:p w:rsidR="00E24188" w:rsidRDefault="00E24188" w:rsidP="00E24188">
            <w:pPr>
              <w:jc w:val="right"/>
            </w:pPr>
            <w:r>
              <w:t>86.12</w:t>
            </w:r>
          </w:p>
        </w:tc>
      </w:tr>
      <w:tr w:rsidR="00E24188" w:rsidTr="00E24188">
        <w:tc>
          <w:tcPr>
            <w:tcW w:w="646" w:type="dxa"/>
          </w:tcPr>
          <w:p w:rsidR="00E24188" w:rsidRDefault="00E24188" w:rsidP="00E24188">
            <w:pPr>
              <w:jc w:val="center"/>
            </w:pPr>
          </w:p>
        </w:tc>
        <w:tc>
          <w:tcPr>
            <w:tcW w:w="2971" w:type="dxa"/>
          </w:tcPr>
          <w:p w:rsidR="00E24188" w:rsidRDefault="00E24188" w:rsidP="00E24188">
            <w:pPr>
              <w:jc w:val="left"/>
            </w:pPr>
            <w:r>
              <w:rPr>
                <w:rFonts w:hint="eastAsia"/>
              </w:rPr>
              <w:t>其中：股票</w:t>
            </w:r>
          </w:p>
        </w:tc>
        <w:tc>
          <w:tcPr>
            <w:tcW w:w="2381" w:type="dxa"/>
          </w:tcPr>
          <w:p w:rsidR="00E24188" w:rsidRDefault="00E24188" w:rsidP="00E24188">
            <w:pPr>
              <w:jc w:val="right"/>
            </w:pPr>
            <w:r>
              <w:t>38,605,884.04</w:t>
            </w:r>
          </w:p>
        </w:tc>
        <w:tc>
          <w:tcPr>
            <w:tcW w:w="2506" w:type="dxa"/>
          </w:tcPr>
          <w:p w:rsidR="00E24188" w:rsidRDefault="00E24188" w:rsidP="00E24188">
            <w:pPr>
              <w:jc w:val="right"/>
            </w:pPr>
            <w:r>
              <w:t>86.12</w:t>
            </w:r>
          </w:p>
        </w:tc>
      </w:tr>
      <w:tr w:rsidR="00E24188" w:rsidTr="00E24188">
        <w:tc>
          <w:tcPr>
            <w:tcW w:w="646" w:type="dxa"/>
          </w:tcPr>
          <w:p w:rsidR="00E24188" w:rsidRDefault="00E24188" w:rsidP="00E24188">
            <w:pPr>
              <w:jc w:val="center"/>
            </w:pPr>
            <w:r>
              <w:t>2</w:t>
            </w:r>
          </w:p>
        </w:tc>
        <w:tc>
          <w:tcPr>
            <w:tcW w:w="2971" w:type="dxa"/>
          </w:tcPr>
          <w:p w:rsidR="00E24188" w:rsidRDefault="00E24188" w:rsidP="00E24188">
            <w:pPr>
              <w:jc w:val="left"/>
            </w:pPr>
            <w:r>
              <w:rPr>
                <w:rFonts w:hint="eastAsia"/>
              </w:rPr>
              <w:t>基金投资</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r>
              <w:t>3</w:t>
            </w:r>
          </w:p>
        </w:tc>
        <w:tc>
          <w:tcPr>
            <w:tcW w:w="2971" w:type="dxa"/>
          </w:tcPr>
          <w:p w:rsidR="00E24188" w:rsidRDefault="00E24188" w:rsidP="00E24188">
            <w:pPr>
              <w:jc w:val="left"/>
            </w:pPr>
            <w:r>
              <w:rPr>
                <w:rFonts w:hint="eastAsia"/>
              </w:rPr>
              <w:t>固定收益投资</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p>
        </w:tc>
        <w:tc>
          <w:tcPr>
            <w:tcW w:w="2971" w:type="dxa"/>
          </w:tcPr>
          <w:p w:rsidR="00E24188" w:rsidRDefault="00E24188" w:rsidP="00E24188">
            <w:pPr>
              <w:jc w:val="left"/>
            </w:pPr>
            <w:r>
              <w:rPr>
                <w:rFonts w:hint="eastAsia"/>
              </w:rPr>
              <w:t>其中：债券</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p>
        </w:tc>
        <w:tc>
          <w:tcPr>
            <w:tcW w:w="2971" w:type="dxa"/>
          </w:tcPr>
          <w:p w:rsidR="00E24188" w:rsidRDefault="00E24188" w:rsidP="00E24188">
            <w:pPr>
              <w:jc w:val="left"/>
            </w:pPr>
            <w:r>
              <w:rPr>
                <w:rFonts w:hint="eastAsia"/>
              </w:rPr>
              <w:t xml:space="preserve">      </w:t>
            </w:r>
            <w:r>
              <w:rPr>
                <w:rFonts w:hint="eastAsia"/>
              </w:rPr>
              <w:t>资产支持证券</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r>
              <w:t>4</w:t>
            </w:r>
          </w:p>
        </w:tc>
        <w:tc>
          <w:tcPr>
            <w:tcW w:w="2971" w:type="dxa"/>
          </w:tcPr>
          <w:p w:rsidR="00E24188" w:rsidRDefault="00E24188" w:rsidP="00E24188">
            <w:pPr>
              <w:jc w:val="left"/>
            </w:pPr>
            <w:r>
              <w:rPr>
                <w:rFonts w:hint="eastAsia"/>
              </w:rPr>
              <w:t>贵金属投资</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r>
              <w:t>5</w:t>
            </w:r>
          </w:p>
        </w:tc>
        <w:tc>
          <w:tcPr>
            <w:tcW w:w="2971" w:type="dxa"/>
          </w:tcPr>
          <w:p w:rsidR="00E24188" w:rsidRDefault="00E24188" w:rsidP="00E24188">
            <w:pPr>
              <w:jc w:val="left"/>
            </w:pPr>
            <w:r>
              <w:rPr>
                <w:rFonts w:hint="eastAsia"/>
              </w:rPr>
              <w:t>金融衍生品投资</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r>
              <w:t>6</w:t>
            </w:r>
          </w:p>
        </w:tc>
        <w:tc>
          <w:tcPr>
            <w:tcW w:w="2971" w:type="dxa"/>
          </w:tcPr>
          <w:p w:rsidR="00E24188" w:rsidRDefault="00E24188" w:rsidP="00E24188">
            <w:pPr>
              <w:jc w:val="left"/>
            </w:pPr>
            <w:r>
              <w:rPr>
                <w:rFonts w:hint="eastAsia"/>
              </w:rPr>
              <w:t>买入返售金融资产</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p>
        </w:tc>
        <w:tc>
          <w:tcPr>
            <w:tcW w:w="2971" w:type="dxa"/>
          </w:tcPr>
          <w:p w:rsidR="00E24188" w:rsidRDefault="00E24188" w:rsidP="00E24188">
            <w:pPr>
              <w:jc w:val="left"/>
            </w:pPr>
            <w:r>
              <w:rPr>
                <w:rFonts w:hint="eastAsia"/>
              </w:rPr>
              <w:t>其中：买断式回购的买入返售金融资产</w:t>
            </w:r>
          </w:p>
        </w:tc>
        <w:tc>
          <w:tcPr>
            <w:tcW w:w="2381" w:type="dxa"/>
          </w:tcPr>
          <w:p w:rsidR="00E24188" w:rsidRDefault="00E24188" w:rsidP="00E24188">
            <w:pPr>
              <w:jc w:val="right"/>
            </w:pPr>
            <w:r>
              <w:t>-</w:t>
            </w:r>
          </w:p>
        </w:tc>
        <w:tc>
          <w:tcPr>
            <w:tcW w:w="2506" w:type="dxa"/>
          </w:tcPr>
          <w:p w:rsidR="00E24188" w:rsidRDefault="00E24188" w:rsidP="00E24188">
            <w:pPr>
              <w:jc w:val="right"/>
            </w:pPr>
            <w:r>
              <w:t>-</w:t>
            </w:r>
          </w:p>
        </w:tc>
      </w:tr>
      <w:tr w:rsidR="00E24188" w:rsidTr="00E24188">
        <w:tc>
          <w:tcPr>
            <w:tcW w:w="646" w:type="dxa"/>
          </w:tcPr>
          <w:p w:rsidR="00E24188" w:rsidRDefault="00E24188" w:rsidP="00E24188">
            <w:pPr>
              <w:jc w:val="center"/>
            </w:pPr>
            <w:r>
              <w:t>7</w:t>
            </w:r>
          </w:p>
        </w:tc>
        <w:tc>
          <w:tcPr>
            <w:tcW w:w="2971" w:type="dxa"/>
          </w:tcPr>
          <w:p w:rsidR="00E24188" w:rsidRDefault="00E24188" w:rsidP="00E24188">
            <w:pPr>
              <w:jc w:val="left"/>
            </w:pPr>
            <w:r>
              <w:rPr>
                <w:rFonts w:hint="eastAsia"/>
              </w:rPr>
              <w:t>银行存款和结算备付金合计</w:t>
            </w:r>
          </w:p>
        </w:tc>
        <w:tc>
          <w:tcPr>
            <w:tcW w:w="2381" w:type="dxa"/>
          </w:tcPr>
          <w:p w:rsidR="00E24188" w:rsidRDefault="00E24188" w:rsidP="00E24188">
            <w:pPr>
              <w:jc w:val="right"/>
            </w:pPr>
            <w:r>
              <w:t>6,136,564.80</w:t>
            </w:r>
          </w:p>
        </w:tc>
        <w:tc>
          <w:tcPr>
            <w:tcW w:w="2506" w:type="dxa"/>
          </w:tcPr>
          <w:p w:rsidR="00E24188" w:rsidRDefault="00E24188" w:rsidP="00E24188">
            <w:pPr>
              <w:jc w:val="right"/>
            </w:pPr>
            <w:r>
              <w:t>13.69</w:t>
            </w:r>
          </w:p>
        </w:tc>
      </w:tr>
      <w:tr w:rsidR="00E24188" w:rsidTr="00E24188">
        <w:tc>
          <w:tcPr>
            <w:tcW w:w="646" w:type="dxa"/>
          </w:tcPr>
          <w:p w:rsidR="00E24188" w:rsidRDefault="00E24188" w:rsidP="00E24188">
            <w:pPr>
              <w:jc w:val="center"/>
            </w:pPr>
            <w:r>
              <w:t>8</w:t>
            </w:r>
          </w:p>
        </w:tc>
        <w:tc>
          <w:tcPr>
            <w:tcW w:w="2971" w:type="dxa"/>
          </w:tcPr>
          <w:p w:rsidR="00E24188" w:rsidRDefault="00E24188" w:rsidP="00E24188">
            <w:pPr>
              <w:jc w:val="left"/>
            </w:pPr>
            <w:r>
              <w:rPr>
                <w:rFonts w:hint="eastAsia"/>
              </w:rPr>
              <w:t>其他资产</w:t>
            </w:r>
          </w:p>
        </w:tc>
        <w:tc>
          <w:tcPr>
            <w:tcW w:w="2381" w:type="dxa"/>
          </w:tcPr>
          <w:p w:rsidR="00E24188" w:rsidRDefault="00E24188" w:rsidP="00E24188">
            <w:pPr>
              <w:jc w:val="right"/>
            </w:pPr>
            <w:r>
              <w:t>86,245.83</w:t>
            </w:r>
          </w:p>
        </w:tc>
        <w:tc>
          <w:tcPr>
            <w:tcW w:w="2506" w:type="dxa"/>
          </w:tcPr>
          <w:p w:rsidR="00E24188" w:rsidRDefault="00E24188" w:rsidP="00E24188">
            <w:pPr>
              <w:jc w:val="right"/>
            </w:pPr>
            <w:r>
              <w:t>0.19</w:t>
            </w:r>
          </w:p>
        </w:tc>
      </w:tr>
      <w:tr w:rsidR="00E24188" w:rsidTr="00E24188">
        <w:tc>
          <w:tcPr>
            <w:tcW w:w="646" w:type="dxa"/>
          </w:tcPr>
          <w:p w:rsidR="00E24188" w:rsidRDefault="00E24188" w:rsidP="00E24188">
            <w:pPr>
              <w:jc w:val="center"/>
            </w:pPr>
            <w:r>
              <w:t>9</w:t>
            </w:r>
          </w:p>
        </w:tc>
        <w:tc>
          <w:tcPr>
            <w:tcW w:w="2971" w:type="dxa"/>
          </w:tcPr>
          <w:p w:rsidR="00E24188" w:rsidRDefault="00E24188" w:rsidP="00E24188">
            <w:pPr>
              <w:jc w:val="left"/>
            </w:pPr>
            <w:r>
              <w:rPr>
                <w:rFonts w:hint="eastAsia"/>
              </w:rPr>
              <w:t>合计</w:t>
            </w:r>
          </w:p>
        </w:tc>
        <w:tc>
          <w:tcPr>
            <w:tcW w:w="2381" w:type="dxa"/>
          </w:tcPr>
          <w:p w:rsidR="00E24188" w:rsidRDefault="00E24188" w:rsidP="00E24188">
            <w:pPr>
              <w:jc w:val="right"/>
            </w:pPr>
            <w:r>
              <w:t>44,828,694.67</w:t>
            </w:r>
          </w:p>
        </w:tc>
        <w:tc>
          <w:tcPr>
            <w:tcW w:w="2506" w:type="dxa"/>
          </w:tcPr>
          <w:p w:rsidR="00E24188" w:rsidRDefault="00E24188" w:rsidP="00E24188">
            <w:pPr>
              <w:jc w:val="right"/>
            </w:pPr>
            <w:r>
              <w:t>100.00</w:t>
            </w:r>
          </w:p>
        </w:tc>
      </w:tr>
    </w:tbl>
    <w:p w:rsidR="00E24188" w:rsidRDefault="00E24188" w:rsidP="00E24188">
      <w:pPr>
        <w:pStyle w:val="-8"/>
        <w:rPr>
          <w:rFonts w:hint="eastAsia"/>
        </w:rPr>
      </w:pPr>
      <w:r>
        <w:rPr>
          <w:rFonts w:hint="eastAsia"/>
        </w:rPr>
        <w:t>注：本基金本报告期末通过沪港通交易机制投资的港股市值为人民币1,923,065.10元，占基金资产净值比例4.31%;通过深港通交易机制投资的港股市值为人民币78,374.17元，占基金资产净值比例0.18%。</w:t>
      </w:r>
    </w:p>
    <w:p w:rsidR="00E24188" w:rsidRDefault="00E24188" w:rsidP="00E24188">
      <w:pPr>
        <w:pStyle w:val="-2"/>
        <w:spacing w:before="312"/>
        <w:rPr>
          <w:rFonts w:hint="eastAsia"/>
        </w:rPr>
      </w:pPr>
      <w:r>
        <w:rPr>
          <w:rFonts w:hint="eastAsia"/>
        </w:rPr>
        <w:t>报告期末按行业分类的股票投资组合</w:t>
      </w:r>
    </w:p>
    <w:p w:rsidR="00E24188" w:rsidRDefault="00E24188" w:rsidP="00E24188">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24188" w:rsidTr="00E24188">
        <w:trPr>
          <w:cnfStyle w:val="100000000000" w:firstRow="1" w:lastRow="0" w:firstColumn="0" w:lastColumn="0" w:oddVBand="0" w:evenVBand="0" w:oddHBand="0" w:evenHBand="0" w:firstRowFirstColumn="0" w:firstRowLastColumn="0" w:lastRowFirstColumn="0" w:lastRowLastColumn="0"/>
        </w:trPr>
        <w:tc>
          <w:tcPr>
            <w:tcW w:w="646" w:type="dxa"/>
          </w:tcPr>
          <w:p w:rsidR="00E24188" w:rsidRPr="00E24188" w:rsidRDefault="00E24188" w:rsidP="00E24188">
            <w:pPr>
              <w:jc w:val="center"/>
              <w:rPr>
                <w:b/>
              </w:rPr>
            </w:pPr>
            <w:r w:rsidRPr="00E24188">
              <w:rPr>
                <w:rFonts w:hint="eastAsia"/>
                <w:b/>
              </w:rPr>
              <w:t>代码</w:t>
            </w:r>
          </w:p>
        </w:tc>
        <w:tc>
          <w:tcPr>
            <w:tcW w:w="3595" w:type="dxa"/>
          </w:tcPr>
          <w:p w:rsidR="00E24188" w:rsidRPr="00E24188" w:rsidRDefault="00E24188" w:rsidP="00E24188">
            <w:pPr>
              <w:jc w:val="center"/>
              <w:rPr>
                <w:b/>
              </w:rPr>
            </w:pPr>
            <w:r w:rsidRPr="00E24188">
              <w:rPr>
                <w:rFonts w:hint="eastAsia"/>
                <w:b/>
              </w:rPr>
              <w:t>行业类别</w:t>
            </w:r>
          </w:p>
        </w:tc>
        <w:tc>
          <w:tcPr>
            <w:tcW w:w="1769" w:type="dxa"/>
          </w:tcPr>
          <w:p w:rsidR="00E24188" w:rsidRPr="00E24188" w:rsidRDefault="00E24188" w:rsidP="00E24188">
            <w:pPr>
              <w:jc w:val="center"/>
              <w:rPr>
                <w:b/>
              </w:rPr>
            </w:pPr>
            <w:r w:rsidRPr="00E24188">
              <w:rPr>
                <w:rFonts w:hint="eastAsia"/>
                <w:b/>
              </w:rPr>
              <w:t>公允价值（元）</w:t>
            </w:r>
          </w:p>
        </w:tc>
        <w:tc>
          <w:tcPr>
            <w:tcW w:w="2495" w:type="dxa"/>
          </w:tcPr>
          <w:p w:rsidR="00E24188" w:rsidRPr="00E24188" w:rsidRDefault="00E24188" w:rsidP="00E24188">
            <w:pPr>
              <w:jc w:val="center"/>
              <w:rPr>
                <w:b/>
              </w:rPr>
            </w:pPr>
            <w:r w:rsidRPr="00E24188">
              <w:rPr>
                <w:rFonts w:hint="eastAsia"/>
                <w:b/>
              </w:rPr>
              <w:t>占基金资产净值比例（％）</w:t>
            </w:r>
          </w:p>
        </w:tc>
      </w:tr>
      <w:tr w:rsidR="00E24188" w:rsidTr="00E24188">
        <w:tc>
          <w:tcPr>
            <w:tcW w:w="646" w:type="dxa"/>
          </w:tcPr>
          <w:p w:rsidR="00E24188" w:rsidRDefault="00E24188" w:rsidP="00E24188">
            <w:pPr>
              <w:jc w:val="left"/>
            </w:pPr>
            <w:r>
              <w:t>A</w:t>
            </w:r>
          </w:p>
        </w:tc>
        <w:tc>
          <w:tcPr>
            <w:tcW w:w="3595" w:type="dxa"/>
          </w:tcPr>
          <w:p w:rsidR="00E24188" w:rsidRDefault="00E24188" w:rsidP="00E24188">
            <w:pPr>
              <w:jc w:val="left"/>
            </w:pPr>
            <w:r>
              <w:rPr>
                <w:rFonts w:hint="eastAsia"/>
              </w:rPr>
              <w:t>农、林、牧、渔业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B</w:t>
            </w:r>
          </w:p>
        </w:tc>
        <w:tc>
          <w:tcPr>
            <w:tcW w:w="3595" w:type="dxa"/>
          </w:tcPr>
          <w:p w:rsidR="00E24188" w:rsidRDefault="00E24188" w:rsidP="00E24188">
            <w:pPr>
              <w:jc w:val="left"/>
            </w:pPr>
            <w:r>
              <w:rPr>
                <w:rFonts w:hint="eastAsia"/>
              </w:rPr>
              <w:t>采矿业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C</w:t>
            </w:r>
          </w:p>
        </w:tc>
        <w:tc>
          <w:tcPr>
            <w:tcW w:w="3595" w:type="dxa"/>
          </w:tcPr>
          <w:p w:rsidR="00E24188" w:rsidRDefault="00E24188" w:rsidP="00E24188">
            <w:pPr>
              <w:jc w:val="left"/>
            </w:pPr>
            <w:r>
              <w:rPr>
                <w:rFonts w:hint="eastAsia"/>
              </w:rPr>
              <w:t>制造业</w:t>
            </w:r>
          </w:p>
        </w:tc>
        <w:tc>
          <w:tcPr>
            <w:tcW w:w="1769" w:type="dxa"/>
          </w:tcPr>
          <w:p w:rsidR="00E24188" w:rsidRDefault="00E24188" w:rsidP="00E24188">
            <w:pPr>
              <w:jc w:val="right"/>
            </w:pPr>
            <w:r>
              <w:t>36,208,444.77</w:t>
            </w:r>
          </w:p>
        </w:tc>
        <w:tc>
          <w:tcPr>
            <w:tcW w:w="2495" w:type="dxa"/>
          </w:tcPr>
          <w:p w:rsidR="00E24188" w:rsidRDefault="00E24188" w:rsidP="00E24188">
            <w:pPr>
              <w:jc w:val="right"/>
            </w:pPr>
            <w:r>
              <w:t>81.12</w:t>
            </w:r>
          </w:p>
        </w:tc>
      </w:tr>
      <w:tr w:rsidR="00E24188" w:rsidTr="00E24188">
        <w:tc>
          <w:tcPr>
            <w:tcW w:w="646" w:type="dxa"/>
          </w:tcPr>
          <w:p w:rsidR="00E24188" w:rsidRDefault="00E24188" w:rsidP="00E24188">
            <w:pPr>
              <w:jc w:val="left"/>
            </w:pPr>
            <w:r>
              <w:t>D</w:t>
            </w:r>
          </w:p>
        </w:tc>
        <w:tc>
          <w:tcPr>
            <w:tcW w:w="3595" w:type="dxa"/>
          </w:tcPr>
          <w:p w:rsidR="00E24188" w:rsidRDefault="00E24188" w:rsidP="00E24188">
            <w:pPr>
              <w:jc w:val="left"/>
            </w:pPr>
            <w:r>
              <w:rPr>
                <w:rFonts w:hint="eastAsia"/>
              </w:rPr>
              <w:t>电力、热力、燃气及水生产和供应业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E</w:t>
            </w:r>
          </w:p>
        </w:tc>
        <w:tc>
          <w:tcPr>
            <w:tcW w:w="3595" w:type="dxa"/>
          </w:tcPr>
          <w:p w:rsidR="00E24188" w:rsidRDefault="00E24188" w:rsidP="00E24188">
            <w:pPr>
              <w:jc w:val="left"/>
            </w:pPr>
            <w:r>
              <w:rPr>
                <w:rFonts w:hint="eastAsia"/>
              </w:rPr>
              <w:t>建筑业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F</w:t>
            </w:r>
          </w:p>
        </w:tc>
        <w:tc>
          <w:tcPr>
            <w:tcW w:w="3595" w:type="dxa"/>
          </w:tcPr>
          <w:p w:rsidR="00E24188" w:rsidRDefault="00E24188" w:rsidP="00E24188">
            <w:pPr>
              <w:jc w:val="left"/>
            </w:pPr>
            <w:r>
              <w:rPr>
                <w:rFonts w:hint="eastAsia"/>
              </w:rPr>
              <w:t>批发和零售业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G</w:t>
            </w:r>
          </w:p>
        </w:tc>
        <w:tc>
          <w:tcPr>
            <w:tcW w:w="3595" w:type="dxa"/>
          </w:tcPr>
          <w:p w:rsidR="00E24188" w:rsidRDefault="00E24188" w:rsidP="00E24188">
            <w:pPr>
              <w:jc w:val="left"/>
            </w:pPr>
            <w:r>
              <w:rPr>
                <w:rFonts w:hint="eastAsia"/>
              </w:rPr>
              <w:t>交通运输、仓储和邮政业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H</w:t>
            </w:r>
          </w:p>
        </w:tc>
        <w:tc>
          <w:tcPr>
            <w:tcW w:w="3595" w:type="dxa"/>
          </w:tcPr>
          <w:p w:rsidR="00E24188" w:rsidRDefault="00E24188" w:rsidP="00E24188">
            <w:pPr>
              <w:jc w:val="left"/>
            </w:pPr>
            <w:r>
              <w:rPr>
                <w:rFonts w:hint="eastAsia"/>
              </w:rPr>
              <w:t>住宿和餐饮业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I</w:t>
            </w:r>
          </w:p>
        </w:tc>
        <w:tc>
          <w:tcPr>
            <w:tcW w:w="3595" w:type="dxa"/>
          </w:tcPr>
          <w:p w:rsidR="00E24188" w:rsidRDefault="00E24188" w:rsidP="00E24188">
            <w:pPr>
              <w:jc w:val="left"/>
            </w:pPr>
            <w:r>
              <w:rPr>
                <w:rFonts w:hint="eastAsia"/>
              </w:rPr>
              <w:t>信息传输、软件和信息技术服务业</w:t>
            </w:r>
          </w:p>
        </w:tc>
        <w:tc>
          <w:tcPr>
            <w:tcW w:w="1769" w:type="dxa"/>
          </w:tcPr>
          <w:p w:rsidR="00E24188" w:rsidRDefault="00E24188" w:rsidP="00E24188">
            <w:pPr>
              <w:jc w:val="right"/>
            </w:pPr>
            <w:r>
              <w:t>396,000.00</w:t>
            </w:r>
          </w:p>
        </w:tc>
        <w:tc>
          <w:tcPr>
            <w:tcW w:w="2495" w:type="dxa"/>
          </w:tcPr>
          <w:p w:rsidR="00E24188" w:rsidRDefault="00E24188" w:rsidP="00E24188">
            <w:pPr>
              <w:jc w:val="right"/>
            </w:pPr>
            <w:r>
              <w:t>0.89</w:t>
            </w:r>
          </w:p>
        </w:tc>
      </w:tr>
      <w:tr w:rsidR="00E24188" w:rsidTr="00E24188">
        <w:tc>
          <w:tcPr>
            <w:tcW w:w="646" w:type="dxa"/>
          </w:tcPr>
          <w:p w:rsidR="00E24188" w:rsidRDefault="00E24188" w:rsidP="00E24188">
            <w:pPr>
              <w:jc w:val="left"/>
            </w:pPr>
            <w:r>
              <w:t>J</w:t>
            </w:r>
          </w:p>
        </w:tc>
        <w:tc>
          <w:tcPr>
            <w:tcW w:w="3595" w:type="dxa"/>
          </w:tcPr>
          <w:p w:rsidR="00E24188" w:rsidRDefault="00E24188" w:rsidP="00E24188">
            <w:pPr>
              <w:jc w:val="left"/>
            </w:pPr>
            <w:r>
              <w:rPr>
                <w:rFonts w:hint="eastAsia"/>
              </w:rPr>
              <w:t>金融业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K</w:t>
            </w:r>
          </w:p>
        </w:tc>
        <w:tc>
          <w:tcPr>
            <w:tcW w:w="3595" w:type="dxa"/>
          </w:tcPr>
          <w:p w:rsidR="00E24188" w:rsidRDefault="00E24188" w:rsidP="00E24188">
            <w:pPr>
              <w:jc w:val="left"/>
            </w:pPr>
            <w:r>
              <w:rPr>
                <w:rFonts w:hint="eastAsia"/>
              </w:rPr>
              <w:t>房地产业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L</w:t>
            </w:r>
          </w:p>
        </w:tc>
        <w:tc>
          <w:tcPr>
            <w:tcW w:w="3595" w:type="dxa"/>
          </w:tcPr>
          <w:p w:rsidR="00E24188" w:rsidRDefault="00E24188" w:rsidP="00E24188">
            <w:pPr>
              <w:jc w:val="left"/>
            </w:pPr>
            <w:r>
              <w:rPr>
                <w:rFonts w:hint="eastAsia"/>
              </w:rPr>
              <w:t>租赁和商务服务业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M</w:t>
            </w:r>
          </w:p>
        </w:tc>
        <w:tc>
          <w:tcPr>
            <w:tcW w:w="3595" w:type="dxa"/>
          </w:tcPr>
          <w:p w:rsidR="00E24188" w:rsidRDefault="00E24188" w:rsidP="00E24188">
            <w:pPr>
              <w:jc w:val="left"/>
            </w:pPr>
            <w:r>
              <w:rPr>
                <w:rFonts w:hint="eastAsia"/>
              </w:rPr>
              <w:t>科学研究和技术服务业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N</w:t>
            </w:r>
          </w:p>
        </w:tc>
        <w:tc>
          <w:tcPr>
            <w:tcW w:w="3595" w:type="dxa"/>
          </w:tcPr>
          <w:p w:rsidR="00E24188" w:rsidRDefault="00E24188" w:rsidP="00E24188">
            <w:pPr>
              <w:jc w:val="left"/>
            </w:pPr>
            <w:r>
              <w:rPr>
                <w:rFonts w:hint="eastAsia"/>
              </w:rPr>
              <w:t>水利、环境和公共设施管理业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O</w:t>
            </w:r>
          </w:p>
        </w:tc>
        <w:tc>
          <w:tcPr>
            <w:tcW w:w="3595" w:type="dxa"/>
          </w:tcPr>
          <w:p w:rsidR="00E24188" w:rsidRDefault="00E24188" w:rsidP="00E24188">
            <w:pPr>
              <w:jc w:val="left"/>
            </w:pPr>
            <w:r>
              <w:rPr>
                <w:rFonts w:hint="eastAsia"/>
              </w:rPr>
              <w:t>居民服务、修理和其他服务业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P</w:t>
            </w:r>
          </w:p>
        </w:tc>
        <w:tc>
          <w:tcPr>
            <w:tcW w:w="3595" w:type="dxa"/>
          </w:tcPr>
          <w:p w:rsidR="00E24188" w:rsidRDefault="00E24188" w:rsidP="00E24188">
            <w:pPr>
              <w:jc w:val="left"/>
            </w:pPr>
            <w:r>
              <w:rPr>
                <w:rFonts w:hint="eastAsia"/>
              </w:rPr>
              <w:t>教育</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Q</w:t>
            </w:r>
          </w:p>
        </w:tc>
        <w:tc>
          <w:tcPr>
            <w:tcW w:w="3595" w:type="dxa"/>
          </w:tcPr>
          <w:p w:rsidR="00E24188" w:rsidRDefault="00E24188" w:rsidP="00E24188">
            <w:pPr>
              <w:jc w:val="left"/>
            </w:pPr>
            <w:r>
              <w:rPr>
                <w:rFonts w:hint="eastAsia"/>
              </w:rPr>
              <w:t>卫生和社会工作</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lastRenderedPageBreak/>
              <w:t>R</w:t>
            </w:r>
          </w:p>
        </w:tc>
        <w:tc>
          <w:tcPr>
            <w:tcW w:w="3595" w:type="dxa"/>
          </w:tcPr>
          <w:p w:rsidR="00E24188" w:rsidRDefault="00E24188" w:rsidP="00E24188">
            <w:pPr>
              <w:jc w:val="left"/>
            </w:pPr>
            <w:r>
              <w:rPr>
                <w:rFonts w:hint="eastAsia"/>
              </w:rPr>
              <w:t>文化、体育和娱乐业</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r>
              <w:t>S</w:t>
            </w:r>
          </w:p>
        </w:tc>
        <w:tc>
          <w:tcPr>
            <w:tcW w:w="3595" w:type="dxa"/>
          </w:tcPr>
          <w:p w:rsidR="00E24188" w:rsidRDefault="00E24188" w:rsidP="00E24188">
            <w:pPr>
              <w:jc w:val="left"/>
            </w:pPr>
            <w:r>
              <w:rPr>
                <w:rFonts w:hint="eastAsia"/>
              </w:rPr>
              <w:t>综合</w:t>
            </w:r>
          </w:p>
        </w:tc>
        <w:tc>
          <w:tcPr>
            <w:tcW w:w="1769" w:type="dxa"/>
          </w:tcPr>
          <w:p w:rsidR="00E24188" w:rsidRDefault="00E24188" w:rsidP="00E24188">
            <w:pPr>
              <w:jc w:val="right"/>
            </w:pPr>
            <w:r>
              <w:t>-</w:t>
            </w:r>
          </w:p>
        </w:tc>
        <w:tc>
          <w:tcPr>
            <w:tcW w:w="2495" w:type="dxa"/>
          </w:tcPr>
          <w:p w:rsidR="00E24188" w:rsidRDefault="00E24188" w:rsidP="00E24188">
            <w:pPr>
              <w:jc w:val="right"/>
            </w:pPr>
            <w:r>
              <w:t>-</w:t>
            </w:r>
          </w:p>
        </w:tc>
      </w:tr>
      <w:tr w:rsidR="00E24188" w:rsidTr="00E24188">
        <w:tc>
          <w:tcPr>
            <w:tcW w:w="646" w:type="dxa"/>
          </w:tcPr>
          <w:p w:rsidR="00E24188" w:rsidRDefault="00E24188" w:rsidP="00E24188">
            <w:pPr>
              <w:jc w:val="left"/>
            </w:pPr>
          </w:p>
        </w:tc>
        <w:tc>
          <w:tcPr>
            <w:tcW w:w="3595" w:type="dxa"/>
          </w:tcPr>
          <w:p w:rsidR="00E24188" w:rsidRDefault="00E24188" w:rsidP="00E24188">
            <w:pPr>
              <w:jc w:val="left"/>
            </w:pPr>
            <w:r>
              <w:rPr>
                <w:rFonts w:hint="eastAsia"/>
              </w:rPr>
              <w:t>合计</w:t>
            </w:r>
          </w:p>
        </w:tc>
        <w:tc>
          <w:tcPr>
            <w:tcW w:w="1769" w:type="dxa"/>
          </w:tcPr>
          <w:p w:rsidR="00E24188" w:rsidRDefault="00E24188" w:rsidP="00E24188">
            <w:pPr>
              <w:jc w:val="right"/>
            </w:pPr>
            <w:r>
              <w:t>36,604,444.77</w:t>
            </w:r>
          </w:p>
        </w:tc>
        <w:tc>
          <w:tcPr>
            <w:tcW w:w="2495" w:type="dxa"/>
          </w:tcPr>
          <w:p w:rsidR="00E24188" w:rsidRDefault="00E24188" w:rsidP="00E24188">
            <w:pPr>
              <w:jc w:val="right"/>
            </w:pPr>
            <w:r>
              <w:t>82.01</w:t>
            </w:r>
          </w:p>
        </w:tc>
      </w:tr>
    </w:tbl>
    <w:p w:rsidR="00E24188" w:rsidRDefault="00E24188" w:rsidP="00E24188">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24188" w:rsidTr="00E24188">
        <w:trPr>
          <w:cnfStyle w:val="100000000000" w:firstRow="1" w:lastRow="0" w:firstColumn="0" w:lastColumn="0" w:oddVBand="0" w:evenVBand="0" w:oddHBand="0" w:evenHBand="0" w:firstRowFirstColumn="0" w:firstRowLastColumn="0" w:lastRowFirstColumn="0" w:lastRowLastColumn="0"/>
        </w:trPr>
        <w:tc>
          <w:tcPr>
            <w:tcW w:w="2768" w:type="dxa"/>
          </w:tcPr>
          <w:p w:rsidR="00E24188" w:rsidRPr="00E24188" w:rsidRDefault="00E24188" w:rsidP="00E24188">
            <w:pPr>
              <w:jc w:val="center"/>
              <w:rPr>
                <w:b/>
              </w:rPr>
            </w:pPr>
            <w:r w:rsidRPr="00E24188">
              <w:rPr>
                <w:rFonts w:hint="eastAsia"/>
                <w:b/>
              </w:rPr>
              <w:t>行业类别</w:t>
            </w:r>
          </w:p>
        </w:tc>
        <w:tc>
          <w:tcPr>
            <w:tcW w:w="2769" w:type="dxa"/>
          </w:tcPr>
          <w:p w:rsidR="00E24188" w:rsidRPr="00E24188" w:rsidRDefault="00E24188" w:rsidP="00E24188">
            <w:pPr>
              <w:jc w:val="center"/>
              <w:rPr>
                <w:b/>
              </w:rPr>
            </w:pPr>
            <w:r w:rsidRPr="00E24188">
              <w:rPr>
                <w:rFonts w:hint="eastAsia"/>
                <w:b/>
              </w:rPr>
              <w:t>公允价值（人民币）</w:t>
            </w:r>
          </w:p>
        </w:tc>
        <w:tc>
          <w:tcPr>
            <w:tcW w:w="2769" w:type="dxa"/>
          </w:tcPr>
          <w:p w:rsidR="00E24188" w:rsidRPr="00E24188" w:rsidRDefault="00E24188" w:rsidP="00E24188">
            <w:pPr>
              <w:jc w:val="center"/>
              <w:rPr>
                <w:b/>
              </w:rPr>
            </w:pPr>
            <w:r w:rsidRPr="00E24188">
              <w:rPr>
                <w:rFonts w:hint="eastAsia"/>
                <w:b/>
              </w:rPr>
              <w:t>占基金资产净值比例（</w:t>
            </w:r>
            <w:r w:rsidRPr="00E24188">
              <w:rPr>
                <w:rFonts w:hint="eastAsia"/>
                <w:b/>
              </w:rPr>
              <w:t>%</w:t>
            </w:r>
            <w:r w:rsidRPr="00E24188">
              <w:rPr>
                <w:rFonts w:hint="eastAsia"/>
                <w:b/>
              </w:rPr>
              <w:t>）</w:t>
            </w:r>
          </w:p>
        </w:tc>
      </w:tr>
      <w:tr w:rsidR="00E24188" w:rsidTr="00E24188">
        <w:tc>
          <w:tcPr>
            <w:tcW w:w="2768" w:type="dxa"/>
          </w:tcPr>
          <w:p w:rsidR="00E24188" w:rsidRDefault="00E24188" w:rsidP="00E24188">
            <w:pPr>
              <w:jc w:val="left"/>
            </w:pPr>
            <w:r>
              <w:rPr>
                <w:rFonts w:hint="eastAsia"/>
              </w:rPr>
              <w:t>能源</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材料</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工业</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非必需消费品</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必需消费品</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医疗保健</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金融</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科技</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通讯</w:t>
            </w:r>
          </w:p>
        </w:tc>
        <w:tc>
          <w:tcPr>
            <w:tcW w:w="2769" w:type="dxa"/>
          </w:tcPr>
          <w:p w:rsidR="00E24188" w:rsidRDefault="00E24188" w:rsidP="00E24188">
            <w:pPr>
              <w:jc w:val="right"/>
            </w:pPr>
            <w:r>
              <w:t>2,001,439.27</w:t>
            </w:r>
          </w:p>
        </w:tc>
        <w:tc>
          <w:tcPr>
            <w:tcW w:w="2769" w:type="dxa"/>
          </w:tcPr>
          <w:p w:rsidR="00E24188" w:rsidRDefault="00E24188" w:rsidP="00E24188">
            <w:pPr>
              <w:jc w:val="right"/>
            </w:pPr>
            <w:r>
              <w:t>4.48</w:t>
            </w:r>
          </w:p>
        </w:tc>
      </w:tr>
      <w:tr w:rsidR="00E24188" w:rsidTr="00E24188">
        <w:tc>
          <w:tcPr>
            <w:tcW w:w="2768" w:type="dxa"/>
          </w:tcPr>
          <w:p w:rsidR="00E24188" w:rsidRDefault="00E24188" w:rsidP="00E24188">
            <w:pPr>
              <w:jc w:val="left"/>
            </w:pPr>
            <w:r>
              <w:rPr>
                <w:rFonts w:hint="eastAsia"/>
              </w:rPr>
              <w:t>公用事业</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房地产</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政府</w:t>
            </w:r>
          </w:p>
        </w:tc>
        <w:tc>
          <w:tcPr>
            <w:tcW w:w="2769" w:type="dxa"/>
          </w:tcPr>
          <w:p w:rsidR="00E24188" w:rsidRDefault="00E24188" w:rsidP="00E24188">
            <w:pPr>
              <w:jc w:val="right"/>
            </w:pPr>
            <w:r>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t>合计</w:t>
            </w:r>
          </w:p>
        </w:tc>
        <w:tc>
          <w:tcPr>
            <w:tcW w:w="2769" w:type="dxa"/>
          </w:tcPr>
          <w:p w:rsidR="00E24188" w:rsidRDefault="00E24188" w:rsidP="00E24188">
            <w:pPr>
              <w:jc w:val="right"/>
            </w:pPr>
            <w:r>
              <w:t>2,001,439.27</w:t>
            </w:r>
          </w:p>
        </w:tc>
        <w:tc>
          <w:tcPr>
            <w:tcW w:w="2769" w:type="dxa"/>
          </w:tcPr>
          <w:p w:rsidR="00E24188" w:rsidRDefault="00E24188" w:rsidP="00E24188">
            <w:pPr>
              <w:jc w:val="right"/>
            </w:pPr>
            <w:r>
              <w:t>4.48</w:t>
            </w:r>
          </w:p>
        </w:tc>
      </w:tr>
    </w:tbl>
    <w:p w:rsidR="00E24188" w:rsidRDefault="00E24188" w:rsidP="00E24188">
      <w:pPr>
        <w:pStyle w:val="-8"/>
        <w:rPr>
          <w:rFonts w:hint="eastAsia"/>
        </w:rPr>
      </w:pPr>
      <w:r>
        <w:rPr>
          <w:rFonts w:hint="eastAsia"/>
        </w:rPr>
        <w:t>注：以上分类采用彭博行业分类标准（BICS）。</w:t>
      </w:r>
    </w:p>
    <w:p w:rsidR="00E24188" w:rsidRDefault="00E24188" w:rsidP="00E24188">
      <w:pPr>
        <w:pStyle w:val="-2"/>
        <w:spacing w:before="312"/>
        <w:rPr>
          <w:rFonts w:hint="eastAsia"/>
        </w:rPr>
      </w:pPr>
      <w:r>
        <w:rPr>
          <w:rFonts w:hint="eastAsia"/>
        </w:rPr>
        <w:t>期末按公允价值占基金资产净值比例大小排序的股票投资明细</w:t>
      </w:r>
    </w:p>
    <w:p w:rsidR="00E24188" w:rsidRDefault="00E24188" w:rsidP="00E24188">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24188" w:rsidTr="00E24188">
        <w:trPr>
          <w:cnfStyle w:val="100000000000" w:firstRow="1" w:lastRow="0" w:firstColumn="0" w:lastColumn="0" w:oddVBand="0" w:evenVBand="0" w:oddHBand="0" w:evenHBand="0" w:firstRowFirstColumn="0" w:firstRowLastColumn="0" w:lastRowFirstColumn="0" w:lastRowLastColumn="0"/>
        </w:trPr>
        <w:tc>
          <w:tcPr>
            <w:tcW w:w="652" w:type="dxa"/>
          </w:tcPr>
          <w:p w:rsidR="00E24188" w:rsidRPr="00E24188" w:rsidRDefault="00E24188" w:rsidP="00E24188">
            <w:pPr>
              <w:jc w:val="center"/>
              <w:rPr>
                <w:b/>
              </w:rPr>
            </w:pPr>
            <w:r w:rsidRPr="00E24188">
              <w:rPr>
                <w:rFonts w:hint="eastAsia"/>
                <w:b/>
              </w:rPr>
              <w:t>序号</w:t>
            </w:r>
          </w:p>
        </w:tc>
        <w:tc>
          <w:tcPr>
            <w:tcW w:w="1349" w:type="dxa"/>
          </w:tcPr>
          <w:p w:rsidR="00E24188" w:rsidRPr="00E24188" w:rsidRDefault="00E24188" w:rsidP="00E24188">
            <w:pPr>
              <w:jc w:val="center"/>
              <w:rPr>
                <w:b/>
              </w:rPr>
            </w:pPr>
            <w:r w:rsidRPr="00E24188">
              <w:rPr>
                <w:rFonts w:hint="eastAsia"/>
                <w:b/>
              </w:rPr>
              <w:t>股票代码</w:t>
            </w:r>
          </w:p>
        </w:tc>
        <w:tc>
          <w:tcPr>
            <w:tcW w:w="1349" w:type="dxa"/>
          </w:tcPr>
          <w:p w:rsidR="00E24188" w:rsidRPr="00E24188" w:rsidRDefault="00E24188" w:rsidP="00E24188">
            <w:pPr>
              <w:jc w:val="center"/>
              <w:rPr>
                <w:b/>
              </w:rPr>
            </w:pPr>
            <w:r w:rsidRPr="00E24188">
              <w:rPr>
                <w:rFonts w:hint="eastAsia"/>
                <w:b/>
              </w:rPr>
              <w:t>股票名称</w:t>
            </w:r>
          </w:p>
        </w:tc>
        <w:tc>
          <w:tcPr>
            <w:tcW w:w="1718" w:type="dxa"/>
          </w:tcPr>
          <w:p w:rsidR="00E24188" w:rsidRPr="00E24188" w:rsidRDefault="00E24188" w:rsidP="00E24188">
            <w:pPr>
              <w:jc w:val="center"/>
              <w:rPr>
                <w:b/>
              </w:rPr>
            </w:pPr>
            <w:r w:rsidRPr="00E24188">
              <w:rPr>
                <w:rFonts w:hint="eastAsia"/>
                <w:b/>
              </w:rPr>
              <w:t>数量（股）</w:t>
            </w:r>
          </w:p>
        </w:tc>
        <w:tc>
          <w:tcPr>
            <w:tcW w:w="1718" w:type="dxa"/>
          </w:tcPr>
          <w:p w:rsidR="00E24188" w:rsidRPr="00E24188" w:rsidRDefault="00E24188" w:rsidP="00E24188">
            <w:pPr>
              <w:jc w:val="center"/>
              <w:rPr>
                <w:b/>
              </w:rPr>
            </w:pPr>
            <w:r w:rsidRPr="00E24188">
              <w:rPr>
                <w:rFonts w:hint="eastAsia"/>
                <w:b/>
              </w:rPr>
              <w:t>公允价值（元）</w:t>
            </w:r>
          </w:p>
        </w:tc>
        <w:tc>
          <w:tcPr>
            <w:tcW w:w="1718" w:type="dxa"/>
          </w:tcPr>
          <w:p w:rsidR="00E24188" w:rsidRPr="00E24188" w:rsidRDefault="00E24188" w:rsidP="00E24188">
            <w:pPr>
              <w:jc w:val="center"/>
              <w:rPr>
                <w:b/>
              </w:rPr>
            </w:pPr>
            <w:r w:rsidRPr="00E24188">
              <w:rPr>
                <w:rFonts w:hint="eastAsia"/>
                <w:b/>
              </w:rPr>
              <w:t>占基金资产净值比例（％）</w:t>
            </w:r>
          </w:p>
        </w:tc>
      </w:tr>
      <w:tr w:rsidR="00E24188" w:rsidTr="00E24188">
        <w:tc>
          <w:tcPr>
            <w:tcW w:w="652" w:type="dxa"/>
          </w:tcPr>
          <w:p w:rsidR="00E24188" w:rsidRDefault="00E24188" w:rsidP="00E24188">
            <w:pPr>
              <w:jc w:val="center"/>
            </w:pPr>
            <w:r>
              <w:t>1</w:t>
            </w:r>
          </w:p>
        </w:tc>
        <w:tc>
          <w:tcPr>
            <w:tcW w:w="1349" w:type="dxa"/>
          </w:tcPr>
          <w:p w:rsidR="00E24188" w:rsidRDefault="00E24188" w:rsidP="00E24188">
            <w:pPr>
              <w:jc w:val="left"/>
            </w:pPr>
            <w:r>
              <w:t>688041</w:t>
            </w:r>
          </w:p>
        </w:tc>
        <w:tc>
          <w:tcPr>
            <w:tcW w:w="1349" w:type="dxa"/>
          </w:tcPr>
          <w:p w:rsidR="00E24188" w:rsidRDefault="00E24188" w:rsidP="00E24188">
            <w:pPr>
              <w:jc w:val="left"/>
            </w:pPr>
            <w:r>
              <w:rPr>
                <w:rFonts w:hint="eastAsia"/>
              </w:rPr>
              <w:t>海光信息</w:t>
            </w:r>
          </w:p>
        </w:tc>
        <w:tc>
          <w:tcPr>
            <w:tcW w:w="1718" w:type="dxa"/>
          </w:tcPr>
          <w:p w:rsidR="00E24188" w:rsidRDefault="00E24188" w:rsidP="00E24188">
            <w:pPr>
              <w:jc w:val="right"/>
            </w:pPr>
            <w:r>
              <w:t>16,322</w:t>
            </w:r>
          </w:p>
        </w:tc>
        <w:tc>
          <w:tcPr>
            <w:tcW w:w="1718" w:type="dxa"/>
          </w:tcPr>
          <w:p w:rsidR="00E24188" w:rsidRDefault="00E24188" w:rsidP="00E24188">
            <w:pPr>
              <w:jc w:val="right"/>
            </w:pPr>
            <w:r>
              <w:t>3,431,863.72</w:t>
            </w:r>
          </w:p>
        </w:tc>
        <w:tc>
          <w:tcPr>
            <w:tcW w:w="1718" w:type="dxa"/>
          </w:tcPr>
          <w:p w:rsidR="00E24188" w:rsidRDefault="00E24188" w:rsidP="00E24188">
            <w:pPr>
              <w:jc w:val="right"/>
            </w:pPr>
            <w:r>
              <w:t>7.69</w:t>
            </w:r>
          </w:p>
        </w:tc>
      </w:tr>
      <w:tr w:rsidR="00E24188" w:rsidTr="00E24188">
        <w:tc>
          <w:tcPr>
            <w:tcW w:w="652" w:type="dxa"/>
          </w:tcPr>
          <w:p w:rsidR="00E24188" w:rsidRDefault="00E24188" w:rsidP="00E24188">
            <w:pPr>
              <w:jc w:val="center"/>
            </w:pPr>
            <w:r>
              <w:t>2</w:t>
            </w:r>
          </w:p>
        </w:tc>
        <w:tc>
          <w:tcPr>
            <w:tcW w:w="1349" w:type="dxa"/>
          </w:tcPr>
          <w:p w:rsidR="00E24188" w:rsidRDefault="00E24188" w:rsidP="00E24188">
            <w:pPr>
              <w:jc w:val="left"/>
            </w:pPr>
            <w:r>
              <w:t>688385</w:t>
            </w:r>
          </w:p>
        </w:tc>
        <w:tc>
          <w:tcPr>
            <w:tcW w:w="1349" w:type="dxa"/>
          </w:tcPr>
          <w:p w:rsidR="00E24188" w:rsidRDefault="00E24188" w:rsidP="00E24188">
            <w:pPr>
              <w:jc w:val="left"/>
            </w:pPr>
            <w:r>
              <w:rPr>
                <w:rFonts w:hint="eastAsia"/>
              </w:rPr>
              <w:t>复旦微电</w:t>
            </w:r>
          </w:p>
        </w:tc>
        <w:tc>
          <w:tcPr>
            <w:tcW w:w="1718" w:type="dxa"/>
          </w:tcPr>
          <w:p w:rsidR="00E24188" w:rsidRDefault="00E24188" w:rsidP="00E24188">
            <w:pPr>
              <w:jc w:val="right"/>
            </w:pPr>
            <w:r>
              <w:t>50,063</w:t>
            </w:r>
          </w:p>
        </w:tc>
        <w:tc>
          <w:tcPr>
            <w:tcW w:w="1718" w:type="dxa"/>
          </w:tcPr>
          <w:p w:rsidR="00E24188" w:rsidRDefault="00E24188" w:rsidP="00E24188">
            <w:pPr>
              <w:jc w:val="right"/>
            </w:pPr>
            <w:r>
              <w:t>3,335,697.69</w:t>
            </w:r>
          </w:p>
        </w:tc>
        <w:tc>
          <w:tcPr>
            <w:tcW w:w="1718" w:type="dxa"/>
          </w:tcPr>
          <w:p w:rsidR="00E24188" w:rsidRDefault="00E24188" w:rsidP="00E24188">
            <w:pPr>
              <w:jc w:val="right"/>
            </w:pPr>
            <w:r>
              <w:t>7.47</w:t>
            </w:r>
          </w:p>
        </w:tc>
      </w:tr>
      <w:tr w:rsidR="00E24188" w:rsidTr="00E24188">
        <w:tc>
          <w:tcPr>
            <w:tcW w:w="652" w:type="dxa"/>
          </w:tcPr>
          <w:p w:rsidR="00E24188" w:rsidRDefault="00E24188" w:rsidP="00E24188">
            <w:pPr>
              <w:jc w:val="center"/>
            </w:pPr>
            <w:r>
              <w:t>3</w:t>
            </w:r>
          </w:p>
        </w:tc>
        <w:tc>
          <w:tcPr>
            <w:tcW w:w="1349" w:type="dxa"/>
          </w:tcPr>
          <w:p w:rsidR="00E24188" w:rsidRDefault="00E24188" w:rsidP="00E24188">
            <w:pPr>
              <w:jc w:val="left"/>
            </w:pPr>
            <w:r>
              <w:t>002463</w:t>
            </w:r>
          </w:p>
        </w:tc>
        <w:tc>
          <w:tcPr>
            <w:tcW w:w="1349" w:type="dxa"/>
          </w:tcPr>
          <w:p w:rsidR="00E24188" w:rsidRDefault="00E24188" w:rsidP="00E24188">
            <w:pPr>
              <w:jc w:val="left"/>
            </w:pPr>
            <w:r>
              <w:rPr>
                <w:rFonts w:hint="eastAsia"/>
              </w:rPr>
              <w:t>沪电股份</w:t>
            </w:r>
          </w:p>
        </w:tc>
        <w:tc>
          <w:tcPr>
            <w:tcW w:w="1718" w:type="dxa"/>
          </w:tcPr>
          <w:p w:rsidR="00E24188" w:rsidRDefault="00E24188" w:rsidP="00E24188">
            <w:pPr>
              <w:jc w:val="right"/>
            </w:pPr>
            <w:r>
              <w:t>40,000</w:t>
            </w:r>
          </w:p>
        </w:tc>
        <w:tc>
          <w:tcPr>
            <w:tcW w:w="1718" w:type="dxa"/>
          </w:tcPr>
          <w:p w:rsidR="00E24188" w:rsidRDefault="00E24188" w:rsidP="00E24188">
            <w:pPr>
              <w:jc w:val="right"/>
            </w:pPr>
            <w:r>
              <w:t>3,038,800.00</w:t>
            </w:r>
          </w:p>
        </w:tc>
        <w:tc>
          <w:tcPr>
            <w:tcW w:w="1718" w:type="dxa"/>
          </w:tcPr>
          <w:p w:rsidR="00E24188" w:rsidRDefault="00E24188" w:rsidP="00E24188">
            <w:pPr>
              <w:jc w:val="right"/>
            </w:pPr>
            <w:r>
              <w:t>6.81</w:t>
            </w:r>
          </w:p>
        </w:tc>
      </w:tr>
      <w:tr w:rsidR="00E24188" w:rsidTr="00E24188">
        <w:tc>
          <w:tcPr>
            <w:tcW w:w="652" w:type="dxa"/>
          </w:tcPr>
          <w:p w:rsidR="00E24188" w:rsidRDefault="00E24188" w:rsidP="00E24188">
            <w:pPr>
              <w:jc w:val="center"/>
            </w:pPr>
            <w:r>
              <w:t>4</w:t>
            </w:r>
          </w:p>
        </w:tc>
        <w:tc>
          <w:tcPr>
            <w:tcW w:w="1349" w:type="dxa"/>
          </w:tcPr>
          <w:p w:rsidR="00E24188" w:rsidRDefault="00E24188" w:rsidP="00E24188">
            <w:pPr>
              <w:jc w:val="left"/>
            </w:pPr>
            <w:r>
              <w:t>002318</w:t>
            </w:r>
          </w:p>
        </w:tc>
        <w:tc>
          <w:tcPr>
            <w:tcW w:w="1349" w:type="dxa"/>
          </w:tcPr>
          <w:p w:rsidR="00E24188" w:rsidRDefault="00E24188" w:rsidP="00E24188">
            <w:pPr>
              <w:jc w:val="left"/>
            </w:pPr>
            <w:r>
              <w:rPr>
                <w:rFonts w:hint="eastAsia"/>
              </w:rPr>
              <w:t>久立特材</w:t>
            </w:r>
          </w:p>
        </w:tc>
        <w:tc>
          <w:tcPr>
            <w:tcW w:w="1718" w:type="dxa"/>
          </w:tcPr>
          <w:p w:rsidR="00E24188" w:rsidRDefault="00E24188" w:rsidP="00E24188">
            <w:pPr>
              <w:jc w:val="right"/>
            </w:pPr>
            <w:r>
              <w:t>100,000</w:t>
            </w:r>
          </w:p>
        </w:tc>
        <w:tc>
          <w:tcPr>
            <w:tcW w:w="1718" w:type="dxa"/>
          </w:tcPr>
          <w:p w:rsidR="00E24188" w:rsidRDefault="00E24188" w:rsidP="00E24188">
            <w:pPr>
              <w:jc w:val="right"/>
            </w:pPr>
            <w:r>
              <w:t>3,028,000.00</w:t>
            </w:r>
          </w:p>
        </w:tc>
        <w:tc>
          <w:tcPr>
            <w:tcW w:w="1718" w:type="dxa"/>
          </w:tcPr>
          <w:p w:rsidR="00E24188" w:rsidRDefault="00E24188" w:rsidP="00E24188">
            <w:pPr>
              <w:jc w:val="right"/>
            </w:pPr>
            <w:r>
              <w:t>6.78</w:t>
            </w:r>
          </w:p>
        </w:tc>
      </w:tr>
      <w:tr w:rsidR="00E24188" w:rsidTr="00E24188">
        <w:tc>
          <w:tcPr>
            <w:tcW w:w="652" w:type="dxa"/>
          </w:tcPr>
          <w:p w:rsidR="00E24188" w:rsidRDefault="00E24188" w:rsidP="00E24188">
            <w:pPr>
              <w:jc w:val="center"/>
            </w:pPr>
            <w:r>
              <w:t>5</w:t>
            </w:r>
          </w:p>
        </w:tc>
        <w:tc>
          <w:tcPr>
            <w:tcW w:w="1349" w:type="dxa"/>
          </w:tcPr>
          <w:p w:rsidR="00E24188" w:rsidRDefault="00E24188" w:rsidP="00E24188">
            <w:pPr>
              <w:jc w:val="left"/>
            </w:pPr>
            <w:r>
              <w:t>300567</w:t>
            </w:r>
          </w:p>
        </w:tc>
        <w:tc>
          <w:tcPr>
            <w:tcW w:w="1349" w:type="dxa"/>
          </w:tcPr>
          <w:p w:rsidR="00E24188" w:rsidRDefault="00E24188" w:rsidP="00E24188">
            <w:pPr>
              <w:jc w:val="left"/>
            </w:pPr>
            <w:r>
              <w:rPr>
                <w:rFonts w:hint="eastAsia"/>
              </w:rPr>
              <w:t>精测电子</w:t>
            </w:r>
          </w:p>
        </w:tc>
        <w:tc>
          <w:tcPr>
            <w:tcW w:w="1718" w:type="dxa"/>
          </w:tcPr>
          <w:p w:rsidR="00E24188" w:rsidRDefault="00E24188" w:rsidP="00E24188">
            <w:pPr>
              <w:jc w:val="right"/>
            </w:pPr>
            <w:r>
              <w:t>20,600</w:t>
            </w:r>
          </w:p>
        </w:tc>
        <w:tc>
          <w:tcPr>
            <w:tcW w:w="1718" w:type="dxa"/>
          </w:tcPr>
          <w:p w:rsidR="00E24188" w:rsidRDefault="00E24188" w:rsidP="00E24188">
            <w:pPr>
              <w:jc w:val="right"/>
            </w:pPr>
            <w:r>
              <w:t>2,589,420.00</w:t>
            </w:r>
          </w:p>
        </w:tc>
        <w:tc>
          <w:tcPr>
            <w:tcW w:w="1718" w:type="dxa"/>
          </w:tcPr>
          <w:p w:rsidR="00E24188" w:rsidRDefault="00E24188" w:rsidP="00E24188">
            <w:pPr>
              <w:jc w:val="right"/>
            </w:pPr>
            <w:r>
              <w:t>5.80</w:t>
            </w:r>
          </w:p>
        </w:tc>
      </w:tr>
      <w:tr w:rsidR="00E24188" w:rsidTr="00E24188">
        <w:tc>
          <w:tcPr>
            <w:tcW w:w="652" w:type="dxa"/>
          </w:tcPr>
          <w:p w:rsidR="00E24188" w:rsidRDefault="00E24188" w:rsidP="00E24188">
            <w:pPr>
              <w:jc w:val="center"/>
            </w:pPr>
            <w:r>
              <w:t>6</w:t>
            </w:r>
          </w:p>
        </w:tc>
        <w:tc>
          <w:tcPr>
            <w:tcW w:w="1349" w:type="dxa"/>
          </w:tcPr>
          <w:p w:rsidR="00E24188" w:rsidRDefault="00E24188" w:rsidP="00E24188">
            <w:pPr>
              <w:jc w:val="left"/>
            </w:pPr>
            <w:r>
              <w:t>688120</w:t>
            </w:r>
          </w:p>
        </w:tc>
        <w:tc>
          <w:tcPr>
            <w:tcW w:w="1349" w:type="dxa"/>
          </w:tcPr>
          <w:p w:rsidR="00E24188" w:rsidRDefault="00E24188" w:rsidP="00E24188">
            <w:pPr>
              <w:jc w:val="left"/>
            </w:pPr>
            <w:r>
              <w:rPr>
                <w:rFonts w:hint="eastAsia"/>
              </w:rPr>
              <w:t>华海清科</w:t>
            </w:r>
          </w:p>
        </w:tc>
        <w:tc>
          <w:tcPr>
            <w:tcW w:w="1718" w:type="dxa"/>
          </w:tcPr>
          <w:p w:rsidR="00E24188" w:rsidRDefault="00E24188" w:rsidP="00E24188">
            <w:pPr>
              <w:jc w:val="right"/>
            </w:pPr>
            <w:r>
              <w:t>12,079</w:t>
            </w:r>
          </w:p>
        </w:tc>
        <w:tc>
          <w:tcPr>
            <w:tcW w:w="1718" w:type="dxa"/>
          </w:tcPr>
          <w:p w:rsidR="00E24188" w:rsidRDefault="00E24188" w:rsidP="00E24188">
            <w:pPr>
              <w:jc w:val="right"/>
            </w:pPr>
            <w:r>
              <w:t>2,101,746.00</w:t>
            </w:r>
          </w:p>
        </w:tc>
        <w:tc>
          <w:tcPr>
            <w:tcW w:w="1718" w:type="dxa"/>
          </w:tcPr>
          <w:p w:rsidR="00E24188" w:rsidRDefault="00E24188" w:rsidP="00E24188">
            <w:pPr>
              <w:jc w:val="right"/>
            </w:pPr>
            <w:r>
              <w:t>4.71</w:t>
            </w:r>
          </w:p>
        </w:tc>
      </w:tr>
      <w:tr w:rsidR="00E24188" w:rsidTr="00E24188">
        <w:tc>
          <w:tcPr>
            <w:tcW w:w="652" w:type="dxa"/>
          </w:tcPr>
          <w:p w:rsidR="00E24188" w:rsidRDefault="00E24188" w:rsidP="00E24188">
            <w:pPr>
              <w:jc w:val="center"/>
            </w:pPr>
            <w:r>
              <w:t>7</w:t>
            </w:r>
          </w:p>
        </w:tc>
        <w:tc>
          <w:tcPr>
            <w:tcW w:w="1349" w:type="dxa"/>
          </w:tcPr>
          <w:p w:rsidR="00E24188" w:rsidRDefault="00E24188" w:rsidP="00E24188">
            <w:pPr>
              <w:jc w:val="left"/>
            </w:pPr>
            <w:r>
              <w:t>301018</w:t>
            </w:r>
          </w:p>
        </w:tc>
        <w:tc>
          <w:tcPr>
            <w:tcW w:w="1349" w:type="dxa"/>
          </w:tcPr>
          <w:p w:rsidR="00E24188" w:rsidRDefault="00E24188" w:rsidP="00E24188">
            <w:pPr>
              <w:jc w:val="left"/>
            </w:pPr>
            <w:r>
              <w:rPr>
                <w:rFonts w:hint="eastAsia"/>
              </w:rPr>
              <w:t>申菱环境</w:t>
            </w:r>
          </w:p>
        </w:tc>
        <w:tc>
          <w:tcPr>
            <w:tcW w:w="1718" w:type="dxa"/>
          </w:tcPr>
          <w:p w:rsidR="00E24188" w:rsidRDefault="00E24188" w:rsidP="00E24188">
            <w:pPr>
              <w:jc w:val="right"/>
            </w:pPr>
            <w:r>
              <w:t>21,600</w:t>
            </w:r>
          </w:p>
        </w:tc>
        <w:tc>
          <w:tcPr>
            <w:tcW w:w="1718" w:type="dxa"/>
          </w:tcPr>
          <w:p w:rsidR="00E24188" w:rsidRDefault="00E24188" w:rsidP="00E24188">
            <w:pPr>
              <w:jc w:val="right"/>
            </w:pPr>
            <w:r>
              <w:t>1,976,832.00</w:t>
            </w:r>
          </w:p>
        </w:tc>
        <w:tc>
          <w:tcPr>
            <w:tcW w:w="1718" w:type="dxa"/>
          </w:tcPr>
          <w:p w:rsidR="00E24188" w:rsidRDefault="00E24188" w:rsidP="00E24188">
            <w:pPr>
              <w:jc w:val="right"/>
            </w:pPr>
            <w:r>
              <w:t>4.43</w:t>
            </w:r>
          </w:p>
        </w:tc>
      </w:tr>
      <w:tr w:rsidR="00E24188" w:rsidTr="00E24188">
        <w:tc>
          <w:tcPr>
            <w:tcW w:w="652" w:type="dxa"/>
          </w:tcPr>
          <w:p w:rsidR="00E24188" w:rsidRDefault="00E24188" w:rsidP="00E24188">
            <w:pPr>
              <w:jc w:val="center"/>
            </w:pPr>
            <w:r>
              <w:t>8</w:t>
            </w:r>
          </w:p>
        </w:tc>
        <w:tc>
          <w:tcPr>
            <w:tcW w:w="1349" w:type="dxa"/>
          </w:tcPr>
          <w:p w:rsidR="00E24188" w:rsidRDefault="00E24188" w:rsidP="00E24188">
            <w:pPr>
              <w:jc w:val="left"/>
            </w:pPr>
            <w:r>
              <w:t>601100</w:t>
            </w:r>
          </w:p>
        </w:tc>
        <w:tc>
          <w:tcPr>
            <w:tcW w:w="1349" w:type="dxa"/>
          </w:tcPr>
          <w:p w:rsidR="00E24188" w:rsidRDefault="00E24188" w:rsidP="00E24188">
            <w:pPr>
              <w:jc w:val="left"/>
            </w:pPr>
            <w:r>
              <w:rPr>
                <w:rFonts w:hint="eastAsia"/>
              </w:rPr>
              <w:t>恒立液压</w:t>
            </w:r>
          </w:p>
        </w:tc>
        <w:tc>
          <w:tcPr>
            <w:tcW w:w="1718" w:type="dxa"/>
          </w:tcPr>
          <w:p w:rsidR="00E24188" w:rsidRDefault="00E24188" w:rsidP="00E24188">
            <w:pPr>
              <w:jc w:val="right"/>
            </w:pPr>
            <w:r>
              <w:t>20,400</w:t>
            </w:r>
          </w:p>
        </w:tc>
        <w:tc>
          <w:tcPr>
            <w:tcW w:w="1718" w:type="dxa"/>
          </w:tcPr>
          <w:p w:rsidR="00E24188" w:rsidRDefault="00E24188" w:rsidP="00E24188">
            <w:pPr>
              <w:jc w:val="right"/>
            </w:pPr>
            <w:r>
              <w:t>1,958,400.00</w:t>
            </w:r>
          </w:p>
        </w:tc>
        <w:tc>
          <w:tcPr>
            <w:tcW w:w="1718" w:type="dxa"/>
          </w:tcPr>
          <w:p w:rsidR="00E24188" w:rsidRDefault="00E24188" w:rsidP="00E24188">
            <w:pPr>
              <w:jc w:val="right"/>
            </w:pPr>
            <w:r>
              <w:t>4.39</w:t>
            </w:r>
          </w:p>
        </w:tc>
      </w:tr>
      <w:tr w:rsidR="00E24188" w:rsidTr="00E24188">
        <w:tc>
          <w:tcPr>
            <w:tcW w:w="652" w:type="dxa"/>
          </w:tcPr>
          <w:p w:rsidR="00E24188" w:rsidRDefault="00E24188" w:rsidP="00E24188">
            <w:pPr>
              <w:jc w:val="center"/>
            </w:pPr>
            <w:r>
              <w:t>9</w:t>
            </w:r>
          </w:p>
        </w:tc>
        <w:tc>
          <w:tcPr>
            <w:tcW w:w="1349" w:type="dxa"/>
          </w:tcPr>
          <w:p w:rsidR="00E24188" w:rsidRDefault="00E24188" w:rsidP="00E24188">
            <w:pPr>
              <w:jc w:val="left"/>
            </w:pPr>
            <w:r>
              <w:t>00700</w:t>
            </w:r>
          </w:p>
        </w:tc>
        <w:tc>
          <w:tcPr>
            <w:tcW w:w="1349" w:type="dxa"/>
          </w:tcPr>
          <w:p w:rsidR="00E24188" w:rsidRDefault="00E24188" w:rsidP="00E24188">
            <w:pPr>
              <w:jc w:val="left"/>
            </w:pPr>
            <w:r>
              <w:rPr>
                <w:rFonts w:hint="eastAsia"/>
              </w:rPr>
              <w:t>腾讯控股</w:t>
            </w:r>
          </w:p>
        </w:tc>
        <w:tc>
          <w:tcPr>
            <w:tcW w:w="1718" w:type="dxa"/>
          </w:tcPr>
          <w:p w:rsidR="00E24188" w:rsidRDefault="00E24188" w:rsidP="00E24188">
            <w:pPr>
              <w:jc w:val="right"/>
            </w:pPr>
            <w:r>
              <w:t>4,500</w:t>
            </w:r>
          </w:p>
        </w:tc>
        <w:tc>
          <w:tcPr>
            <w:tcW w:w="1718" w:type="dxa"/>
          </w:tcPr>
          <w:p w:rsidR="00E24188" w:rsidRDefault="00E24188" w:rsidP="00E24188">
            <w:pPr>
              <w:jc w:val="right"/>
            </w:pPr>
            <w:r>
              <w:t>1,923,065.10</w:t>
            </w:r>
          </w:p>
        </w:tc>
        <w:tc>
          <w:tcPr>
            <w:tcW w:w="1718" w:type="dxa"/>
          </w:tcPr>
          <w:p w:rsidR="00E24188" w:rsidRDefault="00E24188" w:rsidP="00E24188">
            <w:pPr>
              <w:jc w:val="right"/>
            </w:pPr>
            <w:r>
              <w:t>4.31</w:t>
            </w:r>
          </w:p>
        </w:tc>
      </w:tr>
      <w:tr w:rsidR="00E24188" w:rsidTr="00E24188">
        <w:tc>
          <w:tcPr>
            <w:tcW w:w="652" w:type="dxa"/>
          </w:tcPr>
          <w:p w:rsidR="00E24188" w:rsidRDefault="00E24188" w:rsidP="00E24188">
            <w:pPr>
              <w:jc w:val="center"/>
            </w:pPr>
            <w:r>
              <w:t>10</w:t>
            </w:r>
          </w:p>
        </w:tc>
        <w:tc>
          <w:tcPr>
            <w:tcW w:w="1349" w:type="dxa"/>
          </w:tcPr>
          <w:p w:rsidR="00E24188" w:rsidRDefault="00E24188" w:rsidP="00E24188">
            <w:pPr>
              <w:jc w:val="left"/>
            </w:pPr>
            <w:r>
              <w:t>688409</w:t>
            </w:r>
          </w:p>
        </w:tc>
        <w:tc>
          <w:tcPr>
            <w:tcW w:w="1349" w:type="dxa"/>
          </w:tcPr>
          <w:p w:rsidR="00E24188" w:rsidRDefault="00E24188" w:rsidP="00E24188">
            <w:pPr>
              <w:jc w:val="left"/>
            </w:pPr>
            <w:r>
              <w:rPr>
                <w:rFonts w:hint="eastAsia"/>
              </w:rPr>
              <w:t>富创精密</w:t>
            </w:r>
          </w:p>
        </w:tc>
        <w:tc>
          <w:tcPr>
            <w:tcW w:w="1718" w:type="dxa"/>
          </w:tcPr>
          <w:p w:rsidR="00E24188" w:rsidRDefault="00E24188" w:rsidP="00E24188">
            <w:pPr>
              <w:jc w:val="right"/>
            </w:pPr>
            <w:r>
              <w:t>20,026</w:t>
            </w:r>
          </w:p>
        </w:tc>
        <w:tc>
          <w:tcPr>
            <w:tcW w:w="1718" w:type="dxa"/>
          </w:tcPr>
          <w:p w:rsidR="00E24188" w:rsidRDefault="00E24188" w:rsidP="00E24188">
            <w:pPr>
              <w:jc w:val="right"/>
            </w:pPr>
            <w:r>
              <w:t>1,804,342.60</w:t>
            </w:r>
          </w:p>
        </w:tc>
        <w:tc>
          <w:tcPr>
            <w:tcW w:w="1718" w:type="dxa"/>
          </w:tcPr>
          <w:p w:rsidR="00E24188" w:rsidRDefault="00E24188" w:rsidP="00E24188">
            <w:pPr>
              <w:jc w:val="right"/>
            </w:pPr>
            <w:r>
              <w:t>4.04</w:t>
            </w:r>
          </w:p>
        </w:tc>
      </w:tr>
    </w:tbl>
    <w:p w:rsidR="00E24188" w:rsidRDefault="00E24188" w:rsidP="00E24188">
      <w:pPr>
        <w:pStyle w:val="-8"/>
        <w:rPr>
          <w:rFonts w:hint="eastAsia"/>
        </w:rPr>
      </w:pPr>
      <w:r>
        <w:rPr>
          <w:rFonts w:hint="eastAsia"/>
        </w:rPr>
        <w:t>注：对于同时在A+H股上市的股票，合并计算公允价值参与排序，并按照不同股票分别披露。</w:t>
      </w:r>
    </w:p>
    <w:p w:rsidR="00E24188" w:rsidRDefault="00E24188" w:rsidP="00E24188">
      <w:pPr>
        <w:pStyle w:val="-2"/>
        <w:spacing w:before="312"/>
        <w:rPr>
          <w:rFonts w:hint="eastAsia"/>
        </w:rPr>
      </w:pPr>
      <w:r>
        <w:rPr>
          <w:rFonts w:hint="eastAsia"/>
        </w:rPr>
        <w:t>报告期末按债券品种分类的债券投资组合</w:t>
      </w:r>
    </w:p>
    <w:p w:rsidR="00E24188" w:rsidRDefault="00E24188" w:rsidP="00E24188">
      <w:pPr>
        <w:pStyle w:val="-"/>
        <w:ind w:firstLine="420"/>
        <w:rPr>
          <w:rFonts w:hint="eastAsia"/>
        </w:rPr>
      </w:pPr>
      <w:r>
        <w:rPr>
          <w:rFonts w:hint="eastAsia"/>
        </w:rPr>
        <w:t>无。</w:t>
      </w:r>
    </w:p>
    <w:p w:rsidR="00E24188" w:rsidRDefault="00E24188" w:rsidP="00E24188">
      <w:pPr>
        <w:pStyle w:val="-2"/>
        <w:spacing w:before="312"/>
        <w:rPr>
          <w:rFonts w:hint="eastAsia"/>
        </w:rPr>
      </w:pPr>
      <w:r>
        <w:rPr>
          <w:rFonts w:hint="eastAsia"/>
        </w:rPr>
        <w:lastRenderedPageBreak/>
        <w:t>报告期末按公允价值占基金资产净值比例大小排名的前五名债券投资明细</w:t>
      </w:r>
    </w:p>
    <w:p w:rsidR="00E24188" w:rsidRDefault="00E24188" w:rsidP="00E24188">
      <w:pPr>
        <w:pStyle w:val="-"/>
        <w:ind w:firstLine="420"/>
        <w:rPr>
          <w:rFonts w:hint="eastAsia"/>
        </w:rPr>
      </w:pPr>
      <w:r>
        <w:rPr>
          <w:rFonts w:hint="eastAsia"/>
        </w:rPr>
        <w:t>无。</w:t>
      </w:r>
    </w:p>
    <w:p w:rsidR="00E24188" w:rsidRDefault="00E24188" w:rsidP="00E24188">
      <w:pPr>
        <w:pStyle w:val="-2"/>
        <w:spacing w:before="312"/>
        <w:rPr>
          <w:rFonts w:hint="eastAsia"/>
        </w:rPr>
      </w:pPr>
      <w:r>
        <w:rPr>
          <w:rFonts w:hint="eastAsia"/>
        </w:rPr>
        <w:t>报告期末按公允价值占基金资产净值比例大小排名的前十名资产支持证券投资明细</w:t>
      </w:r>
    </w:p>
    <w:p w:rsidR="00E24188" w:rsidRDefault="00E24188" w:rsidP="00E24188">
      <w:pPr>
        <w:pStyle w:val="-"/>
        <w:ind w:firstLine="420"/>
        <w:rPr>
          <w:rFonts w:hint="eastAsia"/>
        </w:rPr>
      </w:pPr>
      <w:r>
        <w:rPr>
          <w:rFonts w:hint="eastAsia"/>
        </w:rPr>
        <w:t>本基金本报告期末未持有资产支持证券。</w:t>
      </w:r>
    </w:p>
    <w:p w:rsidR="00E24188" w:rsidRDefault="00E24188" w:rsidP="00E24188">
      <w:pPr>
        <w:pStyle w:val="-2"/>
        <w:spacing w:before="312"/>
        <w:rPr>
          <w:rFonts w:hint="eastAsia"/>
        </w:rPr>
      </w:pPr>
      <w:r>
        <w:rPr>
          <w:rFonts w:hint="eastAsia"/>
        </w:rPr>
        <w:t>报告期末按公允价值占基金资产净值比例大小排序的前五名贵金属投资明细</w:t>
      </w:r>
    </w:p>
    <w:p w:rsidR="00E24188" w:rsidRDefault="00E24188" w:rsidP="00E24188">
      <w:pPr>
        <w:pStyle w:val="-"/>
        <w:ind w:firstLine="420"/>
        <w:rPr>
          <w:rFonts w:hint="eastAsia"/>
        </w:rPr>
      </w:pPr>
      <w:r>
        <w:rPr>
          <w:rFonts w:hint="eastAsia"/>
        </w:rPr>
        <w:t>无。</w:t>
      </w:r>
    </w:p>
    <w:p w:rsidR="00E24188" w:rsidRDefault="00E24188" w:rsidP="00E24188">
      <w:pPr>
        <w:pStyle w:val="-2"/>
        <w:spacing w:before="312"/>
        <w:rPr>
          <w:rFonts w:hint="eastAsia"/>
        </w:rPr>
      </w:pPr>
      <w:r>
        <w:rPr>
          <w:rFonts w:hint="eastAsia"/>
        </w:rPr>
        <w:t>报告期末按公允价值占基金资产净值比例大小排名的前五名权证投资明细</w:t>
      </w:r>
    </w:p>
    <w:p w:rsidR="00E24188" w:rsidRDefault="00E24188" w:rsidP="00E24188">
      <w:pPr>
        <w:pStyle w:val="-"/>
        <w:ind w:firstLine="420"/>
        <w:rPr>
          <w:rFonts w:hint="eastAsia"/>
        </w:rPr>
      </w:pPr>
      <w:r>
        <w:rPr>
          <w:rFonts w:hint="eastAsia"/>
        </w:rPr>
        <w:t>无。</w:t>
      </w:r>
    </w:p>
    <w:p w:rsidR="00E24188" w:rsidRDefault="00E24188" w:rsidP="00E24188">
      <w:pPr>
        <w:pStyle w:val="-2"/>
        <w:spacing w:before="312"/>
        <w:rPr>
          <w:rFonts w:hint="eastAsia"/>
        </w:rPr>
      </w:pPr>
      <w:r>
        <w:rPr>
          <w:rFonts w:hint="eastAsia"/>
        </w:rPr>
        <w:t>报告期末本基金投资的股指期货交易情况说明</w:t>
      </w:r>
    </w:p>
    <w:p w:rsidR="00E24188" w:rsidRDefault="00E24188" w:rsidP="00E24188">
      <w:pPr>
        <w:pStyle w:val="-3"/>
        <w:spacing w:before="156" w:after="156"/>
        <w:rPr>
          <w:rFonts w:hint="eastAsia"/>
        </w:rPr>
      </w:pPr>
      <w:r>
        <w:rPr>
          <w:rFonts w:hint="eastAsia"/>
        </w:rPr>
        <w:t>报告期末本基金投资的股指期货持仓和损益明细</w:t>
      </w:r>
    </w:p>
    <w:p w:rsidR="00E24188" w:rsidRDefault="00E24188" w:rsidP="00E24188">
      <w:pPr>
        <w:pStyle w:val="-"/>
        <w:ind w:firstLine="420"/>
        <w:rPr>
          <w:rFonts w:hint="eastAsia"/>
        </w:rPr>
      </w:pPr>
      <w:r>
        <w:rPr>
          <w:rFonts w:hint="eastAsia"/>
        </w:rPr>
        <w:t>无。</w:t>
      </w:r>
    </w:p>
    <w:p w:rsidR="00E24188" w:rsidRDefault="00E24188" w:rsidP="00E24188">
      <w:pPr>
        <w:pStyle w:val="-3"/>
        <w:spacing w:before="156" w:after="156"/>
        <w:rPr>
          <w:rFonts w:hint="eastAsia"/>
        </w:rPr>
      </w:pPr>
      <w:r>
        <w:rPr>
          <w:rFonts w:hint="eastAsia"/>
        </w:rPr>
        <w:t>本基金投资股指期货的投资政策</w:t>
      </w:r>
    </w:p>
    <w:p w:rsidR="00E24188" w:rsidRDefault="00E24188" w:rsidP="00E24188">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E24188" w:rsidRDefault="00E24188" w:rsidP="00E24188">
      <w:pPr>
        <w:pStyle w:val="-2"/>
        <w:spacing w:before="312"/>
        <w:rPr>
          <w:rFonts w:hint="eastAsia"/>
        </w:rPr>
      </w:pPr>
      <w:r>
        <w:rPr>
          <w:rFonts w:hint="eastAsia"/>
        </w:rPr>
        <w:t>报告期末本基金投资的国债期货交易情况说明</w:t>
      </w:r>
    </w:p>
    <w:p w:rsidR="00E24188" w:rsidRDefault="00E24188" w:rsidP="00E24188">
      <w:pPr>
        <w:pStyle w:val="-3"/>
        <w:spacing w:before="156" w:after="156"/>
        <w:rPr>
          <w:rFonts w:hint="eastAsia"/>
        </w:rPr>
      </w:pPr>
      <w:r>
        <w:rPr>
          <w:rFonts w:hint="eastAsia"/>
        </w:rPr>
        <w:t>本期国债期货投资政策</w:t>
      </w:r>
    </w:p>
    <w:p w:rsidR="00E24188" w:rsidRDefault="00E24188" w:rsidP="00E24188">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24188" w:rsidRDefault="00E24188" w:rsidP="00E24188">
      <w:pPr>
        <w:pStyle w:val="-3"/>
        <w:spacing w:before="156" w:after="156"/>
        <w:rPr>
          <w:rFonts w:hint="eastAsia"/>
        </w:rPr>
      </w:pPr>
      <w:r>
        <w:rPr>
          <w:rFonts w:hint="eastAsia"/>
        </w:rPr>
        <w:t>报告期末本基金投资的国债期货持仓和损益明细</w:t>
      </w:r>
    </w:p>
    <w:p w:rsidR="00E24188" w:rsidRDefault="00E24188" w:rsidP="00E24188">
      <w:pPr>
        <w:pStyle w:val="-"/>
        <w:ind w:firstLine="420"/>
        <w:rPr>
          <w:rFonts w:hint="eastAsia"/>
        </w:rPr>
      </w:pPr>
      <w:r>
        <w:rPr>
          <w:rFonts w:hint="eastAsia"/>
        </w:rPr>
        <w:t>无。</w:t>
      </w:r>
    </w:p>
    <w:p w:rsidR="00E24188" w:rsidRDefault="00E24188" w:rsidP="00E24188">
      <w:pPr>
        <w:pStyle w:val="-3"/>
        <w:spacing w:before="156" w:after="156"/>
        <w:rPr>
          <w:rFonts w:hint="eastAsia"/>
        </w:rPr>
      </w:pPr>
      <w:r>
        <w:rPr>
          <w:rFonts w:hint="eastAsia"/>
        </w:rPr>
        <w:t>本期国债期货投资评价</w:t>
      </w:r>
    </w:p>
    <w:p w:rsidR="00E24188" w:rsidRDefault="00E24188" w:rsidP="00E24188">
      <w:pPr>
        <w:pStyle w:val="-"/>
        <w:ind w:firstLine="420"/>
        <w:rPr>
          <w:rFonts w:hint="eastAsia"/>
        </w:rPr>
      </w:pPr>
      <w:r>
        <w:rPr>
          <w:rFonts w:hint="eastAsia"/>
        </w:rPr>
        <w:t>无。</w:t>
      </w:r>
    </w:p>
    <w:p w:rsidR="00E24188" w:rsidRDefault="00E24188" w:rsidP="00E24188">
      <w:pPr>
        <w:pStyle w:val="-2"/>
        <w:spacing w:before="312"/>
        <w:rPr>
          <w:rFonts w:hint="eastAsia"/>
        </w:rPr>
      </w:pPr>
      <w:r>
        <w:rPr>
          <w:rFonts w:hint="eastAsia"/>
        </w:rPr>
        <w:lastRenderedPageBreak/>
        <w:t>投资组合报告附注</w:t>
      </w:r>
    </w:p>
    <w:p w:rsidR="00E24188" w:rsidRDefault="00E24188" w:rsidP="00E24188">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24188" w:rsidRDefault="00E24188" w:rsidP="00E24188">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24188" w:rsidRDefault="00E24188" w:rsidP="00E24188">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E24188" w:rsidRDefault="00E24188" w:rsidP="00E2418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24188" w:rsidRDefault="00E24188" w:rsidP="00E2418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24188" w:rsidTr="00E24188">
        <w:trPr>
          <w:cnfStyle w:val="100000000000" w:firstRow="1" w:lastRow="0" w:firstColumn="0" w:lastColumn="0" w:oddVBand="0" w:evenVBand="0" w:oddHBand="0" w:evenHBand="0" w:firstRowFirstColumn="0" w:firstRowLastColumn="0" w:lastRowFirstColumn="0" w:lastRowLastColumn="0"/>
        </w:trPr>
        <w:tc>
          <w:tcPr>
            <w:tcW w:w="743" w:type="dxa"/>
          </w:tcPr>
          <w:p w:rsidR="00E24188" w:rsidRPr="00E24188" w:rsidRDefault="00E24188" w:rsidP="00E24188">
            <w:pPr>
              <w:jc w:val="center"/>
              <w:rPr>
                <w:b/>
              </w:rPr>
            </w:pPr>
            <w:r w:rsidRPr="00E24188">
              <w:rPr>
                <w:rFonts w:hint="eastAsia"/>
                <w:b/>
              </w:rPr>
              <w:t>序号</w:t>
            </w:r>
          </w:p>
        </w:tc>
        <w:tc>
          <w:tcPr>
            <w:tcW w:w="2977" w:type="dxa"/>
          </w:tcPr>
          <w:p w:rsidR="00E24188" w:rsidRPr="00E24188" w:rsidRDefault="00E24188" w:rsidP="00E24188">
            <w:pPr>
              <w:jc w:val="center"/>
              <w:rPr>
                <w:b/>
              </w:rPr>
            </w:pPr>
            <w:r w:rsidRPr="00E24188">
              <w:rPr>
                <w:rFonts w:hint="eastAsia"/>
                <w:b/>
              </w:rPr>
              <w:t>名称</w:t>
            </w:r>
          </w:p>
        </w:tc>
        <w:tc>
          <w:tcPr>
            <w:tcW w:w="4785" w:type="dxa"/>
          </w:tcPr>
          <w:p w:rsidR="00E24188" w:rsidRPr="00E24188" w:rsidRDefault="00E24188" w:rsidP="00E24188">
            <w:pPr>
              <w:jc w:val="center"/>
              <w:rPr>
                <w:b/>
              </w:rPr>
            </w:pPr>
            <w:r w:rsidRPr="00E24188">
              <w:rPr>
                <w:rFonts w:hint="eastAsia"/>
                <w:b/>
              </w:rPr>
              <w:t>金额（元）</w:t>
            </w:r>
          </w:p>
        </w:tc>
      </w:tr>
      <w:tr w:rsidR="00E24188" w:rsidTr="00E24188">
        <w:tc>
          <w:tcPr>
            <w:tcW w:w="743" w:type="dxa"/>
          </w:tcPr>
          <w:p w:rsidR="00E24188" w:rsidRDefault="00E24188" w:rsidP="00E24188">
            <w:pPr>
              <w:jc w:val="center"/>
            </w:pPr>
            <w:r>
              <w:t>1</w:t>
            </w:r>
          </w:p>
        </w:tc>
        <w:tc>
          <w:tcPr>
            <w:tcW w:w="2977" w:type="dxa"/>
          </w:tcPr>
          <w:p w:rsidR="00E24188" w:rsidRDefault="00E24188" w:rsidP="00E24188">
            <w:pPr>
              <w:jc w:val="left"/>
            </w:pPr>
            <w:r>
              <w:rPr>
                <w:rFonts w:hint="eastAsia"/>
              </w:rPr>
              <w:t>存出保证金</w:t>
            </w:r>
          </w:p>
        </w:tc>
        <w:tc>
          <w:tcPr>
            <w:tcW w:w="4785" w:type="dxa"/>
          </w:tcPr>
          <w:p w:rsidR="00E24188" w:rsidRDefault="00E24188" w:rsidP="00E24188">
            <w:pPr>
              <w:jc w:val="right"/>
            </w:pPr>
            <w:r>
              <w:t>80,701.33</w:t>
            </w:r>
          </w:p>
        </w:tc>
      </w:tr>
      <w:tr w:rsidR="00E24188" w:rsidTr="00E24188">
        <w:tc>
          <w:tcPr>
            <w:tcW w:w="743" w:type="dxa"/>
          </w:tcPr>
          <w:p w:rsidR="00E24188" w:rsidRDefault="00E24188" w:rsidP="00E24188">
            <w:pPr>
              <w:jc w:val="center"/>
            </w:pPr>
            <w:r>
              <w:t>2</w:t>
            </w:r>
          </w:p>
        </w:tc>
        <w:tc>
          <w:tcPr>
            <w:tcW w:w="2977" w:type="dxa"/>
          </w:tcPr>
          <w:p w:rsidR="00E24188" w:rsidRDefault="00E24188" w:rsidP="00E24188">
            <w:pPr>
              <w:jc w:val="left"/>
            </w:pPr>
            <w:r>
              <w:rPr>
                <w:rFonts w:hint="eastAsia"/>
              </w:rPr>
              <w:t>应收证券清算款</w:t>
            </w:r>
          </w:p>
        </w:tc>
        <w:tc>
          <w:tcPr>
            <w:tcW w:w="4785" w:type="dxa"/>
          </w:tcPr>
          <w:p w:rsidR="00E24188" w:rsidRDefault="00E24188" w:rsidP="00E24188">
            <w:pPr>
              <w:jc w:val="right"/>
            </w:pPr>
            <w:r>
              <w:t>-</w:t>
            </w:r>
          </w:p>
        </w:tc>
      </w:tr>
      <w:tr w:rsidR="00E24188" w:rsidTr="00E24188">
        <w:tc>
          <w:tcPr>
            <w:tcW w:w="743" w:type="dxa"/>
          </w:tcPr>
          <w:p w:rsidR="00E24188" w:rsidRDefault="00E24188" w:rsidP="00E24188">
            <w:pPr>
              <w:jc w:val="center"/>
            </w:pPr>
            <w:r>
              <w:t>3</w:t>
            </w:r>
          </w:p>
        </w:tc>
        <w:tc>
          <w:tcPr>
            <w:tcW w:w="2977" w:type="dxa"/>
          </w:tcPr>
          <w:p w:rsidR="00E24188" w:rsidRDefault="00E24188" w:rsidP="00E24188">
            <w:pPr>
              <w:jc w:val="left"/>
            </w:pPr>
            <w:r>
              <w:rPr>
                <w:rFonts w:hint="eastAsia"/>
              </w:rPr>
              <w:t>应收股利</w:t>
            </w:r>
          </w:p>
        </w:tc>
        <w:tc>
          <w:tcPr>
            <w:tcW w:w="4785" w:type="dxa"/>
          </w:tcPr>
          <w:p w:rsidR="00E24188" w:rsidRDefault="00E24188" w:rsidP="00E24188">
            <w:pPr>
              <w:jc w:val="right"/>
            </w:pPr>
            <w:r>
              <w:t>-</w:t>
            </w:r>
          </w:p>
        </w:tc>
      </w:tr>
      <w:tr w:rsidR="00E24188" w:rsidTr="00E24188">
        <w:tc>
          <w:tcPr>
            <w:tcW w:w="743" w:type="dxa"/>
          </w:tcPr>
          <w:p w:rsidR="00E24188" w:rsidRDefault="00E24188" w:rsidP="00E24188">
            <w:pPr>
              <w:jc w:val="center"/>
            </w:pPr>
            <w:r>
              <w:t>4</w:t>
            </w:r>
          </w:p>
        </w:tc>
        <w:tc>
          <w:tcPr>
            <w:tcW w:w="2977" w:type="dxa"/>
          </w:tcPr>
          <w:p w:rsidR="00E24188" w:rsidRDefault="00E24188" w:rsidP="00E24188">
            <w:pPr>
              <w:jc w:val="left"/>
            </w:pPr>
            <w:r>
              <w:rPr>
                <w:rFonts w:hint="eastAsia"/>
              </w:rPr>
              <w:t>应收利息</w:t>
            </w:r>
          </w:p>
        </w:tc>
        <w:tc>
          <w:tcPr>
            <w:tcW w:w="4785" w:type="dxa"/>
          </w:tcPr>
          <w:p w:rsidR="00E24188" w:rsidRDefault="00E24188" w:rsidP="00E24188">
            <w:pPr>
              <w:jc w:val="right"/>
            </w:pPr>
            <w:r>
              <w:t>-</w:t>
            </w:r>
          </w:p>
        </w:tc>
      </w:tr>
      <w:tr w:rsidR="00E24188" w:rsidTr="00E24188">
        <w:tc>
          <w:tcPr>
            <w:tcW w:w="743" w:type="dxa"/>
          </w:tcPr>
          <w:p w:rsidR="00E24188" w:rsidRDefault="00E24188" w:rsidP="00E24188">
            <w:pPr>
              <w:jc w:val="center"/>
            </w:pPr>
            <w:r>
              <w:t>5</w:t>
            </w:r>
          </w:p>
        </w:tc>
        <w:tc>
          <w:tcPr>
            <w:tcW w:w="2977" w:type="dxa"/>
          </w:tcPr>
          <w:p w:rsidR="00E24188" w:rsidRDefault="00E24188" w:rsidP="00E24188">
            <w:pPr>
              <w:jc w:val="left"/>
            </w:pPr>
            <w:r>
              <w:rPr>
                <w:rFonts w:hint="eastAsia"/>
              </w:rPr>
              <w:t>应收申购款</w:t>
            </w:r>
          </w:p>
        </w:tc>
        <w:tc>
          <w:tcPr>
            <w:tcW w:w="4785" w:type="dxa"/>
          </w:tcPr>
          <w:p w:rsidR="00E24188" w:rsidRDefault="00E24188" w:rsidP="00E24188">
            <w:pPr>
              <w:jc w:val="right"/>
            </w:pPr>
            <w:r>
              <w:t>5,544.50</w:t>
            </w:r>
          </w:p>
        </w:tc>
      </w:tr>
      <w:tr w:rsidR="00E24188" w:rsidTr="00E24188">
        <w:tc>
          <w:tcPr>
            <w:tcW w:w="743" w:type="dxa"/>
          </w:tcPr>
          <w:p w:rsidR="00E24188" w:rsidRDefault="00E24188" w:rsidP="00E24188">
            <w:pPr>
              <w:jc w:val="center"/>
            </w:pPr>
            <w:r>
              <w:t>6</w:t>
            </w:r>
          </w:p>
        </w:tc>
        <w:tc>
          <w:tcPr>
            <w:tcW w:w="2977" w:type="dxa"/>
          </w:tcPr>
          <w:p w:rsidR="00E24188" w:rsidRDefault="00E24188" w:rsidP="00E24188">
            <w:pPr>
              <w:jc w:val="left"/>
            </w:pPr>
            <w:r>
              <w:rPr>
                <w:rFonts w:hint="eastAsia"/>
              </w:rPr>
              <w:t>其他应收款</w:t>
            </w:r>
          </w:p>
        </w:tc>
        <w:tc>
          <w:tcPr>
            <w:tcW w:w="4785" w:type="dxa"/>
          </w:tcPr>
          <w:p w:rsidR="00E24188" w:rsidRDefault="00E24188" w:rsidP="00E24188">
            <w:pPr>
              <w:jc w:val="right"/>
            </w:pPr>
            <w:r>
              <w:t>-</w:t>
            </w:r>
          </w:p>
        </w:tc>
      </w:tr>
      <w:tr w:rsidR="00E24188" w:rsidTr="00E24188">
        <w:tc>
          <w:tcPr>
            <w:tcW w:w="743" w:type="dxa"/>
          </w:tcPr>
          <w:p w:rsidR="00E24188" w:rsidRDefault="00E24188" w:rsidP="00E24188">
            <w:pPr>
              <w:jc w:val="center"/>
            </w:pPr>
            <w:r>
              <w:t>7</w:t>
            </w:r>
          </w:p>
        </w:tc>
        <w:tc>
          <w:tcPr>
            <w:tcW w:w="2977" w:type="dxa"/>
          </w:tcPr>
          <w:p w:rsidR="00E24188" w:rsidRDefault="00E24188" w:rsidP="00E24188">
            <w:pPr>
              <w:jc w:val="left"/>
            </w:pPr>
            <w:r>
              <w:rPr>
                <w:rFonts w:hint="eastAsia"/>
              </w:rPr>
              <w:t>待摊费用</w:t>
            </w:r>
          </w:p>
        </w:tc>
        <w:tc>
          <w:tcPr>
            <w:tcW w:w="4785" w:type="dxa"/>
          </w:tcPr>
          <w:p w:rsidR="00E24188" w:rsidRDefault="00E24188" w:rsidP="00E24188">
            <w:pPr>
              <w:jc w:val="right"/>
            </w:pPr>
            <w:r>
              <w:t>-</w:t>
            </w:r>
          </w:p>
        </w:tc>
      </w:tr>
      <w:tr w:rsidR="00E24188" w:rsidTr="00E24188">
        <w:tc>
          <w:tcPr>
            <w:tcW w:w="743" w:type="dxa"/>
          </w:tcPr>
          <w:p w:rsidR="00E24188" w:rsidRDefault="00E24188" w:rsidP="00E24188">
            <w:pPr>
              <w:jc w:val="center"/>
            </w:pPr>
            <w:r>
              <w:t>8</w:t>
            </w:r>
          </w:p>
        </w:tc>
        <w:tc>
          <w:tcPr>
            <w:tcW w:w="2977" w:type="dxa"/>
          </w:tcPr>
          <w:p w:rsidR="00E24188" w:rsidRDefault="00E24188" w:rsidP="00E24188">
            <w:pPr>
              <w:jc w:val="left"/>
            </w:pPr>
            <w:r>
              <w:rPr>
                <w:rFonts w:hint="eastAsia"/>
              </w:rPr>
              <w:t>其他</w:t>
            </w:r>
          </w:p>
        </w:tc>
        <w:tc>
          <w:tcPr>
            <w:tcW w:w="4785" w:type="dxa"/>
          </w:tcPr>
          <w:p w:rsidR="00E24188" w:rsidRDefault="00E24188" w:rsidP="00E24188">
            <w:pPr>
              <w:jc w:val="right"/>
            </w:pPr>
            <w:r>
              <w:t>-</w:t>
            </w:r>
          </w:p>
        </w:tc>
      </w:tr>
      <w:tr w:rsidR="00E24188" w:rsidTr="00E24188">
        <w:tc>
          <w:tcPr>
            <w:tcW w:w="743" w:type="dxa"/>
          </w:tcPr>
          <w:p w:rsidR="00E24188" w:rsidRDefault="00E24188" w:rsidP="00E24188">
            <w:pPr>
              <w:jc w:val="center"/>
            </w:pPr>
            <w:r>
              <w:t>9</w:t>
            </w:r>
          </w:p>
        </w:tc>
        <w:tc>
          <w:tcPr>
            <w:tcW w:w="2977" w:type="dxa"/>
          </w:tcPr>
          <w:p w:rsidR="00E24188" w:rsidRDefault="00E24188" w:rsidP="00E24188">
            <w:pPr>
              <w:jc w:val="left"/>
            </w:pPr>
            <w:r>
              <w:rPr>
                <w:rFonts w:hint="eastAsia"/>
              </w:rPr>
              <w:t>合计</w:t>
            </w:r>
          </w:p>
        </w:tc>
        <w:tc>
          <w:tcPr>
            <w:tcW w:w="4785" w:type="dxa"/>
          </w:tcPr>
          <w:p w:rsidR="00E24188" w:rsidRDefault="00E24188" w:rsidP="00E24188">
            <w:pPr>
              <w:jc w:val="right"/>
            </w:pPr>
            <w:r>
              <w:t>86,245.83</w:t>
            </w:r>
          </w:p>
        </w:tc>
      </w:tr>
    </w:tbl>
    <w:p w:rsidR="00E24188" w:rsidRDefault="00E24188" w:rsidP="00E24188">
      <w:pPr>
        <w:pStyle w:val="-3"/>
        <w:spacing w:before="156" w:after="156"/>
        <w:rPr>
          <w:rFonts w:hint="eastAsia"/>
        </w:rPr>
      </w:pPr>
      <w:r>
        <w:rPr>
          <w:rFonts w:hint="eastAsia"/>
        </w:rPr>
        <w:t>报告期末持有的处于转股期的可转换债券明细</w:t>
      </w:r>
    </w:p>
    <w:p w:rsidR="00E24188" w:rsidRDefault="00E24188" w:rsidP="00E24188">
      <w:pPr>
        <w:pStyle w:val="-"/>
        <w:ind w:firstLine="420"/>
        <w:rPr>
          <w:rFonts w:hint="eastAsia"/>
        </w:rPr>
      </w:pPr>
      <w:r>
        <w:rPr>
          <w:rFonts w:hint="eastAsia"/>
        </w:rPr>
        <w:t>本基金本报告期末未持有处于转股期的可转换债券。</w:t>
      </w:r>
    </w:p>
    <w:p w:rsidR="00E24188" w:rsidRDefault="00E24188" w:rsidP="00E24188">
      <w:pPr>
        <w:pStyle w:val="-3"/>
        <w:spacing w:before="156" w:after="156"/>
        <w:rPr>
          <w:rFonts w:hint="eastAsia"/>
        </w:rPr>
      </w:pPr>
      <w:r>
        <w:rPr>
          <w:rFonts w:hint="eastAsia"/>
        </w:rPr>
        <w:t>报告期末前十名股票中存在流通受限情况的说明</w:t>
      </w:r>
    </w:p>
    <w:p w:rsidR="00E24188" w:rsidRDefault="00E24188" w:rsidP="00E24188">
      <w:pPr>
        <w:pStyle w:val="-"/>
        <w:ind w:firstLine="420"/>
        <w:rPr>
          <w:rFonts w:hint="eastAsia"/>
        </w:rPr>
      </w:pPr>
      <w:r>
        <w:rPr>
          <w:rFonts w:hint="eastAsia"/>
        </w:rPr>
        <w:t>无。</w:t>
      </w:r>
    </w:p>
    <w:p w:rsidR="00E24188" w:rsidRDefault="00E24188" w:rsidP="00E24188">
      <w:pPr>
        <w:pStyle w:val="-1"/>
        <w:ind w:left="281" w:hanging="281"/>
        <w:rPr>
          <w:rFonts w:hint="eastAsia"/>
        </w:rPr>
      </w:pPr>
      <w:r>
        <w:rPr>
          <w:rFonts w:hint="eastAsia"/>
        </w:rPr>
        <w:t>开放式基金份额变动</w:t>
      </w:r>
    </w:p>
    <w:p w:rsidR="00E24188" w:rsidRDefault="00E24188" w:rsidP="00E24188">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24188" w:rsidTr="00E24188">
        <w:trPr>
          <w:cnfStyle w:val="100000000000" w:firstRow="1" w:lastRow="0" w:firstColumn="0" w:lastColumn="0" w:oddVBand="0" w:evenVBand="0" w:oddHBand="0" w:evenHBand="0" w:firstRowFirstColumn="0" w:firstRowLastColumn="0" w:lastRowFirstColumn="0" w:lastRowLastColumn="0"/>
        </w:trPr>
        <w:tc>
          <w:tcPr>
            <w:tcW w:w="2768" w:type="dxa"/>
          </w:tcPr>
          <w:p w:rsidR="00E24188" w:rsidRPr="00E24188" w:rsidRDefault="00E24188" w:rsidP="00E24188">
            <w:pPr>
              <w:jc w:val="center"/>
              <w:rPr>
                <w:b/>
              </w:rPr>
            </w:pPr>
            <w:r w:rsidRPr="00E24188">
              <w:rPr>
                <w:rFonts w:hint="eastAsia"/>
                <w:b/>
              </w:rPr>
              <w:t>项目</w:t>
            </w:r>
          </w:p>
        </w:tc>
        <w:tc>
          <w:tcPr>
            <w:tcW w:w="2769" w:type="dxa"/>
          </w:tcPr>
          <w:p w:rsidR="00E24188" w:rsidRPr="00E24188" w:rsidRDefault="00E24188" w:rsidP="00E24188">
            <w:pPr>
              <w:jc w:val="center"/>
              <w:rPr>
                <w:b/>
              </w:rPr>
            </w:pPr>
            <w:r w:rsidRPr="00E24188">
              <w:rPr>
                <w:rFonts w:hint="eastAsia"/>
                <w:b/>
              </w:rPr>
              <w:t>南方核心科技一年持有混合</w:t>
            </w:r>
            <w:r w:rsidRPr="00E24188">
              <w:rPr>
                <w:rFonts w:hint="eastAsia"/>
                <w:b/>
              </w:rPr>
              <w:t>A</w:t>
            </w:r>
          </w:p>
        </w:tc>
        <w:tc>
          <w:tcPr>
            <w:tcW w:w="2769" w:type="dxa"/>
          </w:tcPr>
          <w:p w:rsidR="00E24188" w:rsidRPr="00E24188" w:rsidRDefault="00E24188" w:rsidP="00E24188">
            <w:pPr>
              <w:jc w:val="center"/>
              <w:rPr>
                <w:b/>
              </w:rPr>
            </w:pPr>
            <w:r w:rsidRPr="00E24188">
              <w:rPr>
                <w:rFonts w:hint="eastAsia"/>
                <w:b/>
              </w:rPr>
              <w:t>南方核心科技一年持有混合</w:t>
            </w:r>
            <w:r w:rsidRPr="00E24188">
              <w:rPr>
                <w:rFonts w:hint="eastAsia"/>
                <w:b/>
              </w:rPr>
              <w:t>C</w:t>
            </w:r>
          </w:p>
        </w:tc>
      </w:tr>
      <w:tr w:rsidR="00E24188" w:rsidTr="00E24188">
        <w:tc>
          <w:tcPr>
            <w:tcW w:w="2768" w:type="dxa"/>
          </w:tcPr>
          <w:p w:rsidR="00E24188" w:rsidRDefault="00E24188" w:rsidP="00E24188">
            <w:pPr>
              <w:jc w:val="left"/>
            </w:pPr>
            <w:r>
              <w:rPr>
                <w:rFonts w:hint="eastAsia"/>
              </w:rPr>
              <w:t>报告期期初基金份额总额</w:t>
            </w:r>
          </w:p>
        </w:tc>
        <w:tc>
          <w:tcPr>
            <w:tcW w:w="2769" w:type="dxa"/>
          </w:tcPr>
          <w:p w:rsidR="00E24188" w:rsidRDefault="00E24188" w:rsidP="00E24188">
            <w:pPr>
              <w:jc w:val="right"/>
            </w:pPr>
            <w:r>
              <w:t>25,851,576.64</w:t>
            </w:r>
          </w:p>
        </w:tc>
        <w:tc>
          <w:tcPr>
            <w:tcW w:w="2769" w:type="dxa"/>
          </w:tcPr>
          <w:p w:rsidR="00E24188" w:rsidRDefault="00E24188" w:rsidP="00E24188">
            <w:pPr>
              <w:jc w:val="right"/>
            </w:pPr>
            <w:r>
              <w:t>11,218,222.18</w:t>
            </w:r>
          </w:p>
        </w:tc>
      </w:tr>
      <w:tr w:rsidR="00E24188" w:rsidTr="00E24188">
        <w:tc>
          <w:tcPr>
            <w:tcW w:w="2768" w:type="dxa"/>
          </w:tcPr>
          <w:p w:rsidR="00E24188" w:rsidRDefault="00E24188" w:rsidP="00E24188">
            <w:pPr>
              <w:jc w:val="left"/>
            </w:pPr>
            <w:r>
              <w:rPr>
                <w:rFonts w:hint="eastAsia"/>
              </w:rPr>
              <w:t>报告期期间基金总申购份额</w:t>
            </w:r>
          </w:p>
        </w:tc>
        <w:tc>
          <w:tcPr>
            <w:tcW w:w="2769" w:type="dxa"/>
          </w:tcPr>
          <w:p w:rsidR="00E24188" w:rsidRDefault="00E24188" w:rsidP="00E24188">
            <w:pPr>
              <w:jc w:val="right"/>
            </w:pPr>
            <w:r>
              <w:t>1,641,450.44</w:t>
            </w:r>
          </w:p>
        </w:tc>
        <w:tc>
          <w:tcPr>
            <w:tcW w:w="2769" w:type="dxa"/>
          </w:tcPr>
          <w:p w:rsidR="00E24188" w:rsidRDefault="00E24188" w:rsidP="00E24188">
            <w:pPr>
              <w:jc w:val="right"/>
            </w:pPr>
            <w:r>
              <w:t>1,362,148.72</w:t>
            </w:r>
          </w:p>
        </w:tc>
      </w:tr>
      <w:tr w:rsidR="00E24188" w:rsidTr="00E24188">
        <w:tc>
          <w:tcPr>
            <w:tcW w:w="2768" w:type="dxa"/>
          </w:tcPr>
          <w:p w:rsidR="00E24188" w:rsidRDefault="00E24188" w:rsidP="00E24188">
            <w:pPr>
              <w:jc w:val="left"/>
            </w:pPr>
            <w:r>
              <w:rPr>
                <w:rFonts w:hint="eastAsia"/>
              </w:rPr>
              <w:t>减：报告期期间基金总赎回份额</w:t>
            </w:r>
          </w:p>
        </w:tc>
        <w:tc>
          <w:tcPr>
            <w:tcW w:w="2769" w:type="dxa"/>
          </w:tcPr>
          <w:p w:rsidR="00E24188" w:rsidRDefault="00E24188" w:rsidP="00E24188">
            <w:pPr>
              <w:jc w:val="right"/>
            </w:pPr>
            <w:r>
              <w:t>5,363,842.47</w:t>
            </w:r>
          </w:p>
        </w:tc>
        <w:tc>
          <w:tcPr>
            <w:tcW w:w="2769" w:type="dxa"/>
          </w:tcPr>
          <w:p w:rsidR="00E24188" w:rsidRDefault="00E24188" w:rsidP="00E24188">
            <w:pPr>
              <w:jc w:val="right"/>
            </w:pPr>
            <w:r>
              <w:t>1,557,234.36</w:t>
            </w:r>
          </w:p>
        </w:tc>
      </w:tr>
      <w:tr w:rsidR="00E24188" w:rsidTr="00E24188">
        <w:tc>
          <w:tcPr>
            <w:tcW w:w="2768" w:type="dxa"/>
          </w:tcPr>
          <w:p w:rsidR="00E24188" w:rsidRDefault="00E24188" w:rsidP="00E24188">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E24188" w:rsidRDefault="00E24188" w:rsidP="00E24188">
            <w:pPr>
              <w:jc w:val="right"/>
            </w:pPr>
            <w:r>
              <w:lastRenderedPageBreak/>
              <w:t>-</w:t>
            </w:r>
          </w:p>
        </w:tc>
        <w:tc>
          <w:tcPr>
            <w:tcW w:w="2769" w:type="dxa"/>
          </w:tcPr>
          <w:p w:rsidR="00E24188" w:rsidRDefault="00E24188" w:rsidP="00E24188">
            <w:pPr>
              <w:jc w:val="right"/>
            </w:pPr>
            <w:r>
              <w:t>-</w:t>
            </w:r>
          </w:p>
        </w:tc>
      </w:tr>
      <w:tr w:rsidR="00E24188" w:rsidTr="00E24188">
        <w:tc>
          <w:tcPr>
            <w:tcW w:w="2768" w:type="dxa"/>
          </w:tcPr>
          <w:p w:rsidR="00E24188" w:rsidRDefault="00E24188" w:rsidP="00E24188">
            <w:pPr>
              <w:jc w:val="left"/>
            </w:pPr>
            <w:r>
              <w:rPr>
                <w:rFonts w:hint="eastAsia"/>
              </w:rPr>
              <w:lastRenderedPageBreak/>
              <w:t>报告期期末基金份额总额</w:t>
            </w:r>
          </w:p>
        </w:tc>
        <w:tc>
          <w:tcPr>
            <w:tcW w:w="2769" w:type="dxa"/>
          </w:tcPr>
          <w:p w:rsidR="00E24188" w:rsidRDefault="00E24188" w:rsidP="00E24188">
            <w:pPr>
              <w:jc w:val="right"/>
            </w:pPr>
            <w:r>
              <w:t>22,129,184.61</w:t>
            </w:r>
          </w:p>
        </w:tc>
        <w:tc>
          <w:tcPr>
            <w:tcW w:w="2769" w:type="dxa"/>
          </w:tcPr>
          <w:p w:rsidR="00E24188" w:rsidRDefault="00E24188" w:rsidP="00E24188">
            <w:pPr>
              <w:jc w:val="right"/>
            </w:pPr>
            <w:r>
              <w:t>11,023,136.54</w:t>
            </w:r>
          </w:p>
        </w:tc>
      </w:tr>
    </w:tbl>
    <w:p w:rsidR="00E24188" w:rsidRDefault="00E24188" w:rsidP="00E24188">
      <w:pPr>
        <w:pStyle w:val="-1"/>
        <w:ind w:left="281" w:hanging="281"/>
        <w:rPr>
          <w:rFonts w:hint="eastAsia"/>
        </w:rPr>
      </w:pPr>
      <w:r>
        <w:rPr>
          <w:rFonts w:hint="eastAsia"/>
        </w:rPr>
        <w:t>基金管理人运用固有资金投资本基金情况</w:t>
      </w:r>
    </w:p>
    <w:p w:rsidR="00E24188" w:rsidRDefault="00E24188" w:rsidP="00E24188">
      <w:pPr>
        <w:pStyle w:val="-2"/>
        <w:spacing w:before="312"/>
        <w:rPr>
          <w:rFonts w:hint="eastAsia"/>
        </w:rPr>
      </w:pPr>
      <w:r>
        <w:rPr>
          <w:rFonts w:hint="eastAsia"/>
        </w:rPr>
        <w:t>基金管理人持有本基金份额变动情况</w:t>
      </w:r>
    </w:p>
    <w:p w:rsidR="00E24188" w:rsidRDefault="00E24188" w:rsidP="00E24188">
      <w:pPr>
        <w:pStyle w:val="-"/>
        <w:ind w:firstLine="420"/>
        <w:rPr>
          <w:rFonts w:hint="eastAsia"/>
        </w:rPr>
      </w:pPr>
      <w:r>
        <w:rPr>
          <w:rFonts w:hint="eastAsia"/>
        </w:rPr>
        <w:t>本报告期末，基金管理人未持有本基金份额。</w:t>
      </w:r>
    </w:p>
    <w:p w:rsidR="00E24188" w:rsidRDefault="00E24188" w:rsidP="00E24188">
      <w:pPr>
        <w:pStyle w:val="-2"/>
        <w:spacing w:before="312"/>
        <w:rPr>
          <w:rFonts w:hint="eastAsia"/>
        </w:rPr>
      </w:pPr>
      <w:r>
        <w:rPr>
          <w:rFonts w:hint="eastAsia"/>
        </w:rPr>
        <w:t>基金管理人运用固有资金投资本基金交易明细</w:t>
      </w:r>
    </w:p>
    <w:p w:rsidR="00E24188" w:rsidRDefault="00E24188" w:rsidP="00E24188">
      <w:pPr>
        <w:pStyle w:val="-"/>
        <w:ind w:firstLine="420"/>
        <w:rPr>
          <w:rFonts w:hint="eastAsia"/>
        </w:rPr>
      </w:pPr>
      <w:r>
        <w:rPr>
          <w:rFonts w:hint="eastAsia"/>
        </w:rPr>
        <w:t>本报告期内，基金管理人不存在申购、赎回或买卖本基金的情况。</w:t>
      </w:r>
    </w:p>
    <w:p w:rsidR="00E24188" w:rsidRDefault="00E24188" w:rsidP="00E24188">
      <w:pPr>
        <w:pStyle w:val="-1"/>
        <w:ind w:left="281" w:hanging="281"/>
        <w:rPr>
          <w:rFonts w:hint="eastAsia"/>
        </w:rPr>
      </w:pPr>
      <w:r>
        <w:rPr>
          <w:rFonts w:hint="eastAsia"/>
        </w:rPr>
        <w:t>影响投资者决策的其他重要信息</w:t>
      </w:r>
    </w:p>
    <w:p w:rsidR="00E24188" w:rsidRDefault="00E24188" w:rsidP="00E24188">
      <w:pPr>
        <w:pStyle w:val="-2"/>
        <w:spacing w:before="312"/>
        <w:rPr>
          <w:rFonts w:hint="eastAsia"/>
        </w:rPr>
      </w:pPr>
      <w:r>
        <w:rPr>
          <w:rFonts w:hint="eastAsia"/>
        </w:rPr>
        <w:t>报告期内单一投资者持有基金份额比例达到或超过20%的情况</w:t>
      </w:r>
    </w:p>
    <w:p w:rsidR="00E24188" w:rsidRDefault="00E24188" w:rsidP="00E24188">
      <w:pPr>
        <w:pStyle w:val="-"/>
        <w:ind w:firstLine="420"/>
        <w:rPr>
          <w:rFonts w:hint="eastAsia"/>
        </w:rPr>
      </w:pPr>
      <w:r>
        <w:rPr>
          <w:rFonts w:hint="eastAsia"/>
        </w:rPr>
        <w:t>报告期内单一投资者持有基金份额比例不存在达到或超过20%的情况。</w:t>
      </w:r>
    </w:p>
    <w:p w:rsidR="00E24188" w:rsidRDefault="00E24188" w:rsidP="00E24188">
      <w:pPr>
        <w:pStyle w:val="-2"/>
        <w:spacing w:before="312"/>
        <w:rPr>
          <w:rFonts w:hint="eastAsia"/>
        </w:rPr>
      </w:pPr>
      <w:r>
        <w:rPr>
          <w:rFonts w:hint="eastAsia"/>
        </w:rPr>
        <w:t>影响投资者决策的其他重要信息</w:t>
      </w:r>
    </w:p>
    <w:p w:rsidR="00E24188" w:rsidRDefault="00E24188" w:rsidP="00E24188">
      <w:pPr>
        <w:pStyle w:val="-"/>
        <w:ind w:firstLine="420"/>
        <w:rPr>
          <w:rFonts w:hint="eastAsia"/>
        </w:rPr>
      </w:pPr>
      <w:r>
        <w:rPr>
          <w:rFonts w:hint="eastAsia"/>
        </w:rPr>
        <w:t>无。</w:t>
      </w:r>
    </w:p>
    <w:p w:rsidR="00E24188" w:rsidRDefault="00E24188" w:rsidP="00E24188">
      <w:pPr>
        <w:pStyle w:val="-1"/>
        <w:ind w:left="281" w:hanging="281"/>
        <w:rPr>
          <w:rFonts w:hint="eastAsia"/>
        </w:rPr>
      </w:pPr>
      <w:r>
        <w:rPr>
          <w:rFonts w:hint="eastAsia"/>
        </w:rPr>
        <w:t>备查文件目录</w:t>
      </w:r>
    </w:p>
    <w:p w:rsidR="00E24188" w:rsidRDefault="00E24188" w:rsidP="00E24188">
      <w:pPr>
        <w:pStyle w:val="-2"/>
        <w:spacing w:before="312"/>
        <w:rPr>
          <w:rFonts w:hint="eastAsia"/>
        </w:rPr>
      </w:pPr>
      <w:r>
        <w:rPr>
          <w:rFonts w:hint="eastAsia"/>
        </w:rPr>
        <w:t>备查文件目录</w:t>
      </w:r>
    </w:p>
    <w:p w:rsidR="00E24188" w:rsidRDefault="00E24188" w:rsidP="00E24188">
      <w:pPr>
        <w:pStyle w:val="-"/>
        <w:ind w:firstLine="420"/>
        <w:rPr>
          <w:rFonts w:hint="eastAsia"/>
        </w:rPr>
      </w:pPr>
      <w:r>
        <w:rPr>
          <w:rFonts w:hint="eastAsia"/>
        </w:rPr>
        <w:t>1、《南方核心科技一年持有期混合型证券投资基金基金合同》；</w:t>
      </w:r>
    </w:p>
    <w:p w:rsidR="00E24188" w:rsidRDefault="00E24188" w:rsidP="00E24188">
      <w:pPr>
        <w:pStyle w:val="-"/>
        <w:ind w:firstLine="420"/>
        <w:rPr>
          <w:rFonts w:hint="eastAsia"/>
        </w:rPr>
      </w:pPr>
      <w:r>
        <w:rPr>
          <w:rFonts w:hint="eastAsia"/>
        </w:rPr>
        <w:t>2、《南方核心科技一年持有期混合型证券投资基金托管协议》；</w:t>
      </w:r>
    </w:p>
    <w:p w:rsidR="00E24188" w:rsidRDefault="00E24188" w:rsidP="00E24188">
      <w:pPr>
        <w:pStyle w:val="-"/>
        <w:ind w:firstLine="420"/>
        <w:rPr>
          <w:rFonts w:hint="eastAsia"/>
        </w:rPr>
      </w:pPr>
      <w:r>
        <w:rPr>
          <w:rFonts w:hint="eastAsia"/>
        </w:rPr>
        <w:t>3、南方核心科技一年持有期混合型证券投资基金2026年1季度报告原文。</w:t>
      </w:r>
    </w:p>
    <w:p w:rsidR="00E24188" w:rsidRDefault="00E24188" w:rsidP="00E24188">
      <w:pPr>
        <w:pStyle w:val="-2"/>
        <w:spacing w:before="312"/>
        <w:rPr>
          <w:rFonts w:hint="eastAsia"/>
        </w:rPr>
      </w:pPr>
      <w:r>
        <w:rPr>
          <w:rFonts w:hint="eastAsia"/>
        </w:rPr>
        <w:t>存放地点</w:t>
      </w:r>
    </w:p>
    <w:p w:rsidR="00E24188" w:rsidRDefault="00E24188" w:rsidP="00E24188">
      <w:pPr>
        <w:pStyle w:val="-"/>
        <w:ind w:firstLine="420"/>
        <w:rPr>
          <w:rFonts w:hint="eastAsia"/>
        </w:rPr>
      </w:pPr>
      <w:r>
        <w:rPr>
          <w:rFonts w:hint="eastAsia"/>
        </w:rPr>
        <w:t>深圳市福田区莲花街道益田路5999号基金大厦32-42楼。</w:t>
      </w:r>
    </w:p>
    <w:p w:rsidR="00E24188" w:rsidRDefault="00E24188" w:rsidP="00E24188">
      <w:pPr>
        <w:pStyle w:val="-2"/>
        <w:spacing w:before="312"/>
        <w:rPr>
          <w:rFonts w:hint="eastAsia"/>
        </w:rPr>
      </w:pPr>
      <w:r>
        <w:rPr>
          <w:rFonts w:hint="eastAsia"/>
        </w:rPr>
        <w:t>查阅方式</w:t>
      </w:r>
    </w:p>
    <w:p w:rsidR="00E24188" w:rsidRDefault="00E24188" w:rsidP="00E24188">
      <w:pPr>
        <w:pStyle w:val="-"/>
        <w:ind w:firstLine="420"/>
        <w:rPr>
          <w:rFonts w:hint="eastAsia"/>
        </w:rPr>
      </w:pPr>
      <w:r>
        <w:rPr>
          <w:rFonts w:hint="eastAsia"/>
        </w:rPr>
        <w:t>网站：http://www.nffund.com</w:t>
      </w:r>
    </w:p>
    <w:p w:rsidR="003C7DC3" w:rsidRDefault="00E24188" w:rsidP="00E24188">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188" w:rsidRDefault="00E24188" w:rsidP="00D17C56">
      <w:r>
        <w:separator/>
      </w:r>
    </w:p>
  </w:endnote>
  <w:endnote w:type="continuationSeparator" w:id="0">
    <w:p w:rsidR="00E24188" w:rsidRDefault="00E2418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188" w:rsidRDefault="00E2418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24188" w:rsidRPr="00E2418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2418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2418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188" w:rsidRDefault="00E2418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188" w:rsidRDefault="00E24188" w:rsidP="00D17C56">
      <w:r>
        <w:separator/>
      </w:r>
    </w:p>
  </w:footnote>
  <w:footnote w:type="continuationSeparator" w:id="0">
    <w:p w:rsidR="00E24188" w:rsidRDefault="00E2418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188" w:rsidRDefault="00E2418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24188" w:rsidP="00AE3F5B">
    <w:pPr>
      <w:pStyle w:val="a7"/>
      <w:pBdr>
        <w:bottom w:val="single" w:sz="4" w:space="1" w:color="auto"/>
      </w:pBdr>
      <w:jc w:val="right"/>
    </w:pPr>
    <w:r>
      <w:rPr>
        <w:rFonts w:hint="eastAsia"/>
      </w:rPr>
      <w:t>南方核心科技一年持有期混合型证券投资基金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24188"/>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42B72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6C055-B9D5-4C3E-9A03-61DC414B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1292</Words>
  <Characters>7370</Characters>
  <Application>Microsoft Office Word</Application>
  <DocSecurity>0</DocSecurity>
  <Lines>61</Lines>
  <Paragraphs>17</Paragraphs>
  <ScaleCrop>false</ScaleCrop>
  <Company>MC SYSTEM</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2026-04-20T03:12:00Z</dcterms:created>
  <dcterms:modified xsi:type="dcterms:W3CDTF">2026-04-20T03:12:00Z</dcterms:modified>
</cp:coreProperties>
</file>