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67EA0">
        <w:rPr>
          <w:rFonts w:ascii="宋体" w:hAnsi="宋体" w:hint="eastAsia"/>
          <w:b/>
          <w:bCs/>
          <w:sz w:val="48"/>
          <w:szCs w:val="30"/>
        </w:rPr>
        <w:t>南方贤元一年持有期债券型证券投资基金</w:t>
      </w:r>
      <w:r w:rsidR="00767EA0">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67EA0"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67EA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67EA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67EA0">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67EA0" w:rsidRDefault="00767EA0" w:rsidP="00767EA0">
      <w:pPr>
        <w:pStyle w:val="-1"/>
        <w:ind w:left="281" w:hanging="281"/>
        <w:rPr>
          <w:rFonts w:hint="eastAsia"/>
        </w:rPr>
      </w:pPr>
      <w:r>
        <w:rPr>
          <w:rFonts w:hint="eastAsia"/>
        </w:rPr>
        <w:lastRenderedPageBreak/>
        <w:t>重要提示</w:t>
      </w:r>
    </w:p>
    <w:p w:rsidR="00767EA0" w:rsidRDefault="00767EA0" w:rsidP="00767EA0">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67EA0" w:rsidRDefault="00767EA0" w:rsidP="00767EA0">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767EA0" w:rsidRDefault="00767EA0" w:rsidP="00767EA0">
      <w:pPr>
        <w:pStyle w:val="-"/>
        <w:ind w:firstLine="420"/>
        <w:rPr>
          <w:rFonts w:hint="eastAsia"/>
        </w:rPr>
      </w:pPr>
      <w:r>
        <w:rPr>
          <w:rFonts w:hint="eastAsia"/>
        </w:rPr>
        <w:t>基金管理人承诺以诚实信用、勤勉尽责的原则管理和运用基金资产，但不保证基金一定盈利。</w:t>
      </w:r>
    </w:p>
    <w:p w:rsidR="00767EA0" w:rsidRDefault="00767EA0" w:rsidP="00767EA0">
      <w:pPr>
        <w:pStyle w:val="-"/>
        <w:ind w:firstLine="420"/>
        <w:rPr>
          <w:rFonts w:hint="eastAsia"/>
        </w:rPr>
      </w:pPr>
      <w:r>
        <w:rPr>
          <w:rFonts w:hint="eastAsia"/>
        </w:rPr>
        <w:t>基金的过往业绩并不代表其未来表现。投资有风险，投资者在作出投资决策前应仔细阅读本基金的招募说明书。</w:t>
      </w:r>
    </w:p>
    <w:p w:rsidR="00767EA0" w:rsidRDefault="00767EA0" w:rsidP="00767EA0">
      <w:pPr>
        <w:pStyle w:val="-"/>
        <w:ind w:firstLine="420"/>
        <w:rPr>
          <w:rFonts w:hint="eastAsia"/>
        </w:rPr>
      </w:pPr>
      <w:r>
        <w:rPr>
          <w:rFonts w:hint="eastAsia"/>
        </w:rPr>
        <w:t>本报告中财务资料未经审计。</w:t>
      </w:r>
    </w:p>
    <w:p w:rsidR="00767EA0" w:rsidRDefault="00767EA0" w:rsidP="00767EA0">
      <w:pPr>
        <w:pStyle w:val="-"/>
        <w:ind w:firstLine="420"/>
        <w:rPr>
          <w:rFonts w:hint="eastAsia"/>
        </w:rPr>
      </w:pPr>
      <w:r>
        <w:rPr>
          <w:rFonts w:hint="eastAsia"/>
        </w:rPr>
        <w:t>本报告期自2026年1月1日起至3月31日止。</w:t>
      </w:r>
    </w:p>
    <w:p w:rsidR="00767EA0" w:rsidRDefault="00767EA0" w:rsidP="00767EA0">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67EA0" w:rsidTr="00627F8F">
        <w:tc>
          <w:tcPr>
            <w:tcW w:w="2768" w:type="dxa"/>
          </w:tcPr>
          <w:p w:rsidR="00767EA0" w:rsidRDefault="00767EA0" w:rsidP="00767EA0">
            <w:pPr>
              <w:jc w:val="left"/>
            </w:pPr>
            <w:r>
              <w:rPr>
                <w:rFonts w:hint="eastAsia"/>
              </w:rPr>
              <w:t>基金简称</w:t>
            </w:r>
          </w:p>
        </w:tc>
        <w:tc>
          <w:tcPr>
            <w:tcW w:w="5538" w:type="dxa"/>
            <w:gridSpan w:val="2"/>
          </w:tcPr>
          <w:p w:rsidR="00767EA0" w:rsidRDefault="00767EA0" w:rsidP="00767EA0">
            <w:pPr>
              <w:jc w:val="left"/>
            </w:pPr>
            <w:r>
              <w:rPr>
                <w:rFonts w:hint="eastAsia"/>
              </w:rPr>
              <w:t>南方贤元一年持有债券</w:t>
            </w:r>
          </w:p>
        </w:tc>
      </w:tr>
      <w:tr w:rsidR="00767EA0" w:rsidTr="00FA07B2">
        <w:tc>
          <w:tcPr>
            <w:tcW w:w="2768" w:type="dxa"/>
          </w:tcPr>
          <w:p w:rsidR="00767EA0" w:rsidRDefault="00767EA0" w:rsidP="00767EA0">
            <w:pPr>
              <w:jc w:val="left"/>
            </w:pPr>
            <w:r>
              <w:rPr>
                <w:rFonts w:hint="eastAsia"/>
              </w:rPr>
              <w:t>基金主代码</w:t>
            </w:r>
          </w:p>
        </w:tc>
        <w:tc>
          <w:tcPr>
            <w:tcW w:w="5538" w:type="dxa"/>
            <w:gridSpan w:val="2"/>
          </w:tcPr>
          <w:p w:rsidR="00767EA0" w:rsidRDefault="00767EA0" w:rsidP="00767EA0">
            <w:pPr>
              <w:jc w:val="left"/>
            </w:pPr>
            <w:r>
              <w:t>017121</w:t>
            </w:r>
          </w:p>
        </w:tc>
      </w:tr>
      <w:tr w:rsidR="00767EA0" w:rsidTr="001C6D9B">
        <w:tc>
          <w:tcPr>
            <w:tcW w:w="2768" w:type="dxa"/>
          </w:tcPr>
          <w:p w:rsidR="00767EA0" w:rsidRDefault="00767EA0" w:rsidP="00767EA0">
            <w:pPr>
              <w:jc w:val="left"/>
            </w:pPr>
            <w:r>
              <w:rPr>
                <w:rFonts w:hint="eastAsia"/>
              </w:rPr>
              <w:t>交易代码</w:t>
            </w:r>
          </w:p>
        </w:tc>
        <w:tc>
          <w:tcPr>
            <w:tcW w:w="5538" w:type="dxa"/>
            <w:gridSpan w:val="2"/>
          </w:tcPr>
          <w:p w:rsidR="00767EA0" w:rsidRDefault="00767EA0" w:rsidP="00767EA0">
            <w:pPr>
              <w:jc w:val="left"/>
            </w:pPr>
            <w:r>
              <w:t>017121</w:t>
            </w:r>
          </w:p>
        </w:tc>
      </w:tr>
      <w:tr w:rsidR="00767EA0" w:rsidTr="005947AC">
        <w:tc>
          <w:tcPr>
            <w:tcW w:w="2768" w:type="dxa"/>
          </w:tcPr>
          <w:p w:rsidR="00767EA0" w:rsidRDefault="00767EA0" w:rsidP="00767EA0">
            <w:pPr>
              <w:jc w:val="left"/>
            </w:pPr>
            <w:r>
              <w:rPr>
                <w:rFonts w:hint="eastAsia"/>
              </w:rPr>
              <w:t>基金运作方式</w:t>
            </w:r>
          </w:p>
        </w:tc>
        <w:tc>
          <w:tcPr>
            <w:tcW w:w="5538" w:type="dxa"/>
            <w:gridSpan w:val="2"/>
          </w:tcPr>
          <w:p w:rsidR="00767EA0" w:rsidRDefault="00767EA0" w:rsidP="00767EA0">
            <w:pPr>
              <w:jc w:val="left"/>
            </w:pPr>
            <w:r>
              <w:rPr>
                <w:rFonts w:hint="eastAsia"/>
              </w:rPr>
              <w:t>契约型开放式</w:t>
            </w:r>
          </w:p>
        </w:tc>
      </w:tr>
      <w:tr w:rsidR="00767EA0" w:rsidTr="00123E36">
        <w:tc>
          <w:tcPr>
            <w:tcW w:w="2768" w:type="dxa"/>
          </w:tcPr>
          <w:p w:rsidR="00767EA0" w:rsidRDefault="00767EA0" w:rsidP="00767EA0">
            <w:pPr>
              <w:jc w:val="left"/>
            </w:pPr>
            <w:r>
              <w:rPr>
                <w:rFonts w:hint="eastAsia"/>
              </w:rPr>
              <w:t>基金合同生效日</w:t>
            </w:r>
          </w:p>
        </w:tc>
        <w:tc>
          <w:tcPr>
            <w:tcW w:w="5538" w:type="dxa"/>
            <w:gridSpan w:val="2"/>
          </w:tcPr>
          <w:p w:rsidR="00767EA0" w:rsidRDefault="00767EA0" w:rsidP="00767EA0">
            <w:pPr>
              <w:jc w:val="left"/>
            </w:pPr>
            <w:r>
              <w:rPr>
                <w:rFonts w:hint="eastAsia"/>
              </w:rPr>
              <w:t>2023</w:t>
            </w:r>
            <w:r>
              <w:rPr>
                <w:rFonts w:hint="eastAsia"/>
              </w:rPr>
              <w:t>年</w:t>
            </w:r>
            <w:r>
              <w:rPr>
                <w:rFonts w:hint="eastAsia"/>
              </w:rPr>
              <w:t>5</w:t>
            </w:r>
            <w:r>
              <w:rPr>
                <w:rFonts w:hint="eastAsia"/>
              </w:rPr>
              <w:t>月</w:t>
            </w:r>
            <w:r>
              <w:rPr>
                <w:rFonts w:hint="eastAsia"/>
              </w:rPr>
              <w:t>30</w:t>
            </w:r>
            <w:r>
              <w:rPr>
                <w:rFonts w:hint="eastAsia"/>
              </w:rPr>
              <w:t>日</w:t>
            </w:r>
          </w:p>
        </w:tc>
      </w:tr>
      <w:tr w:rsidR="00767EA0" w:rsidTr="0001005F">
        <w:tc>
          <w:tcPr>
            <w:tcW w:w="2768" w:type="dxa"/>
          </w:tcPr>
          <w:p w:rsidR="00767EA0" w:rsidRDefault="00767EA0" w:rsidP="00767EA0">
            <w:pPr>
              <w:jc w:val="left"/>
            </w:pPr>
            <w:r>
              <w:rPr>
                <w:rFonts w:hint="eastAsia"/>
              </w:rPr>
              <w:t>报告期末基金份额总额</w:t>
            </w:r>
          </w:p>
        </w:tc>
        <w:tc>
          <w:tcPr>
            <w:tcW w:w="5538" w:type="dxa"/>
            <w:gridSpan w:val="2"/>
          </w:tcPr>
          <w:p w:rsidR="00767EA0" w:rsidRDefault="00767EA0" w:rsidP="00767EA0">
            <w:pPr>
              <w:jc w:val="left"/>
            </w:pPr>
            <w:r>
              <w:rPr>
                <w:rFonts w:hint="eastAsia"/>
              </w:rPr>
              <w:t>178,384,886.07</w:t>
            </w:r>
            <w:r>
              <w:rPr>
                <w:rFonts w:hint="eastAsia"/>
              </w:rPr>
              <w:t>份</w:t>
            </w:r>
          </w:p>
        </w:tc>
      </w:tr>
      <w:tr w:rsidR="00767EA0" w:rsidTr="003C4BF6">
        <w:tc>
          <w:tcPr>
            <w:tcW w:w="2768" w:type="dxa"/>
          </w:tcPr>
          <w:p w:rsidR="00767EA0" w:rsidRDefault="00767EA0" w:rsidP="00767EA0">
            <w:pPr>
              <w:jc w:val="left"/>
            </w:pPr>
            <w:r>
              <w:rPr>
                <w:rFonts w:hint="eastAsia"/>
              </w:rPr>
              <w:t>投资目标</w:t>
            </w:r>
          </w:p>
        </w:tc>
        <w:tc>
          <w:tcPr>
            <w:tcW w:w="5538" w:type="dxa"/>
            <w:gridSpan w:val="2"/>
          </w:tcPr>
          <w:p w:rsidR="00767EA0" w:rsidRDefault="00767EA0" w:rsidP="00767EA0">
            <w:pPr>
              <w:jc w:val="left"/>
            </w:pPr>
            <w:r>
              <w:rPr>
                <w:rFonts w:hint="eastAsia"/>
              </w:rPr>
              <w:t>本基金主要投资于债券等固定收益类金融工具，辅助投资于精选的权益资产，通过严谨的风险管理，力求实现基金资产持续稳定增值。</w:t>
            </w:r>
          </w:p>
        </w:tc>
      </w:tr>
      <w:tr w:rsidR="00767EA0" w:rsidTr="005A65D9">
        <w:tc>
          <w:tcPr>
            <w:tcW w:w="2768" w:type="dxa"/>
          </w:tcPr>
          <w:p w:rsidR="00767EA0" w:rsidRDefault="00767EA0" w:rsidP="00767EA0">
            <w:pPr>
              <w:jc w:val="left"/>
            </w:pPr>
            <w:r>
              <w:rPr>
                <w:rFonts w:hint="eastAsia"/>
              </w:rPr>
              <w:t>投资策略</w:t>
            </w:r>
          </w:p>
        </w:tc>
        <w:tc>
          <w:tcPr>
            <w:tcW w:w="5538" w:type="dxa"/>
            <w:gridSpan w:val="2"/>
          </w:tcPr>
          <w:p w:rsidR="00767EA0" w:rsidRDefault="00767EA0" w:rsidP="00767EA0">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、可转换债券和可交换债券投资策略；</w:t>
            </w:r>
            <w:r>
              <w:rPr>
                <w:rFonts w:hint="eastAsia"/>
              </w:rPr>
              <w:t>6</w:t>
            </w:r>
            <w:r>
              <w:rPr>
                <w:rFonts w:hint="eastAsia"/>
              </w:rPr>
              <w:t>、信用衍生品投资策略；</w:t>
            </w:r>
            <w:r>
              <w:rPr>
                <w:rFonts w:hint="eastAsia"/>
              </w:rPr>
              <w:t>7</w:t>
            </w:r>
            <w:r>
              <w:rPr>
                <w:rFonts w:hint="eastAsia"/>
              </w:rPr>
              <w:t>、股票投资及港股通投资策略</w:t>
            </w:r>
            <w:r>
              <w:rPr>
                <w:rFonts w:hint="eastAsia"/>
              </w:rPr>
              <w:t>;8</w:t>
            </w:r>
            <w:r>
              <w:rPr>
                <w:rFonts w:hint="eastAsia"/>
              </w:rPr>
              <w:t>、存托凭证投资策略。</w:t>
            </w:r>
          </w:p>
        </w:tc>
      </w:tr>
      <w:tr w:rsidR="00767EA0" w:rsidTr="00DE78E9">
        <w:tc>
          <w:tcPr>
            <w:tcW w:w="2768" w:type="dxa"/>
          </w:tcPr>
          <w:p w:rsidR="00767EA0" w:rsidRDefault="00767EA0" w:rsidP="00767EA0">
            <w:pPr>
              <w:jc w:val="left"/>
            </w:pPr>
            <w:r>
              <w:rPr>
                <w:rFonts w:hint="eastAsia"/>
              </w:rPr>
              <w:t>业绩比较基准</w:t>
            </w:r>
          </w:p>
        </w:tc>
        <w:tc>
          <w:tcPr>
            <w:tcW w:w="5538" w:type="dxa"/>
            <w:gridSpan w:val="2"/>
          </w:tcPr>
          <w:p w:rsidR="00767EA0" w:rsidRDefault="00767EA0" w:rsidP="00767EA0">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767EA0" w:rsidTr="00204446">
        <w:tc>
          <w:tcPr>
            <w:tcW w:w="2768" w:type="dxa"/>
          </w:tcPr>
          <w:p w:rsidR="00767EA0" w:rsidRDefault="00767EA0" w:rsidP="00767EA0">
            <w:pPr>
              <w:jc w:val="left"/>
            </w:pPr>
            <w:r>
              <w:rPr>
                <w:rFonts w:hint="eastAsia"/>
              </w:rPr>
              <w:t>风险收益特征</w:t>
            </w:r>
          </w:p>
        </w:tc>
        <w:tc>
          <w:tcPr>
            <w:tcW w:w="5538" w:type="dxa"/>
            <w:gridSpan w:val="2"/>
          </w:tcPr>
          <w:p w:rsidR="00767EA0" w:rsidRDefault="00767EA0" w:rsidP="00767EA0">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w:t>
            </w:r>
            <w:r>
              <w:rPr>
                <w:rFonts w:hint="eastAsia"/>
              </w:rPr>
              <w:lastRenderedPageBreak/>
              <w:t>还面临汇率风险、香港市场风险等境外证券市场投资所面临的特别投资风险。</w:t>
            </w:r>
          </w:p>
        </w:tc>
      </w:tr>
      <w:tr w:rsidR="00767EA0" w:rsidTr="006A058F">
        <w:tc>
          <w:tcPr>
            <w:tcW w:w="2768" w:type="dxa"/>
          </w:tcPr>
          <w:p w:rsidR="00767EA0" w:rsidRDefault="00767EA0" w:rsidP="00767EA0">
            <w:pPr>
              <w:jc w:val="left"/>
            </w:pPr>
            <w:r>
              <w:rPr>
                <w:rFonts w:hint="eastAsia"/>
              </w:rPr>
              <w:lastRenderedPageBreak/>
              <w:t>基金管理人</w:t>
            </w:r>
          </w:p>
        </w:tc>
        <w:tc>
          <w:tcPr>
            <w:tcW w:w="5538" w:type="dxa"/>
            <w:gridSpan w:val="2"/>
          </w:tcPr>
          <w:p w:rsidR="00767EA0" w:rsidRDefault="00767EA0" w:rsidP="00767EA0">
            <w:pPr>
              <w:jc w:val="left"/>
            </w:pPr>
            <w:r>
              <w:rPr>
                <w:rFonts w:hint="eastAsia"/>
              </w:rPr>
              <w:t>南方基金管理股份有限公司</w:t>
            </w:r>
          </w:p>
        </w:tc>
      </w:tr>
      <w:tr w:rsidR="00767EA0" w:rsidTr="00767EA0">
        <w:tc>
          <w:tcPr>
            <w:tcW w:w="2768" w:type="dxa"/>
          </w:tcPr>
          <w:p w:rsidR="00767EA0" w:rsidRDefault="00767EA0" w:rsidP="00767EA0">
            <w:pPr>
              <w:jc w:val="left"/>
            </w:pPr>
            <w:r>
              <w:rPr>
                <w:rFonts w:hint="eastAsia"/>
              </w:rPr>
              <w:t>基金托管人</w:t>
            </w:r>
          </w:p>
        </w:tc>
        <w:tc>
          <w:tcPr>
            <w:tcW w:w="5538" w:type="dxa"/>
            <w:gridSpan w:val="2"/>
          </w:tcPr>
          <w:p w:rsidR="00767EA0" w:rsidRDefault="00767EA0" w:rsidP="00767EA0">
            <w:pPr>
              <w:jc w:val="left"/>
            </w:pPr>
            <w:r>
              <w:rPr>
                <w:rFonts w:hint="eastAsia"/>
              </w:rPr>
              <w:t>中国工商银行股份有限公司</w:t>
            </w:r>
          </w:p>
        </w:tc>
      </w:tr>
      <w:tr w:rsidR="00767EA0" w:rsidTr="00767EA0">
        <w:tc>
          <w:tcPr>
            <w:tcW w:w="2768" w:type="dxa"/>
          </w:tcPr>
          <w:p w:rsidR="00767EA0" w:rsidRDefault="00767EA0" w:rsidP="00767EA0">
            <w:pPr>
              <w:jc w:val="left"/>
            </w:pPr>
            <w:r>
              <w:rPr>
                <w:rFonts w:hint="eastAsia"/>
              </w:rPr>
              <w:t>下属分级基金的基金简称</w:t>
            </w:r>
          </w:p>
        </w:tc>
        <w:tc>
          <w:tcPr>
            <w:tcW w:w="2769" w:type="dxa"/>
          </w:tcPr>
          <w:p w:rsidR="00767EA0" w:rsidRDefault="00767EA0" w:rsidP="00767EA0">
            <w:pPr>
              <w:jc w:val="left"/>
            </w:pPr>
            <w:r>
              <w:rPr>
                <w:rFonts w:hint="eastAsia"/>
              </w:rPr>
              <w:t>南方贤元一年持有债券</w:t>
            </w:r>
            <w:r>
              <w:rPr>
                <w:rFonts w:hint="eastAsia"/>
              </w:rPr>
              <w:t>A</w:t>
            </w:r>
          </w:p>
        </w:tc>
        <w:tc>
          <w:tcPr>
            <w:tcW w:w="2769" w:type="dxa"/>
          </w:tcPr>
          <w:p w:rsidR="00767EA0" w:rsidRDefault="00767EA0" w:rsidP="00767EA0">
            <w:pPr>
              <w:jc w:val="left"/>
            </w:pPr>
            <w:r>
              <w:rPr>
                <w:rFonts w:hint="eastAsia"/>
              </w:rPr>
              <w:t>南方贤元一年持有债券</w:t>
            </w:r>
            <w:r>
              <w:rPr>
                <w:rFonts w:hint="eastAsia"/>
              </w:rPr>
              <w:t>C</w:t>
            </w:r>
          </w:p>
        </w:tc>
      </w:tr>
      <w:tr w:rsidR="00767EA0" w:rsidTr="00767EA0">
        <w:tc>
          <w:tcPr>
            <w:tcW w:w="2768" w:type="dxa"/>
          </w:tcPr>
          <w:p w:rsidR="00767EA0" w:rsidRDefault="00767EA0" w:rsidP="00767EA0">
            <w:pPr>
              <w:jc w:val="left"/>
            </w:pPr>
            <w:r>
              <w:rPr>
                <w:rFonts w:hint="eastAsia"/>
              </w:rPr>
              <w:t>下属分级基金的交易代码</w:t>
            </w:r>
          </w:p>
        </w:tc>
        <w:tc>
          <w:tcPr>
            <w:tcW w:w="2769" w:type="dxa"/>
          </w:tcPr>
          <w:p w:rsidR="00767EA0" w:rsidRDefault="00767EA0" w:rsidP="00767EA0">
            <w:pPr>
              <w:jc w:val="left"/>
            </w:pPr>
            <w:r>
              <w:t>017121</w:t>
            </w:r>
          </w:p>
        </w:tc>
        <w:tc>
          <w:tcPr>
            <w:tcW w:w="2769" w:type="dxa"/>
          </w:tcPr>
          <w:p w:rsidR="00767EA0" w:rsidRDefault="00767EA0" w:rsidP="00767EA0">
            <w:pPr>
              <w:jc w:val="left"/>
            </w:pPr>
            <w:r>
              <w:t>017122</w:t>
            </w:r>
          </w:p>
        </w:tc>
      </w:tr>
      <w:tr w:rsidR="00767EA0" w:rsidTr="00767EA0">
        <w:tc>
          <w:tcPr>
            <w:tcW w:w="2768" w:type="dxa"/>
          </w:tcPr>
          <w:p w:rsidR="00767EA0" w:rsidRDefault="00767EA0" w:rsidP="00767EA0">
            <w:pPr>
              <w:jc w:val="left"/>
            </w:pPr>
            <w:r>
              <w:rPr>
                <w:rFonts w:hint="eastAsia"/>
              </w:rPr>
              <w:t>报告期末下属分级基金的份额总额</w:t>
            </w:r>
          </w:p>
        </w:tc>
        <w:tc>
          <w:tcPr>
            <w:tcW w:w="2769" w:type="dxa"/>
          </w:tcPr>
          <w:p w:rsidR="00767EA0" w:rsidRDefault="00767EA0" w:rsidP="00767EA0">
            <w:pPr>
              <w:jc w:val="left"/>
            </w:pPr>
            <w:r>
              <w:rPr>
                <w:rFonts w:hint="eastAsia"/>
              </w:rPr>
              <w:t>102,859,891.35</w:t>
            </w:r>
            <w:r>
              <w:rPr>
                <w:rFonts w:hint="eastAsia"/>
              </w:rPr>
              <w:t>份</w:t>
            </w:r>
          </w:p>
        </w:tc>
        <w:tc>
          <w:tcPr>
            <w:tcW w:w="2769" w:type="dxa"/>
          </w:tcPr>
          <w:p w:rsidR="00767EA0" w:rsidRDefault="00767EA0" w:rsidP="00767EA0">
            <w:pPr>
              <w:jc w:val="left"/>
            </w:pPr>
            <w:r>
              <w:rPr>
                <w:rFonts w:hint="eastAsia"/>
              </w:rPr>
              <w:t>75,524,994.72</w:t>
            </w:r>
            <w:r>
              <w:rPr>
                <w:rFonts w:hint="eastAsia"/>
              </w:rPr>
              <w:t>份</w:t>
            </w:r>
          </w:p>
        </w:tc>
      </w:tr>
    </w:tbl>
    <w:p w:rsidR="00767EA0" w:rsidRDefault="00767EA0" w:rsidP="00767EA0">
      <w:pPr>
        <w:pStyle w:val="-1"/>
        <w:ind w:left="281" w:hanging="281"/>
        <w:rPr>
          <w:rFonts w:hint="eastAsia"/>
        </w:rPr>
      </w:pPr>
      <w:r>
        <w:rPr>
          <w:rFonts w:hint="eastAsia"/>
        </w:rPr>
        <w:t>主要财务指标和基金净值表现</w:t>
      </w:r>
    </w:p>
    <w:p w:rsidR="00767EA0" w:rsidRDefault="00767EA0" w:rsidP="00767EA0">
      <w:pPr>
        <w:pStyle w:val="-2"/>
        <w:spacing w:before="312"/>
        <w:rPr>
          <w:rFonts w:hint="eastAsia"/>
        </w:rPr>
      </w:pPr>
      <w:r>
        <w:rPr>
          <w:rFonts w:hint="eastAsia"/>
        </w:rPr>
        <w:t>主要财务指标</w:t>
      </w:r>
    </w:p>
    <w:p w:rsidR="00767EA0" w:rsidRDefault="00767EA0" w:rsidP="00767EA0">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67EA0" w:rsidTr="00767EA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67EA0" w:rsidRPr="00767EA0" w:rsidRDefault="00767EA0" w:rsidP="00767EA0">
            <w:pPr>
              <w:jc w:val="center"/>
              <w:rPr>
                <w:b/>
              </w:rPr>
            </w:pPr>
            <w:r w:rsidRPr="00767EA0">
              <w:rPr>
                <w:rFonts w:hint="eastAsia"/>
                <w:b/>
              </w:rPr>
              <w:t>主要财务指标</w:t>
            </w:r>
          </w:p>
        </w:tc>
        <w:tc>
          <w:tcPr>
            <w:tcW w:w="5538" w:type="dxa"/>
            <w:gridSpan w:val="2"/>
            <w:tcBorders>
              <w:bottom w:val="single" w:sz="4" w:space="0" w:color="auto"/>
            </w:tcBorders>
          </w:tcPr>
          <w:p w:rsidR="00767EA0" w:rsidRPr="00767EA0" w:rsidRDefault="00767EA0" w:rsidP="00767EA0">
            <w:pPr>
              <w:jc w:val="center"/>
              <w:rPr>
                <w:b/>
              </w:rPr>
            </w:pPr>
            <w:r w:rsidRPr="00767EA0">
              <w:rPr>
                <w:rFonts w:hint="eastAsia"/>
                <w:b/>
              </w:rPr>
              <w:t>报告期（</w:t>
            </w:r>
            <w:r w:rsidRPr="00767EA0">
              <w:rPr>
                <w:rFonts w:hint="eastAsia"/>
                <w:b/>
              </w:rPr>
              <w:t>2026</w:t>
            </w:r>
            <w:r w:rsidRPr="00767EA0">
              <w:rPr>
                <w:rFonts w:hint="eastAsia"/>
                <w:b/>
              </w:rPr>
              <w:t>年</w:t>
            </w:r>
            <w:r w:rsidRPr="00767EA0">
              <w:rPr>
                <w:rFonts w:hint="eastAsia"/>
                <w:b/>
              </w:rPr>
              <w:t>1</w:t>
            </w:r>
            <w:r w:rsidRPr="00767EA0">
              <w:rPr>
                <w:rFonts w:hint="eastAsia"/>
                <w:b/>
              </w:rPr>
              <w:t>月</w:t>
            </w:r>
            <w:r w:rsidRPr="00767EA0">
              <w:rPr>
                <w:rFonts w:hint="eastAsia"/>
                <w:b/>
              </w:rPr>
              <w:t>1</w:t>
            </w:r>
            <w:r w:rsidRPr="00767EA0">
              <w:rPr>
                <w:rFonts w:hint="eastAsia"/>
                <w:b/>
              </w:rPr>
              <w:t>日－</w:t>
            </w:r>
            <w:r w:rsidRPr="00767EA0">
              <w:rPr>
                <w:rFonts w:hint="eastAsia"/>
                <w:b/>
              </w:rPr>
              <w:t>2026</w:t>
            </w:r>
            <w:r w:rsidRPr="00767EA0">
              <w:rPr>
                <w:rFonts w:hint="eastAsia"/>
                <w:b/>
              </w:rPr>
              <w:t>年</w:t>
            </w:r>
            <w:r w:rsidRPr="00767EA0">
              <w:rPr>
                <w:rFonts w:hint="eastAsia"/>
                <w:b/>
              </w:rPr>
              <w:t>3</w:t>
            </w:r>
            <w:r w:rsidRPr="00767EA0">
              <w:rPr>
                <w:rFonts w:hint="eastAsia"/>
                <w:b/>
              </w:rPr>
              <w:t>月</w:t>
            </w:r>
            <w:r w:rsidRPr="00767EA0">
              <w:rPr>
                <w:rFonts w:hint="eastAsia"/>
                <w:b/>
              </w:rPr>
              <w:t>31</w:t>
            </w:r>
            <w:r w:rsidRPr="00767EA0">
              <w:rPr>
                <w:rFonts w:hint="eastAsia"/>
                <w:b/>
              </w:rPr>
              <w:t>日）</w:t>
            </w:r>
          </w:p>
        </w:tc>
      </w:tr>
      <w:tr w:rsidR="00767EA0" w:rsidTr="00767EA0">
        <w:tc>
          <w:tcPr>
            <w:tcW w:w="2768" w:type="dxa"/>
            <w:vMerge/>
          </w:tcPr>
          <w:p w:rsidR="00767EA0" w:rsidRDefault="00767EA0" w:rsidP="00767EA0">
            <w:pPr>
              <w:jc w:val="left"/>
            </w:pPr>
          </w:p>
        </w:tc>
        <w:tc>
          <w:tcPr>
            <w:tcW w:w="2769" w:type="dxa"/>
            <w:shd w:val="clear" w:color="auto" w:fill="BFBFBF"/>
          </w:tcPr>
          <w:p w:rsidR="00767EA0" w:rsidRPr="00767EA0" w:rsidRDefault="00767EA0" w:rsidP="00767EA0">
            <w:pPr>
              <w:jc w:val="center"/>
              <w:rPr>
                <w:b/>
              </w:rPr>
            </w:pPr>
            <w:r w:rsidRPr="00767EA0">
              <w:rPr>
                <w:rFonts w:hint="eastAsia"/>
                <w:b/>
              </w:rPr>
              <w:t>南方贤元一年持有债券</w:t>
            </w:r>
            <w:r w:rsidRPr="00767EA0">
              <w:rPr>
                <w:rFonts w:hint="eastAsia"/>
                <w:b/>
              </w:rPr>
              <w:t>A</w:t>
            </w:r>
          </w:p>
        </w:tc>
        <w:tc>
          <w:tcPr>
            <w:tcW w:w="2769" w:type="dxa"/>
            <w:shd w:val="clear" w:color="auto" w:fill="BFBFBF"/>
          </w:tcPr>
          <w:p w:rsidR="00767EA0" w:rsidRPr="00767EA0" w:rsidRDefault="00767EA0" w:rsidP="00767EA0">
            <w:pPr>
              <w:jc w:val="center"/>
              <w:rPr>
                <w:b/>
              </w:rPr>
            </w:pPr>
            <w:r w:rsidRPr="00767EA0">
              <w:rPr>
                <w:rFonts w:hint="eastAsia"/>
                <w:b/>
              </w:rPr>
              <w:t>南方贤元一年持有债券</w:t>
            </w:r>
            <w:r w:rsidRPr="00767EA0">
              <w:rPr>
                <w:rFonts w:hint="eastAsia"/>
                <w:b/>
              </w:rPr>
              <w:t>C</w:t>
            </w:r>
          </w:p>
        </w:tc>
      </w:tr>
      <w:tr w:rsidR="00767EA0" w:rsidTr="00767EA0">
        <w:tc>
          <w:tcPr>
            <w:tcW w:w="2768" w:type="dxa"/>
          </w:tcPr>
          <w:p w:rsidR="00767EA0" w:rsidRDefault="00767EA0" w:rsidP="00767EA0">
            <w:pPr>
              <w:jc w:val="left"/>
            </w:pPr>
            <w:r>
              <w:rPr>
                <w:rFonts w:hint="eastAsia"/>
              </w:rPr>
              <w:t>1.</w:t>
            </w:r>
            <w:r>
              <w:rPr>
                <w:rFonts w:hint="eastAsia"/>
              </w:rPr>
              <w:t>本期已实现收益</w:t>
            </w:r>
          </w:p>
        </w:tc>
        <w:tc>
          <w:tcPr>
            <w:tcW w:w="2769" w:type="dxa"/>
          </w:tcPr>
          <w:p w:rsidR="00767EA0" w:rsidRDefault="00767EA0" w:rsidP="00767EA0">
            <w:pPr>
              <w:jc w:val="right"/>
            </w:pPr>
            <w:r>
              <w:t>-1,948,226.95</w:t>
            </w:r>
          </w:p>
        </w:tc>
        <w:tc>
          <w:tcPr>
            <w:tcW w:w="2769" w:type="dxa"/>
          </w:tcPr>
          <w:p w:rsidR="00767EA0" w:rsidRDefault="00767EA0" w:rsidP="00767EA0">
            <w:pPr>
              <w:jc w:val="right"/>
            </w:pPr>
            <w:r>
              <w:t>-1,475,311.26</w:t>
            </w:r>
          </w:p>
        </w:tc>
      </w:tr>
      <w:tr w:rsidR="00767EA0" w:rsidTr="00767EA0">
        <w:tc>
          <w:tcPr>
            <w:tcW w:w="2768" w:type="dxa"/>
          </w:tcPr>
          <w:p w:rsidR="00767EA0" w:rsidRDefault="00767EA0" w:rsidP="00767EA0">
            <w:pPr>
              <w:jc w:val="left"/>
            </w:pPr>
            <w:r>
              <w:rPr>
                <w:rFonts w:hint="eastAsia"/>
              </w:rPr>
              <w:t>2.</w:t>
            </w:r>
            <w:r>
              <w:rPr>
                <w:rFonts w:hint="eastAsia"/>
              </w:rPr>
              <w:t>本期利润</w:t>
            </w:r>
          </w:p>
        </w:tc>
        <w:tc>
          <w:tcPr>
            <w:tcW w:w="2769" w:type="dxa"/>
          </w:tcPr>
          <w:p w:rsidR="00767EA0" w:rsidRDefault="00767EA0" w:rsidP="00767EA0">
            <w:pPr>
              <w:jc w:val="right"/>
            </w:pPr>
            <w:r>
              <w:t>-2,006,950.28</w:t>
            </w:r>
          </w:p>
        </w:tc>
        <w:tc>
          <w:tcPr>
            <w:tcW w:w="2769" w:type="dxa"/>
          </w:tcPr>
          <w:p w:rsidR="00767EA0" w:rsidRDefault="00767EA0" w:rsidP="00767EA0">
            <w:pPr>
              <w:jc w:val="right"/>
            </w:pPr>
            <w:r>
              <w:t>-1,550,935.67</w:t>
            </w:r>
          </w:p>
        </w:tc>
      </w:tr>
      <w:tr w:rsidR="00767EA0" w:rsidTr="00767EA0">
        <w:tc>
          <w:tcPr>
            <w:tcW w:w="2768" w:type="dxa"/>
          </w:tcPr>
          <w:p w:rsidR="00767EA0" w:rsidRDefault="00767EA0" w:rsidP="00767EA0">
            <w:pPr>
              <w:jc w:val="left"/>
            </w:pPr>
            <w:r>
              <w:rPr>
                <w:rFonts w:hint="eastAsia"/>
              </w:rPr>
              <w:t>3.</w:t>
            </w:r>
            <w:r>
              <w:rPr>
                <w:rFonts w:hint="eastAsia"/>
              </w:rPr>
              <w:t>加权平均基金份额本期利润</w:t>
            </w:r>
          </w:p>
        </w:tc>
        <w:tc>
          <w:tcPr>
            <w:tcW w:w="2769" w:type="dxa"/>
          </w:tcPr>
          <w:p w:rsidR="00767EA0" w:rsidRDefault="00767EA0" w:rsidP="00767EA0">
            <w:pPr>
              <w:jc w:val="right"/>
            </w:pPr>
            <w:r>
              <w:t>-0.0192</w:t>
            </w:r>
          </w:p>
        </w:tc>
        <w:tc>
          <w:tcPr>
            <w:tcW w:w="2769" w:type="dxa"/>
          </w:tcPr>
          <w:p w:rsidR="00767EA0" w:rsidRDefault="00767EA0" w:rsidP="00767EA0">
            <w:pPr>
              <w:jc w:val="right"/>
            </w:pPr>
            <w:r>
              <w:t>-0.0206</w:t>
            </w:r>
          </w:p>
        </w:tc>
      </w:tr>
      <w:tr w:rsidR="00767EA0" w:rsidTr="00767EA0">
        <w:tc>
          <w:tcPr>
            <w:tcW w:w="2768" w:type="dxa"/>
          </w:tcPr>
          <w:p w:rsidR="00767EA0" w:rsidRDefault="00767EA0" w:rsidP="00767EA0">
            <w:pPr>
              <w:jc w:val="left"/>
            </w:pPr>
            <w:r>
              <w:rPr>
                <w:rFonts w:hint="eastAsia"/>
              </w:rPr>
              <w:t>4.</w:t>
            </w:r>
            <w:r>
              <w:rPr>
                <w:rFonts w:hint="eastAsia"/>
              </w:rPr>
              <w:t>期末基金资产净值</w:t>
            </w:r>
          </w:p>
        </w:tc>
        <w:tc>
          <w:tcPr>
            <w:tcW w:w="2769" w:type="dxa"/>
          </w:tcPr>
          <w:p w:rsidR="00767EA0" w:rsidRDefault="00767EA0" w:rsidP="00767EA0">
            <w:pPr>
              <w:jc w:val="right"/>
            </w:pPr>
            <w:r>
              <w:t>110,897,203.82</w:t>
            </w:r>
          </w:p>
        </w:tc>
        <w:tc>
          <w:tcPr>
            <w:tcW w:w="2769" w:type="dxa"/>
          </w:tcPr>
          <w:p w:rsidR="00767EA0" w:rsidRDefault="00767EA0" w:rsidP="00767EA0">
            <w:pPr>
              <w:jc w:val="right"/>
            </w:pPr>
            <w:r>
              <w:t>80,099,156.90</w:t>
            </w:r>
          </w:p>
        </w:tc>
      </w:tr>
      <w:tr w:rsidR="00767EA0" w:rsidTr="00767EA0">
        <w:tc>
          <w:tcPr>
            <w:tcW w:w="2768" w:type="dxa"/>
          </w:tcPr>
          <w:p w:rsidR="00767EA0" w:rsidRDefault="00767EA0" w:rsidP="00767EA0">
            <w:pPr>
              <w:jc w:val="left"/>
            </w:pPr>
            <w:r>
              <w:rPr>
                <w:rFonts w:hint="eastAsia"/>
              </w:rPr>
              <w:t>5.</w:t>
            </w:r>
            <w:r>
              <w:rPr>
                <w:rFonts w:hint="eastAsia"/>
              </w:rPr>
              <w:t>期末基金份额净值</w:t>
            </w:r>
          </w:p>
        </w:tc>
        <w:tc>
          <w:tcPr>
            <w:tcW w:w="2769" w:type="dxa"/>
          </w:tcPr>
          <w:p w:rsidR="00767EA0" w:rsidRDefault="00767EA0" w:rsidP="00767EA0">
            <w:pPr>
              <w:jc w:val="right"/>
            </w:pPr>
            <w:r>
              <w:t>1.0781</w:t>
            </w:r>
          </w:p>
        </w:tc>
        <w:tc>
          <w:tcPr>
            <w:tcW w:w="2769" w:type="dxa"/>
          </w:tcPr>
          <w:p w:rsidR="00767EA0" w:rsidRDefault="00767EA0" w:rsidP="00767EA0">
            <w:pPr>
              <w:jc w:val="right"/>
            </w:pPr>
            <w:r>
              <w:t>1.0606</w:t>
            </w:r>
          </w:p>
        </w:tc>
      </w:tr>
    </w:tbl>
    <w:p w:rsidR="00767EA0" w:rsidRDefault="00767EA0" w:rsidP="00767EA0">
      <w:pPr>
        <w:pStyle w:val="-8"/>
        <w:rPr>
          <w:rFonts w:hint="eastAsia"/>
        </w:rPr>
      </w:pPr>
      <w:r>
        <w:rPr>
          <w:rFonts w:hint="eastAsia"/>
        </w:rPr>
        <w:t>注：基金业绩指标不包括持有人认（申）购或交易基金的各项费用，计入费用后实际收益水平要低于所列数字；</w:t>
      </w:r>
    </w:p>
    <w:p w:rsidR="00767EA0" w:rsidRDefault="00767EA0" w:rsidP="00767EA0">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67EA0" w:rsidRDefault="00767EA0" w:rsidP="00767EA0">
      <w:pPr>
        <w:pStyle w:val="-2"/>
        <w:spacing w:before="312"/>
        <w:rPr>
          <w:rFonts w:hint="eastAsia"/>
        </w:rPr>
      </w:pPr>
      <w:r>
        <w:rPr>
          <w:rFonts w:hint="eastAsia"/>
        </w:rPr>
        <w:t>基金净值表现</w:t>
      </w:r>
    </w:p>
    <w:p w:rsidR="00767EA0" w:rsidRDefault="00767EA0" w:rsidP="00767EA0">
      <w:pPr>
        <w:pStyle w:val="-3"/>
        <w:spacing w:before="156" w:after="156"/>
        <w:rPr>
          <w:rFonts w:hint="eastAsia"/>
        </w:rPr>
      </w:pPr>
      <w:r>
        <w:rPr>
          <w:rFonts w:hint="eastAsia"/>
        </w:rPr>
        <w:t>本报告期基金份额净值增长率及其与同期业绩比较基准收益率的比较</w:t>
      </w:r>
    </w:p>
    <w:p w:rsidR="00767EA0" w:rsidRDefault="00767EA0" w:rsidP="00767EA0">
      <w:pPr>
        <w:pStyle w:val="-"/>
        <w:ind w:firstLine="420"/>
        <w:rPr>
          <w:rFonts w:hint="eastAsia"/>
        </w:rPr>
      </w:pPr>
      <w:r>
        <w:rPr>
          <w:rFonts w:hint="eastAsia"/>
        </w:rPr>
        <w:t>南方贤元一年持有债券A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67EA0" w:rsidTr="00767EA0">
        <w:trPr>
          <w:cnfStyle w:val="100000000000" w:firstRow="1" w:lastRow="0" w:firstColumn="0" w:lastColumn="0" w:oddVBand="0" w:evenVBand="0" w:oddHBand="0" w:evenHBand="0" w:firstRowFirstColumn="0" w:firstRowLastColumn="0" w:lastRowFirstColumn="0" w:lastRowLastColumn="0"/>
        </w:trPr>
        <w:tc>
          <w:tcPr>
            <w:tcW w:w="1429" w:type="dxa"/>
          </w:tcPr>
          <w:p w:rsidR="00767EA0" w:rsidRPr="00767EA0" w:rsidRDefault="00767EA0" w:rsidP="00767EA0">
            <w:pPr>
              <w:jc w:val="center"/>
              <w:rPr>
                <w:b/>
              </w:rPr>
            </w:pPr>
            <w:r w:rsidRPr="00767EA0">
              <w:rPr>
                <w:rFonts w:hint="eastAsia"/>
                <w:b/>
              </w:rPr>
              <w:t>阶段</w:t>
            </w:r>
          </w:p>
        </w:tc>
        <w:tc>
          <w:tcPr>
            <w:tcW w:w="1315" w:type="dxa"/>
          </w:tcPr>
          <w:p w:rsidR="00767EA0" w:rsidRPr="00767EA0" w:rsidRDefault="00767EA0" w:rsidP="00767EA0">
            <w:pPr>
              <w:jc w:val="center"/>
              <w:rPr>
                <w:b/>
              </w:rPr>
            </w:pPr>
            <w:r w:rsidRPr="00767EA0">
              <w:rPr>
                <w:rFonts w:hint="eastAsia"/>
                <w:b/>
              </w:rPr>
              <w:t>净值增长率①</w:t>
            </w:r>
          </w:p>
        </w:tc>
        <w:tc>
          <w:tcPr>
            <w:tcW w:w="1315" w:type="dxa"/>
          </w:tcPr>
          <w:p w:rsidR="00767EA0" w:rsidRPr="00767EA0" w:rsidRDefault="00767EA0" w:rsidP="00767EA0">
            <w:pPr>
              <w:jc w:val="center"/>
              <w:rPr>
                <w:b/>
              </w:rPr>
            </w:pPr>
            <w:r w:rsidRPr="00767EA0">
              <w:rPr>
                <w:rFonts w:hint="eastAsia"/>
                <w:b/>
              </w:rPr>
              <w:t>净值增长率标准差②</w:t>
            </w:r>
          </w:p>
        </w:tc>
        <w:tc>
          <w:tcPr>
            <w:tcW w:w="1315" w:type="dxa"/>
          </w:tcPr>
          <w:p w:rsidR="00767EA0" w:rsidRPr="00767EA0" w:rsidRDefault="00767EA0" w:rsidP="00767EA0">
            <w:pPr>
              <w:jc w:val="center"/>
              <w:rPr>
                <w:b/>
              </w:rPr>
            </w:pPr>
            <w:r w:rsidRPr="00767EA0">
              <w:rPr>
                <w:rFonts w:hint="eastAsia"/>
                <w:b/>
              </w:rPr>
              <w:t>业绩比较基准收益率③</w:t>
            </w:r>
          </w:p>
        </w:tc>
        <w:tc>
          <w:tcPr>
            <w:tcW w:w="1315" w:type="dxa"/>
          </w:tcPr>
          <w:p w:rsidR="00767EA0" w:rsidRPr="00767EA0" w:rsidRDefault="00767EA0" w:rsidP="00767EA0">
            <w:pPr>
              <w:jc w:val="center"/>
              <w:rPr>
                <w:b/>
              </w:rPr>
            </w:pPr>
            <w:r w:rsidRPr="00767EA0">
              <w:rPr>
                <w:rFonts w:hint="eastAsia"/>
                <w:b/>
              </w:rPr>
              <w:t>业绩比较基准收益率标准差④</w:t>
            </w:r>
          </w:p>
        </w:tc>
        <w:tc>
          <w:tcPr>
            <w:tcW w:w="907" w:type="dxa"/>
          </w:tcPr>
          <w:p w:rsidR="00767EA0" w:rsidRPr="00767EA0" w:rsidRDefault="00767EA0" w:rsidP="00767EA0">
            <w:pPr>
              <w:jc w:val="center"/>
              <w:rPr>
                <w:b/>
              </w:rPr>
            </w:pPr>
            <w:r w:rsidRPr="00767EA0">
              <w:rPr>
                <w:rFonts w:hint="eastAsia"/>
                <w:b/>
              </w:rPr>
              <w:t>①</w:t>
            </w:r>
            <w:r w:rsidRPr="00767EA0">
              <w:rPr>
                <w:rFonts w:hint="eastAsia"/>
                <w:b/>
              </w:rPr>
              <w:t>-</w:t>
            </w:r>
            <w:r w:rsidRPr="00767EA0">
              <w:rPr>
                <w:rFonts w:hint="eastAsia"/>
                <w:b/>
              </w:rPr>
              <w:t>③</w:t>
            </w:r>
          </w:p>
        </w:tc>
        <w:tc>
          <w:tcPr>
            <w:tcW w:w="907" w:type="dxa"/>
          </w:tcPr>
          <w:p w:rsidR="00767EA0" w:rsidRPr="00767EA0" w:rsidRDefault="00767EA0" w:rsidP="00767EA0">
            <w:pPr>
              <w:jc w:val="center"/>
              <w:rPr>
                <w:b/>
              </w:rPr>
            </w:pPr>
            <w:r w:rsidRPr="00767EA0">
              <w:rPr>
                <w:rFonts w:hint="eastAsia"/>
                <w:b/>
              </w:rPr>
              <w:t>②</w:t>
            </w:r>
            <w:r w:rsidRPr="00767EA0">
              <w:rPr>
                <w:rFonts w:hint="eastAsia"/>
                <w:b/>
              </w:rPr>
              <w:t>-</w:t>
            </w:r>
            <w:r w:rsidRPr="00767EA0">
              <w:rPr>
                <w:rFonts w:hint="eastAsia"/>
                <w:b/>
              </w:rPr>
              <w:t>④</w:t>
            </w:r>
          </w:p>
        </w:tc>
      </w:tr>
      <w:tr w:rsidR="00767EA0" w:rsidTr="00767EA0">
        <w:tc>
          <w:tcPr>
            <w:tcW w:w="1429" w:type="dxa"/>
          </w:tcPr>
          <w:p w:rsidR="00767EA0" w:rsidRDefault="00767EA0" w:rsidP="00767EA0">
            <w:pPr>
              <w:jc w:val="left"/>
            </w:pPr>
            <w:r>
              <w:rPr>
                <w:rFonts w:hint="eastAsia"/>
              </w:rPr>
              <w:t>过去三个月</w:t>
            </w:r>
          </w:p>
        </w:tc>
        <w:tc>
          <w:tcPr>
            <w:tcW w:w="1315" w:type="dxa"/>
          </w:tcPr>
          <w:p w:rsidR="00767EA0" w:rsidRDefault="00767EA0" w:rsidP="00767EA0">
            <w:pPr>
              <w:jc w:val="right"/>
            </w:pPr>
            <w:r>
              <w:t>-1.80%</w:t>
            </w:r>
          </w:p>
        </w:tc>
        <w:tc>
          <w:tcPr>
            <w:tcW w:w="1315" w:type="dxa"/>
          </w:tcPr>
          <w:p w:rsidR="00767EA0" w:rsidRDefault="00767EA0" w:rsidP="00767EA0">
            <w:pPr>
              <w:jc w:val="right"/>
            </w:pPr>
            <w:r>
              <w:t>0.33%</w:t>
            </w:r>
          </w:p>
        </w:tc>
        <w:tc>
          <w:tcPr>
            <w:tcW w:w="1315" w:type="dxa"/>
          </w:tcPr>
          <w:p w:rsidR="00767EA0" w:rsidRDefault="00767EA0" w:rsidP="00767EA0">
            <w:pPr>
              <w:jc w:val="right"/>
            </w:pPr>
            <w:r>
              <w:t>-0.17%</w:t>
            </w:r>
          </w:p>
        </w:tc>
        <w:tc>
          <w:tcPr>
            <w:tcW w:w="1315" w:type="dxa"/>
          </w:tcPr>
          <w:p w:rsidR="00767EA0" w:rsidRDefault="00767EA0" w:rsidP="00767EA0">
            <w:pPr>
              <w:jc w:val="right"/>
            </w:pPr>
            <w:r>
              <w:t>0.10%</w:t>
            </w:r>
          </w:p>
        </w:tc>
        <w:tc>
          <w:tcPr>
            <w:tcW w:w="907" w:type="dxa"/>
          </w:tcPr>
          <w:p w:rsidR="00767EA0" w:rsidRDefault="00767EA0" w:rsidP="00767EA0">
            <w:pPr>
              <w:jc w:val="right"/>
            </w:pPr>
            <w:r>
              <w:t>-1.63%</w:t>
            </w:r>
          </w:p>
        </w:tc>
        <w:tc>
          <w:tcPr>
            <w:tcW w:w="907" w:type="dxa"/>
          </w:tcPr>
          <w:p w:rsidR="00767EA0" w:rsidRDefault="00767EA0" w:rsidP="00767EA0">
            <w:pPr>
              <w:jc w:val="right"/>
            </w:pPr>
            <w:r>
              <w:t>0.23%</w:t>
            </w:r>
          </w:p>
        </w:tc>
      </w:tr>
      <w:tr w:rsidR="00767EA0" w:rsidTr="00767EA0">
        <w:tc>
          <w:tcPr>
            <w:tcW w:w="1429" w:type="dxa"/>
          </w:tcPr>
          <w:p w:rsidR="00767EA0" w:rsidRDefault="00767EA0" w:rsidP="00767EA0">
            <w:pPr>
              <w:jc w:val="left"/>
            </w:pPr>
            <w:r>
              <w:rPr>
                <w:rFonts w:hint="eastAsia"/>
              </w:rPr>
              <w:t>过去六个月</w:t>
            </w:r>
          </w:p>
        </w:tc>
        <w:tc>
          <w:tcPr>
            <w:tcW w:w="1315" w:type="dxa"/>
          </w:tcPr>
          <w:p w:rsidR="00767EA0" w:rsidRDefault="00767EA0" w:rsidP="00767EA0">
            <w:pPr>
              <w:jc w:val="right"/>
            </w:pPr>
            <w:r>
              <w:t>-2.95%</w:t>
            </w:r>
          </w:p>
        </w:tc>
        <w:tc>
          <w:tcPr>
            <w:tcW w:w="1315" w:type="dxa"/>
          </w:tcPr>
          <w:p w:rsidR="00767EA0" w:rsidRDefault="00767EA0" w:rsidP="00767EA0">
            <w:pPr>
              <w:jc w:val="right"/>
            </w:pPr>
            <w:r>
              <w:t>0.27%</w:t>
            </w:r>
          </w:p>
        </w:tc>
        <w:tc>
          <w:tcPr>
            <w:tcW w:w="1315" w:type="dxa"/>
          </w:tcPr>
          <w:p w:rsidR="00767EA0" w:rsidRDefault="00767EA0" w:rsidP="00767EA0">
            <w:pPr>
              <w:jc w:val="right"/>
            </w:pPr>
            <w:r>
              <w:t>-0.31%</w:t>
            </w:r>
          </w:p>
        </w:tc>
        <w:tc>
          <w:tcPr>
            <w:tcW w:w="1315" w:type="dxa"/>
          </w:tcPr>
          <w:p w:rsidR="00767EA0" w:rsidRDefault="00767EA0" w:rsidP="00767EA0">
            <w:pPr>
              <w:jc w:val="right"/>
            </w:pPr>
            <w:r>
              <w:t>0.10%</w:t>
            </w:r>
          </w:p>
        </w:tc>
        <w:tc>
          <w:tcPr>
            <w:tcW w:w="907" w:type="dxa"/>
          </w:tcPr>
          <w:p w:rsidR="00767EA0" w:rsidRDefault="00767EA0" w:rsidP="00767EA0">
            <w:pPr>
              <w:jc w:val="right"/>
            </w:pPr>
            <w:r>
              <w:t>-2.64%</w:t>
            </w:r>
          </w:p>
        </w:tc>
        <w:tc>
          <w:tcPr>
            <w:tcW w:w="907" w:type="dxa"/>
          </w:tcPr>
          <w:p w:rsidR="00767EA0" w:rsidRDefault="00767EA0" w:rsidP="00767EA0">
            <w:pPr>
              <w:jc w:val="right"/>
            </w:pPr>
            <w:r>
              <w:t>0.17%</w:t>
            </w:r>
          </w:p>
        </w:tc>
      </w:tr>
      <w:tr w:rsidR="00767EA0" w:rsidTr="00767EA0">
        <w:tc>
          <w:tcPr>
            <w:tcW w:w="1429" w:type="dxa"/>
          </w:tcPr>
          <w:p w:rsidR="00767EA0" w:rsidRDefault="00767EA0" w:rsidP="00767EA0">
            <w:pPr>
              <w:jc w:val="left"/>
            </w:pPr>
            <w:r>
              <w:rPr>
                <w:rFonts w:hint="eastAsia"/>
              </w:rPr>
              <w:t>过去一年</w:t>
            </w:r>
          </w:p>
        </w:tc>
        <w:tc>
          <w:tcPr>
            <w:tcW w:w="1315" w:type="dxa"/>
          </w:tcPr>
          <w:p w:rsidR="00767EA0" w:rsidRDefault="00767EA0" w:rsidP="00767EA0">
            <w:pPr>
              <w:jc w:val="right"/>
            </w:pPr>
            <w:r>
              <w:t>2.66%</w:t>
            </w:r>
          </w:p>
        </w:tc>
        <w:tc>
          <w:tcPr>
            <w:tcW w:w="1315" w:type="dxa"/>
          </w:tcPr>
          <w:p w:rsidR="00767EA0" w:rsidRDefault="00767EA0" w:rsidP="00767EA0">
            <w:pPr>
              <w:jc w:val="right"/>
            </w:pPr>
            <w:r>
              <w:t>0.28%</w:t>
            </w:r>
          </w:p>
        </w:tc>
        <w:tc>
          <w:tcPr>
            <w:tcW w:w="1315" w:type="dxa"/>
          </w:tcPr>
          <w:p w:rsidR="00767EA0" w:rsidRDefault="00767EA0" w:rsidP="00767EA0">
            <w:pPr>
              <w:jc w:val="right"/>
            </w:pPr>
            <w:r>
              <w:t>1.15%</w:t>
            </w:r>
          </w:p>
        </w:tc>
        <w:tc>
          <w:tcPr>
            <w:tcW w:w="1315" w:type="dxa"/>
          </w:tcPr>
          <w:p w:rsidR="00767EA0" w:rsidRDefault="00767EA0" w:rsidP="00767EA0">
            <w:pPr>
              <w:jc w:val="right"/>
            </w:pPr>
            <w:r>
              <w:t>0.10%</w:t>
            </w:r>
          </w:p>
        </w:tc>
        <w:tc>
          <w:tcPr>
            <w:tcW w:w="907" w:type="dxa"/>
          </w:tcPr>
          <w:p w:rsidR="00767EA0" w:rsidRDefault="00767EA0" w:rsidP="00767EA0">
            <w:pPr>
              <w:jc w:val="right"/>
            </w:pPr>
            <w:r>
              <w:t>1.51%</w:t>
            </w:r>
          </w:p>
        </w:tc>
        <w:tc>
          <w:tcPr>
            <w:tcW w:w="907" w:type="dxa"/>
          </w:tcPr>
          <w:p w:rsidR="00767EA0" w:rsidRDefault="00767EA0" w:rsidP="00767EA0">
            <w:pPr>
              <w:jc w:val="right"/>
            </w:pPr>
            <w:r>
              <w:t>0.18%</w:t>
            </w:r>
          </w:p>
        </w:tc>
      </w:tr>
      <w:tr w:rsidR="00767EA0" w:rsidTr="00767EA0">
        <w:tc>
          <w:tcPr>
            <w:tcW w:w="1429" w:type="dxa"/>
          </w:tcPr>
          <w:p w:rsidR="00767EA0" w:rsidRDefault="00767EA0" w:rsidP="00767EA0">
            <w:pPr>
              <w:jc w:val="left"/>
            </w:pPr>
            <w:r>
              <w:rPr>
                <w:rFonts w:hint="eastAsia"/>
              </w:rPr>
              <w:t>自基金合同生效起至今</w:t>
            </w:r>
          </w:p>
        </w:tc>
        <w:tc>
          <w:tcPr>
            <w:tcW w:w="1315" w:type="dxa"/>
          </w:tcPr>
          <w:p w:rsidR="00767EA0" w:rsidRDefault="00767EA0" w:rsidP="00767EA0">
            <w:pPr>
              <w:jc w:val="right"/>
            </w:pPr>
            <w:r>
              <w:t>7.81%</w:t>
            </w:r>
          </w:p>
        </w:tc>
        <w:tc>
          <w:tcPr>
            <w:tcW w:w="1315" w:type="dxa"/>
          </w:tcPr>
          <w:p w:rsidR="00767EA0" w:rsidRDefault="00767EA0" w:rsidP="00767EA0">
            <w:pPr>
              <w:jc w:val="right"/>
            </w:pPr>
            <w:r>
              <w:t>0.20%</w:t>
            </w:r>
          </w:p>
        </w:tc>
        <w:tc>
          <w:tcPr>
            <w:tcW w:w="1315" w:type="dxa"/>
          </w:tcPr>
          <w:p w:rsidR="00767EA0" w:rsidRDefault="00767EA0" w:rsidP="00767EA0">
            <w:pPr>
              <w:jc w:val="right"/>
            </w:pPr>
            <w:r>
              <w:t>6.49%</w:t>
            </w:r>
          </w:p>
        </w:tc>
        <w:tc>
          <w:tcPr>
            <w:tcW w:w="1315" w:type="dxa"/>
          </w:tcPr>
          <w:p w:rsidR="00767EA0" w:rsidRDefault="00767EA0" w:rsidP="00767EA0">
            <w:pPr>
              <w:jc w:val="right"/>
            </w:pPr>
            <w:r>
              <w:t>0.11%</w:t>
            </w:r>
          </w:p>
        </w:tc>
        <w:tc>
          <w:tcPr>
            <w:tcW w:w="907" w:type="dxa"/>
          </w:tcPr>
          <w:p w:rsidR="00767EA0" w:rsidRDefault="00767EA0" w:rsidP="00767EA0">
            <w:pPr>
              <w:jc w:val="right"/>
            </w:pPr>
            <w:r>
              <w:t>1.32%</w:t>
            </w:r>
          </w:p>
        </w:tc>
        <w:tc>
          <w:tcPr>
            <w:tcW w:w="907" w:type="dxa"/>
          </w:tcPr>
          <w:p w:rsidR="00767EA0" w:rsidRDefault="00767EA0" w:rsidP="00767EA0">
            <w:pPr>
              <w:jc w:val="right"/>
            </w:pPr>
            <w:r>
              <w:t>0.09%</w:t>
            </w:r>
          </w:p>
        </w:tc>
      </w:tr>
    </w:tbl>
    <w:p w:rsidR="00767EA0" w:rsidRDefault="00767EA0" w:rsidP="00767EA0">
      <w:pPr>
        <w:pStyle w:val="-"/>
        <w:ind w:firstLine="420"/>
        <w:rPr>
          <w:rFonts w:hint="eastAsia"/>
        </w:rPr>
      </w:pPr>
      <w:r>
        <w:rPr>
          <w:rFonts w:hint="eastAsia"/>
        </w:rPr>
        <w:t>南方贤元一年持有债券C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67EA0" w:rsidTr="00767EA0">
        <w:trPr>
          <w:cnfStyle w:val="100000000000" w:firstRow="1" w:lastRow="0" w:firstColumn="0" w:lastColumn="0" w:oddVBand="0" w:evenVBand="0" w:oddHBand="0" w:evenHBand="0" w:firstRowFirstColumn="0" w:firstRowLastColumn="0" w:lastRowFirstColumn="0" w:lastRowLastColumn="0"/>
        </w:trPr>
        <w:tc>
          <w:tcPr>
            <w:tcW w:w="1429" w:type="dxa"/>
          </w:tcPr>
          <w:p w:rsidR="00767EA0" w:rsidRPr="00767EA0" w:rsidRDefault="00767EA0" w:rsidP="00767EA0">
            <w:pPr>
              <w:jc w:val="center"/>
              <w:rPr>
                <w:b/>
              </w:rPr>
            </w:pPr>
            <w:r w:rsidRPr="00767EA0">
              <w:rPr>
                <w:rFonts w:hint="eastAsia"/>
                <w:b/>
              </w:rPr>
              <w:lastRenderedPageBreak/>
              <w:t>阶段</w:t>
            </w:r>
          </w:p>
        </w:tc>
        <w:tc>
          <w:tcPr>
            <w:tcW w:w="1315" w:type="dxa"/>
          </w:tcPr>
          <w:p w:rsidR="00767EA0" w:rsidRPr="00767EA0" w:rsidRDefault="00767EA0" w:rsidP="00767EA0">
            <w:pPr>
              <w:jc w:val="center"/>
              <w:rPr>
                <w:b/>
              </w:rPr>
            </w:pPr>
            <w:r w:rsidRPr="00767EA0">
              <w:rPr>
                <w:rFonts w:hint="eastAsia"/>
                <w:b/>
              </w:rPr>
              <w:t>净值增长率①</w:t>
            </w:r>
          </w:p>
        </w:tc>
        <w:tc>
          <w:tcPr>
            <w:tcW w:w="1315" w:type="dxa"/>
          </w:tcPr>
          <w:p w:rsidR="00767EA0" w:rsidRPr="00767EA0" w:rsidRDefault="00767EA0" w:rsidP="00767EA0">
            <w:pPr>
              <w:jc w:val="center"/>
              <w:rPr>
                <w:b/>
              </w:rPr>
            </w:pPr>
            <w:r w:rsidRPr="00767EA0">
              <w:rPr>
                <w:rFonts w:hint="eastAsia"/>
                <w:b/>
              </w:rPr>
              <w:t>净值增长率标准差②</w:t>
            </w:r>
          </w:p>
        </w:tc>
        <w:tc>
          <w:tcPr>
            <w:tcW w:w="1315" w:type="dxa"/>
          </w:tcPr>
          <w:p w:rsidR="00767EA0" w:rsidRPr="00767EA0" w:rsidRDefault="00767EA0" w:rsidP="00767EA0">
            <w:pPr>
              <w:jc w:val="center"/>
              <w:rPr>
                <w:b/>
              </w:rPr>
            </w:pPr>
            <w:r w:rsidRPr="00767EA0">
              <w:rPr>
                <w:rFonts w:hint="eastAsia"/>
                <w:b/>
              </w:rPr>
              <w:t>业绩比较基准收益率③</w:t>
            </w:r>
          </w:p>
        </w:tc>
        <w:tc>
          <w:tcPr>
            <w:tcW w:w="1315" w:type="dxa"/>
          </w:tcPr>
          <w:p w:rsidR="00767EA0" w:rsidRPr="00767EA0" w:rsidRDefault="00767EA0" w:rsidP="00767EA0">
            <w:pPr>
              <w:jc w:val="center"/>
              <w:rPr>
                <w:b/>
              </w:rPr>
            </w:pPr>
            <w:r w:rsidRPr="00767EA0">
              <w:rPr>
                <w:rFonts w:hint="eastAsia"/>
                <w:b/>
              </w:rPr>
              <w:t>业绩比较基准收益率标准差④</w:t>
            </w:r>
          </w:p>
        </w:tc>
        <w:tc>
          <w:tcPr>
            <w:tcW w:w="907" w:type="dxa"/>
          </w:tcPr>
          <w:p w:rsidR="00767EA0" w:rsidRPr="00767EA0" w:rsidRDefault="00767EA0" w:rsidP="00767EA0">
            <w:pPr>
              <w:jc w:val="center"/>
              <w:rPr>
                <w:b/>
              </w:rPr>
            </w:pPr>
            <w:r w:rsidRPr="00767EA0">
              <w:rPr>
                <w:rFonts w:hint="eastAsia"/>
                <w:b/>
              </w:rPr>
              <w:t>①</w:t>
            </w:r>
            <w:r w:rsidRPr="00767EA0">
              <w:rPr>
                <w:rFonts w:hint="eastAsia"/>
                <w:b/>
              </w:rPr>
              <w:t>-</w:t>
            </w:r>
            <w:r w:rsidRPr="00767EA0">
              <w:rPr>
                <w:rFonts w:hint="eastAsia"/>
                <w:b/>
              </w:rPr>
              <w:t>③</w:t>
            </w:r>
          </w:p>
        </w:tc>
        <w:tc>
          <w:tcPr>
            <w:tcW w:w="907" w:type="dxa"/>
          </w:tcPr>
          <w:p w:rsidR="00767EA0" w:rsidRPr="00767EA0" w:rsidRDefault="00767EA0" w:rsidP="00767EA0">
            <w:pPr>
              <w:jc w:val="center"/>
              <w:rPr>
                <w:b/>
              </w:rPr>
            </w:pPr>
            <w:r w:rsidRPr="00767EA0">
              <w:rPr>
                <w:rFonts w:hint="eastAsia"/>
                <w:b/>
              </w:rPr>
              <w:t>②</w:t>
            </w:r>
            <w:r w:rsidRPr="00767EA0">
              <w:rPr>
                <w:rFonts w:hint="eastAsia"/>
                <w:b/>
              </w:rPr>
              <w:t>-</w:t>
            </w:r>
            <w:r w:rsidRPr="00767EA0">
              <w:rPr>
                <w:rFonts w:hint="eastAsia"/>
                <w:b/>
              </w:rPr>
              <w:t>④</w:t>
            </w:r>
          </w:p>
        </w:tc>
      </w:tr>
      <w:tr w:rsidR="00767EA0" w:rsidTr="00767EA0">
        <w:tc>
          <w:tcPr>
            <w:tcW w:w="1429" w:type="dxa"/>
          </w:tcPr>
          <w:p w:rsidR="00767EA0" w:rsidRDefault="00767EA0" w:rsidP="00767EA0">
            <w:pPr>
              <w:jc w:val="left"/>
            </w:pPr>
            <w:r>
              <w:rPr>
                <w:rFonts w:hint="eastAsia"/>
              </w:rPr>
              <w:t>过去三个月</w:t>
            </w:r>
          </w:p>
        </w:tc>
        <w:tc>
          <w:tcPr>
            <w:tcW w:w="1315" w:type="dxa"/>
          </w:tcPr>
          <w:p w:rsidR="00767EA0" w:rsidRDefault="00767EA0" w:rsidP="00767EA0">
            <w:pPr>
              <w:jc w:val="right"/>
            </w:pPr>
            <w:r>
              <w:t>-1.90%</w:t>
            </w:r>
          </w:p>
        </w:tc>
        <w:tc>
          <w:tcPr>
            <w:tcW w:w="1315" w:type="dxa"/>
          </w:tcPr>
          <w:p w:rsidR="00767EA0" w:rsidRDefault="00767EA0" w:rsidP="00767EA0">
            <w:pPr>
              <w:jc w:val="right"/>
            </w:pPr>
            <w:r>
              <w:t>0.33%</w:t>
            </w:r>
          </w:p>
        </w:tc>
        <w:tc>
          <w:tcPr>
            <w:tcW w:w="1315" w:type="dxa"/>
          </w:tcPr>
          <w:p w:rsidR="00767EA0" w:rsidRDefault="00767EA0" w:rsidP="00767EA0">
            <w:pPr>
              <w:jc w:val="right"/>
            </w:pPr>
            <w:r>
              <w:t>-0.17%</w:t>
            </w:r>
          </w:p>
        </w:tc>
        <w:tc>
          <w:tcPr>
            <w:tcW w:w="1315" w:type="dxa"/>
          </w:tcPr>
          <w:p w:rsidR="00767EA0" w:rsidRDefault="00767EA0" w:rsidP="00767EA0">
            <w:pPr>
              <w:jc w:val="right"/>
            </w:pPr>
            <w:r>
              <w:t>0.10%</w:t>
            </w:r>
          </w:p>
        </w:tc>
        <w:tc>
          <w:tcPr>
            <w:tcW w:w="907" w:type="dxa"/>
          </w:tcPr>
          <w:p w:rsidR="00767EA0" w:rsidRDefault="00767EA0" w:rsidP="00767EA0">
            <w:pPr>
              <w:jc w:val="right"/>
            </w:pPr>
            <w:r>
              <w:t>-1.73%</w:t>
            </w:r>
          </w:p>
        </w:tc>
        <w:tc>
          <w:tcPr>
            <w:tcW w:w="907" w:type="dxa"/>
          </w:tcPr>
          <w:p w:rsidR="00767EA0" w:rsidRDefault="00767EA0" w:rsidP="00767EA0">
            <w:pPr>
              <w:jc w:val="right"/>
            </w:pPr>
            <w:r>
              <w:t>0.23%</w:t>
            </w:r>
          </w:p>
        </w:tc>
      </w:tr>
      <w:tr w:rsidR="00767EA0" w:rsidTr="00767EA0">
        <w:tc>
          <w:tcPr>
            <w:tcW w:w="1429" w:type="dxa"/>
          </w:tcPr>
          <w:p w:rsidR="00767EA0" w:rsidRDefault="00767EA0" w:rsidP="00767EA0">
            <w:pPr>
              <w:jc w:val="left"/>
            </w:pPr>
            <w:r>
              <w:rPr>
                <w:rFonts w:hint="eastAsia"/>
              </w:rPr>
              <w:t>过去六个月</w:t>
            </w:r>
          </w:p>
        </w:tc>
        <w:tc>
          <w:tcPr>
            <w:tcW w:w="1315" w:type="dxa"/>
          </w:tcPr>
          <w:p w:rsidR="00767EA0" w:rsidRDefault="00767EA0" w:rsidP="00767EA0">
            <w:pPr>
              <w:jc w:val="right"/>
            </w:pPr>
            <w:r>
              <w:t>-3.60%</w:t>
            </w:r>
          </w:p>
        </w:tc>
        <w:tc>
          <w:tcPr>
            <w:tcW w:w="1315" w:type="dxa"/>
          </w:tcPr>
          <w:p w:rsidR="00767EA0" w:rsidRDefault="00767EA0" w:rsidP="00767EA0">
            <w:pPr>
              <w:jc w:val="right"/>
            </w:pPr>
            <w:r>
              <w:t>0.26%</w:t>
            </w:r>
          </w:p>
        </w:tc>
        <w:tc>
          <w:tcPr>
            <w:tcW w:w="1315" w:type="dxa"/>
          </w:tcPr>
          <w:p w:rsidR="00767EA0" w:rsidRDefault="00767EA0" w:rsidP="00767EA0">
            <w:pPr>
              <w:jc w:val="right"/>
            </w:pPr>
            <w:r>
              <w:t>-0.31%</w:t>
            </w:r>
          </w:p>
        </w:tc>
        <w:tc>
          <w:tcPr>
            <w:tcW w:w="1315" w:type="dxa"/>
          </w:tcPr>
          <w:p w:rsidR="00767EA0" w:rsidRDefault="00767EA0" w:rsidP="00767EA0">
            <w:pPr>
              <w:jc w:val="right"/>
            </w:pPr>
            <w:r>
              <w:t>0.10%</w:t>
            </w:r>
          </w:p>
        </w:tc>
        <w:tc>
          <w:tcPr>
            <w:tcW w:w="907" w:type="dxa"/>
          </w:tcPr>
          <w:p w:rsidR="00767EA0" w:rsidRDefault="00767EA0" w:rsidP="00767EA0">
            <w:pPr>
              <w:jc w:val="right"/>
            </w:pPr>
            <w:r>
              <w:t>-3.29%</w:t>
            </w:r>
          </w:p>
        </w:tc>
        <w:tc>
          <w:tcPr>
            <w:tcW w:w="907" w:type="dxa"/>
          </w:tcPr>
          <w:p w:rsidR="00767EA0" w:rsidRDefault="00767EA0" w:rsidP="00767EA0">
            <w:pPr>
              <w:jc w:val="right"/>
            </w:pPr>
            <w:r>
              <w:t>0.16%</w:t>
            </w:r>
          </w:p>
        </w:tc>
      </w:tr>
      <w:tr w:rsidR="00767EA0" w:rsidTr="00767EA0">
        <w:tc>
          <w:tcPr>
            <w:tcW w:w="1429" w:type="dxa"/>
          </w:tcPr>
          <w:p w:rsidR="00767EA0" w:rsidRDefault="00767EA0" w:rsidP="00767EA0">
            <w:pPr>
              <w:jc w:val="left"/>
            </w:pPr>
            <w:r>
              <w:rPr>
                <w:rFonts w:hint="eastAsia"/>
              </w:rPr>
              <w:t>过去一年</w:t>
            </w:r>
          </w:p>
        </w:tc>
        <w:tc>
          <w:tcPr>
            <w:tcW w:w="1315" w:type="dxa"/>
          </w:tcPr>
          <w:p w:rsidR="00767EA0" w:rsidRDefault="00767EA0" w:rsidP="00767EA0">
            <w:pPr>
              <w:jc w:val="right"/>
            </w:pPr>
            <w:r>
              <w:t>1.77%</w:t>
            </w:r>
          </w:p>
        </w:tc>
        <w:tc>
          <w:tcPr>
            <w:tcW w:w="1315" w:type="dxa"/>
          </w:tcPr>
          <w:p w:rsidR="00767EA0" w:rsidRDefault="00767EA0" w:rsidP="00767EA0">
            <w:pPr>
              <w:jc w:val="right"/>
            </w:pPr>
            <w:r>
              <w:t>0.27%</w:t>
            </w:r>
          </w:p>
        </w:tc>
        <w:tc>
          <w:tcPr>
            <w:tcW w:w="1315" w:type="dxa"/>
          </w:tcPr>
          <w:p w:rsidR="00767EA0" w:rsidRDefault="00767EA0" w:rsidP="00767EA0">
            <w:pPr>
              <w:jc w:val="right"/>
            </w:pPr>
            <w:r>
              <w:t>1.15%</w:t>
            </w:r>
          </w:p>
        </w:tc>
        <w:tc>
          <w:tcPr>
            <w:tcW w:w="1315" w:type="dxa"/>
          </w:tcPr>
          <w:p w:rsidR="00767EA0" w:rsidRDefault="00767EA0" w:rsidP="00767EA0">
            <w:pPr>
              <w:jc w:val="right"/>
            </w:pPr>
            <w:r>
              <w:t>0.10%</w:t>
            </w:r>
          </w:p>
        </w:tc>
        <w:tc>
          <w:tcPr>
            <w:tcW w:w="907" w:type="dxa"/>
          </w:tcPr>
          <w:p w:rsidR="00767EA0" w:rsidRDefault="00767EA0" w:rsidP="00767EA0">
            <w:pPr>
              <w:jc w:val="right"/>
            </w:pPr>
            <w:r>
              <w:t>0.62%</w:t>
            </w:r>
          </w:p>
        </w:tc>
        <w:tc>
          <w:tcPr>
            <w:tcW w:w="907" w:type="dxa"/>
          </w:tcPr>
          <w:p w:rsidR="00767EA0" w:rsidRDefault="00767EA0" w:rsidP="00767EA0">
            <w:pPr>
              <w:jc w:val="right"/>
            </w:pPr>
            <w:r>
              <w:t>0.17%</w:t>
            </w:r>
          </w:p>
        </w:tc>
      </w:tr>
      <w:tr w:rsidR="00767EA0" w:rsidTr="00767EA0">
        <w:tc>
          <w:tcPr>
            <w:tcW w:w="1429" w:type="dxa"/>
          </w:tcPr>
          <w:p w:rsidR="00767EA0" w:rsidRDefault="00767EA0" w:rsidP="00767EA0">
            <w:pPr>
              <w:jc w:val="left"/>
            </w:pPr>
            <w:r>
              <w:rPr>
                <w:rFonts w:hint="eastAsia"/>
              </w:rPr>
              <w:t>自基金合同生效起至今</w:t>
            </w:r>
          </w:p>
        </w:tc>
        <w:tc>
          <w:tcPr>
            <w:tcW w:w="1315" w:type="dxa"/>
          </w:tcPr>
          <w:p w:rsidR="00767EA0" w:rsidRDefault="00767EA0" w:rsidP="00767EA0">
            <w:pPr>
              <w:jc w:val="right"/>
            </w:pPr>
            <w:r>
              <w:t>6.06%</w:t>
            </w:r>
          </w:p>
        </w:tc>
        <w:tc>
          <w:tcPr>
            <w:tcW w:w="1315" w:type="dxa"/>
          </w:tcPr>
          <w:p w:rsidR="00767EA0" w:rsidRDefault="00767EA0" w:rsidP="00767EA0">
            <w:pPr>
              <w:jc w:val="right"/>
            </w:pPr>
            <w:r>
              <w:t>0.20%</w:t>
            </w:r>
          </w:p>
        </w:tc>
        <w:tc>
          <w:tcPr>
            <w:tcW w:w="1315" w:type="dxa"/>
          </w:tcPr>
          <w:p w:rsidR="00767EA0" w:rsidRDefault="00767EA0" w:rsidP="00767EA0">
            <w:pPr>
              <w:jc w:val="right"/>
            </w:pPr>
            <w:r>
              <w:t>6.49%</w:t>
            </w:r>
          </w:p>
        </w:tc>
        <w:tc>
          <w:tcPr>
            <w:tcW w:w="1315" w:type="dxa"/>
          </w:tcPr>
          <w:p w:rsidR="00767EA0" w:rsidRDefault="00767EA0" w:rsidP="00767EA0">
            <w:pPr>
              <w:jc w:val="right"/>
            </w:pPr>
            <w:r>
              <w:t>0.11%</w:t>
            </w:r>
          </w:p>
        </w:tc>
        <w:tc>
          <w:tcPr>
            <w:tcW w:w="907" w:type="dxa"/>
          </w:tcPr>
          <w:p w:rsidR="00767EA0" w:rsidRDefault="00767EA0" w:rsidP="00767EA0">
            <w:pPr>
              <w:jc w:val="right"/>
            </w:pPr>
            <w:r>
              <w:t>-0.43%</w:t>
            </w:r>
          </w:p>
        </w:tc>
        <w:tc>
          <w:tcPr>
            <w:tcW w:w="907" w:type="dxa"/>
          </w:tcPr>
          <w:p w:rsidR="00767EA0" w:rsidRDefault="00767EA0" w:rsidP="00767EA0">
            <w:pPr>
              <w:jc w:val="right"/>
            </w:pPr>
            <w:r>
              <w:t>0.09%</w:t>
            </w:r>
          </w:p>
        </w:tc>
      </w:tr>
    </w:tbl>
    <w:p w:rsidR="00767EA0" w:rsidRDefault="00767EA0" w:rsidP="00767EA0">
      <w:pPr>
        <w:pStyle w:val="-3"/>
        <w:spacing w:before="156" w:after="156"/>
        <w:rPr>
          <w:rFonts w:hint="eastAsia"/>
        </w:rPr>
      </w:pPr>
      <w:r>
        <w:rPr>
          <w:rFonts w:hint="eastAsia"/>
        </w:rPr>
        <w:t>自基金合同生效以来基金份额累计净值增长率变动及其与同期业绩比较基准收益率变动的比较</w:t>
      </w:r>
    </w:p>
    <w:p w:rsidR="00767EA0" w:rsidRDefault="00767EA0" w:rsidP="00767EA0">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67EA0" w:rsidRDefault="00767EA0" w:rsidP="00767EA0">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767EA0" w:rsidRDefault="00767EA0" w:rsidP="00767EA0">
      <w:pPr>
        <w:pStyle w:val="-1"/>
        <w:ind w:left="281" w:hanging="281"/>
        <w:rPr>
          <w:rFonts w:hint="eastAsia"/>
        </w:rPr>
      </w:pPr>
      <w:r>
        <w:rPr>
          <w:rFonts w:hint="eastAsia"/>
        </w:rPr>
        <w:t>管理人报告</w:t>
      </w:r>
    </w:p>
    <w:p w:rsidR="00767EA0" w:rsidRDefault="00767EA0" w:rsidP="00767EA0">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67EA0" w:rsidTr="00F8752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67EA0" w:rsidRPr="00767EA0" w:rsidRDefault="00767EA0" w:rsidP="00767EA0">
            <w:pPr>
              <w:jc w:val="center"/>
              <w:rPr>
                <w:b/>
              </w:rPr>
            </w:pPr>
            <w:r w:rsidRPr="00767EA0">
              <w:rPr>
                <w:rFonts w:hint="eastAsia"/>
                <w:b/>
              </w:rPr>
              <w:t>姓名</w:t>
            </w:r>
          </w:p>
        </w:tc>
        <w:tc>
          <w:tcPr>
            <w:tcW w:w="851" w:type="dxa"/>
            <w:vMerge w:val="restart"/>
          </w:tcPr>
          <w:p w:rsidR="00767EA0" w:rsidRPr="00767EA0" w:rsidRDefault="00767EA0" w:rsidP="00767EA0">
            <w:pPr>
              <w:jc w:val="center"/>
              <w:rPr>
                <w:b/>
              </w:rPr>
            </w:pPr>
            <w:r w:rsidRPr="00767EA0">
              <w:rPr>
                <w:rFonts w:hint="eastAsia"/>
                <w:b/>
              </w:rPr>
              <w:t>职务</w:t>
            </w:r>
          </w:p>
        </w:tc>
        <w:tc>
          <w:tcPr>
            <w:tcW w:w="2234" w:type="dxa"/>
            <w:gridSpan w:val="2"/>
            <w:tcBorders>
              <w:bottom w:val="single" w:sz="4" w:space="0" w:color="auto"/>
            </w:tcBorders>
          </w:tcPr>
          <w:p w:rsidR="00767EA0" w:rsidRPr="00767EA0" w:rsidRDefault="00767EA0" w:rsidP="00767EA0">
            <w:pPr>
              <w:jc w:val="center"/>
              <w:rPr>
                <w:b/>
              </w:rPr>
            </w:pPr>
            <w:r w:rsidRPr="00767EA0">
              <w:rPr>
                <w:rFonts w:hint="eastAsia"/>
                <w:b/>
              </w:rPr>
              <w:t>任本基金的基金经理期限</w:t>
            </w:r>
          </w:p>
        </w:tc>
        <w:tc>
          <w:tcPr>
            <w:tcW w:w="703" w:type="dxa"/>
            <w:vMerge w:val="restart"/>
          </w:tcPr>
          <w:p w:rsidR="00767EA0" w:rsidRPr="00767EA0" w:rsidRDefault="00767EA0" w:rsidP="00767EA0">
            <w:pPr>
              <w:jc w:val="center"/>
              <w:rPr>
                <w:b/>
              </w:rPr>
            </w:pPr>
            <w:r w:rsidRPr="00767EA0">
              <w:rPr>
                <w:rFonts w:hint="eastAsia"/>
                <w:b/>
              </w:rPr>
              <w:t>证券从业年限</w:t>
            </w:r>
          </w:p>
        </w:tc>
        <w:tc>
          <w:tcPr>
            <w:tcW w:w="3856" w:type="dxa"/>
            <w:vMerge w:val="restart"/>
          </w:tcPr>
          <w:p w:rsidR="00767EA0" w:rsidRPr="00767EA0" w:rsidRDefault="00767EA0" w:rsidP="00767EA0">
            <w:pPr>
              <w:jc w:val="center"/>
              <w:rPr>
                <w:b/>
              </w:rPr>
            </w:pPr>
            <w:r w:rsidRPr="00767EA0">
              <w:rPr>
                <w:rFonts w:hint="eastAsia"/>
                <w:b/>
              </w:rPr>
              <w:t>说明</w:t>
            </w:r>
          </w:p>
        </w:tc>
      </w:tr>
      <w:tr w:rsidR="00767EA0" w:rsidTr="00767EA0">
        <w:tc>
          <w:tcPr>
            <w:tcW w:w="862" w:type="dxa"/>
            <w:vMerge/>
          </w:tcPr>
          <w:p w:rsidR="00767EA0" w:rsidRDefault="00767EA0" w:rsidP="00767EA0">
            <w:pPr>
              <w:jc w:val="left"/>
            </w:pPr>
          </w:p>
        </w:tc>
        <w:tc>
          <w:tcPr>
            <w:tcW w:w="851" w:type="dxa"/>
            <w:vMerge/>
          </w:tcPr>
          <w:p w:rsidR="00767EA0" w:rsidRDefault="00767EA0" w:rsidP="00767EA0">
            <w:pPr>
              <w:jc w:val="left"/>
            </w:pPr>
          </w:p>
        </w:tc>
        <w:tc>
          <w:tcPr>
            <w:tcW w:w="1117" w:type="dxa"/>
            <w:shd w:val="clear" w:color="auto" w:fill="BFBFBF"/>
          </w:tcPr>
          <w:p w:rsidR="00767EA0" w:rsidRPr="00767EA0" w:rsidRDefault="00767EA0" w:rsidP="00767EA0">
            <w:pPr>
              <w:jc w:val="center"/>
              <w:rPr>
                <w:b/>
              </w:rPr>
            </w:pPr>
            <w:r w:rsidRPr="00767EA0">
              <w:rPr>
                <w:rFonts w:hint="eastAsia"/>
                <w:b/>
              </w:rPr>
              <w:t>任职日期</w:t>
            </w:r>
          </w:p>
        </w:tc>
        <w:tc>
          <w:tcPr>
            <w:tcW w:w="1117" w:type="dxa"/>
            <w:shd w:val="clear" w:color="auto" w:fill="BFBFBF"/>
          </w:tcPr>
          <w:p w:rsidR="00767EA0" w:rsidRPr="00767EA0" w:rsidRDefault="00767EA0" w:rsidP="00767EA0">
            <w:pPr>
              <w:jc w:val="center"/>
              <w:rPr>
                <w:b/>
              </w:rPr>
            </w:pPr>
            <w:r w:rsidRPr="00767EA0">
              <w:rPr>
                <w:rFonts w:hint="eastAsia"/>
                <w:b/>
              </w:rPr>
              <w:t>离任日期</w:t>
            </w:r>
          </w:p>
        </w:tc>
        <w:tc>
          <w:tcPr>
            <w:tcW w:w="703" w:type="dxa"/>
            <w:vMerge/>
          </w:tcPr>
          <w:p w:rsidR="00767EA0" w:rsidRDefault="00767EA0" w:rsidP="00767EA0">
            <w:pPr>
              <w:jc w:val="left"/>
            </w:pPr>
          </w:p>
        </w:tc>
        <w:tc>
          <w:tcPr>
            <w:tcW w:w="3856" w:type="dxa"/>
            <w:vMerge/>
          </w:tcPr>
          <w:p w:rsidR="00767EA0" w:rsidRDefault="00767EA0" w:rsidP="00767EA0">
            <w:pPr>
              <w:jc w:val="left"/>
            </w:pPr>
          </w:p>
        </w:tc>
      </w:tr>
      <w:tr w:rsidR="00767EA0" w:rsidTr="00767EA0">
        <w:tc>
          <w:tcPr>
            <w:tcW w:w="862" w:type="dxa"/>
          </w:tcPr>
          <w:p w:rsidR="00767EA0" w:rsidRDefault="00767EA0" w:rsidP="00767EA0">
            <w:pPr>
              <w:jc w:val="left"/>
            </w:pPr>
            <w:r>
              <w:rPr>
                <w:rFonts w:hint="eastAsia"/>
              </w:rPr>
              <w:t>刘文良</w:t>
            </w:r>
          </w:p>
        </w:tc>
        <w:tc>
          <w:tcPr>
            <w:tcW w:w="851" w:type="dxa"/>
          </w:tcPr>
          <w:p w:rsidR="00767EA0" w:rsidRDefault="00767EA0" w:rsidP="00767EA0">
            <w:pPr>
              <w:jc w:val="left"/>
            </w:pPr>
            <w:r>
              <w:rPr>
                <w:rFonts w:hint="eastAsia"/>
              </w:rPr>
              <w:t>本基金基金经理</w:t>
            </w:r>
          </w:p>
        </w:tc>
        <w:tc>
          <w:tcPr>
            <w:tcW w:w="1117" w:type="dxa"/>
          </w:tcPr>
          <w:p w:rsidR="00767EA0" w:rsidRDefault="00767EA0" w:rsidP="00767EA0">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767EA0" w:rsidRDefault="00767EA0" w:rsidP="00767EA0">
            <w:pPr>
              <w:jc w:val="right"/>
            </w:pPr>
            <w:r>
              <w:t>-</w:t>
            </w:r>
          </w:p>
        </w:tc>
        <w:tc>
          <w:tcPr>
            <w:tcW w:w="703" w:type="dxa"/>
          </w:tcPr>
          <w:p w:rsidR="00767EA0" w:rsidRDefault="00767EA0" w:rsidP="00767EA0">
            <w:pPr>
              <w:jc w:val="left"/>
            </w:pPr>
            <w:r>
              <w:rPr>
                <w:rFonts w:hint="eastAsia"/>
              </w:rPr>
              <w:t>13</w:t>
            </w:r>
            <w:r>
              <w:rPr>
                <w:rFonts w:hint="eastAsia"/>
              </w:rPr>
              <w:t>年</w:t>
            </w:r>
          </w:p>
        </w:tc>
        <w:tc>
          <w:tcPr>
            <w:tcW w:w="3856" w:type="dxa"/>
          </w:tcPr>
          <w:p w:rsidR="00767EA0" w:rsidRDefault="00767EA0" w:rsidP="00767EA0">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lastRenderedPageBreak/>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日至今，任南方耀元债券基金经理；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r w:rsidR="00767EA0" w:rsidTr="00767EA0">
        <w:tc>
          <w:tcPr>
            <w:tcW w:w="862" w:type="dxa"/>
          </w:tcPr>
          <w:p w:rsidR="00767EA0" w:rsidRDefault="00767EA0" w:rsidP="00767EA0">
            <w:pPr>
              <w:jc w:val="left"/>
            </w:pPr>
            <w:r>
              <w:rPr>
                <w:rFonts w:hint="eastAsia"/>
              </w:rPr>
              <w:lastRenderedPageBreak/>
              <w:t>刘益成</w:t>
            </w:r>
          </w:p>
        </w:tc>
        <w:tc>
          <w:tcPr>
            <w:tcW w:w="851" w:type="dxa"/>
          </w:tcPr>
          <w:p w:rsidR="00767EA0" w:rsidRDefault="00767EA0" w:rsidP="00767EA0">
            <w:pPr>
              <w:jc w:val="left"/>
            </w:pPr>
            <w:r>
              <w:rPr>
                <w:rFonts w:hint="eastAsia"/>
              </w:rPr>
              <w:t>本基金基金经理</w:t>
            </w:r>
          </w:p>
        </w:tc>
        <w:tc>
          <w:tcPr>
            <w:tcW w:w="1117" w:type="dxa"/>
          </w:tcPr>
          <w:p w:rsidR="00767EA0" w:rsidRDefault="00767EA0" w:rsidP="00767EA0">
            <w:pPr>
              <w:jc w:val="left"/>
            </w:pPr>
            <w:r>
              <w:rPr>
                <w:rFonts w:hint="eastAsia"/>
              </w:rPr>
              <w:t>2025</w:t>
            </w:r>
            <w:r>
              <w:rPr>
                <w:rFonts w:hint="eastAsia"/>
              </w:rPr>
              <w:t>年</w:t>
            </w:r>
            <w:r>
              <w:rPr>
                <w:rFonts w:hint="eastAsia"/>
              </w:rPr>
              <w:t>11</w:t>
            </w:r>
            <w:r>
              <w:rPr>
                <w:rFonts w:hint="eastAsia"/>
              </w:rPr>
              <w:t>月</w:t>
            </w:r>
            <w:r>
              <w:rPr>
                <w:rFonts w:hint="eastAsia"/>
              </w:rPr>
              <w:t>14</w:t>
            </w:r>
            <w:r>
              <w:rPr>
                <w:rFonts w:hint="eastAsia"/>
              </w:rPr>
              <w:t>日</w:t>
            </w:r>
          </w:p>
        </w:tc>
        <w:tc>
          <w:tcPr>
            <w:tcW w:w="1117" w:type="dxa"/>
          </w:tcPr>
          <w:p w:rsidR="00767EA0" w:rsidRDefault="00767EA0" w:rsidP="00767EA0">
            <w:pPr>
              <w:jc w:val="right"/>
            </w:pPr>
            <w:r>
              <w:t>-</w:t>
            </w:r>
          </w:p>
        </w:tc>
        <w:tc>
          <w:tcPr>
            <w:tcW w:w="703" w:type="dxa"/>
          </w:tcPr>
          <w:p w:rsidR="00767EA0" w:rsidRDefault="00767EA0" w:rsidP="00767EA0">
            <w:pPr>
              <w:jc w:val="left"/>
            </w:pPr>
            <w:r>
              <w:rPr>
                <w:rFonts w:hint="eastAsia"/>
              </w:rPr>
              <w:t>18</w:t>
            </w:r>
            <w:r>
              <w:rPr>
                <w:rFonts w:hint="eastAsia"/>
              </w:rPr>
              <w:t>年</w:t>
            </w:r>
          </w:p>
        </w:tc>
        <w:tc>
          <w:tcPr>
            <w:tcW w:w="3856" w:type="dxa"/>
          </w:tcPr>
          <w:p w:rsidR="00767EA0" w:rsidRDefault="00767EA0" w:rsidP="00767EA0">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w:t>
            </w:r>
            <w:r>
              <w:rPr>
                <w:rFonts w:hint="eastAsia"/>
              </w:rPr>
              <w:lastRenderedPageBreak/>
              <w:t>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767EA0" w:rsidRDefault="00767EA0" w:rsidP="00767EA0">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67EA0" w:rsidRDefault="00767EA0" w:rsidP="00767EA0">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67EA0" w:rsidRDefault="00767EA0" w:rsidP="00767EA0">
      <w:pPr>
        <w:pStyle w:val="-2"/>
        <w:spacing w:before="312"/>
        <w:rPr>
          <w:rFonts w:hint="eastAsia"/>
        </w:rPr>
      </w:pPr>
      <w:r>
        <w:rPr>
          <w:rFonts w:hint="eastAsia"/>
        </w:rPr>
        <w:t>管理人对报告期内本基金运作遵规守信情况的说明</w:t>
      </w:r>
    </w:p>
    <w:p w:rsidR="00767EA0" w:rsidRDefault="00767EA0" w:rsidP="00767EA0">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67EA0" w:rsidRDefault="00767EA0" w:rsidP="00767EA0">
      <w:pPr>
        <w:pStyle w:val="-2"/>
        <w:spacing w:before="312"/>
        <w:rPr>
          <w:rFonts w:hint="eastAsia"/>
        </w:rPr>
      </w:pPr>
      <w:r>
        <w:rPr>
          <w:rFonts w:hint="eastAsia"/>
        </w:rPr>
        <w:t>公平交易专项说明</w:t>
      </w:r>
    </w:p>
    <w:p w:rsidR="00767EA0" w:rsidRDefault="00767EA0" w:rsidP="00767EA0">
      <w:pPr>
        <w:pStyle w:val="-3"/>
        <w:spacing w:before="156" w:after="156"/>
        <w:rPr>
          <w:rFonts w:hint="eastAsia"/>
        </w:rPr>
      </w:pPr>
      <w:r>
        <w:rPr>
          <w:rFonts w:hint="eastAsia"/>
        </w:rPr>
        <w:t>公平交易制度的执行情况</w:t>
      </w:r>
    </w:p>
    <w:p w:rsidR="00767EA0" w:rsidRDefault="00767EA0" w:rsidP="00767EA0">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67EA0" w:rsidRDefault="00767EA0" w:rsidP="00767EA0">
      <w:pPr>
        <w:pStyle w:val="-3"/>
        <w:spacing w:before="156" w:after="156"/>
        <w:rPr>
          <w:rFonts w:hint="eastAsia"/>
        </w:rPr>
      </w:pPr>
      <w:r>
        <w:rPr>
          <w:rFonts w:hint="eastAsia"/>
        </w:rPr>
        <w:t>异常交易行为的专项说明</w:t>
      </w:r>
    </w:p>
    <w:p w:rsidR="00767EA0" w:rsidRDefault="00767EA0" w:rsidP="00767EA0">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67EA0" w:rsidRDefault="00767EA0" w:rsidP="00767EA0">
      <w:pPr>
        <w:pStyle w:val="-2"/>
        <w:spacing w:before="312"/>
        <w:rPr>
          <w:rFonts w:hint="eastAsia"/>
        </w:rPr>
      </w:pPr>
      <w:r>
        <w:rPr>
          <w:rFonts w:hint="eastAsia"/>
        </w:rPr>
        <w:t>报告期内基金投资策略和运作分析</w:t>
      </w:r>
    </w:p>
    <w:p w:rsidR="00767EA0" w:rsidRDefault="00767EA0" w:rsidP="00767EA0">
      <w:pPr>
        <w:pStyle w:val="-"/>
        <w:ind w:firstLine="420"/>
        <w:rPr>
          <w:rFonts w:hint="eastAsia"/>
        </w:rPr>
      </w:pPr>
      <w:r>
        <w:rPr>
          <w:rFonts w:hint="eastAsia"/>
        </w:rPr>
        <w:t>2026年一季度，国内经济稳中向好，货币财政政策延续积极宽松格局，海外地缘冲突频发，尤其是3月美伊冲突给全球经济和资本市场带来较大冲击。市场方面，债券市场在宽松的货币市场流动性驱动下利率曲线陡峭化下行，信用债表现好于同期限利率债；权益市场先扬后抑，开年市场表现强劲，3月受海外地缘冲突影响明显回调，结构上科技成长和周期两大主线先后领涨。组合运作方面，纯债部分保持了中性久期，主要配置中等期限高等级信用债，获取了票息收益和信用利差压缩带来的价差收益，权益部分主要在科技成长、周期、港股通优质公司三大方向自下而上挖掘投资机会。</w:t>
      </w:r>
    </w:p>
    <w:p w:rsidR="00767EA0" w:rsidRDefault="00767EA0" w:rsidP="00767EA0">
      <w:pPr>
        <w:pStyle w:val="-"/>
        <w:ind w:firstLine="420"/>
        <w:rPr>
          <w:rFonts w:hint="eastAsia"/>
        </w:rPr>
      </w:pPr>
      <w:r>
        <w:rPr>
          <w:rFonts w:hint="eastAsia"/>
        </w:rPr>
        <w:lastRenderedPageBreak/>
        <w:t>展望2026年二季度，海外地缘冲突仍面临一定的不确定性，可能阶段性影响美元流动性，但全年来看美联储仍处于降息周期，国内经济韧性强、宏观政策宽松指向清晰稳定，有利于国内资本市场的稳定运行。债市方面，一季度收益率下行之后性价比有所降低，仍以中短期信用债票息策略为上，耐心等待收益率上行或者期限利差走阔后的配置机会；权益方面，外部地缘冲击带来的回调往往是配置机会，当前市场情绪指标已经发出买入信号，左侧逢调整布局，一旦右侧上涨信号出现则加大布局力度，结构上科技、新能源、军工、创新药等产业周期主导的板块景气度加速向上，2-3月的回调使得这些板块进入高性价比区域，是优先增配方向，2-3月表现较好的周期板块二季度可能出现分化，主要关注供需缺口驱动的可持续涨价线索，在海外流动性影响下不少港股通优质公司也回调到高性价比位置。组合运作方面，纯债部分计划继续以中等期限高等级信用债票息策略为主，权益部分积极把握市场情绪低位的配置机会，根据产业链景气度变化、财报业绩表现、估值和情绪指标动态调整持仓结构，力争获取超越业绩基准的回报。</w:t>
      </w:r>
    </w:p>
    <w:p w:rsidR="00767EA0" w:rsidRDefault="00767EA0" w:rsidP="00767EA0">
      <w:pPr>
        <w:pStyle w:val="-2"/>
        <w:spacing w:before="312"/>
        <w:rPr>
          <w:rFonts w:hint="eastAsia"/>
        </w:rPr>
      </w:pPr>
      <w:r>
        <w:rPr>
          <w:rFonts w:hint="eastAsia"/>
        </w:rPr>
        <w:t>报告期内基金的业绩表现</w:t>
      </w:r>
    </w:p>
    <w:p w:rsidR="00767EA0" w:rsidRDefault="00767EA0" w:rsidP="00767EA0">
      <w:pPr>
        <w:pStyle w:val="-"/>
        <w:ind w:firstLine="420"/>
        <w:rPr>
          <w:rFonts w:hint="eastAsia"/>
        </w:rPr>
      </w:pPr>
      <w:r>
        <w:rPr>
          <w:rFonts w:hint="eastAsia"/>
        </w:rPr>
        <w:t>截至报告期末，本基金A份额净值为1.0781元，报告期内，份额净值增长率为-1.80%，同期业绩基准增长率为-0.17%；本基金C份额净值为1.0606元，报告期内，份额净值增长率为-1.90%，同期业绩基准增长率为-0.17%。</w:t>
      </w:r>
    </w:p>
    <w:p w:rsidR="00767EA0" w:rsidRDefault="00767EA0" w:rsidP="00767EA0">
      <w:pPr>
        <w:pStyle w:val="-2"/>
        <w:spacing w:before="312"/>
        <w:rPr>
          <w:rFonts w:hint="eastAsia"/>
        </w:rPr>
      </w:pPr>
      <w:r>
        <w:rPr>
          <w:rFonts w:hint="eastAsia"/>
        </w:rPr>
        <w:t>报告期内基金持有人数或基金资产净值预警说明</w:t>
      </w:r>
    </w:p>
    <w:p w:rsidR="00767EA0" w:rsidRDefault="00767EA0" w:rsidP="00767EA0">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67EA0" w:rsidRDefault="00767EA0" w:rsidP="00767EA0">
      <w:pPr>
        <w:pStyle w:val="-1"/>
        <w:ind w:left="281" w:hanging="281"/>
        <w:rPr>
          <w:rFonts w:hint="eastAsia"/>
        </w:rPr>
      </w:pPr>
      <w:r>
        <w:rPr>
          <w:rFonts w:hint="eastAsia"/>
        </w:rPr>
        <w:t>投资组合报告</w:t>
      </w:r>
    </w:p>
    <w:p w:rsidR="00767EA0" w:rsidRDefault="00767EA0" w:rsidP="00767EA0">
      <w:pPr>
        <w:pStyle w:val="-2"/>
        <w:spacing w:before="312"/>
        <w:rPr>
          <w:rFonts w:hint="eastAsia"/>
        </w:rPr>
      </w:pPr>
      <w:r>
        <w:rPr>
          <w:rFonts w:hint="eastAsia"/>
        </w:rPr>
        <w:t>报告期末基金资产组合情况</w:t>
      </w:r>
    </w:p>
    <w:p w:rsidR="00767EA0" w:rsidRDefault="00767EA0" w:rsidP="00767EA0">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67EA0" w:rsidTr="00767EA0">
        <w:trPr>
          <w:cnfStyle w:val="100000000000" w:firstRow="1" w:lastRow="0" w:firstColumn="0" w:lastColumn="0" w:oddVBand="0" w:evenVBand="0" w:oddHBand="0" w:evenHBand="0" w:firstRowFirstColumn="0" w:firstRowLastColumn="0" w:lastRowFirstColumn="0" w:lastRowLastColumn="0"/>
        </w:trPr>
        <w:tc>
          <w:tcPr>
            <w:tcW w:w="646" w:type="dxa"/>
          </w:tcPr>
          <w:p w:rsidR="00767EA0" w:rsidRPr="00767EA0" w:rsidRDefault="00767EA0" w:rsidP="00767EA0">
            <w:pPr>
              <w:jc w:val="center"/>
              <w:rPr>
                <w:b/>
              </w:rPr>
            </w:pPr>
            <w:r w:rsidRPr="00767EA0">
              <w:rPr>
                <w:rFonts w:hint="eastAsia"/>
                <w:b/>
              </w:rPr>
              <w:t>序号</w:t>
            </w:r>
          </w:p>
        </w:tc>
        <w:tc>
          <w:tcPr>
            <w:tcW w:w="2971" w:type="dxa"/>
          </w:tcPr>
          <w:p w:rsidR="00767EA0" w:rsidRPr="00767EA0" w:rsidRDefault="00767EA0" w:rsidP="00767EA0">
            <w:pPr>
              <w:jc w:val="center"/>
              <w:rPr>
                <w:b/>
              </w:rPr>
            </w:pPr>
            <w:r w:rsidRPr="00767EA0">
              <w:rPr>
                <w:rFonts w:hint="eastAsia"/>
                <w:b/>
              </w:rPr>
              <w:t>项目</w:t>
            </w:r>
          </w:p>
        </w:tc>
        <w:tc>
          <w:tcPr>
            <w:tcW w:w="2381" w:type="dxa"/>
          </w:tcPr>
          <w:p w:rsidR="00767EA0" w:rsidRPr="00767EA0" w:rsidRDefault="00767EA0" w:rsidP="00767EA0">
            <w:pPr>
              <w:jc w:val="center"/>
              <w:rPr>
                <w:b/>
              </w:rPr>
            </w:pPr>
            <w:r w:rsidRPr="00767EA0">
              <w:rPr>
                <w:rFonts w:hint="eastAsia"/>
                <w:b/>
              </w:rPr>
              <w:t>金额（元）</w:t>
            </w:r>
          </w:p>
        </w:tc>
        <w:tc>
          <w:tcPr>
            <w:tcW w:w="2506" w:type="dxa"/>
          </w:tcPr>
          <w:p w:rsidR="00767EA0" w:rsidRPr="00767EA0" w:rsidRDefault="00767EA0" w:rsidP="00767EA0">
            <w:pPr>
              <w:jc w:val="center"/>
              <w:rPr>
                <w:b/>
              </w:rPr>
            </w:pPr>
            <w:r w:rsidRPr="00767EA0">
              <w:rPr>
                <w:rFonts w:hint="eastAsia"/>
                <w:b/>
              </w:rPr>
              <w:t>占基金总资产的比例（</w:t>
            </w:r>
            <w:r w:rsidRPr="00767EA0">
              <w:rPr>
                <w:rFonts w:hint="eastAsia"/>
                <w:b/>
              </w:rPr>
              <w:t>%</w:t>
            </w:r>
            <w:r w:rsidRPr="00767EA0">
              <w:rPr>
                <w:rFonts w:hint="eastAsia"/>
                <w:b/>
              </w:rPr>
              <w:t>）</w:t>
            </w:r>
          </w:p>
        </w:tc>
      </w:tr>
      <w:tr w:rsidR="00767EA0" w:rsidTr="00767EA0">
        <w:tc>
          <w:tcPr>
            <w:tcW w:w="646" w:type="dxa"/>
          </w:tcPr>
          <w:p w:rsidR="00767EA0" w:rsidRDefault="00767EA0" w:rsidP="00767EA0">
            <w:pPr>
              <w:jc w:val="center"/>
            </w:pPr>
            <w:r>
              <w:t>1</w:t>
            </w:r>
          </w:p>
        </w:tc>
        <w:tc>
          <w:tcPr>
            <w:tcW w:w="2971" w:type="dxa"/>
          </w:tcPr>
          <w:p w:rsidR="00767EA0" w:rsidRDefault="00767EA0" w:rsidP="00767EA0">
            <w:pPr>
              <w:jc w:val="left"/>
            </w:pPr>
            <w:r>
              <w:rPr>
                <w:rFonts w:hint="eastAsia"/>
              </w:rPr>
              <w:t>权益投资</w:t>
            </w:r>
          </w:p>
        </w:tc>
        <w:tc>
          <w:tcPr>
            <w:tcW w:w="2381" w:type="dxa"/>
          </w:tcPr>
          <w:p w:rsidR="00767EA0" w:rsidRDefault="00767EA0" w:rsidP="00767EA0">
            <w:pPr>
              <w:jc w:val="right"/>
            </w:pPr>
            <w:r>
              <w:t>37,726,721.43</w:t>
            </w:r>
          </w:p>
        </w:tc>
        <w:tc>
          <w:tcPr>
            <w:tcW w:w="2506" w:type="dxa"/>
          </w:tcPr>
          <w:p w:rsidR="00767EA0" w:rsidRDefault="00767EA0" w:rsidP="00767EA0">
            <w:pPr>
              <w:jc w:val="right"/>
            </w:pPr>
            <w:r>
              <w:t>17.25</w:t>
            </w:r>
          </w:p>
        </w:tc>
      </w:tr>
      <w:tr w:rsidR="00767EA0" w:rsidTr="00767EA0">
        <w:tc>
          <w:tcPr>
            <w:tcW w:w="646" w:type="dxa"/>
          </w:tcPr>
          <w:p w:rsidR="00767EA0" w:rsidRDefault="00767EA0" w:rsidP="00767EA0">
            <w:pPr>
              <w:jc w:val="center"/>
            </w:pPr>
          </w:p>
        </w:tc>
        <w:tc>
          <w:tcPr>
            <w:tcW w:w="2971" w:type="dxa"/>
          </w:tcPr>
          <w:p w:rsidR="00767EA0" w:rsidRDefault="00767EA0" w:rsidP="00767EA0">
            <w:pPr>
              <w:jc w:val="left"/>
            </w:pPr>
            <w:r>
              <w:rPr>
                <w:rFonts w:hint="eastAsia"/>
              </w:rPr>
              <w:t>其中：股票</w:t>
            </w:r>
          </w:p>
        </w:tc>
        <w:tc>
          <w:tcPr>
            <w:tcW w:w="2381" w:type="dxa"/>
          </w:tcPr>
          <w:p w:rsidR="00767EA0" w:rsidRDefault="00767EA0" w:rsidP="00767EA0">
            <w:pPr>
              <w:jc w:val="right"/>
            </w:pPr>
            <w:r>
              <w:t>37,726,721.43</w:t>
            </w:r>
          </w:p>
        </w:tc>
        <w:tc>
          <w:tcPr>
            <w:tcW w:w="2506" w:type="dxa"/>
          </w:tcPr>
          <w:p w:rsidR="00767EA0" w:rsidRDefault="00767EA0" w:rsidP="00767EA0">
            <w:pPr>
              <w:jc w:val="right"/>
            </w:pPr>
            <w:r>
              <w:t>17.25</w:t>
            </w:r>
          </w:p>
        </w:tc>
      </w:tr>
      <w:tr w:rsidR="00767EA0" w:rsidTr="00767EA0">
        <w:tc>
          <w:tcPr>
            <w:tcW w:w="646" w:type="dxa"/>
          </w:tcPr>
          <w:p w:rsidR="00767EA0" w:rsidRDefault="00767EA0" w:rsidP="00767EA0">
            <w:pPr>
              <w:jc w:val="center"/>
            </w:pPr>
            <w:r>
              <w:t>2</w:t>
            </w:r>
          </w:p>
        </w:tc>
        <w:tc>
          <w:tcPr>
            <w:tcW w:w="2971" w:type="dxa"/>
          </w:tcPr>
          <w:p w:rsidR="00767EA0" w:rsidRDefault="00767EA0" w:rsidP="00767EA0">
            <w:pPr>
              <w:jc w:val="left"/>
            </w:pPr>
            <w:r>
              <w:rPr>
                <w:rFonts w:hint="eastAsia"/>
              </w:rPr>
              <w:t>基金投资</w:t>
            </w:r>
          </w:p>
        </w:tc>
        <w:tc>
          <w:tcPr>
            <w:tcW w:w="2381" w:type="dxa"/>
          </w:tcPr>
          <w:p w:rsidR="00767EA0" w:rsidRDefault="00767EA0" w:rsidP="00767EA0">
            <w:pPr>
              <w:jc w:val="right"/>
            </w:pPr>
            <w:r>
              <w:t>-</w:t>
            </w:r>
          </w:p>
        </w:tc>
        <w:tc>
          <w:tcPr>
            <w:tcW w:w="2506" w:type="dxa"/>
          </w:tcPr>
          <w:p w:rsidR="00767EA0" w:rsidRDefault="00767EA0" w:rsidP="00767EA0">
            <w:pPr>
              <w:jc w:val="right"/>
            </w:pPr>
            <w:r>
              <w:t>-</w:t>
            </w:r>
          </w:p>
        </w:tc>
      </w:tr>
      <w:tr w:rsidR="00767EA0" w:rsidTr="00767EA0">
        <w:tc>
          <w:tcPr>
            <w:tcW w:w="646" w:type="dxa"/>
          </w:tcPr>
          <w:p w:rsidR="00767EA0" w:rsidRDefault="00767EA0" w:rsidP="00767EA0">
            <w:pPr>
              <w:jc w:val="center"/>
            </w:pPr>
            <w:r>
              <w:t>3</w:t>
            </w:r>
          </w:p>
        </w:tc>
        <w:tc>
          <w:tcPr>
            <w:tcW w:w="2971" w:type="dxa"/>
          </w:tcPr>
          <w:p w:rsidR="00767EA0" w:rsidRDefault="00767EA0" w:rsidP="00767EA0">
            <w:pPr>
              <w:jc w:val="left"/>
            </w:pPr>
            <w:r>
              <w:rPr>
                <w:rFonts w:hint="eastAsia"/>
              </w:rPr>
              <w:t>固定收益投资</w:t>
            </w:r>
          </w:p>
        </w:tc>
        <w:tc>
          <w:tcPr>
            <w:tcW w:w="2381" w:type="dxa"/>
          </w:tcPr>
          <w:p w:rsidR="00767EA0" w:rsidRDefault="00767EA0" w:rsidP="00767EA0">
            <w:pPr>
              <w:jc w:val="right"/>
            </w:pPr>
            <w:r>
              <w:t>176,817,181.40</w:t>
            </w:r>
          </w:p>
        </w:tc>
        <w:tc>
          <w:tcPr>
            <w:tcW w:w="2506" w:type="dxa"/>
          </w:tcPr>
          <w:p w:rsidR="00767EA0" w:rsidRDefault="00767EA0" w:rsidP="00767EA0">
            <w:pPr>
              <w:jc w:val="right"/>
            </w:pPr>
            <w:r>
              <w:t>80.84</w:t>
            </w:r>
          </w:p>
        </w:tc>
      </w:tr>
      <w:tr w:rsidR="00767EA0" w:rsidTr="00767EA0">
        <w:tc>
          <w:tcPr>
            <w:tcW w:w="646" w:type="dxa"/>
          </w:tcPr>
          <w:p w:rsidR="00767EA0" w:rsidRDefault="00767EA0" w:rsidP="00767EA0">
            <w:pPr>
              <w:jc w:val="center"/>
            </w:pPr>
          </w:p>
        </w:tc>
        <w:tc>
          <w:tcPr>
            <w:tcW w:w="2971" w:type="dxa"/>
          </w:tcPr>
          <w:p w:rsidR="00767EA0" w:rsidRDefault="00767EA0" w:rsidP="00767EA0">
            <w:pPr>
              <w:jc w:val="left"/>
            </w:pPr>
            <w:r>
              <w:rPr>
                <w:rFonts w:hint="eastAsia"/>
              </w:rPr>
              <w:t>其中：债券</w:t>
            </w:r>
          </w:p>
        </w:tc>
        <w:tc>
          <w:tcPr>
            <w:tcW w:w="2381" w:type="dxa"/>
          </w:tcPr>
          <w:p w:rsidR="00767EA0" w:rsidRDefault="00767EA0" w:rsidP="00767EA0">
            <w:pPr>
              <w:jc w:val="right"/>
            </w:pPr>
            <w:r>
              <w:t>176,817,181.40</w:t>
            </w:r>
          </w:p>
        </w:tc>
        <w:tc>
          <w:tcPr>
            <w:tcW w:w="2506" w:type="dxa"/>
          </w:tcPr>
          <w:p w:rsidR="00767EA0" w:rsidRDefault="00767EA0" w:rsidP="00767EA0">
            <w:pPr>
              <w:jc w:val="right"/>
            </w:pPr>
            <w:r>
              <w:t>80.84</w:t>
            </w:r>
          </w:p>
        </w:tc>
      </w:tr>
      <w:tr w:rsidR="00767EA0" w:rsidTr="00767EA0">
        <w:tc>
          <w:tcPr>
            <w:tcW w:w="646" w:type="dxa"/>
          </w:tcPr>
          <w:p w:rsidR="00767EA0" w:rsidRDefault="00767EA0" w:rsidP="00767EA0">
            <w:pPr>
              <w:jc w:val="center"/>
            </w:pPr>
          </w:p>
        </w:tc>
        <w:tc>
          <w:tcPr>
            <w:tcW w:w="2971" w:type="dxa"/>
          </w:tcPr>
          <w:p w:rsidR="00767EA0" w:rsidRDefault="00767EA0" w:rsidP="00767EA0">
            <w:pPr>
              <w:jc w:val="left"/>
            </w:pPr>
            <w:r>
              <w:rPr>
                <w:rFonts w:hint="eastAsia"/>
              </w:rPr>
              <w:t xml:space="preserve">      </w:t>
            </w:r>
            <w:r>
              <w:rPr>
                <w:rFonts w:hint="eastAsia"/>
              </w:rPr>
              <w:t>资产支持证券</w:t>
            </w:r>
          </w:p>
        </w:tc>
        <w:tc>
          <w:tcPr>
            <w:tcW w:w="2381" w:type="dxa"/>
          </w:tcPr>
          <w:p w:rsidR="00767EA0" w:rsidRDefault="00767EA0" w:rsidP="00767EA0">
            <w:pPr>
              <w:jc w:val="right"/>
            </w:pPr>
            <w:r>
              <w:t>-</w:t>
            </w:r>
          </w:p>
        </w:tc>
        <w:tc>
          <w:tcPr>
            <w:tcW w:w="2506" w:type="dxa"/>
          </w:tcPr>
          <w:p w:rsidR="00767EA0" w:rsidRDefault="00767EA0" w:rsidP="00767EA0">
            <w:pPr>
              <w:jc w:val="right"/>
            </w:pPr>
            <w:r>
              <w:t>-</w:t>
            </w:r>
          </w:p>
        </w:tc>
      </w:tr>
      <w:tr w:rsidR="00767EA0" w:rsidTr="00767EA0">
        <w:tc>
          <w:tcPr>
            <w:tcW w:w="646" w:type="dxa"/>
          </w:tcPr>
          <w:p w:rsidR="00767EA0" w:rsidRDefault="00767EA0" w:rsidP="00767EA0">
            <w:pPr>
              <w:jc w:val="center"/>
            </w:pPr>
            <w:r>
              <w:t>4</w:t>
            </w:r>
          </w:p>
        </w:tc>
        <w:tc>
          <w:tcPr>
            <w:tcW w:w="2971" w:type="dxa"/>
          </w:tcPr>
          <w:p w:rsidR="00767EA0" w:rsidRDefault="00767EA0" w:rsidP="00767EA0">
            <w:pPr>
              <w:jc w:val="left"/>
            </w:pPr>
            <w:r>
              <w:rPr>
                <w:rFonts w:hint="eastAsia"/>
              </w:rPr>
              <w:t>贵金属投资</w:t>
            </w:r>
          </w:p>
        </w:tc>
        <w:tc>
          <w:tcPr>
            <w:tcW w:w="2381" w:type="dxa"/>
          </w:tcPr>
          <w:p w:rsidR="00767EA0" w:rsidRDefault="00767EA0" w:rsidP="00767EA0">
            <w:pPr>
              <w:jc w:val="right"/>
            </w:pPr>
            <w:r>
              <w:t>-</w:t>
            </w:r>
          </w:p>
        </w:tc>
        <w:tc>
          <w:tcPr>
            <w:tcW w:w="2506" w:type="dxa"/>
          </w:tcPr>
          <w:p w:rsidR="00767EA0" w:rsidRDefault="00767EA0" w:rsidP="00767EA0">
            <w:pPr>
              <w:jc w:val="right"/>
            </w:pPr>
            <w:r>
              <w:t>-</w:t>
            </w:r>
          </w:p>
        </w:tc>
      </w:tr>
      <w:tr w:rsidR="00767EA0" w:rsidTr="00767EA0">
        <w:tc>
          <w:tcPr>
            <w:tcW w:w="646" w:type="dxa"/>
          </w:tcPr>
          <w:p w:rsidR="00767EA0" w:rsidRDefault="00767EA0" w:rsidP="00767EA0">
            <w:pPr>
              <w:jc w:val="center"/>
            </w:pPr>
            <w:r>
              <w:lastRenderedPageBreak/>
              <w:t>5</w:t>
            </w:r>
          </w:p>
        </w:tc>
        <w:tc>
          <w:tcPr>
            <w:tcW w:w="2971" w:type="dxa"/>
          </w:tcPr>
          <w:p w:rsidR="00767EA0" w:rsidRDefault="00767EA0" w:rsidP="00767EA0">
            <w:pPr>
              <w:jc w:val="left"/>
            </w:pPr>
            <w:r>
              <w:rPr>
                <w:rFonts w:hint="eastAsia"/>
              </w:rPr>
              <w:t>金融衍生品投资</w:t>
            </w:r>
          </w:p>
        </w:tc>
        <w:tc>
          <w:tcPr>
            <w:tcW w:w="2381" w:type="dxa"/>
          </w:tcPr>
          <w:p w:rsidR="00767EA0" w:rsidRDefault="00767EA0" w:rsidP="00767EA0">
            <w:pPr>
              <w:jc w:val="right"/>
            </w:pPr>
            <w:r>
              <w:t>-</w:t>
            </w:r>
          </w:p>
        </w:tc>
        <w:tc>
          <w:tcPr>
            <w:tcW w:w="2506" w:type="dxa"/>
          </w:tcPr>
          <w:p w:rsidR="00767EA0" w:rsidRDefault="00767EA0" w:rsidP="00767EA0">
            <w:pPr>
              <w:jc w:val="right"/>
            </w:pPr>
            <w:r>
              <w:t>-</w:t>
            </w:r>
          </w:p>
        </w:tc>
      </w:tr>
      <w:tr w:rsidR="00767EA0" w:rsidTr="00767EA0">
        <w:tc>
          <w:tcPr>
            <w:tcW w:w="646" w:type="dxa"/>
          </w:tcPr>
          <w:p w:rsidR="00767EA0" w:rsidRDefault="00767EA0" w:rsidP="00767EA0">
            <w:pPr>
              <w:jc w:val="center"/>
            </w:pPr>
            <w:r>
              <w:t>6</w:t>
            </w:r>
          </w:p>
        </w:tc>
        <w:tc>
          <w:tcPr>
            <w:tcW w:w="2971" w:type="dxa"/>
          </w:tcPr>
          <w:p w:rsidR="00767EA0" w:rsidRDefault="00767EA0" w:rsidP="00767EA0">
            <w:pPr>
              <w:jc w:val="left"/>
            </w:pPr>
            <w:r>
              <w:rPr>
                <w:rFonts w:hint="eastAsia"/>
              </w:rPr>
              <w:t>买入返售金融资产</w:t>
            </w:r>
          </w:p>
        </w:tc>
        <w:tc>
          <w:tcPr>
            <w:tcW w:w="2381" w:type="dxa"/>
          </w:tcPr>
          <w:p w:rsidR="00767EA0" w:rsidRDefault="00767EA0" w:rsidP="00767EA0">
            <w:pPr>
              <w:jc w:val="right"/>
            </w:pPr>
            <w:r>
              <w:t>-</w:t>
            </w:r>
          </w:p>
        </w:tc>
        <w:tc>
          <w:tcPr>
            <w:tcW w:w="2506" w:type="dxa"/>
          </w:tcPr>
          <w:p w:rsidR="00767EA0" w:rsidRDefault="00767EA0" w:rsidP="00767EA0">
            <w:pPr>
              <w:jc w:val="right"/>
            </w:pPr>
            <w:r>
              <w:t>-</w:t>
            </w:r>
          </w:p>
        </w:tc>
      </w:tr>
      <w:tr w:rsidR="00767EA0" w:rsidTr="00767EA0">
        <w:tc>
          <w:tcPr>
            <w:tcW w:w="646" w:type="dxa"/>
          </w:tcPr>
          <w:p w:rsidR="00767EA0" w:rsidRDefault="00767EA0" w:rsidP="00767EA0">
            <w:pPr>
              <w:jc w:val="center"/>
            </w:pPr>
          </w:p>
        </w:tc>
        <w:tc>
          <w:tcPr>
            <w:tcW w:w="2971" w:type="dxa"/>
          </w:tcPr>
          <w:p w:rsidR="00767EA0" w:rsidRDefault="00767EA0" w:rsidP="00767EA0">
            <w:pPr>
              <w:jc w:val="left"/>
            </w:pPr>
            <w:r>
              <w:rPr>
                <w:rFonts w:hint="eastAsia"/>
              </w:rPr>
              <w:t>其中：买断式回购的买入返售金融资产</w:t>
            </w:r>
          </w:p>
        </w:tc>
        <w:tc>
          <w:tcPr>
            <w:tcW w:w="2381" w:type="dxa"/>
          </w:tcPr>
          <w:p w:rsidR="00767EA0" w:rsidRDefault="00767EA0" w:rsidP="00767EA0">
            <w:pPr>
              <w:jc w:val="right"/>
            </w:pPr>
            <w:r>
              <w:t>-</w:t>
            </w:r>
          </w:p>
        </w:tc>
        <w:tc>
          <w:tcPr>
            <w:tcW w:w="2506" w:type="dxa"/>
          </w:tcPr>
          <w:p w:rsidR="00767EA0" w:rsidRDefault="00767EA0" w:rsidP="00767EA0">
            <w:pPr>
              <w:jc w:val="right"/>
            </w:pPr>
            <w:r>
              <w:t>-</w:t>
            </w:r>
          </w:p>
        </w:tc>
      </w:tr>
      <w:tr w:rsidR="00767EA0" w:rsidTr="00767EA0">
        <w:tc>
          <w:tcPr>
            <w:tcW w:w="646" w:type="dxa"/>
          </w:tcPr>
          <w:p w:rsidR="00767EA0" w:rsidRDefault="00767EA0" w:rsidP="00767EA0">
            <w:pPr>
              <w:jc w:val="center"/>
            </w:pPr>
            <w:r>
              <w:t>7</w:t>
            </w:r>
          </w:p>
        </w:tc>
        <w:tc>
          <w:tcPr>
            <w:tcW w:w="2971" w:type="dxa"/>
          </w:tcPr>
          <w:p w:rsidR="00767EA0" w:rsidRDefault="00767EA0" w:rsidP="00767EA0">
            <w:pPr>
              <w:jc w:val="left"/>
            </w:pPr>
            <w:r>
              <w:rPr>
                <w:rFonts w:hint="eastAsia"/>
              </w:rPr>
              <w:t>银行存款和结算备付金合计</w:t>
            </w:r>
          </w:p>
        </w:tc>
        <w:tc>
          <w:tcPr>
            <w:tcW w:w="2381" w:type="dxa"/>
          </w:tcPr>
          <w:p w:rsidR="00767EA0" w:rsidRDefault="00767EA0" w:rsidP="00767EA0">
            <w:pPr>
              <w:jc w:val="right"/>
            </w:pPr>
            <w:r>
              <w:t>3,884,684.00</w:t>
            </w:r>
          </w:p>
        </w:tc>
        <w:tc>
          <w:tcPr>
            <w:tcW w:w="2506" w:type="dxa"/>
          </w:tcPr>
          <w:p w:rsidR="00767EA0" w:rsidRDefault="00767EA0" w:rsidP="00767EA0">
            <w:pPr>
              <w:jc w:val="right"/>
            </w:pPr>
            <w:r>
              <w:t>1.78</w:t>
            </w:r>
          </w:p>
        </w:tc>
      </w:tr>
      <w:tr w:rsidR="00767EA0" w:rsidTr="00767EA0">
        <w:tc>
          <w:tcPr>
            <w:tcW w:w="646" w:type="dxa"/>
          </w:tcPr>
          <w:p w:rsidR="00767EA0" w:rsidRDefault="00767EA0" w:rsidP="00767EA0">
            <w:pPr>
              <w:jc w:val="center"/>
            </w:pPr>
            <w:r>
              <w:t>8</w:t>
            </w:r>
          </w:p>
        </w:tc>
        <w:tc>
          <w:tcPr>
            <w:tcW w:w="2971" w:type="dxa"/>
          </w:tcPr>
          <w:p w:rsidR="00767EA0" w:rsidRDefault="00767EA0" w:rsidP="00767EA0">
            <w:pPr>
              <w:jc w:val="left"/>
            </w:pPr>
            <w:r>
              <w:rPr>
                <w:rFonts w:hint="eastAsia"/>
              </w:rPr>
              <w:t>其他资产</w:t>
            </w:r>
          </w:p>
        </w:tc>
        <w:tc>
          <w:tcPr>
            <w:tcW w:w="2381" w:type="dxa"/>
          </w:tcPr>
          <w:p w:rsidR="00767EA0" w:rsidRDefault="00767EA0" w:rsidP="00767EA0">
            <w:pPr>
              <w:jc w:val="right"/>
            </w:pPr>
            <w:r>
              <w:t>288,682.35</w:t>
            </w:r>
          </w:p>
        </w:tc>
        <w:tc>
          <w:tcPr>
            <w:tcW w:w="2506" w:type="dxa"/>
          </w:tcPr>
          <w:p w:rsidR="00767EA0" w:rsidRDefault="00767EA0" w:rsidP="00767EA0">
            <w:pPr>
              <w:jc w:val="right"/>
            </w:pPr>
            <w:r>
              <w:t>0.13</w:t>
            </w:r>
          </w:p>
        </w:tc>
      </w:tr>
      <w:tr w:rsidR="00767EA0" w:rsidTr="00767EA0">
        <w:tc>
          <w:tcPr>
            <w:tcW w:w="646" w:type="dxa"/>
          </w:tcPr>
          <w:p w:rsidR="00767EA0" w:rsidRDefault="00767EA0" w:rsidP="00767EA0">
            <w:pPr>
              <w:jc w:val="center"/>
            </w:pPr>
            <w:r>
              <w:t>9</w:t>
            </w:r>
          </w:p>
        </w:tc>
        <w:tc>
          <w:tcPr>
            <w:tcW w:w="2971" w:type="dxa"/>
          </w:tcPr>
          <w:p w:rsidR="00767EA0" w:rsidRDefault="00767EA0" w:rsidP="00767EA0">
            <w:pPr>
              <w:jc w:val="left"/>
            </w:pPr>
            <w:r>
              <w:rPr>
                <w:rFonts w:hint="eastAsia"/>
              </w:rPr>
              <w:t>合计</w:t>
            </w:r>
          </w:p>
        </w:tc>
        <w:tc>
          <w:tcPr>
            <w:tcW w:w="2381" w:type="dxa"/>
          </w:tcPr>
          <w:p w:rsidR="00767EA0" w:rsidRDefault="00767EA0" w:rsidP="00767EA0">
            <w:pPr>
              <w:jc w:val="right"/>
            </w:pPr>
            <w:r>
              <w:t>218,717,269.18</w:t>
            </w:r>
          </w:p>
        </w:tc>
        <w:tc>
          <w:tcPr>
            <w:tcW w:w="2506" w:type="dxa"/>
          </w:tcPr>
          <w:p w:rsidR="00767EA0" w:rsidRDefault="00767EA0" w:rsidP="00767EA0">
            <w:pPr>
              <w:jc w:val="right"/>
            </w:pPr>
            <w:r>
              <w:t>100.00</w:t>
            </w:r>
          </w:p>
        </w:tc>
      </w:tr>
    </w:tbl>
    <w:p w:rsidR="00767EA0" w:rsidRDefault="00767EA0" w:rsidP="00767EA0">
      <w:pPr>
        <w:pStyle w:val="-8"/>
        <w:rPr>
          <w:rFonts w:hint="eastAsia"/>
        </w:rPr>
      </w:pPr>
      <w:r>
        <w:rPr>
          <w:rFonts w:hint="eastAsia"/>
        </w:rPr>
        <w:t>注：本基金本报告期末通过深港通交易机制投资的港股市值为人民币18,540,872.81元，占基金资产净值比例9.71%。</w:t>
      </w:r>
    </w:p>
    <w:p w:rsidR="00767EA0" w:rsidRDefault="00767EA0" w:rsidP="00767EA0">
      <w:pPr>
        <w:pStyle w:val="-2"/>
        <w:spacing w:before="312"/>
        <w:rPr>
          <w:rFonts w:hint="eastAsia"/>
        </w:rPr>
      </w:pPr>
      <w:r>
        <w:rPr>
          <w:rFonts w:hint="eastAsia"/>
        </w:rPr>
        <w:t>报告期末按行业分类的股票投资组合</w:t>
      </w:r>
    </w:p>
    <w:p w:rsidR="00767EA0" w:rsidRDefault="00767EA0" w:rsidP="00767EA0">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67EA0" w:rsidTr="00767EA0">
        <w:trPr>
          <w:cnfStyle w:val="100000000000" w:firstRow="1" w:lastRow="0" w:firstColumn="0" w:lastColumn="0" w:oddVBand="0" w:evenVBand="0" w:oddHBand="0" w:evenHBand="0" w:firstRowFirstColumn="0" w:firstRowLastColumn="0" w:lastRowFirstColumn="0" w:lastRowLastColumn="0"/>
        </w:trPr>
        <w:tc>
          <w:tcPr>
            <w:tcW w:w="646" w:type="dxa"/>
          </w:tcPr>
          <w:p w:rsidR="00767EA0" w:rsidRPr="00767EA0" w:rsidRDefault="00767EA0" w:rsidP="00767EA0">
            <w:pPr>
              <w:jc w:val="center"/>
              <w:rPr>
                <w:b/>
              </w:rPr>
            </w:pPr>
            <w:r w:rsidRPr="00767EA0">
              <w:rPr>
                <w:rFonts w:hint="eastAsia"/>
                <w:b/>
              </w:rPr>
              <w:t>代码</w:t>
            </w:r>
          </w:p>
        </w:tc>
        <w:tc>
          <w:tcPr>
            <w:tcW w:w="3595" w:type="dxa"/>
          </w:tcPr>
          <w:p w:rsidR="00767EA0" w:rsidRPr="00767EA0" w:rsidRDefault="00767EA0" w:rsidP="00767EA0">
            <w:pPr>
              <w:jc w:val="center"/>
              <w:rPr>
                <w:b/>
              </w:rPr>
            </w:pPr>
            <w:r w:rsidRPr="00767EA0">
              <w:rPr>
                <w:rFonts w:hint="eastAsia"/>
                <w:b/>
              </w:rPr>
              <w:t>行业类别</w:t>
            </w:r>
          </w:p>
        </w:tc>
        <w:tc>
          <w:tcPr>
            <w:tcW w:w="1769" w:type="dxa"/>
          </w:tcPr>
          <w:p w:rsidR="00767EA0" w:rsidRPr="00767EA0" w:rsidRDefault="00767EA0" w:rsidP="00767EA0">
            <w:pPr>
              <w:jc w:val="center"/>
              <w:rPr>
                <w:b/>
              </w:rPr>
            </w:pPr>
            <w:r w:rsidRPr="00767EA0">
              <w:rPr>
                <w:rFonts w:hint="eastAsia"/>
                <w:b/>
              </w:rPr>
              <w:t>公允价值（元）</w:t>
            </w:r>
          </w:p>
        </w:tc>
        <w:tc>
          <w:tcPr>
            <w:tcW w:w="2495" w:type="dxa"/>
          </w:tcPr>
          <w:p w:rsidR="00767EA0" w:rsidRPr="00767EA0" w:rsidRDefault="00767EA0" w:rsidP="00767EA0">
            <w:pPr>
              <w:jc w:val="center"/>
              <w:rPr>
                <w:b/>
              </w:rPr>
            </w:pPr>
            <w:r w:rsidRPr="00767EA0">
              <w:rPr>
                <w:rFonts w:hint="eastAsia"/>
                <w:b/>
              </w:rPr>
              <w:t>占基金资产净值比例（％）</w:t>
            </w:r>
          </w:p>
        </w:tc>
      </w:tr>
      <w:tr w:rsidR="00767EA0" w:rsidTr="00767EA0">
        <w:tc>
          <w:tcPr>
            <w:tcW w:w="646" w:type="dxa"/>
          </w:tcPr>
          <w:p w:rsidR="00767EA0" w:rsidRDefault="00767EA0" w:rsidP="00767EA0">
            <w:pPr>
              <w:jc w:val="left"/>
            </w:pPr>
            <w:r>
              <w:t>A</w:t>
            </w:r>
          </w:p>
        </w:tc>
        <w:tc>
          <w:tcPr>
            <w:tcW w:w="3595" w:type="dxa"/>
          </w:tcPr>
          <w:p w:rsidR="00767EA0" w:rsidRDefault="00767EA0" w:rsidP="00767EA0">
            <w:pPr>
              <w:jc w:val="left"/>
            </w:pPr>
            <w:r>
              <w:rPr>
                <w:rFonts w:hint="eastAsia"/>
              </w:rPr>
              <w:t>农、林、牧、渔业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B</w:t>
            </w:r>
          </w:p>
        </w:tc>
        <w:tc>
          <w:tcPr>
            <w:tcW w:w="3595" w:type="dxa"/>
          </w:tcPr>
          <w:p w:rsidR="00767EA0" w:rsidRDefault="00767EA0" w:rsidP="00767EA0">
            <w:pPr>
              <w:jc w:val="left"/>
            </w:pPr>
            <w:r>
              <w:rPr>
                <w:rFonts w:hint="eastAsia"/>
              </w:rPr>
              <w:t>采矿业</w:t>
            </w:r>
          </w:p>
        </w:tc>
        <w:tc>
          <w:tcPr>
            <w:tcW w:w="1769" w:type="dxa"/>
          </w:tcPr>
          <w:p w:rsidR="00767EA0" w:rsidRDefault="00767EA0" w:rsidP="00767EA0">
            <w:pPr>
              <w:jc w:val="right"/>
            </w:pPr>
            <w:r>
              <w:t>853,688.00</w:t>
            </w:r>
          </w:p>
        </w:tc>
        <w:tc>
          <w:tcPr>
            <w:tcW w:w="2495" w:type="dxa"/>
          </w:tcPr>
          <w:p w:rsidR="00767EA0" w:rsidRDefault="00767EA0" w:rsidP="00767EA0">
            <w:pPr>
              <w:jc w:val="right"/>
            </w:pPr>
            <w:r>
              <w:t>0.45</w:t>
            </w:r>
          </w:p>
        </w:tc>
      </w:tr>
      <w:tr w:rsidR="00767EA0" w:rsidTr="00767EA0">
        <w:tc>
          <w:tcPr>
            <w:tcW w:w="646" w:type="dxa"/>
          </w:tcPr>
          <w:p w:rsidR="00767EA0" w:rsidRDefault="00767EA0" w:rsidP="00767EA0">
            <w:pPr>
              <w:jc w:val="left"/>
            </w:pPr>
            <w:r>
              <w:t>C</w:t>
            </w:r>
          </w:p>
        </w:tc>
        <w:tc>
          <w:tcPr>
            <w:tcW w:w="3595" w:type="dxa"/>
          </w:tcPr>
          <w:p w:rsidR="00767EA0" w:rsidRDefault="00767EA0" w:rsidP="00767EA0">
            <w:pPr>
              <w:jc w:val="left"/>
            </w:pPr>
            <w:r>
              <w:rPr>
                <w:rFonts w:hint="eastAsia"/>
              </w:rPr>
              <w:t>制造业</w:t>
            </w:r>
          </w:p>
        </w:tc>
        <w:tc>
          <w:tcPr>
            <w:tcW w:w="1769" w:type="dxa"/>
          </w:tcPr>
          <w:p w:rsidR="00767EA0" w:rsidRDefault="00767EA0" w:rsidP="00767EA0">
            <w:pPr>
              <w:jc w:val="right"/>
            </w:pPr>
            <w:r>
              <w:t>17,282,070.62</w:t>
            </w:r>
          </w:p>
        </w:tc>
        <w:tc>
          <w:tcPr>
            <w:tcW w:w="2495" w:type="dxa"/>
          </w:tcPr>
          <w:p w:rsidR="00767EA0" w:rsidRDefault="00767EA0" w:rsidP="00767EA0">
            <w:pPr>
              <w:jc w:val="right"/>
            </w:pPr>
            <w:r>
              <w:t>9.05</w:t>
            </w:r>
          </w:p>
        </w:tc>
      </w:tr>
      <w:tr w:rsidR="00767EA0" w:rsidTr="00767EA0">
        <w:tc>
          <w:tcPr>
            <w:tcW w:w="646" w:type="dxa"/>
          </w:tcPr>
          <w:p w:rsidR="00767EA0" w:rsidRDefault="00767EA0" w:rsidP="00767EA0">
            <w:pPr>
              <w:jc w:val="left"/>
            </w:pPr>
            <w:r>
              <w:t>D</w:t>
            </w:r>
          </w:p>
        </w:tc>
        <w:tc>
          <w:tcPr>
            <w:tcW w:w="3595" w:type="dxa"/>
          </w:tcPr>
          <w:p w:rsidR="00767EA0" w:rsidRDefault="00767EA0" w:rsidP="00767EA0">
            <w:pPr>
              <w:jc w:val="left"/>
            </w:pPr>
            <w:r>
              <w:rPr>
                <w:rFonts w:hint="eastAsia"/>
              </w:rPr>
              <w:t>电力、热力、燃气及水生产和供应业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E</w:t>
            </w:r>
          </w:p>
        </w:tc>
        <w:tc>
          <w:tcPr>
            <w:tcW w:w="3595" w:type="dxa"/>
          </w:tcPr>
          <w:p w:rsidR="00767EA0" w:rsidRDefault="00767EA0" w:rsidP="00767EA0">
            <w:pPr>
              <w:jc w:val="left"/>
            </w:pPr>
            <w:r>
              <w:rPr>
                <w:rFonts w:hint="eastAsia"/>
              </w:rPr>
              <w:t>建筑业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F</w:t>
            </w:r>
          </w:p>
        </w:tc>
        <w:tc>
          <w:tcPr>
            <w:tcW w:w="3595" w:type="dxa"/>
          </w:tcPr>
          <w:p w:rsidR="00767EA0" w:rsidRDefault="00767EA0" w:rsidP="00767EA0">
            <w:pPr>
              <w:jc w:val="left"/>
            </w:pPr>
            <w:r>
              <w:rPr>
                <w:rFonts w:hint="eastAsia"/>
              </w:rPr>
              <w:t>批发和零售业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G</w:t>
            </w:r>
          </w:p>
        </w:tc>
        <w:tc>
          <w:tcPr>
            <w:tcW w:w="3595" w:type="dxa"/>
          </w:tcPr>
          <w:p w:rsidR="00767EA0" w:rsidRDefault="00767EA0" w:rsidP="00767EA0">
            <w:pPr>
              <w:jc w:val="left"/>
            </w:pPr>
            <w:r>
              <w:rPr>
                <w:rFonts w:hint="eastAsia"/>
              </w:rPr>
              <w:t>交通运输、仓储和邮政业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H</w:t>
            </w:r>
          </w:p>
        </w:tc>
        <w:tc>
          <w:tcPr>
            <w:tcW w:w="3595" w:type="dxa"/>
          </w:tcPr>
          <w:p w:rsidR="00767EA0" w:rsidRDefault="00767EA0" w:rsidP="00767EA0">
            <w:pPr>
              <w:jc w:val="left"/>
            </w:pPr>
            <w:r>
              <w:rPr>
                <w:rFonts w:hint="eastAsia"/>
              </w:rPr>
              <w:t>住宿和餐饮业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I</w:t>
            </w:r>
          </w:p>
        </w:tc>
        <w:tc>
          <w:tcPr>
            <w:tcW w:w="3595" w:type="dxa"/>
          </w:tcPr>
          <w:p w:rsidR="00767EA0" w:rsidRDefault="00767EA0" w:rsidP="00767EA0">
            <w:pPr>
              <w:jc w:val="left"/>
            </w:pPr>
            <w:r>
              <w:rPr>
                <w:rFonts w:hint="eastAsia"/>
              </w:rPr>
              <w:t>信息传输、软件和信息技术服务业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J</w:t>
            </w:r>
          </w:p>
        </w:tc>
        <w:tc>
          <w:tcPr>
            <w:tcW w:w="3595" w:type="dxa"/>
          </w:tcPr>
          <w:p w:rsidR="00767EA0" w:rsidRDefault="00767EA0" w:rsidP="00767EA0">
            <w:pPr>
              <w:jc w:val="left"/>
            </w:pPr>
            <w:r>
              <w:rPr>
                <w:rFonts w:hint="eastAsia"/>
              </w:rPr>
              <w:t>金融业</w:t>
            </w:r>
          </w:p>
        </w:tc>
        <w:tc>
          <w:tcPr>
            <w:tcW w:w="1769" w:type="dxa"/>
          </w:tcPr>
          <w:p w:rsidR="00767EA0" w:rsidRDefault="00767EA0" w:rsidP="00767EA0">
            <w:pPr>
              <w:jc w:val="right"/>
            </w:pPr>
            <w:r>
              <w:t>29,850.00</w:t>
            </w:r>
          </w:p>
        </w:tc>
        <w:tc>
          <w:tcPr>
            <w:tcW w:w="2495" w:type="dxa"/>
          </w:tcPr>
          <w:p w:rsidR="00767EA0" w:rsidRDefault="00767EA0" w:rsidP="00767EA0">
            <w:pPr>
              <w:jc w:val="right"/>
            </w:pPr>
            <w:r>
              <w:t>0.02</w:t>
            </w:r>
          </w:p>
        </w:tc>
      </w:tr>
      <w:tr w:rsidR="00767EA0" w:rsidTr="00767EA0">
        <w:tc>
          <w:tcPr>
            <w:tcW w:w="646" w:type="dxa"/>
          </w:tcPr>
          <w:p w:rsidR="00767EA0" w:rsidRDefault="00767EA0" w:rsidP="00767EA0">
            <w:pPr>
              <w:jc w:val="left"/>
            </w:pPr>
            <w:r>
              <w:t>K</w:t>
            </w:r>
          </w:p>
        </w:tc>
        <w:tc>
          <w:tcPr>
            <w:tcW w:w="3595" w:type="dxa"/>
          </w:tcPr>
          <w:p w:rsidR="00767EA0" w:rsidRDefault="00767EA0" w:rsidP="00767EA0">
            <w:pPr>
              <w:jc w:val="left"/>
            </w:pPr>
            <w:r>
              <w:rPr>
                <w:rFonts w:hint="eastAsia"/>
              </w:rPr>
              <w:t>房地产业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L</w:t>
            </w:r>
          </w:p>
        </w:tc>
        <w:tc>
          <w:tcPr>
            <w:tcW w:w="3595" w:type="dxa"/>
          </w:tcPr>
          <w:p w:rsidR="00767EA0" w:rsidRDefault="00767EA0" w:rsidP="00767EA0">
            <w:pPr>
              <w:jc w:val="left"/>
            </w:pPr>
            <w:r>
              <w:rPr>
                <w:rFonts w:hint="eastAsia"/>
              </w:rPr>
              <w:t>租赁和商务服务业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M</w:t>
            </w:r>
          </w:p>
        </w:tc>
        <w:tc>
          <w:tcPr>
            <w:tcW w:w="3595" w:type="dxa"/>
          </w:tcPr>
          <w:p w:rsidR="00767EA0" w:rsidRDefault="00767EA0" w:rsidP="00767EA0">
            <w:pPr>
              <w:jc w:val="left"/>
            </w:pPr>
            <w:r>
              <w:rPr>
                <w:rFonts w:hint="eastAsia"/>
              </w:rPr>
              <w:t>科学研究和技术服务业</w:t>
            </w:r>
          </w:p>
        </w:tc>
        <w:tc>
          <w:tcPr>
            <w:tcW w:w="1769" w:type="dxa"/>
          </w:tcPr>
          <w:p w:rsidR="00767EA0" w:rsidRDefault="00767EA0" w:rsidP="00767EA0">
            <w:pPr>
              <w:jc w:val="right"/>
            </w:pPr>
            <w:r>
              <w:t>1,020,240.00</w:t>
            </w:r>
          </w:p>
        </w:tc>
        <w:tc>
          <w:tcPr>
            <w:tcW w:w="2495" w:type="dxa"/>
          </w:tcPr>
          <w:p w:rsidR="00767EA0" w:rsidRDefault="00767EA0" w:rsidP="00767EA0">
            <w:pPr>
              <w:jc w:val="right"/>
            </w:pPr>
            <w:r>
              <w:t>0.53</w:t>
            </w:r>
          </w:p>
        </w:tc>
      </w:tr>
      <w:tr w:rsidR="00767EA0" w:rsidTr="00767EA0">
        <w:tc>
          <w:tcPr>
            <w:tcW w:w="646" w:type="dxa"/>
          </w:tcPr>
          <w:p w:rsidR="00767EA0" w:rsidRDefault="00767EA0" w:rsidP="00767EA0">
            <w:pPr>
              <w:jc w:val="left"/>
            </w:pPr>
            <w:r>
              <w:t>N</w:t>
            </w:r>
          </w:p>
        </w:tc>
        <w:tc>
          <w:tcPr>
            <w:tcW w:w="3595" w:type="dxa"/>
          </w:tcPr>
          <w:p w:rsidR="00767EA0" w:rsidRDefault="00767EA0" w:rsidP="00767EA0">
            <w:pPr>
              <w:jc w:val="left"/>
            </w:pPr>
            <w:r>
              <w:rPr>
                <w:rFonts w:hint="eastAsia"/>
              </w:rPr>
              <w:t>水利、环境和公共设施管理业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O</w:t>
            </w:r>
          </w:p>
        </w:tc>
        <w:tc>
          <w:tcPr>
            <w:tcW w:w="3595" w:type="dxa"/>
          </w:tcPr>
          <w:p w:rsidR="00767EA0" w:rsidRDefault="00767EA0" w:rsidP="00767EA0">
            <w:pPr>
              <w:jc w:val="left"/>
            </w:pPr>
            <w:r>
              <w:rPr>
                <w:rFonts w:hint="eastAsia"/>
              </w:rPr>
              <w:t>居民服务、修理和其他服务业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P</w:t>
            </w:r>
          </w:p>
        </w:tc>
        <w:tc>
          <w:tcPr>
            <w:tcW w:w="3595" w:type="dxa"/>
          </w:tcPr>
          <w:p w:rsidR="00767EA0" w:rsidRDefault="00767EA0" w:rsidP="00767EA0">
            <w:pPr>
              <w:jc w:val="left"/>
            </w:pPr>
            <w:r>
              <w:rPr>
                <w:rFonts w:hint="eastAsia"/>
              </w:rPr>
              <w:t>教育</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Q</w:t>
            </w:r>
          </w:p>
        </w:tc>
        <w:tc>
          <w:tcPr>
            <w:tcW w:w="3595" w:type="dxa"/>
          </w:tcPr>
          <w:p w:rsidR="00767EA0" w:rsidRDefault="00767EA0" w:rsidP="00767EA0">
            <w:pPr>
              <w:jc w:val="left"/>
            </w:pPr>
            <w:r>
              <w:rPr>
                <w:rFonts w:hint="eastAsia"/>
              </w:rPr>
              <w:t>卫生和社会工作</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R</w:t>
            </w:r>
          </w:p>
        </w:tc>
        <w:tc>
          <w:tcPr>
            <w:tcW w:w="3595" w:type="dxa"/>
          </w:tcPr>
          <w:p w:rsidR="00767EA0" w:rsidRDefault="00767EA0" w:rsidP="00767EA0">
            <w:pPr>
              <w:jc w:val="left"/>
            </w:pPr>
            <w:r>
              <w:rPr>
                <w:rFonts w:hint="eastAsia"/>
              </w:rPr>
              <w:t>文化、体育和娱乐业</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r>
              <w:t>S</w:t>
            </w:r>
          </w:p>
        </w:tc>
        <w:tc>
          <w:tcPr>
            <w:tcW w:w="3595" w:type="dxa"/>
          </w:tcPr>
          <w:p w:rsidR="00767EA0" w:rsidRDefault="00767EA0" w:rsidP="00767EA0">
            <w:pPr>
              <w:jc w:val="left"/>
            </w:pPr>
            <w:r>
              <w:rPr>
                <w:rFonts w:hint="eastAsia"/>
              </w:rPr>
              <w:t>综合</w:t>
            </w:r>
          </w:p>
        </w:tc>
        <w:tc>
          <w:tcPr>
            <w:tcW w:w="1769" w:type="dxa"/>
          </w:tcPr>
          <w:p w:rsidR="00767EA0" w:rsidRDefault="00767EA0" w:rsidP="00767EA0">
            <w:pPr>
              <w:jc w:val="right"/>
            </w:pPr>
            <w:r>
              <w:t>-</w:t>
            </w:r>
          </w:p>
        </w:tc>
        <w:tc>
          <w:tcPr>
            <w:tcW w:w="2495" w:type="dxa"/>
          </w:tcPr>
          <w:p w:rsidR="00767EA0" w:rsidRDefault="00767EA0" w:rsidP="00767EA0">
            <w:pPr>
              <w:jc w:val="right"/>
            </w:pPr>
            <w:r>
              <w:t>-</w:t>
            </w:r>
          </w:p>
        </w:tc>
      </w:tr>
      <w:tr w:rsidR="00767EA0" w:rsidTr="00767EA0">
        <w:tc>
          <w:tcPr>
            <w:tcW w:w="646" w:type="dxa"/>
          </w:tcPr>
          <w:p w:rsidR="00767EA0" w:rsidRDefault="00767EA0" w:rsidP="00767EA0">
            <w:pPr>
              <w:jc w:val="left"/>
            </w:pPr>
          </w:p>
        </w:tc>
        <w:tc>
          <w:tcPr>
            <w:tcW w:w="3595" w:type="dxa"/>
          </w:tcPr>
          <w:p w:rsidR="00767EA0" w:rsidRDefault="00767EA0" w:rsidP="00767EA0">
            <w:pPr>
              <w:jc w:val="left"/>
            </w:pPr>
            <w:r>
              <w:rPr>
                <w:rFonts w:hint="eastAsia"/>
              </w:rPr>
              <w:t>合计</w:t>
            </w:r>
          </w:p>
        </w:tc>
        <w:tc>
          <w:tcPr>
            <w:tcW w:w="1769" w:type="dxa"/>
          </w:tcPr>
          <w:p w:rsidR="00767EA0" w:rsidRDefault="00767EA0" w:rsidP="00767EA0">
            <w:pPr>
              <w:jc w:val="right"/>
            </w:pPr>
            <w:r>
              <w:t>19,185,848.62</w:t>
            </w:r>
          </w:p>
        </w:tc>
        <w:tc>
          <w:tcPr>
            <w:tcW w:w="2495" w:type="dxa"/>
          </w:tcPr>
          <w:p w:rsidR="00767EA0" w:rsidRDefault="00767EA0" w:rsidP="00767EA0">
            <w:pPr>
              <w:jc w:val="right"/>
            </w:pPr>
            <w:r>
              <w:t>10.05</w:t>
            </w:r>
          </w:p>
        </w:tc>
      </w:tr>
    </w:tbl>
    <w:p w:rsidR="00767EA0" w:rsidRDefault="00767EA0" w:rsidP="00767EA0">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67EA0" w:rsidTr="00767EA0">
        <w:trPr>
          <w:cnfStyle w:val="100000000000" w:firstRow="1" w:lastRow="0" w:firstColumn="0" w:lastColumn="0" w:oddVBand="0" w:evenVBand="0" w:oddHBand="0" w:evenHBand="0" w:firstRowFirstColumn="0" w:firstRowLastColumn="0" w:lastRowFirstColumn="0" w:lastRowLastColumn="0"/>
        </w:trPr>
        <w:tc>
          <w:tcPr>
            <w:tcW w:w="2768" w:type="dxa"/>
          </w:tcPr>
          <w:p w:rsidR="00767EA0" w:rsidRPr="00767EA0" w:rsidRDefault="00767EA0" w:rsidP="00767EA0">
            <w:pPr>
              <w:jc w:val="center"/>
              <w:rPr>
                <w:b/>
              </w:rPr>
            </w:pPr>
            <w:r w:rsidRPr="00767EA0">
              <w:rPr>
                <w:rFonts w:hint="eastAsia"/>
                <w:b/>
              </w:rPr>
              <w:t>行业类别</w:t>
            </w:r>
          </w:p>
        </w:tc>
        <w:tc>
          <w:tcPr>
            <w:tcW w:w="2769" w:type="dxa"/>
          </w:tcPr>
          <w:p w:rsidR="00767EA0" w:rsidRPr="00767EA0" w:rsidRDefault="00767EA0" w:rsidP="00767EA0">
            <w:pPr>
              <w:jc w:val="center"/>
              <w:rPr>
                <w:b/>
              </w:rPr>
            </w:pPr>
            <w:r w:rsidRPr="00767EA0">
              <w:rPr>
                <w:rFonts w:hint="eastAsia"/>
                <w:b/>
              </w:rPr>
              <w:t>公允价值（人民币）</w:t>
            </w:r>
          </w:p>
        </w:tc>
        <w:tc>
          <w:tcPr>
            <w:tcW w:w="2769" w:type="dxa"/>
          </w:tcPr>
          <w:p w:rsidR="00767EA0" w:rsidRPr="00767EA0" w:rsidRDefault="00767EA0" w:rsidP="00767EA0">
            <w:pPr>
              <w:jc w:val="center"/>
              <w:rPr>
                <w:b/>
              </w:rPr>
            </w:pPr>
            <w:r w:rsidRPr="00767EA0">
              <w:rPr>
                <w:rFonts w:hint="eastAsia"/>
                <w:b/>
              </w:rPr>
              <w:t>占基金资产净值比例（</w:t>
            </w:r>
            <w:r w:rsidRPr="00767EA0">
              <w:rPr>
                <w:rFonts w:hint="eastAsia"/>
                <w:b/>
              </w:rPr>
              <w:t>%</w:t>
            </w:r>
            <w:r w:rsidRPr="00767EA0">
              <w:rPr>
                <w:rFonts w:hint="eastAsia"/>
                <w:b/>
              </w:rPr>
              <w:t>）</w:t>
            </w:r>
          </w:p>
        </w:tc>
      </w:tr>
      <w:tr w:rsidR="00767EA0" w:rsidTr="00767EA0">
        <w:tc>
          <w:tcPr>
            <w:tcW w:w="2768" w:type="dxa"/>
          </w:tcPr>
          <w:p w:rsidR="00767EA0" w:rsidRDefault="00767EA0" w:rsidP="00767EA0">
            <w:pPr>
              <w:jc w:val="left"/>
            </w:pPr>
            <w:r>
              <w:rPr>
                <w:rFonts w:hint="eastAsia"/>
              </w:rPr>
              <w:t>能源</w:t>
            </w:r>
          </w:p>
        </w:tc>
        <w:tc>
          <w:tcPr>
            <w:tcW w:w="2769" w:type="dxa"/>
          </w:tcPr>
          <w:p w:rsidR="00767EA0" w:rsidRDefault="00767EA0" w:rsidP="00767EA0">
            <w:pPr>
              <w:jc w:val="right"/>
            </w:pPr>
            <w:r>
              <w:t>-</w:t>
            </w:r>
          </w:p>
        </w:tc>
        <w:tc>
          <w:tcPr>
            <w:tcW w:w="2769" w:type="dxa"/>
          </w:tcPr>
          <w:p w:rsidR="00767EA0" w:rsidRDefault="00767EA0" w:rsidP="00767EA0">
            <w:pPr>
              <w:jc w:val="right"/>
            </w:pPr>
            <w:r>
              <w:t>-</w:t>
            </w:r>
          </w:p>
        </w:tc>
      </w:tr>
      <w:tr w:rsidR="00767EA0" w:rsidTr="00767EA0">
        <w:tc>
          <w:tcPr>
            <w:tcW w:w="2768" w:type="dxa"/>
          </w:tcPr>
          <w:p w:rsidR="00767EA0" w:rsidRDefault="00767EA0" w:rsidP="00767EA0">
            <w:pPr>
              <w:jc w:val="left"/>
            </w:pPr>
            <w:r>
              <w:rPr>
                <w:rFonts w:hint="eastAsia"/>
              </w:rPr>
              <w:t>材料</w:t>
            </w:r>
          </w:p>
        </w:tc>
        <w:tc>
          <w:tcPr>
            <w:tcW w:w="2769" w:type="dxa"/>
          </w:tcPr>
          <w:p w:rsidR="00767EA0" w:rsidRDefault="00767EA0" w:rsidP="00767EA0">
            <w:pPr>
              <w:jc w:val="right"/>
            </w:pPr>
            <w:r>
              <w:t>3,320,704.31</w:t>
            </w:r>
          </w:p>
        </w:tc>
        <w:tc>
          <w:tcPr>
            <w:tcW w:w="2769" w:type="dxa"/>
          </w:tcPr>
          <w:p w:rsidR="00767EA0" w:rsidRDefault="00767EA0" w:rsidP="00767EA0">
            <w:pPr>
              <w:jc w:val="right"/>
            </w:pPr>
            <w:r>
              <w:t>1.74</w:t>
            </w:r>
          </w:p>
        </w:tc>
      </w:tr>
      <w:tr w:rsidR="00767EA0" w:rsidTr="00767EA0">
        <w:tc>
          <w:tcPr>
            <w:tcW w:w="2768" w:type="dxa"/>
          </w:tcPr>
          <w:p w:rsidR="00767EA0" w:rsidRDefault="00767EA0" w:rsidP="00767EA0">
            <w:pPr>
              <w:jc w:val="left"/>
            </w:pPr>
            <w:r>
              <w:rPr>
                <w:rFonts w:hint="eastAsia"/>
              </w:rPr>
              <w:t>工业</w:t>
            </w:r>
          </w:p>
        </w:tc>
        <w:tc>
          <w:tcPr>
            <w:tcW w:w="2769" w:type="dxa"/>
          </w:tcPr>
          <w:p w:rsidR="00767EA0" w:rsidRDefault="00767EA0" w:rsidP="00767EA0">
            <w:pPr>
              <w:jc w:val="right"/>
            </w:pPr>
            <w:r>
              <w:t>2,870,541.09</w:t>
            </w:r>
          </w:p>
        </w:tc>
        <w:tc>
          <w:tcPr>
            <w:tcW w:w="2769" w:type="dxa"/>
          </w:tcPr>
          <w:p w:rsidR="00767EA0" w:rsidRDefault="00767EA0" w:rsidP="00767EA0">
            <w:pPr>
              <w:jc w:val="right"/>
            </w:pPr>
            <w:r>
              <w:t>1.50</w:t>
            </w:r>
          </w:p>
        </w:tc>
      </w:tr>
      <w:tr w:rsidR="00767EA0" w:rsidTr="00767EA0">
        <w:tc>
          <w:tcPr>
            <w:tcW w:w="2768" w:type="dxa"/>
          </w:tcPr>
          <w:p w:rsidR="00767EA0" w:rsidRDefault="00767EA0" w:rsidP="00767EA0">
            <w:pPr>
              <w:jc w:val="left"/>
            </w:pPr>
            <w:r>
              <w:rPr>
                <w:rFonts w:hint="eastAsia"/>
              </w:rPr>
              <w:t>非必需消费品</w:t>
            </w:r>
          </w:p>
        </w:tc>
        <w:tc>
          <w:tcPr>
            <w:tcW w:w="2769" w:type="dxa"/>
          </w:tcPr>
          <w:p w:rsidR="00767EA0" w:rsidRDefault="00767EA0" w:rsidP="00767EA0">
            <w:pPr>
              <w:jc w:val="right"/>
            </w:pPr>
            <w:r>
              <w:t>4,476,026.73</w:t>
            </w:r>
          </w:p>
        </w:tc>
        <w:tc>
          <w:tcPr>
            <w:tcW w:w="2769" w:type="dxa"/>
          </w:tcPr>
          <w:p w:rsidR="00767EA0" w:rsidRDefault="00767EA0" w:rsidP="00767EA0">
            <w:pPr>
              <w:jc w:val="right"/>
            </w:pPr>
            <w:r>
              <w:t>2.34</w:t>
            </w:r>
          </w:p>
        </w:tc>
      </w:tr>
      <w:tr w:rsidR="00767EA0" w:rsidTr="00767EA0">
        <w:tc>
          <w:tcPr>
            <w:tcW w:w="2768" w:type="dxa"/>
          </w:tcPr>
          <w:p w:rsidR="00767EA0" w:rsidRDefault="00767EA0" w:rsidP="00767EA0">
            <w:pPr>
              <w:jc w:val="left"/>
            </w:pPr>
            <w:r>
              <w:rPr>
                <w:rFonts w:hint="eastAsia"/>
              </w:rPr>
              <w:lastRenderedPageBreak/>
              <w:t>必需消费品</w:t>
            </w:r>
          </w:p>
        </w:tc>
        <w:tc>
          <w:tcPr>
            <w:tcW w:w="2769" w:type="dxa"/>
          </w:tcPr>
          <w:p w:rsidR="00767EA0" w:rsidRDefault="00767EA0" w:rsidP="00767EA0">
            <w:pPr>
              <w:jc w:val="right"/>
            </w:pPr>
            <w:r>
              <w:t>-</w:t>
            </w:r>
          </w:p>
        </w:tc>
        <w:tc>
          <w:tcPr>
            <w:tcW w:w="2769" w:type="dxa"/>
          </w:tcPr>
          <w:p w:rsidR="00767EA0" w:rsidRDefault="00767EA0" w:rsidP="00767EA0">
            <w:pPr>
              <w:jc w:val="right"/>
            </w:pPr>
            <w:r>
              <w:t>-</w:t>
            </w:r>
          </w:p>
        </w:tc>
      </w:tr>
      <w:tr w:rsidR="00767EA0" w:rsidTr="00767EA0">
        <w:tc>
          <w:tcPr>
            <w:tcW w:w="2768" w:type="dxa"/>
          </w:tcPr>
          <w:p w:rsidR="00767EA0" w:rsidRDefault="00767EA0" w:rsidP="00767EA0">
            <w:pPr>
              <w:jc w:val="left"/>
            </w:pPr>
            <w:r>
              <w:rPr>
                <w:rFonts w:hint="eastAsia"/>
              </w:rPr>
              <w:t>医疗保健</w:t>
            </w:r>
          </w:p>
        </w:tc>
        <w:tc>
          <w:tcPr>
            <w:tcW w:w="2769" w:type="dxa"/>
          </w:tcPr>
          <w:p w:rsidR="00767EA0" w:rsidRDefault="00767EA0" w:rsidP="00767EA0">
            <w:pPr>
              <w:jc w:val="right"/>
            </w:pPr>
            <w:r>
              <w:t>2,901,991.77</w:t>
            </w:r>
          </w:p>
        </w:tc>
        <w:tc>
          <w:tcPr>
            <w:tcW w:w="2769" w:type="dxa"/>
          </w:tcPr>
          <w:p w:rsidR="00767EA0" w:rsidRDefault="00767EA0" w:rsidP="00767EA0">
            <w:pPr>
              <w:jc w:val="right"/>
            </w:pPr>
            <w:r>
              <w:t>1.52</w:t>
            </w:r>
          </w:p>
        </w:tc>
      </w:tr>
      <w:tr w:rsidR="00767EA0" w:rsidTr="00767EA0">
        <w:tc>
          <w:tcPr>
            <w:tcW w:w="2768" w:type="dxa"/>
          </w:tcPr>
          <w:p w:rsidR="00767EA0" w:rsidRDefault="00767EA0" w:rsidP="00767EA0">
            <w:pPr>
              <w:jc w:val="left"/>
            </w:pPr>
            <w:r>
              <w:rPr>
                <w:rFonts w:hint="eastAsia"/>
              </w:rPr>
              <w:t>金融</w:t>
            </w:r>
          </w:p>
        </w:tc>
        <w:tc>
          <w:tcPr>
            <w:tcW w:w="2769" w:type="dxa"/>
          </w:tcPr>
          <w:p w:rsidR="00767EA0" w:rsidRDefault="00767EA0" w:rsidP="00767EA0">
            <w:pPr>
              <w:jc w:val="right"/>
            </w:pPr>
            <w:r>
              <w:t>-</w:t>
            </w:r>
          </w:p>
        </w:tc>
        <w:tc>
          <w:tcPr>
            <w:tcW w:w="2769" w:type="dxa"/>
          </w:tcPr>
          <w:p w:rsidR="00767EA0" w:rsidRDefault="00767EA0" w:rsidP="00767EA0">
            <w:pPr>
              <w:jc w:val="right"/>
            </w:pPr>
            <w:r>
              <w:t>-</w:t>
            </w:r>
          </w:p>
        </w:tc>
      </w:tr>
      <w:tr w:rsidR="00767EA0" w:rsidTr="00767EA0">
        <w:tc>
          <w:tcPr>
            <w:tcW w:w="2768" w:type="dxa"/>
          </w:tcPr>
          <w:p w:rsidR="00767EA0" w:rsidRDefault="00767EA0" w:rsidP="00767EA0">
            <w:pPr>
              <w:jc w:val="left"/>
            </w:pPr>
            <w:r>
              <w:rPr>
                <w:rFonts w:hint="eastAsia"/>
              </w:rPr>
              <w:t>科技</w:t>
            </w:r>
          </w:p>
        </w:tc>
        <w:tc>
          <w:tcPr>
            <w:tcW w:w="2769" w:type="dxa"/>
          </w:tcPr>
          <w:p w:rsidR="00767EA0" w:rsidRDefault="00767EA0" w:rsidP="00767EA0">
            <w:pPr>
              <w:jc w:val="right"/>
            </w:pPr>
            <w:r>
              <w:t>484,457.01</w:t>
            </w:r>
          </w:p>
        </w:tc>
        <w:tc>
          <w:tcPr>
            <w:tcW w:w="2769" w:type="dxa"/>
          </w:tcPr>
          <w:p w:rsidR="00767EA0" w:rsidRDefault="00767EA0" w:rsidP="00767EA0">
            <w:pPr>
              <w:jc w:val="right"/>
            </w:pPr>
            <w:r>
              <w:t>0.25</w:t>
            </w:r>
          </w:p>
        </w:tc>
      </w:tr>
      <w:tr w:rsidR="00767EA0" w:rsidTr="00767EA0">
        <w:tc>
          <w:tcPr>
            <w:tcW w:w="2768" w:type="dxa"/>
          </w:tcPr>
          <w:p w:rsidR="00767EA0" w:rsidRDefault="00767EA0" w:rsidP="00767EA0">
            <w:pPr>
              <w:jc w:val="left"/>
            </w:pPr>
            <w:r>
              <w:rPr>
                <w:rFonts w:hint="eastAsia"/>
              </w:rPr>
              <w:t>通讯</w:t>
            </w:r>
          </w:p>
        </w:tc>
        <w:tc>
          <w:tcPr>
            <w:tcW w:w="2769" w:type="dxa"/>
          </w:tcPr>
          <w:p w:rsidR="00767EA0" w:rsidRDefault="00767EA0" w:rsidP="00767EA0">
            <w:pPr>
              <w:jc w:val="right"/>
            </w:pPr>
            <w:r>
              <w:t>4,487,151.90</w:t>
            </w:r>
          </w:p>
        </w:tc>
        <w:tc>
          <w:tcPr>
            <w:tcW w:w="2769" w:type="dxa"/>
          </w:tcPr>
          <w:p w:rsidR="00767EA0" w:rsidRDefault="00767EA0" w:rsidP="00767EA0">
            <w:pPr>
              <w:jc w:val="right"/>
            </w:pPr>
            <w:r>
              <w:t>2.35</w:t>
            </w:r>
          </w:p>
        </w:tc>
      </w:tr>
      <w:tr w:rsidR="00767EA0" w:rsidTr="00767EA0">
        <w:tc>
          <w:tcPr>
            <w:tcW w:w="2768" w:type="dxa"/>
          </w:tcPr>
          <w:p w:rsidR="00767EA0" w:rsidRDefault="00767EA0" w:rsidP="00767EA0">
            <w:pPr>
              <w:jc w:val="left"/>
            </w:pPr>
            <w:r>
              <w:rPr>
                <w:rFonts w:hint="eastAsia"/>
              </w:rPr>
              <w:t>公用事业</w:t>
            </w:r>
          </w:p>
        </w:tc>
        <w:tc>
          <w:tcPr>
            <w:tcW w:w="2769" w:type="dxa"/>
          </w:tcPr>
          <w:p w:rsidR="00767EA0" w:rsidRDefault="00767EA0" w:rsidP="00767EA0">
            <w:pPr>
              <w:jc w:val="right"/>
            </w:pPr>
            <w:r>
              <w:t>-</w:t>
            </w:r>
          </w:p>
        </w:tc>
        <w:tc>
          <w:tcPr>
            <w:tcW w:w="2769" w:type="dxa"/>
          </w:tcPr>
          <w:p w:rsidR="00767EA0" w:rsidRDefault="00767EA0" w:rsidP="00767EA0">
            <w:pPr>
              <w:jc w:val="right"/>
            </w:pPr>
            <w:r>
              <w:t>-</w:t>
            </w:r>
          </w:p>
        </w:tc>
      </w:tr>
      <w:tr w:rsidR="00767EA0" w:rsidTr="00767EA0">
        <w:tc>
          <w:tcPr>
            <w:tcW w:w="2768" w:type="dxa"/>
          </w:tcPr>
          <w:p w:rsidR="00767EA0" w:rsidRDefault="00767EA0" w:rsidP="00767EA0">
            <w:pPr>
              <w:jc w:val="left"/>
            </w:pPr>
            <w:r>
              <w:rPr>
                <w:rFonts w:hint="eastAsia"/>
              </w:rPr>
              <w:t>房地产</w:t>
            </w:r>
          </w:p>
        </w:tc>
        <w:tc>
          <w:tcPr>
            <w:tcW w:w="2769" w:type="dxa"/>
          </w:tcPr>
          <w:p w:rsidR="00767EA0" w:rsidRDefault="00767EA0" w:rsidP="00767EA0">
            <w:pPr>
              <w:jc w:val="right"/>
            </w:pPr>
            <w:r>
              <w:t>-</w:t>
            </w:r>
          </w:p>
        </w:tc>
        <w:tc>
          <w:tcPr>
            <w:tcW w:w="2769" w:type="dxa"/>
          </w:tcPr>
          <w:p w:rsidR="00767EA0" w:rsidRDefault="00767EA0" w:rsidP="00767EA0">
            <w:pPr>
              <w:jc w:val="right"/>
            </w:pPr>
            <w:r>
              <w:t>-</w:t>
            </w:r>
          </w:p>
        </w:tc>
      </w:tr>
      <w:tr w:rsidR="00767EA0" w:rsidTr="00767EA0">
        <w:tc>
          <w:tcPr>
            <w:tcW w:w="2768" w:type="dxa"/>
          </w:tcPr>
          <w:p w:rsidR="00767EA0" w:rsidRDefault="00767EA0" w:rsidP="00767EA0">
            <w:pPr>
              <w:jc w:val="left"/>
            </w:pPr>
            <w:r>
              <w:rPr>
                <w:rFonts w:hint="eastAsia"/>
              </w:rPr>
              <w:t>政府</w:t>
            </w:r>
          </w:p>
        </w:tc>
        <w:tc>
          <w:tcPr>
            <w:tcW w:w="2769" w:type="dxa"/>
          </w:tcPr>
          <w:p w:rsidR="00767EA0" w:rsidRDefault="00767EA0" w:rsidP="00767EA0">
            <w:pPr>
              <w:jc w:val="right"/>
            </w:pPr>
            <w:r>
              <w:t>-</w:t>
            </w:r>
          </w:p>
        </w:tc>
        <w:tc>
          <w:tcPr>
            <w:tcW w:w="2769" w:type="dxa"/>
          </w:tcPr>
          <w:p w:rsidR="00767EA0" w:rsidRDefault="00767EA0" w:rsidP="00767EA0">
            <w:pPr>
              <w:jc w:val="right"/>
            </w:pPr>
            <w:r>
              <w:t>-</w:t>
            </w:r>
          </w:p>
        </w:tc>
      </w:tr>
      <w:tr w:rsidR="00767EA0" w:rsidTr="00767EA0">
        <w:tc>
          <w:tcPr>
            <w:tcW w:w="2768" w:type="dxa"/>
          </w:tcPr>
          <w:p w:rsidR="00767EA0" w:rsidRDefault="00767EA0" w:rsidP="00767EA0">
            <w:pPr>
              <w:jc w:val="left"/>
            </w:pPr>
            <w:r>
              <w:rPr>
                <w:rFonts w:hint="eastAsia"/>
              </w:rPr>
              <w:t>合计</w:t>
            </w:r>
          </w:p>
        </w:tc>
        <w:tc>
          <w:tcPr>
            <w:tcW w:w="2769" w:type="dxa"/>
          </w:tcPr>
          <w:p w:rsidR="00767EA0" w:rsidRDefault="00767EA0" w:rsidP="00767EA0">
            <w:pPr>
              <w:jc w:val="right"/>
            </w:pPr>
            <w:r>
              <w:t>18,540,872.81</w:t>
            </w:r>
          </w:p>
        </w:tc>
        <w:tc>
          <w:tcPr>
            <w:tcW w:w="2769" w:type="dxa"/>
          </w:tcPr>
          <w:p w:rsidR="00767EA0" w:rsidRDefault="00767EA0" w:rsidP="00767EA0">
            <w:pPr>
              <w:jc w:val="right"/>
            </w:pPr>
            <w:r>
              <w:t>9.71</w:t>
            </w:r>
          </w:p>
        </w:tc>
      </w:tr>
    </w:tbl>
    <w:p w:rsidR="00767EA0" w:rsidRDefault="00767EA0" w:rsidP="00767EA0">
      <w:pPr>
        <w:pStyle w:val="-8"/>
        <w:rPr>
          <w:rFonts w:hint="eastAsia"/>
        </w:rPr>
      </w:pPr>
      <w:r>
        <w:rPr>
          <w:rFonts w:hint="eastAsia"/>
        </w:rPr>
        <w:t>注：以上分类采用彭博行业分类标准（BICS）。</w:t>
      </w:r>
    </w:p>
    <w:p w:rsidR="00767EA0" w:rsidRDefault="00767EA0" w:rsidP="00767EA0">
      <w:pPr>
        <w:pStyle w:val="-2"/>
        <w:spacing w:before="312"/>
        <w:rPr>
          <w:rFonts w:hint="eastAsia"/>
        </w:rPr>
      </w:pPr>
      <w:r>
        <w:rPr>
          <w:rFonts w:hint="eastAsia"/>
        </w:rPr>
        <w:t>期末按公允价值占基金资产净值比例大小排序的股票投资明细</w:t>
      </w:r>
    </w:p>
    <w:p w:rsidR="00767EA0" w:rsidRDefault="00767EA0" w:rsidP="00767EA0">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67EA0" w:rsidTr="00767EA0">
        <w:trPr>
          <w:cnfStyle w:val="100000000000" w:firstRow="1" w:lastRow="0" w:firstColumn="0" w:lastColumn="0" w:oddVBand="0" w:evenVBand="0" w:oddHBand="0" w:evenHBand="0" w:firstRowFirstColumn="0" w:firstRowLastColumn="0" w:lastRowFirstColumn="0" w:lastRowLastColumn="0"/>
        </w:trPr>
        <w:tc>
          <w:tcPr>
            <w:tcW w:w="652" w:type="dxa"/>
          </w:tcPr>
          <w:p w:rsidR="00767EA0" w:rsidRPr="00767EA0" w:rsidRDefault="00767EA0" w:rsidP="00767EA0">
            <w:pPr>
              <w:jc w:val="center"/>
              <w:rPr>
                <w:b/>
              </w:rPr>
            </w:pPr>
            <w:r w:rsidRPr="00767EA0">
              <w:rPr>
                <w:rFonts w:hint="eastAsia"/>
                <w:b/>
              </w:rPr>
              <w:t>序号</w:t>
            </w:r>
          </w:p>
        </w:tc>
        <w:tc>
          <w:tcPr>
            <w:tcW w:w="1349" w:type="dxa"/>
          </w:tcPr>
          <w:p w:rsidR="00767EA0" w:rsidRPr="00767EA0" w:rsidRDefault="00767EA0" w:rsidP="00767EA0">
            <w:pPr>
              <w:jc w:val="center"/>
              <w:rPr>
                <w:b/>
              </w:rPr>
            </w:pPr>
            <w:r w:rsidRPr="00767EA0">
              <w:rPr>
                <w:rFonts w:hint="eastAsia"/>
                <w:b/>
              </w:rPr>
              <w:t>股票代码</w:t>
            </w:r>
          </w:p>
        </w:tc>
        <w:tc>
          <w:tcPr>
            <w:tcW w:w="1349" w:type="dxa"/>
          </w:tcPr>
          <w:p w:rsidR="00767EA0" w:rsidRPr="00767EA0" w:rsidRDefault="00767EA0" w:rsidP="00767EA0">
            <w:pPr>
              <w:jc w:val="center"/>
              <w:rPr>
                <w:b/>
              </w:rPr>
            </w:pPr>
            <w:r w:rsidRPr="00767EA0">
              <w:rPr>
                <w:rFonts w:hint="eastAsia"/>
                <w:b/>
              </w:rPr>
              <w:t>股票名称</w:t>
            </w:r>
          </w:p>
        </w:tc>
        <w:tc>
          <w:tcPr>
            <w:tcW w:w="1718" w:type="dxa"/>
          </w:tcPr>
          <w:p w:rsidR="00767EA0" w:rsidRPr="00767EA0" w:rsidRDefault="00767EA0" w:rsidP="00767EA0">
            <w:pPr>
              <w:jc w:val="center"/>
              <w:rPr>
                <w:b/>
              </w:rPr>
            </w:pPr>
            <w:r w:rsidRPr="00767EA0">
              <w:rPr>
                <w:rFonts w:hint="eastAsia"/>
                <w:b/>
              </w:rPr>
              <w:t>数量（股）</w:t>
            </w:r>
          </w:p>
        </w:tc>
        <w:tc>
          <w:tcPr>
            <w:tcW w:w="1718" w:type="dxa"/>
          </w:tcPr>
          <w:p w:rsidR="00767EA0" w:rsidRPr="00767EA0" w:rsidRDefault="00767EA0" w:rsidP="00767EA0">
            <w:pPr>
              <w:jc w:val="center"/>
              <w:rPr>
                <w:b/>
              </w:rPr>
            </w:pPr>
            <w:r w:rsidRPr="00767EA0">
              <w:rPr>
                <w:rFonts w:hint="eastAsia"/>
                <w:b/>
              </w:rPr>
              <w:t>公允价值（元）</w:t>
            </w:r>
          </w:p>
        </w:tc>
        <w:tc>
          <w:tcPr>
            <w:tcW w:w="1718" w:type="dxa"/>
          </w:tcPr>
          <w:p w:rsidR="00767EA0" w:rsidRPr="00767EA0" w:rsidRDefault="00767EA0" w:rsidP="00767EA0">
            <w:pPr>
              <w:jc w:val="center"/>
              <w:rPr>
                <w:b/>
              </w:rPr>
            </w:pPr>
            <w:r w:rsidRPr="00767EA0">
              <w:rPr>
                <w:rFonts w:hint="eastAsia"/>
                <w:b/>
              </w:rPr>
              <w:t>占基金资产净值比例（％）</w:t>
            </w:r>
          </w:p>
        </w:tc>
      </w:tr>
      <w:tr w:rsidR="00767EA0" w:rsidTr="00767EA0">
        <w:tc>
          <w:tcPr>
            <w:tcW w:w="652" w:type="dxa"/>
          </w:tcPr>
          <w:p w:rsidR="00767EA0" w:rsidRDefault="00767EA0" w:rsidP="00767EA0">
            <w:pPr>
              <w:jc w:val="center"/>
            </w:pPr>
            <w:r>
              <w:t>1</w:t>
            </w:r>
          </w:p>
        </w:tc>
        <w:tc>
          <w:tcPr>
            <w:tcW w:w="1349" w:type="dxa"/>
          </w:tcPr>
          <w:p w:rsidR="00767EA0" w:rsidRDefault="00767EA0" w:rsidP="00767EA0">
            <w:pPr>
              <w:jc w:val="left"/>
            </w:pPr>
            <w:r>
              <w:t>00700</w:t>
            </w:r>
          </w:p>
        </w:tc>
        <w:tc>
          <w:tcPr>
            <w:tcW w:w="1349" w:type="dxa"/>
          </w:tcPr>
          <w:p w:rsidR="00767EA0" w:rsidRDefault="00767EA0" w:rsidP="00767EA0">
            <w:pPr>
              <w:jc w:val="left"/>
            </w:pPr>
            <w:r>
              <w:rPr>
                <w:rFonts w:hint="eastAsia"/>
              </w:rPr>
              <w:t>腾讯控股</w:t>
            </w:r>
          </w:p>
        </w:tc>
        <w:tc>
          <w:tcPr>
            <w:tcW w:w="1718" w:type="dxa"/>
          </w:tcPr>
          <w:p w:rsidR="00767EA0" w:rsidRDefault="00767EA0" w:rsidP="00767EA0">
            <w:pPr>
              <w:jc w:val="right"/>
            </w:pPr>
            <w:r>
              <w:t>10,500</w:t>
            </w:r>
          </w:p>
        </w:tc>
        <w:tc>
          <w:tcPr>
            <w:tcW w:w="1718" w:type="dxa"/>
          </w:tcPr>
          <w:p w:rsidR="00767EA0" w:rsidRDefault="00767EA0" w:rsidP="00767EA0">
            <w:pPr>
              <w:jc w:val="right"/>
            </w:pPr>
            <w:r>
              <w:t>4,487,151.90</w:t>
            </w:r>
          </w:p>
        </w:tc>
        <w:tc>
          <w:tcPr>
            <w:tcW w:w="1718" w:type="dxa"/>
          </w:tcPr>
          <w:p w:rsidR="00767EA0" w:rsidRDefault="00767EA0" w:rsidP="00767EA0">
            <w:pPr>
              <w:jc w:val="right"/>
            </w:pPr>
            <w:r>
              <w:t>2.35</w:t>
            </w:r>
          </w:p>
        </w:tc>
      </w:tr>
      <w:tr w:rsidR="00767EA0" w:rsidTr="00767EA0">
        <w:tc>
          <w:tcPr>
            <w:tcW w:w="652" w:type="dxa"/>
          </w:tcPr>
          <w:p w:rsidR="00767EA0" w:rsidRDefault="00767EA0" w:rsidP="00767EA0">
            <w:pPr>
              <w:jc w:val="center"/>
            </w:pPr>
            <w:r>
              <w:t>2</w:t>
            </w:r>
          </w:p>
        </w:tc>
        <w:tc>
          <w:tcPr>
            <w:tcW w:w="1349" w:type="dxa"/>
          </w:tcPr>
          <w:p w:rsidR="00767EA0" w:rsidRDefault="00767EA0" w:rsidP="00767EA0">
            <w:pPr>
              <w:jc w:val="left"/>
            </w:pPr>
            <w:r>
              <w:t>09988</w:t>
            </w:r>
          </w:p>
        </w:tc>
        <w:tc>
          <w:tcPr>
            <w:tcW w:w="1349" w:type="dxa"/>
          </w:tcPr>
          <w:p w:rsidR="00767EA0" w:rsidRDefault="00767EA0" w:rsidP="00767EA0">
            <w:pPr>
              <w:jc w:val="left"/>
            </w:pPr>
            <w:r>
              <w:rPr>
                <w:rFonts w:hint="eastAsia"/>
              </w:rPr>
              <w:t>阿里巴巴</w:t>
            </w:r>
            <w:r>
              <w:rPr>
                <w:rFonts w:hint="eastAsia"/>
              </w:rPr>
              <w:t>-W</w:t>
            </w:r>
          </w:p>
        </w:tc>
        <w:tc>
          <w:tcPr>
            <w:tcW w:w="1718" w:type="dxa"/>
          </w:tcPr>
          <w:p w:rsidR="00767EA0" w:rsidRDefault="00767EA0" w:rsidP="00767EA0">
            <w:pPr>
              <w:jc w:val="right"/>
            </w:pPr>
            <w:r>
              <w:t>42,600</w:t>
            </w:r>
          </w:p>
        </w:tc>
        <w:tc>
          <w:tcPr>
            <w:tcW w:w="1718" w:type="dxa"/>
          </w:tcPr>
          <w:p w:rsidR="00767EA0" w:rsidRDefault="00767EA0" w:rsidP="00767EA0">
            <w:pPr>
              <w:jc w:val="right"/>
            </w:pPr>
            <w:r>
              <w:t>4,476,026.73</w:t>
            </w:r>
          </w:p>
        </w:tc>
        <w:tc>
          <w:tcPr>
            <w:tcW w:w="1718" w:type="dxa"/>
          </w:tcPr>
          <w:p w:rsidR="00767EA0" w:rsidRDefault="00767EA0" w:rsidP="00767EA0">
            <w:pPr>
              <w:jc w:val="right"/>
            </w:pPr>
            <w:r>
              <w:t>2.34</w:t>
            </w:r>
          </w:p>
        </w:tc>
      </w:tr>
      <w:tr w:rsidR="00767EA0" w:rsidTr="00767EA0">
        <w:tc>
          <w:tcPr>
            <w:tcW w:w="652" w:type="dxa"/>
          </w:tcPr>
          <w:p w:rsidR="00767EA0" w:rsidRDefault="00767EA0" w:rsidP="00767EA0">
            <w:pPr>
              <w:jc w:val="center"/>
            </w:pPr>
            <w:r>
              <w:t>3</w:t>
            </w:r>
          </w:p>
        </w:tc>
        <w:tc>
          <w:tcPr>
            <w:tcW w:w="1349" w:type="dxa"/>
          </w:tcPr>
          <w:p w:rsidR="00767EA0" w:rsidRDefault="00767EA0" w:rsidP="00767EA0">
            <w:pPr>
              <w:jc w:val="left"/>
            </w:pPr>
            <w:r>
              <w:t>03939</w:t>
            </w:r>
          </w:p>
        </w:tc>
        <w:tc>
          <w:tcPr>
            <w:tcW w:w="1349" w:type="dxa"/>
          </w:tcPr>
          <w:p w:rsidR="00767EA0" w:rsidRDefault="00767EA0" w:rsidP="00767EA0">
            <w:pPr>
              <w:jc w:val="left"/>
            </w:pPr>
            <w:r>
              <w:rPr>
                <w:rFonts w:hint="eastAsia"/>
              </w:rPr>
              <w:t>万国黄金集团</w:t>
            </w:r>
          </w:p>
        </w:tc>
        <w:tc>
          <w:tcPr>
            <w:tcW w:w="1718" w:type="dxa"/>
          </w:tcPr>
          <w:p w:rsidR="00767EA0" w:rsidRDefault="00767EA0" w:rsidP="00767EA0">
            <w:pPr>
              <w:jc w:val="right"/>
            </w:pPr>
            <w:r>
              <w:t>279,000</w:t>
            </w:r>
          </w:p>
        </w:tc>
        <w:tc>
          <w:tcPr>
            <w:tcW w:w="1718" w:type="dxa"/>
          </w:tcPr>
          <w:p w:rsidR="00767EA0" w:rsidRDefault="00767EA0" w:rsidP="00767EA0">
            <w:pPr>
              <w:jc w:val="right"/>
            </w:pPr>
            <w:r>
              <w:t>3,320,704.31</w:t>
            </w:r>
          </w:p>
        </w:tc>
        <w:tc>
          <w:tcPr>
            <w:tcW w:w="1718" w:type="dxa"/>
          </w:tcPr>
          <w:p w:rsidR="00767EA0" w:rsidRDefault="00767EA0" w:rsidP="00767EA0">
            <w:pPr>
              <w:jc w:val="right"/>
            </w:pPr>
            <w:r>
              <w:t>1.74</w:t>
            </w:r>
          </w:p>
        </w:tc>
      </w:tr>
      <w:tr w:rsidR="00767EA0" w:rsidTr="00767EA0">
        <w:tc>
          <w:tcPr>
            <w:tcW w:w="652" w:type="dxa"/>
          </w:tcPr>
          <w:p w:rsidR="00767EA0" w:rsidRDefault="00767EA0" w:rsidP="00767EA0">
            <w:pPr>
              <w:jc w:val="center"/>
            </w:pPr>
            <w:r>
              <w:t>4</w:t>
            </w:r>
          </w:p>
        </w:tc>
        <w:tc>
          <w:tcPr>
            <w:tcW w:w="1349" w:type="dxa"/>
          </w:tcPr>
          <w:p w:rsidR="00767EA0" w:rsidRDefault="00767EA0" w:rsidP="00767EA0">
            <w:pPr>
              <w:jc w:val="left"/>
            </w:pPr>
            <w:r>
              <w:t>02338</w:t>
            </w:r>
          </w:p>
        </w:tc>
        <w:tc>
          <w:tcPr>
            <w:tcW w:w="1349" w:type="dxa"/>
          </w:tcPr>
          <w:p w:rsidR="00767EA0" w:rsidRDefault="00767EA0" w:rsidP="00767EA0">
            <w:pPr>
              <w:jc w:val="left"/>
            </w:pPr>
            <w:r>
              <w:rPr>
                <w:rFonts w:hint="eastAsia"/>
              </w:rPr>
              <w:t>潍柴动力</w:t>
            </w:r>
          </w:p>
        </w:tc>
        <w:tc>
          <w:tcPr>
            <w:tcW w:w="1718" w:type="dxa"/>
          </w:tcPr>
          <w:p w:rsidR="00767EA0" w:rsidRDefault="00767EA0" w:rsidP="00767EA0">
            <w:pPr>
              <w:jc w:val="right"/>
            </w:pPr>
            <w:r>
              <w:t>119,000</w:t>
            </w:r>
          </w:p>
        </w:tc>
        <w:tc>
          <w:tcPr>
            <w:tcW w:w="1718" w:type="dxa"/>
          </w:tcPr>
          <w:p w:rsidR="00767EA0" w:rsidRDefault="00767EA0" w:rsidP="00767EA0">
            <w:pPr>
              <w:jc w:val="right"/>
            </w:pPr>
            <w:r>
              <w:t>2,870,541.09</w:t>
            </w:r>
          </w:p>
        </w:tc>
        <w:tc>
          <w:tcPr>
            <w:tcW w:w="1718" w:type="dxa"/>
          </w:tcPr>
          <w:p w:rsidR="00767EA0" w:rsidRDefault="00767EA0" w:rsidP="00767EA0">
            <w:pPr>
              <w:jc w:val="right"/>
            </w:pPr>
            <w:r>
              <w:t>1.50</w:t>
            </w:r>
          </w:p>
        </w:tc>
      </w:tr>
      <w:tr w:rsidR="00767EA0" w:rsidTr="00767EA0">
        <w:tc>
          <w:tcPr>
            <w:tcW w:w="652" w:type="dxa"/>
          </w:tcPr>
          <w:p w:rsidR="00767EA0" w:rsidRDefault="00767EA0" w:rsidP="00767EA0">
            <w:pPr>
              <w:jc w:val="center"/>
            </w:pPr>
            <w:r>
              <w:t>5</w:t>
            </w:r>
          </w:p>
        </w:tc>
        <w:tc>
          <w:tcPr>
            <w:tcW w:w="1349" w:type="dxa"/>
          </w:tcPr>
          <w:p w:rsidR="00767EA0" w:rsidRDefault="00767EA0" w:rsidP="00767EA0">
            <w:pPr>
              <w:jc w:val="left"/>
            </w:pPr>
            <w:r>
              <w:t>09606</w:t>
            </w:r>
          </w:p>
        </w:tc>
        <w:tc>
          <w:tcPr>
            <w:tcW w:w="1349" w:type="dxa"/>
          </w:tcPr>
          <w:p w:rsidR="00767EA0" w:rsidRDefault="00767EA0" w:rsidP="00767EA0">
            <w:pPr>
              <w:jc w:val="left"/>
            </w:pPr>
            <w:r>
              <w:rPr>
                <w:rFonts w:hint="eastAsia"/>
              </w:rPr>
              <w:t>映恩生物</w:t>
            </w:r>
            <w:r>
              <w:rPr>
                <w:rFonts w:hint="eastAsia"/>
              </w:rPr>
              <w:t>-B</w:t>
            </w:r>
          </w:p>
        </w:tc>
        <w:tc>
          <w:tcPr>
            <w:tcW w:w="1718" w:type="dxa"/>
          </w:tcPr>
          <w:p w:rsidR="00767EA0" w:rsidRDefault="00767EA0" w:rsidP="00767EA0">
            <w:pPr>
              <w:jc w:val="right"/>
            </w:pPr>
            <w:r>
              <w:t>7,400</w:t>
            </w:r>
          </w:p>
        </w:tc>
        <w:tc>
          <w:tcPr>
            <w:tcW w:w="1718" w:type="dxa"/>
          </w:tcPr>
          <w:p w:rsidR="00767EA0" w:rsidRDefault="00767EA0" w:rsidP="00767EA0">
            <w:pPr>
              <w:jc w:val="right"/>
            </w:pPr>
            <w:r>
              <w:t>1,927,479.85</w:t>
            </w:r>
          </w:p>
        </w:tc>
        <w:tc>
          <w:tcPr>
            <w:tcW w:w="1718" w:type="dxa"/>
          </w:tcPr>
          <w:p w:rsidR="00767EA0" w:rsidRDefault="00767EA0" w:rsidP="00767EA0">
            <w:pPr>
              <w:jc w:val="right"/>
            </w:pPr>
            <w:r>
              <w:t>1.01</w:t>
            </w:r>
          </w:p>
        </w:tc>
      </w:tr>
      <w:tr w:rsidR="00767EA0" w:rsidTr="00767EA0">
        <w:tc>
          <w:tcPr>
            <w:tcW w:w="652" w:type="dxa"/>
          </w:tcPr>
          <w:p w:rsidR="00767EA0" w:rsidRDefault="00767EA0" w:rsidP="00767EA0">
            <w:pPr>
              <w:jc w:val="center"/>
            </w:pPr>
            <w:r>
              <w:t>6</w:t>
            </w:r>
          </w:p>
        </w:tc>
        <w:tc>
          <w:tcPr>
            <w:tcW w:w="1349" w:type="dxa"/>
          </w:tcPr>
          <w:p w:rsidR="00767EA0" w:rsidRDefault="00767EA0" w:rsidP="00767EA0">
            <w:pPr>
              <w:jc w:val="left"/>
            </w:pPr>
            <w:r>
              <w:t>688041</w:t>
            </w:r>
          </w:p>
        </w:tc>
        <w:tc>
          <w:tcPr>
            <w:tcW w:w="1349" w:type="dxa"/>
          </w:tcPr>
          <w:p w:rsidR="00767EA0" w:rsidRDefault="00767EA0" w:rsidP="00767EA0">
            <w:pPr>
              <w:jc w:val="left"/>
            </w:pPr>
            <w:r>
              <w:rPr>
                <w:rFonts w:hint="eastAsia"/>
              </w:rPr>
              <w:t>海光信息</w:t>
            </w:r>
          </w:p>
        </w:tc>
        <w:tc>
          <w:tcPr>
            <w:tcW w:w="1718" w:type="dxa"/>
          </w:tcPr>
          <w:p w:rsidR="00767EA0" w:rsidRDefault="00767EA0" w:rsidP="00767EA0">
            <w:pPr>
              <w:jc w:val="right"/>
            </w:pPr>
            <w:r>
              <w:t>8,644</w:t>
            </w:r>
          </w:p>
        </w:tc>
        <w:tc>
          <w:tcPr>
            <w:tcW w:w="1718" w:type="dxa"/>
          </w:tcPr>
          <w:p w:rsidR="00767EA0" w:rsidRDefault="00767EA0" w:rsidP="00767EA0">
            <w:pPr>
              <w:jc w:val="right"/>
            </w:pPr>
            <w:r>
              <w:t>1,817,487.44</w:t>
            </w:r>
          </w:p>
        </w:tc>
        <w:tc>
          <w:tcPr>
            <w:tcW w:w="1718" w:type="dxa"/>
          </w:tcPr>
          <w:p w:rsidR="00767EA0" w:rsidRDefault="00767EA0" w:rsidP="00767EA0">
            <w:pPr>
              <w:jc w:val="right"/>
            </w:pPr>
            <w:r>
              <w:t>0.95</w:t>
            </w:r>
          </w:p>
        </w:tc>
      </w:tr>
      <w:tr w:rsidR="00767EA0" w:rsidTr="00767EA0">
        <w:tc>
          <w:tcPr>
            <w:tcW w:w="652" w:type="dxa"/>
          </w:tcPr>
          <w:p w:rsidR="00767EA0" w:rsidRDefault="00767EA0" w:rsidP="00767EA0">
            <w:pPr>
              <w:jc w:val="center"/>
            </w:pPr>
            <w:r>
              <w:t>7</w:t>
            </w:r>
          </w:p>
        </w:tc>
        <w:tc>
          <w:tcPr>
            <w:tcW w:w="1349" w:type="dxa"/>
          </w:tcPr>
          <w:p w:rsidR="00767EA0" w:rsidRDefault="00767EA0" w:rsidP="00767EA0">
            <w:pPr>
              <w:jc w:val="left"/>
            </w:pPr>
            <w:r>
              <w:t>688409</w:t>
            </w:r>
          </w:p>
        </w:tc>
        <w:tc>
          <w:tcPr>
            <w:tcW w:w="1349" w:type="dxa"/>
          </w:tcPr>
          <w:p w:rsidR="00767EA0" w:rsidRDefault="00767EA0" w:rsidP="00767EA0">
            <w:pPr>
              <w:jc w:val="left"/>
            </w:pPr>
            <w:r>
              <w:rPr>
                <w:rFonts w:hint="eastAsia"/>
              </w:rPr>
              <w:t>富创精密</w:t>
            </w:r>
          </w:p>
        </w:tc>
        <w:tc>
          <w:tcPr>
            <w:tcW w:w="1718" w:type="dxa"/>
          </w:tcPr>
          <w:p w:rsidR="00767EA0" w:rsidRDefault="00767EA0" w:rsidP="00767EA0">
            <w:pPr>
              <w:jc w:val="right"/>
            </w:pPr>
            <w:r>
              <w:t>15,861</w:t>
            </w:r>
          </w:p>
        </w:tc>
        <w:tc>
          <w:tcPr>
            <w:tcW w:w="1718" w:type="dxa"/>
          </w:tcPr>
          <w:p w:rsidR="00767EA0" w:rsidRDefault="00767EA0" w:rsidP="00767EA0">
            <w:pPr>
              <w:jc w:val="right"/>
            </w:pPr>
            <w:r>
              <w:t>1,429,076.10</w:t>
            </w:r>
          </w:p>
        </w:tc>
        <w:tc>
          <w:tcPr>
            <w:tcW w:w="1718" w:type="dxa"/>
          </w:tcPr>
          <w:p w:rsidR="00767EA0" w:rsidRDefault="00767EA0" w:rsidP="00767EA0">
            <w:pPr>
              <w:jc w:val="right"/>
            </w:pPr>
            <w:r>
              <w:t>0.75</w:t>
            </w:r>
          </w:p>
        </w:tc>
      </w:tr>
      <w:tr w:rsidR="00767EA0" w:rsidTr="00767EA0">
        <w:tc>
          <w:tcPr>
            <w:tcW w:w="652" w:type="dxa"/>
          </w:tcPr>
          <w:p w:rsidR="00767EA0" w:rsidRDefault="00767EA0" w:rsidP="00767EA0">
            <w:pPr>
              <w:jc w:val="center"/>
            </w:pPr>
            <w:r>
              <w:t>8</w:t>
            </w:r>
          </w:p>
        </w:tc>
        <w:tc>
          <w:tcPr>
            <w:tcW w:w="1349" w:type="dxa"/>
          </w:tcPr>
          <w:p w:rsidR="00767EA0" w:rsidRDefault="00767EA0" w:rsidP="00767EA0">
            <w:pPr>
              <w:jc w:val="left"/>
            </w:pPr>
            <w:r>
              <w:t>300567</w:t>
            </w:r>
          </w:p>
        </w:tc>
        <w:tc>
          <w:tcPr>
            <w:tcW w:w="1349" w:type="dxa"/>
          </w:tcPr>
          <w:p w:rsidR="00767EA0" w:rsidRDefault="00767EA0" w:rsidP="00767EA0">
            <w:pPr>
              <w:jc w:val="left"/>
            </w:pPr>
            <w:r>
              <w:rPr>
                <w:rFonts w:hint="eastAsia"/>
              </w:rPr>
              <w:t>精测电子</w:t>
            </w:r>
          </w:p>
        </w:tc>
        <w:tc>
          <w:tcPr>
            <w:tcW w:w="1718" w:type="dxa"/>
          </w:tcPr>
          <w:p w:rsidR="00767EA0" w:rsidRDefault="00767EA0" w:rsidP="00767EA0">
            <w:pPr>
              <w:jc w:val="right"/>
            </w:pPr>
            <w:r>
              <w:t>9,900</w:t>
            </w:r>
          </w:p>
        </w:tc>
        <w:tc>
          <w:tcPr>
            <w:tcW w:w="1718" w:type="dxa"/>
          </w:tcPr>
          <w:p w:rsidR="00767EA0" w:rsidRDefault="00767EA0" w:rsidP="00767EA0">
            <w:pPr>
              <w:jc w:val="right"/>
            </w:pPr>
            <w:r>
              <w:t>1,244,430.00</w:t>
            </w:r>
          </w:p>
        </w:tc>
        <w:tc>
          <w:tcPr>
            <w:tcW w:w="1718" w:type="dxa"/>
          </w:tcPr>
          <w:p w:rsidR="00767EA0" w:rsidRDefault="00767EA0" w:rsidP="00767EA0">
            <w:pPr>
              <w:jc w:val="right"/>
            </w:pPr>
            <w:r>
              <w:t>0.65</w:t>
            </w:r>
          </w:p>
        </w:tc>
      </w:tr>
      <w:tr w:rsidR="00767EA0" w:rsidTr="00767EA0">
        <w:tc>
          <w:tcPr>
            <w:tcW w:w="652" w:type="dxa"/>
          </w:tcPr>
          <w:p w:rsidR="00767EA0" w:rsidRDefault="00767EA0" w:rsidP="00767EA0">
            <w:pPr>
              <w:jc w:val="center"/>
            </w:pPr>
            <w:r>
              <w:t>9</w:t>
            </w:r>
          </w:p>
        </w:tc>
        <w:tc>
          <w:tcPr>
            <w:tcW w:w="1349" w:type="dxa"/>
          </w:tcPr>
          <w:p w:rsidR="00767EA0" w:rsidRDefault="00767EA0" w:rsidP="00767EA0">
            <w:pPr>
              <w:jc w:val="left"/>
            </w:pPr>
            <w:r>
              <w:t>300857</w:t>
            </w:r>
          </w:p>
        </w:tc>
        <w:tc>
          <w:tcPr>
            <w:tcW w:w="1349" w:type="dxa"/>
          </w:tcPr>
          <w:p w:rsidR="00767EA0" w:rsidRDefault="00767EA0" w:rsidP="00767EA0">
            <w:pPr>
              <w:jc w:val="left"/>
            </w:pPr>
            <w:r>
              <w:rPr>
                <w:rFonts w:hint="eastAsia"/>
              </w:rPr>
              <w:t>协创数据</w:t>
            </w:r>
          </w:p>
        </w:tc>
        <w:tc>
          <w:tcPr>
            <w:tcW w:w="1718" w:type="dxa"/>
          </w:tcPr>
          <w:p w:rsidR="00767EA0" w:rsidRDefault="00767EA0" w:rsidP="00767EA0">
            <w:pPr>
              <w:jc w:val="right"/>
            </w:pPr>
            <w:r>
              <w:t>5,500</w:t>
            </w:r>
          </w:p>
        </w:tc>
        <w:tc>
          <w:tcPr>
            <w:tcW w:w="1718" w:type="dxa"/>
          </w:tcPr>
          <w:p w:rsidR="00767EA0" w:rsidRDefault="00767EA0" w:rsidP="00767EA0">
            <w:pPr>
              <w:jc w:val="right"/>
            </w:pPr>
            <w:r>
              <w:t>1,151,260.00</w:t>
            </w:r>
          </w:p>
        </w:tc>
        <w:tc>
          <w:tcPr>
            <w:tcW w:w="1718" w:type="dxa"/>
          </w:tcPr>
          <w:p w:rsidR="00767EA0" w:rsidRDefault="00767EA0" w:rsidP="00767EA0">
            <w:pPr>
              <w:jc w:val="right"/>
            </w:pPr>
            <w:r>
              <w:t>0.60</w:t>
            </w:r>
          </w:p>
        </w:tc>
      </w:tr>
      <w:tr w:rsidR="00767EA0" w:rsidTr="00767EA0">
        <w:tc>
          <w:tcPr>
            <w:tcW w:w="652" w:type="dxa"/>
          </w:tcPr>
          <w:p w:rsidR="00767EA0" w:rsidRDefault="00767EA0" w:rsidP="00767EA0">
            <w:pPr>
              <w:jc w:val="center"/>
            </w:pPr>
            <w:r>
              <w:t>10</w:t>
            </w:r>
          </w:p>
        </w:tc>
        <w:tc>
          <w:tcPr>
            <w:tcW w:w="1349" w:type="dxa"/>
          </w:tcPr>
          <w:p w:rsidR="00767EA0" w:rsidRDefault="00767EA0" w:rsidP="00767EA0">
            <w:pPr>
              <w:jc w:val="left"/>
            </w:pPr>
            <w:r>
              <w:t>301018</w:t>
            </w:r>
          </w:p>
        </w:tc>
        <w:tc>
          <w:tcPr>
            <w:tcW w:w="1349" w:type="dxa"/>
          </w:tcPr>
          <w:p w:rsidR="00767EA0" w:rsidRDefault="00767EA0" w:rsidP="00767EA0">
            <w:pPr>
              <w:jc w:val="left"/>
            </w:pPr>
            <w:r>
              <w:rPr>
                <w:rFonts w:hint="eastAsia"/>
              </w:rPr>
              <w:t>申菱环境</w:t>
            </w:r>
          </w:p>
        </w:tc>
        <w:tc>
          <w:tcPr>
            <w:tcW w:w="1718" w:type="dxa"/>
          </w:tcPr>
          <w:p w:rsidR="00767EA0" w:rsidRDefault="00767EA0" w:rsidP="00767EA0">
            <w:pPr>
              <w:jc w:val="right"/>
            </w:pPr>
            <w:r>
              <w:t>12,400</w:t>
            </w:r>
          </w:p>
        </w:tc>
        <w:tc>
          <w:tcPr>
            <w:tcW w:w="1718" w:type="dxa"/>
          </w:tcPr>
          <w:p w:rsidR="00767EA0" w:rsidRDefault="00767EA0" w:rsidP="00767EA0">
            <w:pPr>
              <w:jc w:val="right"/>
            </w:pPr>
            <w:r>
              <w:t>1,134,848.00</w:t>
            </w:r>
          </w:p>
        </w:tc>
        <w:tc>
          <w:tcPr>
            <w:tcW w:w="1718" w:type="dxa"/>
          </w:tcPr>
          <w:p w:rsidR="00767EA0" w:rsidRDefault="00767EA0" w:rsidP="00767EA0">
            <w:pPr>
              <w:jc w:val="right"/>
            </w:pPr>
            <w:r>
              <w:t>0.59</w:t>
            </w:r>
          </w:p>
        </w:tc>
      </w:tr>
    </w:tbl>
    <w:p w:rsidR="00767EA0" w:rsidRDefault="00767EA0" w:rsidP="00767EA0">
      <w:pPr>
        <w:pStyle w:val="-8"/>
        <w:rPr>
          <w:rFonts w:hint="eastAsia"/>
        </w:rPr>
      </w:pPr>
      <w:r>
        <w:rPr>
          <w:rFonts w:hint="eastAsia"/>
        </w:rPr>
        <w:t>注：对于同时在A+H股上市的股票，合并计算公允价值参与排序，并按照不同股票分别披露。</w:t>
      </w:r>
    </w:p>
    <w:p w:rsidR="00767EA0" w:rsidRDefault="00767EA0" w:rsidP="00767EA0">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67EA0" w:rsidTr="00767EA0">
        <w:trPr>
          <w:cnfStyle w:val="100000000000" w:firstRow="1" w:lastRow="0" w:firstColumn="0" w:lastColumn="0" w:oddVBand="0" w:evenVBand="0" w:oddHBand="0" w:evenHBand="0" w:firstRowFirstColumn="0" w:firstRowLastColumn="0" w:lastRowFirstColumn="0" w:lastRowLastColumn="0"/>
        </w:trPr>
        <w:tc>
          <w:tcPr>
            <w:tcW w:w="646" w:type="dxa"/>
          </w:tcPr>
          <w:p w:rsidR="00767EA0" w:rsidRPr="00767EA0" w:rsidRDefault="00767EA0" w:rsidP="00767EA0">
            <w:pPr>
              <w:jc w:val="center"/>
              <w:rPr>
                <w:b/>
              </w:rPr>
            </w:pPr>
            <w:r w:rsidRPr="00767EA0">
              <w:rPr>
                <w:rFonts w:hint="eastAsia"/>
                <w:b/>
              </w:rPr>
              <w:t>序号</w:t>
            </w:r>
          </w:p>
        </w:tc>
        <w:tc>
          <w:tcPr>
            <w:tcW w:w="2835" w:type="dxa"/>
          </w:tcPr>
          <w:p w:rsidR="00767EA0" w:rsidRPr="00767EA0" w:rsidRDefault="00767EA0" w:rsidP="00767EA0">
            <w:pPr>
              <w:jc w:val="center"/>
              <w:rPr>
                <w:b/>
              </w:rPr>
            </w:pPr>
            <w:r w:rsidRPr="00767EA0">
              <w:rPr>
                <w:rFonts w:hint="eastAsia"/>
                <w:b/>
              </w:rPr>
              <w:t>债券品种</w:t>
            </w:r>
          </w:p>
        </w:tc>
        <w:tc>
          <w:tcPr>
            <w:tcW w:w="2466" w:type="dxa"/>
          </w:tcPr>
          <w:p w:rsidR="00767EA0" w:rsidRPr="00767EA0" w:rsidRDefault="00767EA0" w:rsidP="00767EA0">
            <w:pPr>
              <w:jc w:val="center"/>
              <w:rPr>
                <w:b/>
              </w:rPr>
            </w:pPr>
            <w:r w:rsidRPr="00767EA0">
              <w:rPr>
                <w:rFonts w:hint="eastAsia"/>
                <w:b/>
              </w:rPr>
              <w:t>公允价值（元）</w:t>
            </w:r>
          </w:p>
        </w:tc>
        <w:tc>
          <w:tcPr>
            <w:tcW w:w="2557" w:type="dxa"/>
          </w:tcPr>
          <w:p w:rsidR="00767EA0" w:rsidRPr="00767EA0" w:rsidRDefault="00767EA0" w:rsidP="00767EA0">
            <w:pPr>
              <w:jc w:val="center"/>
              <w:rPr>
                <w:b/>
              </w:rPr>
            </w:pPr>
            <w:r w:rsidRPr="00767EA0">
              <w:rPr>
                <w:rFonts w:hint="eastAsia"/>
                <w:b/>
              </w:rPr>
              <w:t>占基金资产净值比例（％）</w:t>
            </w:r>
          </w:p>
        </w:tc>
      </w:tr>
      <w:tr w:rsidR="00767EA0" w:rsidTr="00767EA0">
        <w:tc>
          <w:tcPr>
            <w:tcW w:w="646" w:type="dxa"/>
          </w:tcPr>
          <w:p w:rsidR="00767EA0" w:rsidRDefault="00767EA0" w:rsidP="00767EA0">
            <w:pPr>
              <w:jc w:val="center"/>
            </w:pPr>
            <w:r>
              <w:t>1</w:t>
            </w:r>
          </w:p>
        </w:tc>
        <w:tc>
          <w:tcPr>
            <w:tcW w:w="2835" w:type="dxa"/>
          </w:tcPr>
          <w:p w:rsidR="00767EA0" w:rsidRDefault="00767EA0" w:rsidP="00767EA0">
            <w:pPr>
              <w:jc w:val="left"/>
            </w:pPr>
            <w:r>
              <w:rPr>
                <w:rFonts w:hint="eastAsia"/>
              </w:rPr>
              <w:t>国家债券</w:t>
            </w:r>
          </w:p>
        </w:tc>
        <w:tc>
          <w:tcPr>
            <w:tcW w:w="2466" w:type="dxa"/>
          </w:tcPr>
          <w:p w:rsidR="00767EA0" w:rsidRDefault="00767EA0" w:rsidP="00767EA0">
            <w:pPr>
              <w:jc w:val="right"/>
            </w:pPr>
            <w:r>
              <w:t>10,436,169.73</w:t>
            </w:r>
          </w:p>
        </w:tc>
        <w:tc>
          <w:tcPr>
            <w:tcW w:w="2557" w:type="dxa"/>
          </w:tcPr>
          <w:p w:rsidR="00767EA0" w:rsidRDefault="00767EA0" w:rsidP="00767EA0">
            <w:pPr>
              <w:jc w:val="right"/>
            </w:pPr>
            <w:r>
              <w:t>5.46</w:t>
            </w:r>
          </w:p>
        </w:tc>
      </w:tr>
      <w:tr w:rsidR="00767EA0" w:rsidTr="00767EA0">
        <w:tc>
          <w:tcPr>
            <w:tcW w:w="646" w:type="dxa"/>
          </w:tcPr>
          <w:p w:rsidR="00767EA0" w:rsidRDefault="00767EA0" w:rsidP="00767EA0">
            <w:pPr>
              <w:jc w:val="center"/>
            </w:pPr>
            <w:r>
              <w:t>2</w:t>
            </w:r>
          </w:p>
        </w:tc>
        <w:tc>
          <w:tcPr>
            <w:tcW w:w="2835" w:type="dxa"/>
          </w:tcPr>
          <w:p w:rsidR="00767EA0" w:rsidRDefault="00767EA0" w:rsidP="00767EA0">
            <w:pPr>
              <w:jc w:val="left"/>
            </w:pPr>
            <w:r>
              <w:rPr>
                <w:rFonts w:hint="eastAsia"/>
              </w:rPr>
              <w:t>央行票据</w:t>
            </w:r>
          </w:p>
        </w:tc>
        <w:tc>
          <w:tcPr>
            <w:tcW w:w="2466" w:type="dxa"/>
          </w:tcPr>
          <w:p w:rsidR="00767EA0" w:rsidRDefault="00767EA0" w:rsidP="00767EA0">
            <w:pPr>
              <w:jc w:val="right"/>
            </w:pPr>
            <w:r>
              <w:t>-</w:t>
            </w:r>
          </w:p>
        </w:tc>
        <w:tc>
          <w:tcPr>
            <w:tcW w:w="2557" w:type="dxa"/>
          </w:tcPr>
          <w:p w:rsidR="00767EA0" w:rsidRDefault="00767EA0" w:rsidP="00767EA0">
            <w:pPr>
              <w:jc w:val="right"/>
            </w:pPr>
            <w:r>
              <w:t>-</w:t>
            </w:r>
          </w:p>
        </w:tc>
      </w:tr>
      <w:tr w:rsidR="00767EA0" w:rsidTr="00767EA0">
        <w:tc>
          <w:tcPr>
            <w:tcW w:w="646" w:type="dxa"/>
          </w:tcPr>
          <w:p w:rsidR="00767EA0" w:rsidRDefault="00767EA0" w:rsidP="00767EA0">
            <w:pPr>
              <w:jc w:val="center"/>
            </w:pPr>
            <w:r>
              <w:t>3</w:t>
            </w:r>
          </w:p>
        </w:tc>
        <w:tc>
          <w:tcPr>
            <w:tcW w:w="2835" w:type="dxa"/>
          </w:tcPr>
          <w:p w:rsidR="00767EA0" w:rsidRDefault="00767EA0" w:rsidP="00767EA0">
            <w:pPr>
              <w:jc w:val="left"/>
            </w:pPr>
            <w:r>
              <w:rPr>
                <w:rFonts w:hint="eastAsia"/>
              </w:rPr>
              <w:t>金融债券</w:t>
            </w:r>
          </w:p>
        </w:tc>
        <w:tc>
          <w:tcPr>
            <w:tcW w:w="2466" w:type="dxa"/>
          </w:tcPr>
          <w:p w:rsidR="00767EA0" w:rsidRDefault="00767EA0" w:rsidP="00767EA0">
            <w:pPr>
              <w:jc w:val="right"/>
            </w:pPr>
            <w:r>
              <w:t>55,492,687.02</w:t>
            </w:r>
          </w:p>
        </w:tc>
        <w:tc>
          <w:tcPr>
            <w:tcW w:w="2557" w:type="dxa"/>
          </w:tcPr>
          <w:p w:rsidR="00767EA0" w:rsidRDefault="00767EA0" w:rsidP="00767EA0">
            <w:pPr>
              <w:jc w:val="right"/>
            </w:pPr>
            <w:r>
              <w:t>29.05</w:t>
            </w:r>
          </w:p>
        </w:tc>
      </w:tr>
      <w:tr w:rsidR="00767EA0" w:rsidTr="00767EA0">
        <w:tc>
          <w:tcPr>
            <w:tcW w:w="646" w:type="dxa"/>
          </w:tcPr>
          <w:p w:rsidR="00767EA0" w:rsidRDefault="00767EA0" w:rsidP="00767EA0">
            <w:pPr>
              <w:jc w:val="center"/>
            </w:pPr>
          </w:p>
        </w:tc>
        <w:tc>
          <w:tcPr>
            <w:tcW w:w="2835" w:type="dxa"/>
          </w:tcPr>
          <w:p w:rsidR="00767EA0" w:rsidRDefault="00767EA0" w:rsidP="00767EA0">
            <w:pPr>
              <w:jc w:val="left"/>
            </w:pPr>
            <w:r>
              <w:rPr>
                <w:rFonts w:hint="eastAsia"/>
              </w:rPr>
              <w:t>其中：政策性金融债</w:t>
            </w:r>
          </w:p>
        </w:tc>
        <w:tc>
          <w:tcPr>
            <w:tcW w:w="2466" w:type="dxa"/>
          </w:tcPr>
          <w:p w:rsidR="00767EA0" w:rsidRDefault="00767EA0" w:rsidP="00767EA0">
            <w:pPr>
              <w:jc w:val="right"/>
            </w:pPr>
            <w:r>
              <w:t>-</w:t>
            </w:r>
          </w:p>
        </w:tc>
        <w:tc>
          <w:tcPr>
            <w:tcW w:w="2557" w:type="dxa"/>
          </w:tcPr>
          <w:p w:rsidR="00767EA0" w:rsidRDefault="00767EA0" w:rsidP="00767EA0">
            <w:pPr>
              <w:jc w:val="right"/>
            </w:pPr>
            <w:r>
              <w:t>-</w:t>
            </w:r>
          </w:p>
        </w:tc>
      </w:tr>
      <w:tr w:rsidR="00767EA0" w:rsidTr="00767EA0">
        <w:tc>
          <w:tcPr>
            <w:tcW w:w="646" w:type="dxa"/>
          </w:tcPr>
          <w:p w:rsidR="00767EA0" w:rsidRDefault="00767EA0" w:rsidP="00767EA0">
            <w:pPr>
              <w:jc w:val="center"/>
            </w:pPr>
            <w:r>
              <w:t>4</w:t>
            </w:r>
          </w:p>
        </w:tc>
        <w:tc>
          <w:tcPr>
            <w:tcW w:w="2835" w:type="dxa"/>
          </w:tcPr>
          <w:p w:rsidR="00767EA0" w:rsidRDefault="00767EA0" w:rsidP="00767EA0">
            <w:pPr>
              <w:jc w:val="left"/>
            </w:pPr>
            <w:r>
              <w:rPr>
                <w:rFonts w:hint="eastAsia"/>
              </w:rPr>
              <w:t>企业债券</w:t>
            </w:r>
          </w:p>
        </w:tc>
        <w:tc>
          <w:tcPr>
            <w:tcW w:w="2466" w:type="dxa"/>
          </w:tcPr>
          <w:p w:rsidR="00767EA0" w:rsidRDefault="00767EA0" w:rsidP="00767EA0">
            <w:pPr>
              <w:jc w:val="right"/>
            </w:pPr>
            <w:r>
              <w:t>45,756,630.69</w:t>
            </w:r>
          </w:p>
        </w:tc>
        <w:tc>
          <w:tcPr>
            <w:tcW w:w="2557" w:type="dxa"/>
          </w:tcPr>
          <w:p w:rsidR="00767EA0" w:rsidRDefault="00767EA0" w:rsidP="00767EA0">
            <w:pPr>
              <w:jc w:val="right"/>
            </w:pPr>
            <w:r>
              <w:t>23.96</w:t>
            </w:r>
          </w:p>
        </w:tc>
      </w:tr>
      <w:tr w:rsidR="00767EA0" w:rsidTr="00767EA0">
        <w:tc>
          <w:tcPr>
            <w:tcW w:w="646" w:type="dxa"/>
          </w:tcPr>
          <w:p w:rsidR="00767EA0" w:rsidRDefault="00767EA0" w:rsidP="00767EA0">
            <w:pPr>
              <w:jc w:val="center"/>
            </w:pPr>
            <w:r>
              <w:t>5</w:t>
            </w:r>
          </w:p>
        </w:tc>
        <w:tc>
          <w:tcPr>
            <w:tcW w:w="2835" w:type="dxa"/>
          </w:tcPr>
          <w:p w:rsidR="00767EA0" w:rsidRDefault="00767EA0" w:rsidP="00767EA0">
            <w:pPr>
              <w:jc w:val="left"/>
            </w:pPr>
            <w:r>
              <w:rPr>
                <w:rFonts w:hint="eastAsia"/>
              </w:rPr>
              <w:t>企业短期融资券</w:t>
            </w:r>
          </w:p>
        </w:tc>
        <w:tc>
          <w:tcPr>
            <w:tcW w:w="2466" w:type="dxa"/>
          </w:tcPr>
          <w:p w:rsidR="00767EA0" w:rsidRDefault="00767EA0" w:rsidP="00767EA0">
            <w:pPr>
              <w:jc w:val="right"/>
            </w:pPr>
            <w:r>
              <w:t>-</w:t>
            </w:r>
          </w:p>
        </w:tc>
        <w:tc>
          <w:tcPr>
            <w:tcW w:w="2557" w:type="dxa"/>
          </w:tcPr>
          <w:p w:rsidR="00767EA0" w:rsidRDefault="00767EA0" w:rsidP="00767EA0">
            <w:pPr>
              <w:jc w:val="right"/>
            </w:pPr>
            <w:r>
              <w:t>-</w:t>
            </w:r>
          </w:p>
        </w:tc>
      </w:tr>
      <w:tr w:rsidR="00767EA0" w:rsidTr="00767EA0">
        <w:tc>
          <w:tcPr>
            <w:tcW w:w="646" w:type="dxa"/>
          </w:tcPr>
          <w:p w:rsidR="00767EA0" w:rsidRDefault="00767EA0" w:rsidP="00767EA0">
            <w:pPr>
              <w:jc w:val="center"/>
            </w:pPr>
            <w:r>
              <w:t>6</w:t>
            </w:r>
          </w:p>
        </w:tc>
        <w:tc>
          <w:tcPr>
            <w:tcW w:w="2835" w:type="dxa"/>
          </w:tcPr>
          <w:p w:rsidR="00767EA0" w:rsidRDefault="00767EA0" w:rsidP="00767EA0">
            <w:pPr>
              <w:jc w:val="left"/>
            </w:pPr>
            <w:r>
              <w:rPr>
                <w:rFonts w:hint="eastAsia"/>
              </w:rPr>
              <w:t>中期票据</w:t>
            </w:r>
          </w:p>
        </w:tc>
        <w:tc>
          <w:tcPr>
            <w:tcW w:w="2466" w:type="dxa"/>
          </w:tcPr>
          <w:p w:rsidR="00767EA0" w:rsidRDefault="00767EA0" w:rsidP="00767EA0">
            <w:pPr>
              <w:jc w:val="right"/>
            </w:pPr>
            <w:r>
              <w:t>65,131,693.96</w:t>
            </w:r>
          </w:p>
        </w:tc>
        <w:tc>
          <w:tcPr>
            <w:tcW w:w="2557" w:type="dxa"/>
          </w:tcPr>
          <w:p w:rsidR="00767EA0" w:rsidRDefault="00767EA0" w:rsidP="00767EA0">
            <w:pPr>
              <w:jc w:val="right"/>
            </w:pPr>
            <w:r>
              <w:t>34.10</w:t>
            </w:r>
          </w:p>
        </w:tc>
      </w:tr>
      <w:tr w:rsidR="00767EA0" w:rsidTr="00767EA0">
        <w:tc>
          <w:tcPr>
            <w:tcW w:w="646" w:type="dxa"/>
          </w:tcPr>
          <w:p w:rsidR="00767EA0" w:rsidRDefault="00767EA0" w:rsidP="00767EA0">
            <w:pPr>
              <w:jc w:val="center"/>
            </w:pPr>
            <w:r>
              <w:t>7</w:t>
            </w:r>
          </w:p>
        </w:tc>
        <w:tc>
          <w:tcPr>
            <w:tcW w:w="2835" w:type="dxa"/>
          </w:tcPr>
          <w:p w:rsidR="00767EA0" w:rsidRDefault="00767EA0" w:rsidP="00767EA0">
            <w:pPr>
              <w:jc w:val="left"/>
            </w:pPr>
            <w:r>
              <w:rPr>
                <w:rFonts w:hint="eastAsia"/>
              </w:rPr>
              <w:t>可转债（可交换债）</w:t>
            </w:r>
          </w:p>
        </w:tc>
        <w:tc>
          <w:tcPr>
            <w:tcW w:w="2466" w:type="dxa"/>
          </w:tcPr>
          <w:p w:rsidR="00767EA0" w:rsidRDefault="00767EA0" w:rsidP="00767EA0">
            <w:pPr>
              <w:jc w:val="right"/>
            </w:pPr>
            <w:r>
              <w:t>-</w:t>
            </w:r>
          </w:p>
        </w:tc>
        <w:tc>
          <w:tcPr>
            <w:tcW w:w="2557" w:type="dxa"/>
          </w:tcPr>
          <w:p w:rsidR="00767EA0" w:rsidRDefault="00767EA0" w:rsidP="00767EA0">
            <w:pPr>
              <w:jc w:val="right"/>
            </w:pPr>
            <w:r>
              <w:t>-</w:t>
            </w:r>
          </w:p>
        </w:tc>
      </w:tr>
      <w:tr w:rsidR="00767EA0" w:rsidTr="00767EA0">
        <w:tc>
          <w:tcPr>
            <w:tcW w:w="646" w:type="dxa"/>
          </w:tcPr>
          <w:p w:rsidR="00767EA0" w:rsidRDefault="00767EA0" w:rsidP="00767EA0">
            <w:pPr>
              <w:jc w:val="center"/>
            </w:pPr>
            <w:r>
              <w:lastRenderedPageBreak/>
              <w:t>8</w:t>
            </w:r>
          </w:p>
        </w:tc>
        <w:tc>
          <w:tcPr>
            <w:tcW w:w="2835" w:type="dxa"/>
          </w:tcPr>
          <w:p w:rsidR="00767EA0" w:rsidRDefault="00767EA0" w:rsidP="00767EA0">
            <w:pPr>
              <w:jc w:val="left"/>
            </w:pPr>
            <w:r>
              <w:rPr>
                <w:rFonts w:hint="eastAsia"/>
              </w:rPr>
              <w:t>同业存单</w:t>
            </w:r>
          </w:p>
        </w:tc>
        <w:tc>
          <w:tcPr>
            <w:tcW w:w="2466" w:type="dxa"/>
          </w:tcPr>
          <w:p w:rsidR="00767EA0" w:rsidRDefault="00767EA0" w:rsidP="00767EA0">
            <w:pPr>
              <w:jc w:val="right"/>
            </w:pPr>
            <w:r>
              <w:t>-</w:t>
            </w:r>
          </w:p>
        </w:tc>
        <w:tc>
          <w:tcPr>
            <w:tcW w:w="2557" w:type="dxa"/>
          </w:tcPr>
          <w:p w:rsidR="00767EA0" w:rsidRDefault="00767EA0" w:rsidP="00767EA0">
            <w:pPr>
              <w:jc w:val="right"/>
            </w:pPr>
            <w:r>
              <w:t>-</w:t>
            </w:r>
          </w:p>
        </w:tc>
      </w:tr>
      <w:tr w:rsidR="00767EA0" w:rsidTr="00767EA0">
        <w:tc>
          <w:tcPr>
            <w:tcW w:w="646" w:type="dxa"/>
          </w:tcPr>
          <w:p w:rsidR="00767EA0" w:rsidRDefault="00767EA0" w:rsidP="00767EA0">
            <w:pPr>
              <w:jc w:val="center"/>
            </w:pPr>
            <w:r>
              <w:t>9</w:t>
            </w:r>
          </w:p>
        </w:tc>
        <w:tc>
          <w:tcPr>
            <w:tcW w:w="2835" w:type="dxa"/>
          </w:tcPr>
          <w:p w:rsidR="00767EA0" w:rsidRDefault="00767EA0" w:rsidP="00767EA0">
            <w:pPr>
              <w:jc w:val="left"/>
            </w:pPr>
            <w:r>
              <w:rPr>
                <w:rFonts w:hint="eastAsia"/>
              </w:rPr>
              <w:t>其他</w:t>
            </w:r>
          </w:p>
        </w:tc>
        <w:tc>
          <w:tcPr>
            <w:tcW w:w="2466" w:type="dxa"/>
          </w:tcPr>
          <w:p w:rsidR="00767EA0" w:rsidRDefault="00767EA0" w:rsidP="00767EA0">
            <w:pPr>
              <w:jc w:val="right"/>
            </w:pPr>
            <w:r>
              <w:t>-</w:t>
            </w:r>
          </w:p>
        </w:tc>
        <w:tc>
          <w:tcPr>
            <w:tcW w:w="2557" w:type="dxa"/>
          </w:tcPr>
          <w:p w:rsidR="00767EA0" w:rsidRDefault="00767EA0" w:rsidP="00767EA0">
            <w:pPr>
              <w:jc w:val="right"/>
            </w:pPr>
            <w:r>
              <w:t>-</w:t>
            </w:r>
          </w:p>
        </w:tc>
      </w:tr>
      <w:tr w:rsidR="00767EA0" w:rsidTr="00767EA0">
        <w:tc>
          <w:tcPr>
            <w:tcW w:w="646" w:type="dxa"/>
          </w:tcPr>
          <w:p w:rsidR="00767EA0" w:rsidRDefault="00767EA0" w:rsidP="00767EA0">
            <w:pPr>
              <w:jc w:val="center"/>
            </w:pPr>
            <w:r>
              <w:t>10</w:t>
            </w:r>
          </w:p>
        </w:tc>
        <w:tc>
          <w:tcPr>
            <w:tcW w:w="2835" w:type="dxa"/>
          </w:tcPr>
          <w:p w:rsidR="00767EA0" w:rsidRDefault="00767EA0" w:rsidP="00767EA0">
            <w:pPr>
              <w:jc w:val="left"/>
            </w:pPr>
            <w:r>
              <w:rPr>
                <w:rFonts w:hint="eastAsia"/>
              </w:rPr>
              <w:t>合计</w:t>
            </w:r>
          </w:p>
        </w:tc>
        <w:tc>
          <w:tcPr>
            <w:tcW w:w="2466" w:type="dxa"/>
          </w:tcPr>
          <w:p w:rsidR="00767EA0" w:rsidRDefault="00767EA0" w:rsidP="00767EA0">
            <w:pPr>
              <w:jc w:val="right"/>
            </w:pPr>
            <w:r>
              <w:t>176,817,181.40</w:t>
            </w:r>
          </w:p>
        </w:tc>
        <w:tc>
          <w:tcPr>
            <w:tcW w:w="2557" w:type="dxa"/>
          </w:tcPr>
          <w:p w:rsidR="00767EA0" w:rsidRDefault="00767EA0" w:rsidP="00767EA0">
            <w:pPr>
              <w:jc w:val="right"/>
            </w:pPr>
            <w:r>
              <w:t>92.58</w:t>
            </w:r>
          </w:p>
        </w:tc>
      </w:tr>
    </w:tbl>
    <w:p w:rsidR="00767EA0" w:rsidRDefault="00767EA0" w:rsidP="00767EA0">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67EA0" w:rsidTr="00767EA0">
        <w:trPr>
          <w:cnfStyle w:val="100000000000" w:firstRow="1" w:lastRow="0" w:firstColumn="0" w:lastColumn="0" w:oddVBand="0" w:evenVBand="0" w:oddHBand="0" w:evenHBand="0" w:firstRowFirstColumn="0" w:firstRowLastColumn="0" w:lastRowFirstColumn="0" w:lastRowLastColumn="0"/>
        </w:trPr>
        <w:tc>
          <w:tcPr>
            <w:tcW w:w="646" w:type="dxa"/>
          </w:tcPr>
          <w:p w:rsidR="00767EA0" w:rsidRPr="00767EA0" w:rsidRDefault="00767EA0" w:rsidP="00767EA0">
            <w:pPr>
              <w:jc w:val="center"/>
              <w:rPr>
                <w:b/>
              </w:rPr>
            </w:pPr>
            <w:r w:rsidRPr="00767EA0">
              <w:rPr>
                <w:rFonts w:hint="eastAsia"/>
                <w:b/>
              </w:rPr>
              <w:t>序号</w:t>
            </w:r>
          </w:p>
        </w:tc>
        <w:tc>
          <w:tcPr>
            <w:tcW w:w="1162" w:type="dxa"/>
          </w:tcPr>
          <w:p w:rsidR="00767EA0" w:rsidRPr="00767EA0" w:rsidRDefault="00767EA0" w:rsidP="00767EA0">
            <w:pPr>
              <w:jc w:val="center"/>
              <w:rPr>
                <w:b/>
              </w:rPr>
            </w:pPr>
            <w:r w:rsidRPr="00767EA0">
              <w:rPr>
                <w:rFonts w:hint="eastAsia"/>
                <w:b/>
              </w:rPr>
              <w:t>债券代码</w:t>
            </w:r>
          </w:p>
        </w:tc>
        <w:tc>
          <w:tcPr>
            <w:tcW w:w="1928" w:type="dxa"/>
          </w:tcPr>
          <w:p w:rsidR="00767EA0" w:rsidRPr="00767EA0" w:rsidRDefault="00767EA0" w:rsidP="00767EA0">
            <w:pPr>
              <w:jc w:val="center"/>
              <w:rPr>
                <w:b/>
              </w:rPr>
            </w:pPr>
            <w:r w:rsidRPr="00767EA0">
              <w:rPr>
                <w:rFonts w:hint="eastAsia"/>
                <w:b/>
              </w:rPr>
              <w:t>债券名称</w:t>
            </w:r>
          </w:p>
        </w:tc>
        <w:tc>
          <w:tcPr>
            <w:tcW w:w="1140" w:type="dxa"/>
          </w:tcPr>
          <w:p w:rsidR="00767EA0" w:rsidRPr="00767EA0" w:rsidRDefault="00767EA0" w:rsidP="00767EA0">
            <w:pPr>
              <w:jc w:val="center"/>
              <w:rPr>
                <w:b/>
              </w:rPr>
            </w:pPr>
            <w:r w:rsidRPr="00767EA0">
              <w:rPr>
                <w:rFonts w:hint="eastAsia"/>
                <w:b/>
              </w:rPr>
              <w:t>数量（张）</w:t>
            </w:r>
          </w:p>
        </w:tc>
        <w:tc>
          <w:tcPr>
            <w:tcW w:w="1814" w:type="dxa"/>
          </w:tcPr>
          <w:p w:rsidR="00767EA0" w:rsidRPr="00767EA0" w:rsidRDefault="00767EA0" w:rsidP="00767EA0">
            <w:pPr>
              <w:jc w:val="center"/>
              <w:rPr>
                <w:b/>
              </w:rPr>
            </w:pPr>
            <w:r w:rsidRPr="00767EA0">
              <w:rPr>
                <w:rFonts w:hint="eastAsia"/>
                <w:b/>
              </w:rPr>
              <w:t>公允价值（元）</w:t>
            </w:r>
          </w:p>
        </w:tc>
        <w:tc>
          <w:tcPr>
            <w:tcW w:w="1814" w:type="dxa"/>
          </w:tcPr>
          <w:p w:rsidR="00767EA0" w:rsidRPr="00767EA0" w:rsidRDefault="00767EA0" w:rsidP="00767EA0">
            <w:pPr>
              <w:jc w:val="center"/>
              <w:rPr>
                <w:b/>
              </w:rPr>
            </w:pPr>
            <w:r w:rsidRPr="00767EA0">
              <w:rPr>
                <w:rFonts w:hint="eastAsia"/>
                <w:b/>
              </w:rPr>
              <w:t>占基金资产净值比例（％）</w:t>
            </w:r>
          </w:p>
        </w:tc>
      </w:tr>
      <w:tr w:rsidR="00767EA0" w:rsidTr="00767EA0">
        <w:tc>
          <w:tcPr>
            <w:tcW w:w="646" w:type="dxa"/>
          </w:tcPr>
          <w:p w:rsidR="00767EA0" w:rsidRDefault="00767EA0" w:rsidP="00767EA0">
            <w:pPr>
              <w:jc w:val="center"/>
            </w:pPr>
            <w:r>
              <w:t>1</w:t>
            </w:r>
          </w:p>
        </w:tc>
        <w:tc>
          <w:tcPr>
            <w:tcW w:w="1162" w:type="dxa"/>
          </w:tcPr>
          <w:p w:rsidR="00767EA0" w:rsidRDefault="00767EA0" w:rsidP="00767EA0">
            <w:pPr>
              <w:jc w:val="left"/>
            </w:pPr>
            <w:r>
              <w:t>282380005</w:t>
            </w:r>
          </w:p>
        </w:tc>
        <w:tc>
          <w:tcPr>
            <w:tcW w:w="1928" w:type="dxa"/>
          </w:tcPr>
          <w:p w:rsidR="00767EA0" w:rsidRDefault="00767EA0" w:rsidP="00767EA0">
            <w:pPr>
              <w:jc w:val="left"/>
            </w:pPr>
            <w:r>
              <w:rPr>
                <w:rFonts w:hint="eastAsia"/>
              </w:rPr>
              <w:t>23</w:t>
            </w:r>
            <w:r>
              <w:rPr>
                <w:rFonts w:hint="eastAsia"/>
              </w:rPr>
              <w:t>太平人寿永续债</w:t>
            </w:r>
            <w:r>
              <w:rPr>
                <w:rFonts w:hint="eastAsia"/>
              </w:rPr>
              <w:t>01</w:t>
            </w:r>
          </w:p>
        </w:tc>
        <w:tc>
          <w:tcPr>
            <w:tcW w:w="1140" w:type="dxa"/>
          </w:tcPr>
          <w:p w:rsidR="00767EA0" w:rsidRDefault="00767EA0" w:rsidP="00767EA0">
            <w:pPr>
              <w:jc w:val="right"/>
            </w:pPr>
            <w:r>
              <w:t>100,000</w:t>
            </w:r>
          </w:p>
        </w:tc>
        <w:tc>
          <w:tcPr>
            <w:tcW w:w="1814" w:type="dxa"/>
          </w:tcPr>
          <w:p w:rsidR="00767EA0" w:rsidRDefault="00767EA0" w:rsidP="00767EA0">
            <w:pPr>
              <w:jc w:val="right"/>
            </w:pPr>
            <w:r>
              <w:t>10,470,052.05</w:t>
            </w:r>
          </w:p>
        </w:tc>
        <w:tc>
          <w:tcPr>
            <w:tcW w:w="1814" w:type="dxa"/>
          </w:tcPr>
          <w:p w:rsidR="00767EA0" w:rsidRDefault="00767EA0" w:rsidP="00767EA0">
            <w:pPr>
              <w:jc w:val="right"/>
            </w:pPr>
            <w:r>
              <w:t>5.48</w:t>
            </w:r>
          </w:p>
        </w:tc>
      </w:tr>
      <w:tr w:rsidR="00767EA0" w:rsidTr="00767EA0">
        <w:tc>
          <w:tcPr>
            <w:tcW w:w="646" w:type="dxa"/>
          </w:tcPr>
          <w:p w:rsidR="00767EA0" w:rsidRDefault="00767EA0" w:rsidP="00767EA0">
            <w:pPr>
              <w:jc w:val="center"/>
            </w:pPr>
            <w:r>
              <w:t>2</w:t>
            </w:r>
          </w:p>
        </w:tc>
        <w:tc>
          <w:tcPr>
            <w:tcW w:w="1162" w:type="dxa"/>
          </w:tcPr>
          <w:p w:rsidR="00767EA0" w:rsidRDefault="00767EA0" w:rsidP="00767EA0">
            <w:pPr>
              <w:jc w:val="left"/>
            </w:pPr>
            <w:r>
              <w:t>241332</w:t>
            </w:r>
          </w:p>
        </w:tc>
        <w:tc>
          <w:tcPr>
            <w:tcW w:w="1928" w:type="dxa"/>
          </w:tcPr>
          <w:p w:rsidR="00767EA0" w:rsidRDefault="00767EA0" w:rsidP="00767EA0">
            <w:pPr>
              <w:jc w:val="left"/>
            </w:pPr>
            <w:r>
              <w:rPr>
                <w:rFonts w:hint="eastAsia"/>
              </w:rPr>
              <w:t>24</w:t>
            </w:r>
            <w:r>
              <w:rPr>
                <w:rFonts w:hint="eastAsia"/>
              </w:rPr>
              <w:t>恒健</w:t>
            </w:r>
            <w:r>
              <w:rPr>
                <w:rFonts w:hint="eastAsia"/>
              </w:rPr>
              <w:t>05</w:t>
            </w:r>
          </w:p>
        </w:tc>
        <w:tc>
          <w:tcPr>
            <w:tcW w:w="1140" w:type="dxa"/>
          </w:tcPr>
          <w:p w:rsidR="00767EA0" w:rsidRDefault="00767EA0" w:rsidP="00767EA0">
            <w:pPr>
              <w:jc w:val="right"/>
            </w:pPr>
            <w:r>
              <w:t>100,000</w:t>
            </w:r>
          </w:p>
        </w:tc>
        <w:tc>
          <w:tcPr>
            <w:tcW w:w="1814" w:type="dxa"/>
          </w:tcPr>
          <w:p w:rsidR="00767EA0" w:rsidRDefault="00767EA0" w:rsidP="00767EA0">
            <w:pPr>
              <w:jc w:val="right"/>
            </w:pPr>
            <w:r>
              <w:t>10,263,547.95</w:t>
            </w:r>
          </w:p>
        </w:tc>
        <w:tc>
          <w:tcPr>
            <w:tcW w:w="1814" w:type="dxa"/>
          </w:tcPr>
          <w:p w:rsidR="00767EA0" w:rsidRDefault="00767EA0" w:rsidP="00767EA0">
            <w:pPr>
              <w:jc w:val="right"/>
            </w:pPr>
            <w:r>
              <w:t>5.37</w:t>
            </w:r>
          </w:p>
        </w:tc>
      </w:tr>
      <w:tr w:rsidR="00767EA0" w:rsidTr="00767EA0">
        <w:tc>
          <w:tcPr>
            <w:tcW w:w="646" w:type="dxa"/>
          </w:tcPr>
          <w:p w:rsidR="00767EA0" w:rsidRDefault="00767EA0" w:rsidP="00767EA0">
            <w:pPr>
              <w:jc w:val="center"/>
            </w:pPr>
            <w:r>
              <w:t>3</w:t>
            </w:r>
          </w:p>
        </w:tc>
        <w:tc>
          <w:tcPr>
            <w:tcW w:w="1162" w:type="dxa"/>
          </w:tcPr>
          <w:p w:rsidR="00767EA0" w:rsidRDefault="00767EA0" w:rsidP="00767EA0">
            <w:pPr>
              <w:jc w:val="left"/>
            </w:pPr>
            <w:r>
              <w:t>102483261</w:t>
            </w:r>
          </w:p>
        </w:tc>
        <w:tc>
          <w:tcPr>
            <w:tcW w:w="1928" w:type="dxa"/>
          </w:tcPr>
          <w:p w:rsidR="00767EA0" w:rsidRDefault="00767EA0" w:rsidP="00767EA0">
            <w:pPr>
              <w:jc w:val="left"/>
            </w:pPr>
            <w:r>
              <w:rPr>
                <w:rFonts w:hint="eastAsia"/>
              </w:rPr>
              <w:t>24</w:t>
            </w:r>
            <w:r>
              <w:rPr>
                <w:rFonts w:hint="eastAsia"/>
              </w:rPr>
              <w:t>汇金</w:t>
            </w:r>
            <w:r>
              <w:rPr>
                <w:rFonts w:hint="eastAsia"/>
              </w:rPr>
              <w:t>MTN005</w:t>
            </w:r>
          </w:p>
        </w:tc>
        <w:tc>
          <w:tcPr>
            <w:tcW w:w="1140" w:type="dxa"/>
          </w:tcPr>
          <w:p w:rsidR="00767EA0" w:rsidRDefault="00767EA0" w:rsidP="00767EA0">
            <w:pPr>
              <w:jc w:val="right"/>
            </w:pPr>
            <w:r>
              <w:t>100,000</w:t>
            </w:r>
          </w:p>
        </w:tc>
        <w:tc>
          <w:tcPr>
            <w:tcW w:w="1814" w:type="dxa"/>
          </w:tcPr>
          <w:p w:rsidR="00767EA0" w:rsidRDefault="00767EA0" w:rsidP="00767EA0">
            <w:pPr>
              <w:jc w:val="right"/>
            </w:pPr>
            <w:r>
              <w:t>10,239,156.16</w:t>
            </w:r>
          </w:p>
        </w:tc>
        <w:tc>
          <w:tcPr>
            <w:tcW w:w="1814" w:type="dxa"/>
          </w:tcPr>
          <w:p w:rsidR="00767EA0" w:rsidRDefault="00767EA0" w:rsidP="00767EA0">
            <w:pPr>
              <w:jc w:val="right"/>
            </w:pPr>
            <w:r>
              <w:t>5.36</w:t>
            </w:r>
          </w:p>
        </w:tc>
      </w:tr>
      <w:tr w:rsidR="00767EA0" w:rsidTr="00767EA0">
        <w:tc>
          <w:tcPr>
            <w:tcW w:w="646" w:type="dxa"/>
          </w:tcPr>
          <w:p w:rsidR="00767EA0" w:rsidRDefault="00767EA0" w:rsidP="00767EA0">
            <w:pPr>
              <w:jc w:val="center"/>
            </w:pPr>
            <w:r>
              <w:t>4</w:t>
            </w:r>
          </w:p>
        </w:tc>
        <w:tc>
          <w:tcPr>
            <w:tcW w:w="1162" w:type="dxa"/>
          </w:tcPr>
          <w:p w:rsidR="00767EA0" w:rsidRDefault="00767EA0" w:rsidP="00767EA0">
            <w:pPr>
              <w:jc w:val="left"/>
            </w:pPr>
            <w:r>
              <w:t>244011</w:t>
            </w:r>
          </w:p>
        </w:tc>
        <w:tc>
          <w:tcPr>
            <w:tcW w:w="1928" w:type="dxa"/>
          </w:tcPr>
          <w:p w:rsidR="00767EA0" w:rsidRDefault="00767EA0" w:rsidP="00767EA0">
            <w:pPr>
              <w:jc w:val="left"/>
            </w:pPr>
            <w:r>
              <w:rPr>
                <w:rFonts w:hint="eastAsia"/>
              </w:rPr>
              <w:t>25</w:t>
            </w:r>
            <w:r>
              <w:rPr>
                <w:rFonts w:hint="eastAsia"/>
              </w:rPr>
              <w:t>国电</w:t>
            </w:r>
            <w:r>
              <w:rPr>
                <w:rFonts w:hint="eastAsia"/>
              </w:rPr>
              <w:t>K3</w:t>
            </w:r>
          </w:p>
        </w:tc>
        <w:tc>
          <w:tcPr>
            <w:tcW w:w="1140" w:type="dxa"/>
          </w:tcPr>
          <w:p w:rsidR="00767EA0" w:rsidRDefault="00767EA0" w:rsidP="00767EA0">
            <w:pPr>
              <w:jc w:val="right"/>
            </w:pPr>
            <w:r>
              <w:t>100,000</w:t>
            </w:r>
          </w:p>
        </w:tc>
        <w:tc>
          <w:tcPr>
            <w:tcW w:w="1814" w:type="dxa"/>
          </w:tcPr>
          <w:p w:rsidR="00767EA0" w:rsidRDefault="00767EA0" w:rsidP="00767EA0">
            <w:pPr>
              <w:jc w:val="right"/>
            </w:pPr>
            <w:r>
              <w:t>10,167,789.04</w:t>
            </w:r>
          </w:p>
        </w:tc>
        <w:tc>
          <w:tcPr>
            <w:tcW w:w="1814" w:type="dxa"/>
          </w:tcPr>
          <w:p w:rsidR="00767EA0" w:rsidRDefault="00767EA0" w:rsidP="00767EA0">
            <w:pPr>
              <w:jc w:val="right"/>
            </w:pPr>
            <w:r>
              <w:t>5.32</w:t>
            </w:r>
          </w:p>
        </w:tc>
      </w:tr>
      <w:tr w:rsidR="00767EA0" w:rsidTr="00767EA0">
        <w:tc>
          <w:tcPr>
            <w:tcW w:w="646" w:type="dxa"/>
          </w:tcPr>
          <w:p w:rsidR="00767EA0" w:rsidRDefault="00767EA0" w:rsidP="00767EA0">
            <w:pPr>
              <w:jc w:val="center"/>
            </w:pPr>
            <w:r>
              <w:t>5</w:t>
            </w:r>
          </w:p>
        </w:tc>
        <w:tc>
          <w:tcPr>
            <w:tcW w:w="1162" w:type="dxa"/>
          </w:tcPr>
          <w:p w:rsidR="00767EA0" w:rsidRDefault="00767EA0" w:rsidP="00767EA0">
            <w:pPr>
              <w:jc w:val="left"/>
            </w:pPr>
            <w:r>
              <w:t>102584124</w:t>
            </w:r>
          </w:p>
        </w:tc>
        <w:tc>
          <w:tcPr>
            <w:tcW w:w="1928" w:type="dxa"/>
          </w:tcPr>
          <w:p w:rsidR="00767EA0" w:rsidRDefault="00767EA0" w:rsidP="00767EA0">
            <w:pPr>
              <w:jc w:val="left"/>
            </w:pPr>
            <w:r>
              <w:rPr>
                <w:rFonts w:hint="eastAsia"/>
              </w:rPr>
              <w:t>25</w:t>
            </w:r>
            <w:r>
              <w:rPr>
                <w:rFonts w:hint="eastAsia"/>
              </w:rPr>
              <w:t>南航股</w:t>
            </w:r>
            <w:r>
              <w:rPr>
                <w:rFonts w:hint="eastAsia"/>
              </w:rPr>
              <w:t>MTN008</w:t>
            </w:r>
          </w:p>
        </w:tc>
        <w:tc>
          <w:tcPr>
            <w:tcW w:w="1140" w:type="dxa"/>
          </w:tcPr>
          <w:p w:rsidR="00767EA0" w:rsidRDefault="00767EA0" w:rsidP="00767EA0">
            <w:pPr>
              <w:jc w:val="right"/>
            </w:pPr>
            <w:r>
              <w:t>100,000</w:t>
            </w:r>
          </w:p>
        </w:tc>
        <w:tc>
          <w:tcPr>
            <w:tcW w:w="1814" w:type="dxa"/>
          </w:tcPr>
          <w:p w:rsidR="00767EA0" w:rsidRDefault="00767EA0" w:rsidP="00767EA0">
            <w:pPr>
              <w:jc w:val="right"/>
            </w:pPr>
            <w:r>
              <w:t>10,166,792.33</w:t>
            </w:r>
          </w:p>
        </w:tc>
        <w:tc>
          <w:tcPr>
            <w:tcW w:w="1814" w:type="dxa"/>
          </w:tcPr>
          <w:p w:rsidR="00767EA0" w:rsidRDefault="00767EA0" w:rsidP="00767EA0">
            <w:pPr>
              <w:jc w:val="right"/>
            </w:pPr>
            <w:r>
              <w:t>5.32</w:t>
            </w:r>
          </w:p>
        </w:tc>
      </w:tr>
    </w:tbl>
    <w:p w:rsidR="00767EA0" w:rsidRDefault="00767EA0" w:rsidP="00767EA0">
      <w:pPr>
        <w:pStyle w:val="-2"/>
        <w:spacing w:before="312"/>
        <w:rPr>
          <w:rFonts w:hint="eastAsia"/>
        </w:rPr>
      </w:pPr>
      <w:r>
        <w:rPr>
          <w:rFonts w:hint="eastAsia"/>
        </w:rPr>
        <w:t>报告期末按公允价值占基金资产净值比例大小排名的前十名资产支持证券投资明细</w:t>
      </w:r>
    </w:p>
    <w:p w:rsidR="00767EA0" w:rsidRDefault="00767EA0" w:rsidP="00767EA0">
      <w:pPr>
        <w:pStyle w:val="-"/>
        <w:ind w:firstLine="420"/>
        <w:rPr>
          <w:rFonts w:hint="eastAsia"/>
        </w:rPr>
      </w:pPr>
      <w:r>
        <w:rPr>
          <w:rFonts w:hint="eastAsia"/>
        </w:rPr>
        <w:t>本基金本报告期末未持有资产支持证券。</w:t>
      </w:r>
    </w:p>
    <w:p w:rsidR="00767EA0" w:rsidRDefault="00767EA0" w:rsidP="00767EA0">
      <w:pPr>
        <w:pStyle w:val="-2"/>
        <w:spacing w:before="312"/>
        <w:rPr>
          <w:rFonts w:hint="eastAsia"/>
        </w:rPr>
      </w:pPr>
      <w:r>
        <w:rPr>
          <w:rFonts w:hint="eastAsia"/>
        </w:rPr>
        <w:t>报告期末按公允价值占基金资产净值比例大小排序的前五名贵金属投资明细</w:t>
      </w:r>
    </w:p>
    <w:p w:rsidR="00767EA0" w:rsidRDefault="00767EA0" w:rsidP="00767EA0">
      <w:pPr>
        <w:pStyle w:val="-"/>
        <w:ind w:firstLine="420"/>
        <w:rPr>
          <w:rFonts w:hint="eastAsia"/>
        </w:rPr>
      </w:pPr>
      <w:r>
        <w:rPr>
          <w:rFonts w:hint="eastAsia"/>
        </w:rPr>
        <w:t>无。</w:t>
      </w:r>
    </w:p>
    <w:p w:rsidR="00767EA0" w:rsidRDefault="00767EA0" w:rsidP="00767EA0">
      <w:pPr>
        <w:pStyle w:val="-2"/>
        <w:spacing w:before="312"/>
        <w:rPr>
          <w:rFonts w:hint="eastAsia"/>
        </w:rPr>
      </w:pPr>
      <w:r>
        <w:rPr>
          <w:rFonts w:hint="eastAsia"/>
        </w:rPr>
        <w:t>报告期末按公允价值占基金资产净值比例大小排名的前五名权证投资明细</w:t>
      </w:r>
    </w:p>
    <w:p w:rsidR="00767EA0" w:rsidRDefault="00767EA0" w:rsidP="00767EA0">
      <w:pPr>
        <w:pStyle w:val="-"/>
        <w:ind w:firstLine="420"/>
        <w:rPr>
          <w:rFonts w:hint="eastAsia"/>
        </w:rPr>
      </w:pPr>
      <w:r>
        <w:rPr>
          <w:rFonts w:hint="eastAsia"/>
        </w:rPr>
        <w:t>无。</w:t>
      </w:r>
    </w:p>
    <w:p w:rsidR="00767EA0" w:rsidRDefault="00767EA0" w:rsidP="00767EA0">
      <w:pPr>
        <w:pStyle w:val="-2"/>
        <w:spacing w:before="312"/>
        <w:rPr>
          <w:rFonts w:hint="eastAsia"/>
        </w:rPr>
      </w:pPr>
      <w:r>
        <w:rPr>
          <w:rFonts w:hint="eastAsia"/>
        </w:rPr>
        <w:t>报告期末本基金投资的股指期货交易情况说明</w:t>
      </w:r>
    </w:p>
    <w:p w:rsidR="00767EA0" w:rsidRDefault="00767EA0" w:rsidP="00767EA0">
      <w:pPr>
        <w:pStyle w:val="-3"/>
        <w:spacing w:before="156" w:after="156"/>
        <w:rPr>
          <w:rFonts w:hint="eastAsia"/>
        </w:rPr>
      </w:pPr>
      <w:r>
        <w:rPr>
          <w:rFonts w:hint="eastAsia"/>
        </w:rPr>
        <w:t>报告期末本基金投资的股指期货持仓和损益明细</w:t>
      </w:r>
    </w:p>
    <w:p w:rsidR="00767EA0" w:rsidRDefault="00767EA0" w:rsidP="00767EA0">
      <w:pPr>
        <w:pStyle w:val="-"/>
        <w:ind w:firstLine="420"/>
        <w:rPr>
          <w:rFonts w:hint="eastAsia"/>
        </w:rPr>
      </w:pPr>
      <w:r>
        <w:rPr>
          <w:rFonts w:hint="eastAsia"/>
        </w:rPr>
        <w:t>无。</w:t>
      </w:r>
    </w:p>
    <w:p w:rsidR="00767EA0" w:rsidRDefault="00767EA0" w:rsidP="00767EA0">
      <w:pPr>
        <w:pStyle w:val="-3"/>
        <w:spacing w:before="156" w:after="156"/>
        <w:rPr>
          <w:rFonts w:hint="eastAsia"/>
        </w:rPr>
      </w:pPr>
      <w:r>
        <w:rPr>
          <w:rFonts w:hint="eastAsia"/>
        </w:rPr>
        <w:t>本基金投资股指期货的投资政策</w:t>
      </w:r>
    </w:p>
    <w:p w:rsidR="00767EA0" w:rsidRDefault="00767EA0" w:rsidP="00767EA0">
      <w:pPr>
        <w:pStyle w:val="-"/>
        <w:ind w:firstLine="420"/>
        <w:rPr>
          <w:rFonts w:hint="eastAsia"/>
        </w:rPr>
      </w:pPr>
      <w:r>
        <w:rPr>
          <w:rFonts w:hint="eastAsia"/>
        </w:rPr>
        <w:t>无。</w:t>
      </w:r>
    </w:p>
    <w:p w:rsidR="00767EA0" w:rsidRDefault="00767EA0" w:rsidP="00767EA0">
      <w:pPr>
        <w:pStyle w:val="-2"/>
        <w:spacing w:before="312"/>
        <w:rPr>
          <w:rFonts w:hint="eastAsia"/>
        </w:rPr>
      </w:pPr>
      <w:r>
        <w:rPr>
          <w:rFonts w:hint="eastAsia"/>
        </w:rPr>
        <w:t>报告期末本基金投资的国债期货交易情况说明</w:t>
      </w:r>
    </w:p>
    <w:p w:rsidR="00767EA0" w:rsidRDefault="00767EA0" w:rsidP="00767EA0">
      <w:pPr>
        <w:pStyle w:val="-3"/>
        <w:spacing w:before="156" w:after="156"/>
        <w:rPr>
          <w:rFonts w:hint="eastAsia"/>
        </w:rPr>
      </w:pPr>
      <w:r>
        <w:rPr>
          <w:rFonts w:hint="eastAsia"/>
        </w:rPr>
        <w:t>本期国债期货投资政策</w:t>
      </w:r>
    </w:p>
    <w:p w:rsidR="00767EA0" w:rsidRDefault="00767EA0" w:rsidP="00767EA0">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767EA0" w:rsidRDefault="00767EA0" w:rsidP="00767EA0">
      <w:pPr>
        <w:pStyle w:val="-3"/>
        <w:spacing w:before="156" w:after="156"/>
        <w:rPr>
          <w:rFonts w:hint="eastAsia"/>
        </w:rPr>
      </w:pPr>
      <w:r>
        <w:rPr>
          <w:rFonts w:hint="eastAsia"/>
        </w:rPr>
        <w:t>报告期末本基金投资的国债期货持仓和损益明细</w:t>
      </w:r>
    </w:p>
    <w:p w:rsidR="00767EA0" w:rsidRDefault="00767EA0" w:rsidP="00767EA0">
      <w:pPr>
        <w:pStyle w:val="-"/>
        <w:ind w:firstLine="420"/>
        <w:rPr>
          <w:rFonts w:hint="eastAsia"/>
        </w:rPr>
      </w:pPr>
      <w:r>
        <w:rPr>
          <w:rFonts w:hint="eastAsia"/>
        </w:rPr>
        <w:t>无。</w:t>
      </w:r>
    </w:p>
    <w:p w:rsidR="00767EA0" w:rsidRDefault="00767EA0" w:rsidP="00767EA0">
      <w:pPr>
        <w:pStyle w:val="-3"/>
        <w:spacing w:before="156" w:after="156"/>
        <w:rPr>
          <w:rFonts w:hint="eastAsia"/>
        </w:rPr>
      </w:pPr>
      <w:r>
        <w:rPr>
          <w:rFonts w:hint="eastAsia"/>
        </w:rPr>
        <w:t>本期国债期货投资评价</w:t>
      </w:r>
    </w:p>
    <w:p w:rsidR="00767EA0" w:rsidRDefault="00767EA0" w:rsidP="00767EA0">
      <w:pPr>
        <w:pStyle w:val="-"/>
        <w:ind w:firstLine="420"/>
        <w:rPr>
          <w:rFonts w:hint="eastAsia"/>
        </w:rPr>
      </w:pPr>
      <w:r>
        <w:rPr>
          <w:rFonts w:hint="eastAsia"/>
        </w:rPr>
        <w:t>无。</w:t>
      </w:r>
    </w:p>
    <w:p w:rsidR="00767EA0" w:rsidRDefault="00767EA0" w:rsidP="00767EA0">
      <w:pPr>
        <w:pStyle w:val="-2"/>
        <w:spacing w:before="312"/>
        <w:rPr>
          <w:rFonts w:hint="eastAsia"/>
        </w:rPr>
      </w:pPr>
      <w:r>
        <w:rPr>
          <w:rFonts w:hint="eastAsia"/>
        </w:rPr>
        <w:t>投资组合报告附注</w:t>
      </w:r>
    </w:p>
    <w:p w:rsidR="00767EA0" w:rsidRDefault="00767EA0" w:rsidP="00767EA0">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67EA0" w:rsidRDefault="00767EA0" w:rsidP="00767EA0">
      <w:pPr>
        <w:pStyle w:val="-"/>
        <w:ind w:firstLine="420"/>
        <w:rPr>
          <w:rFonts w:hint="eastAsia"/>
        </w:rPr>
      </w:pPr>
      <w:r>
        <w:rPr>
          <w:rFonts w:hint="eastAsia"/>
        </w:rPr>
        <w:t>本基金投资的前十名证券的发行主体中，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767EA0" w:rsidRDefault="00767EA0" w:rsidP="00767EA0">
      <w:pPr>
        <w:pStyle w:val="-"/>
        <w:ind w:firstLine="420"/>
        <w:rPr>
          <w:rFonts w:hint="eastAsia"/>
        </w:rPr>
      </w:pPr>
      <w:r>
        <w:rPr>
          <w:rFonts w:hint="eastAsia"/>
        </w:rPr>
        <w:t>对上述证券的投资决策程序的说明：本基金投资上述证券的投资决策程序符合相关法律法规和公司制度的要求。</w:t>
      </w:r>
    </w:p>
    <w:p w:rsidR="00767EA0" w:rsidRDefault="00767EA0" w:rsidP="00767EA0">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767EA0" w:rsidRDefault="00767EA0" w:rsidP="00767EA0">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67EA0" w:rsidRDefault="00767EA0" w:rsidP="00767EA0">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67EA0" w:rsidTr="00767EA0">
        <w:trPr>
          <w:cnfStyle w:val="100000000000" w:firstRow="1" w:lastRow="0" w:firstColumn="0" w:lastColumn="0" w:oddVBand="0" w:evenVBand="0" w:oddHBand="0" w:evenHBand="0" w:firstRowFirstColumn="0" w:firstRowLastColumn="0" w:lastRowFirstColumn="0" w:lastRowLastColumn="0"/>
        </w:trPr>
        <w:tc>
          <w:tcPr>
            <w:tcW w:w="743" w:type="dxa"/>
          </w:tcPr>
          <w:p w:rsidR="00767EA0" w:rsidRPr="00767EA0" w:rsidRDefault="00767EA0" w:rsidP="00767EA0">
            <w:pPr>
              <w:jc w:val="center"/>
              <w:rPr>
                <w:b/>
              </w:rPr>
            </w:pPr>
            <w:r w:rsidRPr="00767EA0">
              <w:rPr>
                <w:rFonts w:hint="eastAsia"/>
                <w:b/>
              </w:rPr>
              <w:t>序号</w:t>
            </w:r>
          </w:p>
        </w:tc>
        <w:tc>
          <w:tcPr>
            <w:tcW w:w="2977" w:type="dxa"/>
          </w:tcPr>
          <w:p w:rsidR="00767EA0" w:rsidRPr="00767EA0" w:rsidRDefault="00767EA0" w:rsidP="00767EA0">
            <w:pPr>
              <w:jc w:val="center"/>
              <w:rPr>
                <w:b/>
              </w:rPr>
            </w:pPr>
            <w:r w:rsidRPr="00767EA0">
              <w:rPr>
                <w:rFonts w:hint="eastAsia"/>
                <w:b/>
              </w:rPr>
              <w:t>名称</w:t>
            </w:r>
          </w:p>
        </w:tc>
        <w:tc>
          <w:tcPr>
            <w:tcW w:w="4785" w:type="dxa"/>
          </w:tcPr>
          <w:p w:rsidR="00767EA0" w:rsidRPr="00767EA0" w:rsidRDefault="00767EA0" w:rsidP="00767EA0">
            <w:pPr>
              <w:jc w:val="center"/>
              <w:rPr>
                <w:b/>
              </w:rPr>
            </w:pPr>
            <w:r w:rsidRPr="00767EA0">
              <w:rPr>
                <w:rFonts w:hint="eastAsia"/>
                <w:b/>
              </w:rPr>
              <w:t>金额（元）</w:t>
            </w:r>
          </w:p>
        </w:tc>
      </w:tr>
      <w:tr w:rsidR="00767EA0" w:rsidTr="00767EA0">
        <w:tc>
          <w:tcPr>
            <w:tcW w:w="743" w:type="dxa"/>
          </w:tcPr>
          <w:p w:rsidR="00767EA0" w:rsidRDefault="00767EA0" w:rsidP="00767EA0">
            <w:pPr>
              <w:jc w:val="center"/>
            </w:pPr>
            <w:r>
              <w:t>1</w:t>
            </w:r>
          </w:p>
        </w:tc>
        <w:tc>
          <w:tcPr>
            <w:tcW w:w="2977" w:type="dxa"/>
          </w:tcPr>
          <w:p w:rsidR="00767EA0" w:rsidRDefault="00767EA0" w:rsidP="00767EA0">
            <w:pPr>
              <w:jc w:val="left"/>
            </w:pPr>
            <w:r>
              <w:rPr>
                <w:rFonts w:hint="eastAsia"/>
              </w:rPr>
              <w:t>存出保证金</w:t>
            </w:r>
          </w:p>
        </w:tc>
        <w:tc>
          <w:tcPr>
            <w:tcW w:w="4785" w:type="dxa"/>
          </w:tcPr>
          <w:p w:rsidR="00767EA0" w:rsidRDefault="00767EA0" w:rsidP="00767EA0">
            <w:pPr>
              <w:jc w:val="right"/>
            </w:pPr>
            <w:r>
              <w:t>18,196.18</w:t>
            </w:r>
          </w:p>
        </w:tc>
      </w:tr>
      <w:tr w:rsidR="00767EA0" w:rsidTr="00767EA0">
        <w:tc>
          <w:tcPr>
            <w:tcW w:w="743" w:type="dxa"/>
          </w:tcPr>
          <w:p w:rsidR="00767EA0" w:rsidRDefault="00767EA0" w:rsidP="00767EA0">
            <w:pPr>
              <w:jc w:val="center"/>
            </w:pPr>
            <w:r>
              <w:t>2</w:t>
            </w:r>
          </w:p>
        </w:tc>
        <w:tc>
          <w:tcPr>
            <w:tcW w:w="2977" w:type="dxa"/>
          </w:tcPr>
          <w:p w:rsidR="00767EA0" w:rsidRDefault="00767EA0" w:rsidP="00767EA0">
            <w:pPr>
              <w:jc w:val="left"/>
            </w:pPr>
            <w:r>
              <w:rPr>
                <w:rFonts w:hint="eastAsia"/>
              </w:rPr>
              <w:t>应收证券清算款</w:t>
            </w:r>
          </w:p>
        </w:tc>
        <w:tc>
          <w:tcPr>
            <w:tcW w:w="4785" w:type="dxa"/>
          </w:tcPr>
          <w:p w:rsidR="00767EA0" w:rsidRDefault="00767EA0" w:rsidP="00767EA0">
            <w:pPr>
              <w:jc w:val="right"/>
            </w:pPr>
            <w:r>
              <w:t>267,366.19</w:t>
            </w:r>
          </w:p>
        </w:tc>
      </w:tr>
      <w:tr w:rsidR="00767EA0" w:rsidTr="00767EA0">
        <w:tc>
          <w:tcPr>
            <w:tcW w:w="743" w:type="dxa"/>
          </w:tcPr>
          <w:p w:rsidR="00767EA0" w:rsidRDefault="00767EA0" w:rsidP="00767EA0">
            <w:pPr>
              <w:jc w:val="center"/>
            </w:pPr>
            <w:r>
              <w:t>3</w:t>
            </w:r>
          </w:p>
        </w:tc>
        <w:tc>
          <w:tcPr>
            <w:tcW w:w="2977" w:type="dxa"/>
          </w:tcPr>
          <w:p w:rsidR="00767EA0" w:rsidRDefault="00767EA0" w:rsidP="00767EA0">
            <w:pPr>
              <w:jc w:val="left"/>
            </w:pPr>
            <w:r>
              <w:rPr>
                <w:rFonts w:hint="eastAsia"/>
              </w:rPr>
              <w:t>应收股利</w:t>
            </w:r>
          </w:p>
        </w:tc>
        <w:tc>
          <w:tcPr>
            <w:tcW w:w="4785" w:type="dxa"/>
          </w:tcPr>
          <w:p w:rsidR="00767EA0" w:rsidRDefault="00767EA0" w:rsidP="00767EA0">
            <w:pPr>
              <w:jc w:val="right"/>
            </w:pPr>
            <w:r>
              <w:t>-</w:t>
            </w:r>
          </w:p>
        </w:tc>
      </w:tr>
      <w:tr w:rsidR="00767EA0" w:rsidTr="00767EA0">
        <w:tc>
          <w:tcPr>
            <w:tcW w:w="743" w:type="dxa"/>
          </w:tcPr>
          <w:p w:rsidR="00767EA0" w:rsidRDefault="00767EA0" w:rsidP="00767EA0">
            <w:pPr>
              <w:jc w:val="center"/>
            </w:pPr>
            <w:r>
              <w:t>4</w:t>
            </w:r>
          </w:p>
        </w:tc>
        <w:tc>
          <w:tcPr>
            <w:tcW w:w="2977" w:type="dxa"/>
          </w:tcPr>
          <w:p w:rsidR="00767EA0" w:rsidRDefault="00767EA0" w:rsidP="00767EA0">
            <w:pPr>
              <w:jc w:val="left"/>
            </w:pPr>
            <w:r>
              <w:rPr>
                <w:rFonts w:hint="eastAsia"/>
              </w:rPr>
              <w:t>应收利息</w:t>
            </w:r>
          </w:p>
        </w:tc>
        <w:tc>
          <w:tcPr>
            <w:tcW w:w="4785" w:type="dxa"/>
          </w:tcPr>
          <w:p w:rsidR="00767EA0" w:rsidRDefault="00767EA0" w:rsidP="00767EA0">
            <w:pPr>
              <w:jc w:val="right"/>
            </w:pPr>
            <w:r>
              <w:t>-</w:t>
            </w:r>
          </w:p>
        </w:tc>
      </w:tr>
      <w:tr w:rsidR="00767EA0" w:rsidTr="00767EA0">
        <w:tc>
          <w:tcPr>
            <w:tcW w:w="743" w:type="dxa"/>
          </w:tcPr>
          <w:p w:rsidR="00767EA0" w:rsidRDefault="00767EA0" w:rsidP="00767EA0">
            <w:pPr>
              <w:jc w:val="center"/>
            </w:pPr>
            <w:r>
              <w:t>5</w:t>
            </w:r>
          </w:p>
        </w:tc>
        <w:tc>
          <w:tcPr>
            <w:tcW w:w="2977" w:type="dxa"/>
          </w:tcPr>
          <w:p w:rsidR="00767EA0" w:rsidRDefault="00767EA0" w:rsidP="00767EA0">
            <w:pPr>
              <w:jc w:val="left"/>
            </w:pPr>
            <w:r>
              <w:rPr>
                <w:rFonts w:hint="eastAsia"/>
              </w:rPr>
              <w:t>应收申购款</w:t>
            </w:r>
          </w:p>
        </w:tc>
        <w:tc>
          <w:tcPr>
            <w:tcW w:w="4785" w:type="dxa"/>
          </w:tcPr>
          <w:p w:rsidR="00767EA0" w:rsidRDefault="00767EA0" w:rsidP="00767EA0">
            <w:pPr>
              <w:jc w:val="right"/>
            </w:pPr>
            <w:r>
              <w:t>19.98</w:t>
            </w:r>
          </w:p>
        </w:tc>
      </w:tr>
      <w:tr w:rsidR="00767EA0" w:rsidTr="00767EA0">
        <w:tc>
          <w:tcPr>
            <w:tcW w:w="743" w:type="dxa"/>
          </w:tcPr>
          <w:p w:rsidR="00767EA0" w:rsidRDefault="00767EA0" w:rsidP="00767EA0">
            <w:pPr>
              <w:jc w:val="center"/>
            </w:pPr>
            <w:r>
              <w:t>6</w:t>
            </w:r>
          </w:p>
        </w:tc>
        <w:tc>
          <w:tcPr>
            <w:tcW w:w="2977" w:type="dxa"/>
          </w:tcPr>
          <w:p w:rsidR="00767EA0" w:rsidRDefault="00767EA0" w:rsidP="00767EA0">
            <w:pPr>
              <w:jc w:val="left"/>
            </w:pPr>
            <w:r>
              <w:rPr>
                <w:rFonts w:hint="eastAsia"/>
              </w:rPr>
              <w:t>其他应收款</w:t>
            </w:r>
          </w:p>
        </w:tc>
        <w:tc>
          <w:tcPr>
            <w:tcW w:w="4785" w:type="dxa"/>
          </w:tcPr>
          <w:p w:rsidR="00767EA0" w:rsidRDefault="00767EA0" w:rsidP="00767EA0">
            <w:pPr>
              <w:jc w:val="right"/>
            </w:pPr>
            <w:r>
              <w:t>3,100.00</w:t>
            </w:r>
          </w:p>
        </w:tc>
      </w:tr>
      <w:tr w:rsidR="00767EA0" w:rsidTr="00767EA0">
        <w:tc>
          <w:tcPr>
            <w:tcW w:w="743" w:type="dxa"/>
          </w:tcPr>
          <w:p w:rsidR="00767EA0" w:rsidRDefault="00767EA0" w:rsidP="00767EA0">
            <w:pPr>
              <w:jc w:val="center"/>
            </w:pPr>
            <w:r>
              <w:t>7</w:t>
            </w:r>
          </w:p>
        </w:tc>
        <w:tc>
          <w:tcPr>
            <w:tcW w:w="2977" w:type="dxa"/>
          </w:tcPr>
          <w:p w:rsidR="00767EA0" w:rsidRDefault="00767EA0" w:rsidP="00767EA0">
            <w:pPr>
              <w:jc w:val="left"/>
            </w:pPr>
            <w:r>
              <w:rPr>
                <w:rFonts w:hint="eastAsia"/>
              </w:rPr>
              <w:t>待摊费用</w:t>
            </w:r>
          </w:p>
        </w:tc>
        <w:tc>
          <w:tcPr>
            <w:tcW w:w="4785" w:type="dxa"/>
          </w:tcPr>
          <w:p w:rsidR="00767EA0" w:rsidRDefault="00767EA0" w:rsidP="00767EA0">
            <w:pPr>
              <w:jc w:val="right"/>
            </w:pPr>
            <w:r>
              <w:t>-</w:t>
            </w:r>
          </w:p>
        </w:tc>
      </w:tr>
      <w:tr w:rsidR="00767EA0" w:rsidTr="00767EA0">
        <w:tc>
          <w:tcPr>
            <w:tcW w:w="743" w:type="dxa"/>
          </w:tcPr>
          <w:p w:rsidR="00767EA0" w:rsidRDefault="00767EA0" w:rsidP="00767EA0">
            <w:pPr>
              <w:jc w:val="center"/>
            </w:pPr>
            <w:r>
              <w:t>8</w:t>
            </w:r>
          </w:p>
        </w:tc>
        <w:tc>
          <w:tcPr>
            <w:tcW w:w="2977" w:type="dxa"/>
          </w:tcPr>
          <w:p w:rsidR="00767EA0" w:rsidRDefault="00767EA0" w:rsidP="00767EA0">
            <w:pPr>
              <w:jc w:val="left"/>
            </w:pPr>
            <w:r>
              <w:rPr>
                <w:rFonts w:hint="eastAsia"/>
              </w:rPr>
              <w:t>其他</w:t>
            </w:r>
          </w:p>
        </w:tc>
        <w:tc>
          <w:tcPr>
            <w:tcW w:w="4785" w:type="dxa"/>
          </w:tcPr>
          <w:p w:rsidR="00767EA0" w:rsidRDefault="00767EA0" w:rsidP="00767EA0">
            <w:pPr>
              <w:jc w:val="right"/>
            </w:pPr>
            <w:r>
              <w:t>-</w:t>
            </w:r>
          </w:p>
        </w:tc>
      </w:tr>
      <w:tr w:rsidR="00767EA0" w:rsidTr="00767EA0">
        <w:tc>
          <w:tcPr>
            <w:tcW w:w="743" w:type="dxa"/>
          </w:tcPr>
          <w:p w:rsidR="00767EA0" w:rsidRDefault="00767EA0" w:rsidP="00767EA0">
            <w:pPr>
              <w:jc w:val="center"/>
            </w:pPr>
            <w:r>
              <w:t>9</w:t>
            </w:r>
          </w:p>
        </w:tc>
        <w:tc>
          <w:tcPr>
            <w:tcW w:w="2977" w:type="dxa"/>
          </w:tcPr>
          <w:p w:rsidR="00767EA0" w:rsidRDefault="00767EA0" w:rsidP="00767EA0">
            <w:pPr>
              <w:jc w:val="left"/>
            </w:pPr>
            <w:r>
              <w:rPr>
                <w:rFonts w:hint="eastAsia"/>
              </w:rPr>
              <w:t>合计</w:t>
            </w:r>
          </w:p>
        </w:tc>
        <w:tc>
          <w:tcPr>
            <w:tcW w:w="4785" w:type="dxa"/>
          </w:tcPr>
          <w:p w:rsidR="00767EA0" w:rsidRDefault="00767EA0" w:rsidP="00767EA0">
            <w:pPr>
              <w:jc w:val="right"/>
            </w:pPr>
            <w:r>
              <w:t>288,682.35</w:t>
            </w:r>
          </w:p>
        </w:tc>
      </w:tr>
    </w:tbl>
    <w:p w:rsidR="00767EA0" w:rsidRDefault="00767EA0" w:rsidP="00767EA0">
      <w:pPr>
        <w:pStyle w:val="-3"/>
        <w:spacing w:before="156" w:after="156"/>
        <w:rPr>
          <w:rFonts w:hint="eastAsia"/>
        </w:rPr>
      </w:pPr>
      <w:r>
        <w:rPr>
          <w:rFonts w:hint="eastAsia"/>
        </w:rPr>
        <w:lastRenderedPageBreak/>
        <w:t>报告期末持有的处于转股期的可转换债券明细</w:t>
      </w:r>
    </w:p>
    <w:p w:rsidR="00767EA0" w:rsidRDefault="00767EA0" w:rsidP="00767EA0">
      <w:pPr>
        <w:pStyle w:val="-"/>
        <w:ind w:firstLine="420"/>
        <w:rPr>
          <w:rFonts w:hint="eastAsia"/>
        </w:rPr>
      </w:pPr>
      <w:r>
        <w:rPr>
          <w:rFonts w:hint="eastAsia"/>
        </w:rPr>
        <w:t>本基金本报告期末未持有处于转股期的可转换债券。</w:t>
      </w:r>
    </w:p>
    <w:p w:rsidR="00767EA0" w:rsidRDefault="00767EA0" w:rsidP="00767EA0">
      <w:pPr>
        <w:pStyle w:val="-3"/>
        <w:spacing w:before="156" w:after="156"/>
        <w:rPr>
          <w:rFonts w:hint="eastAsia"/>
        </w:rPr>
      </w:pPr>
      <w:r>
        <w:rPr>
          <w:rFonts w:hint="eastAsia"/>
        </w:rPr>
        <w:t>报告期末前十名股票中存在流通受限情况的说明</w:t>
      </w:r>
    </w:p>
    <w:p w:rsidR="00767EA0" w:rsidRDefault="00767EA0" w:rsidP="00767EA0">
      <w:pPr>
        <w:pStyle w:val="-"/>
        <w:ind w:firstLine="420"/>
        <w:rPr>
          <w:rFonts w:hint="eastAsia"/>
        </w:rPr>
      </w:pPr>
      <w:r>
        <w:rPr>
          <w:rFonts w:hint="eastAsia"/>
        </w:rPr>
        <w:t>无。</w:t>
      </w:r>
    </w:p>
    <w:p w:rsidR="00767EA0" w:rsidRDefault="00767EA0" w:rsidP="00767EA0">
      <w:pPr>
        <w:pStyle w:val="-1"/>
        <w:ind w:left="281" w:hanging="281"/>
        <w:rPr>
          <w:rFonts w:hint="eastAsia"/>
        </w:rPr>
      </w:pPr>
      <w:r>
        <w:rPr>
          <w:rFonts w:hint="eastAsia"/>
        </w:rPr>
        <w:t>开放式基金份额变动</w:t>
      </w:r>
    </w:p>
    <w:p w:rsidR="00767EA0" w:rsidRDefault="00767EA0" w:rsidP="00767EA0">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67EA0" w:rsidTr="00767EA0">
        <w:trPr>
          <w:cnfStyle w:val="100000000000" w:firstRow="1" w:lastRow="0" w:firstColumn="0" w:lastColumn="0" w:oddVBand="0" w:evenVBand="0" w:oddHBand="0" w:evenHBand="0" w:firstRowFirstColumn="0" w:firstRowLastColumn="0" w:lastRowFirstColumn="0" w:lastRowLastColumn="0"/>
        </w:trPr>
        <w:tc>
          <w:tcPr>
            <w:tcW w:w="2768" w:type="dxa"/>
          </w:tcPr>
          <w:p w:rsidR="00767EA0" w:rsidRPr="00767EA0" w:rsidRDefault="00767EA0" w:rsidP="00767EA0">
            <w:pPr>
              <w:jc w:val="center"/>
              <w:rPr>
                <w:b/>
              </w:rPr>
            </w:pPr>
            <w:r w:rsidRPr="00767EA0">
              <w:rPr>
                <w:rFonts w:hint="eastAsia"/>
                <w:b/>
              </w:rPr>
              <w:t>项目</w:t>
            </w:r>
          </w:p>
        </w:tc>
        <w:tc>
          <w:tcPr>
            <w:tcW w:w="2769" w:type="dxa"/>
          </w:tcPr>
          <w:p w:rsidR="00767EA0" w:rsidRPr="00767EA0" w:rsidRDefault="00767EA0" w:rsidP="00767EA0">
            <w:pPr>
              <w:jc w:val="center"/>
              <w:rPr>
                <w:b/>
              </w:rPr>
            </w:pPr>
            <w:r w:rsidRPr="00767EA0">
              <w:rPr>
                <w:rFonts w:hint="eastAsia"/>
                <w:b/>
              </w:rPr>
              <w:t>南方贤元一年持有债券</w:t>
            </w:r>
            <w:r w:rsidRPr="00767EA0">
              <w:rPr>
                <w:rFonts w:hint="eastAsia"/>
                <w:b/>
              </w:rPr>
              <w:t>A</w:t>
            </w:r>
          </w:p>
        </w:tc>
        <w:tc>
          <w:tcPr>
            <w:tcW w:w="2769" w:type="dxa"/>
          </w:tcPr>
          <w:p w:rsidR="00767EA0" w:rsidRPr="00767EA0" w:rsidRDefault="00767EA0" w:rsidP="00767EA0">
            <w:pPr>
              <w:jc w:val="center"/>
              <w:rPr>
                <w:b/>
              </w:rPr>
            </w:pPr>
            <w:r w:rsidRPr="00767EA0">
              <w:rPr>
                <w:rFonts w:hint="eastAsia"/>
                <w:b/>
              </w:rPr>
              <w:t>南方贤元一年持有债券</w:t>
            </w:r>
            <w:r w:rsidRPr="00767EA0">
              <w:rPr>
                <w:rFonts w:hint="eastAsia"/>
                <w:b/>
              </w:rPr>
              <w:t>C</w:t>
            </w:r>
          </w:p>
        </w:tc>
      </w:tr>
      <w:tr w:rsidR="00767EA0" w:rsidTr="00767EA0">
        <w:tc>
          <w:tcPr>
            <w:tcW w:w="2768" w:type="dxa"/>
          </w:tcPr>
          <w:p w:rsidR="00767EA0" w:rsidRDefault="00767EA0" w:rsidP="00767EA0">
            <w:pPr>
              <w:jc w:val="left"/>
            </w:pPr>
            <w:r>
              <w:rPr>
                <w:rFonts w:hint="eastAsia"/>
              </w:rPr>
              <w:t>报告期期初基金份额总额</w:t>
            </w:r>
          </w:p>
        </w:tc>
        <w:tc>
          <w:tcPr>
            <w:tcW w:w="2769" w:type="dxa"/>
          </w:tcPr>
          <w:p w:rsidR="00767EA0" w:rsidRDefault="00767EA0" w:rsidP="00767EA0">
            <w:pPr>
              <w:jc w:val="right"/>
            </w:pPr>
            <w:r>
              <w:t>106,079,618.31</w:t>
            </w:r>
          </w:p>
        </w:tc>
        <w:tc>
          <w:tcPr>
            <w:tcW w:w="2769" w:type="dxa"/>
          </w:tcPr>
          <w:p w:rsidR="00767EA0" w:rsidRDefault="00767EA0" w:rsidP="00767EA0">
            <w:pPr>
              <w:jc w:val="right"/>
            </w:pPr>
            <w:r>
              <w:t>75,286,617.88</w:t>
            </w:r>
          </w:p>
        </w:tc>
      </w:tr>
      <w:tr w:rsidR="00767EA0" w:rsidTr="00767EA0">
        <w:tc>
          <w:tcPr>
            <w:tcW w:w="2768" w:type="dxa"/>
          </w:tcPr>
          <w:p w:rsidR="00767EA0" w:rsidRDefault="00767EA0" w:rsidP="00767EA0">
            <w:pPr>
              <w:jc w:val="left"/>
            </w:pPr>
            <w:r>
              <w:rPr>
                <w:rFonts w:hint="eastAsia"/>
              </w:rPr>
              <w:t>报告期期间基金总申购份额</w:t>
            </w:r>
          </w:p>
        </w:tc>
        <w:tc>
          <w:tcPr>
            <w:tcW w:w="2769" w:type="dxa"/>
          </w:tcPr>
          <w:p w:rsidR="00767EA0" w:rsidRDefault="00767EA0" w:rsidP="00767EA0">
            <w:pPr>
              <w:jc w:val="right"/>
            </w:pPr>
            <w:r>
              <w:t>124,734.39</w:t>
            </w:r>
          </w:p>
        </w:tc>
        <w:tc>
          <w:tcPr>
            <w:tcW w:w="2769" w:type="dxa"/>
          </w:tcPr>
          <w:p w:rsidR="00767EA0" w:rsidRDefault="00767EA0" w:rsidP="00767EA0">
            <w:pPr>
              <w:jc w:val="right"/>
            </w:pPr>
            <w:r>
              <w:t>238,683.58</w:t>
            </w:r>
          </w:p>
        </w:tc>
      </w:tr>
      <w:tr w:rsidR="00767EA0" w:rsidTr="00767EA0">
        <w:tc>
          <w:tcPr>
            <w:tcW w:w="2768" w:type="dxa"/>
          </w:tcPr>
          <w:p w:rsidR="00767EA0" w:rsidRDefault="00767EA0" w:rsidP="00767EA0">
            <w:pPr>
              <w:jc w:val="left"/>
            </w:pPr>
            <w:r>
              <w:rPr>
                <w:rFonts w:hint="eastAsia"/>
              </w:rPr>
              <w:t>减：报告期期间基金总赎回份额</w:t>
            </w:r>
          </w:p>
        </w:tc>
        <w:tc>
          <w:tcPr>
            <w:tcW w:w="2769" w:type="dxa"/>
          </w:tcPr>
          <w:p w:rsidR="00767EA0" w:rsidRDefault="00767EA0" w:rsidP="00767EA0">
            <w:pPr>
              <w:jc w:val="right"/>
            </w:pPr>
            <w:r>
              <w:t>3,344,461.35</w:t>
            </w:r>
          </w:p>
        </w:tc>
        <w:tc>
          <w:tcPr>
            <w:tcW w:w="2769" w:type="dxa"/>
          </w:tcPr>
          <w:p w:rsidR="00767EA0" w:rsidRDefault="00767EA0" w:rsidP="00767EA0">
            <w:pPr>
              <w:jc w:val="right"/>
            </w:pPr>
            <w:r>
              <w:t>306.74</w:t>
            </w:r>
          </w:p>
        </w:tc>
      </w:tr>
      <w:tr w:rsidR="00767EA0" w:rsidTr="00767EA0">
        <w:tc>
          <w:tcPr>
            <w:tcW w:w="2768" w:type="dxa"/>
          </w:tcPr>
          <w:p w:rsidR="00767EA0" w:rsidRDefault="00767EA0" w:rsidP="00767EA0">
            <w:pPr>
              <w:jc w:val="left"/>
            </w:pPr>
            <w:r>
              <w:rPr>
                <w:rFonts w:hint="eastAsia"/>
              </w:rPr>
              <w:t>报告期期间基金拆分变动份额（份额减少以</w:t>
            </w:r>
            <w:r>
              <w:rPr>
                <w:rFonts w:hint="eastAsia"/>
              </w:rPr>
              <w:t>"-"</w:t>
            </w:r>
            <w:r>
              <w:rPr>
                <w:rFonts w:hint="eastAsia"/>
              </w:rPr>
              <w:t>填列）</w:t>
            </w:r>
          </w:p>
        </w:tc>
        <w:tc>
          <w:tcPr>
            <w:tcW w:w="2769" w:type="dxa"/>
          </w:tcPr>
          <w:p w:rsidR="00767EA0" w:rsidRDefault="00767EA0" w:rsidP="00767EA0">
            <w:pPr>
              <w:jc w:val="right"/>
            </w:pPr>
            <w:r>
              <w:t>-</w:t>
            </w:r>
          </w:p>
        </w:tc>
        <w:tc>
          <w:tcPr>
            <w:tcW w:w="2769" w:type="dxa"/>
          </w:tcPr>
          <w:p w:rsidR="00767EA0" w:rsidRDefault="00767EA0" w:rsidP="00767EA0">
            <w:pPr>
              <w:jc w:val="right"/>
            </w:pPr>
            <w:r>
              <w:t>-</w:t>
            </w:r>
          </w:p>
        </w:tc>
      </w:tr>
      <w:tr w:rsidR="00767EA0" w:rsidTr="00767EA0">
        <w:tc>
          <w:tcPr>
            <w:tcW w:w="2768" w:type="dxa"/>
          </w:tcPr>
          <w:p w:rsidR="00767EA0" w:rsidRDefault="00767EA0" w:rsidP="00767EA0">
            <w:pPr>
              <w:jc w:val="left"/>
            </w:pPr>
            <w:r>
              <w:rPr>
                <w:rFonts w:hint="eastAsia"/>
              </w:rPr>
              <w:t>报告期期末基金份额总额</w:t>
            </w:r>
          </w:p>
        </w:tc>
        <w:tc>
          <w:tcPr>
            <w:tcW w:w="2769" w:type="dxa"/>
          </w:tcPr>
          <w:p w:rsidR="00767EA0" w:rsidRDefault="00767EA0" w:rsidP="00767EA0">
            <w:pPr>
              <w:jc w:val="right"/>
            </w:pPr>
            <w:r>
              <w:t>102,859,891.35</w:t>
            </w:r>
          </w:p>
        </w:tc>
        <w:tc>
          <w:tcPr>
            <w:tcW w:w="2769" w:type="dxa"/>
          </w:tcPr>
          <w:p w:rsidR="00767EA0" w:rsidRDefault="00767EA0" w:rsidP="00767EA0">
            <w:pPr>
              <w:jc w:val="right"/>
            </w:pPr>
            <w:r>
              <w:t>75,524,994.72</w:t>
            </w:r>
          </w:p>
        </w:tc>
      </w:tr>
    </w:tbl>
    <w:p w:rsidR="00767EA0" w:rsidRDefault="00767EA0" w:rsidP="00767EA0">
      <w:pPr>
        <w:pStyle w:val="-1"/>
        <w:ind w:left="281" w:hanging="281"/>
        <w:rPr>
          <w:rFonts w:hint="eastAsia"/>
        </w:rPr>
      </w:pPr>
      <w:r>
        <w:rPr>
          <w:rFonts w:hint="eastAsia"/>
        </w:rPr>
        <w:t>基金管理人运用固有资金投资本基金情况</w:t>
      </w:r>
    </w:p>
    <w:p w:rsidR="00767EA0" w:rsidRDefault="00767EA0" w:rsidP="00767EA0">
      <w:pPr>
        <w:pStyle w:val="-2"/>
        <w:spacing w:before="312"/>
        <w:rPr>
          <w:rFonts w:hint="eastAsia"/>
        </w:rPr>
      </w:pPr>
      <w:r>
        <w:rPr>
          <w:rFonts w:hint="eastAsia"/>
        </w:rPr>
        <w:t>基金管理人持有本基金份额变动情况</w:t>
      </w:r>
    </w:p>
    <w:p w:rsidR="00767EA0" w:rsidRDefault="00767EA0" w:rsidP="00767EA0">
      <w:pPr>
        <w:pStyle w:val="-"/>
        <w:ind w:firstLine="420"/>
        <w:rPr>
          <w:rFonts w:hint="eastAsia"/>
        </w:rPr>
      </w:pPr>
      <w:r>
        <w:rPr>
          <w:rFonts w:hint="eastAsia"/>
        </w:rPr>
        <w:t>本报告期末，基金管理人未持有本基金份额。</w:t>
      </w:r>
    </w:p>
    <w:p w:rsidR="00767EA0" w:rsidRDefault="00767EA0" w:rsidP="00767EA0">
      <w:pPr>
        <w:pStyle w:val="-2"/>
        <w:spacing w:before="312"/>
        <w:rPr>
          <w:rFonts w:hint="eastAsia"/>
        </w:rPr>
      </w:pPr>
      <w:r>
        <w:rPr>
          <w:rFonts w:hint="eastAsia"/>
        </w:rPr>
        <w:t>基金管理人运用固有资金投资本基金交易明细</w:t>
      </w:r>
    </w:p>
    <w:p w:rsidR="00767EA0" w:rsidRDefault="00767EA0" w:rsidP="00767EA0">
      <w:pPr>
        <w:pStyle w:val="-"/>
        <w:ind w:firstLine="420"/>
        <w:rPr>
          <w:rFonts w:hint="eastAsia"/>
        </w:rPr>
      </w:pPr>
      <w:r>
        <w:rPr>
          <w:rFonts w:hint="eastAsia"/>
        </w:rPr>
        <w:t>本报告期内，基金管理人不存在申购、赎回或买卖本基金的情况。</w:t>
      </w:r>
    </w:p>
    <w:p w:rsidR="00767EA0" w:rsidRDefault="00767EA0" w:rsidP="00767EA0">
      <w:pPr>
        <w:pStyle w:val="-1"/>
        <w:ind w:left="281" w:hanging="281"/>
        <w:rPr>
          <w:rFonts w:hint="eastAsia"/>
        </w:rPr>
      </w:pPr>
      <w:r>
        <w:rPr>
          <w:rFonts w:hint="eastAsia"/>
        </w:rPr>
        <w:t>影响投资者决策的其他重要信息</w:t>
      </w:r>
    </w:p>
    <w:p w:rsidR="00767EA0" w:rsidRDefault="00767EA0" w:rsidP="00767EA0">
      <w:pPr>
        <w:pStyle w:val="-2"/>
        <w:spacing w:before="312"/>
        <w:rPr>
          <w:rFonts w:hint="eastAsia"/>
        </w:rPr>
      </w:pPr>
      <w:r>
        <w:rPr>
          <w:rFonts w:hint="eastAsia"/>
        </w:rPr>
        <w:t>报告期内单一投资者持有基金份额比例达到或超过20%的情况</w:t>
      </w:r>
    </w:p>
    <w:p w:rsidR="00767EA0" w:rsidRDefault="00767EA0" w:rsidP="00767EA0">
      <w:pPr>
        <w:pStyle w:val="-"/>
        <w:ind w:firstLine="420"/>
        <w:rPr>
          <w:rFonts w:hint="eastAsia"/>
        </w:rPr>
      </w:pPr>
      <w:r>
        <w:rPr>
          <w:rFonts w:hint="eastAsia"/>
        </w:rPr>
        <w:t>报告期内单一投资者持有基金份额比例不存在达到或超过20%的情况。</w:t>
      </w:r>
    </w:p>
    <w:p w:rsidR="00767EA0" w:rsidRDefault="00767EA0" w:rsidP="00767EA0">
      <w:pPr>
        <w:pStyle w:val="-2"/>
        <w:spacing w:before="312"/>
        <w:rPr>
          <w:rFonts w:hint="eastAsia"/>
        </w:rPr>
      </w:pPr>
      <w:r>
        <w:rPr>
          <w:rFonts w:hint="eastAsia"/>
        </w:rPr>
        <w:t>影响投资者决策的其他重要信息</w:t>
      </w:r>
    </w:p>
    <w:p w:rsidR="00767EA0" w:rsidRDefault="00767EA0" w:rsidP="00767EA0">
      <w:pPr>
        <w:pStyle w:val="-"/>
        <w:ind w:firstLine="420"/>
        <w:rPr>
          <w:rFonts w:hint="eastAsia"/>
        </w:rPr>
      </w:pPr>
      <w:r>
        <w:rPr>
          <w:rFonts w:hint="eastAsia"/>
        </w:rPr>
        <w:t>无。</w:t>
      </w:r>
    </w:p>
    <w:p w:rsidR="00767EA0" w:rsidRDefault="00767EA0" w:rsidP="00767EA0">
      <w:pPr>
        <w:pStyle w:val="-1"/>
        <w:ind w:left="281" w:hanging="281"/>
        <w:rPr>
          <w:rFonts w:hint="eastAsia"/>
        </w:rPr>
      </w:pPr>
      <w:r>
        <w:rPr>
          <w:rFonts w:hint="eastAsia"/>
        </w:rPr>
        <w:t>备查文件目录</w:t>
      </w:r>
    </w:p>
    <w:p w:rsidR="00767EA0" w:rsidRDefault="00767EA0" w:rsidP="00767EA0">
      <w:pPr>
        <w:pStyle w:val="-2"/>
        <w:spacing w:before="312"/>
        <w:rPr>
          <w:rFonts w:hint="eastAsia"/>
        </w:rPr>
      </w:pPr>
      <w:r>
        <w:rPr>
          <w:rFonts w:hint="eastAsia"/>
        </w:rPr>
        <w:lastRenderedPageBreak/>
        <w:t>备查文件目录</w:t>
      </w:r>
    </w:p>
    <w:p w:rsidR="00767EA0" w:rsidRDefault="00767EA0" w:rsidP="00767EA0">
      <w:pPr>
        <w:pStyle w:val="-"/>
        <w:ind w:firstLine="420"/>
        <w:rPr>
          <w:rFonts w:hint="eastAsia"/>
        </w:rPr>
      </w:pPr>
      <w:r>
        <w:rPr>
          <w:rFonts w:hint="eastAsia"/>
        </w:rPr>
        <w:t>1、《南方贤元一年持有期债券型证券投资基金基金合同》；</w:t>
      </w:r>
    </w:p>
    <w:p w:rsidR="00767EA0" w:rsidRDefault="00767EA0" w:rsidP="00767EA0">
      <w:pPr>
        <w:pStyle w:val="-"/>
        <w:ind w:firstLine="420"/>
        <w:rPr>
          <w:rFonts w:hint="eastAsia"/>
        </w:rPr>
      </w:pPr>
      <w:r>
        <w:rPr>
          <w:rFonts w:hint="eastAsia"/>
        </w:rPr>
        <w:t>2、《南方贤元一年持有期债券型证券投资基金托管协议》；</w:t>
      </w:r>
    </w:p>
    <w:p w:rsidR="00767EA0" w:rsidRDefault="00767EA0" w:rsidP="00767EA0">
      <w:pPr>
        <w:pStyle w:val="-"/>
        <w:ind w:firstLine="420"/>
        <w:rPr>
          <w:rFonts w:hint="eastAsia"/>
        </w:rPr>
      </w:pPr>
      <w:r>
        <w:rPr>
          <w:rFonts w:hint="eastAsia"/>
        </w:rPr>
        <w:t>3、南方贤元一年持有期债券型证券投资基金2026年1季度报告原文。</w:t>
      </w:r>
    </w:p>
    <w:p w:rsidR="00767EA0" w:rsidRDefault="00767EA0" w:rsidP="00767EA0">
      <w:pPr>
        <w:pStyle w:val="-2"/>
        <w:spacing w:before="312"/>
        <w:rPr>
          <w:rFonts w:hint="eastAsia"/>
        </w:rPr>
      </w:pPr>
      <w:r>
        <w:rPr>
          <w:rFonts w:hint="eastAsia"/>
        </w:rPr>
        <w:t>存放地点</w:t>
      </w:r>
    </w:p>
    <w:p w:rsidR="00767EA0" w:rsidRDefault="00767EA0" w:rsidP="00767EA0">
      <w:pPr>
        <w:pStyle w:val="-"/>
        <w:ind w:firstLine="420"/>
        <w:rPr>
          <w:rFonts w:hint="eastAsia"/>
        </w:rPr>
      </w:pPr>
      <w:r>
        <w:rPr>
          <w:rFonts w:hint="eastAsia"/>
        </w:rPr>
        <w:t>深圳市福田区莲花街道益田路5999号基金大厦32-42楼。</w:t>
      </w:r>
    </w:p>
    <w:p w:rsidR="00767EA0" w:rsidRDefault="00767EA0" w:rsidP="00767EA0">
      <w:pPr>
        <w:pStyle w:val="-2"/>
        <w:spacing w:before="312"/>
        <w:rPr>
          <w:rFonts w:hint="eastAsia"/>
        </w:rPr>
      </w:pPr>
      <w:r>
        <w:rPr>
          <w:rFonts w:hint="eastAsia"/>
        </w:rPr>
        <w:t>查阅方式</w:t>
      </w:r>
    </w:p>
    <w:p w:rsidR="00767EA0" w:rsidRDefault="00767EA0" w:rsidP="00767EA0">
      <w:pPr>
        <w:pStyle w:val="-"/>
        <w:ind w:firstLine="420"/>
        <w:rPr>
          <w:rFonts w:hint="eastAsia"/>
        </w:rPr>
      </w:pPr>
      <w:r>
        <w:rPr>
          <w:rFonts w:hint="eastAsia"/>
        </w:rPr>
        <w:t>网站：http://www.nffund.com</w:t>
      </w:r>
    </w:p>
    <w:p w:rsidR="003C7DC3" w:rsidRDefault="00767EA0" w:rsidP="00767EA0">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EA0" w:rsidRDefault="00767EA0" w:rsidP="00D17C56">
      <w:r>
        <w:separator/>
      </w:r>
    </w:p>
  </w:endnote>
  <w:endnote w:type="continuationSeparator" w:id="0">
    <w:p w:rsidR="00767EA0" w:rsidRDefault="00767EA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EA0" w:rsidRDefault="00767EA0">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67EA0" w:rsidRPr="00767EA0">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67EA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67EA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EA0" w:rsidRDefault="00767EA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EA0" w:rsidRDefault="00767EA0" w:rsidP="00D17C56">
      <w:r>
        <w:separator/>
      </w:r>
    </w:p>
  </w:footnote>
  <w:footnote w:type="continuationSeparator" w:id="0">
    <w:p w:rsidR="00767EA0" w:rsidRDefault="00767EA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EA0" w:rsidRDefault="00767EA0">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67EA0" w:rsidP="00AE3F5B">
    <w:pPr>
      <w:pStyle w:val="a7"/>
      <w:pBdr>
        <w:bottom w:val="single" w:sz="4" w:space="1" w:color="auto"/>
      </w:pBdr>
      <w:jc w:val="right"/>
    </w:pPr>
    <w:r>
      <w:rPr>
        <w:rFonts w:hint="eastAsia"/>
      </w:rPr>
      <w:t>南方贤元一年持有期债券型证券投资基金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67EA0"/>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B54BD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E3727-FF2F-4123-8A79-48B345F5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1334</Words>
  <Characters>7606</Characters>
  <Application>Microsoft Office Word</Application>
  <DocSecurity>0</DocSecurity>
  <Lines>63</Lines>
  <Paragraphs>17</Paragraphs>
  <ScaleCrop>false</ScaleCrop>
  <Company>MC SYSTEM</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2026-04-20T02:11:00Z</dcterms:created>
  <dcterms:modified xsi:type="dcterms:W3CDTF">2026-04-20T02:11:00Z</dcterms:modified>
</cp:coreProperties>
</file>