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96D7B">
        <w:rPr>
          <w:rFonts w:ascii="宋体" w:hAnsi="宋体" w:hint="eastAsia"/>
          <w:b/>
          <w:bCs/>
          <w:sz w:val="48"/>
          <w:szCs w:val="30"/>
        </w:rPr>
        <w:t>南方浩达稳健优选一年持有期混合型基金中基金（</w:t>
      </w:r>
      <w:r w:rsidR="00096D7B">
        <w:rPr>
          <w:rFonts w:ascii="宋体" w:hAnsi="宋体"/>
          <w:b/>
          <w:bCs/>
          <w:sz w:val="48"/>
          <w:szCs w:val="30"/>
        </w:rPr>
        <w:t>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96D7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96D7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96D7B">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96D7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96D7B" w:rsidRDefault="00096D7B" w:rsidP="00096D7B">
      <w:pPr>
        <w:pStyle w:val="-1"/>
        <w:ind w:left="281" w:hanging="281"/>
        <w:rPr>
          <w:rFonts w:hint="eastAsia"/>
        </w:rPr>
      </w:pPr>
      <w:r>
        <w:rPr>
          <w:rFonts w:hint="eastAsia"/>
        </w:rPr>
        <w:lastRenderedPageBreak/>
        <w:t>重要提示</w:t>
      </w:r>
    </w:p>
    <w:p w:rsidR="00096D7B" w:rsidRDefault="00096D7B" w:rsidP="00096D7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96D7B" w:rsidRDefault="00096D7B" w:rsidP="00096D7B">
      <w:pPr>
        <w:pStyle w:val="-"/>
        <w:ind w:firstLine="420"/>
        <w:rPr>
          <w:rFonts w:hint="eastAsia"/>
        </w:rPr>
      </w:pPr>
      <w:r>
        <w:rPr>
          <w:rFonts w:hint="eastAsia"/>
        </w:rPr>
        <w:t>基金托管人中信银行股份有限公司根据本基金合同规定，于2026年4月20日复核了本报告中的财务指标、净值表现和投资组合报告等内容，保证复核内容不存在虚假记载、误导性陈述或者重大遗漏。</w:t>
      </w:r>
    </w:p>
    <w:p w:rsidR="00096D7B" w:rsidRDefault="00096D7B" w:rsidP="00096D7B">
      <w:pPr>
        <w:pStyle w:val="-"/>
        <w:ind w:firstLine="420"/>
        <w:rPr>
          <w:rFonts w:hint="eastAsia"/>
        </w:rPr>
      </w:pPr>
      <w:r>
        <w:rPr>
          <w:rFonts w:hint="eastAsia"/>
        </w:rPr>
        <w:t>基金管理人承诺以诚实信用、勤勉尽责的原则管理和运用基金资产，但不保证基金一定盈利。</w:t>
      </w:r>
    </w:p>
    <w:p w:rsidR="00096D7B" w:rsidRDefault="00096D7B" w:rsidP="00096D7B">
      <w:pPr>
        <w:pStyle w:val="-"/>
        <w:ind w:firstLine="420"/>
        <w:rPr>
          <w:rFonts w:hint="eastAsia"/>
        </w:rPr>
      </w:pPr>
      <w:r>
        <w:rPr>
          <w:rFonts w:hint="eastAsia"/>
        </w:rPr>
        <w:t>基金的过往业绩并不代表其未来表现。投资有风险，投资者在作出投资决策前应仔细阅读本基金的招募说明书。</w:t>
      </w:r>
    </w:p>
    <w:p w:rsidR="00096D7B" w:rsidRDefault="00096D7B" w:rsidP="00096D7B">
      <w:pPr>
        <w:pStyle w:val="-"/>
        <w:ind w:firstLine="420"/>
        <w:rPr>
          <w:rFonts w:hint="eastAsia"/>
        </w:rPr>
      </w:pPr>
      <w:r>
        <w:rPr>
          <w:rFonts w:hint="eastAsia"/>
        </w:rPr>
        <w:t>本报告中财务资料未经审计。</w:t>
      </w:r>
    </w:p>
    <w:p w:rsidR="00096D7B" w:rsidRDefault="00096D7B" w:rsidP="00096D7B">
      <w:pPr>
        <w:pStyle w:val="-"/>
        <w:ind w:firstLine="420"/>
        <w:rPr>
          <w:rFonts w:hint="eastAsia"/>
        </w:rPr>
      </w:pPr>
      <w:r>
        <w:rPr>
          <w:rFonts w:hint="eastAsia"/>
        </w:rPr>
        <w:t>本报告期自2026年1月1日起至3月31日止。</w:t>
      </w:r>
    </w:p>
    <w:p w:rsidR="00096D7B" w:rsidRDefault="00096D7B" w:rsidP="00096D7B">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96D7B" w:rsidTr="00DF7996">
        <w:tc>
          <w:tcPr>
            <w:tcW w:w="2768" w:type="dxa"/>
          </w:tcPr>
          <w:p w:rsidR="00096D7B" w:rsidRDefault="00096D7B" w:rsidP="00096D7B">
            <w:pPr>
              <w:jc w:val="left"/>
            </w:pPr>
            <w:r>
              <w:rPr>
                <w:rFonts w:hint="eastAsia"/>
              </w:rPr>
              <w:t>基金简称</w:t>
            </w:r>
          </w:p>
        </w:tc>
        <w:tc>
          <w:tcPr>
            <w:tcW w:w="5538" w:type="dxa"/>
            <w:gridSpan w:val="2"/>
          </w:tcPr>
          <w:p w:rsidR="00096D7B" w:rsidRDefault="00096D7B" w:rsidP="00096D7B">
            <w:pPr>
              <w:jc w:val="left"/>
            </w:pPr>
            <w:r>
              <w:rPr>
                <w:rFonts w:hint="eastAsia"/>
              </w:rPr>
              <w:t>南方浩达稳健优选一年持有混合（</w:t>
            </w:r>
            <w:r>
              <w:rPr>
                <w:rFonts w:hint="eastAsia"/>
              </w:rPr>
              <w:t>FOF</w:t>
            </w:r>
            <w:r>
              <w:rPr>
                <w:rFonts w:hint="eastAsia"/>
              </w:rPr>
              <w:t>）</w:t>
            </w:r>
          </w:p>
        </w:tc>
      </w:tr>
      <w:tr w:rsidR="00096D7B" w:rsidTr="00930423">
        <w:tc>
          <w:tcPr>
            <w:tcW w:w="2768" w:type="dxa"/>
          </w:tcPr>
          <w:p w:rsidR="00096D7B" w:rsidRDefault="00096D7B" w:rsidP="00096D7B">
            <w:pPr>
              <w:jc w:val="left"/>
            </w:pPr>
            <w:r>
              <w:rPr>
                <w:rFonts w:hint="eastAsia"/>
              </w:rPr>
              <w:t>基金主代码</w:t>
            </w:r>
          </w:p>
        </w:tc>
        <w:tc>
          <w:tcPr>
            <w:tcW w:w="5538" w:type="dxa"/>
            <w:gridSpan w:val="2"/>
          </w:tcPr>
          <w:p w:rsidR="00096D7B" w:rsidRDefault="00096D7B" w:rsidP="00096D7B">
            <w:pPr>
              <w:jc w:val="left"/>
            </w:pPr>
            <w:r>
              <w:t>017032</w:t>
            </w:r>
          </w:p>
        </w:tc>
      </w:tr>
      <w:tr w:rsidR="00096D7B" w:rsidTr="00347AB3">
        <w:tc>
          <w:tcPr>
            <w:tcW w:w="2768" w:type="dxa"/>
          </w:tcPr>
          <w:p w:rsidR="00096D7B" w:rsidRDefault="00096D7B" w:rsidP="00096D7B">
            <w:pPr>
              <w:jc w:val="left"/>
            </w:pPr>
            <w:r>
              <w:rPr>
                <w:rFonts w:hint="eastAsia"/>
              </w:rPr>
              <w:t>交易代码</w:t>
            </w:r>
          </w:p>
        </w:tc>
        <w:tc>
          <w:tcPr>
            <w:tcW w:w="5538" w:type="dxa"/>
            <w:gridSpan w:val="2"/>
          </w:tcPr>
          <w:p w:rsidR="00096D7B" w:rsidRDefault="00096D7B" w:rsidP="00096D7B">
            <w:pPr>
              <w:jc w:val="left"/>
            </w:pPr>
            <w:r>
              <w:t>017032</w:t>
            </w:r>
          </w:p>
        </w:tc>
      </w:tr>
      <w:tr w:rsidR="00096D7B" w:rsidTr="004068C0">
        <w:tc>
          <w:tcPr>
            <w:tcW w:w="2768" w:type="dxa"/>
          </w:tcPr>
          <w:p w:rsidR="00096D7B" w:rsidRDefault="00096D7B" w:rsidP="00096D7B">
            <w:pPr>
              <w:jc w:val="left"/>
            </w:pPr>
            <w:r>
              <w:rPr>
                <w:rFonts w:hint="eastAsia"/>
              </w:rPr>
              <w:t>基金运作方式</w:t>
            </w:r>
          </w:p>
        </w:tc>
        <w:tc>
          <w:tcPr>
            <w:tcW w:w="5538" w:type="dxa"/>
            <w:gridSpan w:val="2"/>
          </w:tcPr>
          <w:p w:rsidR="00096D7B" w:rsidRDefault="00096D7B" w:rsidP="00096D7B">
            <w:pPr>
              <w:jc w:val="left"/>
            </w:pPr>
            <w:r>
              <w:rPr>
                <w:rFonts w:hint="eastAsia"/>
              </w:rPr>
              <w:t>契约型开放式</w:t>
            </w:r>
          </w:p>
        </w:tc>
      </w:tr>
      <w:tr w:rsidR="00096D7B" w:rsidTr="00DE0166">
        <w:tc>
          <w:tcPr>
            <w:tcW w:w="2768" w:type="dxa"/>
          </w:tcPr>
          <w:p w:rsidR="00096D7B" w:rsidRDefault="00096D7B" w:rsidP="00096D7B">
            <w:pPr>
              <w:jc w:val="left"/>
            </w:pPr>
            <w:r>
              <w:rPr>
                <w:rFonts w:hint="eastAsia"/>
              </w:rPr>
              <w:t>基金合同生效日</w:t>
            </w:r>
          </w:p>
        </w:tc>
        <w:tc>
          <w:tcPr>
            <w:tcW w:w="5538" w:type="dxa"/>
            <w:gridSpan w:val="2"/>
          </w:tcPr>
          <w:p w:rsidR="00096D7B" w:rsidRDefault="00096D7B" w:rsidP="00096D7B">
            <w:pPr>
              <w:jc w:val="left"/>
            </w:pPr>
            <w:r>
              <w:rPr>
                <w:rFonts w:hint="eastAsia"/>
              </w:rPr>
              <w:t>2023</w:t>
            </w:r>
            <w:r>
              <w:rPr>
                <w:rFonts w:hint="eastAsia"/>
              </w:rPr>
              <w:t>年</w:t>
            </w:r>
            <w:r>
              <w:rPr>
                <w:rFonts w:hint="eastAsia"/>
              </w:rPr>
              <w:t>5</w:t>
            </w:r>
            <w:r>
              <w:rPr>
                <w:rFonts w:hint="eastAsia"/>
              </w:rPr>
              <w:t>月</w:t>
            </w:r>
            <w:r>
              <w:rPr>
                <w:rFonts w:hint="eastAsia"/>
              </w:rPr>
              <w:t>23</w:t>
            </w:r>
            <w:r>
              <w:rPr>
                <w:rFonts w:hint="eastAsia"/>
              </w:rPr>
              <w:t>日</w:t>
            </w:r>
          </w:p>
        </w:tc>
      </w:tr>
      <w:tr w:rsidR="00096D7B" w:rsidTr="00DA6913">
        <w:tc>
          <w:tcPr>
            <w:tcW w:w="2768" w:type="dxa"/>
          </w:tcPr>
          <w:p w:rsidR="00096D7B" w:rsidRDefault="00096D7B" w:rsidP="00096D7B">
            <w:pPr>
              <w:jc w:val="left"/>
            </w:pPr>
            <w:r>
              <w:rPr>
                <w:rFonts w:hint="eastAsia"/>
              </w:rPr>
              <w:t>报告期末基金份额总额</w:t>
            </w:r>
          </w:p>
        </w:tc>
        <w:tc>
          <w:tcPr>
            <w:tcW w:w="5538" w:type="dxa"/>
            <w:gridSpan w:val="2"/>
          </w:tcPr>
          <w:p w:rsidR="00096D7B" w:rsidRDefault="00096D7B" w:rsidP="00096D7B">
            <w:pPr>
              <w:jc w:val="left"/>
            </w:pPr>
            <w:r>
              <w:rPr>
                <w:rFonts w:hint="eastAsia"/>
              </w:rPr>
              <w:t>39,784,125.16</w:t>
            </w:r>
            <w:r>
              <w:rPr>
                <w:rFonts w:hint="eastAsia"/>
              </w:rPr>
              <w:t>份</w:t>
            </w:r>
          </w:p>
        </w:tc>
      </w:tr>
      <w:tr w:rsidR="00096D7B" w:rsidTr="00DA4F03">
        <w:tc>
          <w:tcPr>
            <w:tcW w:w="2768" w:type="dxa"/>
          </w:tcPr>
          <w:p w:rsidR="00096D7B" w:rsidRDefault="00096D7B" w:rsidP="00096D7B">
            <w:pPr>
              <w:jc w:val="left"/>
            </w:pPr>
            <w:r>
              <w:rPr>
                <w:rFonts w:hint="eastAsia"/>
              </w:rPr>
              <w:t>投资目标</w:t>
            </w:r>
          </w:p>
        </w:tc>
        <w:tc>
          <w:tcPr>
            <w:tcW w:w="5538" w:type="dxa"/>
            <w:gridSpan w:val="2"/>
          </w:tcPr>
          <w:p w:rsidR="00096D7B" w:rsidRDefault="00096D7B" w:rsidP="00096D7B">
            <w:pPr>
              <w:jc w:val="left"/>
            </w:pPr>
            <w:r>
              <w:rPr>
                <w:rFonts w:hint="eastAsia"/>
              </w:rPr>
              <w:t>本基金是基金中基金，通过大类资产配置，投资于多种具有不同风险收益特征的基金，寻求基金资产的长期稳健增值。</w:t>
            </w:r>
          </w:p>
        </w:tc>
      </w:tr>
      <w:tr w:rsidR="00096D7B" w:rsidTr="001E1FFD">
        <w:tc>
          <w:tcPr>
            <w:tcW w:w="2768" w:type="dxa"/>
          </w:tcPr>
          <w:p w:rsidR="00096D7B" w:rsidRDefault="00096D7B" w:rsidP="00096D7B">
            <w:pPr>
              <w:jc w:val="left"/>
            </w:pPr>
            <w:r>
              <w:rPr>
                <w:rFonts w:hint="eastAsia"/>
              </w:rPr>
              <w:t>投资策略</w:t>
            </w:r>
          </w:p>
        </w:tc>
        <w:tc>
          <w:tcPr>
            <w:tcW w:w="5538" w:type="dxa"/>
            <w:gridSpan w:val="2"/>
          </w:tcPr>
          <w:p w:rsidR="00096D7B" w:rsidRDefault="00096D7B" w:rsidP="00096D7B">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096D7B" w:rsidTr="00C466E0">
        <w:tc>
          <w:tcPr>
            <w:tcW w:w="2768" w:type="dxa"/>
          </w:tcPr>
          <w:p w:rsidR="00096D7B" w:rsidRDefault="00096D7B" w:rsidP="00096D7B">
            <w:pPr>
              <w:jc w:val="left"/>
            </w:pPr>
            <w:r>
              <w:rPr>
                <w:rFonts w:hint="eastAsia"/>
              </w:rPr>
              <w:t>业绩比较基准</w:t>
            </w:r>
          </w:p>
        </w:tc>
        <w:tc>
          <w:tcPr>
            <w:tcW w:w="5538" w:type="dxa"/>
            <w:gridSpan w:val="2"/>
          </w:tcPr>
          <w:p w:rsidR="00096D7B" w:rsidRDefault="00096D7B" w:rsidP="00096D7B">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096D7B" w:rsidTr="003B0F59">
        <w:tc>
          <w:tcPr>
            <w:tcW w:w="2768" w:type="dxa"/>
          </w:tcPr>
          <w:p w:rsidR="00096D7B" w:rsidRDefault="00096D7B" w:rsidP="00096D7B">
            <w:pPr>
              <w:jc w:val="left"/>
            </w:pPr>
            <w:r>
              <w:rPr>
                <w:rFonts w:hint="eastAsia"/>
              </w:rPr>
              <w:t>风险收益特征</w:t>
            </w:r>
          </w:p>
        </w:tc>
        <w:tc>
          <w:tcPr>
            <w:tcW w:w="5538" w:type="dxa"/>
            <w:gridSpan w:val="2"/>
          </w:tcPr>
          <w:p w:rsidR="00096D7B" w:rsidRDefault="00096D7B" w:rsidP="00096D7B">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别投资风险。</w:t>
            </w:r>
          </w:p>
        </w:tc>
      </w:tr>
      <w:tr w:rsidR="00096D7B" w:rsidTr="00E62D22">
        <w:tc>
          <w:tcPr>
            <w:tcW w:w="2768" w:type="dxa"/>
          </w:tcPr>
          <w:p w:rsidR="00096D7B" w:rsidRDefault="00096D7B" w:rsidP="00096D7B">
            <w:pPr>
              <w:jc w:val="left"/>
            </w:pPr>
            <w:r>
              <w:rPr>
                <w:rFonts w:hint="eastAsia"/>
              </w:rPr>
              <w:t>基金管理人</w:t>
            </w:r>
          </w:p>
        </w:tc>
        <w:tc>
          <w:tcPr>
            <w:tcW w:w="5538" w:type="dxa"/>
            <w:gridSpan w:val="2"/>
          </w:tcPr>
          <w:p w:rsidR="00096D7B" w:rsidRDefault="00096D7B" w:rsidP="00096D7B">
            <w:pPr>
              <w:jc w:val="left"/>
            </w:pPr>
            <w:r>
              <w:rPr>
                <w:rFonts w:hint="eastAsia"/>
              </w:rPr>
              <w:t>南方基金管理股份有限公司</w:t>
            </w:r>
          </w:p>
        </w:tc>
      </w:tr>
      <w:tr w:rsidR="00096D7B" w:rsidTr="00096D7B">
        <w:tc>
          <w:tcPr>
            <w:tcW w:w="2768" w:type="dxa"/>
          </w:tcPr>
          <w:p w:rsidR="00096D7B" w:rsidRDefault="00096D7B" w:rsidP="00096D7B">
            <w:pPr>
              <w:jc w:val="left"/>
            </w:pPr>
            <w:r>
              <w:rPr>
                <w:rFonts w:hint="eastAsia"/>
              </w:rPr>
              <w:t>基金托管人</w:t>
            </w:r>
          </w:p>
        </w:tc>
        <w:tc>
          <w:tcPr>
            <w:tcW w:w="5538" w:type="dxa"/>
            <w:gridSpan w:val="2"/>
          </w:tcPr>
          <w:p w:rsidR="00096D7B" w:rsidRDefault="00096D7B" w:rsidP="00096D7B">
            <w:pPr>
              <w:jc w:val="left"/>
            </w:pPr>
            <w:r>
              <w:rPr>
                <w:rFonts w:hint="eastAsia"/>
              </w:rPr>
              <w:t>中信银行股份有限公司</w:t>
            </w:r>
          </w:p>
        </w:tc>
      </w:tr>
      <w:tr w:rsidR="00096D7B" w:rsidTr="00096D7B">
        <w:tc>
          <w:tcPr>
            <w:tcW w:w="2768" w:type="dxa"/>
          </w:tcPr>
          <w:p w:rsidR="00096D7B" w:rsidRDefault="00096D7B" w:rsidP="00096D7B">
            <w:pPr>
              <w:jc w:val="left"/>
            </w:pPr>
            <w:r>
              <w:rPr>
                <w:rFonts w:hint="eastAsia"/>
              </w:rPr>
              <w:lastRenderedPageBreak/>
              <w:t>下属分级基金的基金简称</w:t>
            </w:r>
          </w:p>
        </w:tc>
        <w:tc>
          <w:tcPr>
            <w:tcW w:w="2769" w:type="dxa"/>
          </w:tcPr>
          <w:p w:rsidR="00096D7B" w:rsidRDefault="00096D7B" w:rsidP="00096D7B">
            <w:pPr>
              <w:jc w:val="left"/>
            </w:pPr>
            <w:r>
              <w:rPr>
                <w:rFonts w:hint="eastAsia"/>
              </w:rPr>
              <w:t>南方浩达稳健优选一年持有混合（</w:t>
            </w:r>
            <w:r>
              <w:rPr>
                <w:rFonts w:hint="eastAsia"/>
              </w:rPr>
              <w:t>FOF</w:t>
            </w:r>
            <w:r>
              <w:rPr>
                <w:rFonts w:hint="eastAsia"/>
              </w:rPr>
              <w:t>）</w:t>
            </w:r>
            <w:r>
              <w:rPr>
                <w:rFonts w:hint="eastAsia"/>
              </w:rPr>
              <w:t>A</w:t>
            </w:r>
          </w:p>
        </w:tc>
        <w:tc>
          <w:tcPr>
            <w:tcW w:w="2769" w:type="dxa"/>
          </w:tcPr>
          <w:p w:rsidR="00096D7B" w:rsidRDefault="00096D7B" w:rsidP="00096D7B">
            <w:pPr>
              <w:jc w:val="left"/>
            </w:pPr>
            <w:r>
              <w:rPr>
                <w:rFonts w:hint="eastAsia"/>
              </w:rPr>
              <w:t>南方浩达稳健优选一年持有混合（</w:t>
            </w:r>
            <w:r>
              <w:rPr>
                <w:rFonts w:hint="eastAsia"/>
              </w:rPr>
              <w:t>FOF</w:t>
            </w:r>
            <w:r>
              <w:rPr>
                <w:rFonts w:hint="eastAsia"/>
              </w:rPr>
              <w:t>）</w:t>
            </w:r>
            <w:r>
              <w:rPr>
                <w:rFonts w:hint="eastAsia"/>
              </w:rPr>
              <w:t>C</w:t>
            </w:r>
          </w:p>
        </w:tc>
      </w:tr>
      <w:tr w:rsidR="00096D7B" w:rsidTr="00096D7B">
        <w:tc>
          <w:tcPr>
            <w:tcW w:w="2768" w:type="dxa"/>
          </w:tcPr>
          <w:p w:rsidR="00096D7B" w:rsidRDefault="00096D7B" w:rsidP="00096D7B">
            <w:pPr>
              <w:jc w:val="left"/>
            </w:pPr>
            <w:r>
              <w:rPr>
                <w:rFonts w:hint="eastAsia"/>
              </w:rPr>
              <w:t>下属分级基金的交易代码</w:t>
            </w:r>
          </w:p>
        </w:tc>
        <w:tc>
          <w:tcPr>
            <w:tcW w:w="2769" w:type="dxa"/>
          </w:tcPr>
          <w:p w:rsidR="00096D7B" w:rsidRDefault="00096D7B" w:rsidP="00096D7B">
            <w:pPr>
              <w:jc w:val="left"/>
            </w:pPr>
            <w:r>
              <w:t>017032</w:t>
            </w:r>
          </w:p>
        </w:tc>
        <w:tc>
          <w:tcPr>
            <w:tcW w:w="2769" w:type="dxa"/>
          </w:tcPr>
          <w:p w:rsidR="00096D7B" w:rsidRDefault="00096D7B" w:rsidP="00096D7B">
            <w:pPr>
              <w:jc w:val="left"/>
            </w:pPr>
            <w:r>
              <w:t>017033</w:t>
            </w:r>
          </w:p>
        </w:tc>
      </w:tr>
      <w:tr w:rsidR="00096D7B" w:rsidTr="00096D7B">
        <w:tc>
          <w:tcPr>
            <w:tcW w:w="2768" w:type="dxa"/>
          </w:tcPr>
          <w:p w:rsidR="00096D7B" w:rsidRDefault="00096D7B" w:rsidP="00096D7B">
            <w:pPr>
              <w:jc w:val="left"/>
            </w:pPr>
            <w:r>
              <w:rPr>
                <w:rFonts w:hint="eastAsia"/>
              </w:rPr>
              <w:t>报告期末下属分级基金的份额总额</w:t>
            </w:r>
          </w:p>
        </w:tc>
        <w:tc>
          <w:tcPr>
            <w:tcW w:w="2769" w:type="dxa"/>
          </w:tcPr>
          <w:p w:rsidR="00096D7B" w:rsidRDefault="00096D7B" w:rsidP="00096D7B">
            <w:pPr>
              <w:jc w:val="left"/>
            </w:pPr>
            <w:r>
              <w:rPr>
                <w:rFonts w:hint="eastAsia"/>
              </w:rPr>
              <w:t>16,449,562.37</w:t>
            </w:r>
            <w:r>
              <w:rPr>
                <w:rFonts w:hint="eastAsia"/>
              </w:rPr>
              <w:t>份</w:t>
            </w:r>
          </w:p>
        </w:tc>
        <w:tc>
          <w:tcPr>
            <w:tcW w:w="2769" w:type="dxa"/>
          </w:tcPr>
          <w:p w:rsidR="00096D7B" w:rsidRDefault="00096D7B" w:rsidP="00096D7B">
            <w:pPr>
              <w:jc w:val="left"/>
            </w:pPr>
            <w:r>
              <w:rPr>
                <w:rFonts w:hint="eastAsia"/>
              </w:rPr>
              <w:t>23,334,562.79</w:t>
            </w:r>
            <w:r>
              <w:rPr>
                <w:rFonts w:hint="eastAsia"/>
              </w:rPr>
              <w:t>份</w:t>
            </w:r>
          </w:p>
        </w:tc>
      </w:tr>
    </w:tbl>
    <w:p w:rsidR="00096D7B" w:rsidRDefault="00096D7B" w:rsidP="00096D7B">
      <w:pPr>
        <w:pStyle w:val="-1"/>
        <w:ind w:left="281" w:hanging="281"/>
        <w:rPr>
          <w:rFonts w:hint="eastAsia"/>
        </w:rPr>
      </w:pPr>
      <w:r>
        <w:rPr>
          <w:rFonts w:hint="eastAsia"/>
        </w:rPr>
        <w:t>主要财务指标和基金净值表现</w:t>
      </w:r>
    </w:p>
    <w:p w:rsidR="00096D7B" w:rsidRDefault="00096D7B" w:rsidP="00096D7B">
      <w:pPr>
        <w:pStyle w:val="-2"/>
        <w:spacing w:before="312"/>
        <w:rPr>
          <w:rFonts w:hint="eastAsia"/>
        </w:rPr>
      </w:pPr>
      <w:r>
        <w:rPr>
          <w:rFonts w:hint="eastAsia"/>
        </w:rPr>
        <w:t>主要财务指标</w:t>
      </w:r>
    </w:p>
    <w:p w:rsidR="00096D7B" w:rsidRDefault="00096D7B" w:rsidP="00096D7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96D7B" w:rsidTr="00096D7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96D7B" w:rsidRPr="00096D7B" w:rsidRDefault="00096D7B" w:rsidP="00096D7B">
            <w:pPr>
              <w:jc w:val="center"/>
              <w:rPr>
                <w:b/>
              </w:rPr>
            </w:pPr>
            <w:r w:rsidRPr="00096D7B">
              <w:rPr>
                <w:rFonts w:hint="eastAsia"/>
                <w:b/>
              </w:rPr>
              <w:t>主要财务指标</w:t>
            </w:r>
          </w:p>
        </w:tc>
        <w:tc>
          <w:tcPr>
            <w:tcW w:w="5538" w:type="dxa"/>
            <w:gridSpan w:val="2"/>
            <w:tcBorders>
              <w:bottom w:val="single" w:sz="4" w:space="0" w:color="auto"/>
            </w:tcBorders>
          </w:tcPr>
          <w:p w:rsidR="00096D7B" w:rsidRPr="00096D7B" w:rsidRDefault="00096D7B" w:rsidP="00096D7B">
            <w:pPr>
              <w:jc w:val="center"/>
              <w:rPr>
                <w:b/>
              </w:rPr>
            </w:pPr>
            <w:r w:rsidRPr="00096D7B">
              <w:rPr>
                <w:rFonts w:hint="eastAsia"/>
                <w:b/>
              </w:rPr>
              <w:t>报告期（</w:t>
            </w:r>
            <w:r w:rsidRPr="00096D7B">
              <w:rPr>
                <w:rFonts w:hint="eastAsia"/>
                <w:b/>
              </w:rPr>
              <w:t>2026</w:t>
            </w:r>
            <w:r w:rsidRPr="00096D7B">
              <w:rPr>
                <w:rFonts w:hint="eastAsia"/>
                <w:b/>
              </w:rPr>
              <w:t>年</w:t>
            </w:r>
            <w:r w:rsidRPr="00096D7B">
              <w:rPr>
                <w:rFonts w:hint="eastAsia"/>
                <w:b/>
              </w:rPr>
              <w:t>1</w:t>
            </w:r>
            <w:r w:rsidRPr="00096D7B">
              <w:rPr>
                <w:rFonts w:hint="eastAsia"/>
                <w:b/>
              </w:rPr>
              <w:t>月</w:t>
            </w:r>
            <w:r w:rsidRPr="00096D7B">
              <w:rPr>
                <w:rFonts w:hint="eastAsia"/>
                <w:b/>
              </w:rPr>
              <w:t>1</w:t>
            </w:r>
            <w:r w:rsidRPr="00096D7B">
              <w:rPr>
                <w:rFonts w:hint="eastAsia"/>
                <w:b/>
              </w:rPr>
              <w:t>日－</w:t>
            </w:r>
            <w:r w:rsidRPr="00096D7B">
              <w:rPr>
                <w:rFonts w:hint="eastAsia"/>
                <w:b/>
              </w:rPr>
              <w:t>2026</w:t>
            </w:r>
            <w:r w:rsidRPr="00096D7B">
              <w:rPr>
                <w:rFonts w:hint="eastAsia"/>
                <w:b/>
              </w:rPr>
              <w:t>年</w:t>
            </w:r>
            <w:r w:rsidRPr="00096D7B">
              <w:rPr>
                <w:rFonts w:hint="eastAsia"/>
                <w:b/>
              </w:rPr>
              <w:t>3</w:t>
            </w:r>
            <w:r w:rsidRPr="00096D7B">
              <w:rPr>
                <w:rFonts w:hint="eastAsia"/>
                <w:b/>
              </w:rPr>
              <w:t>月</w:t>
            </w:r>
            <w:r w:rsidRPr="00096D7B">
              <w:rPr>
                <w:rFonts w:hint="eastAsia"/>
                <w:b/>
              </w:rPr>
              <w:t>31</w:t>
            </w:r>
            <w:r w:rsidRPr="00096D7B">
              <w:rPr>
                <w:rFonts w:hint="eastAsia"/>
                <w:b/>
              </w:rPr>
              <w:t>日）</w:t>
            </w:r>
          </w:p>
        </w:tc>
      </w:tr>
      <w:tr w:rsidR="00096D7B" w:rsidTr="00096D7B">
        <w:tc>
          <w:tcPr>
            <w:tcW w:w="2768" w:type="dxa"/>
            <w:vMerge/>
          </w:tcPr>
          <w:p w:rsidR="00096D7B" w:rsidRDefault="00096D7B" w:rsidP="00096D7B">
            <w:pPr>
              <w:jc w:val="left"/>
            </w:pPr>
          </w:p>
        </w:tc>
        <w:tc>
          <w:tcPr>
            <w:tcW w:w="2769" w:type="dxa"/>
            <w:shd w:val="clear" w:color="auto" w:fill="BFBFBF"/>
          </w:tcPr>
          <w:p w:rsidR="00096D7B" w:rsidRPr="00096D7B" w:rsidRDefault="00096D7B" w:rsidP="00096D7B">
            <w:pPr>
              <w:jc w:val="center"/>
              <w:rPr>
                <w:b/>
              </w:rPr>
            </w:pPr>
            <w:r w:rsidRPr="00096D7B">
              <w:rPr>
                <w:rFonts w:hint="eastAsia"/>
                <w:b/>
              </w:rPr>
              <w:t>南方浩达稳健优选一年持有混合（</w:t>
            </w:r>
            <w:r w:rsidRPr="00096D7B">
              <w:rPr>
                <w:rFonts w:hint="eastAsia"/>
                <w:b/>
              </w:rPr>
              <w:t>FOF</w:t>
            </w:r>
            <w:r w:rsidRPr="00096D7B">
              <w:rPr>
                <w:rFonts w:hint="eastAsia"/>
                <w:b/>
              </w:rPr>
              <w:t>）</w:t>
            </w:r>
            <w:r w:rsidRPr="00096D7B">
              <w:rPr>
                <w:rFonts w:hint="eastAsia"/>
                <w:b/>
              </w:rPr>
              <w:t>A</w:t>
            </w:r>
          </w:p>
        </w:tc>
        <w:tc>
          <w:tcPr>
            <w:tcW w:w="2769" w:type="dxa"/>
            <w:shd w:val="clear" w:color="auto" w:fill="BFBFBF"/>
          </w:tcPr>
          <w:p w:rsidR="00096D7B" w:rsidRPr="00096D7B" w:rsidRDefault="00096D7B" w:rsidP="00096D7B">
            <w:pPr>
              <w:jc w:val="center"/>
              <w:rPr>
                <w:b/>
              </w:rPr>
            </w:pPr>
            <w:r w:rsidRPr="00096D7B">
              <w:rPr>
                <w:rFonts w:hint="eastAsia"/>
                <w:b/>
              </w:rPr>
              <w:t>南方浩达稳健优选一年持有混合（</w:t>
            </w:r>
            <w:r w:rsidRPr="00096D7B">
              <w:rPr>
                <w:rFonts w:hint="eastAsia"/>
                <w:b/>
              </w:rPr>
              <w:t>FOF</w:t>
            </w:r>
            <w:r w:rsidRPr="00096D7B">
              <w:rPr>
                <w:rFonts w:hint="eastAsia"/>
                <w:b/>
              </w:rPr>
              <w:t>）</w:t>
            </w:r>
            <w:r w:rsidRPr="00096D7B">
              <w:rPr>
                <w:rFonts w:hint="eastAsia"/>
                <w:b/>
              </w:rPr>
              <w:t>C</w:t>
            </w:r>
          </w:p>
        </w:tc>
      </w:tr>
      <w:tr w:rsidR="00096D7B" w:rsidTr="00096D7B">
        <w:tc>
          <w:tcPr>
            <w:tcW w:w="2768" w:type="dxa"/>
          </w:tcPr>
          <w:p w:rsidR="00096D7B" w:rsidRDefault="00096D7B" w:rsidP="00096D7B">
            <w:pPr>
              <w:jc w:val="left"/>
            </w:pPr>
            <w:r>
              <w:rPr>
                <w:rFonts w:hint="eastAsia"/>
              </w:rPr>
              <w:t>1.</w:t>
            </w:r>
            <w:r>
              <w:rPr>
                <w:rFonts w:hint="eastAsia"/>
              </w:rPr>
              <w:t>本期已实现收益</w:t>
            </w:r>
          </w:p>
        </w:tc>
        <w:tc>
          <w:tcPr>
            <w:tcW w:w="2769" w:type="dxa"/>
          </w:tcPr>
          <w:p w:rsidR="00096D7B" w:rsidRDefault="00096D7B" w:rsidP="00096D7B">
            <w:pPr>
              <w:jc w:val="right"/>
            </w:pPr>
            <w:r>
              <w:t>754,056.45</w:t>
            </w:r>
          </w:p>
        </w:tc>
        <w:tc>
          <w:tcPr>
            <w:tcW w:w="2769" w:type="dxa"/>
          </w:tcPr>
          <w:p w:rsidR="00096D7B" w:rsidRDefault="00096D7B" w:rsidP="00096D7B">
            <w:pPr>
              <w:jc w:val="right"/>
            </w:pPr>
            <w:r>
              <w:t>1,026,149.54</w:t>
            </w:r>
          </w:p>
        </w:tc>
      </w:tr>
      <w:tr w:rsidR="00096D7B" w:rsidTr="00096D7B">
        <w:tc>
          <w:tcPr>
            <w:tcW w:w="2768" w:type="dxa"/>
          </w:tcPr>
          <w:p w:rsidR="00096D7B" w:rsidRDefault="00096D7B" w:rsidP="00096D7B">
            <w:pPr>
              <w:jc w:val="left"/>
            </w:pPr>
            <w:r>
              <w:rPr>
                <w:rFonts w:hint="eastAsia"/>
              </w:rPr>
              <w:t>2.</w:t>
            </w:r>
            <w:r>
              <w:rPr>
                <w:rFonts w:hint="eastAsia"/>
              </w:rPr>
              <w:t>本期利润</w:t>
            </w:r>
          </w:p>
        </w:tc>
        <w:tc>
          <w:tcPr>
            <w:tcW w:w="2769" w:type="dxa"/>
          </w:tcPr>
          <w:p w:rsidR="00096D7B" w:rsidRDefault="00096D7B" w:rsidP="00096D7B">
            <w:pPr>
              <w:jc w:val="right"/>
            </w:pPr>
            <w:r>
              <w:t>188,874.32</w:t>
            </w:r>
          </w:p>
        </w:tc>
        <w:tc>
          <w:tcPr>
            <w:tcW w:w="2769" w:type="dxa"/>
          </w:tcPr>
          <w:p w:rsidR="00096D7B" w:rsidRDefault="00096D7B" w:rsidP="00096D7B">
            <w:pPr>
              <w:jc w:val="right"/>
            </w:pPr>
            <w:r>
              <w:t>215,836.78</w:t>
            </w:r>
          </w:p>
        </w:tc>
      </w:tr>
      <w:tr w:rsidR="00096D7B" w:rsidTr="00096D7B">
        <w:tc>
          <w:tcPr>
            <w:tcW w:w="2768" w:type="dxa"/>
          </w:tcPr>
          <w:p w:rsidR="00096D7B" w:rsidRDefault="00096D7B" w:rsidP="00096D7B">
            <w:pPr>
              <w:jc w:val="left"/>
            </w:pPr>
            <w:r>
              <w:rPr>
                <w:rFonts w:hint="eastAsia"/>
              </w:rPr>
              <w:t>3.</w:t>
            </w:r>
            <w:r>
              <w:rPr>
                <w:rFonts w:hint="eastAsia"/>
              </w:rPr>
              <w:t>加权平均基金份额本期利润</w:t>
            </w:r>
          </w:p>
        </w:tc>
        <w:tc>
          <w:tcPr>
            <w:tcW w:w="2769" w:type="dxa"/>
          </w:tcPr>
          <w:p w:rsidR="00096D7B" w:rsidRDefault="00096D7B" w:rsidP="00096D7B">
            <w:pPr>
              <w:jc w:val="right"/>
            </w:pPr>
            <w:r>
              <w:t>0.0107</w:t>
            </w:r>
          </w:p>
        </w:tc>
        <w:tc>
          <w:tcPr>
            <w:tcW w:w="2769" w:type="dxa"/>
          </w:tcPr>
          <w:p w:rsidR="00096D7B" w:rsidRDefault="00096D7B" w:rsidP="00096D7B">
            <w:pPr>
              <w:jc w:val="right"/>
            </w:pPr>
            <w:r>
              <w:t>0.0086</w:t>
            </w:r>
          </w:p>
        </w:tc>
      </w:tr>
      <w:tr w:rsidR="00096D7B" w:rsidTr="00096D7B">
        <w:tc>
          <w:tcPr>
            <w:tcW w:w="2768" w:type="dxa"/>
          </w:tcPr>
          <w:p w:rsidR="00096D7B" w:rsidRDefault="00096D7B" w:rsidP="00096D7B">
            <w:pPr>
              <w:jc w:val="left"/>
            </w:pPr>
            <w:r>
              <w:rPr>
                <w:rFonts w:hint="eastAsia"/>
              </w:rPr>
              <w:t>4.</w:t>
            </w:r>
            <w:r>
              <w:rPr>
                <w:rFonts w:hint="eastAsia"/>
              </w:rPr>
              <w:t>期末基金资产净值</w:t>
            </w:r>
          </w:p>
        </w:tc>
        <w:tc>
          <w:tcPr>
            <w:tcW w:w="2769" w:type="dxa"/>
          </w:tcPr>
          <w:p w:rsidR="00096D7B" w:rsidRDefault="00096D7B" w:rsidP="00096D7B">
            <w:pPr>
              <w:jc w:val="right"/>
            </w:pPr>
            <w:r>
              <w:t>17,833,051.54</w:t>
            </w:r>
          </w:p>
        </w:tc>
        <w:tc>
          <w:tcPr>
            <w:tcW w:w="2769" w:type="dxa"/>
          </w:tcPr>
          <w:p w:rsidR="00096D7B" w:rsidRDefault="00096D7B" w:rsidP="00096D7B">
            <w:pPr>
              <w:jc w:val="right"/>
            </w:pPr>
            <w:r>
              <w:t>25,009,356.71</w:t>
            </w:r>
          </w:p>
        </w:tc>
      </w:tr>
      <w:tr w:rsidR="00096D7B" w:rsidTr="00096D7B">
        <w:tc>
          <w:tcPr>
            <w:tcW w:w="2768" w:type="dxa"/>
          </w:tcPr>
          <w:p w:rsidR="00096D7B" w:rsidRDefault="00096D7B" w:rsidP="00096D7B">
            <w:pPr>
              <w:jc w:val="left"/>
            </w:pPr>
            <w:r>
              <w:rPr>
                <w:rFonts w:hint="eastAsia"/>
              </w:rPr>
              <w:t>5.</w:t>
            </w:r>
            <w:r>
              <w:rPr>
                <w:rFonts w:hint="eastAsia"/>
              </w:rPr>
              <w:t>期末基金份额净值</w:t>
            </w:r>
          </w:p>
        </w:tc>
        <w:tc>
          <w:tcPr>
            <w:tcW w:w="2769" w:type="dxa"/>
          </w:tcPr>
          <w:p w:rsidR="00096D7B" w:rsidRDefault="00096D7B" w:rsidP="00096D7B">
            <w:pPr>
              <w:jc w:val="right"/>
            </w:pPr>
            <w:r>
              <w:t>1.0841</w:t>
            </w:r>
          </w:p>
        </w:tc>
        <w:tc>
          <w:tcPr>
            <w:tcW w:w="2769" w:type="dxa"/>
          </w:tcPr>
          <w:p w:rsidR="00096D7B" w:rsidRDefault="00096D7B" w:rsidP="00096D7B">
            <w:pPr>
              <w:jc w:val="right"/>
            </w:pPr>
            <w:r>
              <w:t>1.0718</w:t>
            </w:r>
          </w:p>
        </w:tc>
      </w:tr>
    </w:tbl>
    <w:p w:rsidR="00096D7B" w:rsidRDefault="00096D7B" w:rsidP="00096D7B">
      <w:pPr>
        <w:pStyle w:val="-8"/>
        <w:rPr>
          <w:rFonts w:hint="eastAsia"/>
        </w:rPr>
      </w:pPr>
      <w:r>
        <w:rPr>
          <w:rFonts w:hint="eastAsia"/>
        </w:rPr>
        <w:t>注：基金业绩指标不包括持有人认（申）购或交易基金的各项费用，计入费用后实际收益水平要低于所列数字；</w:t>
      </w:r>
    </w:p>
    <w:p w:rsidR="00096D7B" w:rsidRDefault="00096D7B" w:rsidP="00096D7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96D7B" w:rsidRDefault="00096D7B" w:rsidP="00096D7B">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096D7B" w:rsidRDefault="00096D7B" w:rsidP="00096D7B">
      <w:pPr>
        <w:pStyle w:val="-2"/>
        <w:spacing w:before="312"/>
        <w:rPr>
          <w:rFonts w:hint="eastAsia"/>
        </w:rPr>
      </w:pPr>
      <w:r>
        <w:rPr>
          <w:rFonts w:hint="eastAsia"/>
        </w:rPr>
        <w:t>基金净值表现</w:t>
      </w:r>
    </w:p>
    <w:p w:rsidR="00096D7B" w:rsidRDefault="00096D7B" w:rsidP="00096D7B">
      <w:pPr>
        <w:pStyle w:val="-3"/>
        <w:spacing w:before="156" w:after="156"/>
        <w:rPr>
          <w:rFonts w:hint="eastAsia"/>
        </w:rPr>
      </w:pPr>
      <w:r>
        <w:rPr>
          <w:rFonts w:hint="eastAsia"/>
        </w:rPr>
        <w:t>本报告期基金份额净值增长率及其与同期业绩比较基准收益率的比较</w:t>
      </w:r>
    </w:p>
    <w:p w:rsidR="00096D7B" w:rsidRDefault="00096D7B" w:rsidP="00096D7B">
      <w:pPr>
        <w:pStyle w:val="-"/>
        <w:ind w:firstLine="420"/>
        <w:rPr>
          <w:rFonts w:hint="eastAsia"/>
        </w:rPr>
      </w:pPr>
      <w:r>
        <w:rPr>
          <w:rFonts w:hint="eastAsia"/>
        </w:rPr>
        <w:t>南方浩达稳健优选一年持有混合（FOF）A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96D7B" w:rsidTr="00096D7B">
        <w:trPr>
          <w:cnfStyle w:val="100000000000" w:firstRow="1" w:lastRow="0" w:firstColumn="0" w:lastColumn="0" w:oddVBand="0" w:evenVBand="0" w:oddHBand="0" w:evenHBand="0" w:firstRowFirstColumn="0" w:firstRowLastColumn="0" w:lastRowFirstColumn="0" w:lastRowLastColumn="0"/>
        </w:trPr>
        <w:tc>
          <w:tcPr>
            <w:tcW w:w="1429" w:type="dxa"/>
          </w:tcPr>
          <w:p w:rsidR="00096D7B" w:rsidRPr="00096D7B" w:rsidRDefault="00096D7B" w:rsidP="00096D7B">
            <w:pPr>
              <w:jc w:val="center"/>
              <w:rPr>
                <w:b/>
              </w:rPr>
            </w:pPr>
            <w:r w:rsidRPr="00096D7B">
              <w:rPr>
                <w:rFonts w:hint="eastAsia"/>
                <w:b/>
              </w:rPr>
              <w:t>阶段</w:t>
            </w:r>
          </w:p>
        </w:tc>
        <w:tc>
          <w:tcPr>
            <w:tcW w:w="1315" w:type="dxa"/>
          </w:tcPr>
          <w:p w:rsidR="00096D7B" w:rsidRPr="00096D7B" w:rsidRDefault="00096D7B" w:rsidP="00096D7B">
            <w:pPr>
              <w:jc w:val="center"/>
              <w:rPr>
                <w:b/>
              </w:rPr>
            </w:pPr>
            <w:r w:rsidRPr="00096D7B">
              <w:rPr>
                <w:rFonts w:hint="eastAsia"/>
                <w:b/>
              </w:rPr>
              <w:t>净值增长率①</w:t>
            </w:r>
          </w:p>
        </w:tc>
        <w:tc>
          <w:tcPr>
            <w:tcW w:w="1315" w:type="dxa"/>
          </w:tcPr>
          <w:p w:rsidR="00096D7B" w:rsidRPr="00096D7B" w:rsidRDefault="00096D7B" w:rsidP="00096D7B">
            <w:pPr>
              <w:jc w:val="center"/>
              <w:rPr>
                <w:b/>
              </w:rPr>
            </w:pPr>
            <w:r w:rsidRPr="00096D7B">
              <w:rPr>
                <w:rFonts w:hint="eastAsia"/>
                <w:b/>
              </w:rPr>
              <w:t>净值增长率标准差②</w:t>
            </w:r>
          </w:p>
        </w:tc>
        <w:tc>
          <w:tcPr>
            <w:tcW w:w="1315" w:type="dxa"/>
          </w:tcPr>
          <w:p w:rsidR="00096D7B" w:rsidRPr="00096D7B" w:rsidRDefault="00096D7B" w:rsidP="00096D7B">
            <w:pPr>
              <w:jc w:val="center"/>
              <w:rPr>
                <w:b/>
              </w:rPr>
            </w:pPr>
            <w:r w:rsidRPr="00096D7B">
              <w:rPr>
                <w:rFonts w:hint="eastAsia"/>
                <w:b/>
              </w:rPr>
              <w:t>业绩比较基准收益率③</w:t>
            </w:r>
          </w:p>
        </w:tc>
        <w:tc>
          <w:tcPr>
            <w:tcW w:w="1315" w:type="dxa"/>
          </w:tcPr>
          <w:p w:rsidR="00096D7B" w:rsidRPr="00096D7B" w:rsidRDefault="00096D7B" w:rsidP="00096D7B">
            <w:pPr>
              <w:jc w:val="center"/>
              <w:rPr>
                <w:b/>
              </w:rPr>
            </w:pPr>
            <w:r w:rsidRPr="00096D7B">
              <w:rPr>
                <w:rFonts w:hint="eastAsia"/>
                <w:b/>
              </w:rPr>
              <w:t>业绩比较基准收益率标准差④</w:t>
            </w:r>
          </w:p>
        </w:tc>
        <w:tc>
          <w:tcPr>
            <w:tcW w:w="907" w:type="dxa"/>
          </w:tcPr>
          <w:p w:rsidR="00096D7B" w:rsidRPr="00096D7B" w:rsidRDefault="00096D7B" w:rsidP="00096D7B">
            <w:pPr>
              <w:jc w:val="center"/>
              <w:rPr>
                <w:b/>
              </w:rPr>
            </w:pPr>
            <w:r w:rsidRPr="00096D7B">
              <w:rPr>
                <w:rFonts w:hint="eastAsia"/>
                <w:b/>
              </w:rPr>
              <w:t>①</w:t>
            </w:r>
            <w:r w:rsidRPr="00096D7B">
              <w:rPr>
                <w:rFonts w:hint="eastAsia"/>
                <w:b/>
              </w:rPr>
              <w:t>-</w:t>
            </w:r>
            <w:r w:rsidRPr="00096D7B">
              <w:rPr>
                <w:rFonts w:hint="eastAsia"/>
                <w:b/>
              </w:rPr>
              <w:t>③</w:t>
            </w:r>
          </w:p>
        </w:tc>
        <w:tc>
          <w:tcPr>
            <w:tcW w:w="907" w:type="dxa"/>
          </w:tcPr>
          <w:p w:rsidR="00096D7B" w:rsidRPr="00096D7B" w:rsidRDefault="00096D7B" w:rsidP="00096D7B">
            <w:pPr>
              <w:jc w:val="center"/>
              <w:rPr>
                <w:b/>
              </w:rPr>
            </w:pPr>
            <w:r w:rsidRPr="00096D7B">
              <w:rPr>
                <w:rFonts w:hint="eastAsia"/>
                <w:b/>
              </w:rPr>
              <w:t>②</w:t>
            </w:r>
            <w:r w:rsidRPr="00096D7B">
              <w:rPr>
                <w:rFonts w:hint="eastAsia"/>
                <w:b/>
              </w:rPr>
              <w:t>-</w:t>
            </w:r>
            <w:r w:rsidRPr="00096D7B">
              <w:rPr>
                <w:rFonts w:hint="eastAsia"/>
                <w:b/>
              </w:rPr>
              <w:t>④</w:t>
            </w:r>
          </w:p>
        </w:tc>
      </w:tr>
      <w:tr w:rsidR="00096D7B" w:rsidTr="00096D7B">
        <w:tc>
          <w:tcPr>
            <w:tcW w:w="1429" w:type="dxa"/>
          </w:tcPr>
          <w:p w:rsidR="00096D7B" w:rsidRDefault="00096D7B" w:rsidP="00096D7B">
            <w:pPr>
              <w:jc w:val="left"/>
            </w:pPr>
            <w:r>
              <w:rPr>
                <w:rFonts w:hint="eastAsia"/>
              </w:rPr>
              <w:t>过去三个月</w:t>
            </w:r>
          </w:p>
        </w:tc>
        <w:tc>
          <w:tcPr>
            <w:tcW w:w="1315" w:type="dxa"/>
          </w:tcPr>
          <w:p w:rsidR="00096D7B" w:rsidRDefault="00096D7B" w:rsidP="00096D7B">
            <w:pPr>
              <w:jc w:val="right"/>
            </w:pPr>
            <w:r>
              <w:t>0.80%</w:t>
            </w:r>
          </w:p>
        </w:tc>
        <w:tc>
          <w:tcPr>
            <w:tcW w:w="1315" w:type="dxa"/>
          </w:tcPr>
          <w:p w:rsidR="00096D7B" w:rsidRDefault="00096D7B" w:rsidP="00096D7B">
            <w:pPr>
              <w:jc w:val="right"/>
            </w:pPr>
            <w:r>
              <w:t>0.18%</w:t>
            </w:r>
          </w:p>
        </w:tc>
        <w:tc>
          <w:tcPr>
            <w:tcW w:w="1315" w:type="dxa"/>
          </w:tcPr>
          <w:p w:rsidR="00096D7B" w:rsidRDefault="00096D7B" w:rsidP="00096D7B">
            <w:pPr>
              <w:jc w:val="right"/>
            </w:pPr>
            <w:r>
              <w:t>-0.02%</w:t>
            </w:r>
          </w:p>
        </w:tc>
        <w:tc>
          <w:tcPr>
            <w:tcW w:w="1315" w:type="dxa"/>
          </w:tcPr>
          <w:p w:rsidR="00096D7B" w:rsidRDefault="00096D7B" w:rsidP="00096D7B">
            <w:pPr>
              <w:jc w:val="right"/>
            </w:pPr>
            <w:r>
              <w:t>0.15%</w:t>
            </w:r>
          </w:p>
        </w:tc>
        <w:tc>
          <w:tcPr>
            <w:tcW w:w="907" w:type="dxa"/>
          </w:tcPr>
          <w:p w:rsidR="00096D7B" w:rsidRDefault="00096D7B" w:rsidP="00096D7B">
            <w:pPr>
              <w:jc w:val="right"/>
            </w:pPr>
            <w:r>
              <w:t>0.82%</w:t>
            </w:r>
          </w:p>
        </w:tc>
        <w:tc>
          <w:tcPr>
            <w:tcW w:w="907" w:type="dxa"/>
          </w:tcPr>
          <w:p w:rsidR="00096D7B" w:rsidRDefault="00096D7B" w:rsidP="00096D7B">
            <w:pPr>
              <w:jc w:val="right"/>
            </w:pPr>
            <w:r>
              <w:t>0.03%</w:t>
            </w:r>
          </w:p>
        </w:tc>
      </w:tr>
      <w:tr w:rsidR="00096D7B" w:rsidTr="00096D7B">
        <w:tc>
          <w:tcPr>
            <w:tcW w:w="1429" w:type="dxa"/>
          </w:tcPr>
          <w:p w:rsidR="00096D7B" w:rsidRDefault="00096D7B" w:rsidP="00096D7B">
            <w:pPr>
              <w:jc w:val="left"/>
            </w:pPr>
            <w:r>
              <w:rPr>
                <w:rFonts w:hint="eastAsia"/>
              </w:rPr>
              <w:t>过去六个月</w:t>
            </w:r>
          </w:p>
        </w:tc>
        <w:tc>
          <w:tcPr>
            <w:tcW w:w="1315" w:type="dxa"/>
          </w:tcPr>
          <w:p w:rsidR="00096D7B" w:rsidRDefault="00096D7B" w:rsidP="00096D7B">
            <w:pPr>
              <w:jc w:val="right"/>
            </w:pPr>
            <w:r>
              <w:t>2.16%</w:t>
            </w:r>
          </w:p>
        </w:tc>
        <w:tc>
          <w:tcPr>
            <w:tcW w:w="1315" w:type="dxa"/>
          </w:tcPr>
          <w:p w:rsidR="00096D7B" w:rsidRDefault="00096D7B" w:rsidP="00096D7B">
            <w:pPr>
              <w:jc w:val="right"/>
            </w:pPr>
            <w:r>
              <w:t>0.16%</w:t>
            </w:r>
          </w:p>
        </w:tc>
        <w:tc>
          <w:tcPr>
            <w:tcW w:w="1315" w:type="dxa"/>
          </w:tcPr>
          <w:p w:rsidR="00096D7B" w:rsidRDefault="00096D7B" w:rsidP="00096D7B">
            <w:pPr>
              <w:jc w:val="right"/>
            </w:pPr>
            <w:r>
              <w:t>0.12%</w:t>
            </w:r>
          </w:p>
        </w:tc>
        <w:tc>
          <w:tcPr>
            <w:tcW w:w="1315" w:type="dxa"/>
          </w:tcPr>
          <w:p w:rsidR="00096D7B" w:rsidRDefault="00096D7B" w:rsidP="00096D7B">
            <w:pPr>
              <w:jc w:val="right"/>
            </w:pPr>
            <w:r>
              <w:t>0.15%</w:t>
            </w:r>
          </w:p>
        </w:tc>
        <w:tc>
          <w:tcPr>
            <w:tcW w:w="907" w:type="dxa"/>
          </w:tcPr>
          <w:p w:rsidR="00096D7B" w:rsidRDefault="00096D7B" w:rsidP="00096D7B">
            <w:pPr>
              <w:jc w:val="right"/>
            </w:pPr>
            <w:r>
              <w:t>2.04%</w:t>
            </w:r>
          </w:p>
        </w:tc>
        <w:tc>
          <w:tcPr>
            <w:tcW w:w="907" w:type="dxa"/>
          </w:tcPr>
          <w:p w:rsidR="00096D7B" w:rsidRDefault="00096D7B" w:rsidP="00096D7B">
            <w:pPr>
              <w:jc w:val="right"/>
            </w:pPr>
            <w:r>
              <w:t>0.01%</w:t>
            </w:r>
          </w:p>
        </w:tc>
      </w:tr>
      <w:tr w:rsidR="00096D7B" w:rsidTr="00096D7B">
        <w:tc>
          <w:tcPr>
            <w:tcW w:w="1429" w:type="dxa"/>
          </w:tcPr>
          <w:p w:rsidR="00096D7B" w:rsidRDefault="00096D7B" w:rsidP="00096D7B">
            <w:pPr>
              <w:jc w:val="left"/>
            </w:pPr>
            <w:r>
              <w:rPr>
                <w:rFonts w:hint="eastAsia"/>
              </w:rPr>
              <w:t>过去一年</w:t>
            </w:r>
          </w:p>
        </w:tc>
        <w:tc>
          <w:tcPr>
            <w:tcW w:w="1315" w:type="dxa"/>
          </w:tcPr>
          <w:p w:rsidR="00096D7B" w:rsidRDefault="00096D7B" w:rsidP="00096D7B">
            <w:pPr>
              <w:jc w:val="right"/>
            </w:pPr>
            <w:r>
              <w:t>5.07%</w:t>
            </w:r>
          </w:p>
        </w:tc>
        <w:tc>
          <w:tcPr>
            <w:tcW w:w="1315" w:type="dxa"/>
          </w:tcPr>
          <w:p w:rsidR="00096D7B" w:rsidRDefault="00096D7B" w:rsidP="00096D7B">
            <w:pPr>
              <w:jc w:val="right"/>
            </w:pPr>
            <w:r>
              <w:t>0.16%</w:t>
            </w:r>
          </w:p>
        </w:tc>
        <w:tc>
          <w:tcPr>
            <w:tcW w:w="1315" w:type="dxa"/>
          </w:tcPr>
          <w:p w:rsidR="00096D7B" w:rsidRDefault="00096D7B" w:rsidP="00096D7B">
            <w:pPr>
              <w:jc w:val="right"/>
            </w:pPr>
            <w:r>
              <w:t>3.45%</w:t>
            </w:r>
          </w:p>
        </w:tc>
        <w:tc>
          <w:tcPr>
            <w:tcW w:w="1315" w:type="dxa"/>
          </w:tcPr>
          <w:p w:rsidR="00096D7B" w:rsidRDefault="00096D7B" w:rsidP="00096D7B">
            <w:pPr>
              <w:jc w:val="right"/>
            </w:pPr>
            <w:r>
              <w:t>0.14%</w:t>
            </w:r>
          </w:p>
        </w:tc>
        <w:tc>
          <w:tcPr>
            <w:tcW w:w="907" w:type="dxa"/>
          </w:tcPr>
          <w:p w:rsidR="00096D7B" w:rsidRDefault="00096D7B" w:rsidP="00096D7B">
            <w:pPr>
              <w:jc w:val="right"/>
            </w:pPr>
            <w:r>
              <w:t>1.62%</w:t>
            </w:r>
          </w:p>
        </w:tc>
        <w:tc>
          <w:tcPr>
            <w:tcW w:w="907" w:type="dxa"/>
          </w:tcPr>
          <w:p w:rsidR="00096D7B" w:rsidRDefault="00096D7B" w:rsidP="00096D7B">
            <w:pPr>
              <w:jc w:val="right"/>
            </w:pPr>
            <w:r>
              <w:t>0.02%</w:t>
            </w:r>
          </w:p>
        </w:tc>
      </w:tr>
      <w:tr w:rsidR="00096D7B" w:rsidTr="00096D7B">
        <w:tc>
          <w:tcPr>
            <w:tcW w:w="1429" w:type="dxa"/>
          </w:tcPr>
          <w:p w:rsidR="00096D7B" w:rsidRDefault="00096D7B" w:rsidP="00096D7B">
            <w:pPr>
              <w:jc w:val="left"/>
            </w:pPr>
            <w:r>
              <w:rPr>
                <w:rFonts w:hint="eastAsia"/>
              </w:rPr>
              <w:t>自基金合同生效起至今</w:t>
            </w:r>
          </w:p>
        </w:tc>
        <w:tc>
          <w:tcPr>
            <w:tcW w:w="1315" w:type="dxa"/>
          </w:tcPr>
          <w:p w:rsidR="00096D7B" w:rsidRDefault="00096D7B" w:rsidP="00096D7B">
            <w:pPr>
              <w:jc w:val="right"/>
            </w:pPr>
            <w:r>
              <w:t>8.41%</w:t>
            </w:r>
          </w:p>
        </w:tc>
        <w:tc>
          <w:tcPr>
            <w:tcW w:w="1315" w:type="dxa"/>
          </w:tcPr>
          <w:p w:rsidR="00096D7B" w:rsidRDefault="00096D7B" w:rsidP="00096D7B">
            <w:pPr>
              <w:jc w:val="right"/>
            </w:pPr>
            <w:r>
              <w:t>0.17%</w:t>
            </w:r>
          </w:p>
        </w:tc>
        <w:tc>
          <w:tcPr>
            <w:tcW w:w="1315" w:type="dxa"/>
          </w:tcPr>
          <w:p w:rsidR="00096D7B" w:rsidRDefault="00096D7B" w:rsidP="00096D7B">
            <w:pPr>
              <w:jc w:val="right"/>
            </w:pPr>
            <w:r>
              <w:t>12.90%</w:t>
            </w:r>
          </w:p>
        </w:tc>
        <w:tc>
          <w:tcPr>
            <w:tcW w:w="1315" w:type="dxa"/>
          </w:tcPr>
          <w:p w:rsidR="00096D7B" w:rsidRDefault="00096D7B" w:rsidP="00096D7B">
            <w:pPr>
              <w:jc w:val="right"/>
            </w:pPr>
            <w:r>
              <w:t>0.16%</w:t>
            </w:r>
          </w:p>
        </w:tc>
        <w:tc>
          <w:tcPr>
            <w:tcW w:w="907" w:type="dxa"/>
          </w:tcPr>
          <w:p w:rsidR="00096D7B" w:rsidRDefault="00096D7B" w:rsidP="00096D7B">
            <w:pPr>
              <w:jc w:val="right"/>
            </w:pPr>
            <w:r>
              <w:t>-4.49%</w:t>
            </w:r>
          </w:p>
        </w:tc>
        <w:tc>
          <w:tcPr>
            <w:tcW w:w="907" w:type="dxa"/>
          </w:tcPr>
          <w:p w:rsidR="00096D7B" w:rsidRDefault="00096D7B" w:rsidP="00096D7B">
            <w:pPr>
              <w:jc w:val="right"/>
            </w:pPr>
            <w:r>
              <w:t>0.01%</w:t>
            </w:r>
          </w:p>
        </w:tc>
      </w:tr>
    </w:tbl>
    <w:p w:rsidR="00096D7B" w:rsidRDefault="00096D7B" w:rsidP="00096D7B">
      <w:pPr>
        <w:pStyle w:val="-"/>
        <w:ind w:firstLine="420"/>
        <w:rPr>
          <w:rFonts w:hint="eastAsia"/>
        </w:rPr>
      </w:pPr>
      <w:r>
        <w:rPr>
          <w:rFonts w:hint="eastAsia"/>
        </w:rPr>
        <w:t>南方浩达稳健优选一年持有混合（FOF）C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96D7B" w:rsidTr="00096D7B">
        <w:trPr>
          <w:cnfStyle w:val="100000000000" w:firstRow="1" w:lastRow="0" w:firstColumn="0" w:lastColumn="0" w:oddVBand="0" w:evenVBand="0" w:oddHBand="0" w:evenHBand="0" w:firstRowFirstColumn="0" w:firstRowLastColumn="0" w:lastRowFirstColumn="0" w:lastRowLastColumn="0"/>
        </w:trPr>
        <w:tc>
          <w:tcPr>
            <w:tcW w:w="1429" w:type="dxa"/>
          </w:tcPr>
          <w:p w:rsidR="00096D7B" w:rsidRPr="00096D7B" w:rsidRDefault="00096D7B" w:rsidP="00096D7B">
            <w:pPr>
              <w:jc w:val="center"/>
              <w:rPr>
                <w:b/>
              </w:rPr>
            </w:pPr>
            <w:r w:rsidRPr="00096D7B">
              <w:rPr>
                <w:rFonts w:hint="eastAsia"/>
                <w:b/>
              </w:rPr>
              <w:lastRenderedPageBreak/>
              <w:t>阶段</w:t>
            </w:r>
          </w:p>
        </w:tc>
        <w:tc>
          <w:tcPr>
            <w:tcW w:w="1315" w:type="dxa"/>
          </w:tcPr>
          <w:p w:rsidR="00096D7B" w:rsidRPr="00096D7B" w:rsidRDefault="00096D7B" w:rsidP="00096D7B">
            <w:pPr>
              <w:jc w:val="center"/>
              <w:rPr>
                <w:b/>
              </w:rPr>
            </w:pPr>
            <w:r w:rsidRPr="00096D7B">
              <w:rPr>
                <w:rFonts w:hint="eastAsia"/>
                <w:b/>
              </w:rPr>
              <w:t>净值增长率①</w:t>
            </w:r>
          </w:p>
        </w:tc>
        <w:tc>
          <w:tcPr>
            <w:tcW w:w="1315" w:type="dxa"/>
          </w:tcPr>
          <w:p w:rsidR="00096D7B" w:rsidRPr="00096D7B" w:rsidRDefault="00096D7B" w:rsidP="00096D7B">
            <w:pPr>
              <w:jc w:val="center"/>
              <w:rPr>
                <w:b/>
              </w:rPr>
            </w:pPr>
            <w:r w:rsidRPr="00096D7B">
              <w:rPr>
                <w:rFonts w:hint="eastAsia"/>
                <w:b/>
              </w:rPr>
              <w:t>净值增长率标准差②</w:t>
            </w:r>
          </w:p>
        </w:tc>
        <w:tc>
          <w:tcPr>
            <w:tcW w:w="1315" w:type="dxa"/>
          </w:tcPr>
          <w:p w:rsidR="00096D7B" w:rsidRPr="00096D7B" w:rsidRDefault="00096D7B" w:rsidP="00096D7B">
            <w:pPr>
              <w:jc w:val="center"/>
              <w:rPr>
                <w:b/>
              </w:rPr>
            </w:pPr>
            <w:r w:rsidRPr="00096D7B">
              <w:rPr>
                <w:rFonts w:hint="eastAsia"/>
                <w:b/>
              </w:rPr>
              <w:t>业绩比较基准收益率③</w:t>
            </w:r>
          </w:p>
        </w:tc>
        <w:tc>
          <w:tcPr>
            <w:tcW w:w="1315" w:type="dxa"/>
          </w:tcPr>
          <w:p w:rsidR="00096D7B" w:rsidRPr="00096D7B" w:rsidRDefault="00096D7B" w:rsidP="00096D7B">
            <w:pPr>
              <w:jc w:val="center"/>
              <w:rPr>
                <w:b/>
              </w:rPr>
            </w:pPr>
            <w:r w:rsidRPr="00096D7B">
              <w:rPr>
                <w:rFonts w:hint="eastAsia"/>
                <w:b/>
              </w:rPr>
              <w:t>业绩比较基准收益率标准差④</w:t>
            </w:r>
          </w:p>
        </w:tc>
        <w:tc>
          <w:tcPr>
            <w:tcW w:w="907" w:type="dxa"/>
          </w:tcPr>
          <w:p w:rsidR="00096D7B" w:rsidRPr="00096D7B" w:rsidRDefault="00096D7B" w:rsidP="00096D7B">
            <w:pPr>
              <w:jc w:val="center"/>
              <w:rPr>
                <w:b/>
              </w:rPr>
            </w:pPr>
            <w:r w:rsidRPr="00096D7B">
              <w:rPr>
                <w:rFonts w:hint="eastAsia"/>
                <w:b/>
              </w:rPr>
              <w:t>①</w:t>
            </w:r>
            <w:r w:rsidRPr="00096D7B">
              <w:rPr>
                <w:rFonts w:hint="eastAsia"/>
                <w:b/>
              </w:rPr>
              <w:t>-</w:t>
            </w:r>
            <w:r w:rsidRPr="00096D7B">
              <w:rPr>
                <w:rFonts w:hint="eastAsia"/>
                <w:b/>
              </w:rPr>
              <w:t>③</w:t>
            </w:r>
          </w:p>
        </w:tc>
        <w:tc>
          <w:tcPr>
            <w:tcW w:w="907" w:type="dxa"/>
          </w:tcPr>
          <w:p w:rsidR="00096D7B" w:rsidRPr="00096D7B" w:rsidRDefault="00096D7B" w:rsidP="00096D7B">
            <w:pPr>
              <w:jc w:val="center"/>
              <w:rPr>
                <w:b/>
              </w:rPr>
            </w:pPr>
            <w:r w:rsidRPr="00096D7B">
              <w:rPr>
                <w:rFonts w:hint="eastAsia"/>
                <w:b/>
              </w:rPr>
              <w:t>②</w:t>
            </w:r>
            <w:r w:rsidRPr="00096D7B">
              <w:rPr>
                <w:rFonts w:hint="eastAsia"/>
                <w:b/>
              </w:rPr>
              <w:t>-</w:t>
            </w:r>
            <w:r w:rsidRPr="00096D7B">
              <w:rPr>
                <w:rFonts w:hint="eastAsia"/>
                <w:b/>
              </w:rPr>
              <w:t>④</w:t>
            </w:r>
          </w:p>
        </w:tc>
      </w:tr>
      <w:tr w:rsidR="00096D7B" w:rsidTr="00096D7B">
        <w:tc>
          <w:tcPr>
            <w:tcW w:w="1429" w:type="dxa"/>
          </w:tcPr>
          <w:p w:rsidR="00096D7B" w:rsidRDefault="00096D7B" w:rsidP="00096D7B">
            <w:pPr>
              <w:jc w:val="left"/>
            </w:pPr>
            <w:r>
              <w:rPr>
                <w:rFonts w:hint="eastAsia"/>
              </w:rPr>
              <w:t>过去三个月</w:t>
            </w:r>
          </w:p>
        </w:tc>
        <w:tc>
          <w:tcPr>
            <w:tcW w:w="1315" w:type="dxa"/>
          </w:tcPr>
          <w:p w:rsidR="00096D7B" w:rsidRDefault="00096D7B" w:rsidP="00096D7B">
            <w:pPr>
              <w:jc w:val="right"/>
            </w:pPr>
            <w:r>
              <w:t>0.70%</w:t>
            </w:r>
          </w:p>
        </w:tc>
        <w:tc>
          <w:tcPr>
            <w:tcW w:w="1315" w:type="dxa"/>
          </w:tcPr>
          <w:p w:rsidR="00096D7B" w:rsidRDefault="00096D7B" w:rsidP="00096D7B">
            <w:pPr>
              <w:jc w:val="right"/>
            </w:pPr>
            <w:r>
              <w:t>0.18%</w:t>
            </w:r>
          </w:p>
        </w:tc>
        <w:tc>
          <w:tcPr>
            <w:tcW w:w="1315" w:type="dxa"/>
          </w:tcPr>
          <w:p w:rsidR="00096D7B" w:rsidRDefault="00096D7B" w:rsidP="00096D7B">
            <w:pPr>
              <w:jc w:val="right"/>
            </w:pPr>
            <w:r>
              <w:t>-0.02%</w:t>
            </w:r>
          </w:p>
        </w:tc>
        <w:tc>
          <w:tcPr>
            <w:tcW w:w="1315" w:type="dxa"/>
          </w:tcPr>
          <w:p w:rsidR="00096D7B" w:rsidRDefault="00096D7B" w:rsidP="00096D7B">
            <w:pPr>
              <w:jc w:val="right"/>
            </w:pPr>
            <w:r>
              <w:t>0.15%</w:t>
            </w:r>
          </w:p>
        </w:tc>
        <w:tc>
          <w:tcPr>
            <w:tcW w:w="907" w:type="dxa"/>
          </w:tcPr>
          <w:p w:rsidR="00096D7B" w:rsidRDefault="00096D7B" w:rsidP="00096D7B">
            <w:pPr>
              <w:jc w:val="right"/>
            </w:pPr>
            <w:r>
              <w:t>0.72%</w:t>
            </w:r>
          </w:p>
        </w:tc>
        <w:tc>
          <w:tcPr>
            <w:tcW w:w="907" w:type="dxa"/>
          </w:tcPr>
          <w:p w:rsidR="00096D7B" w:rsidRDefault="00096D7B" w:rsidP="00096D7B">
            <w:pPr>
              <w:jc w:val="right"/>
            </w:pPr>
            <w:r>
              <w:t>0.03%</w:t>
            </w:r>
          </w:p>
        </w:tc>
      </w:tr>
      <w:tr w:rsidR="00096D7B" w:rsidTr="00096D7B">
        <w:tc>
          <w:tcPr>
            <w:tcW w:w="1429" w:type="dxa"/>
          </w:tcPr>
          <w:p w:rsidR="00096D7B" w:rsidRDefault="00096D7B" w:rsidP="00096D7B">
            <w:pPr>
              <w:jc w:val="left"/>
            </w:pPr>
            <w:r>
              <w:rPr>
                <w:rFonts w:hint="eastAsia"/>
              </w:rPr>
              <w:t>过去六个月</w:t>
            </w:r>
          </w:p>
        </w:tc>
        <w:tc>
          <w:tcPr>
            <w:tcW w:w="1315" w:type="dxa"/>
          </w:tcPr>
          <w:p w:rsidR="00096D7B" w:rsidRDefault="00096D7B" w:rsidP="00096D7B">
            <w:pPr>
              <w:jc w:val="right"/>
            </w:pPr>
            <w:r>
              <w:t>1.96%</w:t>
            </w:r>
          </w:p>
        </w:tc>
        <w:tc>
          <w:tcPr>
            <w:tcW w:w="1315" w:type="dxa"/>
          </w:tcPr>
          <w:p w:rsidR="00096D7B" w:rsidRDefault="00096D7B" w:rsidP="00096D7B">
            <w:pPr>
              <w:jc w:val="right"/>
            </w:pPr>
            <w:r>
              <w:t>0.16%</w:t>
            </w:r>
          </w:p>
        </w:tc>
        <w:tc>
          <w:tcPr>
            <w:tcW w:w="1315" w:type="dxa"/>
          </w:tcPr>
          <w:p w:rsidR="00096D7B" w:rsidRDefault="00096D7B" w:rsidP="00096D7B">
            <w:pPr>
              <w:jc w:val="right"/>
            </w:pPr>
            <w:r>
              <w:t>0.12%</w:t>
            </w:r>
          </w:p>
        </w:tc>
        <w:tc>
          <w:tcPr>
            <w:tcW w:w="1315" w:type="dxa"/>
          </w:tcPr>
          <w:p w:rsidR="00096D7B" w:rsidRDefault="00096D7B" w:rsidP="00096D7B">
            <w:pPr>
              <w:jc w:val="right"/>
            </w:pPr>
            <w:r>
              <w:t>0.15%</w:t>
            </w:r>
          </w:p>
        </w:tc>
        <w:tc>
          <w:tcPr>
            <w:tcW w:w="907" w:type="dxa"/>
          </w:tcPr>
          <w:p w:rsidR="00096D7B" w:rsidRDefault="00096D7B" w:rsidP="00096D7B">
            <w:pPr>
              <w:jc w:val="right"/>
            </w:pPr>
            <w:r>
              <w:t>1.84%</w:t>
            </w:r>
          </w:p>
        </w:tc>
        <w:tc>
          <w:tcPr>
            <w:tcW w:w="907" w:type="dxa"/>
          </w:tcPr>
          <w:p w:rsidR="00096D7B" w:rsidRDefault="00096D7B" w:rsidP="00096D7B">
            <w:pPr>
              <w:jc w:val="right"/>
            </w:pPr>
            <w:r>
              <w:t>0.01%</w:t>
            </w:r>
          </w:p>
        </w:tc>
      </w:tr>
      <w:tr w:rsidR="00096D7B" w:rsidTr="00096D7B">
        <w:tc>
          <w:tcPr>
            <w:tcW w:w="1429" w:type="dxa"/>
          </w:tcPr>
          <w:p w:rsidR="00096D7B" w:rsidRDefault="00096D7B" w:rsidP="00096D7B">
            <w:pPr>
              <w:jc w:val="left"/>
            </w:pPr>
            <w:r>
              <w:rPr>
                <w:rFonts w:hint="eastAsia"/>
              </w:rPr>
              <w:t>过去一年</w:t>
            </w:r>
          </w:p>
        </w:tc>
        <w:tc>
          <w:tcPr>
            <w:tcW w:w="1315" w:type="dxa"/>
          </w:tcPr>
          <w:p w:rsidR="00096D7B" w:rsidRDefault="00096D7B" w:rsidP="00096D7B">
            <w:pPr>
              <w:jc w:val="right"/>
            </w:pPr>
            <w:r>
              <w:t>4.66%</w:t>
            </w:r>
          </w:p>
        </w:tc>
        <w:tc>
          <w:tcPr>
            <w:tcW w:w="1315" w:type="dxa"/>
          </w:tcPr>
          <w:p w:rsidR="00096D7B" w:rsidRDefault="00096D7B" w:rsidP="00096D7B">
            <w:pPr>
              <w:jc w:val="right"/>
            </w:pPr>
            <w:r>
              <w:t>0.16%</w:t>
            </w:r>
          </w:p>
        </w:tc>
        <w:tc>
          <w:tcPr>
            <w:tcW w:w="1315" w:type="dxa"/>
          </w:tcPr>
          <w:p w:rsidR="00096D7B" w:rsidRDefault="00096D7B" w:rsidP="00096D7B">
            <w:pPr>
              <w:jc w:val="right"/>
            </w:pPr>
            <w:r>
              <w:t>3.45%</w:t>
            </w:r>
          </w:p>
        </w:tc>
        <w:tc>
          <w:tcPr>
            <w:tcW w:w="1315" w:type="dxa"/>
          </w:tcPr>
          <w:p w:rsidR="00096D7B" w:rsidRDefault="00096D7B" w:rsidP="00096D7B">
            <w:pPr>
              <w:jc w:val="right"/>
            </w:pPr>
            <w:r>
              <w:t>0.14%</w:t>
            </w:r>
          </w:p>
        </w:tc>
        <w:tc>
          <w:tcPr>
            <w:tcW w:w="907" w:type="dxa"/>
          </w:tcPr>
          <w:p w:rsidR="00096D7B" w:rsidRDefault="00096D7B" w:rsidP="00096D7B">
            <w:pPr>
              <w:jc w:val="right"/>
            </w:pPr>
            <w:r>
              <w:t>1.21%</w:t>
            </w:r>
          </w:p>
        </w:tc>
        <w:tc>
          <w:tcPr>
            <w:tcW w:w="907" w:type="dxa"/>
          </w:tcPr>
          <w:p w:rsidR="00096D7B" w:rsidRDefault="00096D7B" w:rsidP="00096D7B">
            <w:pPr>
              <w:jc w:val="right"/>
            </w:pPr>
            <w:r>
              <w:t>0.02%</w:t>
            </w:r>
          </w:p>
        </w:tc>
      </w:tr>
      <w:tr w:rsidR="00096D7B" w:rsidTr="00096D7B">
        <w:tc>
          <w:tcPr>
            <w:tcW w:w="1429" w:type="dxa"/>
          </w:tcPr>
          <w:p w:rsidR="00096D7B" w:rsidRDefault="00096D7B" w:rsidP="00096D7B">
            <w:pPr>
              <w:jc w:val="left"/>
            </w:pPr>
            <w:r>
              <w:rPr>
                <w:rFonts w:hint="eastAsia"/>
              </w:rPr>
              <w:t>自基金合同生效起至今</w:t>
            </w:r>
          </w:p>
        </w:tc>
        <w:tc>
          <w:tcPr>
            <w:tcW w:w="1315" w:type="dxa"/>
          </w:tcPr>
          <w:p w:rsidR="00096D7B" w:rsidRDefault="00096D7B" w:rsidP="00096D7B">
            <w:pPr>
              <w:jc w:val="right"/>
            </w:pPr>
            <w:r>
              <w:t>7.18%</w:t>
            </w:r>
          </w:p>
        </w:tc>
        <w:tc>
          <w:tcPr>
            <w:tcW w:w="1315" w:type="dxa"/>
          </w:tcPr>
          <w:p w:rsidR="00096D7B" w:rsidRDefault="00096D7B" w:rsidP="00096D7B">
            <w:pPr>
              <w:jc w:val="right"/>
            </w:pPr>
            <w:r>
              <w:t>0.17%</w:t>
            </w:r>
          </w:p>
        </w:tc>
        <w:tc>
          <w:tcPr>
            <w:tcW w:w="1315" w:type="dxa"/>
          </w:tcPr>
          <w:p w:rsidR="00096D7B" w:rsidRDefault="00096D7B" w:rsidP="00096D7B">
            <w:pPr>
              <w:jc w:val="right"/>
            </w:pPr>
            <w:r>
              <w:t>12.90%</w:t>
            </w:r>
          </w:p>
        </w:tc>
        <w:tc>
          <w:tcPr>
            <w:tcW w:w="1315" w:type="dxa"/>
          </w:tcPr>
          <w:p w:rsidR="00096D7B" w:rsidRDefault="00096D7B" w:rsidP="00096D7B">
            <w:pPr>
              <w:jc w:val="right"/>
            </w:pPr>
            <w:r>
              <w:t>0.16%</w:t>
            </w:r>
          </w:p>
        </w:tc>
        <w:tc>
          <w:tcPr>
            <w:tcW w:w="907" w:type="dxa"/>
          </w:tcPr>
          <w:p w:rsidR="00096D7B" w:rsidRDefault="00096D7B" w:rsidP="00096D7B">
            <w:pPr>
              <w:jc w:val="right"/>
            </w:pPr>
            <w:r>
              <w:t>-5.72%</w:t>
            </w:r>
          </w:p>
        </w:tc>
        <w:tc>
          <w:tcPr>
            <w:tcW w:w="907" w:type="dxa"/>
          </w:tcPr>
          <w:p w:rsidR="00096D7B" w:rsidRDefault="00096D7B" w:rsidP="00096D7B">
            <w:pPr>
              <w:jc w:val="right"/>
            </w:pPr>
            <w:r>
              <w:t>0.01%</w:t>
            </w:r>
          </w:p>
        </w:tc>
      </w:tr>
    </w:tbl>
    <w:p w:rsidR="00096D7B" w:rsidRDefault="00096D7B" w:rsidP="00096D7B">
      <w:pPr>
        <w:pStyle w:val="-3"/>
        <w:spacing w:before="156" w:after="156"/>
        <w:rPr>
          <w:rFonts w:hint="eastAsia"/>
        </w:rPr>
      </w:pPr>
      <w:r>
        <w:rPr>
          <w:rFonts w:hint="eastAsia"/>
        </w:rPr>
        <w:t>自基金合同生效以来基金累计净值增长率变动及其与同期业绩比较基准收益率变动的比较</w:t>
      </w:r>
    </w:p>
    <w:p w:rsidR="00096D7B" w:rsidRDefault="00096D7B" w:rsidP="00096D7B">
      <w:r>
        <w:rPr>
          <w:noProof/>
        </w:rPr>
        <w:drawing>
          <wp:inline distT="0" distB="0" distL="0" distR="0">
            <wp:extent cx="5274310" cy="316103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096D7B" w:rsidRDefault="00096D7B" w:rsidP="00096D7B">
      <w:r>
        <w:rPr>
          <w:noProof/>
        </w:rPr>
        <w:drawing>
          <wp:inline distT="0" distB="0" distL="0" distR="0">
            <wp:extent cx="5274310" cy="316103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096D7B" w:rsidRDefault="00096D7B" w:rsidP="00096D7B">
      <w:pPr>
        <w:pStyle w:val="-1"/>
        <w:ind w:left="281" w:hanging="281"/>
        <w:rPr>
          <w:rFonts w:hint="eastAsia"/>
        </w:rPr>
      </w:pPr>
      <w:r>
        <w:rPr>
          <w:rFonts w:hint="eastAsia"/>
        </w:rPr>
        <w:lastRenderedPageBreak/>
        <w:t>管理人报告</w:t>
      </w:r>
    </w:p>
    <w:p w:rsidR="00096D7B" w:rsidRDefault="00096D7B" w:rsidP="00096D7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96D7B" w:rsidTr="009E785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96D7B" w:rsidRPr="00096D7B" w:rsidRDefault="00096D7B" w:rsidP="00096D7B">
            <w:pPr>
              <w:jc w:val="center"/>
              <w:rPr>
                <w:b/>
              </w:rPr>
            </w:pPr>
            <w:r w:rsidRPr="00096D7B">
              <w:rPr>
                <w:rFonts w:hint="eastAsia"/>
                <w:b/>
              </w:rPr>
              <w:t>姓名</w:t>
            </w:r>
          </w:p>
        </w:tc>
        <w:tc>
          <w:tcPr>
            <w:tcW w:w="851" w:type="dxa"/>
            <w:vMerge w:val="restart"/>
          </w:tcPr>
          <w:p w:rsidR="00096D7B" w:rsidRPr="00096D7B" w:rsidRDefault="00096D7B" w:rsidP="00096D7B">
            <w:pPr>
              <w:jc w:val="center"/>
              <w:rPr>
                <w:b/>
              </w:rPr>
            </w:pPr>
            <w:r w:rsidRPr="00096D7B">
              <w:rPr>
                <w:rFonts w:hint="eastAsia"/>
                <w:b/>
              </w:rPr>
              <w:t>职务</w:t>
            </w:r>
          </w:p>
        </w:tc>
        <w:tc>
          <w:tcPr>
            <w:tcW w:w="2234" w:type="dxa"/>
            <w:gridSpan w:val="2"/>
            <w:tcBorders>
              <w:bottom w:val="single" w:sz="4" w:space="0" w:color="auto"/>
            </w:tcBorders>
          </w:tcPr>
          <w:p w:rsidR="00096D7B" w:rsidRPr="00096D7B" w:rsidRDefault="00096D7B" w:rsidP="00096D7B">
            <w:pPr>
              <w:jc w:val="center"/>
              <w:rPr>
                <w:b/>
              </w:rPr>
            </w:pPr>
            <w:r w:rsidRPr="00096D7B">
              <w:rPr>
                <w:rFonts w:hint="eastAsia"/>
                <w:b/>
              </w:rPr>
              <w:t>任本基金的基金经理期限</w:t>
            </w:r>
          </w:p>
        </w:tc>
        <w:tc>
          <w:tcPr>
            <w:tcW w:w="703" w:type="dxa"/>
            <w:vMerge w:val="restart"/>
          </w:tcPr>
          <w:p w:rsidR="00096D7B" w:rsidRPr="00096D7B" w:rsidRDefault="00096D7B" w:rsidP="00096D7B">
            <w:pPr>
              <w:jc w:val="center"/>
              <w:rPr>
                <w:b/>
              </w:rPr>
            </w:pPr>
            <w:r w:rsidRPr="00096D7B">
              <w:rPr>
                <w:rFonts w:hint="eastAsia"/>
                <w:b/>
              </w:rPr>
              <w:t>证券从业年限</w:t>
            </w:r>
          </w:p>
        </w:tc>
        <w:tc>
          <w:tcPr>
            <w:tcW w:w="3856" w:type="dxa"/>
            <w:vMerge w:val="restart"/>
          </w:tcPr>
          <w:p w:rsidR="00096D7B" w:rsidRPr="00096D7B" w:rsidRDefault="00096D7B" w:rsidP="00096D7B">
            <w:pPr>
              <w:jc w:val="center"/>
              <w:rPr>
                <w:b/>
              </w:rPr>
            </w:pPr>
            <w:r w:rsidRPr="00096D7B">
              <w:rPr>
                <w:rFonts w:hint="eastAsia"/>
                <w:b/>
              </w:rPr>
              <w:t>说明</w:t>
            </w:r>
          </w:p>
        </w:tc>
      </w:tr>
      <w:tr w:rsidR="00096D7B" w:rsidTr="00096D7B">
        <w:tc>
          <w:tcPr>
            <w:tcW w:w="862" w:type="dxa"/>
            <w:vMerge/>
          </w:tcPr>
          <w:p w:rsidR="00096D7B" w:rsidRDefault="00096D7B" w:rsidP="00096D7B">
            <w:pPr>
              <w:jc w:val="left"/>
            </w:pPr>
          </w:p>
        </w:tc>
        <w:tc>
          <w:tcPr>
            <w:tcW w:w="851" w:type="dxa"/>
            <w:vMerge/>
          </w:tcPr>
          <w:p w:rsidR="00096D7B" w:rsidRDefault="00096D7B" w:rsidP="00096D7B">
            <w:pPr>
              <w:jc w:val="left"/>
            </w:pPr>
          </w:p>
        </w:tc>
        <w:tc>
          <w:tcPr>
            <w:tcW w:w="1117" w:type="dxa"/>
            <w:shd w:val="clear" w:color="auto" w:fill="BFBFBF"/>
          </w:tcPr>
          <w:p w:rsidR="00096D7B" w:rsidRPr="00096D7B" w:rsidRDefault="00096D7B" w:rsidP="00096D7B">
            <w:pPr>
              <w:jc w:val="center"/>
              <w:rPr>
                <w:b/>
              </w:rPr>
            </w:pPr>
            <w:r w:rsidRPr="00096D7B">
              <w:rPr>
                <w:rFonts w:hint="eastAsia"/>
                <w:b/>
              </w:rPr>
              <w:t>任职日期</w:t>
            </w:r>
          </w:p>
        </w:tc>
        <w:tc>
          <w:tcPr>
            <w:tcW w:w="1117" w:type="dxa"/>
            <w:shd w:val="clear" w:color="auto" w:fill="BFBFBF"/>
          </w:tcPr>
          <w:p w:rsidR="00096D7B" w:rsidRPr="00096D7B" w:rsidRDefault="00096D7B" w:rsidP="00096D7B">
            <w:pPr>
              <w:jc w:val="center"/>
              <w:rPr>
                <w:b/>
              </w:rPr>
            </w:pPr>
            <w:r w:rsidRPr="00096D7B">
              <w:rPr>
                <w:rFonts w:hint="eastAsia"/>
                <w:b/>
              </w:rPr>
              <w:t>离任日期</w:t>
            </w:r>
          </w:p>
        </w:tc>
        <w:tc>
          <w:tcPr>
            <w:tcW w:w="703" w:type="dxa"/>
            <w:vMerge/>
          </w:tcPr>
          <w:p w:rsidR="00096D7B" w:rsidRDefault="00096D7B" w:rsidP="00096D7B">
            <w:pPr>
              <w:jc w:val="left"/>
            </w:pPr>
          </w:p>
        </w:tc>
        <w:tc>
          <w:tcPr>
            <w:tcW w:w="3856" w:type="dxa"/>
            <w:vMerge/>
          </w:tcPr>
          <w:p w:rsidR="00096D7B" w:rsidRDefault="00096D7B" w:rsidP="00096D7B">
            <w:pPr>
              <w:jc w:val="left"/>
            </w:pPr>
          </w:p>
        </w:tc>
      </w:tr>
      <w:tr w:rsidR="00096D7B" w:rsidTr="00096D7B">
        <w:tc>
          <w:tcPr>
            <w:tcW w:w="862" w:type="dxa"/>
          </w:tcPr>
          <w:p w:rsidR="00096D7B" w:rsidRDefault="00096D7B" w:rsidP="00096D7B">
            <w:pPr>
              <w:jc w:val="left"/>
            </w:pPr>
            <w:r>
              <w:rPr>
                <w:rFonts w:hint="eastAsia"/>
              </w:rPr>
              <w:t>李文良</w:t>
            </w:r>
          </w:p>
        </w:tc>
        <w:tc>
          <w:tcPr>
            <w:tcW w:w="851" w:type="dxa"/>
          </w:tcPr>
          <w:p w:rsidR="00096D7B" w:rsidRDefault="00096D7B" w:rsidP="00096D7B">
            <w:pPr>
              <w:jc w:val="left"/>
            </w:pPr>
            <w:r>
              <w:rPr>
                <w:rFonts w:hint="eastAsia"/>
              </w:rPr>
              <w:t>本基金基金经理</w:t>
            </w:r>
          </w:p>
        </w:tc>
        <w:tc>
          <w:tcPr>
            <w:tcW w:w="1117" w:type="dxa"/>
          </w:tcPr>
          <w:p w:rsidR="00096D7B" w:rsidRDefault="00096D7B" w:rsidP="00096D7B">
            <w:pPr>
              <w:jc w:val="left"/>
            </w:pPr>
            <w:r>
              <w:rPr>
                <w:rFonts w:hint="eastAsia"/>
              </w:rPr>
              <w:t>2023</w:t>
            </w:r>
            <w:r>
              <w:rPr>
                <w:rFonts w:hint="eastAsia"/>
              </w:rPr>
              <w:t>年</w:t>
            </w:r>
            <w:r>
              <w:rPr>
                <w:rFonts w:hint="eastAsia"/>
              </w:rPr>
              <w:t>5</w:t>
            </w:r>
            <w:r>
              <w:rPr>
                <w:rFonts w:hint="eastAsia"/>
              </w:rPr>
              <w:t>月</w:t>
            </w:r>
            <w:r>
              <w:rPr>
                <w:rFonts w:hint="eastAsia"/>
              </w:rPr>
              <w:t>23</w:t>
            </w:r>
            <w:r>
              <w:rPr>
                <w:rFonts w:hint="eastAsia"/>
              </w:rPr>
              <w:t>日</w:t>
            </w:r>
          </w:p>
        </w:tc>
        <w:tc>
          <w:tcPr>
            <w:tcW w:w="1117" w:type="dxa"/>
          </w:tcPr>
          <w:p w:rsidR="00096D7B" w:rsidRDefault="00096D7B" w:rsidP="00096D7B">
            <w:pPr>
              <w:jc w:val="right"/>
            </w:pPr>
            <w:r>
              <w:t>-</w:t>
            </w:r>
          </w:p>
        </w:tc>
        <w:tc>
          <w:tcPr>
            <w:tcW w:w="703" w:type="dxa"/>
          </w:tcPr>
          <w:p w:rsidR="00096D7B" w:rsidRDefault="00096D7B" w:rsidP="00096D7B">
            <w:pPr>
              <w:jc w:val="left"/>
            </w:pPr>
            <w:r>
              <w:rPr>
                <w:rFonts w:hint="eastAsia"/>
              </w:rPr>
              <w:t>16</w:t>
            </w:r>
            <w:r>
              <w:rPr>
                <w:rFonts w:hint="eastAsia"/>
              </w:rPr>
              <w:t>年</w:t>
            </w:r>
          </w:p>
        </w:tc>
        <w:tc>
          <w:tcPr>
            <w:tcW w:w="3856" w:type="dxa"/>
          </w:tcPr>
          <w:p w:rsidR="00096D7B" w:rsidRDefault="00096D7B" w:rsidP="00096D7B">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日至今，任南方浩益进取聚申</w:t>
            </w:r>
            <w:r>
              <w:rPr>
                <w:rFonts w:hint="eastAsia"/>
              </w:rPr>
              <w:t>3</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p>
        </w:tc>
      </w:tr>
    </w:tbl>
    <w:p w:rsidR="00096D7B" w:rsidRDefault="00096D7B" w:rsidP="00096D7B">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096D7B" w:rsidRDefault="00096D7B" w:rsidP="00096D7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96D7B" w:rsidRDefault="00096D7B" w:rsidP="00096D7B">
      <w:pPr>
        <w:pStyle w:val="-2"/>
        <w:spacing w:before="312"/>
        <w:rPr>
          <w:rFonts w:hint="eastAsia"/>
        </w:rPr>
      </w:pPr>
      <w:r>
        <w:rPr>
          <w:rFonts w:hint="eastAsia"/>
        </w:rPr>
        <w:lastRenderedPageBreak/>
        <w:t>管理人对报告期内本基金运作遵规守信情况的说明</w:t>
      </w:r>
    </w:p>
    <w:p w:rsidR="00096D7B" w:rsidRDefault="00096D7B" w:rsidP="00096D7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96D7B" w:rsidRDefault="00096D7B" w:rsidP="00096D7B">
      <w:pPr>
        <w:pStyle w:val="-2"/>
        <w:spacing w:before="312"/>
        <w:rPr>
          <w:rFonts w:hint="eastAsia"/>
        </w:rPr>
      </w:pPr>
      <w:r>
        <w:rPr>
          <w:rFonts w:hint="eastAsia"/>
        </w:rPr>
        <w:t>公平交易专项说明</w:t>
      </w:r>
    </w:p>
    <w:p w:rsidR="00096D7B" w:rsidRDefault="00096D7B" w:rsidP="00096D7B">
      <w:pPr>
        <w:pStyle w:val="-3"/>
        <w:spacing w:before="156" w:after="156"/>
        <w:rPr>
          <w:rFonts w:hint="eastAsia"/>
        </w:rPr>
      </w:pPr>
      <w:r>
        <w:rPr>
          <w:rFonts w:hint="eastAsia"/>
        </w:rPr>
        <w:t>公平交易制度的执行情况</w:t>
      </w:r>
    </w:p>
    <w:p w:rsidR="00096D7B" w:rsidRDefault="00096D7B" w:rsidP="00096D7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96D7B" w:rsidRDefault="00096D7B" w:rsidP="00096D7B">
      <w:pPr>
        <w:pStyle w:val="-3"/>
        <w:spacing w:before="156" w:after="156"/>
        <w:rPr>
          <w:rFonts w:hint="eastAsia"/>
        </w:rPr>
      </w:pPr>
      <w:r>
        <w:rPr>
          <w:rFonts w:hint="eastAsia"/>
        </w:rPr>
        <w:t>异常交易行为的专项说明</w:t>
      </w:r>
    </w:p>
    <w:p w:rsidR="00096D7B" w:rsidRDefault="00096D7B" w:rsidP="00096D7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96D7B" w:rsidRDefault="00096D7B" w:rsidP="00096D7B">
      <w:pPr>
        <w:pStyle w:val="-2"/>
        <w:spacing w:before="312"/>
        <w:rPr>
          <w:rFonts w:hint="eastAsia"/>
        </w:rPr>
      </w:pPr>
      <w:r>
        <w:rPr>
          <w:rFonts w:hint="eastAsia"/>
        </w:rPr>
        <w:t>报告期内基金投资策略和运作分析</w:t>
      </w:r>
    </w:p>
    <w:p w:rsidR="00096D7B" w:rsidRDefault="00096D7B" w:rsidP="00096D7B">
      <w:pPr>
        <w:pStyle w:val="-"/>
        <w:ind w:firstLine="420"/>
        <w:rPr>
          <w:rFonts w:hint="eastAsia"/>
        </w:rPr>
      </w:pPr>
      <w:r>
        <w:rPr>
          <w:rFonts w:hint="eastAsia"/>
        </w:rPr>
        <w:t>国内宏观经济方面，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前两月出口累计同比录得21.8%，大超市场预期，主要受春节错月、外需景气度回升等因素支撑。有色金属价格上行、反内卷、基数贡献等因素推动PPI降幅收窄。两会政策定调积极，政策力度符合市场预期。海外宏观方面，美联储保持政策利率不变，中东军事冲突持续发酵，原油价格大涨。一季度两次美联储会议，均维持利率不变，3月美联储议息会议基调整体偏鹰。美国就业保持低位均衡，1-2月新增非农就业分别为12.6万人、-9.2万人，失业率分别为4.3%、4.4%。美国通胀显示一定粘性，1-2月CPI和核心CPI季调同比分别维持在2.4%和2.5%。</w:t>
      </w:r>
    </w:p>
    <w:p w:rsidR="00096D7B" w:rsidRDefault="00096D7B" w:rsidP="00096D7B">
      <w:pPr>
        <w:pStyle w:val="-"/>
        <w:ind w:firstLine="420"/>
        <w:rPr>
          <w:rFonts w:hint="eastAsia"/>
        </w:rPr>
      </w:pPr>
      <w:r>
        <w:rPr>
          <w:rFonts w:hint="eastAsia"/>
        </w:rPr>
        <w:t>一季度A股整体呈倒V型走势，主要指数涨跌不一，中小盘强于大盘。一季度前期主要是延续了去年底的“春季躁动”行情，市场表现较强，中小盘指数也是在此时跑赢了大盘指数。三月初美伊冲突爆发，对全球供应造成严重冲击，原油价格大幅上涨，引发通胀和流动性收紧担忧，导致A股回调。行业层面，煤炭、石油石化、综合表现居前；非银金</w:t>
      </w:r>
      <w:r>
        <w:rPr>
          <w:rFonts w:hint="eastAsia"/>
        </w:rPr>
        <w:lastRenderedPageBreak/>
        <w:t>融、商贸零售、美容护理表现较差。行业分化格局也反映出地缘冲突的影响，受益于供给收紧的能源行业大幅上涨。债券市场方面，债券收益率整体呈现窄幅震荡格局，10年国债和10年国开收益率均小幅下行，国债和国开之间利差收窄。一季度信用债整体表现好于同期限国开债。</w:t>
      </w:r>
    </w:p>
    <w:p w:rsidR="00096D7B" w:rsidRDefault="00096D7B" w:rsidP="00096D7B">
      <w:pPr>
        <w:pStyle w:val="-"/>
        <w:ind w:firstLine="420"/>
        <w:rPr>
          <w:rFonts w:hint="eastAsia"/>
        </w:rPr>
      </w:pPr>
      <w:r>
        <w:rPr>
          <w:rFonts w:hint="eastAsia"/>
        </w:rPr>
        <w:t>组合运作方面，我们继续采取多资产、多策略分散化投资的策略。在权益资产方面，我们适当降低了科技和成长，在一季度市场波动过程中降低了权益仓位，积极对组合进行了回撤控制。在债券资产方面，我们继续了防御的策略，降低了中长期纯债基金品种，继续配置以绝对收益为投资目标的一二级债基。在久期方面，我们将采取中性偏防御的配置结构，放弃参与长端利率债波段操作，同时整体降低了利率债品种。</w:t>
      </w:r>
    </w:p>
    <w:p w:rsidR="00096D7B" w:rsidRDefault="00096D7B" w:rsidP="00096D7B">
      <w:pPr>
        <w:pStyle w:val="-"/>
        <w:ind w:firstLine="420"/>
        <w:rPr>
          <w:rFonts w:hint="eastAsia"/>
        </w:rPr>
      </w:pPr>
      <w:r>
        <w:rPr>
          <w:rFonts w:hint="eastAsia"/>
        </w:rPr>
        <w:t>展望后市，我们对股票市场继续保持乐观，对债券市场保持谨慎。因此，在策略上，我们将继续采取在权益资产适当进攻、在固收资产继续防御的策略。在权益风格方面，我们认为科技成长仍将为市场主线，但波动或加大，周期板块中我们看有色板块和化工等受益于反内卷的品种，相对而言，我们对消费板块较为中性，因此我们将继续超配周期、科技智造，低配消费。另外，积极关注市场回调被错杀板块的投资机会，在市场波动过程中增加权益资产的配置。</w:t>
      </w:r>
    </w:p>
    <w:p w:rsidR="00096D7B" w:rsidRDefault="00096D7B" w:rsidP="00096D7B">
      <w:pPr>
        <w:pStyle w:val="-2"/>
        <w:spacing w:before="312"/>
        <w:rPr>
          <w:rFonts w:hint="eastAsia"/>
        </w:rPr>
      </w:pPr>
      <w:r>
        <w:rPr>
          <w:rFonts w:hint="eastAsia"/>
        </w:rPr>
        <w:t>报告期内基金的业绩表现</w:t>
      </w:r>
    </w:p>
    <w:p w:rsidR="00096D7B" w:rsidRDefault="00096D7B" w:rsidP="00096D7B">
      <w:pPr>
        <w:pStyle w:val="-"/>
        <w:ind w:firstLine="420"/>
        <w:rPr>
          <w:rFonts w:hint="eastAsia"/>
        </w:rPr>
      </w:pPr>
      <w:r>
        <w:rPr>
          <w:rFonts w:hint="eastAsia"/>
        </w:rPr>
        <w:t>截至报告期末，本基金A份额净值为1.0841元，报告期内，份额净值增长率为0.80%，同期业绩基准增长率为-0.02%；本基金C份额净值为1.0718元，报告期内，份额净值增长率为0.70%，同期业绩基准增长率为-0.02%。</w:t>
      </w:r>
    </w:p>
    <w:p w:rsidR="00096D7B" w:rsidRDefault="00096D7B" w:rsidP="00096D7B">
      <w:pPr>
        <w:pStyle w:val="-2"/>
        <w:spacing w:before="312"/>
        <w:rPr>
          <w:rFonts w:hint="eastAsia"/>
        </w:rPr>
      </w:pPr>
      <w:r>
        <w:rPr>
          <w:rFonts w:hint="eastAsia"/>
        </w:rPr>
        <w:t>报告期内基金持有人数或基金资产净值预警说明</w:t>
      </w:r>
    </w:p>
    <w:p w:rsidR="00096D7B" w:rsidRDefault="00096D7B" w:rsidP="00096D7B">
      <w:pPr>
        <w:pStyle w:val="-"/>
        <w:ind w:firstLine="420"/>
        <w:rPr>
          <w:rFonts w:hint="eastAsia"/>
        </w:rPr>
      </w:pPr>
      <w:r>
        <w:rPr>
          <w:rFonts w:hint="eastAsia"/>
        </w:rPr>
        <w:t>报告期内，本基金已出现连续二十个交易日基金份额持有人数量不满二百人或者基金资产净值低于五千万元的情形，具体时间范围如下：</w:t>
      </w:r>
    </w:p>
    <w:p w:rsidR="00096D7B" w:rsidRDefault="00096D7B" w:rsidP="00096D7B">
      <w:pPr>
        <w:pStyle w:val="-"/>
        <w:ind w:firstLine="420"/>
        <w:rPr>
          <w:rFonts w:hint="eastAsia"/>
        </w:rPr>
      </w:pPr>
      <w:r>
        <w:rPr>
          <w:rFonts w:hint="eastAsia"/>
        </w:rPr>
        <w:t>2026年01月08日至2026年03月31日</w:t>
      </w:r>
    </w:p>
    <w:p w:rsidR="00096D7B" w:rsidRDefault="00096D7B" w:rsidP="00096D7B">
      <w:pPr>
        <w:pStyle w:val="-1"/>
        <w:ind w:left="281" w:hanging="281"/>
        <w:rPr>
          <w:rFonts w:hint="eastAsia"/>
        </w:rPr>
      </w:pPr>
      <w:r>
        <w:rPr>
          <w:rFonts w:hint="eastAsia"/>
        </w:rPr>
        <w:t>投资组合报告</w:t>
      </w:r>
    </w:p>
    <w:p w:rsidR="00096D7B" w:rsidRDefault="00096D7B" w:rsidP="00096D7B">
      <w:pPr>
        <w:pStyle w:val="-2"/>
        <w:spacing w:before="312"/>
        <w:rPr>
          <w:rFonts w:hint="eastAsia"/>
        </w:rPr>
      </w:pPr>
      <w:r>
        <w:rPr>
          <w:rFonts w:hint="eastAsia"/>
        </w:rPr>
        <w:t>报告期末基金资产组合情况</w:t>
      </w:r>
    </w:p>
    <w:p w:rsidR="00096D7B" w:rsidRDefault="00096D7B" w:rsidP="00096D7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96D7B" w:rsidTr="00096D7B">
        <w:trPr>
          <w:cnfStyle w:val="100000000000" w:firstRow="1" w:lastRow="0" w:firstColumn="0" w:lastColumn="0" w:oddVBand="0" w:evenVBand="0" w:oddHBand="0" w:evenHBand="0" w:firstRowFirstColumn="0" w:firstRowLastColumn="0" w:lastRowFirstColumn="0" w:lastRowLastColumn="0"/>
        </w:trPr>
        <w:tc>
          <w:tcPr>
            <w:tcW w:w="646" w:type="dxa"/>
          </w:tcPr>
          <w:p w:rsidR="00096D7B" w:rsidRPr="00096D7B" w:rsidRDefault="00096D7B" w:rsidP="00096D7B">
            <w:pPr>
              <w:jc w:val="center"/>
              <w:rPr>
                <w:b/>
              </w:rPr>
            </w:pPr>
            <w:r w:rsidRPr="00096D7B">
              <w:rPr>
                <w:rFonts w:hint="eastAsia"/>
                <w:b/>
              </w:rPr>
              <w:t>序号</w:t>
            </w:r>
          </w:p>
        </w:tc>
        <w:tc>
          <w:tcPr>
            <w:tcW w:w="2971" w:type="dxa"/>
          </w:tcPr>
          <w:p w:rsidR="00096D7B" w:rsidRPr="00096D7B" w:rsidRDefault="00096D7B" w:rsidP="00096D7B">
            <w:pPr>
              <w:jc w:val="center"/>
              <w:rPr>
                <w:b/>
              </w:rPr>
            </w:pPr>
            <w:r w:rsidRPr="00096D7B">
              <w:rPr>
                <w:rFonts w:hint="eastAsia"/>
                <w:b/>
              </w:rPr>
              <w:t>项目</w:t>
            </w:r>
          </w:p>
        </w:tc>
        <w:tc>
          <w:tcPr>
            <w:tcW w:w="2381" w:type="dxa"/>
          </w:tcPr>
          <w:p w:rsidR="00096D7B" w:rsidRPr="00096D7B" w:rsidRDefault="00096D7B" w:rsidP="00096D7B">
            <w:pPr>
              <w:jc w:val="center"/>
              <w:rPr>
                <w:b/>
              </w:rPr>
            </w:pPr>
            <w:r w:rsidRPr="00096D7B">
              <w:rPr>
                <w:rFonts w:hint="eastAsia"/>
                <w:b/>
              </w:rPr>
              <w:t>金额（元）</w:t>
            </w:r>
          </w:p>
        </w:tc>
        <w:tc>
          <w:tcPr>
            <w:tcW w:w="2506" w:type="dxa"/>
          </w:tcPr>
          <w:p w:rsidR="00096D7B" w:rsidRPr="00096D7B" w:rsidRDefault="00096D7B" w:rsidP="00096D7B">
            <w:pPr>
              <w:jc w:val="center"/>
              <w:rPr>
                <w:b/>
              </w:rPr>
            </w:pPr>
            <w:r w:rsidRPr="00096D7B">
              <w:rPr>
                <w:rFonts w:hint="eastAsia"/>
                <w:b/>
              </w:rPr>
              <w:t>占基金总资产的比例（</w:t>
            </w:r>
            <w:r w:rsidRPr="00096D7B">
              <w:rPr>
                <w:rFonts w:hint="eastAsia"/>
                <w:b/>
              </w:rPr>
              <w:t>%</w:t>
            </w:r>
            <w:r w:rsidRPr="00096D7B">
              <w:rPr>
                <w:rFonts w:hint="eastAsia"/>
                <w:b/>
              </w:rPr>
              <w:t>）</w:t>
            </w:r>
          </w:p>
        </w:tc>
      </w:tr>
      <w:tr w:rsidR="00096D7B" w:rsidTr="00096D7B">
        <w:tc>
          <w:tcPr>
            <w:tcW w:w="646" w:type="dxa"/>
          </w:tcPr>
          <w:p w:rsidR="00096D7B" w:rsidRDefault="00096D7B" w:rsidP="00096D7B">
            <w:pPr>
              <w:jc w:val="center"/>
            </w:pPr>
            <w:r>
              <w:t>1</w:t>
            </w:r>
          </w:p>
        </w:tc>
        <w:tc>
          <w:tcPr>
            <w:tcW w:w="2971" w:type="dxa"/>
          </w:tcPr>
          <w:p w:rsidR="00096D7B" w:rsidRDefault="00096D7B" w:rsidP="00096D7B">
            <w:pPr>
              <w:jc w:val="left"/>
            </w:pPr>
            <w:r>
              <w:rPr>
                <w:rFonts w:hint="eastAsia"/>
              </w:rPr>
              <w:t>权益投资</w:t>
            </w:r>
          </w:p>
        </w:tc>
        <w:tc>
          <w:tcPr>
            <w:tcW w:w="2381" w:type="dxa"/>
          </w:tcPr>
          <w:p w:rsidR="00096D7B" w:rsidRDefault="00096D7B" w:rsidP="00096D7B">
            <w:pPr>
              <w:jc w:val="right"/>
            </w:pPr>
            <w:r>
              <w:t>433,200.00</w:t>
            </w:r>
          </w:p>
        </w:tc>
        <w:tc>
          <w:tcPr>
            <w:tcW w:w="2506" w:type="dxa"/>
          </w:tcPr>
          <w:p w:rsidR="00096D7B" w:rsidRDefault="00096D7B" w:rsidP="00096D7B">
            <w:pPr>
              <w:jc w:val="right"/>
            </w:pPr>
            <w:r>
              <w:t>0.99</w:t>
            </w:r>
          </w:p>
        </w:tc>
      </w:tr>
      <w:tr w:rsidR="00096D7B" w:rsidTr="00096D7B">
        <w:tc>
          <w:tcPr>
            <w:tcW w:w="646" w:type="dxa"/>
          </w:tcPr>
          <w:p w:rsidR="00096D7B" w:rsidRDefault="00096D7B" w:rsidP="00096D7B">
            <w:pPr>
              <w:jc w:val="center"/>
            </w:pPr>
          </w:p>
        </w:tc>
        <w:tc>
          <w:tcPr>
            <w:tcW w:w="2971" w:type="dxa"/>
          </w:tcPr>
          <w:p w:rsidR="00096D7B" w:rsidRDefault="00096D7B" w:rsidP="00096D7B">
            <w:pPr>
              <w:jc w:val="left"/>
            </w:pPr>
            <w:r>
              <w:rPr>
                <w:rFonts w:hint="eastAsia"/>
              </w:rPr>
              <w:t>其中：股票</w:t>
            </w:r>
          </w:p>
        </w:tc>
        <w:tc>
          <w:tcPr>
            <w:tcW w:w="2381" w:type="dxa"/>
          </w:tcPr>
          <w:p w:rsidR="00096D7B" w:rsidRDefault="00096D7B" w:rsidP="00096D7B">
            <w:pPr>
              <w:jc w:val="right"/>
            </w:pPr>
            <w:r>
              <w:t>433,200.00</w:t>
            </w:r>
          </w:p>
        </w:tc>
        <w:tc>
          <w:tcPr>
            <w:tcW w:w="2506" w:type="dxa"/>
          </w:tcPr>
          <w:p w:rsidR="00096D7B" w:rsidRDefault="00096D7B" w:rsidP="00096D7B">
            <w:pPr>
              <w:jc w:val="right"/>
            </w:pPr>
            <w:r>
              <w:t>0.99</w:t>
            </w:r>
          </w:p>
        </w:tc>
      </w:tr>
      <w:tr w:rsidR="00096D7B" w:rsidTr="00096D7B">
        <w:tc>
          <w:tcPr>
            <w:tcW w:w="646" w:type="dxa"/>
          </w:tcPr>
          <w:p w:rsidR="00096D7B" w:rsidRDefault="00096D7B" w:rsidP="00096D7B">
            <w:pPr>
              <w:jc w:val="center"/>
            </w:pPr>
            <w:r>
              <w:lastRenderedPageBreak/>
              <w:t>2</w:t>
            </w:r>
          </w:p>
        </w:tc>
        <w:tc>
          <w:tcPr>
            <w:tcW w:w="2971" w:type="dxa"/>
          </w:tcPr>
          <w:p w:rsidR="00096D7B" w:rsidRDefault="00096D7B" w:rsidP="00096D7B">
            <w:pPr>
              <w:jc w:val="left"/>
            </w:pPr>
            <w:r>
              <w:rPr>
                <w:rFonts w:hint="eastAsia"/>
              </w:rPr>
              <w:t>基金投资</w:t>
            </w:r>
          </w:p>
        </w:tc>
        <w:tc>
          <w:tcPr>
            <w:tcW w:w="2381" w:type="dxa"/>
          </w:tcPr>
          <w:p w:rsidR="00096D7B" w:rsidRDefault="00096D7B" w:rsidP="00096D7B">
            <w:pPr>
              <w:jc w:val="right"/>
            </w:pPr>
            <w:r>
              <w:t>39,804,858.67</w:t>
            </w:r>
          </w:p>
        </w:tc>
        <w:tc>
          <w:tcPr>
            <w:tcW w:w="2506" w:type="dxa"/>
          </w:tcPr>
          <w:p w:rsidR="00096D7B" w:rsidRDefault="00096D7B" w:rsidP="00096D7B">
            <w:pPr>
              <w:jc w:val="right"/>
            </w:pPr>
            <w:r>
              <w:t>91.36</w:t>
            </w:r>
          </w:p>
        </w:tc>
      </w:tr>
      <w:tr w:rsidR="00096D7B" w:rsidTr="00096D7B">
        <w:tc>
          <w:tcPr>
            <w:tcW w:w="646" w:type="dxa"/>
          </w:tcPr>
          <w:p w:rsidR="00096D7B" w:rsidRDefault="00096D7B" w:rsidP="00096D7B">
            <w:pPr>
              <w:jc w:val="center"/>
            </w:pPr>
            <w:r>
              <w:t>3</w:t>
            </w:r>
          </w:p>
        </w:tc>
        <w:tc>
          <w:tcPr>
            <w:tcW w:w="2971" w:type="dxa"/>
          </w:tcPr>
          <w:p w:rsidR="00096D7B" w:rsidRDefault="00096D7B" w:rsidP="00096D7B">
            <w:pPr>
              <w:jc w:val="left"/>
            </w:pPr>
            <w:r>
              <w:rPr>
                <w:rFonts w:hint="eastAsia"/>
              </w:rPr>
              <w:t>固定收益投资</w:t>
            </w:r>
          </w:p>
        </w:tc>
        <w:tc>
          <w:tcPr>
            <w:tcW w:w="2381" w:type="dxa"/>
          </w:tcPr>
          <w:p w:rsidR="00096D7B" w:rsidRDefault="00096D7B" w:rsidP="00096D7B">
            <w:pPr>
              <w:jc w:val="right"/>
            </w:pPr>
            <w:r>
              <w:t>2,216,613.92</w:t>
            </w:r>
          </w:p>
        </w:tc>
        <w:tc>
          <w:tcPr>
            <w:tcW w:w="2506" w:type="dxa"/>
          </w:tcPr>
          <w:p w:rsidR="00096D7B" w:rsidRDefault="00096D7B" w:rsidP="00096D7B">
            <w:pPr>
              <w:jc w:val="right"/>
            </w:pPr>
            <w:r>
              <w:t>5.09</w:t>
            </w:r>
          </w:p>
        </w:tc>
      </w:tr>
      <w:tr w:rsidR="00096D7B" w:rsidTr="00096D7B">
        <w:tc>
          <w:tcPr>
            <w:tcW w:w="646" w:type="dxa"/>
          </w:tcPr>
          <w:p w:rsidR="00096D7B" w:rsidRDefault="00096D7B" w:rsidP="00096D7B">
            <w:pPr>
              <w:jc w:val="center"/>
            </w:pPr>
          </w:p>
        </w:tc>
        <w:tc>
          <w:tcPr>
            <w:tcW w:w="2971" w:type="dxa"/>
          </w:tcPr>
          <w:p w:rsidR="00096D7B" w:rsidRDefault="00096D7B" w:rsidP="00096D7B">
            <w:pPr>
              <w:jc w:val="left"/>
            </w:pPr>
            <w:r>
              <w:rPr>
                <w:rFonts w:hint="eastAsia"/>
              </w:rPr>
              <w:t>其中：债券</w:t>
            </w:r>
          </w:p>
        </w:tc>
        <w:tc>
          <w:tcPr>
            <w:tcW w:w="2381" w:type="dxa"/>
          </w:tcPr>
          <w:p w:rsidR="00096D7B" w:rsidRDefault="00096D7B" w:rsidP="00096D7B">
            <w:pPr>
              <w:jc w:val="right"/>
            </w:pPr>
            <w:r>
              <w:t>2,216,613.92</w:t>
            </w:r>
          </w:p>
        </w:tc>
        <w:tc>
          <w:tcPr>
            <w:tcW w:w="2506" w:type="dxa"/>
          </w:tcPr>
          <w:p w:rsidR="00096D7B" w:rsidRDefault="00096D7B" w:rsidP="00096D7B">
            <w:pPr>
              <w:jc w:val="right"/>
            </w:pPr>
            <w:r>
              <w:t>5.09</w:t>
            </w:r>
          </w:p>
        </w:tc>
      </w:tr>
      <w:tr w:rsidR="00096D7B" w:rsidTr="00096D7B">
        <w:tc>
          <w:tcPr>
            <w:tcW w:w="646" w:type="dxa"/>
          </w:tcPr>
          <w:p w:rsidR="00096D7B" w:rsidRDefault="00096D7B" w:rsidP="00096D7B">
            <w:pPr>
              <w:jc w:val="center"/>
            </w:pPr>
          </w:p>
        </w:tc>
        <w:tc>
          <w:tcPr>
            <w:tcW w:w="2971" w:type="dxa"/>
          </w:tcPr>
          <w:p w:rsidR="00096D7B" w:rsidRDefault="00096D7B" w:rsidP="00096D7B">
            <w:pPr>
              <w:jc w:val="left"/>
            </w:pPr>
            <w:r>
              <w:rPr>
                <w:rFonts w:hint="eastAsia"/>
              </w:rPr>
              <w:t xml:space="preserve">      </w:t>
            </w:r>
            <w:r>
              <w:rPr>
                <w:rFonts w:hint="eastAsia"/>
              </w:rPr>
              <w:t>资产支持证券</w:t>
            </w:r>
          </w:p>
        </w:tc>
        <w:tc>
          <w:tcPr>
            <w:tcW w:w="2381" w:type="dxa"/>
          </w:tcPr>
          <w:p w:rsidR="00096D7B" w:rsidRDefault="00096D7B" w:rsidP="00096D7B">
            <w:pPr>
              <w:jc w:val="right"/>
            </w:pPr>
            <w:r>
              <w:t>-</w:t>
            </w:r>
          </w:p>
        </w:tc>
        <w:tc>
          <w:tcPr>
            <w:tcW w:w="2506" w:type="dxa"/>
          </w:tcPr>
          <w:p w:rsidR="00096D7B" w:rsidRDefault="00096D7B" w:rsidP="00096D7B">
            <w:pPr>
              <w:jc w:val="right"/>
            </w:pPr>
            <w:r>
              <w:t>-</w:t>
            </w:r>
          </w:p>
        </w:tc>
      </w:tr>
      <w:tr w:rsidR="00096D7B" w:rsidTr="00096D7B">
        <w:tc>
          <w:tcPr>
            <w:tcW w:w="646" w:type="dxa"/>
          </w:tcPr>
          <w:p w:rsidR="00096D7B" w:rsidRDefault="00096D7B" w:rsidP="00096D7B">
            <w:pPr>
              <w:jc w:val="center"/>
            </w:pPr>
            <w:r>
              <w:t>4</w:t>
            </w:r>
          </w:p>
        </w:tc>
        <w:tc>
          <w:tcPr>
            <w:tcW w:w="2971" w:type="dxa"/>
          </w:tcPr>
          <w:p w:rsidR="00096D7B" w:rsidRDefault="00096D7B" w:rsidP="00096D7B">
            <w:pPr>
              <w:jc w:val="left"/>
            </w:pPr>
            <w:r>
              <w:rPr>
                <w:rFonts w:hint="eastAsia"/>
              </w:rPr>
              <w:t>贵金属投资</w:t>
            </w:r>
          </w:p>
        </w:tc>
        <w:tc>
          <w:tcPr>
            <w:tcW w:w="2381" w:type="dxa"/>
          </w:tcPr>
          <w:p w:rsidR="00096D7B" w:rsidRDefault="00096D7B" w:rsidP="00096D7B">
            <w:pPr>
              <w:jc w:val="right"/>
            </w:pPr>
            <w:r>
              <w:t>-</w:t>
            </w:r>
          </w:p>
        </w:tc>
        <w:tc>
          <w:tcPr>
            <w:tcW w:w="2506" w:type="dxa"/>
          </w:tcPr>
          <w:p w:rsidR="00096D7B" w:rsidRDefault="00096D7B" w:rsidP="00096D7B">
            <w:pPr>
              <w:jc w:val="right"/>
            </w:pPr>
            <w:r>
              <w:t>-</w:t>
            </w:r>
          </w:p>
        </w:tc>
      </w:tr>
      <w:tr w:rsidR="00096D7B" w:rsidTr="00096D7B">
        <w:tc>
          <w:tcPr>
            <w:tcW w:w="646" w:type="dxa"/>
          </w:tcPr>
          <w:p w:rsidR="00096D7B" w:rsidRDefault="00096D7B" w:rsidP="00096D7B">
            <w:pPr>
              <w:jc w:val="center"/>
            </w:pPr>
            <w:r>
              <w:t>5</w:t>
            </w:r>
          </w:p>
        </w:tc>
        <w:tc>
          <w:tcPr>
            <w:tcW w:w="2971" w:type="dxa"/>
          </w:tcPr>
          <w:p w:rsidR="00096D7B" w:rsidRDefault="00096D7B" w:rsidP="00096D7B">
            <w:pPr>
              <w:jc w:val="left"/>
            </w:pPr>
            <w:r>
              <w:rPr>
                <w:rFonts w:hint="eastAsia"/>
              </w:rPr>
              <w:t>金融衍生品投资</w:t>
            </w:r>
          </w:p>
        </w:tc>
        <w:tc>
          <w:tcPr>
            <w:tcW w:w="2381" w:type="dxa"/>
          </w:tcPr>
          <w:p w:rsidR="00096D7B" w:rsidRDefault="00096D7B" w:rsidP="00096D7B">
            <w:pPr>
              <w:jc w:val="right"/>
            </w:pPr>
            <w:r>
              <w:t>-</w:t>
            </w:r>
          </w:p>
        </w:tc>
        <w:tc>
          <w:tcPr>
            <w:tcW w:w="2506" w:type="dxa"/>
          </w:tcPr>
          <w:p w:rsidR="00096D7B" w:rsidRDefault="00096D7B" w:rsidP="00096D7B">
            <w:pPr>
              <w:jc w:val="right"/>
            </w:pPr>
            <w:r>
              <w:t>-</w:t>
            </w:r>
          </w:p>
        </w:tc>
      </w:tr>
      <w:tr w:rsidR="00096D7B" w:rsidTr="00096D7B">
        <w:tc>
          <w:tcPr>
            <w:tcW w:w="646" w:type="dxa"/>
          </w:tcPr>
          <w:p w:rsidR="00096D7B" w:rsidRDefault="00096D7B" w:rsidP="00096D7B">
            <w:pPr>
              <w:jc w:val="center"/>
            </w:pPr>
            <w:r>
              <w:t>6</w:t>
            </w:r>
          </w:p>
        </w:tc>
        <w:tc>
          <w:tcPr>
            <w:tcW w:w="2971" w:type="dxa"/>
          </w:tcPr>
          <w:p w:rsidR="00096D7B" w:rsidRDefault="00096D7B" w:rsidP="00096D7B">
            <w:pPr>
              <w:jc w:val="left"/>
            </w:pPr>
            <w:r>
              <w:rPr>
                <w:rFonts w:hint="eastAsia"/>
              </w:rPr>
              <w:t>买入返售金融资产</w:t>
            </w:r>
          </w:p>
        </w:tc>
        <w:tc>
          <w:tcPr>
            <w:tcW w:w="2381" w:type="dxa"/>
          </w:tcPr>
          <w:p w:rsidR="00096D7B" w:rsidRDefault="00096D7B" w:rsidP="00096D7B">
            <w:pPr>
              <w:jc w:val="right"/>
            </w:pPr>
            <w:r>
              <w:t>-</w:t>
            </w:r>
          </w:p>
        </w:tc>
        <w:tc>
          <w:tcPr>
            <w:tcW w:w="2506" w:type="dxa"/>
          </w:tcPr>
          <w:p w:rsidR="00096D7B" w:rsidRDefault="00096D7B" w:rsidP="00096D7B">
            <w:pPr>
              <w:jc w:val="right"/>
            </w:pPr>
            <w:r>
              <w:t>-</w:t>
            </w:r>
          </w:p>
        </w:tc>
      </w:tr>
      <w:tr w:rsidR="00096D7B" w:rsidTr="00096D7B">
        <w:tc>
          <w:tcPr>
            <w:tcW w:w="646" w:type="dxa"/>
          </w:tcPr>
          <w:p w:rsidR="00096D7B" w:rsidRDefault="00096D7B" w:rsidP="00096D7B">
            <w:pPr>
              <w:jc w:val="center"/>
            </w:pPr>
          </w:p>
        </w:tc>
        <w:tc>
          <w:tcPr>
            <w:tcW w:w="2971" w:type="dxa"/>
          </w:tcPr>
          <w:p w:rsidR="00096D7B" w:rsidRDefault="00096D7B" w:rsidP="00096D7B">
            <w:pPr>
              <w:jc w:val="left"/>
            </w:pPr>
            <w:r>
              <w:rPr>
                <w:rFonts w:hint="eastAsia"/>
              </w:rPr>
              <w:t>其中：买断式回购的买入返售金融资产</w:t>
            </w:r>
          </w:p>
        </w:tc>
        <w:tc>
          <w:tcPr>
            <w:tcW w:w="2381" w:type="dxa"/>
          </w:tcPr>
          <w:p w:rsidR="00096D7B" w:rsidRDefault="00096D7B" w:rsidP="00096D7B">
            <w:pPr>
              <w:jc w:val="right"/>
            </w:pPr>
            <w:r>
              <w:t>-</w:t>
            </w:r>
          </w:p>
        </w:tc>
        <w:tc>
          <w:tcPr>
            <w:tcW w:w="2506" w:type="dxa"/>
          </w:tcPr>
          <w:p w:rsidR="00096D7B" w:rsidRDefault="00096D7B" w:rsidP="00096D7B">
            <w:pPr>
              <w:jc w:val="right"/>
            </w:pPr>
            <w:r>
              <w:t>-</w:t>
            </w:r>
          </w:p>
        </w:tc>
      </w:tr>
      <w:tr w:rsidR="00096D7B" w:rsidTr="00096D7B">
        <w:tc>
          <w:tcPr>
            <w:tcW w:w="646" w:type="dxa"/>
          </w:tcPr>
          <w:p w:rsidR="00096D7B" w:rsidRDefault="00096D7B" w:rsidP="00096D7B">
            <w:pPr>
              <w:jc w:val="center"/>
            </w:pPr>
            <w:r>
              <w:t>7</w:t>
            </w:r>
          </w:p>
        </w:tc>
        <w:tc>
          <w:tcPr>
            <w:tcW w:w="2971" w:type="dxa"/>
          </w:tcPr>
          <w:p w:rsidR="00096D7B" w:rsidRDefault="00096D7B" w:rsidP="00096D7B">
            <w:pPr>
              <w:jc w:val="left"/>
            </w:pPr>
            <w:r>
              <w:rPr>
                <w:rFonts w:hint="eastAsia"/>
              </w:rPr>
              <w:t>银行存款和结算备付金合计</w:t>
            </w:r>
          </w:p>
        </w:tc>
        <w:tc>
          <w:tcPr>
            <w:tcW w:w="2381" w:type="dxa"/>
          </w:tcPr>
          <w:p w:rsidR="00096D7B" w:rsidRDefault="00096D7B" w:rsidP="00096D7B">
            <w:pPr>
              <w:jc w:val="right"/>
            </w:pPr>
            <w:r>
              <w:t>1,107,105.42</w:t>
            </w:r>
          </w:p>
        </w:tc>
        <w:tc>
          <w:tcPr>
            <w:tcW w:w="2506" w:type="dxa"/>
          </w:tcPr>
          <w:p w:rsidR="00096D7B" w:rsidRDefault="00096D7B" w:rsidP="00096D7B">
            <w:pPr>
              <w:jc w:val="right"/>
            </w:pPr>
            <w:r>
              <w:t>2.54</w:t>
            </w:r>
          </w:p>
        </w:tc>
      </w:tr>
      <w:tr w:rsidR="00096D7B" w:rsidTr="00096D7B">
        <w:tc>
          <w:tcPr>
            <w:tcW w:w="646" w:type="dxa"/>
          </w:tcPr>
          <w:p w:rsidR="00096D7B" w:rsidRDefault="00096D7B" w:rsidP="00096D7B">
            <w:pPr>
              <w:jc w:val="center"/>
            </w:pPr>
            <w:r>
              <w:t>8</w:t>
            </w:r>
          </w:p>
        </w:tc>
        <w:tc>
          <w:tcPr>
            <w:tcW w:w="2971" w:type="dxa"/>
          </w:tcPr>
          <w:p w:rsidR="00096D7B" w:rsidRDefault="00096D7B" w:rsidP="00096D7B">
            <w:pPr>
              <w:jc w:val="left"/>
            </w:pPr>
            <w:r>
              <w:rPr>
                <w:rFonts w:hint="eastAsia"/>
              </w:rPr>
              <w:t>其他资产</w:t>
            </w:r>
          </w:p>
        </w:tc>
        <w:tc>
          <w:tcPr>
            <w:tcW w:w="2381" w:type="dxa"/>
          </w:tcPr>
          <w:p w:rsidR="00096D7B" w:rsidRDefault="00096D7B" w:rsidP="00096D7B">
            <w:pPr>
              <w:jc w:val="right"/>
            </w:pPr>
            <w:r>
              <w:t>6,134.97</w:t>
            </w:r>
          </w:p>
        </w:tc>
        <w:tc>
          <w:tcPr>
            <w:tcW w:w="2506" w:type="dxa"/>
          </w:tcPr>
          <w:p w:rsidR="00096D7B" w:rsidRDefault="00096D7B" w:rsidP="00096D7B">
            <w:pPr>
              <w:jc w:val="right"/>
            </w:pPr>
            <w:r>
              <w:t>0.01</w:t>
            </w:r>
          </w:p>
        </w:tc>
      </w:tr>
      <w:tr w:rsidR="00096D7B" w:rsidTr="00096D7B">
        <w:tc>
          <w:tcPr>
            <w:tcW w:w="646" w:type="dxa"/>
          </w:tcPr>
          <w:p w:rsidR="00096D7B" w:rsidRDefault="00096D7B" w:rsidP="00096D7B">
            <w:pPr>
              <w:jc w:val="center"/>
            </w:pPr>
            <w:r>
              <w:t>9</w:t>
            </w:r>
          </w:p>
        </w:tc>
        <w:tc>
          <w:tcPr>
            <w:tcW w:w="2971" w:type="dxa"/>
          </w:tcPr>
          <w:p w:rsidR="00096D7B" w:rsidRDefault="00096D7B" w:rsidP="00096D7B">
            <w:pPr>
              <w:jc w:val="left"/>
            </w:pPr>
            <w:r>
              <w:rPr>
                <w:rFonts w:hint="eastAsia"/>
              </w:rPr>
              <w:t>合计</w:t>
            </w:r>
          </w:p>
        </w:tc>
        <w:tc>
          <w:tcPr>
            <w:tcW w:w="2381" w:type="dxa"/>
          </w:tcPr>
          <w:p w:rsidR="00096D7B" w:rsidRDefault="00096D7B" w:rsidP="00096D7B">
            <w:pPr>
              <w:jc w:val="right"/>
            </w:pPr>
            <w:r>
              <w:t>43,567,912.98</w:t>
            </w:r>
          </w:p>
        </w:tc>
        <w:tc>
          <w:tcPr>
            <w:tcW w:w="2506" w:type="dxa"/>
          </w:tcPr>
          <w:p w:rsidR="00096D7B" w:rsidRDefault="00096D7B" w:rsidP="00096D7B">
            <w:pPr>
              <w:jc w:val="right"/>
            </w:pPr>
            <w:r>
              <w:t>100.00</w:t>
            </w:r>
          </w:p>
        </w:tc>
      </w:tr>
    </w:tbl>
    <w:p w:rsidR="00096D7B" w:rsidRDefault="00096D7B" w:rsidP="00096D7B">
      <w:pPr>
        <w:pStyle w:val="-2"/>
        <w:spacing w:before="312"/>
        <w:rPr>
          <w:rFonts w:hint="eastAsia"/>
        </w:rPr>
      </w:pPr>
      <w:r>
        <w:rPr>
          <w:rFonts w:hint="eastAsia"/>
        </w:rPr>
        <w:t>报告期末按行业分类的股票投资组合</w:t>
      </w:r>
    </w:p>
    <w:p w:rsidR="00096D7B" w:rsidRDefault="00096D7B" w:rsidP="00096D7B">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96D7B" w:rsidTr="00096D7B">
        <w:trPr>
          <w:cnfStyle w:val="100000000000" w:firstRow="1" w:lastRow="0" w:firstColumn="0" w:lastColumn="0" w:oddVBand="0" w:evenVBand="0" w:oddHBand="0" w:evenHBand="0" w:firstRowFirstColumn="0" w:firstRowLastColumn="0" w:lastRowFirstColumn="0" w:lastRowLastColumn="0"/>
        </w:trPr>
        <w:tc>
          <w:tcPr>
            <w:tcW w:w="646" w:type="dxa"/>
          </w:tcPr>
          <w:p w:rsidR="00096D7B" w:rsidRPr="00096D7B" w:rsidRDefault="00096D7B" w:rsidP="00096D7B">
            <w:pPr>
              <w:jc w:val="center"/>
              <w:rPr>
                <w:b/>
              </w:rPr>
            </w:pPr>
            <w:r w:rsidRPr="00096D7B">
              <w:rPr>
                <w:rFonts w:hint="eastAsia"/>
                <w:b/>
              </w:rPr>
              <w:t>代码</w:t>
            </w:r>
          </w:p>
        </w:tc>
        <w:tc>
          <w:tcPr>
            <w:tcW w:w="3595" w:type="dxa"/>
          </w:tcPr>
          <w:p w:rsidR="00096D7B" w:rsidRPr="00096D7B" w:rsidRDefault="00096D7B" w:rsidP="00096D7B">
            <w:pPr>
              <w:jc w:val="center"/>
              <w:rPr>
                <w:b/>
              </w:rPr>
            </w:pPr>
            <w:r w:rsidRPr="00096D7B">
              <w:rPr>
                <w:rFonts w:hint="eastAsia"/>
                <w:b/>
              </w:rPr>
              <w:t>行业类别</w:t>
            </w:r>
          </w:p>
        </w:tc>
        <w:tc>
          <w:tcPr>
            <w:tcW w:w="1769" w:type="dxa"/>
          </w:tcPr>
          <w:p w:rsidR="00096D7B" w:rsidRPr="00096D7B" w:rsidRDefault="00096D7B" w:rsidP="00096D7B">
            <w:pPr>
              <w:jc w:val="center"/>
              <w:rPr>
                <w:b/>
              </w:rPr>
            </w:pPr>
            <w:r w:rsidRPr="00096D7B">
              <w:rPr>
                <w:rFonts w:hint="eastAsia"/>
                <w:b/>
              </w:rPr>
              <w:t>公允价值（元）</w:t>
            </w:r>
          </w:p>
        </w:tc>
        <w:tc>
          <w:tcPr>
            <w:tcW w:w="2495" w:type="dxa"/>
          </w:tcPr>
          <w:p w:rsidR="00096D7B" w:rsidRPr="00096D7B" w:rsidRDefault="00096D7B" w:rsidP="00096D7B">
            <w:pPr>
              <w:jc w:val="center"/>
              <w:rPr>
                <w:b/>
              </w:rPr>
            </w:pPr>
            <w:r w:rsidRPr="00096D7B">
              <w:rPr>
                <w:rFonts w:hint="eastAsia"/>
                <w:b/>
              </w:rPr>
              <w:t>占基金资产净值比例（％）</w:t>
            </w:r>
          </w:p>
        </w:tc>
      </w:tr>
      <w:tr w:rsidR="00096D7B" w:rsidTr="00096D7B">
        <w:tc>
          <w:tcPr>
            <w:tcW w:w="646" w:type="dxa"/>
          </w:tcPr>
          <w:p w:rsidR="00096D7B" w:rsidRDefault="00096D7B" w:rsidP="00096D7B">
            <w:pPr>
              <w:jc w:val="left"/>
            </w:pPr>
            <w:r>
              <w:t>A</w:t>
            </w:r>
          </w:p>
        </w:tc>
        <w:tc>
          <w:tcPr>
            <w:tcW w:w="3595" w:type="dxa"/>
          </w:tcPr>
          <w:p w:rsidR="00096D7B" w:rsidRDefault="00096D7B" w:rsidP="00096D7B">
            <w:pPr>
              <w:jc w:val="left"/>
            </w:pPr>
            <w:r>
              <w:rPr>
                <w:rFonts w:hint="eastAsia"/>
              </w:rPr>
              <w:t>农、林、牧、渔业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B</w:t>
            </w:r>
          </w:p>
        </w:tc>
        <w:tc>
          <w:tcPr>
            <w:tcW w:w="3595" w:type="dxa"/>
          </w:tcPr>
          <w:p w:rsidR="00096D7B" w:rsidRDefault="00096D7B" w:rsidP="00096D7B">
            <w:pPr>
              <w:jc w:val="left"/>
            </w:pPr>
            <w:r>
              <w:rPr>
                <w:rFonts w:hint="eastAsia"/>
              </w:rPr>
              <w:t>采矿业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C</w:t>
            </w:r>
          </w:p>
        </w:tc>
        <w:tc>
          <w:tcPr>
            <w:tcW w:w="3595" w:type="dxa"/>
          </w:tcPr>
          <w:p w:rsidR="00096D7B" w:rsidRDefault="00096D7B" w:rsidP="00096D7B">
            <w:pPr>
              <w:jc w:val="left"/>
            </w:pPr>
            <w:r>
              <w:rPr>
                <w:rFonts w:hint="eastAsia"/>
              </w:rPr>
              <w:t>制造业</w:t>
            </w:r>
          </w:p>
        </w:tc>
        <w:tc>
          <w:tcPr>
            <w:tcW w:w="1769" w:type="dxa"/>
          </w:tcPr>
          <w:p w:rsidR="00096D7B" w:rsidRDefault="00096D7B" w:rsidP="00096D7B">
            <w:pPr>
              <w:jc w:val="right"/>
            </w:pPr>
            <w:r>
              <w:t>433,200.00</w:t>
            </w:r>
          </w:p>
        </w:tc>
        <w:tc>
          <w:tcPr>
            <w:tcW w:w="2495" w:type="dxa"/>
          </w:tcPr>
          <w:p w:rsidR="00096D7B" w:rsidRDefault="00096D7B" w:rsidP="00096D7B">
            <w:pPr>
              <w:jc w:val="right"/>
            </w:pPr>
            <w:r>
              <w:t>1.01</w:t>
            </w:r>
          </w:p>
        </w:tc>
      </w:tr>
      <w:tr w:rsidR="00096D7B" w:rsidTr="00096D7B">
        <w:tc>
          <w:tcPr>
            <w:tcW w:w="646" w:type="dxa"/>
          </w:tcPr>
          <w:p w:rsidR="00096D7B" w:rsidRDefault="00096D7B" w:rsidP="00096D7B">
            <w:pPr>
              <w:jc w:val="left"/>
            </w:pPr>
            <w:r>
              <w:t>D</w:t>
            </w:r>
          </w:p>
        </w:tc>
        <w:tc>
          <w:tcPr>
            <w:tcW w:w="3595" w:type="dxa"/>
          </w:tcPr>
          <w:p w:rsidR="00096D7B" w:rsidRDefault="00096D7B" w:rsidP="00096D7B">
            <w:pPr>
              <w:jc w:val="left"/>
            </w:pPr>
            <w:r>
              <w:rPr>
                <w:rFonts w:hint="eastAsia"/>
              </w:rPr>
              <w:t>电力、热力、燃气及水生产和供应业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E</w:t>
            </w:r>
          </w:p>
        </w:tc>
        <w:tc>
          <w:tcPr>
            <w:tcW w:w="3595" w:type="dxa"/>
          </w:tcPr>
          <w:p w:rsidR="00096D7B" w:rsidRDefault="00096D7B" w:rsidP="00096D7B">
            <w:pPr>
              <w:jc w:val="left"/>
            </w:pPr>
            <w:r>
              <w:rPr>
                <w:rFonts w:hint="eastAsia"/>
              </w:rPr>
              <w:t>建筑业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F</w:t>
            </w:r>
          </w:p>
        </w:tc>
        <w:tc>
          <w:tcPr>
            <w:tcW w:w="3595" w:type="dxa"/>
          </w:tcPr>
          <w:p w:rsidR="00096D7B" w:rsidRDefault="00096D7B" w:rsidP="00096D7B">
            <w:pPr>
              <w:jc w:val="left"/>
            </w:pPr>
            <w:r>
              <w:rPr>
                <w:rFonts w:hint="eastAsia"/>
              </w:rPr>
              <w:t>批发和零售业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G</w:t>
            </w:r>
          </w:p>
        </w:tc>
        <w:tc>
          <w:tcPr>
            <w:tcW w:w="3595" w:type="dxa"/>
          </w:tcPr>
          <w:p w:rsidR="00096D7B" w:rsidRDefault="00096D7B" w:rsidP="00096D7B">
            <w:pPr>
              <w:jc w:val="left"/>
            </w:pPr>
            <w:r>
              <w:rPr>
                <w:rFonts w:hint="eastAsia"/>
              </w:rPr>
              <w:t>交通运输、仓储和邮政业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H</w:t>
            </w:r>
          </w:p>
        </w:tc>
        <w:tc>
          <w:tcPr>
            <w:tcW w:w="3595" w:type="dxa"/>
          </w:tcPr>
          <w:p w:rsidR="00096D7B" w:rsidRDefault="00096D7B" w:rsidP="00096D7B">
            <w:pPr>
              <w:jc w:val="left"/>
            </w:pPr>
            <w:r>
              <w:rPr>
                <w:rFonts w:hint="eastAsia"/>
              </w:rPr>
              <w:t>住宿和餐饮业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I</w:t>
            </w:r>
          </w:p>
        </w:tc>
        <w:tc>
          <w:tcPr>
            <w:tcW w:w="3595" w:type="dxa"/>
          </w:tcPr>
          <w:p w:rsidR="00096D7B" w:rsidRDefault="00096D7B" w:rsidP="00096D7B">
            <w:pPr>
              <w:jc w:val="left"/>
            </w:pPr>
            <w:r>
              <w:rPr>
                <w:rFonts w:hint="eastAsia"/>
              </w:rPr>
              <w:t>信息传输、软件和信息技术服务业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J</w:t>
            </w:r>
          </w:p>
        </w:tc>
        <w:tc>
          <w:tcPr>
            <w:tcW w:w="3595" w:type="dxa"/>
          </w:tcPr>
          <w:p w:rsidR="00096D7B" w:rsidRDefault="00096D7B" w:rsidP="00096D7B">
            <w:pPr>
              <w:jc w:val="left"/>
            </w:pPr>
            <w:r>
              <w:rPr>
                <w:rFonts w:hint="eastAsia"/>
              </w:rPr>
              <w:t>金融业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K</w:t>
            </w:r>
          </w:p>
        </w:tc>
        <w:tc>
          <w:tcPr>
            <w:tcW w:w="3595" w:type="dxa"/>
          </w:tcPr>
          <w:p w:rsidR="00096D7B" w:rsidRDefault="00096D7B" w:rsidP="00096D7B">
            <w:pPr>
              <w:jc w:val="left"/>
            </w:pPr>
            <w:r>
              <w:rPr>
                <w:rFonts w:hint="eastAsia"/>
              </w:rPr>
              <w:t>房地产业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L</w:t>
            </w:r>
          </w:p>
        </w:tc>
        <w:tc>
          <w:tcPr>
            <w:tcW w:w="3595" w:type="dxa"/>
          </w:tcPr>
          <w:p w:rsidR="00096D7B" w:rsidRDefault="00096D7B" w:rsidP="00096D7B">
            <w:pPr>
              <w:jc w:val="left"/>
            </w:pPr>
            <w:r>
              <w:rPr>
                <w:rFonts w:hint="eastAsia"/>
              </w:rPr>
              <w:t>租赁和商务服务业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M</w:t>
            </w:r>
          </w:p>
        </w:tc>
        <w:tc>
          <w:tcPr>
            <w:tcW w:w="3595" w:type="dxa"/>
          </w:tcPr>
          <w:p w:rsidR="00096D7B" w:rsidRDefault="00096D7B" w:rsidP="00096D7B">
            <w:pPr>
              <w:jc w:val="left"/>
            </w:pPr>
            <w:r>
              <w:rPr>
                <w:rFonts w:hint="eastAsia"/>
              </w:rPr>
              <w:t>科学研究和技术服务业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N</w:t>
            </w:r>
          </w:p>
        </w:tc>
        <w:tc>
          <w:tcPr>
            <w:tcW w:w="3595" w:type="dxa"/>
          </w:tcPr>
          <w:p w:rsidR="00096D7B" w:rsidRDefault="00096D7B" w:rsidP="00096D7B">
            <w:pPr>
              <w:jc w:val="left"/>
            </w:pPr>
            <w:r>
              <w:rPr>
                <w:rFonts w:hint="eastAsia"/>
              </w:rPr>
              <w:t>水利、环境和公共设施管理业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O</w:t>
            </w:r>
          </w:p>
        </w:tc>
        <w:tc>
          <w:tcPr>
            <w:tcW w:w="3595" w:type="dxa"/>
          </w:tcPr>
          <w:p w:rsidR="00096D7B" w:rsidRDefault="00096D7B" w:rsidP="00096D7B">
            <w:pPr>
              <w:jc w:val="left"/>
            </w:pPr>
            <w:r>
              <w:rPr>
                <w:rFonts w:hint="eastAsia"/>
              </w:rPr>
              <w:t>居民服务、修理和其他服务业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P</w:t>
            </w:r>
          </w:p>
        </w:tc>
        <w:tc>
          <w:tcPr>
            <w:tcW w:w="3595" w:type="dxa"/>
          </w:tcPr>
          <w:p w:rsidR="00096D7B" w:rsidRDefault="00096D7B" w:rsidP="00096D7B">
            <w:pPr>
              <w:jc w:val="left"/>
            </w:pPr>
            <w:r>
              <w:rPr>
                <w:rFonts w:hint="eastAsia"/>
              </w:rPr>
              <w:t>教育</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Q</w:t>
            </w:r>
          </w:p>
        </w:tc>
        <w:tc>
          <w:tcPr>
            <w:tcW w:w="3595" w:type="dxa"/>
          </w:tcPr>
          <w:p w:rsidR="00096D7B" w:rsidRDefault="00096D7B" w:rsidP="00096D7B">
            <w:pPr>
              <w:jc w:val="left"/>
            </w:pPr>
            <w:r>
              <w:rPr>
                <w:rFonts w:hint="eastAsia"/>
              </w:rPr>
              <w:t>卫生和社会工作</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R</w:t>
            </w:r>
          </w:p>
        </w:tc>
        <w:tc>
          <w:tcPr>
            <w:tcW w:w="3595" w:type="dxa"/>
          </w:tcPr>
          <w:p w:rsidR="00096D7B" w:rsidRDefault="00096D7B" w:rsidP="00096D7B">
            <w:pPr>
              <w:jc w:val="left"/>
            </w:pPr>
            <w:r>
              <w:rPr>
                <w:rFonts w:hint="eastAsia"/>
              </w:rPr>
              <w:t>文化、体育和娱乐业</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r>
              <w:t>S</w:t>
            </w:r>
          </w:p>
        </w:tc>
        <w:tc>
          <w:tcPr>
            <w:tcW w:w="3595" w:type="dxa"/>
          </w:tcPr>
          <w:p w:rsidR="00096D7B" w:rsidRDefault="00096D7B" w:rsidP="00096D7B">
            <w:pPr>
              <w:jc w:val="left"/>
            </w:pPr>
            <w:r>
              <w:rPr>
                <w:rFonts w:hint="eastAsia"/>
              </w:rPr>
              <w:t>综合</w:t>
            </w:r>
          </w:p>
        </w:tc>
        <w:tc>
          <w:tcPr>
            <w:tcW w:w="1769" w:type="dxa"/>
          </w:tcPr>
          <w:p w:rsidR="00096D7B" w:rsidRDefault="00096D7B" w:rsidP="00096D7B">
            <w:pPr>
              <w:jc w:val="right"/>
            </w:pPr>
            <w:r>
              <w:t>-</w:t>
            </w:r>
          </w:p>
        </w:tc>
        <w:tc>
          <w:tcPr>
            <w:tcW w:w="2495" w:type="dxa"/>
          </w:tcPr>
          <w:p w:rsidR="00096D7B" w:rsidRDefault="00096D7B" w:rsidP="00096D7B">
            <w:pPr>
              <w:jc w:val="right"/>
            </w:pPr>
            <w:r>
              <w:t>-</w:t>
            </w:r>
          </w:p>
        </w:tc>
      </w:tr>
      <w:tr w:rsidR="00096D7B" w:rsidTr="00096D7B">
        <w:tc>
          <w:tcPr>
            <w:tcW w:w="646" w:type="dxa"/>
          </w:tcPr>
          <w:p w:rsidR="00096D7B" w:rsidRDefault="00096D7B" w:rsidP="00096D7B">
            <w:pPr>
              <w:jc w:val="left"/>
            </w:pPr>
          </w:p>
        </w:tc>
        <w:tc>
          <w:tcPr>
            <w:tcW w:w="3595" w:type="dxa"/>
          </w:tcPr>
          <w:p w:rsidR="00096D7B" w:rsidRDefault="00096D7B" w:rsidP="00096D7B">
            <w:pPr>
              <w:jc w:val="left"/>
            </w:pPr>
            <w:r>
              <w:rPr>
                <w:rFonts w:hint="eastAsia"/>
              </w:rPr>
              <w:t>合计</w:t>
            </w:r>
          </w:p>
        </w:tc>
        <w:tc>
          <w:tcPr>
            <w:tcW w:w="1769" w:type="dxa"/>
          </w:tcPr>
          <w:p w:rsidR="00096D7B" w:rsidRDefault="00096D7B" w:rsidP="00096D7B">
            <w:pPr>
              <w:jc w:val="right"/>
            </w:pPr>
            <w:r>
              <w:t>433,200.00</w:t>
            </w:r>
          </w:p>
        </w:tc>
        <w:tc>
          <w:tcPr>
            <w:tcW w:w="2495" w:type="dxa"/>
          </w:tcPr>
          <w:p w:rsidR="00096D7B" w:rsidRDefault="00096D7B" w:rsidP="00096D7B">
            <w:pPr>
              <w:jc w:val="right"/>
            </w:pPr>
            <w:r>
              <w:t>1.01</w:t>
            </w:r>
          </w:p>
        </w:tc>
      </w:tr>
    </w:tbl>
    <w:p w:rsidR="00096D7B" w:rsidRDefault="00096D7B" w:rsidP="00096D7B">
      <w:pPr>
        <w:pStyle w:val="-3"/>
        <w:spacing w:before="156" w:after="156"/>
        <w:rPr>
          <w:rFonts w:hint="eastAsia"/>
        </w:rPr>
      </w:pPr>
      <w:r>
        <w:rPr>
          <w:rFonts w:hint="eastAsia"/>
        </w:rPr>
        <w:t>报告期末按行业分类的港股通投资股票投资组合</w:t>
      </w:r>
    </w:p>
    <w:p w:rsidR="00096D7B" w:rsidRDefault="00096D7B" w:rsidP="00096D7B">
      <w:pPr>
        <w:pStyle w:val="-"/>
        <w:ind w:firstLine="420"/>
        <w:rPr>
          <w:rFonts w:hint="eastAsia"/>
        </w:rPr>
      </w:pPr>
      <w:r>
        <w:rPr>
          <w:rFonts w:hint="eastAsia"/>
        </w:rPr>
        <w:t>无。</w:t>
      </w:r>
    </w:p>
    <w:p w:rsidR="00096D7B" w:rsidRDefault="00096D7B" w:rsidP="00096D7B">
      <w:pPr>
        <w:pStyle w:val="-2"/>
        <w:spacing w:before="312"/>
        <w:rPr>
          <w:rFonts w:hint="eastAsia"/>
        </w:rPr>
      </w:pPr>
      <w:r>
        <w:rPr>
          <w:rFonts w:hint="eastAsia"/>
        </w:rPr>
        <w:t>期末按公允价值占基金资产净值比例大小排序的股票投资明细</w:t>
      </w:r>
    </w:p>
    <w:p w:rsidR="00096D7B" w:rsidRDefault="00096D7B" w:rsidP="00096D7B">
      <w:pPr>
        <w:pStyle w:val="-3"/>
        <w:spacing w:before="156" w:after="156"/>
        <w:rPr>
          <w:rFonts w:hint="eastAsia"/>
        </w:rPr>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96D7B" w:rsidTr="00096D7B">
        <w:trPr>
          <w:cnfStyle w:val="100000000000" w:firstRow="1" w:lastRow="0" w:firstColumn="0" w:lastColumn="0" w:oddVBand="0" w:evenVBand="0" w:oddHBand="0" w:evenHBand="0" w:firstRowFirstColumn="0" w:firstRowLastColumn="0" w:lastRowFirstColumn="0" w:lastRowLastColumn="0"/>
        </w:trPr>
        <w:tc>
          <w:tcPr>
            <w:tcW w:w="652" w:type="dxa"/>
          </w:tcPr>
          <w:p w:rsidR="00096D7B" w:rsidRPr="00096D7B" w:rsidRDefault="00096D7B" w:rsidP="00096D7B">
            <w:pPr>
              <w:jc w:val="center"/>
              <w:rPr>
                <w:b/>
              </w:rPr>
            </w:pPr>
            <w:r w:rsidRPr="00096D7B">
              <w:rPr>
                <w:rFonts w:hint="eastAsia"/>
                <w:b/>
              </w:rPr>
              <w:t>序号</w:t>
            </w:r>
          </w:p>
        </w:tc>
        <w:tc>
          <w:tcPr>
            <w:tcW w:w="1349" w:type="dxa"/>
          </w:tcPr>
          <w:p w:rsidR="00096D7B" w:rsidRPr="00096D7B" w:rsidRDefault="00096D7B" w:rsidP="00096D7B">
            <w:pPr>
              <w:jc w:val="center"/>
              <w:rPr>
                <w:b/>
              </w:rPr>
            </w:pPr>
            <w:r w:rsidRPr="00096D7B">
              <w:rPr>
                <w:rFonts w:hint="eastAsia"/>
                <w:b/>
              </w:rPr>
              <w:t>股票代码</w:t>
            </w:r>
          </w:p>
        </w:tc>
        <w:tc>
          <w:tcPr>
            <w:tcW w:w="1349" w:type="dxa"/>
          </w:tcPr>
          <w:p w:rsidR="00096D7B" w:rsidRPr="00096D7B" w:rsidRDefault="00096D7B" w:rsidP="00096D7B">
            <w:pPr>
              <w:jc w:val="center"/>
              <w:rPr>
                <w:b/>
              </w:rPr>
            </w:pPr>
            <w:r w:rsidRPr="00096D7B">
              <w:rPr>
                <w:rFonts w:hint="eastAsia"/>
                <w:b/>
              </w:rPr>
              <w:t>股票名称</w:t>
            </w:r>
          </w:p>
        </w:tc>
        <w:tc>
          <w:tcPr>
            <w:tcW w:w="1718" w:type="dxa"/>
          </w:tcPr>
          <w:p w:rsidR="00096D7B" w:rsidRPr="00096D7B" w:rsidRDefault="00096D7B" w:rsidP="00096D7B">
            <w:pPr>
              <w:jc w:val="center"/>
              <w:rPr>
                <w:b/>
              </w:rPr>
            </w:pPr>
            <w:r w:rsidRPr="00096D7B">
              <w:rPr>
                <w:rFonts w:hint="eastAsia"/>
                <w:b/>
              </w:rPr>
              <w:t>数量（股）</w:t>
            </w:r>
          </w:p>
        </w:tc>
        <w:tc>
          <w:tcPr>
            <w:tcW w:w="1718" w:type="dxa"/>
          </w:tcPr>
          <w:p w:rsidR="00096D7B" w:rsidRPr="00096D7B" w:rsidRDefault="00096D7B" w:rsidP="00096D7B">
            <w:pPr>
              <w:jc w:val="center"/>
              <w:rPr>
                <w:b/>
              </w:rPr>
            </w:pPr>
            <w:r w:rsidRPr="00096D7B">
              <w:rPr>
                <w:rFonts w:hint="eastAsia"/>
                <w:b/>
              </w:rPr>
              <w:t>公允价值（元）</w:t>
            </w:r>
          </w:p>
        </w:tc>
        <w:tc>
          <w:tcPr>
            <w:tcW w:w="1718" w:type="dxa"/>
          </w:tcPr>
          <w:p w:rsidR="00096D7B" w:rsidRPr="00096D7B" w:rsidRDefault="00096D7B" w:rsidP="00096D7B">
            <w:pPr>
              <w:jc w:val="center"/>
              <w:rPr>
                <w:b/>
              </w:rPr>
            </w:pPr>
            <w:r w:rsidRPr="00096D7B">
              <w:rPr>
                <w:rFonts w:hint="eastAsia"/>
                <w:b/>
              </w:rPr>
              <w:t>占基金资产净值比例（％）</w:t>
            </w:r>
          </w:p>
        </w:tc>
      </w:tr>
      <w:tr w:rsidR="00096D7B" w:rsidTr="00096D7B">
        <w:tc>
          <w:tcPr>
            <w:tcW w:w="652" w:type="dxa"/>
          </w:tcPr>
          <w:p w:rsidR="00096D7B" w:rsidRDefault="00096D7B" w:rsidP="00096D7B">
            <w:pPr>
              <w:jc w:val="center"/>
            </w:pPr>
            <w:r>
              <w:t>1</w:t>
            </w:r>
          </w:p>
        </w:tc>
        <w:tc>
          <w:tcPr>
            <w:tcW w:w="1349" w:type="dxa"/>
          </w:tcPr>
          <w:p w:rsidR="00096D7B" w:rsidRDefault="00096D7B" w:rsidP="00096D7B">
            <w:pPr>
              <w:jc w:val="left"/>
            </w:pPr>
            <w:r>
              <w:t>600230</w:t>
            </w:r>
          </w:p>
        </w:tc>
        <w:tc>
          <w:tcPr>
            <w:tcW w:w="1349" w:type="dxa"/>
          </w:tcPr>
          <w:p w:rsidR="00096D7B" w:rsidRDefault="00096D7B" w:rsidP="00096D7B">
            <w:pPr>
              <w:jc w:val="left"/>
            </w:pPr>
            <w:r>
              <w:rPr>
                <w:rFonts w:hint="eastAsia"/>
              </w:rPr>
              <w:t>沧州大化</w:t>
            </w:r>
          </w:p>
        </w:tc>
        <w:tc>
          <w:tcPr>
            <w:tcW w:w="1718" w:type="dxa"/>
          </w:tcPr>
          <w:p w:rsidR="00096D7B" w:rsidRDefault="00096D7B" w:rsidP="00096D7B">
            <w:pPr>
              <w:jc w:val="right"/>
            </w:pPr>
            <w:r>
              <w:t>12,000</w:t>
            </w:r>
          </w:p>
        </w:tc>
        <w:tc>
          <w:tcPr>
            <w:tcW w:w="1718" w:type="dxa"/>
          </w:tcPr>
          <w:p w:rsidR="00096D7B" w:rsidRDefault="00096D7B" w:rsidP="00096D7B">
            <w:pPr>
              <w:jc w:val="right"/>
            </w:pPr>
            <w:r>
              <w:t>223,200.00</w:t>
            </w:r>
          </w:p>
        </w:tc>
        <w:tc>
          <w:tcPr>
            <w:tcW w:w="1718" w:type="dxa"/>
          </w:tcPr>
          <w:p w:rsidR="00096D7B" w:rsidRDefault="00096D7B" w:rsidP="00096D7B">
            <w:pPr>
              <w:jc w:val="right"/>
            </w:pPr>
            <w:r>
              <w:t>0.52</w:t>
            </w:r>
          </w:p>
        </w:tc>
      </w:tr>
      <w:tr w:rsidR="00096D7B" w:rsidTr="00096D7B">
        <w:tc>
          <w:tcPr>
            <w:tcW w:w="652" w:type="dxa"/>
          </w:tcPr>
          <w:p w:rsidR="00096D7B" w:rsidRDefault="00096D7B" w:rsidP="00096D7B">
            <w:pPr>
              <w:jc w:val="center"/>
            </w:pPr>
            <w:r>
              <w:t>2</w:t>
            </w:r>
          </w:p>
        </w:tc>
        <w:tc>
          <w:tcPr>
            <w:tcW w:w="1349" w:type="dxa"/>
          </w:tcPr>
          <w:p w:rsidR="00096D7B" w:rsidRDefault="00096D7B" w:rsidP="00096D7B">
            <w:pPr>
              <w:jc w:val="left"/>
            </w:pPr>
            <w:r>
              <w:t>600486</w:t>
            </w:r>
          </w:p>
        </w:tc>
        <w:tc>
          <w:tcPr>
            <w:tcW w:w="1349" w:type="dxa"/>
          </w:tcPr>
          <w:p w:rsidR="00096D7B" w:rsidRDefault="00096D7B" w:rsidP="00096D7B">
            <w:pPr>
              <w:jc w:val="left"/>
            </w:pPr>
            <w:r>
              <w:rPr>
                <w:rFonts w:hint="eastAsia"/>
              </w:rPr>
              <w:t>扬农化工</w:t>
            </w:r>
          </w:p>
        </w:tc>
        <w:tc>
          <w:tcPr>
            <w:tcW w:w="1718" w:type="dxa"/>
          </w:tcPr>
          <w:p w:rsidR="00096D7B" w:rsidRDefault="00096D7B" w:rsidP="00096D7B">
            <w:pPr>
              <w:jc w:val="right"/>
            </w:pPr>
            <w:r>
              <w:t>2,800</w:t>
            </w:r>
          </w:p>
        </w:tc>
        <w:tc>
          <w:tcPr>
            <w:tcW w:w="1718" w:type="dxa"/>
          </w:tcPr>
          <w:p w:rsidR="00096D7B" w:rsidRDefault="00096D7B" w:rsidP="00096D7B">
            <w:pPr>
              <w:jc w:val="right"/>
            </w:pPr>
            <w:r>
              <w:t>210,000.00</w:t>
            </w:r>
          </w:p>
        </w:tc>
        <w:tc>
          <w:tcPr>
            <w:tcW w:w="1718" w:type="dxa"/>
          </w:tcPr>
          <w:p w:rsidR="00096D7B" w:rsidRDefault="00096D7B" w:rsidP="00096D7B">
            <w:pPr>
              <w:jc w:val="right"/>
            </w:pPr>
            <w:r>
              <w:t>0.49</w:t>
            </w:r>
          </w:p>
        </w:tc>
      </w:tr>
    </w:tbl>
    <w:p w:rsidR="00096D7B" w:rsidRDefault="00096D7B" w:rsidP="00096D7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96D7B" w:rsidTr="00096D7B">
        <w:trPr>
          <w:cnfStyle w:val="100000000000" w:firstRow="1" w:lastRow="0" w:firstColumn="0" w:lastColumn="0" w:oddVBand="0" w:evenVBand="0" w:oddHBand="0" w:evenHBand="0" w:firstRowFirstColumn="0" w:firstRowLastColumn="0" w:lastRowFirstColumn="0" w:lastRowLastColumn="0"/>
        </w:trPr>
        <w:tc>
          <w:tcPr>
            <w:tcW w:w="646" w:type="dxa"/>
          </w:tcPr>
          <w:p w:rsidR="00096D7B" w:rsidRPr="00096D7B" w:rsidRDefault="00096D7B" w:rsidP="00096D7B">
            <w:pPr>
              <w:jc w:val="center"/>
              <w:rPr>
                <w:b/>
              </w:rPr>
            </w:pPr>
            <w:r w:rsidRPr="00096D7B">
              <w:rPr>
                <w:rFonts w:hint="eastAsia"/>
                <w:b/>
              </w:rPr>
              <w:t>序号</w:t>
            </w:r>
          </w:p>
        </w:tc>
        <w:tc>
          <w:tcPr>
            <w:tcW w:w="2835" w:type="dxa"/>
          </w:tcPr>
          <w:p w:rsidR="00096D7B" w:rsidRPr="00096D7B" w:rsidRDefault="00096D7B" w:rsidP="00096D7B">
            <w:pPr>
              <w:jc w:val="center"/>
              <w:rPr>
                <w:b/>
              </w:rPr>
            </w:pPr>
            <w:r w:rsidRPr="00096D7B">
              <w:rPr>
                <w:rFonts w:hint="eastAsia"/>
                <w:b/>
              </w:rPr>
              <w:t>债券品种</w:t>
            </w:r>
          </w:p>
        </w:tc>
        <w:tc>
          <w:tcPr>
            <w:tcW w:w="2466" w:type="dxa"/>
          </w:tcPr>
          <w:p w:rsidR="00096D7B" w:rsidRPr="00096D7B" w:rsidRDefault="00096D7B" w:rsidP="00096D7B">
            <w:pPr>
              <w:jc w:val="center"/>
              <w:rPr>
                <w:b/>
              </w:rPr>
            </w:pPr>
            <w:r w:rsidRPr="00096D7B">
              <w:rPr>
                <w:rFonts w:hint="eastAsia"/>
                <w:b/>
              </w:rPr>
              <w:t>公允价值（元）</w:t>
            </w:r>
          </w:p>
        </w:tc>
        <w:tc>
          <w:tcPr>
            <w:tcW w:w="2557" w:type="dxa"/>
          </w:tcPr>
          <w:p w:rsidR="00096D7B" w:rsidRPr="00096D7B" w:rsidRDefault="00096D7B" w:rsidP="00096D7B">
            <w:pPr>
              <w:jc w:val="center"/>
              <w:rPr>
                <w:b/>
              </w:rPr>
            </w:pPr>
            <w:r w:rsidRPr="00096D7B">
              <w:rPr>
                <w:rFonts w:hint="eastAsia"/>
                <w:b/>
              </w:rPr>
              <w:t>占基金资产净值比例（％）</w:t>
            </w:r>
          </w:p>
        </w:tc>
      </w:tr>
      <w:tr w:rsidR="00096D7B" w:rsidTr="00096D7B">
        <w:tc>
          <w:tcPr>
            <w:tcW w:w="646" w:type="dxa"/>
          </w:tcPr>
          <w:p w:rsidR="00096D7B" w:rsidRDefault="00096D7B" w:rsidP="00096D7B">
            <w:pPr>
              <w:jc w:val="center"/>
            </w:pPr>
            <w:r>
              <w:t>1</w:t>
            </w:r>
          </w:p>
        </w:tc>
        <w:tc>
          <w:tcPr>
            <w:tcW w:w="2835" w:type="dxa"/>
          </w:tcPr>
          <w:p w:rsidR="00096D7B" w:rsidRDefault="00096D7B" w:rsidP="00096D7B">
            <w:pPr>
              <w:jc w:val="left"/>
            </w:pPr>
            <w:r>
              <w:rPr>
                <w:rFonts w:hint="eastAsia"/>
              </w:rPr>
              <w:t>国家债券</w:t>
            </w:r>
          </w:p>
        </w:tc>
        <w:tc>
          <w:tcPr>
            <w:tcW w:w="2466" w:type="dxa"/>
          </w:tcPr>
          <w:p w:rsidR="00096D7B" w:rsidRDefault="00096D7B" w:rsidP="00096D7B">
            <w:pPr>
              <w:jc w:val="right"/>
            </w:pPr>
            <w:r>
              <w:t>2,216,613.92</w:t>
            </w:r>
          </w:p>
        </w:tc>
        <w:tc>
          <w:tcPr>
            <w:tcW w:w="2557" w:type="dxa"/>
          </w:tcPr>
          <w:p w:rsidR="00096D7B" w:rsidRDefault="00096D7B" w:rsidP="00096D7B">
            <w:pPr>
              <w:jc w:val="right"/>
            </w:pPr>
            <w:r>
              <w:t>5.17</w:t>
            </w:r>
          </w:p>
        </w:tc>
      </w:tr>
      <w:tr w:rsidR="00096D7B" w:rsidTr="00096D7B">
        <w:tc>
          <w:tcPr>
            <w:tcW w:w="646" w:type="dxa"/>
          </w:tcPr>
          <w:p w:rsidR="00096D7B" w:rsidRDefault="00096D7B" w:rsidP="00096D7B">
            <w:pPr>
              <w:jc w:val="center"/>
            </w:pPr>
            <w:r>
              <w:t>2</w:t>
            </w:r>
          </w:p>
        </w:tc>
        <w:tc>
          <w:tcPr>
            <w:tcW w:w="2835" w:type="dxa"/>
          </w:tcPr>
          <w:p w:rsidR="00096D7B" w:rsidRDefault="00096D7B" w:rsidP="00096D7B">
            <w:pPr>
              <w:jc w:val="left"/>
            </w:pPr>
            <w:r>
              <w:rPr>
                <w:rFonts w:hint="eastAsia"/>
              </w:rPr>
              <w:t>央行票据</w:t>
            </w:r>
          </w:p>
        </w:tc>
        <w:tc>
          <w:tcPr>
            <w:tcW w:w="2466" w:type="dxa"/>
          </w:tcPr>
          <w:p w:rsidR="00096D7B" w:rsidRDefault="00096D7B" w:rsidP="00096D7B">
            <w:pPr>
              <w:jc w:val="right"/>
            </w:pPr>
            <w:r>
              <w:t>-</w:t>
            </w:r>
          </w:p>
        </w:tc>
        <w:tc>
          <w:tcPr>
            <w:tcW w:w="2557" w:type="dxa"/>
          </w:tcPr>
          <w:p w:rsidR="00096D7B" w:rsidRDefault="00096D7B" w:rsidP="00096D7B">
            <w:pPr>
              <w:jc w:val="right"/>
            </w:pPr>
            <w:r>
              <w:t>-</w:t>
            </w:r>
          </w:p>
        </w:tc>
      </w:tr>
      <w:tr w:rsidR="00096D7B" w:rsidTr="00096D7B">
        <w:tc>
          <w:tcPr>
            <w:tcW w:w="646" w:type="dxa"/>
          </w:tcPr>
          <w:p w:rsidR="00096D7B" w:rsidRDefault="00096D7B" w:rsidP="00096D7B">
            <w:pPr>
              <w:jc w:val="center"/>
            </w:pPr>
            <w:r>
              <w:t>3</w:t>
            </w:r>
          </w:p>
        </w:tc>
        <w:tc>
          <w:tcPr>
            <w:tcW w:w="2835" w:type="dxa"/>
          </w:tcPr>
          <w:p w:rsidR="00096D7B" w:rsidRDefault="00096D7B" w:rsidP="00096D7B">
            <w:pPr>
              <w:jc w:val="left"/>
            </w:pPr>
            <w:r>
              <w:rPr>
                <w:rFonts w:hint="eastAsia"/>
              </w:rPr>
              <w:t>金融债券</w:t>
            </w:r>
          </w:p>
        </w:tc>
        <w:tc>
          <w:tcPr>
            <w:tcW w:w="2466" w:type="dxa"/>
          </w:tcPr>
          <w:p w:rsidR="00096D7B" w:rsidRDefault="00096D7B" w:rsidP="00096D7B">
            <w:pPr>
              <w:jc w:val="right"/>
            </w:pPr>
            <w:r>
              <w:t>-</w:t>
            </w:r>
          </w:p>
        </w:tc>
        <w:tc>
          <w:tcPr>
            <w:tcW w:w="2557" w:type="dxa"/>
          </w:tcPr>
          <w:p w:rsidR="00096D7B" w:rsidRDefault="00096D7B" w:rsidP="00096D7B">
            <w:pPr>
              <w:jc w:val="right"/>
            </w:pPr>
            <w:r>
              <w:t>-</w:t>
            </w:r>
          </w:p>
        </w:tc>
      </w:tr>
      <w:tr w:rsidR="00096D7B" w:rsidTr="00096D7B">
        <w:tc>
          <w:tcPr>
            <w:tcW w:w="646" w:type="dxa"/>
          </w:tcPr>
          <w:p w:rsidR="00096D7B" w:rsidRDefault="00096D7B" w:rsidP="00096D7B">
            <w:pPr>
              <w:jc w:val="center"/>
            </w:pPr>
          </w:p>
        </w:tc>
        <w:tc>
          <w:tcPr>
            <w:tcW w:w="2835" w:type="dxa"/>
          </w:tcPr>
          <w:p w:rsidR="00096D7B" w:rsidRDefault="00096D7B" w:rsidP="00096D7B">
            <w:pPr>
              <w:jc w:val="left"/>
            </w:pPr>
            <w:r>
              <w:rPr>
                <w:rFonts w:hint="eastAsia"/>
              </w:rPr>
              <w:t>其中：政策性金融债</w:t>
            </w:r>
          </w:p>
        </w:tc>
        <w:tc>
          <w:tcPr>
            <w:tcW w:w="2466" w:type="dxa"/>
          </w:tcPr>
          <w:p w:rsidR="00096D7B" w:rsidRDefault="00096D7B" w:rsidP="00096D7B">
            <w:pPr>
              <w:jc w:val="right"/>
            </w:pPr>
            <w:r>
              <w:t>-</w:t>
            </w:r>
          </w:p>
        </w:tc>
        <w:tc>
          <w:tcPr>
            <w:tcW w:w="2557" w:type="dxa"/>
          </w:tcPr>
          <w:p w:rsidR="00096D7B" w:rsidRDefault="00096D7B" w:rsidP="00096D7B">
            <w:pPr>
              <w:jc w:val="right"/>
            </w:pPr>
            <w:r>
              <w:t>-</w:t>
            </w:r>
          </w:p>
        </w:tc>
      </w:tr>
      <w:tr w:rsidR="00096D7B" w:rsidTr="00096D7B">
        <w:tc>
          <w:tcPr>
            <w:tcW w:w="646" w:type="dxa"/>
          </w:tcPr>
          <w:p w:rsidR="00096D7B" w:rsidRDefault="00096D7B" w:rsidP="00096D7B">
            <w:pPr>
              <w:jc w:val="center"/>
            </w:pPr>
            <w:r>
              <w:t>4</w:t>
            </w:r>
          </w:p>
        </w:tc>
        <w:tc>
          <w:tcPr>
            <w:tcW w:w="2835" w:type="dxa"/>
          </w:tcPr>
          <w:p w:rsidR="00096D7B" w:rsidRDefault="00096D7B" w:rsidP="00096D7B">
            <w:pPr>
              <w:jc w:val="left"/>
            </w:pPr>
            <w:r>
              <w:rPr>
                <w:rFonts w:hint="eastAsia"/>
              </w:rPr>
              <w:t>企业债券</w:t>
            </w:r>
          </w:p>
        </w:tc>
        <w:tc>
          <w:tcPr>
            <w:tcW w:w="2466" w:type="dxa"/>
          </w:tcPr>
          <w:p w:rsidR="00096D7B" w:rsidRDefault="00096D7B" w:rsidP="00096D7B">
            <w:pPr>
              <w:jc w:val="right"/>
            </w:pPr>
            <w:r>
              <w:t>-</w:t>
            </w:r>
          </w:p>
        </w:tc>
        <w:tc>
          <w:tcPr>
            <w:tcW w:w="2557" w:type="dxa"/>
          </w:tcPr>
          <w:p w:rsidR="00096D7B" w:rsidRDefault="00096D7B" w:rsidP="00096D7B">
            <w:pPr>
              <w:jc w:val="right"/>
            </w:pPr>
            <w:r>
              <w:t>-</w:t>
            </w:r>
          </w:p>
        </w:tc>
      </w:tr>
      <w:tr w:rsidR="00096D7B" w:rsidTr="00096D7B">
        <w:tc>
          <w:tcPr>
            <w:tcW w:w="646" w:type="dxa"/>
          </w:tcPr>
          <w:p w:rsidR="00096D7B" w:rsidRDefault="00096D7B" w:rsidP="00096D7B">
            <w:pPr>
              <w:jc w:val="center"/>
            </w:pPr>
            <w:r>
              <w:t>5</w:t>
            </w:r>
          </w:p>
        </w:tc>
        <w:tc>
          <w:tcPr>
            <w:tcW w:w="2835" w:type="dxa"/>
          </w:tcPr>
          <w:p w:rsidR="00096D7B" w:rsidRDefault="00096D7B" w:rsidP="00096D7B">
            <w:pPr>
              <w:jc w:val="left"/>
            </w:pPr>
            <w:r>
              <w:rPr>
                <w:rFonts w:hint="eastAsia"/>
              </w:rPr>
              <w:t>企业短期融资券</w:t>
            </w:r>
          </w:p>
        </w:tc>
        <w:tc>
          <w:tcPr>
            <w:tcW w:w="2466" w:type="dxa"/>
          </w:tcPr>
          <w:p w:rsidR="00096D7B" w:rsidRDefault="00096D7B" w:rsidP="00096D7B">
            <w:pPr>
              <w:jc w:val="right"/>
            </w:pPr>
            <w:r>
              <w:t>-</w:t>
            </w:r>
          </w:p>
        </w:tc>
        <w:tc>
          <w:tcPr>
            <w:tcW w:w="2557" w:type="dxa"/>
          </w:tcPr>
          <w:p w:rsidR="00096D7B" w:rsidRDefault="00096D7B" w:rsidP="00096D7B">
            <w:pPr>
              <w:jc w:val="right"/>
            </w:pPr>
            <w:r>
              <w:t>-</w:t>
            </w:r>
          </w:p>
        </w:tc>
      </w:tr>
      <w:tr w:rsidR="00096D7B" w:rsidTr="00096D7B">
        <w:tc>
          <w:tcPr>
            <w:tcW w:w="646" w:type="dxa"/>
          </w:tcPr>
          <w:p w:rsidR="00096D7B" w:rsidRDefault="00096D7B" w:rsidP="00096D7B">
            <w:pPr>
              <w:jc w:val="center"/>
            </w:pPr>
            <w:r>
              <w:t>6</w:t>
            </w:r>
          </w:p>
        </w:tc>
        <w:tc>
          <w:tcPr>
            <w:tcW w:w="2835" w:type="dxa"/>
          </w:tcPr>
          <w:p w:rsidR="00096D7B" w:rsidRDefault="00096D7B" w:rsidP="00096D7B">
            <w:pPr>
              <w:jc w:val="left"/>
            </w:pPr>
            <w:r>
              <w:rPr>
                <w:rFonts w:hint="eastAsia"/>
              </w:rPr>
              <w:t>中期票据</w:t>
            </w:r>
          </w:p>
        </w:tc>
        <w:tc>
          <w:tcPr>
            <w:tcW w:w="2466" w:type="dxa"/>
          </w:tcPr>
          <w:p w:rsidR="00096D7B" w:rsidRDefault="00096D7B" w:rsidP="00096D7B">
            <w:pPr>
              <w:jc w:val="right"/>
            </w:pPr>
            <w:r>
              <w:t>-</w:t>
            </w:r>
          </w:p>
        </w:tc>
        <w:tc>
          <w:tcPr>
            <w:tcW w:w="2557" w:type="dxa"/>
          </w:tcPr>
          <w:p w:rsidR="00096D7B" w:rsidRDefault="00096D7B" w:rsidP="00096D7B">
            <w:pPr>
              <w:jc w:val="right"/>
            </w:pPr>
            <w:r>
              <w:t>-</w:t>
            </w:r>
          </w:p>
        </w:tc>
      </w:tr>
      <w:tr w:rsidR="00096D7B" w:rsidTr="00096D7B">
        <w:tc>
          <w:tcPr>
            <w:tcW w:w="646" w:type="dxa"/>
          </w:tcPr>
          <w:p w:rsidR="00096D7B" w:rsidRDefault="00096D7B" w:rsidP="00096D7B">
            <w:pPr>
              <w:jc w:val="center"/>
            </w:pPr>
            <w:r>
              <w:t>7</w:t>
            </w:r>
          </w:p>
        </w:tc>
        <w:tc>
          <w:tcPr>
            <w:tcW w:w="2835" w:type="dxa"/>
          </w:tcPr>
          <w:p w:rsidR="00096D7B" w:rsidRDefault="00096D7B" w:rsidP="00096D7B">
            <w:pPr>
              <w:jc w:val="left"/>
            </w:pPr>
            <w:r>
              <w:rPr>
                <w:rFonts w:hint="eastAsia"/>
              </w:rPr>
              <w:t>可转债（可交换债）</w:t>
            </w:r>
          </w:p>
        </w:tc>
        <w:tc>
          <w:tcPr>
            <w:tcW w:w="2466" w:type="dxa"/>
          </w:tcPr>
          <w:p w:rsidR="00096D7B" w:rsidRDefault="00096D7B" w:rsidP="00096D7B">
            <w:pPr>
              <w:jc w:val="right"/>
            </w:pPr>
            <w:r>
              <w:t>-</w:t>
            </w:r>
          </w:p>
        </w:tc>
        <w:tc>
          <w:tcPr>
            <w:tcW w:w="2557" w:type="dxa"/>
          </w:tcPr>
          <w:p w:rsidR="00096D7B" w:rsidRDefault="00096D7B" w:rsidP="00096D7B">
            <w:pPr>
              <w:jc w:val="right"/>
            </w:pPr>
            <w:r>
              <w:t>-</w:t>
            </w:r>
          </w:p>
        </w:tc>
      </w:tr>
      <w:tr w:rsidR="00096D7B" w:rsidTr="00096D7B">
        <w:tc>
          <w:tcPr>
            <w:tcW w:w="646" w:type="dxa"/>
          </w:tcPr>
          <w:p w:rsidR="00096D7B" w:rsidRDefault="00096D7B" w:rsidP="00096D7B">
            <w:pPr>
              <w:jc w:val="center"/>
            </w:pPr>
            <w:r>
              <w:t>8</w:t>
            </w:r>
          </w:p>
        </w:tc>
        <w:tc>
          <w:tcPr>
            <w:tcW w:w="2835" w:type="dxa"/>
          </w:tcPr>
          <w:p w:rsidR="00096D7B" w:rsidRDefault="00096D7B" w:rsidP="00096D7B">
            <w:pPr>
              <w:jc w:val="left"/>
            </w:pPr>
            <w:r>
              <w:rPr>
                <w:rFonts w:hint="eastAsia"/>
              </w:rPr>
              <w:t>同业存单</w:t>
            </w:r>
          </w:p>
        </w:tc>
        <w:tc>
          <w:tcPr>
            <w:tcW w:w="2466" w:type="dxa"/>
          </w:tcPr>
          <w:p w:rsidR="00096D7B" w:rsidRDefault="00096D7B" w:rsidP="00096D7B">
            <w:pPr>
              <w:jc w:val="right"/>
            </w:pPr>
            <w:r>
              <w:t>-</w:t>
            </w:r>
          </w:p>
        </w:tc>
        <w:tc>
          <w:tcPr>
            <w:tcW w:w="2557" w:type="dxa"/>
          </w:tcPr>
          <w:p w:rsidR="00096D7B" w:rsidRDefault="00096D7B" w:rsidP="00096D7B">
            <w:pPr>
              <w:jc w:val="right"/>
            </w:pPr>
            <w:r>
              <w:t>-</w:t>
            </w:r>
          </w:p>
        </w:tc>
      </w:tr>
      <w:tr w:rsidR="00096D7B" w:rsidTr="00096D7B">
        <w:tc>
          <w:tcPr>
            <w:tcW w:w="646" w:type="dxa"/>
          </w:tcPr>
          <w:p w:rsidR="00096D7B" w:rsidRDefault="00096D7B" w:rsidP="00096D7B">
            <w:pPr>
              <w:jc w:val="center"/>
            </w:pPr>
            <w:r>
              <w:t>9</w:t>
            </w:r>
          </w:p>
        </w:tc>
        <w:tc>
          <w:tcPr>
            <w:tcW w:w="2835" w:type="dxa"/>
          </w:tcPr>
          <w:p w:rsidR="00096D7B" w:rsidRDefault="00096D7B" w:rsidP="00096D7B">
            <w:pPr>
              <w:jc w:val="left"/>
            </w:pPr>
            <w:r>
              <w:rPr>
                <w:rFonts w:hint="eastAsia"/>
              </w:rPr>
              <w:t>其他</w:t>
            </w:r>
          </w:p>
        </w:tc>
        <w:tc>
          <w:tcPr>
            <w:tcW w:w="2466" w:type="dxa"/>
          </w:tcPr>
          <w:p w:rsidR="00096D7B" w:rsidRDefault="00096D7B" w:rsidP="00096D7B">
            <w:pPr>
              <w:jc w:val="right"/>
            </w:pPr>
            <w:r>
              <w:t>-</w:t>
            </w:r>
          </w:p>
        </w:tc>
        <w:tc>
          <w:tcPr>
            <w:tcW w:w="2557" w:type="dxa"/>
          </w:tcPr>
          <w:p w:rsidR="00096D7B" w:rsidRDefault="00096D7B" w:rsidP="00096D7B">
            <w:pPr>
              <w:jc w:val="right"/>
            </w:pPr>
            <w:r>
              <w:t>-</w:t>
            </w:r>
          </w:p>
        </w:tc>
      </w:tr>
      <w:tr w:rsidR="00096D7B" w:rsidTr="00096D7B">
        <w:tc>
          <w:tcPr>
            <w:tcW w:w="646" w:type="dxa"/>
          </w:tcPr>
          <w:p w:rsidR="00096D7B" w:rsidRDefault="00096D7B" w:rsidP="00096D7B">
            <w:pPr>
              <w:jc w:val="center"/>
            </w:pPr>
            <w:r>
              <w:t>10</w:t>
            </w:r>
          </w:p>
        </w:tc>
        <w:tc>
          <w:tcPr>
            <w:tcW w:w="2835" w:type="dxa"/>
          </w:tcPr>
          <w:p w:rsidR="00096D7B" w:rsidRDefault="00096D7B" w:rsidP="00096D7B">
            <w:pPr>
              <w:jc w:val="left"/>
            </w:pPr>
            <w:r>
              <w:rPr>
                <w:rFonts w:hint="eastAsia"/>
              </w:rPr>
              <w:t>合计</w:t>
            </w:r>
          </w:p>
        </w:tc>
        <w:tc>
          <w:tcPr>
            <w:tcW w:w="2466" w:type="dxa"/>
          </w:tcPr>
          <w:p w:rsidR="00096D7B" w:rsidRDefault="00096D7B" w:rsidP="00096D7B">
            <w:pPr>
              <w:jc w:val="right"/>
            </w:pPr>
            <w:r>
              <w:t>2,216,613.92</w:t>
            </w:r>
          </w:p>
        </w:tc>
        <w:tc>
          <w:tcPr>
            <w:tcW w:w="2557" w:type="dxa"/>
          </w:tcPr>
          <w:p w:rsidR="00096D7B" w:rsidRDefault="00096D7B" w:rsidP="00096D7B">
            <w:pPr>
              <w:jc w:val="right"/>
            </w:pPr>
            <w:r>
              <w:t>5.17</w:t>
            </w:r>
          </w:p>
        </w:tc>
      </w:tr>
    </w:tbl>
    <w:p w:rsidR="00096D7B" w:rsidRDefault="00096D7B" w:rsidP="00096D7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96D7B" w:rsidTr="00096D7B">
        <w:trPr>
          <w:cnfStyle w:val="100000000000" w:firstRow="1" w:lastRow="0" w:firstColumn="0" w:lastColumn="0" w:oddVBand="0" w:evenVBand="0" w:oddHBand="0" w:evenHBand="0" w:firstRowFirstColumn="0" w:firstRowLastColumn="0" w:lastRowFirstColumn="0" w:lastRowLastColumn="0"/>
        </w:trPr>
        <w:tc>
          <w:tcPr>
            <w:tcW w:w="646" w:type="dxa"/>
          </w:tcPr>
          <w:p w:rsidR="00096D7B" w:rsidRPr="00096D7B" w:rsidRDefault="00096D7B" w:rsidP="00096D7B">
            <w:pPr>
              <w:jc w:val="center"/>
              <w:rPr>
                <w:b/>
              </w:rPr>
            </w:pPr>
            <w:r w:rsidRPr="00096D7B">
              <w:rPr>
                <w:rFonts w:hint="eastAsia"/>
                <w:b/>
              </w:rPr>
              <w:t>序号</w:t>
            </w:r>
          </w:p>
        </w:tc>
        <w:tc>
          <w:tcPr>
            <w:tcW w:w="1162" w:type="dxa"/>
          </w:tcPr>
          <w:p w:rsidR="00096D7B" w:rsidRPr="00096D7B" w:rsidRDefault="00096D7B" w:rsidP="00096D7B">
            <w:pPr>
              <w:jc w:val="center"/>
              <w:rPr>
                <w:b/>
              </w:rPr>
            </w:pPr>
            <w:r w:rsidRPr="00096D7B">
              <w:rPr>
                <w:rFonts w:hint="eastAsia"/>
                <w:b/>
              </w:rPr>
              <w:t>债券代码</w:t>
            </w:r>
          </w:p>
        </w:tc>
        <w:tc>
          <w:tcPr>
            <w:tcW w:w="1928" w:type="dxa"/>
          </w:tcPr>
          <w:p w:rsidR="00096D7B" w:rsidRPr="00096D7B" w:rsidRDefault="00096D7B" w:rsidP="00096D7B">
            <w:pPr>
              <w:jc w:val="center"/>
              <w:rPr>
                <w:b/>
              </w:rPr>
            </w:pPr>
            <w:r w:rsidRPr="00096D7B">
              <w:rPr>
                <w:rFonts w:hint="eastAsia"/>
                <w:b/>
              </w:rPr>
              <w:t>债券名称</w:t>
            </w:r>
          </w:p>
        </w:tc>
        <w:tc>
          <w:tcPr>
            <w:tcW w:w="1140" w:type="dxa"/>
          </w:tcPr>
          <w:p w:rsidR="00096D7B" w:rsidRPr="00096D7B" w:rsidRDefault="00096D7B" w:rsidP="00096D7B">
            <w:pPr>
              <w:jc w:val="center"/>
              <w:rPr>
                <w:b/>
              </w:rPr>
            </w:pPr>
            <w:r w:rsidRPr="00096D7B">
              <w:rPr>
                <w:rFonts w:hint="eastAsia"/>
                <w:b/>
              </w:rPr>
              <w:t>数量（张）</w:t>
            </w:r>
          </w:p>
        </w:tc>
        <w:tc>
          <w:tcPr>
            <w:tcW w:w="1814" w:type="dxa"/>
          </w:tcPr>
          <w:p w:rsidR="00096D7B" w:rsidRPr="00096D7B" w:rsidRDefault="00096D7B" w:rsidP="00096D7B">
            <w:pPr>
              <w:jc w:val="center"/>
              <w:rPr>
                <w:b/>
              </w:rPr>
            </w:pPr>
            <w:r w:rsidRPr="00096D7B">
              <w:rPr>
                <w:rFonts w:hint="eastAsia"/>
                <w:b/>
              </w:rPr>
              <w:t>公允价值（元）</w:t>
            </w:r>
          </w:p>
        </w:tc>
        <w:tc>
          <w:tcPr>
            <w:tcW w:w="1814" w:type="dxa"/>
          </w:tcPr>
          <w:p w:rsidR="00096D7B" w:rsidRPr="00096D7B" w:rsidRDefault="00096D7B" w:rsidP="00096D7B">
            <w:pPr>
              <w:jc w:val="center"/>
              <w:rPr>
                <w:b/>
              </w:rPr>
            </w:pPr>
            <w:r w:rsidRPr="00096D7B">
              <w:rPr>
                <w:rFonts w:hint="eastAsia"/>
                <w:b/>
              </w:rPr>
              <w:t>占基金资产净值比例（％）</w:t>
            </w:r>
          </w:p>
        </w:tc>
      </w:tr>
      <w:tr w:rsidR="00096D7B" w:rsidTr="00096D7B">
        <w:tc>
          <w:tcPr>
            <w:tcW w:w="646" w:type="dxa"/>
          </w:tcPr>
          <w:p w:rsidR="00096D7B" w:rsidRDefault="00096D7B" w:rsidP="00096D7B">
            <w:pPr>
              <w:jc w:val="center"/>
            </w:pPr>
            <w:r>
              <w:t>1</w:t>
            </w:r>
          </w:p>
        </w:tc>
        <w:tc>
          <w:tcPr>
            <w:tcW w:w="1162" w:type="dxa"/>
          </w:tcPr>
          <w:p w:rsidR="00096D7B" w:rsidRDefault="00096D7B" w:rsidP="00096D7B">
            <w:pPr>
              <w:jc w:val="left"/>
            </w:pPr>
            <w:r>
              <w:t>019792</w:t>
            </w:r>
          </w:p>
        </w:tc>
        <w:tc>
          <w:tcPr>
            <w:tcW w:w="1928" w:type="dxa"/>
          </w:tcPr>
          <w:p w:rsidR="00096D7B" w:rsidRDefault="00096D7B" w:rsidP="00096D7B">
            <w:pPr>
              <w:jc w:val="left"/>
            </w:pPr>
            <w:r>
              <w:rPr>
                <w:rFonts w:hint="eastAsia"/>
              </w:rPr>
              <w:t>25</w:t>
            </w:r>
            <w:r>
              <w:rPr>
                <w:rFonts w:hint="eastAsia"/>
              </w:rPr>
              <w:t>国债</w:t>
            </w:r>
            <w:r>
              <w:rPr>
                <w:rFonts w:hint="eastAsia"/>
              </w:rPr>
              <w:t>19</w:t>
            </w:r>
          </w:p>
        </w:tc>
        <w:tc>
          <w:tcPr>
            <w:tcW w:w="1140" w:type="dxa"/>
          </w:tcPr>
          <w:p w:rsidR="00096D7B" w:rsidRDefault="00096D7B" w:rsidP="00096D7B">
            <w:pPr>
              <w:jc w:val="right"/>
            </w:pPr>
            <w:r>
              <w:t>22,000</w:t>
            </w:r>
          </w:p>
        </w:tc>
        <w:tc>
          <w:tcPr>
            <w:tcW w:w="1814" w:type="dxa"/>
          </w:tcPr>
          <w:p w:rsidR="00096D7B" w:rsidRDefault="00096D7B" w:rsidP="00096D7B">
            <w:pPr>
              <w:jc w:val="right"/>
            </w:pPr>
            <w:r>
              <w:t>2,216,613.92</w:t>
            </w:r>
          </w:p>
        </w:tc>
        <w:tc>
          <w:tcPr>
            <w:tcW w:w="1814" w:type="dxa"/>
          </w:tcPr>
          <w:p w:rsidR="00096D7B" w:rsidRDefault="00096D7B" w:rsidP="00096D7B">
            <w:pPr>
              <w:jc w:val="right"/>
            </w:pPr>
            <w:r>
              <w:t>5.17</w:t>
            </w:r>
          </w:p>
        </w:tc>
      </w:tr>
    </w:tbl>
    <w:p w:rsidR="00096D7B" w:rsidRDefault="00096D7B" w:rsidP="00096D7B">
      <w:pPr>
        <w:pStyle w:val="-2"/>
        <w:spacing w:before="312"/>
        <w:rPr>
          <w:rFonts w:hint="eastAsia"/>
        </w:rPr>
      </w:pPr>
      <w:r>
        <w:rPr>
          <w:rFonts w:hint="eastAsia"/>
        </w:rPr>
        <w:t>报告期末按公允价值占基金资产净值比例大小排名的前十名资产支持证券投资明细</w:t>
      </w:r>
    </w:p>
    <w:p w:rsidR="00096D7B" w:rsidRDefault="00096D7B" w:rsidP="00096D7B">
      <w:pPr>
        <w:pStyle w:val="-"/>
        <w:ind w:firstLine="420"/>
        <w:rPr>
          <w:rFonts w:hint="eastAsia"/>
        </w:rPr>
      </w:pPr>
      <w:r>
        <w:rPr>
          <w:rFonts w:hint="eastAsia"/>
        </w:rPr>
        <w:t>本基金本报告期末未持有资产支持证券。</w:t>
      </w:r>
    </w:p>
    <w:p w:rsidR="00096D7B" w:rsidRDefault="00096D7B" w:rsidP="00096D7B">
      <w:pPr>
        <w:pStyle w:val="-2"/>
        <w:spacing w:before="312"/>
        <w:rPr>
          <w:rFonts w:hint="eastAsia"/>
        </w:rPr>
      </w:pPr>
      <w:r>
        <w:rPr>
          <w:rFonts w:hint="eastAsia"/>
        </w:rPr>
        <w:t>报告期末按公允价值占基金资产净值比例大小排序的前五名贵金属投资明细</w:t>
      </w:r>
    </w:p>
    <w:p w:rsidR="00096D7B" w:rsidRDefault="00096D7B" w:rsidP="00096D7B">
      <w:pPr>
        <w:pStyle w:val="-"/>
        <w:ind w:firstLine="420"/>
        <w:rPr>
          <w:rFonts w:hint="eastAsia"/>
        </w:rPr>
      </w:pPr>
      <w:r>
        <w:rPr>
          <w:rFonts w:hint="eastAsia"/>
        </w:rPr>
        <w:t>无。</w:t>
      </w:r>
    </w:p>
    <w:p w:rsidR="00096D7B" w:rsidRDefault="00096D7B" w:rsidP="00096D7B">
      <w:pPr>
        <w:pStyle w:val="-2"/>
        <w:spacing w:before="312"/>
        <w:rPr>
          <w:rFonts w:hint="eastAsia"/>
        </w:rPr>
      </w:pPr>
      <w:r>
        <w:rPr>
          <w:rFonts w:hint="eastAsia"/>
        </w:rPr>
        <w:t>报告期末按公允价值占基金资产净值比例大小排名的前五名权证投资明细</w:t>
      </w:r>
    </w:p>
    <w:p w:rsidR="00096D7B" w:rsidRDefault="00096D7B" w:rsidP="00096D7B">
      <w:pPr>
        <w:pStyle w:val="-"/>
        <w:ind w:firstLine="420"/>
        <w:rPr>
          <w:rFonts w:hint="eastAsia"/>
        </w:rPr>
      </w:pPr>
      <w:r>
        <w:rPr>
          <w:rFonts w:hint="eastAsia"/>
        </w:rPr>
        <w:t>无。</w:t>
      </w:r>
    </w:p>
    <w:p w:rsidR="00096D7B" w:rsidRDefault="00096D7B" w:rsidP="00096D7B">
      <w:pPr>
        <w:pStyle w:val="-2"/>
        <w:spacing w:before="312"/>
        <w:rPr>
          <w:rFonts w:hint="eastAsia"/>
        </w:rPr>
      </w:pPr>
      <w:r>
        <w:rPr>
          <w:rFonts w:hint="eastAsia"/>
        </w:rPr>
        <w:t>报告期末本基金投资的股指期货交易情况说明</w:t>
      </w:r>
    </w:p>
    <w:p w:rsidR="00096D7B" w:rsidRDefault="00096D7B" w:rsidP="00096D7B">
      <w:pPr>
        <w:pStyle w:val="-3"/>
        <w:spacing w:before="156" w:after="156"/>
        <w:rPr>
          <w:rFonts w:hint="eastAsia"/>
        </w:rPr>
      </w:pPr>
      <w:r>
        <w:rPr>
          <w:rFonts w:hint="eastAsia"/>
        </w:rPr>
        <w:lastRenderedPageBreak/>
        <w:t>报告期末本基金投资的股指期货持仓和损益明细</w:t>
      </w:r>
    </w:p>
    <w:p w:rsidR="00096D7B" w:rsidRDefault="00096D7B" w:rsidP="00096D7B">
      <w:pPr>
        <w:pStyle w:val="-"/>
        <w:ind w:firstLine="420"/>
        <w:rPr>
          <w:rFonts w:hint="eastAsia"/>
        </w:rPr>
      </w:pPr>
      <w:r>
        <w:rPr>
          <w:rFonts w:hint="eastAsia"/>
        </w:rPr>
        <w:t>无。</w:t>
      </w:r>
    </w:p>
    <w:p w:rsidR="00096D7B" w:rsidRDefault="00096D7B" w:rsidP="00096D7B">
      <w:pPr>
        <w:pStyle w:val="-3"/>
        <w:spacing w:before="156" w:after="156"/>
        <w:rPr>
          <w:rFonts w:hint="eastAsia"/>
        </w:rPr>
      </w:pPr>
      <w:r>
        <w:rPr>
          <w:rFonts w:hint="eastAsia"/>
        </w:rPr>
        <w:t>本基金投资股指期货的投资政策</w:t>
      </w:r>
    </w:p>
    <w:p w:rsidR="00096D7B" w:rsidRDefault="00096D7B" w:rsidP="00096D7B">
      <w:pPr>
        <w:pStyle w:val="-"/>
        <w:ind w:firstLine="420"/>
        <w:rPr>
          <w:rFonts w:hint="eastAsia"/>
        </w:rPr>
      </w:pPr>
      <w:r>
        <w:rPr>
          <w:rFonts w:hint="eastAsia"/>
        </w:rPr>
        <w:t>无。</w:t>
      </w:r>
    </w:p>
    <w:p w:rsidR="00096D7B" w:rsidRDefault="00096D7B" w:rsidP="00096D7B">
      <w:pPr>
        <w:pStyle w:val="-2"/>
        <w:spacing w:before="312"/>
        <w:rPr>
          <w:rFonts w:hint="eastAsia"/>
        </w:rPr>
      </w:pPr>
      <w:r>
        <w:rPr>
          <w:rFonts w:hint="eastAsia"/>
        </w:rPr>
        <w:t>报告期末本基金投资的国债期货交易情况说明</w:t>
      </w:r>
    </w:p>
    <w:p w:rsidR="00096D7B" w:rsidRDefault="00096D7B" w:rsidP="00096D7B">
      <w:pPr>
        <w:pStyle w:val="-3"/>
        <w:spacing w:before="156" w:after="156"/>
        <w:rPr>
          <w:rFonts w:hint="eastAsia"/>
        </w:rPr>
      </w:pPr>
      <w:r>
        <w:rPr>
          <w:rFonts w:hint="eastAsia"/>
        </w:rPr>
        <w:t>本期国债期货投资政策</w:t>
      </w:r>
    </w:p>
    <w:p w:rsidR="00096D7B" w:rsidRDefault="00096D7B" w:rsidP="00096D7B">
      <w:pPr>
        <w:pStyle w:val="-"/>
        <w:ind w:firstLine="420"/>
        <w:rPr>
          <w:rFonts w:hint="eastAsia"/>
        </w:rPr>
      </w:pPr>
      <w:r>
        <w:rPr>
          <w:rFonts w:hint="eastAsia"/>
        </w:rPr>
        <w:t>无。</w:t>
      </w:r>
    </w:p>
    <w:p w:rsidR="00096D7B" w:rsidRDefault="00096D7B" w:rsidP="00096D7B">
      <w:pPr>
        <w:pStyle w:val="-3"/>
        <w:spacing w:before="156" w:after="156"/>
        <w:rPr>
          <w:rFonts w:hint="eastAsia"/>
        </w:rPr>
      </w:pPr>
      <w:r>
        <w:rPr>
          <w:rFonts w:hint="eastAsia"/>
        </w:rPr>
        <w:t>报告期末本基金投资的国债期货持仓和损益明细</w:t>
      </w:r>
    </w:p>
    <w:p w:rsidR="00096D7B" w:rsidRDefault="00096D7B" w:rsidP="00096D7B">
      <w:pPr>
        <w:pStyle w:val="-"/>
        <w:ind w:firstLine="420"/>
        <w:rPr>
          <w:rFonts w:hint="eastAsia"/>
        </w:rPr>
      </w:pPr>
      <w:r>
        <w:rPr>
          <w:rFonts w:hint="eastAsia"/>
        </w:rPr>
        <w:t>无。</w:t>
      </w:r>
    </w:p>
    <w:p w:rsidR="00096D7B" w:rsidRDefault="00096D7B" w:rsidP="00096D7B">
      <w:pPr>
        <w:pStyle w:val="-3"/>
        <w:spacing w:before="156" w:after="156"/>
        <w:rPr>
          <w:rFonts w:hint="eastAsia"/>
        </w:rPr>
      </w:pPr>
      <w:r>
        <w:rPr>
          <w:rFonts w:hint="eastAsia"/>
        </w:rPr>
        <w:t>本期国债期货投资评价</w:t>
      </w:r>
    </w:p>
    <w:p w:rsidR="00096D7B" w:rsidRDefault="00096D7B" w:rsidP="00096D7B">
      <w:pPr>
        <w:pStyle w:val="-"/>
        <w:ind w:firstLine="420"/>
        <w:rPr>
          <w:rFonts w:hint="eastAsia"/>
        </w:rPr>
      </w:pPr>
      <w:r>
        <w:rPr>
          <w:rFonts w:hint="eastAsia"/>
        </w:rPr>
        <w:t>无。</w:t>
      </w:r>
    </w:p>
    <w:p w:rsidR="00096D7B" w:rsidRDefault="00096D7B" w:rsidP="00096D7B">
      <w:pPr>
        <w:pStyle w:val="-2"/>
        <w:spacing w:before="312"/>
        <w:rPr>
          <w:rFonts w:hint="eastAsia"/>
        </w:rPr>
      </w:pPr>
      <w:r>
        <w:rPr>
          <w:rFonts w:hint="eastAsia"/>
        </w:rPr>
        <w:t>投资组合报告附注</w:t>
      </w:r>
    </w:p>
    <w:p w:rsidR="00096D7B" w:rsidRDefault="00096D7B" w:rsidP="00096D7B">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96D7B" w:rsidRDefault="00096D7B" w:rsidP="00096D7B">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096D7B" w:rsidRDefault="00096D7B" w:rsidP="00096D7B">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096D7B" w:rsidRDefault="00096D7B" w:rsidP="00096D7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096D7B" w:rsidRDefault="00096D7B" w:rsidP="00096D7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96D7B" w:rsidTr="00096D7B">
        <w:trPr>
          <w:cnfStyle w:val="100000000000" w:firstRow="1" w:lastRow="0" w:firstColumn="0" w:lastColumn="0" w:oddVBand="0" w:evenVBand="0" w:oddHBand="0" w:evenHBand="0" w:firstRowFirstColumn="0" w:firstRowLastColumn="0" w:lastRowFirstColumn="0" w:lastRowLastColumn="0"/>
        </w:trPr>
        <w:tc>
          <w:tcPr>
            <w:tcW w:w="743" w:type="dxa"/>
          </w:tcPr>
          <w:p w:rsidR="00096D7B" w:rsidRPr="00096D7B" w:rsidRDefault="00096D7B" w:rsidP="00096D7B">
            <w:pPr>
              <w:jc w:val="center"/>
              <w:rPr>
                <w:b/>
              </w:rPr>
            </w:pPr>
            <w:r w:rsidRPr="00096D7B">
              <w:rPr>
                <w:rFonts w:hint="eastAsia"/>
                <w:b/>
              </w:rPr>
              <w:t>序号</w:t>
            </w:r>
          </w:p>
        </w:tc>
        <w:tc>
          <w:tcPr>
            <w:tcW w:w="2977" w:type="dxa"/>
          </w:tcPr>
          <w:p w:rsidR="00096D7B" w:rsidRPr="00096D7B" w:rsidRDefault="00096D7B" w:rsidP="00096D7B">
            <w:pPr>
              <w:jc w:val="center"/>
              <w:rPr>
                <w:b/>
              </w:rPr>
            </w:pPr>
            <w:r w:rsidRPr="00096D7B">
              <w:rPr>
                <w:rFonts w:hint="eastAsia"/>
                <w:b/>
              </w:rPr>
              <w:t>名称</w:t>
            </w:r>
          </w:p>
        </w:tc>
        <w:tc>
          <w:tcPr>
            <w:tcW w:w="4785" w:type="dxa"/>
          </w:tcPr>
          <w:p w:rsidR="00096D7B" w:rsidRPr="00096D7B" w:rsidRDefault="00096D7B" w:rsidP="00096D7B">
            <w:pPr>
              <w:jc w:val="center"/>
              <w:rPr>
                <w:b/>
              </w:rPr>
            </w:pPr>
            <w:r w:rsidRPr="00096D7B">
              <w:rPr>
                <w:rFonts w:hint="eastAsia"/>
                <w:b/>
              </w:rPr>
              <w:t>金额（元）</w:t>
            </w:r>
          </w:p>
        </w:tc>
      </w:tr>
      <w:tr w:rsidR="00096D7B" w:rsidTr="00096D7B">
        <w:tc>
          <w:tcPr>
            <w:tcW w:w="743" w:type="dxa"/>
          </w:tcPr>
          <w:p w:rsidR="00096D7B" w:rsidRDefault="00096D7B" w:rsidP="00096D7B">
            <w:pPr>
              <w:jc w:val="center"/>
            </w:pPr>
            <w:r>
              <w:t>1</w:t>
            </w:r>
          </w:p>
        </w:tc>
        <w:tc>
          <w:tcPr>
            <w:tcW w:w="2977" w:type="dxa"/>
          </w:tcPr>
          <w:p w:rsidR="00096D7B" w:rsidRDefault="00096D7B" w:rsidP="00096D7B">
            <w:pPr>
              <w:jc w:val="left"/>
            </w:pPr>
            <w:r>
              <w:rPr>
                <w:rFonts w:hint="eastAsia"/>
              </w:rPr>
              <w:t>存出保证金</w:t>
            </w:r>
          </w:p>
        </w:tc>
        <w:tc>
          <w:tcPr>
            <w:tcW w:w="4785" w:type="dxa"/>
          </w:tcPr>
          <w:p w:rsidR="00096D7B" w:rsidRDefault="00096D7B" w:rsidP="00096D7B">
            <w:pPr>
              <w:jc w:val="right"/>
            </w:pPr>
            <w:r>
              <w:t>5,567.89</w:t>
            </w:r>
          </w:p>
        </w:tc>
      </w:tr>
      <w:tr w:rsidR="00096D7B" w:rsidTr="00096D7B">
        <w:tc>
          <w:tcPr>
            <w:tcW w:w="743" w:type="dxa"/>
          </w:tcPr>
          <w:p w:rsidR="00096D7B" w:rsidRDefault="00096D7B" w:rsidP="00096D7B">
            <w:pPr>
              <w:jc w:val="center"/>
            </w:pPr>
            <w:r>
              <w:t>2</w:t>
            </w:r>
          </w:p>
        </w:tc>
        <w:tc>
          <w:tcPr>
            <w:tcW w:w="2977" w:type="dxa"/>
          </w:tcPr>
          <w:p w:rsidR="00096D7B" w:rsidRDefault="00096D7B" w:rsidP="00096D7B">
            <w:pPr>
              <w:jc w:val="left"/>
            </w:pPr>
            <w:r>
              <w:rPr>
                <w:rFonts w:hint="eastAsia"/>
              </w:rPr>
              <w:t>应收证券清算款</w:t>
            </w:r>
          </w:p>
        </w:tc>
        <w:tc>
          <w:tcPr>
            <w:tcW w:w="4785" w:type="dxa"/>
          </w:tcPr>
          <w:p w:rsidR="00096D7B" w:rsidRDefault="00096D7B" w:rsidP="00096D7B">
            <w:pPr>
              <w:jc w:val="right"/>
            </w:pPr>
            <w:r>
              <w:t>-</w:t>
            </w:r>
          </w:p>
        </w:tc>
      </w:tr>
      <w:tr w:rsidR="00096D7B" w:rsidTr="00096D7B">
        <w:tc>
          <w:tcPr>
            <w:tcW w:w="743" w:type="dxa"/>
          </w:tcPr>
          <w:p w:rsidR="00096D7B" w:rsidRDefault="00096D7B" w:rsidP="00096D7B">
            <w:pPr>
              <w:jc w:val="center"/>
            </w:pPr>
            <w:r>
              <w:t>3</w:t>
            </w:r>
          </w:p>
        </w:tc>
        <w:tc>
          <w:tcPr>
            <w:tcW w:w="2977" w:type="dxa"/>
          </w:tcPr>
          <w:p w:rsidR="00096D7B" w:rsidRDefault="00096D7B" w:rsidP="00096D7B">
            <w:pPr>
              <w:jc w:val="left"/>
            </w:pPr>
            <w:r>
              <w:rPr>
                <w:rFonts w:hint="eastAsia"/>
              </w:rPr>
              <w:t>应收股利</w:t>
            </w:r>
          </w:p>
        </w:tc>
        <w:tc>
          <w:tcPr>
            <w:tcW w:w="4785" w:type="dxa"/>
          </w:tcPr>
          <w:p w:rsidR="00096D7B" w:rsidRDefault="00096D7B" w:rsidP="00096D7B">
            <w:pPr>
              <w:jc w:val="right"/>
            </w:pPr>
            <w:r>
              <w:t>-</w:t>
            </w:r>
          </w:p>
        </w:tc>
      </w:tr>
      <w:tr w:rsidR="00096D7B" w:rsidTr="00096D7B">
        <w:tc>
          <w:tcPr>
            <w:tcW w:w="743" w:type="dxa"/>
          </w:tcPr>
          <w:p w:rsidR="00096D7B" w:rsidRDefault="00096D7B" w:rsidP="00096D7B">
            <w:pPr>
              <w:jc w:val="center"/>
            </w:pPr>
            <w:r>
              <w:t>4</w:t>
            </w:r>
          </w:p>
        </w:tc>
        <w:tc>
          <w:tcPr>
            <w:tcW w:w="2977" w:type="dxa"/>
          </w:tcPr>
          <w:p w:rsidR="00096D7B" w:rsidRDefault="00096D7B" w:rsidP="00096D7B">
            <w:pPr>
              <w:jc w:val="left"/>
            </w:pPr>
            <w:r>
              <w:rPr>
                <w:rFonts w:hint="eastAsia"/>
              </w:rPr>
              <w:t>应收利息</w:t>
            </w:r>
          </w:p>
        </w:tc>
        <w:tc>
          <w:tcPr>
            <w:tcW w:w="4785" w:type="dxa"/>
          </w:tcPr>
          <w:p w:rsidR="00096D7B" w:rsidRDefault="00096D7B" w:rsidP="00096D7B">
            <w:pPr>
              <w:jc w:val="right"/>
            </w:pPr>
            <w:r>
              <w:t>-</w:t>
            </w:r>
          </w:p>
        </w:tc>
      </w:tr>
      <w:tr w:rsidR="00096D7B" w:rsidTr="00096D7B">
        <w:tc>
          <w:tcPr>
            <w:tcW w:w="743" w:type="dxa"/>
          </w:tcPr>
          <w:p w:rsidR="00096D7B" w:rsidRDefault="00096D7B" w:rsidP="00096D7B">
            <w:pPr>
              <w:jc w:val="center"/>
            </w:pPr>
            <w:r>
              <w:t>5</w:t>
            </w:r>
          </w:p>
        </w:tc>
        <w:tc>
          <w:tcPr>
            <w:tcW w:w="2977" w:type="dxa"/>
          </w:tcPr>
          <w:p w:rsidR="00096D7B" w:rsidRDefault="00096D7B" w:rsidP="00096D7B">
            <w:pPr>
              <w:jc w:val="left"/>
            </w:pPr>
            <w:r>
              <w:rPr>
                <w:rFonts w:hint="eastAsia"/>
              </w:rPr>
              <w:t>应收申购款</w:t>
            </w:r>
          </w:p>
        </w:tc>
        <w:tc>
          <w:tcPr>
            <w:tcW w:w="4785" w:type="dxa"/>
          </w:tcPr>
          <w:p w:rsidR="00096D7B" w:rsidRDefault="00096D7B" w:rsidP="00096D7B">
            <w:pPr>
              <w:jc w:val="right"/>
            </w:pPr>
            <w:r>
              <w:t>300.00</w:t>
            </w:r>
          </w:p>
        </w:tc>
      </w:tr>
      <w:tr w:rsidR="00096D7B" w:rsidTr="00096D7B">
        <w:tc>
          <w:tcPr>
            <w:tcW w:w="743" w:type="dxa"/>
          </w:tcPr>
          <w:p w:rsidR="00096D7B" w:rsidRDefault="00096D7B" w:rsidP="00096D7B">
            <w:pPr>
              <w:jc w:val="center"/>
            </w:pPr>
            <w:r>
              <w:t>6</w:t>
            </w:r>
          </w:p>
        </w:tc>
        <w:tc>
          <w:tcPr>
            <w:tcW w:w="2977" w:type="dxa"/>
          </w:tcPr>
          <w:p w:rsidR="00096D7B" w:rsidRDefault="00096D7B" w:rsidP="00096D7B">
            <w:pPr>
              <w:jc w:val="left"/>
            </w:pPr>
            <w:r>
              <w:rPr>
                <w:rFonts w:hint="eastAsia"/>
              </w:rPr>
              <w:t>其他应收款</w:t>
            </w:r>
          </w:p>
        </w:tc>
        <w:tc>
          <w:tcPr>
            <w:tcW w:w="4785" w:type="dxa"/>
          </w:tcPr>
          <w:p w:rsidR="00096D7B" w:rsidRDefault="00096D7B" w:rsidP="00096D7B">
            <w:pPr>
              <w:jc w:val="right"/>
            </w:pPr>
            <w:r>
              <w:t>267.08</w:t>
            </w:r>
          </w:p>
        </w:tc>
      </w:tr>
      <w:tr w:rsidR="00096D7B" w:rsidTr="00096D7B">
        <w:tc>
          <w:tcPr>
            <w:tcW w:w="743" w:type="dxa"/>
          </w:tcPr>
          <w:p w:rsidR="00096D7B" w:rsidRDefault="00096D7B" w:rsidP="00096D7B">
            <w:pPr>
              <w:jc w:val="center"/>
            </w:pPr>
            <w:r>
              <w:t>7</w:t>
            </w:r>
          </w:p>
        </w:tc>
        <w:tc>
          <w:tcPr>
            <w:tcW w:w="2977" w:type="dxa"/>
          </w:tcPr>
          <w:p w:rsidR="00096D7B" w:rsidRDefault="00096D7B" w:rsidP="00096D7B">
            <w:pPr>
              <w:jc w:val="left"/>
            </w:pPr>
            <w:r>
              <w:rPr>
                <w:rFonts w:hint="eastAsia"/>
              </w:rPr>
              <w:t>待摊费用</w:t>
            </w:r>
          </w:p>
        </w:tc>
        <w:tc>
          <w:tcPr>
            <w:tcW w:w="4785" w:type="dxa"/>
          </w:tcPr>
          <w:p w:rsidR="00096D7B" w:rsidRDefault="00096D7B" w:rsidP="00096D7B">
            <w:pPr>
              <w:jc w:val="right"/>
            </w:pPr>
            <w:r>
              <w:t>-</w:t>
            </w:r>
          </w:p>
        </w:tc>
      </w:tr>
      <w:tr w:rsidR="00096D7B" w:rsidTr="00096D7B">
        <w:tc>
          <w:tcPr>
            <w:tcW w:w="743" w:type="dxa"/>
          </w:tcPr>
          <w:p w:rsidR="00096D7B" w:rsidRDefault="00096D7B" w:rsidP="00096D7B">
            <w:pPr>
              <w:jc w:val="center"/>
            </w:pPr>
            <w:r>
              <w:t>8</w:t>
            </w:r>
          </w:p>
        </w:tc>
        <w:tc>
          <w:tcPr>
            <w:tcW w:w="2977" w:type="dxa"/>
          </w:tcPr>
          <w:p w:rsidR="00096D7B" w:rsidRDefault="00096D7B" w:rsidP="00096D7B">
            <w:pPr>
              <w:jc w:val="left"/>
            </w:pPr>
            <w:r>
              <w:rPr>
                <w:rFonts w:hint="eastAsia"/>
              </w:rPr>
              <w:t>其他</w:t>
            </w:r>
          </w:p>
        </w:tc>
        <w:tc>
          <w:tcPr>
            <w:tcW w:w="4785" w:type="dxa"/>
          </w:tcPr>
          <w:p w:rsidR="00096D7B" w:rsidRDefault="00096D7B" w:rsidP="00096D7B">
            <w:pPr>
              <w:jc w:val="right"/>
            </w:pPr>
            <w:r>
              <w:t>-</w:t>
            </w:r>
          </w:p>
        </w:tc>
      </w:tr>
      <w:tr w:rsidR="00096D7B" w:rsidTr="00096D7B">
        <w:tc>
          <w:tcPr>
            <w:tcW w:w="743" w:type="dxa"/>
          </w:tcPr>
          <w:p w:rsidR="00096D7B" w:rsidRDefault="00096D7B" w:rsidP="00096D7B">
            <w:pPr>
              <w:jc w:val="center"/>
            </w:pPr>
            <w:r>
              <w:t>9</w:t>
            </w:r>
          </w:p>
        </w:tc>
        <w:tc>
          <w:tcPr>
            <w:tcW w:w="2977" w:type="dxa"/>
          </w:tcPr>
          <w:p w:rsidR="00096D7B" w:rsidRDefault="00096D7B" w:rsidP="00096D7B">
            <w:pPr>
              <w:jc w:val="left"/>
            </w:pPr>
            <w:r>
              <w:rPr>
                <w:rFonts w:hint="eastAsia"/>
              </w:rPr>
              <w:t>合计</w:t>
            </w:r>
          </w:p>
        </w:tc>
        <w:tc>
          <w:tcPr>
            <w:tcW w:w="4785" w:type="dxa"/>
          </w:tcPr>
          <w:p w:rsidR="00096D7B" w:rsidRDefault="00096D7B" w:rsidP="00096D7B">
            <w:pPr>
              <w:jc w:val="right"/>
            </w:pPr>
            <w:r>
              <w:t>6,134.97</w:t>
            </w:r>
          </w:p>
        </w:tc>
      </w:tr>
    </w:tbl>
    <w:p w:rsidR="00096D7B" w:rsidRDefault="00096D7B" w:rsidP="00096D7B">
      <w:pPr>
        <w:pStyle w:val="-3"/>
        <w:spacing w:before="156" w:after="156"/>
        <w:rPr>
          <w:rFonts w:hint="eastAsia"/>
        </w:rPr>
      </w:pPr>
      <w:r>
        <w:rPr>
          <w:rFonts w:hint="eastAsia"/>
        </w:rPr>
        <w:lastRenderedPageBreak/>
        <w:t>报告期末持有的处于转股期的可转换债券明细</w:t>
      </w:r>
    </w:p>
    <w:p w:rsidR="00096D7B" w:rsidRDefault="00096D7B" w:rsidP="00096D7B">
      <w:pPr>
        <w:pStyle w:val="-"/>
        <w:ind w:firstLine="420"/>
        <w:rPr>
          <w:rFonts w:hint="eastAsia"/>
        </w:rPr>
      </w:pPr>
      <w:r>
        <w:rPr>
          <w:rFonts w:hint="eastAsia"/>
        </w:rPr>
        <w:t>本基金本报告期末未持有处于转股期的可转换债券。</w:t>
      </w:r>
    </w:p>
    <w:p w:rsidR="00096D7B" w:rsidRDefault="00096D7B" w:rsidP="00096D7B">
      <w:pPr>
        <w:pStyle w:val="-3"/>
        <w:spacing w:before="156" w:after="156"/>
        <w:rPr>
          <w:rFonts w:hint="eastAsia"/>
        </w:rPr>
      </w:pPr>
      <w:r>
        <w:rPr>
          <w:rFonts w:hint="eastAsia"/>
        </w:rPr>
        <w:t>报告期末前十名股票中存在流通受限情况的说明</w:t>
      </w:r>
    </w:p>
    <w:p w:rsidR="00096D7B" w:rsidRDefault="00096D7B" w:rsidP="00096D7B">
      <w:pPr>
        <w:pStyle w:val="-"/>
        <w:ind w:firstLine="420"/>
        <w:rPr>
          <w:rFonts w:hint="eastAsia"/>
        </w:rPr>
      </w:pPr>
      <w:r>
        <w:rPr>
          <w:rFonts w:hint="eastAsia"/>
        </w:rPr>
        <w:t>无。</w:t>
      </w:r>
    </w:p>
    <w:p w:rsidR="00096D7B" w:rsidRDefault="00096D7B" w:rsidP="00096D7B">
      <w:pPr>
        <w:pStyle w:val="-1"/>
        <w:ind w:left="281" w:hanging="281"/>
        <w:rPr>
          <w:rFonts w:hint="eastAsia"/>
        </w:rPr>
      </w:pPr>
      <w:r>
        <w:rPr>
          <w:rFonts w:hint="eastAsia"/>
        </w:rPr>
        <w:t>基金中基金</w:t>
      </w:r>
    </w:p>
    <w:p w:rsidR="00096D7B" w:rsidRDefault="00096D7B" w:rsidP="00096D7B">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096D7B" w:rsidTr="00096D7B">
        <w:trPr>
          <w:cnfStyle w:val="100000000000" w:firstRow="1" w:lastRow="0" w:firstColumn="0" w:lastColumn="0" w:oddVBand="0" w:evenVBand="0" w:oddHBand="0" w:evenHBand="0" w:firstRowFirstColumn="0" w:firstRowLastColumn="0" w:lastRowFirstColumn="0" w:lastRowLastColumn="0"/>
        </w:trPr>
        <w:tc>
          <w:tcPr>
            <w:tcW w:w="1038" w:type="dxa"/>
          </w:tcPr>
          <w:p w:rsidR="00096D7B" w:rsidRPr="00096D7B" w:rsidRDefault="00096D7B" w:rsidP="00096D7B">
            <w:pPr>
              <w:jc w:val="center"/>
              <w:rPr>
                <w:b/>
              </w:rPr>
            </w:pPr>
            <w:r w:rsidRPr="00096D7B">
              <w:rPr>
                <w:rFonts w:hint="eastAsia"/>
                <w:b/>
              </w:rPr>
              <w:t>序号</w:t>
            </w:r>
          </w:p>
        </w:tc>
        <w:tc>
          <w:tcPr>
            <w:tcW w:w="1038" w:type="dxa"/>
          </w:tcPr>
          <w:p w:rsidR="00096D7B" w:rsidRPr="00096D7B" w:rsidRDefault="00096D7B" w:rsidP="00096D7B">
            <w:pPr>
              <w:jc w:val="center"/>
              <w:rPr>
                <w:b/>
              </w:rPr>
            </w:pPr>
            <w:r w:rsidRPr="00096D7B">
              <w:rPr>
                <w:rFonts w:hint="eastAsia"/>
                <w:b/>
              </w:rPr>
              <w:t>基金代码</w:t>
            </w:r>
          </w:p>
        </w:tc>
        <w:tc>
          <w:tcPr>
            <w:tcW w:w="1038" w:type="dxa"/>
          </w:tcPr>
          <w:p w:rsidR="00096D7B" w:rsidRPr="00096D7B" w:rsidRDefault="00096D7B" w:rsidP="00096D7B">
            <w:pPr>
              <w:jc w:val="center"/>
              <w:rPr>
                <w:b/>
              </w:rPr>
            </w:pPr>
            <w:r w:rsidRPr="00096D7B">
              <w:rPr>
                <w:rFonts w:hint="eastAsia"/>
                <w:b/>
              </w:rPr>
              <w:t>基金名称</w:t>
            </w:r>
          </w:p>
        </w:tc>
        <w:tc>
          <w:tcPr>
            <w:tcW w:w="1038" w:type="dxa"/>
          </w:tcPr>
          <w:p w:rsidR="00096D7B" w:rsidRPr="00096D7B" w:rsidRDefault="00096D7B" w:rsidP="00096D7B">
            <w:pPr>
              <w:jc w:val="center"/>
              <w:rPr>
                <w:b/>
              </w:rPr>
            </w:pPr>
            <w:r w:rsidRPr="00096D7B">
              <w:rPr>
                <w:rFonts w:hint="eastAsia"/>
                <w:b/>
              </w:rPr>
              <w:t>运作方式</w:t>
            </w:r>
          </w:p>
        </w:tc>
        <w:tc>
          <w:tcPr>
            <w:tcW w:w="1038" w:type="dxa"/>
          </w:tcPr>
          <w:p w:rsidR="00096D7B" w:rsidRPr="00096D7B" w:rsidRDefault="00096D7B" w:rsidP="00096D7B">
            <w:pPr>
              <w:jc w:val="center"/>
              <w:rPr>
                <w:b/>
              </w:rPr>
            </w:pPr>
            <w:r w:rsidRPr="00096D7B">
              <w:rPr>
                <w:rFonts w:hint="eastAsia"/>
                <w:b/>
              </w:rPr>
              <w:t>持有份额（份）</w:t>
            </w:r>
          </w:p>
        </w:tc>
        <w:tc>
          <w:tcPr>
            <w:tcW w:w="1038" w:type="dxa"/>
          </w:tcPr>
          <w:p w:rsidR="00096D7B" w:rsidRPr="00096D7B" w:rsidRDefault="00096D7B" w:rsidP="00096D7B">
            <w:pPr>
              <w:jc w:val="center"/>
              <w:rPr>
                <w:b/>
              </w:rPr>
            </w:pPr>
            <w:r w:rsidRPr="00096D7B">
              <w:rPr>
                <w:rFonts w:hint="eastAsia"/>
                <w:b/>
              </w:rPr>
              <w:t>公允价值（元）</w:t>
            </w:r>
          </w:p>
        </w:tc>
        <w:tc>
          <w:tcPr>
            <w:tcW w:w="1039" w:type="dxa"/>
          </w:tcPr>
          <w:p w:rsidR="00096D7B" w:rsidRPr="00096D7B" w:rsidRDefault="00096D7B" w:rsidP="00096D7B">
            <w:pPr>
              <w:jc w:val="center"/>
              <w:rPr>
                <w:b/>
              </w:rPr>
            </w:pPr>
            <w:r w:rsidRPr="00096D7B">
              <w:rPr>
                <w:rFonts w:hint="eastAsia"/>
                <w:b/>
              </w:rPr>
              <w:t>占基金资产净值比例（</w:t>
            </w:r>
            <w:r w:rsidRPr="00096D7B">
              <w:rPr>
                <w:rFonts w:hint="eastAsia"/>
                <w:b/>
              </w:rPr>
              <w:t>%</w:t>
            </w:r>
            <w:r w:rsidRPr="00096D7B">
              <w:rPr>
                <w:rFonts w:hint="eastAsia"/>
                <w:b/>
              </w:rPr>
              <w:t>）</w:t>
            </w:r>
          </w:p>
        </w:tc>
        <w:tc>
          <w:tcPr>
            <w:tcW w:w="1039" w:type="dxa"/>
          </w:tcPr>
          <w:p w:rsidR="00096D7B" w:rsidRPr="00096D7B" w:rsidRDefault="00096D7B" w:rsidP="00096D7B">
            <w:pPr>
              <w:jc w:val="center"/>
              <w:rPr>
                <w:b/>
              </w:rPr>
            </w:pPr>
            <w:r w:rsidRPr="00096D7B">
              <w:rPr>
                <w:rFonts w:hint="eastAsia"/>
                <w:b/>
              </w:rPr>
              <w:t>是否属于基金管理人及管理人关联方所管理的基金</w:t>
            </w:r>
          </w:p>
        </w:tc>
      </w:tr>
      <w:tr w:rsidR="00096D7B" w:rsidTr="00096D7B">
        <w:tc>
          <w:tcPr>
            <w:tcW w:w="1038" w:type="dxa"/>
          </w:tcPr>
          <w:p w:rsidR="00096D7B" w:rsidRDefault="00096D7B" w:rsidP="00096D7B">
            <w:pPr>
              <w:jc w:val="center"/>
            </w:pPr>
            <w:r>
              <w:t>1</w:t>
            </w:r>
          </w:p>
        </w:tc>
        <w:tc>
          <w:tcPr>
            <w:tcW w:w="1038" w:type="dxa"/>
          </w:tcPr>
          <w:p w:rsidR="00096D7B" w:rsidRDefault="00096D7B" w:rsidP="00096D7B">
            <w:pPr>
              <w:jc w:val="left"/>
            </w:pPr>
            <w:r>
              <w:t>675161</w:t>
            </w:r>
          </w:p>
        </w:tc>
        <w:tc>
          <w:tcPr>
            <w:tcW w:w="1038" w:type="dxa"/>
          </w:tcPr>
          <w:p w:rsidR="00096D7B" w:rsidRDefault="00096D7B" w:rsidP="00096D7B">
            <w:pPr>
              <w:jc w:val="left"/>
            </w:pPr>
            <w:r>
              <w:rPr>
                <w:rFonts w:hint="eastAsia"/>
              </w:rPr>
              <w:t>西部利得汇盈债券</w:t>
            </w:r>
            <w:r>
              <w:rPr>
                <w:rFonts w:hint="eastAsia"/>
              </w:rPr>
              <w:t>A</w:t>
            </w:r>
          </w:p>
        </w:tc>
        <w:tc>
          <w:tcPr>
            <w:tcW w:w="1038" w:type="dxa"/>
          </w:tcPr>
          <w:p w:rsidR="00096D7B" w:rsidRDefault="00096D7B" w:rsidP="00096D7B">
            <w:pPr>
              <w:jc w:val="left"/>
            </w:pPr>
            <w:r>
              <w:rPr>
                <w:rFonts w:hint="eastAsia"/>
              </w:rPr>
              <w:t>契约型开放式</w:t>
            </w:r>
          </w:p>
        </w:tc>
        <w:tc>
          <w:tcPr>
            <w:tcW w:w="1038" w:type="dxa"/>
          </w:tcPr>
          <w:p w:rsidR="00096D7B" w:rsidRDefault="00096D7B" w:rsidP="00096D7B">
            <w:pPr>
              <w:jc w:val="right"/>
            </w:pPr>
            <w:r>
              <w:t>5,404,270.35</w:t>
            </w:r>
          </w:p>
        </w:tc>
        <w:tc>
          <w:tcPr>
            <w:tcW w:w="1038" w:type="dxa"/>
          </w:tcPr>
          <w:p w:rsidR="00096D7B" w:rsidRDefault="00096D7B" w:rsidP="00096D7B">
            <w:pPr>
              <w:jc w:val="right"/>
            </w:pPr>
            <w:r>
              <w:t>5,981,446.42</w:t>
            </w:r>
          </w:p>
        </w:tc>
        <w:tc>
          <w:tcPr>
            <w:tcW w:w="1039" w:type="dxa"/>
          </w:tcPr>
          <w:p w:rsidR="00096D7B" w:rsidRDefault="00096D7B" w:rsidP="00096D7B">
            <w:pPr>
              <w:jc w:val="right"/>
            </w:pPr>
            <w:r>
              <w:t>13.96</w:t>
            </w:r>
          </w:p>
        </w:tc>
        <w:tc>
          <w:tcPr>
            <w:tcW w:w="1039" w:type="dxa"/>
          </w:tcPr>
          <w:p w:rsidR="00096D7B" w:rsidRDefault="00096D7B" w:rsidP="00096D7B">
            <w:pPr>
              <w:jc w:val="left"/>
            </w:pPr>
            <w:r>
              <w:rPr>
                <w:rFonts w:hint="eastAsia"/>
              </w:rPr>
              <w:t>否</w:t>
            </w:r>
          </w:p>
        </w:tc>
      </w:tr>
      <w:tr w:rsidR="00096D7B" w:rsidTr="00096D7B">
        <w:tc>
          <w:tcPr>
            <w:tcW w:w="1038" w:type="dxa"/>
          </w:tcPr>
          <w:p w:rsidR="00096D7B" w:rsidRDefault="00096D7B" w:rsidP="00096D7B">
            <w:pPr>
              <w:jc w:val="center"/>
            </w:pPr>
            <w:r>
              <w:t>2</w:t>
            </w:r>
          </w:p>
        </w:tc>
        <w:tc>
          <w:tcPr>
            <w:tcW w:w="1038" w:type="dxa"/>
          </w:tcPr>
          <w:p w:rsidR="00096D7B" w:rsidRDefault="00096D7B" w:rsidP="00096D7B">
            <w:pPr>
              <w:jc w:val="left"/>
            </w:pPr>
            <w:r>
              <w:t>400030</w:t>
            </w:r>
          </w:p>
        </w:tc>
        <w:tc>
          <w:tcPr>
            <w:tcW w:w="1038" w:type="dxa"/>
          </w:tcPr>
          <w:p w:rsidR="00096D7B" w:rsidRDefault="00096D7B" w:rsidP="00096D7B">
            <w:pPr>
              <w:jc w:val="left"/>
            </w:pPr>
            <w:r>
              <w:rPr>
                <w:rFonts w:hint="eastAsia"/>
              </w:rPr>
              <w:t>东方添益债券</w:t>
            </w:r>
          </w:p>
        </w:tc>
        <w:tc>
          <w:tcPr>
            <w:tcW w:w="1038" w:type="dxa"/>
          </w:tcPr>
          <w:p w:rsidR="00096D7B" w:rsidRDefault="00096D7B" w:rsidP="00096D7B">
            <w:pPr>
              <w:jc w:val="left"/>
            </w:pPr>
            <w:r>
              <w:rPr>
                <w:rFonts w:hint="eastAsia"/>
              </w:rPr>
              <w:t>契约型开放式</w:t>
            </w:r>
          </w:p>
        </w:tc>
        <w:tc>
          <w:tcPr>
            <w:tcW w:w="1038" w:type="dxa"/>
          </w:tcPr>
          <w:p w:rsidR="00096D7B" w:rsidRDefault="00096D7B" w:rsidP="00096D7B">
            <w:pPr>
              <w:jc w:val="right"/>
            </w:pPr>
            <w:r>
              <w:t>3,861,502.49</w:t>
            </w:r>
          </w:p>
        </w:tc>
        <w:tc>
          <w:tcPr>
            <w:tcW w:w="1038" w:type="dxa"/>
          </w:tcPr>
          <w:p w:rsidR="00096D7B" w:rsidRDefault="00096D7B" w:rsidP="00096D7B">
            <w:pPr>
              <w:jc w:val="right"/>
            </w:pPr>
            <w:r>
              <w:t>5,477,541.28</w:t>
            </w:r>
          </w:p>
        </w:tc>
        <w:tc>
          <w:tcPr>
            <w:tcW w:w="1039" w:type="dxa"/>
          </w:tcPr>
          <w:p w:rsidR="00096D7B" w:rsidRDefault="00096D7B" w:rsidP="00096D7B">
            <w:pPr>
              <w:jc w:val="right"/>
            </w:pPr>
            <w:r>
              <w:t>12.79</w:t>
            </w:r>
          </w:p>
        </w:tc>
        <w:tc>
          <w:tcPr>
            <w:tcW w:w="1039" w:type="dxa"/>
          </w:tcPr>
          <w:p w:rsidR="00096D7B" w:rsidRDefault="00096D7B" w:rsidP="00096D7B">
            <w:pPr>
              <w:jc w:val="left"/>
            </w:pPr>
            <w:r>
              <w:rPr>
                <w:rFonts w:hint="eastAsia"/>
              </w:rPr>
              <w:t>否</w:t>
            </w:r>
          </w:p>
        </w:tc>
      </w:tr>
      <w:tr w:rsidR="00096D7B" w:rsidTr="00096D7B">
        <w:tc>
          <w:tcPr>
            <w:tcW w:w="1038" w:type="dxa"/>
          </w:tcPr>
          <w:p w:rsidR="00096D7B" w:rsidRDefault="00096D7B" w:rsidP="00096D7B">
            <w:pPr>
              <w:jc w:val="center"/>
            </w:pPr>
            <w:r>
              <w:t>3</w:t>
            </w:r>
          </w:p>
        </w:tc>
        <w:tc>
          <w:tcPr>
            <w:tcW w:w="1038" w:type="dxa"/>
          </w:tcPr>
          <w:p w:rsidR="00096D7B" w:rsidRDefault="00096D7B" w:rsidP="00096D7B">
            <w:pPr>
              <w:jc w:val="left"/>
            </w:pPr>
            <w:r>
              <w:t>006636</w:t>
            </w:r>
          </w:p>
        </w:tc>
        <w:tc>
          <w:tcPr>
            <w:tcW w:w="1038" w:type="dxa"/>
          </w:tcPr>
          <w:p w:rsidR="00096D7B" w:rsidRDefault="00096D7B" w:rsidP="00096D7B">
            <w:pPr>
              <w:jc w:val="left"/>
            </w:pPr>
            <w:r>
              <w:rPr>
                <w:rFonts w:hint="eastAsia"/>
              </w:rPr>
              <w:t>华富恒欣纯债债券</w:t>
            </w:r>
            <w:r>
              <w:rPr>
                <w:rFonts w:hint="eastAsia"/>
              </w:rPr>
              <w:t>A</w:t>
            </w:r>
          </w:p>
        </w:tc>
        <w:tc>
          <w:tcPr>
            <w:tcW w:w="1038" w:type="dxa"/>
          </w:tcPr>
          <w:p w:rsidR="00096D7B" w:rsidRDefault="00096D7B" w:rsidP="00096D7B">
            <w:pPr>
              <w:jc w:val="left"/>
            </w:pPr>
            <w:r>
              <w:rPr>
                <w:rFonts w:hint="eastAsia"/>
              </w:rPr>
              <w:t>契约型开放式</w:t>
            </w:r>
          </w:p>
        </w:tc>
        <w:tc>
          <w:tcPr>
            <w:tcW w:w="1038" w:type="dxa"/>
          </w:tcPr>
          <w:p w:rsidR="00096D7B" w:rsidRDefault="00096D7B" w:rsidP="00096D7B">
            <w:pPr>
              <w:jc w:val="right"/>
            </w:pPr>
            <w:r>
              <w:t>4,075,460.52</w:t>
            </w:r>
          </w:p>
        </w:tc>
        <w:tc>
          <w:tcPr>
            <w:tcW w:w="1038" w:type="dxa"/>
          </w:tcPr>
          <w:p w:rsidR="00096D7B" w:rsidRDefault="00096D7B" w:rsidP="00096D7B">
            <w:pPr>
              <w:jc w:val="right"/>
            </w:pPr>
            <w:r>
              <w:t>4,685,556.96</w:t>
            </w:r>
          </w:p>
        </w:tc>
        <w:tc>
          <w:tcPr>
            <w:tcW w:w="1039" w:type="dxa"/>
          </w:tcPr>
          <w:p w:rsidR="00096D7B" w:rsidRDefault="00096D7B" w:rsidP="00096D7B">
            <w:pPr>
              <w:jc w:val="right"/>
            </w:pPr>
            <w:r>
              <w:t>10.94</w:t>
            </w:r>
          </w:p>
        </w:tc>
        <w:tc>
          <w:tcPr>
            <w:tcW w:w="1039" w:type="dxa"/>
          </w:tcPr>
          <w:p w:rsidR="00096D7B" w:rsidRDefault="00096D7B" w:rsidP="00096D7B">
            <w:pPr>
              <w:jc w:val="left"/>
            </w:pPr>
            <w:r>
              <w:rPr>
                <w:rFonts w:hint="eastAsia"/>
              </w:rPr>
              <w:t>否</w:t>
            </w:r>
          </w:p>
        </w:tc>
      </w:tr>
      <w:tr w:rsidR="00096D7B" w:rsidTr="00096D7B">
        <w:tc>
          <w:tcPr>
            <w:tcW w:w="1038" w:type="dxa"/>
          </w:tcPr>
          <w:p w:rsidR="00096D7B" w:rsidRDefault="00096D7B" w:rsidP="00096D7B">
            <w:pPr>
              <w:jc w:val="center"/>
            </w:pPr>
            <w:r>
              <w:t>4</w:t>
            </w:r>
          </w:p>
        </w:tc>
        <w:tc>
          <w:tcPr>
            <w:tcW w:w="1038" w:type="dxa"/>
          </w:tcPr>
          <w:p w:rsidR="00096D7B" w:rsidRDefault="00096D7B" w:rsidP="00096D7B">
            <w:pPr>
              <w:jc w:val="left"/>
            </w:pPr>
            <w:r>
              <w:t>675111</w:t>
            </w:r>
          </w:p>
        </w:tc>
        <w:tc>
          <w:tcPr>
            <w:tcW w:w="1038" w:type="dxa"/>
          </w:tcPr>
          <w:p w:rsidR="00096D7B" w:rsidRDefault="00096D7B" w:rsidP="00096D7B">
            <w:pPr>
              <w:jc w:val="left"/>
            </w:pPr>
            <w:r>
              <w:rPr>
                <w:rFonts w:hint="eastAsia"/>
              </w:rPr>
              <w:t>西部利得汇享债券</w:t>
            </w:r>
            <w:r>
              <w:rPr>
                <w:rFonts w:hint="eastAsia"/>
              </w:rPr>
              <w:t>A</w:t>
            </w:r>
          </w:p>
        </w:tc>
        <w:tc>
          <w:tcPr>
            <w:tcW w:w="1038" w:type="dxa"/>
          </w:tcPr>
          <w:p w:rsidR="00096D7B" w:rsidRDefault="00096D7B" w:rsidP="00096D7B">
            <w:pPr>
              <w:jc w:val="left"/>
            </w:pPr>
            <w:r>
              <w:rPr>
                <w:rFonts w:hint="eastAsia"/>
              </w:rPr>
              <w:t>契约型开放式</w:t>
            </w:r>
          </w:p>
        </w:tc>
        <w:tc>
          <w:tcPr>
            <w:tcW w:w="1038" w:type="dxa"/>
          </w:tcPr>
          <w:p w:rsidR="00096D7B" w:rsidRDefault="00096D7B" w:rsidP="00096D7B">
            <w:pPr>
              <w:jc w:val="right"/>
            </w:pPr>
            <w:r>
              <w:t>2,878,212.95</w:t>
            </w:r>
          </w:p>
        </w:tc>
        <w:tc>
          <w:tcPr>
            <w:tcW w:w="1038" w:type="dxa"/>
          </w:tcPr>
          <w:p w:rsidR="00096D7B" w:rsidRDefault="00096D7B" w:rsidP="00096D7B">
            <w:pPr>
              <w:jc w:val="right"/>
            </w:pPr>
            <w:r>
              <w:t>3,962,723.59</w:t>
            </w:r>
          </w:p>
        </w:tc>
        <w:tc>
          <w:tcPr>
            <w:tcW w:w="1039" w:type="dxa"/>
          </w:tcPr>
          <w:p w:rsidR="00096D7B" w:rsidRDefault="00096D7B" w:rsidP="00096D7B">
            <w:pPr>
              <w:jc w:val="right"/>
            </w:pPr>
            <w:r>
              <w:t>9.25</w:t>
            </w:r>
          </w:p>
        </w:tc>
        <w:tc>
          <w:tcPr>
            <w:tcW w:w="1039" w:type="dxa"/>
          </w:tcPr>
          <w:p w:rsidR="00096D7B" w:rsidRDefault="00096D7B" w:rsidP="00096D7B">
            <w:pPr>
              <w:jc w:val="left"/>
            </w:pPr>
            <w:r>
              <w:rPr>
                <w:rFonts w:hint="eastAsia"/>
              </w:rPr>
              <w:t>否</w:t>
            </w:r>
          </w:p>
        </w:tc>
      </w:tr>
      <w:tr w:rsidR="00096D7B" w:rsidTr="00096D7B">
        <w:tc>
          <w:tcPr>
            <w:tcW w:w="1038" w:type="dxa"/>
          </w:tcPr>
          <w:p w:rsidR="00096D7B" w:rsidRDefault="00096D7B" w:rsidP="00096D7B">
            <w:pPr>
              <w:jc w:val="center"/>
            </w:pPr>
            <w:r>
              <w:t>5</w:t>
            </w:r>
          </w:p>
        </w:tc>
        <w:tc>
          <w:tcPr>
            <w:tcW w:w="1038" w:type="dxa"/>
          </w:tcPr>
          <w:p w:rsidR="00096D7B" w:rsidRDefault="00096D7B" w:rsidP="00096D7B">
            <w:pPr>
              <w:jc w:val="left"/>
            </w:pPr>
            <w:r>
              <w:t>021837</w:t>
            </w:r>
          </w:p>
        </w:tc>
        <w:tc>
          <w:tcPr>
            <w:tcW w:w="1038" w:type="dxa"/>
          </w:tcPr>
          <w:p w:rsidR="00096D7B" w:rsidRDefault="00096D7B" w:rsidP="00096D7B">
            <w:pPr>
              <w:jc w:val="left"/>
            </w:pPr>
            <w:r>
              <w:rPr>
                <w:rFonts w:hint="eastAsia"/>
              </w:rPr>
              <w:t>南方皓元短债债券</w:t>
            </w:r>
            <w:r>
              <w:rPr>
                <w:rFonts w:hint="eastAsia"/>
              </w:rPr>
              <w:t>D</w:t>
            </w:r>
          </w:p>
        </w:tc>
        <w:tc>
          <w:tcPr>
            <w:tcW w:w="1038" w:type="dxa"/>
          </w:tcPr>
          <w:p w:rsidR="00096D7B" w:rsidRDefault="00096D7B" w:rsidP="00096D7B">
            <w:pPr>
              <w:jc w:val="left"/>
            </w:pPr>
            <w:r>
              <w:rPr>
                <w:rFonts w:hint="eastAsia"/>
              </w:rPr>
              <w:t>契约型开放式</w:t>
            </w:r>
          </w:p>
        </w:tc>
        <w:tc>
          <w:tcPr>
            <w:tcW w:w="1038" w:type="dxa"/>
          </w:tcPr>
          <w:p w:rsidR="00096D7B" w:rsidRDefault="00096D7B" w:rsidP="00096D7B">
            <w:pPr>
              <w:jc w:val="right"/>
            </w:pPr>
            <w:r>
              <w:t>2,881,297.15</w:t>
            </w:r>
          </w:p>
        </w:tc>
        <w:tc>
          <w:tcPr>
            <w:tcW w:w="1038" w:type="dxa"/>
          </w:tcPr>
          <w:p w:rsidR="00096D7B" w:rsidRDefault="00096D7B" w:rsidP="00096D7B">
            <w:pPr>
              <w:jc w:val="right"/>
            </w:pPr>
            <w:r>
              <w:t>3,307,152.87</w:t>
            </w:r>
          </w:p>
        </w:tc>
        <w:tc>
          <w:tcPr>
            <w:tcW w:w="1039" w:type="dxa"/>
          </w:tcPr>
          <w:p w:rsidR="00096D7B" w:rsidRDefault="00096D7B" w:rsidP="00096D7B">
            <w:pPr>
              <w:jc w:val="right"/>
            </w:pPr>
            <w:r>
              <w:t>7.72</w:t>
            </w:r>
          </w:p>
        </w:tc>
        <w:tc>
          <w:tcPr>
            <w:tcW w:w="1039" w:type="dxa"/>
          </w:tcPr>
          <w:p w:rsidR="00096D7B" w:rsidRDefault="00096D7B" w:rsidP="00096D7B">
            <w:pPr>
              <w:jc w:val="left"/>
            </w:pPr>
            <w:r>
              <w:rPr>
                <w:rFonts w:hint="eastAsia"/>
              </w:rPr>
              <w:t>是</w:t>
            </w:r>
          </w:p>
        </w:tc>
      </w:tr>
      <w:tr w:rsidR="00096D7B" w:rsidTr="00096D7B">
        <w:tc>
          <w:tcPr>
            <w:tcW w:w="1038" w:type="dxa"/>
          </w:tcPr>
          <w:p w:rsidR="00096D7B" w:rsidRDefault="00096D7B" w:rsidP="00096D7B">
            <w:pPr>
              <w:jc w:val="center"/>
            </w:pPr>
            <w:r>
              <w:t>6</w:t>
            </w:r>
          </w:p>
        </w:tc>
        <w:tc>
          <w:tcPr>
            <w:tcW w:w="1038" w:type="dxa"/>
          </w:tcPr>
          <w:p w:rsidR="00096D7B" w:rsidRDefault="00096D7B" w:rsidP="00096D7B">
            <w:pPr>
              <w:jc w:val="left"/>
            </w:pPr>
            <w:r>
              <w:t>007791</w:t>
            </w:r>
          </w:p>
        </w:tc>
        <w:tc>
          <w:tcPr>
            <w:tcW w:w="1038" w:type="dxa"/>
          </w:tcPr>
          <w:p w:rsidR="00096D7B" w:rsidRDefault="00096D7B" w:rsidP="00096D7B">
            <w:pPr>
              <w:jc w:val="left"/>
            </w:pPr>
            <w:r>
              <w:rPr>
                <w:rFonts w:hint="eastAsia"/>
              </w:rPr>
              <w:t>南方梦元短债债券</w:t>
            </w:r>
            <w:r>
              <w:rPr>
                <w:rFonts w:hint="eastAsia"/>
              </w:rPr>
              <w:t>C</w:t>
            </w:r>
          </w:p>
        </w:tc>
        <w:tc>
          <w:tcPr>
            <w:tcW w:w="1038" w:type="dxa"/>
          </w:tcPr>
          <w:p w:rsidR="00096D7B" w:rsidRDefault="00096D7B" w:rsidP="00096D7B">
            <w:pPr>
              <w:jc w:val="left"/>
            </w:pPr>
            <w:r>
              <w:rPr>
                <w:rFonts w:hint="eastAsia"/>
              </w:rPr>
              <w:t>契约型开放式</w:t>
            </w:r>
          </w:p>
        </w:tc>
        <w:tc>
          <w:tcPr>
            <w:tcW w:w="1038" w:type="dxa"/>
          </w:tcPr>
          <w:p w:rsidR="00096D7B" w:rsidRDefault="00096D7B" w:rsidP="00096D7B">
            <w:pPr>
              <w:jc w:val="right"/>
            </w:pPr>
            <w:r>
              <w:t>1,931,881.77</w:t>
            </w:r>
          </w:p>
        </w:tc>
        <w:tc>
          <w:tcPr>
            <w:tcW w:w="1038" w:type="dxa"/>
          </w:tcPr>
          <w:p w:rsidR="00096D7B" w:rsidRDefault="00096D7B" w:rsidP="00096D7B">
            <w:pPr>
              <w:jc w:val="right"/>
            </w:pPr>
            <w:r>
              <w:t>2,202,924.78</w:t>
            </w:r>
          </w:p>
        </w:tc>
        <w:tc>
          <w:tcPr>
            <w:tcW w:w="1039" w:type="dxa"/>
          </w:tcPr>
          <w:p w:rsidR="00096D7B" w:rsidRDefault="00096D7B" w:rsidP="00096D7B">
            <w:pPr>
              <w:jc w:val="right"/>
            </w:pPr>
            <w:r>
              <w:t>5.14</w:t>
            </w:r>
          </w:p>
        </w:tc>
        <w:tc>
          <w:tcPr>
            <w:tcW w:w="1039" w:type="dxa"/>
          </w:tcPr>
          <w:p w:rsidR="00096D7B" w:rsidRDefault="00096D7B" w:rsidP="00096D7B">
            <w:pPr>
              <w:jc w:val="left"/>
            </w:pPr>
            <w:r>
              <w:rPr>
                <w:rFonts w:hint="eastAsia"/>
              </w:rPr>
              <w:t>是</w:t>
            </w:r>
          </w:p>
        </w:tc>
      </w:tr>
      <w:tr w:rsidR="00096D7B" w:rsidTr="00096D7B">
        <w:tc>
          <w:tcPr>
            <w:tcW w:w="1038" w:type="dxa"/>
          </w:tcPr>
          <w:p w:rsidR="00096D7B" w:rsidRDefault="00096D7B" w:rsidP="00096D7B">
            <w:pPr>
              <w:jc w:val="center"/>
            </w:pPr>
            <w:r>
              <w:t>7</w:t>
            </w:r>
          </w:p>
        </w:tc>
        <w:tc>
          <w:tcPr>
            <w:tcW w:w="1038" w:type="dxa"/>
          </w:tcPr>
          <w:p w:rsidR="00096D7B" w:rsidRDefault="00096D7B" w:rsidP="00096D7B">
            <w:pPr>
              <w:jc w:val="left"/>
            </w:pPr>
            <w:r>
              <w:t>010250</w:t>
            </w:r>
          </w:p>
        </w:tc>
        <w:tc>
          <w:tcPr>
            <w:tcW w:w="1038" w:type="dxa"/>
          </w:tcPr>
          <w:p w:rsidR="00096D7B" w:rsidRDefault="00096D7B" w:rsidP="00096D7B">
            <w:pPr>
              <w:jc w:val="left"/>
            </w:pPr>
            <w:r>
              <w:rPr>
                <w:rFonts w:hint="eastAsia"/>
              </w:rPr>
              <w:t>国金惠诚</w:t>
            </w:r>
            <w:r>
              <w:rPr>
                <w:rFonts w:hint="eastAsia"/>
              </w:rPr>
              <w:t>C</w:t>
            </w:r>
          </w:p>
        </w:tc>
        <w:tc>
          <w:tcPr>
            <w:tcW w:w="1038" w:type="dxa"/>
          </w:tcPr>
          <w:p w:rsidR="00096D7B" w:rsidRDefault="00096D7B" w:rsidP="00096D7B">
            <w:pPr>
              <w:jc w:val="left"/>
            </w:pPr>
            <w:r>
              <w:rPr>
                <w:rFonts w:hint="eastAsia"/>
              </w:rPr>
              <w:t>契约型开放式</w:t>
            </w:r>
          </w:p>
        </w:tc>
        <w:tc>
          <w:tcPr>
            <w:tcW w:w="1038" w:type="dxa"/>
          </w:tcPr>
          <w:p w:rsidR="00096D7B" w:rsidRDefault="00096D7B" w:rsidP="00096D7B">
            <w:pPr>
              <w:jc w:val="right"/>
            </w:pPr>
            <w:r>
              <w:t>1,873,536.30</w:t>
            </w:r>
          </w:p>
        </w:tc>
        <w:tc>
          <w:tcPr>
            <w:tcW w:w="1038" w:type="dxa"/>
          </w:tcPr>
          <w:p w:rsidR="00096D7B" w:rsidRDefault="00096D7B" w:rsidP="00096D7B">
            <w:pPr>
              <w:jc w:val="right"/>
            </w:pPr>
            <w:r>
              <w:t>2,015,175.64</w:t>
            </w:r>
          </w:p>
        </w:tc>
        <w:tc>
          <w:tcPr>
            <w:tcW w:w="1039" w:type="dxa"/>
          </w:tcPr>
          <w:p w:rsidR="00096D7B" w:rsidRDefault="00096D7B" w:rsidP="00096D7B">
            <w:pPr>
              <w:jc w:val="right"/>
            </w:pPr>
            <w:r>
              <w:t>4.70</w:t>
            </w:r>
          </w:p>
        </w:tc>
        <w:tc>
          <w:tcPr>
            <w:tcW w:w="1039" w:type="dxa"/>
          </w:tcPr>
          <w:p w:rsidR="00096D7B" w:rsidRDefault="00096D7B" w:rsidP="00096D7B">
            <w:pPr>
              <w:jc w:val="left"/>
            </w:pPr>
            <w:r>
              <w:rPr>
                <w:rFonts w:hint="eastAsia"/>
              </w:rPr>
              <w:t>否</w:t>
            </w:r>
          </w:p>
        </w:tc>
      </w:tr>
      <w:tr w:rsidR="00096D7B" w:rsidTr="00096D7B">
        <w:tc>
          <w:tcPr>
            <w:tcW w:w="1038" w:type="dxa"/>
          </w:tcPr>
          <w:p w:rsidR="00096D7B" w:rsidRDefault="00096D7B" w:rsidP="00096D7B">
            <w:pPr>
              <w:jc w:val="center"/>
            </w:pPr>
            <w:r>
              <w:t>8</w:t>
            </w:r>
          </w:p>
        </w:tc>
        <w:tc>
          <w:tcPr>
            <w:tcW w:w="1038" w:type="dxa"/>
          </w:tcPr>
          <w:p w:rsidR="00096D7B" w:rsidRDefault="00096D7B" w:rsidP="00096D7B">
            <w:pPr>
              <w:jc w:val="left"/>
            </w:pPr>
            <w:r>
              <w:t>017687</w:t>
            </w:r>
          </w:p>
        </w:tc>
        <w:tc>
          <w:tcPr>
            <w:tcW w:w="1038" w:type="dxa"/>
          </w:tcPr>
          <w:p w:rsidR="00096D7B" w:rsidRDefault="00096D7B" w:rsidP="00096D7B">
            <w:pPr>
              <w:jc w:val="left"/>
            </w:pPr>
            <w:r>
              <w:rPr>
                <w:rFonts w:hint="eastAsia"/>
              </w:rPr>
              <w:t>永赢昭利债券</w:t>
            </w:r>
            <w:r>
              <w:rPr>
                <w:rFonts w:hint="eastAsia"/>
              </w:rPr>
              <w:t>A</w:t>
            </w:r>
          </w:p>
        </w:tc>
        <w:tc>
          <w:tcPr>
            <w:tcW w:w="1038" w:type="dxa"/>
          </w:tcPr>
          <w:p w:rsidR="00096D7B" w:rsidRDefault="00096D7B" w:rsidP="00096D7B">
            <w:pPr>
              <w:jc w:val="left"/>
            </w:pPr>
            <w:r>
              <w:rPr>
                <w:rFonts w:hint="eastAsia"/>
              </w:rPr>
              <w:t>契约型开放式</w:t>
            </w:r>
          </w:p>
        </w:tc>
        <w:tc>
          <w:tcPr>
            <w:tcW w:w="1038" w:type="dxa"/>
          </w:tcPr>
          <w:p w:rsidR="00096D7B" w:rsidRDefault="00096D7B" w:rsidP="00096D7B">
            <w:pPr>
              <w:jc w:val="right"/>
            </w:pPr>
            <w:r>
              <w:t>1,749,953.80</w:t>
            </w:r>
          </w:p>
        </w:tc>
        <w:tc>
          <w:tcPr>
            <w:tcW w:w="1038" w:type="dxa"/>
          </w:tcPr>
          <w:p w:rsidR="00096D7B" w:rsidRDefault="00096D7B" w:rsidP="00096D7B">
            <w:pPr>
              <w:jc w:val="right"/>
            </w:pPr>
            <w:r>
              <w:t>1,928,274.09</w:t>
            </w:r>
          </w:p>
        </w:tc>
        <w:tc>
          <w:tcPr>
            <w:tcW w:w="1039" w:type="dxa"/>
          </w:tcPr>
          <w:p w:rsidR="00096D7B" w:rsidRDefault="00096D7B" w:rsidP="00096D7B">
            <w:pPr>
              <w:jc w:val="right"/>
            </w:pPr>
            <w:r>
              <w:t>4.50</w:t>
            </w:r>
          </w:p>
        </w:tc>
        <w:tc>
          <w:tcPr>
            <w:tcW w:w="1039" w:type="dxa"/>
          </w:tcPr>
          <w:p w:rsidR="00096D7B" w:rsidRDefault="00096D7B" w:rsidP="00096D7B">
            <w:pPr>
              <w:jc w:val="left"/>
            </w:pPr>
            <w:r>
              <w:rPr>
                <w:rFonts w:hint="eastAsia"/>
              </w:rPr>
              <w:t>否</w:t>
            </w:r>
          </w:p>
        </w:tc>
      </w:tr>
      <w:tr w:rsidR="00096D7B" w:rsidTr="00096D7B">
        <w:tc>
          <w:tcPr>
            <w:tcW w:w="1038" w:type="dxa"/>
          </w:tcPr>
          <w:p w:rsidR="00096D7B" w:rsidRDefault="00096D7B" w:rsidP="00096D7B">
            <w:pPr>
              <w:jc w:val="center"/>
            </w:pPr>
            <w:r>
              <w:t>9</w:t>
            </w:r>
          </w:p>
        </w:tc>
        <w:tc>
          <w:tcPr>
            <w:tcW w:w="1038" w:type="dxa"/>
          </w:tcPr>
          <w:p w:rsidR="00096D7B" w:rsidRDefault="00096D7B" w:rsidP="00096D7B">
            <w:pPr>
              <w:jc w:val="left"/>
            </w:pPr>
            <w:r>
              <w:t>002400</w:t>
            </w:r>
          </w:p>
        </w:tc>
        <w:tc>
          <w:tcPr>
            <w:tcW w:w="1038" w:type="dxa"/>
          </w:tcPr>
          <w:p w:rsidR="00096D7B" w:rsidRDefault="00096D7B" w:rsidP="00096D7B">
            <w:pPr>
              <w:jc w:val="left"/>
            </w:pPr>
            <w:r>
              <w:rPr>
                <w:rFonts w:hint="eastAsia"/>
              </w:rPr>
              <w:t>南方亚洲美元</w:t>
            </w:r>
            <w:r>
              <w:rPr>
                <w:rFonts w:hint="eastAsia"/>
              </w:rPr>
              <w:lastRenderedPageBreak/>
              <w:t>收益债券</w:t>
            </w:r>
            <w:r>
              <w:rPr>
                <w:rFonts w:hint="eastAsia"/>
              </w:rPr>
              <w:t>(QDII)A(</w:t>
            </w:r>
            <w:r>
              <w:rPr>
                <w:rFonts w:hint="eastAsia"/>
              </w:rPr>
              <w:t>人民币</w:t>
            </w:r>
            <w:r>
              <w:rPr>
                <w:rFonts w:hint="eastAsia"/>
              </w:rPr>
              <w:t>)</w:t>
            </w:r>
          </w:p>
        </w:tc>
        <w:tc>
          <w:tcPr>
            <w:tcW w:w="1038" w:type="dxa"/>
          </w:tcPr>
          <w:p w:rsidR="00096D7B" w:rsidRDefault="00096D7B" w:rsidP="00096D7B">
            <w:pPr>
              <w:jc w:val="left"/>
            </w:pPr>
            <w:r>
              <w:rPr>
                <w:rFonts w:hint="eastAsia"/>
              </w:rPr>
              <w:lastRenderedPageBreak/>
              <w:t>契约型开放式</w:t>
            </w:r>
          </w:p>
        </w:tc>
        <w:tc>
          <w:tcPr>
            <w:tcW w:w="1038" w:type="dxa"/>
          </w:tcPr>
          <w:p w:rsidR="00096D7B" w:rsidRDefault="00096D7B" w:rsidP="00096D7B">
            <w:pPr>
              <w:jc w:val="right"/>
            </w:pPr>
            <w:r>
              <w:t>1,624,514.81</w:t>
            </w:r>
          </w:p>
        </w:tc>
        <w:tc>
          <w:tcPr>
            <w:tcW w:w="1038" w:type="dxa"/>
          </w:tcPr>
          <w:p w:rsidR="00096D7B" w:rsidRDefault="00096D7B" w:rsidP="00096D7B">
            <w:pPr>
              <w:jc w:val="right"/>
            </w:pPr>
            <w:r>
              <w:t>1,673,737.61</w:t>
            </w:r>
          </w:p>
        </w:tc>
        <w:tc>
          <w:tcPr>
            <w:tcW w:w="1039" w:type="dxa"/>
          </w:tcPr>
          <w:p w:rsidR="00096D7B" w:rsidRDefault="00096D7B" w:rsidP="00096D7B">
            <w:pPr>
              <w:jc w:val="right"/>
            </w:pPr>
            <w:r>
              <w:t>3.91</w:t>
            </w:r>
          </w:p>
        </w:tc>
        <w:tc>
          <w:tcPr>
            <w:tcW w:w="1039" w:type="dxa"/>
          </w:tcPr>
          <w:p w:rsidR="00096D7B" w:rsidRDefault="00096D7B" w:rsidP="00096D7B">
            <w:pPr>
              <w:jc w:val="left"/>
            </w:pPr>
            <w:r>
              <w:rPr>
                <w:rFonts w:hint="eastAsia"/>
              </w:rPr>
              <w:t>是</w:t>
            </w:r>
          </w:p>
        </w:tc>
      </w:tr>
      <w:tr w:rsidR="00096D7B" w:rsidTr="00096D7B">
        <w:tc>
          <w:tcPr>
            <w:tcW w:w="1038" w:type="dxa"/>
          </w:tcPr>
          <w:p w:rsidR="00096D7B" w:rsidRDefault="00096D7B" w:rsidP="00096D7B">
            <w:pPr>
              <w:jc w:val="center"/>
            </w:pPr>
            <w:r>
              <w:lastRenderedPageBreak/>
              <w:t>10</w:t>
            </w:r>
          </w:p>
        </w:tc>
        <w:tc>
          <w:tcPr>
            <w:tcW w:w="1038" w:type="dxa"/>
          </w:tcPr>
          <w:p w:rsidR="00096D7B" w:rsidRDefault="00096D7B" w:rsidP="00096D7B">
            <w:pPr>
              <w:jc w:val="left"/>
            </w:pPr>
            <w:r>
              <w:t>006637</w:t>
            </w:r>
          </w:p>
        </w:tc>
        <w:tc>
          <w:tcPr>
            <w:tcW w:w="1038" w:type="dxa"/>
          </w:tcPr>
          <w:p w:rsidR="00096D7B" w:rsidRDefault="00096D7B" w:rsidP="00096D7B">
            <w:pPr>
              <w:jc w:val="left"/>
            </w:pPr>
            <w:r>
              <w:rPr>
                <w:rFonts w:hint="eastAsia"/>
              </w:rPr>
              <w:t>华富恒欣纯债债券</w:t>
            </w:r>
            <w:r>
              <w:rPr>
                <w:rFonts w:hint="eastAsia"/>
              </w:rPr>
              <w:t>C</w:t>
            </w:r>
          </w:p>
        </w:tc>
        <w:tc>
          <w:tcPr>
            <w:tcW w:w="1038" w:type="dxa"/>
          </w:tcPr>
          <w:p w:rsidR="00096D7B" w:rsidRDefault="00096D7B" w:rsidP="00096D7B">
            <w:pPr>
              <w:jc w:val="left"/>
            </w:pPr>
            <w:r>
              <w:rPr>
                <w:rFonts w:hint="eastAsia"/>
              </w:rPr>
              <w:t>契约型开放式</w:t>
            </w:r>
          </w:p>
        </w:tc>
        <w:tc>
          <w:tcPr>
            <w:tcW w:w="1038" w:type="dxa"/>
          </w:tcPr>
          <w:p w:rsidR="00096D7B" w:rsidRDefault="00096D7B" w:rsidP="00096D7B">
            <w:pPr>
              <w:jc w:val="right"/>
            </w:pPr>
            <w:r>
              <w:t>924,556.21</w:t>
            </w:r>
          </w:p>
        </w:tc>
        <w:tc>
          <w:tcPr>
            <w:tcW w:w="1038" w:type="dxa"/>
          </w:tcPr>
          <w:p w:rsidR="00096D7B" w:rsidRDefault="00096D7B" w:rsidP="00096D7B">
            <w:pPr>
              <w:jc w:val="right"/>
            </w:pPr>
            <w:r>
              <w:t>1,019,600.59</w:t>
            </w:r>
          </w:p>
        </w:tc>
        <w:tc>
          <w:tcPr>
            <w:tcW w:w="1039" w:type="dxa"/>
          </w:tcPr>
          <w:p w:rsidR="00096D7B" w:rsidRDefault="00096D7B" w:rsidP="00096D7B">
            <w:pPr>
              <w:jc w:val="right"/>
            </w:pPr>
            <w:r>
              <w:t>2.38</w:t>
            </w:r>
          </w:p>
        </w:tc>
        <w:tc>
          <w:tcPr>
            <w:tcW w:w="1039" w:type="dxa"/>
          </w:tcPr>
          <w:p w:rsidR="00096D7B" w:rsidRDefault="00096D7B" w:rsidP="00096D7B">
            <w:pPr>
              <w:jc w:val="left"/>
            </w:pPr>
            <w:r>
              <w:rPr>
                <w:rFonts w:hint="eastAsia"/>
              </w:rPr>
              <w:t>否</w:t>
            </w:r>
          </w:p>
        </w:tc>
      </w:tr>
    </w:tbl>
    <w:p w:rsidR="00096D7B" w:rsidRDefault="00096D7B" w:rsidP="00096D7B">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096D7B" w:rsidTr="00096D7B">
        <w:trPr>
          <w:cnfStyle w:val="100000000000" w:firstRow="1" w:lastRow="0" w:firstColumn="0" w:lastColumn="0" w:oddVBand="0" w:evenVBand="0" w:oddHBand="0" w:evenHBand="0" w:firstRowFirstColumn="0" w:firstRowLastColumn="0" w:lastRowFirstColumn="0" w:lastRowLastColumn="0"/>
        </w:trPr>
        <w:tc>
          <w:tcPr>
            <w:tcW w:w="2768" w:type="dxa"/>
          </w:tcPr>
          <w:p w:rsidR="00096D7B" w:rsidRPr="00096D7B" w:rsidRDefault="00096D7B" w:rsidP="00096D7B">
            <w:pPr>
              <w:jc w:val="center"/>
              <w:rPr>
                <w:b/>
              </w:rPr>
            </w:pPr>
            <w:r w:rsidRPr="00096D7B">
              <w:rPr>
                <w:rFonts w:hint="eastAsia"/>
                <w:b/>
              </w:rPr>
              <w:t>项目</w:t>
            </w:r>
          </w:p>
        </w:tc>
        <w:tc>
          <w:tcPr>
            <w:tcW w:w="2769" w:type="dxa"/>
          </w:tcPr>
          <w:p w:rsidR="00096D7B" w:rsidRPr="00096D7B" w:rsidRDefault="00096D7B" w:rsidP="00096D7B">
            <w:pPr>
              <w:jc w:val="center"/>
              <w:rPr>
                <w:rFonts w:hint="eastAsia"/>
                <w:b/>
              </w:rPr>
            </w:pPr>
            <w:r w:rsidRPr="00096D7B">
              <w:rPr>
                <w:rFonts w:hint="eastAsia"/>
                <w:b/>
              </w:rPr>
              <w:t>本期费用</w:t>
            </w:r>
          </w:p>
          <w:p w:rsidR="00096D7B" w:rsidRPr="00096D7B" w:rsidRDefault="00096D7B" w:rsidP="00096D7B">
            <w:pPr>
              <w:jc w:val="center"/>
              <w:rPr>
                <w:b/>
              </w:rPr>
            </w:pPr>
            <w:r w:rsidRPr="00096D7B">
              <w:rPr>
                <w:rFonts w:hint="eastAsia"/>
                <w:b/>
              </w:rPr>
              <w:t>2026-01-01</w:t>
            </w:r>
            <w:r w:rsidRPr="00096D7B">
              <w:rPr>
                <w:rFonts w:hint="eastAsia"/>
                <w:b/>
              </w:rPr>
              <w:t>至</w:t>
            </w:r>
            <w:r w:rsidRPr="00096D7B">
              <w:rPr>
                <w:rFonts w:hint="eastAsia"/>
                <w:b/>
              </w:rPr>
              <w:t>2026-03-31</w:t>
            </w:r>
          </w:p>
        </w:tc>
        <w:tc>
          <w:tcPr>
            <w:tcW w:w="2769" w:type="dxa"/>
          </w:tcPr>
          <w:p w:rsidR="00096D7B" w:rsidRPr="00096D7B" w:rsidRDefault="00096D7B" w:rsidP="00096D7B">
            <w:pPr>
              <w:jc w:val="center"/>
              <w:rPr>
                <w:b/>
              </w:rPr>
            </w:pPr>
            <w:r w:rsidRPr="00096D7B">
              <w:rPr>
                <w:rFonts w:hint="eastAsia"/>
                <w:b/>
              </w:rPr>
              <w:t>其中：交易及持有基金管理人以及管理人关联方所管理基金产生的费用</w:t>
            </w:r>
          </w:p>
        </w:tc>
      </w:tr>
      <w:tr w:rsidR="00096D7B" w:rsidTr="00096D7B">
        <w:tc>
          <w:tcPr>
            <w:tcW w:w="2768" w:type="dxa"/>
          </w:tcPr>
          <w:p w:rsidR="00096D7B" w:rsidRDefault="00096D7B" w:rsidP="00096D7B">
            <w:pPr>
              <w:jc w:val="left"/>
            </w:pPr>
            <w:r>
              <w:rPr>
                <w:rFonts w:hint="eastAsia"/>
              </w:rPr>
              <w:t>当期交易基金产生的申购费（元）</w:t>
            </w:r>
          </w:p>
        </w:tc>
        <w:tc>
          <w:tcPr>
            <w:tcW w:w="2769" w:type="dxa"/>
          </w:tcPr>
          <w:p w:rsidR="00096D7B" w:rsidRDefault="00096D7B" w:rsidP="00096D7B">
            <w:pPr>
              <w:jc w:val="right"/>
            </w:pPr>
            <w:r>
              <w:t>-</w:t>
            </w:r>
          </w:p>
        </w:tc>
        <w:tc>
          <w:tcPr>
            <w:tcW w:w="2769" w:type="dxa"/>
          </w:tcPr>
          <w:p w:rsidR="00096D7B" w:rsidRDefault="00096D7B" w:rsidP="00096D7B">
            <w:pPr>
              <w:jc w:val="right"/>
            </w:pPr>
            <w:r>
              <w:t>-</w:t>
            </w:r>
          </w:p>
        </w:tc>
      </w:tr>
      <w:tr w:rsidR="00096D7B" w:rsidTr="00096D7B">
        <w:tc>
          <w:tcPr>
            <w:tcW w:w="2768" w:type="dxa"/>
          </w:tcPr>
          <w:p w:rsidR="00096D7B" w:rsidRDefault="00096D7B" w:rsidP="00096D7B">
            <w:pPr>
              <w:jc w:val="left"/>
            </w:pPr>
            <w:r>
              <w:rPr>
                <w:rFonts w:hint="eastAsia"/>
              </w:rPr>
              <w:t>当期交易基金产生的赎回费（元）</w:t>
            </w:r>
          </w:p>
        </w:tc>
        <w:tc>
          <w:tcPr>
            <w:tcW w:w="2769" w:type="dxa"/>
          </w:tcPr>
          <w:p w:rsidR="00096D7B" w:rsidRDefault="00096D7B" w:rsidP="00096D7B">
            <w:pPr>
              <w:jc w:val="right"/>
            </w:pPr>
            <w:r>
              <w:t>1,775.69</w:t>
            </w:r>
          </w:p>
        </w:tc>
        <w:tc>
          <w:tcPr>
            <w:tcW w:w="2769" w:type="dxa"/>
          </w:tcPr>
          <w:p w:rsidR="00096D7B" w:rsidRDefault="00096D7B" w:rsidP="00096D7B">
            <w:pPr>
              <w:jc w:val="right"/>
            </w:pPr>
            <w:r>
              <w:t>-</w:t>
            </w:r>
          </w:p>
        </w:tc>
      </w:tr>
      <w:tr w:rsidR="00096D7B" w:rsidTr="00096D7B">
        <w:tc>
          <w:tcPr>
            <w:tcW w:w="2768" w:type="dxa"/>
          </w:tcPr>
          <w:p w:rsidR="00096D7B" w:rsidRDefault="00096D7B" w:rsidP="00096D7B">
            <w:pPr>
              <w:jc w:val="left"/>
            </w:pPr>
            <w:r>
              <w:rPr>
                <w:rFonts w:hint="eastAsia"/>
              </w:rPr>
              <w:t>当期持有基金产生的应支付销售服务费（元）</w:t>
            </w:r>
          </w:p>
        </w:tc>
        <w:tc>
          <w:tcPr>
            <w:tcW w:w="2769" w:type="dxa"/>
          </w:tcPr>
          <w:p w:rsidR="00096D7B" w:rsidRDefault="00096D7B" w:rsidP="00096D7B">
            <w:pPr>
              <w:jc w:val="right"/>
            </w:pPr>
            <w:r>
              <w:t>6,814.49</w:t>
            </w:r>
          </w:p>
        </w:tc>
        <w:tc>
          <w:tcPr>
            <w:tcW w:w="2769" w:type="dxa"/>
          </w:tcPr>
          <w:p w:rsidR="00096D7B" w:rsidRDefault="00096D7B" w:rsidP="00096D7B">
            <w:pPr>
              <w:jc w:val="right"/>
            </w:pPr>
            <w:r>
              <w:t>328.52</w:t>
            </w:r>
          </w:p>
        </w:tc>
      </w:tr>
      <w:tr w:rsidR="00096D7B" w:rsidTr="00096D7B">
        <w:tc>
          <w:tcPr>
            <w:tcW w:w="2768" w:type="dxa"/>
          </w:tcPr>
          <w:p w:rsidR="00096D7B" w:rsidRDefault="00096D7B" w:rsidP="00096D7B">
            <w:pPr>
              <w:jc w:val="left"/>
            </w:pPr>
            <w:r>
              <w:rPr>
                <w:rFonts w:hint="eastAsia"/>
              </w:rPr>
              <w:t>当期持有基金产生的应支付管理费（元）</w:t>
            </w:r>
          </w:p>
        </w:tc>
        <w:tc>
          <w:tcPr>
            <w:tcW w:w="2769" w:type="dxa"/>
          </w:tcPr>
          <w:p w:rsidR="00096D7B" w:rsidRDefault="00096D7B" w:rsidP="00096D7B">
            <w:pPr>
              <w:jc w:val="right"/>
            </w:pPr>
            <w:r>
              <w:t>51,887.18</w:t>
            </w:r>
          </w:p>
        </w:tc>
        <w:tc>
          <w:tcPr>
            <w:tcW w:w="2769" w:type="dxa"/>
          </w:tcPr>
          <w:p w:rsidR="00096D7B" w:rsidRDefault="00096D7B" w:rsidP="00096D7B">
            <w:pPr>
              <w:jc w:val="right"/>
            </w:pPr>
            <w:r>
              <w:t>3,597.31</w:t>
            </w:r>
          </w:p>
        </w:tc>
      </w:tr>
      <w:tr w:rsidR="00096D7B" w:rsidTr="00096D7B">
        <w:tc>
          <w:tcPr>
            <w:tcW w:w="2768" w:type="dxa"/>
          </w:tcPr>
          <w:p w:rsidR="00096D7B" w:rsidRDefault="00096D7B" w:rsidP="00096D7B">
            <w:pPr>
              <w:jc w:val="left"/>
            </w:pPr>
            <w:r>
              <w:rPr>
                <w:rFonts w:hint="eastAsia"/>
              </w:rPr>
              <w:t>当期持有基金产生的应支付托管费（元）</w:t>
            </w:r>
          </w:p>
        </w:tc>
        <w:tc>
          <w:tcPr>
            <w:tcW w:w="2769" w:type="dxa"/>
          </w:tcPr>
          <w:p w:rsidR="00096D7B" w:rsidRDefault="00096D7B" w:rsidP="00096D7B">
            <w:pPr>
              <w:jc w:val="right"/>
            </w:pPr>
            <w:r>
              <w:t>12,437.06</w:t>
            </w:r>
          </w:p>
        </w:tc>
        <w:tc>
          <w:tcPr>
            <w:tcW w:w="2769" w:type="dxa"/>
          </w:tcPr>
          <w:p w:rsidR="00096D7B" w:rsidRDefault="00096D7B" w:rsidP="00096D7B">
            <w:pPr>
              <w:jc w:val="right"/>
            </w:pPr>
            <w:r>
              <w:t>921.79</w:t>
            </w:r>
          </w:p>
        </w:tc>
      </w:tr>
      <w:tr w:rsidR="00096D7B" w:rsidTr="00096D7B">
        <w:tc>
          <w:tcPr>
            <w:tcW w:w="2768" w:type="dxa"/>
          </w:tcPr>
          <w:p w:rsidR="00096D7B" w:rsidRDefault="00096D7B" w:rsidP="00096D7B">
            <w:pPr>
              <w:jc w:val="left"/>
            </w:pPr>
            <w:r>
              <w:rPr>
                <w:rFonts w:hint="eastAsia"/>
              </w:rPr>
              <w:t>当期交易所交易基金产生的交易费（元）</w:t>
            </w:r>
          </w:p>
        </w:tc>
        <w:tc>
          <w:tcPr>
            <w:tcW w:w="2769" w:type="dxa"/>
          </w:tcPr>
          <w:p w:rsidR="00096D7B" w:rsidRDefault="00096D7B" w:rsidP="00096D7B">
            <w:pPr>
              <w:jc w:val="right"/>
            </w:pPr>
            <w:r>
              <w:t>207.52</w:t>
            </w:r>
          </w:p>
        </w:tc>
        <w:tc>
          <w:tcPr>
            <w:tcW w:w="2769" w:type="dxa"/>
          </w:tcPr>
          <w:p w:rsidR="00096D7B" w:rsidRDefault="00096D7B" w:rsidP="00096D7B">
            <w:pPr>
              <w:jc w:val="right"/>
            </w:pPr>
            <w:r>
              <w:t>51.62</w:t>
            </w:r>
          </w:p>
        </w:tc>
      </w:tr>
    </w:tbl>
    <w:p w:rsidR="00096D7B" w:rsidRDefault="00096D7B" w:rsidP="00096D7B">
      <w:pPr>
        <w:pStyle w:val="-2"/>
        <w:spacing w:before="312"/>
        <w:rPr>
          <w:rFonts w:hint="eastAsia"/>
        </w:rPr>
      </w:pPr>
      <w:r>
        <w:rPr>
          <w:rFonts w:hint="eastAsia"/>
        </w:rPr>
        <w:t>本报告期持有的基金发生的重大影响事件</w:t>
      </w:r>
    </w:p>
    <w:p w:rsidR="00096D7B" w:rsidRDefault="00096D7B" w:rsidP="00096D7B">
      <w:pPr>
        <w:pStyle w:val="-"/>
        <w:ind w:firstLine="420"/>
        <w:rPr>
          <w:rFonts w:hint="eastAsia"/>
        </w:rPr>
      </w:pPr>
      <w:r>
        <w:rPr>
          <w:rFonts w:hint="eastAsia"/>
        </w:rPr>
        <w:t>本报告期南方浩达稳健优选持有的子基金未发生重大影响事件。</w:t>
      </w:r>
    </w:p>
    <w:p w:rsidR="00096D7B" w:rsidRDefault="00096D7B" w:rsidP="00096D7B">
      <w:pPr>
        <w:pStyle w:val="-1"/>
        <w:ind w:left="281" w:hanging="281"/>
        <w:rPr>
          <w:rFonts w:hint="eastAsia"/>
        </w:rPr>
      </w:pPr>
      <w:r>
        <w:rPr>
          <w:rFonts w:hint="eastAsia"/>
        </w:rPr>
        <w:t>开放式基金份额变动</w:t>
      </w:r>
    </w:p>
    <w:p w:rsidR="00096D7B" w:rsidRDefault="00096D7B" w:rsidP="00096D7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96D7B" w:rsidTr="00096D7B">
        <w:trPr>
          <w:cnfStyle w:val="100000000000" w:firstRow="1" w:lastRow="0" w:firstColumn="0" w:lastColumn="0" w:oddVBand="0" w:evenVBand="0" w:oddHBand="0" w:evenHBand="0" w:firstRowFirstColumn="0" w:firstRowLastColumn="0" w:lastRowFirstColumn="0" w:lastRowLastColumn="0"/>
        </w:trPr>
        <w:tc>
          <w:tcPr>
            <w:tcW w:w="2768" w:type="dxa"/>
          </w:tcPr>
          <w:p w:rsidR="00096D7B" w:rsidRPr="00096D7B" w:rsidRDefault="00096D7B" w:rsidP="00096D7B">
            <w:pPr>
              <w:jc w:val="center"/>
              <w:rPr>
                <w:b/>
              </w:rPr>
            </w:pPr>
            <w:r w:rsidRPr="00096D7B">
              <w:rPr>
                <w:rFonts w:hint="eastAsia"/>
                <w:b/>
              </w:rPr>
              <w:t>项目</w:t>
            </w:r>
          </w:p>
        </w:tc>
        <w:tc>
          <w:tcPr>
            <w:tcW w:w="2769" w:type="dxa"/>
          </w:tcPr>
          <w:p w:rsidR="00096D7B" w:rsidRPr="00096D7B" w:rsidRDefault="00096D7B" w:rsidP="00096D7B">
            <w:pPr>
              <w:jc w:val="center"/>
              <w:rPr>
                <w:b/>
              </w:rPr>
            </w:pPr>
            <w:r w:rsidRPr="00096D7B">
              <w:rPr>
                <w:rFonts w:hint="eastAsia"/>
                <w:b/>
              </w:rPr>
              <w:t>南方浩达稳健优选一年持有混合（</w:t>
            </w:r>
            <w:r w:rsidRPr="00096D7B">
              <w:rPr>
                <w:rFonts w:hint="eastAsia"/>
                <w:b/>
              </w:rPr>
              <w:t>FOF</w:t>
            </w:r>
            <w:r w:rsidRPr="00096D7B">
              <w:rPr>
                <w:rFonts w:hint="eastAsia"/>
                <w:b/>
              </w:rPr>
              <w:t>）</w:t>
            </w:r>
            <w:r w:rsidRPr="00096D7B">
              <w:rPr>
                <w:rFonts w:hint="eastAsia"/>
                <w:b/>
              </w:rPr>
              <w:t>A</w:t>
            </w:r>
          </w:p>
        </w:tc>
        <w:tc>
          <w:tcPr>
            <w:tcW w:w="2769" w:type="dxa"/>
          </w:tcPr>
          <w:p w:rsidR="00096D7B" w:rsidRPr="00096D7B" w:rsidRDefault="00096D7B" w:rsidP="00096D7B">
            <w:pPr>
              <w:jc w:val="center"/>
              <w:rPr>
                <w:b/>
              </w:rPr>
            </w:pPr>
            <w:r w:rsidRPr="00096D7B">
              <w:rPr>
                <w:rFonts w:hint="eastAsia"/>
                <w:b/>
              </w:rPr>
              <w:t>南方浩达稳健优选一年持有混合（</w:t>
            </w:r>
            <w:r w:rsidRPr="00096D7B">
              <w:rPr>
                <w:rFonts w:hint="eastAsia"/>
                <w:b/>
              </w:rPr>
              <w:t>FOF</w:t>
            </w:r>
            <w:r w:rsidRPr="00096D7B">
              <w:rPr>
                <w:rFonts w:hint="eastAsia"/>
                <w:b/>
              </w:rPr>
              <w:t>）</w:t>
            </w:r>
            <w:r w:rsidRPr="00096D7B">
              <w:rPr>
                <w:rFonts w:hint="eastAsia"/>
                <w:b/>
              </w:rPr>
              <w:t>C</w:t>
            </w:r>
          </w:p>
        </w:tc>
      </w:tr>
      <w:tr w:rsidR="00096D7B" w:rsidTr="00096D7B">
        <w:tc>
          <w:tcPr>
            <w:tcW w:w="2768" w:type="dxa"/>
          </w:tcPr>
          <w:p w:rsidR="00096D7B" w:rsidRDefault="00096D7B" w:rsidP="00096D7B">
            <w:pPr>
              <w:jc w:val="left"/>
            </w:pPr>
            <w:r>
              <w:rPr>
                <w:rFonts w:hint="eastAsia"/>
              </w:rPr>
              <w:t>报告期期初基金份额总额</w:t>
            </w:r>
          </w:p>
        </w:tc>
        <w:tc>
          <w:tcPr>
            <w:tcW w:w="2769" w:type="dxa"/>
          </w:tcPr>
          <w:p w:rsidR="00096D7B" w:rsidRDefault="00096D7B" w:rsidP="00096D7B">
            <w:pPr>
              <w:jc w:val="right"/>
            </w:pPr>
            <w:r>
              <w:t>19,773,712.69</w:t>
            </w:r>
          </w:p>
        </w:tc>
        <w:tc>
          <w:tcPr>
            <w:tcW w:w="2769" w:type="dxa"/>
          </w:tcPr>
          <w:p w:rsidR="00096D7B" w:rsidRDefault="00096D7B" w:rsidP="00096D7B">
            <w:pPr>
              <w:jc w:val="right"/>
            </w:pPr>
            <w:r>
              <w:t>27,042,871.98</w:t>
            </w:r>
          </w:p>
        </w:tc>
      </w:tr>
      <w:tr w:rsidR="00096D7B" w:rsidTr="00096D7B">
        <w:tc>
          <w:tcPr>
            <w:tcW w:w="2768" w:type="dxa"/>
          </w:tcPr>
          <w:p w:rsidR="00096D7B" w:rsidRDefault="00096D7B" w:rsidP="00096D7B">
            <w:pPr>
              <w:jc w:val="left"/>
            </w:pPr>
            <w:r>
              <w:rPr>
                <w:rFonts w:hint="eastAsia"/>
              </w:rPr>
              <w:t>报告期期间基金总申购份额</w:t>
            </w:r>
          </w:p>
        </w:tc>
        <w:tc>
          <w:tcPr>
            <w:tcW w:w="2769" w:type="dxa"/>
          </w:tcPr>
          <w:p w:rsidR="00096D7B" w:rsidRDefault="00096D7B" w:rsidP="00096D7B">
            <w:pPr>
              <w:jc w:val="right"/>
            </w:pPr>
            <w:r>
              <w:t>2,987.81</w:t>
            </w:r>
          </w:p>
        </w:tc>
        <w:tc>
          <w:tcPr>
            <w:tcW w:w="2769" w:type="dxa"/>
          </w:tcPr>
          <w:p w:rsidR="00096D7B" w:rsidRDefault="00096D7B" w:rsidP="00096D7B">
            <w:pPr>
              <w:jc w:val="right"/>
            </w:pPr>
            <w:r>
              <w:t>22,269.91</w:t>
            </w:r>
          </w:p>
        </w:tc>
      </w:tr>
      <w:tr w:rsidR="00096D7B" w:rsidTr="00096D7B">
        <w:tc>
          <w:tcPr>
            <w:tcW w:w="2768" w:type="dxa"/>
          </w:tcPr>
          <w:p w:rsidR="00096D7B" w:rsidRDefault="00096D7B" w:rsidP="00096D7B">
            <w:pPr>
              <w:jc w:val="left"/>
            </w:pPr>
            <w:r>
              <w:rPr>
                <w:rFonts w:hint="eastAsia"/>
              </w:rPr>
              <w:t>减：报告期期间基金总赎回份额</w:t>
            </w:r>
          </w:p>
        </w:tc>
        <w:tc>
          <w:tcPr>
            <w:tcW w:w="2769" w:type="dxa"/>
          </w:tcPr>
          <w:p w:rsidR="00096D7B" w:rsidRDefault="00096D7B" w:rsidP="00096D7B">
            <w:pPr>
              <w:jc w:val="right"/>
            </w:pPr>
            <w:r>
              <w:t>3,327,138.13</w:t>
            </w:r>
          </w:p>
        </w:tc>
        <w:tc>
          <w:tcPr>
            <w:tcW w:w="2769" w:type="dxa"/>
          </w:tcPr>
          <w:p w:rsidR="00096D7B" w:rsidRDefault="00096D7B" w:rsidP="00096D7B">
            <w:pPr>
              <w:jc w:val="right"/>
            </w:pPr>
            <w:r>
              <w:t>3,730,579.10</w:t>
            </w:r>
          </w:p>
        </w:tc>
      </w:tr>
      <w:tr w:rsidR="00096D7B" w:rsidTr="00096D7B">
        <w:tc>
          <w:tcPr>
            <w:tcW w:w="2768" w:type="dxa"/>
          </w:tcPr>
          <w:p w:rsidR="00096D7B" w:rsidRDefault="00096D7B" w:rsidP="00096D7B">
            <w:pPr>
              <w:jc w:val="left"/>
            </w:pPr>
            <w:r>
              <w:rPr>
                <w:rFonts w:hint="eastAsia"/>
              </w:rPr>
              <w:t>报告期期间基金拆分变动份额（份额减少以</w:t>
            </w:r>
            <w:r>
              <w:rPr>
                <w:rFonts w:hint="eastAsia"/>
              </w:rPr>
              <w:t>"-"</w:t>
            </w:r>
            <w:r>
              <w:rPr>
                <w:rFonts w:hint="eastAsia"/>
              </w:rPr>
              <w:t>填列）</w:t>
            </w:r>
          </w:p>
        </w:tc>
        <w:tc>
          <w:tcPr>
            <w:tcW w:w="2769" w:type="dxa"/>
          </w:tcPr>
          <w:p w:rsidR="00096D7B" w:rsidRDefault="00096D7B" w:rsidP="00096D7B">
            <w:pPr>
              <w:jc w:val="right"/>
            </w:pPr>
            <w:r>
              <w:t>-</w:t>
            </w:r>
          </w:p>
        </w:tc>
        <w:tc>
          <w:tcPr>
            <w:tcW w:w="2769" w:type="dxa"/>
          </w:tcPr>
          <w:p w:rsidR="00096D7B" w:rsidRDefault="00096D7B" w:rsidP="00096D7B">
            <w:pPr>
              <w:jc w:val="right"/>
            </w:pPr>
            <w:r>
              <w:t>-</w:t>
            </w:r>
          </w:p>
        </w:tc>
      </w:tr>
      <w:tr w:rsidR="00096D7B" w:rsidTr="00096D7B">
        <w:tc>
          <w:tcPr>
            <w:tcW w:w="2768" w:type="dxa"/>
          </w:tcPr>
          <w:p w:rsidR="00096D7B" w:rsidRDefault="00096D7B" w:rsidP="00096D7B">
            <w:pPr>
              <w:jc w:val="left"/>
            </w:pPr>
            <w:r>
              <w:rPr>
                <w:rFonts w:hint="eastAsia"/>
              </w:rPr>
              <w:t>报告期期末基金份额总额</w:t>
            </w:r>
          </w:p>
        </w:tc>
        <w:tc>
          <w:tcPr>
            <w:tcW w:w="2769" w:type="dxa"/>
          </w:tcPr>
          <w:p w:rsidR="00096D7B" w:rsidRDefault="00096D7B" w:rsidP="00096D7B">
            <w:pPr>
              <w:jc w:val="right"/>
            </w:pPr>
            <w:r>
              <w:t>16,449,562.37</w:t>
            </w:r>
          </w:p>
        </w:tc>
        <w:tc>
          <w:tcPr>
            <w:tcW w:w="2769" w:type="dxa"/>
          </w:tcPr>
          <w:p w:rsidR="00096D7B" w:rsidRDefault="00096D7B" w:rsidP="00096D7B">
            <w:pPr>
              <w:jc w:val="right"/>
            </w:pPr>
            <w:r>
              <w:t>23,334,562.79</w:t>
            </w:r>
          </w:p>
        </w:tc>
      </w:tr>
    </w:tbl>
    <w:p w:rsidR="00096D7B" w:rsidRDefault="00096D7B" w:rsidP="00096D7B">
      <w:pPr>
        <w:pStyle w:val="-1"/>
        <w:ind w:left="281" w:hanging="281"/>
        <w:rPr>
          <w:rFonts w:hint="eastAsia"/>
        </w:rPr>
      </w:pPr>
      <w:r>
        <w:rPr>
          <w:rFonts w:hint="eastAsia"/>
        </w:rPr>
        <w:lastRenderedPageBreak/>
        <w:t>基金管理人运用固有资金投资本基金情况</w:t>
      </w:r>
    </w:p>
    <w:p w:rsidR="00096D7B" w:rsidRDefault="00096D7B" w:rsidP="00096D7B">
      <w:pPr>
        <w:pStyle w:val="-2"/>
        <w:spacing w:before="312"/>
        <w:rPr>
          <w:rFonts w:hint="eastAsia"/>
        </w:rPr>
      </w:pPr>
      <w:r>
        <w:rPr>
          <w:rFonts w:hint="eastAsia"/>
        </w:rPr>
        <w:t>基金管理人持有本基金份额变动情况</w:t>
      </w:r>
    </w:p>
    <w:p w:rsidR="00096D7B" w:rsidRDefault="00096D7B" w:rsidP="00096D7B">
      <w:pPr>
        <w:pStyle w:val="-"/>
        <w:ind w:firstLine="420"/>
        <w:rPr>
          <w:rFonts w:hint="eastAsia"/>
        </w:rPr>
      </w:pPr>
      <w:r>
        <w:rPr>
          <w:rFonts w:hint="eastAsia"/>
        </w:rPr>
        <w:t>本报告期末，基金管理人未持有本基金份额。</w:t>
      </w:r>
    </w:p>
    <w:p w:rsidR="00096D7B" w:rsidRDefault="00096D7B" w:rsidP="00096D7B">
      <w:pPr>
        <w:pStyle w:val="-2"/>
        <w:spacing w:before="312"/>
        <w:rPr>
          <w:rFonts w:hint="eastAsia"/>
        </w:rPr>
      </w:pPr>
      <w:r>
        <w:rPr>
          <w:rFonts w:hint="eastAsia"/>
        </w:rPr>
        <w:t>基金管理人运用固有资金投资本基金交易明细</w:t>
      </w:r>
    </w:p>
    <w:p w:rsidR="00096D7B" w:rsidRDefault="00096D7B" w:rsidP="00096D7B">
      <w:pPr>
        <w:pStyle w:val="-"/>
        <w:ind w:firstLine="420"/>
        <w:rPr>
          <w:rFonts w:hint="eastAsia"/>
        </w:rPr>
      </w:pPr>
      <w:r>
        <w:rPr>
          <w:rFonts w:hint="eastAsia"/>
        </w:rPr>
        <w:t>本报告期内，基金管理人不存在申购、赎回或买卖本基金的情况。</w:t>
      </w:r>
    </w:p>
    <w:p w:rsidR="00096D7B" w:rsidRDefault="00096D7B" w:rsidP="00096D7B">
      <w:pPr>
        <w:pStyle w:val="-1"/>
        <w:ind w:left="281" w:hanging="281"/>
        <w:rPr>
          <w:rFonts w:hint="eastAsia"/>
        </w:rPr>
      </w:pPr>
      <w:r>
        <w:rPr>
          <w:rFonts w:hint="eastAsia"/>
        </w:rPr>
        <w:t>影响投资者决策的其他重要信息</w:t>
      </w:r>
    </w:p>
    <w:p w:rsidR="00096D7B" w:rsidRDefault="00096D7B" w:rsidP="00096D7B">
      <w:pPr>
        <w:pStyle w:val="-2"/>
        <w:spacing w:before="312"/>
        <w:rPr>
          <w:rFonts w:hint="eastAsia"/>
        </w:rPr>
      </w:pPr>
      <w:r>
        <w:rPr>
          <w:rFonts w:hint="eastAsia"/>
        </w:rPr>
        <w:t>报告期内单一投资者持有基金份额比例达到或超过20%的情况</w:t>
      </w:r>
    </w:p>
    <w:p w:rsidR="00096D7B" w:rsidRDefault="00096D7B" w:rsidP="00096D7B">
      <w:pPr>
        <w:pStyle w:val="-"/>
        <w:ind w:firstLine="420"/>
        <w:rPr>
          <w:rFonts w:hint="eastAsia"/>
        </w:rPr>
      </w:pPr>
      <w:r>
        <w:rPr>
          <w:rFonts w:hint="eastAsia"/>
        </w:rPr>
        <w:t>报告期内单一投资者持有基金份额比例不存在达到或超过20%的情况。</w:t>
      </w:r>
    </w:p>
    <w:p w:rsidR="00096D7B" w:rsidRDefault="00096D7B" w:rsidP="00096D7B">
      <w:pPr>
        <w:pStyle w:val="-2"/>
        <w:spacing w:before="312"/>
        <w:rPr>
          <w:rFonts w:hint="eastAsia"/>
        </w:rPr>
      </w:pPr>
      <w:r>
        <w:rPr>
          <w:rFonts w:hint="eastAsia"/>
        </w:rPr>
        <w:t>影响投资者决策的其他重要信息</w:t>
      </w:r>
    </w:p>
    <w:p w:rsidR="00096D7B" w:rsidRDefault="00096D7B" w:rsidP="00096D7B">
      <w:pPr>
        <w:pStyle w:val="-"/>
        <w:ind w:firstLine="420"/>
        <w:rPr>
          <w:rFonts w:hint="eastAsia"/>
        </w:rPr>
      </w:pPr>
      <w:r>
        <w:rPr>
          <w:rFonts w:hint="eastAsia"/>
        </w:rPr>
        <w:t>无。</w:t>
      </w:r>
    </w:p>
    <w:p w:rsidR="00096D7B" w:rsidRDefault="00096D7B" w:rsidP="00096D7B">
      <w:pPr>
        <w:pStyle w:val="-1"/>
        <w:ind w:left="281" w:hanging="281"/>
        <w:rPr>
          <w:rFonts w:hint="eastAsia"/>
        </w:rPr>
      </w:pPr>
      <w:r>
        <w:rPr>
          <w:rFonts w:hint="eastAsia"/>
        </w:rPr>
        <w:t>备查文件目录</w:t>
      </w:r>
    </w:p>
    <w:p w:rsidR="00096D7B" w:rsidRDefault="00096D7B" w:rsidP="00096D7B">
      <w:pPr>
        <w:pStyle w:val="-2"/>
        <w:spacing w:before="312"/>
        <w:rPr>
          <w:rFonts w:hint="eastAsia"/>
        </w:rPr>
      </w:pPr>
      <w:r>
        <w:rPr>
          <w:rFonts w:hint="eastAsia"/>
        </w:rPr>
        <w:t>备查文件目录</w:t>
      </w:r>
    </w:p>
    <w:p w:rsidR="00096D7B" w:rsidRDefault="00096D7B" w:rsidP="00096D7B">
      <w:pPr>
        <w:pStyle w:val="-"/>
        <w:ind w:firstLine="420"/>
        <w:rPr>
          <w:rFonts w:hint="eastAsia"/>
        </w:rPr>
      </w:pPr>
      <w:r>
        <w:rPr>
          <w:rFonts w:hint="eastAsia"/>
        </w:rPr>
        <w:t>1、《南方浩达稳健优选一年持有期混合型基金中基金（FOF）基金合同》；</w:t>
      </w:r>
    </w:p>
    <w:p w:rsidR="00096D7B" w:rsidRDefault="00096D7B" w:rsidP="00096D7B">
      <w:pPr>
        <w:pStyle w:val="-"/>
        <w:ind w:firstLine="420"/>
        <w:rPr>
          <w:rFonts w:hint="eastAsia"/>
        </w:rPr>
      </w:pPr>
      <w:r>
        <w:rPr>
          <w:rFonts w:hint="eastAsia"/>
        </w:rPr>
        <w:t>2、《南方浩达稳健优选一年持有期混合型基金中基金（FOF）托管协议》；</w:t>
      </w:r>
    </w:p>
    <w:p w:rsidR="00096D7B" w:rsidRDefault="00096D7B" w:rsidP="00096D7B">
      <w:pPr>
        <w:pStyle w:val="-"/>
        <w:ind w:firstLine="420"/>
        <w:rPr>
          <w:rFonts w:hint="eastAsia"/>
        </w:rPr>
      </w:pPr>
      <w:r>
        <w:rPr>
          <w:rFonts w:hint="eastAsia"/>
        </w:rPr>
        <w:t>3、南方浩达稳健优选一年持有期混合型基金中基金（FOF）2026年1季度报告原文。</w:t>
      </w:r>
    </w:p>
    <w:p w:rsidR="00096D7B" w:rsidRDefault="00096D7B" w:rsidP="00096D7B">
      <w:pPr>
        <w:pStyle w:val="-2"/>
        <w:spacing w:before="312"/>
        <w:rPr>
          <w:rFonts w:hint="eastAsia"/>
        </w:rPr>
      </w:pPr>
      <w:r>
        <w:rPr>
          <w:rFonts w:hint="eastAsia"/>
        </w:rPr>
        <w:t>存放地点</w:t>
      </w:r>
    </w:p>
    <w:p w:rsidR="00096D7B" w:rsidRDefault="00096D7B" w:rsidP="00096D7B">
      <w:pPr>
        <w:pStyle w:val="-"/>
        <w:ind w:firstLine="420"/>
        <w:rPr>
          <w:rFonts w:hint="eastAsia"/>
        </w:rPr>
      </w:pPr>
      <w:r>
        <w:rPr>
          <w:rFonts w:hint="eastAsia"/>
        </w:rPr>
        <w:t>深圳市福田区莲花街道益田路5999号基金大厦32-42楼。</w:t>
      </w:r>
    </w:p>
    <w:p w:rsidR="00096D7B" w:rsidRDefault="00096D7B" w:rsidP="00096D7B">
      <w:pPr>
        <w:pStyle w:val="-2"/>
        <w:spacing w:before="312"/>
        <w:rPr>
          <w:rFonts w:hint="eastAsia"/>
        </w:rPr>
      </w:pPr>
      <w:r>
        <w:rPr>
          <w:rFonts w:hint="eastAsia"/>
        </w:rPr>
        <w:t>查阅方式</w:t>
      </w:r>
    </w:p>
    <w:p w:rsidR="00096D7B" w:rsidRDefault="00096D7B" w:rsidP="00096D7B">
      <w:pPr>
        <w:pStyle w:val="-"/>
        <w:ind w:firstLine="420"/>
        <w:rPr>
          <w:rFonts w:hint="eastAsia"/>
        </w:rPr>
      </w:pPr>
      <w:r>
        <w:rPr>
          <w:rFonts w:hint="eastAsia"/>
        </w:rPr>
        <w:t>网站：http://www.nffund.com</w:t>
      </w:r>
    </w:p>
    <w:p w:rsidR="003C7DC3" w:rsidRDefault="00096D7B" w:rsidP="00096D7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D7B" w:rsidRDefault="00096D7B" w:rsidP="00D17C56">
      <w:r>
        <w:separator/>
      </w:r>
    </w:p>
  </w:endnote>
  <w:endnote w:type="continuationSeparator" w:id="0">
    <w:p w:rsidR="00096D7B" w:rsidRDefault="00096D7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D7B" w:rsidRDefault="00096D7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96D7B" w:rsidRPr="00096D7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96D7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96D7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D7B" w:rsidRDefault="00096D7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D7B" w:rsidRDefault="00096D7B" w:rsidP="00D17C56">
      <w:r>
        <w:separator/>
      </w:r>
    </w:p>
  </w:footnote>
  <w:footnote w:type="continuationSeparator" w:id="0">
    <w:p w:rsidR="00096D7B" w:rsidRDefault="00096D7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D7B" w:rsidRDefault="00096D7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96D7B" w:rsidP="00AE3F5B">
    <w:pPr>
      <w:pStyle w:val="a7"/>
      <w:pBdr>
        <w:bottom w:val="single" w:sz="4" w:space="1" w:color="auto"/>
      </w:pBdr>
      <w:jc w:val="right"/>
    </w:pPr>
    <w:r>
      <w:rPr>
        <w:rFonts w:hint="eastAsia"/>
      </w:rPr>
      <w:t>南方浩达稳健优选一年持有期混合型基金中基金（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96D7B"/>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AD691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43802-ECAA-4E37-B0F3-8D76FBDF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1254</Words>
  <Characters>7153</Characters>
  <Application>Microsoft Office Word</Application>
  <DocSecurity>0</DocSecurity>
  <Lines>59</Lines>
  <Paragraphs>16</Paragraphs>
  <ScaleCrop>false</ScaleCrop>
  <Company>MC SYSTEM</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2026-04-20T06:52:00Z</dcterms:created>
  <dcterms:modified xsi:type="dcterms:W3CDTF">2026-04-20T06:52:00Z</dcterms:modified>
</cp:coreProperties>
</file>