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E1D90">
        <w:rPr>
          <w:rFonts w:ascii="宋体" w:hAnsi="宋体" w:hint="eastAsia"/>
          <w:b/>
          <w:bCs/>
          <w:sz w:val="48"/>
          <w:szCs w:val="30"/>
        </w:rPr>
        <w:t>南方中证长江保护主题交易型开放式指数证券投资基金联接基金</w:t>
      </w:r>
      <w:r w:rsidR="006E1D90">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E1D90"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E1D9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E1D90">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E1D90">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E1D90" w:rsidRDefault="006E1D90" w:rsidP="006E1D90">
      <w:pPr>
        <w:pStyle w:val="-1"/>
        <w:ind w:left="281" w:hanging="281"/>
        <w:rPr>
          <w:rFonts w:hint="eastAsia"/>
        </w:rPr>
      </w:pPr>
      <w:r>
        <w:rPr>
          <w:rFonts w:hint="eastAsia"/>
        </w:rPr>
        <w:lastRenderedPageBreak/>
        <w:t>重要提示</w:t>
      </w:r>
    </w:p>
    <w:p w:rsidR="006E1D90" w:rsidRDefault="006E1D90" w:rsidP="006E1D90">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6E1D90" w:rsidRDefault="006E1D90" w:rsidP="006E1D90">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6E1D90" w:rsidRDefault="006E1D90" w:rsidP="006E1D90">
      <w:pPr>
        <w:pStyle w:val="-"/>
        <w:ind w:firstLine="420"/>
        <w:rPr>
          <w:rFonts w:hint="eastAsia"/>
        </w:rPr>
      </w:pPr>
      <w:r>
        <w:rPr>
          <w:rFonts w:hint="eastAsia"/>
        </w:rPr>
        <w:t>基金管理人承诺以诚实信用、勤勉尽责的原则管理和运用基金资产，但不保证基金一定盈利。</w:t>
      </w:r>
    </w:p>
    <w:p w:rsidR="006E1D90" w:rsidRDefault="006E1D90" w:rsidP="006E1D90">
      <w:pPr>
        <w:pStyle w:val="-"/>
        <w:ind w:firstLine="420"/>
        <w:rPr>
          <w:rFonts w:hint="eastAsia"/>
        </w:rPr>
      </w:pPr>
      <w:r>
        <w:rPr>
          <w:rFonts w:hint="eastAsia"/>
        </w:rPr>
        <w:t>基金的过往业绩并不代表其未来表现。投资有风险，投资者在作出投资决策前应仔细阅读本基金的招募说明书。</w:t>
      </w:r>
    </w:p>
    <w:p w:rsidR="006E1D90" w:rsidRDefault="006E1D90" w:rsidP="006E1D90">
      <w:pPr>
        <w:pStyle w:val="-"/>
        <w:ind w:firstLine="420"/>
        <w:rPr>
          <w:rFonts w:hint="eastAsia"/>
        </w:rPr>
      </w:pPr>
      <w:r>
        <w:rPr>
          <w:rFonts w:hint="eastAsia"/>
        </w:rPr>
        <w:t>本报告中财务资料未经审计。</w:t>
      </w:r>
    </w:p>
    <w:p w:rsidR="006E1D90" w:rsidRDefault="006E1D90" w:rsidP="006E1D90">
      <w:pPr>
        <w:pStyle w:val="-"/>
        <w:ind w:firstLine="420"/>
        <w:rPr>
          <w:rFonts w:hint="eastAsia"/>
        </w:rPr>
      </w:pPr>
      <w:r>
        <w:rPr>
          <w:rFonts w:hint="eastAsia"/>
        </w:rPr>
        <w:t>本报告期自2026年1月1日起至3月31日止。</w:t>
      </w:r>
    </w:p>
    <w:p w:rsidR="006E1D90" w:rsidRDefault="006E1D90" w:rsidP="006E1D90">
      <w:pPr>
        <w:pStyle w:val="-1"/>
        <w:ind w:left="281" w:hanging="281"/>
        <w:rPr>
          <w:rFonts w:hint="eastAsia"/>
        </w:rPr>
      </w:pPr>
      <w:r>
        <w:rPr>
          <w:rFonts w:hint="eastAsia"/>
        </w:rPr>
        <w:t>基金产品概况</w:t>
      </w:r>
    </w:p>
    <w:p w:rsidR="006E1D90" w:rsidRDefault="006E1D90" w:rsidP="006E1D90">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6E1D90" w:rsidTr="009F2AED">
        <w:tc>
          <w:tcPr>
            <w:tcW w:w="2768" w:type="dxa"/>
          </w:tcPr>
          <w:p w:rsidR="006E1D90" w:rsidRDefault="006E1D90" w:rsidP="006E1D90">
            <w:pPr>
              <w:jc w:val="left"/>
            </w:pPr>
            <w:r>
              <w:rPr>
                <w:rFonts w:hint="eastAsia"/>
              </w:rPr>
              <w:t>基金简称</w:t>
            </w:r>
          </w:p>
        </w:tc>
        <w:tc>
          <w:tcPr>
            <w:tcW w:w="5538" w:type="dxa"/>
            <w:gridSpan w:val="2"/>
          </w:tcPr>
          <w:p w:rsidR="006E1D90" w:rsidRDefault="006E1D90" w:rsidP="006E1D90">
            <w:pPr>
              <w:jc w:val="left"/>
            </w:pPr>
            <w:r>
              <w:rPr>
                <w:rFonts w:hint="eastAsia"/>
              </w:rPr>
              <w:t>南方中证长江保护主题</w:t>
            </w:r>
            <w:r>
              <w:rPr>
                <w:rFonts w:hint="eastAsia"/>
              </w:rPr>
              <w:t>ETF</w:t>
            </w:r>
            <w:r>
              <w:rPr>
                <w:rFonts w:hint="eastAsia"/>
              </w:rPr>
              <w:t>联接</w:t>
            </w:r>
          </w:p>
        </w:tc>
      </w:tr>
      <w:tr w:rsidR="006E1D90" w:rsidTr="00561A09">
        <w:tc>
          <w:tcPr>
            <w:tcW w:w="2768" w:type="dxa"/>
          </w:tcPr>
          <w:p w:rsidR="006E1D90" w:rsidRDefault="006E1D90" w:rsidP="006E1D90">
            <w:pPr>
              <w:jc w:val="left"/>
            </w:pPr>
            <w:r>
              <w:rPr>
                <w:rFonts w:hint="eastAsia"/>
              </w:rPr>
              <w:t>基金主代码</w:t>
            </w:r>
          </w:p>
        </w:tc>
        <w:tc>
          <w:tcPr>
            <w:tcW w:w="5538" w:type="dxa"/>
            <w:gridSpan w:val="2"/>
          </w:tcPr>
          <w:p w:rsidR="006E1D90" w:rsidRDefault="006E1D90" w:rsidP="006E1D90">
            <w:pPr>
              <w:jc w:val="left"/>
            </w:pPr>
            <w:r>
              <w:t>016938</w:t>
            </w:r>
          </w:p>
        </w:tc>
      </w:tr>
      <w:tr w:rsidR="006E1D90" w:rsidTr="009E2086">
        <w:tc>
          <w:tcPr>
            <w:tcW w:w="2768" w:type="dxa"/>
          </w:tcPr>
          <w:p w:rsidR="006E1D90" w:rsidRDefault="006E1D90" w:rsidP="006E1D90">
            <w:pPr>
              <w:jc w:val="left"/>
            </w:pPr>
            <w:r>
              <w:rPr>
                <w:rFonts w:hint="eastAsia"/>
              </w:rPr>
              <w:t>交易代码</w:t>
            </w:r>
          </w:p>
        </w:tc>
        <w:tc>
          <w:tcPr>
            <w:tcW w:w="5538" w:type="dxa"/>
            <w:gridSpan w:val="2"/>
          </w:tcPr>
          <w:p w:rsidR="006E1D90" w:rsidRDefault="006E1D90" w:rsidP="006E1D90">
            <w:pPr>
              <w:jc w:val="left"/>
            </w:pPr>
            <w:r>
              <w:t>016938</w:t>
            </w:r>
          </w:p>
        </w:tc>
      </w:tr>
      <w:tr w:rsidR="006E1D90" w:rsidTr="00881723">
        <w:tc>
          <w:tcPr>
            <w:tcW w:w="2768" w:type="dxa"/>
          </w:tcPr>
          <w:p w:rsidR="006E1D90" w:rsidRDefault="006E1D90" w:rsidP="006E1D90">
            <w:pPr>
              <w:jc w:val="left"/>
            </w:pPr>
            <w:r>
              <w:rPr>
                <w:rFonts w:hint="eastAsia"/>
              </w:rPr>
              <w:t>基金运作方式</w:t>
            </w:r>
          </w:p>
        </w:tc>
        <w:tc>
          <w:tcPr>
            <w:tcW w:w="5538" w:type="dxa"/>
            <w:gridSpan w:val="2"/>
          </w:tcPr>
          <w:p w:rsidR="006E1D90" w:rsidRDefault="006E1D90" w:rsidP="006E1D90">
            <w:pPr>
              <w:jc w:val="left"/>
            </w:pPr>
            <w:r>
              <w:rPr>
                <w:rFonts w:hint="eastAsia"/>
              </w:rPr>
              <w:t>契约型开放式</w:t>
            </w:r>
          </w:p>
        </w:tc>
      </w:tr>
      <w:tr w:rsidR="006E1D90" w:rsidTr="00890D48">
        <w:tc>
          <w:tcPr>
            <w:tcW w:w="2768" w:type="dxa"/>
          </w:tcPr>
          <w:p w:rsidR="006E1D90" w:rsidRDefault="006E1D90" w:rsidP="006E1D90">
            <w:pPr>
              <w:jc w:val="left"/>
            </w:pPr>
            <w:r>
              <w:rPr>
                <w:rFonts w:hint="eastAsia"/>
              </w:rPr>
              <w:t>基金合同生效日</w:t>
            </w:r>
          </w:p>
        </w:tc>
        <w:tc>
          <w:tcPr>
            <w:tcW w:w="5538" w:type="dxa"/>
            <w:gridSpan w:val="2"/>
          </w:tcPr>
          <w:p w:rsidR="006E1D90" w:rsidRDefault="006E1D90" w:rsidP="006E1D90">
            <w:pPr>
              <w:jc w:val="left"/>
            </w:pPr>
            <w:r>
              <w:rPr>
                <w:rFonts w:hint="eastAsia"/>
              </w:rPr>
              <w:t>2023</w:t>
            </w:r>
            <w:r>
              <w:rPr>
                <w:rFonts w:hint="eastAsia"/>
              </w:rPr>
              <w:t>年</w:t>
            </w:r>
            <w:r>
              <w:rPr>
                <w:rFonts w:hint="eastAsia"/>
              </w:rPr>
              <w:t>4</w:t>
            </w:r>
            <w:r>
              <w:rPr>
                <w:rFonts w:hint="eastAsia"/>
              </w:rPr>
              <w:t>月</w:t>
            </w:r>
            <w:r>
              <w:rPr>
                <w:rFonts w:hint="eastAsia"/>
              </w:rPr>
              <w:t>11</w:t>
            </w:r>
            <w:r>
              <w:rPr>
                <w:rFonts w:hint="eastAsia"/>
              </w:rPr>
              <w:t>日</w:t>
            </w:r>
          </w:p>
        </w:tc>
      </w:tr>
      <w:tr w:rsidR="006E1D90" w:rsidTr="001B1A99">
        <w:tc>
          <w:tcPr>
            <w:tcW w:w="2768" w:type="dxa"/>
          </w:tcPr>
          <w:p w:rsidR="006E1D90" w:rsidRDefault="006E1D90" w:rsidP="006E1D90">
            <w:pPr>
              <w:jc w:val="left"/>
            </w:pPr>
            <w:r>
              <w:rPr>
                <w:rFonts w:hint="eastAsia"/>
              </w:rPr>
              <w:t>报告期末基金份额总额</w:t>
            </w:r>
          </w:p>
        </w:tc>
        <w:tc>
          <w:tcPr>
            <w:tcW w:w="5538" w:type="dxa"/>
            <w:gridSpan w:val="2"/>
          </w:tcPr>
          <w:p w:rsidR="006E1D90" w:rsidRDefault="006E1D90" w:rsidP="006E1D90">
            <w:pPr>
              <w:jc w:val="left"/>
            </w:pPr>
            <w:r>
              <w:rPr>
                <w:rFonts w:hint="eastAsia"/>
              </w:rPr>
              <w:t>6,006,139.10</w:t>
            </w:r>
            <w:r>
              <w:rPr>
                <w:rFonts w:hint="eastAsia"/>
              </w:rPr>
              <w:t>份</w:t>
            </w:r>
          </w:p>
        </w:tc>
      </w:tr>
      <w:tr w:rsidR="006E1D90" w:rsidTr="0097624D">
        <w:tc>
          <w:tcPr>
            <w:tcW w:w="2768" w:type="dxa"/>
          </w:tcPr>
          <w:p w:rsidR="006E1D90" w:rsidRDefault="006E1D90" w:rsidP="006E1D90">
            <w:pPr>
              <w:jc w:val="left"/>
            </w:pPr>
            <w:r>
              <w:rPr>
                <w:rFonts w:hint="eastAsia"/>
              </w:rPr>
              <w:t>投资目标</w:t>
            </w:r>
          </w:p>
        </w:tc>
        <w:tc>
          <w:tcPr>
            <w:tcW w:w="5538" w:type="dxa"/>
            <w:gridSpan w:val="2"/>
          </w:tcPr>
          <w:p w:rsidR="006E1D90" w:rsidRDefault="006E1D90" w:rsidP="006E1D90">
            <w:pPr>
              <w:jc w:val="left"/>
            </w:pPr>
            <w:r>
              <w:rPr>
                <w:rFonts w:hint="eastAsia"/>
              </w:rPr>
              <w:t>本基金通过投资于目标</w:t>
            </w:r>
            <w:r>
              <w:rPr>
                <w:rFonts w:hint="eastAsia"/>
              </w:rPr>
              <w:t>ETF</w:t>
            </w:r>
            <w:r>
              <w:rPr>
                <w:rFonts w:hint="eastAsia"/>
              </w:rPr>
              <w:t>，紧密跟踪标的指数，追求与业绩比较基准相似的回报。</w:t>
            </w:r>
          </w:p>
        </w:tc>
      </w:tr>
      <w:tr w:rsidR="006E1D90" w:rsidTr="00C54722">
        <w:tc>
          <w:tcPr>
            <w:tcW w:w="2768" w:type="dxa"/>
          </w:tcPr>
          <w:p w:rsidR="006E1D90" w:rsidRDefault="006E1D90" w:rsidP="006E1D90">
            <w:pPr>
              <w:jc w:val="left"/>
            </w:pPr>
            <w:r>
              <w:rPr>
                <w:rFonts w:hint="eastAsia"/>
              </w:rPr>
              <w:t>投资策略</w:t>
            </w:r>
          </w:p>
        </w:tc>
        <w:tc>
          <w:tcPr>
            <w:tcW w:w="5538" w:type="dxa"/>
            <w:gridSpan w:val="2"/>
          </w:tcPr>
          <w:p w:rsidR="006E1D90" w:rsidRDefault="006E1D90" w:rsidP="006E1D90">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、债券投资策略；</w:t>
            </w:r>
            <w:r>
              <w:rPr>
                <w:rFonts w:hint="eastAsia"/>
              </w:rPr>
              <w:t>5</w:t>
            </w:r>
            <w:r>
              <w:rPr>
                <w:rFonts w:hint="eastAsia"/>
              </w:rPr>
              <w:t>、可转换债券及可交换债券投资策略；</w:t>
            </w:r>
            <w:r>
              <w:rPr>
                <w:rFonts w:hint="eastAsia"/>
              </w:rPr>
              <w:t>6</w:t>
            </w:r>
            <w:r>
              <w:rPr>
                <w:rFonts w:hint="eastAsia"/>
              </w:rPr>
              <w:t>、金融衍生品投资策略；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6E1D90" w:rsidTr="00416BCD">
        <w:tc>
          <w:tcPr>
            <w:tcW w:w="2768" w:type="dxa"/>
          </w:tcPr>
          <w:p w:rsidR="006E1D90" w:rsidRDefault="006E1D90" w:rsidP="006E1D90">
            <w:pPr>
              <w:jc w:val="left"/>
            </w:pPr>
            <w:r>
              <w:rPr>
                <w:rFonts w:hint="eastAsia"/>
              </w:rPr>
              <w:t>业绩比较基准</w:t>
            </w:r>
          </w:p>
        </w:tc>
        <w:tc>
          <w:tcPr>
            <w:tcW w:w="5538" w:type="dxa"/>
            <w:gridSpan w:val="2"/>
          </w:tcPr>
          <w:p w:rsidR="006E1D90" w:rsidRDefault="006E1D90" w:rsidP="006E1D90">
            <w:pPr>
              <w:rPr>
                <w:rFonts w:hint="eastAsia"/>
              </w:rPr>
            </w:pPr>
            <w:r>
              <w:rPr>
                <w:rFonts w:hint="eastAsia"/>
              </w:rPr>
              <w:t>本基金的标的指数为中证长江保护主题指数。</w:t>
            </w:r>
          </w:p>
          <w:p w:rsidR="006E1D90" w:rsidRDefault="006E1D90" w:rsidP="006E1D90">
            <w:r>
              <w:rPr>
                <w:rFonts w:hint="eastAsia"/>
              </w:rPr>
              <w:t>本基金业绩比较基准为标的指数收益率×</w:t>
            </w:r>
            <w:r>
              <w:rPr>
                <w:rFonts w:hint="eastAsia"/>
              </w:rPr>
              <w:t>95%+</w:t>
            </w:r>
            <w:r>
              <w:rPr>
                <w:rFonts w:hint="eastAsia"/>
              </w:rPr>
              <w:t>银行人民</w:t>
            </w:r>
            <w:r>
              <w:rPr>
                <w:rFonts w:hint="eastAsia"/>
              </w:rPr>
              <w:lastRenderedPageBreak/>
              <w:t>币活期存款利率（税后）×</w:t>
            </w:r>
            <w:r>
              <w:rPr>
                <w:rFonts w:hint="eastAsia"/>
              </w:rPr>
              <w:t>5%</w:t>
            </w:r>
            <w:r>
              <w:rPr>
                <w:rFonts w:hint="eastAsia"/>
              </w:rPr>
              <w:t>。</w:t>
            </w:r>
          </w:p>
        </w:tc>
      </w:tr>
      <w:tr w:rsidR="006E1D90" w:rsidTr="00564642">
        <w:tc>
          <w:tcPr>
            <w:tcW w:w="2768" w:type="dxa"/>
          </w:tcPr>
          <w:p w:rsidR="006E1D90" w:rsidRDefault="006E1D90" w:rsidP="006E1D90">
            <w:pPr>
              <w:jc w:val="left"/>
            </w:pPr>
            <w:r>
              <w:rPr>
                <w:rFonts w:hint="eastAsia"/>
              </w:rPr>
              <w:lastRenderedPageBreak/>
              <w:t>风险收益特征</w:t>
            </w:r>
          </w:p>
        </w:tc>
        <w:tc>
          <w:tcPr>
            <w:tcW w:w="5538" w:type="dxa"/>
            <w:gridSpan w:val="2"/>
          </w:tcPr>
          <w:p w:rsidR="006E1D90" w:rsidRDefault="006E1D90" w:rsidP="006E1D90">
            <w:r>
              <w:rPr>
                <w:rFonts w:hint="eastAsia"/>
              </w:rPr>
              <w:t>本基金的目标</w:t>
            </w:r>
            <w:r>
              <w:rPr>
                <w:rFonts w:hint="eastAsia"/>
              </w:rPr>
              <w:t>ETF</w:t>
            </w:r>
            <w:r>
              <w:rPr>
                <w:rFonts w:hint="eastAsia"/>
              </w:rPr>
              <w:t>为股票型基金，一般而言，其长期平均风险和预期收益水平高于混合型基金、债券型基金与货币市场基金。本基金为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跟踪标的指数表现，具有与标的指数以及标的指数所代表的证券市场相似的风险收益特征。本基金投资于香港证券市场上市的股票，需承担汇率风险以及境外市场的风险。</w:t>
            </w:r>
          </w:p>
        </w:tc>
      </w:tr>
      <w:tr w:rsidR="006E1D90" w:rsidTr="003A212F">
        <w:tc>
          <w:tcPr>
            <w:tcW w:w="2768" w:type="dxa"/>
          </w:tcPr>
          <w:p w:rsidR="006E1D90" w:rsidRDefault="006E1D90" w:rsidP="006E1D90">
            <w:pPr>
              <w:jc w:val="left"/>
            </w:pPr>
            <w:r>
              <w:rPr>
                <w:rFonts w:hint="eastAsia"/>
              </w:rPr>
              <w:t>基金管理人</w:t>
            </w:r>
          </w:p>
        </w:tc>
        <w:tc>
          <w:tcPr>
            <w:tcW w:w="5538" w:type="dxa"/>
            <w:gridSpan w:val="2"/>
          </w:tcPr>
          <w:p w:rsidR="006E1D90" w:rsidRDefault="006E1D90" w:rsidP="006E1D90">
            <w:pPr>
              <w:jc w:val="left"/>
            </w:pPr>
            <w:r>
              <w:rPr>
                <w:rFonts w:hint="eastAsia"/>
              </w:rPr>
              <w:t>南方基金管理股份有限公司</w:t>
            </w:r>
          </w:p>
        </w:tc>
      </w:tr>
      <w:tr w:rsidR="006E1D90" w:rsidTr="006E1D90">
        <w:tc>
          <w:tcPr>
            <w:tcW w:w="2768" w:type="dxa"/>
          </w:tcPr>
          <w:p w:rsidR="006E1D90" w:rsidRDefault="006E1D90" w:rsidP="006E1D90">
            <w:pPr>
              <w:jc w:val="left"/>
            </w:pPr>
            <w:r>
              <w:rPr>
                <w:rFonts w:hint="eastAsia"/>
              </w:rPr>
              <w:t>基金托管人</w:t>
            </w:r>
          </w:p>
        </w:tc>
        <w:tc>
          <w:tcPr>
            <w:tcW w:w="5538" w:type="dxa"/>
            <w:gridSpan w:val="2"/>
          </w:tcPr>
          <w:p w:rsidR="006E1D90" w:rsidRDefault="006E1D90" w:rsidP="006E1D90">
            <w:pPr>
              <w:jc w:val="left"/>
            </w:pPr>
            <w:r>
              <w:rPr>
                <w:rFonts w:hint="eastAsia"/>
              </w:rPr>
              <w:t>中国农业银行股份有限公司</w:t>
            </w:r>
          </w:p>
        </w:tc>
      </w:tr>
      <w:tr w:rsidR="006E1D90" w:rsidTr="006E1D90">
        <w:tc>
          <w:tcPr>
            <w:tcW w:w="2768" w:type="dxa"/>
          </w:tcPr>
          <w:p w:rsidR="006E1D90" w:rsidRDefault="006E1D90" w:rsidP="006E1D90">
            <w:pPr>
              <w:jc w:val="left"/>
            </w:pPr>
            <w:r>
              <w:rPr>
                <w:rFonts w:hint="eastAsia"/>
              </w:rPr>
              <w:t>下属分级基金的基金简称</w:t>
            </w:r>
          </w:p>
        </w:tc>
        <w:tc>
          <w:tcPr>
            <w:tcW w:w="2769" w:type="dxa"/>
          </w:tcPr>
          <w:p w:rsidR="006E1D90" w:rsidRDefault="006E1D90" w:rsidP="006E1D90">
            <w:pPr>
              <w:jc w:val="left"/>
            </w:pPr>
            <w:r>
              <w:rPr>
                <w:rFonts w:hint="eastAsia"/>
              </w:rPr>
              <w:t>南方中证长江保护主题</w:t>
            </w:r>
            <w:r>
              <w:rPr>
                <w:rFonts w:hint="eastAsia"/>
              </w:rPr>
              <w:t>ETF</w:t>
            </w:r>
            <w:r>
              <w:rPr>
                <w:rFonts w:hint="eastAsia"/>
              </w:rPr>
              <w:t>联接</w:t>
            </w:r>
            <w:r>
              <w:rPr>
                <w:rFonts w:hint="eastAsia"/>
              </w:rPr>
              <w:t>A</w:t>
            </w:r>
          </w:p>
        </w:tc>
        <w:tc>
          <w:tcPr>
            <w:tcW w:w="2769" w:type="dxa"/>
          </w:tcPr>
          <w:p w:rsidR="006E1D90" w:rsidRDefault="006E1D90" w:rsidP="006E1D90">
            <w:pPr>
              <w:jc w:val="left"/>
            </w:pPr>
            <w:r>
              <w:rPr>
                <w:rFonts w:hint="eastAsia"/>
              </w:rPr>
              <w:t>南方中证长江保护主题</w:t>
            </w:r>
            <w:r>
              <w:rPr>
                <w:rFonts w:hint="eastAsia"/>
              </w:rPr>
              <w:t>ETF</w:t>
            </w:r>
            <w:r>
              <w:rPr>
                <w:rFonts w:hint="eastAsia"/>
              </w:rPr>
              <w:t>联接</w:t>
            </w:r>
            <w:r>
              <w:rPr>
                <w:rFonts w:hint="eastAsia"/>
              </w:rPr>
              <w:t>C</w:t>
            </w:r>
          </w:p>
        </w:tc>
      </w:tr>
      <w:tr w:rsidR="006E1D90" w:rsidTr="006E1D90">
        <w:tc>
          <w:tcPr>
            <w:tcW w:w="2768" w:type="dxa"/>
          </w:tcPr>
          <w:p w:rsidR="006E1D90" w:rsidRDefault="006E1D90" w:rsidP="006E1D90">
            <w:pPr>
              <w:jc w:val="left"/>
            </w:pPr>
            <w:r>
              <w:rPr>
                <w:rFonts w:hint="eastAsia"/>
              </w:rPr>
              <w:t>下属分级基金的交易代码</w:t>
            </w:r>
          </w:p>
        </w:tc>
        <w:tc>
          <w:tcPr>
            <w:tcW w:w="2769" w:type="dxa"/>
          </w:tcPr>
          <w:p w:rsidR="006E1D90" w:rsidRDefault="006E1D90" w:rsidP="006E1D90">
            <w:pPr>
              <w:jc w:val="left"/>
            </w:pPr>
            <w:r>
              <w:t>016938</w:t>
            </w:r>
          </w:p>
        </w:tc>
        <w:tc>
          <w:tcPr>
            <w:tcW w:w="2769" w:type="dxa"/>
          </w:tcPr>
          <w:p w:rsidR="006E1D90" w:rsidRDefault="006E1D90" w:rsidP="006E1D90">
            <w:pPr>
              <w:jc w:val="left"/>
            </w:pPr>
            <w:r>
              <w:t>016939</w:t>
            </w:r>
          </w:p>
        </w:tc>
      </w:tr>
      <w:tr w:rsidR="006E1D90" w:rsidTr="006E1D90">
        <w:tc>
          <w:tcPr>
            <w:tcW w:w="2768" w:type="dxa"/>
          </w:tcPr>
          <w:p w:rsidR="006E1D90" w:rsidRDefault="006E1D90" w:rsidP="006E1D90">
            <w:pPr>
              <w:jc w:val="left"/>
            </w:pPr>
            <w:r>
              <w:rPr>
                <w:rFonts w:hint="eastAsia"/>
              </w:rPr>
              <w:t>报告期末下属分级基金的份额总额</w:t>
            </w:r>
          </w:p>
        </w:tc>
        <w:tc>
          <w:tcPr>
            <w:tcW w:w="2769" w:type="dxa"/>
          </w:tcPr>
          <w:p w:rsidR="006E1D90" w:rsidRDefault="006E1D90" w:rsidP="006E1D90">
            <w:pPr>
              <w:jc w:val="left"/>
            </w:pPr>
            <w:r>
              <w:rPr>
                <w:rFonts w:hint="eastAsia"/>
              </w:rPr>
              <w:t>5,244,800.28</w:t>
            </w:r>
            <w:r>
              <w:rPr>
                <w:rFonts w:hint="eastAsia"/>
              </w:rPr>
              <w:t>份</w:t>
            </w:r>
          </w:p>
        </w:tc>
        <w:tc>
          <w:tcPr>
            <w:tcW w:w="2769" w:type="dxa"/>
          </w:tcPr>
          <w:p w:rsidR="006E1D90" w:rsidRDefault="006E1D90" w:rsidP="006E1D90">
            <w:pPr>
              <w:jc w:val="left"/>
            </w:pPr>
            <w:r>
              <w:rPr>
                <w:rFonts w:hint="eastAsia"/>
              </w:rPr>
              <w:t>761,338.82</w:t>
            </w:r>
            <w:r>
              <w:rPr>
                <w:rFonts w:hint="eastAsia"/>
              </w:rPr>
              <w:t>份</w:t>
            </w:r>
          </w:p>
        </w:tc>
      </w:tr>
    </w:tbl>
    <w:p w:rsidR="006E1D90" w:rsidRDefault="006E1D90" w:rsidP="006E1D90">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6E1D90" w:rsidTr="006E1D90">
        <w:tc>
          <w:tcPr>
            <w:tcW w:w="4253" w:type="dxa"/>
          </w:tcPr>
          <w:p w:rsidR="006E1D90" w:rsidRDefault="006E1D90" w:rsidP="006E1D90">
            <w:pPr>
              <w:jc w:val="left"/>
            </w:pPr>
            <w:r>
              <w:rPr>
                <w:rFonts w:hint="eastAsia"/>
              </w:rPr>
              <w:t>基金名称</w:t>
            </w:r>
          </w:p>
        </w:tc>
        <w:tc>
          <w:tcPr>
            <w:tcW w:w="4253" w:type="dxa"/>
          </w:tcPr>
          <w:p w:rsidR="006E1D90" w:rsidRDefault="006E1D90" w:rsidP="006E1D90">
            <w:pPr>
              <w:jc w:val="left"/>
            </w:pPr>
            <w:r>
              <w:rPr>
                <w:rFonts w:hint="eastAsia"/>
              </w:rPr>
              <w:t>南方中证长江保护主题交易型开放式指数证券投资基金</w:t>
            </w:r>
          </w:p>
        </w:tc>
      </w:tr>
      <w:tr w:rsidR="006E1D90" w:rsidTr="006E1D90">
        <w:tc>
          <w:tcPr>
            <w:tcW w:w="4253" w:type="dxa"/>
          </w:tcPr>
          <w:p w:rsidR="006E1D90" w:rsidRDefault="006E1D90" w:rsidP="006E1D90">
            <w:pPr>
              <w:jc w:val="left"/>
            </w:pPr>
            <w:r>
              <w:rPr>
                <w:rFonts w:hint="eastAsia"/>
              </w:rPr>
              <w:t>基金主代码</w:t>
            </w:r>
          </w:p>
        </w:tc>
        <w:tc>
          <w:tcPr>
            <w:tcW w:w="4253" w:type="dxa"/>
          </w:tcPr>
          <w:p w:rsidR="006E1D90" w:rsidRDefault="006E1D90" w:rsidP="006E1D90">
            <w:pPr>
              <w:jc w:val="left"/>
            </w:pPr>
            <w:r>
              <w:t>517160</w:t>
            </w:r>
          </w:p>
        </w:tc>
      </w:tr>
      <w:tr w:rsidR="006E1D90" w:rsidTr="006E1D90">
        <w:tc>
          <w:tcPr>
            <w:tcW w:w="4253" w:type="dxa"/>
          </w:tcPr>
          <w:p w:rsidR="006E1D90" w:rsidRDefault="006E1D90" w:rsidP="006E1D90">
            <w:pPr>
              <w:jc w:val="left"/>
            </w:pPr>
            <w:r>
              <w:rPr>
                <w:rFonts w:hint="eastAsia"/>
              </w:rPr>
              <w:t>基金运作方式</w:t>
            </w:r>
          </w:p>
        </w:tc>
        <w:tc>
          <w:tcPr>
            <w:tcW w:w="4253" w:type="dxa"/>
          </w:tcPr>
          <w:p w:rsidR="006E1D90" w:rsidRDefault="006E1D90" w:rsidP="006E1D90">
            <w:pPr>
              <w:jc w:val="left"/>
            </w:pPr>
            <w:r>
              <w:rPr>
                <w:rFonts w:hint="eastAsia"/>
              </w:rPr>
              <w:t>交易型开放式</w:t>
            </w:r>
          </w:p>
        </w:tc>
      </w:tr>
      <w:tr w:rsidR="006E1D90" w:rsidTr="006E1D90">
        <w:tc>
          <w:tcPr>
            <w:tcW w:w="4253" w:type="dxa"/>
          </w:tcPr>
          <w:p w:rsidR="006E1D90" w:rsidRDefault="006E1D90" w:rsidP="006E1D90">
            <w:pPr>
              <w:jc w:val="left"/>
            </w:pPr>
            <w:r>
              <w:rPr>
                <w:rFonts w:hint="eastAsia"/>
              </w:rPr>
              <w:t>基金合同生效日</w:t>
            </w:r>
          </w:p>
        </w:tc>
        <w:tc>
          <w:tcPr>
            <w:tcW w:w="4253" w:type="dxa"/>
          </w:tcPr>
          <w:p w:rsidR="006E1D90" w:rsidRDefault="006E1D90" w:rsidP="006E1D90">
            <w:pPr>
              <w:jc w:val="left"/>
            </w:pPr>
            <w:r>
              <w:rPr>
                <w:rFonts w:hint="eastAsia"/>
              </w:rPr>
              <w:t>2021</w:t>
            </w:r>
            <w:r>
              <w:rPr>
                <w:rFonts w:hint="eastAsia"/>
              </w:rPr>
              <w:t>年</w:t>
            </w:r>
            <w:r>
              <w:rPr>
                <w:rFonts w:hint="eastAsia"/>
              </w:rPr>
              <w:t>11</w:t>
            </w:r>
            <w:r>
              <w:rPr>
                <w:rFonts w:hint="eastAsia"/>
              </w:rPr>
              <w:t>月</w:t>
            </w:r>
            <w:r>
              <w:rPr>
                <w:rFonts w:hint="eastAsia"/>
              </w:rPr>
              <w:t>26</w:t>
            </w:r>
            <w:r>
              <w:rPr>
                <w:rFonts w:hint="eastAsia"/>
              </w:rPr>
              <w:t>日</w:t>
            </w:r>
          </w:p>
        </w:tc>
      </w:tr>
      <w:tr w:rsidR="006E1D90" w:rsidTr="006E1D90">
        <w:tc>
          <w:tcPr>
            <w:tcW w:w="4253" w:type="dxa"/>
          </w:tcPr>
          <w:p w:rsidR="006E1D90" w:rsidRDefault="006E1D90" w:rsidP="006E1D90">
            <w:pPr>
              <w:jc w:val="left"/>
            </w:pPr>
            <w:r>
              <w:rPr>
                <w:rFonts w:hint="eastAsia"/>
              </w:rPr>
              <w:t>基金份额上市的证券交易所</w:t>
            </w:r>
          </w:p>
        </w:tc>
        <w:tc>
          <w:tcPr>
            <w:tcW w:w="4253" w:type="dxa"/>
          </w:tcPr>
          <w:p w:rsidR="006E1D90" w:rsidRDefault="006E1D90" w:rsidP="006E1D90">
            <w:pPr>
              <w:jc w:val="left"/>
            </w:pPr>
            <w:r>
              <w:rPr>
                <w:rFonts w:hint="eastAsia"/>
              </w:rPr>
              <w:t>上海证券交易所</w:t>
            </w:r>
          </w:p>
        </w:tc>
      </w:tr>
      <w:tr w:rsidR="006E1D90" w:rsidTr="006E1D90">
        <w:tc>
          <w:tcPr>
            <w:tcW w:w="4253" w:type="dxa"/>
          </w:tcPr>
          <w:p w:rsidR="006E1D90" w:rsidRDefault="006E1D90" w:rsidP="006E1D90">
            <w:pPr>
              <w:jc w:val="left"/>
            </w:pPr>
            <w:r>
              <w:rPr>
                <w:rFonts w:hint="eastAsia"/>
              </w:rPr>
              <w:t>上市日期</w:t>
            </w:r>
          </w:p>
        </w:tc>
        <w:tc>
          <w:tcPr>
            <w:tcW w:w="4253" w:type="dxa"/>
          </w:tcPr>
          <w:p w:rsidR="006E1D90" w:rsidRDefault="006E1D90" w:rsidP="006E1D90">
            <w:pPr>
              <w:jc w:val="left"/>
            </w:pPr>
            <w:r>
              <w:rPr>
                <w:rFonts w:hint="eastAsia"/>
              </w:rPr>
              <w:t>2022</w:t>
            </w:r>
            <w:r>
              <w:rPr>
                <w:rFonts w:hint="eastAsia"/>
              </w:rPr>
              <w:t>年</w:t>
            </w:r>
            <w:r>
              <w:rPr>
                <w:rFonts w:hint="eastAsia"/>
              </w:rPr>
              <w:t>1</w:t>
            </w:r>
            <w:r>
              <w:rPr>
                <w:rFonts w:hint="eastAsia"/>
              </w:rPr>
              <w:t>月</w:t>
            </w:r>
            <w:r>
              <w:rPr>
                <w:rFonts w:hint="eastAsia"/>
              </w:rPr>
              <w:t>5</w:t>
            </w:r>
            <w:r>
              <w:rPr>
                <w:rFonts w:hint="eastAsia"/>
              </w:rPr>
              <w:t>日</w:t>
            </w:r>
          </w:p>
        </w:tc>
      </w:tr>
      <w:tr w:rsidR="006E1D90" w:rsidTr="006E1D90">
        <w:tc>
          <w:tcPr>
            <w:tcW w:w="4253" w:type="dxa"/>
          </w:tcPr>
          <w:p w:rsidR="006E1D90" w:rsidRDefault="006E1D90" w:rsidP="006E1D90">
            <w:pPr>
              <w:jc w:val="left"/>
            </w:pPr>
            <w:r>
              <w:rPr>
                <w:rFonts w:hint="eastAsia"/>
              </w:rPr>
              <w:t>基金管理人名称</w:t>
            </w:r>
          </w:p>
        </w:tc>
        <w:tc>
          <w:tcPr>
            <w:tcW w:w="4253" w:type="dxa"/>
          </w:tcPr>
          <w:p w:rsidR="006E1D90" w:rsidRDefault="006E1D90" w:rsidP="006E1D90">
            <w:pPr>
              <w:jc w:val="left"/>
            </w:pPr>
            <w:r>
              <w:rPr>
                <w:rFonts w:hint="eastAsia"/>
              </w:rPr>
              <w:t>南方基金管理股份有限公司</w:t>
            </w:r>
          </w:p>
        </w:tc>
      </w:tr>
      <w:tr w:rsidR="006E1D90" w:rsidTr="006E1D90">
        <w:tc>
          <w:tcPr>
            <w:tcW w:w="4253" w:type="dxa"/>
          </w:tcPr>
          <w:p w:rsidR="006E1D90" w:rsidRDefault="006E1D90" w:rsidP="006E1D90">
            <w:pPr>
              <w:jc w:val="left"/>
            </w:pPr>
            <w:r>
              <w:rPr>
                <w:rFonts w:hint="eastAsia"/>
              </w:rPr>
              <w:t>基金托管人名称</w:t>
            </w:r>
          </w:p>
        </w:tc>
        <w:tc>
          <w:tcPr>
            <w:tcW w:w="4253" w:type="dxa"/>
          </w:tcPr>
          <w:p w:rsidR="006E1D90" w:rsidRDefault="006E1D90" w:rsidP="006E1D90">
            <w:pPr>
              <w:jc w:val="left"/>
            </w:pPr>
            <w:r>
              <w:rPr>
                <w:rFonts w:hint="eastAsia"/>
              </w:rPr>
              <w:t>中国农业银行股份有限公司</w:t>
            </w:r>
          </w:p>
        </w:tc>
      </w:tr>
    </w:tbl>
    <w:p w:rsidR="006E1D90" w:rsidRDefault="006E1D90" w:rsidP="006E1D90">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6E1D90" w:rsidTr="006E1D90">
        <w:tc>
          <w:tcPr>
            <w:tcW w:w="1418" w:type="dxa"/>
          </w:tcPr>
          <w:p w:rsidR="006E1D90" w:rsidRDefault="006E1D90" w:rsidP="006E1D90">
            <w:pPr>
              <w:jc w:val="left"/>
            </w:pPr>
            <w:r>
              <w:rPr>
                <w:rFonts w:hint="eastAsia"/>
              </w:rPr>
              <w:t>投资目标</w:t>
            </w:r>
          </w:p>
        </w:tc>
        <w:tc>
          <w:tcPr>
            <w:tcW w:w="7088" w:type="dxa"/>
          </w:tcPr>
          <w:p w:rsidR="006E1D90" w:rsidRDefault="006E1D90" w:rsidP="006E1D90">
            <w:pPr>
              <w:jc w:val="left"/>
            </w:pPr>
            <w:r>
              <w:rPr>
                <w:rFonts w:hint="eastAsia"/>
              </w:rPr>
              <w:t>紧密跟踪标的指数，追求跟踪偏离度和跟踪误差最小化。</w:t>
            </w:r>
          </w:p>
        </w:tc>
      </w:tr>
      <w:tr w:rsidR="006E1D90" w:rsidTr="006E1D90">
        <w:tc>
          <w:tcPr>
            <w:tcW w:w="1418" w:type="dxa"/>
          </w:tcPr>
          <w:p w:rsidR="006E1D90" w:rsidRDefault="006E1D90" w:rsidP="006E1D90">
            <w:pPr>
              <w:jc w:val="left"/>
            </w:pPr>
            <w:r>
              <w:rPr>
                <w:rFonts w:hint="eastAsia"/>
              </w:rPr>
              <w:t>投资策略</w:t>
            </w:r>
          </w:p>
        </w:tc>
        <w:tc>
          <w:tcPr>
            <w:tcW w:w="7088" w:type="dxa"/>
          </w:tcPr>
          <w:p w:rsidR="006E1D90" w:rsidRDefault="006E1D90" w:rsidP="006E1D90">
            <w:r>
              <w:rPr>
                <w:rFonts w:hint="eastAsia"/>
              </w:rPr>
              <w:t>本基金主要采用复制策略、替代策略及其他适当的策略以更好的跟踪标的指数，实现基金投资目标。在正常市场情况下，力争控制本基金日均跟踪偏离度的绝对值不超过</w:t>
            </w:r>
            <w:r>
              <w:rPr>
                <w:rFonts w:hint="eastAsia"/>
              </w:rPr>
              <w:t>0.35%</w:t>
            </w:r>
            <w:r>
              <w:rPr>
                <w:rFonts w:hint="eastAsia"/>
              </w:rPr>
              <w:t>，年跟踪误差不超过</w:t>
            </w:r>
            <w:r>
              <w:rPr>
                <w:rFonts w:hint="eastAsia"/>
              </w:rPr>
              <w:t>4%</w:t>
            </w:r>
            <w:r>
              <w:rPr>
                <w:rFonts w:hint="eastAsia"/>
              </w:rPr>
              <w:t>。主要投资策略包括：</w:t>
            </w:r>
            <w:r>
              <w:rPr>
                <w:rFonts w:hint="eastAsia"/>
              </w:rPr>
              <w:t>1</w:t>
            </w:r>
            <w:r>
              <w:rPr>
                <w:rFonts w:hint="eastAsia"/>
              </w:rPr>
              <w:t>、复制策略；</w:t>
            </w:r>
            <w:r>
              <w:rPr>
                <w:rFonts w:hint="eastAsia"/>
              </w:rPr>
              <w:t>2</w:t>
            </w:r>
            <w:r>
              <w:rPr>
                <w:rFonts w:hint="eastAsia"/>
              </w:rPr>
              <w:t>、替代策略；</w:t>
            </w:r>
            <w:r>
              <w:rPr>
                <w:rFonts w:hint="eastAsia"/>
              </w:rPr>
              <w:t>3</w:t>
            </w:r>
            <w:r>
              <w:rPr>
                <w:rFonts w:hint="eastAsia"/>
              </w:rPr>
              <w:t>、金融衍生品投资策略；</w:t>
            </w:r>
            <w:r>
              <w:rPr>
                <w:rFonts w:hint="eastAsia"/>
              </w:rPr>
              <w:t>4</w:t>
            </w:r>
            <w:r>
              <w:rPr>
                <w:rFonts w:hint="eastAsia"/>
              </w:rPr>
              <w:t>、债券投资策略；</w:t>
            </w:r>
            <w:r>
              <w:rPr>
                <w:rFonts w:hint="eastAsia"/>
              </w:rPr>
              <w:t>5</w:t>
            </w:r>
            <w:r>
              <w:rPr>
                <w:rFonts w:hint="eastAsia"/>
              </w:rPr>
              <w:t>、资产支持证券投资策略；</w:t>
            </w:r>
            <w:r>
              <w:rPr>
                <w:rFonts w:hint="eastAsia"/>
              </w:rPr>
              <w:t>6</w:t>
            </w:r>
            <w:r>
              <w:rPr>
                <w:rFonts w:hint="eastAsia"/>
              </w:rPr>
              <w:t>、融资及转融通证券出借业务投资策略；</w:t>
            </w:r>
            <w:r>
              <w:rPr>
                <w:rFonts w:hint="eastAsia"/>
              </w:rPr>
              <w:t>7</w:t>
            </w:r>
            <w:r>
              <w:rPr>
                <w:rFonts w:hint="eastAsia"/>
              </w:rPr>
              <w:t>、存托凭证投资策略等以更好的跟踪标的指数，实现基金投资目标。</w:t>
            </w:r>
          </w:p>
        </w:tc>
      </w:tr>
      <w:tr w:rsidR="006E1D90" w:rsidTr="006E1D90">
        <w:tc>
          <w:tcPr>
            <w:tcW w:w="1418" w:type="dxa"/>
          </w:tcPr>
          <w:p w:rsidR="006E1D90" w:rsidRDefault="006E1D90" w:rsidP="006E1D90">
            <w:pPr>
              <w:jc w:val="left"/>
            </w:pPr>
            <w:r>
              <w:rPr>
                <w:rFonts w:hint="eastAsia"/>
              </w:rPr>
              <w:t>业绩比较基准</w:t>
            </w:r>
          </w:p>
        </w:tc>
        <w:tc>
          <w:tcPr>
            <w:tcW w:w="7088" w:type="dxa"/>
          </w:tcPr>
          <w:p w:rsidR="006E1D90" w:rsidRDefault="006E1D90" w:rsidP="006E1D90">
            <w:pPr>
              <w:jc w:val="left"/>
            </w:pPr>
            <w:r>
              <w:rPr>
                <w:rFonts w:hint="eastAsia"/>
              </w:rPr>
              <w:t>本基金的业绩比较基准为标的指数收益率。本基金标的指数为中证长江保护主题指数，及其未来可能发生的变更。</w:t>
            </w:r>
          </w:p>
        </w:tc>
      </w:tr>
      <w:tr w:rsidR="006E1D90" w:rsidTr="006E1D90">
        <w:tc>
          <w:tcPr>
            <w:tcW w:w="1418" w:type="dxa"/>
          </w:tcPr>
          <w:p w:rsidR="006E1D90" w:rsidRDefault="006E1D90" w:rsidP="006E1D90">
            <w:pPr>
              <w:jc w:val="left"/>
            </w:pPr>
            <w:r>
              <w:rPr>
                <w:rFonts w:hint="eastAsia"/>
              </w:rPr>
              <w:t>风险收益特征</w:t>
            </w:r>
          </w:p>
        </w:tc>
        <w:tc>
          <w:tcPr>
            <w:tcW w:w="7088" w:type="dxa"/>
          </w:tcPr>
          <w:p w:rsidR="006E1D90" w:rsidRDefault="006E1D90" w:rsidP="006E1D90">
            <w:r>
              <w:rPr>
                <w:rFonts w:hint="eastAsia"/>
              </w:rPr>
              <w:t>本基金为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香港证券市场上市的股票，需承担汇率风险以及境外市场的风险。</w:t>
            </w:r>
          </w:p>
        </w:tc>
      </w:tr>
    </w:tbl>
    <w:p w:rsidR="006E1D90" w:rsidRDefault="006E1D90" w:rsidP="006E1D90">
      <w:pPr>
        <w:pStyle w:val="-1"/>
        <w:ind w:left="281" w:hanging="281"/>
        <w:rPr>
          <w:rFonts w:hint="eastAsia"/>
        </w:rPr>
      </w:pPr>
      <w:r>
        <w:rPr>
          <w:rFonts w:hint="eastAsia"/>
        </w:rPr>
        <w:lastRenderedPageBreak/>
        <w:t>主要财务指标和基金净值表现</w:t>
      </w:r>
    </w:p>
    <w:p w:rsidR="006E1D90" w:rsidRDefault="006E1D90" w:rsidP="006E1D90">
      <w:pPr>
        <w:pStyle w:val="-2"/>
        <w:spacing w:before="312"/>
        <w:rPr>
          <w:rFonts w:hint="eastAsia"/>
        </w:rPr>
      </w:pPr>
      <w:r>
        <w:rPr>
          <w:rFonts w:hint="eastAsia"/>
        </w:rPr>
        <w:t>主要财务指标</w:t>
      </w:r>
    </w:p>
    <w:p w:rsidR="006E1D90" w:rsidRDefault="006E1D90" w:rsidP="006E1D90">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E1D90" w:rsidTr="006E1D9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E1D90" w:rsidRPr="006E1D90" w:rsidRDefault="006E1D90" w:rsidP="006E1D90">
            <w:pPr>
              <w:jc w:val="center"/>
              <w:rPr>
                <w:b/>
              </w:rPr>
            </w:pPr>
            <w:r w:rsidRPr="006E1D90">
              <w:rPr>
                <w:rFonts w:hint="eastAsia"/>
                <w:b/>
              </w:rPr>
              <w:t>主要财务指标</w:t>
            </w:r>
          </w:p>
        </w:tc>
        <w:tc>
          <w:tcPr>
            <w:tcW w:w="5538" w:type="dxa"/>
            <w:gridSpan w:val="2"/>
            <w:tcBorders>
              <w:bottom w:val="single" w:sz="4" w:space="0" w:color="auto"/>
            </w:tcBorders>
          </w:tcPr>
          <w:p w:rsidR="006E1D90" w:rsidRPr="006E1D90" w:rsidRDefault="006E1D90" w:rsidP="006E1D90">
            <w:pPr>
              <w:jc w:val="center"/>
              <w:rPr>
                <w:b/>
              </w:rPr>
            </w:pPr>
            <w:r w:rsidRPr="006E1D90">
              <w:rPr>
                <w:rFonts w:hint="eastAsia"/>
                <w:b/>
              </w:rPr>
              <w:t>报告期（</w:t>
            </w:r>
            <w:r w:rsidRPr="006E1D90">
              <w:rPr>
                <w:rFonts w:hint="eastAsia"/>
                <w:b/>
              </w:rPr>
              <w:t>2026</w:t>
            </w:r>
            <w:r w:rsidRPr="006E1D90">
              <w:rPr>
                <w:rFonts w:hint="eastAsia"/>
                <w:b/>
              </w:rPr>
              <w:t>年</w:t>
            </w:r>
            <w:r w:rsidRPr="006E1D90">
              <w:rPr>
                <w:rFonts w:hint="eastAsia"/>
                <w:b/>
              </w:rPr>
              <w:t>1</w:t>
            </w:r>
            <w:r w:rsidRPr="006E1D90">
              <w:rPr>
                <w:rFonts w:hint="eastAsia"/>
                <w:b/>
              </w:rPr>
              <w:t>月</w:t>
            </w:r>
            <w:r w:rsidRPr="006E1D90">
              <w:rPr>
                <w:rFonts w:hint="eastAsia"/>
                <w:b/>
              </w:rPr>
              <w:t>1</w:t>
            </w:r>
            <w:r w:rsidRPr="006E1D90">
              <w:rPr>
                <w:rFonts w:hint="eastAsia"/>
                <w:b/>
              </w:rPr>
              <w:t>日－</w:t>
            </w:r>
            <w:r w:rsidRPr="006E1D90">
              <w:rPr>
                <w:rFonts w:hint="eastAsia"/>
                <w:b/>
              </w:rPr>
              <w:t>2026</w:t>
            </w:r>
            <w:r w:rsidRPr="006E1D90">
              <w:rPr>
                <w:rFonts w:hint="eastAsia"/>
                <w:b/>
              </w:rPr>
              <w:t>年</w:t>
            </w:r>
            <w:r w:rsidRPr="006E1D90">
              <w:rPr>
                <w:rFonts w:hint="eastAsia"/>
                <w:b/>
              </w:rPr>
              <w:t>3</w:t>
            </w:r>
            <w:r w:rsidRPr="006E1D90">
              <w:rPr>
                <w:rFonts w:hint="eastAsia"/>
                <w:b/>
              </w:rPr>
              <w:t>月</w:t>
            </w:r>
            <w:r w:rsidRPr="006E1D90">
              <w:rPr>
                <w:rFonts w:hint="eastAsia"/>
                <w:b/>
              </w:rPr>
              <w:t>31</w:t>
            </w:r>
            <w:r w:rsidRPr="006E1D90">
              <w:rPr>
                <w:rFonts w:hint="eastAsia"/>
                <w:b/>
              </w:rPr>
              <w:t>日）</w:t>
            </w:r>
          </w:p>
        </w:tc>
      </w:tr>
      <w:tr w:rsidR="006E1D90" w:rsidTr="006E1D90">
        <w:tc>
          <w:tcPr>
            <w:tcW w:w="2768" w:type="dxa"/>
            <w:vMerge/>
          </w:tcPr>
          <w:p w:rsidR="006E1D90" w:rsidRDefault="006E1D90" w:rsidP="006E1D90">
            <w:pPr>
              <w:jc w:val="left"/>
            </w:pPr>
          </w:p>
        </w:tc>
        <w:tc>
          <w:tcPr>
            <w:tcW w:w="2769" w:type="dxa"/>
            <w:shd w:val="clear" w:color="auto" w:fill="BFBFBF"/>
          </w:tcPr>
          <w:p w:rsidR="006E1D90" w:rsidRPr="006E1D90" w:rsidRDefault="006E1D90" w:rsidP="006E1D90">
            <w:pPr>
              <w:jc w:val="center"/>
              <w:rPr>
                <w:b/>
              </w:rPr>
            </w:pPr>
            <w:r w:rsidRPr="006E1D90">
              <w:rPr>
                <w:rFonts w:hint="eastAsia"/>
                <w:b/>
              </w:rPr>
              <w:t>南方中证长江保护主题</w:t>
            </w:r>
            <w:r w:rsidRPr="006E1D90">
              <w:rPr>
                <w:rFonts w:hint="eastAsia"/>
                <w:b/>
              </w:rPr>
              <w:t>ETF</w:t>
            </w:r>
            <w:r w:rsidRPr="006E1D90">
              <w:rPr>
                <w:rFonts w:hint="eastAsia"/>
                <w:b/>
              </w:rPr>
              <w:t>联接</w:t>
            </w:r>
            <w:r w:rsidRPr="006E1D90">
              <w:rPr>
                <w:rFonts w:hint="eastAsia"/>
                <w:b/>
              </w:rPr>
              <w:t>A</w:t>
            </w:r>
          </w:p>
        </w:tc>
        <w:tc>
          <w:tcPr>
            <w:tcW w:w="2769" w:type="dxa"/>
            <w:shd w:val="clear" w:color="auto" w:fill="BFBFBF"/>
          </w:tcPr>
          <w:p w:rsidR="006E1D90" w:rsidRPr="006E1D90" w:rsidRDefault="006E1D90" w:rsidP="006E1D90">
            <w:pPr>
              <w:jc w:val="center"/>
              <w:rPr>
                <w:b/>
              </w:rPr>
            </w:pPr>
            <w:r w:rsidRPr="006E1D90">
              <w:rPr>
                <w:rFonts w:hint="eastAsia"/>
                <w:b/>
              </w:rPr>
              <w:t>南方中证长江保护主题</w:t>
            </w:r>
            <w:r w:rsidRPr="006E1D90">
              <w:rPr>
                <w:rFonts w:hint="eastAsia"/>
                <w:b/>
              </w:rPr>
              <w:t>ETF</w:t>
            </w:r>
            <w:r w:rsidRPr="006E1D90">
              <w:rPr>
                <w:rFonts w:hint="eastAsia"/>
                <w:b/>
              </w:rPr>
              <w:t>联接</w:t>
            </w:r>
            <w:r w:rsidRPr="006E1D90">
              <w:rPr>
                <w:rFonts w:hint="eastAsia"/>
                <w:b/>
              </w:rPr>
              <w:t>C</w:t>
            </w:r>
          </w:p>
        </w:tc>
      </w:tr>
      <w:tr w:rsidR="006E1D90" w:rsidTr="006E1D90">
        <w:tc>
          <w:tcPr>
            <w:tcW w:w="2768" w:type="dxa"/>
          </w:tcPr>
          <w:p w:rsidR="006E1D90" w:rsidRDefault="006E1D90" w:rsidP="006E1D90">
            <w:pPr>
              <w:jc w:val="left"/>
            </w:pPr>
            <w:r>
              <w:rPr>
                <w:rFonts w:hint="eastAsia"/>
              </w:rPr>
              <w:t>1.</w:t>
            </w:r>
            <w:r>
              <w:rPr>
                <w:rFonts w:hint="eastAsia"/>
              </w:rPr>
              <w:t>本期已实现收益</w:t>
            </w:r>
          </w:p>
        </w:tc>
        <w:tc>
          <w:tcPr>
            <w:tcW w:w="2769" w:type="dxa"/>
          </w:tcPr>
          <w:p w:rsidR="006E1D90" w:rsidRDefault="006E1D90" w:rsidP="006E1D90">
            <w:pPr>
              <w:jc w:val="right"/>
            </w:pPr>
            <w:r>
              <w:t>433,008.12</w:t>
            </w:r>
          </w:p>
        </w:tc>
        <w:tc>
          <w:tcPr>
            <w:tcW w:w="2769" w:type="dxa"/>
          </w:tcPr>
          <w:p w:rsidR="006E1D90" w:rsidRDefault="006E1D90" w:rsidP="006E1D90">
            <w:pPr>
              <w:jc w:val="right"/>
            </w:pPr>
            <w:r>
              <w:t>45,984.15</w:t>
            </w:r>
          </w:p>
        </w:tc>
      </w:tr>
      <w:tr w:rsidR="006E1D90" w:rsidTr="006E1D90">
        <w:tc>
          <w:tcPr>
            <w:tcW w:w="2768" w:type="dxa"/>
          </w:tcPr>
          <w:p w:rsidR="006E1D90" w:rsidRDefault="006E1D90" w:rsidP="006E1D90">
            <w:pPr>
              <w:jc w:val="left"/>
            </w:pPr>
            <w:r>
              <w:rPr>
                <w:rFonts w:hint="eastAsia"/>
              </w:rPr>
              <w:t>2.</w:t>
            </w:r>
            <w:r>
              <w:rPr>
                <w:rFonts w:hint="eastAsia"/>
              </w:rPr>
              <w:t>本期利润</w:t>
            </w:r>
          </w:p>
        </w:tc>
        <w:tc>
          <w:tcPr>
            <w:tcW w:w="2769" w:type="dxa"/>
          </w:tcPr>
          <w:p w:rsidR="006E1D90" w:rsidRDefault="006E1D90" w:rsidP="006E1D90">
            <w:pPr>
              <w:jc w:val="right"/>
            </w:pPr>
            <w:r>
              <w:t>265,755.31</w:t>
            </w:r>
          </w:p>
        </w:tc>
        <w:tc>
          <w:tcPr>
            <w:tcW w:w="2769" w:type="dxa"/>
          </w:tcPr>
          <w:p w:rsidR="006E1D90" w:rsidRDefault="006E1D90" w:rsidP="006E1D90">
            <w:pPr>
              <w:jc w:val="right"/>
            </w:pPr>
            <w:r>
              <w:t>5,352.54</w:t>
            </w:r>
          </w:p>
        </w:tc>
      </w:tr>
      <w:tr w:rsidR="006E1D90" w:rsidTr="006E1D90">
        <w:tc>
          <w:tcPr>
            <w:tcW w:w="2768" w:type="dxa"/>
          </w:tcPr>
          <w:p w:rsidR="006E1D90" w:rsidRDefault="006E1D90" w:rsidP="006E1D90">
            <w:pPr>
              <w:jc w:val="left"/>
            </w:pPr>
            <w:r>
              <w:rPr>
                <w:rFonts w:hint="eastAsia"/>
              </w:rPr>
              <w:t>3.</w:t>
            </w:r>
            <w:r>
              <w:rPr>
                <w:rFonts w:hint="eastAsia"/>
              </w:rPr>
              <w:t>加权平均基金份额本期利润</w:t>
            </w:r>
          </w:p>
        </w:tc>
        <w:tc>
          <w:tcPr>
            <w:tcW w:w="2769" w:type="dxa"/>
          </w:tcPr>
          <w:p w:rsidR="006E1D90" w:rsidRDefault="006E1D90" w:rsidP="006E1D90">
            <w:pPr>
              <w:jc w:val="right"/>
            </w:pPr>
            <w:r>
              <w:t>0.0475</w:t>
            </w:r>
          </w:p>
        </w:tc>
        <w:tc>
          <w:tcPr>
            <w:tcW w:w="2769" w:type="dxa"/>
          </w:tcPr>
          <w:p w:rsidR="006E1D90" w:rsidRDefault="006E1D90" w:rsidP="006E1D90">
            <w:pPr>
              <w:jc w:val="right"/>
            </w:pPr>
            <w:r>
              <w:t>0.0081</w:t>
            </w:r>
          </w:p>
        </w:tc>
      </w:tr>
      <w:tr w:rsidR="006E1D90" w:rsidTr="006E1D90">
        <w:tc>
          <w:tcPr>
            <w:tcW w:w="2768" w:type="dxa"/>
          </w:tcPr>
          <w:p w:rsidR="006E1D90" w:rsidRDefault="006E1D90" w:rsidP="006E1D90">
            <w:pPr>
              <w:jc w:val="left"/>
            </w:pPr>
            <w:r>
              <w:rPr>
                <w:rFonts w:hint="eastAsia"/>
              </w:rPr>
              <w:t>4.</w:t>
            </w:r>
            <w:r>
              <w:rPr>
                <w:rFonts w:hint="eastAsia"/>
              </w:rPr>
              <w:t>期末基金资产净值</w:t>
            </w:r>
          </w:p>
        </w:tc>
        <w:tc>
          <w:tcPr>
            <w:tcW w:w="2769" w:type="dxa"/>
          </w:tcPr>
          <w:p w:rsidR="006E1D90" w:rsidRDefault="006E1D90" w:rsidP="006E1D90">
            <w:pPr>
              <w:jc w:val="right"/>
            </w:pPr>
            <w:r>
              <w:t>6,299,848.81</w:t>
            </w:r>
          </w:p>
        </w:tc>
        <w:tc>
          <w:tcPr>
            <w:tcW w:w="2769" w:type="dxa"/>
          </w:tcPr>
          <w:p w:rsidR="006E1D90" w:rsidRDefault="006E1D90" w:rsidP="006E1D90">
            <w:pPr>
              <w:jc w:val="right"/>
            </w:pPr>
            <w:r>
              <w:t>905,497.46</w:t>
            </w:r>
          </w:p>
        </w:tc>
      </w:tr>
      <w:tr w:rsidR="006E1D90" w:rsidTr="006E1D90">
        <w:tc>
          <w:tcPr>
            <w:tcW w:w="2768" w:type="dxa"/>
          </w:tcPr>
          <w:p w:rsidR="006E1D90" w:rsidRDefault="006E1D90" w:rsidP="006E1D90">
            <w:pPr>
              <w:jc w:val="left"/>
            </w:pPr>
            <w:r>
              <w:rPr>
                <w:rFonts w:hint="eastAsia"/>
              </w:rPr>
              <w:t>5.</w:t>
            </w:r>
            <w:r>
              <w:rPr>
                <w:rFonts w:hint="eastAsia"/>
              </w:rPr>
              <w:t>期末基金份额净值</w:t>
            </w:r>
          </w:p>
        </w:tc>
        <w:tc>
          <w:tcPr>
            <w:tcW w:w="2769" w:type="dxa"/>
          </w:tcPr>
          <w:p w:rsidR="006E1D90" w:rsidRDefault="006E1D90" w:rsidP="006E1D90">
            <w:pPr>
              <w:jc w:val="right"/>
            </w:pPr>
            <w:r>
              <w:t>1.2012</w:t>
            </w:r>
          </w:p>
        </w:tc>
        <w:tc>
          <w:tcPr>
            <w:tcW w:w="2769" w:type="dxa"/>
          </w:tcPr>
          <w:p w:rsidR="006E1D90" w:rsidRDefault="006E1D90" w:rsidP="006E1D90">
            <w:pPr>
              <w:jc w:val="right"/>
            </w:pPr>
            <w:r>
              <w:t>1.1893</w:t>
            </w:r>
          </w:p>
        </w:tc>
      </w:tr>
    </w:tbl>
    <w:p w:rsidR="006E1D90" w:rsidRDefault="006E1D90" w:rsidP="006E1D90">
      <w:pPr>
        <w:pStyle w:val="-8"/>
        <w:rPr>
          <w:rFonts w:hint="eastAsia"/>
        </w:rPr>
      </w:pPr>
      <w:r>
        <w:rPr>
          <w:rFonts w:hint="eastAsia"/>
        </w:rPr>
        <w:t>注：基金业绩指标不包括持有人认（申）购或交易基金的各项费用，计入费用后实际收益水平要低于所列数字；</w:t>
      </w:r>
    </w:p>
    <w:p w:rsidR="006E1D90" w:rsidRDefault="006E1D90" w:rsidP="006E1D90">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E1D90" w:rsidRDefault="006E1D90" w:rsidP="006E1D90">
      <w:pPr>
        <w:pStyle w:val="-2"/>
        <w:spacing w:before="312"/>
        <w:rPr>
          <w:rFonts w:hint="eastAsia"/>
        </w:rPr>
      </w:pPr>
      <w:r>
        <w:rPr>
          <w:rFonts w:hint="eastAsia"/>
        </w:rPr>
        <w:t>基金净值表现</w:t>
      </w:r>
    </w:p>
    <w:p w:rsidR="006E1D90" w:rsidRDefault="006E1D90" w:rsidP="006E1D90">
      <w:pPr>
        <w:pStyle w:val="-3"/>
        <w:spacing w:before="156" w:after="156"/>
        <w:rPr>
          <w:rFonts w:hint="eastAsia"/>
        </w:rPr>
      </w:pPr>
      <w:r>
        <w:rPr>
          <w:rFonts w:hint="eastAsia"/>
        </w:rPr>
        <w:t>本报告期基金份额净值增长率及其与同期业绩比较基准收益率的比较</w:t>
      </w:r>
    </w:p>
    <w:p w:rsidR="006E1D90" w:rsidRDefault="006E1D90" w:rsidP="006E1D90">
      <w:pPr>
        <w:pStyle w:val="-"/>
        <w:ind w:firstLine="420"/>
        <w:rPr>
          <w:rFonts w:hint="eastAsia"/>
        </w:rPr>
      </w:pPr>
      <w:r>
        <w:rPr>
          <w:rFonts w:hint="eastAsia"/>
        </w:rPr>
        <w:t>南方中证长江保护主题ETF联接A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E1D90" w:rsidTr="006E1D90">
        <w:trPr>
          <w:cnfStyle w:val="100000000000" w:firstRow="1" w:lastRow="0" w:firstColumn="0" w:lastColumn="0" w:oddVBand="0" w:evenVBand="0" w:oddHBand="0" w:evenHBand="0" w:firstRowFirstColumn="0" w:firstRowLastColumn="0" w:lastRowFirstColumn="0" w:lastRowLastColumn="0"/>
        </w:trPr>
        <w:tc>
          <w:tcPr>
            <w:tcW w:w="1429" w:type="dxa"/>
          </w:tcPr>
          <w:p w:rsidR="006E1D90" w:rsidRPr="006E1D90" w:rsidRDefault="006E1D90" w:rsidP="006E1D90">
            <w:pPr>
              <w:jc w:val="center"/>
              <w:rPr>
                <w:b/>
              </w:rPr>
            </w:pPr>
            <w:r w:rsidRPr="006E1D90">
              <w:rPr>
                <w:rFonts w:hint="eastAsia"/>
                <w:b/>
              </w:rPr>
              <w:t>阶段</w:t>
            </w:r>
          </w:p>
        </w:tc>
        <w:tc>
          <w:tcPr>
            <w:tcW w:w="1315" w:type="dxa"/>
          </w:tcPr>
          <w:p w:rsidR="006E1D90" w:rsidRPr="006E1D90" w:rsidRDefault="006E1D90" w:rsidP="006E1D90">
            <w:pPr>
              <w:jc w:val="center"/>
              <w:rPr>
                <w:b/>
              </w:rPr>
            </w:pPr>
            <w:r w:rsidRPr="006E1D90">
              <w:rPr>
                <w:rFonts w:hint="eastAsia"/>
                <w:b/>
              </w:rPr>
              <w:t>净值增长率①</w:t>
            </w:r>
          </w:p>
        </w:tc>
        <w:tc>
          <w:tcPr>
            <w:tcW w:w="1315" w:type="dxa"/>
          </w:tcPr>
          <w:p w:rsidR="006E1D90" w:rsidRPr="006E1D90" w:rsidRDefault="006E1D90" w:rsidP="006E1D90">
            <w:pPr>
              <w:jc w:val="center"/>
              <w:rPr>
                <w:b/>
              </w:rPr>
            </w:pPr>
            <w:r w:rsidRPr="006E1D90">
              <w:rPr>
                <w:rFonts w:hint="eastAsia"/>
                <w:b/>
              </w:rPr>
              <w:t>净值增长率标准差②</w:t>
            </w:r>
          </w:p>
        </w:tc>
        <w:tc>
          <w:tcPr>
            <w:tcW w:w="1315" w:type="dxa"/>
          </w:tcPr>
          <w:p w:rsidR="006E1D90" w:rsidRPr="006E1D90" w:rsidRDefault="006E1D90" w:rsidP="006E1D90">
            <w:pPr>
              <w:jc w:val="center"/>
              <w:rPr>
                <w:b/>
              </w:rPr>
            </w:pPr>
            <w:r w:rsidRPr="006E1D90">
              <w:rPr>
                <w:rFonts w:hint="eastAsia"/>
                <w:b/>
              </w:rPr>
              <w:t>业绩比较基准收益率③</w:t>
            </w:r>
          </w:p>
        </w:tc>
        <w:tc>
          <w:tcPr>
            <w:tcW w:w="1315" w:type="dxa"/>
          </w:tcPr>
          <w:p w:rsidR="006E1D90" w:rsidRPr="006E1D90" w:rsidRDefault="006E1D90" w:rsidP="006E1D90">
            <w:pPr>
              <w:jc w:val="center"/>
              <w:rPr>
                <w:b/>
              </w:rPr>
            </w:pPr>
            <w:r w:rsidRPr="006E1D90">
              <w:rPr>
                <w:rFonts w:hint="eastAsia"/>
                <w:b/>
              </w:rPr>
              <w:t>业绩比较基准收益率标准差④</w:t>
            </w:r>
          </w:p>
        </w:tc>
        <w:tc>
          <w:tcPr>
            <w:tcW w:w="907" w:type="dxa"/>
          </w:tcPr>
          <w:p w:rsidR="006E1D90" w:rsidRPr="006E1D90" w:rsidRDefault="006E1D90" w:rsidP="006E1D90">
            <w:pPr>
              <w:jc w:val="center"/>
              <w:rPr>
                <w:b/>
              </w:rPr>
            </w:pPr>
            <w:r w:rsidRPr="006E1D90">
              <w:rPr>
                <w:rFonts w:hint="eastAsia"/>
                <w:b/>
              </w:rPr>
              <w:t>①</w:t>
            </w:r>
            <w:r w:rsidRPr="006E1D90">
              <w:rPr>
                <w:rFonts w:hint="eastAsia"/>
                <w:b/>
              </w:rPr>
              <w:t>-</w:t>
            </w:r>
            <w:r w:rsidRPr="006E1D90">
              <w:rPr>
                <w:rFonts w:hint="eastAsia"/>
                <w:b/>
              </w:rPr>
              <w:t>③</w:t>
            </w:r>
          </w:p>
        </w:tc>
        <w:tc>
          <w:tcPr>
            <w:tcW w:w="907" w:type="dxa"/>
          </w:tcPr>
          <w:p w:rsidR="006E1D90" w:rsidRPr="006E1D90" w:rsidRDefault="006E1D90" w:rsidP="006E1D90">
            <w:pPr>
              <w:jc w:val="center"/>
              <w:rPr>
                <w:b/>
              </w:rPr>
            </w:pPr>
            <w:r w:rsidRPr="006E1D90">
              <w:rPr>
                <w:rFonts w:hint="eastAsia"/>
                <w:b/>
              </w:rPr>
              <w:t>②</w:t>
            </w:r>
            <w:r w:rsidRPr="006E1D90">
              <w:rPr>
                <w:rFonts w:hint="eastAsia"/>
                <w:b/>
              </w:rPr>
              <w:t>-</w:t>
            </w:r>
            <w:r w:rsidRPr="006E1D90">
              <w:rPr>
                <w:rFonts w:hint="eastAsia"/>
                <w:b/>
              </w:rPr>
              <w:t>④</w:t>
            </w:r>
          </w:p>
        </w:tc>
      </w:tr>
      <w:tr w:rsidR="006E1D90" w:rsidTr="006E1D90">
        <w:tc>
          <w:tcPr>
            <w:tcW w:w="1429" w:type="dxa"/>
          </w:tcPr>
          <w:p w:rsidR="006E1D90" w:rsidRDefault="006E1D90" w:rsidP="006E1D90">
            <w:pPr>
              <w:jc w:val="left"/>
            </w:pPr>
            <w:r>
              <w:rPr>
                <w:rFonts w:hint="eastAsia"/>
              </w:rPr>
              <w:t>过去三个月</w:t>
            </w:r>
          </w:p>
        </w:tc>
        <w:tc>
          <w:tcPr>
            <w:tcW w:w="1315" w:type="dxa"/>
          </w:tcPr>
          <w:p w:rsidR="006E1D90" w:rsidRDefault="006E1D90" w:rsidP="006E1D90">
            <w:pPr>
              <w:jc w:val="right"/>
            </w:pPr>
            <w:r>
              <w:t>3.31%</w:t>
            </w:r>
          </w:p>
        </w:tc>
        <w:tc>
          <w:tcPr>
            <w:tcW w:w="1315" w:type="dxa"/>
          </w:tcPr>
          <w:p w:rsidR="006E1D90" w:rsidRDefault="006E1D90" w:rsidP="006E1D90">
            <w:pPr>
              <w:jc w:val="right"/>
            </w:pPr>
            <w:r>
              <w:t>1.12%</w:t>
            </w:r>
          </w:p>
        </w:tc>
        <w:tc>
          <w:tcPr>
            <w:tcW w:w="1315" w:type="dxa"/>
          </w:tcPr>
          <w:p w:rsidR="006E1D90" w:rsidRDefault="006E1D90" w:rsidP="006E1D90">
            <w:pPr>
              <w:jc w:val="right"/>
            </w:pPr>
            <w:r>
              <w:t>3.29%</w:t>
            </w:r>
          </w:p>
        </w:tc>
        <w:tc>
          <w:tcPr>
            <w:tcW w:w="1315" w:type="dxa"/>
          </w:tcPr>
          <w:p w:rsidR="006E1D90" w:rsidRDefault="006E1D90" w:rsidP="006E1D90">
            <w:pPr>
              <w:jc w:val="right"/>
            </w:pPr>
            <w:r>
              <w:t>1.13%</w:t>
            </w:r>
          </w:p>
        </w:tc>
        <w:tc>
          <w:tcPr>
            <w:tcW w:w="907" w:type="dxa"/>
          </w:tcPr>
          <w:p w:rsidR="006E1D90" w:rsidRDefault="006E1D90" w:rsidP="006E1D90">
            <w:pPr>
              <w:jc w:val="right"/>
            </w:pPr>
            <w:r>
              <w:t>0.02%</w:t>
            </w:r>
          </w:p>
        </w:tc>
        <w:tc>
          <w:tcPr>
            <w:tcW w:w="907" w:type="dxa"/>
          </w:tcPr>
          <w:p w:rsidR="006E1D90" w:rsidRDefault="006E1D90" w:rsidP="006E1D90">
            <w:pPr>
              <w:jc w:val="right"/>
            </w:pPr>
            <w:r>
              <w:t>-0.01%</w:t>
            </w:r>
          </w:p>
        </w:tc>
      </w:tr>
      <w:tr w:rsidR="006E1D90" w:rsidTr="006E1D90">
        <w:tc>
          <w:tcPr>
            <w:tcW w:w="1429" w:type="dxa"/>
          </w:tcPr>
          <w:p w:rsidR="006E1D90" w:rsidRDefault="006E1D90" w:rsidP="006E1D90">
            <w:pPr>
              <w:jc w:val="left"/>
            </w:pPr>
            <w:r>
              <w:rPr>
                <w:rFonts w:hint="eastAsia"/>
              </w:rPr>
              <w:t>过去六个月</w:t>
            </w:r>
          </w:p>
        </w:tc>
        <w:tc>
          <w:tcPr>
            <w:tcW w:w="1315" w:type="dxa"/>
          </w:tcPr>
          <w:p w:rsidR="006E1D90" w:rsidRDefault="006E1D90" w:rsidP="006E1D90">
            <w:pPr>
              <w:jc w:val="right"/>
            </w:pPr>
            <w:r>
              <w:t>0.65%</w:t>
            </w:r>
          </w:p>
        </w:tc>
        <w:tc>
          <w:tcPr>
            <w:tcW w:w="1315" w:type="dxa"/>
          </w:tcPr>
          <w:p w:rsidR="006E1D90" w:rsidRDefault="006E1D90" w:rsidP="006E1D90">
            <w:pPr>
              <w:jc w:val="right"/>
            </w:pPr>
            <w:r>
              <w:t>1.04%</w:t>
            </w:r>
          </w:p>
        </w:tc>
        <w:tc>
          <w:tcPr>
            <w:tcW w:w="1315" w:type="dxa"/>
          </w:tcPr>
          <w:p w:rsidR="006E1D90" w:rsidRDefault="006E1D90" w:rsidP="006E1D90">
            <w:pPr>
              <w:jc w:val="right"/>
            </w:pPr>
            <w:r>
              <w:t>0.70%</w:t>
            </w:r>
          </w:p>
        </w:tc>
        <w:tc>
          <w:tcPr>
            <w:tcW w:w="1315" w:type="dxa"/>
          </w:tcPr>
          <w:p w:rsidR="006E1D90" w:rsidRDefault="006E1D90" w:rsidP="006E1D90">
            <w:pPr>
              <w:jc w:val="right"/>
            </w:pPr>
            <w:r>
              <w:t>1.05%</w:t>
            </w:r>
          </w:p>
        </w:tc>
        <w:tc>
          <w:tcPr>
            <w:tcW w:w="907" w:type="dxa"/>
          </w:tcPr>
          <w:p w:rsidR="006E1D90" w:rsidRDefault="006E1D90" w:rsidP="006E1D90">
            <w:pPr>
              <w:jc w:val="right"/>
            </w:pPr>
            <w:r>
              <w:t>-0.05%</w:t>
            </w:r>
          </w:p>
        </w:tc>
        <w:tc>
          <w:tcPr>
            <w:tcW w:w="907" w:type="dxa"/>
          </w:tcPr>
          <w:p w:rsidR="006E1D90" w:rsidRDefault="006E1D90" w:rsidP="006E1D90">
            <w:pPr>
              <w:jc w:val="right"/>
            </w:pPr>
            <w:r>
              <w:t>-0.01%</w:t>
            </w:r>
          </w:p>
        </w:tc>
      </w:tr>
      <w:tr w:rsidR="006E1D90" w:rsidTr="006E1D90">
        <w:tc>
          <w:tcPr>
            <w:tcW w:w="1429" w:type="dxa"/>
          </w:tcPr>
          <w:p w:rsidR="006E1D90" w:rsidRDefault="006E1D90" w:rsidP="006E1D90">
            <w:pPr>
              <w:jc w:val="left"/>
            </w:pPr>
            <w:r>
              <w:rPr>
                <w:rFonts w:hint="eastAsia"/>
              </w:rPr>
              <w:t>过去一年</w:t>
            </w:r>
          </w:p>
        </w:tc>
        <w:tc>
          <w:tcPr>
            <w:tcW w:w="1315" w:type="dxa"/>
          </w:tcPr>
          <w:p w:rsidR="006E1D90" w:rsidRDefault="006E1D90" w:rsidP="006E1D90">
            <w:pPr>
              <w:jc w:val="right"/>
            </w:pPr>
            <w:r>
              <w:t>27.07%</w:t>
            </w:r>
          </w:p>
        </w:tc>
        <w:tc>
          <w:tcPr>
            <w:tcW w:w="1315" w:type="dxa"/>
          </w:tcPr>
          <w:p w:rsidR="006E1D90" w:rsidRDefault="006E1D90" w:rsidP="006E1D90">
            <w:pPr>
              <w:jc w:val="right"/>
            </w:pPr>
            <w:r>
              <w:t>1.08%</w:t>
            </w:r>
          </w:p>
        </w:tc>
        <w:tc>
          <w:tcPr>
            <w:tcW w:w="1315" w:type="dxa"/>
          </w:tcPr>
          <w:p w:rsidR="006E1D90" w:rsidRDefault="006E1D90" w:rsidP="006E1D90">
            <w:pPr>
              <w:jc w:val="right"/>
            </w:pPr>
            <w:r>
              <w:t>25.58%</w:t>
            </w:r>
          </w:p>
        </w:tc>
        <w:tc>
          <w:tcPr>
            <w:tcW w:w="1315" w:type="dxa"/>
          </w:tcPr>
          <w:p w:rsidR="006E1D90" w:rsidRDefault="006E1D90" w:rsidP="006E1D90">
            <w:pPr>
              <w:jc w:val="right"/>
            </w:pPr>
            <w:r>
              <w:t>1.08%</w:t>
            </w:r>
          </w:p>
        </w:tc>
        <w:tc>
          <w:tcPr>
            <w:tcW w:w="907" w:type="dxa"/>
          </w:tcPr>
          <w:p w:rsidR="006E1D90" w:rsidRDefault="006E1D90" w:rsidP="006E1D90">
            <w:pPr>
              <w:jc w:val="right"/>
            </w:pPr>
            <w:r>
              <w:t>1.49%</w:t>
            </w:r>
          </w:p>
        </w:tc>
        <w:tc>
          <w:tcPr>
            <w:tcW w:w="907" w:type="dxa"/>
          </w:tcPr>
          <w:p w:rsidR="006E1D90" w:rsidRDefault="006E1D90" w:rsidP="006E1D90">
            <w:pPr>
              <w:jc w:val="right"/>
            </w:pPr>
            <w:r>
              <w:t>0.00%</w:t>
            </w:r>
          </w:p>
        </w:tc>
      </w:tr>
      <w:tr w:rsidR="006E1D90" w:rsidTr="006E1D90">
        <w:tc>
          <w:tcPr>
            <w:tcW w:w="1429" w:type="dxa"/>
          </w:tcPr>
          <w:p w:rsidR="006E1D90" w:rsidRDefault="006E1D90" w:rsidP="006E1D90">
            <w:pPr>
              <w:jc w:val="left"/>
            </w:pPr>
            <w:r>
              <w:rPr>
                <w:rFonts w:hint="eastAsia"/>
              </w:rPr>
              <w:t>自基金合同生效起至今</w:t>
            </w:r>
          </w:p>
        </w:tc>
        <w:tc>
          <w:tcPr>
            <w:tcW w:w="1315" w:type="dxa"/>
          </w:tcPr>
          <w:p w:rsidR="006E1D90" w:rsidRDefault="006E1D90" w:rsidP="006E1D90">
            <w:pPr>
              <w:jc w:val="right"/>
            </w:pPr>
            <w:r>
              <w:t>20.12%</w:t>
            </w:r>
          </w:p>
        </w:tc>
        <w:tc>
          <w:tcPr>
            <w:tcW w:w="1315" w:type="dxa"/>
          </w:tcPr>
          <w:p w:rsidR="006E1D90" w:rsidRDefault="006E1D90" w:rsidP="006E1D90">
            <w:pPr>
              <w:jc w:val="right"/>
            </w:pPr>
            <w:r>
              <w:t>1.14%</w:t>
            </w:r>
          </w:p>
        </w:tc>
        <w:tc>
          <w:tcPr>
            <w:tcW w:w="1315" w:type="dxa"/>
          </w:tcPr>
          <w:p w:rsidR="006E1D90" w:rsidRDefault="006E1D90" w:rsidP="006E1D90">
            <w:pPr>
              <w:jc w:val="right"/>
            </w:pPr>
            <w:r>
              <w:t>11.72%</w:t>
            </w:r>
          </w:p>
        </w:tc>
        <w:tc>
          <w:tcPr>
            <w:tcW w:w="1315" w:type="dxa"/>
          </w:tcPr>
          <w:p w:rsidR="006E1D90" w:rsidRDefault="006E1D90" w:rsidP="006E1D90">
            <w:pPr>
              <w:jc w:val="right"/>
            </w:pPr>
            <w:r>
              <w:t>1.15%</w:t>
            </w:r>
          </w:p>
        </w:tc>
        <w:tc>
          <w:tcPr>
            <w:tcW w:w="907" w:type="dxa"/>
          </w:tcPr>
          <w:p w:rsidR="006E1D90" w:rsidRDefault="006E1D90" w:rsidP="006E1D90">
            <w:pPr>
              <w:jc w:val="right"/>
            </w:pPr>
            <w:r>
              <w:t>8.40%</w:t>
            </w:r>
          </w:p>
        </w:tc>
        <w:tc>
          <w:tcPr>
            <w:tcW w:w="907" w:type="dxa"/>
          </w:tcPr>
          <w:p w:rsidR="006E1D90" w:rsidRDefault="006E1D90" w:rsidP="006E1D90">
            <w:pPr>
              <w:jc w:val="right"/>
            </w:pPr>
            <w:r>
              <w:t>-0.01%</w:t>
            </w:r>
          </w:p>
        </w:tc>
      </w:tr>
    </w:tbl>
    <w:p w:rsidR="006E1D90" w:rsidRDefault="006E1D90" w:rsidP="006E1D90">
      <w:pPr>
        <w:pStyle w:val="-"/>
        <w:ind w:firstLine="420"/>
        <w:rPr>
          <w:rFonts w:hint="eastAsia"/>
        </w:rPr>
      </w:pPr>
      <w:r>
        <w:rPr>
          <w:rFonts w:hint="eastAsia"/>
        </w:rPr>
        <w:t>南方中证长江保护主题ETF联接C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E1D90" w:rsidTr="006E1D90">
        <w:trPr>
          <w:cnfStyle w:val="100000000000" w:firstRow="1" w:lastRow="0" w:firstColumn="0" w:lastColumn="0" w:oddVBand="0" w:evenVBand="0" w:oddHBand="0" w:evenHBand="0" w:firstRowFirstColumn="0" w:firstRowLastColumn="0" w:lastRowFirstColumn="0" w:lastRowLastColumn="0"/>
        </w:trPr>
        <w:tc>
          <w:tcPr>
            <w:tcW w:w="1429" w:type="dxa"/>
          </w:tcPr>
          <w:p w:rsidR="006E1D90" w:rsidRPr="006E1D90" w:rsidRDefault="006E1D90" w:rsidP="006E1D90">
            <w:pPr>
              <w:jc w:val="center"/>
              <w:rPr>
                <w:b/>
              </w:rPr>
            </w:pPr>
            <w:r w:rsidRPr="006E1D90">
              <w:rPr>
                <w:rFonts w:hint="eastAsia"/>
                <w:b/>
              </w:rPr>
              <w:t>阶段</w:t>
            </w:r>
          </w:p>
        </w:tc>
        <w:tc>
          <w:tcPr>
            <w:tcW w:w="1315" w:type="dxa"/>
          </w:tcPr>
          <w:p w:rsidR="006E1D90" w:rsidRPr="006E1D90" w:rsidRDefault="006E1D90" w:rsidP="006E1D90">
            <w:pPr>
              <w:jc w:val="center"/>
              <w:rPr>
                <w:b/>
              </w:rPr>
            </w:pPr>
            <w:r w:rsidRPr="006E1D90">
              <w:rPr>
                <w:rFonts w:hint="eastAsia"/>
                <w:b/>
              </w:rPr>
              <w:t>净值增长率①</w:t>
            </w:r>
          </w:p>
        </w:tc>
        <w:tc>
          <w:tcPr>
            <w:tcW w:w="1315" w:type="dxa"/>
          </w:tcPr>
          <w:p w:rsidR="006E1D90" w:rsidRPr="006E1D90" w:rsidRDefault="006E1D90" w:rsidP="006E1D90">
            <w:pPr>
              <w:jc w:val="center"/>
              <w:rPr>
                <w:b/>
              </w:rPr>
            </w:pPr>
            <w:r w:rsidRPr="006E1D90">
              <w:rPr>
                <w:rFonts w:hint="eastAsia"/>
                <w:b/>
              </w:rPr>
              <w:t>净值增长率标准差②</w:t>
            </w:r>
          </w:p>
        </w:tc>
        <w:tc>
          <w:tcPr>
            <w:tcW w:w="1315" w:type="dxa"/>
          </w:tcPr>
          <w:p w:rsidR="006E1D90" w:rsidRPr="006E1D90" w:rsidRDefault="006E1D90" w:rsidP="006E1D90">
            <w:pPr>
              <w:jc w:val="center"/>
              <w:rPr>
                <w:b/>
              </w:rPr>
            </w:pPr>
            <w:r w:rsidRPr="006E1D90">
              <w:rPr>
                <w:rFonts w:hint="eastAsia"/>
                <w:b/>
              </w:rPr>
              <w:t>业绩比较基准收益率③</w:t>
            </w:r>
          </w:p>
        </w:tc>
        <w:tc>
          <w:tcPr>
            <w:tcW w:w="1315" w:type="dxa"/>
          </w:tcPr>
          <w:p w:rsidR="006E1D90" w:rsidRPr="006E1D90" w:rsidRDefault="006E1D90" w:rsidP="006E1D90">
            <w:pPr>
              <w:jc w:val="center"/>
              <w:rPr>
                <w:b/>
              </w:rPr>
            </w:pPr>
            <w:r w:rsidRPr="006E1D90">
              <w:rPr>
                <w:rFonts w:hint="eastAsia"/>
                <w:b/>
              </w:rPr>
              <w:t>业绩比较基准收益率标准差④</w:t>
            </w:r>
          </w:p>
        </w:tc>
        <w:tc>
          <w:tcPr>
            <w:tcW w:w="907" w:type="dxa"/>
          </w:tcPr>
          <w:p w:rsidR="006E1D90" w:rsidRPr="006E1D90" w:rsidRDefault="006E1D90" w:rsidP="006E1D90">
            <w:pPr>
              <w:jc w:val="center"/>
              <w:rPr>
                <w:b/>
              </w:rPr>
            </w:pPr>
            <w:r w:rsidRPr="006E1D90">
              <w:rPr>
                <w:rFonts w:hint="eastAsia"/>
                <w:b/>
              </w:rPr>
              <w:t>①</w:t>
            </w:r>
            <w:r w:rsidRPr="006E1D90">
              <w:rPr>
                <w:rFonts w:hint="eastAsia"/>
                <w:b/>
              </w:rPr>
              <w:t>-</w:t>
            </w:r>
            <w:r w:rsidRPr="006E1D90">
              <w:rPr>
                <w:rFonts w:hint="eastAsia"/>
                <w:b/>
              </w:rPr>
              <w:t>③</w:t>
            </w:r>
          </w:p>
        </w:tc>
        <w:tc>
          <w:tcPr>
            <w:tcW w:w="907" w:type="dxa"/>
          </w:tcPr>
          <w:p w:rsidR="006E1D90" w:rsidRPr="006E1D90" w:rsidRDefault="006E1D90" w:rsidP="006E1D90">
            <w:pPr>
              <w:jc w:val="center"/>
              <w:rPr>
                <w:b/>
              </w:rPr>
            </w:pPr>
            <w:r w:rsidRPr="006E1D90">
              <w:rPr>
                <w:rFonts w:hint="eastAsia"/>
                <w:b/>
              </w:rPr>
              <w:t>②</w:t>
            </w:r>
            <w:r w:rsidRPr="006E1D90">
              <w:rPr>
                <w:rFonts w:hint="eastAsia"/>
                <w:b/>
              </w:rPr>
              <w:t>-</w:t>
            </w:r>
            <w:r w:rsidRPr="006E1D90">
              <w:rPr>
                <w:rFonts w:hint="eastAsia"/>
                <w:b/>
              </w:rPr>
              <w:t>④</w:t>
            </w:r>
          </w:p>
        </w:tc>
      </w:tr>
      <w:tr w:rsidR="006E1D90" w:rsidTr="006E1D90">
        <w:tc>
          <w:tcPr>
            <w:tcW w:w="1429" w:type="dxa"/>
          </w:tcPr>
          <w:p w:rsidR="006E1D90" w:rsidRDefault="006E1D90" w:rsidP="006E1D90">
            <w:pPr>
              <w:jc w:val="left"/>
            </w:pPr>
            <w:r>
              <w:rPr>
                <w:rFonts w:hint="eastAsia"/>
              </w:rPr>
              <w:t>过去三个月</w:t>
            </w:r>
          </w:p>
        </w:tc>
        <w:tc>
          <w:tcPr>
            <w:tcW w:w="1315" w:type="dxa"/>
          </w:tcPr>
          <w:p w:rsidR="006E1D90" w:rsidRDefault="006E1D90" w:rsidP="006E1D90">
            <w:pPr>
              <w:jc w:val="right"/>
            </w:pPr>
            <w:r>
              <w:t>3.23%</w:t>
            </w:r>
          </w:p>
        </w:tc>
        <w:tc>
          <w:tcPr>
            <w:tcW w:w="1315" w:type="dxa"/>
          </w:tcPr>
          <w:p w:rsidR="006E1D90" w:rsidRDefault="006E1D90" w:rsidP="006E1D90">
            <w:pPr>
              <w:jc w:val="right"/>
            </w:pPr>
            <w:r>
              <w:t>1.12%</w:t>
            </w:r>
          </w:p>
        </w:tc>
        <w:tc>
          <w:tcPr>
            <w:tcW w:w="1315" w:type="dxa"/>
          </w:tcPr>
          <w:p w:rsidR="006E1D90" w:rsidRDefault="006E1D90" w:rsidP="006E1D90">
            <w:pPr>
              <w:jc w:val="right"/>
            </w:pPr>
            <w:r>
              <w:t>3.29%</w:t>
            </w:r>
          </w:p>
        </w:tc>
        <w:tc>
          <w:tcPr>
            <w:tcW w:w="1315" w:type="dxa"/>
          </w:tcPr>
          <w:p w:rsidR="006E1D90" w:rsidRDefault="006E1D90" w:rsidP="006E1D90">
            <w:pPr>
              <w:jc w:val="right"/>
            </w:pPr>
            <w:r>
              <w:t>1.13%</w:t>
            </w:r>
          </w:p>
        </w:tc>
        <w:tc>
          <w:tcPr>
            <w:tcW w:w="907" w:type="dxa"/>
          </w:tcPr>
          <w:p w:rsidR="006E1D90" w:rsidRDefault="006E1D90" w:rsidP="006E1D90">
            <w:pPr>
              <w:jc w:val="right"/>
            </w:pPr>
            <w:r>
              <w:t>-0.06%</w:t>
            </w:r>
          </w:p>
        </w:tc>
        <w:tc>
          <w:tcPr>
            <w:tcW w:w="907" w:type="dxa"/>
          </w:tcPr>
          <w:p w:rsidR="006E1D90" w:rsidRDefault="006E1D90" w:rsidP="006E1D90">
            <w:pPr>
              <w:jc w:val="right"/>
            </w:pPr>
            <w:r>
              <w:t>-0.01%</w:t>
            </w:r>
          </w:p>
        </w:tc>
      </w:tr>
      <w:tr w:rsidR="006E1D90" w:rsidTr="006E1D90">
        <w:tc>
          <w:tcPr>
            <w:tcW w:w="1429" w:type="dxa"/>
          </w:tcPr>
          <w:p w:rsidR="006E1D90" w:rsidRDefault="006E1D90" w:rsidP="006E1D90">
            <w:pPr>
              <w:jc w:val="left"/>
            </w:pPr>
            <w:r>
              <w:rPr>
                <w:rFonts w:hint="eastAsia"/>
              </w:rPr>
              <w:t>过去六个月</w:t>
            </w:r>
          </w:p>
        </w:tc>
        <w:tc>
          <w:tcPr>
            <w:tcW w:w="1315" w:type="dxa"/>
          </w:tcPr>
          <w:p w:rsidR="006E1D90" w:rsidRDefault="006E1D90" w:rsidP="006E1D90">
            <w:pPr>
              <w:jc w:val="right"/>
            </w:pPr>
            <w:r>
              <w:t>0.48%</w:t>
            </w:r>
          </w:p>
        </w:tc>
        <w:tc>
          <w:tcPr>
            <w:tcW w:w="1315" w:type="dxa"/>
          </w:tcPr>
          <w:p w:rsidR="006E1D90" w:rsidRDefault="006E1D90" w:rsidP="006E1D90">
            <w:pPr>
              <w:jc w:val="right"/>
            </w:pPr>
            <w:r>
              <w:t>1.04%</w:t>
            </w:r>
          </w:p>
        </w:tc>
        <w:tc>
          <w:tcPr>
            <w:tcW w:w="1315" w:type="dxa"/>
          </w:tcPr>
          <w:p w:rsidR="006E1D90" w:rsidRDefault="006E1D90" w:rsidP="006E1D90">
            <w:pPr>
              <w:jc w:val="right"/>
            </w:pPr>
            <w:r>
              <w:t>0.70%</w:t>
            </w:r>
          </w:p>
        </w:tc>
        <w:tc>
          <w:tcPr>
            <w:tcW w:w="1315" w:type="dxa"/>
          </w:tcPr>
          <w:p w:rsidR="006E1D90" w:rsidRDefault="006E1D90" w:rsidP="006E1D90">
            <w:pPr>
              <w:jc w:val="right"/>
            </w:pPr>
            <w:r>
              <w:t>1.05%</w:t>
            </w:r>
          </w:p>
        </w:tc>
        <w:tc>
          <w:tcPr>
            <w:tcW w:w="907" w:type="dxa"/>
          </w:tcPr>
          <w:p w:rsidR="006E1D90" w:rsidRDefault="006E1D90" w:rsidP="006E1D90">
            <w:pPr>
              <w:jc w:val="right"/>
            </w:pPr>
            <w:r>
              <w:t>-0.22%</w:t>
            </w:r>
          </w:p>
        </w:tc>
        <w:tc>
          <w:tcPr>
            <w:tcW w:w="907" w:type="dxa"/>
          </w:tcPr>
          <w:p w:rsidR="006E1D90" w:rsidRDefault="006E1D90" w:rsidP="006E1D90">
            <w:pPr>
              <w:jc w:val="right"/>
            </w:pPr>
            <w:r>
              <w:t>-0.01%</w:t>
            </w:r>
          </w:p>
        </w:tc>
      </w:tr>
      <w:tr w:rsidR="006E1D90" w:rsidTr="006E1D90">
        <w:tc>
          <w:tcPr>
            <w:tcW w:w="1429" w:type="dxa"/>
          </w:tcPr>
          <w:p w:rsidR="006E1D90" w:rsidRDefault="006E1D90" w:rsidP="006E1D90">
            <w:pPr>
              <w:jc w:val="left"/>
            </w:pPr>
            <w:r>
              <w:rPr>
                <w:rFonts w:hint="eastAsia"/>
              </w:rPr>
              <w:t>过去一年</w:t>
            </w:r>
          </w:p>
        </w:tc>
        <w:tc>
          <w:tcPr>
            <w:tcW w:w="1315" w:type="dxa"/>
          </w:tcPr>
          <w:p w:rsidR="006E1D90" w:rsidRDefault="006E1D90" w:rsidP="006E1D90">
            <w:pPr>
              <w:jc w:val="right"/>
            </w:pPr>
            <w:r>
              <w:t>26.68%</w:t>
            </w:r>
          </w:p>
        </w:tc>
        <w:tc>
          <w:tcPr>
            <w:tcW w:w="1315" w:type="dxa"/>
          </w:tcPr>
          <w:p w:rsidR="006E1D90" w:rsidRDefault="006E1D90" w:rsidP="006E1D90">
            <w:pPr>
              <w:jc w:val="right"/>
            </w:pPr>
            <w:r>
              <w:t>1.08%</w:t>
            </w:r>
          </w:p>
        </w:tc>
        <w:tc>
          <w:tcPr>
            <w:tcW w:w="1315" w:type="dxa"/>
          </w:tcPr>
          <w:p w:rsidR="006E1D90" w:rsidRDefault="006E1D90" w:rsidP="006E1D90">
            <w:pPr>
              <w:jc w:val="right"/>
            </w:pPr>
            <w:r>
              <w:t>25.58%</w:t>
            </w:r>
          </w:p>
        </w:tc>
        <w:tc>
          <w:tcPr>
            <w:tcW w:w="1315" w:type="dxa"/>
          </w:tcPr>
          <w:p w:rsidR="006E1D90" w:rsidRDefault="006E1D90" w:rsidP="006E1D90">
            <w:pPr>
              <w:jc w:val="right"/>
            </w:pPr>
            <w:r>
              <w:t>1.08%</w:t>
            </w:r>
          </w:p>
        </w:tc>
        <w:tc>
          <w:tcPr>
            <w:tcW w:w="907" w:type="dxa"/>
          </w:tcPr>
          <w:p w:rsidR="006E1D90" w:rsidRDefault="006E1D90" w:rsidP="006E1D90">
            <w:pPr>
              <w:jc w:val="right"/>
            </w:pPr>
            <w:r>
              <w:t>1.10%</w:t>
            </w:r>
          </w:p>
        </w:tc>
        <w:tc>
          <w:tcPr>
            <w:tcW w:w="907" w:type="dxa"/>
          </w:tcPr>
          <w:p w:rsidR="006E1D90" w:rsidRDefault="006E1D90" w:rsidP="006E1D90">
            <w:pPr>
              <w:jc w:val="right"/>
            </w:pPr>
            <w:r>
              <w:t>0.00%</w:t>
            </w:r>
          </w:p>
        </w:tc>
      </w:tr>
      <w:tr w:rsidR="006E1D90" w:rsidTr="006E1D90">
        <w:tc>
          <w:tcPr>
            <w:tcW w:w="1429" w:type="dxa"/>
          </w:tcPr>
          <w:p w:rsidR="006E1D90" w:rsidRDefault="006E1D90" w:rsidP="006E1D90">
            <w:pPr>
              <w:jc w:val="left"/>
            </w:pPr>
            <w:r>
              <w:rPr>
                <w:rFonts w:hint="eastAsia"/>
              </w:rPr>
              <w:t>自基金合同生效起至今</w:t>
            </w:r>
          </w:p>
        </w:tc>
        <w:tc>
          <w:tcPr>
            <w:tcW w:w="1315" w:type="dxa"/>
          </w:tcPr>
          <w:p w:rsidR="006E1D90" w:rsidRDefault="006E1D90" w:rsidP="006E1D90">
            <w:pPr>
              <w:jc w:val="right"/>
            </w:pPr>
            <w:r>
              <w:t>18.93%</w:t>
            </w:r>
          </w:p>
        </w:tc>
        <w:tc>
          <w:tcPr>
            <w:tcW w:w="1315" w:type="dxa"/>
          </w:tcPr>
          <w:p w:rsidR="006E1D90" w:rsidRDefault="006E1D90" w:rsidP="006E1D90">
            <w:pPr>
              <w:jc w:val="right"/>
            </w:pPr>
            <w:r>
              <w:t>1.14%</w:t>
            </w:r>
          </w:p>
        </w:tc>
        <w:tc>
          <w:tcPr>
            <w:tcW w:w="1315" w:type="dxa"/>
          </w:tcPr>
          <w:p w:rsidR="006E1D90" w:rsidRDefault="006E1D90" w:rsidP="006E1D90">
            <w:pPr>
              <w:jc w:val="right"/>
            </w:pPr>
            <w:r>
              <w:t>11.72%</w:t>
            </w:r>
          </w:p>
        </w:tc>
        <w:tc>
          <w:tcPr>
            <w:tcW w:w="1315" w:type="dxa"/>
          </w:tcPr>
          <w:p w:rsidR="006E1D90" w:rsidRDefault="006E1D90" w:rsidP="006E1D90">
            <w:pPr>
              <w:jc w:val="right"/>
            </w:pPr>
            <w:r>
              <w:t>1.15%</w:t>
            </w:r>
          </w:p>
        </w:tc>
        <w:tc>
          <w:tcPr>
            <w:tcW w:w="907" w:type="dxa"/>
          </w:tcPr>
          <w:p w:rsidR="006E1D90" w:rsidRDefault="006E1D90" w:rsidP="006E1D90">
            <w:pPr>
              <w:jc w:val="right"/>
            </w:pPr>
            <w:r>
              <w:t>7.21%</w:t>
            </w:r>
          </w:p>
        </w:tc>
        <w:tc>
          <w:tcPr>
            <w:tcW w:w="907" w:type="dxa"/>
          </w:tcPr>
          <w:p w:rsidR="006E1D90" w:rsidRDefault="006E1D90" w:rsidP="006E1D90">
            <w:pPr>
              <w:jc w:val="right"/>
            </w:pPr>
            <w:r>
              <w:t>-0.01%</w:t>
            </w:r>
          </w:p>
        </w:tc>
      </w:tr>
    </w:tbl>
    <w:p w:rsidR="006E1D90" w:rsidRDefault="006E1D90" w:rsidP="006E1D90">
      <w:pPr>
        <w:pStyle w:val="-3"/>
        <w:spacing w:before="156" w:after="156"/>
        <w:rPr>
          <w:rFonts w:hint="eastAsia"/>
        </w:rPr>
      </w:pPr>
      <w:r>
        <w:rPr>
          <w:rFonts w:hint="eastAsia"/>
        </w:rPr>
        <w:lastRenderedPageBreak/>
        <w:t>自基金合同生效以来基金份额累计净值增长率变动及其与同期业绩比较基准收益率变动的比较</w:t>
      </w:r>
    </w:p>
    <w:p w:rsidR="006E1D90" w:rsidRDefault="006E1D90" w:rsidP="006E1D90">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6E1D90" w:rsidRDefault="006E1D90" w:rsidP="006E1D90">
      <w:r>
        <w:rPr>
          <w:noProof/>
        </w:rPr>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6E1D90" w:rsidRDefault="006E1D90" w:rsidP="006E1D90">
      <w:pPr>
        <w:pStyle w:val="-1"/>
        <w:ind w:left="281" w:hanging="281"/>
        <w:rPr>
          <w:rFonts w:hint="eastAsia"/>
        </w:rPr>
      </w:pPr>
      <w:r>
        <w:rPr>
          <w:rFonts w:hint="eastAsia"/>
        </w:rPr>
        <w:t>管理人报告</w:t>
      </w:r>
    </w:p>
    <w:p w:rsidR="006E1D90" w:rsidRDefault="006E1D90" w:rsidP="006E1D90">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E1D90" w:rsidTr="00CB328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E1D90" w:rsidRPr="006E1D90" w:rsidRDefault="006E1D90" w:rsidP="006E1D90">
            <w:pPr>
              <w:jc w:val="center"/>
              <w:rPr>
                <w:b/>
              </w:rPr>
            </w:pPr>
            <w:r w:rsidRPr="006E1D90">
              <w:rPr>
                <w:rFonts w:hint="eastAsia"/>
                <w:b/>
              </w:rPr>
              <w:lastRenderedPageBreak/>
              <w:t>姓名</w:t>
            </w:r>
          </w:p>
        </w:tc>
        <w:tc>
          <w:tcPr>
            <w:tcW w:w="851" w:type="dxa"/>
            <w:vMerge w:val="restart"/>
          </w:tcPr>
          <w:p w:rsidR="006E1D90" w:rsidRPr="006E1D90" w:rsidRDefault="006E1D90" w:rsidP="006E1D90">
            <w:pPr>
              <w:jc w:val="center"/>
              <w:rPr>
                <w:b/>
              </w:rPr>
            </w:pPr>
            <w:r w:rsidRPr="006E1D90">
              <w:rPr>
                <w:rFonts w:hint="eastAsia"/>
                <w:b/>
              </w:rPr>
              <w:t>职务</w:t>
            </w:r>
          </w:p>
        </w:tc>
        <w:tc>
          <w:tcPr>
            <w:tcW w:w="2234" w:type="dxa"/>
            <w:gridSpan w:val="2"/>
            <w:tcBorders>
              <w:bottom w:val="single" w:sz="4" w:space="0" w:color="auto"/>
            </w:tcBorders>
          </w:tcPr>
          <w:p w:rsidR="006E1D90" w:rsidRPr="006E1D90" w:rsidRDefault="006E1D90" w:rsidP="006E1D90">
            <w:pPr>
              <w:jc w:val="center"/>
              <w:rPr>
                <w:b/>
              </w:rPr>
            </w:pPr>
            <w:r w:rsidRPr="006E1D90">
              <w:rPr>
                <w:rFonts w:hint="eastAsia"/>
                <w:b/>
              </w:rPr>
              <w:t>任本基金的基金经理期限</w:t>
            </w:r>
          </w:p>
        </w:tc>
        <w:tc>
          <w:tcPr>
            <w:tcW w:w="703" w:type="dxa"/>
            <w:vMerge w:val="restart"/>
          </w:tcPr>
          <w:p w:rsidR="006E1D90" w:rsidRPr="006E1D90" w:rsidRDefault="006E1D90" w:rsidP="006E1D90">
            <w:pPr>
              <w:jc w:val="center"/>
              <w:rPr>
                <w:b/>
              </w:rPr>
            </w:pPr>
            <w:r w:rsidRPr="006E1D90">
              <w:rPr>
                <w:rFonts w:hint="eastAsia"/>
                <w:b/>
              </w:rPr>
              <w:t>证券从业年限</w:t>
            </w:r>
          </w:p>
        </w:tc>
        <w:tc>
          <w:tcPr>
            <w:tcW w:w="3856" w:type="dxa"/>
            <w:vMerge w:val="restart"/>
          </w:tcPr>
          <w:p w:rsidR="006E1D90" w:rsidRPr="006E1D90" w:rsidRDefault="006E1D90" w:rsidP="006E1D90">
            <w:pPr>
              <w:jc w:val="center"/>
              <w:rPr>
                <w:b/>
              </w:rPr>
            </w:pPr>
            <w:r w:rsidRPr="006E1D90">
              <w:rPr>
                <w:rFonts w:hint="eastAsia"/>
                <w:b/>
              </w:rPr>
              <w:t>说明</w:t>
            </w:r>
          </w:p>
        </w:tc>
      </w:tr>
      <w:tr w:rsidR="006E1D90" w:rsidTr="006E1D90">
        <w:tc>
          <w:tcPr>
            <w:tcW w:w="862" w:type="dxa"/>
            <w:vMerge/>
          </w:tcPr>
          <w:p w:rsidR="006E1D90" w:rsidRDefault="006E1D90" w:rsidP="006E1D90">
            <w:pPr>
              <w:jc w:val="left"/>
            </w:pPr>
          </w:p>
        </w:tc>
        <w:tc>
          <w:tcPr>
            <w:tcW w:w="851" w:type="dxa"/>
            <w:vMerge/>
          </w:tcPr>
          <w:p w:rsidR="006E1D90" w:rsidRDefault="006E1D90" w:rsidP="006E1D90">
            <w:pPr>
              <w:jc w:val="left"/>
            </w:pPr>
          </w:p>
        </w:tc>
        <w:tc>
          <w:tcPr>
            <w:tcW w:w="1117" w:type="dxa"/>
            <w:shd w:val="clear" w:color="auto" w:fill="BFBFBF"/>
          </w:tcPr>
          <w:p w:rsidR="006E1D90" w:rsidRPr="006E1D90" w:rsidRDefault="006E1D90" w:rsidP="006E1D90">
            <w:pPr>
              <w:jc w:val="center"/>
              <w:rPr>
                <w:b/>
              </w:rPr>
            </w:pPr>
            <w:r w:rsidRPr="006E1D90">
              <w:rPr>
                <w:rFonts w:hint="eastAsia"/>
                <w:b/>
              </w:rPr>
              <w:t>任职日期</w:t>
            </w:r>
          </w:p>
        </w:tc>
        <w:tc>
          <w:tcPr>
            <w:tcW w:w="1117" w:type="dxa"/>
            <w:shd w:val="clear" w:color="auto" w:fill="BFBFBF"/>
          </w:tcPr>
          <w:p w:rsidR="006E1D90" w:rsidRPr="006E1D90" w:rsidRDefault="006E1D90" w:rsidP="006E1D90">
            <w:pPr>
              <w:jc w:val="center"/>
              <w:rPr>
                <w:b/>
              </w:rPr>
            </w:pPr>
            <w:r w:rsidRPr="006E1D90">
              <w:rPr>
                <w:rFonts w:hint="eastAsia"/>
                <w:b/>
              </w:rPr>
              <w:t>离任日期</w:t>
            </w:r>
          </w:p>
        </w:tc>
        <w:tc>
          <w:tcPr>
            <w:tcW w:w="703" w:type="dxa"/>
            <w:vMerge/>
          </w:tcPr>
          <w:p w:rsidR="006E1D90" w:rsidRDefault="006E1D90" w:rsidP="006E1D90">
            <w:pPr>
              <w:jc w:val="left"/>
            </w:pPr>
          </w:p>
        </w:tc>
        <w:tc>
          <w:tcPr>
            <w:tcW w:w="3856" w:type="dxa"/>
            <w:vMerge/>
          </w:tcPr>
          <w:p w:rsidR="006E1D90" w:rsidRDefault="006E1D90" w:rsidP="006E1D90">
            <w:pPr>
              <w:jc w:val="left"/>
            </w:pPr>
          </w:p>
        </w:tc>
      </w:tr>
      <w:tr w:rsidR="006E1D90" w:rsidTr="006E1D90">
        <w:tc>
          <w:tcPr>
            <w:tcW w:w="862" w:type="dxa"/>
          </w:tcPr>
          <w:p w:rsidR="006E1D90" w:rsidRDefault="006E1D90" w:rsidP="006E1D90">
            <w:pPr>
              <w:jc w:val="left"/>
            </w:pPr>
            <w:r>
              <w:rPr>
                <w:rFonts w:hint="eastAsia"/>
              </w:rPr>
              <w:t>龚涛</w:t>
            </w:r>
          </w:p>
        </w:tc>
        <w:tc>
          <w:tcPr>
            <w:tcW w:w="851" w:type="dxa"/>
          </w:tcPr>
          <w:p w:rsidR="006E1D90" w:rsidRDefault="006E1D90" w:rsidP="006E1D90">
            <w:pPr>
              <w:jc w:val="left"/>
            </w:pPr>
            <w:r>
              <w:rPr>
                <w:rFonts w:hint="eastAsia"/>
              </w:rPr>
              <w:t>本基金基金经理</w:t>
            </w:r>
          </w:p>
        </w:tc>
        <w:tc>
          <w:tcPr>
            <w:tcW w:w="1117" w:type="dxa"/>
          </w:tcPr>
          <w:p w:rsidR="006E1D90" w:rsidRDefault="006E1D90" w:rsidP="006E1D90">
            <w:pPr>
              <w:jc w:val="left"/>
            </w:pPr>
            <w:r>
              <w:rPr>
                <w:rFonts w:hint="eastAsia"/>
              </w:rPr>
              <w:t>2023</w:t>
            </w:r>
            <w:r>
              <w:rPr>
                <w:rFonts w:hint="eastAsia"/>
              </w:rPr>
              <w:t>年</w:t>
            </w:r>
            <w:r>
              <w:rPr>
                <w:rFonts w:hint="eastAsia"/>
              </w:rPr>
              <w:t>4</w:t>
            </w:r>
            <w:r>
              <w:rPr>
                <w:rFonts w:hint="eastAsia"/>
              </w:rPr>
              <w:t>月</w:t>
            </w:r>
            <w:r>
              <w:rPr>
                <w:rFonts w:hint="eastAsia"/>
              </w:rPr>
              <w:t>11</w:t>
            </w:r>
            <w:r>
              <w:rPr>
                <w:rFonts w:hint="eastAsia"/>
              </w:rPr>
              <w:t>日</w:t>
            </w:r>
          </w:p>
        </w:tc>
        <w:tc>
          <w:tcPr>
            <w:tcW w:w="1117" w:type="dxa"/>
          </w:tcPr>
          <w:p w:rsidR="006E1D90" w:rsidRDefault="006E1D90" w:rsidP="006E1D90">
            <w:pPr>
              <w:jc w:val="right"/>
            </w:pPr>
            <w:r>
              <w:t>-</w:t>
            </w:r>
          </w:p>
        </w:tc>
        <w:tc>
          <w:tcPr>
            <w:tcW w:w="703" w:type="dxa"/>
          </w:tcPr>
          <w:p w:rsidR="006E1D90" w:rsidRDefault="006E1D90" w:rsidP="006E1D90">
            <w:pPr>
              <w:jc w:val="left"/>
            </w:pPr>
            <w:r>
              <w:rPr>
                <w:rFonts w:hint="eastAsia"/>
              </w:rPr>
              <w:t>18</w:t>
            </w:r>
            <w:r>
              <w:rPr>
                <w:rFonts w:hint="eastAsia"/>
              </w:rPr>
              <w:t>年</w:t>
            </w:r>
          </w:p>
        </w:tc>
        <w:tc>
          <w:tcPr>
            <w:tcW w:w="3856" w:type="dxa"/>
          </w:tcPr>
          <w:p w:rsidR="006E1D90" w:rsidRDefault="006E1D90" w:rsidP="006E1D90">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w:t>
            </w:r>
            <w:r>
              <w:rPr>
                <w:rFonts w:hint="eastAsia"/>
              </w:rPr>
              <w:lastRenderedPageBreak/>
              <w:t>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6E1D90" w:rsidRDefault="006E1D90" w:rsidP="006E1D90">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E1D90" w:rsidRDefault="006E1D90" w:rsidP="006E1D90">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6E1D90" w:rsidRDefault="006E1D90" w:rsidP="006E1D90">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6E1D90" w:rsidTr="006E1D90">
        <w:tc>
          <w:tcPr>
            <w:tcW w:w="1661" w:type="dxa"/>
          </w:tcPr>
          <w:p w:rsidR="006E1D90" w:rsidRDefault="006E1D90" w:rsidP="006E1D90">
            <w:pPr>
              <w:jc w:val="left"/>
            </w:pPr>
            <w:r>
              <w:rPr>
                <w:rFonts w:hint="eastAsia"/>
              </w:rPr>
              <w:t>姓名</w:t>
            </w:r>
          </w:p>
        </w:tc>
        <w:tc>
          <w:tcPr>
            <w:tcW w:w="1661" w:type="dxa"/>
          </w:tcPr>
          <w:p w:rsidR="006E1D90" w:rsidRDefault="006E1D90" w:rsidP="006E1D90">
            <w:pPr>
              <w:jc w:val="left"/>
            </w:pPr>
            <w:r>
              <w:rPr>
                <w:rFonts w:hint="eastAsia"/>
              </w:rPr>
              <w:t>产品类型</w:t>
            </w:r>
          </w:p>
        </w:tc>
        <w:tc>
          <w:tcPr>
            <w:tcW w:w="1661" w:type="dxa"/>
          </w:tcPr>
          <w:p w:rsidR="006E1D90" w:rsidRDefault="006E1D90" w:rsidP="006E1D90">
            <w:pPr>
              <w:jc w:val="left"/>
            </w:pPr>
            <w:r>
              <w:rPr>
                <w:rFonts w:hint="eastAsia"/>
              </w:rPr>
              <w:t>产品数量（只）</w:t>
            </w:r>
          </w:p>
        </w:tc>
        <w:tc>
          <w:tcPr>
            <w:tcW w:w="1661" w:type="dxa"/>
          </w:tcPr>
          <w:p w:rsidR="006E1D90" w:rsidRDefault="006E1D90" w:rsidP="006E1D90">
            <w:pPr>
              <w:jc w:val="left"/>
            </w:pPr>
            <w:r>
              <w:rPr>
                <w:rFonts w:hint="eastAsia"/>
              </w:rPr>
              <w:t>资产净值</w:t>
            </w:r>
            <w:r>
              <w:rPr>
                <w:rFonts w:hint="eastAsia"/>
              </w:rPr>
              <w:t>(</w:t>
            </w:r>
            <w:r>
              <w:rPr>
                <w:rFonts w:hint="eastAsia"/>
              </w:rPr>
              <w:t>元</w:t>
            </w:r>
            <w:r>
              <w:rPr>
                <w:rFonts w:hint="eastAsia"/>
              </w:rPr>
              <w:t>)</w:t>
            </w:r>
          </w:p>
        </w:tc>
        <w:tc>
          <w:tcPr>
            <w:tcW w:w="1662" w:type="dxa"/>
          </w:tcPr>
          <w:p w:rsidR="006E1D90" w:rsidRDefault="006E1D90" w:rsidP="006E1D90">
            <w:pPr>
              <w:jc w:val="left"/>
            </w:pPr>
            <w:r>
              <w:rPr>
                <w:rFonts w:hint="eastAsia"/>
              </w:rPr>
              <w:t>任职时间</w:t>
            </w:r>
          </w:p>
        </w:tc>
      </w:tr>
      <w:tr w:rsidR="006E1D90" w:rsidTr="006E1D90">
        <w:tc>
          <w:tcPr>
            <w:tcW w:w="1661" w:type="dxa"/>
            <w:vMerge w:val="restart"/>
          </w:tcPr>
          <w:p w:rsidR="006E1D90" w:rsidRDefault="006E1D90" w:rsidP="006E1D90">
            <w:pPr>
              <w:jc w:val="left"/>
            </w:pPr>
            <w:r>
              <w:rPr>
                <w:rFonts w:hint="eastAsia"/>
              </w:rPr>
              <w:t>龚涛</w:t>
            </w:r>
          </w:p>
        </w:tc>
        <w:tc>
          <w:tcPr>
            <w:tcW w:w="1661" w:type="dxa"/>
          </w:tcPr>
          <w:p w:rsidR="006E1D90" w:rsidRDefault="006E1D90" w:rsidP="006E1D90">
            <w:pPr>
              <w:jc w:val="left"/>
            </w:pPr>
            <w:r>
              <w:rPr>
                <w:rFonts w:hint="eastAsia"/>
              </w:rPr>
              <w:t>公募基金</w:t>
            </w:r>
          </w:p>
        </w:tc>
        <w:tc>
          <w:tcPr>
            <w:tcW w:w="1661" w:type="dxa"/>
          </w:tcPr>
          <w:p w:rsidR="006E1D90" w:rsidRDefault="006E1D90" w:rsidP="006E1D90">
            <w:pPr>
              <w:jc w:val="right"/>
            </w:pPr>
            <w:r>
              <w:t>20</w:t>
            </w:r>
          </w:p>
        </w:tc>
        <w:tc>
          <w:tcPr>
            <w:tcW w:w="1661" w:type="dxa"/>
          </w:tcPr>
          <w:p w:rsidR="006E1D90" w:rsidRDefault="006E1D90" w:rsidP="006E1D90">
            <w:pPr>
              <w:jc w:val="right"/>
            </w:pPr>
            <w:r>
              <w:t>13,224,490,669.00</w:t>
            </w:r>
          </w:p>
        </w:tc>
        <w:tc>
          <w:tcPr>
            <w:tcW w:w="1662" w:type="dxa"/>
          </w:tcPr>
          <w:p w:rsidR="006E1D90" w:rsidRDefault="006E1D90" w:rsidP="006E1D90">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6E1D90" w:rsidTr="006E1D90">
        <w:tc>
          <w:tcPr>
            <w:tcW w:w="1661" w:type="dxa"/>
            <w:vMerge/>
          </w:tcPr>
          <w:p w:rsidR="006E1D90" w:rsidRDefault="006E1D90" w:rsidP="006E1D90">
            <w:pPr>
              <w:jc w:val="left"/>
            </w:pPr>
          </w:p>
        </w:tc>
        <w:tc>
          <w:tcPr>
            <w:tcW w:w="1661" w:type="dxa"/>
          </w:tcPr>
          <w:p w:rsidR="006E1D90" w:rsidRDefault="006E1D90" w:rsidP="006E1D90">
            <w:pPr>
              <w:jc w:val="left"/>
            </w:pPr>
            <w:r>
              <w:rPr>
                <w:rFonts w:hint="eastAsia"/>
              </w:rPr>
              <w:t>私募资产管理计划</w:t>
            </w:r>
          </w:p>
        </w:tc>
        <w:tc>
          <w:tcPr>
            <w:tcW w:w="1661" w:type="dxa"/>
          </w:tcPr>
          <w:p w:rsidR="006E1D90" w:rsidRDefault="006E1D90" w:rsidP="006E1D90">
            <w:pPr>
              <w:jc w:val="right"/>
            </w:pPr>
            <w:r>
              <w:t>1</w:t>
            </w:r>
          </w:p>
        </w:tc>
        <w:tc>
          <w:tcPr>
            <w:tcW w:w="1661" w:type="dxa"/>
          </w:tcPr>
          <w:p w:rsidR="006E1D90" w:rsidRDefault="006E1D90" w:rsidP="006E1D90">
            <w:pPr>
              <w:jc w:val="right"/>
            </w:pPr>
            <w:r>
              <w:t>28,435,887.77</w:t>
            </w:r>
          </w:p>
        </w:tc>
        <w:tc>
          <w:tcPr>
            <w:tcW w:w="1662" w:type="dxa"/>
          </w:tcPr>
          <w:p w:rsidR="006E1D90" w:rsidRDefault="006E1D90" w:rsidP="006E1D90">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6E1D90" w:rsidTr="006E1D90">
        <w:tc>
          <w:tcPr>
            <w:tcW w:w="1661" w:type="dxa"/>
            <w:vMerge/>
          </w:tcPr>
          <w:p w:rsidR="006E1D90" w:rsidRDefault="006E1D90" w:rsidP="006E1D90">
            <w:pPr>
              <w:jc w:val="left"/>
            </w:pPr>
          </w:p>
        </w:tc>
        <w:tc>
          <w:tcPr>
            <w:tcW w:w="1661" w:type="dxa"/>
          </w:tcPr>
          <w:p w:rsidR="006E1D90" w:rsidRDefault="006E1D90" w:rsidP="006E1D90">
            <w:pPr>
              <w:jc w:val="left"/>
            </w:pPr>
            <w:r>
              <w:rPr>
                <w:rFonts w:hint="eastAsia"/>
              </w:rPr>
              <w:t>其他组合</w:t>
            </w:r>
          </w:p>
        </w:tc>
        <w:tc>
          <w:tcPr>
            <w:tcW w:w="1661" w:type="dxa"/>
          </w:tcPr>
          <w:p w:rsidR="006E1D90" w:rsidRDefault="006E1D90" w:rsidP="006E1D90">
            <w:pPr>
              <w:jc w:val="right"/>
            </w:pPr>
            <w:r>
              <w:t>1</w:t>
            </w:r>
          </w:p>
        </w:tc>
        <w:tc>
          <w:tcPr>
            <w:tcW w:w="1661" w:type="dxa"/>
          </w:tcPr>
          <w:p w:rsidR="006E1D90" w:rsidRDefault="006E1D90" w:rsidP="006E1D90">
            <w:pPr>
              <w:jc w:val="right"/>
            </w:pPr>
            <w:r>
              <w:t>1,869,954,037.52</w:t>
            </w:r>
          </w:p>
        </w:tc>
        <w:tc>
          <w:tcPr>
            <w:tcW w:w="1662" w:type="dxa"/>
          </w:tcPr>
          <w:p w:rsidR="006E1D90" w:rsidRDefault="006E1D90" w:rsidP="006E1D90">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6E1D90" w:rsidTr="006E1D90">
        <w:tc>
          <w:tcPr>
            <w:tcW w:w="1661" w:type="dxa"/>
            <w:vMerge/>
          </w:tcPr>
          <w:p w:rsidR="006E1D90" w:rsidRDefault="006E1D90" w:rsidP="006E1D90">
            <w:pPr>
              <w:jc w:val="left"/>
            </w:pPr>
          </w:p>
        </w:tc>
        <w:tc>
          <w:tcPr>
            <w:tcW w:w="1661" w:type="dxa"/>
          </w:tcPr>
          <w:p w:rsidR="006E1D90" w:rsidRDefault="006E1D90" w:rsidP="006E1D90">
            <w:pPr>
              <w:jc w:val="left"/>
            </w:pPr>
            <w:r>
              <w:rPr>
                <w:rFonts w:hint="eastAsia"/>
              </w:rPr>
              <w:t>合计</w:t>
            </w:r>
          </w:p>
        </w:tc>
        <w:tc>
          <w:tcPr>
            <w:tcW w:w="1661" w:type="dxa"/>
          </w:tcPr>
          <w:p w:rsidR="006E1D90" w:rsidRDefault="006E1D90" w:rsidP="006E1D90">
            <w:pPr>
              <w:jc w:val="right"/>
            </w:pPr>
            <w:r>
              <w:t>22</w:t>
            </w:r>
          </w:p>
        </w:tc>
        <w:tc>
          <w:tcPr>
            <w:tcW w:w="1661" w:type="dxa"/>
          </w:tcPr>
          <w:p w:rsidR="006E1D90" w:rsidRDefault="006E1D90" w:rsidP="006E1D90">
            <w:pPr>
              <w:jc w:val="right"/>
            </w:pPr>
            <w:r>
              <w:t>15,122,880,594.29</w:t>
            </w:r>
          </w:p>
        </w:tc>
        <w:tc>
          <w:tcPr>
            <w:tcW w:w="1662" w:type="dxa"/>
          </w:tcPr>
          <w:p w:rsidR="006E1D90" w:rsidRDefault="006E1D90" w:rsidP="006E1D90">
            <w:pPr>
              <w:jc w:val="right"/>
            </w:pPr>
            <w:r>
              <w:t>-</w:t>
            </w:r>
          </w:p>
        </w:tc>
      </w:tr>
    </w:tbl>
    <w:p w:rsidR="006E1D90" w:rsidRDefault="006E1D90" w:rsidP="006E1D90">
      <w:pPr>
        <w:pStyle w:val="-2"/>
        <w:spacing w:before="312"/>
        <w:rPr>
          <w:rFonts w:hint="eastAsia"/>
        </w:rPr>
      </w:pPr>
      <w:r>
        <w:rPr>
          <w:rFonts w:hint="eastAsia"/>
        </w:rPr>
        <w:t>管理人对报告期内本基金运作遵规守信情况的说明</w:t>
      </w:r>
    </w:p>
    <w:p w:rsidR="006E1D90" w:rsidRDefault="006E1D90" w:rsidP="006E1D90">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6E1D90" w:rsidRDefault="006E1D90" w:rsidP="006E1D90">
      <w:pPr>
        <w:pStyle w:val="-2"/>
        <w:spacing w:before="312"/>
        <w:rPr>
          <w:rFonts w:hint="eastAsia"/>
        </w:rPr>
      </w:pPr>
      <w:r>
        <w:rPr>
          <w:rFonts w:hint="eastAsia"/>
        </w:rPr>
        <w:t>公平交易专项说明</w:t>
      </w:r>
    </w:p>
    <w:p w:rsidR="006E1D90" w:rsidRDefault="006E1D90" w:rsidP="006E1D90">
      <w:pPr>
        <w:pStyle w:val="-3"/>
        <w:spacing w:before="156" w:after="156"/>
        <w:rPr>
          <w:rFonts w:hint="eastAsia"/>
        </w:rPr>
      </w:pPr>
      <w:r>
        <w:rPr>
          <w:rFonts w:hint="eastAsia"/>
        </w:rPr>
        <w:t>公平交易制度的执行情况</w:t>
      </w:r>
    </w:p>
    <w:p w:rsidR="006E1D90" w:rsidRDefault="006E1D90" w:rsidP="006E1D90">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E1D90" w:rsidRDefault="006E1D90" w:rsidP="006E1D90">
      <w:pPr>
        <w:pStyle w:val="-3"/>
        <w:spacing w:before="156" w:after="156"/>
        <w:rPr>
          <w:rFonts w:hint="eastAsia"/>
        </w:rPr>
      </w:pPr>
      <w:r>
        <w:rPr>
          <w:rFonts w:hint="eastAsia"/>
        </w:rPr>
        <w:t>异常交易行为的专项说明</w:t>
      </w:r>
    </w:p>
    <w:p w:rsidR="006E1D90" w:rsidRDefault="006E1D90" w:rsidP="006E1D90">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6E1D90" w:rsidRDefault="006E1D90" w:rsidP="006E1D90">
      <w:pPr>
        <w:pStyle w:val="-2"/>
        <w:spacing w:before="312"/>
        <w:rPr>
          <w:rFonts w:hint="eastAsia"/>
        </w:rPr>
      </w:pPr>
      <w:r>
        <w:rPr>
          <w:rFonts w:hint="eastAsia"/>
        </w:rPr>
        <w:t>报告期内基金投资策略和运作分析</w:t>
      </w:r>
    </w:p>
    <w:p w:rsidR="006E1D90" w:rsidRDefault="006E1D90" w:rsidP="006E1D90">
      <w:pPr>
        <w:pStyle w:val="-"/>
        <w:ind w:firstLine="420"/>
        <w:rPr>
          <w:rFonts w:hint="eastAsia"/>
        </w:rPr>
      </w:pPr>
      <w:r>
        <w:rPr>
          <w:rFonts w:hint="eastAsia"/>
        </w:rPr>
        <w:t>2026年一季度，国内经济呈现“生产偏强、内需温和修复”的格局，整体运行在政策目标区间内。宏观层面，预计一季度GDP增速约5.0%，处于政策目标4.5%-5%的上沿附近；生产端延续强势，3月制造业PMI已公布回升至50.4%，生产指数升至51.4%，新订单指数升至51.6%，预计3月规模以上工业增加值同比6%，装备、高技术和出口链条成为核心支撑；需求端，消费温和改善，预计3月社零同比3.5%，但居民收入预期修复偏慢导致消费改善斜率有限；投资方面，预计1-3月固定资产投资累计同比2.5%，基建持续托底、制造业维持韧性，房地产仍是主要拖累；工业通胀修复明显加快。</w:t>
      </w:r>
    </w:p>
    <w:p w:rsidR="006E1D90" w:rsidRDefault="006E1D90" w:rsidP="006E1D90">
      <w:pPr>
        <w:pStyle w:val="-"/>
        <w:ind w:firstLine="420"/>
        <w:rPr>
          <w:rFonts w:hint="eastAsia"/>
        </w:rPr>
      </w:pPr>
      <w:r>
        <w:rPr>
          <w:rFonts w:hint="eastAsia"/>
        </w:rPr>
        <w:t>市场方面，“十五五”重大项目开工与生态环保政策加码，推动绿色基建、环保治理等领域需求增长。长江保护指数聚焦环保、绿色基建与新质生产力相关领域，受益于基建托底与生态文明建设推进，一季度上涨3.45%，配置价值逐步显现。</w:t>
      </w:r>
    </w:p>
    <w:p w:rsidR="006E1D90" w:rsidRDefault="006E1D90" w:rsidP="006E1D90">
      <w:pPr>
        <w:pStyle w:val="-"/>
        <w:ind w:firstLine="420"/>
        <w:rPr>
          <w:rFonts w:hint="eastAsia"/>
        </w:rPr>
      </w:pPr>
      <w:r>
        <w:rPr>
          <w:rFonts w:hint="eastAsia"/>
        </w:rPr>
        <w:t>期间我们通过自建的“指数化交易系统”“日内择时交易模型”“跟踪误差归因分析系统”等完善的工具体系，持续将本基金的跟踪误差指标控制在合理区间内，并通过严格的风险管理流程，确保了本基金的安全运作。</w:t>
      </w:r>
    </w:p>
    <w:p w:rsidR="006E1D90" w:rsidRDefault="006E1D90" w:rsidP="006E1D90">
      <w:pPr>
        <w:pStyle w:val="-"/>
        <w:ind w:firstLine="420"/>
      </w:pPr>
      <w:r>
        <w:rPr>
          <w:rFonts w:hint="eastAsia"/>
        </w:rPr>
        <w:t>我们对本基金报告期内跟踪误差归因分析如下：</w:t>
      </w:r>
    </w:p>
    <w:p w:rsidR="006E1D90" w:rsidRDefault="006E1D90" w:rsidP="006E1D90">
      <w:pPr>
        <w:pStyle w:val="-"/>
        <w:ind w:firstLine="420"/>
        <w:rPr>
          <w:rFonts w:hint="eastAsia"/>
        </w:rPr>
      </w:pPr>
      <w:r>
        <w:rPr>
          <w:rFonts w:hint="eastAsia"/>
        </w:rPr>
        <w:t>（1）申购赎回资金的短期波动带来股票仓位临时偏离，对此我们通过日内择时交易与快速仓位调整，最大限度降低跟踪误差；</w:t>
      </w:r>
    </w:p>
    <w:p w:rsidR="006E1D90" w:rsidRDefault="006E1D90" w:rsidP="006E1D90">
      <w:pPr>
        <w:pStyle w:val="-"/>
        <w:ind w:firstLine="420"/>
        <w:rPr>
          <w:rFonts w:hint="eastAsia"/>
        </w:rPr>
      </w:pPr>
      <w:r>
        <w:rPr>
          <w:rFonts w:hint="eastAsia"/>
        </w:rPr>
        <w:t>（2）本基金大额换购目标ETF过程中产生的成份股权重偏离，对此我们通过优化的“再平衡”操作与动态调整策略，有效对冲误差影响；</w:t>
      </w:r>
    </w:p>
    <w:p w:rsidR="006E1D90" w:rsidRDefault="006E1D90" w:rsidP="006E1D90">
      <w:pPr>
        <w:pStyle w:val="-"/>
        <w:ind w:firstLine="420"/>
        <w:rPr>
          <w:rFonts w:hint="eastAsia"/>
        </w:rPr>
      </w:pPr>
      <w:r>
        <w:rPr>
          <w:rFonts w:hint="eastAsia"/>
        </w:rPr>
        <w:t>（3）报告期内部分指数成份股因重大事项停牌，导致成份股权重偏离及基金整体仓位被动调整，进而产生小幅跟踪误差；</w:t>
      </w:r>
    </w:p>
    <w:p w:rsidR="006E1D90" w:rsidRDefault="006E1D90" w:rsidP="006E1D90">
      <w:pPr>
        <w:pStyle w:val="-"/>
        <w:ind w:firstLine="420"/>
        <w:rPr>
          <w:rFonts w:hint="eastAsia"/>
        </w:rPr>
      </w:pPr>
      <w:r>
        <w:rPr>
          <w:rFonts w:hint="eastAsia"/>
        </w:rPr>
        <w:t>（4）新股上市初期市场情绪推动下的短期大幅上涨，对指数跟踪造成阶段性影响。</w:t>
      </w:r>
    </w:p>
    <w:p w:rsidR="006E1D90" w:rsidRDefault="006E1D90" w:rsidP="006E1D90">
      <w:pPr>
        <w:pStyle w:val="-2"/>
        <w:spacing w:before="312"/>
        <w:rPr>
          <w:rFonts w:hint="eastAsia"/>
        </w:rPr>
      </w:pPr>
      <w:r>
        <w:rPr>
          <w:rFonts w:hint="eastAsia"/>
        </w:rPr>
        <w:t>报告期内基金的业绩表现</w:t>
      </w:r>
    </w:p>
    <w:p w:rsidR="006E1D90" w:rsidRDefault="006E1D90" w:rsidP="006E1D90">
      <w:pPr>
        <w:pStyle w:val="-"/>
        <w:ind w:firstLine="420"/>
        <w:rPr>
          <w:rFonts w:hint="eastAsia"/>
        </w:rPr>
      </w:pPr>
      <w:r>
        <w:rPr>
          <w:rFonts w:hint="eastAsia"/>
        </w:rPr>
        <w:lastRenderedPageBreak/>
        <w:t>截至报告期末，本基金A份额净值为1.2012元，报告期内，份额净值增长率为3.31%，同期业绩基准增长率为3.29%；本基金C份额净值为1.1893元，报告期内，份额净值增长率为3.23%，同期业绩基准增长率为3.29%。</w:t>
      </w:r>
    </w:p>
    <w:p w:rsidR="006E1D90" w:rsidRDefault="006E1D90" w:rsidP="006E1D90">
      <w:pPr>
        <w:pStyle w:val="-2"/>
        <w:spacing w:before="312"/>
        <w:rPr>
          <w:rFonts w:hint="eastAsia"/>
        </w:rPr>
      </w:pPr>
      <w:r>
        <w:rPr>
          <w:rFonts w:hint="eastAsia"/>
        </w:rPr>
        <w:t>报告期内基金持有人数或基金资产净值预警说明</w:t>
      </w:r>
    </w:p>
    <w:p w:rsidR="006E1D90" w:rsidRDefault="006E1D90" w:rsidP="006E1D90">
      <w:pPr>
        <w:pStyle w:val="-"/>
        <w:ind w:firstLine="420"/>
        <w:rPr>
          <w:rFonts w:hint="eastAsia"/>
        </w:rPr>
      </w:pPr>
      <w:r>
        <w:rPr>
          <w:rFonts w:hint="eastAsia"/>
        </w:rPr>
        <w:t>报告期内，本基金已出现连续六十个交易日基金份额持有人数量不满二百人或者基金资产净值低于五千万元的情形，具体时间范围如下：</w:t>
      </w:r>
    </w:p>
    <w:p w:rsidR="006E1D90" w:rsidRDefault="006E1D90" w:rsidP="006E1D90">
      <w:pPr>
        <w:pStyle w:val="-"/>
        <w:ind w:firstLine="420"/>
        <w:rPr>
          <w:rFonts w:hint="eastAsia"/>
        </w:rPr>
      </w:pPr>
      <w:r>
        <w:rPr>
          <w:rFonts w:hint="eastAsia"/>
        </w:rPr>
        <w:t>2026年01月01日至2026年03月31日</w:t>
      </w:r>
    </w:p>
    <w:p w:rsidR="006E1D90" w:rsidRDefault="006E1D90" w:rsidP="006E1D90">
      <w:pPr>
        <w:pStyle w:val="-"/>
        <w:ind w:firstLine="420"/>
        <w:rPr>
          <w:rFonts w:hint="eastAsia"/>
        </w:rPr>
      </w:pPr>
      <w:r>
        <w:rPr>
          <w:rFonts w:hint="eastAsia"/>
        </w:rPr>
        <w:t>基金管理人已根据基金合同及法律法规规定以及本基金实际情况，通过集中营销、向中国证监会报告并提出解决方案等方式积极处理。</w:t>
      </w:r>
    </w:p>
    <w:p w:rsidR="006E1D90" w:rsidRDefault="006E1D90" w:rsidP="006E1D90">
      <w:pPr>
        <w:pStyle w:val="-"/>
        <w:ind w:firstLine="420"/>
        <w:rPr>
          <w:rFonts w:hint="eastAsia"/>
        </w:rPr>
      </w:pPr>
      <w:r>
        <w:rPr>
          <w:rFonts w:hint="eastAsia"/>
        </w:rPr>
        <w:t>本报告期内，基金管理人在下列期间自主承担本基金的信息披露费、审计费等固定费用：</w:t>
      </w:r>
    </w:p>
    <w:p w:rsidR="006E1D90" w:rsidRDefault="006E1D90" w:rsidP="006E1D90">
      <w:pPr>
        <w:pStyle w:val="-"/>
        <w:ind w:firstLine="420"/>
        <w:rPr>
          <w:rFonts w:hint="eastAsia"/>
        </w:rPr>
      </w:pPr>
      <w:r>
        <w:rPr>
          <w:rFonts w:hint="eastAsia"/>
        </w:rPr>
        <w:t>2026年01月01日-2026年03月31日</w:t>
      </w:r>
    </w:p>
    <w:p w:rsidR="006E1D90" w:rsidRDefault="006E1D90" w:rsidP="006E1D90">
      <w:pPr>
        <w:pStyle w:val="-1"/>
        <w:ind w:left="281" w:hanging="281"/>
        <w:rPr>
          <w:rFonts w:hint="eastAsia"/>
        </w:rPr>
      </w:pPr>
      <w:r>
        <w:rPr>
          <w:rFonts w:hint="eastAsia"/>
        </w:rPr>
        <w:t>投资组合报告</w:t>
      </w:r>
    </w:p>
    <w:p w:rsidR="006E1D90" w:rsidRDefault="006E1D90" w:rsidP="006E1D90">
      <w:pPr>
        <w:pStyle w:val="-2"/>
        <w:spacing w:before="312"/>
        <w:rPr>
          <w:rFonts w:hint="eastAsia"/>
        </w:rPr>
      </w:pPr>
      <w:r>
        <w:rPr>
          <w:rFonts w:hint="eastAsia"/>
        </w:rPr>
        <w:t>报告期末基金资产组合情况</w:t>
      </w:r>
    </w:p>
    <w:p w:rsidR="006E1D90" w:rsidRDefault="006E1D90" w:rsidP="006E1D90">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E1D90" w:rsidTr="006E1D90">
        <w:trPr>
          <w:cnfStyle w:val="100000000000" w:firstRow="1" w:lastRow="0" w:firstColumn="0" w:lastColumn="0" w:oddVBand="0" w:evenVBand="0" w:oddHBand="0" w:evenHBand="0" w:firstRowFirstColumn="0" w:firstRowLastColumn="0" w:lastRowFirstColumn="0" w:lastRowLastColumn="0"/>
        </w:trPr>
        <w:tc>
          <w:tcPr>
            <w:tcW w:w="646" w:type="dxa"/>
          </w:tcPr>
          <w:p w:rsidR="006E1D90" w:rsidRPr="006E1D90" w:rsidRDefault="006E1D90" w:rsidP="006E1D90">
            <w:pPr>
              <w:jc w:val="center"/>
              <w:rPr>
                <w:b/>
              </w:rPr>
            </w:pPr>
            <w:r w:rsidRPr="006E1D90">
              <w:rPr>
                <w:rFonts w:hint="eastAsia"/>
                <w:b/>
              </w:rPr>
              <w:t>序号</w:t>
            </w:r>
          </w:p>
        </w:tc>
        <w:tc>
          <w:tcPr>
            <w:tcW w:w="2971" w:type="dxa"/>
          </w:tcPr>
          <w:p w:rsidR="006E1D90" w:rsidRPr="006E1D90" w:rsidRDefault="006E1D90" w:rsidP="006E1D90">
            <w:pPr>
              <w:jc w:val="center"/>
              <w:rPr>
                <w:b/>
              </w:rPr>
            </w:pPr>
            <w:r w:rsidRPr="006E1D90">
              <w:rPr>
                <w:rFonts w:hint="eastAsia"/>
                <w:b/>
              </w:rPr>
              <w:t>项目</w:t>
            </w:r>
          </w:p>
        </w:tc>
        <w:tc>
          <w:tcPr>
            <w:tcW w:w="2381" w:type="dxa"/>
          </w:tcPr>
          <w:p w:rsidR="006E1D90" w:rsidRPr="006E1D90" w:rsidRDefault="006E1D90" w:rsidP="006E1D90">
            <w:pPr>
              <w:jc w:val="center"/>
              <w:rPr>
                <w:b/>
              </w:rPr>
            </w:pPr>
            <w:r w:rsidRPr="006E1D90">
              <w:rPr>
                <w:rFonts w:hint="eastAsia"/>
                <w:b/>
              </w:rPr>
              <w:t>金额（元）</w:t>
            </w:r>
          </w:p>
        </w:tc>
        <w:tc>
          <w:tcPr>
            <w:tcW w:w="2506" w:type="dxa"/>
          </w:tcPr>
          <w:p w:rsidR="006E1D90" w:rsidRPr="006E1D90" w:rsidRDefault="006E1D90" w:rsidP="006E1D90">
            <w:pPr>
              <w:jc w:val="center"/>
              <w:rPr>
                <w:b/>
              </w:rPr>
            </w:pPr>
            <w:r w:rsidRPr="006E1D90">
              <w:rPr>
                <w:rFonts w:hint="eastAsia"/>
                <w:b/>
              </w:rPr>
              <w:t>占基金总资产的比例（</w:t>
            </w:r>
            <w:r w:rsidRPr="006E1D90">
              <w:rPr>
                <w:rFonts w:hint="eastAsia"/>
                <w:b/>
              </w:rPr>
              <w:t>%</w:t>
            </w:r>
            <w:r w:rsidRPr="006E1D90">
              <w:rPr>
                <w:rFonts w:hint="eastAsia"/>
                <w:b/>
              </w:rPr>
              <w:t>）</w:t>
            </w:r>
          </w:p>
        </w:tc>
      </w:tr>
      <w:tr w:rsidR="006E1D90" w:rsidTr="006E1D90">
        <w:tc>
          <w:tcPr>
            <w:tcW w:w="646" w:type="dxa"/>
          </w:tcPr>
          <w:p w:rsidR="006E1D90" w:rsidRDefault="006E1D90" w:rsidP="006E1D90">
            <w:pPr>
              <w:jc w:val="center"/>
            </w:pPr>
            <w:r>
              <w:t>1</w:t>
            </w:r>
          </w:p>
        </w:tc>
        <w:tc>
          <w:tcPr>
            <w:tcW w:w="2971" w:type="dxa"/>
          </w:tcPr>
          <w:p w:rsidR="006E1D90" w:rsidRDefault="006E1D90" w:rsidP="006E1D90">
            <w:pPr>
              <w:jc w:val="left"/>
            </w:pPr>
            <w:r>
              <w:rPr>
                <w:rFonts w:hint="eastAsia"/>
              </w:rPr>
              <w:t>权益投资</w:t>
            </w:r>
          </w:p>
        </w:tc>
        <w:tc>
          <w:tcPr>
            <w:tcW w:w="2381" w:type="dxa"/>
          </w:tcPr>
          <w:p w:rsidR="006E1D90" w:rsidRDefault="006E1D90" w:rsidP="006E1D90">
            <w:pPr>
              <w:jc w:val="right"/>
            </w:pPr>
            <w:r>
              <w:t>-</w:t>
            </w:r>
          </w:p>
        </w:tc>
        <w:tc>
          <w:tcPr>
            <w:tcW w:w="2506" w:type="dxa"/>
          </w:tcPr>
          <w:p w:rsidR="006E1D90" w:rsidRDefault="006E1D90" w:rsidP="006E1D90">
            <w:pPr>
              <w:jc w:val="right"/>
            </w:pPr>
            <w:r>
              <w:t>-</w:t>
            </w:r>
          </w:p>
        </w:tc>
      </w:tr>
      <w:tr w:rsidR="006E1D90" w:rsidTr="006E1D90">
        <w:tc>
          <w:tcPr>
            <w:tcW w:w="646" w:type="dxa"/>
          </w:tcPr>
          <w:p w:rsidR="006E1D90" w:rsidRDefault="006E1D90" w:rsidP="006E1D90">
            <w:pPr>
              <w:jc w:val="center"/>
            </w:pPr>
          </w:p>
        </w:tc>
        <w:tc>
          <w:tcPr>
            <w:tcW w:w="2971" w:type="dxa"/>
          </w:tcPr>
          <w:p w:rsidR="006E1D90" w:rsidRDefault="006E1D90" w:rsidP="006E1D90">
            <w:pPr>
              <w:jc w:val="left"/>
            </w:pPr>
            <w:r>
              <w:rPr>
                <w:rFonts w:hint="eastAsia"/>
              </w:rPr>
              <w:t>其中：股票</w:t>
            </w:r>
          </w:p>
        </w:tc>
        <w:tc>
          <w:tcPr>
            <w:tcW w:w="2381" w:type="dxa"/>
          </w:tcPr>
          <w:p w:rsidR="006E1D90" w:rsidRDefault="006E1D90" w:rsidP="006E1D90">
            <w:pPr>
              <w:jc w:val="right"/>
            </w:pPr>
            <w:r>
              <w:t>-</w:t>
            </w:r>
          </w:p>
        </w:tc>
        <w:tc>
          <w:tcPr>
            <w:tcW w:w="2506" w:type="dxa"/>
          </w:tcPr>
          <w:p w:rsidR="006E1D90" w:rsidRDefault="006E1D90" w:rsidP="006E1D90">
            <w:pPr>
              <w:jc w:val="right"/>
            </w:pPr>
            <w:r>
              <w:t>-</w:t>
            </w:r>
          </w:p>
        </w:tc>
      </w:tr>
      <w:tr w:rsidR="006E1D90" w:rsidTr="006E1D90">
        <w:tc>
          <w:tcPr>
            <w:tcW w:w="646" w:type="dxa"/>
          </w:tcPr>
          <w:p w:rsidR="006E1D90" w:rsidRDefault="006E1D90" w:rsidP="006E1D90">
            <w:pPr>
              <w:jc w:val="center"/>
            </w:pPr>
            <w:r>
              <w:t>2</w:t>
            </w:r>
          </w:p>
        </w:tc>
        <w:tc>
          <w:tcPr>
            <w:tcW w:w="2971" w:type="dxa"/>
          </w:tcPr>
          <w:p w:rsidR="006E1D90" w:rsidRDefault="006E1D90" w:rsidP="006E1D90">
            <w:pPr>
              <w:jc w:val="left"/>
            </w:pPr>
            <w:r>
              <w:rPr>
                <w:rFonts w:hint="eastAsia"/>
              </w:rPr>
              <w:t>基金投资</w:t>
            </w:r>
          </w:p>
        </w:tc>
        <w:tc>
          <w:tcPr>
            <w:tcW w:w="2381" w:type="dxa"/>
          </w:tcPr>
          <w:p w:rsidR="006E1D90" w:rsidRDefault="006E1D90" w:rsidP="006E1D90">
            <w:pPr>
              <w:jc w:val="right"/>
            </w:pPr>
            <w:r>
              <w:t>6,776,300.16</w:t>
            </w:r>
          </w:p>
        </w:tc>
        <w:tc>
          <w:tcPr>
            <w:tcW w:w="2506" w:type="dxa"/>
          </w:tcPr>
          <w:p w:rsidR="006E1D90" w:rsidRDefault="006E1D90" w:rsidP="006E1D90">
            <w:pPr>
              <w:jc w:val="right"/>
            </w:pPr>
            <w:r>
              <w:t>91.20</w:t>
            </w:r>
          </w:p>
        </w:tc>
      </w:tr>
      <w:tr w:rsidR="006E1D90" w:rsidTr="006E1D90">
        <w:tc>
          <w:tcPr>
            <w:tcW w:w="646" w:type="dxa"/>
          </w:tcPr>
          <w:p w:rsidR="006E1D90" w:rsidRDefault="006E1D90" w:rsidP="006E1D90">
            <w:pPr>
              <w:jc w:val="center"/>
            </w:pPr>
            <w:r>
              <w:t>3</w:t>
            </w:r>
          </w:p>
        </w:tc>
        <w:tc>
          <w:tcPr>
            <w:tcW w:w="2971" w:type="dxa"/>
          </w:tcPr>
          <w:p w:rsidR="006E1D90" w:rsidRDefault="006E1D90" w:rsidP="006E1D90">
            <w:pPr>
              <w:jc w:val="left"/>
            </w:pPr>
            <w:r>
              <w:rPr>
                <w:rFonts w:hint="eastAsia"/>
              </w:rPr>
              <w:t>固定收益投资</w:t>
            </w:r>
          </w:p>
        </w:tc>
        <w:tc>
          <w:tcPr>
            <w:tcW w:w="2381" w:type="dxa"/>
          </w:tcPr>
          <w:p w:rsidR="006E1D90" w:rsidRDefault="006E1D90" w:rsidP="006E1D90">
            <w:pPr>
              <w:jc w:val="right"/>
            </w:pPr>
            <w:r>
              <w:t>302,837.81</w:t>
            </w:r>
          </w:p>
        </w:tc>
        <w:tc>
          <w:tcPr>
            <w:tcW w:w="2506" w:type="dxa"/>
          </w:tcPr>
          <w:p w:rsidR="006E1D90" w:rsidRDefault="006E1D90" w:rsidP="006E1D90">
            <w:pPr>
              <w:jc w:val="right"/>
            </w:pPr>
            <w:r>
              <w:t>4.08</w:t>
            </w:r>
          </w:p>
        </w:tc>
      </w:tr>
      <w:tr w:rsidR="006E1D90" w:rsidTr="006E1D90">
        <w:tc>
          <w:tcPr>
            <w:tcW w:w="646" w:type="dxa"/>
          </w:tcPr>
          <w:p w:rsidR="006E1D90" w:rsidRDefault="006E1D90" w:rsidP="006E1D90">
            <w:pPr>
              <w:jc w:val="center"/>
            </w:pPr>
          </w:p>
        </w:tc>
        <w:tc>
          <w:tcPr>
            <w:tcW w:w="2971" w:type="dxa"/>
          </w:tcPr>
          <w:p w:rsidR="006E1D90" w:rsidRDefault="006E1D90" w:rsidP="006E1D90">
            <w:pPr>
              <w:jc w:val="left"/>
            </w:pPr>
            <w:r>
              <w:rPr>
                <w:rFonts w:hint="eastAsia"/>
              </w:rPr>
              <w:t>其中：债券</w:t>
            </w:r>
          </w:p>
        </w:tc>
        <w:tc>
          <w:tcPr>
            <w:tcW w:w="2381" w:type="dxa"/>
          </w:tcPr>
          <w:p w:rsidR="006E1D90" w:rsidRDefault="006E1D90" w:rsidP="006E1D90">
            <w:pPr>
              <w:jc w:val="right"/>
            </w:pPr>
            <w:r>
              <w:t>302,837.81</w:t>
            </w:r>
          </w:p>
        </w:tc>
        <w:tc>
          <w:tcPr>
            <w:tcW w:w="2506" w:type="dxa"/>
          </w:tcPr>
          <w:p w:rsidR="006E1D90" w:rsidRDefault="006E1D90" w:rsidP="006E1D90">
            <w:pPr>
              <w:jc w:val="right"/>
            </w:pPr>
            <w:r>
              <w:t>4.08</w:t>
            </w:r>
          </w:p>
        </w:tc>
      </w:tr>
      <w:tr w:rsidR="006E1D90" w:rsidTr="006E1D90">
        <w:tc>
          <w:tcPr>
            <w:tcW w:w="646" w:type="dxa"/>
          </w:tcPr>
          <w:p w:rsidR="006E1D90" w:rsidRDefault="006E1D90" w:rsidP="006E1D90">
            <w:pPr>
              <w:jc w:val="center"/>
            </w:pPr>
          </w:p>
        </w:tc>
        <w:tc>
          <w:tcPr>
            <w:tcW w:w="2971" w:type="dxa"/>
          </w:tcPr>
          <w:p w:rsidR="006E1D90" w:rsidRDefault="006E1D90" w:rsidP="006E1D90">
            <w:pPr>
              <w:jc w:val="left"/>
            </w:pPr>
            <w:r>
              <w:rPr>
                <w:rFonts w:hint="eastAsia"/>
              </w:rPr>
              <w:t xml:space="preserve">      </w:t>
            </w:r>
            <w:r>
              <w:rPr>
                <w:rFonts w:hint="eastAsia"/>
              </w:rPr>
              <w:t>资产支持证券</w:t>
            </w:r>
          </w:p>
        </w:tc>
        <w:tc>
          <w:tcPr>
            <w:tcW w:w="2381" w:type="dxa"/>
          </w:tcPr>
          <w:p w:rsidR="006E1D90" w:rsidRDefault="006E1D90" w:rsidP="006E1D90">
            <w:pPr>
              <w:jc w:val="right"/>
            </w:pPr>
            <w:r>
              <w:t>-</w:t>
            </w:r>
          </w:p>
        </w:tc>
        <w:tc>
          <w:tcPr>
            <w:tcW w:w="2506" w:type="dxa"/>
          </w:tcPr>
          <w:p w:rsidR="006E1D90" w:rsidRDefault="006E1D90" w:rsidP="006E1D90">
            <w:pPr>
              <w:jc w:val="right"/>
            </w:pPr>
            <w:r>
              <w:t>-</w:t>
            </w:r>
          </w:p>
        </w:tc>
      </w:tr>
      <w:tr w:rsidR="006E1D90" w:rsidTr="006E1D90">
        <w:tc>
          <w:tcPr>
            <w:tcW w:w="646" w:type="dxa"/>
          </w:tcPr>
          <w:p w:rsidR="006E1D90" w:rsidRDefault="006E1D90" w:rsidP="006E1D90">
            <w:pPr>
              <w:jc w:val="center"/>
            </w:pPr>
            <w:r>
              <w:t>4</w:t>
            </w:r>
          </w:p>
        </w:tc>
        <w:tc>
          <w:tcPr>
            <w:tcW w:w="2971" w:type="dxa"/>
          </w:tcPr>
          <w:p w:rsidR="006E1D90" w:rsidRDefault="006E1D90" w:rsidP="006E1D90">
            <w:pPr>
              <w:jc w:val="left"/>
            </w:pPr>
            <w:r>
              <w:rPr>
                <w:rFonts w:hint="eastAsia"/>
              </w:rPr>
              <w:t>贵金属投资</w:t>
            </w:r>
          </w:p>
        </w:tc>
        <w:tc>
          <w:tcPr>
            <w:tcW w:w="2381" w:type="dxa"/>
          </w:tcPr>
          <w:p w:rsidR="006E1D90" w:rsidRDefault="006E1D90" w:rsidP="006E1D90">
            <w:pPr>
              <w:jc w:val="right"/>
            </w:pPr>
            <w:r>
              <w:t>-</w:t>
            </w:r>
          </w:p>
        </w:tc>
        <w:tc>
          <w:tcPr>
            <w:tcW w:w="2506" w:type="dxa"/>
          </w:tcPr>
          <w:p w:rsidR="006E1D90" w:rsidRDefault="006E1D90" w:rsidP="006E1D90">
            <w:pPr>
              <w:jc w:val="right"/>
            </w:pPr>
            <w:r>
              <w:t>-</w:t>
            </w:r>
          </w:p>
        </w:tc>
      </w:tr>
      <w:tr w:rsidR="006E1D90" w:rsidTr="006E1D90">
        <w:tc>
          <w:tcPr>
            <w:tcW w:w="646" w:type="dxa"/>
          </w:tcPr>
          <w:p w:rsidR="006E1D90" w:rsidRDefault="006E1D90" w:rsidP="006E1D90">
            <w:pPr>
              <w:jc w:val="center"/>
            </w:pPr>
            <w:r>
              <w:t>5</w:t>
            </w:r>
          </w:p>
        </w:tc>
        <w:tc>
          <w:tcPr>
            <w:tcW w:w="2971" w:type="dxa"/>
          </w:tcPr>
          <w:p w:rsidR="006E1D90" w:rsidRDefault="006E1D90" w:rsidP="006E1D90">
            <w:pPr>
              <w:jc w:val="left"/>
            </w:pPr>
            <w:r>
              <w:rPr>
                <w:rFonts w:hint="eastAsia"/>
              </w:rPr>
              <w:t>金融衍生品投资</w:t>
            </w:r>
          </w:p>
        </w:tc>
        <w:tc>
          <w:tcPr>
            <w:tcW w:w="2381" w:type="dxa"/>
          </w:tcPr>
          <w:p w:rsidR="006E1D90" w:rsidRDefault="006E1D90" w:rsidP="006E1D90">
            <w:pPr>
              <w:jc w:val="right"/>
            </w:pPr>
            <w:r>
              <w:t>-</w:t>
            </w:r>
          </w:p>
        </w:tc>
        <w:tc>
          <w:tcPr>
            <w:tcW w:w="2506" w:type="dxa"/>
          </w:tcPr>
          <w:p w:rsidR="006E1D90" w:rsidRDefault="006E1D90" w:rsidP="006E1D90">
            <w:pPr>
              <w:jc w:val="right"/>
            </w:pPr>
            <w:r>
              <w:t>-</w:t>
            </w:r>
          </w:p>
        </w:tc>
      </w:tr>
      <w:tr w:rsidR="006E1D90" w:rsidTr="006E1D90">
        <w:tc>
          <w:tcPr>
            <w:tcW w:w="646" w:type="dxa"/>
          </w:tcPr>
          <w:p w:rsidR="006E1D90" w:rsidRDefault="006E1D90" w:rsidP="006E1D90">
            <w:pPr>
              <w:jc w:val="center"/>
            </w:pPr>
            <w:r>
              <w:t>6</w:t>
            </w:r>
          </w:p>
        </w:tc>
        <w:tc>
          <w:tcPr>
            <w:tcW w:w="2971" w:type="dxa"/>
          </w:tcPr>
          <w:p w:rsidR="006E1D90" w:rsidRDefault="006E1D90" w:rsidP="006E1D90">
            <w:pPr>
              <w:jc w:val="left"/>
            </w:pPr>
            <w:r>
              <w:rPr>
                <w:rFonts w:hint="eastAsia"/>
              </w:rPr>
              <w:t>买入返售金融资产</w:t>
            </w:r>
          </w:p>
        </w:tc>
        <w:tc>
          <w:tcPr>
            <w:tcW w:w="2381" w:type="dxa"/>
          </w:tcPr>
          <w:p w:rsidR="006E1D90" w:rsidRDefault="006E1D90" w:rsidP="006E1D90">
            <w:pPr>
              <w:jc w:val="right"/>
            </w:pPr>
            <w:r>
              <w:t>-</w:t>
            </w:r>
          </w:p>
        </w:tc>
        <w:tc>
          <w:tcPr>
            <w:tcW w:w="2506" w:type="dxa"/>
          </w:tcPr>
          <w:p w:rsidR="006E1D90" w:rsidRDefault="006E1D90" w:rsidP="006E1D90">
            <w:pPr>
              <w:jc w:val="right"/>
            </w:pPr>
            <w:r>
              <w:t>-</w:t>
            </w:r>
          </w:p>
        </w:tc>
      </w:tr>
      <w:tr w:rsidR="006E1D90" w:rsidTr="006E1D90">
        <w:tc>
          <w:tcPr>
            <w:tcW w:w="646" w:type="dxa"/>
          </w:tcPr>
          <w:p w:rsidR="006E1D90" w:rsidRDefault="006E1D90" w:rsidP="006E1D90">
            <w:pPr>
              <w:jc w:val="center"/>
            </w:pPr>
          </w:p>
        </w:tc>
        <w:tc>
          <w:tcPr>
            <w:tcW w:w="2971" w:type="dxa"/>
          </w:tcPr>
          <w:p w:rsidR="006E1D90" w:rsidRDefault="006E1D90" w:rsidP="006E1D90">
            <w:pPr>
              <w:jc w:val="left"/>
            </w:pPr>
            <w:r>
              <w:rPr>
                <w:rFonts w:hint="eastAsia"/>
              </w:rPr>
              <w:t>其中：买断式回购的买入返售金融资产</w:t>
            </w:r>
          </w:p>
        </w:tc>
        <w:tc>
          <w:tcPr>
            <w:tcW w:w="2381" w:type="dxa"/>
          </w:tcPr>
          <w:p w:rsidR="006E1D90" w:rsidRDefault="006E1D90" w:rsidP="006E1D90">
            <w:pPr>
              <w:jc w:val="right"/>
            </w:pPr>
            <w:r>
              <w:t>-</w:t>
            </w:r>
          </w:p>
        </w:tc>
        <w:tc>
          <w:tcPr>
            <w:tcW w:w="2506" w:type="dxa"/>
          </w:tcPr>
          <w:p w:rsidR="006E1D90" w:rsidRDefault="006E1D90" w:rsidP="006E1D90">
            <w:pPr>
              <w:jc w:val="right"/>
            </w:pPr>
            <w:r>
              <w:t>-</w:t>
            </w:r>
          </w:p>
        </w:tc>
      </w:tr>
      <w:tr w:rsidR="006E1D90" w:rsidTr="006E1D90">
        <w:tc>
          <w:tcPr>
            <w:tcW w:w="646" w:type="dxa"/>
          </w:tcPr>
          <w:p w:rsidR="006E1D90" w:rsidRDefault="006E1D90" w:rsidP="006E1D90">
            <w:pPr>
              <w:jc w:val="center"/>
            </w:pPr>
            <w:r>
              <w:t>7</w:t>
            </w:r>
          </w:p>
        </w:tc>
        <w:tc>
          <w:tcPr>
            <w:tcW w:w="2971" w:type="dxa"/>
          </w:tcPr>
          <w:p w:rsidR="006E1D90" w:rsidRDefault="006E1D90" w:rsidP="006E1D90">
            <w:pPr>
              <w:jc w:val="left"/>
            </w:pPr>
            <w:r>
              <w:rPr>
                <w:rFonts w:hint="eastAsia"/>
              </w:rPr>
              <w:t>银行存款和结算备付金合计</w:t>
            </w:r>
          </w:p>
        </w:tc>
        <w:tc>
          <w:tcPr>
            <w:tcW w:w="2381" w:type="dxa"/>
          </w:tcPr>
          <w:p w:rsidR="006E1D90" w:rsidRDefault="006E1D90" w:rsidP="006E1D90">
            <w:pPr>
              <w:jc w:val="right"/>
            </w:pPr>
            <w:r>
              <w:t>300,416.29</w:t>
            </w:r>
          </w:p>
        </w:tc>
        <w:tc>
          <w:tcPr>
            <w:tcW w:w="2506" w:type="dxa"/>
          </w:tcPr>
          <w:p w:rsidR="006E1D90" w:rsidRDefault="006E1D90" w:rsidP="006E1D90">
            <w:pPr>
              <w:jc w:val="right"/>
            </w:pPr>
            <w:r>
              <w:t>4.04</w:t>
            </w:r>
          </w:p>
        </w:tc>
      </w:tr>
      <w:tr w:rsidR="006E1D90" w:rsidTr="006E1D90">
        <w:tc>
          <w:tcPr>
            <w:tcW w:w="646" w:type="dxa"/>
          </w:tcPr>
          <w:p w:rsidR="006E1D90" w:rsidRDefault="006E1D90" w:rsidP="006E1D90">
            <w:pPr>
              <w:jc w:val="center"/>
            </w:pPr>
            <w:r>
              <w:t>8</w:t>
            </w:r>
          </w:p>
        </w:tc>
        <w:tc>
          <w:tcPr>
            <w:tcW w:w="2971" w:type="dxa"/>
          </w:tcPr>
          <w:p w:rsidR="006E1D90" w:rsidRDefault="006E1D90" w:rsidP="006E1D90">
            <w:pPr>
              <w:jc w:val="left"/>
            </w:pPr>
            <w:r>
              <w:rPr>
                <w:rFonts w:hint="eastAsia"/>
              </w:rPr>
              <w:t>其他资产</w:t>
            </w:r>
          </w:p>
        </w:tc>
        <w:tc>
          <w:tcPr>
            <w:tcW w:w="2381" w:type="dxa"/>
          </w:tcPr>
          <w:p w:rsidR="006E1D90" w:rsidRDefault="006E1D90" w:rsidP="006E1D90">
            <w:pPr>
              <w:jc w:val="right"/>
            </w:pPr>
            <w:r>
              <w:t>50,927.80</w:t>
            </w:r>
          </w:p>
        </w:tc>
        <w:tc>
          <w:tcPr>
            <w:tcW w:w="2506" w:type="dxa"/>
          </w:tcPr>
          <w:p w:rsidR="006E1D90" w:rsidRDefault="006E1D90" w:rsidP="006E1D90">
            <w:pPr>
              <w:jc w:val="right"/>
            </w:pPr>
            <w:r>
              <w:t>0.69</w:t>
            </w:r>
          </w:p>
        </w:tc>
      </w:tr>
      <w:tr w:rsidR="006E1D90" w:rsidTr="006E1D90">
        <w:tc>
          <w:tcPr>
            <w:tcW w:w="646" w:type="dxa"/>
          </w:tcPr>
          <w:p w:rsidR="006E1D90" w:rsidRDefault="006E1D90" w:rsidP="006E1D90">
            <w:pPr>
              <w:jc w:val="center"/>
            </w:pPr>
            <w:r>
              <w:t>9</w:t>
            </w:r>
          </w:p>
        </w:tc>
        <w:tc>
          <w:tcPr>
            <w:tcW w:w="2971" w:type="dxa"/>
          </w:tcPr>
          <w:p w:rsidR="006E1D90" w:rsidRDefault="006E1D90" w:rsidP="006E1D90">
            <w:pPr>
              <w:jc w:val="left"/>
            </w:pPr>
            <w:r>
              <w:rPr>
                <w:rFonts w:hint="eastAsia"/>
              </w:rPr>
              <w:t>合计</w:t>
            </w:r>
          </w:p>
        </w:tc>
        <w:tc>
          <w:tcPr>
            <w:tcW w:w="2381" w:type="dxa"/>
          </w:tcPr>
          <w:p w:rsidR="006E1D90" w:rsidRDefault="006E1D90" w:rsidP="006E1D90">
            <w:pPr>
              <w:jc w:val="right"/>
            </w:pPr>
            <w:r>
              <w:t>7,430,482.06</w:t>
            </w:r>
          </w:p>
        </w:tc>
        <w:tc>
          <w:tcPr>
            <w:tcW w:w="2506" w:type="dxa"/>
          </w:tcPr>
          <w:p w:rsidR="006E1D90" w:rsidRDefault="006E1D90" w:rsidP="006E1D90">
            <w:pPr>
              <w:jc w:val="right"/>
            </w:pPr>
            <w:r>
              <w:t>100.00</w:t>
            </w:r>
          </w:p>
        </w:tc>
      </w:tr>
    </w:tbl>
    <w:p w:rsidR="006E1D90" w:rsidRDefault="006E1D90" w:rsidP="006E1D90">
      <w:pPr>
        <w:pStyle w:val="-2"/>
        <w:spacing w:before="312"/>
        <w:rPr>
          <w:rFonts w:hint="eastAsia"/>
        </w:rPr>
      </w:pPr>
      <w:r>
        <w:rPr>
          <w:rFonts w:hint="eastAsia"/>
        </w:rPr>
        <w:t>报告期末按行业分类的股票投资组合</w:t>
      </w:r>
    </w:p>
    <w:p w:rsidR="006E1D90" w:rsidRDefault="006E1D90" w:rsidP="006E1D90">
      <w:pPr>
        <w:pStyle w:val="-3"/>
        <w:spacing w:before="156" w:after="156"/>
        <w:rPr>
          <w:rFonts w:hint="eastAsia"/>
        </w:rPr>
      </w:pPr>
      <w:r>
        <w:rPr>
          <w:rFonts w:hint="eastAsia"/>
        </w:rPr>
        <w:t>报告期末按行业分类的境内股票投资组合</w:t>
      </w:r>
    </w:p>
    <w:p w:rsidR="006E1D90" w:rsidRDefault="006E1D90" w:rsidP="006E1D90">
      <w:pPr>
        <w:pStyle w:val="-"/>
        <w:ind w:firstLine="420"/>
        <w:rPr>
          <w:rFonts w:hint="eastAsia"/>
        </w:rPr>
      </w:pPr>
      <w:r>
        <w:rPr>
          <w:rFonts w:hint="eastAsia"/>
        </w:rPr>
        <w:lastRenderedPageBreak/>
        <w:t>无。</w:t>
      </w:r>
    </w:p>
    <w:p w:rsidR="006E1D90" w:rsidRDefault="006E1D90" w:rsidP="006E1D90">
      <w:pPr>
        <w:pStyle w:val="-3"/>
        <w:spacing w:before="156" w:after="156"/>
        <w:rPr>
          <w:rFonts w:hint="eastAsia"/>
        </w:rPr>
      </w:pPr>
      <w:r>
        <w:rPr>
          <w:rFonts w:hint="eastAsia"/>
        </w:rPr>
        <w:t>报告期末按行业分类的港股通投资股票投资组合</w:t>
      </w:r>
    </w:p>
    <w:p w:rsidR="006E1D90" w:rsidRDefault="006E1D90" w:rsidP="006E1D90">
      <w:pPr>
        <w:pStyle w:val="-"/>
        <w:ind w:firstLine="420"/>
        <w:rPr>
          <w:rFonts w:hint="eastAsia"/>
        </w:rPr>
      </w:pPr>
      <w:r>
        <w:rPr>
          <w:rFonts w:hint="eastAsia"/>
        </w:rPr>
        <w:t>无。</w:t>
      </w:r>
    </w:p>
    <w:p w:rsidR="006E1D90" w:rsidRDefault="006E1D90" w:rsidP="006E1D90">
      <w:pPr>
        <w:pStyle w:val="-2"/>
        <w:spacing w:before="312"/>
        <w:rPr>
          <w:rFonts w:hint="eastAsia"/>
        </w:rPr>
      </w:pPr>
      <w:r>
        <w:rPr>
          <w:rFonts w:hint="eastAsia"/>
        </w:rPr>
        <w:t>期末按公允价值占基金资产净值比例大小排序的股票投资明细</w:t>
      </w:r>
    </w:p>
    <w:p w:rsidR="006E1D90" w:rsidRDefault="006E1D90" w:rsidP="006E1D90">
      <w:pPr>
        <w:pStyle w:val="-3"/>
        <w:spacing w:before="156" w:after="156"/>
        <w:rPr>
          <w:rFonts w:hint="eastAsia"/>
        </w:rPr>
      </w:pPr>
      <w:r>
        <w:rPr>
          <w:rFonts w:hint="eastAsia"/>
        </w:rPr>
        <w:t>报告期末按公允价值占基金资产净值比例大小排序的前十名股票投资明细</w:t>
      </w:r>
    </w:p>
    <w:p w:rsidR="006E1D90" w:rsidRDefault="006E1D90" w:rsidP="006E1D90">
      <w:pPr>
        <w:pStyle w:val="-"/>
        <w:ind w:firstLine="420"/>
        <w:rPr>
          <w:rFonts w:hint="eastAsia"/>
        </w:rPr>
      </w:pPr>
      <w:r>
        <w:rPr>
          <w:rFonts w:hint="eastAsia"/>
        </w:rPr>
        <w:t>无。</w:t>
      </w:r>
    </w:p>
    <w:p w:rsidR="006E1D90" w:rsidRDefault="006E1D90" w:rsidP="006E1D90">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E1D90" w:rsidTr="006E1D90">
        <w:trPr>
          <w:cnfStyle w:val="100000000000" w:firstRow="1" w:lastRow="0" w:firstColumn="0" w:lastColumn="0" w:oddVBand="0" w:evenVBand="0" w:oddHBand="0" w:evenHBand="0" w:firstRowFirstColumn="0" w:firstRowLastColumn="0" w:lastRowFirstColumn="0" w:lastRowLastColumn="0"/>
        </w:trPr>
        <w:tc>
          <w:tcPr>
            <w:tcW w:w="646" w:type="dxa"/>
          </w:tcPr>
          <w:p w:rsidR="006E1D90" w:rsidRPr="006E1D90" w:rsidRDefault="006E1D90" w:rsidP="006E1D90">
            <w:pPr>
              <w:jc w:val="center"/>
              <w:rPr>
                <w:b/>
              </w:rPr>
            </w:pPr>
            <w:r w:rsidRPr="006E1D90">
              <w:rPr>
                <w:rFonts w:hint="eastAsia"/>
                <w:b/>
              </w:rPr>
              <w:t>序号</w:t>
            </w:r>
          </w:p>
        </w:tc>
        <w:tc>
          <w:tcPr>
            <w:tcW w:w="2835" w:type="dxa"/>
          </w:tcPr>
          <w:p w:rsidR="006E1D90" w:rsidRPr="006E1D90" w:rsidRDefault="006E1D90" w:rsidP="006E1D90">
            <w:pPr>
              <w:jc w:val="center"/>
              <w:rPr>
                <w:b/>
              </w:rPr>
            </w:pPr>
            <w:r w:rsidRPr="006E1D90">
              <w:rPr>
                <w:rFonts w:hint="eastAsia"/>
                <w:b/>
              </w:rPr>
              <w:t>债券品种</w:t>
            </w:r>
          </w:p>
        </w:tc>
        <w:tc>
          <w:tcPr>
            <w:tcW w:w="2466" w:type="dxa"/>
          </w:tcPr>
          <w:p w:rsidR="006E1D90" w:rsidRPr="006E1D90" w:rsidRDefault="006E1D90" w:rsidP="006E1D90">
            <w:pPr>
              <w:jc w:val="center"/>
              <w:rPr>
                <w:b/>
              </w:rPr>
            </w:pPr>
            <w:r w:rsidRPr="006E1D90">
              <w:rPr>
                <w:rFonts w:hint="eastAsia"/>
                <w:b/>
              </w:rPr>
              <w:t>公允价值（元）</w:t>
            </w:r>
          </w:p>
        </w:tc>
        <w:tc>
          <w:tcPr>
            <w:tcW w:w="2557" w:type="dxa"/>
          </w:tcPr>
          <w:p w:rsidR="006E1D90" w:rsidRPr="006E1D90" w:rsidRDefault="006E1D90" w:rsidP="006E1D90">
            <w:pPr>
              <w:jc w:val="center"/>
              <w:rPr>
                <w:b/>
              </w:rPr>
            </w:pPr>
            <w:r w:rsidRPr="006E1D90">
              <w:rPr>
                <w:rFonts w:hint="eastAsia"/>
                <w:b/>
              </w:rPr>
              <w:t>占基金资产净值比例（％）</w:t>
            </w:r>
          </w:p>
        </w:tc>
      </w:tr>
      <w:tr w:rsidR="006E1D90" w:rsidTr="006E1D90">
        <w:tc>
          <w:tcPr>
            <w:tcW w:w="646" w:type="dxa"/>
          </w:tcPr>
          <w:p w:rsidR="006E1D90" w:rsidRDefault="006E1D90" w:rsidP="006E1D90">
            <w:pPr>
              <w:jc w:val="center"/>
            </w:pPr>
            <w:r>
              <w:t>1</w:t>
            </w:r>
          </w:p>
        </w:tc>
        <w:tc>
          <w:tcPr>
            <w:tcW w:w="2835" w:type="dxa"/>
          </w:tcPr>
          <w:p w:rsidR="006E1D90" w:rsidRDefault="006E1D90" w:rsidP="006E1D90">
            <w:pPr>
              <w:jc w:val="left"/>
            </w:pPr>
            <w:r>
              <w:rPr>
                <w:rFonts w:hint="eastAsia"/>
              </w:rPr>
              <w:t>国家债券</w:t>
            </w:r>
          </w:p>
        </w:tc>
        <w:tc>
          <w:tcPr>
            <w:tcW w:w="2466" w:type="dxa"/>
          </w:tcPr>
          <w:p w:rsidR="006E1D90" w:rsidRDefault="006E1D90" w:rsidP="006E1D90">
            <w:pPr>
              <w:jc w:val="right"/>
            </w:pPr>
            <w:r>
              <w:t>302,837.81</w:t>
            </w:r>
          </w:p>
        </w:tc>
        <w:tc>
          <w:tcPr>
            <w:tcW w:w="2557" w:type="dxa"/>
          </w:tcPr>
          <w:p w:rsidR="006E1D90" w:rsidRDefault="006E1D90" w:rsidP="006E1D90">
            <w:pPr>
              <w:jc w:val="right"/>
            </w:pPr>
            <w:r>
              <w:t>4.20</w:t>
            </w:r>
          </w:p>
        </w:tc>
      </w:tr>
      <w:tr w:rsidR="006E1D90" w:rsidTr="006E1D90">
        <w:tc>
          <w:tcPr>
            <w:tcW w:w="646" w:type="dxa"/>
          </w:tcPr>
          <w:p w:rsidR="006E1D90" w:rsidRDefault="006E1D90" w:rsidP="006E1D90">
            <w:pPr>
              <w:jc w:val="center"/>
            </w:pPr>
            <w:r>
              <w:t>2</w:t>
            </w:r>
          </w:p>
        </w:tc>
        <w:tc>
          <w:tcPr>
            <w:tcW w:w="2835" w:type="dxa"/>
          </w:tcPr>
          <w:p w:rsidR="006E1D90" w:rsidRDefault="006E1D90" w:rsidP="006E1D90">
            <w:pPr>
              <w:jc w:val="left"/>
            </w:pPr>
            <w:r>
              <w:rPr>
                <w:rFonts w:hint="eastAsia"/>
              </w:rPr>
              <w:t>央行票据</w:t>
            </w:r>
          </w:p>
        </w:tc>
        <w:tc>
          <w:tcPr>
            <w:tcW w:w="2466" w:type="dxa"/>
          </w:tcPr>
          <w:p w:rsidR="006E1D90" w:rsidRDefault="006E1D90" w:rsidP="006E1D90">
            <w:pPr>
              <w:jc w:val="right"/>
            </w:pPr>
            <w:r>
              <w:t>-</w:t>
            </w:r>
          </w:p>
        </w:tc>
        <w:tc>
          <w:tcPr>
            <w:tcW w:w="2557" w:type="dxa"/>
          </w:tcPr>
          <w:p w:rsidR="006E1D90" w:rsidRDefault="006E1D90" w:rsidP="006E1D90">
            <w:pPr>
              <w:jc w:val="right"/>
            </w:pPr>
            <w:r>
              <w:t>-</w:t>
            </w:r>
          </w:p>
        </w:tc>
      </w:tr>
      <w:tr w:rsidR="006E1D90" w:rsidTr="006E1D90">
        <w:tc>
          <w:tcPr>
            <w:tcW w:w="646" w:type="dxa"/>
          </w:tcPr>
          <w:p w:rsidR="006E1D90" w:rsidRDefault="006E1D90" w:rsidP="006E1D90">
            <w:pPr>
              <w:jc w:val="center"/>
            </w:pPr>
            <w:r>
              <w:t>3</w:t>
            </w:r>
          </w:p>
        </w:tc>
        <w:tc>
          <w:tcPr>
            <w:tcW w:w="2835" w:type="dxa"/>
          </w:tcPr>
          <w:p w:rsidR="006E1D90" w:rsidRDefault="006E1D90" w:rsidP="006E1D90">
            <w:pPr>
              <w:jc w:val="left"/>
            </w:pPr>
            <w:r>
              <w:rPr>
                <w:rFonts w:hint="eastAsia"/>
              </w:rPr>
              <w:t>金融债券</w:t>
            </w:r>
          </w:p>
        </w:tc>
        <w:tc>
          <w:tcPr>
            <w:tcW w:w="2466" w:type="dxa"/>
          </w:tcPr>
          <w:p w:rsidR="006E1D90" w:rsidRDefault="006E1D90" w:rsidP="006E1D90">
            <w:pPr>
              <w:jc w:val="right"/>
            </w:pPr>
            <w:r>
              <w:t>-</w:t>
            </w:r>
          </w:p>
        </w:tc>
        <w:tc>
          <w:tcPr>
            <w:tcW w:w="2557" w:type="dxa"/>
          </w:tcPr>
          <w:p w:rsidR="006E1D90" w:rsidRDefault="006E1D90" w:rsidP="006E1D90">
            <w:pPr>
              <w:jc w:val="right"/>
            </w:pPr>
            <w:r>
              <w:t>-</w:t>
            </w:r>
          </w:p>
        </w:tc>
      </w:tr>
      <w:tr w:rsidR="006E1D90" w:rsidTr="006E1D90">
        <w:tc>
          <w:tcPr>
            <w:tcW w:w="646" w:type="dxa"/>
          </w:tcPr>
          <w:p w:rsidR="006E1D90" w:rsidRDefault="006E1D90" w:rsidP="006E1D90">
            <w:pPr>
              <w:jc w:val="center"/>
            </w:pPr>
          </w:p>
        </w:tc>
        <w:tc>
          <w:tcPr>
            <w:tcW w:w="2835" w:type="dxa"/>
          </w:tcPr>
          <w:p w:rsidR="006E1D90" w:rsidRDefault="006E1D90" w:rsidP="006E1D90">
            <w:pPr>
              <w:jc w:val="left"/>
            </w:pPr>
            <w:r>
              <w:rPr>
                <w:rFonts w:hint="eastAsia"/>
              </w:rPr>
              <w:t>其中：政策性金融债</w:t>
            </w:r>
          </w:p>
        </w:tc>
        <w:tc>
          <w:tcPr>
            <w:tcW w:w="2466" w:type="dxa"/>
          </w:tcPr>
          <w:p w:rsidR="006E1D90" w:rsidRDefault="006E1D90" w:rsidP="006E1D90">
            <w:pPr>
              <w:jc w:val="right"/>
            </w:pPr>
            <w:r>
              <w:t>-</w:t>
            </w:r>
          </w:p>
        </w:tc>
        <w:tc>
          <w:tcPr>
            <w:tcW w:w="2557" w:type="dxa"/>
          </w:tcPr>
          <w:p w:rsidR="006E1D90" w:rsidRDefault="006E1D90" w:rsidP="006E1D90">
            <w:pPr>
              <w:jc w:val="right"/>
            </w:pPr>
            <w:r>
              <w:t>-</w:t>
            </w:r>
          </w:p>
        </w:tc>
      </w:tr>
      <w:tr w:rsidR="006E1D90" w:rsidTr="006E1D90">
        <w:tc>
          <w:tcPr>
            <w:tcW w:w="646" w:type="dxa"/>
          </w:tcPr>
          <w:p w:rsidR="006E1D90" w:rsidRDefault="006E1D90" w:rsidP="006E1D90">
            <w:pPr>
              <w:jc w:val="center"/>
            </w:pPr>
            <w:r>
              <w:t>4</w:t>
            </w:r>
          </w:p>
        </w:tc>
        <w:tc>
          <w:tcPr>
            <w:tcW w:w="2835" w:type="dxa"/>
          </w:tcPr>
          <w:p w:rsidR="006E1D90" w:rsidRDefault="006E1D90" w:rsidP="006E1D90">
            <w:pPr>
              <w:jc w:val="left"/>
            </w:pPr>
            <w:r>
              <w:rPr>
                <w:rFonts w:hint="eastAsia"/>
              </w:rPr>
              <w:t>企业债券</w:t>
            </w:r>
          </w:p>
        </w:tc>
        <w:tc>
          <w:tcPr>
            <w:tcW w:w="2466" w:type="dxa"/>
          </w:tcPr>
          <w:p w:rsidR="006E1D90" w:rsidRDefault="006E1D90" w:rsidP="006E1D90">
            <w:pPr>
              <w:jc w:val="right"/>
            </w:pPr>
            <w:r>
              <w:t>-</w:t>
            </w:r>
          </w:p>
        </w:tc>
        <w:tc>
          <w:tcPr>
            <w:tcW w:w="2557" w:type="dxa"/>
          </w:tcPr>
          <w:p w:rsidR="006E1D90" w:rsidRDefault="006E1D90" w:rsidP="006E1D90">
            <w:pPr>
              <w:jc w:val="right"/>
            </w:pPr>
            <w:r>
              <w:t>-</w:t>
            </w:r>
          </w:p>
        </w:tc>
      </w:tr>
      <w:tr w:rsidR="006E1D90" w:rsidTr="006E1D90">
        <w:tc>
          <w:tcPr>
            <w:tcW w:w="646" w:type="dxa"/>
          </w:tcPr>
          <w:p w:rsidR="006E1D90" w:rsidRDefault="006E1D90" w:rsidP="006E1D90">
            <w:pPr>
              <w:jc w:val="center"/>
            </w:pPr>
            <w:r>
              <w:t>5</w:t>
            </w:r>
          </w:p>
        </w:tc>
        <w:tc>
          <w:tcPr>
            <w:tcW w:w="2835" w:type="dxa"/>
          </w:tcPr>
          <w:p w:rsidR="006E1D90" w:rsidRDefault="006E1D90" w:rsidP="006E1D90">
            <w:pPr>
              <w:jc w:val="left"/>
            </w:pPr>
            <w:r>
              <w:rPr>
                <w:rFonts w:hint="eastAsia"/>
              </w:rPr>
              <w:t>企业短期融资券</w:t>
            </w:r>
          </w:p>
        </w:tc>
        <w:tc>
          <w:tcPr>
            <w:tcW w:w="2466" w:type="dxa"/>
          </w:tcPr>
          <w:p w:rsidR="006E1D90" w:rsidRDefault="006E1D90" w:rsidP="006E1D90">
            <w:pPr>
              <w:jc w:val="right"/>
            </w:pPr>
            <w:r>
              <w:t>-</w:t>
            </w:r>
          </w:p>
        </w:tc>
        <w:tc>
          <w:tcPr>
            <w:tcW w:w="2557" w:type="dxa"/>
          </w:tcPr>
          <w:p w:rsidR="006E1D90" w:rsidRDefault="006E1D90" w:rsidP="006E1D90">
            <w:pPr>
              <w:jc w:val="right"/>
            </w:pPr>
            <w:r>
              <w:t>-</w:t>
            </w:r>
          </w:p>
        </w:tc>
      </w:tr>
      <w:tr w:rsidR="006E1D90" w:rsidTr="006E1D90">
        <w:tc>
          <w:tcPr>
            <w:tcW w:w="646" w:type="dxa"/>
          </w:tcPr>
          <w:p w:rsidR="006E1D90" w:rsidRDefault="006E1D90" w:rsidP="006E1D90">
            <w:pPr>
              <w:jc w:val="center"/>
            </w:pPr>
            <w:r>
              <w:t>6</w:t>
            </w:r>
          </w:p>
        </w:tc>
        <w:tc>
          <w:tcPr>
            <w:tcW w:w="2835" w:type="dxa"/>
          </w:tcPr>
          <w:p w:rsidR="006E1D90" w:rsidRDefault="006E1D90" w:rsidP="006E1D90">
            <w:pPr>
              <w:jc w:val="left"/>
            </w:pPr>
            <w:r>
              <w:rPr>
                <w:rFonts w:hint="eastAsia"/>
              </w:rPr>
              <w:t>中期票据</w:t>
            </w:r>
          </w:p>
        </w:tc>
        <w:tc>
          <w:tcPr>
            <w:tcW w:w="2466" w:type="dxa"/>
          </w:tcPr>
          <w:p w:rsidR="006E1D90" w:rsidRDefault="006E1D90" w:rsidP="006E1D90">
            <w:pPr>
              <w:jc w:val="right"/>
            </w:pPr>
            <w:r>
              <w:t>-</w:t>
            </w:r>
          </w:p>
        </w:tc>
        <w:tc>
          <w:tcPr>
            <w:tcW w:w="2557" w:type="dxa"/>
          </w:tcPr>
          <w:p w:rsidR="006E1D90" w:rsidRDefault="006E1D90" w:rsidP="006E1D90">
            <w:pPr>
              <w:jc w:val="right"/>
            </w:pPr>
            <w:r>
              <w:t>-</w:t>
            </w:r>
          </w:p>
        </w:tc>
      </w:tr>
      <w:tr w:rsidR="006E1D90" w:rsidTr="006E1D90">
        <w:tc>
          <w:tcPr>
            <w:tcW w:w="646" w:type="dxa"/>
          </w:tcPr>
          <w:p w:rsidR="006E1D90" w:rsidRDefault="006E1D90" w:rsidP="006E1D90">
            <w:pPr>
              <w:jc w:val="center"/>
            </w:pPr>
            <w:r>
              <w:t>7</w:t>
            </w:r>
          </w:p>
        </w:tc>
        <w:tc>
          <w:tcPr>
            <w:tcW w:w="2835" w:type="dxa"/>
          </w:tcPr>
          <w:p w:rsidR="006E1D90" w:rsidRDefault="006E1D90" w:rsidP="006E1D90">
            <w:pPr>
              <w:jc w:val="left"/>
            </w:pPr>
            <w:r>
              <w:rPr>
                <w:rFonts w:hint="eastAsia"/>
              </w:rPr>
              <w:t>可转债（可交换债）</w:t>
            </w:r>
          </w:p>
        </w:tc>
        <w:tc>
          <w:tcPr>
            <w:tcW w:w="2466" w:type="dxa"/>
          </w:tcPr>
          <w:p w:rsidR="006E1D90" w:rsidRDefault="006E1D90" w:rsidP="006E1D90">
            <w:pPr>
              <w:jc w:val="right"/>
            </w:pPr>
            <w:r>
              <w:t>-</w:t>
            </w:r>
          </w:p>
        </w:tc>
        <w:tc>
          <w:tcPr>
            <w:tcW w:w="2557" w:type="dxa"/>
          </w:tcPr>
          <w:p w:rsidR="006E1D90" w:rsidRDefault="006E1D90" w:rsidP="006E1D90">
            <w:pPr>
              <w:jc w:val="right"/>
            </w:pPr>
            <w:r>
              <w:t>-</w:t>
            </w:r>
          </w:p>
        </w:tc>
      </w:tr>
      <w:tr w:rsidR="006E1D90" w:rsidTr="006E1D90">
        <w:tc>
          <w:tcPr>
            <w:tcW w:w="646" w:type="dxa"/>
          </w:tcPr>
          <w:p w:rsidR="006E1D90" w:rsidRDefault="006E1D90" w:rsidP="006E1D90">
            <w:pPr>
              <w:jc w:val="center"/>
            </w:pPr>
            <w:r>
              <w:t>8</w:t>
            </w:r>
          </w:p>
        </w:tc>
        <w:tc>
          <w:tcPr>
            <w:tcW w:w="2835" w:type="dxa"/>
          </w:tcPr>
          <w:p w:rsidR="006E1D90" w:rsidRDefault="006E1D90" w:rsidP="006E1D90">
            <w:pPr>
              <w:jc w:val="left"/>
            </w:pPr>
            <w:r>
              <w:rPr>
                <w:rFonts w:hint="eastAsia"/>
              </w:rPr>
              <w:t>同业存单</w:t>
            </w:r>
          </w:p>
        </w:tc>
        <w:tc>
          <w:tcPr>
            <w:tcW w:w="2466" w:type="dxa"/>
          </w:tcPr>
          <w:p w:rsidR="006E1D90" w:rsidRDefault="006E1D90" w:rsidP="006E1D90">
            <w:pPr>
              <w:jc w:val="right"/>
            </w:pPr>
            <w:r>
              <w:t>-</w:t>
            </w:r>
          </w:p>
        </w:tc>
        <w:tc>
          <w:tcPr>
            <w:tcW w:w="2557" w:type="dxa"/>
          </w:tcPr>
          <w:p w:rsidR="006E1D90" w:rsidRDefault="006E1D90" w:rsidP="006E1D90">
            <w:pPr>
              <w:jc w:val="right"/>
            </w:pPr>
            <w:r>
              <w:t>-</w:t>
            </w:r>
          </w:p>
        </w:tc>
      </w:tr>
      <w:tr w:rsidR="006E1D90" w:rsidTr="006E1D90">
        <w:tc>
          <w:tcPr>
            <w:tcW w:w="646" w:type="dxa"/>
          </w:tcPr>
          <w:p w:rsidR="006E1D90" w:rsidRDefault="006E1D90" w:rsidP="006E1D90">
            <w:pPr>
              <w:jc w:val="center"/>
            </w:pPr>
            <w:r>
              <w:t>9</w:t>
            </w:r>
          </w:p>
        </w:tc>
        <w:tc>
          <w:tcPr>
            <w:tcW w:w="2835" w:type="dxa"/>
          </w:tcPr>
          <w:p w:rsidR="006E1D90" w:rsidRDefault="006E1D90" w:rsidP="006E1D90">
            <w:pPr>
              <w:jc w:val="left"/>
            </w:pPr>
            <w:r>
              <w:rPr>
                <w:rFonts w:hint="eastAsia"/>
              </w:rPr>
              <w:t>其他</w:t>
            </w:r>
          </w:p>
        </w:tc>
        <w:tc>
          <w:tcPr>
            <w:tcW w:w="2466" w:type="dxa"/>
          </w:tcPr>
          <w:p w:rsidR="006E1D90" w:rsidRDefault="006E1D90" w:rsidP="006E1D90">
            <w:pPr>
              <w:jc w:val="right"/>
            </w:pPr>
            <w:r>
              <w:t>-</w:t>
            </w:r>
          </w:p>
        </w:tc>
        <w:tc>
          <w:tcPr>
            <w:tcW w:w="2557" w:type="dxa"/>
          </w:tcPr>
          <w:p w:rsidR="006E1D90" w:rsidRDefault="006E1D90" w:rsidP="006E1D90">
            <w:pPr>
              <w:jc w:val="right"/>
            </w:pPr>
            <w:r>
              <w:t>-</w:t>
            </w:r>
          </w:p>
        </w:tc>
      </w:tr>
      <w:tr w:rsidR="006E1D90" w:rsidTr="006E1D90">
        <w:tc>
          <w:tcPr>
            <w:tcW w:w="646" w:type="dxa"/>
          </w:tcPr>
          <w:p w:rsidR="006E1D90" w:rsidRDefault="006E1D90" w:rsidP="006E1D90">
            <w:pPr>
              <w:jc w:val="center"/>
            </w:pPr>
            <w:r>
              <w:t>10</w:t>
            </w:r>
          </w:p>
        </w:tc>
        <w:tc>
          <w:tcPr>
            <w:tcW w:w="2835" w:type="dxa"/>
          </w:tcPr>
          <w:p w:rsidR="006E1D90" w:rsidRDefault="006E1D90" w:rsidP="006E1D90">
            <w:pPr>
              <w:jc w:val="left"/>
            </w:pPr>
            <w:r>
              <w:rPr>
                <w:rFonts w:hint="eastAsia"/>
              </w:rPr>
              <w:t>合计</w:t>
            </w:r>
          </w:p>
        </w:tc>
        <w:tc>
          <w:tcPr>
            <w:tcW w:w="2466" w:type="dxa"/>
          </w:tcPr>
          <w:p w:rsidR="006E1D90" w:rsidRDefault="006E1D90" w:rsidP="006E1D90">
            <w:pPr>
              <w:jc w:val="right"/>
            </w:pPr>
            <w:r>
              <w:t>302,837.81</w:t>
            </w:r>
          </w:p>
        </w:tc>
        <w:tc>
          <w:tcPr>
            <w:tcW w:w="2557" w:type="dxa"/>
          </w:tcPr>
          <w:p w:rsidR="006E1D90" w:rsidRDefault="006E1D90" w:rsidP="006E1D90">
            <w:pPr>
              <w:jc w:val="right"/>
            </w:pPr>
            <w:r>
              <w:t>4.20</w:t>
            </w:r>
          </w:p>
        </w:tc>
      </w:tr>
    </w:tbl>
    <w:p w:rsidR="006E1D90" w:rsidRDefault="006E1D90" w:rsidP="006E1D90">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E1D90" w:rsidTr="006E1D90">
        <w:trPr>
          <w:cnfStyle w:val="100000000000" w:firstRow="1" w:lastRow="0" w:firstColumn="0" w:lastColumn="0" w:oddVBand="0" w:evenVBand="0" w:oddHBand="0" w:evenHBand="0" w:firstRowFirstColumn="0" w:firstRowLastColumn="0" w:lastRowFirstColumn="0" w:lastRowLastColumn="0"/>
        </w:trPr>
        <w:tc>
          <w:tcPr>
            <w:tcW w:w="646" w:type="dxa"/>
          </w:tcPr>
          <w:p w:rsidR="006E1D90" w:rsidRPr="006E1D90" w:rsidRDefault="006E1D90" w:rsidP="006E1D90">
            <w:pPr>
              <w:jc w:val="center"/>
              <w:rPr>
                <w:b/>
              </w:rPr>
            </w:pPr>
            <w:r w:rsidRPr="006E1D90">
              <w:rPr>
                <w:rFonts w:hint="eastAsia"/>
                <w:b/>
              </w:rPr>
              <w:t>序号</w:t>
            </w:r>
          </w:p>
        </w:tc>
        <w:tc>
          <w:tcPr>
            <w:tcW w:w="1162" w:type="dxa"/>
          </w:tcPr>
          <w:p w:rsidR="006E1D90" w:rsidRPr="006E1D90" w:rsidRDefault="006E1D90" w:rsidP="006E1D90">
            <w:pPr>
              <w:jc w:val="center"/>
              <w:rPr>
                <w:b/>
              </w:rPr>
            </w:pPr>
            <w:r w:rsidRPr="006E1D90">
              <w:rPr>
                <w:rFonts w:hint="eastAsia"/>
                <w:b/>
              </w:rPr>
              <w:t>债券代码</w:t>
            </w:r>
          </w:p>
        </w:tc>
        <w:tc>
          <w:tcPr>
            <w:tcW w:w="1928" w:type="dxa"/>
          </w:tcPr>
          <w:p w:rsidR="006E1D90" w:rsidRPr="006E1D90" w:rsidRDefault="006E1D90" w:rsidP="006E1D90">
            <w:pPr>
              <w:jc w:val="center"/>
              <w:rPr>
                <w:b/>
              </w:rPr>
            </w:pPr>
            <w:r w:rsidRPr="006E1D90">
              <w:rPr>
                <w:rFonts w:hint="eastAsia"/>
                <w:b/>
              </w:rPr>
              <w:t>债券名称</w:t>
            </w:r>
          </w:p>
        </w:tc>
        <w:tc>
          <w:tcPr>
            <w:tcW w:w="1140" w:type="dxa"/>
          </w:tcPr>
          <w:p w:rsidR="006E1D90" w:rsidRPr="006E1D90" w:rsidRDefault="006E1D90" w:rsidP="006E1D90">
            <w:pPr>
              <w:jc w:val="center"/>
              <w:rPr>
                <w:b/>
              </w:rPr>
            </w:pPr>
            <w:r w:rsidRPr="006E1D90">
              <w:rPr>
                <w:rFonts w:hint="eastAsia"/>
                <w:b/>
              </w:rPr>
              <w:t>数量（张）</w:t>
            </w:r>
          </w:p>
        </w:tc>
        <w:tc>
          <w:tcPr>
            <w:tcW w:w="1814" w:type="dxa"/>
          </w:tcPr>
          <w:p w:rsidR="006E1D90" w:rsidRPr="006E1D90" w:rsidRDefault="006E1D90" w:rsidP="006E1D90">
            <w:pPr>
              <w:jc w:val="center"/>
              <w:rPr>
                <w:b/>
              </w:rPr>
            </w:pPr>
            <w:r w:rsidRPr="006E1D90">
              <w:rPr>
                <w:rFonts w:hint="eastAsia"/>
                <w:b/>
              </w:rPr>
              <w:t>公允价值（元）</w:t>
            </w:r>
          </w:p>
        </w:tc>
        <w:tc>
          <w:tcPr>
            <w:tcW w:w="1814" w:type="dxa"/>
          </w:tcPr>
          <w:p w:rsidR="006E1D90" w:rsidRPr="006E1D90" w:rsidRDefault="006E1D90" w:rsidP="006E1D90">
            <w:pPr>
              <w:jc w:val="center"/>
              <w:rPr>
                <w:b/>
              </w:rPr>
            </w:pPr>
            <w:r w:rsidRPr="006E1D90">
              <w:rPr>
                <w:rFonts w:hint="eastAsia"/>
                <w:b/>
              </w:rPr>
              <w:t>占基金资产净值比例（％）</w:t>
            </w:r>
          </w:p>
        </w:tc>
      </w:tr>
      <w:tr w:rsidR="006E1D90" w:rsidTr="006E1D90">
        <w:tc>
          <w:tcPr>
            <w:tcW w:w="646" w:type="dxa"/>
          </w:tcPr>
          <w:p w:rsidR="006E1D90" w:rsidRDefault="006E1D90" w:rsidP="006E1D90">
            <w:pPr>
              <w:jc w:val="center"/>
            </w:pPr>
            <w:r>
              <w:t>1</w:t>
            </w:r>
          </w:p>
        </w:tc>
        <w:tc>
          <w:tcPr>
            <w:tcW w:w="1162" w:type="dxa"/>
          </w:tcPr>
          <w:p w:rsidR="006E1D90" w:rsidRDefault="006E1D90" w:rsidP="006E1D90">
            <w:pPr>
              <w:jc w:val="left"/>
            </w:pPr>
            <w:r>
              <w:t>019792</w:t>
            </w:r>
          </w:p>
        </w:tc>
        <w:tc>
          <w:tcPr>
            <w:tcW w:w="1928" w:type="dxa"/>
          </w:tcPr>
          <w:p w:rsidR="006E1D90" w:rsidRDefault="006E1D90" w:rsidP="006E1D90">
            <w:pPr>
              <w:jc w:val="left"/>
            </w:pPr>
            <w:r>
              <w:rPr>
                <w:rFonts w:hint="eastAsia"/>
              </w:rPr>
              <w:t>25</w:t>
            </w:r>
            <w:r>
              <w:rPr>
                <w:rFonts w:hint="eastAsia"/>
              </w:rPr>
              <w:t>国债</w:t>
            </w:r>
            <w:r>
              <w:rPr>
                <w:rFonts w:hint="eastAsia"/>
              </w:rPr>
              <w:t>19</w:t>
            </w:r>
          </w:p>
        </w:tc>
        <w:tc>
          <w:tcPr>
            <w:tcW w:w="1140" w:type="dxa"/>
          </w:tcPr>
          <w:p w:rsidR="006E1D90" w:rsidRDefault="006E1D90" w:rsidP="006E1D90">
            <w:pPr>
              <w:jc w:val="right"/>
            </w:pPr>
            <w:r>
              <w:t>2,000</w:t>
            </w:r>
          </w:p>
        </w:tc>
        <w:tc>
          <w:tcPr>
            <w:tcW w:w="1814" w:type="dxa"/>
          </w:tcPr>
          <w:p w:rsidR="006E1D90" w:rsidRDefault="006E1D90" w:rsidP="006E1D90">
            <w:pPr>
              <w:jc w:val="right"/>
            </w:pPr>
            <w:r>
              <w:t>201,510.36</w:t>
            </w:r>
          </w:p>
        </w:tc>
        <w:tc>
          <w:tcPr>
            <w:tcW w:w="1814" w:type="dxa"/>
          </w:tcPr>
          <w:p w:rsidR="006E1D90" w:rsidRDefault="006E1D90" w:rsidP="006E1D90">
            <w:pPr>
              <w:jc w:val="right"/>
            </w:pPr>
            <w:r>
              <w:t>2.80</w:t>
            </w:r>
          </w:p>
        </w:tc>
      </w:tr>
      <w:tr w:rsidR="006E1D90" w:rsidTr="006E1D90">
        <w:tc>
          <w:tcPr>
            <w:tcW w:w="646" w:type="dxa"/>
          </w:tcPr>
          <w:p w:rsidR="006E1D90" w:rsidRDefault="006E1D90" w:rsidP="006E1D90">
            <w:pPr>
              <w:jc w:val="center"/>
            </w:pPr>
            <w:r>
              <w:t>2</w:t>
            </w:r>
          </w:p>
        </w:tc>
        <w:tc>
          <w:tcPr>
            <w:tcW w:w="1162" w:type="dxa"/>
          </w:tcPr>
          <w:p w:rsidR="006E1D90" w:rsidRDefault="006E1D90" w:rsidP="006E1D90">
            <w:pPr>
              <w:jc w:val="left"/>
            </w:pPr>
            <w:r>
              <w:t>019773</w:t>
            </w:r>
          </w:p>
        </w:tc>
        <w:tc>
          <w:tcPr>
            <w:tcW w:w="1928" w:type="dxa"/>
          </w:tcPr>
          <w:p w:rsidR="006E1D90" w:rsidRDefault="006E1D90" w:rsidP="006E1D90">
            <w:pPr>
              <w:jc w:val="left"/>
            </w:pPr>
            <w:r>
              <w:rPr>
                <w:rFonts w:hint="eastAsia"/>
              </w:rPr>
              <w:t>25</w:t>
            </w:r>
            <w:r>
              <w:rPr>
                <w:rFonts w:hint="eastAsia"/>
              </w:rPr>
              <w:t>国债</w:t>
            </w:r>
            <w:r>
              <w:rPr>
                <w:rFonts w:hint="eastAsia"/>
              </w:rPr>
              <w:t>08</w:t>
            </w:r>
          </w:p>
        </w:tc>
        <w:tc>
          <w:tcPr>
            <w:tcW w:w="1140" w:type="dxa"/>
          </w:tcPr>
          <w:p w:rsidR="006E1D90" w:rsidRDefault="006E1D90" w:rsidP="006E1D90">
            <w:pPr>
              <w:jc w:val="right"/>
            </w:pPr>
            <w:r>
              <w:t>1,000</w:t>
            </w:r>
          </w:p>
        </w:tc>
        <w:tc>
          <w:tcPr>
            <w:tcW w:w="1814" w:type="dxa"/>
          </w:tcPr>
          <w:p w:rsidR="006E1D90" w:rsidRDefault="006E1D90" w:rsidP="006E1D90">
            <w:pPr>
              <w:jc w:val="right"/>
            </w:pPr>
            <w:r>
              <w:t>101,327.45</w:t>
            </w:r>
          </w:p>
        </w:tc>
        <w:tc>
          <w:tcPr>
            <w:tcW w:w="1814" w:type="dxa"/>
          </w:tcPr>
          <w:p w:rsidR="006E1D90" w:rsidRDefault="006E1D90" w:rsidP="006E1D90">
            <w:pPr>
              <w:jc w:val="right"/>
            </w:pPr>
            <w:r>
              <w:t>1.41</w:t>
            </w:r>
          </w:p>
        </w:tc>
      </w:tr>
    </w:tbl>
    <w:p w:rsidR="006E1D90" w:rsidRDefault="006E1D90" w:rsidP="006E1D90">
      <w:pPr>
        <w:pStyle w:val="-2"/>
        <w:spacing w:before="312"/>
        <w:rPr>
          <w:rFonts w:hint="eastAsia"/>
        </w:rPr>
      </w:pPr>
      <w:r>
        <w:rPr>
          <w:rFonts w:hint="eastAsia"/>
        </w:rPr>
        <w:t>报告期末按公允价值占基金资产净值比例大小排名的前十名资产支持证券投资明细</w:t>
      </w:r>
    </w:p>
    <w:p w:rsidR="006E1D90" w:rsidRDefault="006E1D90" w:rsidP="006E1D90">
      <w:pPr>
        <w:pStyle w:val="-"/>
        <w:ind w:firstLine="420"/>
        <w:rPr>
          <w:rFonts w:hint="eastAsia"/>
        </w:rPr>
      </w:pPr>
      <w:r>
        <w:rPr>
          <w:rFonts w:hint="eastAsia"/>
        </w:rPr>
        <w:t>本基金本报告期末未持有资产支持证券。</w:t>
      </w:r>
    </w:p>
    <w:p w:rsidR="006E1D90" w:rsidRDefault="006E1D90" w:rsidP="006E1D90">
      <w:pPr>
        <w:pStyle w:val="-2"/>
        <w:spacing w:before="312"/>
        <w:rPr>
          <w:rFonts w:hint="eastAsia"/>
        </w:rPr>
      </w:pPr>
      <w:r>
        <w:rPr>
          <w:rFonts w:hint="eastAsia"/>
        </w:rPr>
        <w:t>报告期末按公允价值占基金资产净值比例大小排序的前五名贵金属投资明细</w:t>
      </w:r>
    </w:p>
    <w:p w:rsidR="006E1D90" w:rsidRDefault="006E1D90" w:rsidP="006E1D90">
      <w:pPr>
        <w:pStyle w:val="-"/>
        <w:ind w:firstLine="420"/>
        <w:rPr>
          <w:rFonts w:hint="eastAsia"/>
        </w:rPr>
      </w:pPr>
      <w:r>
        <w:rPr>
          <w:rFonts w:hint="eastAsia"/>
        </w:rPr>
        <w:t>无。</w:t>
      </w:r>
    </w:p>
    <w:p w:rsidR="006E1D90" w:rsidRDefault="006E1D90" w:rsidP="006E1D90">
      <w:pPr>
        <w:pStyle w:val="-2"/>
        <w:spacing w:before="312"/>
        <w:rPr>
          <w:rFonts w:hint="eastAsia"/>
        </w:rPr>
      </w:pPr>
      <w:r>
        <w:rPr>
          <w:rFonts w:hint="eastAsia"/>
        </w:rPr>
        <w:lastRenderedPageBreak/>
        <w:t>报告期末按公允价值占基金资产净值比例大小排名的前五名权证投资明细</w:t>
      </w:r>
    </w:p>
    <w:p w:rsidR="006E1D90" w:rsidRDefault="006E1D90" w:rsidP="006E1D90">
      <w:pPr>
        <w:pStyle w:val="-"/>
        <w:ind w:firstLine="420"/>
        <w:rPr>
          <w:rFonts w:hint="eastAsia"/>
        </w:rPr>
      </w:pPr>
      <w:r>
        <w:rPr>
          <w:rFonts w:hint="eastAsia"/>
        </w:rPr>
        <w:t>无。</w:t>
      </w:r>
    </w:p>
    <w:p w:rsidR="006E1D90" w:rsidRDefault="006E1D90" w:rsidP="006E1D90">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6E1D90" w:rsidTr="006E1D90">
        <w:trPr>
          <w:cnfStyle w:val="100000000000" w:firstRow="1" w:lastRow="0" w:firstColumn="0" w:lastColumn="0" w:oddVBand="0" w:evenVBand="0" w:oddHBand="0" w:evenHBand="0" w:firstRowFirstColumn="0" w:firstRowLastColumn="0" w:lastRowFirstColumn="0" w:lastRowLastColumn="0"/>
        </w:trPr>
        <w:tc>
          <w:tcPr>
            <w:tcW w:w="1186" w:type="dxa"/>
          </w:tcPr>
          <w:p w:rsidR="006E1D90" w:rsidRPr="006E1D90" w:rsidRDefault="006E1D90" w:rsidP="006E1D90">
            <w:pPr>
              <w:jc w:val="center"/>
              <w:rPr>
                <w:b/>
              </w:rPr>
            </w:pPr>
            <w:r w:rsidRPr="006E1D90">
              <w:rPr>
                <w:rFonts w:hint="eastAsia"/>
                <w:b/>
              </w:rPr>
              <w:t>序号</w:t>
            </w:r>
          </w:p>
        </w:tc>
        <w:tc>
          <w:tcPr>
            <w:tcW w:w="1186" w:type="dxa"/>
          </w:tcPr>
          <w:p w:rsidR="006E1D90" w:rsidRPr="006E1D90" w:rsidRDefault="006E1D90" w:rsidP="006E1D90">
            <w:pPr>
              <w:jc w:val="center"/>
              <w:rPr>
                <w:b/>
              </w:rPr>
            </w:pPr>
            <w:r w:rsidRPr="006E1D90">
              <w:rPr>
                <w:rFonts w:hint="eastAsia"/>
                <w:b/>
              </w:rPr>
              <w:t>基金名称</w:t>
            </w:r>
          </w:p>
        </w:tc>
        <w:tc>
          <w:tcPr>
            <w:tcW w:w="1186" w:type="dxa"/>
          </w:tcPr>
          <w:p w:rsidR="006E1D90" w:rsidRPr="006E1D90" w:rsidRDefault="006E1D90" w:rsidP="006E1D90">
            <w:pPr>
              <w:jc w:val="center"/>
              <w:rPr>
                <w:b/>
              </w:rPr>
            </w:pPr>
            <w:r w:rsidRPr="006E1D90">
              <w:rPr>
                <w:rFonts w:hint="eastAsia"/>
                <w:b/>
              </w:rPr>
              <w:t>基金类型</w:t>
            </w:r>
          </w:p>
        </w:tc>
        <w:tc>
          <w:tcPr>
            <w:tcW w:w="1187" w:type="dxa"/>
          </w:tcPr>
          <w:p w:rsidR="006E1D90" w:rsidRPr="006E1D90" w:rsidRDefault="006E1D90" w:rsidP="006E1D90">
            <w:pPr>
              <w:jc w:val="center"/>
              <w:rPr>
                <w:b/>
              </w:rPr>
            </w:pPr>
            <w:r w:rsidRPr="006E1D90">
              <w:rPr>
                <w:rFonts w:hint="eastAsia"/>
                <w:b/>
              </w:rPr>
              <w:t>运作方式</w:t>
            </w:r>
          </w:p>
        </w:tc>
        <w:tc>
          <w:tcPr>
            <w:tcW w:w="1187" w:type="dxa"/>
          </w:tcPr>
          <w:p w:rsidR="006E1D90" w:rsidRPr="006E1D90" w:rsidRDefault="006E1D90" w:rsidP="006E1D90">
            <w:pPr>
              <w:jc w:val="center"/>
              <w:rPr>
                <w:b/>
              </w:rPr>
            </w:pPr>
            <w:r w:rsidRPr="006E1D90">
              <w:rPr>
                <w:rFonts w:hint="eastAsia"/>
                <w:b/>
              </w:rPr>
              <w:t>管理人</w:t>
            </w:r>
          </w:p>
        </w:tc>
        <w:tc>
          <w:tcPr>
            <w:tcW w:w="1187" w:type="dxa"/>
          </w:tcPr>
          <w:p w:rsidR="006E1D90" w:rsidRPr="006E1D90" w:rsidRDefault="006E1D90" w:rsidP="006E1D90">
            <w:pPr>
              <w:jc w:val="center"/>
              <w:rPr>
                <w:b/>
              </w:rPr>
            </w:pPr>
            <w:r w:rsidRPr="006E1D90">
              <w:rPr>
                <w:rFonts w:hint="eastAsia"/>
                <w:b/>
              </w:rPr>
              <w:t>公允价值（元）</w:t>
            </w:r>
          </w:p>
        </w:tc>
        <w:tc>
          <w:tcPr>
            <w:tcW w:w="1187" w:type="dxa"/>
          </w:tcPr>
          <w:p w:rsidR="006E1D90" w:rsidRPr="006E1D90" w:rsidRDefault="006E1D90" w:rsidP="006E1D90">
            <w:pPr>
              <w:jc w:val="center"/>
              <w:rPr>
                <w:b/>
              </w:rPr>
            </w:pPr>
            <w:r w:rsidRPr="006E1D90">
              <w:rPr>
                <w:rFonts w:hint="eastAsia"/>
                <w:b/>
              </w:rPr>
              <w:t>占基金资产净值比例（</w:t>
            </w:r>
            <w:r w:rsidRPr="006E1D90">
              <w:rPr>
                <w:rFonts w:hint="eastAsia"/>
                <w:b/>
              </w:rPr>
              <w:t>%</w:t>
            </w:r>
            <w:r w:rsidRPr="006E1D90">
              <w:rPr>
                <w:rFonts w:hint="eastAsia"/>
                <w:b/>
              </w:rPr>
              <w:t>）</w:t>
            </w:r>
          </w:p>
        </w:tc>
      </w:tr>
      <w:tr w:rsidR="006E1D90" w:rsidTr="006E1D90">
        <w:tc>
          <w:tcPr>
            <w:tcW w:w="1186" w:type="dxa"/>
          </w:tcPr>
          <w:p w:rsidR="006E1D90" w:rsidRDefault="006E1D90" w:rsidP="006E1D90">
            <w:pPr>
              <w:jc w:val="center"/>
            </w:pPr>
            <w:r>
              <w:t>1</w:t>
            </w:r>
          </w:p>
        </w:tc>
        <w:tc>
          <w:tcPr>
            <w:tcW w:w="1186" w:type="dxa"/>
          </w:tcPr>
          <w:p w:rsidR="006E1D90" w:rsidRDefault="006E1D90" w:rsidP="006E1D90">
            <w:pPr>
              <w:jc w:val="left"/>
            </w:pPr>
            <w:r>
              <w:rPr>
                <w:rFonts w:hint="eastAsia"/>
              </w:rPr>
              <w:t>南方中证长江保护主题</w:t>
            </w:r>
            <w:r>
              <w:rPr>
                <w:rFonts w:hint="eastAsia"/>
              </w:rPr>
              <w:t>ETF</w:t>
            </w:r>
          </w:p>
        </w:tc>
        <w:tc>
          <w:tcPr>
            <w:tcW w:w="1186" w:type="dxa"/>
          </w:tcPr>
          <w:p w:rsidR="006E1D90" w:rsidRDefault="006E1D90" w:rsidP="006E1D90">
            <w:pPr>
              <w:jc w:val="left"/>
            </w:pPr>
            <w:r>
              <w:rPr>
                <w:rFonts w:hint="eastAsia"/>
              </w:rPr>
              <w:t>股票型</w:t>
            </w:r>
          </w:p>
        </w:tc>
        <w:tc>
          <w:tcPr>
            <w:tcW w:w="1187" w:type="dxa"/>
          </w:tcPr>
          <w:p w:rsidR="006E1D90" w:rsidRDefault="006E1D90" w:rsidP="006E1D90">
            <w:pPr>
              <w:jc w:val="left"/>
            </w:pPr>
            <w:r>
              <w:rPr>
                <w:rFonts w:hint="eastAsia"/>
              </w:rPr>
              <w:t>交易型开放式</w:t>
            </w:r>
          </w:p>
        </w:tc>
        <w:tc>
          <w:tcPr>
            <w:tcW w:w="1187" w:type="dxa"/>
          </w:tcPr>
          <w:p w:rsidR="006E1D90" w:rsidRDefault="006E1D90" w:rsidP="006E1D90">
            <w:pPr>
              <w:jc w:val="left"/>
            </w:pPr>
            <w:r>
              <w:rPr>
                <w:rFonts w:hint="eastAsia"/>
              </w:rPr>
              <w:t>南方基金管理股份有限公司</w:t>
            </w:r>
          </w:p>
        </w:tc>
        <w:tc>
          <w:tcPr>
            <w:tcW w:w="1187" w:type="dxa"/>
          </w:tcPr>
          <w:p w:rsidR="006E1D90" w:rsidRDefault="006E1D90" w:rsidP="006E1D90">
            <w:pPr>
              <w:jc w:val="right"/>
            </w:pPr>
            <w:r>
              <w:t>6,776,300.16</w:t>
            </w:r>
          </w:p>
        </w:tc>
        <w:tc>
          <w:tcPr>
            <w:tcW w:w="1187" w:type="dxa"/>
          </w:tcPr>
          <w:p w:rsidR="006E1D90" w:rsidRDefault="006E1D90" w:rsidP="006E1D90">
            <w:pPr>
              <w:jc w:val="right"/>
            </w:pPr>
            <w:r>
              <w:t>94.05</w:t>
            </w:r>
          </w:p>
        </w:tc>
      </w:tr>
    </w:tbl>
    <w:p w:rsidR="006E1D90" w:rsidRDefault="006E1D90" w:rsidP="006E1D90">
      <w:pPr>
        <w:pStyle w:val="-2"/>
        <w:spacing w:before="312"/>
        <w:rPr>
          <w:rFonts w:hint="eastAsia"/>
        </w:rPr>
      </w:pPr>
      <w:r>
        <w:rPr>
          <w:rFonts w:hint="eastAsia"/>
        </w:rPr>
        <w:t>报告期末本基金投资的股指期货交易情况说明</w:t>
      </w:r>
    </w:p>
    <w:p w:rsidR="006E1D90" w:rsidRDefault="006E1D90" w:rsidP="006E1D90">
      <w:pPr>
        <w:pStyle w:val="-3"/>
        <w:spacing w:before="156" w:after="156"/>
        <w:rPr>
          <w:rFonts w:hint="eastAsia"/>
        </w:rPr>
      </w:pPr>
      <w:r>
        <w:rPr>
          <w:rFonts w:hint="eastAsia"/>
        </w:rPr>
        <w:t>报告期末本基金投资的股指期货持仓和损益明细</w:t>
      </w:r>
    </w:p>
    <w:p w:rsidR="006E1D90" w:rsidRDefault="006E1D90" w:rsidP="006E1D90">
      <w:pPr>
        <w:pStyle w:val="-"/>
        <w:ind w:firstLine="420"/>
        <w:rPr>
          <w:rFonts w:hint="eastAsia"/>
        </w:rPr>
      </w:pPr>
      <w:r>
        <w:rPr>
          <w:rFonts w:hint="eastAsia"/>
        </w:rPr>
        <w:t>无。</w:t>
      </w:r>
    </w:p>
    <w:p w:rsidR="006E1D90" w:rsidRDefault="006E1D90" w:rsidP="006E1D90">
      <w:pPr>
        <w:pStyle w:val="-3"/>
        <w:spacing w:before="156" w:after="156"/>
        <w:rPr>
          <w:rFonts w:hint="eastAsia"/>
        </w:rPr>
      </w:pPr>
      <w:r>
        <w:rPr>
          <w:rFonts w:hint="eastAsia"/>
        </w:rPr>
        <w:t>本基金投资股指期货的投资政策</w:t>
      </w:r>
    </w:p>
    <w:p w:rsidR="006E1D90" w:rsidRDefault="006E1D90" w:rsidP="006E1D90">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6E1D90" w:rsidRDefault="006E1D90" w:rsidP="006E1D90">
      <w:pPr>
        <w:pStyle w:val="-2"/>
        <w:spacing w:before="312"/>
        <w:rPr>
          <w:rFonts w:hint="eastAsia"/>
        </w:rPr>
      </w:pPr>
      <w:r>
        <w:rPr>
          <w:rFonts w:hint="eastAsia"/>
        </w:rPr>
        <w:t>报告期末本基金投资的国债期货交易情况说明</w:t>
      </w:r>
    </w:p>
    <w:p w:rsidR="006E1D90" w:rsidRDefault="006E1D90" w:rsidP="006E1D90">
      <w:pPr>
        <w:pStyle w:val="-3"/>
        <w:spacing w:before="156" w:after="156"/>
        <w:rPr>
          <w:rFonts w:hint="eastAsia"/>
        </w:rPr>
      </w:pPr>
      <w:r>
        <w:rPr>
          <w:rFonts w:hint="eastAsia"/>
        </w:rPr>
        <w:t>本期国债期货投资政策</w:t>
      </w:r>
    </w:p>
    <w:p w:rsidR="006E1D90" w:rsidRDefault="006E1D90" w:rsidP="006E1D90">
      <w:pPr>
        <w:pStyle w:val="-"/>
        <w:ind w:firstLine="420"/>
        <w:rPr>
          <w:rFonts w:hint="eastAsia"/>
        </w:rPr>
      </w:pPr>
      <w:r>
        <w:rPr>
          <w:rFonts w:hint="eastAsia"/>
        </w:rPr>
        <w:t>无。</w:t>
      </w:r>
    </w:p>
    <w:p w:rsidR="006E1D90" w:rsidRDefault="006E1D90" w:rsidP="006E1D90">
      <w:pPr>
        <w:pStyle w:val="-3"/>
        <w:spacing w:before="156" w:after="156"/>
        <w:rPr>
          <w:rFonts w:hint="eastAsia"/>
        </w:rPr>
      </w:pPr>
      <w:r>
        <w:rPr>
          <w:rFonts w:hint="eastAsia"/>
        </w:rPr>
        <w:t>报告期末本基金投资的国债期货持仓和损益明细</w:t>
      </w:r>
    </w:p>
    <w:p w:rsidR="006E1D90" w:rsidRDefault="006E1D90" w:rsidP="006E1D90">
      <w:pPr>
        <w:pStyle w:val="-"/>
        <w:ind w:firstLine="420"/>
        <w:rPr>
          <w:rFonts w:hint="eastAsia"/>
        </w:rPr>
      </w:pPr>
      <w:r>
        <w:rPr>
          <w:rFonts w:hint="eastAsia"/>
        </w:rPr>
        <w:t>无。</w:t>
      </w:r>
    </w:p>
    <w:p w:rsidR="006E1D90" w:rsidRDefault="006E1D90" w:rsidP="006E1D90">
      <w:pPr>
        <w:pStyle w:val="-3"/>
        <w:spacing w:before="156" w:after="156"/>
        <w:rPr>
          <w:rFonts w:hint="eastAsia"/>
        </w:rPr>
      </w:pPr>
      <w:r>
        <w:rPr>
          <w:rFonts w:hint="eastAsia"/>
        </w:rPr>
        <w:t>本期国债期货投资评价</w:t>
      </w:r>
    </w:p>
    <w:p w:rsidR="006E1D90" w:rsidRDefault="006E1D90" w:rsidP="006E1D90">
      <w:pPr>
        <w:pStyle w:val="-"/>
        <w:ind w:firstLine="420"/>
        <w:rPr>
          <w:rFonts w:hint="eastAsia"/>
        </w:rPr>
      </w:pPr>
      <w:r>
        <w:rPr>
          <w:rFonts w:hint="eastAsia"/>
        </w:rPr>
        <w:t>无。</w:t>
      </w:r>
    </w:p>
    <w:p w:rsidR="006E1D90" w:rsidRDefault="006E1D90" w:rsidP="006E1D90">
      <w:pPr>
        <w:pStyle w:val="-2"/>
        <w:spacing w:before="312"/>
        <w:rPr>
          <w:rFonts w:hint="eastAsia"/>
        </w:rPr>
      </w:pPr>
      <w:r>
        <w:rPr>
          <w:rFonts w:hint="eastAsia"/>
        </w:rPr>
        <w:t>投资组合报告附注</w:t>
      </w:r>
    </w:p>
    <w:p w:rsidR="006E1D90" w:rsidRDefault="006E1D90" w:rsidP="006E1D90">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E1D90" w:rsidRDefault="006E1D90" w:rsidP="006E1D90">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6E1D90" w:rsidRDefault="006E1D90" w:rsidP="006E1D90">
      <w:pPr>
        <w:pStyle w:val="-3"/>
        <w:spacing w:before="156" w:after="156"/>
        <w:rPr>
          <w:rFonts w:hint="eastAsia"/>
        </w:rPr>
      </w:pPr>
      <w:r>
        <w:rPr>
          <w:rFonts w:hint="eastAsia"/>
        </w:rPr>
        <w:lastRenderedPageBreak/>
        <w:t>声明基金投资的前十名股票是否超出基金合同规定的备选股票库。如是，还应对相关股票的投资决策程序做出说明</w:t>
      </w:r>
      <w:r>
        <w:rPr>
          <w:rFonts w:hint="eastAsia"/>
        </w:rPr>
        <w:t xml:space="preserve"> </w:t>
      </w:r>
    </w:p>
    <w:p w:rsidR="006E1D90" w:rsidRDefault="006E1D90" w:rsidP="006E1D90">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6E1D90" w:rsidRDefault="006E1D90" w:rsidP="006E1D90">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E1D90" w:rsidTr="006E1D90">
        <w:trPr>
          <w:cnfStyle w:val="100000000000" w:firstRow="1" w:lastRow="0" w:firstColumn="0" w:lastColumn="0" w:oddVBand="0" w:evenVBand="0" w:oddHBand="0" w:evenHBand="0" w:firstRowFirstColumn="0" w:firstRowLastColumn="0" w:lastRowFirstColumn="0" w:lastRowLastColumn="0"/>
        </w:trPr>
        <w:tc>
          <w:tcPr>
            <w:tcW w:w="743" w:type="dxa"/>
          </w:tcPr>
          <w:p w:rsidR="006E1D90" w:rsidRPr="006E1D90" w:rsidRDefault="006E1D90" w:rsidP="006E1D90">
            <w:pPr>
              <w:jc w:val="center"/>
              <w:rPr>
                <w:b/>
              </w:rPr>
            </w:pPr>
            <w:r w:rsidRPr="006E1D90">
              <w:rPr>
                <w:rFonts w:hint="eastAsia"/>
                <w:b/>
              </w:rPr>
              <w:t>序号</w:t>
            </w:r>
          </w:p>
        </w:tc>
        <w:tc>
          <w:tcPr>
            <w:tcW w:w="2977" w:type="dxa"/>
          </w:tcPr>
          <w:p w:rsidR="006E1D90" w:rsidRPr="006E1D90" w:rsidRDefault="006E1D90" w:rsidP="006E1D90">
            <w:pPr>
              <w:jc w:val="center"/>
              <w:rPr>
                <w:b/>
              </w:rPr>
            </w:pPr>
            <w:r w:rsidRPr="006E1D90">
              <w:rPr>
                <w:rFonts w:hint="eastAsia"/>
                <w:b/>
              </w:rPr>
              <w:t>名称</w:t>
            </w:r>
          </w:p>
        </w:tc>
        <w:tc>
          <w:tcPr>
            <w:tcW w:w="4785" w:type="dxa"/>
          </w:tcPr>
          <w:p w:rsidR="006E1D90" w:rsidRPr="006E1D90" w:rsidRDefault="006E1D90" w:rsidP="006E1D90">
            <w:pPr>
              <w:jc w:val="center"/>
              <w:rPr>
                <w:b/>
              </w:rPr>
            </w:pPr>
            <w:r w:rsidRPr="006E1D90">
              <w:rPr>
                <w:rFonts w:hint="eastAsia"/>
                <w:b/>
              </w:rPr>
              <w:t>金额（元）</w:t>
            </w:r>
          </w:p>
        </w:tc>
      </w:tr>
      <w:tr w:rsidR="006E1D90" w:rsidTr="006E1D90">
        <w:tc>
          <w:tcPr>
            <w:tcW w:w="743" w:type="dxa"/>
          </w:tcPr>
          <w:p w:rsidR="006E1D90" w:rsidRDefault="006E1D90" w:rsidP="006E1D90">
            <w:pPr>
              <w:jc w:val="center"/>
            </w:pPr>
            <w:r>
              <w:t>1</w:t>
            </w:r>
          </w:p>
        </w:tc>
        <w:tc>
          <w:tcPr>
            <w:tcW w:w="2977" w:type="dxa"/>
          </w:tcPr>
          <w:p w:rsidR="006E1D90" w:rsidRDefault="006E1D90" w:rsidP="006E1D90">
            <w:pPr>
              <w:jc w:val="left"/>
            </w:pPr>
            <w:r>
              <w:rPr>
                <w:rFonts w:hint="eastAsia"/>
              </w:rPr>
              <w:t>存出保证金</w:t>
            </w:r>
          </w:p>
        </w:tc>
        <w:tc>
          <w:tcPr>
            <w:tcW w:w="4785" w:type="dxa"/>
          </w:tcPr>
          <w:p w:rsidR="006E1D90" w:rsidRDefault="006E1D90" w:rsidP="006E1D90">
            <w:pPr>
              <w:jc w:val="right"/>
            </w:pPr>
            <w:r>
              <w:t>2,407.86</w:t>
            </w:r>
          </w:p>
        </w:tc>
      </w:tr>
      <w:tr w:rsidR="006E1D90" w:rsidTr="006E1D90">
        <w:tc>
          <w:tcPr>
            <w:tcW w:w="743" w:type="dxa"/>
          </w:tcPr>
          <w:p w:rsidR="006E1D90" w:rsidRDefault="006E1D90" w:rsidP="006E1D90">
            <w:pPr>
              <w:jc w:val="center"/>
            </w:pPr>
            <w:r>
              <w:t>2</w:t>
            </w:r>
          </w:p>
        </w:tc>
        <w:tc>
          <w:tcPr>
            <w:tcW w:w="2977" w:type="dxa"/>
          </w:tcPr>
          <w:p w:rsidR="006E1D90" w:rsidRDefault="006E1D90" w:rsidP="006E1D90">
            <w:pPr>
              <w:jc w:val="left"/>
            </w:pPr>
            <w:r>
              <w:rPr>
                <w:rFonts w:hint="eastAsia"/>
              </w:rPr>
              <w:t>应收证券清算款</w:t>
            </w:r>
          </w:p>
        </w:tc>
        <w:tc>
          <w:tcPr>
            <w:tcW w:w="4785" w:type="dxa"/>
          </w:tcPr>
          <w:p w:rsidR="006E1D90" w:rsidRDefault="006E1D90" w:rsidP="006E1D90">
            <w:pPr>
              <w:jc w:val="right"/>
            </w:pPr>
            <w:r>
              <w:t>-</w:t>
            </w:r>
          </w:p>
        </w:tc>
      </w:tr>
      <w:tr w:rsidR="006E1D90" w:rsidTr="006E1D90">
        <w:tc>
          <w:tcPr>
            <w:tcW w:w="743" w:type="dxa"/>
          </w:tcPr>
          <w:p w:rsidR="006E1D90" w:rsidRDefault="006E1D90" w:rsidP="006E1D90">
            <w:pPr>
              <w:jc w:val="center"/>
            </w:pPr>
            <w:r>
              <w:t>3</w:t>
            </w:r>
          </w:p>
        </w:tc>
        <w:tc>
          <w:tcPr>
            <w:tcW w:w="2977" w:type="dxa"/>
          </w:tcPr>
          <w:p w:rsidR="006E1D90" w:rsidRDefault="006E1D90" w:rsidP="006E1D90">
            <w:pPr>
              <w:jc w:val="left"/>
            </w:pPr>
            <w:r>
              <w:rPr>
                <w:rFonts w:hint="eastAsia"/>
              </w:rPr>
              <w:t>应收股利</w:t>
            </w:r>
          </w:p>
        </w:tc>
        <w:tc>
          <w:tcPr>
            <w:tcW w:w="4785" w:type="dxa"/>
          </w:tcPr>
          <w:p w:rsidR="006E1D90" w:rsidRDefault="006E1D90" w:rsidP="006E1D90">
            <w:pPr>
              <w:jc w:val="right"/>
            </w:pPr>
            <w:r>
              <w:t>-</w:t>
            </w:r>
          </w:p>
        </w:tc>
      </w:tr>
      <w:tr w:rsidR="006E1D90" w:rsidTr="006E1D90">
        <w:tc>
          <w:tcPr>
            <w:tcW w:w="743" w:type="dxa"/>
          </w:tcPr>
          <w:p w:rsidR="006E1D90" w:rsidRDefault="006E1D90" w:rsidP="006E1D90">
            <w:pPr>
              <w:jc w:val="center"/>
            </w:pPr>
            <w:r>
              <w:t>4</w:t>
            </w:r>
          </w:p>
        </w:tc>
        <w:tc>
          <w:tcPr>
            <w:tcW w:w="2977" w:type="dxa"/>
          </w:tcPr>
          <w:p w:rsidR="006E1D90" w:rsidRDefault="006E1D90" w:rsidP="006E1D90">
            <w:pPr>
              <w:jc w:val="left"/>
            </w:pPr>
            <w:r>
              <w:rPr>
                <w:rFonts w:hint="eastAsia"/>
              </w:rPr>
              <w:t>应收利息</w:t>
            </w:r>
          </w:p>
        </w:tc>
        <w:tc>
          <w:tcPr>
            <w:tcW w:w="4785" w:type="dxa"/>
          </w:tcPr>
          <w:p w:rsidR="006E1D90" w:rsidRDefault="006E1D90" w:rsidP="006E1D90">
            <w:pPr>
              <w:jc w:val="right"/>
            </w:pPr>
            <w:r>
              <w:t>-</w:t>
            </w:r>
          </w:p>
        </w:tc>
      </w:tr>
      <w:tr w:rsidR="006E1D90" w:rsidTr="006E1D90">
        <w:tc>
          <w:tcPr>
            <w:tcW w:w="743" w:type="dxa"/>
          </w:tcPr>
          <w:p w:rsidR="006E1D90" w:rsidRDefault="006E1D90" w:rsidP="006E1D90">
            <w:pPr>
              <w:jc w:val="center"/>
            </w:pPr>
            <w:r>
              <w:t>5</w:t>
            </w:r>
          </w:p>
        </w:tc>
        <w:tc>
          <w:tcPr>
            <w:tcW w:w="2977" w:type="dxa"/>
          </w:tcPr>
          <w:p w:rsidR="006E1D90" w:rsidRDefault="006E1D90" w:rsidP="006E1D90">
            <w:pPr>
              <w:jc w:val="left"/>
            </w:pPr>
            <w:r>
              <w:rPr>
                <w:rFonts w:hint="eastAsia"/>
              </w:rPr>
              <w:t>应收申购款</w:t>
            </w:r>
          </w:p>
        </w:tc>
        <w:tc>
          <w:tcPr>
            <w:tcW w:w="4785" w:type="dxa"/>
          </w:tcPr>
          <w:p w:rsidR="006E1D90" w:rsidRDefault="006E1D90" w:rsidP="006E1D90">
            <w:pPr>
              <w:jc w:val="right"/>
            </w:pPr>
            <w:r>
              <w:t>48,519.94</w:t>
            </w:r>
          </w:p>
        </w:tc>
      </w:tr>
      <w:tr w:rsidR="006E1D90" w:rsidTr="006E1D90">
        <w:tc>
          <w:tcPr>
            <w:tcW w:w="743" w:type="dxa"/>
          </w:tcPr>
          <w:p w:rsidR="006E1D90" w:rsidRDefault="006E1D90" w:rsidP="006E1D90">
            <w:pPr>
              <w:jc w:val="center"/>
            </w:pPr>
            <w:r>
              <w:t>6</w:t>
            </w:r>
          </w:p>
        </w:tc>
        <w:tc>
          <w:tcPr>
            <w:tcW w:w="2977" w:type="dxa"/>
          </w:tcPr>
          <w:p w:rsidR="006E1D90" w:rsidRDefault="006E1D90" w:rsidP="006E1D90">
            <w:pPr>
              <w:jc w:val="left"/>
            </w:pPr>
            <w:r>
              <w:rPr>
                <w:rFonts w:hint="eastAsia"/>
              </w:rPr>
              <w:t>其他应收款</w:t>
            </w:r>
          </w:p>
        </w:tc>
        <w:tc>
          <w:tcPr>
            <w:tcW w:w="4785" w:type="dxa"/>
          </w:tcPr>
          <w:p w:rsidR="006E1D90" w:rsidRDefault="006E1D90" w:rsidP="006E1D90">
            <w:pPr>
              <w:jc w:val="right"/>
            </w:pPr>
            <w:r>
              <w:t>-</w:t>
            </w:r>
          </w:p>
        </w:tc>
      </w:tr>
      <w:tr w:rsidR="006E1D90" w:rsidTr="006E1D90">
        <w:tc>
          <w:tcPr>
            <w:tcW w:w="743" w:type="dxa"/>
          </w:tcPr>
          <w:p w:rsidR="006E1D90" w:rsidRDefault="006E1D90" w:rsidP="006E1D90">
            <w:pPr>
              <w:jc w:val="center"/>
            </w:pPr>
            <w:r>
              <w:t>7</w:t>
            </w:r>
          </w:p>
        </w:tc>
        <w:tc>
          <w:tcPr>
            <w:tcW w:w="2977" w:type="dxa"/>
          </w:tcPr>
          <w:p w:rsidR="006E1D90" w:rsidRDefault="006E1D90" w:rsidP="006E1D90">
            <w:pPr>
              <w:jc w:val="left"/>
            </w:pPr>
            <w:r>
              <w:rPr>
                <w:rFonts w:hint="eastAsia"/>
              </w:rPr>
              <w:t>待摊费用</w:t>
            </w:r>
          </w:p>
        </w:tc>
        <w:tc>
          <w:tcPr>
            <w:tcW w:w="4785" w:type="dxa"/>
          </w:tcPr>
          <w:p w:rsidR="006E1D90" w:rsidRDefault="006E1D90" w:rsidP="006E1D90">
            <w:pPr>
              <w:jc w:val="right"/>
            </w:pPr>
            <w:r>
              <w:t>-</w:t>
            </w:r>
          </w:p>
        </w:tc>
      </w:tr>
      <w:tr w:rsidR="006E1D90" w:rsidTr="006E1D90">
        <w:tc>
          <w:tcPr>
            <w:tcW w:w="743" w:type="dxa"/>
          </w:tcPr>
          <w:p w:rsidR="006E1D90" w:rsidRDefault="006E1D90" w:rsidP="006E1D90">
            <w:pPr>
              <w:jc w:val="center"/>
            </w:pPr>
            <w:r>
              <w:t>8</w:t>
            </w:r>
          </w:p>
        </w:tc>
        <w:tc>
          <w:tcPr>
            <w:tcW w:w="2977" w:type="dxa"/>
          </w:tcPr>
          <w:p w:rsidR="006E1D90" w:rsidRDefault="006E1D90" w:rsidP="006E1D90">
            <w:pPr>
              <w:jc w:val="left"/>
            </w:pPr>
            <w:r>
              <w:rPr>
                <w:rFonts w:hint="eastAsia"/>
              </w:rPr>
              <w:t>其他</w:t>
            </w:r>
          </w:p>
        </w:tc>
        <w:tc>
          <w:tcPr>
            <w:tcW w:w="4785" w:type="dxa"/>
          </w:tcPr>
          <w:p w:rsidR="006E1D90" w:rsidRDefault="006E1D90" w:rsidP="006E1D90">
            <w:pPr>
              <w:jc w:val="right"/>
            </w:pPr>
            <w:r>
              <w:t>-</w:t>
            </w:r>
          </w:p>
        </w:tc>
      </w:tr>
      <w:tr w:rsidR="006E1D90" w:rsidTr="006E1D90">
        <w:tc>
          <w:tcPr>
            <w:tcW w:w="743" w:type="dxa"/>
          </w:tcPr>
          <w:p w:rsidR="006E1D90" w:rsidRDefault="006E1D90" w:rsidP="006E1D90">
            <w:pPr>
              <w:jc w:val="center"/>
            </w:pPr>
            <w:r>
              <w:t>9</w:t>
            </w:r>
          </w:p>
        </w:tc>
        <w:tc>
          <w:tcPr>
            <w:tcW w:w="2977" w:type="dxa"/>
          </w:tcPr>
          <w:p w:rsidR="006E1D90" w:rsidRDefault="006E1D90" w:rsidP="006E1D90">
            <w:pPr>
              <w:jc w:val="left"/>
            </w:pPr>
            <w:r>
              <w:rPr>
                <w:rFonts w:hint="eastAsia"/>
              </w:rPr>
              <w:t>合计</w:t>
            </w:r>
          </w:p>
        </w:tc>
        <w:tc>
          <w:tcPr>
            <w:tcW w:w="4785" w:type="dxa"/>
          </w:tcPr>
          <w:p w:rsidR="006E1D90" w:rsidRDefault="006E1D90" w:rsidP="006E1D90">
            <w:pPr>
              <w:jc w:val="right"/>
            </w:pPr>
            <w:r>
              <w:t>50,927.80</w:t>
            </w:r>
          </w:p>
        </w:tc>
      </w:tr>
    </w:tbl>
    <w:p w:rsidR="006E1D90" w:rsidRDefault="006E1D90" w:rsidP="006E1D90">
      <w:pPr>
        <w:pStyle w:val="-3"/>
        <w:spacing w:before="156" w:after="156"/>
        <w:rPr>
          <w:rFonts w:hint="eastAsia"/>
        </w:rPr>
      </w:pPr>
      <w:r>
        <w:rPr>
          <w:rFonts w:hint="eastAsia"/>
        </w:rPr>
        <w:t>报告期末持有的处于转股期的可转换债券明细</w:t>
      </w:r>
    </w:p>
    <w:p w:rsidR="006E1D90" w:rsidRDefault="006E1D90" w:rsidP="006E1D90">
      <w:pPr>
        <w:pStyle w:val="-"/>
        <w:ind w:firstLine="420"/>
        <w:rPr>
          <w:rFonts w:hint="eastAsia"/>
        </w:rPr>
      </w:pPr>
      <w:r>
        <w:rPr>
          <w:rFonts w:hint="eastAsia"/>
        </w:rPr>
        <w:t>本基金本报告期末未持有处于转股期的可转换债券。</w:t>
      </w:r>
    </w:p>
    <w:p w:rsidR="006E1D90" w:rsidRDefault="006E1D90" w:rsidP="006E1D90">
      <w:pPr>
        <w:pStyle w:val="-3"/>
        <w:spacing w:before="156" w:after="156"/>
        <w:rPr>
          <w:rFonts w:hint="eastAsia"/>
        </w:rPr>
      </w:pPr>
      <w:r>
        <w:rPr>
          <w:rFonts w:hint="eastAsia"/>
        </w:rPr>
        <w:t>报告期末前十名股票中存在流通受限情况的说明</w:t>
      </w:r>
    </w:p>
    <w:p w:rsidR="006E1D90" w:rsidRDefault="006E1D90" w:rsidP="006E1D90">
      <w:pPr>
        <w:pStyle w:val="-"/>
        <w:ind w:firstLine="420"/>
        <w:rPr>
          <w:rFonts w:hint="eastAsia"/>
        </w:rPr>
      </w:pPr>
      <w:r>
        <w:rPr>
          <w:rFonts w:hint="eastAsia"/>
        </w:rPr>
        <w:t>无。</w:t>
      </w:r>
    </w:p>
    <w:p w:rsidR="006E1D90" w:rsidRDefault="006E1D90" w:rsidP="006E1D90">
      <w:pPr>
        <w:pStyle w:val="-1"/>
        <w:ind w:left="281" w:hanging="281"/>
        <w:rPr>
          <w:rFonts w:hint="eastAsia"/>
        </w:rPr>
      </w:pPr>
      <w:r>
        <w:rPr>
          <w:rFonts w:hint="eastAsia"/>
        </w:rPr>
        <w:t>开放式基金份额变动</w:t>
      </w:r>
    </w:p>
    <w:p w:rsidR="006E1D90" w:rsidRDefault="006E1D90" w:rsidP="006E1D90">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E1D90" w:rsidTr="006E1D90">
        <w:trPr>
          <w:cnfStyle w:val="100000000000" w:firstRow="1" w:lastRow="0" w:firstColumn="0" w:lastColumn="0" w:oddVBand="0" w:evenVBand="0" w:oddHBand="0" w:evenHBand="0" w:firstRowFirstColumn="0" w:firstRowLastColumn="0" w:lastRowFirstColumn="0" w:lastRowLastColumn="0"/>
        </w:trPr>
        <w:tc>
          <w:tcPr>
            <w:tcW w:w="2768" w:type="dxa"/>
          </w:tcPr>
          <w:p w:rsidR="006E1D90" w:rsidRPr="006E1D90" w:rsidRDefault="006E1D90" w:rsidP="006E1D90">
            <w:pPr>
              <w:jc w:val="center"/>
              <w:rPr>
                <w:b/>
              </w:rPr>
            </w:pPr>
            <w:r w:rsidRPr="006E1D90">
              <w:rPr>
                <w:rFonts w:hint="eastAsia"/>
                <w:b/>
              </w:rPr>
              <w:t>项目</w:t>
            </w:r>
          </w:p>
        </w:tc>
        <w:tc>
          <w:tcPr>
            <w:tcW w:w="2769" w:type="dxa"/>
          </w:tcPr>
          <w:p w:rsidR="006E1D90" w:rsidRPr="006E1D90" w:rsidRDefault="006E1D90" w:rsidP="006E1D90">
            <w:pPr>
              <w:jc w:val="center"/>
              <w:rPr>
                <w:b/>
              </w:rPr>
            </w:pPr>
            <w:r w:rsidRPr="006E1D90">
              <w:rPr>
                <w:rFonts w:hint="eastAsia"/>
                <w:b/>
              </w:rPr>
              <w:t>南方中证长江保护主题</w:t>
            </w:r>
            <w:r w:rsidRPr="006E1D90">
              <w:rPr>
                <w:rFonts w:hint="eastAsia"/>
                <w:b/>
              </w:rPr>
              <w:t>ETF</w:t>
            </w:r>
            <w:r w:rsidRPr="006E1D90">
              <w:rPr>
                <w:rFonts w:hint="eastAsia"/>
                <w:b/>
              </w:rPr>
              <w:t>联接</w:t>
            </w:r>
            <w:r w:rsidRPr="006E1D90">
              <w:rPr>
                <w:rFonts w:hint="eastAsia"/>
                <w:b/>
              </w:rPr>
              <w:t>A</w:t>
            </w:r>
          </w:p>
        </w:tc>
        <w:tc>
          <w:tcPr>
            <w:tcW w:w="2769" w:type="dxa"/>
          </w:tcPr>
          <w:p w:rsidR="006E1D90" w:rsidRPr="006E1D90" w:rsidRDefault="006E1D90" w:rsidP="006E1D90">
            <w:pPr>
              <w:jc w:val="center"/>
              <w:rPr>
                <w:b/>
              </w:rPr>
            </w:pPr>
            <w:r w:rsidRPr="006E1D90">
              <w:rPr>
                <w:rFonts w:hint="eastAsia"/>
                <w:b/>
              </w:rPr>
              <w:t>南方中证长江保护主题</w:t>
            </w:r>
            <w:r w:rsidRPr="006E1D90">
              <w:rPr>
                <w:rFonts w:hint="eastAsia"/>
                <w:b/>
              </w:rPr>
              <w:t>ETF</w:t>
            </w:r>
            <w:r w:rsidRPr="006E1D90">
              <w:rPr>
                <w:rFonts w:hint="eastAsia"/>
                <w:b/>
              </w:rPr>
              <w:t>联接</w:t>
            </w:r>
            <w:r w:rsidRPr="006E1D90">
              <w:rPr>
                <w:rFonts w:hint="eastAsia"/>
                <w:b/>
              </w:rPr>
              <w:t>C</w:t>
            </w:r>
          </w:p>
        </w:tc>
      </w:tr>
      <w:tr w:rsidR="006E1D90" w:rsidTr="006E1D90">
        <w:tc>
          <w:tcPr>
            <w:tcW w:w="2768" w:type="dxa"/>
          </w:tcPr>
          <w:p w:rsidR="006E1D90" w:rsidRDefault="006E1D90" w:rsidP="006E1D90">
            <w:pPr>
              <w:jc w:val="left"/>
            </w:pPr>
            <w:r>
              <w:rPr>
                <w:rFonts w:hint="eastAsia"/>
              </w:rPr>
              <w:t>报告期期初基金份额总额</w:t>
            </w:r>
          </w:p>
        </w:tc>
        <w:tc>
          <w:tcPr>
            <w:tcW w:w="2769" w:type="dxa"/>
          </w:tcPr>
          <w:p w:rsidR="006E1D90" w:rsidRDefault="006E1D90" w:rsidP="006E1D90">
            <w:pPr>
              <w:jc w:val="right"/>
            </w:pPr>
            <w:r>
              <w:t>6,529,451.09</w:t>
            </w:r>
          </w:p>
        </w:tc>
        <w:tc>
          <w:tcPr>
            <w:tcW w:w="2769" w:type="dxa"/>
          </w:tcPr>
          <w:p w:rsidR="006E1D90" w:rsidRDefault="006E1D90" w:rsidP="006E1D90">
            <w:pPr>
              <w:jc w:val="right"/>
            </w:pPr>
            <w:r>
              <w:t>569,253.10</w:t>
            </w:r>
          </w:p>
        </w:tc>
      </w:tr>
      <w:tr w:rsidR="006E1D90" w:rsidTr="006E1D90">
        <w:tc>
          <w:tcPr>
            <w:tcW w:w="2768" w:type="dxa"/>
          </w:tcPr>
          <w:p w:rsidR="006E1D90" w:rsidRDefault="006E1D90" w:rsidP="006E1D90">
            <w:pPr>
              <w:jc w:val="left"/>
            </w:pPr>
            <w:r>
              <w:rPr>
                <w:rFonts w:hint="eastAsia"/>
              </w:rPr>
              <w:t>报告期期间基金总申购份额</w:t>
            </w:r>
          </w:p>
        </w:tc>
        <w:tc>
          <w:tcPr>
            <w:tcW w:w="2769" w:type="dxa"/>
          </w:tcPr>
          <w:p w:rsidR="006E1D90" w:rsidRDefault="006E1D90" w:rsidP="006E1D90">
            <w:pPr>
              <w:jc w:val="right"/>
            </w:pPr>
            <w:r>
              <w:t>579,698.02</w:t>
            </w:r>
          </w:p>
        </w:tc>
        <w:tc>
          <w:tcPr>
            <w:tcW w:w="2769" w:type="dxa"/>
          </w:tcPr>
          <w:p w:rsidR="006E1D90" w:rsidRDefault="006E1D90" w:rsidP="006E1D90">
            <w:pPr>
              <w:jc w:val="right"/>
            </w:pPr>
            <w:r>
              <w:t>618,052.76</w:t>
            </w:r>
          </w:p>
        </w:tc>
      </w:tr>
      <w:tr w:rsidR="006E1D90" w:rsidTr="006E1D90">
        <w:tc>
          <w:tcPr>
            <w:tcW w:w="2768" w:type="dxa"/>
          </w:tcPr>
          <w:p w:rsidR="006E1D90" w:rsidRDefault="006E1D90" w:rsidP="006E1D90">
            <w:pPr>
              <w:jc w:val="left"/>
            </w:pPr>
            <w:r>
              <w:rPr>
                <w:rFonts w:hint="eastAsia"/>
              </w:rPr>
              <w:t>减：报告期期间基金总赎回份额</w:t>
            </w:r>
          </w:p>
        </w:tc>
        <w:tc>
          <w:tcPr>
            <w:tcW w:w="2769" w:type="dxa"/>
          </w:tcPr>
          <w:p w:rsidR="006E1D90" w:rsidRDefault="006E1D90" w:rsidP="006E1D90">
            <w:pPr>
              <w:jc w:val="right"/>
            </w:pPr>
            <w:r>
              <w:t>1,864,348.83</w:t>
            </w:r>
          </w:p>
        </w:tc>
        <w:tc>
          <w:tcPr>
            <w:tcW w:w="2769" w:type="dxa"/>
          </w:tcPr>
          <w:p w:rsidR="006E1D90" w:rsidRDefault="006E1D90" w:rsidP="006E1D90">
            <w:pPr>
              <w:jc w:val="right"/>
            </w:pPr>
            <w:r>
              <w:t>425,967.04</w:t>
            </w:r>
          </w:p>
        </w:tc>
      </w:tr>
      <w:tr w:rsidR="006E1D90" w:rsidTr="006E1D90">
        <w:tc>
          <w:tcPr>
            <w:tcW w:w="2768" w:type="dxa"/>
          </w:tcPr>
          <w:p w:rsidR="006E1D90" w:rsidRDefault="006E1D90" w:rsidP="006E1D90">
            <w:pPr>
              <w:jc w:val="left"/>
            </w:pPr>
            <w:r>
              <w:rPr>
                <w:rFonts w:hint="eastAsia"/>
              </w:rPr>
              <w:t>报告期期间基金拆分变动份额（份额减少以</w:t>
            </w:r>
            <w:r>
              <w:rPr>
                <w:rFonts w:hint="eastAsia"/>
              </w:rPr>
              <w:t>"-"</w:t>
            </w:r>
            <w:r>
              <w:rPr>
                <w:rFonts w:hint="eastAsia"/>
              </w:rPr>
              <w:t>填列）</w:t>
            </w:r>
          </w:p>
        </w:tc>
        <w:tc>
          <w:tcPr>
            <w:tcW w:w="2769" w:type="dxa"/>
          </w:tcPr>
          <w:p w:rsidR="006E1D90" w:rsidRDefault="006E1D90" w:rsidP="006E1D90">
            <w:pPr>
              <w:jc w:val="right"/>
            </w:pPr>
            <w:r>
              <w:t>-</w:t>
            </w:r>
          </w:p>
        </w:tc>
        <w:tc>
          <w:tcPr>
            <w:tcW w:w="2769" w:type="dxa"/>
          </w:tcPr>
          <w:p w:rsidR="006E1D90" w:rsidRDefault="006E1D90" w:rsidP="006E1D90">
            <w:pPr>
              <w:jc w:val="right"/>
            </w:pPr>
            <w:r>
              <w:t>-</w:t>
            </w:r>
          </w:p>
        </w:tc>
      </w:tr>
      <w:tr w:rsidR="006E1D90" w:rsidTr="006E1D90">
        <w:tc>
          <w:tcPr>
            <w:tcW w:w="2768" w:type="dxa"/>
          </w:tcPr>
          <w:p w:rsidR="006E1D90" w:rsidRDefault="006E1D90" w:rsidP="006E1D90">
            <w:pPr>
              <w:jc w:val="left"/>
            </w:pPr>
            <w:r>
              <w:rPr>
                <w:rFonts w:hint="eastAsia"/>
              </w:rPr>
              <w:t>报告期期末基金份额总额</w:t>
            </w:r>
          </w:p>
        </w:tc>
        <w:tc>
          <w:tcPr>
            <w:tcW w:w="2769" w:type="dxa"/>
          </w:tcPr>
          <w:p w:rsidR="006E1D90" w:rsidRDefault="006E1D90" w:rsidP="006E1D90">
            <w:pPr>
              <w:jc w:val="right"/>
            </w:pPr>
            <w:r>
              <w:t>5,244,800.28</w:t>
            </w:r>
          </w:p>
        </w:tc>
        <w:tc>
          <w:tcPr>
            <w:tcW w:w="2769" w:type="dxa"/>
          </w:tcPr>
          <w:p w:rsidR="006E1D90" w:rsidRDefault="006E1D90" w:rsidP="006E1D90">
            <w:pPr>
              <w:jc w:val="right"/>
            </w:pPr>
            <w:r>
              <w:t>761,338.82</w:t>
            </w:r>
          </w:p>
        </w:tc>
      </w:tr>
    </w:tbl>
    <w:p w:rsidR="006E1D90" w:rsidRDefault="006E1D90" w:rsidP="006E1D90">
      <w:pPr>
        <w:pStyle w:val="-1"/>
        <w:ind w:left="281" w:hanging="281"/>
        <w:rPr>
          <w:rFonts w:hint="eastAsia"/>
        </w:rPr>
      </w:pPr>
      <w:r>
        <w:rPr>
          <w:rFonts w:hint="eastAsia"/>
        </w:rPr>
        <w:t>基金管理人运用固有资金投资本基金情况</w:t>
      </w:r>
    </w:p>
    <w:p w:rsidR="006E1D90" w:rsidRDefault="006E1D90" w:rsidP="006E1D90">
      <w:pPr>
        <w:pStyle w:val="-2"/>
        <w:spacing w:before="312"/>
        <w:rPr>
          <w:rFonts w:hint="eastAsia"/>
        </w:rPr>
      </w:pPr>
      <w:r>
        <w:rPr>
          <w:rFonts w:hint="eastAsia"/>
        </w:rPr>
        <w:t>基金管理人持有本基金份额变动情况</w:t>
      </w:r>
    </w:p>
    <w:p w:rsidR="006E1D90" w:rsidRDefault="006E1D90" w:rsidP="006E1D90">
      <w:pPr>
        <w:pStyle w:val="-"/>
        <w:ind w:firstLine="420"/>
        <w:rPr>
          <w:rFonts w:hint="eastAsia"/>
        </w:rPr>
      </w:pPr>
      <w:r>
        <w:rPr>
          <w:rFonts w:hint="eastAsia"/>
        </w:rPr>
        <w:lastRenderedPageBreak/>
        <w:t>本报告期末，基金管理人未持有本基金份额。</w:t>
      </w:r>
    </w:p>
    <w:p w:rsidR="006E1D90" w:rsidRDefault="006E1D90" w:rsidP="006E1D90">
      <w:pPr>
        <w:pStyle w:val="-2"/>
        <w:spacing w:before="312"/>
        <w:rPr>
          <w:rFonts w:hint="eastAsia"/>
        </w:rPr>
      </w:pPr>
      <w:r>
        <w:rPr>
          <w:rFonts w:hint="eastAsia"/>
        </w:rPr>
        <w:t>基金管理人运用固有资金投资本基金交易明细</w:t>
      </w:r>
    </w:p>
    <w:p w:rsidR="006E1D90" w:rsidRDefault="006E1D90" w:rsidP="006E1D90">
      <w:pPr>
        <w:pStyle w:val="-"/>
        <w:ind w:firstLine="420"/>
        <w:rPr>
          <w:rFonts w:hint="eastAsia"/>
        </w:rPr>
      </w:pPr>
      <w:r>
        <w:rPr>
          <w:rFonts w:hint="eastAsia"/>
        </w:rPr>
        <w:t>本报告期内，基金管理人不存在申购、赎回或买卖本基金的情况。</w:t>
      </w:r>
    </w:p>
    <w:p w:rsidR="006E1D90" w:rsidRDefault="006E1D90" w:rsidP="006E1D90">
      <w:pPr>
        <w:pStyle w:val="-1"/>
        <w:ind w:left="281" w:hanging="281"/>
        <w:rPr>
          <w:rFonts w:hint="eastAsia"/>
        </w:rPr>
      </w:pPr>
      <w:r>
        <w:rPr>
          <w:rFonts w:hint="eastAsia"/>
        </w:rPr>
        <w:t>影响投资者决策的其他重要信息</w:t>
      </w:r>
    </w:p>
    <w:p w:rsidR="006E1D90" w:rsidRDefault="006E1D90" w:rsidP="006E1D90">
      <w:pPr>
        <w:pStyle w:val="-2"/>
        <w:spacing w:before="312"/>
        <w:rPr>
          <w:rFonts w:hint="eastAsia"/>
        </w:rPr>
      </w:pPr>
      <w:r>
        <w:rPr>
          <w:rFonts w:hint="eastAsia"/>
        </w:rPr>
        <w:t>报告期内单一投资者持有基金份额比例达到或超过20%的情况</w:t>
      </w:r>
    </w:p>
    <w:p w:rsidR="006E1D90" w:rsidRDefault="006E1D90" w:rsidP="006E1D90">
      <w:pPr>
        <w:pStyle w:val="-"/>
        <w:ind w:firstLine="420"/>
        <w:rPr>
          <w:rFonts w:hint="eastAsia"/>
        </w:rPr>
      </w:pPr>
      <w:r>
        <w:rPr>
          <w:rFonts w:hint="eastAsia"/>
        </w:rPr>
        <w:t>报告期内单一投资者持有基金份额比例不存在达到或超过20%的情况。</w:t>
      </w:r>
    </w:p>
    <w:p w:rsidR="006E1D90" w:rsidRDefault="006E1D90" w:rsidP="006E1D90">
      <w:pPr>
        <w:pStyle w:val="-2"/>
        <w:spacing w:before="312"/>
        <w:rPr>
          <w:rFonts w:hint="eastAsia"/>
        </w:rPr>
      </w:pPr>
      <w:r>
        <w:rPr>
          <w:rFonts w:hint="eastAsia"/>
        </w:rPr>
        <w:t>影响投资者决策的其他重要信息</w:t>
      </w:r>
    </w:p>
    <w:p w:rsidR="006E1D90" w:rsidRDefault="006E1D90" w:rsidP="006E1D90">
      <w:pPr>
        <w:pStyle w:val="-"/>
        <w:ind w:firstLine="420"/>
        <w:rPr>
          <w:rFonts w:hint="eastAsia"/>
        </w:rPr>
      </w:pPr>
      <w:r>
        <w:rPr>
          <w:rFonts w:hint="eastAsia"/>
        </w:rPr>
        <w:t>无。</w:t>
      </w:r>
    </w:p>
    <w:p w:rsidR="006E1D90" w:rsidRDefault="006E1D90" w:rsidP="006E1D90">
      <w:pPr>
        <w:pStyle w:val="-1"/>
        <w:ind w:left="281" w:hanging="281"/>
        <w:rPr>
          <w:rFonts w:hint="eastAsia"/>
        </w:rPr>
      </w:pPr>
      <w:r>
        <w:rPr>
          <w:rFonts w:hint="eastAsia"/>
        </w:rPr>
        <w:t>备查文件目录</w:t>
      </w:r>
    </w:p>
    <w:p w:rsidR="006E1D90" w:rsidRDefault="006E1D90" w:rsidP="006E1D90">
      <w:pPr>
        <w:pStyle w:val="-2"/>
        <w:spacing w:before="312"/>
        <w:rPr>
          <w:rFonts w:hint="eastAsia"/>
        </w:rPr>
      </w:pPr>
      <w:r>
        <w:rPr>
          <w:rFonts w:hint="eastAsia"/>
        </w:rPr>
        <w:t>备查文件目录</w:t>
      </w:r>
    </w:p>
    <w:p w:rsidR="006E1D90" w:rsidRDefault="006E1D90" w:rsidP="006E1D90">
      <w:pPr>
        <w:pStyle w:val="-"/>
        <w:ind w:firstLine="420"/>
        <w:rPr>
          <w:rFonts w:hint="eastAsia"/>
        </w:rPr>
      </w:pPr>
      <w:r>
        <w:rPr>
          <w:rFonts w:hint="eastAsia"/>
        </w:rPr>
        <w:t>1、《南方中证长江保护主题交易型开放式指数证券投资基金联接基金基金合同》；</w:t>
      </w:r>
    </w:p>
    <w:p w:rsidR="006E1D90" w:rsidRDefault="006E1D90" w:rsidP="006E1D90">
      <w:pPr>
        <w:pStyle w:val="-"/>
        <w:ind w:firstLine="420"/>
        <w:rPr>
          <w:rFonts w:hint="eastAsia"/>
        </w:rPr>
      </w:pPr>
      <w:r>
        <w:rPr>
          <w:rFonts w:hint="eastAsia"/>
        </w:rPr>
        <w:t>2、《南方中证长江保护主题交易型开放式指数证券投资基金联接基金托管协议》；</w:t>
      </w:r>
    </w:p>
    <w:p w:rsidR="006E1D90" w:rsidRDefault="006E1D90" w:rsidP="006E1D90">
      <w:pPr>
        <w:pStyle w:val="-"/>
        <w:ind w:firstLine="420"/>
        <w:rPr>
          <w:rFonts w:hint="eastAsia"/>
        </w:rPr>
      </w:pPr>
      <w:r>
        <w:rPr>
          <w:rFonts w:hint="eastAsia"/>
        </w:rPr>
        <w:t>3、南方中证长江保护主题交易型开放式指数证券投资基金联接基金2026年1季度报告原文。</w:t>
      </w:r>
    </w:p>
    <w:p w:rsidR="006E1D90" w:rsidRDefault="006E1D90" w:rsidP="006E1D90">
      <w:pPr>
        <w:pStyle w:val="-2"/>
        <w:spacing w:before="312"/>
        <w:rPr>
          <w:rFonts w:hint="eastAsia"/>
        </w:rPr>
      </w:pPr>
      <w:r>
        <w:rPr>
          <w:rFonts w:hint="eastAsia"/>
        </w:rPr>
        <w:t>存放地点</w:t>
      </w:r>
    </w:p>
    <w:p w:rsidR="006E1D90" w:rsidRDefault="006E1D90" w:rsidP="006E1D90">
      <w:pPr>
        <w:pStyle w:val="-"/>
        <w:ind w:firstLine="420"/>
        <w:rPr>
          <w:rFonts w:hint="eastAsia"/>
        </w:rPr>
      </w:pPr>
      <w:r>
        <w:rPr>
          <w:rFonts w:hint="eastAsia"/>
        </w:rPr>
        <w:t>深圳市福田区莲花街道益田路5999号基金大厦32-42楼。</w:t>
      </w:r>
    </w:p>
    <w:p w:rsidR="006E1D90" w:rsidRDefault="006E1D90" w:rsidP="006E1D90">
      <w:pPr>
        <w:pStyle w:val="-2"/>
        <w:spacing w:before="312"/>
        <w:rPr>
          <w:rFonts w:hint="eastAsia"/>
        </w:rPr>
      </w:pPr>
      <w:r>
        <w:rPr>
          <w:rFonts w:hint="eastAsia"/>
        </w:rPr>
        <w:t>查阅方式</w:t>
      </w:r>
    </w:p>
    <w:p w:rsidR="006E1D90" w:rsidRDefault="006E1D90" w:rsidP="006E1D90">
      <w:pPr>
        <w:pStyle w:val="-"/>
        <w:ind w:firstLine="420"/>
        <w:rPr>
          <w:rFonts w:hint="eastAsia"/>
        </w:rPr>
      </w:pPr>
      <w:r>
        <w:rPr>
          <w:rFonts w:hint="eastAsia"/>
        </w:rPr>
        <w:t>网站：http://www.nffund.com</w:t>
      </w:r>
    </w:p>
    <w:p w:rsidR="003C7DC3" w:rsidRDefault="006E1D90" w:rsidP="006E1D90">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D90" w:rsidRDefault="006E1D90" w:rsidP="00D17C56">
      <w:r>
        <w:separator/>
      </w:r>
    </w:p>
  </w:endnote>
  <w:endnote w:type="continuationSeparator" w:id="0">
    <w:p w:rsidR="006E1D90" w:rsidRDefault="006E1D9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D90" w:rsidRDefault="006E1D90">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E1D90" w:rsidRPr="006E1D90">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E1D90">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E1D90">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D90" w:rsidRDefault="006E1D90">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D90" w:rsidRDefault="006E1D90" w:rsidP="00D17C56">
      <w:r>
        <w:separator/>
      </w:r>
    </w:p>
  </w:footnote>
  <w:footnote w:type="continuationSeparator" w:id="0">
    <w:p w:rsidR="006E1D90" w:rsidRDefault="006E1D9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D90" w:rsidRDefault="006E1D90">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E1D90" w:rsidP="00AE3F5B">
    <w:pPr>
      <w:pStyle w:val="a7"/>
      <w:pBdr>
        <w:bottom w:val="single" w:sz="4" w:space="1" w:color="auto"/>
      </w:pBdr>
      <w:jc w:val="right"/>
    </w:pPr>
    <w:r>
      <w:rPr>
        <w:rFonts w:hint="eastAsia"/>
      </w:rPr>
      <w:t>南方中证长江保护主题交易型开放式指数证券投资基金联接基金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6E1D90"/>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EB7CAF"/>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D1471-1CAE-4EDB-B8C5-90C791C1C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1234</Words>
  <Characters>7037</Characters>
  <Application>Microsoft Office Word</Application>
  <DocSecurity>0</DocSecurity>
  <Lines>58</Lines>
  <Paragraphs>16</Paragraphs>
  <ScaleCrop>false</ScaleCrop>
  <Company>MC SYSTEM</Company>
  <LinksUpToDate>false</LinksUpToDate>
  <CharactersWithSpaces>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2026-04-20T07:05:00Z</dcterms:created>
  <dcterms:modified xsi:type="dcterms:W3CDTF">2026-04-20T07:05:00Z</dcterms:modified>
</cp:coreProperties>
</file>