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png"/>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0A6534" w:rsidRDefault="000A6534" w:rsidP="00F00FCB">
      <w:pPr>
        <w:pStyle w:val="-"/>
        <w:ind w:firstLine="420"/>
      </w:pPr>
    </w:p>
    <w:p w:rsidR="000A6534" w:rsidRDefault="000A6534" w:rsidP="000A6534">
      <w:pPr>
        <w:jc w:val="center"/>
        <w:rPr>
          <w:rFonts w:ascii="宋体" w:hAnsi="宋体"/>
          <w:b/>
          <w:bCs/>
          <w:sz w:val="28"/>
          <w:szCs w:val="30"/>
        </w:rPr>
      </w:pPr>
    </w:p>
    <w:p w:rsidR="0044723E" w:rsidRPr="0044723E" w:rsidRDefault="00AE3F5B" w:rsidP="0044723E">
      <w:pPr>
        <w:jc w:val="center"/>
        <w:rPr>
          <w:rFonts w:ascii="宋体" w:hAnsi="宋体"/>
          <w:b/>
          <w:bCs/>
          <w:sz w:val="48"/>
          <w:szCs w:val="30"/>
        </w:rPr>
      </w:pPr>
      <w:r w:rsidRPr="0044723E">
        <w:rPr>
          <w:rFonts w:ascii="宋体" w:hAnsi="宋体"/>
          <w:b/>
          <w:bCs/>
          <w:sz w:val="48"/>
          <w:szCs w:val="30"/>
        </w:rPr>
        <w:t xml:space="preserve"> </w:t>
      </w:r>
      <w:r w:rsidR="0094021B">
        <w:rPr>
          <w:rFonts w:ascii="宋体" w:hAnsi="宋体" w:hint="eastAsia"/>
          <w:b/>
          <w:bCs/>
          <w:sz w:val="48"/>
          <w:szCs w:val="30"/>
        </w:rPr>
        <w:t>南方中证科创创业</w:t>
      </w:r>
      <w:r w:rsidR="0094021B">
        <w:rPr>
          <w:rFonts w:ascii="宋体" w:hAnsi="宋体"/>
          <w:b/>
          <w:bCs/>
          <w:sz w:val="48"/>
          <w:szCs w:val="30"/>
        </w:rPr>
        <w:t>50交易型开放式指数证券投资基金联接基金2026年第1季度报告</w:t>
      </w:r>
    </w:p>
    <w:p w:rsidR="0044723E" w:rsidRDefault="0044723E" w:rsidP="00D17C56">
      <w:pPr>
        <w:jc w:val="center"/>
        <w:rPr>
          <w:rFonts w:ascii="宋体" w:hAnsi="宋体"/>
          <w:b/>
          <w:bCs/>
          <w:sz w:val="48"/>
          <w:szCs w:val="30"/>
        </w:rPr>
      </w:pPr>
      <w:bookmarkStart w:id="0" w:name="OLE_LINK1"/>
      <w:bookmarkStart w:id="1" w:name="OLE_LINK2"/>
    </w:p>
    <w:p w:rsidR="00D17C56" w:rsidRDefault="00D17C56" w:rsidP="00D17C56">
      <w:pPr>
        <w:jc w:val="center"/>
        <w:rPr>
          <w:rFonts w:ascii="宋体" w:hAnsi="宋体"/>
          <w:b/>
          <w:bCs/>
          <w:sz w:val="28"/>
          <w:szCs w:val="30"/>
        </w:rPr>
      </w:pPr>
    </w:p>
    <w:bookmarkEnd w:id="0"/>
    <w:bookmarkEnd w:id="1"/>
    <w:p w:rsidR="00D17C56" w:rsidRDefault="0094021B" w:rsidP="00D17C56">
      <w:pPr>
        <w:jc w:val="center"/>
        <w:rPr>
          <w:rFonts w:ascii="宋体" w:hAnsi="宋体"/>
          <w:b/>
          <w:bCs/>
          <w:sz w:val="28"/>
          <w:szCs w:val="30"/>
        </w:rPr>
      </w:pPr>
      <w:r>
        <w:rPr>
          <w:rFonts w:ascii="宋体" w:hAnsi="宋体"/>
          <w:b/>
          <w:bCs/>
          <w:sz w:val="28"/>
          <w:szCs w:val="30"/>
        </w:rPr>
        <w:t>2026年03月31日</w:t>
      </w:r>
    </w:p>
    <w:p w:rsidR="00C30704" w:rsidRDefault="00C30704" w:rsidP="003433CF">
      <w:pPr>
        <w:jc w:val="center"/>
        <w:rPr>
          <w:rFonts w:ascii="宋体" w:hAnsi="宋体"/>
          <w:sz w:val="28"/>
          <w:szCs w:val="30"/>
        </w:rPr>
      </w:pPr>
    </w:p>
    <w:p w:rsidR="0078485C" w:rsidRDefault="0078485C" w:rsidP="003433CF">
      <w:pPr>
        <w:jc w:val="center"/>
        <w:rPr>
          <w:rFonts w:ascii="宋体" w:hAnsi="宋体"/>
          <w:sz w:val="28"/>
          <w:szCs w:val="30"/>
        </w:rPr>
      </w:pPr>
    </w:p>
    <w:p w:rsidR="0078485C" w:rsidRDefault="0078485C" w:rsidP="003433CF">
      <w:pPr>
        <w:jc w:val="center"/>
        <w:rPr>
          <w:rFonts w:ascii="宋体" w:hAnsi="宋体"/>
          <w:sz w:val="28"/>
          <w:szCs w:val="30"/>
        </w:rPr>
      </w:pPr>
    </w:p>
    <w:p w:rsidR="0061364E" w:rsidRDefault="0061364E" w:rsidP="003433CF">
      <w:pPr>
        <w:jc w:val="center"/>
        <w:rPr>
          <w:rFonts w:ascii="宋体" w:hAnsi="宋体"/>
          <w:sz w:val="28"/>
          <w:szCs w:val="30"/>
        </w:rPr>
      </w:pPr>
    </w:p>
    <w:p w:rsidR="00CF004A" w:rsidRDefault="00CF004A" w:rsidP="003433CF">
      <w:pPr>
        <w:jc w:val="center"/>
        <w:rPr>
          <w:rFonts w:ascii="宋体" w:hAnsi="宋体"/>
          <w:sz w:val="28"/>
          <w:szCs w:val="30"/>
        </w:rPr>
      </w:pPr>
    </w:p>
    <w:p w:rsidR="00CF004A" w:rsidRDefault="00CF004A" w:rsidP="003433CF">
      <w:pPr>
        <w:jc w:val="center"/>
        <w:rPr>
          <w:rFonts w:ascii="宋体" w:hAnsi="宋体"/>
          <w:sz w:val="28"/>
          <w:szCs w:val="30"/>
        </w:rPr>
      </w:pPr>
    </w:p>
    <w:p w:rsidR="00CF004A" w:rsidRDefault="00CF004A" w:rsidP="003433CF">
      <w:pPr>
        <w:jc w:val="center"/>
        <w:rPr>
          <w:rFonts w:ascii="宋体" w:hAnsi="宋体"/>
          <w:sz w:val="28"/>
          <w:szCs w:val="30"/>
        </w:rPr>
      </w:pPr>
    </w:p>
    <w:p w:rsidR="00CF004A" w:rsidRDefault="00CF004A" w:rsidP="003433CF">
      <w:pPr>
        <w:jc w:val="center"/>
        <w:rPr>
          <w:rFonts w:ascii="宋体" w:hAnsi="宋体"/>
          <w:sz w:val="28"/>
          <w:szCs w:val="30"/>
        </w:rPr>
      </w:pPr>
    </w:p>
    <w:p w:rsidR="003433CF" w:rsidRDefault="003433CF" w:rsidP="003433CF">
      <w:pPr>
        <w:jc w:val="center"/>
        <w:rPr>
          <w:rFonts w:ascii="宋体" w:hAnsi="宋体"/>
          <w:sz w:val="28"/>
          <w:szCs w:val="30"/>
        </w:rPr>
      </w:pPr>
    </w:p>
    <w:p w:rsidR="003433CF" w:rsidRDefault="003433CF" w:rsidP="003433CF">
      <w:pPr>
        <w:jc w:val="center"/>
        <w:rPr>
          <w:rFonts w:ascii="宋体" w:hAnsi="宋体"/>
          <w:sz w:val="28"/>
          <w:szCs w:val="30"/>
        </w:rPr>
      </w:pPr>
    </w:p>
    <w:p w:rsidR="00D17C56" w:rsidRDefault="00AE3F5B" w:rsidP="00D17C56">
      <w:pPr>
        <w:ind w:firstLineChars="600" w:firstLine="1687"/>
        <w:rPr>
          <w:rFonts w:ascii="宋体" w:hAnsi="宋体"/>
          <w:b/>
          <w:bCs/>
          <w:sz w:val="28"/>
          <w:szCs w:val="30"/>
        </w:rPr>
      </w:pPr>
      <w:r>
        <w:rPr>
          <w:rFonts w:ascii="宋体" w:hAnsi="宋体" w:hint="eastAsia"/>
          <w:b/>
          <w:bCs/>
          <w:sz w:val="28"/>
          <w:szCs w:val="30"/>
        </w:rPr>
        <w:t>基金管理人：</w:t>
      </w:r>
      <w:r w:rsidR="0094021B">
        <w:rPr>
          <w:rFonts w:ascii="宋体" w:hAnsi="宋体" w:hint="eastAsia"/>
          <w:b/>
          <w:bCs/>
          <w:sz w:val="28"/>
          <w:szCs w:val="30"/>
        </w:rPr>
        <w:t>南方基金管理股份有限公司</w:t>
      </w:r>
      <w:r w:rsidR="00D17C56">
        <w:rPr>
          <w:rFonts w:ascii="宋体" w:hAnsi="宋体"/>
          <w:b/>
          <w:bCs/>
          <w:sz w:val="28"/>
          <w:szCs w:val="30"/>
        </w:rPr>
        <w:t xml:space="preserve"> </w:t>
      </w:r>
    </w:p>
    <w:p w:rsidR="00D17C56" w:rsidRDefault="00AE3F5B" w:rsidP="00D17C56">
      <w:pPr>
        <w:ind w:firstLineChars="600" w:firstLine="1687"/>
        <w:rPr>
          <w:rFonts w:ascii="宋体" w:hAnsi="宋体"/>
          <w:b/>
          <w:bCs/>
          <w:sz w:val="28"/>
          <w:szCs w:val="30"/>
        </w:rPr>
      </w:pPr>
      <w:r>
        <w:rPr>
          <w:rFonts w:ascii="宋体" w:hAnsi="宋体" w:hint="eastAsia"/>
          <w:b/>
          <w:bCs/>
          <w:sz w:val="28"/>
          <w:szCs w:val="30"/>
        </w:rPr>
        <w:t>基金托管人：</w:t>
      </w:r>
      <w:r w:rsidR="0094021B">
        <w:rPr>
          <w:rFonts w:ascii="宋体" w:hAnsi="宋体" w:hint="eastAsia"/>
          <w:b/>
          <w:bCs/>
          <w:sz w:val="28"/>
          <w:szCs w:val="30"/>
        </w:rPr>
        <w:t>招商银行股份有限公司</w:t>
      </w:r>
      <w:r w:rsidR="00D17C56">
        <w:rPr>
          <w:rFonts w:ascii="宋体" w:hAnsi="宋体"/>
          <w:b/>
          <w:bCs/>
          <w:sz w:val="28"/>
          <w:szCs w:val="30"/>
        </w:rPr>
        <w:t xml:space="preserve"> </w:t>
      </w:r>
    </w:p>
    <w:p w:rsidR="00EF763C" w:rsidRDefault="00AE3F5B" w:rsidP="00A94D0E">
      <w:pPr>
        <w:ind w:firstLineChars="600" w:firstLine="1687"/>
        <w:rPr>
          <w:rFonts w:ascii="宋体" w:hAnsi="宋体"/>
          <w:b/>
          <w:bCs/>
          <w:sz w:val="28"/>
          <w:szCs w:val="30"/>
        </w:rPr>
      </w:pPr>
      <w:r w:rsidRPr="00425AEE">
        <w:rPr>
          <w:rFonts w:ascii="宋体" w:hAnsi="宋体" w:hint="eastAsia"/>
          <w:b/>
          <w:bCs/>
          <w:sz w:val="28"/>
          <w:szCs w:val="30"/>
        </w:rPr>
        <w:t>送出日期：</w:t>
      </w:r>
      <w:r w:rsidR="0094021B">
        <w:rPr>
          <w:rFonts w:ascii="宋体" w:hAnsi="宋体"/>
          <w:b/>
          <w:bCs/>
          <w:sz w:val="28"/>
          <w:szCs w:val="30"/>
        </w:rPr>
        <w:t>2026年4月22日</w:t>
      </w:r>
      <w:r w:rsidR="00D17C56" w:rsidRPr="00425AEE">
        <w:rPr>
          <w:rFonts w:ascii="宋体" w:hAnsi="宋体"/>
          <w:b/>
          <w:bCs/>
          <w:sz w:val="28"/>
          <w:szCs w:val="30"/>
        </w:rPr>
        <w:t xml:space="preserve"> </w:t>
      </w:r>
    </w:p>
    <w:p w:rsidR="00D30948" w:rsidRPr="00A94D0E" w:rsidRDefault="00D30948" w:rsidP="00A94D0E">
      <w:pPr>
        <w:ind w:firstLineChars="600" w:firstLine="1687"/>
        <w:rPr>
          <w:rFonts w:ascii="宋体" w:hAnsi="宋体"/>
          <w:b/>
          <w:bCs/>
          <w:sz w:val="28"/>
          <w:szCs w:val="30"/>
        </w:rPr>
      </w:pPr>
    </w:p>
    <w:p w:rsidR="00F74FE9" w:rsidRDefault="005805A4" w:rsidP="004E571F">
      <w:pPr>
        <w:snapToGrid w:val="0"/>
        <w:spacing w:line="360" w:lineRule="auto"/>
        <w:jc w:val="left"/>
      </w:pPr>
      <w:r>
        <w:br w:type="page"/>
      </w:r>
    </w:p>
    <w:p w:rsidR="0094021B" w:rsidRDefault="0094021B" w:rsidP="0094021B">
      <w:pPr>
        <w:pStyle w:val="-1"/>
        <w:ind w:left="281" w:hanging="281"/>
      </w:pPr>
      <w:bookmarkStart w:id="2" w:name="_GoBack"/>
      <w:bookmarkEnd w:id="2"/>
      <w:r>
        <w:rPr>
          <w:rFonts w:hint="eastAsia"/>
        </w:rPr>
        <w:lastRenderedPageBreak/>
        <w:t>重要提示</w:t>
      </w:r>
    </w:p>
    <w:p w:rsidR="0094021B" w:rsidRDefault="0094021B" w:rsidP="0094021B">
      <w:pPr>
        <w:pStyle w:val="-"/>
        <w:ind w:firstLine="420"/>
      </w:pPr>
      <w:r>
        <w:rPr>
          <w:rFonts w:hint="eastAsia"/>
        </w:rPr>
        <w:t>基金管理人的董事会及董事保证本报告所载资料不存在虚假记载、误导性陈述或重大遗漏，并对其内容的真实性、准确性和完整性承担个别及连带责任。</w:t>
      </w:r>
    </w:p>
    <w:p w:rsidR="0094021B" w:rsidRDefault="0094021B" w:rsidP="0094021B">
      <w:pPr>
        <w:pStyle w:val="-"/>
        <w:ind w:firstLine="420"/>
      </w:pPr>
      <w:r>
        <w:rPr>
          <w:rFonts w:hint="eastAsia"/>
        </w:rPr>
        <w:t>基金托管人招商银行股份有限公司根据本基金合同规定，于2026年4月20日复核了本报告中的财务指标、净值表现和投资组合报告等内容，保证复核内容不存在虚假记载、误导性陈述或者重大遗漏。</w:t>
      </w:r>
    </w:p>
    <w:p w:rsidR="0094021B" w:rsidRDefault="0094021B" w:rsidP="0094021B">
      <w:pPr>
        <w:pStyle w:val="-"/>
        <w:ind w:firstLine="420"/>
      </w:pPr>
      <w:r>
        <w:rPr>
          <w:rFonts w:hint="eastAsia"/>
        </w:rPr>
        <w:t>基金管理人承诺以诚实信用、勤勉尽责的原则管理和运用基金资产，但不保证基金一定盈利。</w:t>
      </w:r>
    </w:p>
    <w:p w:rsidR="0094021B" w:rsidRDefault="0094021B" w:rsidP="0094021B">
      <w:pPr>
        <w:pStyle w:val="-"/>
        <w:ind w:firstLine="420"/>
      </w:pPr>
      <w:r>
        <w:rPr>
          <w:rFonts w:hint="eastAsia"/>
        </w:rPr>
        <w:t>基金的过往业绩并不代表其未来表现。投资有风险，投资者在作出投资决策前应仔细阅读本基金的招募说明书。</w:t>
      </w:r>
    </w:p>
    <w:p w:rsidR="0094021B" w:rsidRDefault="0094021B" w:rsidP="0094021B">
      <w:pPr>
        <w:pStyle w:val="-"/>
        <w:ind w:firstLine="420"/>
      </w:pPr>
      <w:r>
        <w:rPr>
          <w:rFonts w:hint="eastAsia"/>
        </w:rPr>
        <w:t>本报告中财务资料未经审计。</w:t>
      </w:r>
    </w:p>
    <w:p w:rsidR="0094021B" w:rsidRDefault="0094021B" w:rsidP="0094021B">
      <w:pPr>
        <w:pStyle w:val="-"/>
        <w:ind w:firstLine="420"/>
      </w:pPr>
      <w:r>
        <w:rPr>
          <w:rFonts w:hint="eastAsia"/>
        </w:rPr>
        <w:t>本报告期自2026年1月1日起至3月31日止。</w:t>
      </w:r>
    </w:p>
    <w:p w:rsidR="0094021B" w:rsidRDefault="0094021B" w:rsidP="0094021B">
      <w:pPr>
        <w:pStyle w:val="-1"/>
        <w:ind w:left="281" w:hanging="281"/>
      </w:pPr>
      <w:r>
        <w:rPr>
          <w:rFonts w:hint="eastAsia"/>
        </w:rPr>
        <w:t>基金产品概况</w:t>
      </w:r>
    </w:p>
    <w:p w:rsidR="0094021B" w:rsidRDefault="0094021B" w:rsidP="0094021B">
      <w:pPr>
        <w:pStyle w:val="-2"/>
        <w:spacing w:before="312"/>
      </w:pPr>
      <w:r>
        <w:rPr>
          <w:rFonts w:hint="eastAsia"/>
        </w:rPr>
        <w:t>基金基本情况</w:t>
      </w:r>
    </w:p>
    <w:tbl>
      <w:tblPr>
        <w:tblStyle w:val="-noheader"/>
        <w:tblW w:w="8306" w:type="dxa"/>
        <w:tblLayout w:type="fixed"/>
        <w:tblLook w:val="04A0" w:firstRow="1" w:lastRow="0" w:firstColumn="1" w:lastColumn="0" w:noHBand="0" w:noVBand="1"/>
      </w:tblPr>
      <w:tblGrid>
        <w:gridCol w:w="2076"/>
        <w:gridCol w:w="2076"/>
        <w:gridCol w:w="2077"/>
        <w:gridCol w:w="2077"/>
      </w:tblGrid>
      <w:tr w:rsidR="0094021B" w:rsidTr="00C6727D">
        <w:tc>
          <w:tcPr>
            <w:tcW w:w="2076" w:type="dxa"/>
          </w:tcPr>
          <w:p w:rsidR="0094021B" w:rsidRDefault="0094021B" w:rsidP="0094021B">
            <w:pPr>
              <w:jc w:val="left"/>
            </w:pPr>
            <w:r>
              <w:rPr>
                <w:rFonts w:hint="eastAsia"/>
              </w:rPr>
              <w:t>基金简称</w:t>
            </w:r>
          </w:p>
        </w:tc>
        <w:tc>
          <w:tcPr>
            <w:tcW w:w="6230" w:type="dxa"/>
            <w:gridSpan w:val="3"/>
          </w:tcPr>
          <w:p w:rsidR="0094021B" w:rsidRDefault="0094021B" w:rsidP="0094021B">
            <w:pPr>
              <w:jc w:val="left"/>
            </w:pPr>
            <w:r>
              <w:rPr>
                <w:rFonts w:hint="eastAsia"/>
              </w:rPr>
              <w:t>南方中证科创创业</w:t>
            </w:r>
            <w:r>
              <w:rPr>
                <w:rFonts w:hint="eastAsia"/>
              </w:rPr>
              <w:t>50ETF</w:t>
            </w:r>
            <w:r>
              <w:rPr>
                <w:rFonts w:hint="eastAsia"/>
              </w:rPr>
              <w:t>联接</w:t>
            </w:r>
          </w:p>
        </w:tc>
      </w:tr>
      <w:tr w:rsidR="0094021B" w:rsidTr="00515EBB">
        <w:tc>
          <w:tcPr>
            <w:tcW w:w="2076" w:type="dxa"/>
          </w:tcPr>
          <w:p w:rsidR="0094021B" w:rsidRDefault="0094021B" w:rsidP="0094021B">
            <w:pPr>
              <w:jc w:val="left"/>
            </w:pPr>
            <w:r>
              <w:rPr>
                <w:rFonts w:hint="eastAsia"/>
              </w:rPr>
              <w:t>基金主代码</w:t>
            </w:r>
          </w:p>
        </w:tc>
        <w:tc>
          <w:tcPr>
            <w:tcW w:w="6230" w:type="dxa"/>
            <w:gridSpan w:val="3"/>
          </w:tcPr>
          <w:p w:rsidR="0094021B" w:rsidRDefault="0094021B" w:rsidP="0094021B">
            <w:pPr>
              <w:jc w:val="left"/>
            </w:pPr>
            <w:r>
              <w:t>013298</w:t>
            </w:r>
          </w:p>
        </w:tc>
      </w:tr>
      <w:tr w:rsidR="0094021B" w:rsidTr="00194F6E">
        <w:tc>
          <w:tcPr>
            <w:tcW w:w="2076" w:type="dxa"/>
          </w:tcPr>
          <w:p w:rsidR="0094021B" w:rsidRDefault="0094021B" w:rsidP="0094021B">
            <w:pPr>
              <w:jc w:val="left"/>
            </w:pPr>
            <w:r>
              <w:rPr>
                <w:rFonts w:hint="eastAsia"/>
              </w:rPr>
              <w:t>交易代码</w:t>
            </w:r>
          </w:p>
        </w:tc>
        <w:tc>
          <w:tcPr>
            <w:tcW w:w="6230" w:type="dxa"/>
            <w:gridSpan w:val="3"/>
          </w:tcPr>
          <w:p w:rsidR="0094021B" w:rsidRDefault="0094021B" w:rsidP="0094021B">
            <w:pPr>
              <w:jc w:val="left"/>
            </w:pPr>
            <w:r>
              <w:t>013298</w:t>
            </w:r>
          </w:p>
        </w:tc>
      </w:tr>
      <w:tr w:rsidR="0094021B" w:rsidTr="00826CBC">
        <w:tc>
          <w:tcPr>
            <w:tcW w:w="2076" w:type="dxa"/>
          </w:tcPr>
          <w:p w:rsidR="0094021B" w:rsidRDefault="0094021B" w:rsidP="0094021B">
            <w:pPr>
              <w:jc w:val="left"/>
            </w:pPr>
            <w:r>
              <w:rPr>
                <w:rFonts w:hint="eastAsia"/>
              </w:rPr>
              <w:t>基金运作方式</w:t>
            </w:r>
          </w:p>
        </w:tc>
        <w:tc>
          <w:tcPr>
            <w:tcW w:w="6230" w:type="dxa"/>
            <w:gridSpan w:val="3"/>
          </w:tcPr>
          <w:p w:rsidR="0094021B" w:rsidRDefault="0094021B" w:rsidP="0094021B">
            <w:pPr>
              <w:jc w:val="left"/>
            </w:pPr>
            <w:r>
              <w:rPr>
                <w:rFonts w:hint="eastAsia"/>
              </w:rPr>
              <w:t>契约型开放式</w:t>
            </w:r>
          </w:p>
        </w:tc>
      </w:tr>
      <w:tr w:rsidR="0094021B" w:rsidTr="00071D7F">
        <w:tc>
          <w:tcPr>
            <w:tcW w:w="2076" w:type="dxa"/>
          </w:tcPr>
          <w:p w:rsidR="0094021B" w:rsidRDefault="0094021B" w:rsidP="0094021B">
            <w:pPr>
              <w:jc w:val="left"/>
            </w:pPr>
            <w:r>
              <w:rPr>
                <w:rFonts w:hint="eastAsia"/>
              </w:rPr>
              <w:t>基金合同生效日</w:t>
            </w:r>
          </w:p>
        </w:tc>
        <w:tc>
          <w:tcPr>
            <w:tcW w:w="6230" w:type="dxa"/>
            <w:gridSpan w:val="3"/>
          </w:tcPr>
          <w:p w:rsidR="0094021B" w:rsidRDefault="0094021B" w:rsidP="0094021B">
            <w:pPr>
              <w:jc w:val="left"/>
            </w:pPr>
            <w:r>
              <w:rPr>
                <w:rFonts w:hint="eastAsia"/>
              </w:rPr>
              <w:t>2021</w:t>
            </w:r>
            <w:r>
              <w:rPr>
                <w:rFonts w:hint="eastAsia"/>
              </w:rPr>
              <w:t>年</w:t>
            </w:r>
            <w:r>
              <w:rPr>
                <w:rFonts w:hint="eastAsia"/>
              </w:rPr>
              <w:t>8</w:t>
            </w:r>
            <w:r>
              <w:rPr>
                <w:rFonts w:hint="eastAsia"/>
              </w:rPr>
              <w:t>月</w:t>
            </w:r>
            <w:r>
              <w:rPr>
                <w:rFonts w:hint="eastAsia"/>
              </w:rPr>
              <w:t>19</w:t>
            </w:r>
            <w:r>
              <w:rPr>
                <w:rFonts w:hint="eastAsia"/>
              </w:rPr>
              <w:t>日</w:t>
            </w:r>
          </w:p>
        </w:tc>
      </w:tr>
      <w:tr w:rsidR="0094021B" w:rsidTr="00E45F4A">
        <w:tc>
          <w:tcPr>
            <w:tcW w:w="2076" w:type="dxa"/>
          </w:tcPr>
          <w:p w:rsidR="0094021B" w:rsidRDefault="0094021B" w:rsidP="0094021B">
            <w:pPr>
              <w:jc w:val="left"/>
            </w:pPr>
            <w:r>
              <w:rPr>
                <w:rFonts w:hint="eastAsia"/>
              </w:rPr>
              <w:t>报告期末基金份额总额</w:t>
            </w:r>
          </w:p>
        </w:tc>
        <w:tc>
          <w:tcPr>
            <w:tcW w:w="6230" w:type="dxa"/>
            <w:gridSpan w:val="3"/>
          </w:tcPr>
          <w:p w:rsidR="0094021B" w:rsidRDefault="0094021B" w:rsidP="0094021B">
            <w:pPr>
              <w:jc w:val="left"/>
            </w:pPr>
            <w:r>
              <w:rPr>
                <w:rFonts w:hint="eastAsia"/>
              </w:rPr>
              <w:t>544,863,560.95</w:t>
            </w:r>
            <w:r>
              <w:rPr>
                <w:rFonts w:hint="eastAsia"/>
              </w:rPr>
              <w:t>份</w:t>
            </w:r>
          </w:p>
        </w:tc>
      </w:tr>
      <w:tr w:rsidR="0094021B" w:rsidTr="001D4628">
        <w:tc>
          <w:tcPr>
            <w:tcW w:w="2076" w:type="dxa"/>
          </w:tcPr>
          <w:p w:rsidR="0094021B" w:rsidRDefault="0094021B" w:rsidP="0094021B">
            <w:pPr>
              <w:jc w:val="left"/>
            </w:pPr>
            <w:r>
              <w:rPr>
                <w:rFonts w:hint="eastAsia"/>
              </w:rPr>
              <w:t>投资目标</w:t>
            </w:r>
          </w:p>
        </w:tc>
        <w:tc>
          <w:tcPr>
            <w:tcW w:w="6230" w:type="dxa"/>
            <w:gridSpan w:val="3"/>
          </w:tcPr>
          <w:p w:rsidR="0094021B" w:rsidRDefault="0094021B" w:rsidP="0094021B">
            <w:pPr>
              <w:jc w:val="left"/>
            </w:pPr>
            <w:r>
              <w:rPr>
                <w:rFonts w:hint="eastAsia"/>
              </w:rPr>
              <w:t>本基金通过投资于目标</w:t>
            </w:r>
            <w:r>
              <w:rPr>
                <w:rFonts w:hint="eastAsia"/>
              </w:rPr>
              <w:t>ETF</w:t>
            </w:r>
            <w:r>
              <w:rPr>
                <w:rFonts w:hint="eastAsia"/>
              </w:rPr>
              <w:t>，紧密跟踪标的指数，追求与业绩比较基准相似的回报。</w:t>
            </w:r>
          </w:p>
        </w:tc>
      </w:tr>
      <w:tr w:rsidR="0094021B" w:rsidTr="00967909">
        <w:tc>
          <w:tcPr>
            <w:tcW w:w="2076" w:type="dxa"/>
          </w:tcPr>
          <w:p w:rsidR="0094021B" w:rsidRDefault="0094021B" w:rsidP="0094021B">
            <w:pPr>
              <w:jc w:val="left"/>
            </w:pPr>
            <w:r>
              <w:rPr>
                <w:rFonts w:hint="eastAsia"/>
              </w:rPr>
              <w:t>投资策略</w:t>
            </w:r>
          </w:p>
        </w:tc>
        <w:tc>
          <w:tcPr>
            <w:tcW w:w="6230" w:type="dxa"/>
            <w:gridSpan w:val="3"/>
          </w:tcPr>
          <w:p w:rsidR="0094021B" w:rsidRDefault="0094021B" w:rsidP="0094021B">
            <w:r>
              <w:rPr>
                <w:rFonts w:hint="eastAsia"/>
              </w:rPr>
              <w:t>本基金为完全被动式指数基金，主要投资于目标</w:t>
            </w:r>
            <w:r>
              <w:rPr>
                <w:rFonts w:hint="eastAsia"/>
              </w:rPr>
              <w:t>ETF</w:t>
            </w:r>
            <w:r>
              <w:rPr>
                <w:rFonts w:hint="eastAsia"/>
              </w:rPr>
              <w:t>。本基金并不参与目标</w:t>
            </w:r>
            <w:r>
              <w:rPr>
                <w:rFonts w:hint="eastAsia"/>
              </w:rPr>
              <w:t>ETF</w:t>
            </w:r>
            <w:r>
              <w:rPr>
                <w:rFonts w:hint="eastAsia"/>
              </w:rPr>
              <w:t>的管理。在正常市场情况下，本基金力争净值增长率与业绩比较基准之间的日均跟踪偏离度不超过</w:t>
            </w:r>
            <w:r>
              <w:rPr>
                <w:rFonts w:hint="eastAsia"/>
              </w:rPr>
              <w:t>0.35%</w:t>
            </w:r>
            <w:r>
              <w:rPr>
                <w:rFonts w:hint="eastAsia"/>
              </w:rPr>
              <w:t>，年跟踪误差不超过</w:t>
            </w:r>
            <w:r>
              <w:rPr>
                <w:rFonts w:hint="eastAsia"/>
              </w:rPr>
              <w:t>4%</w:t>
            </w:r>
            <w:r>
              <w:rPr>
                <w:rFonts w:hint="eastAsia"/>
              </w:rPr>
              <w:t>。如因指数编制规则调整或其他因素导致跟踪偏离度和跟踪误差超过上述范围，基金管理人应采取合理措施避免跟踪偏离度、跟踪误差进一步扩大。</w:t>
            </w:r>
          </w:p>
        </w:tc>
      </w:tr>
      <w:tr w:rsidR="0094021B" w:rsidTr="00BB6B06">
        <w:tc>
          <w:tcPr>
            <w:tcW w:w="2076" w:type="dxa"/>
          </w:tcPr>
          <w:p w:rsidR="0094021B" w:rsidRDefault="0094021B" w:rsidP="0094021B">
            <w:pPr>
              <w:jc w:val="left"/>
            </w:pPr>
            <w:r>
              <w:rPr>
                <w:rFonts w:hint="eastAsia"/>
              </w:rPr>
              <w:t>业绩比较基准</w:t>
            </w:r>
          </w:p>
        </w:tc>
        <w:tc>
          <w:tcPr>
            <w:tcW w:w="6230" w:type="dxa"/>
            <w:gridSpan w:val="3"/>
          </w:tcPr>
          <w:p w:rsidR="0094021B" w:rsidRDefault="0094021B" w:rsidP="0094021B">
            <w:pPr>
              <w:jc w:val="left"/>
            </w:pPr>
            <w:r>
              <w:rPr>
                <w:rFonts w:hint="eastAsia"/>
              </w:rPr>
              <w:t>本基金的标的指数为中证科创创业</w:t>
            </w:r>
            <w:r>
              <w:rPr>
                <w:rFonts w:hint="eastAsia"/>
              </w:rPr>
              <w:t>50</w:t>
            </w:r>
            <w:r>
              <w:rPr>
                <w:rFonts w:hint="eastAsia"/>
              </w:rPr>
              <w:t>指数。</w:t>
            </w:r>
          </w:p>
          <w:p w:rsidR="0094021B" w:rsidRDefault="0094021B" w:rsidP="0094021B">
            <w:pPr>
              <w:jc w:val="left"/>
            </w:pPr>
            <w:r>
              <w:rPr>
                <w:rFonts w:hint="eastAsia"/>
              </w:rPr>
              <w:t>本基金业绩比较基准为标的指数收益率×</w:t>
            </w:r>
            <w:r>
              <w:rPr>
                <w:rFonts w:hint="eastAsia"/>
              </w:rPr>
              <w:t>95%+</w:t>
            </w:r>
            <w:r>
              <w:rPr>
                <w:rFonts w:hint="eastAsia"/>
              </w:rPr>
              <w:t>银行活期存款利率（税后）×</w:t>
            </w:r>
            <w:r>
              <w:rPr>
                <w:rFonts w:hint="eastAsia"/>
              </w:rPr>
              <w:t>5%</w:t>
            </w:r>
            <w:r>
              <w:rPr>
                <w:rFonts w:hint="eastAsia"/>
              </w:rPr>
              <w:t>。</w:t>
            </w:r>
          </w:p>
        </w:tc>
      </w:tr>
      <w:tr w:rsidR="0094021B" w:rsidTr="005B3F03">
        <w:tc>
          <w:tcPr>
            <w:tcW w:w="2076" w:type="dxa"/>
          </w:tcPr>
          <w:p w:rsidR="0094021B" w:rsidRDefault="0094021B" w:rsidP="0094021B">
            <w:pPr>
              <w:jc w:val="left"/>
            </w:pPr>
            <w:r>
              <w:rPr>
                <w:rFonts w:hint="eastAsia"/>
              </w:rPr>
              <w:t>风险收益特征</w:t>
            </w:r>
          </w:p>
        </w:tc>
        <w:tc>
          <w:tcPr>
            <w:tcW w:w="6230" w:type="dxa"/>
            <w:gridSpan w:val="3"/>
          </w:tcPr>
          <w:p w:rsidR="0094021B" w:rsidRDefault="0094021B" w:rsidP="0094021B">
            <w:r>
              <w:rPr>
                <w:rFonts w:hint="eastAsia"/>
              </w:rPr>
              <w:t>本基金的目标</w:t>
            </w:r>
            <w:r>
              <w:rPr>
                <w:rFonts w:hint="eastAsia"/>
              </w:rPr>
              <w:t>ETF</w:t>
            </w:r>
            <w:r>
              <w:rPr>
                <w:rFonts w:hint="eastAsia"/>
              </w:rPr>
              <w:t>为股票型基金，一般而言，其长期平均风险与预期收益高于混合型基金、债券型基金与货币市场基金。本基金为</w:t>
            </w:r>
            <w:r>
              <w:rPr>
                <w:rFonts w:hint="eastAsia"/>
              </w:rPr>
              <w:t>ETF</w:t>
            </w:r>
            <w:r>
              <w:rPr>
                <w:rFonts w:hint="eastAsia"/>
              </w:rPr>
              <w:t>联接基金，通过投资于目标</w:t>
            </w:r>
            <w:r>
              <w:rPr>
                <w:rFonts w:hint="eastAsia"/>
              </w:rPr>
              <w:t>ETF</w:t>
            </w:r>
            <w:r>
              <w:rPr>
                <w:rFonts w:hint="eastAsia"/>
              </w:rPr>
              <w:t>跟踪标的指数表现，具有与</w:t>
            </w:r>
            <w:r>
              <w:rPr>
                <w:rFonts w:hint="eastAsia"/>
              </w:rPr>
              <w:lastRenderedPageBreak/>
              <w:t>标的指数以及标的指数所代表的市场相似的风险收益特征。本基金可投资创业板和科创板股票，会面临创业板和科创板机制下因投资标的、市场制度以及交易规则等差异带来的特有风险，包括流动性风险、退市风险和投资集中风险等。</w:t>
            </w:r>
          </w:p>
        </w:tc>
      </w:tr>
      <w:tr w:rsidR="0094021B" w:rsidTr="00F77BA2">
        <w:tc>
          <w:tcPr>
            <w:tcW w:w="2076" w:type="dxa"/>
          </w:tcPr>
          <w:p w:rsidR="0094021B" w:rsidRDefault="0094021B" w:rsidP="0094021B">
            <w:pPr>
              <w:jc w:val="left"/>
            </w:pPr>
            <w:r>
              <w:rPr>
                <w:rFonts w:hint="eastAsia"/>
              </w:rPr>
              <w:lastRenderedPageBreak/>
              <w:t>基金管理人</w:t>
            </w:r>
          </w:p>
        </w:tc>
        <w:tc>
          <w:tcPr>
            <w:tcW w:w="6230" w:type="dxa"/>
            <w:gridSpan w:val="3"/>
          </w:tcPr>
          <w:p w:rsidR="0094021B" w:rsidRDefault="0094021B" w:rsidP="0094021B">
            <w:pPr>
              <w:jc w:val="left"/>
            </w:pPr>
            <w:r>
              <w:rPr>
                <w:rFonts w:hint="eastAsia"/>
              </w:rPr>
              <w:t>南方基金管理股份有限公司</w:t>
            </w:r>
          </w:p>
        </w:tc>
      </w:tr>
      <w:tr w:rsidR="0094021B" w:rsidTr="0094021B">
        <w:tc>
          <w:tcPr>
            <w:tcW w:w="2076" w:type="dxa"/>
          </w:tcPr>
          <w:p w:rsidR="0094021B" w:rsidRDefault="0094021B" w:rsidP="0094021B">
            <w:pPr>
              <w:jc w:val="left"/>
            </w:pPr>
            <w:r>
              <w:rPr>
                <w:rFonts w:hint="eastAsia"/>
              </w:rPr>
              <w:t>基金托管人</w:t>
            </w:r>
          </w:p>
        </w:tc>
        <w:tc>
          <w:tcPr>
            <w:tcW w:w="6230" w:type="dxa"/>
            <w:gridSpan w:val="3"/>
          </w:tcPr>
          <w:p w:rsidR="0094021B" w:rsidRDefault="0094021B" w:rsidP="0094021B">
            <w:pPr>
              <w:jc w:val="left"/>
            </w:pPr>
            <w:r>
              <w:rPr>
                <w:rFonts w:hint="eastAsia"/>
              </w:rPr>
              <w:t>招商银行股份有限公司</w:t>
            </w:r>
          </w:p>
        </w:tc>
      </w:tr>
      <w:tr w:rsidR="0094021B" w:rsidTr="0094021B">
        <w:tc>
          <w:tcPr>
            <w:tcW w:w="2076" w:type="dxa"/>
          </w:tcPr>
          <w:p w:rsidR="0094021B" w:rsidRDefault="0094021B" w:rsidP="0094021B">
            <w:pPr>
              <w:jc w:val="left"/>
            </w:pPr>
            <w:r>
              <w:rPr>
                <w:rFonts w:hint="eastAsia"/>
              </w:rPr>
              <w:t>下属分级基金的基金简称</w:t>
            </w:r>
          </w:p>
        </w:tc>
        <w:tc>
          <w:tcPr>
            <w:tcW w:w="2076" w:type="dxa"/>
          </w:tcPr>
          <w:p w:rsidR="0094021B" w:rsidRDefault="0094021B" w:rsidP="0094021B">
            <w:pPr>
              <w:jc w:val="left"/>
            </w:pPr>
            <w:r>
              <w:rPr>
                <w:rFonts w:hint="eastAsia"/>
              </w:rPr>
              <w:t>南方中证科创创业</w:t>
            </w:r>
            <w:r>
              <w:rPr>
                <w:rFonts w:hint="eastAsia"/>
              </w:rPr>
              <w:t>50ETF</w:t>
            </w:r>
            <w:r>
              <w:rPr>
                <w:rFonts w:hint="eastAsia"/>
              </w:rPr>
              <w:t>联接</w:t>
            </w:r>
            <w:r>
              <w:rPr>
                <w:rFonts w:hint="eastAsia"/>
              </w:rPr>
              <w:t>A</w:t>
            </w:r>
          </w:p>
        </w:tc>
        <w:tc>
          <w:tcPr>
            <w:tcW w:w="2077" w:type="dxa"/>
          </w:tcPr>
          <w:p w:rsidR="0094021B" w:rsidRDefault="0094021B" w:rsidP="0094021B">
            <w:pPr>
              <w:jc w:val="left"/>
            </w:pPr>
            <w:r>
              <w:rPr>
                <w:rFonts w:hint="eastAsia"/>
              </w:rPr>
              <w:t>南方中证科创创业</w:t>
            </w:r>
            <w:r>
              <w:rPr>
                <w:rFonts w:hint="eastAsia"/>
              </w:rPr>
              <w:t>50ETF</w:t>
            </w:r>
            <w:r>
              <w:rPr>
                <w:rFonts w:hint="eastAsia"/>
              </w:rPr>
              <w:t>联接</w:t>
            </w:r>
            <w:r>
              <w:rPr>
                <w:rFonts w:hint="eastAsia"/>
              </w:rPr>
              <w:t>C</w:t>
            </w:r>
          </w:p>
        </w:tc>
        <w:tc>
          <w:tcPr>
            <w:tcW w:w="2077" w:type="dxa"/>
          </w:tcPr>
          <w:p w:rsidR="0094021B" w:rsidRDefault="0094021B" w:rsidP="0094021B">
            <w:pPr>
              <w:jc w:val="left"/>
            </w:pPr>
            <w:r>
              <w:rPr>
                <w:rFonts w:hint="eastAsia"/>
              </w:rPr>
              <w:t>南方中证科创创业</w:t>
            </w:r>
            <w:r>
              <w:rPr>
                <w:rFonts w:hint="eastAsia"/>
              </w:rPr>
              <w:t>50ETF</w:t>
            </w:r>
            <w:r>
              <w:rPr>
                <w:rFonts w:hint="eastAsia"/>
              </w:rPr>
              <w:t>联接</w:t>
            </w:r>
            <w:r>
              <w:rPr>
                <w:rFonts w:hint="eastAsia"/>
              </w:rPr>
              <w:t>I</w:t>
            </w:r>
          </w:p>
        </w:tc>
      </w:tr>
      <w:tr w:rsidR="0094021B" w:rsidTr="0094021B">
        <w:tc>
          <w:tcPr>
            <w:tcW w:w="2076" w:type="dxa"/>
          </w:tcPr>
          <w:p w:rsidR="0094021B" w:rsidRDefault="0094021B" w:rsidP="0094021B">
            <w:pPr>
              <w:jc w:val="left"/>
            </w:pPr>
            <w:r>
              <w:rPr>
                <w:rFonts w:hint="eastAsia"/>
              </w:rPr>
              <w:t>下属分级基金的交易代码</w:t>
            </w:r>
          </w:p>
        </w:tc>
        <w:tc>
          <w:tcPr>
            <w:tcW w:w="2076" w:type="dxa"/>
          </w:tcPr>
          <w:p w:rsidR="0094021B" w:rsidRDefault="0094021B" w:rsidP="0094021B">
            <w:pPr>
              <w:jc w:val="left"/>
            </w:pPr>
            <w:r>
              <w:t>013298</w:t>
            </w:r>
          </w:p>
        </w:tc>
        <w:tc>
          <w:tcPr>
            <w:tcW w:w="2077" w:type="dxa"/>
          </w:tcPr>
          <w:p w:rsidR="0094021B" w:rsidRDefault="0094021B" w:rsidP="0094021B">
            <w:pPr>
              <w:jc w:val="left"/>
            </w:pPr>
            <w:r>
              <w:t>013299</w:t>
            </w:r>
          </w:p>
        </w:tc>
        <w:tc>
          <w:tcPr>
            <w:tcW w:w="2077" w:type="dxa"/>
          </w:tcPr>
          <w:p w:rsidR="0094021B" w:rsidRDefault="0094021B" w:rsidP="0094021B">
            <w:pPr>
              <w:jc w:val="left"/>
            </w:pPr>
            <w:r>
              <w:t>021117</w:t>
            </w:r>
          </w:p>
        </w:tc>
      </w:tr>
      <w:tr w:rsidR="0094021B" w:rsidTr="0094021B">
        <w:tc>
          <w:tcPr>
            <w:tcW w:w="2076" w:type="dxa"/>
          </w:tcPr>
          <w:p w:rsidR="0094021B" w:rsidRDefault="0094021B" w:rsidP="0094021B">
            <w:pPr>
              <w:jc w:val="left"/>
            </w:pPr>
            <w:r>
              <w:rPr>
                <w:rFonts w:hint="eastAsia"/>
              </w:rPr>
              <w:t>报告期末下属分级基金的份额总额</w:t>
            </w:r>
          </w:p>
        </w:tc>
        <w:tc>
          <w:tcPr>
            <w:tcW w:w="2076" w:type="dxa"/>
          </w:tcPr>
          <w:p w:rsidR="0094021B" w:rsidRDefault="0094021B" w:rsidP="0094021B">
            <w:pPr>
              <w:jc w:val="left"/>
            </w:pPr>
            <w:r>
              <w:rPr>
                <w:rFonts w:hint="eastAsia"/>
              </w:rPr>
              <w:t>258,074,755.40</w:t>
            </w:r>
            <w:r>
              <w:rPr>
                <w:rFonts w:hint="eastAsia"/>
              </w:rPr>
              <w:t>份</w:t>
            </w:r>
          </w:p>
        </w:tc>
        <w:tc>
          <w:tcPr>
            <w:tcW w:w="2077" w:type="dxa"/>
          </w:tcPr>
          <w:p w:rsidR="0094021B" w:rsidRDefault="0094021B" w:rsidP="0094021B">
            <w:pPr>
              <w:jc w:val="left"/>
            </w:pPr>
            <w:r>
              <w:rPr>
                <w:rFonts w:hint="eastAsia"/>
              </w:rPr>
              <w:t>275,492,770.09</w:t>
            </w:r>
            <w:r>
              <w:rPr>
                <w:rFonts w:hint="eastAsia"/>
              </w:rPr>
              <w:t>份</w:t>
            </w:r>
          </w:p>
        </w:tc>
        <w:tc>
          <w:tcPr>
            <w:tcW w:w="2077" w:type="dxa"/>
          </w:tcPr>
          <w:p w:rsidR="0094021B" w:rsidRDefault="0094021B" w:rsidP="0094021B">
            <w:pPr>
              <w:jc w:val="left"/>
            </w:pPr>
            <w:r>
              <w:rPr>
                <w:rFonts w:hint="eastAsia"/>
              </w:rPr>
              <w:t>11,296,035.46</w:t>
            </w:r>
            <w:r>
              <w:rPr>
                <w:rFonts w:hint="eastAsia"/>
              </w:rPr>
              <w:t>份</w:t>
            </w:r>
          </w:p>
        </w:tc>
      </w:tr>
    </w:tbl>
    <w:p w:rsidR="0094021B" w:rsidRDefault="0094021B" w:rsidP="0094021B">
      <w:pPr>
        <w:pStyle w:val="-2"/>
        <w:spacing w:before="312"/>
      </w:pPr>
      <w:r>
        <w:rPr>
          <w:rFonts w:hint="eastAsia"/>
        </w:rPr>
        <w:t>目标基金基本情况</w:t>
      </w:r>
    </w:p>
    <w:tbl>
      <w:tblPr>
        <w:tblStyle w:val="-noheader"/>
        <w:tblW w:w="8506" w:type="dxa"/>
        <w:tblLayout w:type="fixed"/>
        <w:tblLook w:val="04A0" w:firstRow="1" w:lastRow="0" w:firstColumn="1" w:lastColumn="0" w:noHBand="0" w:noVBand="1"/>
      </w:tblPr>
      <w:tblGrid>
        <w:gridCol w:w="4253"/>
        <w:gridCol w:w="4253"/>
      </w:tblGrid>
      <w:tr w:rsidR="0094021B" w:rsidTr="0094021B">
        <w:tc>
          <w:tcPr>
            <w:tcW w:w="4253" w:type="dxa"/>
          </w:tcPr>
          <w:p w:rsidR="0094021B" w:rsidRDefault="0094021B" w:rsidP="0094021B">
            <w:pPr>
              <w:jc w:val="left"/>
            </w:pPr>
            <w:r>
              <w:rPr>
                <w:rFonts w:hint="eastAsia"/>
              </w:rPr>
              <w:t>基金名称</w:t>
            </w:r>
          </w:p>
        </w:tc>
        <w:tc>
          <w:tcPr>
            <w:tcW w:w="4253" w:type="dxa"/>
          </w:tcPr>
          <w:p w:rsidR="0094021B" w:rsidRDefault="0094021B" w:rsidP="0094021B">
            <w:pPr>
              <w:jc w:val="left"/>
            </w:pPr>
            <w:r>
              <w:rPr>
                <w:rFonts w:hint="eastAsia"/>
              </w:rPr>
              <w:t>南方中证科创创业</w:t>
            </w:r>
            <w:r>
              <w:rPr>
                <w:rFonts w:hint="eastAsia"/>
              </w:rPr>
              <w:t>50</w:t>
            </w:r>
            <w:r>
              <w:rPr>
                <w:rFonts w:hint="eastAsia"/>
              </w:rPr>
              <w:t>交易型开放式指数证券投资基金</w:t>
            </w:r>
          </w:p>
        </w:tc>
      </w:tr>
      <w:tr w:rsidR="0094021B" w:rsidTr="0094021B">
        <w:tc>
          <w:tcPr>
            <w:tcW w:w="4253" w:type="dxa"/>
          </w:tcPr>
          <w:p w:rsidR="0094021B" w:rsidRDefault="0094021B" w:rsidP="0094021B">
            <w:pPr>
              <w:jc w:val="left"/>
            </w:pPr>
            <w:r>
              <w:rPr>
                <w:rFonts w:hint="eastAsia"/>
              </w:rPr>
              <w:t>基金主代码</w:t>
            </w:r>
          </w:p>
        </w:tc>
        <w:tc>
          <w:tcPr>
            <w:tcW w:w="4253" w:type="dxa"/>
          </w:tcPr>
          <w:p w:rsidR="0094021B" w:rsidRDefault="0094021B" w:rsidP="0094021B">
            <w:pPr>
              <w:jc w:val="left"/>
            </w:pPr>
            <w:r>
              <w:t>159780</w:t>
            </w:r>
          </w:p>
        </w:tc>
      </w:tr>
      <w:tr w:rsidR="0094021B" w:rsidTr="0094021B">
        <w:tc>
          <w:tcPr>
            <w:tcW w:w="4253" w:type="dxa"/>
          </w:tcPr>
          <w:p w:rsidR="0094021B" w:rsidRDefault="0094021B" w:rsidP="0094021B">
            <w:pPr>
              <w:jc w:val="left"/>
            </w:pPr>
            <w:r>
              <w:rPr>
                <w:rFonts w:hint="eastAsia"/>
              </w:rPr>
              <w:t>基金运作方式</w:t>
            </w:r>
          </w:p>
        </w:tc>
        <w:tc>
          <w:tcPr>
            <w:tcW w:w="4253" w:type="dxa"/>
          </w:tcPr>
          <w:p w:rsidR="0094021B" w:rsidRDefault="0094021B" w:rsidP="0094021B">
            <w:pPr>
              <w:jc w:val="left"/>
            </w:pPr>
            <w:r>
              <w:rPr>
                <w:rFonts w:hint="eastAsia"/>
              </w:rPr>
              <w:t>交易型开放式</w:t>
            </w:r>
          </w:p>
        </w:tc>
      </w:tr>
      <w:tr w:rsidR="0094021B" w:rsidTr="0094021B">
        <w:tc>
          <w:tcPr>
            <w:tcW w:w="4253" w:type="dxa"/>
          </w:tcPr>
          <w:p w:rsidR="0094021B" w:rsidRDefault="0094021B" w:rsidP="0094021B">
            <w:pPr>
              <w:jc w:val="left"/>
            </w:pPr>
            <w:r>
              <w:rPr>
                <w:rFonts w:hint="eastAsia"/>
              </w:rPr>
              <w:t>基金合同生效日</w:t>
            </w:r>
          </w:p>
        </w:tc>
        <w:tc>
          <w:tcPr>
            <w:tcW w:w="4253" w:type="dxa"/>
          </w:tcPr>
          <w:p w:rsidR="0094021B" w:rsidRDefault="0094021B" w:rsidP="0094021B">
            <w:pPr>
              <w:jc w:val="left"/>
            </w:pPr>
            <w:r>
              <w:rPr>
                <w:rFonts w:hint="eastAsia"/>
              </w:rPr>
              <w:t>2021</w:t>
            </w:r>
            <w:r>
              <w:rPr>
                <w:rFonts w:hint="eastAsia"/>
              </w:rPr>
              <w:t>年</w:t>
            </w:r>
            <w:r>
              <w:rPr>
                <w:rFonts w:hint="eastAsia"/>
              </w:rPr>
              <w:t>6</w:t>
            </w:r>
            <w:r>
              <w:rPr>
                <w:rFonts w:hint="eastAsia"/>
              </w:rPr>
              <w:t>月</w:t>
            </w:r>
            <w:r>
              <w:rPr>
                <w:rFonts w:hint="eastAsia"/>
              </w:rPr>
              <w:t>24</w:t>
            </w:r>
            <w:r>
              <w:rPr>
                <w:rFonts w:hint="eastAsia"/>
              </w:rPr>
              <w:t>日</w:t>
            </w:r>
          </w:p>
        </w:tc>
      </w:tr>
      <w:tr w:rsidR="0094021B" w:rsidTr="0094021B">
        <w:tc>
          <w:tcPr>
            <w:tcW w:w="4253" w:type="dxa"/>
          </w:tcPr>
          <w:p w:rsidR="0094021B" w:rsidRDefault="0094021B" w:rsidP="0094021B">
            <w:pPr>
              <w:jc w:val="left"/>
            </w:pPr>
            <w:r>
              <w:rPr>
                <w:rFonts w:hint="eastAsia"/>
              </w:rPr>
              <w:t>基金份额上市的证券交易所</w:t>
            </w:r>
          </w:p>
        </w:tc>
        <w:tc>
          <w:tcPr>
            <w:tcW w:w="4253" w:type="dxa"/>
          </w:tcPr>
          <w:p w:rsidR="0094021B" w:rsidRDefault="0094021B" w:rsidP="0094021B">
            <w:pPr>
              <w:jc w:val="left"/>
            </w:pPr>
            <w:r>
              <w:rPr>
                <w:rFonts w:hint="eastAsia"/>
              </w:rPr>
              <w:t>深圳证券交易所</w:t>
            </w:r>
          </w:p>
        </w:tc>
      </w:tr>
      <w:tr w:rsidR="0094021B" w:rsidTr="0094021B">
        <w:tc>
          <w:tcPr>
            <w:tcW w:w="4253" w:type="dxa"/>
          </w:tcPr>
          <w:p w:rsidR="0094021B" w:rsidRDefault="0094021B" w:rsidP="0094021B">
            <w:pPr>
              <w:jc w:val="left"/>
            </w:pPr>
            <w:r>
              <w:rPr>
                <w:rFonts w:hint="eastAsia"/>
              </w:rPr>
              <w:t>上市日期</w:t>
            </w:r>
          </w:p>
        </w:tc>
        <w:tc>
          <w:tcPr>
            <w:tcW w:w="4253" w:type="dxa"/>
          </w:tcPr>
          <w:p w:rsidR="0094021B" w:rsidRDefault="0094021B" w:rsidP="0094021B">
            <w:pPr>
              <w:jc w:val="left"/>
            </w:pPr>
            <w:r>
              <w:rPr>
                <w:rFonts w:hint="eastAsia"/>
              </w:rPr>
              <w:t>2021</w:t>
            </w:r>
            <w:r>
              <w:rPr>
                <w:rFonts w:hint="eastAsia"/>
              </w:rPr>
              <w:t>年</w:t>
            </w:r>
            <w:r>
              <w:rPr>
                <w:rFonts w:hint="eastAsia"/>
              </w:rPr>
              <w:t>7</w:t>
            </w:r>
            <w:r>
              <w:rPr>
                <w:rFonts w:hint="eastAsia"/>
              </w:rPr>
              <w:t>月</w:t>
            </w:r>
            <w:r>
              <w:rPr>
                <w:rFonts w:hint="eastAsia"/>
              </w:rPr>
              <w:t>5</w:t>
            </w:r>
            <w:r>
              <w:rPr>
                <w:rFonts w:hint="eastAsia"/>
              </w:rPr>
              <w:t>日</w:t>
            </w:r>
          </w:p>
        </w:tc>
      </w:tr>
      <w:tr w:rsidR="0094021B" w:rsidTr="0094021B">
        <w:tc>
          <w:tcPr>
            <w:tcW w:w="4253" w:type="dxa"/>
          </w:tcPr>
          <w:p w:rsidR="0094021B" w:rsidRDefault="0094021B" w:rsidP="0094021B">
            <w:pPr>
              <w:jc w:val="left"/>
            </w:pPr>
            <w:r>
              <w:rPr>
                <w:rFonts w:hint="eastAsia"/>
              </w:rPr>
              <w:t>基金管理人名称</w:t>
            </w:r>
          </w:p>
        </w:tc>
        <w:tc>
          <w:tcPr>
            <w:tcW w:w="4253" w:type="dxa"/>
          </w:tcPr>
          <w:p w:rsidR="0094021B" w:rsidRDefault="0094021B" w:rsidP="0094021B">
            <w:pPr>
              <w:jc w:val="left"/>
            </w:pPr>
            <w:r>
              <w:rPr>
                <w:rFonts w:hint="eastAsia"/>
              </w:rPr>
              <w:t>南方基金管理股份有限公司</w:t>
            </w:r>
          </w:p>
        </w:tc>
      </w:tr>
      <w:tr w:rsidR="0094021B" w:rsidTr="0094021B">
        <w:tc>
          <w:tcPr>
            <w:tcW w:w="4253" w:type="dxa"/>
          </w:tcPr>
          <w:p w:rsidR="0094021B" w:rsidRDefault="0094021B" w:rsidP="0094021B">
            <w:pPr>
              <w:jc w:val="left"/>
            </w:pPr>
            <w:r>
              <w:rPr>
                <w:rFonts w:hint="eastAsia"/>
              </w:rPr>
              <w:t>基金托管人名称</w:t>
            </w:r>
          </w:p>
        </w:tc>
        <w:tc>
          <w:tcPr>
            <w:tcW w:w="4253" w:type="dxa"/>
          </w:tcPr>
          <w:p w:rsidR="0094021B" w:rsidRDefault="0094021B" w:rsidP="0094021B">
            <w:pPr>
              <w:jc w:val="left"/>
            </w:pPr>
            <w:r>
              <w:rPr>
                <w:rFonts w:hint="eastAsia"/>
              </w:rPr>
              <w:t>招商银行股份有限公司</w:t>
            </w:r>
          </w:p>
        </w:tc>
      </w:tr>
    </w:tbl>
    <w:p w:rsidR="0094021B" w:rsidRDefault="0094021B" w:rsidP="0094021B">
      <w:pPr>
        <w:pStyle w:val="-2"/>
        <w:spacing w:before="312"/>
      </w:pPr>
      <w:r>
        <w:rPr>
          <w:rFonts w:hint="eastAsia"/>
        </w:rPr>
        <w:t>目标基金产品说明</w:t>
      </w:r>
    </w:p>
    <w:tbl>
      <w:tblPr>
        <w:tblStyle w:val="-noheader"/>
        <w:tblW w:w="8506" w:type="dxa"/>
        <w:tblLayout w:type="fixed"/>
        <w:tblLook w:val="04A0" w:firstRow="1" w:lastRow="0" w:firstColumn="1" w:lastColumn="0" w:noHBand="0" w:noVBand="1"/>
      </w:tblPr>
      <w:tblGrid>
        <w:gridCol w:w="1418"/>
        <w:gridCol w:w="7088"/>
      </w:tblGrid>
      <w:tr w:rsidR="0094021B" w:rsidTr="0094021B">
        <w:tc>
          <w:tcPr>
            <w:tcW w:w="1418" w:type="dxa"/>
          </w:tcPr>
          <w:p w:rsidR="0094021B" w:rsidRDefault="0094021B" w:rsidP="0094021B">
            <w:pPr>
              <w:jc w:val="left"/>
            </w:pPr>
            <w:r>
              <w:rPr>
                <w:rFonts w:hint="eastAsia"/>
              </w:rPr>
              <w:t>投资目标</w:t>
            </w:r>
          </w:p>
        </w:tc>
        <w:tc>
          <w:tcPr>
            <w:tcW w:w="7088" w:type="dxa"/>
          </w:tcPr>
          <w:p w:rsidR="0094021B" w:rsidRDefault="0094021B" w:rsidP="0094021B">
            <w:pPr>
              <w:jc w:val="left"/>
            </w:pPr>
            <w:r>
              <w:rPr>
                <w:rFonts w:hint="eastAsia"/>
              </w:rPr>
              <w:t>紧密跟踪标的指数，追求跟踪偏离度和跟踪误差最小化。</w:t>
            </w:r>
          </w:p>
        </w:tc>
      </w:tr>
      <w:tr w:rsidR="0094021B" w:rsidTr="0094021B">
        <w:tc>
          <w:tcPr>
            <w:tcW w:w="1418" w:type="dxa"/>
          </w:tcPr>
          <w:p w:rsidR="0094021B" w:rsidRDefault="0094021B" w:rsidP="0094021B">
            <w:pPr>
              <w:jc w:val="left"/>
            </w:pPr>
            <w:r>
              <w:rPr>
                <w:rFonts w:hint="eastAsia"/>
              </w:rPr>
              <w:t>投资策略</w:t>
            </w:r>
          </w:p>
        </w:tc>
        <w:tc>
          <w:tcPr>
            <w:tcW w:w="7088" w:type="dxa"/>
          </w:tcPr>
          <w:p w:rsidR="0094021B" w:rsidRDefault="0094021B" w:rsidP="0094021B">
            <w:r>
              <w:rPr>
                <w:rFonts w:hint="eastAsia"/>
              </w:rPr>
              <w:t>本基金主要采用复制策略、替代策略及其他适当的策略以更好的跟踪标的指数，实现基金投资目标。本基金力争日均跟踪偏离度的绝对值不超过</w:t>
            </w:r>
            <w:r>
              <w:rPr>
                <w:rFonts w:hint="eastAsia"/>
              </w:rPr>
              <w:t>0.2%</w:t>
            </w:r>
            <w:r>
              <w:rPr>
                <w:rFonts w:hint="eastAsia"/>
              </w:rPr>
              <w:t>，年跟踪误差不超过</w:t>
            </w:r>
            <w:r>
              <w:rPr>
                <w:rFonts w:hint="eastAsia"/>
              </w:rPr>
              <w:t>2%</w:t>
            </w:r>
            <w:r>
              <w:rPr>
                <w:rFonts w:hint="eastAsia"/>
              </w:rPr>
              <w:t>。主要投资策略包括：完全复制策略、替代策略、金融衍生品投资策略、债券投资策略、可转换债券及可交换债券投资策略、资产支持证券投资策略、融资及转融通证券出借业务投资策略、存托凭证投资策略等以更好的跟踪标的指数，实现基金投资目标。</w:t>
            </w:r>
          </w:p>
        </w:tc>
      </w:tr>
      <w:tr w:rsidR="0094021B" w:rsidTr="0094021B">
        <w:tc>
          <w:tcPr>
            <w:tcW w:w="1418" w:type="dxa"/>
          </w:tcPr>
          <w:p w:rsidR="0094021B" w:rsidRDefault="0094021B" w:rsidP="0094021B">
            <w:pPr>
              <w:jc w:val="left"/>
            </w:pPr>
            <w:r>
              <w:rPr>
                <w:rFonts w:hint="eastAsia"/>
              </w:rPr>
              <w:t>业绩比较基准</w:t>
            </w:r>
          </w:p>
        </w:tc>
        <w:tc>
          <w:tcPr>
            <w:tcW w:w="7088" w:type="dxa"/>
          </w:tcPr>
          <w:p w:rsidR="0094021B" w:rsidRDefault="0094021B" w:rsidP="0094021B">
            <w:pPr>
              <w:jc w:val="left"/>
            </w:pPr>
            <w:r>
              <w:rPr>
                <w:rFonts w:hint="eastAsia"/>
              </w:rPr>
              <w:t>本基金的业绩比较基准为标的指数收益率。本基金标的指数为中证科创创业</w:t>
            </w:r>
            <w:r>
              <w:rPr>
                <w:rFonts w:hint="eastAsia"/>
              </w:rPr>
              <w:t>50</w:t>
            </w:r>
            <w:r>
              <w:rPr>
                <w:rFonts w:hint="eastAsia"/>
              </w:rPr>
              <w:t>指数，及其未来可能发生的变更。</w:t>
            </w:r>
          </w:p>
        </w:tc>
      </w:tr>
      <w:tr w:rsidR="0094021B" w:rsidTr="0094021B">
        <w:tc>
          <w:tcPr>
            <w:tcW w:w="1418" w:type="dxa"/>
          </w:tcPr>
          <w:p w:rsidR="0094021B" w:rsidRDefault="0094021B" w:rsidP="0094021B">
            <w:pPr>
              <w:jc w:val="left"/>
            </w:pPr>
            <w:r>
              <w:rPr>
                <w:rFonts w:hint="eastAsia"/>
              </w:rPr>
              <w:t>风险收益特征</w:t>
            </w:r>
          </w:p>
        </w:tc>
        <w:tc>
          <w:tcPr>
            <w:tcW w:w="7088" w:type="dxa"/>
          </w:tcPr>
          <w:p w:rsidR="0094021B" w:rsidRDefault="0094021B" w:rsidP="0094021B">
            <w:r>
              <w:rPr>
                <w:rFonts w:hint="eastAsia"/>
              </w:rPr>
              <w:t>本基金属股票型基金，一般而言，其风险与收益高于混合型基金、债券型基金与货币市场基金。本基金采用完全复制法跟踪标的指数的表现，具有与标的指数、以及标的指数所代表的股票市场相似的风险收益特征。本基金可投资创业板和科创板股票，会面临创业板和科创板机制下因投资标的、市场制度以及交易规则等差异带来的特有风险，包括流动性风险、退市风险和投资集中风险等。</w:t>
            </w:r>
          </w:p>
        </w:tc>
      </w:tr>
    </w:tbl>
    <w:p w:rsidR="0094021B" w:rsidRDefault="0094021B" w:rsidP="0094021B">
      <w:pPr>
        <w:pStyle w:val="-1"/>
        <w:ind w:left="281" w:hanging="281"/>
      </w:pPr>
      <w:r>
        <w:rPr>
          <w:rFonts w:hint="eastAsia"/>
        </w:rPr>
        <w:lastRenderedPageBreak/>
        <w:t>主要财务指标和基金净值表现</w:t>
      </w:r>
    </w:p>
    <w:p w:rsidR="0094021B" w:rsidRDefault="0094021B" w:rsidP="0094021B">
      <w:pPr>
        <w:pStyle w:val="-2"/>
        <w:spacing w:before="312"/>
      </w:pPr>
      <w:r>
        <w:rPr>
          <w:rFonts w:hint="eastAsia"/>
        </w:rPr>
        <w:t>主要财务指标</w:t>
      </w:r>
    </w:p>
    <w:p w:rsidR="0094021B" w:rsidRDefault="0094021B" w:rsidP="0094021B">
      <w:pPr>
        <w:jc w:val="right"/>
      </w:pPr>
      <w:r>
        <w:rPr>
          <w:rFonts w:hint="eastAsia"/>
        </w:rPr>
        <w:t>单位：人民币元</w:t>
      </w:r>
    </w:p>
    <w:tbl>
      <w:tblPr>
        <w:tblStyle w:val="-0"/>
        <w:tblW w:w="8306" w:type="dxa"/>
        <w:tblLayout w:type="fixed"/>
        <w:tblLook w:val="04A0" w:firstRow="1" w:lastRow="0" w:firstColumn="1" w:lastColumn="0" w:noHBand="0" w:noVBand="1"/>
      </w:tblPr>
      <w:tblGrid>
        <w:gridCol w:w="2076"/>
        <w:gridCol w:w="2076"/>
        <w:gridCol w:w="2077"/>
        <w:gridCol w:w="2077"/>
      </w:tblGrid>
      <w:tr w:rsidR="0094021B" w:rsidTr="0094021B">
        <w:trPr>
          <w:cnfStyle w:val="100000000000" w:firstRow="1" w:lastRow="0" w:firstColumn="0" w:lastColumn="0" w:oddVBand="0" w:evenVBand="0" w:oddHBand="0" w:evenHBand="0" w:firstRowFirstColumn="0" w:firstRowLastColumn="0" w:lastRowFirstColumn="0" w:lastRowLastColumn="0"/>
        </w:trPr>
        <w:tc>
          <w:tcPr>
            <w:tcW w:w="2076" w:type="dxa"/>
            <w:vMerge w:val="restart"/>
          </w:tcPr>
          <w:p w:rsidR="0094021B" w:rsidRPr="0094021B" w:rsidRDefault="0094021B" w:rsidP="0094021B">
            <w:pPr>
              <w:jc w:val="center"/>
              <w:rPr>
                <w:b/>
              </w:rPr>
            </w:pPr>
            <w:r w:rsidRPr="0094021B">
              <w:rPr>
                <w:rFonts w:hint="eastAsia"/>
                <w:b/>
              </w:rPr>
              <w:t>主要财务指标</w:t>
            </w:r>
          </w:p>
        </w:tc>
        <w:tc>
          <w:tcPr>
            <w:tcW w:w="6230" w:type="dxa"/>
            <w:gridSpan w:val="3"/>
            <w:tcBorders>
              <w:bottom w:val="single" w:sz="4" w:space="0" w:color="auto"/>
            </w:tcBorders>
          </w:tcPr>
          <w:p w:rsidR="0094021B" w:rsidRPr="0094021B" w:rsidRDefault="0094021B" w:rsidP="0094021B">
            <w:pPr>
              <w:jc w:val="center"/>
              <w:rPr>
                <w:b/>
              </w:rPr>
            </w:pPr>
            <w:r w:rsidRPr="0094021B">
              <w:rPr>
                <w:rFonts w:hint="eastAsia"/>
                <w:b/>
              </w:rPr>
              <w:t>报告期（</w:t>
            </w:r>
            <w:r w:rsidRPr="0094021B">
              <w:rPr>
                <w:rFonts w:hint="eastAsia"/>
                <w:b/>
              </w:rPr>
              <w:t>2026</w:t>
            </w:r>
            <w:r w:rsidRPr="0094021B">
              <w:rPr>
                <w:rFonts w:hint="eastAsia"/>
                <w:b/>
              </w:rPr>
              <w:t>年</w:t>
            </w:r>
            <w:r w:rsidRPr="0094021B">
              <w:rPr>
                <w:rFonts w:hint="eastAsia"/>
                <w:b/>
              </w:rPr>
              <w:t>1</w:t>
            </w:r>
            <w:r w:rsidRPr="0094021B">
              <w:rPr>
                <w:rFonts w:hint="eastAsia"/>
                <w:b/>
              </w:rPr>
              <w:t>月</w:t>
            </w:r>
            <w:r w:rsidRPr="0094021B">
              <w:rPr>
                <w:rFonts w:hint="eastAsia"/>
                <w:b/>
              </w:rPr>
              <w:t>1</w:t>
            </w:r>
            <w:r w:rsidRPr="0094021B">
              <w:rPr>
                <w:rFonts w:hint="eastAsia"/>
                <w:b/>
              </w:rPr>
              <w:t>日－</w:t>
            </w:r>
            <w:r w:rsidRPr="0094021B">
              <w:rPr>
                <w:rFonts w:hint="eastAsia"/>
                <w:b/>
              </w:rPr>
              <w:t>2026</w:t>
            </w:r>
            <w:r w:rsidRPr="0094021B">
              <w:rPr>
                <w:rFonts w:hint="eastAsia"/>
                <w:b/>
              </w:rPr>
              <w:t>年</w:t>
            </w:r>
            <w:r w:rsidRPr="0094021B">
              <w:rPr>
                <w:rFonts w:hint="eastAsia"/>
                <w:b/>
              </w:rPr>
              <w:t>3</w:t>
            </w:r>
            <w:r w:rsidRPr="0094021B">
              <w:rPr>
                <w:rFonts w:hint="eastAsia"/>
                <w:b/>
              </w:rPr>
              <w:t>月</w:t>
            </w:r>
            <w:r w:rsidRPr="0094021B">
              <w:rPr>
                <w:rFonts w:hint="eastAsia"/>
                <w:b/>
              </w:rPr>
              <w:t>31</w:t>
            </w:r>
            <w:r w:rsidRPr="0094021B">
              <w:rPr>
                <w:rFonts w:hint="eastAsia"/>
                <w:b/>
              </w:rPr>
              <w:t>日）</w:t>
            </w:r>
          </w:p>
        </w:tc>
      </w:tr>
      <w:tr w:rsidR="0094021B" w:rsidTr="0094021B">
        <w:tc>
          <w:tcPr>
            <w:tcW w:w="2076" w:type="dxa"/>
            <w:vMerge/>
          </w:tcPr>
          <w:p w:rsidR="0094021B" w:rsidRDefault="0094021B" w:rsidP="0094021B">
            <w:pPr>
              <w:jc w:val="left"/>
            </w:pPr>
          </w:p>
        </w:tc>
        <w:tc>
          <w:tcPr>
            <w:tcW w:w="2076" w:type="dxa"/>
            <w:shd w:val="clear" w:color="auto" w:fill="BFBFBF"/>
          </w:tcPr>
          <w:p w:rsidR="0094021B" w:rsidRPr="0094021B" w:rsidRDefault="0094021B" w:rsidP="0094021B">
            <w:pPr>
              <w:jc w:val="center"/>
              <w:rPr>
                <w:b/>
              </w:rPr>
            </w:pPr>
            <w:r w:rsidRPr="0094021B">
              <w:rPr>
                <w:rFonts w:hint="eastAsia"/>
                <w:b/>
              </w:rPr>
              <w:t>南方中证科创创业</w:t>
            </w:r>
            <w:r w:rsidRPr="0094021B">
              <w:rPr>
                <w:rFonts w:hint="eastAsia"/>
                <w:b/>
              </w:rPr>
              <w:t>50ETF</w:t>
            </w:r>
            <w:r w:rsidRPr="0094021B">
              <w:rPr>
                <w:rFonts w:hint="eastAsia"/>
                <w:b/>
              </w:rPr>
              <w:t>联接</w:t>
            </w:r>
            <w:r w:rsidRPr="0094021B">
              <w:rPr>
                <w:rFonts w:hint="eastAsia"/>
                <w:b/>
              </w:rPr>
              <w:t>A</w:t>
            </w:r>
          </w:p>
        </w:tc>
        <w:tc>
          <w:tcPr>
            <w:tcW w:w="2077" w:type="dxa"/>
            <w:shd w:val="clear" w:color="auto" w:fill="BFBFBF"/>
          </w:tcPr>
          <w:p w:rsidR="0094021B" w:rsidRPr="0094021B" w:rsidRDefault="0094021B" w:rsidP="0094021B">
            <w:pPr>
              <w:jc w:val="center"/>
              <w:rPr>
                <w:b/>
              </w:rPr>
            </w:pPr>
            <w:r w:rsidRPr="0094021B">
              <w:rPr>
                <w:rFonts w:hint="eastAsia"/>
                <w:b/>
              </w:rPr>
              <w:t>南方中证科创创业</w:t>
            </w:r>
            <w:r w:rsidRPr="0094021B">
              <w:rPr>
                <w:rFonts w:hint="eastAsia"/>
                <w:b/>
              </w:rPr>
              <w:t>50ETF</w:t>
            </w:r>
            <w:r w:rsidRPr="0094021B">
              <w:rPr>
                <w:rFonts w:hint="eastAsia"/>
                <w:b/>
              </w:rPr>
              <w:t>联接</w:t>
            </w:r>
            <w:r w:rsidRPr="0094021B">
              <w:rPr>
                <w:rFonts w:hint="eastAsia"/>
                <w:b/>
              </w:rPr>
              <w:t>C</w:t>
            </w:r>
          </w:p>
        </w:tc>
        <w:tc>
          <w:tcPr>
            <w:tcW w:w="2077" w:type="dxa"/>
            <w:shd w:val="clear" w:color="auto" w:fill="BFBFBF"/>
          </w:tcPr>
          <w:p w:rsidR="0094021B" w:rsidRPr="0094021B" w:rsidRDefault="0094021B" w:rsidP="0094021B">
            <w:pPr>
              <w:jc w:val="center"/>
              <w:rPr>
                <w:b/>
              </w:rPr>
            </w:pPr>
            <w:r w:rsidRPr="0094021B">
              <w:rPr>
                <w:rFonts w:hint="eastAsia"/>
                <w:b/>
              </w:rPr>
              <w:t>南方中证科创创业</w:t>
            </w:r>
            <w:r w:rsidRPr="0094021B">
              <w:rPr>
                <w:rFonts w:hint="eastAsia"/>
                <w:b/>
              </w:rPr>
              <w:t>50ETF</w:t>
            </w:r>
            <w:r w:rsidRPr="0094021B">
              <w:rPr>
                <w:rFonts w:hint="eastAsia"/>
                <w:b/>
              </w:rPr>
              <w:t>联接</w:t>
            </w:r>
            <w:r w:rsidRPr="0094021B">
              <w:rPr>
                <w:rFonts w:hint="eastAsia"/>
                <w:b/>
              </w:rPr>
              <w:t>I</w:t>
            </w:r>
          </w:p>
        </w:tc>
      </w:tr>
      <w:tr w:rsidR="0094021B" w:rsidTr="0094021B">
        <w:tc>
          <w:tcPr>
            <w:tcW w:w="2076" w:type="dxa"/>
          </w:tcPr>
          <w:p w:rsidR="0094021B" w:rsidRDefault="0094021B" w:rsidP="0094021B">
            <w:pPr>
              <w:jc w:val="left"/>
            </w:pPr>
            <w:r>
              <w:rPr>
                <w:rFonts w:hint="eastAsia"/>
              </w:rPr>
              <w:t>1.</w:t>
            </w:r>
            <w:r>
              <w:rPr>
                <w:rFonts w:hint="eastAsia"/>
              </w:rPr>
              <w:t>本期已实现收益</w:t>
            </w:r>
          </w:p>
        </w:tc>
        <w:tc>
          <w:tcPr>
            <w:tcW w:w="2076" w:type="dxa"/>
          </w:tcPr>
          <w:p w:rsidR="0094021B" w:rsidRDefault="0094021B" w:rsidP="0094021B">
            <w:pPr>
              <w:jc w:val="right"/>
            </w:pPr>
            <w:r>
              <w:t>14,923,610.99</w:t>
            </w:r>
          </w:p>
        </w:tc>
        <w:tc>
          <w:tcPr>
            <w:tcW w:w="2077" w:type="dxa"/>
          </w:tcPr>
          <w:p w:rsidR="0094021B" w:rsidRDefault="0094021B" w:rsidP="0094021B">
            <w:pPr>
              <w:jc w:val="right"/>
            </w:pPr>
            <w:r>
              <w:t>16,390,518.91</w:t>
            </w:r>
          </w:p>
        </w:tc>
        <w:tc>
          <w:tcPr>
            <w:tcW w:w="2077" w:type="dxa"/>
          </w:tcPr>
          <w:p w:rsidR="0094021B" w:rsidRDefault="0094021B" w:rsidP="0094021B">
            <w:pPr>
              <w:jc w:val="right"/>
            </w:pPr>
            <w:r>
              <w:t>809,702.07</w:t>
            </w:r>
          </w:p>
        </w:tc>
      </w:tr>
      <w:tr w:rsidR="0094021B" w:rsidTr="0094021B">
        <w:tc>
          <w:tcPr>
            <w:tcW w:w="2076" w:type="dxa"/>
          </w:tcPr>
          <w:p w:rsidR="0094021B" w:rsidRDefault="0094021B" w:rsidP="0094021B">
            <w:pPr>
              <w:jc w:val="left"/>
            </w:pPr>
            <w:r>
              <w:rPr>
                <w:rFonts w:hint="eastAsia"/>
              </w:rPr>
              <w:t>2.</w:t>
            </w:r>
            <w:r>
              <w:rPr>
                <w:rFonts w:hint="eastAsia"/>
              </w:rPr>
              <w:t>本期利润</w:t>
            </w:r>
          </w:p>
        </w:tc>
        <w:tc>
          <w:tcPr>
            <w:tcW w:w="2076" w:type="dxa"/>
          </w:tcPr>
          <w:p w:rsidR="0094021B" w:rsidRDefault="0094021B" w:rsidP="0094021B">
            <w:pPr>
              <w:jc w:val="right"/>
            </w:pPr>
            <w:r>
              <w:t>-9,391,022.06</w:t>
            </w:r>
          </w:p>
        </w:tc>
        <w:tc>
          <w:tcPr>
            <w:tcW w:w="2077" w:type="dxa"/>
          </w:tcPr>
          <w:p w:rsidR="0094021B" w:rsidRDefault="0094021B" w:rsidP="0094021B">
            <w:pPr>
              <w:jc w:val="right"/>
            </w:pPr>
            <w:r>
              <w:t>-9,834,187.29</w:t>
            </w:r>
          </w:p>
        </w:tc>
        <w:tc>
          <w:tcPr>
            <w:tcW w:w="2077" w:type="dxa"/>
          </w:tcPr>
          <w:p w:rsidR="0094021B" w:rsidRDefault="0094021B" w:rsidP="0094021B">
            <w:pPr>
              <w:jc w:val="right"/>
            </w:pPr>
            <w:r>
              <w:t>-308,958.04</w:t>
            </w:r>
          </w:p>
        </w:tc>
      </w:tr>
      <w:tr w:rsidR="0094021B" w:rsidTr="0094021B">
        <w:tc>
          <w:tcPr>
            <w:tcW w:w="2076" w:type="dxa"/>
          </w:tcPr>
          <w:p w:rsidR="0094021B" w:rsidRDefault="0094021B" w:rsidP="0094021B">
            <w:pPr>
              <w:jc w:val="left"/>
            </w:pPr>
            <w:r>
              <w:rPr>
                <w:rFonts w:hint="eastAsia"/>
              </w:rPr>
              <w:t>3.</w:t>
            </w:r>
            <w:r>
              <w:rPr>
                <w:rFonts w:hint="eastAsia"/>
              </w:rPr>
              <w:t>加权平均基金份额本期利润</w:t>
            </w:r>
          </w:p>
        </w:tc>
        <w:tc>
          <w:tcPr>
            <w:tcW w:w="2076" w:type="dxa"/>
          </w:tcPr>
          <w:p w:rsidR="0094021B" w:rsidRDefault="0094021B" w:rsidP="0094021B">
            <w:pPr>
              <w:jc w:val="right"/>
            </w:pPr>
            <w:r>
              <w:t>-0.0354</w:t>
            </w:r>
          </w:p>
        </w:tc>
        <w:tc>
          <w:tcPr>
            <w:tcW w:w="2077" w:type="dxa"/>
          </w:tcPr>
          <w:p w:rsidR="0094021B" w:rsidRDefault="0094021B" w:rsidP="0094021B">
            <w:pPr>
              <w:jc w:val="right"/>
            </w:pPr>
            <w:r>
              <w:t>-0.0326</w:t>
            </w:r>
          </w:p>
        </w:tc>
        <w:tc>
          <w:tcPr>
            <w:tcW w:w="2077" w:type="dxa"/>
          </w:tcPr>
          <w:p w:rsidR="0094021B" w:rsidRDefault="0094021B" w:rsidP="0094021B">
            <w:pPr>
              <w:jc w:val="right"/>
            </w:pPr>
            <w:r>
              <w:t>-0.0222</w:t>
            </w:r>
          </w:p>
        </w:tc>
      </w:tr>
      <w:tr w:rsidR="0094021B" w:rsidTr="0094021B">
        <w:tc>
          <w:tcPr>
            <w:tcW w:w="2076" w:type="dxa"/>
          </w:tcPr>
          <w:p w:rsidR="0094021B" w:rsidRDefault="0094021B" w:rsidP="0094021B">
            <w:pPr>
              <w:jc w:val="left"/>
            </w:pPr>
            <w:r>
              <w:rPr>
                <w:rFonts w:hint="eastAsia"/>
              </w:rPr>
              <w:t>4.</w:t>
            </w:r>
            <w:r>
              <w:rPr>
                <w:rFonts w:hint="eastAsia"/>
              </w:rPr>
              <w:t>期末基金资产净值</w:t>
            </w:r>
          </w:p>
        </w:tc>
        <w:tc>
          <w:tcPr>
            <w:tcW w:w="2076" w:type="dxa"/>
          </w:tcPr>
          <w:p w:rsidR="0094021B" w:rsidRDefault="0094021B" w:rsidP="0094021B">
            <w:pPr>
              <w:jc w:val="right"/>
            </w:pPr>
            <w:r>
              <w:t>265,046,470.70</w:t>
            </w:r>
          </w:p>
        </w:tc>
        <w:tc>
          <w:tcPr>
            <w:tcW w:w="2077" w:type="dxa"/>
          </w:tcPr>
          <w:p w:rsidR="0094021B" w:rsidRDefault="0094021B" w:rsidP="0094021B">
            <w:pPr>
              <w:jc w:val="right"/>
            </w:pPr>
            <w:r>
              <w:t>279,045,093.26</w:t>
            </w:r>
          </w:p>
        </w:tc>
        <w:tc>
          <w:tcPr>
            <w:tcW w:w="2077" w:type="dxa"/>
          </w:tcPr>
          <w:p w:rsidR="0094021B" w:rsidRDefault="0094021B" w:rsidP="0094021B">
            <w:pPr>
              <w:jc w:val="right"/>
            </w:pPr>
            <w:r>
              <w:t>11,599,642.69</w:t>
            </w:r>
          </w:p>
        </w:tc>
      </w:tr>
      <w:tr w:rsidR="0094021B" w:rsidTr="0094021B">
        <w:tc>
          <w:tcPr>
            <w:tcW w:w="2076" w:type="dxa"/>
          </w:tcPr>
          <w:p w:rsidR="0094021B" w:rsidRDefault="0094021B" w:rsidP="0094021B">
            <w:pPr>
              <w:jc w:val="left"/>
            </w:pPr>
            <w:r>
              <w:rPr>
                <w:rFonts w:hint="eastAsia"/>
              </w:rPr>
              <w:t>5.</w:t>
            </w:r>
            <w:r>
              <w:rPr>
                <w:rFonts w:hint="eastAsia"/>
              </w:rPr>
              <w:t>期末基金份额净值</w:t>
            </w:r>
          </w:p>
        </w:tc>
        <w:tc>
          <w:tcPr>
            <w:tcW w:w="2076" w:type="dxa"/>
          </w:tcPr>
          <w:p w:rsidR="0094021B" w:rsidRDefault="0094021B" w:rsidP="0094021B">
            <w:pPr>
              <w:jc w:val="right"/>
            </w:pPr>
            <w:r>
              <w:t>1.0270</w:t>
            </w:r>
          </w:p>
        </w:tc>
        <w:tc>
          <w:tcPr>
            <w:tcW w:w="2077" w:type="dxa"/>
          </w:tcPr>
          <w:p w:rsidR="0094021B" w:rsidRDefault="0094021B" w:rsidP="0094021B">
            <w:pPr>
              <w:jc w:val="right"/>
            </w:pPr>
            <w:r>
              <w:t>1.0129</w:t>
            </w:r>
          </w:p>
        </w:tc>
        <w:tc>
          <w:tcPr>
            <w:tcW w:w="2077" w:type="dxa"/>
          </w:tcPr>
          <w:p w:rsidR="0094021B" w:rsidRDefault="0094021B" w:rsidP="0094021B">
            <w:pPr>
              <w:jc w:val="right"/>
            </w:pPr>
            <w:r>
              <w:t>1.0269</w:t>
            </w:r>
          </w:p>
        </w:tc>
      </w:tr>
    </w:tbl>
    <w:p w:rsidR="0094021B" w:rsidRDefault="0094021B" w:rsidP="0094021B">
      <w:pPr>
        <w:pStyle w:val="-8"/>
      </w:pPr>
      <w:r>
        <w:rPr>
          <w:rFonts w:hint="eastAsia"/>
        </w:rPr>
        <w:t>注：基金业绩指标不包括持有人认（申）购或交易基金的各项费用，计入费用后实际收益水平要低于所列数字；</w:t>
      </w:r>
    </w:p>
    <w:p w:rsidR="0094021B" w:rsidRDefault="0094021B" w:rsidP="0094021B">
      <w:pPr>
        <w:pStyle w:val="-"/>
        <w:ind w:firstLine="420"/>
      </w:pPr>
      <w:r>
        <w:rPr>
          <w:rFonts w:hint="eastAsia"/>
        </w:rPr>
        <w:t>本期已实现收益指基金本期利息收入、投资收益、其他收入(不含公允价值变动收益)扣除相关费用和信用减值损失后的余额，本期利润为本期已实现收益加上本期公允价值变动收益。</w:t>
      </w:r>
    </w:p>
    <w:p w:rsidR="0094021B" w:rsidRDefault="0094021B" w:rsidP="0094021B">
      <w:pPr>
        <w:pStyle w:val="-2"/>
        <w:spacing w:before="312"/>
      </w:pPr>
      <w:r>
        <w:rPr>
          <w:rFonts w:hint="eastAsia"/>
        </w:rPr>
        <w:t>基金净值表现</w:t>
      </w:r>
    </w:p>
    <w:p w:rsidR="0094021B" w:rsidRDefault="0094021B" w:rsidP="0094021B">
      <w:pPr>
        <w:pStyle w:val="-3"/>
        <w:spacing w:before="156" w:after="156"/>
      </w:pPr>
      <w:r>
        <w:rPr>
          <w:rFonts w:hint="eastAsia"/>
        </w:rPr>
        <w:t>本报告期基金份额净值增长率及其与同期业绩比较基准收益率的比较</w:t>
      </w:r>
    </w:p>
    <w:p w:rsidR="0094021B" w:rsidRDefault="0094021B" w:rsidP="0094021B">
      <w:pPr>
        <w:pStyle w:val="-"/>
        <w:ind w:firstLine="420"/>
      </w:pPr>
      <w:r>
        <w:rPr>
          <w:rFonts w:hint="eastAsia"/>
        </w:rPr>
        <w:t>南方中证科创创业50ETF联接A</w:t>
      </w:r>
    </w:p>
    <w:tbl>
      <w:tblPr>
        <w:tblStyle w:val="-0"/>
        <w:tblW w:w="8503" w:type="dxa"/>
        <w:tblLayout w:type="fixed"/>
        <w:tblLook w:val="04A0" w:firstRow="1" w:lastRow="0" w:firstColumn="1" w:lastColumn="0" w:noHBand="0" w:noVBand="1"/>
      </w:tblPr>
      <w:tblGrid>
        <w:gridCol w:w="1429"/>
        <w:gridCol w:w="1315"/>
        <w:gridCol w:w="1315"/>
        <w:gridCol w:w="1315"/>
        <w:gridCol w:w="1315"/>
        <w:gridCol w:w="907"/>
        <w:gridCol w:w="907"/>
      </w:tblGrid>
      <w:tr w:rsidR="0094021B" w:rsidTr="0094021B">
        <w:trPr>
          <w:cnfStyle w:val="100000000000" w:firstRow="1" w:lastRow="0" w:firstColumn="0" w:lastColumn="0" w:oddVBand="0" w:evenVBand="0" w:oddHBand="0" w:evenHBand="0" w:firstRowFirstColumn="0" w:firstRowLastColumn="0" w:lastRowFirstColumn="0" w:lastRowLastColumn="0"/>
        </w:trPr>
        <w:tc>
          <w:tcPr>
            <w:tcW w:w="1429" w:type="dxa"/>
          </w:tcPr>
          <w:p w:rsidR="0094021B" w:rsidRPr="0094021B" w:rsidRDefault="0094021B" w:rsidP="0094021B">
            <w:pPr>
              <w:jc w:val="center"/>
              <w:rPr>
                <w:b/>
              </w:rPr>
            </w:pPr>
            <w:r w:rsidRPr="0094021B">
              <w:rPr>
                <w:rFonts w:hint="eastAsia"/>
                <w:b/>
              </w:rPr>
              <w:t>阶段</w:t>
            </w:r>
          </w:p>
        </w:tc>
        <w:tc>
          <w:tcPr>
            <w:tcW w:w="1315" w:type="dxa"/>
          </w:tcPr>
          <w:p w:rsidR="0094021B" w:rsidRPr="0094021B" w:rsidRDefault="0094021B" w:rsidP="0094021B">
            <w:pPr>
              <w:jc w:val="center"/>
              <w:rPr>
                <w:b/>
              </w:rPr>
            </w:pPr>
            <w:r w:rsidRPr="0094021B">
              <w:rPr>
                <w:rFonts w:hint="eastAsia"/>
                <w:b/>
              </w:rPr>
              <w:t>净值增长率①</w:t>
            </w:r>
          </w:p>
        </w:tc>
        <w:tc>
          <w:tcPr>
            <w:tcW w:w="1315" w:type="dxa"/>
          </w:tcPr>
          <w:p w:rsidR="0094021B" w:rsidRPr="0094021B" w:rsidRDefault="0094021B" w:rsidP="0094021B">
            <w:pPr>
              <w:jc w:val="center"/>
              <w:rPr>
                <w:b/>
              </w:rPr>
            </w:pPr>
            <w:r w:rsidRPr="0094021B">
              <w:rPr>
                <w:rFonts w:hint="eastAsia"/>
                <w:b/>
              </w:rPr>
              <w:t>净值增长率标准差②</w:t>
            </w:r>
          </w:p>
        </w:tc>
        <w:tc>
          <w:tcPr>
            <w:tcW w:w="1315" w:type="dxa"/>
          </w:tcPr>
          <w:p w:rsidR="0094021B" w:rsidRPr="0094021B" w:rsidRDefault="0094021B" w:rsidP="0094021B">
            <w:pPr>
              <w:jc w:val="center"/>
              <w:rPr>
                <w:b/>
              </w:rPr>
            </w:pPr>
            <w:r w:rsidRPr="0094021B">
              <w:rPr>
                <w:rFonts w:hint="eastAsia"/>
                <w:b/>
              </w:rPr>
              <w:t>业绩比较基准收益率③</w:t>
            </w:r>
          </w:p>
        </w:tc>
        <w:tc>
          <w:tcPr>
            <w:tcW w:w="1315" w:type="dxa"/>
          </w:tcPr>
          <w:p w:rsidR="0094021B" w:rsidRPr="0094021B" w:rsidRDefault="0094021B" w:rsidP="0094021B">
            <w:pPr>
              <w:jc w:val="center"/>
              <w:rPr>
                <w:b/>
              </w:rPr>
            </w:pPr>
            <w:r w:rsidRPr="0094021B">
              <w:rPr>
                <w:rFonts w:hint="eastAsia"/>
                <w:b/>
              </w:rPr>
              <w:t>业绩比较基准收益率标准差④</w:t>
            </w:r>
          </w:p>
        </w:tc>
        <w:tc>
          <w:tcPr>
            <w:tcW w:w="907" w:type="dxa"/>
          </w:tcPr>
          <w:p w:rsidR="0094021B" w:rsidRPr="0094021B" w:rsidRDefault="0094021B" w:rsidP="0094021B">
            <w:pPr>
              <w:jc w:val="center"/>
              <w:rPr>
                <w:b/>
              </w:rPr>
            </w:pPr>
            <w:r w:rsidRPr="0094021B">
              <w:rPr>
                <w:rFonts w:hint="eastAsia"/>
                <w:b/>
              </w:rPr>
              <w:t>①</w:t>
            </w:r>
            <w:r w:rsidRPr="0094021B">
              <w:rPr>
                <w:rFonts w:hint="eastAsia"/>
                <w:b/>
              </w:rPr>
              <w:t>-</w:t>
            </w:r>
            <w:r w:rsidRPr="0094021B">
              <w:rPr>
                <w:rFonts w:hint="eastAsia"/>
                <w:b/>
              </w:rPr>
              <w:t>③</w:t>
            </w:r>
          </w:p>
        </w:tc>
        <w:tc>
          <w:tcPr>
            <w:tcW w:w="907" w:type="dxa"/>
          </w:tcPr>
          <w:p w:rsidR="0094021B" w:rsidRPr="0094021B" w:rsidRDefault="0094021B" w:rsidP="0094021B">
            <w:pPr>
              <w:jc w:val="center"/>
              <w:rPr>
                <w:b/>
              </w:rPr>
            </w:pPr>
            <w:r w:rsidRPr="0094021B">
              <w:rPr>
                <w:rFonts w:hint="eastAsia"/>
                <w:b/>
              </w:rPr>
              <w:t>②</w:t>
            </w:r>
            <w:r w:rsidRPr="0094021B">
              <w:rPr>
                <w:rFonts w:hint="eastAsia"/>
                <w:b/>
              </w:rPr>
              <w:t>-</w:t>
            </w:r>
            <w:r w:rsidRPr="0094021B">
              <w:rPr>
                <w:rFonts w:hint="eastAsia"/>
                <w:b/>
              </w:rPr>
              <w:t>④</w:t>
            </w:r>
          </w:p>
        </w:tc>
      </w:tr>
      <w:tr w:rsidR="0094021B" w:rsidTr="0094021B">
        <w:tc>
          <w:tcPr>
            <w:tcW w:w="1429" w:type="dxa"/>
          </w:tcPr>
          <w:p w:rsidR="0094021B" w:rsidRDefault="0094021B" w:rsidP="0094021B">
            <w:pPr>
              <w:jc w:val="left"/>
            </w:pPr>
            <w:r>
              <w:rPr>
                <w:rFonts w:hint="eastAsia"/>
              </w:rPr>
              <w:t>过去三个月</w:t>
            </w:r>
          </w:p>
        </w:tc>
        <w:tc>
          <w:tcPr>
            <w:tcW w:w="1315" w:type="dxa"/>
          </w:tcPr>
          <w:p w:rsidR="0094021B" w:rsidRDefault="0094021B" w:rsidP="0094021B">
            <w:pPr>
              <w:jc w:val="right"/>
            </w:pPr>
            <w:r>
              <w:t>-3.99%</w:t>
            </w:r>
          </w:p>
        </w:tc>
        <w:tc>
          <w:tcPr>
            <w:tcW w:w="1315" w:type="dxa"/>
          </w:tcPr>
          <w:p w:rsidR="0094021B" w:rsidRDefault="0094021B" w:rsidP="0094021B">
            <w:pPr>
              <w:jc w:val="right"/>
            </w:pPr>
            <w:r>
              <w:t>1.66%</w:t>
            </w:r>
          </w:p>
        </w:tc>
        <w:tc>
          <w:tcPr>
            <w:tcW w:w="1315" w:type="dxa"/>
          </w:tcPr>
          <w:p w:rsidR="0094021B" w:rsidRDefault="0094021B" w:rsidP="0094021B">
            <w:pPr>
              <w:jc w:val="right"/>
            </w:pPr>
            <w:r>
              <w:t>-3.70%</w:t>
            </w:r>
          </w:p>
        </w:tc>
        <w:tc>
          <w:tcPr>
            <w:tcW w:w="1315" w:type="dxa"/>
          </w:tcPr>
          <w:p w:rsidR="0094021B" w:rsidRDefault="0094021B" w:rsidP="0094021B">
            <w:pPr>
              <w:jc w:val="right"/>
            </w:pPr>
            <w:r>
              <w:t>1.67%</w:t>
            </w:r>
          </w:p>
        </w:tc>
        <w:tc>
          <w:tcPr>
            <w:tcW w:w="907" w:type="dxa"/>
          </w:tcPr>
          <w:p w:rsidR="0094021B" w:rsidRDefault="0094021B" w:rsidP="0094021B">
            <w:pPr>
              <w:jc w:val="right"/>
            </w:pPr>
            <w:r>
              <w:t>-0.29%</w:t>
            </w:r>
          </w:p>
        </w:tc>
        <w:tc>
          <w:tcPr>
            <w:tcW w:w="907" w:type="dxa"/>
          </w:tcPr>
          <w:p w:rsidR="0094021B" w:rsidRDefault="0094021B" w:rsidP="0094021B">
            <w:pPr>
              <w:jc w:val="right"/>
            </w:pPr>
            <w:r>
              <w:t>-0.01%</w:t>
            </w:r>
          </w:p>
        </w:tc>
      </w:tr>
      <w:tr w:rsidR="0094021B" w:rsidTr="0094021B">
        <w:tc>
          <w:tcPr>
            <w:tcW w:w="1429" w:type="dxa"/>
          </w:tcPr>
          <w:p w:rsidR="0094021B" w:rsidRDefault="0094021B" w:rsidP="0094021B">
            <w:pPr>
              <w:jc w:val="left"/>
            </w:pPr>
            <w:r>
              <w:rPr>
                <w:rFonts w:hint="eastAsia"/>
              </w:rPr>
              <w:t>过去六个月</w:t>
            </w:r>
          </w:p>
        </w:tc>
        <w:tc>
          <w:tcPr>
            <w:tcW w:w="1315" w:type="dxa"/>
          </w:tcPr>
          <w:p w:rsidR="0094021B" w:rsidRDefault="0094021B" w:rsidP="0094021B">
            <w:pPr>
              <w:jc w:val="right"/>
            </w:pPr>
            <w:r>
              <w:t>-5.42%</w:t>
            </w:r>
          </w:p>
        </w:tc>
        <w:tc>
          <w:tcPr>
            <w:tcW w:w="1315" w:type="dxa"/>
          </w:tcPr>
          <w:p w:rsidR="0094021B" w:rsidRDefault="0094021B" w:rsidP="0094021B">
            <w:pPr>
              <w:jc w:val="right"/>
            </w:pPr>
            <w:r>
              <w:t>1.89%</w:t>
            </w:r>
          </w:p>
        </w:tc>
        <w:tc>
          <w:tcPr>
            <w:tcW w:w="1315" w:type="dxa"/>
          </w:tcPr>
          <w:p w:rsidR="0094021B" w:rsidRDefault="0094021B" w:rsidP="0094021B">
            <w:pPr>
              <w:jc w:val="right"/>
            </w:pPr>
            <w:r>
              <w:t>-4.85%</w:t>
            </w:r>
          </w:p>
        </w:tc>
        <w:tc>
          <w:tcPr>
            <w:tcW w:w="1315" w:type="dxa"/>
          </w:tcPr>
          <w:p w:rsidR="0094021B" w:rsidRDefault="0094021B" w:rsidP="0094021B">
            <w:pPr>
              <w:jc w:val="right"/>
            </w:pPr>
            <w:r>
              <w:t>1.89%</w:t>
            </w:r>
          </w:p>
        </w:tc>
        <w:tc>
          <w:tcPr>
            <w:tcW w:w="907" w:type="dxa"/>
          </w:tcPr>
          <w:p w:rsidR="0094021B" w:rsidRDefault="0094021B" w:rsidP="0094021B">
            <w:pPr>
              <w:jc w:val="right"/>
            </w:pPr>
            <w:r>
              <w:t>-0.57%</w:t>
            </w:r>
          </w:p>
        </w:tc>
        <w:tc>
          <w:tcPr>
            <w:tcW w:w="907" w:type="dxa"/>
          </w:tcPr>
          <w:p w:rsidR="0094021B" w:rsidRDefault="0094021B" w:rsidP="0094021B">
            <w:pPr>
              <w:jc w:val="right"/>
            </w:pPr>
            <w:r>
              <w:t>0.00%</w:t>
            </w:r>
          </w:p>
        </w:tc>
      </w:tr>
      <w:tr w:rsidR="0094021B" w:rsidTr="0094021B">
        <w:tc>
          <w:tcPr>
            <w:tcW w:w="1429" w:type="dxa"/>
          </w:tcPr>
          <w:p w:rsidR="0094021B" w:rsidRDefault="0094021B" w:rsidP="0094021B">
            <w:pPr>
              <w:jc w:val="left"/>
            </w:pPr>
            <w:r>
              <w:rPr>
                <w:rFonts w:hint="eastAsia"/>
              </w:rPr>
              <w:t>过去一年</w:t>
            </w:r>
          </w:p>
        </w:tc>
        <w:tc>
          <w:tcPr>
            <w:tcW w:w="1315" w:type="dxa"/>
          </w:tcPr>
          <w:p w:rsidR="0094021B" w:rsidRDefault="0094021B" w:rsidP="0094021B">
            <w:pPr>
              <w:jc w:val="right"/>
            </w:pPr>
            <w:r>
              <w:t>55.63%</w:t>
            </w:r>
          </w:p>
        </w:tc>
        <w:tc>
          <w:tcPr>
            <w:tcW w:w="1315" w:type="dxa"/>
          </w:tcPr>
          <w:p w:rsidR="0094021B" w:rsidRDefault="0094021B" w:rsidP="0094021B">
            <w:pPr>
              <w:jc w:val="right"/>
            </w:pPr>
            <w:r>
              <w:t>1.92%</w:t>
            </w:r>
          </w:p>
        </w:tc>
        <w:tc>
          <w:tcPr>
            <w:tcW w:w="1315" w:type="dxa"/>
          </w:tcPr>
          <w:p w:rsidR="0094021B" w:rsidRDefault="0094021B" w:rsidP="0094021B">
            <w:pPr>
              <w:jc w:val="right"/>
            </w:pPr>
            <w:r>
              <w:t>55.76%</w:t>
            </w:r>
          </w:p>
        </w:tc>
        <w:tc>
          <w:tcPr>
            <w:tcW w:w="1315" w:type="dxa"/>
          </w:tcPr>
          <w:p w:rsidR="0094021B" w:rsidRDefault="0094021B" w:rsidP="0094021B">
            <w:pPr>
              <w:jc w:val="right"/>
            </w:pPr>
            <w:r>
              <w:t>1.91%</w:t>
            </w:r>
          </w:p>
        </w:tc>
        <w:tc>
          <w:tcPr>
            <w:tcW w:w="907" w:type="dxa"/>
          </w:tcPr>
          <w:p w:rsidR="0094021B" w:rsidRDefault="0094021B" w:rsidP="0094021B">
            <w:pPr>
              <w:jc w:val="right"/>
            </w:pPr>
            <w:r>
              <w:t>-0.13%</w:t>
            </w:r>
          </w:p>
        </w:tc>
        <w:tc>
          <w:tcPr>
            <w:tcW w:w="907" w:type="dxa"/>
          </w:tcPr>
          <w:p w:rsidR="0094021B" w:rsidRDefault="0094021B" w:rsidP="0094021B">
            <w:pPr>
              <w:jc w:val="right"/>
            </w:pPr>
            <w:r>
              <w:t>0.01%</w:t>
            </w:r>
          </w:p>
        </w:tc>
      </w:tr>
      <w:tr w:rsidR="0094021B" w:rsidTr="0094021B">
        <w:tc>
          <w:tcPr>
            <w:tcW w:w="1429" w:type="dxa"/>
          </w:tcPr>
          <w:p w:rsidR="0094021B" w:rsidRDefault="0094021B" w:rsidP="0094021B">
            <w:pPr>
              <w:jc w:val="left"/>
            </w:pPr>
            <w:r>
              <w:rPr>
                <w:rFonts w:hint="eastAsia"/>
              </w:rPr>
              <w:t>过去三年</w:t>
            </w:r>
          </w:p>
        </w:tc>
        <w:tc>
          <w:tcPr>
            <w:tcW w:w="1315" w:type="dxa"/>
          </w:tcPr>
          <w:p w:rsidR="0094021B" w:rsidRDefault="0094021B" w:rsidP="0094021B">
            <w:pPr>
              <w:jc w:val="right"/>
            </w:pPr>
            <w:r>
              <w:t>40.76%</w:t>
            </w:r>
          </w:p>
        </w:tc>
        <w:tc>
          <w:tcPr>
            <w:tcW w:w="1315" w:type="dxa"/>
          </w:tcPr>
          <w:p w:rsidR="0094021B" w:rsidRDefault="0094021B" w:rsidP="0094021B">
            <w:pPr>
              <w:jc w:val="right"/>
            </w:pPr>
            <w:r>
              <w:t>1.86%</w:t>
            </w:r>
          </w:p>
        </w:tc>
        <w:tc>
          <w:tcPr>
            <w:tcW w:w="1315" w:type="dxa"/>
          </w:tcPr>
          <w:p w:rsidR="0094021B" w:rsidRDefault="0094021B" w:rsidP="0094021B">
            <w:pPr>
              <w:jc w:val="right"/>
            </w:pPr>
            <w:r>
              <w:t>38.11%</w:t>
            </w:r>
          </w:p>
        </w:tc>
        <w:tc>
          <w:tcPr>
            <w:tcW w:w="1315" w:type="dxa"/>
          </w:tcPr>
          <w:p w:rsidR="0094021B" w:rsidRDefault="0094021B" w:rsidP="0094021B">
            <w:pPr>
              <w:jc w:val="right"/>
            </w:pPr>
            <w:r>
              <w:t>1.87%</w:t>
            </w:r>
          </w:p>
        </w:tc>
        <w:tc>
          <w:tcPr>
            <w:tcW w:w="907" w:type="dxa"/>
          </w:tcPr>
          <w:p w:rsidR="0094021B" w:rsidRDefault="0094021B" w:rsidP="0094021B">
            <w:pPr>
              <w:jc w:val="right"/>
            </w:pPr>
            <w:r>
              <w:t>2.65%</w:t>
            </w:r>
          </w:p>
        </w:tc>
        <w:tc>
          <w:tcPr>
            <w:tcW w:w="907" w:type="dxa"/>
          </w:tcPr>
          <w:p w:rsidR="0094021B" w:rsidRDefault="0094021B" w:rsidP="0094021B">
            <w:pPr>
              <w:jc w:val="right"/>
            </w:pPr>
            <w:r>
              <w:t>-0.01%</w:t>
            </w:r>
          </w:p>
        </w:tc>
      </w:tr>
      <w:tr w:rsidR="0094021B" w:rsidTr="0094021B">
        <w:tc>
          <w:tcPr>
            <w:tcW w:w="1429" w:type="dxa"/>
          </w:tcPr>
          <w:p w:rsidR="0094021B" w:rsidRDefault="0094021B" w:rsidP="0094021B">
            <w:pPr>
              <w:jc w:val="left"/>
            </w:pPr>
            <w:r>
              <w:rPr>
                <w:rFonts w:hint="eastAsia"/>
              </w:rPr>
              <w:t>自基金合同生效起至今</w:t>
            </w:r>
          </w:p>
        </w:tc>
        <w:tc>
          <w:tcPr>
            <w:tcW w:w="1315" w:type="dxa"/>
          </w:tcPr>
          <w:p w:rsidR="0094021B" w:rsidRDefault="0094021B" w:rsidP="0094021B">
            <w:pPr>
              <w:jc w:val="right"/>
            </w:pPr>
            <w:r>
              <w:t>2.70%</w:t>
            </w:r>
          </w:p>
        </w:tc>
        <w:tc>
          <w:tcPr>
            <w:tcW w:w="1315" w:type="dxa"/>
          </w:tcPr>
          <w:p w:rsidR="0094021B" w:rsidRDefault="0094021B" w:rsidP="0094021B">
            <w:pPr>
              <w:jc w:val="right"/>
            </w:pPr>
            <w:r>
              <w:t>1.72%</w:t>
            </w:r>
          </w:p>
        </w:tc>
        <w:tc>
          <w:tcPr>
            <w:tcW w:w="1315" w:type="dxa"/>
          </w:tcPr>
          <w:p w:rsidR="0094021B" w:rsidRDefault="0094021B" w:rsidP="0094021B">
            <w:pPr>
              <w:jc w:val="right"/>
            </w:pPr>
            <w:r>
              <w:t>-2.73%</w:t>
            </w:r>
          </w:p>
        </w:tc>
        <w:tc>
          <w:tcPr>
            <w:tcW w:w="1315" w:type="dxa"/>
          </w:tcPr>
          <w:p w:rsidR="0094021B" w:rsidRDefault="0094021B" w:rsidP="0094021B">
            <w:pPr>
              <w:jc w:val="right"/>
            </w:pPr>
            <w:r>
              <w:t>1.74%</w:t>
            </w:r>
          </w:p>
        </w:tc>
        <w:tc>
          <w:tcPr>
            <w:tcW w:w="907" w:type="dxa"/>
          </w:tcPr>
          <w:p w:rsidR="0094021B" w:rsidRDefault="0094021B" w:rsidP="0094021B">
            <w:pPr>
              <w:jc w:val="right"/>
            </w:pPr>
            <w:r>
              <w:t>5.43%</w:t>
            </w:r>
          </w:p>
        </w:tc>
        <w:tc>
          <w:tcPr>
            <w:tcW w:w="907" w:type="dxa"/>
          </w:tcPr>
          <w:p w:rsidR="0094021B" w:rsidRDefault="0094021B" w:rsidP="0094021B">
            <w:pPr>
              <w:jc w:val="right"/>
            </w:pPr>
            <w:r>
              <w:t>-0.02%</w:t>
            </w:r>
          </w:p>
        </w:tc>
      </w:tr>
    </w:tbl>
    <w:p w:rsidR="0094021B" w:rsidRDefault="0094021B" w:rsidP="0094021B">
      <w:pPr>
        <w:pStyle w:val="-"/>
        <w:ind w:firstLine="420"/>
      </w:pPr>
      <w:r>
        <w:rPr>
          <w:rFonts w:hint="eastAsia"/>
        </w:rPr>
        <w:t>南方中证科创创业50ETF联接C</w:t>
      </w:r>
    </w:p>
    <w:tbl>
      <w:tblPr>
        <w:tblStyle w:val="-0"/>
        <w:tblW w:w="8503" w:type="dxa"/>
        <w:tblLayout w:type="fixed"/>
        <w:tblLook w:val="04A0" w:firstRow="1" w:lastRow="0" w:firstColumn="1" w:lastColumn="0" w:noHBand="0" w:noVBand="1"/>
      </w:tblPr>
      <w:tblGrid>
        <w:gridCol w:w="1429"/>
        <w:gridCol w:w="1315"/>
        <w:gridCol w:w="1315"/>
        <w:gridCol w:w="1315"/>
        <w:gridCol w:w="1315"/>
        <w:gridCol w:w="907"/>
        <w:gridCol w:w="907"/>
      </w:tblGrid>
      <w:tr w:rsidR="0094021B" w:rsidTr="0094021B">
        <w:trPr>
          <w:cnfStyle w:val="100000000000" w:firstRow="1" w:lastRow="0" w:firstColumn="0" w:lastColumn="0" w:oddVBand="0" w:evenVBand="0" w:oddHBand="0" w:evenHBand="0" w:firstRowFirstColumn="0" w:firstRowLastColumn="0" w:lastRowFirstColumn="0" w:lastRowLastColumn="0"/>
        </w:trPr>
        <w:tc>
          <w:tcPr>
            <w:tcW w:w="1429" w:type="dxa"/>
          </w:tcPr>
          <w:p w:rsidR="0094021B" w:rsidRPr="0094021B" w:rsidRDefault="0094021B" w:rsidP="0094021B">
            <w:pPr>
              <w:jc w:val="center"/>
              <w:rPr>
                <w:b/>
              </w:rPr>
            </w:pPr>
            <w:r w:rsidRPr="0094021B">
              <w:rPr>
                <w:rFonts w:hint="eastAsia"/>
                <w:b/>
              </w:rPr>
              <w:t>阶段</w:t>
            </w:r>
          </w:p>
        </w:tc>
        <w:tc>
          <w:tcPr>
            <w:tcW w:w="1315" w:type="dxa"/>
          </w:tcPr>
          <w:p w:rsidR="0094021B" w:rsidRPr="0094021B" w:rsidRDefault="0094021B" w:rsidP="0094021B">
            <w:pPr>
              <w:jc w:val="center"/>
              <w:rPr>
                <w:b/>
              </w:rPr>
            </w:pPr>
            <w:r w:rsidRPr="0094021B">
              <w:rPr>
                <w:rFonts w:hint="eastAsia"/>
                <w:b/>
              </w:rPr>
              <w:t>净值增长率①</w:t>
            </w:r>
          </w:p>
        </w:tc>
        <w:tc>
          <w:tcPr>
            <w:tcW w:w="1315" w:type="dxa"/>
          </w:tcPr>
          <w:p w:rsidR="0094021B" w:rsidRPr="0094021B" w:rsidRDefault="0094021B" w:rsidP="0094021B">
            <w:pPr>
              <w:jc w:val="center"/>
              <w:rPr>
                <w:b/>
              </w:rPr>
            </w:pPr>
            <w:r w:rsidRPr="0094021B">
              <w:rPr>
                <w:rFonts w:hint="eastAsia"/>
                <w:b/>
              </w:rPr>
              <w:t>净值增长率标准差②</w:t>
            </w:r>
          </w:p>
        </w:tc>
        <w:tc>
          <w:tcPr>
            <w:tcW w:w="1315" w:type="dxa"/>
          </w:tcPr>
          <w:p w:rsidR="0094021B" w:rsidRPr="0094021B" w:rsidRDefault="0094021B" w:rsidP="0094021B">
            <w:pPr>
              <w:jc w:val="center"/>
              <w:rPr>
                <w:b/>
              </w:rPr>
            </w:pPr>
            <w:r w:rsidRPr="0094021B">
              <w:rPr>
                <w:rFonts w:hint="eastAsia"/>
                <w:b/>
              </w:rPr>
              <w:t>业绩比较基准收益率③</w:t>
            </w:r>
          </w:p>
        </w:tc>
        <w:tc>
          <w:tcPr>
            <w:tcW w:w="1315" w:type="dxa"/>
          </w:tcPr>
          <w:p w:rsidR="0094021B" w:rsidRPr="0094021B" w:rsidRDefault="0094021B" w:rsidP="0094021B">
            <w:pPr>
              <w:jc w:val="center"/>
              <w:rPr>
                <w:b/>
              </w:rPr>
            </w:pPr>
            <w:r w:rsidRPr="0094021B">
              <w:rPr>
                <w:rFonts w:hint="eastAsia"/>
                <w:b/>
              </w:rPr>
              <w:t>业绩比较基准收益率标准差④</w:t>
            </w:r>
          </w:p>
        </w:tc>
        <w:tc>
          <w:tcPr>
            <w:tcW w:w="907" w:type="dxa"/>
          </w:tcPr>
          <w:p w:rsidR="0094021B" w:rsidRPr="0094021B" w:rsidRDefault="0094021B" w:rsidP="0094021B">
            <w:pPr>
              <w:jc w:val="center"/>
              <w:rPr>
                <w:b/>
              </w:rPr>
            </w:pPr>
            <w:r w:rsidRPr="0094021B">
              <w:rPr>
                <w:rFonts w:hint="eastAsia"/>
                <w:b/>
              </w:rPr>
              <w:t>①</w:t>
            </w:r>
            <w:r w:rsidRPr="0094021B">
              <w:rPr>
                <w:rFonts w:hint="eastAsia"/>
                <w:b/>
              </w:rPr>
              <w:t>-</w:t>
            </w:r>
            <w:r w:rsidRPr="0094021B">
              <w:rPr>
                <w:rFonts w:hint="eastAsia"/>
                <w:b/>
              </w:rPr>
              <w:t>③</w:t>
            </w:r>
          </w:p>
        </w:tc>
        <w:tc>
          <w:tcPr>
            <w:tcW w:w="907" w:type="dxa"/>
          </w:tcPr>
          <w:p w:rsidR="0094021B" w:rsidRPr="0094021B" w:rsidRDefault="0094021B" w:rsidP="0094021B">
            <w:pPr>
              <w:jc w:val="center"/>
              <w:rPr>
                <w:b/>
              </w:rPr>
            </w:pPr>
            <w:r w:rsidRPr="0094021B">
              <w:rPr>
                <w:rFonts w:hint="eastAsia"/>
                <w:b/>
              </w:rPr>
              <w:t>②</w:t>
            </w:r>
            <w:r w:rsidRPr="0094021B">
              <w:rPr>
                <w:rFonts w:hint="eastAsia"/>
                <w:b/>
              </w:rPr>
              <w:t>-</w:t>
            </w:r>
            <w:r w:rsidRPr="0094021B">
              <w:rPr>
                <w:rFonts w:hint="eastAsia"/>
                <w:b/>
              </w:rPr>
              <w:t>④</w:t>
            </w:r>
          </w:p>
        </w:tc>
      </w:tr>
      <w:tr w:rsidR="0094021B" w:rsidTr="0094021B">
        <w:tc>
          <w:tcPr>
            <w:tcW w:w="1429" w:type="dxa"/>
          </w:tcPr>
          <w:p w:rsidR="0094021B" w:rsidRDefault="0094021B" w:rsidP="0094021B">
            <w:pPr>
              <w:jc w:val="left"/>
            </w:pPr>
            <w:r>
              <w:rPr>
                <w:rFonts w:hint="eastAsia"/>
              </w:rPr>
              <w:t>过去三个月</w:t>
            </w:r>
          </w:p>
        </w:tc>
        <w:tc>
          <w:tcPr>
            <w:tcW w:w="1315" w:type="dxa"/>
          </w:tcPr>
          <w:p w:rsidR="0094021B" w:rsidRDefault="0094021B" w:rsidP="0094021B">
            <w:pPr>
              <w:jc w:val="right"/>
            </w:pPr>
            <w:r>
              <w:t>-4.06%</w:t>
            </w:r>
          </w:p>
        </w:tc>
        <w:tc>
          <w:tcPr>
            <w:tcW w:w="1315" w:type="dxa"/>
          </w:tcPr>
          <w:p w:rsidR="0094021B" w:rsidRDefault="0094021B" w:rsidP="0094021B">
            <w:pPr>
              <w:jc w:val="right"/>
            </w:pPr>
            <w:r>
              <w:t>1.66%</w:t>
            </w:r>
          </w:p>
        </w:tc>
        <w:tc>
          <w:tcPr>
            <w:tcW w:w="1315" w:type="dxa"/>
          </w:tcPr>
          <w:p w:rsidR="0094021B" w:rsidRDefault="0094021B" w:rsidP="0094021B">
            <w:pPr>
              <w:jc w:val="right"/>
            </w:pPr>
            <w:r>
              <w:t>-3.70%</w:t>
            </w:r>
          </w:p>
        </w:tc>
        <w:tc>
          <w:tcPr>
            <w:tcW w:w="1315" w:type="dxa"/>
          </w:tcPr>
          <w:p w:rsidR="0094021B" w:rsidRDefault="0094021B" w:rsidP="0094021B">
            <w:pPr>
              <w:jc w:val="right"/>
            </w:pPr>
            <w:r>
              <w:t>1.67%</w:t>
            </w:r>
          </w:p>
        </w:tc>
        <w:tc>
          <w:tcPr>
            <w:tcW w:w="907" w:type="dxa"/>
          </w:tcPr>
          <w:p w:rsidR="0094021B" w:rsidRDefault="0094021B" w:rsidP="0094021B">
            <w:pPr>
              <w:jc w:val="right"/>
            </w:pPr>
            <w:r>
              <w:t>-0.36%</w:t>
            </w:r>
          </w:p>
        </w:tc>
        <w:tc>
          <w:tcPr>
            <w:tcW w:w="907" w:type="dxa"/>
          </w:tcPr>
          <w:p w:rsidR="0094021B" w:rsidRDefault="0094021B" w:rsidP="0094021B">
            <w:pPr>
              <w:jc w:val="right"/>
            </w:pPr>
            <w:r>
              <w:t>-0.01%</w:t>
            </w:r>
          </w:p>
        </w:tc>
      </w:tr>
      <w:tr w:rsidR="0094021B" w:rsidTr="0094021B">
        <w:tc>
          <w:tcPr>
            <w:tcW w:w="1429" w:type="dxa"/>
          </w:tcPr>
          <w:p w:rsidR="0094021B" w:rsidRDefault="0094021B" w:rsidP="0094021B">
            <w:pPr>
              <w:jc w:val="left"/>
            </w:pPr>
            <w:r>
              <w:rPr>
                <w:rFonts w:hint="eastAsia"/>
              </w:rPr>
              <w:t>过去六个月</w:t>
            </w:r>
          </w:p>
        </w:tc>
        <w:tc>
          <w:tcPr>
            <w:tcW w:w="1315" w:type="dxa"/>
          </w:tcPr>
          <w:p w:rsidR="0094021B" w:rsidRDefault="0094021B" w:rsidP="0094021B">
            <w:pPr>
              <w:jc w:val="right"/>
            </w:pPr>
            <w:r>
              <w:t>-5.57%</w:t>
            </w:r>
          </w:p>
        </w:tc>
        <w:tc>
          <w:tcPr>
            <w:tcW w:w="1315" w:type="dxa"/>
          </w:tcPr>
          <w:p w:rsidR="0094021B" w:rsidRDefault="0094021B" w:rsidP="0094021B">
            <w:pPr>
              <w:jc w:val="right"/>
            </w:pPr>
            <w:r>
              <w:t>1.89%</w:t>
            </w:r>
          </w:p>
        </w:tc>
        <w:tc>
          <w:tcPr>
            <w:tcW w:w="1315" w:type="dxa"/>
          </w:tcPr>
          <w:p w:rsidR="0094021B" w:rsidRDefault="0094021B" w:rsidP="0094021B">
            <w:pPr>
              <w:jc w:val="right"/>
            </w:pPr>
            <w:r>
              <w:t>-4.85%</w:t>
            </w:r>
          </w:p>
        </w:tc>
        <w:tc>
          <w:tcPr>
            <w:tcW w:w="1315" w:type="dxa"/>
          </w:tcPr>
          <w:p w:rsidR="0094021B" w:rsidRDefault="0094021B" w:rsidP="0094021B">
            <w:pPr>
              <w:jc w:val="right"/>
            </w:pPr>
            <w:r>
              <w:t>1.89%</w:t>
            </w:r>
          </w:p>
        </w:tc>
        <w:tc>
          <w:tcPr>
            <w:tcW w:w="907" w:type="dxa"/>
          </w:tcPr>
          <w:p w:rsidR="0094021B" w:rsidRDefault="0094021B" w:rsidP="0094021B">
            <w:pPr>
              <w:jc w:val="right"/>
            </w:pPr>
            <w:r>
              <w:t>-0.72%</w:t>
            </w:r>
          </w:p>
        </w:tc>
        <w:tc>
          <w:tcPr>
            <w:tcW w:w="907" w:type="dxa"/>
          </w:tcPr>
          <w:p w:rsidR="0094021B" w:rsidRDefault="0094021B" w:rsidP="0094021B">
            <w:pPr>
              <w:jc w:val="right"/>
            </w:pPr>
            <w:r>
              <w:t>0.00%</w:t>
            </w:r>
          </w:p>
        </w:tc>
      </w:tr>
      <w:tr w:rsidR="0094021B" w:rsidTr="0094021B">
        <w:tc>
          <w:tcPr>
            <w:tcW w:w="1429" w:type="dxa"/>
          </w:tcPr>
          <w:p w:rsidR="0094021B" w:rsidRDefault="0094021B" w:rsidP="0094021B">
            <w:pPr>
              <w:jc w:val="left"/>
            </w:pPr>
            <w:r>
              <w:rPr>
                <w:rFonts w:hint="eastAsia"/>
              </w:rPr>
              <w:t>过去一年</w:t>
            </w:r>
          </w:p>
        </w:tc>
        <w:tc>
          <w:tcPr>
            <w:tcW w:w="1315" w:type="dxa"/>
          </w:tcPr>
          <w:p w:rsidR="0094021B" w:rsidRDefault="0094021B" w:rsidP="0094021B">
            <w:pPr>
              <w:jc w:val="right"/>
            </w:pPr>
            <w:r>
              <w:t>55.16%</w:t>
            </w:r>
          </w:p>
        </w:tc>
        <w:tc>
          <w:tcPr>
            <w:tcW w:w="1315" w:type="dxa"/>
          </w:tcPr>
          <w:p w:rsidR="0094021B" w:rsidRDefault="0094021B" w:rsidP="0094021B">
            <w:pPr>
              <w:jc w:val="right"/>
            </w:pPr>
            <w:r>
              <w:t>1.92%</w:t>
            </w:r>
          </w:p>
        </w:tc>
        <w:tc>
          <w:tcPr>
            <w:tcW w:w="1315" w:type="dxa"/>
          </w:tcPr>
          <w:p w:rsidR="0094021B" w:rsidRDefault="0094021B" w:rsidP="0094021B">
            <w:pPr>
              <w:jc w:val="right"/>
            </w:pPr>
            <w:r>
              <w:t>55.76%</w:t>
            </w:r>
          </w:p>
        </w:tc>
        <w:tc>
          <w:tcPr>
            <w:tcW w:w="1315" w:type="dxa"/>
          </w:tcPr>
          <w:p w:rsidR="0094021B" w:rsidRDefault="0094021B" w:rsidP="0094021B">
            <w:pPr>
              <w:jc w:val="right"/>
            </w:pPr>
            <w:r>
              <w:t>1.91%</w:t>
            </w:r>
          </w:p>
        </w:tc>
        <w:tc>
          <w:tcPr>
            <w:tcW w:w="907" w:type="dxa"/>
          </w:tcPr>
          <w:p w:rsidR="0094021B" w:rsidRDefault="0094021B" w:rsidP="0094021B">
            <w:pPr>
              <w:jc w:val="right"/>
            </w:pPr>
            <w:r>
              <w:t>-0.60%</w:t>
            </w:r>
          </w:p>
        </w:tc>
        <w:tc>
          <w:tcPr>
            <w:tcW w:w="907" w:type="dxa"/>
          </w:tcPr>
          <w:p w:rsidR="0094021B" w:rsidRDefault="0094021B" w:rsidP="0094021B">
            <w:pPr>
              <w:jc w:val="right"/>
            </w:pPr>
            <w:r>
              <w:t>0.01%</w:t>
            </w:r>
          </w:p>
        </w:tc>
      </w:tr>
      <w:tr w:rsidR="0094021B" w:rsidTr="0094021B">
        <w:tc>
          <w:tcPr>
            <w:tcW w:w="1429" w:type="dxa"/>
          </w:tcPr>
          <w:p w:rsidR="0094021B" w:rsidRDefault="0094021B" w:rsidP="0094021B">
            <w:pPr>
              <w:jc w:val="left"/>
            </w:pPr>
            <w:r>
              <w:rPr>
                <w:rFonts w:hint="eastAsia"/>
              </w:rPr>
              <w:t>过去三年</w:t>
            </w:r>
          </w:p>
        </w:tc>
        <w:tc>
          <w:tcPr>
            <w:tcW w:w="1315" w:type="dxa"/>
          </w:tcPr>
          <w:p w:rsidR="0094021B" w:rsidRDefault="0094021B" w:rsidP="0094021B">
            <w:pPr>
              <w:jc w:val="right"/>
            </w:pPr>
            <w:r>
              <w:t>39.52%</w:t>
            </w:r>
          </w:p>
        </w:tc>
        <w:tc>
          <w:tcPr>
            <w:tcW w:w="1315" w:type="dxa"/>
          </w:tcPr>
          <w:p w:rsidR="0094021B" w:rsidRDefault="0094021B" w:rsidP="0094021B">
            <w:pPr>
              <w:jc w:val="right"/>
            </w:pPr>
            <w:r>
              <w:t>1.86%</w:t>
            </w:r>
          </w:p>
        </w:tc>
        <w:tc>
          <w:tcPr>
            <w:tcW w:w="1315" w:type="dxa"/>
          </w:tcPr>
          <w:p w:rsidR="0094021B" w:rsidRDefault="0094021B" w:rsidP="0094021B">
            <w:pPr>
              <w:jc w:val="right"/>
            </w:pPr>
            <w:r>
              <w:t>38.11%</w:t>
            </w:r>
          </w:p>
        </w:tc>
        <w:tc>
          <w:tcPr>
            <w:tcW w:w="1315" w:type="dxa"/>
          </w:tcPr>
          <w:p w:rsidR="0094021B" w:rsidRDefault="0094021B" w:rsidP="0094021B">
            <w:pPr>
              <w:jc w:val="right"/>
            </w:pPr>
            <w:r>
              <w:t>1.87%</w:t>
            </w:r>
          </w:p>
        </w:tc>
        <w:tc>
          <w:tcPr>
            <w:tcW w:w="907" w:type="dxa"/>
          </w:tcPr>
          <w:p w:rsidR="0094021B" w:rsidRDefault="0094021B" w:rsidP="0094021B">
            <w:pPr>
              <w:jc w:val="right"/>
            </w:pPr>
            <w:r>
              <w:t>1.41%</w:t>
            </w:r>
          </w:p>
        </w:tc>
        <w:tc>
          <w:tcPr>
            <w:tcW w:w="907" w:type="dxa"/>
          </w:tcPr>
          <w:p w:rsidR="0094021B" w:rsidRDefault="0094021B" w:rsidP="0094021B">
            <w:pPr>
              <w:jc w:val="right"/>
            </w:pPr>
            <w:r>
              <w:t>-0.01%</w:t>
            </w:r>
          </w:p>
        </w:tc>
      </w:tr>
      <w:tr w:rsidR="0094021B" w:rsidTr="0094021B">
        <w:tc>
          <w:tcPr>
            <w:tcW w:w="1429" w:type="dxa"/>
          </w:tcPr>
          <w:p w:rsidR="0094021B" w:rsidRDefault="0094021B" w:rsidP="0094021B">
            <w:pPr>
              <w:jc w:val="left"/>
            </w:pPr>
            <w:r>
              <w:rPr>
                <w:rFonts w:hint="eastAsia"/>
              </w:rPr>
              <w:lastRenderedPageBreak/>
              <w:t>自基金合同生效起至今</w:t>
            </w:r>
          </w:p>
        </w:tc>
        <w:tc>
          <w:tcPr>
            <w:tcW w:w="1315" w:type="dxa"/>
          </w:tcPr>
          <w:p w:rsidR="0094021B" w:rsidRDefault="0094021B" w:rsidP="0094021B">
            <w:pPr>
              <w:jc w:val="right"/>
            </w:pPr>
            <w:r>
              <w:t>1.29%</w:t>
            </w:r>
          </w:p>
        </w:tc>
        <w:tc>
          <w:tcPr>
            <w:tcW w:w="1315" w:type="dxa"/>
          </w:tcPr>
          <w:p w:rsidR="0094021B" w:rsidRDefault="0094021B" w:rsidP="0094021B">
            <w:pPr>
              <w:jc w:val="right"/>
            </w:pPr>
            <w:r>
              <w:t>1.72%</w:t>
            </w:r>
          </w:p>
        </w:tc>
        <w:tc>
          <w:tcPr>
            <w:tcW w:w="1315" w:type="dxa"/>
          </w:tcPr>
          <w:p w:rsidR="0094021B" w:rsidRDefault="0094021B" w:rsidP="0094021B">
            <w:pPr>
              <w:jc w:val="right"/>
            </w:pPr>
            <w:r>
              <w:t>-2.73%</w:t>
            </w:r>
          </w:p>
        </w:tc>
        <w:tc>
          <w:tcPr>
            <w:tcW w:w="1315" w:type="dxa"/>
          </w:tcPr>
          <w:p w:rsidR="0094021B" w:rsidRDefault="0094021B" w:rsidP="0094021B">
            <w:pPr>
              <w:jc w:val="right"/>
            </w:pPr>
            <w:r>
              <w:t>1.74%</w:t>
            </w:r>
          </w:p>
        </w:tc>
        <w:tc>
          <w:tcPr>
            <w:tcW w:w="907" w:type="dxa"/>
          </w:tcPr>
          <w:p w:rsidR="0094021B" w:rsidRDefault="0094021B" w:rsidP="0094021B">
            <w:pPr>
              <w:jc w:val="right"/>
            </w:pPr>
            <w:r>
              <w:t>4.02%</w:t>
            </w:r>
          </w:p>
        </w:tc>
        <w:tc>
          <w:tcPr>
            <w:tcW w:w="907" w:type="dxa"/>
          </w:tcPr>
          <w:p w:rsidR="0094021B" w:rsidRDefault="0094021B" w:rsidP="0094021B">
            <w:pPr>
              <w:jc w:val="right"/>
            </w:pPr>
            <w:r>
              <w:t>-0.02%</w:t>
            </w:r>
          </w:p>
        </w:tc>
      </w:tr>
    </w:tbl>
    <w:p w:rsidR="0094021B" w:rsidRDefault="0094021B" w:rsidP="0094021B">
      <w:pPr>
        <w:pStyle w:val="-"/>
        <w:ind w:firstLine="420"/>
      </w:pPr>
      <w:r>
        <w:rPr>
          <w:rFonts w:hint="eastAsia"/>
        </w:rPr>
        <w:t>南方中证科创创业50ETF联接I</w:t>
      </w:r>
    </w:p>
    <w:tbl>
      <w:tblPr>
        <w:tblStyle w:val="-0"/>
        <w:tblW w:w="8503" w:type="dxa"/>
        <w:tblLayout w:type="fixed"/>
        <w:tblLook w:val="04A0" w:firstRow="1" w:lastRow="0" w:firstColumn="1" w:lastColumn="0" w:noHBand="0" w:noVBand="1"/>
      </w:tblPr>
      <w:tblGrid>
        <w:gridCol w:w="1429"/>
        <w:gridCol w:w="1315"/>
        <w:gridCol w:w="1315"/>
        <w:gridCol w:w="1315"/>
        <w:gridCol w:w="1315"/>
        <w:gridCol w:w="907"/>
        <w:gridCol w:w="907"/>
      </w:tblGrid>
      <w:tr w:rsidR="0094021B" w:rsidTr="0094021B">
        <w:trPr>
          <w:cnfStyle w:val="100000000000" w:firstRow="1" w:lastRow="0" w:firstColumn="0" w:lastColumn="0" w:oddVBand="0" w:evenVBand="0" w:oddHBand="0" w:evenHBand="0" w:firstRowFirstColumn="0" w:firstRowLastColumn="0" w:lastRowFirstColumn="0" w:lastRowLastColumn="0"/>
        </w:trPr>
        <w:tc>
          <w:tcPr>
            <w:tcW w:w="1429" w:type="dxa"/>
          </w:tcPr>
          <w:p w:rsidR="0094021B" w:rsidRPr="0094021B" w:rsidRDefault="0094021B" w:rsidP="0094021B">
            <w:pPr>
              <w:jc w:val="center"/>
              <w:rPr>
                <w:b/>
              </w:rPr>
            </w:pPr>
            <w:r w:rsidRPr="0094021B">
              <w:rPr>
                <w:rFonts w:hint="eastAsia"/>
                <w:b/>
              </w:rPr>
              <w:t>阶段</w:t>
            </w:r>
          </w:p>
        </w:tc>
        <w:tc>
          <w:tcPr>
            <w:tcW w:w="1315" w:type="dxa"/>
          </w:tcPr>
          <w:p w:rsidR="0094021B" w:rsidRPr="0094021B" w:rsidRDefault="0094021B" w:rsidP="0094021B">
            <w:pPr>
              <w:jc w:val="center"/>
              <w:rPr>
                <w:b/>
              </w:rPr>
            </w:pPr>
            <w:r w:rsidRPr="0094021B">
              <w:rPr>
                <w:rFonts w:hint="eastAsia"/>
                <w:b/>
              </w:rPr>
              <w:t>净值增长率①</w:t>
            </w:r>
          </w:p>
        </w:tc>
        <w:tc>
          <w:tcPr>
            <w:tcW w:w="1315" w:type="dxa"/>
          </w:tcPr>
          <w:p w:rsidR="0094021B" w:rsidRPr="0094021B" w:rsidRDefault="0094021B" w:rsidP="0094021B">
            <w:pPr>
              <w:jc w:val="center"/>
              <w:rPr>
                <w:b/>
              </w:rPr>
            </w:pPr>
            <w:r w:rsidRPr="0094021B">
              <w:rPr>
                <w:rFonts w:hint="eastAsia"/>
                <w:b/>
              </w:rPr>
              <w:t>净值增长率标准差②</w:t>
            </w:r>
          </w:p>
        </w:tc>
        <w:tc>
          <w:tcPr>
            <w:tcW w:w="1315" w:type="dxa"/>
          </w:tcPr>
          <w:p w:rsidR="0094021B" w:rsidRPr="0094021B" w:rsidRDefault="0094021B" w:rsidP="0094021B">
            <w:pPr>
              <w:jc w:val="center"/>
              <w:rPr>
                <w:b/>
              </w:rPr>
            </w:pPr>
            <w:r w:rsidRPr="0094021B">
              <w:rPr>
                <w:rFonts w:hint="eastAsia"/>
                <w:b/>
              </w:rPr>
              <w:t>业绩比较基准收益率③</w:t>
            </w:r>
          </w:p>
        </w:tc>
        <w:tc>
          <w:tcPr>
            <w:tcW w:w="1315" w:type="dxa"/>
          </w:tcPr>
          <w:p w:rsidR="0094021B" w:rsidRPr="0094021B" w:rsidRDefault="0094021B" w:rsidP="0094021B">
            <w:pPr>
              <w:jc w:val="center"/>
              <w:rPr>
                <w:b/>
              </w:rPr>
            </w:pPr>
            <w:r w:rsidRPr="0094021B">
              <w:rPr>
                <w:rFonts w:hint="eastAsia"/>
                <w:b/>
              </w:rPr>
              <w:t>业绩比较基准收益率标准差④</w:t>
            </w:r>
          </w:p>
        </w:tc>
        <w:tc>
          <w:tcPr>
            <w:tcW w:w="907" w:type="dxa"/>
          </w:tcPr>
          <w:p w:rsidR="0094021B" w:rsidRPr="0094021B" w:rsidRDefault="0094021B" w:rsidP="0094021B">
            <w:pPr>
              <w:jc w:val="center"/>
              <w:rPr>
                <w:b/>
              </w:rPr>
            </w:pPr>
            <w:r w:rsidRPr="0094021B">
              <w:rPr>
                <w:rFonts w:hint="eastAsia"/>
                <w:b/>
              </w:rPr>
              <w:t>①</w:t>
            </w:r>
            <w:r w:rsidRPr="0094021B">
              <w:rPr>
                <w:rFonts w:hint="eastAsia"/>
                <w:b/>
              </w:rPr>
              <w:t>-</w:t>
            </w:r>
            <w:r w:rsidRPr="0094021B">
              <w:rPr>
                <w:rFonts w:hint="eastAsia"/>
                <w:b/>
              </w:rPr>
              <w:t>③</w:t>
            </w:r>
          </w:p>
        </w:tc>
        <w:tc>
          <w:tcPr>
            <w:tcW w:w="907" w:type="dxa"/>
          </w:tcPr>
          <w:p w:rsidR="0094021B" w:rsidRPr="0094021B" w:rsidRDefault="0094021B" w:rsidP="0094021B">
            <w:pPr>
              <w:jc w:val="center"/>
              <w:rPr>
                <w:b/>
              </w:rPr>
            </w:pPr>
            <w:r w:rsidRPr="0094021B">
              <w:rPr>
                <w:rFonts w:hint="eastAsia"/>
                <w:b/>
              </w:rPr>
              <w:t>②</w:t>
            </w:r>
            <w:r w:rsidRPr="0094021B">
              <w:rPr>
                <w:rFonts w:hint="eastAsia"/>
                <w:b/>
              </w:rPr>
              <w:t>-</w:t>
            </w:r>
            <w:r w:rsidRPr="0094021B">
              <w:rPr>
                <w:rFonts w:hint="eastAsia"/>
                <w:b/>
              </w:rPr>
              <w:t>④</w:t>
            </w:r>
          </w:p>
        </w:tc>
      </w:tr>
      <w:tr w:rsidR="0094021B" w:rsidTr="0094021B">
        <w:tc>
          <w:tcPr>
            <w:tcW w:w="1429" w:type="dxa"/>
          </w:tcPr>
          <w:p w:rsidR="0094021B" w:rsidRDefault="0094021B" w:rsidP="0094021B">
            <w:pPr>
              <w:jc w:val="left"/>
            </w:pPr>
            <w:r>
              <w:rPr>
                <w:rFonts w:hint="eastAsia"/>
              </w:rPr>
              <w:t>过去三个月</w:t>
            </w:r>
          </w:p>
        </w:tc>
        <w:tc>
          <w:tcPr>
            <w:tcW w:w="1315" w:type="dxa"/>
          </w:tcPr>
          <w:p w:rsidR="0094021B" w:rsidRDefault="0094021B" w:rsidP="0094021B">
            <w:pPr>
              <w:jc w:val="right"/>
            </w:pPr>
            <w:r>
              <w:t>-3.99%</w:t>
            </w:r>
          </w:p>
        </w:tc>
        <w:tc>
          <w:tcPr>
            <w:tcW w:w="1315" w:type="dxa"/>
          </w:tcPr>
          <w:p w:rsidR="0094021B" w:rsidRDefault="0094021B" w:rsidP="0094021B">
            <w:pPr>
              <w:jc w:val="right"/>
            </w:pPr>
            <w:r>
              <w:t>1.66%</w:t>
            </w:r>
          </w:p>
        </w:tc>
        <w:tc>
          <w:tcPr>
            <w:tcW w:w="1315" w:type="dxa"/>
          </w:tcPr>
          <w:p w:rsidR="0094021B" w:rsidRDefault="0094021B" w:rsidP="0094021B">
            <w:pPr>
              <w:jc w:val="right"/>
            </w:pPr>
            <w:r>
              <w:t>-3.70%</w:t>
            </w:r>
          </w:p>
        </w:tc>
        <w:tc>
          <w:tcPr>
            <w:tcW w:w="1315" w:type="dxa"/>
          </w:tcPr>
          <w:p w:rsidR="0094021B" w:rsidRDefault="0094021B" w:rsidP="0094021B">
            <w:pPr>
              <w:jc w:val="right"/>
            </w:pPr>
            <w:r>
              <w:t>1.67%</w:t>
            </w:r>
          </w:p>
        </w:tc>
        <w:tc>
          <w:tcPr>
            <w:tcW w:w="907" w:type="dxa"/>
          </w:tcPr>
          <w:p w:rsidR="0094021B" w:rsidRDefault="0094021B" w:rsidP="0094021B">
            <w:pPr>
              <w:jc w:val="right"/>
            </w:pPr>
            <w:r>
              <w:t>-0.29%</w:t>
            </w:r>
          </w:p>
        </w:tc>
        <w:tc>
          <w:tcPr>
            <w:tcW w:w="907" w:type="dxa"/>
          </w:tcPr>
          <w:p w:rsidR="0094021B" w:rsidRDefault="0094021B" w:rsidP="0094021B">
            <w:pPr>
              <w:jc w:val="right"/>
            </w:pPr>
            <w:r>
              <w:t>-0.01%</w:t>
            </w:r>
          </w:p>
        </w:tc>
      </w:tr>
      <w:tr w:rsidR="0094021B" w:rsidTr="0094021B">
        <w:tc>
          <w:tcPr>
            <w:tcW w:w="1429" w:type="dxa"/>
          </w:tcPr>
          <w:p w:rsidR="0094021B" w:rsidRDefault="0094021B" w:rsidP="0094021B">
            <w:pPr>
              <w:jc w:val="left"/>
            </w:pPr>
            <w:r>
              <w:rPr>
                <w:rFonts w:hint="eastAsia"/>
              </w:rPr>
              <w:t>过去六个月</w:t>
            </w:r>
          </w:p>
        </w:tc>
        <w:tc>
          <w:tcPr>
            <w:tcW w:w="1315" w:type="dxa"/>
          </w:tcPr>
          <w:p w:rsidR="0094021B" w:rsidRDefault="0094021B" w:rsidP="0094021B">
            <w:pPr>
              <w:jc w:val="right"/>
            </w:pPr>
            <w:r>
              <w:t>-5.42%</w:t>
            </w:r>
          </w:p>
        </w:tc>
        <w:tc>
          <w:tcPr>
            <w:tcW w:w="1315" w:type="dxa"/>
          </w:tcPr>
          <w:p w:rsidR="0094021B" w:rsidRDefault="0094021B" w:rsidP="0094021B">
            <w:pPr>
              <w:jc w:val="right"/>
            </w:pPr>
            <w:r>
              <w:t>1.89%</w:t>
            </w:r>
          </w:p>
        </w:tc>
        <w:tc>
          <w:tcPr>
            <w:tcW w:w="1315" w:type="dxa"/>
          </w:tcPr>
          <w:p w:rsidR="0094021B" w:rsidRDefault="0094021B" w:rsidP="0094021B">
            <w:pPr>
              <w:jc w:val="right"/>
            </w:pPr>
            <w:r>
              <w:t>-4.85%</w:t>
            </w:r>
          </w:p>
        </w:tc>
        <w:tc>
          <w:tcPr>
            <w:tcW w:w="1315" w:type="dxa"/>
          </w:tcPr>
          <w:p w:rsidR="0094021B" w:rsidRDefault="0094021B" w:rsidP="0094021B">
            <w:pPr>
              <w:jc w:val="right"/>
            </w:pPr>
            <w:r>
              <w:t>1.89%</w:t>
            </w:r>
          </w:p>
        </w:tc>
        <w:tc>
          <w:tcPr>
            <w:tcW w:w="907" w:type="dxa"/>
          </w:tcPr>
          <w:p w:rsidR="0094021B" w:rsidRDefault="0094021B" w:rsidP="0094021B">
            <w:pPr>
              <w:jc w:val="right"/>
            </w:pPr>
            <w:r>
              <w:t>-0.57%</w:t>
            </w:r>
          </w:p>
        </w:tc>
        <w:tc>
          <w:tcPr>
            <w:tcW w:w="907" w:type="dxa"/>
          </w:tcPr>
          <w:p w:rsidR="0094021B" w:rsidRDefault="0094021B" w:rsidP="0094021B">
            <w:pPr>
              <w:jc w:val="right"/>
            </w:pPr>
            <w:r>
              <w:t>0.00%</w:t>
            </w:r>
          </w:p>
        </w:tc>
      </w:tr>
      <w:tr w:rsidR="0094021B" w:rsidTr="0094021B">
        <w:tc>
          <w:tcPr>
            <w:tcW w:w="1429" w:type="dxa"/>
          </w:tcPr>
          <w:p w:rsidR="0094021B" w:rsidRDefault="0094021B" w:rsidP="0094021B">
            <w:pPr>
              <w:jc w:val="left"/>
            </w:pPr>
            <w:r>
              <w:rPr>
                <w:rFonts w:hint="eastAsia"/>
              </w:rPr>
              <w:t>过去一年</w:t>
            </w:r>
          </w:p>
        </w:tc>
        <w:tc>
          <w:tcPr>
            <w:tcW w:w="1315" w:type="dxa"/>
          </w:tcPr>
          <w:p w:rsidR="0094021B" w:rsidRDefault="0094021B" w:rsidP="0094021B">
            <w:pPr>
              <w:jc w:val="right"/>
            </w:pPr>
            <w:r>
              <w:t>55.61%</w:t>
            </w:r>
          </w:p>
        </w:tc>
        <w:tc>
          <w:tcPr>
            <w:tcW w:w="1315" w:type="dxa"/>
          </w:tcPr>
          <w:p w:rsidR="0094021B" w:rsidRDefault="0094021B" w:rsidP="0094021B">
            <w:pPr>
              <w:jc w:val="right"/>
            </w:pPr>
            <w:r>
              <w:t>1.92%</w:t>
            </w:r>
          </w:p>
        </w:tc>
        <w:tc>
          <w:tcPr>
            <w:tcW w:w="1315" w:type="dxa"/>
          </w:tcPr>
          <w:p w:rsidR="0094021B" w:rsidRDefault="0094021B" w:rsidP="0094021B">
            <w:pPr>
              <w:jc w:val="right"/>
            </w:pPr>
            <w:r>
              <w:t>55.76%</w:t>
            </w:r>
          </w:p>
        </w:tc>
        <w:tc>
          <w:tcPr>
            <w:tcW w:w="1315" w:type="dxa"/>
          </w:tcPr>
          <w:p w:rsidR="0094021B" w:rsidRDefault="0094021B" w:rsidP="0094021B">
            <w:pPr>
              <w:jc w:val="right"/>
            </w:pPr>
            <w:r>
              <w:t>1.91%</w:t>
            </w:r>
          </w:p>
        </w:tc>
        <w:tc>
          <w:tcPr>
            <w:tcW w:w="907" w:type="dxa"/>
          </w:tcPr>
          <w:p w:rsidR="0094021B" w:rsidRDefault="0094021B" w:rsidP="0094021B">
            <w:pPr>
              <w:jc w:val="right"/>
            </w:pPr>
            <w:r>
              <w:t>-0.15%</w:t>
            </w:r>
          </w:p>
        </w:tc>
        <w:tc>
          <w:tcPr>
            <w:tcW w:w="907" w:type="dxa"/>
          </w:tcPr>
          <w:p w:rsidR="0094021B" w:rsidRDefault="0094021B" w:rsidP="0094021B">
            <w:pPr>
              <w:jc w:val="right"/>
            </w:pPr>
            <w:r>
              <w:t>0.01%</w:t>
            </w:r>
          </w:p>
        </w:tc>
      </w:tr>
      <w:tr w:rsidR="0094021B" w:rsidTr="0094021B">
        <w:tc>
          <w:tcPr>
            <w:tcW w:w="1429" w:type="dxa"/>
          </w:tcPr>
          <w:p w:rsidR="0094021B" w:rsidRDefault="0094021B" w:rsidP="0094021B">
            <w:pPr>
              <w:jc w:val="left"/>
            </w:pPr>
            <w:r>
              <w:rPr>
                <w:rFonts w:hint="eastAsia"/>
              </w:rPr>
              <w:t>自基金合同生效起至今</w:t>
            </w:r>
          </w:p>
        </w:tc>
        <w:tc>
          <w:tcPr>
            <w:tcW w:w="1315" w:type="dxa"/>
          </w:tcPr>
          <w:p w:rsidR="0094021B" w:rsidRDefault="0094021B" w:rsidP="0094021B">
            <w:pPr>
              <w:jc w:val="right"/>
            </w:pPr>
            <w:r>
              <w:t>84.73%</w:t>
            </w:r>
          </w:p>
        </w:tc>
        <w:tc>
          <w:tcPr>
            <w:tcW w:w="1315" w:type="dxa"/>
          </w:tcPr>
          <w:p w:rsidR="0094021B" w:rsidRDefault="0094021B" w:rsidP="0094021B">
            <w:pPr>
              <w:jc w:val="right"/>
            </w:pPr>
            <w:r>
              <w:t>2.10%</w:t>
            </w:r>
          </w:p>
        </w:tc>
        <w:tc>
          <w:tcPr>
            <w:tcW w:w="1315" w:type="dxa"/>
          </w:tcPr>
          <w:p w:rsidR="0094021B" w:rsidRDefault="0094021B" w:rsidP="0094021B">
            <w:pPr>
              <w:jc w:val="right"/>
            </w:pPr>
            <w:r>
              <w:t>82.12%</w:t>
            </w:r>
          </w:p>
        </w:tc>
        <w:tc>
          <w:tcPr>
            <w:tcW w:w="1315" w:type="dxa"/>
          </w:tcPr>
          <w:p w:rsidR="0094021B" w:rsidRDefault="0094021B" w:rsidP="0094021B">
            <w:pPr>
              <w:jc w:val="right"/>
            </w:pPr>
            <w:r>
              <w:t>2.11%</w:t>
            </w:r>
          </w:p>
        </w:tc>
        <w:tc>
          <w:tcPr>
            <w:tcW w:w="907" w:type="dxa"/>
          </w:tcPr>
          <w:p w:rsidR="0094021B" w:rsidRDefault="0094021B" w:rsidP="0094021B">
            <w:pPr>
              <w:jc w:val="right"/>
            </w:pPr>
            <w:r>
              <w:t>2.61%</w:t>
            </w:r>
          </w:p>
        </w:tc>
        <w:tc>
          <w:tcPr>
            <w:tcW w:w="907" w:type="dxa"/>
          </w:tcPr>
          <w:p w:rsidR="0094021B" w:rsidRDefault="0094021B" w:rsidP="0094021B">
            <w:pPr>
              <w:jc w:val="right"/>
            </w:pPr>
            <w:r>
              <w:t>-0.01%</w:t>
            </w:r>
          </w:p>
        </w:tc>
      </w:tr>
    </w:tbl>
    <w:p w:rsidR="0094021B" w:rsidRDefault="0094021B" w:rsidP="0094021B">
      <w:pPr>
        <w:pStyle w:val="-3"/>
        <w:spacing w:before="156" w:after="156"/>
      </w:pPr>
      <w:r>
        <w:rPr>
          <w:rFonts w:hint="eastAsia"/>
        </w:rPr>
        <w:t>自基金合同生效以来基金份额累计净值增长率变动及其与同期业绩比较基准收益率变动的比较</w:t>
      </w:r>
    </w:p>
    <w:p w:rsidR="0094021B" w:rsidRDefault="0094021B" w:rsidP="0094021B">
      <w:r>
        <w:rPr>
          <w:noProof/>
        </w:rPr>
        <w:drawing>
          <wp:inline distT="0" distB="0" distL="0" distR="0">
            <wp:extent cx="5274310" cy="3540760"/>
            <wp:effectExtent l="0" t="0" r="2540" b="2540"/>
            <wp:docPr id="1" name="图片 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8">
                      <a:extLst>
                        <a:ext uri="{28A0092B-C50C-407E-A947-70E740481C1C}">
                          <a14:useLocalDpi xmlns:a14="http://schemas.microsoft.com/office/drawing/2010/main" val="0"/>
                        </a:ext>
                      </a:extLst>
                    </a:blip>
                    <a:stretch>
                      <a:fillRect/>
                    </a:stretch>
                  </pic:blipFill>
                  <pic:spPr>
                    <a:xfrm>
                      <a:off x="0" y="0"/>
                      <a:ext cx="5274310" cy="3540760"/>
                    </a:xfrm>
                    <a:prstGeom prst="rect">
                      <a:avLst/>
                    </a:prstGeom>
                  </pic:spPr>
                </pic:pic>
              </a:graphicData>
            </a:graphic>
          </wp:inline>
        </w:drawing>
      </w:r>
    </w:p>
    <w:p w:rsidR="0094021B" w:rsidRDefault="0094021B" w:rsidP="0094021B">
      <w:r>
        <w:rPr>
          <w:noProof/>
        </w:rPr>
        <w:lastRenderedPageBreak/>
        <w:drawing>
          <wp:inline distT="0" distB="0" distL="0" distR="0">
            <wp:extent cx="5274310" cy="3545840"/>
            <wp:effectExtent l="0" t="0" r="2540" b="0"/>
            <wp:docPr id="2" name="图片 2"/>
            <wp:cNvGraphicFramePr/>
            <a:graphic xmlns:a="http://schemas.openxmlformats.org/drawingml/2006/main">
              <a:graphicData uri="http://schemas.openxmlformats.org/drawingml/2006/picture">
                <pic:pic xmlns:pic="http://schemas.openxmlformats.org/drawingml/2006/picture">
                  <pic:nvPicPr>
                    <pic:cNvPr id="2" name=""/>
                    <pic:cNvPicPr/>
                  </pic:nvPicPr>
                  <pic:blipFill>
                    <a:blip r:embed="rId9">
                      <a:extLst>
                        <a:ext uri="{28A0092B-C50C-407E-A947-70E740481C1C}">
                          <a14:useLocalDpi xmlns:a14="http://schemas.microsoft.com/office/drawing/2010/main" val="0"/>
                        </a:ext>
                      </a:extLst>
                    </a:blip>
                    <a:stretch>
                      <a:fillRect/>
                    </a:stretch>
                  </pic:blipFill>
                  <pic:spPr>
                    <a:xfrm>
                      <a:off x="0" y="0"/>
                      <a:ext cx="5274310" cy="3545840"/>
                    </a:xfrm>
                    <a:prstGeom prst="rect">
                      <a:avLst/>
                    </a:prstGeom>
                  </pic:spPr>
                </pic:pic>
              </a:graphicData>
            </a:graphic>
          </wp:inline>
        </w:drawing>
      </w:r>
    </w:p>
    <w:p w:rsidR="0094021B" w:rsidRDefault="0094021B" w:rsidP="0094021B">
      <w:r>
        <w:rPr>
          <w:noProof/>
        </w:rPr>
        <w:drawing>
          <wp:inline distT="0" distB="0" distL="0" distR="0">
            <wp:extent cx="5274310" cy="3545840"/>
            <wp:effectExtent l="0" t="0" r="2540" b="0"/>
            <wp:docPr id="3" name="图片 3"/>
            <wp:cNvGraphicFramePr/>
            <a:graphic xmlns:a="http://schemas.openxmlformats.org/drawingml/2006/main">
              <a:graphicData uri="http://schemas.openxmlformats.org/drawingml/2006/picture">
                <pic:pic xmlns:pic="http://schemas.openxmlformats.org/drawingml/2006/picture">
                  <pic:nvPicPr>
                    <pic:cNvPr id="3" name=""/>
                    <pic:cNvPicPr/>
                  </pic:nvPicPr>
                  <pic:blipFill>
                    <a:blip r:embed="rId10">
                      <a:extLst>
                        <a:ext uri="{28A0092B-C50C-407E-A947-70E740481C1C}">
                          <a14:useLocalDpi xmlns:a14="http://schemas.microsoft.com/office/drawing/2010/main" val="0"/>
                        </a:ext>
                      </a:extLst>
                    </a:blip>
                    <a:stretch>
                      <a:fillRect/>
                    </a:stretch>
                  </pic:blipFill>
                  <pic:spPr>
                    <a:xfrm>
                      <a:off x="0" y="0"/>
                      <a:ext cx="5274310" cy="3545840"/>
                    </a:xfrm>
                    <a:prstGeom prst="rect">
                      <a:avLst/>
                    </a:prstGeom>
                  </pic:spPr>
                </pic:pic>
              </a:graphicData>
            </a:graphic>
          </wp:inline>
        </w:drawing>
      </w:r>
    </w:p>
    <w:p w:rsidR="0094021B" w:rsidRDefault="0094021B" w:rsidP="0094021B">
      <w:pPr>
        <w:pStyle w:val="-8"/>
      </w:pPr>
      <w:r>
        <w:rPr>
          <w:rFonts w:hint="eastAsia"/>
        </w:rPr>
        <w:t>注：本基金从2024年4月8日起新增I类份额，I类份额自2024年4月9日起存续。</w:t>
      </w:r>
    </w:p>
    <w:p w:rsidR="0094021B" w:rsidRDefault="0094021B" w:rsidP="0094021B">
      <w:pPr>
        <w:pStyle w:val="-1"/>
        <w:ind w:left="281" w:hanging="281"/>
      </w:pPr>
      <w:r>
        <w:rPr>
          <w:rFonts w:hint="eastAsia"/>
        </w:rPr>
        <w:t>管理人报告</w:t>
      </w:r>
    </w:p>
    <w:p w:rsidR="0094021B" w:rsidRDefault="0094021B" w:rsidP="0094021B">
      <w:pPr>
        <w:pStyle w:val="-2"/>
        <w:spacing w:before="312"/>
      </w:pPr>
      <w:r>
        <w:rPr>
          <w:rFonts w:hint="eastAsia"/>
        </w:rPr>
        <w:t>基金经理（或基金经理小组）简介</w:t>
      </w:r>
    </w:p>
    <w:tbl>
      <w:tblPr>
        <w:tblStyle w:val="-0"/>
        <w:tblW w:w="8506" w:type="dxa"/>
        <w:tblLayout w:type="fixed"/>
        <w:tblLook w:val="04A0" w:firstRow="1" w:lastRow="0" w:firstColumn="1" w:lastColumn="0" w:noHBand="0" w:noVBand="1"/>
      </w:tblPr>
      <w:tblGrid>
        <w:gridCol w:w="862"/>
        <w:gridCol w:w="851"/>
        <w:gridCol w:w="1117"/>
        <w:gridCol w:w="1117"/>
        <w:gridCol w:w="703"/>
        <w:gridCol w:w="3856"/>
      </w:tblGrid>
      <w:tr w:rsidR="0094021B" w:rsidTr="00887B04">
        <w:trPr>
          <w:cnfStyle w:val="100000000000" w:firstRow="1" w:lastRow="0" w:firstColumn="0" w:lastColumn="0" w:oddVBand="0" w:evenVBand="0" w:oddHBand="0" w:evenHBand="0" w:firstRowFirstColumn="0" w:firstRowLastColumn="0" w:lastRowFirstColumn="0" w:lastRowLastColumn="0"/>
        </w:trPr>
        <w:tc>
          <w:tcPr>
            <w:tcW w:w="862" w:type="dxa"/>
            <w:vMerge w:val="restart"/>
          </w:tcPr>
          <w:p w:rsidR="0094021B" w:rsidRPr="0094021B" w:rsidRDefault="0094021B" w:rsidP="0094021B">
            <w:pPr>
              <w:jc w:val="center"/>
              <w:rPr>
                <w:b/>
              </w:rPr>
            </w:pPr>
            <w:r w:rsidRPr="0094021B">
              <w:rPr>
                <w:rFonts w:hint="eastAsia"/>
                <w:b/>
              </w:rPr>
              <w:t>姓名</w:t>
            </w:r>
          </w:p>
        </w:tc>
        <w:tc>
          <w:tcPr>
            <w:tcW w:w="851" w:type="dxa"/>
            <w:vMerge w:val="restart"/>
          </w:tcPr>
          <w:p w:rsidR="0094021B" w:rsidRPr="0094021B" w:rsidRDefault="0094021B" w:rsidP="0094021B">
            <w:pPr>
              <w:jc w:val="center"/>
              <w:rPr>
                <w:b/>
              </w:rPr>
            </w:pPr>
            <w:r w:rsidRPr="0094021B">
              <w:rPr>
                <w:rFonts w:hint="eastAsia"/>
                <w:b/>
              </w:rPr>
              <w:t>职务</w:t>
            </w:r>
          </w:p>
        </w:tc>
        <w:tc>
          <w:tcPr>
            <w:tcW w:w="2234" w:type="dxa"/>
            <w:gridSpan w:val="2"/>
            <w:tcBorders>
              <w:bottom w:val="single" w:sz="4" w:space="0" w:color="auto"/>
            </w:tcBorders>
          </w:tcPr>
          <w:p w:rsidR="0094021B" w:rsidRPr="0094021B" w:rsidRDefault="0094021B" w:rsidP="0094021B">
            <w:pPr>
              <w:jc w:val="center"/>
              <w:rPr>
                <w:b/>
              </w:rPr>
            </w:pPr>
            <w:r w:rsidRPr="0094021B">
              <w:rPr>
                <w:rFonts w:hint="eastAsia"/>
                <w:b/>
              </w:rPr>
              <w:t>任本基金的基金经理</w:t>
            </w:r>
            <w:r w:rsidRPr="0094021B">
              <w:rPr>
                <w:rFonts w:hint="eastAsia"/>
                <w:b/>
              </w:rPr>
              <w:lastRenderedPageBreak/>
              <w:t>期限</w:t>
            </w:r>
          </w:p>
        </w:tc>
        <w:tc>
          <w:tcPr>
            <w:tcW w:w="703" w:type="dxa"/>
            <w:vMerge w:val="restart"/>
          </w:tcPr>
          <w:p w:rsidR="0094021B" w:rsidRPr="0094021B" w:rsidRDefault="0094021B" w:rsidP="0094021B">
            <w:pPr>
              <w:jc w:val="center"/>
              <w:rPr>
                <w:b/>
              </w:rPr>
            </w:pPr>
            <w:r w:rsidRPr="0094021B">
              <w:rPr>
                <w:rFonts w:hint="eastAsia"/>
                <w:b/>
              </w:rPr>
              <w:lastRenderedPageBreak/>
              <w:t>证券</w:t>
            </w:r>
            <w:r w:rsidRPr="0094021B">
              <w:rPr>
                <w:rFonts w:hint="eastAsia"/>
                <w:b/>
              </w:rPr>
              <w:lastRenderedPageBreak/>
              <w:t>从业年限</w:t>
            </w:r>
          </w:p>
        </w:tc>
        <w:tc>
          <w:tcPr>
            <w:tcW w:w="3856" w:type="dxa"/>
            <w:vMerge w:val="restart"/>
          </w:tcPr>
          <w:p w:rsidR="0094021B" w:rsidRPr="0094021B" w:rsidRDefault="0094021B" w:rsidP="0094021B">
            <w:pPr>
              <w:jc w:val="center"/>
              <w:rPr>
                <w:b/>
              </w:rPr>
            </w:pPr>
            <w:r w:rsidRPr="0094021B">
              <w:rPr>
                <w:rFonts w:hint="eastAsia"/>
                <w:b/>
              </w:rPr>
              <w:lastRenderedPageBreak/>
              <w:t>说明</w:t>
            </w:r>
          </w:p>
        </w:tc>
      </w:tr>
      <w:tr w:rsidR="0094021B" w:rsidTr="0094021B">
        <w:tc>
          <w:tcPr>
            <w:tcW w:w="862" w:type="dxa"/>
            <w:vMerge/>
          </w:tcPr>
          <w:p w:rsidR="0094021B" w:rsidRDefault="0094021B" w:rsidP="0094021B">
            <w:pPr>
              <w:jc w:val="left"/>
            </w:pPr>
          </w:p>
        </w:tc>
        <w:tc>
          <w:tcPr>
            <w:tcW w:w="851" w:type="dxa"/>
            <w:vMerge/>
          </w:tcPr>
          <w:p w:rsidR="0094021B" w:rsidRDefault="0094021B" w:rsidP="0094021B">
            <w:pPr>
              <w:jc w:val="left"/>
            </w:pPr>
          </w:p>
        </w:tc>
        <w:tc>
          <w:tcPr>
            <w:tcW w:w="1117" w:type="dxa"/>
            <w:shd w:val="clear" w:color="auto" w:fill="BFBFBF"/>
          </w:tcPr>
          <w:p w:rsidR="0094021B" w:rsidRPr="0094021B" w:rsidRDefault="0094021B" w:rsidP="0094021B">
            <w:pPr>
              <w:jc w:val="center"/>
              <w:rPr>
                <w:b/>
              </w:rPr>
            </w:pPr>
            <w:r w:rsidRPr="0094021B">
              <w:rPr>
                <w:rFonts w:hint="eastAsia"/>
                <w:b/>
              </w:rPr>
              <w:t>任职日期</w:t>
            </w:r>
          </w:p>
        </w:tc>
        <w:tc>
          <w:tcPr>
            <w:tcW w:w="1117" w:type="dxa"/>
            <w:shd w:val="clear" w:color="auto" w:fill="BFBFBF"/>
          </w:tcPr>
          <w:p w:rsidR="0094021B" w:rsidRPr="0094021B" w:rsidRDefault="0094021B" w:rsidP="0094021B">
            <w:pPr>
              <w:jc w:val="center"/>
              <w:rPr>
                <w:b/>
              </w:rPr>
            </w:pPr>
            <w:r w:rsidRPr="0094021B">
              <w:rPr>
                <w:rFonts w:hint="eastAsia"/>
                <w:b/>
              </w:rPr>
              <w:t>离任日期</w:t>
            </w:r>
          </w:p>
        </w:tc>
        <w:tc>
          <w:tcPr>
            <w:tcW w:w="703" w:type="dxa"/>
            <w:vMerge/>
          </w:tcPr>
          <w:p w:rsidR="0094021B" w:rsidRDefault="0094021B" w:rsidP="0094021B">
            <w:pPr>
              <w:jc w:val="left"/>
            </w:pPr>
          </w:p>
        </w:tc>
        <w:tc>
          <w:tcPr>
            <w:tcW w:w="3856" w:type="dxa"/>
            <w:vMerge/>
          </w:tcPr>
          <w:p w:rsidR="0094021B" w:rsidRDefault="0094021B" w:rsidP="0094021B">
            <w:pPr>
              <w:jc w:val="left"/>
            </w:pPr>
          </w:p>
        </w:tc>
      </w:tr>
      <w:tr w:rsidR="0094021B" w:rsidTr="0094021B">
        <w:tc>
          <w:tcPr>
            <w:tcW w:w="862" w:type="dxa"/>
          </w:tcPr>
          <w:p w:rsidR="0094021B" w:rsidRDefault="0094021B" w:rsidP="0094021B">
            <w:pPr>
              <w:jc w:val="left"/>
            </w:pPr>
            <w:r>
              <w:rPr>
                <w:rFonts w:hint="eastAsia"/>
              </w:rPr>
              <w:t>崔蕾</w:t>
            </w:r>
          </w:p>
        </w:tc>
        <w:tc>
          <w:tcPr>
            <w:tcW w:w="851" w:type="dxa"/>
          </w:tcPr>
          <w:p w:rsidR="0094021B" w:rsidRDefault="0094021B" w:rsidP="0094021B">
            <w:pPr>
              <w:jc w:val="left"/>
            </w:pPr>
            <w:r>
              <w:rPr>
                <w:rFonts w:hint="eastAsia"/>
              </w:rPr>
              <w:t>本基金基金经理</w:t>
            </w:r>
          </w:p>
        </w:tc>
        <w:tc>
          <w:tcPr>
            <w:tcW w:w="1117" w:type="dxa"/>
          </w:tcPr>
          <w:p w:rsidR="0094021B" w:rsidRDefault="0094021B" w:rsidP="0094021B">
            <w:pPr>
              <w:jc w:val="left"/>
            </w:pPr>
            <w:r>
              <w:rPr>
                <w:rFonts w:hint="eastAsia"/>
              </w:rPr>
              <w:t>2021</w:t>
            </w:r>
            <w:r>
              <w:rPr>
                <w:rFonts w:hint="eastAsia"/>
              </w:rPr>
              <w:t>年</w:t>
            </w:r>
            <w:r>
              <w:rPr>
                <w:rFonts w:hint="eastAsia"/>
              </w:rPr>
              <w:t>8</w:t>
            </w:r>
            <w:r>
              <w:rPr>
                <w:rFonts w:hint="eastAsia"/>
              </w:rPr>
              <w:t>月</w:t>
            </w:r>
            <w:r>
              <w:rPr>
                <w:rFonts w:hint="eastAsia"/>
              </w:rPr>
              <w:t>19</w:t>
            </w:r>
            <w:r>
              <w:rPr>
                <w:rFonts w:hint="eastAsia"/>
              </w:rPr>
              <w:t>日</w:t>
            </w:r>
          </w:p>
        </w:tc>
        <w:tc>
          <w:tcPr>
            <w:tcW w:w="1117" w:type="dxa"/>
          </w:tcPr>
          <w:p w:rsidR="0094021B" w:rsidRDefault="0094021B" w:rsidP="0094021B">
            <w:pPr>
              <w:jc w:val="right"/>
            </w:pPr>
            <w:r>
              <w:t>-</w:t>
            </w:r>
          </w:p>
        </w:tc>
        <w:tc>
          <w:tcPr>
            <w:tcW w:w="703" w:type="dxa"/>
          </w:tcPr>
          <w:p w:rsidR="0094021B" w:rsidRDefault="0094021B" w:rsidP="0094021B">
            <w:pPr>
              <w:jc w:val="left"/>
            </w:pPr>
            <w:r>
              <w:rPr>
                <w:rFonts w:hint="eastAsia"/>
              </w:rPr>
              <w:t>11</w:t>
            </w:r>
            <w:r>
              <w:rPr>
                <w:rFonts w:hint="eastAsia"/>
              </w:rPr>
              <w:t>年</w:t>
            </w:r>
          </w:p>
        </w:tc>
        <w:tc>
          <w:tcPr>
            <w:tcW w:w="3856" w:type="dxa"/>
          </w:tcPr>
          <w:p w:rsidR="0094021B" w:rsidRDefault="0094021B" w:rsidP="0094021B">
            <w:r>
              <w:rPr>
                <w:rFonts w:hint="eastAsia"/>
              </w:rPr>
              <w:t>中国国籍，女，康奈尔大学金融工程硕士，具有基金从业资格。</w:t>
            </w:r>
            <w:r>
              <w:rPr>
                <w:rFonts w:hint="eastAsia"/>
              </w:rPr>
              <w:t>2015</w:t>
            </w:r>
            <w:r>
              <w:rPr>
                <w:rFonts w:hint="eastAsia"/>
              </w:rPr>
              <w:t>年</w:t>
            </w:r>
            <w:r>
              <w:rPr>
                <w:rFonts w:hint="eastAsia"/>
              </w:rPr>
              <w:t>2</w:t>
            </w:r>
            <w:r>
              <w:rPr>
                <w:rFonts w:hint="eastAsia"/>
              </w:rPr>
              <w:t>月加入南方基金，历任数量化投资部助理研究员、研究员，指数投资部研究员；</w:t>
            </w:r>
            <w:r>
              <w:rPr>
                <w:rFonts w:hint="eastAsia"/>
              </w:rPr>
              <w:t>2019</w:t>
            </w:r>
            <w:r>
              <w:rPr>
                <w:rFonts w:hint="eastAsia"/>
              </w:rPr>
              <w:t>年</w:t>
            </w:r>
            <w:r>
              <w:rPr>
                <w:rFonts w:hint="eastAsia"/>
              </w:rPr>
              <w:t>7</w:t>
            </w:r>
            <w:r>
              <w:rPr>
                <w:rFonts w:hint="eastAsia"/>
              </w:rPr>
              <w:t>月</w:t>
            </w:r>
            <w:r>
              <w:rPr>
                <w:rFonts w:hint="eastAsia"/>
              </w:rPr>
              <w:t>12</w:t>
            </w:r>
            <w:r>
              <w:rPr>
                <w:rFonts w:hint="eastAsia"/>
              </w:rPr>
              <w:t>日至</w:t>
            </w:r>
            <w:r>
              <w:rPr>
                <w:rFonts w:hint="eastAsia"/>
              </w:rPr>
              <w:t>2021</w:t>
            </w:r>
            <w:r>
              <w:rPr>
                <w:rFonts w:hint="eastAsia"/>
              </w:rPr>
              <w:t>年</w:t>
            </w:r>
            <w:r>
              <w:rPr>
                <w:rFonts w:hint="eastAsia"/>
              </w:rPr>
              <w:t>4</w:t>
            </w:r>
            <w:r>
              <w:rPr>
                <w:rFonts w:hint="eastAsia"/>
              </w:rPr>
              <w:t>月</w:t>
            </w:r>
            <w:r>
              <w:rPr>
                <w:rFonts w:hint="eastAsia"/>
              </w:rPr>
              <w:t>23</w:t>
            </w:r>
            <w:r>
              <w:rPr>
                <w:rFonts w:hint="eastAsia"/>
              </w:rPr>
              <w:t>日，任南方小康</w:t>
            </w:r>
            <w:r>
              <w:rPr>
                <w:rFonts w:hint="eastAsia"/>
              </w:rPr>
              <w:t>ETF</w:t>
            </w:r>
            <w:r>
              <w:rPr>
                <w:rFonts w:hint="eastAsia"/>
              </w:rPr>
              <w:t>、南方小康</w:t>
            </w:r>
            <w:r>
              <w:rPr>
                <w:rFonts w:hint="eastAsia"/>
              </w:rPr>
              <w:t>ETF</w:t>
            </w:r>
            <w:r>
              <w:rPr>
                <w:rFonts w:hint="eastAsia"/>
              </w:rPr>
              <w:t>联接基金经理；</w:t>
            </w:r>
            <w:r>
              <w:rPr>
                <w:rFonts w:hint="eastAsia"/>
              </w:rPr>
              <w:t>2019</w:t>
            </w:r>
            <w:r>
              <w:rPr>
                <w:rFonts w:hint="eastAsia"/>
              </w:rPr>
              <w:t>年</w:t>
            </w:r>
            <w:r>
              <w:rPr>
                <w:rFonts w:hint="eastAsia"/>
              </w:rPr>
              <w:t>6</w:t>
            </w:r>
            <w:r>
              <w:rPr>
                <w:rFonts w:hint="eastAsia"/>
              </w:rPr>
              <w:t>月</w:t>
            </w:r>
            <w:r>
              <w:rPr>
                <w:rFonts w:hint="eastAsia"/>
              </w:rPr>
              <w:t>28</w:t>
            </w:r>
            <w:r>
              <w:rPr>
                <w:rFonts w:hint="eastAsia"/>
              </w:rPr>
              <w:t>日至</w:t>
            </w:r>
            <w:r>
              <w:rPr>
                <w:rFonts w:hint="eastAsia"/>
              </w:rPr>
              <w:t>2022</w:t>
            </w:r>
            <w:r>
              <w:rPr>
                <w:rFonts w:hint="eastAsia"/>
              </w:rPr>
              <w:t>年</w:t>
            </w:r>
            <w:r>
              <w:rPr>
                <w:rFonts w:hint="eastAsia"/>
              </w:rPr>
              <w:t>2</w:t>
            </w:r>
            <w:r>
              <w:rPr>
                <w:rFonts w:hint="eastAsia"/>
              </w:rPr>
              <w:t>月</w:t>
            </w:r>
            <w:r>
              <w:rPr>
                <w:rFonts w:hint="eastAsia"/>
              </w:rPr>
              <w:t>18</w:t>
            </w:r>
            <w:r>
              <w:rPr>
                <w:rFonts w:hint="eastAsia"/>
              </w:rPr>
              <w:t>日，任大数据</w:t>
            </w:r>
            <w:r>
              <w:rPr>
                <w:rFonts w:hint="eastAsia"/>
              </w:rPr>
              <w:t>300</w:t>
            </w:r>
            <w:r>
              <w:rPr>
                <w:rFonts w:hint="eastAsia"/>
              </w:rPr>
              <w:t>基金经理；</w:t>
            </w:r>
            <w:r>
              <w:rPr>
                <w:rFonts w:hint="eastAsia"/>
              </w:rPr>
              <w:t>2020</w:t>
            </w:r>
            <w:r>
              <w:rPr>
                <w:rFonts w:hint="eastAsia"/>
              </w:rPr>
              <w:t>年</w:t>
            </w:r>
            <w:r>
              <w:rPr>
                <w:rFonts w:hint="eastAsia"/>
              </w:rPr>
              <w:t>3</w:t>
            </w:r>
            <w:r>
              <w:rPr>
                <w:rFonts w:hint="eastAsia"/>
              </w:rPr>
              <w:t>月</w:t>
            </w:r>
            <w:r>
              <w:rPr>
                <w:rFonts w:hint="eastAsia"/>
              </w:rPr>
              <w:t>26</w:t>
            </w:r>
            <w:r>
              <w:rPr>
                <w:rFonts w:hint="eastAsia"/>
              </w:rPr>
              <w:t>日至</w:t>
            </w:r>
            <w:r>
              <w:rPr>
                <w:rFonts w:hint="eastAsia"/>
              </w:rPr>
              <w:t>2023</w:t>
            </w:r>
            <w:r>
              <w:rPr>
                <w:rFonts w:hint="eastAsia"/>
              </w:rPr>
              <w:t>年</w:t>
            </w:r>
            <w:r>
              <w:rPr>
                <w:rFonts w:hint="eastAsia"/>
              </w:rPr>
              <w:t>3</w:t>
            </w:r>
            <w:r>
              <w:rPr>
                <w:rFonts w:hint="eastAsia"/>
              </w:rPr>
              <w:t>月</w:t>
            </w:r>
            <w:r>
              <w:rPr>
                <w:rFonts w:hint="eastAsia"/>
              </w:rPr>
              <w:t>27</w:t>
            </w:r>
            <w:r>
              <w:rPr>
                <w:rFonts w:hint="eastAsia"/>
              </w:rPr>
              <w:t>日，任南方粤港澳大湾区联接基金经理；</w:t>
            </w:r>
            <w:r>
              <w:rPr>
                <w:rFonts w:hint="eastAsia"/>
              </w:rPr>
              <w:t>2019</w:t>
            </w:r>
            <w:r>
              <w:rPr>
                <w:rFonts w:hint="eastAsia"/>
              </w:rPr>
              <w:t>年</w:t>
            </w:r>
            <w:r>
              <w:rPr>
                <w:rFonts w:hint="eastAsia"/>
              </w:rPr>
              <w:t>11</w:t>
            </w:r>
            <w:r>
              <w:rPr>
                <w:rFonts w:hint="eastAsia"/>
              </w:rPr>
              <w:t>月</w:t>
            </w:r>
            <w:r>
              <w:rPr>
                <w:rFonts w:hint="eastAsia"/>
              </w:rPr>
              <w:t>29</w:t>
            </w:r>
            <w:r>
              <w:rPr>
                <w:rFonts w:hint="eastAsia"/>
              </w:rPr>
              <w:t>日至</w:t>
            </w:r>
            <w:r>
              <w:rPr>
                <w:rFonts w:hint="eastAsia"/>
              </w:rPr>
              <w:t>2023</w:t>
            </w:r>
            <w:r>
              <w:rPr>
                <w:rFonts w:hint="eastAsia"/>
              </w:rPr>
              <w:t>年</w:t>
            </w:r>
            <w:r>
              <w:rPr>
                <w:rFonts w:hint="eastAsia"/>
              </w:rPr>
              <w:t>7</w:t>
            </w:r>
            <w:r>
              <w:rPr>
                <w:rFonts w:hint="eastAsia"/>
              </w:rPr>
              <w:t>月</w:t>
            </w:r>
            <w:r>
              <w:rPr>
                <w:rFonts w:hint="eastAsia"/>
              </w:rPr>
              <w:t>4</w:t>
            </w:r>
            <w:r>
              <w:rPr>
                <w:rFonts w:hint="eastAsia"/>
              </w:rPr>
              <w:t>日，任南方粤港澳大湾区</w:t>
            </w:r>
            <w:r>
              <w:rPr>
                <w:rFonts w:hint="eastAsia"/>
              </w:rPr>
              <w:t>ETF</w:t>
            </w:r>
            <w:r>
              <w:rPr>
                <w:rFonts w:hint="eastAsia"/>
              </w:rPr>
              <w:t>基金经理；</w:t>
            </w:r>
            <w:r>
              <w:rPr>
                <w:rFonts w:hint="eastAsia"/>
              </w:rPr>
              <w:t>2018</w:t>
            </w:r>
            <w:r>
              <w:rPr>
                <w:rFonts w:hint="eastAsia"/>
              </w:rPr>
              <w:t>年</w:t>
            </w:r>
            <w:r>
              <w:rPr>
                <w:rFonts w:hint="eastAsia"/>
              </w:rPr>
              <w:t>11</w:t>
            </w:r>
            <w:r>
              <w:rPr>
                <w:rFonts w:hint="eastAsia"/>
              </w:rPr>
              <w:t>月</w:t>
            </w:r>
            <w:r>
              <w:rPr>
                <w:rFonts w:hint="eastAsia"/>
              </w:rPr>
              <w:t>8</w:t>
            </w:r>
            <w:r>
              <w:rPr>
                <w:rFonts w:hint="eastAsia"/>
              </w:rPr>
              <w:t>日至</w:t>
            </w:r>
            <w:r>
              <w:rPr>
                <w:rFonts w:hint="eastAsia"/>
              </w:rPr>
              <w:t>2023</w:t>
            </w:r>
            <w:r>
              <w:rPr>
                <w:rFonts w:hint="eastAsia"/>
              </w:rPr>
              <w:t>年</w:t>
            </w:r>
            <w:r>
              <w:rPr>
                <w:rFonts w:hint="eastAsia"/>
              </w:rPr>
              <w:t>12</w:t>
            </w:r>
            <w:r>
              <w:rPr>
                <w:rFonts w:hint="eastAsia"/>
              </w:rPr>
              <w:t>月</w:t>
            </w:r>
            <w:r>
              <w:rPr>
                <w:rFonts w:hint="eastAsia"/>
              </w:rPr>
              <w:t>29</w:t>
            </w:r>
            <w:r>
              <w:rPr>
                <w:rFonts w:hint="eastAsia"/>
              </w:rPr>
              <w:t>日，任南方中证</w:t>
            </w:r>
            <w:r>
              <w:rPr>
                <w:rFonts w:hint="eastAsia"/>
              </w:rPr>
              <w:t>500</w:t>
            </w:r>
            <w:r>
              <w:rPr>
                <w:rFonts w:hint="eastAsia"/>
              </w:rPr>
              <w:t>增强基金经理；</w:t>
            </w:r>
            <w:r>
              <w:rPr>
                <w:rFonts w:hint="eastAsia"/>
              </w:rPr>
              <w:t>2022</w:t>
            </w:r>
            <w:r>
              <w:rPr>
                <w:rFonts w:hint="eastAsia"/>
              </w:rPr>
              <w:t>年</w:t>
            </w:r>
            <w:r>
              <w:rPr>
                <w:rFonts w:hint="eastAsia"/>
              </w:rPr>
              <w:t>12</w:t>
            </w:r>
            <w:r>
              <w:rPr>
                <w:rFonts w:hint="eastAsia"/>
              </w:rPr>
              <w:t>月</w:t>
            </w:r>
            <w:r>
              <w:rPr>
                <w:rFonts w:hint="eastAsia"/>
              </w:rPr>
              <w:t>1</w:t>
            </w:r>
            <w:r>
              <w:rPr>
                <w:rFonts w:hint="eastAsia"/>
              </w:rPr>
              <w:t>日至</w:t>
            </w:r>
            <w:r>
              <w:rPr>
                <w:rFonts w:hint="eastAsia"/>
              </w:rPr>
              <w:t>2023</w:t>
            </w:r>
            <w:r>
              <w:rPr>
                <w:rFonts w:hint="eastAsia"/>
              </w:rPr>
              <w:t>年</w:t>
            </w:r>
            <w:r>
              <w:rPr>
                <w:rFonts w:hint="eastAsia"/>
              </w:rPr>
              <w:t>12</w:t>
            </w:r>
            <w:r>
              <w:rPr>
                <w:rFonts w:hint="eastAsia"/>
              </w:rPr>
              <w:t>月</w:t>
            </w:r>
            <w:r>
              <w:rPr>
                <w:rFonts w:hint="eastAsia"/>
              </w:rPr>
              <w:t>29</w:t>
            </w:r>
            <w:r>
              <w:rPr>
                <w:rFonts w:hint="eastAsia"/>
              </w:rPr>
              <w:t>日，任南方上证科创板</w:t>
            </w:r>
            <w:r>
              <w:rPr>
                <w:rFonts w:hint="eastAsia"/>
              </w:rPr>
              <w:t>50</w:t>
            </w:r>
            <w:r>
              <w:rPr>
                <w:rFonts w:hint="eastAsia"/>
              </w:rPr>
              <w:t>成份增强策略</w:t>
            </w:r>
            <w:r>
              <w:rPr>
                <w:rFonts w:hint="eastAsia"/>
              </w:rPr>
              <w:t>ETF</w:t>
            </w:r>
            <w:r>
              <w:rPr>
                <w:rFonts w:hint="eastAsia"/>
              </w:rPr>
              <w:t>基金经理；</w:t>
            </w:r>
            <w:r>
              <w:rPr>
                <w:rFonts w:hint="eastAsia"/>
              </w:rPr>
              <w:t>2019</w:t>
            </w:r>
            <w:r>
              <w:rPr>
                <w:rFonts w:hint="eastAsia"/>
              </w:rPr>
              <w:t>年</w:t>
            </w:r>
            <w:r>
              <w:rPr>
                <w:rFonts w:hint="eastAsia"/>
              </w:rPr>
              <w:t>6</w:t>
            </w:r>
            <w:r>
              <w:rPr>
                <w:rFonts w:hint="eastAsia"/>
              </w:rPr>
              <w:t>月</w:t>
            </w:r>
            <w:r>
              <w:rPr>
                <w:rFonts w:hint="eastAsia"/>
              </w:rPr>
              <w:t>12</w:t>
            </w:r>
            <w:r>
              <w:rPr>
                <w:rFonts w:hint="eastAsia"/>
              </w:rPr>
              <w:t>日至</w:t>
            </w:r>
            <w:r>
              <w:rPr>
                <w:rFonts w:hint="eastAsia"/>
              </w:rPr>
              <w:t>2025</w:t>
            </w:r>
            <w:r>
              <w:rPr>
                <w:rFonts w:hint="eastAsia"/>
              </w:rPr>
              <w:t>年</w:t>
            </w:r>
            <w:r>
              <w:rPr>
                <w:rFonts w:hint="eastAsia"/>
              </w:rPr>
              <w:t>6</w:t>
            </w:r>
            <w:r>
              <w:rPr>
                <w:rFonts w:hint="eastAsia"/>
              </w:rPr>
              <w:t>月</w:t>
            </w:r>
            <w:r>
              <w:rPr>
                <w:rFonts w:hint="eastAsia"/>
              </w:rPr>
              <w:t>6</w:t>
            </w:r>
            <w:r>
              <w:rPr>
                <w:rFonts w:hint="eastAsia"/>
              </w:rPr>
              <w:t>日，任南方顶峰</w:t>
            </w:r>
            <w:r>
              <w:rPr>
                <w:rFonts w:hint="eastAsia"/>
              </w:rPr>
              <w:t>TOPIX ETF</w:t>
            </w:r>
            <w:r>
              <w:rPr>
                <w:rFonts w:hint="eastAsia"/>
              </w:rPr>
              <w:t>（</w:t>
            </w:r>
            <w:r>
              <w:rPr>
                <w:rFonts w:hint="eastAsia"/>
              </w:rPr>
              <w:t>QDII</w:t>
            </w:r>
            <w:r>
              <w:rPr>
                <w:rFonts w:hint="eastAsia"/>
              </w:rPr>
              <w:t>）基金经理；</w:t>
            </w:r>
            <w:r>
              <w:rPr>
                <w:rFonts w:hint="eastAsia"/>
              </w:rPr>
              <w:t>2019</w:t>
            </w:r>
            <w:r>
              <w:rPr>
                <w:rFonts w:hint="eastAsia"/>
              </w:rPr>
              <w:t>年</w:t>
            </w:r>
            <w:r>
              <w:rPr>
                <w:rFonts w:hint="eastAsia"/>
              </w:rPr>
              <w:t>7</w:t>
            </w:r>
            <w:r>
              <w:rPr>
                <w:rFonts w:hint="eastAsia"/>
              </w:rPr>
              <w:t>月</w:t>
            </w:r>
            <w:r>
              <w:rPr>
                <w:rFonts w:hint="eastAsia"/>
              </w:rPr>
              <w:t>12</w:t>
            </w:r>
            <w:r>
              <w:rPr>
                <w:rFonts w:hint="eastAsia"/>
              </w:rPr>
              <w:t>日至今，任南方中证申万有色金属</w:t>
            </w:r>
            <w:r>
              <w:rPr>
                <w:rFonts w:hint="eastAsia"/>
              </w:rPr>
              <w:t>ETF</w:t>
            </w:r>
            <w:r>
              <w:rPr>
                <w:rFonts w:hint="eastAsia"/>
              </w:rPr>
              <w:t>、南方有色金属</w:t>
            </w:r>
            <w:r>
              <w:rPr>
                <w:rFonts w:hint="eastAsia"/>
              </w:rPr>
              <w:t>ETF</w:t>
            </w:r>
            <w:r>
              <w:rPr>
                <w:rFonts w:hint="eastAsia"/>
              </w:rPr>
              <w:t>联接、南方中证</w:t>
            </w:r>
            <w:r>
              <w:rPr>
                <w:rFonts w:hint="eastAsia"/>
              </w:rPr>
              <w:t>1000ETF</w:t>
            </w:r>
            <w:r>
              <w:rPr>
                <w:rFonts w:hint="eastAsia"/>
              </w:rPr>
              <w:t>基金经理；</w:t>
            </w:r>
            <w:r>
              <w:rPr>
                <w:rFonts w:hint="eastAsia"/>
              </w:rPr>
              <w:t>2020</w:t>
            </w:r>
            <w:r>
              <w:rPr>
                <w:rFonts w:hint="eastAsia"/>
              </w:rPr>
              <w:t>年</w:t>
            </w:r>
            <w:r>
              <w:rPr>
                <w:rFonts w:hint="eastAsia"/>
              </w:rPr>
              <w:t>1</w:t>
            </w:r>
            <w:r>
              <w:rPr>
                <w:rFonts w:hint="eastAsia"/>
              </w:rPr>
              <w:t>月</w:t>
            </w:r>
            <w:r>
              <w:rPr>
                <w:rFonts w:hint="eastAsia"/>
              </w:rPr>
              <w:t>17</w:t>
            </w:r>
            <w:r>
              <w:rPr>
                <w:rFonts w:hint="eastAsia"/>
              </w:rPr>
              <w:t>日至今，任南方标普中国</w:t>
            </w:r>
            <w:r>
              <w:rPr>
                <w:rFonts w:hint="eastAsia"/>
              </w:rPr>
              <w:t>A</w:t>
            </w:r>
            <w:r>
              <w:rPr>
                <w:rFonts w:hint="eastAsia"/>
              </w:rPr>
              <w:t>股大盘红利低波</w:t>
            </w:r>
            <w:r>
              <w:rPr>
                <w:rFonts w:hint="eastAsia"/>
              </w:rPr>
              <w:t>50ETF</w:t>
            </w:r>
            <w:r>
              <w:rPr>
                <w:rFonts w:hint="eastAsia"/>
              </w:rPr>
              <w:t>基金经理；</w:t>
            </w:r>
            <w:r>
              <w:rPr>
                <w:rFonts w:hint="eastAsia"/>
              </w:rPr>
              <w:t>2020</w:t>
            </w:r>
            <w:r>
              <w:rPr>
                <w:rFonts w:hint="eastAsia"/>
              </w:rPr>
              <w:t>年</w:t>
            </w:r>
            <w:r>
              <w:rPr>
                <w:rFonts w:hint="eastAsia"/>
              </w:rPr>
              <w:t>1</w:t>
            </w:r>
            <w:r>
              <w:rPr>
                <w:rFonts w:hint="eastAsia"/>
              </w:rPr>
              <w:t>月</w:t>
            </w:r>
            <w:r>
              <w:rPr>
                <w:rFonts w:hint="eastAsia"/>
              </w:rPr>
              <w:t>21</w:t>
            </w:r>
            <w:r>
              <w:rPr>
                <w:rFonts w:hint="eastAsia"/>
              </w:rPr>
              <w:t>日至今，任南方标普红利低波</w:t>
            </w:r>
            <w:r>
              <w:rPr>
                <w:rFonts w:hint="eastAsia"/>
              </w:rPr>
              <w:t>50ETF</w:t>
            </w:r>
            <w:r>
              <w:rPr>
                <w:rFonts w:hint="eastAsia"/>
              </w:rPr>
              <w:t>联接基金经理；</w:t>
            </w:r>
            <w:r>
              <w:rPr>
                <w:rFonts w:hint="eastAsia"/>
              </w:rPr>
              <w:t>2021</w:t>
            </w:r>
            <w:r>
              <w:rPr>
                <w:rFonts w:hint="eastAsia"/>
              </w:rPr>
              <w:t>年</w:t>
            </w:r>
            <w:r>
              <w:rPr>
                <w:rFonts w:hint="eastAsia"/>
              </w:rPr>
              <w:t>6</w:t>
            </w:r>
            <w:r>
              <w:rPr>
                <w:rFonts w:hint="eastAsia"/>
              </w:rPr>
              <w:t>月</w:t>
            </w:r>
            <w:r>
              <w:rPr>
                <w:rFonts w:hint="eastAsia"/>
              </w:rPr>
              <w:t>24</w:t>
            </w:r>
            <w:r>
              <w:rPr>
                <w:rFonts w:hint="eastAsia"/>
              </w:rPr>
              <w:t>日至今，任南方中证科创创业</w:t>
            </w:r>
            <w:r>
              <w:rPr>
                <w:rFonts w:hint="eastAsia"/>
              </w:rPr>
              <w:t>50ETF</w:t>
            </w:r>
            <w:r>
              <w:rPr>
                <w:rFonts w:hint="eastAsia"/>
              </w:rPr>
              <w:t>基金经理；</w:t>
            </w:r>
            <w:r>
              <w:rPr>
                <w:rFonts w:hint="eastAsia"/>
              </w:rPr>
              <w:t>2021</w:t>
            </w:r>
            <w:r>
              <w:rPr>
                <w:rFonts w:hint="eastAsia"/>
              </w:rPr>
              <w:t>年</w:t>
            </w:r>
            <w:r>
              <w:rPr>
                <w:rFonts w:hint="eastAsia"/>
              </w:rPr>
              <w:t>8</w:t>
            </w:r>
            <w:r>
              <w:rPr>
                <w:rFonts w:hint="eastAsia"/>
              </w:rPr>
              <w:t>月</w:t>
            </w:r>
            <w:r>
              <w:rPr>
                <w:rFonts w:hint="eastAsia"/>
              </w:rPr>
              <w:t>19</w:t>
            </w:r>
            <w:r>
              <w:rPr>
                <w:rFonts w:hint="eastAsia"/>
              </w:rPr>
              <w:t>日至今，任南方中证科创创业</w:t>
            </w:r>
            <w:r>
              <w:rPr>
                <w:rFonts w:hint="eastAsia"/>
              </w:rPr>
              <w:t>50ETF</w:t>
            </w:r>
            <w:r>
              <w:rPr>
                <w:rFonts w:hint="eastAsia"/>
              </w:rPr>
              <w:t>联接基金经理；</w:t>
            </w:r>
            <w:r>
              <w:rPr>
                <w:rFonts w:hint="eastAsia"/>
              </w:rPr>
              <w:t>2021</w:t>
            </w:r>
            <w:r>
              <w:rPr>
                <w:rFonts w:hint="eastAsia"/>
              </w:rPr>
              <w:t>年</w:t>
            </w:r>
            <w:r>
              <w:rPr>
                <w:rFonts w:hint="eastAsia"/>
              </w:rPr>
              <w:t>9</w:t>
            </w:r>
            <w:r>
              <w:rPr>
                <w:rFonts w:hint="eastAsia"/>
              </w:rPr>
              <w:t>月</w:t>
            </w:r>
            <w:r>
              <w:rPr>
                <w:rFonts w:hint="eastAsia"/>
              </w:rPr>
              <w:t>27</w:t>
            </w:r>
            <w:r>
              <w:rPr>
                <w:rFonts w:hint="eastAsia"/>
              </w:rPr>
              <w:t>日至今，任南方中证</w:t>
            </w:r>
            <w:r>
              <w:rPr>
                <w:rFonts w:hint="eastAsia"/>
              </w:rPr>
              <w:t>1000ETF</w:t>
            </w:r>
            <w:r>
              <w:rPr>
                <w:rFonts w:hint="eastAsia"/>
              </w:rPr>
              <w:t>发起联接基金经理；</w:t>
            </w:r>
            <w:r>
              <w:rPr>
                <w:rFonts w:hint="eastAsia"/>
              </w:rPr>
              <w:t>2021</w:t>
            </w:r>
            <w:r>
              <w:rPr>
                <w:rFonts w:hint="eastAsia"/>
              </w:rPr>
              <w:t>年</w:t>
            </w:r>
            <w:r>
              <w:rPr>
                <w:rFonts w:hint="eastAsia"/>
              </w:rPr>
              <w:t>12</w:t>
            </w:r>
            <w:r>
              <w:rPr>
                <w:rFonts w:hint="eastAsia"/>
              </w:rPr>
              <w:t>月</w:t>
            </w:r>
            <w:r>
              <w:rPr>
                <w:rFonts w:hint="eastAsia"/>
              </w:rPr>
              <w:t>29</w:t>
            </w:r>
            <w:r>
              <w:rPr>
                <w:rFonts w:hint="eastAsia"/>
              </w:rPr>
              <w:t>日至今，任南方国证在线消费</w:t>
            </w:r>
            <w:r>
              <w:rPr>
                <w:rFonts w:hint="eastAsia"/>
              </w:rPr>
              <w:t>ETF</w:t>
            </w:r>
            <w:r>
              <w:rPr>
                <w:rFonts w:hint="eastAsia"/>
              </w:rPr>
              <w:t>基金经理；</w:t>
            </w:r>
            <w:r>
              <w:rPr>
                <w:rFonts w:hint="eastAsia"/>
              </w:rPr>
              <w:t>2022</w:t>
            </w:r>
            <w:r>
              <w:rPr>
                <w:rFonts w:hint="eastAsia"/>
              </w:rPr>
              <w:t>年</w:t>
            </w:r>
            <w:r>
              <w:rPr>
                <w:rFonts w:hint="eastAsia"/>
              </w:rPr>
              <w:t>1</w:t>
            </w:r>
            <w:r>
              <w:rPr>
                <w:rFonts w:hint="eastAsia"/>
              </w:rPr>
              <w:t>月</w:t>
            </w:r>
            <w:r>
              <w:rPr>
                <w:rFonts w:hint="eastAsia"/>
              </w:rPr>
              <w:t>26</w:t>
            </w:r>
            <w:r>
              <w:rPr>
                <w:rFonts w:hint="eastAsia"/>
              </w:rPr>
              <w:t>日至今，任南方中证</w:t>
            </w:r>
            <w:r>
              <w:rPr>
                <w:rFonts w:hint="eastAsia"/>
              </w:rPr>
              <w:t>500</w:t>
            </w:r>
            <w:r>
              <w:rPr>
                <w:rFonts w:hint="eastAsia"/>
              </w:rPr>
              <w:t>增强策略</w:t>
            </w:r>
            <w:r>
              <w:rPr>
                <w:rFonts w:hint="eastAsia"/>
              </w:rPr>
              <w:t>ETF</w:t>
            </w:r>
            <w:r>
              <w:rPr>
                <w:rFonts w:hint="eastAsia"/>
              </w:rPr>
              <w:t>基金经理；</w:t>
            </w:r>
            <w:r>
              <w:rPr>
                <w:rFonts w:hint="eastAsia"/>
              </w:rPr>
              <w:t>2022</w:t>
            </w:r>
            <w:r>
              <w:rPr>
                <w:rFonts w:hint="eastAsia"/>
              </w:rPr>
              <w:t>年</w:t>
            </w:r>
            <w:r>
              <w:rPr>
                <w:rFonts w:hint="eastAsia"/>
              </w:rPr>
              <w:t>11</w:t>
            </w:r>
            <w:r>
              <w:rPr>
                <w:rFonts w:hint="eastAsia"/>
              </w:rPr>
              <w:t>月</w:t>
            </w:r>
            <w:r>
              <w:rPr>
                <w:rFonts w:hint="eastAsia"/>
              </w:rPr>
              <w:t>23</w:t>
            </w:r>
            <w:r>
              <w:rPr>
                <w:rFonts w:hint="eastAsia"/>
              </w:rPr>
              <w:t>日至今，任南方国证交通运输行业</w:t>
            </w:r>
            <w:r>
              <w:rPr>
                <w:rFonts w:hint="eastAsia"/>
              </w:rPr>
              <w:t>ETF</w:t>
            </w:r>
            <w:r>
              <w:rPr>
                <w:rFonts w:hint="eastAsia"/>
              </w:rPr>
              <w:t>基金经理；</w:t>
            </w:r>
            <w:r>
              <w:rPr>
                <w:rFonts w:hint="eastAsia"/>
              </w:rPr>
              <w:t>2023</w:t>
            </w:r>
            <w:r>
              <w:rPr>
                <w:rFonts w:hint="eastAsia"/>
              </w:rPr>
              <w:t>年</w:t>
            </w:r>
            <w:r>
              <w:rPr>
                <w:rFonts w:hint="eastAsia"/>
              </w:rPr>
              <w:t>11</w:t>
            </w:r>
            <w:r>
              <w:rPr>
                <w:rFonts w:hint="eastAsia"/>
              </w:rPr>
              <w:t>月</w:t>
            </w:r>
            <w:r>
              <w:rPr>
                <w:rFonts w:hint="eastAsia"/>
              </w:rPr>
              <w:t>24</w:t>
            </w:r>
            <w:r>
              <w:rPr>
                <w:rFonts w:hint="eastAsia"/>
              </w:rPr>
              <w:t>日至今，任南方国证交通运输行业</w:t>
            </w:r>
            <w:r>
              <w:rPr>
                <w:rFonts w:hint="eastAsia"/>
              </w:rPr>
              <w:t>ETF</w:t>
            </w:r>
            <w:r>
              <w:rPr>
                <w:rFonts w:hint="eastAsia"/>
              </w:rPr>
              <w:t>发起联接基金经理。</w:t>
            </w:r>
          </w:p>
        </w:tc>
      </w:tr>
    </w:tbl>
    <w:p w:rsidR="0094021B" w:rsidRDefault="0094021B" w:rsidP="0094021B">
      <w:pPr>
        <w:pStyle w:val="-8"/>
      </w:pPr>
      <w:r>
        <w:rPr>
          <w:rFonts w:hint="eastAsia"/>
        </w:rPr>
        <w:t>注：1、本基金首任基金经理的任职日期为本基金合同生效日，后任基金经理的任职日期以及历任基金经理的离任日期为公司相关会议作出决定的公告（生效）日期；</w:t>
      </w:r>
    </w:p>
    <w:p w:rsidR="0094021B" w:rsidRDefault="0094021B" w:rsidP="0094021B">
      <w:pPr>
        <w:pStyle w:val="-"/>
        <w:ind w:firstLine="420"/>
      </w:pPr>
      <w:r>
        <w:rPr>
          <w:rFonts w:hint="eastAsia"/>
        </w:rPr>
        <w:t>2、证券从业年限计算标准遵从中国证监会《证券基金经营机构董事、监事、高级管理人员及从业人员监督管理办法》中关于证券基金从业人员范围的相关规定。</w:t>
      </w:r>
    </w:p>
    <w:p w:rsidR="0094021B" w:rsidRDefault="0094021B" w:rsidP="0094021B">
      <w:pPr>
        <w:pStyle w:val="-2"/>
        <w:spacing w:before="312"/>
      </w:pPr>
      <w:r>
        <w:rPr>
          <w:rFonts w:hint="eastAsia"/>
        </w:rPr>
        <w:lastRenderedPageBreak/>
        <w:t>管理人对报告期内本基金运作遵规守信情况的说明</w:t>
      </w:r>
    </w:p>
    <w:p w:rsidR="0094021B" w:rsidRDefault="0094021B" w:rsidP="0094021B">
      <w:pPr>
        <w:pStyle w:val="-"/>
        <w:ind w:firstLine="420"/>
      </w:pPr>
      <w:r>
        <w:rPr>
          <w:rFonts w:hint="eastAsia"/>
        </w:rPr>
        <w:t>本报告期内，本基金管理人严格遵守《中华人民共和国证券投资基金法》等有关法律法规、中国证监会和本基金基金合同的规定，本着诚实信用、勤勉尽责的原则管理和运用基金资产，在严格控制风险的基础上，为基金份额持有人谋求利益。本报告期内，本基金运作整体合法合规，没有损害基金份额持有人利益。基金的投资范围、投资比例及投资组合符合有关法律法规及基金合同的规定。</w:t>
      </w:r>
    </w:p>
    <w:p w:rsidR="0094021B" w:rsidRDefault="0094021B" w:rsidP="0094021B">
      <w:pPr>
        <w:pStyle w:val="-2"/>
        <w:spacing w:before="312"/>
      </w:pPr>
      <w:r>
        <w:rPr>
          <w:rFonts w:hint="eastAsia"/>
        </w:rPr>
        <w:t>公平交易专项说明</w:t>
      </w:r>
    </w:p>
    <w:p w:rsidR="0094021B" w:rsidRDefault="0094021B" w:rsidP="0094021B">
      <w:pPr>
        <w:pStyle w:val="-3"/>
        <w:spacing w:before="156" w:after="156"/>
      </w:pPr>
      <w:r>
        <w:rPr>
          <w:rFonts w:hint="eastAsia"/>
        </w:rPr>
        <w:t>公平交易制度的执行情况</w:t>
      </w:r>
    </w:p>
    <w:p w:rsidR="0094021B" w:rsidRDefault="0094021B" w:rsidP="0094021B">
      <w:pPr>
        <w:pStyle w:val="-"/>
        <w:ind w:firstLine="420"/>
      </w:pPr>
      <w:r>
        <w:rPr>
          <w:rFonts w:hint="eastAsia"/>
        </w:rPr>
        <w:t>本报告期内，本基金管理人严格执行《证券投资基金管理公司公平交易制度指导意见》，完善相应制度及流程，通过系统和人工等各种方式在各业务环节严格控制交易公平执行，公平对待旗下管理的所有基金和投资组合。</w:t>
      </w:r>
    </w:p>
    <w:p w:rsidR="0094021B" w:rsidRDefault="0094021B" w:rsidP="0094021B">
      <w:pPr>
        <w:pStyle w:val="-3"/>
        <w:spacing w:before="156" w:after="156"/>
      </w:pPr>
      <w:r>
        <w:rPr>
          <w:rFonts w:hint="eastAsia"/>
        </w:rPr>
        <w:t>异常交易行为的专项说明</w:t>
      </w:r>
    </w:p>
    <w:p w:rsidR="0094021B" w:rsidRDefault="0094021B" w:rsidP="0094021B">
      <w:pPr>
        <w:pStyle w:val="-"/>
        <w:ind w:firstLine="420"/>
      </w:pPr>
      <w:r>
        <w:rPr>
          <w:rFonts w:hint="eastAsia"/>
        </w:rPr>
        <w:t>本基金于本报告期内不存在异常交易行为。本报告期内基金管理人管理的所有投资组合参与的交易所公开竞价同日反向交易成交较少的单边交易量超过该证券当日成交量的5%的交易次数为16次，是由于指数投资组合的投资策略导致。</w:t>
      </w:r>
    </w:p>
    <w:p w:rsidR="0094021B" w:rsidRDefault="0094021B" w:rsidP="0094021B">
      <w:pPr>
        <w:pStyle w:val="-2"/>
        <w:spacing w:before="312"/>
      </w:pPr>
      <w:r>
        <w:rPr>
          <w:rFonts w:hint="eastAsia"/>
        </w:rPr>
        <w:t>报告期内基金投资策略和运作分析</w:t>
      </w:r>
    </w:p>
    <w:p w:rsidR="0094021B" w:rsidRDefault="0094021B" w:rsidP="0094021B">
      <w:pPr>
        <w:pStyle w:val="-"/>
        <w:ind w:firstLine="420"/>
      </w:pPr>
      <w:r>
        <w:rPr>
          <w:rFonts w:hint="eastAsia"/>
        </w:rPr>
        <w:t>报告期内，中证科创创业50指数下跌3.93%。</w:t>
      </w:r>
    </w:p>
    <w:p w:rsidR="0094021B" w:rsidRDefault="0094021B" w:rsidP="0094021B">
      <w:pPr>
        <w:pStyle w:val="-"/>
        <w:ind w:firstLine="420"/>
      </w:pPr>
      <w:r>
        <w:rPr>
          <w:rFonts w:hint="eastAsia"/>
        </w:rPr>
        <w:t>期间我们通过自建的“指数化交易系统”、“日内择时交易模型”、“跟踪误差归因分析系统”等，将本基金的跟踪误差指标控制在较好水平，并通过严格的风险管理流程，确保了本基金的安全运作。</w:t>
      </w:r>
    </w:p>
    <w:p w:rsidR="0094021B" w:rsidRDefault="0094021B" w:rsidP="0094021B">
      <w:pPr>
        <w:pStyle w:val="-"/>
        <w:ind w:firstLine="420"/>
      </w:pPr>
      <w:r>
        <w:rPr>
          <w:rFonts w:hint="eastAsia"/>
        </w:rPr>
        <w:t>我们对本基金报告期内跟踪误差归因分析如下：</w:t>
      </w:r>
    </w:p>
    <w:p w:rsidR="0094021B" w:rsidRDefault="0094021B" w:rsidP="0094021B">
      <w:pPr>
        <w:pStyle w:val="-"/>
        <w:ind w:firstLine="420"/>
      </w:pPr>
      <w:r>
        <w:rPr>
          <w:rFonts w:hint="eastAsia"/>
        </w:rPr>
        <w:t>(1) 大额申购赎回带来的成份股权重偏差，对此我们通过日内择时交易争取跟踪误差最小化；</w:t>
      </w:r>
    </w:p>
    <w:p w:rsidR="0094021B" w:rsidRDefault="0094021B" w:rsidP="0094021B">
      <w:pPr>
        <w:pStyle w:val="-"/>
        <w:ind w:firstLine="420"/>
      </w:pPr>
      <w:r>
        <w:rPr>
          <w:rFonts w:hint="eastAsia"/>
        </w:rPr>
        <w:t>(2) 股指期货和现货之间的基差波动带来的本基金与基准的偏离。</w:t>
      </w:r>
    </w:p>
    <w:p w:rsidR="0094021B" w:rsidRDefault="0094021B" w:rsidP="0094021B">
      <w:pPr>
        <w:pStyle w:val="-"/>
        <w:ind w:firstLine="420"/>
      </w:pPr>
      <w:r>
        <w:rPr>
          <w:rFonts w:hint="eastAsia"/>
        </w:rPr>
        <w:t>2026年一季度，受宏观环境不确定性和市场情绪影响，中证科创创业50指数整体处于震荡回调阶段。分板块来看，电子板块，自主可控与技术创新是当前的核心主线。关税扰动和地缘政治影响下，行业竞争格局围绕自主可控逻辑深化，半导体和消费电子领域龙头企业凭借其竞争优势，产业链地位稳定，市场份额持续提升，有望成为市场资金配置热点；技术创新是行业发展的核心引擎，国产AI芯片架构持续升级，产品迭代加快，同时大模型多元化爆发，进一步拉动硬件需求。通信板块，AI算力需求+业绩依然是板块的核心驱动。一季度政府工作报告持续推进制造业数字化转型和“人工智能+”行动，AI应用加速落地</w:t>
      </w:r>
      <w:r>
        <w:rPr>
          <w:rFonts w:hint="eastAsia"/>
        </w:rPr>
        <w:lastRenderedPageBreak/>
        <w:t>进一步强化AI算力需求，光模块等AI硬件继续聚焦于高速率与智能化的高速迭代，需求旺盛、技术升级为板块龙头业绩确定性和未来增长预期形成支撑。新能源板块，能源安全、AI算电协同有望重塑新能源的定价逻辑。未来能源首次写入政府工作报告并被置于六大未来产业首位，叠加地缘政治背景下，传统能源价格大幅波动触发各国对“能源安全”的集体担忧，新能源已成为全球能源战略安全重要角色；2026年算电协同首入政府工作报告及“十五五”规划，为新能源带来需求新空间。</w:t>
      </w:r>
    </w:p>
    <w:p w:rsidR="0094021B" w:rsidRDefault="0094021B" w:rsidP="0094021B">
      <w:pPr>
        <w:pStyle w:val="-2"/>
        <w:spacing w:before="312"/>
      </w:pPr>
      <w:r>
        <w:rPr>
          <w:rFonts w:hint="eastAsia"/>
        </w:rPr>
        <w:t>报告期内基金的业绩表现</w:t>
      </w:r>
    </w:p>
    <w:p w:rsidR="0094021B" w:rsidRDefault="0094021B" w:rsidP="0094021B">
      <w:pPr>
        <w:pStyle w:val="-"/>
        <w:ind w:firstLine="420"/>
      </w:pPr>
      <w:r>
        <w:rPr>
          <w:rFonts w:hint="eastAsia"/>
        </w:rPr>
        <w:t>截至报告期末，本基金A份额净值为1.0270元，报告期内，份额净值增长率为-3.99%，同期业绩基准增长率为-3.70%；本基金C份额净值为1.0129元，报告期内，份额净值增长率为-4.06%，同期业绩基准增长率为-3.70%；本基金I份额净值为1.0269元，报告期内，份额净值增长率为-3.99%，同期业绩基准增长率为-3.70%。</w:t>
      </w:r>
    </w:p>
    <w:p w:rsidR="0094021B" w:rsidRDefault="0094021B" w:rsidP="0094021B">
      <w:pPr>
        <w:pStyle w:val="-2"/>
        <w:spacing w:before="312"/>
      </w:pPr>
      <w:r>
        <w:rPr>
          <w:rFonts w:hint="eastAsia"/>
        </w:rPr>
        <w:t>报告期内基金持有人数或基金资产净值预警说明</w:t>
      </w:r>
    </w:p>
    <w:p w:rsidR="0094021B" w:rsidRDefault="0094021B" w:rsidP="0094021B">
      <w:pPr>
        <w:pStyle w:val="-"/>
        <w:ind w:firstLine="420"/>
      </w:pPr>
      <w:r>
        <w:rPr>
          <w:rFonts w:hint="eastAsia"/>
        </w:rPr>
        <w:t>报告期内，本基金未出现连续二十个交易日基金份额持有人数量不满二百人或者基金资产净值低于五千万元的情形。</w:t>
      </w:r>
    </w:p>
    <w:p w:rsidR="0094021B" w:rsidRDefault="0094021B" w:rsidP="0094021B">
      <w:pPr>
        <w:pStyle w:val="-1"/>
        <w:ind w:left="281" w:hanging="281"/>
      </w:pPr>
      <w:r>
        <w:rPr>
          <w:rFonts w:hint="eastAsia"/>
        </w:rPr>
        <w:t>投资组合报告</w:t>
      </w:r>
    </w:p>
    <w:p w:rsidR="0094021B" w:rsidRDefault="0094021B" w:rsidP="0094021B">
      <w:pPr>
        <w:pStyle w:val="-2"/>
        <w:spacing w:before="312"/>
      </w:pPr>
      <w:r>
        <w:rPr>
          <w:rFonts w:hint="eastAsia"/>
        </w:rPr>
        <w:t>报告期末基金资产组合情况</w:t>
      </w:r>
    </w:p>
    <w:p w:rsidR="0094021B" w:rsidRDefault="0094021B" w:rsidP="0094021B">
      <w:pPr>
        <w:jc w:val="right"/>
      </w:pPr>
      <w:r>
        <w:rPr>
          <w:rFonts w:hint="eastAsia"/>
        </w:rPr>
        <w:t>金额单位：人民币元</w:t>
      </w:r>
    </w:p>
    <w:tbl>
      <w:tblPr>
        <w:tblStyle w:val="-0"/>
        <w:tblW w:w="8504" w:type="dxa"/>
        <w:tblLayout w:type="fixed"/>
        <w:tblLook w:val="04A0" w:firstRow="1" w:lastRow="0" w:firstColumn="1" w:lastColumn="0" w:noHBand="0" w:noVBand="1"/>
      </w:tblPr>
      <w:tblGrid>
        <w:gridCol w:w="646"/>
        <w:gridCol w:w="2971"/>
        <w:gridCol w:w="2381"/>
        <w:gridCol w:w="2506"/>
      </w:tblGrid>
      <w:tr w:rsidR="0094021B" w:rsidTr="0094021B">
        <w:trPr>
          <w:cnfStyle w:val="100000000000" w:firstRow="1" w:lastRow="0" w:firstColumn="0" w:lastColumn="0" w:oddVBand="0" w:evenVBand="0" w:oddHBand="0" w:evenHBand="0" w:firstRowFirstColumn="0" w:firstRowLastColumn="0" w:lastRowFirstColumn="0" w:lastRowLastColumn="0"/>
        </w:trPr>
        <w:tc>
          <w:tcPr>
            <w:tcW w:w="646" w:type="dxa"/>
          </w:tcPr>
          <w:p w:rsidR="0094021B" w:rsidRPr="0094021B" w:rsidRDefault="0094021B" w:rsidP="0094021B">
            <w:pPr>
              <w:jc w:val="center"/>
              <w:rPr>
                <w:b/>
              </w:rPr>
            </w:pPr>
            <w:r w:rsidRPr="0094021B">
              <w:rPr>
                <w:rFonts w:hint="eastAsia"/>
                <w:b/>
              </w:rPr>
              <w:t>序号</w:t>
            </w:r>
          </w:p>
        </w:tc>
        <w:tc>
          <w:tcPr>
            <w:tcW w:w="2971" w:type="dxa"/>
          </w:tcPr>
          <w:p w:rsidR="0094021B" w:rsidRPr="0094021B" w:rsidRDefault="0094021B" w:rsidP="0094021B">
            <w:pPr>
              <w:jc w:val="center"/>
              <w:rPr>
                <w:b/>
              </w:rPr>
            </w:pPr>
            <w:r w:rsidRPr="0094021B">
              <w:rPr>
                <w:rFonts w:hint="eastAsia"/>
                <w:b/>
              </w:rPr>
              <w:t>项目</w:t>
            </w:r>
          </w:p>
        </w:tc>
        <w:tc>
          <w:tcPr>
            <w:tcW w:w="2381" w:type="dxa"/>
          </w:tcPr>
          <w:p w:rsidR="0094021B" w:rsidRPr="0094021B" w:rsidRDefault="0094021B" w:rsidP="0094021B">
            <w:pPr>
              <w:jc w:val="center"/>
              <w:rPr>
                <w:b/>
              </w:rPr>
            </w:pPr>
            <w:r w:rsidRPr="0094021B">
              <w:rPr>
                <w:rFonts w:hint="eastAsia"/>
                <w:b/>
              </w:rPr>
              <w:t>金额（元）</w:t>
            </w:r>
          </w:p>
        </w:tc>
        <w:tc>
          <w:tcPr>
            <w:tcW w:w="2506" w:type="dxa"/>
          </w:tcPr>
          <w:p w:rsidR="0094021B" w:rsidRPr="0094021B" w:rsidRDefault="0094021B" w:rsidP="0094021B">
            <w:pPr>
              <w:jc w:val="center"/>
              <w:rPr>
                <w:b/>
              </w:rPr>
            </w:pPr>
            <w:r w:rsidRPr="0094021B">
              <w:rPr>
                <w:rFonts w:hint="eastAsia"/>
                <w:b/>
              </w:rPr>
              <w:t>占基金总资产的比例（</w:t>
            </w:r>
            <w:r w:rsidRPr="0094021B">
              <w:rPr>
                <w:rFonts w:hint="eastAsia"/>
                <w:b/>
              </w:rPr>
              <w:t>%</w:t>
            </w:r>
            <w:r w:rsidRPr="0094021B">
              <w:rPr>
                <w:rFonts w:hint="eastAsia"/>
                <w:b/>
              </w:rPr>
              <w:t>）</w:t>
            </w:r>
          </w:p>
        </w:tc>
      </w:tr>
      <w:tr w:rsidR="0094021B" w:rsidTr="0094021B">
        <w:tc>
          <w:tcPr>
            <w:tcW w:w="646" w:type="dxa"/>
          </w:tcPr>
          <w:p w:rsidR="0094021B" w:rsidRDefault="0094021B" w:rsidP="0094021B">
            <w:pPr>
              <w:jc w:val="center"/>
            </w:pPr>
            <w:r>
              <w:t>1</w:t>
            </w:r>
          </w:p>
        </w:tc>
        <w:tc>
          <w:tcPr>
            <w:tcW w:w="2971" w:type="dxa"/>
          </w:tcPr>
          <w:p w:rsidR="0094021B" w:rsidRDefault="0094021B" w:rsidP="0094021B">
            <w:pPr>
              <w:jc w:val="left"/>
            </w:pPr>
            <w:r>
              <w:rPr>
                <w:rFonts w:hint="eastAsia"/>
              </w:rPr>
              <w:t>权益投资</w:t>
            </w:r>
          </w:p>
        </w:tc>
        <w:tc>
          <w:tcPr>
            <w:tcW w:w="2381" w:type="dxa"/>
          </w:tcPr>
          <w:p w:rsidR="0094021B" w:rsidRDefault="0094021B" w:rsidP="0094021B">
            <w:pPr>
              <w:jc w:val="right"/>
            </w:pPr>
            <w:r>
              <w:t>-</w:t>
            </w:r>
          </w:p>
        </w:tc>
        <w:tc>
          <w:tcPr>
            <w:tcW w:w="2506" w:type="dxa"/>
          </w:tcPr>
          <w:p w:rsidR="0094021B" w:rsidRDefault="0094021B" w:rsidP="0094021B">
            <w:pPr>
              <w:jc w:val="right"/>
            </w:pPr>
            <w:r>
              <w:t>-</w:t>
            </w:r>
          </w:p>
        </w:tc>
      </w:tr>
      <w:tr w:rsidR="0094021B" w:rsidTr="0094021B">
        <w:tc>
          <w:tcPr>
            <w:tcW w:w="646" w:type="dxa"/>
          </w:tcPr>
          <w:p w:rsidR="0094021B" w:rsidRDefault="0094021B" w:rsidP="0094021B">
            <w:pPr>
              <w:jc w:val="center"/>
            </w:pPr>
          </w:p>
        </w:tc>
        <w:tc>
          <w:tcPr>
            <w:tcW w:w="2971" w:type="dxa"/>
          </w:tcPr>
          <w:p w:rsidR="0094021B" w:rsidRDefault="0094021B" w:rsidP="0094021B">
            <w:pPr>
              <w:jc w:val="left"/>
            </w:pPr>
            <w:r>
              <w:rPr>
                <w:rFonts w:hint="eastAsia"/>
              </w:rPr>
              <w:t>其中：股票</w:t>
            </w:r>
          </w:p>
        </w:tc>
        <w:tc>
          <w:tcPr>
            <w:tcW w:w="2381" w:type="dxa"/>
          </w:tcPr>
          <w:p w:rsidR="0094021B" w:rsidRDefault="0094021B" w:rsidP="0094021B">
            <w:pPr>
              <w:jc w:val="right"/>
            </w:pPr>
            <w:r>
              <w:t>-</w:t>
            </w:r>
          </w:p>
        </w:tc>
        <w:tc>
          <w:tcPr>
            <w:tcW w:w="2506" w:type="dxa"/>
          </w:tcPr>
          <w:p w:rsidR="0094021B" w:rsidRDefault="0094021B" w:rsidP="0094021B">
            <w:pPr>
              <w:jc w:val="right"/>
            </w:pPr>
            <w:r>
              <w:t>-</w:t>
            </w:r>
          </w:p>
        </w:tc>
      </w:tr>
      <w:tr w:rsidR="0094021B" w:rsidTr="0094021B">
        <w:tc>
          <w:tcPr>
            <w:tcW w:w="646" w:type="dxa"/>
          </w:tcPr>
          <w:p w:rsidR="0094021B" w:rsidRDefault="0094021B" w:rsidP="0094021B">
            <w:pPr>
              <w:jc w:val="center"/>
            </w:pPr>
            <w:r>
              <w:t>2</w:t>
            </w:r>
          </w:p>
        </w:tc>
        <w:tc>
          <w:tcPr>
            <w:tcW w:w="2971" w:type="dxa"/>
          </w:tcPr>
          <w:p w:rsidR="0094021B" w:rsidRDefault="0094021B" w:rsidP="0094021B">
            <w:pPr>
              <w:jc w:val="left"/>
            </w:pPr>
            <w:r>
              <w:rPr>
                <w:rFonts w:hint="eastAsia"/>
              </w:rPr>
              <w:t>基金投资</w:t>
            </w:r>
          </w:p>
        </w:tc>
        <w:tc>
          <w:tcPr>
            <w:tcW w:w="2381" w:type="dxa"/>
          </w:tcPr>
          <w:p w:rsidR="0094021B" w:rsidRDefault="0094021B" w:rsidP="0094021B">
            <w:pPr>
              <w:jc w:val="right"/>
            </w:pPr>
            <w:r>
              <w:t>526,937,598.53</w:t>
            </w:r>
          </w:p>
        </w:tc>
        <w:tc>
          <w:tcPr>
            <w:tcW w:w="2506" w:type="dxa"/>
          </w:tcPr>
          <w:p w:rsidR="0094021B" w:rsidRDefault="0094021B" w:rsidP="0094021B">
            <w:pPr>
              <w:jc w:val="right"/>
            </w:pPr>
            <w:r>
              <w:t>93.82</w:t>
            </w:r>
          </w:p>
        </w:tc>
      </w:tr>
      <w:tr w:rsidR="0094021B" w:rsidTr="0094021B">
        <w:tc>
          <w:tcPr>
            <w:tcW w:w="646" w:type="dxa"/>
          </w:tcPr>
          <w:p w:rsidR="0094021B" w:rsidRDefault="0094021B" w:rsidP="0094021B">
            <w:pPr>
              <w:jc w:val="center"/>
            </w:pPr>
            <w:r>
              <w:t>3</w:t>
            </w:r>
          </w:p>
        </w:tc>
        <w:tc>
          <w:tcPr>
            <w:tcW w:w="2971" w:type="dxa"/>
          </w:tcPr>
          <w:p w:rsidR="0094021B" w:rsidRDefault="0094021B" w:rsidP="0094021B">
            <w:pPr>
              <w:jc w:val="left"/>
            </w:pPr>
            <w:r>
              <w:rPr>
                <w:rFonts w:hint="eastAsia"/>
              </w:rPr>
              <w:t>固定收益投资</w:t>
            </w:r>
          </w:p>
        </w:tc>
        <w:tc>
          <w:tcPr>
            <w:tcW w:w="2381" w:type="dxa"/>
          </w:tcPr>
          <w:p w:rsidR="0094021B" w:rsidRDefault="0094021B" w:rsidP="0094021B">
            <w:pPr>
              <w:jc w:val="right"/>
            </w:pPr>
            <w:r>
              <w:t>28,661,182.19</w:t>
            </w:r>
          </w:p>
        </w:tc>
        <w:tc>
          <w:tcPr>
            <w:tcW w:w="2506" w:type="dxa"/>
          </w:tcPr>
          <w:p w:rsidR="0094021B" w:rsidRDefault="0094021B" w:rsidP="0094021B">
            <w:pPr>
              <w:jc w:val="right"/>
            </w:pPr>
            <w:r>
              <w:t>5.10</w:t>
            </w:r>
          </w:p>
        </w:tc>
      </w:tr>
      <w:tr w:rsidR="0094021B" w:rsidTr="0094021B">
        <w:tc>
          <w:tcPr>
            <w:tcW w:w="646" w:type="dxa"/>
          </w:tcPr>
          <w:p w:rsidR="0094021B" w:rsidRDefault="0094021B" w:rsidP="0094021B">
            <w:pPr>
              <w:jc w:val="center"/>
            </w:pPr>
          </w:p>
        </w:tc>
        <w:tc>
          <w:tcPr>
            <w:tcW w:w="2971" w:type="dxa"/>
          </w:tcPr>
          <w:p w:rsidR="0094021B" w:rsidRDefault="0094021B" w:rsidP="0094021B">
            <w:pPr>
              <w:jc w:val="left"/>
            </w:pPr>
            <w:r>
              <w:rPr>
                <w:rFonts w:hint="eastAsia"/>
              </w:rPr>
              <w:t>其中：债券</w:t>
            </w:r>
          </w:p>
        </w:tc>
        <w:tc>
          <w:tcPr>
            <w:tcW w:w="2381" w:type="dxa"/>
          </w:tcPr>
          <w:p w:rsidR="0094021B" w:rsidRDefault="0094021B" w:rsidP="0094021B">
            <w:pPr>
              <w:jc w:val="right"/>
            </w:pPr>
            <w:r>
              <w:t>28,661,182.19</w:t>
            </w:r>
          </w:p>
        </w:tc>
        <w:tc>
          <w:tcPr>
            <w:tcW w:w="2506" w:type="dxa"/>
          </w:tcPr>
          <w:p w:rsidR="0094021B" w:rsidRDefault="0094021B" w:rsidP="0094021B">
            <w:pPr>
              <w:jc w:val="right"/>
            </w:pPr>
            <w:r>
              <w:t>5.10</w:t>
            </w:r>
          </w:p>
        </w:tc>
      </w:tr>
      <w:tr w:rsidR="0094021B" w:rsidTr="0094021B">
        <w:tc>
          <w:tcPr>
            <w:tcW w:w="646" w:type="dxa"/>
          </w:tcPr>
          <w:p w:rsidR="0094021B" w:rsidRDefault="0094021B" w:rsidP="0094021B">
            <w:pPr>
              <w:jc w:val="center"/>
            </w:pPr>
          </w:p>
        </w:tc>
        <w:tc>
          <w:tcPr>
            <w:tcW w:w="2971" w:type="dxa"/>
          </w:tcPr>
          <w:p w:rsidR="0094021B" w:rsidRDefault="0094021B" w:rsidP="0094021B">
            <w:pPr>
              <w:jc w:val="left"/>
            </w:pPr>
            <w:r>
              <w:rPr>
                <w:rFonts w:hint="eastAsia"/>
              </w:rPr>
              <w:t xml:space="preserve">      </w:t>
            </w:r>
            <w:r>
              <w:rPr>
                <w:rFonts w:hint="eastAsia"/>
              </w:rPr>
              <w:t>资产支持证券</w:t>
            </w:r>
          </w:p>
        </w:tc>
        <w:tc>
          <w:tcPr>
            <w:tcW w:w="2381" w:type="dxa"/>
          </w:tcPr>
          <w:p w:rsidR="0094021B" w:rsidRDefault="0094021B" w:rsidP="0094021B">
            <w:pPr>
              <w:jc w:val="right"/>
            </w:pPr>
            <w:r>
              <w:t>-</w:t>
            </w:r>
          </w:p>
        </w:tc>
        <w:tc>
          <w:tcPr>
            <w:tcW w:w="2506" w:type="dxa"/>
          </w:tcPr>
          <w:p w:rsidR="0094021B" w:rsidRDefault="0094021B" w:rsidP="0094021B">
            <w:pPr>
              <w:jc w:val="right"/>
            </w:pPr>
            <w:r>
              <w:t>-</w:t>
            </w:r>
          </w:p>
        </w:tc>
      </w:tr>
      <w:tr w:rsidR="0094021B" w:rsidTr="0094021B">
        <w:tc>
          <w:tcPr>
            <w:tcW w:w="646" w:type="dxa"/>
          </w:tcPr>
          <w:p w:rsidR="0094021B" w:rsidRDefault="0094021B" w:rsidP="0094021B">
            <w:pPr>
              <w:jc w:val="center"/>
            </w:pPr>
            <w:r>
              <w:t>4</w:t>
            </w:r>
          </w:p>
        </w:tc>
        <w:tc>
          <w:tcPr>
            <w:tcW w:w="2971" w:type="dxa"/>
          </w:tcPr>
          <w:p w:rsidR="0094021B" w:rsidRDefault="0094021B" w:rsidP="0094021B">
            <w:pPr>
              <w:jc w:val="left"/>
            </w:pPr>
            <w:r>
              <w:rPr>
                <w:rFonts w:hint="eastAsia"/>
              </w:rPr>
              <w:t>贵金属投资</w:t>
            </w:r>
          </w:p>
        </w:tc>
        <w:tc>
          <w:tcPr>
            <w:tcW w:w="2381" w:type="dxa"/>
          </w:tcPr>
          <w:p w:rsidR="0094021B" w:rsidRDefault="0094021B" w:rsidP="0094021B">
            <w:pPr>
              <w:jc w:val="right"/>
            </w:pPr>
            <w:r>
              <w:t>-</w:t>
            </w:r>
          </w:p>
        </w:tc>
        <w:tc>
          <w:tcPr>
            <w:tcW w:w="2506" w:type="dxa"/>
          </w:tcPr>
          <w:p w:rsidR="0094021B" w:rsidRDefault="0094021B" w:rsidP="0094021B">
            <w:pPr>
              <w:jc w:val="right"/>
            </w:pPr>
            <w:r>
              <w:t>-</w:t>
            </w:r>
          </w:p>
        </w:tc>
      </w:tr>
      <w:tr w:rsidR="0094021B" w:rsidTr="0094021B">
        <w:tc>
          <w:tcPr>
            <w:tcW w:w="646" w:type="dxa"/>
          </w:tcPr>
          <w:p w:rsidR="0094021B" w:rsidRDefault="0094021B" w:rsidP="0094021B">
            <w:pPr>
              <w:jc w:val="center"/>
            </w:pPr>
            <w:r>
              <w:t>5</w:t>
            </w:r>
          </w:p>
        </w:tc>
        <w:tc>
          <w:tcPr>
            <w:tcW w:w="2971" w:type="dxa"/>
          </w:tcPr>
          <w:p w:rsidR="0094021B" w:rsidRDefault="0094021B" w:rsidP="0094021B">
            <w:pPr>
              <w:jc w:val="left"/>
            </w:pPr>
            <w:r>
              <w:rPr>
                <w:rFonts w:hint="eastAsia"/>
              </w:rPr>
              <w:t>金融衍生品投资</w:t>
            </w:r>
          </w:p>
        </w:tc>
        <w:tc>
          <w:tcPr>
            <w:tcW w:w="2381" w:type="dxa"/>
          </w:tcPr>
          <w:p w:rsidR="0094021B" w:rsidRDefault="0094021B" w:rsidP="0094021B">
            <w:pPr>
              <w:jc w:val="right"/>
            </w:pPr>
            <w:r>
              <w:t>-</w:t>
            </w:r>
          </w:p>
        </w:tc>
        <w:tc>
          <w:tcPr>
            <w:tcW w:w="2506" w:type="dxa"/>
          </w:tcPr>
          <w:p w:rsidR="0094021B" w:rsidRDefault="0094021B" w:rsidP="0094021B">
            <w:pPr>
              <w:jc w:val="right"/>
            </w:pPr>
            <w:r>
              <w:t>-</w:t>
            </w:r>
          </w:p>
        </w:tc>
      </w:tr>
      <w:tr w:rsidR="0094021B" w:rsidTr="0094021B">
        <w:tc>
          <w:tcPr>
            <w:tcW w:w="646" w:type="dxa"/>
          </w:tcPr>
          <w:p w:rsidR="0094021B" w:rsidRDefault="0094021B" w:rsidP="0094021B">
            <w:pPr>
              <w:jc w:val="center"/>
            </w:pPr>
            <w:r>
              <w:t>6</w:t>
            </w:r>
          </w:p>
        </w:tc>
        <w:tc>
          <w:tcPr>
            <w:tcW w:w="2971" w:type="dxa"/>
          </w:tcPr>
          <w:p w:rsidR="0094021B" w:rsidRDefault="0094021B" w:rsidP="0094021B">
            <w:pPr>
              <w:jc w:val="left"/>
            </w:pPr>
            <w:r>
              <w:rPr>
                <w:rFonts w:hint="eastAsia"/>
              </w:rPr>
              <w:t>买入返售金融资产</w:t>
            </w:r>
          </w:p>
        </w:tc>
        <w:tc>
          <w:tcPr>
            <w:tcW w:w="2381" w:type="dxa"/>
          </w:tcPr>
          <w:p w:rsidR="0094021B" w:rsidRDefault="0094021B" w:rsidP="0094021B">
            <w:pPr>
              <w:jc w:val="right"/>
            </w:pPr>
            <w:r>
              <w:t>-</w:t>
            </w:r>
          </w:p>
        </w:tc>
        <w:tc>
          <w:tcPr>
            <w:tcW w:w="2506" w:type="dxa"/>
          </w:tcPr>
          <w:p w:rsidR="0094021B" w:rsidRDefault="0094021B" w:rsidP="0094021B">
            <w:pPr>
              <w:jc w:val="right"/>
            </w:pPr>
            <w:r>
              <w:t>-</w:t>
            </w:r>
          </w:p>
        </w:tc>
      </w:tr>
      <w:tr w:rsidR="0094021B" w:rsidTr="0094021B">
        <w:tc>
          <w:tcPr>
            <w:tcW w:w="646" w:type="dxa"/>
          </w:tcPr>
          <w:p w:rsidR="0094021B" w:rsidRDefault="0094021B" w:rsidP="0094021B">
            <w:pPr>
              <w:jc w:val="center"/>
            </w:pPr>
          </w:p>
        </w:tc>
        <w:tc>
          <w:tcPr>
            <w:tcW w:w="2971" w:type="dxa"/>
          </w:tcPr>
          <w:p w:rsidR="0094021B" w:rsidRDefault="0094021B" w:rsidP="0094021B">
            <w:pPr>
              <w:jc w:val="left"/>
            </w:pPr>
            <w:r>
              <w:rPr>
                <w:rFonts w:hint="eastAsia"/>
              </w:rPr>
              <w:t>其中：买断式回购的买入返售金融资产</w:t>
            </w:r>
          </w:p>
        </w:tc>
        <w:tc>
          <w:tcPr>
            <w:tcW w:w="2381" w:type="dxa"/>
          </w:tcPr>
          <w:p w:rsidR="0094021B" w:rsidRDefault="0094021B" w:rsidP="0094021B">
            <w:pPr>
              <w:jc w:val="right"/>
            </w:pPr>
            <w:r>
              <w:t>-</w:t>
            </w:r>
          </w:p>
        </w:tc>
        <w:tc>
          <w:tcPr>
            <w:tcW w:w="2506" w:type="dxa"/>
          </w:tcPr>
          <w:p w:rsidR="0094021B" w:rsidRDefault="0094021B" w:rsidP="0094021B">
            <w:pPr>
              <w:jc w:val="right"/>
            </w:pPr>
            <w:r>
              <w:t>-</w:t>
            </w:r>
          </w:p>
        </w:tc>
      </w:tr>
      <w:tr w:rsidR="0094021B" w:rsidTr="0094021B">
        <w:tc>
          <w:tcPr>
            <w:tcW w:w="646" w:type="dxa"/>
          </w:tcPr>
          <w:p w:rsidR="0094021B" w:rsidRDefault="0094021B" w:rsidP="0094021B">
            <w:pPr>
              <w:jc w:val="center"/>
            </w:pPr>
            <w:r>
              <w:t>7</w:t>
            </w:r>
          </w:p>
        </w:tc>
        <w:tc>
          <w:tcPr>
            <w:tcW w:w="2971" w:type="dxa"/>
          </w:tcPr>
          <w:p w:rsidR="0094021B" w:rsidRDefault="0094021B" w:rsidP="0094021B">
            <w:pPr>
              <w:jc w:val="left"/>
            </w:pPr>
            <w:r>
              <w:rPr>
                <w:rFonts w:hint="eastAsia"/>
              </w:rPr>
              <w:t>银行存款和结算备付金合计</w:t>
            </w:r>
          </w:p>
        </w:tc>
        <w:tc>
          <w:tcPr>
            <w:tcW w:w="2381" w:type="dxa"/>
          </w:tcPr>
          <w:p w:rsidR="0094021B" w:rsidRDefault="0094021B" w:rsidP="0094021B">
            <w:pPr>
              <w:jc w:val="right"/>
            </w:pPr>
            <w:r>
              <w:t>1,413,196.10</w:t>
            </w:r>
          </w:p>
        </w:tc>
        <w:tc>
          <w:tcPr>
            <w:tcW w:w="2506" w:type="dxa"/>
          </w:tcPr>
          <w:p w:rsidR="0094021B" w:rsidRDefault="0094021B" w:rsidP="0094021B">
            <w:pPr>
              <w:jc w:val="right"/>
            </w:pPr>
            <w:r>
              <w:t>0.25</w:t>
            </w:r>
          </w:p>
        </w:tc>
      </w:tr>
      <w:tr w:rsidR="0094021B" w:rsidTr="0094021B">
        <w:tc>
          <w:tcPr>
            <w:tcW w:w="646" w:type="dxa"/>
          </w:tcPr>
          <w:p w:rsidR="0094021B" w:rsidRDefault="0094021B" w:rsidP="0094021B">
            <w:pPr>
              <w:jc w:val="center"/>
            </w:pPr>
            <w:r>
              <w:t>8</w:t>
            </w:r>
          </w:p>
        </w:tc>
        <w:tc>
          <w:tcPr>
            <w:tcW w:w="2971" w:type="dxa"/>
          </w:tcPr>
          <w:p w:rsidR="0094021B" w:rsidRDefault="0094021B" w:rsidP="0094021B">
            <w:pPr>
              <w:jc w:val="left"/>
            </w:pPr>
            <w:r>
              <w:rPr>
                <w:rFonts w:hint="eastAsia"/>
              </w:rPr>
              <w:t>其他资产</w:t>
            </w:r>
          </w:p>
        </w:tc>
        <w:tc>
          <w:tcPr>
            <w:tcW w:w="2381" w:type="dxa"/>
          </w:tcPr>
          <w:p w:rsidR="0094021B" w:rsidRDefault="0094021B" w:rsidP="0094021B">
            <w:pPr>
              <w:jc w:val="right"/>
            </w:pPr>
            <w:r>
              <w:t>4,621,768.57</w:t>
            </w:r>
          </w:p>
        </w:tc>
        <w:tc>
          <w:tcPr>
            <w:tcW w:w="2506" w:type="dxa"/>
          </w:tcPr>
          <w:p w:rsidR="0094021B" w:rsidRDefault="0094021B" w:rsidP="0094021B">
            <w:pPr>
              <w:jc w:val="right"/>
            </w:pPr>
            <w:r>
              <w:t>0.82</w:t>
            </w:r>
          </w:p>
        </w:tc>
      </w:tr>
      <w:tr w:rsidR="0094021B" w:rsidTr="0094021B">
        <w:tc>
          <w:tcPr>
            <w:tcW w:w="646" w:type="dxa"/>
          </w:tcPr>
          <w:p w:rsidR="0094021B" w:rsidRDefault="0094021B" w:rsidP="0094021B">
            <w:pPr>
              <w:jc w:val="center"/>
            </w:pPr>
            <w:r>
              <w:lastRenderedPageBreak/>
              <w:t>9</w:t>
            </w:r>
          </w:p>
        </w:tc>
        <w:tc>
          <w:tcPr>
            <w:tcW w:w="2971" w:type="dxa"/>
          </w:tcPr>
          <w:p w:rsidR="0094021B" w:rsidRDefault="0094021B" w:rsidP="0094021B">
            <w:pPr>
              <w:jc w:val="left"/>
            </w:pPr>
            <w:r>
              <w:rPr>
                <w:rFonts w:hint="eastAsia"/>
              </w:rPr>
              <w:t>合计</w:t>
            </w:r>
          </w:p>
        </w:tc>
        <w:tc>
          <w:tcPr>
            <w:tcW w:w="2381" w:type="dxa"/>
          </w:tcPr>
          <w:p w:rsidR="0094021B" w:rsidRDefault="0094021B" w:rsidP="0094021B">
            <w:pPr>
              <w:jc w:val="right"/>
            </w:pPr>
            <w:r>
              <w:t>561,633,745.39</w:t>
            </w:r>
          </w:p>
        </w:tc>
        <w:tc>
          <w:tcPr>
            <w:tcW w:w="2506" w:type="dxa"/>
          </w:tcPr>
          <w:p w:rsidR="0094021B" w:rsidRDefault="0094021B" w:rsidP="0094021B">
            <w:pPr>
              <w:jc w:val="right"/>
            </w:pPr>
            <w:r>
              <w:t>100.00</w:t>
            </w:r>
          </w:p>
        </w:tc>
      </w:tr>
    </w:tbl>
    <w:p w:rsidR="0094021B" w:rsidRDefault="0094021B" w:rsidP="0094021B">
      <w:pPr>
        <w:pStyle w:val="-2"/>
        <w:spacing w:before="312"/>
      </w:pPr>
      <w:r>
        <w:rPr>
          <w:rFonts w:hint="eastAsia"/>
        </w:rPr>
        <w:t>报告期末按行业分类的股票投资组合</w:t>
      </w:r>
    </w:p>
    <w:p w:rsidR="0094021B" w:rsidRDefault="0094021B" w:rsidP="0094021B">
      <w:pPr>
        <w:pStyle w:val="-3"/>
        <w:spacing w:before="156" w:after="156"/>
      </w:pPr>
      <w:r>
        <w:rPr>
          <w:rFonts w:hint="eastAsia"/>
        </w:rPr>
        <w:t>报告期末按行业分类的境内股票投资组合</w:t>
      </w:r>
    </w:p>
    <w:p w:rsidR="0094021B" w:rsidRDefault="0094021B" w:rsidP="0094021B">
      <w:pPr>
        <w:pStyle w:val="-"/>
        <w:ind w:firstLine="420"/>
      </w:pPr>
      <w:r>
        <w:rPr>
          <w:rFonts w:hint="eastAsia"/>
        </w:rPr>
        <w:t>无。</w:t>
      </w:r>
    </w:p>
    <w:p w:rsidR="0094021B" w:rsidRDefault="0094021B" w:rsidP="0094021B">
      <w:pPr>
        <w:pStyle w:val="-3"/>
        <w:spacing w:before="156" w:after="156"/>
      </w:pPr>
      <w:r>
        <w:rPr>
          <w:rFonts w:hint="eastAsia"/>
        </w:rPr>
        <w:t>报告期末按行业分类的港股通投资股票投资组合</w:t>
      </w:r>
    </w:p>
    <w:p w:rsidR="0094021B" w:rsidRDefault="0094021B" w:rsidP="0094021B">
      <w:pPr>
        <w:pStyle w:val="-"/>
        <w:ind w:firstLine="420"/>
      </w:pPr>
      <w:r>
        <w:rPr>
          <w:rFonts w:hint="eastAsia"/>
        </w:rPr>
        <w:t>无。</w:t>
      </w:r>
    </w:p>
    <w:p w:rsidR="0094021B" w:rsidRDefault="0094021B" w:rsidP="0094021B">
      <w:pPr>
        <w:pStyle w:val="-2"/>
        <w:spacing w:before="312"/>
      </w:pPr>
      <w:r>
        <w:rPr>
          <w:rFonts w:hint="eastAsia"/>
        </w:rPr>
        <w:t>期末按公允价值占基金资产净值比例大小排序的股票投资明细</w:t>
      </w:r>
    </w:p>
    <w:p w:rsidR="0094021B" w:rsidRDefault="0094021B" w:rsidP="0094021B">
      <w:pPr>
        <w:pStyle w:val="-3"/>
        <w:spacing w:before="156" w:after="156"/>
      </w:pPr>
      <w:r>
        <w:rPr>
          <w:rFonts w:hint="eastAsia"/>
        </w:rPr>
        <w:t>报告期末按公允价值占基金资产净值比例大小排序的前十名股票投资明细</w:t>
      </w:r>
    </w:p>
    <w:p w:rsidR="0094021B" w:rsidRDefault="0094021B" w:rsidP="0094021B">
      <w:pPr>
        <w:pStyle w:val="-"/>
        <w:ind w:firstLine="420"/>
      </w:pPr>
      <w:r>
        <w:rPr>
          <w:rFonts w:hint="eastAsia"/>
        </w:rPr>
        <w:t>无。</w:t>
      </w:r>
    </w:p>
    <w:p w:rsidR="0094021B" w:rsidRDefault="0094021B" w:rsidP="0094021B">
      <w:pPr>
        <w:pStyle w:val="-2"/>
        <w:spacing w:before="312"/>
      </w:pPr>
      <w:r>
        <w:rPr>
          <w:rFonts w:hint="eastAsia"/>
        </w:rPr>
        <w:t>报告期末按债券品种分类的债券投资组合</w:t>
      </w:r>
    </w:p>
    <w:tbl>
      <w:tblPr>
        <w:tblStyle w:val="-0"/>
        <w:tblW w:w="8504" w:type="dxa"/>
        <w:tblLayout w:type="fixed"/>
        <w:tblLook w:val="04A0" w:firstRow="1" w:lastRow="0" w:firstColumn="1" w:lastColumn="0" w:noHBand="0" w:noVBand="1"/>
      </w:tblPr>
      <w:tblGrid>
        <w:gridCol w:w="646"/>
        <w:gridCol w:w="2835"/>
        <w:gridCol w:w="2466"/>
        <w:gridCol w:w="2557"/>
      </w:tblGrid>
      <w:tr w:rsidR="0094021B" w:rsidTr="0094021B">
        <w:trPr>
          <w:cnfStyle w:val="100000000000" w:firstRow="1" w:lastRow="0" w:firstColumn="0" w:lastColumn="0" w:oddVBand="0" w:evenVBand="0" w:oddHBand="0" w:evenHBand="0" w:firstRowFirstColumn="0" w:firstRowLastColumn="0" w:lastRowFirstColumn="0" w:lastRowLastColumn="0"/>
        </w:trPr>
        <w:tc>
          <w:tcPr>
            <w:tcW w:w="646" w:type="dxa"/>
          </w:tcPr>
          <w:p w:rsidR="0094021B" w:rsidRPr="0094021B" w:rsidRDefault="0094021B" w:rsidP="0094021B">
            <w:pPr>
              <w:jc w:val="center"/>
              <w:rPr>
                <w:b/>
              </w:rPr>
            </w:pPr>
            <w:r w:rsidRPr="0094021B">
              <w:rPr>
                <w:rFonts w:hint="eastAsia"/>
                <w:b/>
              </w:rPr>
              <w:t>序号</w:t>
            </w:r>
          </w:p>
        </w:tc>
        <w:tc>
          <w:tcPr>
            <w:tcW w:w="2835" w:type="dxa"/>
          </w:tcPr>
          <w:p w:rsidR="0094021B" w:rsidRPr="0094021B" w:rsidRDefault="0094021B" w:rsidP="0094021B">
            <w:pPr>
              <w:jc w:val="center"/>
              <w:rPr>
                <w:b/>
              </w:rPr>
            </w:pPr>
            <w:r w:rsidRPr="0094021B">
              <w:rPr>
                <w:rFonts w:hint="eastAsia"/>
                <w:b/>
              </w:rPr>
              <w:t>债券品种</w:t>
            </w:r>
          </w:p>
        </w:tc>
        <w:tc>
          <w:tcPr>
            <w:tcW w:w="2466" w:type="dxa"/>
          </w:tcPr>
          <w:p w:rsidR="0094021B" w:rsidRPr="0094021B" w:rsidRDefault="0094021B" w:rsidP="0094021B">
            <w:pPr>
              <w:jc w:val="center"/>
              <w:rPr>
                <w:b/>
              </w:rPr>
            </w:pPr>
            <w:r w:rsidRPr="0094021B">
              <w:rPr>
                <w:rFonts w:hint="eastAsia"/>
                <w:b/>
              </w:rPr>
              <w:t>公允价值（元）</w:t>
            </w:r>
          </w:p>
        </w:tc>
        <w:tc>
          <w:tcPr>
            <w:tcW w:w="2557" w:type="dxa"/>
          </w:tcPr>
          <w:p w:rsidR="0094021B" w:rsidRPr="0094021B" w:rsidRDefault="0094021B" w:rsidP="0094021B">
            <w:pPr>
              <w:jc w:val="center"/>
              <w:rPr>
                <w:b/>
              </w:rPr>
            </w:pPr>
            <w:r w:rsidRPr="0094021B">
              <w:rPr>
                <w:rFonts w:hint="eastAsia"/>
                <w:b/>
              </w:rPr>
              <w:t>占基金资产净值比例（％）</w:t>
            </w:r>
          </w:p>
        </w:tc>
      </w:tr>
      <w:tr w:rsidR="0094021B" w:rsidTr="0094021B">
        <w:tc>
          <w:tcPr>
            <w:tcW w:w="646" w:type="dxa"/>
          </w:tcPr>
          <w:p w:rsidR="0094021B" w:rsidRDefault="0094021B" w:rsidP="0094021B">
            <w:pPr>
              <w:jc w:val="center"/>
            </w:pPr>
            <w:r>
              <w:t>1</w:t>
            </w:r>
          </w:p>
        </w:tc>
        <w:tc>
          <w:tcPr>
            <w:tcW w:w="2835" w:type="dxa"/>
          </w:tcPr>
          <w:p w:rsidR="0094021B" w:rsidRDefault="0094021B" w:rsidP="0094021B">
            <w:pPr>
              <w:jc w:val="left"/>
            </w:pPr>
            <w:r>
              <w:rPr>
                <w:rFonts w:hint="eastAsia"/>
              </w:rPr>
              <w:t>国家债券</w:t>
            </w:r>
          </w:p>
        </w:tc>
        <w:tc>
          <w:tcPr>
            <w:tcW w:w="2466" w:type="dxa"/>
          </w:tcPr>
          <w:p w:rsidR="0094021B" w:rsidRDefault="0094021B" w:rsidP="0094021B">
            <w:pPr>
              <w:jc w:val="right"/>
            </w:pPr>
            <w:r>
              <w:t>28,661,182.19</w:t>
            </w:r>
          </w:p>
        </w:tc>
        <w:tc>
          <w:tcPr>
            <w:tcW w:w="2557" w:type="dxa"/>
          </w:tcPr>
          <w:p w:rsidR="0094021B" w:rsidRDefault="0094021B" w:rsidP="0094021B">
            <w:pPr>
              <w:jc w:val="right"/>
            </w:pPr>
            <w:r>
              <w:t>5.16</w:t>
            </w:r>
          </w:p>
        </w:tc>
      </w:tr>
      <w:tr w:rsidR="0094021B" w:rsidTr="0094021B">
        <w:tc>
          <w:tcPr>
            <w:tcW w:w="646" w:type="dxa"/>
          </w:tcPr>
          <w:p w:rsidR="0094021B" w:rsidRDefault="0094021B" w:rsidP="0094021B">
            <w:pPr>
              <w:jc w:val="center"/>
            </w:pPr>
            <w:r>
              <w:t>2</w:t>
            </w:r>
          </w:p>
        </w:tc>
        <w:tc>
          <w:tcPr>
            <w:tcW w:w="2835" w:type="dxa"/>
          </w:tcPr>
          <w:p w:rsidR="0094021B" w:rsidRDefault="0094021B" w:rsidP="0094021B">
            <w:pPr>
              <w:jc w:val="left"/>
            </w:pPr>
            <w:r>
              <w:rPr>
                <w:rFonts w:hint="eastAsia"/>
              </w:rPr>
              <w:t>央行票据</w:t>
            </w:r>
          </w:p>
        </w:tc>
        <w:tc>
          <w:tcPr>
            <w:tcW w:w="2466" w:type="dxa"/>
          </w:tcPr>
          <w:p w:rsidR="0094021B" w:rsidRDefault="0094021B" w:rsidP="0094021B">
            <w:pPr>
              <w:jc w:val="right"/>
            </w:pPr>
            <w:r>
              <w:t>-</w:t>
            </w:r>
          </w:p>
        </w:tc>
        <w:tc>
          <w:tcPr>
            <w:tcW w:w="2557" w:type="dxa"/>
          </w:tcPr>
          <w:p w:rsidR="0094021B" w:rsidRDefault="0094021B" w:rsidP="0094021B">
            <w:pPr>
              <w:jc w:val="right"/>
            </w:pPr>
            <w:r>
              <w:t>-</w:t>
            </w:r>
          </w:p>
        </w:tc>
      </w:tr>
      <w:tr w:rsidR="0094021B" w:rsidTr="0094021B">
        <w:tc>
          <w:tcPr>
            <w:tcW w:w="646" w:type="dxa"/>
          </w:tcPr>
          <w:p w:rsidR="0094021B" w:rsidRDefault="0094021B" w:rsidP="0094021B">
            <w:pPr>
              <w:jc w:val="center"/>
            </w:pPr>
            <w:r>
              <w:t>3</w:t>
            </w:r>
          </w:p>
        </w:tc>
        <w:tc>
          <w:tcPr>
            <w:tcW w:w="2835" w:type="dxa"/>
          </w:tcPr>
          <w:p w:rsidR="0094021B" w:rsidRDefault="0094021B" w:rsidP="0094021B">
            <w:pPr>
              <w:jc w:val="left"/>
            </w:pPr>
            <w:r>
              <w:rPr>
                <w:rFonts w:hint="eastAsia"/>
              </w:rPr>
              <w:t>金融债券</w:t>
            </w:r>
          </w:p>
        </w:tc>
        <w:tc>
          <w:tcPr>
            <w:tcW w:w="2466" w:type="dxa"/>
          </w:tcPr>
          <w:p w:rsidR="0094021B" w:rsidRDefault="0094021B" w:rsidP="0094021B">
            <w:pPr>
              <w:jc w:val="right"/>
            </w:pPr>
            <w:r>
              <w:t>-</w:t>
            </w:r>
          </w:p>
        </w:tc>
        <w:tc>
          <w:tcPr>
            <w:tcW w:w="2557" w:type="dxa"/>
          </w:tcPr>
          <w:p w:rsidR="0094021B" w:rsidRDefault="0094021B" w:rsidP="0094021B">
            <w:pPr>
              <w:jc w:val="right"/>
            </w:pPr>
            <w:r>
              <w:t>-</w:t>
            </w:r>
          </w:p>
        </w:tc>
      </w:tr>
      <w:tr w:rsidR="0094021B" w:rsidTr="0094021B">
        <w:tc>
          <w:tcPr>
            <w:tcW w:w="646" w:type="dxa"/>
          </w:tcPr>
          <w:p w:rsidR="0094021B" w:rsidRDefault="0094021B" w:rsidP="0094021B">
            <w:pPr>
              <w:jc w:val="center"/>
            </w:pPr>
          </w:p>
        </w:tc>
        <w:tc>
          <w:tcPr>
            <w:tcW w:w="2835" w:type="dxa"/>
          </w:tcPr>
          <w:p w:rsidR="0094021B" w:rsidRDefault="0094021B" w:rsidP="0094021B">
            <w:pPr>
              <w:jc w:val="left"/>
            </w:pPr>
            <w:r>
              <w:rPr>
                <w:rFonts w:hint="eastAsia"/>
              </w:rPr>
              <w:t>其中：政策性金融债</w:t>
            </w:r>
          </w:p>
        </w:tc>
        <w:tc>
          <w:tcPr>
            <w:tcW w:w="2466" w:type="dxa"/>
          </w:tcPr>
          <w:p w:rsidR="0094021B" w:rsidRDefault="0094021B" w:rsidP="0094021B">
            <w:pPr>
              <w:jc w:val="right"/>
            </w:pPr>
            <w:r>
              <w:t>-</w:t>
            </w:r>
          </w:p>
        </w:tc>
        <w:tc>
          <w:tcPr>
            <w:tcW w:w="2557" w:type="dxa"/>
          </w:tcPr>
          <w:p w:rsidR="0094021B" w:rsidRDefault="0094021B" w:rsidP="0094021B">
            <w:pPr>
              <w:jc w:val="right"/>
            </w:pPr>
            <w:r>
              <w:t>-</w:t>
            </w:r>
          </w:p>
        </w:tc>
      </w:tr>
      <w:tr w:rsidR="0094021B" w:rsidTr="0094021B">
        <w:tc>
          <w:tcPr>
            <w:tcW w:w="646" w:type="dxa"/>
          </w:tcPr>
          <w:p w:rsidR="0094021B" w:rsidRDefault="0094021B" w:rsidP="0094021B">
            <w:pPr>
              <w:jc w:val="center"/>
            </w:pPr>
            <w:r>
              <w:t>4</w:t>
            </w:r>
          </w:p>
        </w:tc>
        <w:tc>
          <w:tcPr>
            <w:tcW w:w="2835" w:type="dxa"/>
          </w:tcPr>
          <w:p w:rsidR="0094021B" w:rsidRDefault="0094021B" w:rsidP="0094021B">
            <w:pPr>
              <w:jc w:val="left"/>
            </w:pPr>
            <w:r>
              <w:rPr>
                <w:rFonts w:hint="eastAsia"/>
              </w:rPr>
              <w:t>企业债券</w:t>
            </w:r>
          </w:p>
        </w:tc>
        <w:tc>
          <w:tcPr>
            <w:tcW w:w="2466" w:type="dxa"/>
          </w:tcPr>
          <w:p w:rsidR="0094021B" w:rsidRDefault="0094021B" w:rsidP="0094021B">
            <w:pPr>
              <w:jc w:val="right"/>
            </w:pPr>
            <w:r>
              <w:t>-</w:t>
            </w:r>
          </w:p>
        </w:tc>
        <w:tc>
          <w:tcPr>
            <w:tcW w:w="2557" w:type="dxa"/>
          </w:tcPr>
          <w:p w:rsidR="0094021B" w:rsidRDefault="0094021B" w:rsidP="0094021B">
            <w:pPr>
              <w:jc w:val="right"/>
            </w:pPr>
            <w:r>
              <w:t>-</w:t>
            </w:r>
          </w:p>
        </w:tc>
      </w:tr>
      <w:tr w:rsidR="0094021B" w:rsidTr="0094021B">
        <w:tc>
          <w:tcPr>
            <w:tcW w:w="646" w:type="dxa"/>
          </w:tcPr>
          <w:p w:rsidR="0094021B" w:rsidRDefault="0094021B" w:rsidP="0094021B">
            <w:pPr>
              <w:jc w:val="center"/>
            </w:pPr>
            <w:r>
              <w:t>5</w:t>
            </w:r>
          </w:p>
        </w:tc>
        <w:tc>
          <w:tcPr>
            <w:tcW w:w="2835" w:type="dxa"/>
          </w:tcPr>
          <w:p w:rsidR="0094021B" w:rsidRDefault="0094021B" w:rsidP="0094021B">
            <w:pPr>
              <w:jc w:val="left"/>
            </w:pPr>
            <w:r>
              <w:rPr>
                <w:rFonts w:hint="eastAsia"/>
              </w:rPr>
              <w:t>企业短期融资券</w:t>
            </w:r>
          </w:p>
        </w:tc>
        <w:tc>
          <w:tcPr>
            <w:tcW w:w="2466" w:type="dxa"/>
          </w:tcPr>
          <w:p w:rsidR="0094021B" w:rsidRDefault="0094021B" w:rsidP="0094021B">
            <w:pPr>
              <w:jc w:val="right"/>
            </w:pPr>
            <w:r>
              <w:t>-</w:t>
            </w:r>
          </w:p>
        </w:tc>
        <w:tc>
          <w:tcPr>
            <w:tcW w:w="2557" w:type="dxa"/>
          </w:tcPr>
          <w:p w:rsidR="0094021B" w:rsidRDefault="0094021B" w:rsidP="0094021B">
            <w:pPr>
              <w:jc w:val="right"/>
            </w:pPr>
            <w:r>
              <w:t>-</w:t>
            </w:r>
          </w:p>
        </w:tc>
      </w:tr>
      <w:tr w:rsidR="0094021B" w:rsidTr="0094021B">
        <w:tc>
          <w:tcPr>
            <w:tcW w:w="646" w:type="dxa"/>
          </w:tcPr>
          <w:p w:rsidR="0094021B" w:rsidRDefault="0094021B" w:rsidP="0094021B">
            <w:pPr>
              <w:jc w:val="center"/>
            </w:pPr>
            <w:r>
              <w:t>6</w:t>
            </w:r>
          </w:p>
        </w:tc>
        <w:tc>
          <w:tcPr>
            <w:tcW w:w="2835" w:type="dxa"/>
          </w:tcPr>
          <w:p w:rsidR="0094021B" w:rsidRDefault="0094021B" w:rsidP="0094021B">
            <w:pPr>
              <w:jc w:val="left"/>
            </w:pPr>
            <w:r>
              <w:rPr>
                <w:rFonts w:hint="eastAsia"/>
              </w:rPr>
              <w:t>中期票据</w:t>
            </w:r>
          </w:p>
        </w:tc>
        <w:tc>
          <w:tcPr>
            <w:tcW w:w="2466" w:type="dxa"/>
          </w:tcPr>
          <w:p w:rsidR="0094021B" w:rsidRDefault="0094021B" w:rsidP="0094021B">
            <w:pPr>
              <w:jc w:val="right"/>
            </w:pPr>
            <w:r>
              <w:t>-</w:t>
            </w:r>
          </w:p>
        </w:tc>
        <w:tc>
          <w:tcPr>
            <w:tcW w:w="2557" w:type="dxa"/>
          </w:tcPr>
          <w:p w:rsidR="0094021B" w:rsidRDefault="0094021B" w:rsidP="0094021B">
            <w:pPr>
              <w:jc w:val="right"/>
            </w:pPr>
            <w:r>
              <w:t>-</w:t>
            </w:r>
          </w:p>
        </w:tc>
      </w:tr>
      <w:tr w:rsidR="0094021B" w:rsidTr="0094021B">
        <w:tc>
          <w:tcPr>
            <w:tcW w:w="646" w:type="dxa"/>
          </w:tcPr>
          <w:p w:rsidR="0094021B" w:rsidRDefault="0094021B" w:rsidP="0094021B">
            <w:pPr>
              <w:jc w:val="center"/>
            </w:pPr>
            <w:r>
              <w:t>7</w:t>
            </w:r>
          </w:p>
        </w:tc>
        <w:tc>
          <w:tcPr>
            <w:tcW w:w="2835" w:type="dxa"/>
          </w:tcPr>
          <w:p w:rsidR="0094021B" w:rsidRDefault="0094021B" w:rsidP="0094021B">
            <w:pPr>
              <w:jc w:val="left"/>
            </w:pPr>
            <w:r>
              <w:rPr>
                <w:rFonts w:hint="eastAsia"/>
              </w:rPr>
              <w:t>可转债（可交换债）</w:t>
            </w:r>
          </w:p>
        </w:tc>
        <w:tc>
          <w:tcPr>
            <w:tcW w:w="2466" w:type="dxa"/>
          </w:tcPr>
          <w:p w:rsidR="0094021B" w:rsidRDefault="0094021B" w:rsidP="0094021B">
            <w:pPr>
              <w:jc w:val="right"/>
            </w:pPr>
            <w:r>
              <w:t>-</w:t>
            </w:r>
          </w:p>
        </w:tc>
        <w:tc>
          <w:tcPr>
            <w:tcW w:w="2557" w:type="dxa"/>
          </w:tcPr>
          <w:p w:rsidR="0094021B" w:rsidRDefault="0094021B" w:rsidP="0094021B">
            <w:pPr>
              <w:jc w:val="right"/>
            </w:pPr>
            <w:r>
              <w:t>-</w:t>
            </w:r>
          </w:p>
        </w:tc>
      </w:tr>
      <w:tr w:rsidR="0094021B" w:rsidTr="0094021B">
        <w:tc>
          <w:tcPr>
            <w:tcW w:w="646" w:type="dxa"/>
          </w:tcPr>
          <w:p w:rsidR="0094021B" w:rsidRDefault="0094021B" w:rsidP="0094021B">
            <w:pPr>
              <w:jc w:val="center"/>
            </w:pPr>
            <w:r>
              <w:t>8</w:t>
            </w:r>
          </w:p>
        </w:tc>
        <w:tc>
          <w:tcPr>
            <w:tcW w:w="2835" w:type="dxa"/>
          </w:tcPr>
          <w:p w:rsidR="0094021B" w:rsidRDefault="0094021B" w:rsidP="0094021B">
            <w:pPr>
              <w:jc w:val="left"/>
            </w:pPr>
            <w:r>
              <w:rPr>
                <w:rFonts w:hint="eastAsia"/>
              </w:rPr>
              <w:t>同业存单</w:t>
            </w:r>
          </w:p>
        </w:tc>
        <w:tc>
          <w:tcPr>
            <w:tcW w:w="2466" w:type="dxa"/>
          </w:tcPr>
          <w:p w:rsidR="0094021B" w:rsidRDefault="0094021B" w:rsidP="0094021B">
            <w:pPr>
              <w:jc w:val="right"/>
            </w:pPr>
            <w:r>
              <w:t>-</w:t>
            </w:r>
          </w:p>
        </w:tc>
        <w:tc>
          <w:tcPr>
            <w:tcW w:w="2557" w:type="dxa"/>
          </w:tcPr>
          <w:p w:rsidR="0094021B" w:rsidRDefault="0094021B" w:rsidP="0094021B">
            <w:pPr>
              <w:jc w:val="right"/>
            </w:pPr>
            <w:r>
              <w:t>-</w:t>
            </w:r>
          </w:p>
        </w:tc>
      </w:tr>
      <w:tr w:rsidR="0094021B" w:rsidTr="0094021B">
        <w:tc>
          <w:tcPr>
            <w:tcW w:w="646" w:type="dxa"/>
          </w:tcPr>
          <w:p w:rsidR="0094021B" w:rsidRDefault="0094021B" w:rsidP="0094021B">
            <w:pPr>
              <w:jc w:val="center"/>
            </w:pPr>
            <w:r>
              <w:t>9</w:t>
            </w:r>
          </w:p>
        </w:tc>
        <w:tc>
          <w:tcPr>
            <w:tcW w:w="2835" w:type="dxa"/>
          </w:tcPr>
          <w:p w:rsidR="0094021B" w:rsidRDefault="0094021B" w:rsidP="0094021B">
            <w:pPr>
              <w:jc w:val="left"/>
            </w:pPr>
            <w:r>
              <w:rPr>
                <w:rFonts w:hint="eastAsia"/>
              </w:rPr>
              <w:t>其他</w:t>
            </w:r>
          </w:p>
        </w:tc>
        <w:tc>
          <w:tcPr>
            <w:tcW w:w="2466" w:type="dxa"/>
          </w:tcPr>
          <w:p w:rsidR="0094021B" w:rsidRDefault="0094021B" w:rsidP="0094021B">
            <w:pPr>
              <w:jc w:val="right"/>
            </w:pPr>
            <w:r>
              <w:t>-</w:t>
            </w:r>
          </w:p>
        </w:tc>
        <w:tc>
          <w:tcPr>
            <w:tcW w:w="2557" w:type="dxa"/>
          </w:tcPr>
          <w:p w:rsidR="0094021B" w:rsidRDefault="0094021B" w:rsidP="0094021B">
            <w:pPr>
              <w:jc w:val="right"/>
            </w:pPr>
            <w:r>
              <w:t>-</w:t>
            </w:r>
          </w:p>
        </w:tc>
      </w:tr>
      <w:tr w:rsidR="0094021B" w:rsidTr="0094021B">
        <w:tc>
          <w:tcPr>
            <w:tcW w:w="646" w:type="dxa"/>
          </w:tcPr>
          <w:p w:rsidR="0094021B" w:rsidRDefault="0094021B" w:rsidP="0094021B">
            <w:pPr>
              <w:jc w:val="center"/>
            </w:pPr>
            <w:r>
              <w:t>10</w:t>
            </w:r>
          </w:p>
        </w:tc>
        <w:tc>
          <w:tcPr>
            <w:tcW w:w="2835" w:type="dxa"/>
          </w:tcPr>
          <w:p w:rsidR="0094021B" w:rsidRDefault="0094021B" w:rsidP="0094021B">
            <w:pPr>
              <w:jc w:val="left"/>
            </w:pPr>
            <w:r>
              <w:rPr>
                <w:rFonts w:hint="eastAsia"/>
              </w:rPr>
              <w:t>合计</w:t>
            </w:r>
          </w:p>
        </w:tc>
        <w:tc>
          <w:tcPr>
            <w:tcW w:w="2466" w:type="dxa"/>
          </w:tcPr>
          <w:p w:rsidR="0094021B" w:rsidRDefault="0094021B" w:rsidP="0094021B">
            <w:pPr>
              <w:jc w:val="right"/>
            </w:pPr>
            <w:r>
              <w:t>28,661,182.19</w:t>
            </w:r>
          </w:p>
        </w:tc>
        <w:tc>
          <w:tcPr>
            <w:tcW w:w="2557" w:type="dxa"/>
          </w:tcPr>
          <w:p w:rsidR="0094021B" w:rsidRDefault="0094021B" w:rsidP="0094021B">
            <w:pPr>
              <w:jc w:val="right"/>
            </w:pPr>
            <w:r>
              <w:t>5.16</w:t>
            </w:r>
          </w:p>
        </w:tc>
      </w:tr>
    </w:tbl>
    <w:p w:rsidR="0094021B" w:rsidRDefault="0094021B" w:rsidP="0094021B">
      <w:pPr>
        <w:pStyle w:val="-2"/>
        <w:spacing w:before="312"/>
      </w:pPr>
      <w:r>
        <w:rPr>
          <w:rFonts w:hint="eastAsia"/>
        </w:rPr>
        <w:t>报告期末按公允价值占基金资产净值比例大小排名的前五名债券投资明细</w:t>
      </w:r>
    </w:p>
    <w:tbl>
      <w:tblPr>
        <w:tblStyle w:val="-0"/>
        <w:tblW w:w="8504" w:type="dxa"/>
        <w:tblLayout w:type="fixed"/>
        <w:tblLook w:val="04A0" w:firstRow="1" w:lastRow="0" w:firstColumn="1" w:lastColumn="0" w:noHBand="0" w:noVBand="1"/>
      </w:tblPr>
      <w:tblGrid>
        <w:gridCol w:w="646"/>
        <w:gridCol w:w="1162"/>
        <w:gridCol w:w="1928"/>
        <w:gridCol w:w="1140"/>
        <w:gridCol w:w="1814"/>
        <w:gridCol w:w="1814"/>
      </w:tblGrid>
      <w:tr w:rsidR="0094021B" w:rsidTr="0094021B">
        <w:trPr>
          <w:cnfStyle w:val="100000000000" w:firstRow="1" w:lastRow="0" w:firstColumn="0" w:lastColumn="0" w:oddVBand="0" w:evenVBand="0" w:oddHBand="0" w:evenHBand="0" w:firstRowFirstColumn="0" w:firstRowLastColumn="0" w:lastRowFirstColumn="0" w:lastRowLastColumn="0"/>
        </w:trPr>
        <w:tc>
          <w:tcPr>
            <w:tcW w:w="646" w:type="dxa"/>
          </w:tcPr>
          <w:p w:rsidR="0094021B" w:rsidRPr="0094021B" w:rsidRDefault="0094021B" w:rsidP="0094021B">
            <w:pPr>
              <w:jc w:val="center"/>
              <w:rPr>
                <w:b/>
              </w:rPr>
            </w:pPr>
            <w:r w:rsidRPr="0094021B">
              <w:rPr>
                <w:rFonts w:hint="eastAsia"/>
                <w:b/>
              </w:rPr>
              <w:t>序号</w:t>
            </w:r>
          </w:p>
        </w:tc>
        <w:tc>
          <w:tcPr>
            <w:tcW w:w="1162" w:type="dxa"/>
          </w:tcPr>
          <w:p w:rsidR="0094021B" w:rsidRPr="0094021B" w:rsidRDefault="0094021B" w:rsidP="0094021B">
            <w:pPr>
              <w:jc w:val="center"/>
              <w:rPr>
                <w:b/>
              </w:rPr>
            </w:pPr>
            <w:r w:rsidRPr="0094021B">
              <w:rPr>
                <w:rFonts w:hint="eastAsia"/>
                <w:b/>
              </w:rPr>
              <w:t>债券代码</w:t>
            </w:r>
          </w:p>
        </w:tc>
        <w:tc>
          <w:tcPr>
            <w:tcW w:w="1928" w:type="dxa"/>
          </w:tcPr>
          <w:p w:rsidR="0094021B" w:rsidRPr="0094021B" w:rsidRDefault="0094021B" w:rsidP="0094021B">
            <w:pPr>
              <w:jc w:val="center"/>
              <w:rPr>
                <w:b/>
              </w:rPr>
            </w:pPr>
            <w:r w:rsidRPr="0094021B">
              <w:rPr>
                <w:rFonts w:hint="eastAsia"/>
                <w:b/>
              </w:rPr>
              <w:t>债券名称</w:t>
            </w:r>
          </w:p>
        </w:tc>
        <w:tc>
          <w:tcPr>
            <w:tcW w:w="1140" w:type="dxa"/>
          </w:tcPr>
          <w:p w:rsidR="0094021B" w:rsidRPr="0094021B" w:rsidRDefault="0094021B" w:rsidP="0094021B">
            <w:pPr>
              <w:jc w:val="center"/>
              <w:rPr>
                <w:b/>
              </w:rPr>
            </w:pPr>
            <w:r w:rsidRPr="0094021B">
              <w:rPr>
                <w:rFonts w:hint="eastAsia"/>
                <w:b/>
              </w:rPr>
              <w:t>数量（张）</w:t>
            </w:r>
          </w:p>
        </w:tc>
        <w:tc>
          <w:tcPr>
            <w:tcW w:w="1814" w:type="dxa"/>
          </w:tcPr>
          <w:p w:rsidR="0094021B" w:rsidRPr="0094021B" w:rsidRDefault="0094021B" w:rsidP="0094021B">
            <w:pPr>
              <w:jc w:val="center"/>
              <w:rPr>
                <w:b/>
              </w:rPr>
            </w:pPr>
            <w:r w:rsidRPr="0094021B">
              <w:rPr>
                <w:rFonts w:hint="eastAsia"/>
                <w:b/>
              </w:rPr>
              <w:t>公允价值（元）</w:t>
            </w:r>
          </w:p>
        </w:tc>
        <w:tc>
          <w:tcPr>
            <w:tcW w:w="1814" w:type="dxa"/>
          </w:tcPr>
          <w:p w:rsidR="0094021B" w:rsidRPr="0094021B" w:rsidRDefault="0094021B" w:rsidP="0094021B">
            <w:pPr>
              <w:jc w:val="center"/>
              <w:rPr>
                <w:b/>
              </w:rPr>
            </w:pPr>
            <w:r w:rsidRPr="0094021B">
              <w:rPr>
                <w:rFonts w:hint="eastAsia"/>
                <w:b/>
              </w:rPr>
              <w:t>占基金资产净值比例（％）</w:t>
            </w:r>
          </w:p>
        </w:tc>
      </w:tr>
      <w:tr w:rsidR="0094021B" w:rsidTr="0094021B">
        <w:tc>
          <w:tcPr>
            <w:tcW w:w="646" w:type="dxa"/>
          </w:tcPr>
          <w:p w:rsidR="0094021B" w:rsidRDefault="0094021B" w:rsidP="0094021B">
            <w:pPr>
              <w:jc w:val="center"/>
            </w:pPr>
            <w:r>
              <w:t>1</w:t>
            </w:r>
          </w:p>
        </w:tc>
        <w:tc>
          <w:tcPr>
            <w:tcW w:w="1162" w:type="dxa"/>
          </w:tcPr>
          <w:p w:rsidR="0094021B" w:rsidRDefault="0094021B" w:rsidP="0094021B">
            <w:pPr>
              <w:jc w:val="left"/>
            </w:pPr>
            <w:r>
              <w:t>019792</w:t>
            </w:r>
          </w:p>
        </w:tc>
        <w:tc>
          <w:tcPr>
            <w:tcW w:w="1928" w:type="dxa"/>
          </w:tcPr>
          <w:p w:rsidR="0094021B" w:rsidRDefault="0094021B" w:rsidP="0094021B">
            <w:pPr>
              <w:jc w:val="left"/>
            </w:pPr>
            <w:r>
              <w:rPr>
                <w:rFonts w:hint="eastAsia"/>
              </w:rPr>
              <w:t>25</w:t>
            </w:r>
            <w:r>
              <w:rPr>
                <w:rFonts w:hint="eastAsia"/>
              </w:rPr>
              <w:t>国债</w:t>
            </w:r>
            <w:r>
              <w:rPr>
                <w:rFonts w:hint="eastAsia"/>
              </w:rPr>
              <w:t>19</w:t>
            </w:r>
          </w:p>
        </w:tc>
        <w:tc>
          <w:tcPr>
            <w:tcW w:w="1140" w:type="dxa"/>
          </w:tcPr>
          <w:p w:rsidR="0094021B" w:rsidRDefault="0094021B" w:rsidP="0094021B">
            <w:pPr>
              <w:jc w:val="right"/>
            </w:pPr>
            <w:r>
              <w:t>140,000</w:t>
            </w:r>
          </w:p>
        </w:tc>
        <w:tc>
          <w:tcPr>
            <w:tcW w:w="1814" w:type="dxa"/>
          </w:tcPr>
          <w:p w:rsidR="0094021B" w:rsidRDefault="0094021B" w:rsidP="0094021B">
            <w:pPr>
              <w:jc w:val="right"/>
            </w:pPr>
            <w:r>
              <w:t>14,105,724.93</w:t>
            </w:r>
          </w:p>
        </w:tc>
        <w:tc>
          <w:tcPr>
            <w:tcW w:w="1814" w:type="dxa"/>
          </w:tcPr>
          <w:p w:rsidR="0094021B" w:rsidRDefault="0094021B" w:rsidP="0094021B">
            <w:pPr>
              <w:jc w:val="right"/>
            </w:pPr>
            <w:r>
              <w:t>2.54</w:t>
            </w:r>
          </w:p>
        </w:tc>
      </w:tr>
      <w:tr w:rsidR="0094021B" w:rsidTr="0094021B">
        <w:tc>
          <w:tcPr>
            <w:tcW w:w="646" w:type="dxa"/>
          </w:tcPr>
          <w:p w:rsidR="0094021B" w:rsidRDefault="0094021B" w:rsidP="0094021B">
            <w:pPr>
              <w:jc w:val="center"/>
            </w:pPr>
            <w:r>
              <w:t>2</w:t>
            </w:r>
          </w:p>
        </w:tc>
        <w:tc>
          <w:tcPr>
            <w:tcW w:w="1162" w:type="dxa"/>
          </w:tcPr>
          <w:p w:rsidR="0094021B" w:rsidRDefault="0094021B" w:rsidP="0094021B">
            <w:pPr>
              <w:jc w:val="left"/>
            </w:pPr>
            <w:r>
              <w:t>019827</w:t>
            </w:r>
          </w:p>
        </w:tc>
        <w:tc>
          <w:tcPr>
            <w:tcW w:w="1928" w:type="dxa"/>
          </w:tcPr>
          <w:p w:rsidR="0094021B" w:rsidRDefault="0094021B" w:rsidP="0094021B">
            <w:pPr>
              <w:jc w:val="left"/>
            </w:pPr>
            <w:r>
              <w:rPr>
                <w:rFonts w:hint="eastAsia"/>
              </w:rPr>
              <w:t>26</w:t>
            </w:r>
            <w:r>
              <w:rPr>
                <w:rFonts w:hint="eastAsia"/>
              </w:rPr>
              <w:t>国债</w:t>
            </w:r>
            <w:r>
              <w:rPr>
                <w:rFonts w:hint="eastAsia"/>
              </w:rPr>
              <w:t>01</w:t>
            </w:r>
          </w:p>
        </w:tc>
        <w:tc>
          <w:tcPr>
            <w:tcW w:w="1140" w:type="dxa"/>
          </w:tcPr>
          <w:p w:rsidR="0094021B" w:rsidRDefault="0094021B" w:rsidP="0094021B">
            <w:pPr>
              <w:jc w:val="right"/>
            </w:pPr>
            <w:r>
              <w:t>120,000</w:t>
            </w:r>
          </w:p>
        </w:tc>
        <w:tc>
          <w:tcPr>
            <w:tcW w:w="1814" w:type="dxa"/>
          </w:tcPr>
          <w:p w:rsidR="0094021B" w:rsidRDefault="0094021B" w:rsidP="0094021B">
            <w:pPr>
              <w:jc w:val="right"/>
            </w:pPr>
            <w:r>
              <w:t>12,031,683.29</w:t>
            </w:r>
          </w:p>
        </w:tc>
        <w:tc>
          <w:tcPr>
            <w:tcW w:w="1814" w:type="dxa"/>
          </w:tcPr>
          <w:p w:rsidR="0094021B" w:rsidRDefault="0094021B" w:rsidP="0094021B">
            <w:pPr>
              <w:jc w:val="right"/>
            </w:pPr>
            <w:r>
              <w:t>2.17</w:t>
            </w:r>
          </w:p>
        </w:tc>
      </w:tr>
      <w:tr w:rsidR="0094021B" w:rsidTr="0094021B">
        <w:tc>
          <w:tcPr>
            <w:tcW w:w="646" w:type="dxa"/>
          </w:tcPr>
          <w:p w:rsidR="0094021B" w:rsidRDefault="0094021B" w:rsidP="0094021B">
            <w:pPr>
              <w:jc w:val="center"/>
            </w:pPr>
            <w:r>
              <w:t>3</w:t>
            </w:r>
          </w:p>
        </w:tc>
        <w:tc>
          <w:tcPr>
            <w:tcW w:w="1162" w:type="dxa"/>
          </w:tcPr>
          <w:p w:rsidR="0094021B" w:rsidRDefault="0094021B" w:rsidP="0094021B">
            <w:pPr>
              <w:jc w:val="left"/>
            </w:pPr>
            <w:r>
              <w:t>019785</w:t>
            </w:r>
          </w:p>
        </w:tc>
        <w:tc>
          <w:tcPr>
            <w:tcW w:w="1928" w:type="dxa"/>
          </w:tcPr>
          <w:p w:rsidR="0094021B" w:rsidRDefault="0094021B" w:rsidP="0094021B">
            <w:pPr>
              <w:jc w:val="left"/>
            </w:pPr>
            <w:r>
              <w:rPr>
                <w:rFonts w:hint="eastAsia"/>
              </w:rPr>
              <w:t>25</w:t>
            </w:r>
            <w:r>
              <w:rPr>
                <w:rFonts w:hint="eastAsia"/>
              </w:rPr>
              <w:t>国债</w:t>
            </w:r>
            <w:r>
              <w:rPr>
                <w:rFonts w:hint="eastAsia"/>
              </w:rPr>
              <w:t>13</w:t>
            </w:r>
          </w:p>
        </w:tc>
        <w:tc>
          <w:tcPr>
            <w:tcW w:w="1140" w:type="dxa"/>
          </w:tcPr>
          <w:p w:rsidR="0094021B" w:rsidRDefault="0094021B" w:rsidP="0094021B">
            <w:pPr>
              <w:jc w:val="right"/>
            </w:pPr>
            <w:r>
              <w:t>25,000</w:t>
            </w:r>
          </w:p>
        </w:tc>
        <w:tc>
          <w:tcPr>
            <w:tcW w:w="1814" w:type="dxa"/>
          </w:tcPr>
          <w:p w:rsidR="0094021B" w:rsidRDefault="0094021B" w:rsidP="0094021B">
            <w:pPr>
              <w:jc w:val="right"/>
            </w:pPr>
            <w:r>
              <w:t>2,523,773.97</w:t>
            </w:r>
          </w:p>
        </w:tc>
        <w:tc>
          <w:tcPr>
            <w:tcW w:w="1814" w:type="dxa"/>
          </w:tcPr>
          <w:p w:rsidR="0094021B" w:rsidRDefault="0094021B" w:rsidP="0094021B">
            <w:pPr>
              <w:jc w:val="right"/>
            </w:pPr>
            <w:r>
              <w:t>0.45</w:t>
            </w:r>
          </w:p>
        </w:tc>
      </w:tr>
    </w:tbl>
    <w:p w:rsidR="0094021B" w:rsidRDefault="0094021B" w:rsidP="0094021B">
      <w:pPr>
        <w:pStyle w:val="-2"/>
        <w:spacing w:before="312"/>
      </w:pPr>
      <w:r>
        <w:rPr>
          <w:rFonts w:hint="eastAsia"/>
        </w:rPr>
        <w:t>报告期末按公允价值占基金资产净值比例大小排名的前十名资产支持证券投资明细</w:t>
      </w:r>
    </w:p>
    <w:p w:rsidR="0094021B" w:rsidRDefault="0094021B" w:rsidP="0094021B">
      <w:pPr>
        <w:pStyle w:val="-"/>
        <w:ind w:firstLine="420"/>
      </w:pPr>
      <w:r>
        <w:rPr>
          <w:rFonts w:hint="eastAsia"/>
        </w:rPr>
        <w:t>本基金本报告期末未持有资产支持证券。</w:t>
      </w:r>
    </w:p>
    <w:p w:rsidR="0094021B" w:rsidRDefault="0094021B" w:rsidP="0094021B">
      <w:pPr>
        <w:pStyle w:val="-2"/>
        <w:spacing w:before="312"/>
      </w:pPr>
      <w:r>
        <w:rPr>
          <w:rFonts w:hint="eastAsia"/>
        </w:rPr>
        <w:lastRenderedPageBreak/>
        <w:t>报告期末按公允价值占基金资产净值比例大小排序的前五名贵金属投资明细</w:t>
      </w:r>
    </w:p>
    <w:p w:rsidR="0094021B" w:rsidRDefault="0094021B" w:rsidP="0094021B">
      <w:pPr>
        <w:pStyle w:val="-"/>
        <w:ind w:firstLine="420"/>
      </w:pPr>
      <w:r>
        <w:rPr>
          <w:rFonts w:hint="eastAsia"/>
        </w:rPr>
        <w:t>无。</w:t>
      </w:r>
    </w:p>
    <w:p w:rsidR="0094021B" w:rsidRDefault="0094021B" w:rsidP="0094021B">
      <w:pPr>
        <w:pStyle w:val="-2"/>
        <w:spacing w:before="312"/>
      </w:pPr>
      <w:r>
        <w:rPr>
          <w:rFonts w:hint="eastAsia"/>
        </w:rPr>
        <w:t>报告期末按公允价值占基金资产净值比例大小排名的前五名权证投资明细</w:t>
      </w:r>
    </w:p>
    <w:p w:rsidR="0094021B" w:rsidRDefault="0094021B" w:rsidP="0094021B">
      <w:pPr>
        <w:pStyle w:val="-"/>
        <w:ind w:firstLine="420"/>
      </w:pPr>
      <w:r>
        <w:rPr>
          <w:rFonts w:hint="eastAsia"/>
        </w:rPr>
        <w:t>无。</w:t>
      </w:r>
    </w:p>
    <w:p w:rsidR="0094021B" w:rsidRDefault="0094021B" w:rsidP="0094021B">
      <w:pPr>
        <w:pStyle w:val="-2"/>
        <w:spacing w:before="312"/>
      </w:pPr>
      <w:r>
        <w:rPr>
          <w:rFonts w:hint="eastAsia"/>
        </w:rPr>
        <w:t>报告期末按公允价值占基金资产净值比例大小排序的前十名基金投资明细</w:t>
      </w:r>
    </w:p>
    <w:tbl>
      <w:tblPr>
        <w:tblStyle w:val="-0"/>
        <w:tblW w:w="0" w:type="auto"/>
        <w:tblLayout w:type="fixed"/>
        <w:tblLook w:val="04A0" w:firstRow="1" w:lastRow="0" w:firstColumn="1" w:lastColumn="0" w:noHBand="0" w:noVBand="1"/>
      </w:tblPr>
      <w:tblGrid>
        <w:gridCol w:w="1186"/>
        <w:gridCol w:w="1186"/>
        <w:gridCol w:w="1186"/>
        <w:gridCol w:w="1187"/>
        <w:gridCol w:w="1187"/>
        <w:gridCol w:w="1187"/>
        <w:gridCol w:w="1187"/>
      </w:tblGrid>
      <w:tr w:rsidR="0094021B" w:rsidTr="0094021B">
        <w:trPr>
          <w:cnfStyle w:val="100000000000" w:firstRow="1" w:lastRow="0" w:firstColumn="0" w:lastColumn="0" w:oddVBand="0" w:evenVBand="0" w:oddHBand="0" w:evenHBand="0" w:firstRowFirstColumn="0" w:firstRowLastColumn="0" w:lastRowFirstColumn="0" w:lastRowLastColumn="0"/>
        </w:trPr>
        <w:tc>
          <w:tcPr>
            <w:tcW w:w="1186" w:type="dxa"/>
          </w:tcPr>
          <w:p w:rsidR="0094021B" w:rsidRPr="0094021B" w:rsidRDefault="0094021B" w:rsidP="0094021B">
            <w:pPr>
              <w:jc w:val="center"/>
              <w:rPr>
                <w:b/>
              </w:rPr>
            </w:pPr>
            <w:r w:rsidRPr="0094021B">
              <w:rPr>
                <w:rFonts w:hint="eastAsia"/>
                <w:b/>
              </w:rPr>
              <w:t>序号</w:t>
            </w:r>
          </w:p>
        </w:tc>
        <w:tc>
          <w:tcPr>
            <w:tcW w:w="1186" w:type="dxa"/>
          </w:tcPr>
          <w:p w:rsidR="0094021B" w:rsidRPr="0094021B" w:rsidRDefault="0094021B" w:rsidP="0094021B">
            <w:pPr>
              <w:jc w:val="center"/>
              <w:rPr>
                <w:b/>
              </w:rPr>
            </w:pPr>
            <w:r w:rsidRPr="0094021B">
              <w:rPr>
                <w:rFonts w:hint="eastAsia"/>
                <w:b/>
              </w:rPr>
              <w:t>基金名称</w:t>
            </w:r>
          </w:p>
        </w:tc>
        <w:tc>
          <w:tcPr>
            <w:tcW w:w="1186" w:type="dxa"/>
          </w:tcPr>
          <w:p w:rsidR="0094021B" w:rsidRPr="0094021B" w:rsidRDefault="0094021B" w:rsidP="0094021B">
            <w:pPr>
              <w:jc w:val="center"/>
              <w:rPr>
                <w:b/>
              </w:rPr>
            </w:pPr>
            <w:r w:rsidRPr="0094021B">
              <w:rPr>
                <w:rFonts w:hint="eastAsia"/>
                <w:b/>
              </w:rPr>
              <w:t>基金类型</w:t>
            </w:r>
          </w:p>
        </w:tc>
        <w:tc>
          <w:tcPr>
            <w:tcW w:w="1187" w:type="dxa"/>
          </w:tcPr>
          <w:p w:rsidR="0094021B" w:rsidRPr="0094021B" w:rsidRDefault="0094021B" w:rsidP="0094021B">
            <w:pPr>
              <w:jc w:val="center"/>
              <w:rPr>
                <w:b/>
              </w:rPr>
            </w:pPr>
            <w:r w:rsidRPr="0094021B">
              <w:rPr>
                <w:rFonts w:hint="eastAsia"/>
                <w:b/>
              </w:rPr>
              <w:t>运作方式</w:t>
            </w:r>
          </w:p>
        </w:tc>
        <w:tc>
          <w:tcPr>
            <w:tcW w:w="1187" w:type="dxa"/>
          </w:tcPr>
          <w:p w:rsidR="0094021B" w:rsidRPr="0094021B" w:rsidRDefault="0094021B" w:rsidP="0094021B">
            <w:pPr>
              <w:jc w:val="center"/>
              <w:rPr>
                <w:b/>
              </w:rPr>
            </w:pPr>
            <w:r w:rsidRPr="0094021B">
              <w:rPr>
                <w:rFonts w:hint="eastAsia"/>
                <w:b/>
              </w:rPr>
              <w:t>管理人</w:t>
            </w:r>
          </w:p>
        </w:tc>
        <w:tc>
          <w:tcPr>
            <w:tcW w:w="1187" w:type="dxa"/>
          </w:tcPr>
          <w:p w:rsidR="0094021B" w:rsidRPr="0094021B" w:rsidRDefault="0094021B" w:rsidP="0094021B">
            <w:pPr>
              <w:jc w:val="center"/>
              <w:rPr>
                <w:b/>
              </w:rPr>
            </w:pPr>
            <w:r w:rsidRPr="0094021B">
              <w:rPr>
                <w:rFonts w:hint="eastAsia"/>
                <w:b/>
              </w:rPr>
              <w:t>公允价值（元）</w:t>
            </w:r>
          </w:p>
        </w:tc>
        <w:tc>
          <w:tcPr>
            <w:tcW w:w="1187" w:type="dxa"/>
          </w:tcPr>
          <w:p w:rsidR="0094021B" w:rsidRPr="0094021B" w:rsidRDefault="0094021B" w:rsidP="0094021B">
            <w:pPr>
              <w:jc w:val="center"/>
              <w:rPr>
                <w:b/>
              </w:rPr>
            </w:pPr>
            <w:r w:rsidRPr="0094021B">
              <w:rPr>
                <w:rFonts w:hint="eastAsia"/>
                <w:b/>
              </w:rPr>
              <w:t>占基金资产净值比例（</w:t>
            </w:r>
            <w:r w:rsidRPr="0094021B">
              <w:rPr>
                <w:rFonts w:hint="eastAsia"/>
                <w:b/>
              </w:rPr>
              <w:t>%</w:t>
            </w:r>
            <w:r w:rsidRPr="0094021B">
              <w:rPr>
                <w:rFonts w:hint="eastAsia"/>
                <w:b/>
              </w:rPr>
              <w:t>）</w:t>
            </w:r>
          </w:p>
        </w:tc>
      </w:tr>
      <w:tr w:rsidR="0094021B" w:rsidTr="0094021B">
        <w:tc>
          <w:tcPr>
            <w:tcW w:w="1186" w:type="dxa"/>
          </w:tcPr>
          <w:p w:rsidR="0094021B" w:rsidRDefault="0094021B" w:rsidP="0094021B">
            <w:pPr>
              <w:jc w:val="center"/>
            </w:pPr>
            <w:r>
              <w:t>1</w:t>
            </w:r>
          </w:p>
        </w:tc>
        <w:tc>
          <w:tcPr>
            <w:tcW w:w="1186" w:type="dxa"/>
          </w:tcPr>
          <w:p w:rsidR="0094021B" w:rsidRDefault="0094021B" w:rsidP="0094021B">
            <w:pPr>
              <w:jc w:val="left"/>
            </w:pPr>
            <w:r>
              <w:rPr>
                <w:rFonts w:hint="eastAsia"/>
              </w:rPr>
              <w:t>南方中证科创创业</w:t>
            </w:r>
            <w:r>
              <w:rPr>
                <w:rFonts w:hint="eastAsia"/>
              </w:rPr>
              <w:t>50ETF</w:t>
            </w:r>
          </w:p>
        </w:tc>
        <w:tc>
          <w:tcPr>
            <w:tcW w:w="1186" w:type="dxa"/>
          </w:tcPr>
          <w:p w:rsidR="0094021B" w:rsidRDefault="0094021B" w:rsidP="0094021B">
            <w:pPr>
              <w:jc w:val="left"/>
            </w:pPr>
            <w:r>
              <w:rPr>
                <w:rFonts w:hint="eastAsia"/>
              </w:rPr>
              <w:t>股票型</w:t>
            </w:r>
          </w:p>
        </w:tc>
        <w:tc>
          <w:tcPr>
            <w:tcW w:w="1187" w:type="dxa"/>
          </w:tcPr>
          <w:p w:rsidR="0094021B" w:rsidRDefault="0094021B" w:rsidP="0094021B">
            <w:pPr>
              <w:jc w:val="left"/>
            </w:pPr>
            <w:r>
              <w:rPr>
                <w:rFonts w:hint="eastAsia"/>
              </w:rPr>
              <w:t>交易型开放式</w:t>
            </w:r>
          </w:p>
        </w:tc>
        <w:tc>
          <w:tcPr>
            <w:tcW w:w="1187" w:type="dxa"/>
          </w:tcPr>
          <w:p w:rsidR="0094021B" w:rsidRDefault="0094021B" w:rsidP="0094021B">
            <w:pPr>
              <w:jc w:val="left"/>
            </w:pPr>
            <w:r>
              <w:rPr>
                <w:rFonts w:hint="eastAsia"/>
              </w:rPr>
              <w:t>南方基金管理股份有限公司</w:t>
            </w:r>
          </w:p>
        </w:tc>
        <w:tc>
          <w:tcPr>
            <w:tcW w:w="1187" w:type="dxa"/>
          </w:tcPr>
          <w:p w:rsidR="0094021B" w:rsidRDefault="0094021B" w:rsidP="0094021B">
            <w:pPr>
              <w:jc w:val="right"/>
            </w:pPr>
            <w:r>
              <w:t>526,937,598.53</w:t>
            </w:r>
          </w:p>
        </w:tc>
        <w:tc>
          <w:tcPr>
            <w:tcW w:w="1187" w:type="dxa"/>
          </w:tcPr>
          <w:p w:rsidR="0094021B" w:rsidRDefault="0094021B" w:rsidP="0094021B">
            <w:pPr>
              <w:jc w:val="right"/>
            </w:pPr>
            <w:r>
              <w:t>94.83</w:t>
            </w:r>
          </w:p>
        </w:tc>
      </w:tr>
    </w:tbl>
    <w:p w:rsidR="0094021B" w:rsidRDefault="0094021B" w:rsidP="0094021B">
      <w:pPr>
        <w:pStyle w:val="-2"/>
        <w:spacing w:before="312"/>
      </w:pPr>
      <w:r>
        <w:rPr>
          <w:rFonts w:hint="eastAsia"/>
        </w:rPr>
        <w:t>报告期末本基金投资的股指期货交易情况说明</w:t>
      </w:r>
    </w:p>
    <w:p w:rsidR="0094021B" w:rsidRDefault="0094021B" w:rsidP="0094021B">
      <w:pPr>
        <w:pStyle w:val="-3"/>
        <w:spacing w:before="156" w:after="156"/>
      </w:pPr>
      <w:r>
        <w:rPr>
          <w:rFonts w:hint="eastAsia"/>
        </w:rPr>
        <w:t>报告期末本基金投资的股指期货持仓和损益明细</w:t>
      </w:r>
    </w:p>
    <w:p w:rsidR="0094021B" w:rsidRDefault="0094021B" w:rsidP="0094021B">
      <w:pPr>
        <w:pStyle w:val="-"/>
        <w:ind w:firstLine="420"/>
      </w:pPr>
      <w:r>
        <w:rPr>
          <w:rFonts w:hint="eastAsia"/>
        </w:rPr>
        <w:t>无。</w:t>
      </w:r>
    </w:p>
    <w:p w:rsidR="0094021B" w:rsidRDefault="0094021B" w:rsidP="0094021B">
      <w:pPr>
        <w:pStyle w:val="-3"/>
        <w:spacing w:before="156" w:after="156"/>
      </w:pPr>
      <w:r>
        <w:rPr>
          <w:rFonts w:hint="eastAsia"/>
        </w:rPr>
        <w:t>本基金投资股指期货的投资政策</w:t>
      </w:r>
    </w:p>
    <w:p w:rsidR="0094021B" w:rsidRDefault="0094021B" w:rsidP="0094021B">
      <w:pPr>
        <w:pStyle w:val="-"/>
        <w:ind w:firstLine="420"/>
      </w:pPr>
      <w:r>
        <w:rPr>
          <w:rFonts w:hint="eastAsia"/>
        </w:rPr>
        <w:t>本基金投资股指期货将根据风险管理的原则，以套期保值为目的，主要选择流动性好、交易活跃的股指期货合约。本基金力争利用股指期货的杠杆作用，降低股票仓位频繁调整的交易成本和跟踪误差，达到有效跟踪标的指数的目的。</w:t>
      </w:r>
    </w:p>
    <w:p w:rsidR="0094021B" w:rsidRDefault="0094021B" w:rsidP="0094021B">
      <w:pPr>
        <w:pStyle w:val="-2"/>
        <w:spacing w:before="312"/>
      </w:pPr>
      <w:r>
        <w:rPr>
          <w:rFonts w:hint="eastAsia"/>
        </w:rPr>
        <w:t>报告期末本基金投资的国债期货交易情况说明</w:t>
      </w:r>
    </w:p>
    <w:p w:rsidR="0094021B" w:rsidRDefault="0094021B" w:rsidP="0094021B">
      <w:pPr>
        <w:pStyle w:val="-3"/>
        <w:spacing w:before="156" w:after="156"/>
      </w:pPr>
      <w:r>
        <w:rPr>
          <w:rFonts w:hint="eastAsia"/>
        </w:rPr>
        <w:t>本期国债期货投资政策</w:t>
      </w:r>
    </w:p>
    <w:p w:rsidR="0094021B" w:rsidRDefault="0094021B" w:rsidP="0094021B">
      <w:pPr>
        <w:pStyle w:val="-"/>
        <w:ind w:firstLine="420"/>
      </w:pPr>
      <w:r>
        <w:rPr>
          <w:rFonts w:hint="eastAsia"/>
        </w:rPr>
        <w:t>无。</w:t>
      </w:r>
    </w:p>
    <w:p w:rsidR="0094021B" w:rsidRDefault="0094021B" w:rsidP="0094021B">
      <w:pPr>
        <w:pStyle w:val="-3"/>
        <w:spacing w:before="156" w:after="156"/>
      </w:pPr>
      <w:r>
        <w:rPr>
          <w:rFonts w:hint="eastAsia"/>
        </w:rPr>
        <w:t>报告期末本基金投资的国债期货持仓和损益明细</w:t>
      </w:r>
    </w:p>
    <w:p w:rsidR="0094021B" w:rsidRDefault="0094021B" w:rsidP="0094021B">
      <w:pPr>
        <w:pStyle w:val="-"/>
        <w:ind w:firstLine="420"/>
      </w:pPr>
      <w:r>
        <w:rPr>
          <w:rFonts w:hint="eastAsia"/>
        </w:rPr>
        <w:t>无。</w:t>
      </w:r>
    </w:p>
    <w:p w:rsidR="0094021B" w:rsidRDefault="0094021B" w:rsidP="0094021B">
      <w:pPr>
        <w:pStyle w:val="-3"/>
        <w:spacing w:before="156" w:after="156"/>
      </w:pPr>
      <w:r>
        <w:rPr>
          <w:rFonts w:hint="eastAsia"/>
        </w:rPr>
        <w:t>本期国债期货投资评价</w:t>
      </w:r>
    </w:p>
    <w:p w:rsidR="0094021B" w:rsidRDefault="0094021B" w:rsidP="0094021B">
      <w:pPr>
        <w:pStyle w:val="-"/>
        <w:ind w:firstLine="420"/>
      </w:pPr>
      <w:r>
        <w:rPr>
          <w:rFonts w:hint="eastAsia"/>
        </w:rPr>
        <w:t>无。</w:t>
      </w:r>
    </w:p>
    <w:p w:rsidR="0094021B" w:rsidRDefault="0094021B" w:rsidP="0094021B">
      <w:pPr>
        <w:pStyle w:val="-2"/>
        <w:spacing w:before="312"/>
      </w:pPr>
      <w:r>
        <w:rPr>
          <w:rFonts w:hint="eastAsia"/>
        </w:rPr>
        <w:t>投资组合报告附注</w:t>
      </w:r>
    </w:p>
    <w:p w:rsidR="0094021B" w:rsidRDefault="0094021B" w:rsidP="0094021B">
      <w:pPr>
        <w:pStyle w:val="-3"/>
        <w:spacing w:before="156" w:after="156"/>
      </w:pPr>
      <w:r>
        <w:rPr>
          <w:rFonts w:hint="eastAsia"/>
        </w:rPr>
        <w:t>声明本基金投资的前十名证券的发行主体本期是否出现被监管部门立案</w:t>
      </w:r>
      <w:r>
        <w:rPr>
          <w:rFonts w:hint="eastAsia"/>
        </w:rPr>
        <w:lastRenderedPageBreak/>
        <w:t>调查，或在报告编制日前一年内受到公开谴责、处罚的情形。如是，还应对相关证券的投资决策程序做出说明</w:t>
      </w:r>
    </w:p>
    <w:p w:rsidR="0094021B" w:rsidRDefault="0094021B" w:rsidP="0094021B">
      <w:pPr>
        <w:pStyle w:val="-"/>
        <w:ind w:firstLine="420"/>
      </w:pPr>
      <w:r>
        <w:rPr>
          <w:rFonts w:hint="eastAsia"/>
        </w:rPr>
        <w:t>报告期内基金投资的前十名证券的发行主体未有被监管部门立案调查，不存在报告编制日前一年内受到公开谴责、处罚的情形。</w:t>
      </w:r>
    </w:p>
    <w:p w:rsidR="0094021B" w:rsidRDefault="0094021B" w:rsidP="0094021B">
      <w:pPr>
        <w:pStyle w:val="-3"/>
        <w:spacing w:before="156" w:after="156"/>
      </w:pPr>
      <w:r>
        <w:rPr>
          <w:rFonts w:hint="eastAsia"/>
        </w:rPr>
        <w:t>声明基金投资的前十名股票是否超出基金合同规定的备选股票库。如是，还应对相关股票的投资决策程序做出说明</w:t>
      </w:r>
      <w:r>
        <w:rPr>
          <w:rFonts w:hint="eastAsia"/>
        </w:rPr>
        <w:t xml:space="preserve"> </w:t>
      </w:r>
    </w:p>
    <w:p w:rsidR="0094021B" w:rsidRDefault="0094021B" w:rsidP="0094021B">
      <w:pPr>
        <w:pStyle w:val="-"/>
        <w:ind w:firstLine="420"/>
      </w:pPr>
      <w:r>
        <w:rPr>
          <w:rFonts w:hint="eastAsia"/>
        </w:rPr>
        <w:t>本基金投资的前十名股票（如有）没有超出基金合同规定的备选股票库，本基金管理人从制度和流程上要求股票必须先入库再买入。</w:t>
      </w:r>
    </w:p>
    <w:p w:rsidR="0094021B" w:rsidRDefault="0094021B" w:rsidP="0094021B">
      <w:pPr>
        <w:pStyle w:val="-3"/>
        <w:spacing w:before="156" w:after="156"/>
      </w:pPr>
      <w:r>
        <w:rPr>
          <w:rFonts w:hint="eastAsia"/>
        </w:rPr>
        <w:t>其他资产构成</w:t>
      </w:r>
    </w:p>
    <w:tbl>
      <w:tblPr>
        <w:tblStyle w:val="-0"/>
        <w:tblW w:w="8505" w:type="dxa"/>
        <w:tblLayout w:type="fixed"/>
        <w:tblLook w:val="04A0" w:firstRow="1" w:lastRow="0" w:firstColumn="1" w:lastColumn="0" w:noHBand="0" w:noVBand="1"/>
      </w:tblPr>
      <w:tblGrid>
        <w:gridCol w:w="743"/>
        <w:gridCol w:w="2977"/>
        <w:gridCol w:w="4785"/>
      </w:tblGrid>
      <w:tr w:rsidR="0094021B" w:rsidTr="0094021B">
        <w:trPr>
          <w:cnfStyle w:val="100000000000" w:firstRow="1" w:lastRow="0" w:firstColumn="0" w:lastColumn="0" w:oddVBand="0" w:evenVBand="0" w:oddHBand="0" w:evenHBand="0" w:firstRowFirstColumn="0" w:firstRowLastColumn="0" w:lastRowFirstColumn="0" w:lastRowLastColumn="0"/>
        </w:trPr>
        <w:tc>
          <w:tcPr>
            <w:tcW w:w="743" w:type="dxa"/>
          </w:tcPr>
          <w:p w:rsidR="0094021B" w:rsidRPr="0094021B" w:rsidRDefault="0094021B" w:rsidP="0094021B">
            <w:pPr>
              <w:jc w:val="center"/>
              <w:rPr>
                <w:b/>
              </w:rPr>
            </w:pPr>
            <w:r w:rsidRPr="0094021B">
              <w:rPr>
                <w:rFonts w:hint="eastAsia"/>
                <w:b/>
              </w:rPr>
              <w:t>序号</w:t>
            </w:r>
          </w:p>
        </w:tc>
        <w:tc>
          <w:tcPr>
            <w:tcW w:w="2977" w:type="dxa"/>
          </w:tcPr>
          <w:p w:rsidR="0094021B" w:rsidRPr="0094021B" w:rsidRDefault="0094021B" w:rsidP="0094021B">
            <w:pPr>
              <w:jc w:val="center"/>
              <w:rPr>
                <w:b/>
              </w:rPr>
            </w:pPr>
            <w:r w:rsidRPr="0094021B">
              <w:rPr>
                <w:rFonts w:hint="eastAsia"/>
                <w:b/>
              </w:rPr>
              <w:t>名称</w:t>
            </w:r>
          </w:p>
        </w:tc>
        <w:tc>
          <w:tcPr>
            <w:tcW w:w="4785" w:type="dxa"/>
          </w:tcPr>
          <w:p w:rsidR="0094021B" w:rsidRPr="0094021B" w:rsidRDefault="0094021B" w:rsidP="0094021B">
            <w:pPr>
              <w:jc w:val="center"/>
              <w:rPr>
                <w:b/>
              </w:rPr>
            </w:pPr>
            <w:r w:rsidRPr="0094021B">
              <w:rPr>
                <w:rFonts w:hint="eastAsia"/>
                <w:b/>
              </w:rPr>
              <w:t>金额（元）</w:t>
            </w:r>
          </w:p>
        </w:tc>
      </w:tr>
      <w:tr w:rsidR="0094021B" w:rsidTr="0094021B">
        <w:tc>
          <w:tcPr>
            <w:tcW w:w="743" w:type="dxa"/>
          </w:tcPr>
          <w:p w:rsidR="0094021B" w:rsidRDefault="0094021B" w:rsidP="0094021B">
            <w:pPr>
              <w:jc w:val="center"/>
            </w:pPr>
            <w:r>
              <w:t>1</w:t>
            </w:r>
          </w:p>
        </w:tc>
        <w:tc>
          <w:tcPr>
            <w:tcW w:w="2977" w:type="dxa"/>
          </w:tcPr>
          <w:p w:rsidR="0094021B" w:rsidRDefault="0094021B" w:rsidP="0094021B">
            <w:pPr>
              <w:jc w:val="left"/>
            </w:pPr>
            <w:r>
              <w:rPr>
                <w:rFonts w:hint="eastAsia"/>
              </w:rPr>
              <w:t>存出保证金</w:t>
            </w:r>
          </w:p>
        </w:tc>
        <w:tc>
          <w:tcPr>
            <w:tcW w:w="4785" w:type="dxa"/>
          </w:tcPr>
          <w:p w:rsidR="0094021B" w:rsidRDefault="0094021B" w:rsidP="0094021B">
            <w:pPr>
              <w:jc w:val="right"/>
            </w:pPr>
            <w:r>
              <w:t>97,290.90</w:t>
            </w:r>
          </w:p>
        </w:tc>
      </w:tr>
      <w:tr w:rsidR="0094021B" w:rsidTr="0094021B">
        <w:tc>
          <w:tcPr>
            <w:tcW w:w="743" w:type="dxa"/>
          </w:tcPr>
          <w:p w:rsidR="0094021B" w:rsidRDefault="0094021B" w:rsidP="0094021B">
            <w:pPr>
              <w:jc w:val="center"/>
            </w:pPr>
            <w:r>
              <w:t>2</w:t>
            </w:r>
          </w:p>
        </w:tc>
        <w:tc>
          <w:tcPr>
            <w:tcW w:w="2977" w:type="dxa"/>
          </w:tcPr>
          <w:p w:rsidR="0094021B" w:rsidRDefault="0094021B" w:rsidP="0094021B">
            <w:pPr>
              <w:jc w:val="left"/>
            </w:pPr>
            <w:r>
              <w:rPr>
                <w:rFonts w:hint="eastAsia"/>
              </w:rPr>
              <w:t>应收证券清算款</w:t>
            </w:r>
          </w:p>
        </w:tc>
        <w:tc>
          <w:tcPr>
            <w:tcW w:w="4785" w:type="dxa"/>
          </w:tcPr>
          <w:p w:rsidR="0094021B" w:rsidRDefault="0094021B" w:rsidP="0094021B">
            <w:pPr>
              <w:jc w:val="right"/>
            </w:pPr>
            <w:r>
              <w:t>2,004,682.63</w:t>
            </w:r>
          </w:p>
        </w:tc>
      </w:tr>
      <w:tr w:rsidR="0094021B" w:rsidTr="0094021B">
        <w:tc>
          <w:tcPr>
            <w:tcW w:w="743" w:type="dxa"/>
          </w:tcPr>
          <w:p w:rsidR="0094021B" w:rsidRDefault="0094021B" w:rsidP="0094021B">
            <w:pPr>
              <w:jc w:val="center"/>
            </w:pPr>
            <w:r>
              <w:t>3</w:t>
            </w:r>
          </w:p>
        </w:tc>
        <w:tc>
          <w:tcPr>
            <w:tcW w:w="2977" w:type="dxa"/>
          </w:tcPr>
          <w:p w:rsidR="0094021B" w:rsidRDefault="0094021B" w:rsidP="0094021B">
            <w:pPr>
              <w:jc w:val="left"/>
            </w:pPr>
            <w:r>
              <w:rPr>
                <w:rFonts w:hint="eastAsia"/>
              </w:rPr>
              <w:t>应收股利</w:t>
            </w:r>
          </w:p>
        </w:tc>
        <w:tc>
          <w:tcPr>
            <w:tcW w:w="4785" w:type="dxa"/>
          </w:tcPr>
          <w:p w:rsidR="0094021B" w:rsidRDefault="0094021B" w:rsidP="0094021B">
            <w:pPr>
              <w:jc w:val="right"/>
            </w:pPr>
            <w:r>
              <w:t>-</w:t>
            </w:r>
          </w:p>
        </w:tc>
      </w:tr>
      <w:tr w:rsidR="0094021B" w:rsidTr="0094021B">
        <w:tc>
          <w:tcPr>
            <w:tcW w:w="743" w:type="dxa"/>
          </w:tcPr>
          <w:p w:rsidR="0094021B" w:rsidRDefault="0094021B" w:rsidP="0094021B">
            <w:pPr>
              <w:jc w:val="center"/>
            </w:pPr>
            <w:r>
              <w:t>4</w:t>
            </w:r>
          </w:p>
        </w:tc>
        <w:tc>
          <w:tcPr>
            <w:tcW w:w="2977" w:type="dxa"/>
          </w:tcPr>
          <w:p w:rsidR="0094021B" w:rsidRDefault="0094021B" w:rsidP="0094021B">
            <w:pPr>
              <w:jc w:val="left"/>
            </w:pPr>
            <w:r>
              <w:rPr>
                <w:rFonts w:hint="eastAsia"/>
              </w:rPr>
              <w:t>应收利息</w:t>
            </w:r>
          </w:p>
        </w:tc>
        <w:tc>
          <w:tcPr>
            <w:tcW w:w="4785" w:type="dxa"/>
          </w:tcPr>
          <w:p w:rsidR="0094021B" w:rsidRDefault="0094021B" w:rsidP="0094021B">
            <w:pPr>
              <w:jc w:val="right"/>
            </w:pPr>
            <w:r>
              <w:t>-</w:t>
            </w:r>
          </w:p>
        </w:tc>
      </w:tr>
      <w:tr w:rsidR="0094021B" w:rsidTr="0094021B">
        <w:tc>
          <w:tcPr>
            <w:tcW w:w="743" w:type="dxa"/>
          </w:tcPr>
          <w:p w:rsidR="0094021B" w:rsidRDefault="0094021B" w:rsidP="0094021B">
            <w:pPr>
              <w:jc w:val="center"/>
            </w:pPr>
            <w:r>
              <w:t>5</w:t>
            </w:r>
          </w:p>
        </w:tc>
        <w:tc>
          <w:tcPr>
            <w:tcW w:w="2977" w:type="dxa"/>
          </w:tcPr>
          <w:p w:rsidR="0094021B" w:rsidRDefault="0094021B" w:rsidP="0094021B">
            <w:pPr>
              <w:jc w:val="left"/>
            </w:pPr>
            <w:r>
              <w:rPr>
                <w:rFonts w:hint="eastAsia"/>
              </w:rPr>
              <w:t>应收申购款</w:t>
            </w:r>
          </w:p>
        </w:tc>
        <w:tc>
          <w:tcPr>
            <w:tcW w:w="4785" w:type="dxa"/>
          </w:tcPr>
          <w:p w:rsidR="0094021B" w:rsidRDefault="0094021B" w:rsidP="0094021B">
            <w:pPr>
              <w:jc w:val="right"/>
            </w:pPr>
            <w:r>
              <w:t>2,519,795.04</w:t>
            </w:r>
          </w:p>
        </w:tc>
      </w:tr>
      <w:tr w:rsidR="0094021B" w:rsidTr="0094021B">
        <w:tc>
          <w:tcPr>
            <w:tcW w:w="743" w:type="dxa"/>
          </w:tcPr>
          <w:p w:rsidR="0094021B" w:rsidRDefault="0094021B" w:rsidP="0094021B">
            <w:pPr>
              <w:jc w:val="center"/>
            </w:pPr>
            <w:r>
              <w:t>6</w:t>
            </w:r>
          </w:p>
        </w:tc>
        <w:tc>
          <w:tcPr>
            <w:tcW w:w="2977" w:type="dxa"/>
          </w:tcPr>
          <w:p w:rsidR="0094021B" w:rsidRDefault="0094021B" w:rsidP="0094021B">
            <w:pPr>
              <w:jc w:val="left"/>
            </w:pPr>
            <w:r>
              <w:rPr>
                <w:rFonts w:hint="eastAsia"/>
              </w:rPr>
              <w:t>其他应收款</w:t>
            </w:r>
          </w:p>
        </w:tc>
        <w:tc>
          <w:tcPr>
            <w:tcW w:w="4785" w:type="dxa"/>
          </w:tcPr>
          <w:p w:rsidR="0094021B" w:rsidRDefault="0094021B" w:rsidP="0094021B">
            <w:pPr>
              <w:jc w:val="right"/>
            </w:pPr>
            <w:r>
              <w:t>-</w:t>
            </w:r>
          </w:p>
        </w:tc>
      </w:tr>
      <w:tr w:rsidR="0094021B" w:rsidTr="0094021B">
        <w:tc>
          <w:tcPr>
            <w:tcW w:w="743" w:type="dxa"/>
          </w:tcPr>
          <w:p w:rsidR="0094021B" w:rsidRDefault="0094021B" w:rsidP="0094021B">
            <w:pPr>
              <w:jc w:val="center"/>
            </w:pPr>
            <w:r>
              <w:t>7</w:t>
            </w:r>
          </w:p>
        </w:tc>
        <w:tc>
          <w:tcPr>
            <w:tcW w:w="2977" w:type="dxa"/>
          </w:tcPr>
          <w:p w:rsidR="0094021B" w:rsidRDefault="0094021B" w:rsidP="0094021B">
            <w:pPr>
              <w:jc w:val="left"/>
            </w:pPr>
            <w:r>
              <w:rPr>
                <w:rFonts w:hint="eastAsia"/>
              </w:rPr>
              <w:t>待摊费用</w:t>
            </w:r>
          </w:p>
        </w:tc>
        <w:tc>
          <w:tcPr>
            <w:tcW w:w="4785" w:type="dxa"/>
          </w:tcPr>
          <w:p w:rsidR="0094021B" w:rsidRDefault="0094021B" w:rsidP="0094021B">
            <w:pPr>
              <w:jc w:val="right"/>
            </w:pPr>
            <w:r>
              <w:t>-</w:t>
            </w:r>
          </w:p>
        </w:tc>
      </w:tr>
      <w:tr w:rsidR="0094021B" w:rsidTr="0094021B">
        <w:tc>
          <w:tcPr>
            <w:tcW w:w="743" w:type="dxa"/>
          </w:tcPr>
          <w:p w:rsidR="0094021B" w:rsidRDefault="0094021B" w:rsidP="0094021B">
            <w:pPr>
              <w:jc w:val="center"/>
            </w:pPr>
            <w:r>
              <w:t>8</w:t>
            </w:r>
          </w:p>
        </w:tc>
        <w:tc>
          <w:tcPr>
            <w:tcW w:w="2977" w:type="dxa"/>
          </w:tcPr>
          <w:p w:rsidR="0094021B" w:rsidRDefault="0094021B" w:rsidP="0094021B">
            <w:pPr>
              <w:jc w:val="left"/>
            </w:pPr>
            <w:r>
              <w:rPr>
                <w:rFonts w:hint="eastAsia"/>
              </w:rPr>
              <w:t>其他</w:t>
            </w:r>
          </w:p>
        </w:tc>
        <w:tc>
          <w:tcPr>
            <w:tcW w:w="4785" w:type="dxa"/>
          </w:tcPr>
          <w:p w:rsidR="0094021B" w:rsidRDefault="0094021B" w:rsidP="0094021B">
            <w:pPr>
              <w:jc w:val="right"/>
            </w:pPr>
            <w:r>
              <w:t>-</w:t>
            </w:r>
          </w:p>
        </w:tc>
      </w:tr>
      <w:tr w:rsidR="0094021B" w:rsidTr="0094021B">
        <w:tc>
          <w:tcPr>
            <w:tcW w:w="743" w:type="dxa"/>
          </w:tcPr>
          <w:p w:rsidR="0094021B" w:rsidRDefault="0094021B" w:rsidP="0094021B">
            <w:pPr>
              <w:jc w:val="center"/>
            </w:pPr>
            <w:r>
              <w:t>9</w:t>
            </w:r>
          </w:p>
        </w:tc>
        <w:tc>
          <w:tcPr>
            <w:tcW w:w="2977" w:type="dxa"/>
          </w:tcPr>
          <w:p w:rsidR="0094021B" w:rsidRDefault="0094021B" w:rsidP="0094021B">
            <w:pPr>
              <w:jc w:val="left"/>
            </w:pPr>
            <w:r>
              <w:rPr>
                <w:rFonts w:hint="eastAsia"/>
              </w:rPr>
              <w:t>合计</w:t>
            </w:r>
          </w:p>
        </w:tc>
        <w:tc>
          <w:tcPr>
            <w:tcW w:w="4785" w:type="dxa"/>
          </w:tcPr>
          <w:p w:rsidR="0094021B" w:rsidRDefault="0094021B" w:rsidP="0094021B">
            <w:pPr>
              <w:jc w:val="right"/>
            </w:pPr>
            <w:r>
              <w:t>4,621,768.57</w:t>
            </w:r>
          </w:p>
        </w:tc>
      </w:tr>
    </w:tbl>
    <w:p w:rsidR="0094021B" w:rsidRDefault="0094021B" w:rsidP="0094021B">
      <w:pPr>
        <w:pStyle w:val="-3"/>
        <w:spacing w:before="156" w:after="156"/>
      </w:pPr>
      <w:r>
        <w:rPr>
          <w:rFonts w:hint="eastAsia"/>
        </w:rPr>
        <w:t>报告期末持有的处于转股期的可转换债券明细</w:t>
      </w:r>
    </w:p>
    <w:p w:rsidR="0094021B" w:rsidRDefault="0094021B" w:rsidP="0094021B">
      <w:pPr>
        <w:pStyle w:val="-"/>
        <w:ind w:firstLine="420"/>
      </w:pPr>
      <w:r>
        <w:rPr>
          <w:rFonts w:hint="eastAsia"/>
        </w:rPr>
        <w:t>本基金本报告期末未持有处于转股期的可转换债券。</w:t>
      </w:r>
    </w:p>
    <w:p w:rsidR="0094021B" w:rsidRDefault="0094021B" w:rsidP="0094021B">
      <w:pPr>
        <w:pStyle w:val="-3"/>
        <w:spacing w:before="156" w:after="156"/>
      </w:pPr>
      <w:r>
        <w:rPr>
          <w:rFonts w:hint="eastAsia"/>
        </w:rPr>
        <w:t>报告期末前十名股票中存在流通受限情况的说明</w:t>
      </w:r>
    </w:p>
    <w:p w:rsidR="0094021B" w:rsidRDefault="0094021B" w:rsidP="0094021B">
      <w:pPr>
        <w:pStyle w:val="-"/>
        <w:ind w:firstLine="420"/>
      </w:pPr>
      <w:r>
        <w:rPr>
          <w:rFonts w:hint="eastAsia"/>
        </w:rPr>
        <w:t>无。</w:t>
      </w:r>
    </w:p>
    <w:p w:rsidR="0094021B" w:rsidRDefault="0094021B" w:rsidP="0094021B">
      <w:pPr>
        <w:pStyle w:val="-1"/>
        <w:ind w:left="281" w:hanging="281"/>
      </w:pPr>
      <w:r>
        <w:rPr>
          <w:rFonts w:hint="eastAsia"/>
        </w:rPr>
        <w:t>开放式基金份额变动</w:t>
      </w:r>
    </w:p>
    <w:p w:rsidR="0094021B" w:rsidRDefault="0094021B" w:rsidP="0094021B">
      <w:pPr>
        <w:jc w:val="right"/>
      </w:pPr>
      <w:r>
        <w:rPr>
          <w:rFonts w:hint="eastAsia"/>
        </w:rPr>
        <w:t>单位：份</w:t>
      </w:r>
    </w:p>
    <w:tbl>
      <w:tblPr>
        <w:tblStyle w:val="-0"/>
        <w:tblW w:w="0" w:type="auto"/>
        <w:tblLayout w:type="fixed"/>
        <w:tblLook w:val="04A0" w:firstRow="1" w:lastRow="0" w:firstColumn="1" w:lastColumn="0" w:noHBand="0" w:noVBand="1"/>
      </w:tblPr>
      <w:tblGrid>
        <w:gridCol w:w="2076"/>
        <w:gridCol w:w="2076"/>
        <w:gridCol w:w="2077"/>
        <w:gridCol w:w="2077"/>
      </w:tblGrid>
      <w:tr w:rsidR="0094021B" w:rsidTr="0094021B">
        <w:trPr>
          <w:cnfStyle w:val="100000000000" w:firstRow="1" w:lastRow="0" w:firstColumn="0" w:lastColumn="0" w:oddVBand="0" w:evenVBand="0" w:oddHBand="0" w:evenHBand="0" w:firstRowFirstColumn="0" w:firstRowLastColumn="0" w:lastRowFirstColumn="0" w:lastRowLastColumn="0"/>
        </w:trPr>
        <w:tc>
          <w:tcPr>
            <w:tcW w:w="2076" w:type="dxa"/>
          </w:tcPr>
          <w:p w:rsidR="0094021B" w:rsidRPr="0094021B" w:rsidRDefault="0094021B" w:rsidP="0094021B">
            <w:pPr>
              <w:jc w:val="center"/>
              <w:rPr>
                <w:b/>
              </w:rPr>
            </w:pPr>
            <w:r w:rsidRPr="0094021B">
              <w:rPr>
                <w:rFonts w:hint="eastAsia"/>
                <w:b/>
              </w:rPr>
              <w:t>项目</w:t>
            </w:r>
          </w:p>
        </w:tc>
        <w:tc>
          <w:tcPr>
            <w:tcW w:w="2076" w:type="dxa"/>
          </w:tcPr>
          <w:p w:rsidR="0094021B" w:rsidRPr="0094021B" w:rsidRDefault="0094021B" w:rsidP="0094021B">
            <w:pPr>
              <w:jc w:val="center"/>
              <w:rPr>
                <w:b/>
              </w:rPr>
            </w:pPr>
            <w:r w:rsidRPr="0094021B">
              <w:rPr>
                <w:rFonts w:hint="eastAsia"/>
                <w:b/>
              </w:rPr>
              <w:t>南方中证科创创业</w:t>
            </w:r>
            <w:r w:rsidRPr="0094021B">
              <w:rPr>
                <w:rFonts w:hint="eastAsia"/>
                <w:b/>
              </w:rPr>
              <w:t>50ETF</w:t>
            </w:r>
            <w:r w:rsidRPr="0094021B">
              <w:rPr>
                <w:rFonts w:hint="eastAsia"/>
                <w:b/>
              </w:rPr>
              <w:t>联接</w:t>
            </w:r>
            <w:r w:rsidRPr="0094021B">
              <w:rPr>
                <w:rFonts w:hint="eastAsia"/>
                <w:b/>
              </w:rPr>
              <w:t>A</w:t>
            </w:r>
          </w:p>
        </w:tc>
        <w:tc>
          <w:tcPr>
            <w:tcW w:w="2077" w:type="dxa"/>
          </w:tcPr>
          <w:p w:rsidR="0094021B" w:rsidRPr="0094021B" w:rsidRDefault="0094021B" w:rsidP="0094021B">
            <w:pPr>
              <w:jc w:val="center"/>
              <w:rPr>
                <w:b/>
              </w:rPr>
            </w:pPr>
            <w:r w:rsidRPr="0094021B">
              <w:rPr>
                <w:rFonts w:hint="eastAsia"/>
                <w:b/>
              </w:rPr>
              <w:t>南方中证科创创业</w:t>
            </w:r>
            <w:r w:rsidRPr="0094021B">
              <w:rPr>
                <w:rFonts w:hint="eastAsia"/>
                <w:b/>
              </w:rPr>
              <w:t>50ETF</w:t>
            </w:r>
            <w:r w:rsidRPr="0094021B">
              <w:rPr>
                <w:rFonts w:hint="eastAsia"/>
                <w:b/>
              </w:rPr>
              <w:t>联接</w:t>
            </w:r>
            <w:r w:rsidRPr="0094021B">
              <w:rPr>
                <w:rFonts w:hint="eastAsia"/>
                <w:b/>
              </w:rPr>
              <w:t>C</w:t>
            </w:r>
          </w:p>
        </w:tc>
        <w:tc>
          <w:tcPr>
            <w:tcW w:w="2077" w:type="dxa"/>
          </w:tcPr>
          <w:p w:rsidR="0094021B" w:rsidRPr="0094021B" w:rsidRDefault="0094021B" w:rsidP="0094021B">
            <w:pPr>
              <w:jc w:val="center"/>
              <w:rPr>
                <w:b/>
              </w:rPr>
            </w:pPr>
            <w:r w:rsidRPr="0094021B">
              <w:rPr>
                <w:rFonts w:hint="eastAsia"/>
                <w:b/>
              </w:rPr>
              <w:t>南方中证科创创业</w:t>
            </w:r>
            <w:r w:rsidRPr="0094021B">
              <w:rPr>
                <w:rFonts w:hint="eastAsia"/>
                <w:b/>
              </w:rPr>
              <w:t>50ETF</w:t>
            </w:r>
            <w:r w:rsidRPr="0094021B">
              <w:rPr>
                <w:rFonts w:hint="eastAsia"/>
                <w:b/>
              </w:rPr>
              <w:t>联接</w:t>
            </w:r>
            <w:r w:rsidRPr="0094021B">
              <w:rPr>
                <w:rFonts w:hint="eastAsia"/>
                <w:b/>
              </w:rPr>
              <w:t>I</w:t>
            </w:r>
          </w:p>
        </w:tc>
      </w:tr>
      <w:tr w:rsidR="0094021B" w:rsidTr="0094021B">
        <w:tc>
          <w:tcPr>
            <w:tcW w:w="2076" w:type="dxa"/>
          </w:tcPr>
          <w:p w:rsidR="0094021B" w:rsidRDefault="0094021B" w:rsidP="0094021B">
            <w:pPr>
              <w:jc w:val="left"/>
            </w:pPr>
            <w:r>
              <w:rPr>
                <w:rFonts w:hint="eastAsia"/>
              </w:rPr>
              <w:t>报告期期初基金份额总额</w:t>
            </w:r>
          </w:p>
        </w:tc>
        <w:tc>
          <w:tcPr>
            <w:tcW w:w="2076" w:type="dxa"/>
          </w:tcPr>
          <w:p w:rsidR="0094021B" w:rsidRDefault="0094021B" w:rsidP="0094021B">
            <w:pPr>
              <w:jc w:val="right"/>
            </w:pPr>
            <w:r>
              <w:t>286,924,794.57</w:t>
            </w:r>
          </w:p>
        </w:tc>
        <w:tc>
          <w:tcPr>
            <w:tcW w:w="2077" w:type="dxa"/>
          </w:tcPr>
          <w:p w:rsidR="0094021B" w:rsidRDefault="0094021B" w:rsidP="0094021B">
            <w:pPr>
              <w:jc w:val="right"/>
            </w:pPr>
            <w:r>
              <w:t>336,940,872.96</w:t>
            </w:r>
          </w:p>
        </w:tc>
        <w:tc>
          <w:tcPr>
            <w:tcW w:w="2077" w:type="dxa"/>
          </w:tcPr>
          <w:p w:rsidR="0094021B" w:rsidRDefault="0094021B" w:rsidP="0094021B">
            <w:pPr>
              <w:jc w:val="right"/>
            </w:pPr>
            <w:r>
              <w:t>17,529,540.07</w:t>
            </w:r>
          </w:p>
        </w:tc>
      </w:tr>
      <w:tr w:rsidR="0094021B" w:rsidTr="0094021B">
        <w:tc>
          <w:tcPr>
            <w:tcW w:w="2076" w:type="dxa"/>
          </w:tcPr>
          <w:p w:rsidR="0094021B" w:rsidRDefault="0094021B" w:rsidP="0094021B">
            <w:pPr>
              <w:jc w:val="left"/>
            </w:pPr>
            <w:r>
              <w:rPr>
                <w:rFonts w:hint="eastAsia"/>
              </w:rPr>
              <w:t>报告期期间基金总申购份额</w:t>
            </w:r>
          </w:p>
        </w:tc>
        <w:tc>
          <w:tcPr>
            <w:tcW w:w="2076" w:type="dxa"/>
          </w:tcPr>
          <w:p w:rsidR="0094021B" w:rsidRDefault="0094021B" w:rsidP="0094021B">
            <w:pPr>
              <w:jc w:val="right"/>
            </w:pPr>
            <w:r>
              <w:t>94,621,149.93</w:t>
            </w:r>
          </w:p>
        </w:tc>
        <w:tc>
          <w:tcPr>
            <w:tcW w:w="2077" w:type="dxa"/>
          </w:tcPr>
          <w:p w:rsidR="0094021B" w:rsidRDefault="0094021B" w:rsidP="0094021B">
            <w:pPr>
              <w:jc w:val="right"/>
            </w:pPr>
            <w:r>
              <w:t>103,672,147.31</w:t>
            </w:r>
          </w:p>
        </w:tc>
        <w:tc>
          <w:tcPr>
            <w:tcW w:w="2077" w:type="dxa"/>
          </w:tcPr>
          <w:p w:rsidR="0094021B" w:rsidRDefault="0094021B" w:rsidP="0094021B">
            <w:pPr>
              <w:jc w:val="right"/>
            </w:pPr>
            <w:r>
              <w:t>7,519,730.73</w:t>
            </w:r>
          </w:p>
        </w:tc>
      </w:tr>
      <w:tr w:rsidR="0094021B" w:rsidTr="0094021B">
        <w:tc>
          <w:tcPr>
            <w:tcW w:w="2076" w:type="dxa"/>
          </w:tcPr>
          <w:p w:rsidR="0094021B" w:rsidRDefault="0094021B" w:rsidP="0094021B">
            <w:pPr>
              <w:jc w:val="left"/>
            </w:pPr>
            <w:r>
              <w:rPr>
                <w:rFonts w:hint="eastAsia"/>
              </w:rPr>
              <w:t>减：报告期期间基金总赎回份额</w:t>
            </w:r>
          </w:p>
        </w:tc>
        <w:tc>
          <w:tcPr>
            <w:tcW w:w="2076" w:type="dxa"/>
          </w:tcPr>
          <w:p w:rsidR="0094021B" w:rsidRDefault="0094021B" w:rsidP="0094021B">
            <w:pPr>
              <w:jc w:val="right"/>
            </w:pPr>
            <w:r>
              <w:t>123,471,189.10</w:t>
            </w:r>
          </w:p>
        </w:tc>
        <w:tc>
          <w:tcPr>
            <w:tcW w:w="2077" w:type="dxa"/>
          </w:tcPr>
          <w:p w:rsidR="0094021B" w:rsidRDefault="0094021B" w:rsidP="0094021B">
            <w:pPr>
              <w:jc w:val="right"/>
            </w:pPr>
            <w:r>
              <w:t>165,120,250.18</w:t>
            </w:r>
          </w:p>
        </w:tc>
        <w:tc>
          <w:tcPr>
            <w:tcW w:w="2077" w:type="dxa"/>
          </w:tcPr>
          <w:p w:rsidR="0094021B" w:rsidRDefault="0094021B" w:rsidP="0094021B">
            <w:pPr>
              <w:jc w:val="right"/>
            </w:pPr>
            <w:r>
              <w:t>13,753,235.34</w:t>
            </w:r>
          </w:p>
        </w:tc>
      </w:tr>
      <w:tr w:rsidR="0094021B" w:rsidTr="0094021B">
        <w:tc>
          <w:tcPr>
            <w:tcW w:w="2076" w:type="dxa"/>
          </w:tcPr>
          <w:p w:rsidR="0094021B" w:rsidRDefault="0094021B" w:rsidP="0094021B">
            <w:pPr>
              <w:jc w:val="left"/>
            </w:pPr>
            <w:r>
              <w:rPr>
                <w:rFonts w:hint="eastAsia"/>
              </w:rPr>
              <w:t>报告期期间基金拆分变动份额（份额</w:t>
            </w:r>
            <w:r>
              <w:rPr>
                <w:rFonts w:hint="eastAsia"/>
              </w:rPr>
              <w:lastRenderedPageBreak/>
              <w:t>减少以</w:t>
            </w:r>
            <w:r>
              <w:rPr>
                <w:rFonts w:hint="eastAsia"/>
              </w:rPr>
              <w:t>"-"</w:t>
            </w:r>
            <w:r>
              <w:rPr>
                <w:rFonts w:hint="eastAsia"/>
              </w:rPr>
              <w:t>填列）</w:t>
            </w:r>
          </w:p>
        </w:tc>
        <w:tc>
          <w:tcPr>
            <w:tcW w:w="2076" w:type="dxa"/>
          </w:tcPr>
          <w:p w:rsidR="0094021B" w:rsidRDefault="0094021B" w:rsidP="0094021B">
            <w:pPr>
              <w:jc w:val="right"/>
            </w:pPr>
            <w:r>
              <w:lastRenderedPageBreak/>
              <w:t>-</w:t>
            </w:r>
          </w:p>
        </w:tc>
        <w:tc>
          <w:tcPr>
            <w:tcW w:w="2077" w:type="dxa"/>
          </w:tcPr>
          <w:p w:rsidR="0094021B" w:rsidRDefault="0094021B" w:rsidP="0094021B">
            <w:pPr>
              <w:jc w:val="right"/>
            </w:pPr>
            <w:r>
              <w:t>-</w:t>
            </w:r>
          </w:p>
        </w:tc>
        <w:tc>
          <w:tcPr>
            <w:tcW w:w="2077" w:type="dxa"/>
          </w:tcPr>
          <w:p w:rsidR="0094021B" w:rsidRDefault="0094021B" w:rsidP="0094021B">
            <w:pPr>
              <w:jc w:val="right"/>
            </w:pPr>
            <w:r>
              <w:t>-</w:t>
            </w:r>
          </w:p>
        </w:tc>
      </w:tr>
      <w:tr w:rsidR="0094021B" w:rsidTr="0094021B">
        <w:tc>
          <w:tcPr>
            <w:tcW w:w="2076" w:type="dxa"/>
          </w:tcPr>
          <w:p w:rsidR="0094021B" w:rsidRDefault="0094021B" w:rsidP="0094021B">
            <w:pPr>
              <w:jc w:val="left"/>
            </w:pPr>
            <w:r>
              <w:rPr>
                <w:rFonts w:hint="eastAsia"/>
              </w:rPr>
              <w:lastRenderedPageBreak/>
              <w:t>报告期期末基金份额总额</w:t>
            </w:r>
          </w:p>
        </w:tc>
        <w:tc>
          <w:tcPr>
            <w:tcW w:w="2076" w:type="dxa"/>
          </w:tcPr>
          <w:p w:rsidR="0094021B" w:rsidRDefault="0094021B" w:rsidP="0094021B">
            <w:pPr>
              <w:jc w:val="right"/>
            </w:pPr>
            <w:r>
              <w:t>258,074,755.40</w:t>
            </w:r>
          </w:p>
        </w:tc>
        <w:tc>
          <w:tcPr>
            <w:tcW w:w="2077" w:type="dxa"/>
          </w:tcPr>
          <w:p w:rsidR="0094021B" w:rsidRDefault="0094021B" w:rsidP="0094021B">
            <w:pPr>
              <w:jc w:val="right"/>
            </w:pPr>
            <w:r>
              <w:t>275,492,770.09</w:t>
            </w:r>
          </w:p>
        </w:tc>
        <w:tc>
          <w:tcPr>
            <w:tcW w:w="2077" w:type="dxa"/>
          </w:tcPr>
          <w:p w:rsidR="0094021B" w:rsidRDefault="0094021B" w:rsidP="0094021B">
            <w:pPr>
              <w:jc w:val="right"/>
            </w:pPr>
            <w:r>
              <w:t>11,296,035.46</w:t>
            </w:r>
          </w:p>
        </w:tc>
      </w:tr>
    </w:tbl>
    <w:p w:rsidR="0094021B" w:rsidRDefault="0094021B" w:rsidP="0094021B">
      <w:pPr>
        <w:pStyle w:val="-1"/>
        <w:ind w:left="281" w:hanging="281"/>
      </w:pPr>
      <w:r>
        <w:rPr>
          <w:rFonts w:hint="eastAsia"/>
        </w:rPr>
        <w:t>基金管理人运用固有资金投资本基金情况</w:t>
      </w:r>
    </w:p>
    <w:p w:rsidR="0094021B" w:rsidRDefault="0094021B" w:rsidP="0094021B">
      <w:pPr>
        <w:pStyle w:val="-2"/>
        <w:spacing w:before="312"/>
      </w:pPr>
      <w:r>
        <w:rPr>
          <w:rFonts w:hint="eastAsia"/>
        </w:rPr>
        <w:t>基金管理人持有本基金份额变动情况</w:t>
      </w:r>
    </w:p>
    <w:p w:rsidR="0094021B" w:rsidRDefault="0094021B" w:rsidP="0094021B">
      <w:pPr>
        <w:pStyle w:val="-"/>
        <w:ind w:firstLine="420"/>
      </w:pPr>
      <w:r>
        <w:rPr>
          <w:rFonts w:hint="eastAsia"/>
        </w:rPr>
        <w:t>本报告期末，基金管理人未持有本基金份额。</w:t>
      </w:r>
    </w:p>
    <w:p w:rsidR="0094021B" w:rsidRDefault="0094021B" w:rsidP="0094021B">
      <w:pPr>
        <w:pStyle w:val="-2"/>
        <w:spacing w:before="312"/>
      </w:pPr>
      <w:r>
        <w:rPr>
          <w:rFonts w:hint="eastAsia"/>
        </w:rPr>
        <w:t>基金管理人运用固有资金投资本基金交易明细</w:t>
      </w:r>
    </w:p>
    <w:p w:rsidR="0094021B" w:rsidRDefault="0094021B" w:rsidP="0094021B">
      <w:pPr>
        <w:pStyle w:val="-"/>
        <w:ind w:firstLine="420"/>
      </w:pPr>
      <w:r>
        <w:rPr>
          <w:rFonts w:hint="eastAsia"/>
        </w:rPr>
        <w:t>本报告期内，基金管理人不存在申购、赎回或买卖本基金的情况。</w:t>
      </w:r>
    </w:p>
    <w:p w:rsidR="0094021B" w:rsidRDefault="0094021B" w:rsidP="0094021B">
      <w:pPr>
        <w:pStyle w:val="-1"/>
        <w:ind w:left="281" w:hanging="281"/>
      </w:pPr>
      <w:r>
        <w:rPr>
          <w:rFonts w:hint="eastAsia"/>
        </w:rPr>
        <w:t>影响投资者决策的其他重要信息</w:t>
      </w:r>
    </w:p>
    <w:p w:rsidR="0094021B" w:rsidRDefault="0094021B" w:rsidP="0094021B">
      <w:pPr>
        <w:pStyle w:val="-2"/>
        <w:spacing w:before="312"/>
      </w:pPr>
      <w:r>
        <w:rPr>
          <w:rFonts w:hint="eastAsia"/>
        </w:rPr>
        <w:t>报告期内单一投资者持有基金份额比例达到或超过20%的情况</w:t>
      </w:r>
    </w:p>
    <w:p w:rsidR="0094021B" w:rsidRDefault="0094021B" w:rsidP="0094021B">
      <w:pPr>
        <w:pStyle w:val="-"/>
        <w:ind w:firstLine="420"/>
      </w:pPr>
      <w:r>
        <w:rPr>
          <w:rFonts w:hint="eastAsia"/>
        </w:rPr>
        <w:t>报告期内单一投资者持有基金份额比例不存在达到或超过20%的情况。</w:t>
      </w:r>
    </w:p>
    <w:p w:rsidR="0094021B" w:rsidRDefault="0094021B" w:rsidP="0094021B">
      <w:pPr>
        <w:pStyle w:val="-2"/>
        <w:spacing w:before="312"/>
      </w:pPr>
      <w:r>
        <w:rPr>
          <w:rFonts w:hint="eastAsia"/>
        </w:rPr>
        <w:t>影响投资者决策的其他重要信息</w:t>
      </w:r>
    </w:p>
    <w:p w:rsidR="0094021B" w:rsidRDefault="0094021B" w:rsidP="0094021B">
      <w:pPr>
        <w:pStyle w:val="-"/>
        <w:ind w:firstLine="420"/>
      </w:pPr>
      <w:r>
        <w:rPr>
          <w:rFonts w:hint="eastAsia"/>
        </w:rPr>
        <w:t>无。</w:t>
      </w:r>
    </w:p>
    <w:p w:rsidR="0094021B" w:rsidRDefault="0094021B" w:rsidP="0094021B">
      <w:pPr>
        <w:pStyle w:val="-1"/>
        <w:ind w:left="281" w:hanging="281"/>
      </w:pPr>
      <w:r>
        <w:rPr>
          <w:rFonts w:hint="eastAsia"/>
        </w:rPr>
        <w:t>备查文件目录</w:t>
      </w:r>
    </w:p>
    <w:p w:rsidR="0094021B" w:rsidRDefault="0094021B" w:rsidP="0094021B">
      <w:pPr>
        <w:pStyle w:val="-2"/>
        <w:spacing w:before="312"/>
      </w:pPr>
      <w:r>
        <w:rPr>
          <w:rFonts w:hint="eastAsia"/>
        </w:rPr>
        <w:t>备查文件目录</w:t>
      </w:r>
    </w:p>
    <w:p w:rsidR="0094021B" w:rsidRDefault="0094021B" w:rsidP="0094021B">
      <w:pPr>
        <w:pStyle w:val="-"/>
        <w:ind w:firstLine="420"/>
      </w:pPr>
      <w:r>
        <w:rPr>
          <w:rFonts w:hint="eastAsia"/>
        </w:rPr>
        <w:t>1、《南方中证科创创业50交易型开放式指数证券投资基金联接基金基金合同》；</w:t>
      </w:r>
    </w:p>
    <w:p w:rsidR="0094021B" w:rsidRDefault="0094021B" w:rsidP="0094021B">
      <w:pPr>
        <w:pStyle w:val="-"/>
        <w:ind w:firstLine="420"/>
      </w:pPr>
      <w:r>
        <w:rPr>
          <w:rFonts w:hint="eastAsia"/>
        </w:rPr>
        <w:t>2、《南方中证科创创业50交易型开放式指数证券投资基金联接基金托管协议》；</w:t>
      </w:r>
    </w:p>
    <w:p w:rsidR="0094021B" w:rsidRDefault="0094021B" w:rsidP="0094021B">
      <w:pPr>
        <w:pStyle w:val="-"/>
        <w:ind w:firstLine="420"/>
      </w:pPr>
      <w:r>
        <w:rPr>
          <w:rFonts w:hint="eastAsia"/>
        </w:rPr>
        <w:t>3、南方中证科创创业50交易型开放式指数证券投资基金联接基金2026年1季度报告原文。</w:t>
      </w:r>
    </w:p>
    <w:p w:rsidR="0094021B" w:rsidRDefault="0094021B" w:rsidP="0094021B">
      <w:pPr>
        <w:pStyle w:val="-2"/>
        <w:spacing w:before="312"/>
      </w:pPr>
      <w:r>
        <w:rPr>
          <w:rFonts w:hint="eastAsia"/>
        </w:rPr>
        <w:t>存放地点</w:t>
      </w:r>
    </w:p>
    <w:p w:rsidR="0094021B" w:rsidRDefault="0094021B" w:rsidP="0094021B">
      <w:pPr>
        <w:pStyle w:val="-"/>
        <w:ind w:firstLine="420"/>
      </w:pPr>
      <w:r>
        <w:rPr>
          <w:rFonts w:hint="eastAsia"/>
        </w:rPr>
        <w:t>深圳市福田区莲花街道益田路5999号基金大厦32-42楼。</w:t>
      </w:r>
    </w:p>
    <w:p w:rsidR="0094021B" w:rsidRDefault="0094021B" w:rsidP="0094021B">
      <w:pPr>
        <w:pStyle w:val="-2"/>
        <w:spacing w:before="312"/>
      </w:pPr>
      <w:r>
        <w:rPr>
          <w:rFonts w:hint="eastAsia"/>
        </w:rPr>
        <w:t>查阅方式</w:t>
      </w:r>
    </w:p>
    <w:p w:rsidR="0094021B" w:rsidRDefault="0094021B" w:rsidP="0094021B">
      <w:pPr>
        <w:pStyle w:val="-"/>
        <w:ind w:firstLine="420"/>
      </w:pPr>
      <w:r>
        <w:rPr>
          <w:rFonts w:hint="eastAsia"/>
        </w:rPr>
        <w:t>网站：http://www.nffund.com</w:t>
      </w:r>
    </w:p>
    <w:sectPr w:rsidR="0094021B" w:rsidSect="00225D75">
      <w:headerReference w:type="default" r:id="rId11"/>
      <w:footerReference w:type="default" r:id="rId12"/>
      <w:headerReference w:type="first" r:id="rId13"/>
      <w:pgSz w:w="11906" w:h="16838"/>
      <w:pgMar w:top="1440" w:right="1800" w:bottom="1440" w:left="1800" w:header="851" w:footer="992" w:gutter="0"/>
      <w:pgNumType w:start="0"/>
      <w:cols w:space="425"/>
      <w:titlePg/>
      <w:docGrid w:type="lines" w:linePitch="312"/>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94021B" w:rsidRDefault="0094021B" w:rsidP="00D17C56">
      <w:r>
        <w:separator/>
      </w:r>
    </w:p>
  </w:endnote>
  <w:endnote w:type="continuationSeparator" w:id="0">
    <w:p w:rsidR="0094021B" w:rsidRDefault="0094021B" w:rsidP="00D17C5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43"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Calibri Light">
    <w:panose1 w:val="020F0302020204030204"/>
    <w:charset w:val="00"/>
    <w:family w:val="swiss"/>
    <w:pitch w:val="variable"/>
    <w:sig w:usb0="A00002EF" w:usb1="4000207B" w:usb2="00000000" w:usb3="00000000" w:csb0="0000019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B0F0F" w:rsidRPr="00C8294A" w:rsidRDefault="00AE3F5B" w:rsidP="00C8294A">
    <w:pPr>
      <w:pStyle w:val="a9"/>
      <w:jc w:val="center"/>
      <w:rPr>
        <w:rFonts w:ascii="宋体" w:hAnsi="宋体"/>
      </w:rPr>
    </w:pPr>
    <w:r w:rsidRPr="00C8294A">
      <w:rPr>
        <w:rFonts w:ascii="宋体" w:hAnsi="宋体" w:hint="eastAsia"/>
        <w:bCs/>
      </w:rPr>
      <w:t>第</w:t>
    </w:r>
    <w:r w:rsidRPr="00C8294A">
      <w:rPr>
        <w:rFonts w:ascii="宋体" w:hAnsi="宋体"/>
        <w:bCs/>
      </w:rPr>
      <w:t xml:space="preserve"> </w:t>
    </w:r>
    <w:r w:rsidR="00C8294A" w:rsidRPr="00C8294A">
      <w:rPr>
        <w:rFonts w:ascii="宋体" w:hAnsi="宋体"/>
        <w:bCs/>
      </w:rPr>
      <w:fldChar w:fldCharType="begin"/>
    </w:r>
    <w:r w:rsidR="00C8294A" w:rsidRPr="00C8294A">
      <w:rPr>
        <w:rFonts w:ascii="宋体" w:hAnsi="宋体"/>
        <w:bCs/>
      </w:rPr>
      <w:instrText>PAGE  \* Arabic  \* MERGEFORMAT</w:instrText>
    </w:r>
    <w:r w:rsidR="00C8294A" w:rsidRPr="00C8294A">
      <w:rPr>
        <w:rFonts w:ascii="宋体" w:hAnsi="宋体"/>
        <w:bCs/>
      </w:rPr>
      <w:fldChar w:fldCharType="separate"/>
    </w:r>
    <w:r w:rsidR="00A1590C" w:rsidRPr="00A1590C">
      <w:rPr>
        <w:rFonts w:ascii="宋体" w:hAnsi="宋体"/>
        <w:bCs/>
        <w:noProof/>
        <w:lang w:val="zh-CN"/>
      </w:rPr>
      <w:t>12</w:t>
    </w:r>
    <w:r w:rsidR="00C8294A" w:rsidRPr="00C8294A">
      <w:rPr>
        <w:rFonts w:ascii="宋体" w:hAnsi="宋体"/>
        <w:bCs/>
      </w:rPr>
      <w:fldChar w:fldCharType="end"/>
    </w:r>
    <w:r w:rsidRPr="00C8294A">
      <w:rPr>
        <w:rFonts w:ascii="宋体" w:hAnsi="宋体"/>
        <w:bCs/>
      </w:rPr>
      <w:t xml:space="preserve"> </w:t>
    </w:r>
    <w:r w:rsidRPr="00C8294A">
      <w:rPr>
        <w:rFonts w:ascii="宋体" w:hAnsi="宋体" w:hint="eastAsia"/>
        <w:bCs/>
      </w:rPr>
      <w:t>页</w:t>
    </w:r>
    <w:r w:rsidRPr="00C8294A">
      <w:rPr>
        <w:rFonts w:ascii="宋体" w:hAnsi="宋体"/>
        <w:lang w:val="zh-CN"/>
      </w:rPr>
      <w:t xml:space="preserve"> </w:t>
    </w:r>
    <w:r w:rsidRPr="00C8294A">
      <w:rPr>
        <w:rFonts w:ascii="宋体" w:hAnsi="宋体" w:hint="eastAsia"/>
        <w:lang w:val="zh-CN"/>
      </w:rPr>
      <w:t>共</w:t>
    </w:r>
    <w:r w:rsidR="003959FD">
      <w:rPr>
        <w:rFonts w:ascii="宋体" w:hAnsi="宋体" w:hint="eastAsia"/>
        <w:lang w:val="zh-CN"/>
      </w:rPr>
      <w:t xml:space="preserve"> </w:t>
    </w:r>
    <w:r w:rsidR="00C8294A" w:rsidRPr="00FB6D5E">
      <w:rPr>
        <w:rFonts w:ascii="宋体" w:hAnsi="宋体"/>
        <w:bCs/>
      </w:rPr>
      <w:fldChar w:fldCharType="begin"/>
    </w:r>
    <w:r w:rsidR="00FB6D5E" w:rsidRPr="00FB6D5E">
      <w:rPr>
        <w:rFonts w:ascii="宋体" w:hAnsi="宋体" w:hint="eastAsia"/>
        <w:bCs/>
      </w:rPr>
      <w:instrText>=</w:instrText>
    </w:r>
    <w:r w:rsidR="00FB6D5E" w:rsidRPr="00FB6D5E">
      <w:rPr>
        <w:rFonts w:ascii="宋体" w:hAnsi="宋体"/>
        <w:bCs/>
      </w:rPr>
      <w:fldChar w:fldCharType="begin"/>
    </w:r>
    <w:r w:rsidR="00FB6D5E" w:rsidRPr="00FB6D5E">
      <w:rPr>
        <w:rFonts w:ascii="宋体" w:hAnsi="宋体"/>
        <w:bCs/>
      </w:rPr>
      <w:instrText xml:space="preserve"> NUMPAGES </w:instrText>
    </w:r>
    <w:r w:rsidR="00FB6D5E" w:rsidRPr="00FB6D5E">
      <w:rPr>
        <w:rFonts w:ascii="宋体" w:hAnsi="宋体"/>
        <w:bCs/>
      </w:rPr>
      <w:fldChar w:fldCharType="separate"/>
    </w:r>
    <w:r w:rsidR="00A1590C">
      <w:rPr>
        <w:rFonts w:ascii="宋体" w:hAnsi="宋体"/>
        <w:bCs/>
        <w:noProof/>
      </w:rPr>
      <w:instrText>14</w:instrText>
    </w:r>
    <w:r w:rsidR="00FB6D5E" w:rsidRPr="00FB6D5E">
      <w:rPr>
        <w:rFonts w:ascii="宋体" w:hAnsi="宋体"/>
        <w:bCs/>
      </w:rPr>
      <w:fldChar w:fldCharType="end"/>
    </w:r>
    <w:r w:rsidR="00FB6D5E" w:rsidRPr="00FB6D5E">
      <w:rPr>
        <w:rFonts w:ascii="宋体" w:hAnsi="宋体" w:hint="eastAsia"/>
        <w:bCs/>
      </w:rPr>
      <w:instrText>-1</w:instrText>
    </w:r>
    <w:r w:rsidR="00C8294A" w:rsidRPr="00FB6D5E">
      <w:rPr>
        <w:rFonts w:ascii="宋体" w:hAnsi="宋体"/>
        <w:bCs/>
      </w:rPr>
      <w:instrText xml:space="preserve">  \* Arabic  \* MERGEFORMAT</w:instrText>
    </w:r>
    <w:r w:rsidR="00C8294A" w:rsidRPr="00FB6D5E">
      <w:rPr>
        <w:rFonts w:ascii="宋体" w:hAnsi="宋体"/>
        <w:bCs/>
      </w:rPr>
      <w:fldChar w:fldCharType="separate"/>
    </w:r>
    <w:r w:rsidR="00A1590C">
      <w:rPr>
        <w:rFonts w:ascii="宋体" w:hAnsi="宋体"/>
        <w:bCs/>
        <w:noProof/>
      </w:rPr>
      <w:t>13</w:t>
    </w:r>
    <w:r w:rsidR="00C8294A" w:rsidRPr="00FB6D5E">
      <w:rPr>
        <w:rFonts w:ascii="宋体" w:hAnsi="宋体"/>
        <w:bCs/>
      </w:rPr>
      <w:fldChar w:fldCharType="end"/>
    </w:r>
    <w:r w:rsidR="003959FD">
      <w:rPr>
        <w:rFonts w:ascii="宋体" w:hAnsi="宋体"/>
        <w:bCs/>
      </w:rPr>
      <w:t xml:space="preserve"> </w:t>
    </w:r>
    <w:r w:rsidRPr="00C8294A">
      <w:rPr>
        <w:rFonts w:ascii="宋体" w:hAnsi="宋体" w:hint="eastAsia"/>
        <w:bCs/>
      </w:rPr>
      <w:t>页</w:t>
    </w: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94021B" w:rsidRDefault="0094021B" w:rsidP="00D17C56">
      <w:r>
        <w:separator/>
      </w:r>
    </w:p>
  </w:footnote>
  <w:footnote w:type="continuationSeparator" w:id="0">
    <w:p w:rsidR="0094021B" w:rsidRDefault="0094021B" w:rsidP="00D17C56">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50C9A" w:rsidRDefault="0094021B" w:rsidP="00AE3F5B">
    <w:pPr>
      <w:pStyle w:val="a7"/>
      <w:pBdr>
        <w:bottom w:val="single" w:sz="4" w:space="1" w:color="auto"/>
      </w:pBdr>
      <w:jc w:val="right"/>
    </w:pPr>
    <w:r>
      <w:rPr>
        <w:rFonts w:hint="eastAsia"/>
      </w:rPr>
      <w:t>南方中证科创创业</w:t>
    </w:r>
    <w:r>
      <w:rPr>
        <w:rFonts w:hint="eastAsia"/>
      </w:rPr>
      <w:t>50</w:t>
    </w:r>
    <w:r>
      <w:rPr>
        <w:rFonts w:hint="eastAsia"/>
      </w:rPr>
      <w:t>交易型开放式指数证券投资基金联接基金</w:t>
    </w:r>
    <w:r>
      <w:rPr>
        <w:rFonts w:hint="eastAsia"/>
      </w:rPr>
      <w:t>2026</w:t>
    </w:r>
    <w:r>
      <w:rPr>
        <w:rFonts w:hint="eastAsia"/>
      </w:rPr>
      <w:t>年第</w:t>
    </w:r>
    <w:r>
      <w:rPr>
        <w:rFonts w:hint="eastAsia"/>
      </w:rPr>
      <w:t>1</w:t>
    </w:r>
    <w:r>
      <w:rPr>
        <w:rFonts w:hint="eastAsia"/>
      </w:rPr>
      <w:t>季度报告</w:t>
    </w: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86A5F" w:rsidRDefault="00986A5F" w:rsidP="00986A5F">
    <w:pPr>
      <w:pStyle w:val="a7"/>
      <w:pBdr>
        <w:bottom w:val="none" w:sz="0" w:space="0" w:color="auto"/>
      </w:pBdr>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3E9778E"/>
    <w:multiLevelType w:val="multilevel"/>
    <w:tmpl w:val="81260924"/>
    <w:lvl w:ilvl="0">
      <w:start w:val="1"/>
      <w:numFmt w:val="decimal"/>
      <w:pStyle w:val="-1"/>
      <w:suff w:val="space"/>
      <w:lvlText w:val="§%1"/>
      <w:lvlJc w:val="center"/>
      <w:pPr>
        <w:ind w:left="425" w:hanging="425"/>
      </w:pPr>
      <w:rPr>
        <w:rFonts w:hint="eastAsia"/>
      </w:rPr>
    </w:lvl>
    <w:lvl w:ilvl="1">
      <w:start w:val="1"/>
      <w:numFmt w:val="decimal"/>
      <w:pStyle w:val="-2"/>
      <w:suff w:val="space"/>
      <w:lvlText w:val="%1.%2"/>
      <w:lvlJc w:val="left"/>
      <w:pPr>
        <w:ind w:left="992" w:hanging="992"/>
      </w:pPr>
      <w:rPr>
        <w:rFonts w:hint="eastAsia"/>
      </w:rPr>
    </w:lvl>
    <w:lvl w:ilvl="2">
      <w:start w:val="1"/>
      <w:numFmt w:val="decimal"/>
      <w:pStyle w:val="-3"/>
      <w:suff w:val="space"/>
      <w:lvlText w:val="%1.%2.%3"/>
      <w:lvlJc w:val="left"/>
      <w:pPr>
        <w:ind w:left="1418" w:hanging="1418"/>
      </w:pPr>
      <w:rPr>
        <w:rFonts w:hint="eastAsia"/>
      </w:rPr>
    </w:lvl>
    <w:lvl w:ilvl="3">
      <w:start w:val="1"/>
      <w:numFmt w:val="decimal"/>
      <w:pStyle w:val="-4"/>
      <w:suff w:val="space"/>
      <w:lvlText w:val="%1.%2.%3.%4"/>
      <w:lvlJc w:val="left"/>
      <w:pPr>
        <w:ind w:left="1984" w:hanging="1984"/>
      </w:pPr>
      <w:rPr>
        <w:rFonts w:hint="eastAsia"/>
      </w:rPr>
    </w:lvl>
    <w:lvl w:ilvl="4">
      <w:start w:val="1"/>
      <w:numFmt w:val="decimal"/>
      <w:pStyle w:val="-5"/>
      <w:suff w:val="space"/>
      <w:lvlText w:val="%1.%2.%3.%4.%5"/>
      <w:lvlJc w:val="left"/>
      <w:pPr>
        <w:ind w:left="2551" w:hanging="2551"/>
      </w:pPr>
      <w:rPr>
        <w:rFonts w:hint="eastAsia"/>
      </w:rPr>
    </w:lvl>
    <w:lvl w:ilvl="5">
      <w:start w:val="1"/>
      <w:numFmt w:val="decimal"/>
      <w:pStyle w:val="-6"/>
      <w:suff w:val="space"/>
      <w:lvlText w:val="%1.%2.%3.%4.%5.%6"/>
      <w:lvlJc w:val="left"/>
      <w:pPr>
        <w:ind w:left="3260" w:hanging="3260"/>
      </w:pPr>
      <w:rPr>
        <w:rFonts w:hint="eastAsia"/>
      </w:rPr>
    </w:lvl>
    <w:lvl w:ilvl="6">
      <w:start w:val="1"/>
      <w:numFmt w:val="decimal"/>
      <w:suff w:val="space"/>
      <w:lvlText w:val="%1.%2.%3.%4.%5.%6.%7"/>
      <w:lvlJc w:val="left"/>
      <w:pPr>
        <w:ind w:left="3827" w:hanging="3827"/>
      </w:pPr>
      <w:rPr>
        <w:rFonts w:hint="eastAsia"/>
      </w:rPr>
    </w:lvl>
    <w:lvl w:ilvl="7">
      <w:start w:val="1"/>
      <w:numFmt w:val="decimal"/>
      <w:suff w:val="space"/>
      <w:lvlText w:val="%1.%2.%3.%4.%5.%6.%7.%8"/>
      <w:lvlJc w:val="left"/>
      <w:pPr>
        <w:ind w:left="4394" w:hanging="4394"/>
      </w:pPr>
      <w:rPr>
        <w:rFonts w:hint="eastAsia"/>
      </w:rPr>
    </w:lvl>
    <w:lvl w:ilvl="8">
      <w:start w:val="1"/>
      <w:numFmt w:val="decimal"/>
      <w:suff w:val="space"/>
      <w:lvlText w:val="%1.%2.%3.%4.%5.%6.%7.%8.%9"/>
      <w:lvlJc w:val="left"/>
      <w:pPr>
        <w:ind w:left="5102" w:hanging="5102"/>
      </w:pPr>
      <w:rPr>
        <w:rFonts w:hint="eastAsia"/>
      </w:rPr>
    </w:lvl>
  </w:abstractNum>
  <w:abstractNum w:abstractNumId="1" w15:restartNumberingAfterBreak="0">
    <w:nsid w:val="7B7A4927"/>
    <w:multiLevelType w:val="hybridMultilevel"/>
    <w:tmpl w:val="60CAB9A4"/>
    <w:lvl w:ilvl="0" w:tplc="3B8861CA">
      <w:start w:val="1"/>
      <w:numFmt w:val="decimal"/>
      <w:lvlText w:val="%1、"/>
      <w:lvlJc w:val="left"/>
      <w:pPr>
        <w:ind w:left="870" w:hanging="420"/>
      </w:pPr>
      <w:rPr>
        <w:rFonts w:hint="eastAsia"/>
      </w:rPr>
    </w:lvl>
    <w:lvl w:ilvl="1" w:tplc="04090019" w:tentative="1">
      <w:start w:val="1"/>
      <w:numFmt w:val="lowerLetter"/>
      <w:lvlText w:val="%2)"/>
      <w:lvlJc w:val="left"/>
      <w:pPr>
        <w:ind w:left="1290" w:hanging="420"/>
      </w:pPr>
    </w:lvl>
    <w:lvl w:ilvl="2" w:tplc="0409001B" w:tentative="1">
      <w:start w:val="1"/>
      <w:numFmt w:val="lowerRoman"/>
      <w:lvlText w:val="%3."/>
      <w:lvlJc w:val="right"/>
      <w:pPr>
        <w:ind w:left="1710" w:hanging="420"/>
      </w:pPr>
    </w:lvl>
    <w:lvl w:ilvl="3" w:tplc="0409000F" w:tentative="1">
      <w:start w:val="1"/>
      <w:numFmt w:val="decimal"/>
      <w:lvlText w:val="%4."/>
      <w:lvlJc w:val="left"/>
      <w:pPr>
        <w:ind w:left="2130" w:hanging="420"/>
      </w:pPr>
    </w:lvl>
    <w:lvl w:ilvl="4" w:tplc="04090019" w:tentative="1">
      <w:start w:val="1"/>
      <w:numFmt w:val="lowerLetter"/>
      <w:lvlText w:val="%5)"/>
      <w:lvlJc w:val="left"/>
      <w:pPr>
        <w:ind w:left="2550" w:hanging="420"/>
      </w:pPr>
    </w:lvl>
    <w:lvl w:ilvl="5" w:tplc="0409001B" w:tentative="1">
      <w:start w:val="1"/>
      <w:numFmt w:val="lowerRoman"/>
      <w:lvlText w:val="%6."/>
      <w:lvlJc w:val="right"/>
      <w:pPr>
        <w:ind w:left="2970" w:hanging="420"/>
      </w:pPr>
    </w:lvl>
    <w:lvl w:ilvl="6" w:tplc="0409000F" w:tentative="1">
      <w:start w:val="1"/>
      <w:numFmt w:val="decimal"/>
      <w:lvlText w:val="%7."/>
      <w:lvlJc w:val="left"/>
      <w:pPr>
        <w:ind w:left="3390" w:hanging="420"/>
      </w:pPr>
    </w:lvl>
    <w:lvl w:ilvl="7" w:tplc="04090019" w:tentative="1">
      <w:start w:val="1"/>
      <w:numFmt w:val="lowerLetter"/>
      <w:lvlText w:val="%8)"/>
      <w:lvlJc w:val="left"/>
      <w:pPr>
        <w:ind w:left="3810" w:hanging="420"/>
      </w:pPr>
    </w:lvl>
    <w:lvl w:ilvl="8" w:tplc="0409001B" w:tentative="1">
      <w:start w:val="1"/>
      <w:numFmt w:val="lowerRoman"/>
      <w:lvlText w:val="%9."/>
      <w:lvlJc w:val="right"/>
      <w:pPr>
        <w:ind w:left="4230" w:hanging="420"/>
      </w:p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SystemFonts/>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420"/>
  <w:drawingGridHorizontalSpacing w:val="105"/>
  <w:drawingGridVerticalSpacing w:val="156"/>
  <w:displayHorizontalDrawingGridEvery w:val="0"/>
  <w:displayVerticalDrawingGridEvery w:val="2"/>
  <w:characterSpacingControl w:val="compressPunctuation"/>
  <w:hdrShapeDefaults>
    <o:shapedefaults v:ext="edit" spidmax="4097"/>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46AD4"/>
    <w:rsid w:val="00003EE6"/>
    <w:rsid w:val="000275E7"/>
    <w:rsid w:val="00031120"/>
    <w:rsid w:val="0004021A"/>
    <w:rsid w:val="00076D02"/>
    <w:rsid w:val="0008658E"/>
    <w:rsid w:val="000911A2"/>
    <w:rsid w:val="000956A4"/>
    <w:rsid w:val="000A6534"/>
    <w:rsid w:val="000C44B2"/>
    <w:rsid w:val="000D7A58"/>
    <w:rsid w:val="000E2872"/>
    <w:rsid w:val="000E7952"/>
    <w:rsid w:val="000E795D"/>
    <w:rsid w:val="00101D33"/>
    <w:rsid w:val="001201F8"/>
    <w:rsid w:val="00125BAB"/>
    <w:rsid w:val="001426F0"/>
    <w:rsid w:val="0017625F"/>
    <w:rsid w:val="00187B2C"/>
    <w:rsid w:val="001A65EF"/>
    <w:rsid w:val="001B0F0F"/>
    <w:rsid w:val="001B6F12"/>
    <w:rsid w:val="001E2FCE"/>
    <w:rsid w:val="001E67D0"/>
    <w:rsid w:val="00224F3E"/>
    <w:rsid w:val="00225D75"/>
    <w:rsid w:val="00241CEB"/>
    <w:rsid w:val="00265D8F"/>
    <w:rsid w:val="002905F2"/>
    <w:rsid w:val="00292F1C"/>
    <w:rsid w:val="002930DE"/>
    <w:rsid w:val="002972F4"/>
    <w:rsid w:val="002B191A"/>
    <w:rsid w:val="002C0575"/>
    <w:rsid w:val="00300A78"/>
    <w:rsid w:val="00321580"/>
    <w:rsid w:val="003433CF"/>
    <w:rsid w:val="00347B5C"/>
    <w:rsid w:val="00377AC4"/>
    <w:rsid w:val="003959FD"/>
    <w:rsid w:val="003B2C62"/>
    <w:rsid w:val="003C0F9E"/>
    <w:rsid w:val="003C7DC3"/>
    <w:rsid w:val="00425AEE"/>
    <w:rsid w:val="00434355"/>
    <w:rsid w:val="0044118E"/>
    <w:rsid w:val="0044723E"/>
    <w:rsid w:val="00480238"/>
    <w:rsid w:val="00491C2B"/>
    <w:rsid w:val="004A3B54"/>
    <w:rsid w:val="004A57DB"/>
    <w:rsid w:val="004B29EB"/>
    <w:rsid w:val="004B41FD"/>
    <w:rsid w:val="004B6CA1"/>
    <w:rsid w:val="004B6DE6"/>
    <w:rsid w:val="004B7673"/>
    <w:rsid w:val="004E571F"/>
    <w:rsid w:val="004E6689"/>
    <w:rsid w:val="00532A63"/>
    <w:rsid w:val="00544CE0"/>
    <w:rsid w:val="005805A4"/>
    <w:rsid w:val="005A028D"/>
    <w:rsid w:val="005B22CA"/>
    <w:rsid w:val="005C29BB"/>
    <w:rsid w:val="005C314A"/>
    <w:rsid w:val="005C6D52"/>
    <w:rsid w:val="006132B7"/>
    <w:rsid w:val="0061364E"/>
    <w:rsid w:val="00622588"/>
    <w:rsid w:val="0063383B"/>
    <w:rsid w:val="00650113"/>
    <w:rsid w:val="0066091F"/>
    <w:rsid w:val="00666AF5"/>
    <w:rsid w:val="006760FB"/>
    <w:rsid w:val="00685A42"/>
    <w:rsid w:val="006A2E19"/>
    <w:rsid w:val="006C1E63"/>
    <w:rsid w:val="006E1115"/>
    <w:rsid w:val="007108F0"/>
    <w:rsid w:val="00747FAD"/>
    <w:rsid w:val="00750C9A"/>
    <w:rsid w:val="0078485C"/>
    <w:rsid w:val="00791182"/>
    <w:rsid w:val="00797EC6"/>
    <w:rsid w:val="007C0BF3"/>
    <w:rsid w:val="007D4AC7"/>
    <w:rsid w:val="007F6905"/>
    <w:rsid w:val="00800FA0"/>
    <w:rsid w:val="00815329"/>
    <w:rsid w:val="00823E12"/>
    <w:rsid w:val="00887CEB"/>
    <w:rsid w:val="008A77BC"/>
    <w:rsid w:val="008B3EBC"/>
    <w:rsid w:val="008C2BFC"/>
    <w:rsid w:val="00904545"/>
    <w:rsid w:val="009112E0"/>
    <w:rsid w:val="009161C4"/>
    <w:rsid w:val="00922090"/>
    <w:rsid w:val="0094021B"/>
    <w:rsid w:val="00967A2F"/>
    <w:rsid w:val="00981362"/>
    <w:rsid w:val="00986A5F"/>
    <w:rsid w:val="009A0DF7"/>
    <w:rsid w:val="009A4AD8"/>
    <w:rsid w:val="009C6592"/>
    <w:rsid w:val="009D02C8"/>
    <w:rsid w:val="009D4E13"/>
    <w:rsid w:val="009E27F7"/>
    <w:rsid w:val="009F16FC"/>
    <w:rsid w:val="00A11620"/>
    <w:rsid w:val="00A13A20"/>
    <w:rsid w:val="00A1590C"/>
    <w:rsid w:val="00A2003F"/>
    <w:rsid w:val="00A51EC3"/>
    <w:rsid w:val="00A5309E"/>
    <w:rsid w:val="00A623D2"/>
    <w:rsid w:val="00A94D0E"/>
    <w:rsid w:val="00AC2797"/>
    <w:rsid w:val="00AC3470"/>
    <w:rsid w:val="00AE1D3F"/>
    <w:rsid w:val="00AE3F5B"/>
    <w:rsid w:val="00AF399D"/>
    <w:rsid w:val="00AF3CA2"/>
    <w:rsid w:val="00AF6ABA"/>
    <w:rsid w:val="00B073CA"/>
    <w:rsid w:val="00B2044A"/>
    <w:rsid w:val="00B25090"/>
    <w:rsid w:val="00B2731A"/>
    <w:rsid w:val="00B41CCE"/>
    <w:rsid w:val="00B47C1C"/>
    <w:rsid w:val="00B54672"/>
    <w:rsid w:val="00B85D10"/>
    <w:rsid w:val="00B9302D"/>
    <w:rsid w:val="00B9582B"/>
    <w:rsid w:val="00BA48F2"/>
    <w:rsid w:val="00BB3B3B"/>
    <w:rsid w:val="00BD3DD3"/>
    <w:rsid w:val="00BE1439"/>
    <w:rsid w:val="00BF0086"/>
    <w:rsid w:val="00BF31E2"/>
    <w:rsid w:val="00BF49EB"/>
    <w:rsid w:val="00C23B75"/>
    <w:rsid w:val="00C24CE9"/>
    <w:rsid w:val="00C27E02"/>
    <w:rsid w:val="00C30704"/>
    <w:rsid w:val="00C40EF3"/>
    <w:rsid w:val="00C54775"/>
    <w:rsid w:val="00C663DE"/>
    <w:rsid w:val="00C7329B"/>
    <w:rsid w:val="00C80C8D"/>
    <w:rsid w:val="00C8294A"/>
    <w:rsid w:val="00C975C3"/>
    <w:rsid w:val="00CA298C"/>
    <w:rsid w:val="00CA7768"/>
    <w:rsid w:val="00CA79F6"/>
    <w:rsid w:val="00CC0885"/>
    <w:rsid w:val="00CE4460"/>
    <w:rsid w:val="00CF004A"/>
    <w:rsid w:val="00CF294B"/>
    <w:rsid w:val="00CF3E7D"/>
    <w:rsid w:val="00D01AC0"/>
    <w:rsid w:val="00D04BB4"/>
    <w:rsid w:val="00D07422"/>
    <w:rsid w:val="00D12FF6"/>
    <w:rsid w:val="00D17C56"/>
    <w:rsid w:val="00D30948"/>
    <w:rsid w:val="00D45147"/>
    <w:rsid w:val="00D67E6D"/>
    <w:rsid w:val="00D86D2A"/>
    <w:rsid w:val="00D91699"/>
    <w:rsid w:val="00DB379D"/>
    <w:rsid w:val="00DD5CC6"/>
    <w:rsid w:val="00DE3895"/>
    <w:rsid w:val="00E063EF"/>
    <w:rsid w:val="00E10FA2"/>
    <w:rsid w:val="00E15633"/>
    <w:rsid w:val="00E46AD4"/>
    <w:rsid w:val="00E65F29"/>
    <w:rsid w:val="00E90D4A"/>
    <w:rsid w:val="00EA328F"/>
    <w:rsid w:val="00EC6F86"/>
    <w:rsid w:val="00EE12CF"/>
    <w:rsid w:val="00EF763C"/>
    <w:rsid w:val="00F00FCB"/>
    <w:rsid w:val="00F03A80"/>
    <w:rsid w:val="00F27CBE"/>
    <w:rsid w:val="00F448CB"/>
    <w:rsid w:val="00F45ADF"/>
    <w:rsid w:val="00F47050"/>
    <w:rsid w:val="00F513F8"/>
    <w:rsid w:val="00F74FE9"/>
    <w:rsid w:val="00F8552E"/>
    <w:rsid w:val="00FB358D"/>
    <w:rsid w:val="00FB6D5E"/>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5:docId w15:val="{CAD64473-19F0-4FA3-B9CE-848FD5B5D66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宋体" w:hAnsi="Times New Roman" w:cs="Times New Roman"/>
        <w:lang w:val="en-US" w:eastAsia="zh-CN" w:bidi="ar-SA"/>
      </w:rPr>
    </w:rPrDefault>
    <w:pPrDefault/>
  </w:docDefaults>
  <w:latentStyles w:defLockedState="0" w:defUIPriority="0" w:defSemiHidden="0" w:defUnhideWhenUsed="0" w:defQFormat="0" w:count="371">
    <w:lsdException w:name="Normal" w:qFormat="1"/>
    <w:lsdException w:name="heading 1" w:uiPriority="9" w:qFormat="1"/>
    <w:lsdException w:name="heading 2" w:semiHidden="1" w:uiPriority="9"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61364E"/>
    <w:pPr>
      <w:widowControl w:val="0"/>
      <w:jc w:val="both"/>
    </w:pPr>
    <w:rPr>
      <w:kern w:val="2"/>
      <w:sz w:val="21"/>
      <w:szCs w:val="24"/>
    </w:rPr>
  </w:style>
  <w:style w:type="paragraph" w:styleId="1">
    <w:name w:val="heading 1"/>
    <w:basedOn w:val="a"/>
    <w:next w:val="a"/>
    <w:link w:val="10"/>
    <w:uiPriority w:val="9"/>
    <w:qFormat/>
    <w:rsid w:val="00E063EF"/>
    <w:pPr>
      <w:keepNext/>
      <w:keepLines/>
      <w:spacing w:before="340" w:after="330" w:line="578" w:lineRule="auto"/>
      <w:outlineLvl w:val="0"/>
    </w:pPr>
    <w:rPr>
      <w:b/>
      <w:bCs/>
      <w:kern w:val="44"/>
      <w:sz w:val="44"/>
      <w:szCs w:val="44"/>
      <w:lang w:val="x-none" w:eastAsia="x-none"/>
    </w:rPr>
  </w:style>
  <w:style w:type="paragraph" w:styleId="2">
    <w:name w:val="heading 2"/>
    <w:basedOn w:val="a"/>
    <w:link w:val="20"/>
    <w:uiPriority w:val="9"/>
    <w:qFormat/>
    <w:rsid w:val="00E063EF"/>
    <w:pPr>
      <w:widowControl/>
      <w:spacing w:before="100" w:beforeAutospacing="1" w:after="100" w:afterAutospacing="1"/>
      <w:jc w:val="left"/>
      <w:outlineLvl w:val="1"/>
    </w:pPr>
    <w:rPr>
      <w:rFonts w:ascii="宋体" w:hAnsi="宋体"/>
      <w:b/>
      <w:bCs/>
      <w:kern w:val="0"/>
      <w:sz w:val="18"/>
      <w:szCs w:val="18"/>
      <w:lang w:val="x-none" w:eastAsia="x-none"/>
    </w:rPr>
  </w:style>
  <w:style w:type="paragraph" w:styleId="4">
    <w:name w:val="heading 4"/>
    <w:basedOn w:val="a"/>
    <w:next w:val="a"/>
    <w:link w:val="40"/>
    <w:semiHidden/>
    <w:unhideWhenUsed/>
    <w:qFormat/>
    <w:rsid w:val="006E1115"/>
    <w:pPr>
      <w:keepNext/>
      <w:keepLines/>
      <w:spacing w:before="280" w:after="290" w:line="376" w:lineRule="auto"/>
      <w:outlineLvl w:val="3"/>
    </w:pPr>
    <w:rPr>
      <w:rFonts w:ascii="Calibri Light" w:hAnsi="Calibri Light"/>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link w:val="a4"/>
    <w:uiPriority w:val="99"/>
    <w:unhideWhenUsed/>
    <w:rsid w:val="00800FA0"/>
    <w:pPr>
      <w:widowControl/>
      <w:spacing w:before="100" w:beforeAutospacing="1" w:after="100" w:afterAutospacing="1"/>
      <w:jc w:val="left"/>
    </w:pPr>
    <w:rPr>
      <w:rFonts w:ascii="宋体" w:hAnsi="宋体"/>
      <w:kern w:val="0"/>
      <w:sz w:val="24"/>
      <w:lang w:val="x-none" w:eastAsia="x-none"/>
    </w:rPr>
  </w:style>
  <w:style w:type="paragraph" w:customStyle="1" w:styleId="-">
    <w:name w:val="模板-正文"/>
    <w:basedOn w:val="a3"/>
    <w:link w:val="-Char"/>
    <w:qFormat/>
    <w:rsid w:val="00F27CBE"/>
    <w:pPr>
      <w:snapToGrid w:val="0"/>
      <w:spacing w:before="0" w:beforeAutospacing="0" w:after="0" w:afterAutospacing="0" w:line="360" w:lineRule="auto"/>
      <w:ind w:firstLineChars="200" w:firstLine="200"/>
      <w:jc w:val="both"/>
    </w:pPr>
    <w:rPr>
      <w:color w:val="222222"/>
      <w:sz w:val="21"/>
      <w:szCs w:val="21"/>
    </w:rPr>
  </w:style>
  <w:style w:type="character" w:customStyle="1" w:styleId="20">
    <w:name w:val="标题 2 字符"/>
    <w:link w:val="2"/>
    <w:uiPriority w:val="9"/>
    <w:rsid w:val="00E063EF"/>
    <w:rPr>
      <w:rFonts w:ascii="宋体" w:hAnsi="宋体" w:cs="宋体"/>
      <w:b/>
      <w:bCs/>
      <w:sz w:val="18"/>
      <w:szCs w:val="18"/>
    </w:rPr>
  </w:style>
  <w:style w:type="character" w:customStyle="1" w:styleId="a4">
    <w:name w:val="普通(网站) 字符"/>
    <w:link w:val="a3"/>
    <w:uiPriority w:val="99"/>
    <w:rsid w:val="00800FA0"/>
    <w:rPr>
      <w:rFonts w:ascii="宋体" w:hAnsi="宋体" w:cs="宋体"/>
      <w:sz w:val="24"/>
      <w:szCs w:val="24"/>
    </w:rPr>
  </w:style>
  <w:style w:type="character" w:customStyle="1" w:styleId="-Char">
    <w:name w:val="模板-正文 Char"/>
    <w:link w:val="-"/>
    <w:rsid w:val="00F27CBE"/>
    <w:rPr>
      <w:rFonts w:ascii="宋体" w:hAnsi="宋体"/>
      <w:color w:val="222222"/>
      <w:sz w:val="21"/>
      <w:szCs w:val="21"/>
      <w:lang w:val="x-none" w:eastAsia="x-none"/>
    </w:rPr>
  </w:style>
  <w:style w:type="character" w:customStyle="1" w:styleId="docorderno">
    <w:name w:val="doc_order_no"/>
    <w:rsid w:val="00E063EF"/>
  </w:style>
  <w:style w:type="paragraph" w:customStyle="1" w:styleId="-2">
    <w:name w:val="模板-标题 2"/>
    <w:basedOn w:val="2"/>
    <w:link w:val="-2Char"/>
    <w:qFormat/>
    <w:rsid w:val="00D30948"/>
    <w:pPr>
      <w:numPr>
        <w:ilvl w:val="1"/>
        <w:numId w:val="2"/>
      </w:numPr>
      <w:spacing w:beforeLines="100" w:beforeAutospacing="0"/>
      <w:ind w:left="0" w:firstLine="0"/>
      <w:jc w:val="both"/>
    </w:pPr>
    <w:rPr>
      <w:color w:val="222222"/>
      <w:sz w:val="24"/>
    </w:rPr>
  </w:style>
  <w:style w:type="paragraph" w:styleId="21">
    <w:name w:val="toc 2"/>
    <w:basedOn w:val="a"/>
    <w:next w:val="a"/>
    <w:autoRedefine/>
    <w:uiPriority w:val="39"/>
    <w:rsid w:val="00E063EF"/>
    <w:pPr>
      <w:ind w:leftChars="200" w:left="420"/>
    </w:pPr>
  </w:style>
  <w:style w:type="character" w:customStyle="1" w:styleId="-2Char">
    <w:name w:val="模板-标题 2 Char"/>
    <w:link w:val="-2"/>
    <w:rsid w:val="00D30948"/>
    <w:rPr>
      <w:rFonts w:ascii="宋体" w:hAnsi="宋体"/>
      <w:b/>
      <w:bCs/>
      <w:color w:val="222222"/>
      <w:sz w:val="24"/>
      <w:szCs w:val="18"/>
      <w:lang w:val="x-none" w:eastAsia="x-none"/>
    </w:rPr>
  </w:style>
  <w:style w:type="character" w:styleId="a5">
    <w:name w:val="Hyperlink"/>
    <w:uiPriority w:val="99"/>
    <w:unhideWhenUsed/>
    <w:rsid w:val="00E063EF"/>
    <w:rPr>
      <w:color w:val="0000FF"/>
      <w:u w:val="single"/>
    </w:rPr>
  </w:style>
  <w:style w:type="character" w:customStyle="1" w:styleId="10">
    <w:name w:val="标题 1 字符"/>
    <w:link w:val="1"/>
    <w:uiPriority w:val="9"/>
    <w:rsid w:val="00E063EF"/>
    <w:rPr>
      <w:b/>
      <w:bCs/>
      <w:kern w:val="44"/>
      <w:sz w:val="44"/>
      <w:szCs w:val="44"/>
    </w:rPr>
  </w:style>
  <w:style w:type="paragraph" w:customStyle="1" w:styleId="-1">
    <w:name w:val="模板-标题 1"/>
    <w:basedOn w:val="1"/>
    <w:link w:val="-1Char"/>
    <w:qFormat/>
    <w:rsid w:val="00EF763C"/>
    <w:pPr>
      <w:keepNext w:val="0"/>
      <w:keepLines w:val="0"/>
      <w:widowControl/>
      <w:numPr>
        <w:numId w:val="2"/>
      </w:numPr>
      <w:adjustRightInd w:val="0"/>
      <w:spacing w:before="100" w:beforeAutospacing="1" w:after="100" w:afterAutospacing="1" w:line="240" w:lineRule="auto"/>
      <w:ind w:left="100" w:hangingChars="100" w:hanging="100"/>
      <w:jc w:val="center"/>
    </w:pPr>
    <w:rPr>
      <w:rFonts w:ascii="宋体" w:hAnsi="宋体"/>
      <w:color w:val="222222"/>
      <w:kern w:val="36"/>
      <w:sz w:val="28"/>
      <w:szCs w:val="24"/>
    </w:rPr>
  </w:style>
  <w:style w:type="paragraph" w:styleId="11">
    <w:name w:val="toc 1"/>
    <w:basedOn w:val="a"/>
    <w:next w:val="a"/>
    <w:autoRedefine/>
    <w:uiPriority w:val="39"/>
    <w:rsid w:val="00E063EF"/>
  </w:style>
  <w:style w:type="character" w:customStyle="1" w:styleId="-1Char">
    <w:name w:val="模板-标题 1 Char"/>
    <w:link w:val="-1"/>
    <w:rsid w:val="00EF763C"/>
    <w:rPr>
      <w:rFonts w:ascii="宋体" w:hAnsi="宋体"/>
      <w:b/>
      <w:bCs/>
      <w:color w:val="222222"/>
      <w:kern w:val="36"/>
      <w:sz w:val="28"/>
      <w:szCs w:val="24"/>
      <w:lang w:val="x-none" w:eastAsia="x-none"/>
    </w:rPr>
  </w:style>
  <w:style w:type="paragraph" w:customStyle="1" w:styleId="-3">
    <w:name w:val="模板-标题 3"/>
    <w:basedOn w:val="a"/>
    <w:link w:val="-3Char"/>
    <w:qFormat/>
    <w:rsid w:val="00347B5C"/>
    <w:pPr>
      <w:numPr>
        <w:ilvl w:val="2"/>
        <w:numId w:val="2"/>
      </w:numPr>
      <w:spacing w:beforeLines="50" w:before="50" w:afterLines="50" w:after="50"/>
      <w:ind w:left="0" w:firstLine="0"/>
      <w:outlineLvl w:val="2"/>
    </w:pPr>
    <w:rPr>
      <w:b/>
      <w:color w:val="222222"/>
      <w:sz w:val="24"/>
      <w:szCs w:val="18"/>
      <w:lang w:val="x-none" w:eastAsia="x-none"/>
    </w:rPr>
  </w:style>
  <w:style w:type="table" w:styleId="a6">
    <w:name w:val="Table Grid"/>
    <w:basedOn w:val="a1"/>
    <w:rsid w:val="00C975C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3Char">
    <w:name w:val="模板-标题 3 Char"/>
    <w:link w:val="-3"/>
    <w:rsid w:val="00347B5C"/>
    <w:rPr>
      <w:b/>
      <w:color w:val="222222"/>
      <w:kern w:val="2"/>
      <w:sz w:val="24"/>
      <w:szCs w:val="18"/>
      <w:lang w:val="x-none" w:eastAsia="x-none"/>
    </w:rPr>
  </w:style>
  <w:style w:type="table" w:customStyle="1" w:styleId="-0">
    <w:name w:val="模板-表格"/>
    <w:basedOn w:val="a1"/>
    <w:rsid w:val="0066091F"/>
    <w:tblPr>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rPr>
      <w:jc w:val="center"/>
    </w:trPr>
    <w:tcPr>
      <w:vAlign w:val="center"/>
    </w:tcPr>
    <w:tblStylePr w:type="firstRow">
      <w:pPr>
        <w:jc w:val="center"/>
      </w:pPr>
      <w:tblPr/>
      <w:trPr>
        <w:cantSplit w:val="0"/>
      </w:trPr>
      <w:tcPr>
        <w:shd w:val="clear" w:color="auto" w:fill="BFBFBF"/>
      </w:tcPr>
    </w:tblStylePr>
  </w:style>
  <w:style w:type="paragraph" w:styleId="a7">
    <w:name w:val="header"/>
    <w:basedOn w:val="a"/>
    <w:link w:val="a8"/>
    <w:rsid w:val="00D17C56"/>
    <w:pPr>
      <w:pBdr>
        <w:bottom w:val="single" w:sz="6" w:space="1" w:color="auto"/>
      </w:pBdr>
      <w:tabs>
        <w:tab w:val="center" w:pos="4153"/>
        <w:tab w:val="right" w:pos="8306"/>
      </w:tabs>
      <w:snapToGrid w:val="0"/>
      <w:jc w:val="center"/>
    </w:pPr>
    <w:rPr>
      <w:sz w:val="18"/>
      <w:szCs w:val="18"/>
    </w:rPr>
  </w:style>
  <w:style w:type="character" w:customStyle="1" w:styleId="a8">
    <w:name w:val="页眉 字符"/>
    <w:link w:val="a7"/>
    <w:rsid w:val="00D17C56"/>
    <w:rPr>
      <w:kern w:val="2"/>
      <w:sz w:val="18"/>
      <w:szCs w:val="18"/>
    </w:rPr>
  </w:style>
  <w:style w:type="paragraph" w:styleId="a9">
    <w:name w:val="footer"/>
    <w:basedOn w:val="a"/>
    <w:link w:val="aa"/>
    <w:uiPriority w:val="99"/>
    <w:rsid w:val="00D17C56"/>
    <w:pPr>
      <w:tabs>
        <w:tab w:val="center" w:pos="4153"/>
        <w:tab w:val="right" w:pos="8306"/>
      </w:tabs>
      <w:snapToGrid w:val="0"/>
      <w:jc w:val="left"/>
    </w:pPr>
    <w:rPr>
      <w:sz w:val="18"/>
      <w:szCs w:val="18"/>
    </w:rPr>
  </w:style>
  <w:style w:type="character" w:customStyle="1" w:styleId="aa">
    <w:name w:val="页脚 字符"/>
    <w:link w:val="a9"/>
    <w:uiPriority w:val="99"/>
    <w:rsid w:val="00D17C56"/>
    <w:rPr>
      <w:kern w:val="2"/>
      <w:sz w:val="18"/>
      <w:szCs w:val="18"/>
    </w:rPr>
  </w:style>
  <w:style w:type="paragraph" w:styleId="ab">
    <w:name w:val="Title"/>
    <w:basedOn w:val="a"/>
    <w:next w:val="a"/>
    <w:link w:val="ac"/>
    <w:qFormat/>
    <w:rsid w:val="00BA48F2"/>
    <w:pPr>
      <w:spacing w:before="240" w:after="60"/>
      <w:jc w:val="center"/>
      <w:outlineLvl w:val="0"/>
    </w:pPr>
    <w:rPr>
      <w:rFonts w:ascii="Cambria" w:hAnsi="Cambria"/>
      <w:b/>
      <w:bCs/>
      <w:sz w:val="32"/>
      <w:szCs w:val="32"/>
    </w:rPr>
  </w:style>
  <w:style w:type="character" w:customStyle="1" w:styleId="ac">
    <w:name w:val="标题 字符"/>
    <w:link w:val="ab"/>
    <w:rsid w:val="00BA48F2"/>
    <w:rPr>
      <w:rFonts w:ascii="Cambria" w:hAnsi="Cambria" w:cs="Times New Roman"/>
      <w:b/>
      <w:bCs/>
      <w:kern w:val="2"/>
      <w:sz w:val="32"/>
      <w:szCs w:val="32"/>
    </w:rPr>
  </w:style>
  <w:style w:type="paragraph" w:customStyle="1" w:styleId="-7">
    <w:name w:val="模板-标题"/>
    <w:basedOn w:val="ab"/>
    <w:qFormat/>
    <w:rsid w:val="00BA48F2"/>
    <w:pPr>
      <w:outlineLvl w:val="9"/>
    </w:pPr>
  </w:style>
  <w:style w:type="paragraph" w:customStyle="1" w:styleId="-4">
    <w:name w:val="模板-标题 4"/>
    <w:basedOn w:val="a"/>
    <w:qFormat/>
    <w:rsid w:val="00D30948"/>
    <w:pPr>
      <w:numPr>
        <w:ilvl w:val="3"/>
        <w:numId w:val="2"/>
      </w:numPr>
      <w:spacing w:beforeLines="50" w:before="50" w:afterLines="50" w:after="50"/>
      <w:ind w:left="0" w:firstLine="0"/>
    </w:pPr>
    <w:rPr>
      <w:b/>
      <w:sz w:val="24"/>
    </w:rPr>
  </w:style>
  <w:style w:type="paragraph" w:customStyle="1" w:styleId="-5">
    <w:name w:val="模板-标题 5"/>
    <w:basedOn w:val="-4"/>
    <w:qFormat/>
    <w:rsid w:val="00D30948"/>
    <w:pPr>
      <w:numPr>
        <w:ilvl w:val="4"/>
      </w:numPr>
      <w:ind w:left="0" w:firstLine="0"/>
    </w:pPr>
  </w:style>
  <w:style w:type="paragraph" w:customStyle="1" w:styleId="-6">
    <w:name w:val="模板-标题 6"/>
    <w:basedOn w:val="-5"/>
    <w:qFormat/>
    <w:rsid w:val="00D30948"/>
    <w:pPr>
      <w:numPr>
        <w:ilvl w:val="5"/>
      </w:numPr>
      <w:ind w:left="0" w:firstLine="0"/>
    </w:pPr>
  </w:style>
  <w:style w:type="table" w:customStyle="1" w:styleId="-noheader">
    <w:name w:val="模板-表格_noheader"/>
    <w:basedOn w:val="a1"/>
    <w:rsid w:val="0066091F"/>
    <w:tblPr>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rPr>
      <w:jc w:val="center"/>
    </w:trPr>
    <w:tcPr>
      <w:vAlign w:val="center"/>
    </w:tcPr>
  </w:style>
  <w:style w:type="table" w:styleId="22">
    <w:name w:val="Table Colorful 2"/>
    <w:basedOn w:val="a1"/>
    <w:rsid w:val="0063383B"/>
    <w:pPr>
      <w:widowControl w:val="0"/>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paragraph" w:customStyle="1" w:styleId="XBRLTitle1">
    <w:name w:val="XBRLTitle1"/>
    <w:basedOn w:val="1"/>
    <w:next w:val="2"/>
    <w:qFormat/>
    <w:rsid w:val="006E1115"/>
    <w:pPr>
      <w:spacing w:before="0" w:after="0" w:line="360" w:lineRule="auto"/>
      <w:ind w:left="425" w:hanging="425"/>
      <w:jc w:val="center"/>
    </w:pPr>
    <w:rPr>
      <w:sz w:val="28"/>
    </w:rPr>
  </w:style>
  <w:style w:type="paragraph" w:customStyle="1" w:styleId="XBRLTitle2">
    <w:name w:val="XBRLTitle2"/>
    <w:basedOn w:val="ad"/>
    <w:next w:val="4"/>
    <w:qFormat/>
    <w:rsid w:val="006E1115"/>
    <w:pPr>
      <w:spacing w:before="0" w:after="0" w:line="360" w:lineRule="auto"/>
      <w:jc w:val="left"/>
    </w:pPr>
    <w:rPr>
      <w:sz w:val="24"/>
    </w:rPr>
  </w:style>
  <w:style w:type="paragraph" w:customStyle="1" w:styleId="XBRLTitle3">
    <w:name w:val="XBRLTitle3"/>
    <w:basedOn w:val="ad"/>
    <w:next w:val="4"/>
    <w:qFormat/>
    <w:rsid w:val="006E1115"/>
    <w:pPr>
      <w:spacing w:before="0" w:after="0" w:line="360" w:lineRule="auto"/>
      <w:ind w:left="624" w:hanging="624"/>
      <w:jc w:val="left"/>
      <w:outlineLvl w:val="9"/>
    </w:pPr>
    <w:rPr>
      <w:sz w:val="24"/>
    </w:rPr>
  </w:style>
  <w:style w:type="paragraph" w:styleId="ad">
    <w:name w:val="Subtitle"/>
    <w:basedOn w:val="a"/>
    <w:next w:val="a"/>
    <w:link w:val="ae"/>
    <w:qFormat/>
    <w:rsid w:val="006E1115"/>
    <w:pPr>
      <w:spacing w:before="240" w:after="60" w:line="312" w:lineRule="auto"/>
      <w:jc w:val="center"/>
      <w:outlineLvl w:val="1"/>
    </w:pPr>
    <w:rPr>
      <w:rFonts w:ascii="Calibri Light" w:hAnsi="Calibri Light"/>
      <w:b/>
      <w:bCs/>
      <w:kern w:val="28"/>
      <w:sz w:val="32"/>
      <w:szCs w:val="32"/>
    </w:rPr>
  </w:style>
  <w:style w:type="character" w:customStyle="1" w:styleId="ae">
    <w:name w:val="副标题 字符"/>
    <w:link w:val="ad"/>
    <w:rsid w:val="006E1115"/>
    <w:rPr>
      <w:rFonts w:ascii="Calibri Light" w:hAnsi="Calibri Light" w:cs="Times New Roman"/>
      <w:b/>
      <w:bCs/>
      <w:kern w:val="28"/>
      <w:sz w:val="32"/>
      <w:szCs w:val="32"/>
    </w:rPr>
  </w:style>
  <w:style w:type="character" w:customStyle="1" w:styleId="40">
    <w:name w:val="标题 4 字符"/>
    <w:link w:val="4"/>
    <w:semiHidden/>
    <w:rsid w:val="006E1115"/>
    <w:rPr>
      <w:rFonts w:ascii="Calibri Light" w:eastAsia="宋体" w:hAnsi="Calibri Light" w:cs="Times New Roman"/>
      <w:b/>
      <w:bCs/>
      <w:kern w:val="2"/>
      <w:sz w:val="28"/>
      <w:szCs w:val="28"/>
    </w:rPr>
  </w:style>
  <w:style w:type="paragraph" w:customStyle="1" w:styleId="XBRLTitle4">
    <w:name w:val="XBRLTitle4"/>
    <w:basedOn w:val="ad"/>
    <w:next w:val="4"/>
    <w:qFormat/>
    <w:rsid w:val="006E1115"/>
    <w:pPr>
      <w:spacing w:beforeLines="50" w:before="50" w:afterLines="50" w:after="50" w:line="240" w:lineRule="auto"/>
      <w:ind w:left="794" w:hanging="794"/>
      <w:jc w:val="left"/>
      <w:outlineLvl w:val="9"/>
    </w:pPr>
    <w:rPr>
      <w:sz w:val="24"/>
    </w:rPr>
  </w:style>
  <w:style w:type="paragraph" w:customStyle="1" w:styleId="XBRLTitle5">
    <w:name w:val="XBRLTitle5"/>
    <w:basedOn w:val="ad"/>
    <w:next w:val="4"/>
    <w:qFormat/>
    <w:rsid w:val="006E1115"/>
    <w:pPr>
      <w:spacing w:beforeLines="50" w:before="50" w:afterLines="50" w:after="50" w:line="240" w:lineRule="auto"/>
      <w:ind w:left="1021" w:hanging="1021"/>
      <w:jc w:val="left"/>
      <w:outlineLvl w:val="9"/>
    </w:pPr>
  </w:style>
  <w:style w:type="paragraph" w:customStyle="1" w:styleId="XBRLTitle6">
    <w:name w:val="XBRLTitle6"/>
    <w:basedOn w:val="ad"/>
    <w:next w:val="4"/>
    <w:qFormat/>
    <w:rsid w:val="006E1115"/>
    <w:pPr>
      <w:spacing w:beforeLines="50" w:before="50" w:afterLines="50" w:after="50" w:line="240" w:lineRule="auto"/>
      <w:ind w:left="1021" w:hanging="1021"/>
      <w:jc w:val="left"/>
      <w:outlineLvl w:val="9"/>
    </w:pPr>
    <w:rPr>
      <w:sz w:val="24"/>
    </w:rPr>
  </w:style>
  <w:style w:type="paragraph" w:customStyle="1" w:styleId="-8">
    <w:name w:val="模板-正文无缩进"/>
    <w:basedOn w:val="-"/>
    <w:link w:val="-Char0"/>
    <w:qFormat/>
    <w:rsid w:val="00C7329B"/>
    <w:pPr>
      <w:ind w:firstLineChars="0" w:firstLine="0"/>
    </w:pPr>
    <w:rPr>
      <w:bCs/>
      <w:szCs w:val="30"/>
    </w:rPr>
  </w:style>
  <w:style w:type="character" w:customStyle="1" w:styleId="-Char0">
    <w:name w:val="模板-正文无缩进 Char"/>
    <w:link w:val="-8"/>
    <w:rsid w:val="00C7329B"/>
    <w:rPr>
      <w:rFonts w:ascii="宋体" w:hAnsi="宋体"/>
      <w:bCs/>
      <w:color w:val="222222"/>
      <w:sz w:val="21"/>
      <w:szCs w:val="30"/>
      <w:lang w:val="x-none" w:eastAsia="x-none"/>
    </w:rPr>
  </w:style>
  <w:style w:type="paragraph" w:customStyle="1" w:styleId="-9">
    <w:name w:val="模板-目录"/>
    <w:basedOn w:val="3"/>
    <w:link w:val="-Char1"/>
    <w:autoRedefine/>
    <w:qFormat/>
    <w:rsid w:val="00B47C1C"/>
    <w:pPr>
      <w:snapToGrid w:val="0"/>
      <w:jc w:val="right"/>
    </w:pPr>
  </w:style>
  <w:style w:type="paragraph" w:styleId="3">
    <w:name w:val="toc 3"/>
    <w:basedOn w:val="a"/>
    <w:next w:val="a"/>
    <w:link w:val="30"/>
    <w:autoRedefine/>
    <w:semiHidden/>
    <w:unhideWhenUsed/>
    <w:rsid w:val="00B47C1C"/>
    <w:pPr>
      <w:ind w:leftChars="400" w:left="840"/>
    </w:pPr>
  </w:style>
  <w:style w:type="character" w:customStyle="1" w:styleId="30">
    <w:name w:val="目录 3 字符"/>
    <w:basedOn w:val="a0"/>
    <w:link w:val="3"/>
    <w:semiHidden/>
    <w:rsid w:val="00B47C1C"/>
    <w:rPr>
      <w:kern w:val="2"/>
      <w:sz w:val="21"/>
      <w:szCs w:val="24"/>
    </w:rPr>
  </w:style>
  <w:style w:type="character" w:customStyle="1" w:styleId="-Char1">
    <w:name w:val="模板-目录 Char"/>
    <w:basedOn w:val="30"/>
    <w:link w:val="-9"/>
    <w:rsid w:val="00B47C1C"/>
    <w:rPr>
      <w:kern w:val="2"/>
      <w:sz w:val="21"/>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30378223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g"/><Relationship Id="rId13" Type="http://schemas.openxmlformats.org/officeDocument/2006/relationships/header" Target="header2.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image" Target="media/image3.jpg"/><Relationship Id="rId4" Type="http://schemas.openxmlformats.org/officeDocument/2006/relationships/settings" Target="settings.xml"/><Relationship Id="rId9" Type="http://schemas.openxmlformats.org/officeDocument/2006/relationships/image" Target="media/image2.jpg"/><Relationship Id="rId14" Type="http://schemas.openxmlformats.org/officeDocument/2006/relationships/fontTable" Target="fontTable.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629389A-76CE-44D6-BB5E-09A627F41EE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13</Pages>
  <Words>1243</Words>
  <Characters>7088</Characters>
  <Application>Microsoft Office Word</Application>
  <DocSecurity>0</DocSecurity>
  <Lines>59</Lines>
  <Paragraphs>16</Paragraphs>
  <ScaleCrop>false</ScaleCrop>
  <Company>MC SYSTEM</Company>
  <LinksUpToDate>false</LinksUpToDate>
  <CharactersWithSpaces>8315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MC SYSTEM</dc:creator>
  <cp:lastModifiedBy>MC SYSTEM</cp:lastModifiedBy>
  <cp:revision>2</cp:revision>
  <dcterms:created xsi:type="dcterms:W3CDTF">2026-04-20T02:39:00Z</dcterms:created>
  <dcterms:modified xsi:type="dcterms:W3CDTF">2026-04-20T02:40:00Z</dcterms:modified>
</cp:coreProperties>
</file>