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951D0">
        <w:rPr>
          <w:rFonts w:ascii="宋体" w:hAnsi="宋体" w:hint="eastAsia"/>
          <w:b/>
          <w:bCs/>
          <w:sz w:val="48"/>
          <w:szCs w:val="30"/>
        </w:rPr>
        <w:t>南方中证新能源交易型开放式指数证券投资基金联接基金</w:t>
      </w:r>
      <w:r w:rsidR="000951D0">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951D0"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951D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951D0">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951D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951D0" w:rsidRDefault="000951D0" w:rsidP="000951D0">
      <w:pPr>
        <w:pStyle w:val="-1"/>
        <w:ind w:left="281" w:hanging="281"/>
        <w:rPr>
          <w:rFonts w:hint="eastAsia"/>
        </w:rPr>
      </w:pPr>
      <w:r>
        <w:rPr>
          <w:rFonts w:hint="eastAsia"/>
        </w:rPr>
        <w:lastRenderedPageBreak/>
        <w:t>重要提示</w:t>
      </w:r>
    </w:p>
    <w:p w:rsidR="000951D0" w:rsidRDefault="000951D0" w:rsidP="000951D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951D0" w:rsidRDefault="000951D0" w:rsidP="000951D0">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0951D0" w:rsidRDefault="000951D0" w:rsidP="000951D0">
      <w:pPr>
        <w:pStyle w:val="-"/>
        <w:ind w:firstLine="420"/>
        <w:rPr>
          <w:rFonts w:hint="eastAsia"/>
        </w:rPr>
      </w:pPr>
      <w:r>
        <w:rPr>
          <w:rFonts w:hint="eastAsia"/>
        </w:rPr>
        <w:t>基金管理人承诺以诚实信用、勤勉尽责的原则管理和运用基金资产，但不保证基金一定盈利。</w:t>
      </w:r>
    </w:p>
    <w:p w:rsidR="000951D0" w:rsidRDefault="000951D0" w:rsidP="000951D0">
      <w:pPr>
        <w:pStyle w:val="-"/>
        <w:ind w:firstLine="420"/>
        <w:rPr>
          <w:rFonts w:hint="eastAsia"/>
        </w:rPr>
      </w:pPr>
      <w:r>
        <w:rPr>
          <w:rFonts w:hint="eastAsia"/>
        </w:rPr>
        <w:t>基金的过往业绩并不代表其未来表现。投资有风险，投资者在作出投资决策前应仔细阅读本基金的招募说明书。</w:t>
      </w:r>
    </w:p>
    <w:p w:rsidR="000951D0" w:rsidRDefault="000951D0" w:rsidP="000951D0">
      <w:pPr>
        <w:pStyle w:val="-"/>
        <w:ind w:firstLine="420"/>
        <w:rPr>
          <w:rFonts w:hint="eastAsia"/>
        </w:rPr>
      </w:pPr>
      <w:r>
        <w:rPr>
          <w:rFonts w:hint="eastAsia"/>
        </w:rPr>
        <w:t>本报告中财务资料未经审计。</w:t>
      </w:r>
    </w:p>
    <w:p w:rsidR="000951D0" w:rsidRDefault="000951D0" w:rsidP="000951D0">
      <w:pPr>
        <w:pStyle w:val="-"/>
        <w:ind w:firstLine="420"/>
        <w:rPr>
          <w:rFonts w:hint="eastAsia"/>
        </w:rPr>
      </w:pPr>
      <w:r>
        <w:rPr>
          <w:rFonts w:hint="eastAsia"/>
        </w:rPr>
        <w:t>本报告期自2026年1月1日起至3月31日止。</w:t>
      </w:r>
    </w:p>
    <w:p w:rsidR="000951D0" w:rsidRDefault="000951D0" w:rsidP="000951D0">
      <w:pPr>
        <w:pStyle w:val="-1"/>
        <w:ind w:left="281" w:hanging="281"/>
        <w:rPr>
          <w:rFonts w:hint="eastAsia"/>
        </w:rPr>
      </w:pPr>
      <w:r>
        <w:rPr>
          <w:rFonts w:hint="eastAsia"/>
        </w:rPr>
        <w:t>基金产品概况</w:t>
      </w:r>
    </w:p>
    <w:p w:rsidR="000951D0" w:rsidRDefault="000951D0" w:rsidP="000951D0">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0951D0" w:rsidTr="00D03990">
        <w:tc>
          <w:tcPr>
            <w:tcW w:w="2076" w:type="dxa"/>
          </w:tcPr>
          <w:p w:rsidR="000951D0" w:rsidRDefault="000951D0" w:rsidP="000951D0">
            <w:pPr>
              <w:jc w:val="left"/>
            </w:pPr>
            <w:r>
              <w:rPr>
                <w:rFonts w:hint="eastAsia"/>
              </w:rPr>
              <w:t>基金简称</w:t>
            </w:r>
          </w:p>
        </w:tc>
        <w:tc>
          <w:tcPr>
            <w:tcW w:w="6230" w:type="dxa"/>
            <w:gridSpan w:val="3"/>
          </w:tcPr>
          <w:p w:rsidR="000951D0" w:rsidRDefault="000951D0" w:rsidP="000951D0">
            <w:pPr>
              <w:jc w:val="left"/>
            </w:pPr>
            <w:r>
              <w:rPr>
                <w:rFonts w:hint="eastAsia"/>
              </w:rPr>
              <w:t>南方中证新能源</w:t>
            </w:r>
            <w:r>
              <w:rPr>
                <w:rFonts w:hint="eastAsia"/>
              </w:rPr>
              <w:t>ETF</w:t>
            </w:r>
            <w:r>
              <w:rPr>
                <w:rFonts w:hint="eastAsia"/>
              </w:rPr>
              <w:t>联接</w:t>
            </w:r>
          </w:p>
        </w:tc>
      </w:tr>
      <w:tr w:rsidR="000951D0" w:rsidTr="000E7C0D">
        <w:tc>
          <w:tcPr>
            <w:tcW w:w="2076" w:type="dxa"/>
          </w:tcPr>
          <w:p w:rsidR="000951D0" w:rsidRDefault="000951D0" w:rsidP="000951D0">
            <w:pPr>
              <w:jc w:val="left"/>
            </w:pPr>
            <w:r>
              <w:rPr>
                <w:rFonts w:hint="eastAsia"/>
              </w:rPr>
              <w:t>基金主代码</w:t>
            </w:r>
          </w:p>
        </w:tc>
        <w:tc>
          <w:tcPr>
            <w:tcW w:w="6230" w:type="dxa"/>
            <w:gridSpan w:val="3"/>
          </w:tcPr>
          <w:p w:rsidR="000951D0" w:rsidRDefault="000951D0" w:rsidP="000951D0">
            <w:pPr>
              <w:jc w:val="left"/>
            </w:pPr>
            <w:r>
              <w:t>012831</w:t>
            </w:r>
          </w:p>
        </w:tc>
      </w:tr>
      <w:tr w:rsidR="000951D0" w:rsidTr="001E6671">
        <w:tc>
          <w:tcPr>
            <w:tcW w:w="2076" w:type="dxa"/>
          </w:tcPr>
          <w:p w:rsidR="000951D0" w:rsidRDefault="000951D0" w:rsidP="000951D0">
            <w:pPr>
              <w:jc w:val="left"/>
            </w:pPr>
            <w:r>
              <w:rPr>
                <w:rFonts w:hint="eastAsia"/>
              </w:rPr>
              <w:t>交易代码</w:t>
            </w:r>
          </w:p>
        </w:tc>
        <w:tc>
          <w:tcPr>
            <w:tcW w:w="6230" w:type="dxa"/>
            <w:gridSpan w:val="3"/>
          </w:tcPr>
          <w:p w:rsidR="000951D0" w:rsidRDefault="000951D0" w:rsidP="000951D0">
            <w:pPr>
              <w:jc w:val="left"/>
            </w:pPr>
            <w:r>
              <w:t>012831</w:t>
            </w:r>
          </w:p>
        </w:tc>
      </w:tr>
      <w:tr w:rsidR="000951D0" w:rsidTr="00F32484">
        <w:tc>
          <w:tcPr>
            <w:tcW w:w="2076" w:type="dxa"/>
          </w:tcPr>
          <w:p w:rsidR="000951D0" w:rsidRDefault="000951D0" w:rsidP="000951D0">
            <w:pPr>
              <w:jc w:val="left"/>
            </w:pPr>
            <w:r>
              <w:rPr>
                <w:rFonts w:hint="eastAsia"/>
              </w:rPr>
              <w:t>基金运作方式</w:t>
            </w:r>
          </w:p>
        </w:tc>
        <w:tc>
          <w:tcPr>
            <w:tcW w:w="6230" w:type="dxa"/>
            <w:gridSpan w:val="3"/>
          </w:tcPr>
          <w:p w:rsidR="000951D0" w:rsidRDefault="000951D0" w:rsidP="000951D0">
            <w:pPr>
              <w:jc w:val="left"/>
            </w:pPr>
            <w:r>
              <w:rPr>
                <w:rFonts w:hint="eastAsia"/>
              </w:rPr>
              <w:t>契约型开放式</w:t>
            </w:r>
          </w:p>
        </w:tc>
      </w:tr>
      <w:tr w:rsidR="000951D0" w:rsidTr="00F817C6">
        <w:tc>
          <w:tcPr>
            <w:tcW w:w="2076" w:type="dxa"/>
          </w:tcPr>
          <w:p w:rsidR="000951D0" w:rsidRDefault="000951D0" w:rsidP="000951D0">
            <w:pPr>
              <w:jc w:val="left"/>
            </w:pPr>
            <w:r>
              <w:rPr>
                <w:rFonts w:hint="eastAsia"/>
              </w:rPr>
              <w:t>基金合同生效日</w:t>
            </w:r>
          </w:p>
        </w:tc>
        <w:tc>
          <w:tcPr>
            <w:tcW w:w="6230" w:type="dxa"/>
            <w:gridSpan w:val="3"/>
          </w:tcPr>
          <w:p w:rsidR="000951D0" w:rsidRDefault="000951D0" w:rsidP="000951D0">
            <w:pPr>
              <w:jc w:val="left"/>
            </w:pPr>
            <w:r>
              <w:rPr>
                <w:rFonts w:hint="eastAsia"/>
              </w:rPr>
              <w:t>2021</w:t>
            </w:r>
            <w:r>
              <w:rPr>
                <w:rFonts w:hint="eastAsia"/>
              </w:rPr>
              <w:t>年</w:t>
            </w:r>
            <w:r>
              <w:rPr>
                <w:rFonts w:hint="eastAsia"/>
              </w:rPr>
              <w:t>8</w:t>
            </w:r>
            <w:r>
              <w:rPr>
                <w:rFonts w:hint="eastAsia"/>
              </w:rPr>
              <w:t>月</w:t>
            </w:r>
            <w:r>
              <w:rPr>
                <w:rFonts w:hint="eastAsia"/>
              </w:rPr>
              <w:t>24</w:t>
            </w:r>
            <w:r>
              <w:rPr>
                <w:rFonts w:hint="eastAsia"/>
              </w:rPr>
              <w:t>日</w:t>
            </w:r>
          </w:p>
        </w:tc>
      </w:tr>
      <w:tr w:rsidR="000951D0" w:rsidTr="00702C74">
        <w:tc>
          <w:tcPr>
            <w:tcW w:w="2076" w:type="dxa"/>
          </w:tcPr>
          <w:p w:rsidR="000951D0" w:rsidRDefault="000951D0" w:rsidP="000951D0">
            <w:pPr>
              <w:jc w:val="left"/>
            </w:pPr>
            <w:r>
              <w:rPr>
                <w:rFonts w:hint="eastAsia"/>
              </w:rPr>
              <w:t>报告期末基金份额总额</w:t>
            </w:r>
          </w:p>
        </w:tc>
        <w:tc>
          <w:tcPr>
            <w:tcW w:w="6230" w:type="dxa"/>
            <w:gridSpan w:val="3"/>
          </w:tcPr>
          <w:p w:rsidR="000951D0" w:rsidRDefault="000951D0" w:rsidP="000951D0">
            <w:pPr>
              <w:jc w:val="left"/>
            </w:pPr>
            <w:r>
              <w:rPr>
                <w:rFonts w:hint="eastAsia"/>
              </w:rPr>
              <w:t>1,676,272,107.63</w:t>
            </w:r>
            <w:r>
              <w:rPr>
                <w:rFonts w:hint="eastAsia"/>
              </w:rPr>
              <w:t>份</w:t>
            </w:r>
          </w:p>
        </w:tc>
      </w:tr>
      <w:tr w:rsidR="000951D0" w:rsidTr="00C913CB">
        <w:tc>
          <w:tcPr>
            <w:tcW w:w="2076" w:type="dxa"/>
          </w:tcPr>
          <w:p w:rsidR="000951D0" w:rsidRDefault="000951D0" w:rsidP="000951D0">
            <w:pPr>
              <w:jc w:val="left"/>
            </w:pPr>
            <w:r>
              <w:rPr>
                <w:rFonts w:hint="eastAsia"/>
              </w:rPr>
              <w:t>投资目标</w:t>
            </w:r>
          </w:p>
        </w:tc>
        <w:tc>
          <w:tcPr>
            <w:tcW w:w="6230" w:type="dxa"/>
            <w:gridSpan w:val="3"/>
          </w:tcPr>
          <w:p w:rsidR="000951D0" w:rsidRDefault="000951D0" w:rsidP="000951D0">
            <w:pPr>
              <w:jc w:val="left"/>
            </w:pPr>
            <w:r>
              <w:rPr>
                <w:rFonts w:hint="eastAsia"/>
              </w:rPr>
              <w:t>本基金通过投资于目标</w:t>
            </w:r>
            <w:r>
              <w:rPr>
                <w:rFonts w:hint="eastAsia"/>
              </w:rPr>
              <w:t>ETF</w:t>
            </w:r>
            <w:r>
              <w:rPr>
                <w:rFonts w:hint="eastAsia"/>
              </w:rPr>
              <w:t>，紧密跟踪标的指数，追求与业绩比较基准相似的回报。</w:t>
            </w:r>
          </w:p>
        </w:tc>
      </w:tr>
      <w:tr w:rsidR="000951D0" w:rsidTr="00AF60B5">
        <w:tc>
          <w:tcPr>
            <w:tcW w:w="2076" w:type="dxa"/>
          </w:tcPr>
          <w:p w:rsidR="000951D0" w:rsidRDefault="000951D0" w:rsidP="000951D0">
            <w:pPr>
              <w:jc w:val="left"/>
            </w:pPr>
            <w:r>
              <w:rPr>
                <w:rFonts w:hint="eastAsia"/>
              </w:rPr>
              <w:t>投资策略</w:t>
            </w:r>
          </w:p>
        </w:tc>
        <w:tc>
          <w:tcPr>
            <w:tcW w:w="6230" w:type="dxa"/>
            <w:gridSpan w:val="3"/>
          </w:tcPr>
          <w:p w:rsidR="000951D0" w:rsidRDefault="000951D0" w:rsidP="000951D0">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0951D0" w:rsidTr="007A4762">
        <w:tc>
          <w:tcPr>
            <w:tcW w:w="2076" w:type="dxa"/>
          </w:tcPr>
          <w:p w:rsidR="000951D0" w:rsidRDefault="000951D0" w:rsidP="000951D0">
            <w:pPr>
              <w:jc w:val="left"/>
            </w:pPr>
            <w:r>
              <w:rPr>
                <w:rFonts w:hint="eastAsia"/>
              </w:rPr>
              <w:t>业绩比较基准</w:t>
            </w:r>
          </w:p>
        </w:tc>
        <w:tc>
          <w:tcPr>
            <w:tcW w:w="6230" w:type="dxa"/>
            <w:gridSpan w:val="3"/>
          </w:tcPr>
          <w:p w:rsidR="000951D0" w:rsidRDefault="000951D0" w:rsidP="000951D0">
            <w:pPr>
              <w:rPr>
                <w:rFonts w:hint="eastAsia"/>
              </w:rPr>
            </w:pPr>
            <w:r>
              <w:rPr>
                <w:rFonts w:hint="eastAsia"/>
              </w:rPr>
              <w:t>本基金的标的指数为中证新能源指数，及其未来可能发生的变更。</w:t>
            </w:r>
          </w:p>
          <w:p w:rsidR="000951D0" w:rsidRDefault="000951D0" w:rsidP="000951D0">
            <w:r>
              <w:rPr>
                <w:rFonts w:hint="eastAsia"/>
              </w:rPr>
              <w:t>本基金业绩比较基准为标的指数收益率×</w:t>
            </w:r>
            <w:r>
              <w:rPr>
                <w:rFonts w:hint="eastAsia"/>
              </w:rPr>
              <w:t>95%+</w:t>
            </w:r>
            <w:r>
              <w:rPr>
                <w:rFonts w:hint="eastAsia"/>
              </w:rPr>
              <w:t>银行活期存款利率（税后）×</w:t>
            </w:r>
            <w:r>
              <w:rPr>
                <w:rFonts w:hint="eastAsia"/>
              </w:rPr>
              <w:t>5%</w:t>
            </w:r>
            <w:r>
              <w:rPr>
                <w:rFonts w:hint="eastAsia"/>
              </w:rPr>
              <w:t>。</w:t>
            </w:r>
          </w:p>
        </w:tc>
      </w:tr>
      <w:tr w:rsidR="000951D0" w:rsidTr="000908BF">
        <w:tc>
          <w:tcPr>
            <w:tcW w:w="2076" w:type="dxa"/>
          </w:tcPr>
          <w:p w:rsidR="000951D0" w:rsidRDefault="000951D0" w:rsidP="000951D0">
            <w:pPr>
              <w:jc w:val="left"/>
            </w:pPr>
            <w:r>
              <w:rPr>
                <w:rFonts w:hint="eastAsia"/>
              </w:rPr>
              <w:t>风险收益特征</w:t>
            </w:r>
          </w:p>
        </w:tc>
        <w:tc>
          <w:tcPr>
            <w:tcW w:w="6230" w:type="dxa"/>
            <w:gridSpan w:val="3"/>
          </w:tcPr>
          <w:p w:rsidR="000951D0" w:rsidRDefault="000951D0" w:rsidP="000951D0">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w:t>
            </w:r>
            <w:r>
              <w:rPr>
                <w:rFonts w:hint="eastAsia"/>
              </w:rPr>
              <w:lastRenderedPageBreak/>
              <w:t>标的指数以及标的指数所代表的市场相似的风险收益特征。</w:t>
            </w:r>
          </w:p>
        </w:tc>
      </w:tr>
      <w:tr w:rsidR="000951D0" w:rsidTr="00800E3E">
        <w:tc>
          <w:tcPr>
            <w:tcW w:w="2076" w:type="dxa"/>
          </w:tcPr>
          <w:p w:rsidR="000951D0" w:rsidRDefault="000951D0" w:rsidP="000951D0">
            <w:pPr>
              <w:jc w:val="left"/>
            </w:pPr>
            <w:r>
              <w:rPr>
                <w:rFonts w:hint="eastAsia"/>
              </w:rPr>
              <w:lastRenderedPageBreak/>
              <w:t>基金管理人</w:t>
            </w:r>
          </w:p>
        </w:tc>
        <w:tc>
          <w:tcPr>
            <w:tcW w:w="6230" w:type="dxa"/>
            <w:gridSpan w:val="3"/>
          </w:tcPr>
          <w:p w:rsidR="000951D0" w:rsidRDefault="000951D0" w:rsidP="000951D0">
            <w:pPr>
              <w:jc w:val="left"/>
            </w:pPr>
            <w:r>
              <w:rPr>
                <w:rFonts w:hint="eastAsia"/>
              </w:rPr>
              <w:t>南方基金管理股份有限公司</w:t>
            </w:r>
          </w:p>
        </w:tc>
      </w:tr>
      <w:tr w:rsidR="000951D0" w:rsidTr="000951D0">
        <w:tc>
          <w:tcPr>
            <w:tcW w:w="2076" w:type="dxa"/>
          </w:tcPr>
          <w:p w:rsidR="000951D0" w:rsidRDefault="000951D0" w:rsidP="000951D0">
            <w:pPr>
              <w:jc w:val="left"/>
            </w:pPr>
            <w:r>
              <w:rPr>
                <w:rFonts w:hint="eastAsia"/>
              </w:rPr>
              <w:t>基金托管人</w:t>
            </w:r>
          </w:p>
        </w:tc>
        <w:tc>
          <w:tcPr>
            <w:tcW w:w="6230" w:type="dxa"/>
            <w:gridSpan w:val="3"/>
          </w:tcPr>
          <w:p w:rsidR="000951D0" w:rsidRDefault="000951D0" w:rsidP="000951D0">
            <w:pPr>
              <w:jc w:val="left"/>
            </w:pPr>
            <w:r>
              <w:rPr>
                <w:rFonts w:hint="eastAsia"/>
              </w:rPr>
              <w:t>中国农业银行股份有限公司</w:t>
            </w:r>
          </w:p>
        </w:tc>
      </w:tr>
      <w:tr w:rsidR="000951D0" w:rsidTr="000951D0">
        <w:tc>
          <w:tcPr>
            <w:tcW w:w="2076" w:type="dxa"/>
          </w:tcPr>
          <w:p w:rsidR="000951D0" w:rsidRDefault="000951D0" w:rsidP="000951D0">
            <w:pPr>
              <w:jc w:val="left"/>
            </w:pPr>
            <w:r>
              <w:rPr>
                <w:rFonts w:hint="eastAsia"/>
              </w:rPr>
              <w:t>下属分级基金的基金简称</w:t>
            </w:r>
          </w:p>
        </w:tc>
        <w:tc>
          <w:tcPr>
            <w:tcW w:w="2076" w:type="dxa"/>
          </w:tcPr>
          <w:p w:rsidR="000951D0" w:rsidRDefault="000951D0" w:rsidP="000951D0">
            <w:pPr>
              <w:jc w:val="left"/>
            </w:pPr>
            <w:r>
              <w:rPr>
                <w:rFonts w:hint="eastAsia"/>
              </w:rPr>
              <w:t>南方中证新能源</w:t>
            </w:r>
            <w:r>
              <w:rPr>
                <w:rFonts w:hint="eastAsia"/>
              </w:rPr>
              <w:t>ETF</w:t>
            </w:r>
            <w:r>
              <w:rPr>
                <w:rFonts w:hint="eastAsia"/>
              </w:rPr>
              <w:t>联接</w:t>
            </w:r>
            <w:r>
              <w:rPr>
                <w:rFonts w:hint="eastAsia"/>
              </w:rPr>
              <w:t>A</w:t>
            </w:r>
          </w:p>
        </w:tc>
        <w:tc>
          <w:tcPr>
            <w:tcW w:w="2077" w:type="dxa"/>
          </w:tcPr>
          <w:p w:rsidR="000951D0" w:rsidRDefault="000951D0" w:rsidP="000951D0">
            <w:pPr>
              <w:jc w:val="left"/>
            </w:pPr>
            <w:r>
              <w:rPr>
                <w:rFonts w:hint="eastAsia"/>
              </w:rPr>
              <w:t>南方中证新能源</w:t>
            </w:r>
            <w:r>
              <w:rPr>
                <w:rFonts w:hint="eastAsia"/>
              </w:rPr>
              <w:t>ETF</w:t>
            </w:r>
            <w:r>
              <w:rPr>
                <w:rFonts w:hint="eastAsia"/>
              </w:rPr>
              <w:t>联接</w:t>
            </w:r>
            <w:r>
              <w:rPr>
                <w:rFonts w:hint="eastAsia"/>
              </w:rPr>
              <w:t>C</w:t>
            </w:r>
          </w:p>
        </w:tc>
        <w:tc>
          <w:tcPr>
            <w:tcW w:w="2077" w:type="dxa"/>
          </w:tcPr>
          <w:p w:rsidR="000951D0" w:rsidRDefault="000951D0" w:rsidP="000951D0">
            <w:pPr>
              <w:jc w:val="left"/>
            </w:pPr>
            <w:r>
              <w:rPr>
                <w:rFonts w:hint="eastAsia"/>
              </w:rPr>
              <w:t>南方中证新能源</w:t>
            </w:r>
            <w:r>
              <w:rPr>
                <w:rFonts w:hint="eastAsia"/>
              </w:rPr>
              <w:t>ETF</w:t>
            </w:r>
            <w:r>
              <w:rPr>
                <w:rFonts w:hint="eastAsia"/>
              </w:rPr>
              <w:t>联接</w:t>
            </w:r>
            <w:r>
              <w:rPr>
                <w:rFonts w:hint="eastAsia"/>
              </w:rPr>
              <w:t>I</w:t>
            </w:r>
          </w:p>
        </w:tc>
      </w:tr>
      <w:tr w:rsidR="000951D0" w:rsidTr="000951D0">
        <w:tc>
          <w:tcPr>
            <w:tcW w:w="2076" w:type="dxa"/>
          </w:tcPr>
          <w:p w:rsidR="000951D0" w:rsidRDefault="000951D0" w:rsidP="000951D0">
            <w:pPr>
              <w:jc w:val="left"/>
            </w:pPr>
            <w:r>
              <w:rPr>
                <w:rFonts w:hint="eastAsia"/>
              </w:rPr>
              <w:t>下属分级基金的交易代码</w:t>
            </w:r>
          </w:p>
        </w:tc>
        <w:tc>
          <w:tcPr>
            <w:tcW w:w="2076" w:type="dxa"/>
          </w:tcPr>
          <w:p w:rsidR="000951D0" w:rsidRDefault="000951D0" w:rsidP="000951D0">
            <w:pPr>
              <w:jc w:val="left"/>
            </w:pPr>
            <w:r>
              <w:t>012831</w:t>
            </w:r>
          </w:p>
        </w:tc>
        <w:tc>
          <w:tcPr>
            <w:tcW w:w="2077" w:type="dxa"/>
          </w:tcPr>
          <w:p w:rsidR="000951D0" w:rsidRDefault="000951D0" w:rsidP="000951D0">
            <w:pPr>
              <w:jc w:val="left"/>
            </w:pPr>
            <w:r>
              <w:t>012832</w:t>
            </w:r>
          </w:p>
        </w:tc>
        <w:tc>
          <w:tcPr>
            <w:tcW w:w="2077" w:type="dxa"/>
          </w:tcPr>
          <w:p w:rsidR="000951D0" w:rsidRDefault="000951D0" w:rsidP="000951D0">
            <w:pPr>
              <w:jc w:val="left"/>
            </w:pPr>
            <w:r>
              <w:t>021057</w:t>
            </w:r>
          </w:p>
        </w:tc>
      </w:tr>
      <w:tr w:rsidR="000951D0" w:rsidTr="000951D0">
        <w:tc>
          <w:tcPr>
            <w:tcW w:w="2076" w:type="dxa"/>
          </w:tcPr>
          <w:p w:rsidR="000951D0" w:rsidRDefault="000951D0" w:rsidP="000951D0">
            <w:pPr>
              <w:jc w:val="left"/>
            </w:pPr>
            <w:r>
              <w:rPr>
                <w:rFonts w:hint="eastAsia"/>
              </w:rPr>
              <w:t>报告期末下属分级基金的份额总额</w:t>
            </w:r>
          </w:p>
        </w:tc>
        <w:tc>
          <w:tcPr>
            <w:tcW w:w="2076" w:type="dxa"/>
          </w:tcPr>
          <w:p w:rsidR="000951D0" w:rsidRDefault="000951D0" w:rsidP="000951D0">
            <w:pPr>
              <w:jc w:val="left"/>
            </w:pPr>
            <w:r>
              <w:rPr>
                <w:rFonts w:hint="eastAsia"/>
              </w:rPr>
              <w:t>573,405,345.52</w:t>
            </w:r>
            <w:r>
              <w:rPr>
                <w:rFonts w:hint="eastAsia"/>
              </w:rPr>
              <w:t>份</w:t>
            </w:r>
          </w:p>
        </w:tc>
        <w:tc>
          <w:tcPr>
            <w:tcW w:w="2077" w:type="dxa"/>
          </w:tcPr>
          <w:p w:rsidR="000951D0" w:rsidRDefault="000951D0" w:rsidP="000951D0">
            <w:pPr>
              <w:jc w:val="left"/>
            </w:pPr>
            <w:r>
              <w:rPr>
                <w:rFonts w:hint="eastAsia"/>
              </w:rPr>
              <w:t>1,095,488,884.73</w:t>
            </w:r>
            <w:r>
              <w:rPr>
                <w:rFonts w:hint="eastAsia"/>
              </w:rPr>
              <w:t>份</w:t>
            </w:r>
          </w:p>
        </w:tc>
        <w:tc>
          <w:tcPr>
            <w:tcW w:w="2077" w:type="dxa"/>
          </w:tcPr>
          <w:p w:rsidR="000951D0" w:rsidRDefault="000951D0" w:rsidP="000951D0">
            <w:pPr>
              <w:jc w:val="left"/>
            </w:pPr>
            <w:r>
              <w:rPr>
                <w:rFonts w:hint="eastAsia"/>
              </w:rPr>
              <w:t>7,377,877.38</w:t>
            </w:r>
            <w:r>
              <w:rPr>
                <w:rFonts w:hint="eastAsia"/>
              </w:rPr>
              <w:t>份</w:t>
            </w:r>
          </w:p>
        </w:tc>
      </w:tr>
    </w:tbl>
    <w:p w:rsidR="000951D0" w:rsidRDefault="000951D0" w:rsidP="000951D0">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0951D0" w:rsidTr="000951D0">
        <w:tc>
          <w:tcPr>
            <w:tcW w:w="4253" w:type="dxa"/>
          </w:tcPr>
          <w:p w:rsidR="000951D0" w:rsidRDefault="000951D0" w:rsidP="000951D0">
            <w:pPr>
              <w:jc w:val="left"/>
            </w:pPr>
            <w:r>
              <w:rPr>
                <w:rFonts w:hint="eastAsia"/>
              </w:rPr>
              <w:t>基金名称</w:t>
            </w:r>
          </w:p>
        </w:tc>
        <w:tc>
          <w:tcPr>
            <w:tcW w:w="4253" w:type="dxa"/>
          </w:tcPr>
          <w:p w:rsidR="000951D0" w:rsidRDefault="000951D0" w:rsidP="000951D0">
            <w:pPr>
              <w:jc w:val="left"/>
            </w:pPr>
            <w:r>
              <w:rPr>
                <w:rFonts w:hint="eastAsia"/>
              </w:rPr>
              <w:t>南方中证新能源交易型开放式指数证券投资基金</w:t>
            </w:r>
          </w:p>
        </w:tc>
      </w:tr>
      <w:tr w:rsidR="000951D0" w:rsidTr="000951D0">
        <w:tc>
          <w:tcPr>
            <w:tcW w:w="4253" w:type="dxa"/>
          </w:tcPr>
          <w:p w:rsidR="000951D0" w:rsidRDefault="000951D0" w:rsidP="000951D0">
            <w:pPr>
              <w:jc w:val="left"/>
            </w:pPr>
            <w:r>
              <w:rPr>
                <w:rFonts w:hint="eastAsia"/>
              </w:rPr>
              <w:t>基金主代码</w:t>
            </w:r>
          </w:p>
        </w:tc>
        <w:tc>
          <w:tcPr>
            <w:tcW w:w="4253" w:type="dxa"/>
          </w:tcPr>
          <w:p w:rsidR="000951D0" w:rsidRDefault="000951D0" w:rsidP="000951D0">
            <w:pPr>
              <w:jc w:val="left"/>
            </w:pPr>
            <w:r>
              <w:t>516160</w:t>
            </w:r>
          </w:p>
        </w:tc>
      </w:tr>
      <w:tr w:rsidR="000951D0" w:rsidTr="000951D0">
        <w:tc>
          <w:tcPr>
            <w:tcW w:w="4253" w:type="dxa"/>
          </w:tcPr>
          <w:p w:rsidR="000951D0" w:rsidRDefault="000951D0" w:rsidP="000951D0">
            <w:pPr>
              <w:jc w:val="left"/>
            </w:pPr>
            <w:r>
              <w:rPr>
                <w:rFonts w:hint="eastAsia"/>
              </w:rPr>
              <w:t>基金运作方式</w:t>
            </w:r>
          </w:p>
        </w:tc>
        <w:tc>
          <w:tcPr>
            <w:tcW w:w="4253" w:type="dxa"/>
          </w:tcPr>
          <w:p w:rsidR="000951D0" w:rsidRDefault="000951D0" w:rsidP="000951D0">
            <w:pPr>
              <w:jc w:val="left"/>
            </w:pPr>
            <w:r>
              <w:rPr>
                <w:rFonts w:hint="eastAsia"/>
              </w:rPr>
              <w:t>交易型开放式</w:t>
            </w:r>
          </w:p>
        </w:tc>
      </w:tr>
      <w:tr w:rsidR="000951D0" w:rsidTr="000951D0">
        <w:tc>
          <w:tcPr>
            <w:tcW w:w="4253" w:type="dxa"/>
          </w:tcPr>
          <w:p w:rsidR="000951D0" w:rsidRDefault="000951D0" w:rsidP="000951D0">
            <w:pPr>
              <w:jc w:val="left"/>
            </w:pPr>
            <w:r>
              <w:rPr>
                <w:rFonts w:hint="eastAsia"/>
              </w:rPr>
              <w:t>基金合同生效日</w:t>
            </w:r>
          </w:p>
        </w:tc>
        <w:tc>
          <w:tcPr>
            <w:tcW w:w="4253" w:type="dxa"/>
          </w:tcPr>
          <w:p w:rsidR="000951D0" w:rsidRDefault="000951D0" w:rsidP="000951D0">
            <w:pPr>
              <w:jc w:val="left"/>
            </w:pPr>
            <w:r>
              <w:rPr>
                <w:rFonts w:hint="eastAsia"/>
              </w:rPr>
              <w:t>2021</w:t>
            </w:r>
            <w:r>
              <w:rPr>
                <w:rFonts w:hint="eastAsia"/>
              </w:rPr>
              <w:t>年</w:t>
            </w:r>
            <w:r>
              <w:rPr>
                <w:rFonts w:hint="eastAsia"/>
              </w:rPr>
              <w:t>1</w:t>
            </w:r>
            <w:r>
              <w:rPr>
                <w:rFonts w:hint="eastAsia"/>
              </w:rPr>
              <w:t>月</w:t>
            </w:r>
            <w:r>
              <w:rPr>
                <w:rFonts w:hint="eastAsia"/>
              </w:rPr>
              <w:t>22</w:t>
            </w:r>
            <w:r>
              <w:rPr>
                <w:rFonts w:hint="eastAsia"/>
              </w:rPr>
              <w:t>日</w:t>
            </w:r>
          </w:p>
        </w:tc>
      </w:tr>
      <w:tr w:rsidR="000951D0" w:rsidTr="000951D0">
        <w:tc>
          <w:tcPr>
            <w:tcW w:w="4253" w:type="dxa"/>
          </w:tcPr>
          <w:p w:rsidR="000951D0" w:rsidRDefault="000951D0" w:rsidP="000951D0">
            <w:pPr>
              <w:jc w:val="left"/>
            </w:pPr>
            <w:r>
              <w:rPr>
                <w:rFonts w:hint="eastAsia"/>
              </w:rPr>
              <w:t>基金份额上市的证券交易所</w:t>
            </w:r>
          </w:p>
        </w:tc>
        <w:tc>
          <w:tcPr>
            <w:tcW w:w="4253" w:type="dxa"/>
          </w:tcPr>
          <w:p w:rsidR="000951D0" w:rsidRDefault="000951D0" w:rsidP="000951D0">
            <w:pPr>
              <w:jc w:val="left"/>
            </w:pPr>
            <w:r>
              <w:rPr>
                <w:rFonts w:hint="eastAsia"/>
              </w:rPr>
              <w:t>上海证券交易所</w:t>
            </w:r>
          </w:p>
        </w:tc>
      </w:tr>
      <w:tr w:rsidR="000951D0" w:rsidTr="000951D0">
        <w:tc>
          <w:tcPr>
            <w:tcW w:w="4253" w:type="dxa"/>
          </w:tcPr>
          <w:p w:rsidR="000951D0" w:rsidRDefault="000951D0" w:rsidP="000951D0">
            <w:pPr>
              <w:jc w:val="left"/>
            </w:pPr>
            <w:r>
              <w:rPr>
                <w:rFonts w:hint="eastAsia"/>
              </w:rPr>
              <w:t>上市日期</w:t>
            </w:r>
          </w:p>
        </w:tc>
        <w:tc>
          <w:tcPr>
            <w:tcW w:w="4253" w:type="dxa"/>
          </w:tcPr>
          <w:p w:rsidR="000951D0" w:rsidRDefault="000951D0" w:rsidP="000951D0">
            <w:pPr>
              <w:jc w:val="left"/>
            </w:pPr>
            <w:r>
              <w:rPr>
                <w:rFonts w:hint="eastAsia"/>
              </w:rPr>
              <w:t>2021</w:t>
            </w:r>
            <w:r>
              <w:rPr>
                <w:rFonts w:hint="eastAsia"/>
              </w:rPr>
              <w:t>年</w:t>
            </w:r>
            <w:r>
              <w:rPr>
                <w:rFonts w:hint="eastAsia"/>
              </w:rPr>
              <w:t>2</w:t>
            </w:r>
            <w:r>
              <w:rPr>
                <w:rFonts w:hint="eastAsia"/>
              </w:rPr>
              <w:t>月</w:t>
            </w:r>
            <w:r>
              <w:rPr>
                <w:rFonts w:hint="eastAsia"/>
              </w:rPr>
              <w:t>4</w:t>
            </w:r>
            <w:r>
              <w:rPr>
                <w:rFonts w:hint="eastAsia"/>
              </w:rPr>
              <w:t>日</w:t>
            </w:r>
          </w:p>
        </w:tc>
      </w:tr>
      <w:tr w:rsidR="000951D0" w:rsidTr="000951D0">
        <w:tc>
          <w:tcPr>
            <w:tcW w:w="4253" w:type="dxa"/>
          </w:tcPr>
          <w:p w:rsidR="000951D0" w:rsidRDefault="000951D0" w:rsidP="000951D0">
            <w:pPr>
              <w:jc w:val="left"/>
            </w:pPr>
            <w:r>
              <w:rPr>
                <w:rFonts w:hint="eastAsia"/>
              </w:rPr>
              <w:t>基金管理人名称</w:t>
            </w:r>
          </w:p>
        </w:tc>
        <w:tc>
          <w:tcPr>
            <w:tcW w:w="4253" w:type="dxa"/>
          </w:tcPr>
          <w:p w:rsidR="000951D0" w:rsidRDefault="000951D0" w:rsidP="000951D0">
            <w:pPr>
              <w:jc w:val="left"/>
            </w:pPr>
            <w:r>
              <w:rPr>
                <w:rFonts w:hint="eastAsia"/>
              </w:rPr>
              <w:t>南方基金管理股份有限公司</w:t>
            </w:r>
          </w:p>
        </w:tc>
      </w:tr>
      <w:tr w:rsidR="000951D0" w:rsidTr="000951D0">
        <w:tc>
          <w:tcPr>
            <w:tcW w:w="4253" w:type="dxa"/>
          </w:tcPr>
          <w:p w:rsidR="000951D0" w:rsidRDefault="000951D0" w:rsidP="000951D0">
            <w:pPr>
              <w:jc w:val="left"/>
            </w:pPr>
            <w:r>
              <w:rPr>
                <w:rFonts w:hint="eastAsia"/>
              </w:rPr>
              <w:t>基金托管人名称</w:t>
            </w:r>
          </w:p>
        </w:tc>
        <w:tc>
          <w:tcPr>
            <w:tcW w:w="4253" w:type="dxa"/>
          </w:tcPr>
          <w:p w:rsidR="000951D0" w:rsidRDefault="000951D0" w:rsidP="000951D0">
            <w:pPr>
              <w:jc w:val="left"/>
            </w:pPr>
            <w:r>
              <w:rPr>
                <w:rFonts w:hint="eastAsia"/>
              </w:rPr>
              <w:t>中国农业银行股份有限公司</w:t>
            </w:r>
          </w:p>
        </w:tc>
      </w:tr>
    </w:tbl>
    <w:p w:rsidR="000951D0" w:rsidRDefault="000951D0" w:rsidP="000951D0">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0951D0" w:rsidTr="000951D0">
        <w:tc>
          <w:tcPr>
            <w:tcW w:w="1418" w:type="dxa"/>
          </w:tcPr>
          <w:p w:rsidR="000951D0" w:rsidRDefault="000951D0" w:rsidP="000951D0">
            <w:pPr>
              <w:jc w:val="left"/>
            </w:pPr>
            <w:r>
              <w:rPr>
                <w:rFonts w:hint="eastAsia"/>
              </w:rPr>
              <w:t>投资目标</w:t>
            </w:r>
          </w:p>
        </w:tc>
        <w:tc>
          <w:tcPr>
            <w:tcW w:w="7088" w:type="dxa"/>
          </w:tcPr>
          <w:p w:rsidR="000951D0" w:rsidRDefault="000951D0" w:rsidP="000951D0">
            <w:pPr>
              <w:jc w:val="left"/>
            </w:pPr>
            <w:r>
              <w:rPr>
                <w:rFonts w:hint="eastAsia"/>
              </w:rPr>
              <w:t>紧密跟踪标的指数，追求跟踪偏离度和跟踪误差最小化。</w:t>
            </w:r>
          </w:p>
        </w:tc>
      </w:tr>
      <w:tr w:rsidR="000951D0" w:rsidTr="000951D0">
        <w:tc>
          <w:tcPr>
            <w:tcW w:w="1418" w:type="dxa"/>
          </w:tcPr>
          <w:p w:rsidR="000951D0" w:rsidRDefault="000951D0" w:rsidP="000951D0">
            <w:pPr>
              <w:jc w:val="left"/>
            </w:pPr>
            <w:r>
              <w:rPr>
                <w:rFonts w:hint="eastAsia"/>
              </w:rPr>
              <w:t>投资策略</w:t>
            </w:r>
          </w:p>
        </w:tc>
        <w:tc>
          <w:tcPr>
            <w:tcW w:w="7088" w:type="dxa"/>
          </w:tcPr>
          <w:p w:rsidR="000951D0" w:rsidRDefault="000951D0" w:rsidP="000951D0">
            <w:r>
              <w:rPr>
                <w:rFonts w:hint="eastAsia"/>
              </w:rPr>
              <w:t>本基金主要采用复制策略、替代策略及其他适当的策略以更好的跟踪标的指数，实现基金投资目标。本基金力争日均跟踪偏离度的绝对值不超过</w:t>
            </w:r>
            <w:r>
              <w:rPr>
                <w:rFonts w:hint="eastAsia"/>
              </w:rPr>
              <w:t>0.3%</w:t>
            </w:r>
            <w:r>
              <w:rPr>
                <w:rFonts w:hint="eastAsia"/>
              </w:rPr>
              <w:t>，年跟踪误差不超过</w:t>
            </w:r>
            <w:r>
              <w:rPr>
                <w:rFonts w:hint="eastAsia"/>
              </w:rPr>
              <w:t>4%</w:t>
            </w:r>
            <w:r>
              <w:rPr>
                <w:rFonts w:hint="eastAsia"/>
              </w:rPr>
              <w:t>。主要投资策略包括：复制策略、替代策略、金融衍生品投资策略、债券投资策略、资产支持证券投资策略、融资及转融通证券出借业务投资策略、存托凭证投资策略等以更好的跟踪标的指数，实现基金投资目标。</w:t>
            </w:r>
          </w:p>
        </w:tc>
      </w:tr>
      <w:tr w:rsidR="000951D0" w:rsidTr="000951D0">
        <w:tc>
          <w:tcPr>
            <w:tcW w:w="1418" w:type="dxa"/>
          </w:tcPr>
          <w:p w:rsidR="000951D0" w:rsidRDefault="000951D0" w:rsidP="000951D0">
            <w:pPr>
              <w:jc w:val="left"/>
            </w:pPr>
            <w:r>
              <w:rPr>
                <w:rFonts w:hint="eastAsia"/>
              </w:rPr>
              <w:t>业绩比较基准</w:t>
            </w:r>
          </w:p>
        </w:tc>
        <w:tc>
          <w:tcPr>
            <w:tcW w:w="7088" w:type="dxa"/>
          </w:tcPr>
          <w:p w:rsidR="000951D0" w:rsidRDefault="000951D0" w:rsidP="000951D0">
            <w:pPr>
              <w:jc w:val="left"/>
            </w:pPr>
            <w:r>
              <w:rPr>
                <w:rFonts w:hint="eastAsia"/>
              </w:rPr>
              <w:t>本基金的业绩比较基准为标的指数收益率。本基金标的指数为中证新能源指数，及其未来可能发生的变更。</w:t>
            </w:r>
          </w:p>
        </w:tc>
      </w:tr>
      <w:tr w:rsidR="000951D0" w:rsidTr="000951D0">
        <w:tc>
          <w:tcPr>
            <w:tcW w:w="1418" w:type="dxa"/>
          </w:tcPr>
          <w:p w:rsidR="000951D0" w:rsidRDefault="000951D0" w:rsidP="000951D0">
            <w:pPr>
              <w:jc w:val="left"/>
            </w:pPr>
            <w:r>
              <w:rPr>
                <w:rFonts w:hint="eastAsia"/>
              </w:rPr>
              <w:t>风险收益特征</w:t>
            </w:r>
          </w:p>
        </w:tc>
        <w:tc>
          <w:tcPr>
            <w:tcW w:w="7088" w:type="dxa"/>
          </w:tcPr>
          <w:p w:rsidR="000951D0" w:rsidRDefault="000951D0" w:rsidP="000951D0">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rsidR="000951D0" w:rsidRDefault="000951D0" w:rsidP="000951D0">
      <w:pPr>
        <w:pStyle w:val="-1"/>
        <w:ind w:left="281" w:hanging="281"/>
        <w:rPr>
          <w:rFonts w:hint="eastAsia"/>
        </w:rPr>
      </w:pPr>
      <w:r>
        <w:rPr>
          <w:rFonts w:hint="eastAsia"/>
        </w:rPr>
        <w:t>主要财务指标和基金净值表现</w:t>
      </w:r>
    </w:p>
    <w:p w:rsidR="000951D0" w:rsidRDefault="000951D0" w:rsidP="000951D0">
      <w:pPr>
        <w:pStyle w:val="-2"/>
        <w:spacing w:before="312"/>
        <w:rPr>
          <w:rFonts w:hint="eastAsia"/>
        </w:rPr>
      </w:pPr>
      <w:r>
        <w:rPr>
          <w:rFonts w:hint="eastAsia"/>
        </w:rPr>
        <w:t>主要财务指标</w:t>
      </w:r>
    </w:p>
    <w:p w:rsidR="000951D0" w:rsidRDefault="000951D0" w:rsidP="000951D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0951D0" w:rsidTr="000951D0">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0951D0" w:rsidRPr="000951D0" w:rsidRDefault="000951D0" w:rsidP="000951D0">
            <w:pPr>
              <w:jc w:val="center"/>
              <w:rPr>
                <w:b/>
              </w:rPr>
            </w:pPr>
            <w:r w:rsidRPr="000951D0">
              <w:rPr>
                <w:rFonts w:hint="eastAsia"/>
                <w:b/>
              </w:rPr>
              <w:t>主要财务指标</w:t>
            </w:r>
          </w:p>
        </w:tc>
        <w:tc>
          <w:tcPr>
            <w:tcW w:w="6230" w:type="dxa"/>
            <w:gridSpan w:val="3"/>
            <w:tcBorders>
              <w:bottom w:val="single" w:sz="4" w:space="0" w:color="auto"/>
            </w:tcBorders>
          </w:tcPr>
          <w:p w:rsidR="000951D0" w:rsidRPr="000951D0" w:rsidRDefault="000951D0" w:rsidP="000951D0">
            <w:pPr>
              <w:jc w:val="center"/>
              <w:rPr>
                <w:b/>
              </w:rPr>
            </w:pPr>
            <w:r w:rsidRPr="000951D0">
              <w:rPr>
                <w:rFonts w:hint="eastAsia"/>
                <w:b/>
              </w:rPr>
              <w:t>报告期（</w:t>
            </w:r>
            <w:r w:rsidRPr="000951D0">
              <w:rPr>
                <w:rFonts w:hint="eastAsia"/>
                <w:b/>
              </w:rPr>
              <w:t>2026</w:t>
            </w:r>
            <w:r w:rsidRPr="000951D0">
              <w:rPr>
                <w:rFonts w:hint="eastAsia"/>
                <w:b/>
              </w:rPr>
              <w:t>年</w:t>
            </w:r>
            <w:r w:rsidRPr="000951D0">
              <w:rPr>
                <w:rFonts w:hint="eastAsia"/>
                <w:b/>
              </w:rPr>
              <w:t>1</w:t>
            </w:r>
            <w:r w:rsidRPr="000951D0">
              <w:rPr>
                <w:rFonts w:hint="eastAsia"/>
                <w:b/>
              </w:rPr>
              <w:t>月</w:t>
            </w:r>
            <w:r w:rsidRPr="000951D0">
              <w:rPr>
                <w:rFonts w:hint="eastAsia"/>
                <w:b/>
              </w:rPr>
              <w:t>1</w:t>
            </w:r>
            <w:r w:rsidRPr="000951D0">
              <w:rPr>
                <w:rFonts w:hint="eastAsia"/>
                <w:b/>
              </w:rPr>
              <w:t>日－</w:t>
            </w:r>
            <w:r w:rsidRPr="000951D0">
              <w:rPr>
                <w:rFonts w:hint="eastAsia"/>
                <w:b/>
              </w:rPr>
              <w:t>2026</w:t>
            </w:r>
            <w:r w:rsidRPr="000951D0">
              <w:rPr>
                <w:rFonts w:hint="eastAsia"/>
                <w:b/>
              </w:rPr>
              <w:t>年</w:t>
            </w:r>
            <w:r w:rsidRPr="000951D0">
              <w:rPr>
                <w:rFonts w:hint="eastAsia"/>
                <w:b/>
              </w:rPr>
              <w:t>3</w:t>
            </w:r>
            <w:r w:rsidRPr="000951D0">
              <w:rPr>
                <w:rFonts w:hint="eastAsia"/>
                <w:b/>
              </w:rPr>
              <w:t>月</w:t>
            </w:r>
            <w:r w:rsidRPr="000951D0">
              <w:rPr>
                <w:rFonts w:hint="eastAsia"/>
                <w:b/>
              </w:rPr>
              <w:t>31</w:t>
            </w:r>
            <w:r w:rsidRPr="000951D0">
              <w:rPr>
                <w:rFonts w:hint="eastAsia"/>
                <w:b/>
              </w:rPr>
              <w:t>日）</w:t>
            </w:r>
          </w:p>
        </w:tc>
      </w:tr>
      <w:tr w:rsidR="000951D0" w:rsidTr="000951D0">
        <w:tc>
          <w:tcPr>
            <w:tcW w:w="2076" w:type="dxa"/>
            <w:vMerge/>
          </w:tcPr>
          <w:p w:rsidR="000951D0" w:rsidRDefault="000951D0" w:rsidP="000951D0">
            <w:pPr>
              <w:jc w:val="left"/>
            </w:pPr>
          </w:p>
        </w:tc>
        <w:tc>
          <w:tcPr>
            <w:tcW w:w="2076" w:type="dxa"/>
            <w:shd w:val="clear" w:color="auto" w:fill="BFBFBF"/>
          </w:tcPr>
          <w:p w:rsidR="000951D0" w:rsidRPr="000951D0" w:rsidRDefault="000951D0" w:rsidP="000951D0">
            <w:pPr>
              <w:jc w:val="center"/>
              <w:rPr>
                <w:b/>
              </w:rPr>
            </w:pPr>
            <w:r w:rsidRPr="000951D0">
              <w:rPr>
                <w:rFonts w:hint="eastAsia"/>
                <w:b/>
              </w:rPr>
              <w:t>南方中证新能源</w:t>
            </w:r>
            <w:r w:rsidRPr="000951D0">
              <w:rPr>
                <w:rFonts w:hint="eastAsia"/>
                <w:b/>
              </w:rPr>
              <w:t>ETF</w:t>
            </w:r>
            <w:r w:rsidRPr="000951D0">
              <w:rPr>
                <w:rFonts w:hint="eastAsia"/>
                <w:b/>
              </w:rPr>
              <w:t>联接</w:t>
            </w:r>
            <w:r w:rsidRPr="000951D0">
              <w:rPr>
                <w:rFonts w:hint="eastAsia"/>
                <w:b/>
              </w:rPr>
              <w:t>A</w:t>
            </w:r>
          </w:p>
        </w:tc>
        <w:tc>
          <w:tcPr>
            <w:tcW w:w="2077" w:type="dxa"/>
            <w:shd w:val="clear" w:color="auto" w:fill="BFBFBF"/>
          </w:tcPr>
          <w:p w:rsidR="000951D0" w:rsidRPr="000951D0" w:rsidRDefault="000951D0" w:rsidP="000951D0">
            <w:pPr>
              <w:jc w:val="center"/>
              <w:rPr>
                <w:b/>
              </w:rPr>
            </w:pPr>
            <w:r w:rsidRPr="000951D0">
              <w:rPr>
                <w:rFonts w:hint="eastAsia"/>
                <w:b/>
              </w:rPr>
              <w:t>南方中证新能源</w:t>
            </w:r>
            <w:r w:rsidRPr="000951D0">
              <w:rPr>
                <w:rFonts w:hint="eastAsia"/>
                <w:b/>
              </w:rPr>
              <w:t>ETF</w:t>
            </w:r>
            <w:r w:rsidRPr="000951D0">
              <w:rPr>
                <w:rFonts w:hint="eastAsia"/>
                <w:b/>
              </w:rPr>
              <w:t>联接</w:t>
            </w:r>
            <w:r w:rsidRPr="000951D0">
              <w:rPr>
                <w:rFonts w:hint="eastAsia"/>
                <w:b/>
              </w:rPr>
              <w:t>C</w:t>
            </w:r>
          </w:p>
        </w:tc>
        <w:tc>
          <w:tcPr>
            <w:tcW w:w="2077" w:type="dxa"/>
            <w:shd w:val="clear" w:color="auto" w:fill="BFBFBF"/>
          </w:tcPr>
          <w:p w:rsidR="000951D0" w:rsidRPr="000951D0" w:rsidRDefault="000951D0" w:rsidP="000951D0">
            <w:pPr>
              <w:jc w:val="center"/>
              <w:rPr>
                <w:b/>
              </w:rPr>
            </w:pPr>
            <w:r w:rsidRPr="000951D0">
              <w:rPr>
                <w:rFonts w:hint="eastAsia"/>
                <w:b/>
              </w:rPr>
              <w:t>南方中证新能源</w:t>
            </w:r>
            <w:r w:rsidRPr="000951D0">
              <w:rPr>
                <w:rFonts w:hint="eastAsia"/>
                <w:b/>
              </w:rPr>
              <w:t>ETF</w:t>
            </w:r>
            <w:r w:rsidRPr="000951D0">
              <w:rPr>
                <w:rFonts w:hint="eastAsia"/>
                <w:b/>
              </w:rPr>
              <w:t>联接</w:t>
            </w:r>
            <w:r w:rsidRPr="000951D0">
              <w:rPr>
                <w:rFonts w:hint="eastAsia"/>
                <w:b/>
              </w:rPr>
              <w:t>I</w:t>
            </w:r>
          </w:p>
        </w:tc>
      </w:tr>
      <w:tr w:rsidR="000951D0" w:rsidTr="000951D0">
        <w:tc>
          <w:tcPr>
            <w:tcW w:w="2076" w:type="dxa"/>
          </w:tcPr>
          <w:p w:rsidR="000951D0" w:rsidRDefault="000951D0" w:rsidP="000951D0">
            <w:pPr>
              <w:jc w:val="left"/>
            </w:pPr>
            <w:r>
              <w:rPr>
                <w:rFonts w:hint="eastAsia"/>
              </w:rPr>
              <w:lastRenderedPageBreak/>
              <w:t>1.</w:t>
            </w:r>
            <w:r>
              <w:rPr>
                <w:rFonts w:hint="eastAsia"/>
              </w:rPr>
              <w:t>本期已实现收益</w:t>
            </w:r>
          </w:p>
        </w:tc>
        <w:tc>
          <w:tcPr>
            <w:tcW w:w="2076" w:type="dxa"/>
          </w:tcPr>
          <w:p w:rsidR="000951D0" w:rsidRDefault="000951D0" w:rsidP="000951D0">
            <w:pPr>
              <w:jc w:val="right"/>
            </w:pPr>
            <w:r>
              <w:t>11,574,808.75</w:t>
            </w:r>
          </w:p>
        </w:tc>
        <w:tc>
          <w:tcPr>
            <w:tcW w:w="2077" w:type="dxa"/>
          </w:tcPr>
          <w:p w:rsidR="000951D0" w:rsidRDefault="000951D0" w:rsidP="000951D0">
            <w:pPr>
              <w:jc w:val="right"/>
            </w:pPr>
            <w:r>
              <w:t>23,075,506.25</w:t>
            </w:r>
          </w:p>
        </w:tc>
        <w:tc>
          <w:tcPr>
            <w:tcW w:w="2077" w:type="dxa"/>
          </w:tcPr>
          <w:p w:rsidR="000951D0" w:rsidRDefault="000951D0" w:rsidP="000951D0">
            <w:pPr>
              <w:jc w:val="right"/>
            </w:pPr>
            <w:r>
              <w:t>158,943.14</w:t>
            </w:r>
          </w:p>
        </w:tc>
      </w:tr>
      <w:tr w:rsidR="000951D0" w:rsidTr="000951D0">
        <w:tc>
          <w:tcPr>
            <w:tcW w:w="2076" w:type="dxa"/>
          </w:tcPr>
          <w:p w:rsidR="000951D0" w:rsidRDefault="000951D0" w:rsidP="000951D0">
            <w:pPr>
              <w:jc w:val="left"/>
            </w:pPr>
            <w:r>
              <w:rPr>
                <w:rFonts w:hint="eastAsia"/>
              </w:rPr>
              <w:t>2.</w:t>
            </w:r>
            <w:r>
              <w:rPr>
                <w:rFonts w:hint="eastAsia"/>
              </w:rPr>
              <w:t>本期利润</w:t>
            </w:r>
          </w:p>
        </w:tc>
        <w:tc>
          <w:tcPr>
            <w:tcW w:w="2076" w:type="dxa"/>
          </w:tcPr>
          <w:p w:rsidR="000951D0" w:rsidRDefault="000951D0" w:rsidP="000951D0">
            <w:pPr>
              <w:jc w:val="right"/>
            </w:pPr>
            <w:r>
              <w:t>16,762,591.39</w:t>
            </w:r>
          </w:p>
        </w:tc>
        <w:tc>
          <w:tcPr>
            <w:tcW w:w="2077" w:type="dxa"/>
          </w:tcPr>
          <w:p w:rsidR="000951D0" w:rsidRDefault="000951D0" w:rsidP="000951D0">
            <w:pPr>
              <w:jc w:val="right"/>
            </w:pPr>
            <w:r>
              <w:t>38,104,082.98</w:t>
            </w:r>
          </w:p>
        </w:tc>
        <w:tc>
          <w:tcPr>
            <w:tcW w:w="2077" w:type="dxa"/>
          </w:tcPr>
          <w:p w:rsidR="000951D0" w:rsidRDefault="000951D0" w:rsidP="000951D0">
            <w:pPr>
              <w:jc w:val="right"/>
            </w:pPr>
            <w:r>
              <w:t>245,380.11</w:t>
            </w:r>
          </w:p>
        </w:tc>
      </w:tr>
      <w:tr w:rsidR="000951D0" w:rsidTr="000951D0">
        <w:tc>
          <w:tcPr>
            <w:tcW w:w="2076" w:type="dxa"/>
          </w:tcPr>
          <w:p w:rsidR="000951D0" w:rsidRDefault="000951D0" w:rsidP="000951D0">
            <w:pPr>
              <w:jc w:val="left"/>
            </w:pPr>
            <w:r>
              <w:rPr>
                <w:rFonts w:hint="eastAsia"/>
              </w:rPr>
              <w:t>3.</w:t>
            </w:r>
            <w:r>
              <w:rPr>
                <w:rFonts w:hint="eastAsia"/>
              </w:rPr>
              <w:t>加权平均基金份额本期利润</w:t>
            </w:r>
          </w:p>
        </w:tc>
        <w:tc>
          <w:tcPr>
            <w:tcW w:w="2076" w:type="dxa"/>
          </w:tcPr>
          <w:p w:rsidR="000951D0" w:rsidRDefault="000951D0" w:rsidP="000951D0">
            <w:pPr>
              <w:jc w:val="right"/>
            </w:pPr>
            <w:r>
              <w:t>0.0306</w:t>
            </w:r>
          </w:p>
        </w:tc>
        <w:tc>
          <w:tcPr>
            <w:tcW w:w="2077" w:type="dxa"/>
          </w:tcPr>
          <w:p w:rsidR="000951D0" w:rsidRDefault="000951D0" w:rsidP="000951D0">
            <w:pPr>
              <w:jc w:val="right"/>
            </w:pPr>
            <w:r>
              <w:t>0.0339</w:t>
            </w:r>
          </w:p>
        </w:tc>
        <w:tc>
          <w:tcPr>
            <w:tcW w:w="2077" w:type="dxa"/>
          </w:tcPr>
          <w:p w:rsidR="000951D0" w:rsidRDefault="000951D0" w:rsidP="000951D0">
            <w:pPr>
              <w:jc w:val="right"/>
            </w:pPr>
            <w:r>
              <w:t>0.0330</w:t>
            </w:r>
          </w:p>
        </w:tc>
      </w:tr>
      <w:tr w:rsidR="000951D0" w:rsidTr="000951D0">
        <w:tc>
          <w:tcPr>
            <w:tcW w:w="2076" w:type="dxa"/>
          </w:tcPr>
          <w:p w:rsidR="000951D0" w:rsidRDefault="000951D0" w:rsidP="000951D0">
            <w:pPr>
              <w:jc w:val="left"/>
            </w:pPr>
            <w:r>
              <w:rPr>
                <w:rFonts w:hint="eastAsia"/>
              </w:rPr>
              <w:t>4.</w:t>
            </w:r>
            <w:r>
              <w:rPr>
                <w:rFonts w:hint="eastAsia"/>
              </w:rPr>
              <w:t>期末基金资产净值</w:t>
            </w:r>
          </w:p>
        </w:tc>
        <w:tc>
          <w:tcPr>
            <w:tcW w:w="2076" w:type="dxa"/>
          </w:tcPr>
          <w:p w:rsidR="000951D0" w:rsidRDefault="000951D0" w:rsidP="000951D0">
            <w:pPr>
              <w:jc w:val="right"/>
            </w:pPr>
            <w:r>
              <w:t>408,619,432.82</w:t>
            </w:r>
          </w:p>
        </w:tc>
        <w:tc>
          <w:tcPr>
            <w:tcW w:w="2077" w:type="dxa"/>
          </w:tcPr>
          <w:p w:rsidR="000951D0" w:rsidRDefault="000951D0" w:rsidP="000951D0">
            <w:pPr>
              <w:jc w:val="right"/>
            </w:pPr>
            <w:r>
              <w:t>770,045,614.94</w:t>
            </w:r>
          </w:p>
        </w:tc>
        <w:tc>
          <w:tcPr>
            <w:tcW w:w="2077" w:type="dxa"/>
          </w:tcPr>
          <w:p w:rsidR="000951D0" w:rsidRDefault="000951D0" w:rsidP="000951D0">
            <w:pPr>
              <w:jc w:val="right"/>
            </w:pPr>
            <w:r>
              <w:t>5,259,590.84</w:t>
            </w:r>
          </w:p>
        </w:tc>
      </w:tr>
      <w:tr w:rsidR="000951D0" w:rsidTr="000951D0">
        <w:tc>
          <w:tcPr>
            <w:tcW w:w="2076" w:type="dxa"/>
          </w:tcPr>
          <w:p w:rsidR="000951D0" w:rsidRDefault="000951D0" w:rsidP="000951D0">
            <w:pPr>
              <w:jc w:val="left"/>
            </w:pPr>
            <w:r>
              <w:rPr>
                <w:rFonts w:hint="eastAsia"/>
              </w:rPr>
              <w:t>5.</w:t>
            </w:r>
            <w:r>
              <w:rPr>
                <w:rFonts w:hint="eastAsia"/>
              </w:rPr>
              <w:t>期末基金份额净值</w:t>
            </w:r>
          </w:p>
        </w:tc>
        <w:tc>
          <w:tcPr>
            <w:tcW w:w="2076" w:type="dxa"/>
          </w:tcPr>
          <w:p w:rsidR="000951D0" w:rsidRDefault="000951D0" w:rsidP="000951D0">
            <w:pPr>
              <w:jc w:val="right"/>
            </w:pPr>
            <w:r>
              <w:t>0.7126</w:t>
            </w:r>
          </w:p>
        </w:tc>
        <w:tc>
          <w:tcPr>
            <w:tcW w:w="2077" w:type="dxa"/>
          </w:tcPr>
          <w:p w:rsidR="000951D0" w:rsidRDefault="000951D0" w:rsidP="000951D0">
            <w:pPr>
              <w:jc w:val="right"/>
            </w:pPr>
            <w:r>
              <w:t>0.7029</w:t>
            </w:r>
          </w:p>
        </w:tc>
        <w:tc>
          <w:tcPr>
            <w:tcW w:w="2077" w:type="dxa"/>
          </w:tcPr>
          <w:p w:rsidR="000951D0" w:rsidRDefault="000951D0" w:rsidP="000951D0">
            <w:pPr>
              <w:jc w:val="right"/>
            </w:pPr>
            <w:r>
              <w:t>0.7129</w:t>
            </w:r>
          </w:p>
        </w:tc>
      </w:tr>
    </w:tbl>
    <w:p w:rsidR="000951D0" w:rsidRDefault="000951D0" w:rsidP="000951D0">
      <w:pPr>
        <w:pStyle w:val="-8"/>
        <w:rPr>
          <w:rFonts w:hint="eastAsia"/>
        </w:rPr>
      </w:pPr>
      <w:r>
        <w:rPr>
          <w:rFonts w:hint="eastAsia"/>
        </w:rPr>
        <w:t>注：基金业绩指标不包括持有人认（申）购或交易基金的各项费用，计入费用后实际收益水平要低于所列数字；</w:t>
      </w:r>
    </w:p>
    <w:p w:rsidR="000951D0" w:rsidRDefault="000951D0" w:rsidP="000951D0">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0951D0" w:rsidRDefault="000951D0" w:rsidP="000951D0">
      <w:pPr>
        <w:pStyle w:val="-2"/>
        <w:spacing w:before="312"/>
        <w:rPr>
          <w:rFonts w:hint="eastAsia"/>
        </w:rPr>
      </w:pPr>
      <w:r>
        <w:rPr>
          <w:rFonts w:hint="eastAsia"/>
        </w:rPr>
        <w:t>基金净值表现</w:t>
      </w:r>
    </w:p>
    <w:p w:rsidR="000951D0" w:rsidRDefault="000951D0" w:rsidP="000951D0">
      <w:pPr>
        <w:pStyle w:val="-3"/>
        <w:spacing w:before="156" w:after="156"/>
        <w:rPr>
          <w:rFonts w:hint="eastAsia"/>
        </w:rPr>
      </w:pPr>
      <w:r>
        <w:rPr>
          <w:rFonts w:hint="eastAsia"/>
        </w:rPr>
        <w:t>本报告期基金份额净值增长率及其与同期业绩比较基准收益率的比较</w:t>
      </w:r>
    </w:p>
    <w:p w:rsidR="000951D0" w:rsidRDefault="000951D0" w:rsidP="000951D0">
      <w:pPr>
        <w:pStyle w:val="-"/>
        <w:ind w:firstLine="420"/>
        <w:rPr>
          <w:rFonts w:hint="eastAsia"/>
        </w:rPr>
      </w:pPr>
      <w:r>
        <w:rPr>
          <w:rFonts w:hint="eastAsia"/>
        </w:rPr>
        <w:t>南方中证新能源ETF联接A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951D0" w:rsidTr="000951D0">
        <w:trPr>
          <w:cnfStyle w:val="100000000000" w:firstRow="1" w:lastRow="0" w:firstColumn="0" w:lastColumn="0" w:oddVBand="0" w:evenVBand="0" w:oddHBand="0" w:evenHBand="0" w:firstRowFirstColumn="0" w:firstRowLastColumn="0" w:lastRowFirstColumn="0" w:lastRowLastColumn="0"/>
        </w:trPr>
        <w:tc>
          <w:tcPr>
            <w:tcW w:w="1429" w:type="dxa"/>
          </w:tcPr>
          <w:p w:rsidR="000951D0" w:rsidRPr="000951D0" w:rsidRDefault="000951D0" w:rsidP="000951D0">
            <w:pPr>
              <w:jc w:val="center"/>
              <w:rPr>
                <w:b/>
              </w:rPr>
            </w:pPr>
            <w:r w:rsidRPr="000951D0">
              <w:rPr>
                <w:rFonts w:hint="eastAsia"/>
                <w:b/>
              </w:rPr>
              <w:t>阶段</w:t>
            </w:r>
          </w:p>
        </w:tc>
        <w:tc>
          <w:tcPr>
            <w:tcW w:w="1315" w:type="dxa"/>
          </w:tcPr>
          <w:p w:rsidR="000951D0" w:rsidRPr="000951D0" w:rsidRDefault="000951D0" w:rsidP="000951D0">
            <w:pPr>
              <w:jc w:val="center"/>
              <w:rPr>
                <w:b/>
              </w:rPr>
            </w:pPr>
            <w:r w:rsidRPr="000951D0">
              <w:rPr>
                <w:rFonts w:hint="eastAsia"/>
                <w:b/>
              </w:rPr>
              <w:t>净值增长率①</w:t>
            </w:r>
          </w:p>
        </w:tc>
        <w:tc>
          <w:tcPr>
            <w:tcW w:w="1315" w:type="dxa"/>
          </w:tcPr>
          <w:p w:rsidR="000951D0" w:rsidRPr="000951D0" w:rsidRDefault="000951D0" w:rsidP="000951D0">
            <w:pPr>
              <w:jc w:val="center"/>
              <w:rPr>
                <w:b/>
              </w:rPr>
            </w:pPr>
            <w:r w:rsidRPr="000951D0">
              <w:rPr>
                <w:rFonts w:hint="eastAsia"/>
                <w:b/>
              </w:rPr>
              <w:t>净值增长率标准差②</w:t>
            </w:r>
          </w:p>
        </w:tc>
        <w:tc>
          <w:tcPr>
            <w:tcW w:w="1315" w:type="dxa"/>
          </w:tcPr>
          <w:p w:rsidR="000951D0" w:rsidRPr="000951D0" w:rsidRDefault="000951D0" w:rsidP="000951D0">
            <w:pPr>
              <w:jc w:val="center"/>
              <w:rPr>
                <w:b/>
              </w:rPr>
            </w:pPr>
            <w:r w:rsidRPr="000951D0">
              <w:rPr>
                <w:rFonts w:hint="eastAsia"/>
                <w:b/>
              </w:rPr>
              <w:t>业绩比较基准收益率③</w:t>
            </w:r>
          </w:p>
        </w:tc>
        <w:tc>
          <w:tcPr>
            <w:tcW w:w="1315" w:type="dxa"/>
          </w:tcPr>
          <w:p w:rsidR="000951D0" w:rsidRPr="000951D0" w:rsidRDefault="000951D0" w:rsidP="000951D0">
            <w:pPr>
              <w:jc w:val="center"/>
              <w:rPr>
                <w:b/>
              </w:rPr>
            </w:pPr>
            <w:r w:rsidRPr="000951D0">
              <w:rPr>
                <w:rFonts w:hint="eastAsia"/>
                <w:b/>
              </w:rPr>
              <w:t>业绩比较基准收益率标准差④</w:t>
            </w:r>
          </w:p>
        </w:tc>
        <w:tc>
          <w:tcPr>
            <w:tcW w:w="907" w:type="dxa"/>
          </w:tcPr>
          <w:p w:rsidR="000951D0" w:rsidRPr="000951D0" w:rsidRDefault="000951D0" w:rsidP="000951D0">
            <w:pPr>
              <w:jc w:val="center"/>
              <w:rPr>
                <w:b/>
              </w:rPr>
            </w:pPr>
            <w:r w:rsidRPr="000951D0">
              <w:rPr>
                <w:rFonts w:hint="eastAsia"/>
                <w:b/>
              </w:rPr>
              <w:t>①</w:t>
            </w:r>
            <w:r w:rsidRPr="000951D0">
              <w:rPr>
                <w:rFonts w:hint="eastAsia"/>
                <w:b/>
              </w:rPr>
              <w:t>-</w:t>
            </w:r>
            <w:r w:rsidRPr="000951D0">
              <w:rPr>
                <w:rFonts w:hint="eastAsia"/>
                <w:b/>
              </w:rPr>
              <w:t>③</w:t>
            </w:r>
          </w:p>
        </w:tc>
        <w:tc>
          <w:tcPr>
            <w:tcW w:w="907" w:type="dxa"/>
          </w:tcPr>
          <w:p w:rsidR="000951D0" w:rsidRPr="000951D0" w:rsidRDefault="000951D0" w:rsidP="000951D0">
            <w:pPr>
              <w:jc w:val="center"/>
              <w:rPr>
                <w:b/>
              </w:rPr>
            </w:pPr>
            <w:r w:rsidRPr="000951D0">
              <w:rPr>
                <w:rFonts w:hint="eastAsia"/>
                <w:b/>
              </w:rPr>
              <w:t>②</w:t>
            </w:r>
            <w:r w:rsidRPr="000951D0">
              <w:rPr>
                <w:rFonts w:hint="eastAsia"/>
                <w:b/>
              </w:rPr>
              <w:t>-</w:t>
            </w:r>
            <w:r w:rsidRPr="000951D0">
              <w:rPr>
                <w:rFonts w:hint="eastAsia"/>
                <w:b/>
              </w:rPr>
              <w:t>④</w:t>
            </w:r>
          </w:p>
        </w:tc>
      </w:tr>
      <w:tr w:rsidR="000951D0" w:rsidTr="000951D0">
        <w:tc>
          <w:tcPr>
            <w:tcW w:w="1429" w:type="dxa"/>
          </w:tcPr>
          <w:p w:rsidR="000951D0" w:rsidRDefault="000951D0" w:rsidP="000951D0">
            <w:pPr>
              <w:jc w:val="left"/>
            </w:pPr>
            <w:r>
              <w:rPr>
                <w:rFonts w:hint="eastAsia"/>
              </w:rPr>
              <w:t>过去三个月</w:t>
            </w:r>
          </w:p>
        </w:tc>
        <w:tc>
          <w:tcPr>
            <w:tcW w:w="1315" w:type="dxa"/>
          </w:tcPr>
          <w:p w:rsidR="000951D0" w:rsidRDefault="000951D0" w:rsidP="000951D0">
            <w:pPr>
              <w:jc w:val="right"/>
            </w:pPr>
            <w:r>
              <w:t>4.67%</w:t>
            </w:r>
          </w:p>
        </w:tc>
        <w:tc>
          <w:tcPr>
            <w:tcW w:w="1315" w:type="dxa"/>
          </w:tcPr>
          <w:p w:rsidR="000951D0" w:rsidRDefault="000951D0" w:rsidP="000951D0">
            <w:pPr>
              <w:jc w:val="right"/>
            </w:pPr>
            <w:r>
              <w:t>1.67%</w:t>
            </w:r>
          </w:p>
        </w:tc>
        <w:tc>
          <w:tcPr>
            <w:tcW w:w="1315" w:type="dxa"/>
          </w:tcPr>
          <w:p w:rsidR="000951D0" w:rsidRDefault="000951D0" w:rsidP="000951D0">
            <w:pPr>
              <w:jc w:val="right"/>
            </w:pPr>
            <w:r>
              <w:t>4.69%</w:t>
            </w:r>
          </w:p>
        </w:tc>
        <w:tc>
          <w:tcPr>
            <w:tcW w:w="1315" w:type="dxa"/>
          </w:tcPr>
          <w:p w:rsidR="000951D0" w:rsidRDefault="000951D0" w:rsidP="000951D0">
            <w:pPr>
              <w:jc w:val="right"/>
            </w:pPr>
            <w:r>
              <w:t>1.67%</w:t>
            </w:r>
          </w:p>
        </w:tc>
        <w:tc>
          <w:tcPr>
            <w:tcW w:w="907" w:type="dxa"/>
          </w:tcPr>
          <w:p w:rsidR="000951D0" w:rsidRDefault="000951D0" w:rsidP="000951D0">
            <w:pPr>
              <w:jc w:val="right"/>
            </w:pPr>
            <w:r>
              <w:t>-0.02%</w:t>
            </w:r>
          </w:p>
        </w:tc>
        <w:tc>
          <w:tcPr>
            <w:tcW w:w="907" w:type="dxa"/>
          </w:tcPr>
          <w:p w:rsidR="000951D0" w:rsidRDefault="000951D0" w:rsidP="000951D0">
            <w:pPr>
              <w:jc w:val="right"/>
            </w:pPr>
            <w:r>
              <w:t>0.00%</w:t>
            </w:r>
          </w:p>
        </w:tc>
      </w:tr>
      <w:tr w:rsidR="000951D0" w:rsidTr="000951D0">
        <w:tc>
          <w:tcPr>
            <w:tcW w:w="1429" w:type="dxa"/>
          </w:tcPr>
          <w:p w:rsidR="000951D0" w:rsidRDefault="000951D0" w:rsidP="000951D0">
            <w:pPr>
              <w:jc w:val="left"/>
            </w:pPr>
            <w:r>
              <w:rPr>
                <w:rFonts w:hint="eastAsia"/>
              </w:rPr>
              <w:t>过去六个月</w:t>
            </w:r>
          </w:p>
        </w:tc>
        <w:tc>
          <w:tcPr>
            <w:tcW w:w="1315" w:type="dxa"/>
          </w:tcPr>
          <w:p w:rsidR="000951D0" w:rsidRDefault="000951D0" w:rsidP="000951D0">
            <w:pPr>
              <w:jc w:val="right"/>
            </w:pPr>
            <w:r>
              <w:t>5.48%</w:t>
            </w:r>
          </w:p>
        </w:tc>
        <w:tc>
          <w:tcPr>
            <w:tcW w:w="1315" w:type="dxa"/>
          </w:tcPr>
          <w:p w:rsidR="000951D0" w:rsidRDefault="000951D0" w:rsidP="000951D0">
            <w:pPr>
              <w:jc w:val="right"/>
            </w:pPr>
            <w:r>
              <w:t>1.89%</w:t>
            </w:r>
          </w:p>
        </w:tc>
        <w:tc>
          <w:tcPr>
            <w:tcW w:w="1315" w:type="dxa"/>
          </w:tcPr>
          <w:p w:rsidR="000951D0" w:rsidRDefault="000951D0" w:rsidP="000951D0">
            <w:pPr>
              <w:jc w:val="right"/>
            </w:pPr>
            <w:r>
              <w:t>5.31%</w:t>
            </w:r>
          </w:p>
        </w:tc>
        <w:tc>
          <w:tcPr>
            <w:tcW w:w="1315" w:type="dxa"/>
          </w:tcPr>
          <w:p w:rsidR="000951D0" w:rsidRDefault="000951D0" w:rsidP="000951D0">
            <w:pPr>
              <w:jc w:val="right"/>
            </w:pPr>
            <w:r>
              <w:t>1.90%</w:t>
            </w:r>
          </w:p>
        </w:tc>
        <w:tc>
          <w:tcPr>
            <w:tcW w:w="907" w:type="dxa"/>
          </w:tcPr>
          <w:p w:rsidR="000951D0" w:rsidRDefault="000951D0" w:rsidP="000951D0">
            <w:pPr>
              <w:jc w:val="right"/>
            </w:pPr>
            <w:r>
              <w:t>0.17%</w:t>
            </w:r>
          </w:p>
        </w:tc>
        <w:tc>
          <w:tcPr>
            <w:tcW w:w="907" w:type="dxa"/>
          </w:tcPr>
          <w:p w:rsidR="000951D0" w:rsidRDefault="000951D0" w:rsidP="000951D0">
            <w:pPr>
              <w:jc w:val="right"/>
            </w:pPr>
            <w:r>
              <w:t>-0.01%</w:t>
            </w:r>
          </w:p>
        </w:tc>
      </w:tr>
      <w:tr w:rsidR="000951D0" w:rsidTr="000951D0">
        <w:tc>
          <w:tcPr>
            <w:tcW w:w="1429" w:type="dxa"/>
          </w:tcPr>
          <w:p w:rsidR="000951D0" w:rsidRDefault="000951D0" w:rsidP="000951D0">
            <w:pPr>
              <w:jc w:val="left"/>
            </w:pPr>
            <w:r>
              <w:rPr>
                <w:rFonts w:hint="eastAsia"/>
              </w:rPr>
              <w:t>过去一年</w:t>
            </w:r>
          </w:p>
        </w:tc>
        <w:tc>
          <w:tcPr>
            <w:tcW w:w="1315" w:type="dxa"/>
          </w:tcPr>
          <w:p w:rsidR="000951D0" w:rsidRDefault="000951D0" w:rsidP="000951D0">
            <w:pPr>
              <w:jc w:val="right"/>
            </w:pPr>
            <w:r>
              <w:t>54.74%</w:t>
            </w:r>
          </w:p>
        </w:tc>
        <w:tc>
          <w:tcPr>
            <w:tcW w:w="1315" w:type="dxa"/>
          </w:tcPr>
          <w:p w:rsidR="000951D0" w:rsidRDefault="000951D0" w:rsidP="000951D0">
            <w:pPr>
              <w:jc w:val="right"/>
            </w:pPr>
            <w:r>
              <w:t>1.77%</w:t>
            </w:r>
          </w:p>
        </w:tc>
        <w:tc>
          <w:tcPr>
            <w:tcW w:w="1315" w:type="dxa"/>
          </w:tcPr>
          <w:p w:rsidR="000951D0" w:rsidRDefault="000951D0" w:rsidP="000951D0">
            <w:pPr>
              <w:jc w:val="right"/>
            </w:pPr>
            <w:r>
              <w:t>52.89%</w:t>
            </w:r>
          </w:p>
        </w:tc>
        <w:tc>
          <w:tcPr>
            <w:tcW w:w="1315" w:type="dxa"/>
          </w:tcPr>
          <w:p w:rsidR="000951D0" w:rsidRDefault="000951D0" w:rsidP="000951D0">
            <w:pPr>
              <w:jc w:val="right"/>
            </w:pPr>
            <w:r>
              <w:t>1.78%</w:t>
            </w:r>
          </w:p>
        </w:tc>
        <w:tc>
          <w:tcPr>
            <w:tcW w:w="907" w:type="dxa"/>
          </w:tcPr>
          <w:p w:rsidR="000951D0" w:rsidRDefault="000951D0" w:rsidP="000951D0">
            <w:pPr>
              <w:jc w:val="right"/>
            </w:pPr>
            <w:r>
              <w:t>1.85%</w:t>
            </w:r>
          </w:p>
        </w:tc>
        <w:tc>
          <w:tcPr>
            <w:tcW w:w="907" w:type="dxa"/>
          </w:tcPr>
          <w:p w:rsidR="000951D0" w:rsidRDefault="000951D0" w:rsidP="000951D0">
            <w:pPr>
              <w:jc w:val="right"/>
            </w:pPr>
            <w:r>
              <w:t>-0.01%</w:t>
            </w:r>
          </w:p>
        </w:tc>
      </w:tr>
      <w:tr w:rsidR="000951D0" w:rsidTr="000951D0">
        <w:tc>
          <w:tcPr>
            <w:tcW w:w="1429" w:type="dxa"/>
          </w:tcPr>
          <w:p w:rsidR="000951D0" w:rsidRDefault="000951D0" w:rsidP="000951D0">
            <w:pPr>
              <w:jc w:val="left"/>
            </w:pPr>
            <w:r>
              <w:rPr>
                <w:rFonts w:hint="eastAsia"/>
              </w:rPr>
              <w:t>过去三年</w:t>
            </w:r>
          </w:p>
        </w:tc>
        <w:tc>
          <w:tcPr>
            <w:tcW w:w="1315" w:type="dxa"/>
          </w:tcPr>
          <w:p w:rsidR="000951D0" w:rsidRDefault="000951D0" w:rsidP="000951D0">
            <w:pPr>
              <w:jc w:val="right"/>
            </w:pPr>
            <w:r>
              <w:t>-2.02%</w:t>
            </w:r>
          </w:p>
        </w:tc>
        <w:tc>
          <w:tcPr>
            <w:tcW w:w="1315" w:type="dxa"/>
          </w:tcPr>
          <w:p w:rsidR="000951D0" w:rsidRDefault="000951D0" w:rsidP="000951D0">
            <w:pPr>
              <w:jc w:val="right"/>
            </w:pPr>
            <w:r>
              <w:t>1.80%</w:t>
            </w:r>
          </w:p>
        </w:tc>
        <w:tc>
          <w:tcPr>
            <w:tcW w:w="1315" w:type="dxa"/>
          </w:tcPr>
          <w:p w:rsidR="000951D0" w:rsidRDefault="000951D0" w:rsidP="000951D0">
            <w:pPr>
              <w:jc w:val="right"/>
            </w:pPr>
            <w:r>
              <w:t>-6.57%</w:t>
            </w:r>
          </w:p>
        </w:tc>
        <w:tc>
          <w:tcPr>
            <w:tcW w:w="1315" w:type="dxa"/>
          </w:tcPr>
          <w:p w:rsidR="000951D0" w:rsidRDefault="000951D0" w:rsidP="000951D0">
            <w:pPr>
              <w:jc w:val="right"/>
            </w:pPr>
            <w:r>
              <w:t>1.82%</w:t>
            </w:r>
          </w:p>
        </w:tc>
        <w:tc>
          <w:tcPr>
            <w:tcW w:w="907" w:type="dxa"/>
          </w:tcPr>
          <w:p w:rsidR="000951D0" w:rsidRDefault="000951D0" w:rsidP="000951D0">
            <w:pPr>
              <w:jc w:val="right"/>
            </w:pPr>
            <w:r>
              <w:t>4.55%</w:t>
            </w:r>
          </w:p>
        </w:tc>
        <w:tc>
          <w:tcPr>
            <w:tcW w:w="907" w:type="dxa"/>
          </w:tcPr>
          <w:p w:rsidR="000951D0" w:rsidRDefault="000951D0" w:rsidP="000951D0">
            <w:pPr>
              <w:jc w:val="right"/>
            </w:pPr>
            <w:r>
              <w:t>-0.02%</w:t>
            </w:r>
          </w:p>
        </w:tc>
      </w:tr>
      <w:tr w:rsidR="000951D0" w:rsidTr="000951D0">
        <w:tc>
          <w:tcPr>
            <w:tcW w:w="1429" w:type="dxa"/>
          </w:tcPr>
          <w:p w:rsidR="000951D0" w:rsidRDefault="000951D0" w:rsidP="000951D0">
            <w:pPr>
              <w:jc w:val="left"/>
            </w:pPr>
            <w:r>
              <w:rPr>
                <w:rFonts w:hint="eastAsia"/>
              </w:rPr>
              <w:t>自基金合同生效起至今</w:t>
            </w:r>
          </w:p>
        </w:tc>
        <w:tc>
          <w:tcPr>
            <w:tcW w:w="1315" w:type="dxa"/>
          </w:tcPr>
          <w:p w:rsidR="000951D0" w:rsidRDefault="000951D0" w:rsidP="000951D0">
            <w:pPr>
              <w:jc w:val="right"/>
            </w:pPr>
            <w:r>
              <w:t>-28.74%</w:t>
            </w:r>
          </w:p>
        </w:tc>
        <w:tc>
          <w:tcPr>
            <w:tcW w:w="1315" w:type="dxa"/>
          </w:tcPr>
          <w:p w:rsidR="000951D0" w:rsidRDefault="000951D0" w:rsidP="000951D0">
            <w:pPr>
              <w:jc w:val="right"/>
            </w:pPr>
            <w:r>
              <w:t>1.81%</w:t>
            </w:r>
          </w:p>
        </w:tc>
        <w:tc>
          <w:tcPr>
            <w:tcW w:w="1315" w:type="dxa"/>
          </w:tcPr>
          <w:p w:rsidR="000951D0" w:rsidRDefault="000951D0" w:rsidP="000951D0">
            <w:pPr>
              <w:jc w:val="right"/>
            </w:pPr>
            <w:r>
              <w:t>-34.01%</w:t>
            </w:r>
          </w:p>
        </w:tc>
        <w:tc>
          <w:tcPr>
            <w:tcW w:w="1315" w:type="dxa"/>
          </w:tcPr>
          <w:p w:rsidR="000951D0" w:rsidRDefault="000951D0" w:rsidP="000951D0">
            <w:pPr>
              <w:jc w:val="right"/>
            </w:pPr>
            <w:r>
              <w:t>1.87%</w:t>
            </w:r>
          </w:p>
        </w:tc>
        <w:tc>
          <w:tcPr>
            <w:tcW w:w="907" w:type="dxa"/>
          </w:tcPr>
          <w:p w:rsidR="000951D0" w:rsidRDefault="000951D0" w:rsidP="000951D0">
            <w:pPr>
              <w:jc w:val="right"/>
            </w:pPr>
            <w:r>
              <w:t>5.27%</w:t>
            </w:r>
          </w:p>
        </w:tc>
        <w:tc>
          <w:tcPr>
            <w:tcW w:w="907" w:type="dxa"/>
          </w:tcPr>
          <w:p w:rsidR="000951D0" w:rsidRDefault="000951D0" w:rsidP="000951D0">
            <w:pPr>
              <w:jc w:val="right"/>
            </w:pPr>
            <w:r>
              <w:t>-0.06%</w:t>
            </w:r>
          </w:p>
        </w:tc>
      </w:tr>
    </w:tbl>
    <w:p w:rsidR="000951D0" w:rsidRDefault="000951D0" w:rsidP="000951D0">
      <w:pPr>
        <w:pStyle w:val="-"/>
        <w:ind w:firstLine="420"/>
        <w:rPr>
          <w:rFonts w:hint="eastAsia"/>
        </w:rPr>
      </w:pPr>
      <w:r>
        <w:rPr>
          <w:rFonts w:hint="eastAsia"/>
        </w:rPr>
        <w:t>南方中证新能源ETF联接C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951D0" w:rsidTr="000951D0">
        <w:trPr>
          <w:cnfStyle w:val="100000000000" w:firstRow="1" w:lastRow="0" w:firstColumn="0" w:lastColumn="0" w:oddVBand="0" w:evenVBand="0" w:oddHBand="0" w:evenHBand="0" w:firstRowFirstColumn="0" w:firstRowLastColumn="0" w:lastRowFirstColumn="0" w:lastRowLastColumn="0"/>
        </w:trPr>
        <w:tc>
          <w:tcPr>
            <w:tcW w:w="1429" w:type="dxa"/>
          </w:tcPr>
          <w:p w:rsidR="000951D0" w:rsidRPr="000951D0" w:rsidRDefault="000951D0" w:rsidP="000951D0">
            <w:pPr>
              <w:jc w:val="center"/>
              <w:rPr>
                <w:b/>
              </w:rPr>
            </w:pPr>
            <w:r w:rsidRPr="000951D0">
              <w:rPr>
                <w:rFonts w:hint="eastAsia"/>
                <w:b/>
              </w:rPr>
              <w:t>阶段</w:t>
            </w:r>
          </w:p>
        </w:tc>
        <w:tc>
          <w:tcPr>
            <w:tcW w:w="1315" w:type="dxa"/>
          </w:tcPr>
          <w:p w:rsidR="000951D0" w:rsidRPr="000951D0" w:rsidRDefault="000951D0" w:rsidP="000951D0">
            <w:pPr>
              <w:jc w:val="center"/>
              <w:rPr>
                <w:b/>
              </w:rPr>
            </w:pPr>
            <w:r w:rsidRPr="000951D0">
              <w:rPr>
                <w:rFonts w:hint="eastAsia"/>
                <w:b/>
              </w:rPr>
              <w:t>净值增长率①</w:t>
            </w:r>
          </w:p>
        </w:tc>
        <w:tc>
          <w:tcPr>
            <w:tcW w:w="1315" w:type="dxa"/>
          </w:tcPr>
          <w:p w:rsidR="000951D0" w:rsidRPr="000951D0" w:rsidRDefault="000951D0" w:rsidP="000951D0">
            <w:pPr>
              <w:jc w:val="center"/>
              <w:rPr>
                <w:b/>
              </w:rPr>
            </w:pPr>
            <w:r w:rsidRPr="000951D0">
              <w:rPr>
                <w:rFonts w:hint="eastAsia"/>
                <w:b/>
              </w:rPr>
              <w:t>净值增长率标准差②</w:t>
            </w:r>
          </w:p>
        </w:tc>
        <w:tc>
          <w:tcPr>
            <w:tcW w:w="1315" w:type="dxa"/>
          </w:tcPr>
          <w:p w:rsidR="000951D0" w:rsidRPr="000951D0" w:rsidRDefault="000951D0" w:rsidP="000951D0">
            <w:pPr>
              <w:jc w:val="center"/>
              <w:rPr>
                <w:b/>
              </w:rPr>
            </w:pPr>
            <w:r w:rsidRPr="000951D0">
              <w:rPr>
                <w:rFonts w:hint="eastAsia"/>
                <w:b/>
              </w:rPr>
              <w:t>业绩比较基准收益率③</w:t>
            </w:r>
          </w:p>
        </w:tc>
        <w:tc>
          <w:tcPr>
            <w:tcW w:w="1315" w:type="dxa"/>
          </w:tcPr>
          <w:p w:rsidR="000951D0" w:rsidRPr="000951D0" w:rsidRDefault="000951D0" w:rsidP="000951D0">
            <w:pPr>
              <w:jc w:val="center"/>
              <w:rPr>
                <w:b/>
              </w:rPr>
            </w:pPr>
            <w:r w:rsidRPr="000951D0">
              <w:rPr>
                <w:rFonts w:hint="eastAsia"/>
                <w:b/>
              </w:rPr>
              <w:t>业绩比较基准收益率标准差④</w:t>
            </w:r>
          </w:p>
        </w:tc>
        <w:tc>
          <w:tcPr>
            <w:tcW w:w="907" w:type="dxa"/>
          </w:tcPr>
          <w:p w:rsidR="000951D0" w:rsidRPr="000951D0" w:rsidRDefault="000951D0" w:rsidP="000951D0">
            <w:pPr>
              <w:jc w:val="center"/>
              <w:rPr>
                <w:b/>
              </w:rPr>
            </w:pPr>
            <w:r w:rsidRPr="000951D0">
              <w:rPr>
                <w:rFonts w:hint="eastAsia"/>
                <w:b/>
              </w:rPr>
              <w:t>①</w:t>
            </w:r>
            <w:r w:rsidRPr="000951D0">
              <w:rPr>
                <w:rFonts w:hint="eastAsia"/>
                <w:b/>
              </w:rPr>
              <w:t>-</w:t>
            </w:r>
            <w:r w:rsidRPr="000951D0">
              <w:rPr>
                <w:rFonts w:hint="eastAsia"/>
                <w:b/>
              </w:rPr>
              <w:t>③</w:t>
            </w:r>
          </w:p>
        </w:tc>
        <w:tc>
          <w:tcPr>
            <w:tcW w:w="907" w:type="dxa"/>
          </w:tcPr>
          <w:p w:rsidR="000951D0" w:rsidRPr="000951D0" w:rsidRDefault="000951D0" w:rsidP="000951D0">
            <w:pPr>
              <w:jc w:val="center"/>
              <w:rPr>
                <w:b/>
              </w:rPr>
            </w:pPr>
            <w:r w:rsidRPr="000951D0">
              <w:rPr>
                <w:rFonts w:hint="eastAsia"/>
                <w:b/>
              </w:rPr>
              <w:t>②</w:t>
            </w:r>
            <w:r w:rsidRPr="000951D0">
              <w:rPr>
                <w:rFonts w:hint="eastAsia"/>
                <w:b/>
              </w:rPr>
              <w:t>-</w:t>
            </w:r>
            <w:r w:rsidRPr="000951D0">
              <w:rPr>
                <w:rFonts w:hint="eastAsia"/>
                <w:b/>
              </w:rPr>
              <w:t>④</w:t>
            </w:r>
          </w:p>
        </w:tc>
      </w:tr>
      <w:tr w:rsidR="000951D0" w:rsidTr="000951D0">
        <w:tc>
          <w:tcPr>
            <w:tcW w:w="1429" w:type="dxa"/>
          </w:tcPr>
          <w:p w:rsidR="000951D0" w:rsidRDefault="000951D0" w:rsidP="000951D0">
            <w:pPr>
              <w:jc w:val="left"/>
            </w:pPr>
            <w:r>
              <w:rPr>
                <w:rFonts w:hint="eastAsia"/>
              </w:rPr>
              <w:t>过去三个月</w:t>
            </w:r>
          </w:p>
        </w:tc>
        <w:tc>
          <w:tcPr>
            <w:tcW w:w="1315" w:type="dxa"/>
          </w:tcPr>
          <w:p w:rsidR="000951D0" w:rsidRDefault="000951D0" w:rsidP="000951D0">
            <w:pPr>
              <w:jc w:val="right"/>
            </w:pPr>
            <w:r>
              <w:t>4.60%</w:t>
            </w:r>
          </w:p>
        </w:tc>
        <w:tc>
          <w:tcPr>
            <w:tcW w:w="1315" w:type="dxa"/>
          </w:tcPr>
          <w:p w:rsidR="000951D0" w:rsidRDefault="000951D0" w:rsidP="000951D0">
            <w:pPr>
              <w:jc w:val="right"/>
            </w:pPr>
            <w:r>
              <w:t>1.67%</w:t>
            </w:r>
          </w:p>
        </w:tc>
        <w:tc>
          <w:tcPr>
            <w:tcW w:w="1315" w:type="dxa"/>
          </w:tcPr>
          <w:p w:rsidR="000951D0" w:rsidRDefault="000951D0" w:rsidP="000951D0">
            <w:pPr>
              <w:jc w:val="right"/>
            </w:pPr>
            <w:r>
              <w:t>4.69%</w:t>
            </w:r>
          </w:p>
        </w:tc>
        <w:tc>
          <w:tcPr>
            <w:tcW w:w="1315" w:type="dxa"/>
          </w:tcPr>
          <w:p w:rsidR="000951D0" w:rsidRDefault="000951D0" w:rsidP="000951D0">
            <w:pPr>
              <w:jc w:val="right"/>
            </w:pPr>
            <w:r>
              <w:t>1.67%</w:t>
            </w:r>
          </w:p>
        </w:tc>
        <w:tc>
          <w:tcPr>
            <w:tcW w:w="907" w:type="dxa"/>
          </w:tcPr>
          <w:p w:rsidR="000951D0" w:rsidRDefault="000951D0" w:rsidP="000951D0">
            <w:pPr>
              <w:jc w:val="right"/>
            </w:pPr>
            <w:r>
              <w:t>-0.09%</w:t>
            </w:r>
          </w:p>
        </w:tc>
        <w:tc>
          <w:tcPr>
            <w:tcW w:w="907" w:type="dxa"/>
          </w:tcPr>
          <w:p w:rsidR="000951D0" w:rsidRDefault="000951D0" w:rsidP="000951D0">
            <w:pPr>
              <w:jc w:val="right"/>
            </w:pPr>
            <w:r>
              <w:t>0.00%</w:t>
            </w:r>
          </w:p>
        </w:tc>
      </w:tr>
      <w:tr w:rsidR="000951D0" w:rsidTr="000951D0">
        <w:tc>
          <w:tcPr>
            <w:tcW w:w="1429" w:type="dxa"/>
          </w:tcPr>
          <w:p w:rsidR="000951D0" w:rsidRDefault="000951D0" w:rsidP="000951D0">
            <w:pPr>
              <w:jc w:val="left"/>
            </w:pPr>
            <w:r>
              <w:rPr>
                <w:rFonts w:hint="eastAsia"/>
              </w:rPr>
              <w:t>过去六个月</w:t>
            </w:r>
          </w:p>
        </w:tc>
        <w:tc>
          <w:tcPr>
            <w:tcW w:w="1315" w:type="dxa"/>
          </w:tcPr>
          <w:p w:rsidR="000951D0" w:rsidRDefault="000951D0" w:rsidP="000951D0">
            <w:pPr>
              <w:jc w:val="right"/>
            </w:pPr>
            <w:r>
              <w:t>5.32%</w:t>
            </w:r>
          </w:p>
        </w:tc>
        <w:tc>
          <w:tcPr>
            <w:tcW w:w="1315" w:type="dxa"/>
          </w:tcPr>
          <w:p w:rsidR="000951D0" w:rsidRDefault="000951D0" w:rsidP="000951D0">
            <w:pPr>
              <w:jc w:val="right"/>
            </w:pPr>
            <w:r>
              <w:t>1.89%</w:t>
            </w:r>
          </w:p>
        </w:tc>
        <w:tc>
          <w:tcPr>
            <w:tcW w:w="1315" w:type="dxa"/>
          </w:tcPr>
          <w:p w:rsidR="000951D0" w:rsidRDefault="000951D0" w:rsidP="000951D0">
            <w:pPr>
              <w:jc w:val="right"/>
            </w:pPr>
            <w:r>
              <w:t>5.31%</w:t>
            </w:r>
          </w:p>
        </w:tc>
        <w:tc>
          <w:tcPr>
            <w:tcW w:w="1315" w:type="dxa"/>
          </w:tcPr>
          <w:p w:rsidR="000951D0" w:rsidRDefault="000951D0" w:rsidP="000951D0">
            <w:pPr>
              <w:jc w:val="right"/>
            </w:pPr>
            <w:r>
              <w:t>1.90%</w:t>
            </w:r>
          </w:p>
        </w:tc>
        <w:tc>
          <w:tcPr>
            <w:tcW w:w="907" w:type="dxa"/>
          </w:tcPr>
          <w:p w:rsidR="000951D0" w:rsidRDefault="000951D0" w:rsidP="000951D0">
            <w:pPr>
              <w:jc w:val="right"/>
            </w:pPr>
            <w:r>
              <w:t>0.01%</w:t>
            </w:r>
          </w:p>
        </w:tc>
        <w:tc>
          <w:tcPr>
            <w:tcW w:w="907" w:type="dxa"/>
          </w:tcPr>
          <w:p w:rsidR="000951D0" w:rsidRDefault="000951D0" w:rsidP="000951D0">
            <w:pPr>
              <w:jc w:val="right"/>
            </w:pPr>
            <w:r>
              <w:t>-0.01%</w:t>
            </w:r>
          </w:p>
        </w:tc>
      </w:tr>
      <w:tr w:rsidR="000951D0" w:rsidTr="000951D0">
        <w:tc>
          <w:tcPr>
            <w:tcW w:w="1429" w:type="dxa"/>
          </w:tcPr>
          <w:p w:rsidR="000951D0" w:rsidRDefault="000951D0" w:rsidP="000951D0">
            <w:pPr>
              <w:jc w:val="left"/>
            </w:pPr>
            <w:r>
              <w:rPr>
                <w:rFonts w:hint="eastAsia"/>
              </w:rPr>
              <w:t>过去一年</w:t>
            </w:r>
          </w:p>
        </w:tc>
        <w:tc>
          <w:tcPr>
            <w:tcW w:w="1315" w:type="dxa"/>
          </w:tcPr>
          <w:p w:rsidR="000951D0" w:rsidRDefault="000951D0" w:rsidP="000951D0">
            <w:pPr>
              <w:jc w:val="right"/>
            </w:pPr>
            <w:r>
              <w:t>54.28%</w:t>
            </w:r>
          </w:p>
        </w:tc>
        <w:tc>
          <w:tcPr>
            <w:tcW w:w="1315" w:type="dxa"/>
          </w:tcPr>
          <w:p w:rsidR="000951D0" w:rsidRDefault="000951D0" w:rsidP="000951D0">
            <w:pPr>
              <w:jc w:val="right"/>
            </w:pPr>
            <w:r>
              <w:t>1.77%</w:t>
            </w:r>
          </w:p>
        </w:tc>
        <w:tc>
          <w:tcPr>
            <w:tcW w:w="1315" w:type="dxa"/>
          </w:tcPr>
          <w:p w:rsidR="000951D0" w:rsidRDefault="000951D0" w:rsidP="000951D0">
            <w:pPr>
              <w:jc w:val="right"/>
            </w:pPr>
            <w:r>
              <w:t>52.89%</w:t>
            </w:r>
          </w:p>
        </w:tc>
        <w:tc>
          <w:tcPr>
            <w:tcW w:w="1315" w:type="dxa"/>
          </w:tcPr>
          <w:p w:rsidR="000951D0" w:rsidRDefault="000951D0" w:rsidP="000951D0">
            <w:pPr>
              <w:jc w:val="right"/>
            </w:pPr>
            <w:r>
              <w:t>1.78%</w:t>
            </w:r>
          </w:p>
        </w:tc>
        <w:tc>
          <w:tcPr>
            <w:tcW w:w="907" w:type="dxa"/>
          </w:tcPr>
          <w:p w:rsidR="000951D0" w:rsidRDefault="000951D0" w:rsidP="000951D0">
            <w:pPr>
              <w:jc w:val="right"/>
            </w:pPr>
            <w:r>
              <w:t>1.39%</w:t>
            </w:r>
          </w:p>
        </w:tc>
        <w:tc>
          <w:tcPr>
            <w:tcW w:w="907" w:type="dxa"/>
          </w:tcPr>
          <w:p w:rsidR="000951D0" w:rsidRDefault="000951D0" w:rsidP="000951D0">
            <w:pPr>
              <w:jc w:val="right"/>
            </w:pPr>
            <w:r>
              <w:t>-0.01%</w:t>
            </w:r>
          </w:p>
        </w:tc>
      </w:tr>
      <w:tr w:rsidR="000951D0" w:rsidTr="000951D0">
        <w:tc>
          <w:tcPr>
            <w:tcW w:w="1429" w:type="dxa"/>
          </w:tcPr>
          <w:p w:rsidR="000951D0" w:rsidRDefault="000951D0" w:rsidP="000951D0">
            <w:pPr>
              <w:jc w:val="left"/>
            </w:pPr>
            <w:r>
              <w:rPr>
                <w:rFonts w:hint="eastAsia"/>
              </w:rPr>
              <w:t>过去三年</w:t>
            </w:r>
          </w:p>
        </w:tc>
        <w:tc>
          <w:tcPr>
            <w:tcW w:w="1315" w:type="dxa"/>
          </w:tcPr>
          <w:p w:rsidR="000951D0" w:rsidRDefault="000951D0" w:rsidP="000951D0">
            <w:pPr>
              <w:jc w:val="right"/>
            </w:pPr>
            <w:r>
              <w:t>-2.90%</w:t>
            </w:r>
          </w:p>
        </w:tc>
        <w:tc>
          <w:tcPr>
            <w:tcW w:w="1315" w:type="dxa"/>
          </w:tcPr>
          <w:p w:rsidR="000951D0" w:rsidRDefault="000951D0" w:rsidP="000951D0">
            <w:pPr>
              <w:jc w:val="right"/>
            </w:pPr>
            <w:r>
              <w:t>1.80%</w:t>
            </w:r>
          </w:p>
        </w:tc>
        <w:tc>
          <w:tcPr>
            <w:tcW w:w="1315" w:type="dxa"/>
          </w:tcPr>
          <w:p w:rsidR="000951D0" w:rsidRDefault="000951D0" w:rsidP="000951D0">
            <w:pPr>
              <w:jc w:val="right"/>
            </w:pPr>
            <w:r>
              <w:t>-6.57%</w:t>
            </w:r>
          </w:p>
        </w:tc>
        <w:tc>
          <w:tcPr>
            <w:tcW w:w="1315" w:type="dxa"/>
          </w:tcPr>
          <w:p w:rsidR="000951D0" w:rsidRDefault="000951D0" w:rsidP="000951D0">
            <w:pPr>
              <w:jc w:val="right"/>
            </w:pPr>
            <w:r>
              <w:t>1.82%</w:t>
            </w:r>
          </w:p>
        </w:tc>
        <w:tc>
          <w:tcPr>
            <w:tcW w:w="907" w:type="dxa"/>
          </w:tcPr>
          <w:p w:rsidR="000951D0" w:rsidRDefault="000951D0" w:rsidP="000951D0">
            <w:pPr>
              <w:jc w:val="right"/>
            </w:pPr>
            <w:r>
              <w:t>3.67%</w:t>
            </w:r>
          </w:p>
        </w:tc>
        <w:tc>
          <w:tcPr>
            <w:tcW w:w="907" w:type="dxa"/>
          </w:tcPr>
          <w:p w:rsidR="000951D0" w:rsidRDefault="000951D0" w:rsidP="000951D0">
            <w:pPr>
              <w:jc w:val="right"/>
            </w:pPr>
            <w:r>
              <w:t>-0.02%</w:t>
            </w:r>
          </w:p>
        </w:tc>
      </w:tr>
      <w:tr w:rsidR="000951D0" w:rsidTr="000951D0">
        <w:tc>
          <w:tcPr>
            <w:tcW w:w="1429" w:type="dxa"/>
          </w:tcPr>
          <w:p w:rsidR="000951D0" w:rsidRDefault="000951D0" w:rsidP="000951D0">
            <w:pPr>
              <w:jc w:val="left"/>
            </w:pPr>
            <w:r>
              <w:rPr>
                <w:rFonts w:hint="eastAsia"/>
              </w:rPr>
              <w:t>自基金合同生效起至今</w:t>
            </w:r>
          </w:p>
        </w:tc>
        <w:tc>
          <w:tcPr>
            <w:tcW w:w="1315" w:type="dxa"/>
          </w:tcPr>
          <w:p w:rsidR="000951D0" w:rsidRDefault="000951D0" w:rsidP="000951D0">
            <w:pPr>
              <w:jc w:val="right"/>
            </w:pPr>
            <w:r>
              <w:t>-29.71%</w:t>
            </w:r>
          </w:p>
        </w:tc>
        <w:tc>
          <w:tcPr>
            <w:tcW w:w="1315" w:type="dxa"/>
          </w:tcPr>
          <w:p w:rsidR="000951D0" w:rsidRDefault="000951D0" w:rsidP="000951D0">
            <w:pPr>
              <w:jc w:val="right"/>
            </w:pPr>
            <w:r>
              <w:t>1.81%</w:t>
            </w:r>
          </w:p>
        </w:tc>
        <w:tc>
          <w:tcPr>
            <w:tcW w:w="1315" w:type="dxa"/>
          </w:tcPr>
          <w:p w:rsidR="000951D0" w:rsidRDefault="000951D0" w:rsidP="000951D0">
            <w:pPr>
              <w:jc w:val="right"/>
            </w:pPr>
            <w:r>
              <w:t>-34.01%</w:t>
            </w:r>
          </w:p>
        </w:tc>
        <w:tc>
          <w:tcPr>
            <w:tcW w:w="1315" w:type="dxa"/>
          </w:tcPr>
          <w:p w:rsidR="000951D0" w:rsidRDefault="000951D0" w:rsidP="000951D0">
            <w:pPr>
              <w:jc w:val="right"/>
            </w:pPr>
            <w:r>
              <w:t>1.87%</w:t>
            </w:r>
          </w:p>
        </w:tc>
        <w:tc>
          <w:tcPr>
            <w:tcW w:w="907" w:type="dxa"/>
          </w:tcPr>
          <w:p w:rsidR="000951D0" w:rsidRDefault="000951D0" w:rsidP="000951D0">
            <w:pPr>
              <w:jc w:val="right"/>
            </w:pPr>
            <w:r>
              <w:t>4.30%</w:t>
            </w:r>
          </w:p>
        </w:tc>
        <w:tc>
          <w:tcPr>
            <w:tcW w:w="907" w:type="dxa"/>
          </w:tcPr>
          <w:p w:rsidR="000951D0" w:rsidRDefault="000951D0" w:rsidP="000951D0">
            <w:pPr>
              <w:jc w:val="right"/>
            </w:pPr>
            <w:r>
              <w:t>-0.06%</w:t>
            </w:r>
          </w:p>
        </w:tc>
      </w:tr>
    </w:tbl>
    <w:p w:rsidR="000951D0" w:rsidRDefault="000951D0" w:rsidP="000951D0">
      <w:pPr>
        <w:pStyle w:val="-"/>
        <w:ind w:firstLine="420"/>
        <w:rPr>
          <w:rFonts w:hint="eastAsia"/>
        </w:rPr>
      </w:pPr>
      <w:r>
        <w:rPr>
          <w:rFonts w:hint="eastAsia"/>
        </w:rPr>
        <w:t>南方中证新能源ETF联接I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951D0" w:rsidTr="000951D0">
        <w:trPr>
          <w:cnfStyle w:val="100000000000" w:firstRow="1" w:lastRow="0" w:firstColumn="0" w:lastColumn="0" w:oddVBand="0" w:evenVBand="0" w:oddHBand="0" w:evenHBand="0" w:firstRowFirstColumn="0" w:firstRowLastColumn="0" w:lastRowFirstColumn="0" w:lastRowLastColumn="0"/>
        </w:trPr>
        <w:tc>
          <w:tcPr>
            <w:tcW w:w="1429" w:type="dxa"/>
          </w:tcPr>
          <w:p w:rsidR="000951D0" w:rsidRPr="000951D0" w:rsidRDefault="000951D0" w:rsidP="000951D0">
            <w:pPr>
              <w:jc w:val="center"/>
              <w:rPr>
                <w:b/>
              </w:rPr>
            </w:pPr>
            <w:r w:rsidRPr="000951D0">
              <w:rPr>
                <w:rFonts w:hint="eastAsia"/>
                <w:b/>
              </w:rPr>
              <w:t>阶段</w:t>
            </w:r>
          </w:p>
        </w:tc>
        <w:tc>
          <w:tcPr>
            <w:tcW w:w="1315" w:type="dxa"/>
          </w:tcPr>
          <w:p w:rsidR="000951D0" w:rsidRPr="000951D0" w:rsidRDefault="000951D0" w:rsidP="000951D0">
            <w:pPr>
              <w:jc w:val="center"/>
              <w:rPr>
                <w:b/>
              </w:rPr>
            </w:pPr>
            <w:r w:rsidRPr="000951D0">
              <w:rPr>
                <w:rFonts w:hint="eastAsia"/>
                <w:b/>
              </w:rPr>
              <w:t>净值增长率①</w:t>
            </w:r>
          </w:p>
        </w:tc>
        <w:tc>
          <w:tcPr>
            <w:tcW w:w="1315" w:type="dxa"/>
          </w:tcPr>
          <w:p w:rsidR="000951D0" w:rsidRPr="000951D0" w:rsidRDefault="000951D0" w:rsidP="000951D0">
            <w:pPr>
              <w:jc w:val="center"/>
              <w:rPr>
                <w:b/>
              </w:rPr>
            </w:pPr>
            <w:r w:rsidRPr="000951D0">
              <w:rPr>
                <w:rFonts w:hint="eastAsia"/>
                <w:b/>
              </w:rPr>
              <w:t>净值增长率标准差②</w:t>
            </w:r>
          </w:p>
        </w:tc>
        <w:tc>
          <w:tcPr>
            <w:tcW w:w="1315" w:type="dxa"/>
          </w:tcPr>
          <w:p w:rsidR="000951D0" w:rsidRPr="000951D0" w:rsidRDefault="000951D0" w:rsidP="000951D0">
            <w:pPr>
              <w:jc w:val="center"/>
              <w:rPr>
                <w:b/>
              </w:rPr>
            </w:pPr>
            <w:r w:rsidRPr="000951D0">
              <w:rPr>
                <w:rFonts w:hint="eastAsia"/>
                <w:b/>
              </w:rPr>
              <w:t>业绩比较基准收益率③</w:t>
            </w:r>
          </w:p>
        </w:tc>
        <w:tc>
          <w:tcPr>
            <w:tcW w:w="1315" w:type="dxa"/>
          </w:tcPr>
          <w:p w:rsidR="000951D0" w:rsidRPr="000951D0" w:rsidRDefault="000951D0" w:rsidP="000951D0">
            <w:pPr>
              <w:jc w:val="center"/>
              <w:rPr>
                <w:b/>
              </w:rPr>
            </w:pPr>
            <w:r w:rsidRPr="000951D0">
              <w:rPr>
                <w:rFonts w:hint="eastAsia"/>
                <w:b/>
              </w:rPr>
              <w:t>业绩比较基准收益率标准差④</w:t>
            </w:r>
          </w:p>
        </w:tc>
        <w:tc>
          <w:tcPr>
            <w:tcW w:w="907" w:type="dxa"/>
          </w:tcPr>
          <w:p w:rsidR="000951D0" w:rsidRPr="000951D0" w:rsidRDefault="000951D0" w:rsidP="000951D0">
            <w:pPr>
              <w:jc w:val="center"/>
              <w:rPr>
                <w:b/>
              </w:rPr>
            </w:pPr>
            <w:r w:rsidRPr="000951D0">
              <w:rPr>
                <w:rFonts w:hint="eastAsia"/>
                <w:b/>
              </w:rPr>
              <w:t>①</w:t>
            </w:r>
            <w:r w:rsidRPr="000951D0">
              <w:rPr>
                <w:rFonts w:hint="eastAsia"/>
                <w:b/>
              </w:rPr>
              <w:t>-</w:t>
            </w:r>
            <w:r w:rsidRPr="000951D0">
              <w:rPr>
                <w:rFonts w:hint="eastAsia"/>
                <w:b/>
              </w:rPr>
              <w:t>③</w:t>
            </w:r>
          </w:p>
        </w:tc>
        <w:tc>
          <w:tcPr>
            <w:tcW w:w="907" w:type="dxa"/>
          </w:tcPr>
          <w:p w:rsidR="000951D0" w:rsidRPr="000951D0" w:rsidRDefault="000951D0" w:rsidP="000951D0">
            <w:pPr>
              <w:jc w:val="center"/>
              <w:rPr>
                <w:b/>
              </w:rPr>
            </w:pPr>
            <w:r w:rsidRPr="000951D0">
              <w:rPr>
                <w:rFonts w:hint="eastAsia"/>
                <w:b/>
              </w:rPr>
              <w:t>②</w:t>
            </w:r>
            <w:r w:rsidRPr="000951D0">
              <w:rPr>
                <w:rFonts w:hint="eastAsia"/>
                <w:b/>
              </w:rPr>
              <w:t>-</w:t>
            </w:r>
            <w:r w:rsidRPr="000951D0">
              <w:rPr>
                <w:rFonts w:hint="eastAsia"/>
                <w:b/>
              </w:rPr>
              <w:t>④</w:t>
            </w:r>
          </w:p>
        </w:tc>
      </w:tr>
      <w:tr w:rsidR="000951D0" w:rsidTr="000951D0">
        <w:tc>
          <w:tcPr>
            <w:tcW w:w="1429" w:type="dxa"/>
          </w:tcPr>
          <w:p w:rsidR="000951D0" w:rsidRDefault="000951D0" w:rsidP="000951D0">
            <w:pPr>
              <w:jc w:val="left"/>
            </w:pPr>
            <w:r>
              <w:rPr>
                <w:rFonts w:hint="eastAsia"/>
              </w:rPr>
              <w:lastRenderedPageBreak/>
              <w:t>过去三个月</w:t>
            </w:r>
          </w:p>
        </w:tc>
        <w:tc>
          <w:tcPr>
            <w:tcW w:w="1315" w:type="dxa"/>
          </w:tcPr>
          <w:p w:rsidR="000951D0" w:rsidRDefault="000951D0" w:rsidP="000951D0">
            <w:pPr>
              <w:jc w:val="right"/>
            </w:pPr>
            <w:r>
              <w:t>4.68%</w:t>
            </w:r>
          </w:p>
        </w:tc>
        <w:tc>
          <w:tcPr>
            <w:tcW w:w="1315" w:type="dxa"/>
          </w:tcPr>
          <w:p w:rsidR="000951D0" w:rsidRDefault="000951D0" w:rsidP="000951D0">
            <w:pPr>
              <w:jc w:val="right"/>
            </w:pPr>
            <w:r>
              <w:t>1.67%</w:t>
            </w:r>
          </w:p>
        </w:tc>
        <w:tc>
          <w:tcPr>
            <w:tcW w:w="1315" w:type="dxa"/>
          </w:tcPr>
          <w:p w:rsidR="000951D0" w:rsidRDefault="000951D0" w:rsidP="000951D0">
            <w:pPr>
              <w:jc w:val="right"/>
            </w:pPr>
            <w:r>
              <w:t>4.69%</w:t>
            </w:r>
          </w:p>
        </w:tc>
        <w:tc>
          <w:tcPr>
            <w:tcW w:w="1315" w:type="dxa"/>
          </w:tcPr>
          <w:p w:rsidR="000951D0" w:rsidRDefault="000951D0" w:rsidP="000951D0">
            <w:pPr>
              <w:jc w:val="right"/>
            </w:pPr>
            <w:r>
              <w:t>1.67%</w:t>
            </w:r>
          </w:p>
        </w:tc>
        <w:tc>
          <w:tcPr>
            <w:tcW w:w="907" w:type="dxa"/>
          </w:tcPr>
          <w:p w:rsidR="000951D0" w:rsidRDefault="000951D0" w:rsidP="000951D0">
            <w:pPr>
              <w:jc w:val="right"/>
            </w:pPr>
            <w:r>
              <w:t>-0.01%</w:t>
            </w:r>
          </w:p>
        </w:tc>
        <w:tc>
          <w:tcPr>
            <w:tcW w:w="907" w:type="dxa"/>
          </w:tcPr>
          <w:p w:rsidR="000951D0" w:rsidRDefault="000951D0" w:rsidP="000951D0">
            <w:pPr>
              <w:jc w:val="right"/>
            </w:pPr>
            <w:r>
              <w:t>0.00%</w:t>
            </w:r>
          </w:p>
        </w:tc>
      </w:tr>
      <w:tr w:rsidR="000951D0" w:rsidTr="000951D0">
        <w:tc>
          <w:tcPr>
            <w:tcW w:w="1429" w:type="dxa"/>
          </w:tcPr>
          <w:p w:rsidR="000951D0" w:rsidRDefault="000951D0" w:rsidP="000951D0">
            <w:pPr>
              <w:jc w:val="left"/>
            </w:pPr>
            <w:r>
              <w:rPr>
                <w:rFonts w:hint="eastAsia"/>
              </w:rPr>
              <w:t>过去六个月</w:t>
            </w:r>
          </w:p>
        </w:tc>
        <w:tc>
          <w:tcPr>
            <w:tcW w:w="1315" w:type="dxa"/>
          </w:tcPr>
          <w:p w:rsidR="000951D0" w:rsidRDefault="000951D0" w:rsidP="000951D0">
            <w:pPr>
              <w:jc w:val="right"/>
            </w:pPr>
            <w:r>
              <w:t>5.47%</w:t>
            </w:r>
          </w:p>
        </w:tc>
        <w:tc>
          <w:tcPr>
            <w:tcW w:w="1315" w:type="dxa"/>
          </w:tcPr>
          <w:p w:rsidR="000951D0" w:rsidRDefault="000951D0" w:rsidP="000951D0">
            <w:pPr>
              <w:jc w:val="right"/>
            </w:pPr>
            <w:r>
              <w:t>1.89%</w:t>
            </w:r>
          </w:p>
        </w:tc>
        <w:tc>
          <w:tcPr>
            <w:tcW w:w="1315" w:type="dxa"/>
          </w:tcPr>
          <w:p w:rsidR="000951D0" w:rsidRDefault="000951D0" w:rsidP="000951D0">
            <w:pPr>
              <w:jc w:val="right"/>
            </w:pPr>
            <w:r>
              <w:t>5.31%</w:t>
            </w:r>
          </w:p>
        </w:tc>
        <w:tc>
          <w:tcPr>
            <w:tcW w:w="1315" w:type="dxa"/>
          </w:tcPr>
          <w:p w:rsidR="000951D0" w:rsidRDefault="000951D0" w:rsidP="000951D0">
            <w:pPr>
              <w:jc w:val="right"/>
            </w:pPr>
            <w:r>
              <w:t>1.90%</w:t>
            </w:r>
          </w:p>
        </w:tc>
        <w:tc>
          <w:tcPr>
            <w:tcW w:w="907" w:type="dxa"/>
          </w:tcPr>
          <w:p w:rsidR="000951D0" w:rsidRDefault="000951D0" w:rsidP="000951D0">
            <w:pPr>
              <w:jc w:val="right"/>
            </w:pPr>
            <w:r>
              <w:t>0.16%</w:t>
            </w:r>
          </w:p>
        </w:tc>
        <w:tc>
          <w:tcPr>
            <w:tcW w:w="907" w:type="dxa"/>
          </w:tcPr>
          <w:p w:rsidR="000951D0" w:rsidRDefault="000951D0" w:rsidP="000951D0">
            <w:pPr>
              <w:jc w:val="right"/>
            </w:pPr>
            <w:r>
              <w:t>-0.01%</w:t>
            </w:r>
          </w:p>
        </w:tc>
      </w:tr>
      <w:tr w:rsidR="000951D0" w:rsidTr="000951D0">
        <w:tc>
          <w:tcPr>
            <w:tcW w:w="1429" w:type="dxa"/>
          </w:tcPr>
          <w:p w:rsidR="000951D0" w:rsidRDefault="000951D0" w:rsidP="000951D0">
            <w:pPr>
              <w:jc w:val="left"/>
            </w:pPr>
            <w:r>
              <w:rPr>
                <w:rFonts w:hint="eastAsia"/>
              </w:rPr>
              <w:t>过去一年</w:t>
            </w:r>
          </w:p>
        </w:tc>
        <w:tc>
          <w:tcPr>
            <w:tcW w:w="1315" w:type="dxa"/>
          </w:tcPr>
          <w:p w:rsidR="000951D0" w:rsidRDefault="000951D0" w:rsidP="000951D0">
            <w:pPr>
              <w:jc w:val="right"/>
            </w:pPr>
            <w:r>
              <w:t>54.71%</w:t>
            </w:r>
          </w:p>
        </w:tc>
        <w:tc>
          <w:tcPr>
            <w:tcW w:w="1315" w:type="dxa"/>
          </w:tcPr>
          <w:p w:rsidR="000951D0" w:rsidRDefault="000951D0" w:rsidP="000951D0">
            <w:pPr>
              <w:jc w:val="right"/>
            </w:pPr>
            <w:r>
              <w:t>1.78%</w:t>
            </w:r>
          </w:p>
        </w:tc>
        <w:tc>
          <w:tcPr>
            <w:tcW w:w="1315" w:type="dxa"/>
          </w:tcPr>
          <w:p w:rsidR="000951D0" w:rsidRDefault="000951D0" w:rsidP="000951D0">
            <w:pPr>
              <w:jc w:val="right"/>
            </w:pPr>
            <w:r>
              <w:t>52.90%</w:t>
            </w:r>
          </w:p>
        </w:tc>
        <w:tc>
          <w:tcPr>
            <w:tcW w:w="1315" w:type="dxa"/>
          </w:tcPr>
          <w:p w:rsidR="000951D0" w:rsidRDefault="000951D0" w:rsidP="000951D0">
            <w:pPr>
              <w:jc w:val="right"/>
            </w:pPr>
            <w:r>
              <w:t>1.78%</w:t>
            </w:r>
          </w:p>
        </w:tc>
        <w:tc>
          <w:tcPr>
            <w:tcW w:w="907" w:type="dxa"/>
          </w:tcPr>
          <w:p w:rsidR="000951D0" w:rsidRDefault="000951D0" w:rsidP="000951D0">
            <w:pPr>
              <w:jc w:val="right"/>
            </w:pPr>
            <w:r>
              <w:t>1.81%</w:t>
            </w:r>
          </w:p>
        </w:tc>
        <w:tc>
          <w:tcPr>
            <w:tcW w:w="907" w:type="dxa"/>
          </w:tcPr>
          <w:p w:rsidR="000951D0" w:rsidRDefault="000951D0" w:rsidP="000951D0">
            <w:pPr>
              <w:jc w:val="right"/>
            </w:pPr>
            <w:r>
              <w:t>0.00%</w:t>
            </w:r>
          </w:p>
        </w:tc>
      </w:tr>
      <w:tr w:rsidR="000951D0" w:rsidTr="000951D0">
        <w:tc>
          <w:tcPr>
            <w:tcW w:w="1429" w:type="dxa"/>
          </w:tcPr>
          <w:p w:rsidR="000951D0" w:rsidRDefault="000951D0" w:rsidP="000951D0">
            <w:pPr>
              <w:jc w:val="left"/>
            </w:pPr>
            <w:r>
              <w:rPr>
                <w:rFonts w:hint="eastAsia"/>
              </w:rPr>
              <w:t>自基金合同生效起至今</w:t>
            </w:r>
          </w:p>
        </w:tc>
        <w:tc>
          <w:tcPr>
            <w:tcW w:w="1315" w:type="dxa"/>
          </w:tcPr>
          <w:p w:rsidR="000951D0" w:rsidRDefault="000951D0" w:rsidP="000951D0">
            <w:pPr>
              <w:jc w:val="right"/>
            </w:pPr>
            <w:r>
              <w:t>46.21%</w:t>
            </w:r>
          </w:p>
        </w:tc>
        <w:tc>
          <w:tcPr>
            <w:tcW w:w="1315" w:type="dxa"/>
          </w:tcPr>
          <w:p w:rsidR="000951D0" w:rsidRDefault="000951D0" w:rsidP="000951D0">
            <w:pPr>
              <w:jc w:val="right"/>
            </w:pPr>
            <w:r>
              <w:t>1.90%</w:t>
            </w:r>
          </w:p>
        </w:tc>
        <w:tc>
          <w:tcPr>
            <w:tcW w:w="1315" w:type="dxa"/>
          </w:tcPr>
          <w:p w:rsidR="000951D0" w:rsidRDefault="000951D0" w:rsidP="000951D0">
            <w:pPr>
              <w:jc w:val="right"/>
            </w:pPr>
            <w:r>
              <w:t>42.11%</w:t>
            </w:r>
          </w:p>
        </w:tc>
        <w:tc>
          <w:tcPr>
            <w:tcW w:w="1315" w:type="dxa"/>
          </w:tcPr>
          <w:p w:rsidR="000951D0" w:rsidRDefault="000951D0" w:rsidP="000951D0">
            <w:pPr>
              <w:jc w:val="right"/>
            </w:pPr>
            <w:r>
              <w:t>1.92%</w:t>
            </w:r>
          </w:p>
        </w:tc>
        <w:tc>
          <w:tcPr>
            <w:tcW w:w="907" w:type="dxa"/>
          </w:tcPr>
          <w:p w:rsidR="000951D0" w:rsidRDefault="000951D0" w:rsidP="000951D0">
            <w:pPr>
              <w:jc w:val="right"/>
            </w:pPr>
            <w:r>
              <w:t>4.10%</w:t>
            </w:r>
          </w:p>
        </w:tc>
        <w:tc>
          <w:tcPr>
            <w:tcW w:w="907" w:type="dxa"/>
          </w:tcPr>
          <w:p w:rsidR="000951D0" w:rsidRDefault="000951D0" w:rsidP="000951D0">
            <w:pPr>
              <w:jc w:val="right"/>
            </w:pPr>
            <w:r>
              <w:t>-0.02%</w:t>
            </w:r>
          </w:p>
        </w:tc>
      </w:tr>
    </w:tbl>
    <w:p w:rsidR="000951D0" w:rsidRDefault="000951D0" w:rsidP="000951D0">
      <w:pPr>
        <w:pStyle w:val="-3"/>
        <w:spacing w:before="156" w:after="156"/>
        <w:rPr>
          <w:rFonts w:hint="eastAsia"/>
        </w:rPr>
      </w:pPr>
      <w:r>
        <w:rPr>
          <w:rFonts w:hint="eastAsia"/>
        </w:rPr>
        <w:t>自基金合同生效以来基金份额累计净值增长率变动及其与同期业绩比较基准收益率变动的比较</w:t>
      </w:r>
    </w:p>
    <w:p w:rsidR="000951D0" w:rsidRDefault="000951D0" w:rsidP="000951D0">
      <w:r>
        <w:rPr>
          <w:noProof/>
        </w:rPr>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0951D0" w:rsidRDefault="000951D0" w:rsidP="000951D0">
      <w:r>
        <w:rPr>
          <w:noProof/>
        </w:rPr>
        <w:lastRenderedPageBreak/>
        <w:drawing>
          <wp:inline distT="0" distB="0" distL="0" distR="0">
            <wp:extent cx="5274310" cy="37230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0951D0" w:rsidRDefault="000951D0" w:rsidP="000951D0">
      <w:r>
        <w:rPr>
          <w:noProof/>
        </w:rPr>
        <w:drawing>
          <wp:inline distT="0" distB="0" distL="0" distR="0">
            <wp:extent cx="5274310" cy="372300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0951D0" w:rsidRDefault="000951D0" w:rsidP="000951D0">
      <w:pPr>
        <w:pStyle w:val="-8"/>
        <w:rPr>
          <w:rFonts w:hint="eastAsia"/>
        </w:rPr>
      </w:pPr>
      <w:r>
        <w:rPr>
          <w:rFonts w:hint="eastAsia"/>
        </w:rPr>
        <w:t>注：本基金从2024年4月8日起新增I类份额，I类份额自2024年4月9日起存续。</w:t>
      </w:r>
    </w:p>
    <w:p w:rsidR="000951D0" w:rsidRDefault="000951D0" w:rsidP="000951D0">
      <w:pPr>
        <w:pStyle w:val="-1"/>
        <w:ind w:left="281" w:hanging="281"/>
        <w:rPr>
          <w:rFonts w:hint="eastAsia"/>
        </w:rPr>
      </w:pPr>
      <w:r>
        <w:rPr>
          <w:rFonts w:hint="eastAsia"/>
        </w:rPr>
        <w:t>管理人报告</w:t>
      </w:r>
    </w:p>
    <w:p w:rsidR="000951D0" w:rsidRDefault="000951D0" w:rsidP="000951D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951D0" w:rsidTr="004D695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951D0" w:rsidRPr="000951D0" w:rsidRDefault="000951D0" w:rsidP="000951D0">
            <w:pPr>
              <w:jc w:val="center"/>
              <w:rPr>
                <w:b/>
              </w:rPr>
            </w:pPr>
            <w:r w:rsidRPr="000951D0">
              <w:rPr>
                <w:rFonts w:hint="eastAsia"/>
                <w:b/>
              </w:rPr>
              <w:lastRenderedPageBreak/>
              <w:t>姓名</w:t>
            </w:r>
          </w:p>
        </w:tc>
        <w:tc>
          <w:tcPr>
            <w:tcW w:w="851" w:type="dxa"/>
            <w:vMerge w:val="restart"/>
          </w:tcPr>
          <w:p w:rsidR="000951D0" w:rsidRPr="000951D0" w:rsidRDefault="000951D0" w:rsidP="000951D0">
            <w:pPr>
              <w:jc w:val="center"/>
              <w:rPr>
                <w:b/>
              </w:rPr>
            </w:pPr>
            <w:r w:rsidRPr="000951D0">
              <w:rPr>
                <w:rFonts w:hint="eastAsia"/>
                <w:b/>
              </w:rPr>
              <w:t>职务</w:t>
            </w:r>
          </w:p>
        </w:tc>
        <w:tc>
          <w:tcPr>
            <w:tcW w:w="2234" w:type="dxa"/>
            <w:gridSpan w:val="2"/>
            <w:tcBorders>
              <w:bottom w:val="single" w:sz="4" w:space="0" w:color="auto"/>
            </w:tcBorders>
          </w:tcPr>
          <w:p w:rsidR="000951D0" w:rsidRPr="000951D0" w:rsidRDefault="000951D0" w:rsidP="000951D0">
            <w:pPr>
              <w:jc w:val="center"/>
              <w:rPr>
                <w:b/>
              </w:rPr>
            </w:pPr>
            <w:r w:rsidRPr="000951D0">
              <w:rPr>
                <w:rFonts w:hint="eastAsia"/>
                <w:b/>
              </w:rPr>
              <w:t>任本基金的基金经理期限</w:t>
            </w:r>
          </w:p>
        </w:tc>
        <w:tc>
          <w:tcPr>
            <w:tcW w:w="703" w:type="dxa"/>
            <w:vMerge w:val="restart"/>
          </w:tcPr>
          <w:p w:rsidR="000951D0" w:rsidRPr="000951D0" w:rsidRDefault="000951D0" w:rsidP="000951D0">
            <w:pPr>
              <w:jc w:val="center"/>
              <w:rPr>
                <w:b/>
              </w:rPr>
            </w:pPr>
            <w:r w:rsidRPr="000951D0">
              <w:rPr>
                <w:rFonts w:hint="eastAsia"/>
                <w:b/>
              </w:rPr>
              <w:t>证券从业年限</w:t>
            </w:r>
          </w:p>
        </w:tc>
        <w:tc>
          <w:tcPr>
            <w:tcW w:w="3856" w:type="dxa"/>
            <w:vMerge w:val="restart"/>
          </w:tcPr>
          <w:p w:rsidR="000951D0" w:rsidRPr="000951D0" w:rsidRDefault="000951D0" w:rsidP="000951D0">
            <w:pPr>
              <w:jc w:val="center"/>
              <w:rPr>
                <w:b/>
              </w:rPr>
            </w:pPr>
            <w:r w:rsidRPr="000951D0">
              <w:rPr>
                <w:rFonts w:hint="eastAsia"/>
                <w:b/>
              </w:rPr>
              <w:t>说明</w:t>
            </w:r>
          </w:p>
        </w:tc>
      </w:tr>
      <w:tr w:rsidR="000951D0" w:rsidTr="000951D0">
        <w:tc>
          <w:tcPr>
            <w:tcW w:w="862" w:type="dxa"/>
            <w:vMerge/>
          </w:tcPr>
          <w:p w:rsidR="000951D0" w:rsidRDefault="000951D0" w:rsidP="000951D0">
            <w:pPr>
              <w:jc w:val="left"/>
            </w:pPr>
          </w:p>
        </w:tc>
        <w:tc>
          <w:tcPr>
            <w:tcW w:w="851" w:type="dxa"/>
            <w:vMerge/>
          </w:tcPr>
          <w:p w:rsidR="000951D0" w:rsidRDefault="000951D0" w:rsidP="000951D0">
            <w:pPr>
              <w:jc w:val="left"/>
            </w:pPr>
          </w:p>
        </w:tc>
        <w:tc>
          <w:tcPr>
            <w:tcW w:w="1117" w:type="dxa"/>
            <w:shd w:val="clear" w:color="auto" w:fill="BFBFBF"/>
          </w:tcPr>
          <w:p w:rsidR="000951D0" w:rsidRPr="000951D0" w:rsidRDefault="000951D0" w:rsidP="000951D0">
            <w:pPr>
              <w:jc w:val="center"/>
              <w:rPr>
                <w:b/>
              </w:rPr>
            </w:pPr>
            <w:r w:rsidRPr="000951D0">
              <w:rPr>
                <w:rFonts w:hint="eastAsia"/>
                <w:b/>
              </w:rPr>
              <w:t>任职日期</w:t>
            </w:r>
          </w:p>
        </w:tc>
        <w:tc>
          <w:tcPr>
            <w:tcW w:w="1117" w:type="dxa"/>
            <w:shd w:val="clear" w:color="auto" w:fill="BFBFBF"/>
          </w:tcPr>
          <w:p w:rsidR="000951D0" w:rsidRPr="000951D0" w:rsidRDefault="000951D0" w:rsidP="000951D0">
            <w:pPr>
              <w:jc w:val="center"/>
              <w:rPr>
                <w:b/>
              </w:rPr>
            </w:pPr>
            <w:r w:rsidRPr="000951D0">
              <w:rPr>
                <w:rFonts w:hint="eastAsia"/>
                <w:b/>
              </w:rPr>
              <w:t>离任日期</w:t>
            </w:r>
          </w:p>
        </w:tc>
        <w:tc>
          <w:tcPr>
            <w:tcW w:w="703" w:type="dxa"/>
            <w:vMerge/>
          </w:tcPr>
          <w:p w:rsidR="000951D0" w:rsidRDefault="000951D0" w:rsidP="000951D0">
            <w:pPr>
              <w:jc w:val="left"/>
            </w:pPr>
          </w:p>
        </w:tc>
        <w:tc>
          <w:tcPr>
            <w:tcW w:w="3856" w:type="dxa"/>
            <w:vMerge/>
          </w:tcPr>
          <w:p w:rsidR="000951D0" w:rsidRDefault="000951D0" w:rsidP="000951D0">
            <w:pPr>
              <w:jc w:val="left"/>
            </w:pPr>
          </w:p>
        </w:tc>
      </w:tr>
      <w:tr w:rsidR="000951D0" w:rsidTr="000951D0">
        <w:tc>
          <w:tcPr>
            <w:tcW w:w="862" w:type="dxa"/>
          </w:tcPr>
          <w:p w:rsidR="000951D0" w:rsidRDefault="000951D0" w:rsidP="000951D0">
            <w:pPr>
              <w:jc w:val="left"/>
            </w:pPr>
            <w:r>
              <w:rPr>
                <w:rFonts w:hint="eastAsia"/>
              </w:rPr>
              <w:t>龚涛</w:t>
            </w:r>
          </w:p>
        </w:tc>
        <w:tc>
          <w:tcPr>
            <w:tcW w:w="851" w:type="dxa"/>
          </w:tcPr>
          <w:p w:rsidR="000951D0" w:rsidRDefault="000951D0" w:rsidP="000951D0">
            <w:pPr>
              <w:jc w:val="left"/>
            </w:pPr>
            <w:r>
              <w:rPr>
                <w:rFonts w:hint="eastAsia"/>
              </w:rPr>
              <w:t>本基金基金经理</w:t>
            </w:r>
          </w:p>
        </w:tc>
        <w:tc>
          <w:tcPr>
            <w:tcW w:w="1117" w:type="dxa"/>
          </w:tcPr>
          <w:p w:rsidR="000951D0" w:rsidRDefault="000951D0" w:rsidP="000951D0">
            <w:pPr>
              <w:jc w:val="left"/>
            </w:pPr>
            <w:r>
              <w:rPr>
                <w:rFonts w:hint="eastAsia"/>
              </w:rPr>
              <w:t>2021</w:t>
            </w:r>
            <w:r>
              <w:rPr>
                <w:rFonts w:hint="eastAsia"/>
              </w:rPr>
              <w:t>年</w:t>
            </w:r>
            <w:r>
              <w:rPr>
                <w:rFonts w:hint="eastAsia"/>
              </w:rPr>
              <w:t>8</w:t>
            </w:r>
            <w:r>
              <w:rPr>
                <w:rFonts w:hint="eastAsia"/>
              </w:rPr>
              <w:t>月</w:t>
            </w:r>
            <w:r>
              <w:rPr>
                <w:rFonts w:hint="eastAsia"/>
              </w:rPr>
              <w:t>24</w:t>
            </w:r>
            <w:r>
              <w:rPr>
                <w:rFonts w:hint="eastAsia"/>
              </w:rPr>
              <w:t>日</w:t>
            </w:r>
          </w:p>
        </w:tc>
        <w:tc>
          <w:tcPr>
            <w:tcW w:w="1117" w:type="dxa"/>
          </w:tcPr>
          <w:p w:rsidR="000951D0" w:rsidRDefault="000951D0" w:rsidP="000951D0">
            <w:pPr>
              <w:jc w:val="right"/>
            </w:pPr>
            <w:r>
              <w:t>-</w:t>
            </w:r>
          </w:p>
        </w:tc>
        <w:tc>
          <w:tcPr>
            <w:tcW w:w="703" w:type="dxa"/>
          </w:tcPr>
          <w:p w:rsidR="000951D0" w:rsidRDefault="000951D0" w:rsidP="000951D0">
            <w:pPr>
              <w:jc w:val="left"/>
            </w:pPr>
            <w:r>
              <w:rPr>
                <w:rFonts w:hint="eastAsia"/>
              </w:rPr>
              <w:t>18</w:t>
            </w:r>
            <w:r>
              <w:rPr>
                <w:rFonts w:hint="eastAsia"/>
              </w:rPr>
              <w:t>年</w:t>
            </w:r>
          </w:p>
        </w:tc>
        <w:tc>
          <w:tcPr>
            <w:tcW w:w="3856" w:type="dxa"/>
          </w:tcPr>
          <w:p w:rsidR="000951D0" w:rsidRDefault="000951D0" w:rsidP="000951D0">
            <w:r>
              <w:rPr>
                <w:rFonts w:hint="eastAsia"/>
              </w:rPr>
              <w:t>中国国籍，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月加入南方基金，现任指数研究部副总经理（主持工作）；</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w:t>
            </w:r>
            <w:r>
              <w:rPr>
                <w:rFonts w:hint="eastAsia"/>
              </w:rPr>
              <w:lastRenderedPageBreak/>
              <w:t>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r>
              <w:rPr>
                <w:rFonts w:hint="eastAsia"/>
              </w:rPr>
              <w:t>2026</w:t>
            </w:r>
            <w:r>
              <w:rPr>
                <w:rFonts w:hint="eastAsia"/>
              </w:rPr>
              <w:t>年</w:t>
            </w:r>
            <w:r>
              <w:rPr>
                <w:rFonts w:hint="eastAsia"/>
              </w:rPr>
              <w:t>2</w:t>
            </w:r>
            <w:r>
              <w:rPr>
                <w:rFonts w:hint="eastAsia"/>
              </w:rPr>
              <w:t>月</w:t>
            </w:r>
            <w:r>
              <w:rPr>
                <w:rFonts w:hint="eastAsia"/>
              </w:rPr>
              <w:t>6</w:t>
            </w:r>
            <w:r>
              <w:rPr>
                <w:rFonts w:hint="eastAsia"/>
              </w:rPr>
              <w:t>日至今，任南方君誉混合基金经理。</w:t>
            </w:r>
          </w:p>
        </w:tc>
      </w:tr>
      <w:tr w:rsidR="000951D0" w:rsidTr="000951D0">
        <w:tc>
          <w:tcPr>
            <w:tcW w:w="862" w:type="dxa"/>
          </w:tcPr>
          <w:p w:rsidR="000951D0" w:rsidRDefault="000951D0" w:rsidP="000951D0">
            <w:pPr>
              <w:jc w:val="left"/>
            </w:pPr>
            <w:r>
              <w:rPr>
                <w:rFonts w:hint="eastAsia"/>
              </w:rPr>
              <w:lastRenderedPageBreak/>
              <w:t>潘水洋</w:t>
            </w:r>
          </w:p>
        </w:tc>
        <w:tc>
          <w:tcPr>
            <w:tcW w:w="851" w:type="dxa"/>
          </w:tcPr>
          <w:p w:rsidR="000951D0" w:rsidRDefault="000951D0" w:rsidP="000951D0">
            <w:pPr>
              <w:jc w:val="left"/>
            </w:pPr>
            <w:r>
              <w:rPr>
                <w:rFonts w:hint="eastAsia"/>
              </w:rPr>
              <w:t>本基金基金经理</w:t>
            </w:r>
          </w:p>
        </w:tc>
        <w:tc>
          <w:tcPr>
            <w:tcW w:w="1117" w:type="dxa"/>
          </w:tcPr>
          <w:p w:rsidR="000951D0" w:rsidRDefault="000951D0" w:rsidP="000951D0">
            <w:pPr>
              <w:jc w:val="left"/>
            </w:pPr>
            <w:r>
              <w:rPr>
                <w:rFonts w:hint="eastAsia"/>
              </w:rPr>
              <w:t>2026</w:t>
            </w:r>
            <w:r>
              <w:rPr>
                <w:rFonts w:hint="eastAsia"/>
              </w:rPr>
              <w:t>年</w:t>
            </w:r>
            <w:r>
              <w:rPr>
                <w:rFonts w:hint="eastAsia"/>
              </w:rPr>
              <w:t>3</w:t>
            </w:r>
            <w:r>
              <w:rPr>
                <w:rFonts w:hint="eastAsia"/>
              </w:rPr>
              <w:t>月</w:t>
            </w:r>
            <w:r>
              <w:rPr>
                <w:rFonts w:hint="eastAsia"/>
              </w:rPr>
              <w:t>27</w:t>
            </w:r>
            <w:r>
              <w:rPr>
                <w:rFonts w:hint="eastAsia"/>
              </w:rPr>
              <w:t>日</w:t>
            </w:r>
          </w:p>
        </w:tc>
        <w:tc>
          <w:tcPr>
            <w:tcW w:w="1117" w:type="dxa"/>
          </w:tcPr>
          <w:p w:rsidR="000951D0" w:rsidRDefault="000951D0" w:rsidP="000951D0">
            <w:pPr>
              <w:jc w:val="right"/>
            </w:pPr>
            <w:r>
              <w:t>-</w:t>
            </w:r>
          </w:p>
        </w:tc>
        <w:tc>
          <w:tcPr>
            <w:tcW w:w="703" w:type="dxa"/>
          </w:tcPr>
          <w:p w:rsidR="000951D0" w:rsidRDefault="000951D0" w:rsidP="000951D0">
            <w:pPr>
              <w:jc w:val="left"/>
            </w:pPr>
            <w:r>
              <w:rPr>
                <w:rFonts w:hint="eastAsia"/>
              </w:rPr>
              <w:t>8</w:t>
            </w:r>
            <w:r>
              <w:rPr>
                <w:rFonts w:hint="eastAsia"/>
              </w:rPr>
              <w:t>年</w:t>
            </w:r>
          </w:p>
        </w:tc>
        <w:tc>
          <w:tcPr>
            <w:tcW w:w="3856" w:type="dxa"/>
          </w:tcPr>
          <w:p w:rsidR="000951D0" w:rsidRDefault="000951D0" w:rsidP="000951D0">
            <w:r>
              <w:rPr>
                <w:rFonts w:hint="eastAsia"/>
              </w:rPr>
              <w:t>中国国籍，北京大学金融学专业博士，具有基金从业资格。曾就职于深圳迈瑞生物医疗电子股份有限公司，任系统研究员。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w:t>
            </w:r>
            <w:r>
              <w:rPr>
                <w:rFonts w:hint="eastAsia"/>
              </w:rPr>
              <w:t>2026</w:t>
            </w:r>
            <w:r>
              <w:rPr>
                <w:rFonts w:hint="eastAsia"/>
              </w:rPr>
              <w:t>年</w:t>
            </w:r>
            <w:r>
              <w:rPr>
                <w:rFonts w:hint="eastAsia"/>
              </w:rPr>
              <w:t>1</w:t>
            </w:r>
            <w:r>
              <w:rPr>
                <w:rFonts w:hint="eastAsia"/>
              </w:rPr>
              <w:t>月</w:t>
            </w:r>
            <w:r>
              <w:rPr>
                <w:rFonts w:hint="eastAsia"/>
              </w:rPr>
              <w:t>23</w:t>
            </w:r>
            <w:r>
              <w:rPr>
                <w:rFonts w:hint="eastAsia"/>
              </w:rPr>
              <w:t>日，任南方上证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w:t>
            </w:r>
            <w:r>
              <w:rPr>
                <w:rFonts w:hint="eastAsia"/>
              </w:rPr>
              <w:t>2026</w:t>
            </w:r>
            <w:r>
              <w:rPr>
                <w:rFonts w:hint="eastAsia"/>
              </w:rPr>
              <w:t>年</w:t>
            </w:r>
            <w:r>
              <w:rPr>
                <w:rFonts w:hint="eastAsia"/>
              </w:rPr>
              <w:t>3</w:t>
            </w:r>
            <w:r>
              <w:rPr>
                <w:rFonts w:hint="eastAsia"/>
              </w:rPr>
              <w:t>月</w:t>
            </w:r>
            <w:r>
              <w:rPr>
                <w:rFonts w:hint="eastAsia"/>
              </w:rPr>
              <w:t>27</w:t>
            </w:r>
            <w:r>
              <w:rPr>
                <w:rFonts w:hint="eastAsia"/>
              </w:rPr>
              <w:t>日，任南方上证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w:t>
            </w:r>
            <w:r>
              <w:rPr>
                <w:rFonts w:hint="eastAsia"/>
              </w:rPr>
              <w:t>2026</w:t>
            </w:r>
            <w:r>
              <w:rPr>
                <w:rFonts w:hint="eastAsia"/>
              </w:rPr>
              <w:t>年</w:t>
            </w:r>
            <w:r>
              <w:rPr>
                <w:rFonts w:hint="eastAsia"/>
              </w:rPr>
              <w:t>3</w:t>
            </w:r>
            <w:r>
              <w:rPr>
                <w:rFonts w:hint="eastAsia"/>
              </w:rPr>
              <w:t>月</w:t>
            </w:r>
            <w:r>
              <w:rPr>
                <w:rFonts w:hint="eastAsia"/>
              </w:rPr>
              <w:t>27</w:t>
            </w:r>
            <w:r>
              <w:rPr>
                <w:rFonts w:hint="eastAsia"/>
              </w:rPr>
              <w:t>日，任南方上证科创板综合</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日至今，任南方港股通央企红利</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w:t>
            </w:r>
            <w:r>
              <w:rPr>
                <w:rFonts w:hint="eastAsia"/>
              </w:rPr>
              <w:lastRenderedPageBreak/>
              <w:t>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r>
              <w:rPr>
                <w:rFonts w:hint="eastAsia"/>
              </w:rPr>
              <w:t>2026</w:t>
            </w:r>
            <w:r>
              <w:rPr>
                <w:rFonts w:hint="eastAsia"/>
              </w:rPr>
              <w:t>年</w:t>
            </w:r>
            <w:r>
              <w:rPr>
                <w:rFonts w:hint="eastAsia"/>
              </w:rPr>
              <w:t>3</w:t>
            </w:r>
            <w:r>
              <w:rPr>
                <w:rFonts w:hint="eastAsia"/>
              </w:rPr>
              <w:t>月</w:t>
            </w:r>
            <w:r>
              <w:rPr>
                <w:rFonts w:hint="eastAsia"/>
              </w:rPr>
              <w:t>27</w:t>
            </w:r>
            <w:r>
              <w:rPr>
                <w:rFonts w:hint="eastAsia"/>
              </w:rPr>
              <w:t>日至今，任南方中证新能源</w:t>
            </w:r>
            <w:r>
              <w:rPr>
                <w:rFonts w:hint="eastAsia"/>
              </w:rPr>
              <w:t>ETF</w:t>
            </w:r>
            <w:r>
              <w:rPr>
                <w:rFonts w:hint="eastAsia"/>
              </w:rPr>
              <w:t>、南方中证新能源</w:t>
            </w:r>
            <w:r>
              <w:rPr>
                <w:rFonts w:hint="eastAsia"/>
              </w:rPr>
              <w:t>ETF</w:t>
            </w:r>
            <w:r>
              <w:rPr>
                <w:rFonts w:hint="eastAsia"/>
              </w:rPr>
              <w:t>联接基金经理。</w:t>
            </w:r>
          </w:p>
        </w:tc>
      </w:tr>
    </w:tbl>
    <w:p w:rsidR="000951D0" w:rsidRDefault="000951D0" w:rsidP="000951D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951D0" w:rsidRDefault="000951D0" w:rsidP="000951D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951D0" w:rsidRDefault="000951D0" w:rsidP="000951D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951D0" w:rsidTr="000951D0">
        <w:tc>
          <w:tcPr>
            <w:tcW w:w="1661" w:type="dxa"/>
          </w:tcPr>
          <w:p w:rsidR="000951D0" w:rsidRDefault="000951D0" w:rsidP="000951D0">
            <w:pPr>
              <w:jc w:val="left"/>
            </w:pPr>
            <w:r>
              <w:rPr>
                <w:rFonts w:hint="eastAsia"/>
              </w:rPr>
              <w:t>姓名</w:t>
            </w:r>
          </w:p>
        </w:tc>
        <w:tc>
          <w:tcPr>
            <w:tcW w:w="1661" w:type="dxa"/>
          </w:tcPr>
          <w:p w:rsidR="000951D0" w:rsidRDefault="000951D0" w:rsidP="000951D0">
            <w:pPr>
              <w:jc w:val="left"/>
            </w:pPr>
            <w:r>
              <w:rPr>
                <w:rFonts w:hint="eastAsia"/>
              </w:rPr>
              <w:t>产品类型</w:t>
            </w:r>
          </w:p>
        </w:tc>
        <w:tc>
          <w:tcPr>
            <w:tcW w:w="1661" w:type="dxa"/>
          </w:tcPr>
          <w:p w:rsidR="000951D0" w:rsidRDefault="000951D0" w:rsidP="000951D0">
            <w:pPr>
              <w:jc w:val="left"/>
            </w:pPr>
            <w:r>
              <w:rPr>
                <w:rFonts w:hint="eastAsia"/>
              </w:rPr>
              <w:t>产品数量（只）</w:t>
            </w:r>
          </w:p>
        </w:tc>
        <w:tc>
          <w:tcPr>
            <w:tcW w:w="1661" w:type="dxa"/>
          </w:tcPr>
          <w:p w:rsidR="000951D0" w:rsidRDefault="000951D0" w:rsidP="000951D0">
            <w:pPr>
              <w:jc w:val="left"/>
            </w:pPr>
            <w:r>
              <w:rPr>
                <w:rFonts w:hint="eastAsia"/>
              </w:rPr>
              <w:t>资产净值</w:t>
            </w:r>
            <w:r>
              <w:rPr>
                <w:rFonts w:hint="eastAsia"/>
              </w:rPr>
              <w:t>(</w:t>
            </w:r>
            <w:r>
              <w:rPr>
                <w:rFonts w:hint="eastAsia"/>
              </w:rPr>
              <w:t>元</w:t>
            </w:r>
            <w:r>
              <w:rPr>
                <w:rFonts w:hint="eastAsia"/>
              </w:rPr>
              <w:t>)</w:t>
            </w:r>
          </w:p>
        </w:tc>
        <w:tc>
          <w:tcPr>
            <w:tcW w:w="1662" w:type="dxa"/>
          </w:tcPr>
          <w:p w:rsidR="000951D0" w:rsidRDefault="000951D0" w:rsidP="000951D0">
            <w:pPr>
              <w:jc w:val="left"/>
            </w:pPr>
            <w:r>
              <w:rPr>
                <w:rFonts w:hint="eastAsia"/>
              </w:rPr>
              <w:t>任职时间</w:t>
            </w:r>
          </w:p>
        </w:tc>
      </w:tr>
      <w:tr w:rsidR="000951D0" w:rsidTr="000951D0">
        <w:tc>
          <w:tcPr>
            <w:tcW w:w="1661" w:type="dxa"/>
            <w:vMerge w:val="restart"/>
          </w:tcPr>
          <w:p w:rsidR="000951D0" w:rsidRDefault="000951D0" w:rsidP="000951D0">
            <w:pPr>
              <w:jc w:val="left"/>
            </w:pPr>
            <w:r>
              <w:rPr>
                <w:rFonts w:hint="eastAsia"/>
              </w:rPr>
              <w:t>龚涛</w:t>
            </w:r>
          </w:p>
        </w:tc>
        <w:tc>
          <w:tcPr>
            <w:tcW w:w="1661" w:type="dxa"/>
          </w:tcPr>
          <w:p w:rsidR="000951D0" w:rsidRDefault="000951D0" w:rsidP="000951D0">
            <w:pPr>
              <w:jc w:val="left"/>
            </w:pPr>
            <w:r>
              <w:rPr>
                <w:rFonts w:hint="eastAsia"/>
              </w:rPr>
              <w:t>公募基金</w:t>
            </w:r>
          </w:p>
        </w:tc>
        <w:tc>
          <w:tcPr>
            <w:tcW w:w="1661" w:type="dxa"/>
          </w:tcPr>
          <w:p w:rsidR="000951D0" w:rsidRDefault="000951D0" w:rsidP="000951D0">
            <w:pPr>
              <w:jc w:val="right"/>
            </w:pPr>
            <w:r>
              <w:t>20</w:t>
            </w:r>
          </w:p>
        </w:tc>
        <w:tc>
          <w:tcPr>
            <w:tcW w:w="1661" w:type="dxa"/>
          </w:tcPr>
          <w:p w:rsidR="000951D0" w:rsidRDefault="000951D0" w:rsidP="000951D0">
            <w:pPr>
              <w:jc w:val="right"/>
            </w:pPr>
            <w:r>
              <w:t>13,224,490,669.00</w:t>
            </w:r>
          </w:p>
        </w:tc>
        <w:tc>
          <w:tcPr>
            <w:tcW w:w="1662" w:type="dxa"/>
          </w:tcPr>
          <w:p w:rsidR="000951D0" w:rsidRDefault="000951D0" w:rsidP="000951D0">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0951D0" w:rsidTr="000951D0">
        <w:tc>
          <w:tcPr>
            <w:tcW w:w="1661" w:type="dxa"/>
            <w:vMerge/>
          </w:tcPr>
          <w:p w:rsidR="000951D0" w:rsidRDefault="000951D0" w:rsidP="000951D0">
            <w:pPr>
              <w:jc w:val="left"/>
            </w:pPr>
          </w:p>
        </w:tc>
        <w:tc>
          <w:tcPr>
            <w:tcW w:w="1661" w:type="dxa"/>
          </w:tcPr>
          <w:p w:rsidR="000951D0" w:rsidRDefault="000951D0" w:rsidP="000951D0">
            <w:pPr>
              <w:jc w:val="left"/>
            </w:pPr>
            <w:r>
              <w:rPr>
                <w:rFonts w:hint="eastAsia"/>
              </w:rPr>
              <w:t>私募资产管理计划</w:t>
            </w:r>
          </w:p>
        </w:tc>
        <w:tc>
          <w:tcPr>
            <w:tcW w:w="1661" w:type="dxa"/>
          </w:tcPr>
          <w:p w:rsidR="000951D0" w:rsidRDefault="000951D0" w:rsidP="000951D0">
            <w:pPr>
              <w:jc w:val="right"/>
            </w:pPr>
            <w:r>
              <w:t>1</w:t>
            </w:r>
          </w:p>
        </w:tc>
        <w:tc>
          <w:tcPr>
            <w:tcW w:w="1661" w:type="dxa"/>
          </w:tcPr>
          <w:p w:rsidR="000951D0" w:rsidRDefault="000951D0" w:rsidP="000951D0">
            <w:pPr>
              <w:jc w:val="right"/>
            </w:pPr>
            <w:r>
              <w:t>28,435,887.77</w:t>
            </w:r>
          </w:p>
        </w:tc>
        <w:tc>
          <w:tcPr>
            <w:tcW w:w="1662" w:type="dxa"/>
          </w:tcPr>
          <w:p w:rsidR="000951D0" w:rsidRDefault="000951D0" w:rsidP="000951D0">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0951D0" w:rsidTr="000951D0">
        <w:tc>
          <w:tcPr>
            <w:tcW w:w="1661" w:type="dxa"/>
            <w:vMerge/>
          </w:tcPr>
          <w:p w:rsidR="000951D0" w:rsidRDefault="000951D0" w:rsidP="000951D0">
            <w:pPr>
              <w:jc w:val="left"/>
            </w:pPr>
          </w:p>
        </w:tc>
        <w:tc>
          <w:tcPr>
            <w:tcW w:w="1661" w:type="dxa"/>
          </w:tcPr>
          <w:p w:rsidR="000951D0" w:rsidRDefault="000951D0" w:rsidP="000951D0">
            <w:pPr>
              <w:jc w:val="left"/>
            </w:pPr>
            <w:r>
              <w:rPr>
                <w:rFonts w:hint="eastAsia"/>
              </w:rPr>
              <w:t>其他组合</w:t>
            </w:r>
          </w:p>
        </w:tc>
        <w:tc>
          <w:tcPr>
            <w:tcW w:w="1661" w:type="dxa"/>
          </w:tcPr>
          <w:p w:rsidR="000951D0" w:rsidRDefault="000951D0" w:rsidP="000951D0">
            <w:pPr>
              <w:jc w:val="right"/>
            </w:pPr>
            <w:r>
              <w:t>1</w:t>
            </w:r>
          </w:p>
        </w:tc>
        <w:tc>
          <w:tcPr>
            <w:tcW w:w="1661" w:type="dxa"/>
          </w:tcPr>
          <w:p w:rsidR="000951D0" w:rsidRDefault="000951D0" w:rsidP="000951D0">
            <w:pPr>
              <w:jc w:val="right"/>
            </w:pPr>
            <w:r>
              <w:t>1,869,954,037.52</w:t>
            </w:r>
          </w:p>
        </w:tc>
        <w:tc>
          <w:tcPr>
            <w:tcW w:w="1662" w:type="dxa"/>
          </w:tcPr>
          <w:p w:rsidR="000951D0" w:rsidRDefault="000951D0" w:rsidP="000951D0">
            <w:pPr>
              <w:jc w:val="left"/>
            </w:pPr>
            <w:r>
              <w:rPr>
                <w:rFonts w:hint="eastAsia"/>
              </w:rPr>
              <w:t>2026</w:t>
            </w:r>
            <w:r>
              <w:rPr>
                <w:rFonts w:hint="eastAsia"/>
              </w:rPr>
              <w:t>年</w:t>
            </w:r>
            <w:r>
              <w:rPr>
                <w:rFonts w:hint="eastAsia"/>
              </w:rPr>
              <w:t>02</w:t>
            </w:r>
            <w:r>
              <w:rPr>
                <w:rFonts w:hint="eastAsia"/>
              </w:rPr>
              <w:t>月</w:t>
            </w:r>
            <w:r>
              <w:rPr>
                <w:rFonts w:hint="eastAsia"/>
              </w:rPr>
              <w:t>10</w:t>
            </w:r>
            <w:r>
              <w:rPr>
                <w:rFonts w:hint="eastAsia"/>
              </w:rPr>
              <w:t>日</w:t>
            </w:r>
          </w:p>
        </w:tc>
      </w:tr>
      <w:tr w:rsidR="000951D0" w:rsidTr="000951D0">
        <w:tc>
          <w:tcPr>
            <w:tcW w:w="1661" w:type="dxa"/>
            <w:vMerge/>
          </w:tcPr>
          <w:p w:rsidR="000951D0" w:rsidRDefault="000951D0" w:rsidP="000951D0">
            <w:pPr>
              <w:jc w:val="left"/>
            </w:pPr>
          </w:p>
        </w:tc>
        <w:tc>
          <w:tcPr>
            <w:tcW w:w="1661" w:type="dxa"/>
          </w:tcPr>
          <w:p w:rsidR="000951D0" w:rsidRDefault="000951D0" w:rsidP="000951D0">
            <w:pPr>
              <w:jc w:val="left"/>
            </w:pPr>
            <w:r>
              <w:rPr>
                <w:rFonts w:hint="eastAsia"/>
              </w:rPr>
              <w:t>合计</w:t>
            </w:r>
          </w:p>
        </w:tc>
        <w:tc>
          <w:tcPr>
            <w:tcW w:w="1661" w:type="dxa"/>
          </w:tcPr>
          <w:p w:rsidR="000951D0" w:rsidRDefault="000951D0" w:rsidP="000951D0">
            <w:pPr>
              <w:jc w:val="right"/>
            </w:pPr>
            <w:r>
              <w:t>22</w:t>
            </w:r>
          </w:p>
        </w:tc>
        <w:tc>
          <w:tcPr>
            <w:tcW w:w="1661" w:type="dxa"/>
          </w:tcPr>
          <w:p w:rsidR="000951D0" w:rsidRDefault="000951D0" w:rsidP="000951D0">
            <w:pPr>
              <w:jc w:val="right"/>
            </w:pPr>
            <w:r>
              <w:t>15,122,880,594.29</w:t>
            </w:r>
          </w:p>
        </w:tc>
        <w:tc>
          <w:tcPr>
            <w:tcW w:w="1662" w:type="dxa"/>
          </w:tcPr>
          <w:p w:rsidR="000951D0" w:rsidRDefault="000951D0" w:rsidP="000951D0">
            <w:pPr>
              <w:jc w:val="right"/>
            </w:pPr>
            <w:r>
              <w:t>-</w:t>
            </w:r>
          </w:p>
        </w:tc>
      </w:tr>
    </w:tbl>
    <w:p w:rsidR="000951D0" w:rsidRDefault="000951D0" w:rsidP="000951D0">
      <w:pPr>
        <w:pStyle w:val="-2"/>
        <w:spacing w:before="312"/>
        <w:rPr>
          <w:rFonts w:hint="eastAsia"/>
        </w:rPr>
      </w:pPr>
      <w:r>
        <w:rPr>
          <w:rFonts w:hint="eastAsia"/>
        </w:rPr>
        <w:t>管理人对报告期内本基金运作遵规守信情况的说明</w:t>
      </w:r>
    </w:p>
    <w:p w:rsidR="000951D0" w:rsidRDefault="000951D0" w:rsidP="000951D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951D0" w:rsidRDefault="000951D0" w:rsidP="000951D0">
      <w:pPr>
        <w:pStyle w:val="-2"/>
        <w:spacing w:before="312"/>
        <w:rPr>
          <w:rFonts w:hint="eastAsia"/>
        </w:rPr>
      </w:pPr>
      <w:r>
        <w:rPr>
          <w:rFonts w:hint="eastAsia"/>
        </w:rPr>
        <w:t>公平交易专项说明</w:t>
      </w:r>
    </w:p>
    <w:p w:rsidR="000951D0" w:rsidRDefault="000951D0" w:rsidP="000951D0">
      <w:pPr>
        <w:pStyle w:val="-3"/>
        <w:spacing w:before="156" w:after="156"/>
        <w:rPr>
          <w:rFonts w:hint="eastAsia"/>
        </w:rPr>
      </w:pPr>
      <w:r>
        <w:rPr>
          <w:rFonts w:hint="eastAsia"/>
        </w:rPr>
        <w:t>公平交易制度的执行情况</w:t>
      </w:r>
    </w:p>
    <w:p w:rsidR="000951D0" w:rsidRDefault="000951D0" w:rsidP="000951D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951D0" w:rsidRDefault="000951D0" w:rsidP="000951D0">
      <w:pPr>
        <w:pStyle w:val="-3"/>
        <w:spacing w:before="156" w:after="156"/>
        <w:rPr>
          <w:rFonts w:hint="eastAsia"/>
        </w:rPr>
      </w:pPr>
      <w:r>
        <w:rPr>
          <w:rFonts w:hint="eastAsia"/>
        </w:rPr>
        <w:t>异常交易行为的专项说明</w:t>
      </w:r>
    </w:p>
    <w:p w:rsidR="000951D0" w:rsidRDefault="000951D0" w:rsidP="000951D0">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0951D0" w:rsidRDefault="000951D0" w:rsidP="000951D0">
      <w:pPr>
        <w:pStyle w:val="-2"/>
        <w:spacing w:before="312"/>
        <w:rPr>
          <w:rFonts w:hint="eastAsia"/>
        </w:rPr>
      </w:pPr>
      <w:r>
        <w:rPr>
          <w:rFonts w:hint="eastAsia"/>
        </w:rPr>
        <w:t>报告期内基金投资策略和运作分析</w:t>
      </w:r>
    </w:p>
    <w:p w:rsidR="000951D0" w:rsidRDefault="000951D0" w:rsidP="000951D0">
      <w:pPr>
        <w:pStyle w:val="-"/>
        <w:ind w:firstLine="420"/>
        <w:rPr>
          <w:rFonts w:hint="eastAsia"/>
        </w:rPr>
      </w:pPr>
      <w:r>
        <w:rPr>
          <w:rFonts w:hint="eastAsia"/>
        </w:rPr>
        <w:t>2026年一季度，国内经济呈现“生产偏强、内需温和修复”的格局，整体运行在政策目标区间内。宏观层面，预计一季度GDP增速约5.0%，处于政策目标4.5%-5%的上沿附近；生产端延续强势，3月制造业PMI已公布回升至50.4%，生产指数升至51.4%，新订单指数升至51.6%，预计3月规模以上工业增加值同比6%，装备、高技术和出口链条成为核心支撑；需求端，消费温和改善，预计3月社零同比3.5%，但居民收入预期修复偏慢导致消费改善斜率有限；投资方面，预计1-3月固定资产投资累计同比2.5%，基建持续托底、制造业维持韧性，房地产仍是主要拖累；工业通胀修复明显加快。</w:t>
      </w:r>
    </w:p>
    <w:p w:rsidR="000951D0" w:rsidRDefault="000951D0" w:rsidP="000951D0">
      <w:pPr>
        <w:pStyle w:val="-"/>
        <w:ind w:firstLine="420"/>
        <w:rPr>
          <w:rFonts w:hint="eastAsia"/>
        </w:rPr>
      </w:pPr>
      <w:r>
        <w:rPr>
          <w:rFonts w:hint="eastAsia"/>
        </w:rPr>
        <w:t>市场方面，全球能源转型与国内“十五五”重大项目开工带动新能源行业需求回升，碳酸锂等核心产品价格延续强势，行业景气度持续改善。中证新能指数覆盖新能源产业链核心企业，受益于政策支持、外需韧性与复工复产推进，一季度上涨4.89%，表现亮眼，长期成长逻辑进一步强化。</w:t>
      </w:r>
    </w:p>
    <w:p w:rsidR="000951D0" w:rsidRDefault="000951D0" w:rsidP="000951D0">
      <w:pPr>
        <w:pStyle w:val="-"/>
        <w:ind w:firstLine="420"/>
        <w:rPr>
          <w:rFonts w:hint="eastAsia"/>
        </w:rPr>
      </w:pPr>
      <w:r>
        <w:rPr>
          <w:rFonts w:hint="eastAsia"/>
        </w:rPr>
        <w:t>期间我们通过自建的“指数化交易系统”“日内择时交易模型”“跟踪误差归因分析系统”等完善的工具体系，持续将本基金的跟踪误差指标控制在合理区间内，并通过严格的风险管理流程，确保了本基金的安全运作。</w:t>
      </w:r>
    </w:p>
    <w:p w:rsidR="000951D0" w:rsidRDefault="000951D0" w:rsidP="000951D0">
      <w:pPr>
        <w:pStyle w:val="-"/>
        <w:ind w:firstLine="420"/>
        <w:rPr>
          <w:rFonts w:hint="eastAsia"/>
        </w:rPr>
      </w:pPr>
      <w:r>
        <w:rPr>
          <w:rFonts w:hint="eastAsia"/>
        </w:rPr>
        <w:t>我们对本基金报告期内跟踪误差归因分析如下：</w:t>
      </w:r>
    </w:p>
    <w:p w:rsidR="000951D0" w:rsidRDefault="000951D0" w:rsidP="000951D0">
      <w:pPr>
        <w:pStyle w:val="-"/>
        <w:ind w:firstLine="420"/>
        <w:rPr>
          <w:rFonts w:hint="eastAsia"/>
        </w:rPr>
      </w:pPr>
      <w:r>
        <w:rPr>
          <w:rFonts w:hint="eastAsia"/>
        </w:rPr>
        <w:t>（1）申购赎回资金的短期波动带来股票仓位临时偏离，对此我们通过日内择时交易与快速仓位调整，最大限度降低跟踪误差；</w:t>
      </w:r>
    </w:p>
    <w:p w:rsidR="000951D0" w:rsidRDefault="000951D0" w:rsidP="000951D0">
      <w:pPr>
        <w:pStyle w:val="-"/>
        <w:ind w:firstLine="420"/>
        <w:rPr>
          <w:rFonts w:hint="eastAsia"/>
        </w:rPr>
      </w:pPr>
      <w:r>
        <w:rPr>
          <w:rFonts w:hint="eastAsia"/>
        </w:rPr>
        <w:t>（2）本基金大额换购目标ETF过程中产生的成份股权重偏离，对此我们通过优化的“再平衡”操作与动态调整策略，有效对冲误差影响；</w:t>
      </w:r>
    </w:p>
    <w:p w:rsidR="000951D0" w:rsidRDefault="000951D0" w:rsidP="000951D0">
      <w:pPr>
        <w:pStyle w:val="-"/>
        <w:ind w:firstLine="420"/>
        <w:rPr>
          <w:rFonts w:hint="eastAsia"/>
        </w:rPr>
      </w:pPr>
      <w:r>
        <w:rPr>
          <w:rFonts w:hint="eastAsia"/>
        </w:rPr>
        <w:t>（3）报告期内部分指数成份股因重大事项停牌，导致成份股权重偏离及基金整体仓位被动调整，进而产生小幅跟踪误差；</w:t>
      </w:r>
    </w:p>
    <w:p w:rsidR="000951D0" w:rsidRDefault="000951D0" w:rsidP="000951D0">
      <w:pPr>
        <w:pStyle w:val="-"/>
        <w:ind w:firstLine="420"/>
        <w:rPr>
          <w:rFonts w:hint="eastAsia"/>
        </w:rPr>
      </w:pPr>
      <w:r>
        <w:rPr>
          <w:rFonts w:hint="eastAsia"/>
        </w:rPr>
        <w:t>（4）新股上市初期市场情绪推动下的短期大幅上涨，对指数跟踪造成阶段性影响。</w:t>
      </w:r>
    </w:p>
    <w:p w:rsidR="000951D0" w:rsidRDefault="000951D0" w:rsidP="000951D0">
      <w:pPr>
        <w:pStyle w:val="-2"/>
        <w:spacing w:before="312"/>
        <w:rPr>
          <w:rFonts w:hint="eastAsia"/>
        </w:rPr>
      </w:pPr>
      <w:r>
        <w:rPr>
          <w:rFonts w:hint="eastAsia"/>
        </w:rPr>
        <w:t>报告期内基金的业绩表现</w:t>
      </w:r>
    </w:p>
    <w:p w:rsidR="000951D0" w:rsidRDefault="000951D0" w:rsidP="000951D0">
      <w:pPr>
        <w:pStyle w:val="-"/>
        <w:ind w:firstLine="420"/>
        <w:rPr>
          <w:rFonts w:hint="eastAsia"/>
        </w:rPr>
      </w:pPr>
      <w:r>
        <w:rPr>
          <w:rFonts w:hint="eastAsia"/>
        </w:rPr>
        <w:t>截至报告期末，本基金A份额净值为0.7126元，报告期内，份额净值增长率为4.67%，同期业绩基准增长率为4.69%；本基金C份额净值为0.7029元，报告期内，份额净值增长率为4.60%，同期业绩基准增长率为4.69%；本基金I份额净值为0.7129元，报告期内，份额净值增长率为4.68%，同期业绩基准增长率为4.69%。</w:t>
      </w:r>
    </w:p>
    <w:p w:rsidR="000951D0" w:rsidRDefault="000951D0" w:rsidP="000951D0">
      <w:pPr>
        <w:pStyle w:val="-2"/>
        <w:spacing w:before="312"/>
        <w:rPr>
          <w:rFonts w:hint="eastAsia"/>
        </w:rPr>
      </w:pPr>
      <w:r>
        <w:rPr>
          <w:rFonts w:hint="eastAsia"/>
        </w:rPr>
        <w:lastRenderedPageBreak/>
        <w:t>报告期内基金持有人数或基金资产净值预警说明</w:t>
      </w:r>
    </w:p>
    <w:p w:rsidR="000951D0" w:rsidRDefault="000951D0" w:rsidP="000951D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951D0" w:rsidRDefault="000951D0" w:rsidP="000951D0">
      <w:pPr>
        <w:pStyle w:val="-1"/>
        <w:ind w:left="281" w:hanging="281"/>
        <w:rPr>
          <w:rFonts w:hint="eastAsia"/>
        </w:rPr>
      </w:pPr>
      <w:r>
        <w:rPr>
          <w:rFonts w:hint="eastAsia"/>
        </w:rPr>
        <w:t>投资组合报告</w:t>
      </w:r>
    </w:p>
    <w:p w:rsidR="000951D0" w:rsidRDefault="000951D0" w:rsidP="000951D0">
      <w:pPr>
        <w:pStyle w:val="-2"/>
        <w:spacing w:before="312"/>
        <w:rPr>
          <w:rFonts w:hint="eastAsia"/>
        </w:rPr>
      </w:pPr>
      <w:r>
        <w:rPr>
          <w:rFonts w:hint="eastAsia"/>
        </w:rPr>
        <w:t>报告期末基金资产组合情况</w:t>
      </w:r>
    </w:p>
    <w:p w:rsidR="000951D0" w:rsidRDefault="000951D0" w:rsidP="000951D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951D0" w:rsidTr="000951D0">
        <w:trPr>
          <w:cnfStyle w:val="100000000000" w:firstRow="1" w:lastRow="0" w:firstColumn="0" w:lastColumn="0" w:oddVBand="0" w:evenVBand="0" w:oddHBand="0" w:evenHBand="0" w:firstRowFirstColumn="0" w:firstRowLastColumn="0" w:lastRowFirstColumn="0" w:lastRowLastColumn="0"/>
        </w:trPr>
        <w:tc>
          <w:tcPr>
            <w:tcW w:w="646" w:type="dxa"/>
          </w:tcPr>
          <w:p w:rsidR="000951D0" w:rsidRPr="000951D0" w:rsidRDefault="000951D0" w:rsidP="000951D0">
            <w:pPr>
              <w:jc w:val="center"/>
              <w:rPr>
                <w:b/>
              </w:rPr>
            </w:pPr>
            <w:r w:rsidRPr="000951D0">
              <w:rPr>
                <w:rFonts w:hint="eastAsia"/>
                <w:b/>
              </w:rPr>
              <w:t>序号</w:t>
            </w:r>
          </w:p>
        </w:tc>
        <w:tc>
          <w:tcPr>
            <w:tcW w:w="2971" w:type="dxa"/>
          </w:tcPr>
          <w:p w:rsidR="000951D0" w:rsidRPr="000951D0" w:rsidRDefault="000951D0" w:rsidP="000951D0">
            <w:pPr>
              <w:jc w:val="center"/>
              <w:rPr>
                <w:b/>
              </w:rPr>
            </w:pPr>
            <w:r w:rsidRPr="000951D0">
              <w:rPr>
                <w:rFonts w:hint="eastAsia"/>
                <w:b/>
              </w:rPr>
              <w:t>项目</w:t>
            </w:r>
          </w:p>
        </w:tc>
        <w:tc>
          <w:tcPr>
            <w:tcW w:w="2381" w:type="dxa"/>
          </w:tcPr>
          <w:p w:rsidR="000951D0" w:rsidRPr="000951D0" w:rsidRDefault="000951D0" w:rsidP="000951D0">
            <w:pPr>
              <w:jc w:val="center"/>
              <w:rPr>
                <w:b/>
              </w:rPr>
            </w:pPr>
            <w:r w:rsidRPr="000951D0">
              <w:rPr>
                <w:rFonts w:hint="eastAsia"/>
                <w:b/>
              </w:rPr>
              <w:t>金额（元）</w:t>
            </w:r>
          </w:p>
        </w:tc>
        <w:tc>
          <w:tcPr>
            <w:tcW w:w="2506" w:type="dxa"/>
          </w:tcPr>
          <w:p w:rsidR="000951D0" w:rsidRPr="000951D0" w:rsidRDefault="000951D0" w:rsidP="000951D0">
            <w:pPr>
              <w:jc w:val="center"/>
              <w:rPr>
                <w:b/>
              </w:rPr>
            </w:pPr>
            <w:r w:rsidRPr="000951D0">
              <w:rPr>
                <w:rFonts w:hint="eastAsia"/>
                <w:b/>
              </w:rPr>
              <w:t>占基金总资产的比例（</w:t>
            </w:r>
            <w:r w:rsidRPr="000951D0">
              <w:rPr>
                <w:rFonts w:hint="eastAsia"/>
                <w:b/>
              </w:rPr>
              <w:t>%</w:t>
            </w:r>
            <w:r w:rsidRPr="000951D0">
              <w:rPr>
                <w:rFonts w:hint="eastAsia"/>
                <w:b/>
              </w:rPr>
              <w:t>）</w:t>
            </w:r>
          </w:p>
        </w:tc>
      </w:tr>
      <w:tr w:rsidR="000951D0" w:rsidTr="000951D0">
        <w:tc>
          <w:tcPr>
            <w:tcW w:w="646" w:type="dxa"/>
          </w:tcPr>
          <w:p w:rsidR="000951D0" w:rsidRDefault="000951D0" w:rsidP="000951D0">
            <w:pPr>
              <w:jc w:val="center"/>
            </w:pPr>
            <w:r>
              <w:t>1</w:t>
            </w:r>
          </w:p>
        </w:tc>
        <w:tc>
          <w:tcPr>
            <w:tcW w:w="2971" w:type="dxa"/>
          </w:tcPr>
          <w:p w:rsidR="000951D0" w:rsidRDefault="000951D0" w:rsidP="000951D0">
            <w:pPr>
              <w:jc w:val="left"/>
            </w:pPr>
            <w:r>
              <w:rPr>
                <w:rFonts w:hint="eastAsia"/>
              </w:rPr>
              <w:t>权益投资</w:t>
            </w:r>
          </w:p>
        </w:tc>
        <w:tc>
          <w:tcPr>
            <w:tcW w:w="2381" w:type="dxa"/>
          </w:tcPr>
          <w:p w:rsidR="000951D0" w:rsidRDefault="000951D0" w:rsidP="000951D0">
            <w:pPr>
              <w:jc w:val="right"/>
            </w:pPr>
            <w:r>
              <w:t>-</w:t>
            </w:r>
          </w:p>
        </w:tc>
        <w:tc>
          <w:tcPr>
            <w:tcW w:w="2506" w:type="dxa"/>
          </w:tcPr>
          <w:p w:rsidR="000951D0" w:rsidRDefault="000951D0" w:rsidP="000951D0">
            <w:pPr>
              <w:jc w:val="right"/>
            </w:pPr>
            <w:r>
              <w:t>-</w:t>
            </w:r>
          </w:p>
        </w:tc>
      </w:tr>
      <w:tr w:rsidR="000951D0" w:rsidTr="000951D0">
        <w:tc>
          <w:tcPr>
            <w:tcW w:w="646" w:type="dxa"/>
          </w:tcPr>
          <w:p w:rsidR="000951D0" w:rsidRDefault="000951D0" w:rsidP="000951D0">
            <w:pPr>
              <w:jc w:val="center"/>
            </w:pPr>
          </w:p>
        </w:tc>
        <w:tc>
          <w:tcPr>
            <w:tcW w:w="2971" w:type="dxa"/>
          </w:tcPr>
          <w:p w:rsidR="000951D0" w:rsidRDefault="000951D0" w:rsidP="000951D0">
            <w:pPr>
              <w:jc w:val="left"/>
            </w:pPr>
            <w:r>
              <w:rPr>
                <w:rFonts w:hint="eastAsia"/>
              </w:rPr>
              <w:t>其中：股票</w:t>
            </w:r>
          </w:p>
        </w:tc>
        <w:tc>
          <w:tcPr>
            <w:tcW w:w="2381" w:type="dxa"/>
          </w:tcPr>
          <w:p w:rsidR="000951D0" w:rsidRDefault="000951D0" w:rsidP="000951D0">
            <w:pPr>
              <w:jc w:val="right"/>
            </w:pPr>
            <w:r>
              <w:t>-</w:t>
            </w:r>
          </w:p>
        </w:tc>
        <w:tc>
          <w:tcPr>
            <w:tcW w:w="2506" w:type="dxa"/>
          </w:tcPr>
          <w:p w:rsidR="000951D0" w:rsidRDefault="000951D0" w:rsidP="000951D0">
            <w:pPr>
              <w:jc w:val="right"/>
            </w:pPr>
            <w:r>
              <w:t>-</w:t>
            </w:r>
          </w:p>
        </w:tc>
      </w:tr>
      <w:tr w:rsidR="000951D0" w:rsidTr="000951D0">
        <w:tc>
          <w:tcPr>
            <w:tcW w:w="646" w:type="dxa"/>
          </w:tcPr>
          <w:p w:rsidR="000951D0" w:rsidRDefault="000951D0" w:rsidP="000951D0">
            <w:pPr>
              <w:jc w:val="center"/>
            </w:pPr>
            <w:r>
              <w:t>2</w:t>
            </w:r>
          </w:p>
        </w:tc>
        <w:tc>
          <w:tcPr>
            <w:tcW w:w="2971" w:type="dxa"/>
          </w:tcPr>
          <w:p w:rsidR="000951D0" w:rsidRDefault="000951D0" w:rsidP="000951D0">
            <w:pPr>
              <w:jc w:val="left"/>
            </w:pPr>
            <w:r>
              <w:rPr>
                <w:rFonts w:hint="eastAsia"/>
              </w:rPr>
              <w:t>基金投资</w:t>
            </w:r>
          </w:p>
        </w:tc>
        <w:tc>
          <w:tcPr>
            <w:tcW w:w="2381" w:type="dxa"/>
          </w:tcPr>
          <w:p w:rsidR="000951D0" w:rsidRDefault="000951D0" w:rsidP="000951D0">
            <w:pPr>
              <w:jc w:val="right"/>
            </w:pPr>
            <w:r>
              <w:t>1,122,584,581.41</w:t>
            </w:r>
          </w:p>
        </w:tc>
        <w:tc>
          <w:tcPr>
            <w:tcW w:w="2506" w:type="dxa"/>
          </w:tcPr>
          <w:p w:rsidR="000951D0" w:rsidRDefault="000951D0" w:rsidP="000951D0">
            <w:pPr>
              <w:jc w:val="right"/>
            </w:pPr>
            <w:r>
              <w:t>92.70</w:t>
            </w:r>
          </w:p>
        </w:tc>
      </w:tr>
      <w:tr w:rsidR="000951D0" w:rsidTr="000951D0">
        <w:tc>
          <w:tcPr>
            <w:tcW w:w="646" w:type="dxa"/>
          </w:tcPr>
          <w:p w:rsidR="000951D0" w:rsidRDefault="000951D0" w:rsidP="000951D0">
            <w:pPr>
              <w:jc w:val="center"/>
            </w:pPr>
            <w:r>
              <w:t>3</w:t>
            </w:r>
          </w:p>
        </w:tc>
        <w:tc>
          <w:tcPr>
            <w:tcW w:w="2971" w:type="dxa"/>
          </w:tcPr>
          <w:p w:rsidR="000951D0" w:rsidRDefault="000951D0" w:rsidP="000951D0">
            <w:pPr>
              <w:jc w:val="left"/>
            </w:pPr>
            <w:r>
              <w:rPr>
                <w:rFonts w:hint="eastAsia"/>
              </w:rPr>
              <w:t>固定收益投资</w:t>
            </w:r>
          </w:p>
        </w:tc>
        <w:tc>
          <w:tcPr>
            <w:tcW w:w="2381" w:type="dxa"/>
          </w:tcPr>
          <w:p w:rsidR="000951D0" w:rsidRDefault="000951D0" w:rsidP="000951D0">
            <w:pPr>
              <w:jc w:val="right"/>
            </w:pPr>
            <w:r>
              <w:t>38,386,814.80</w:t>
            </w:r>
          </w:p>
        </w:tc>
        <w:tc>
          <w:tcPr>
            <w:tcW w:w="2506" w:type="dxa"/>
          </w:tcPr>
          <w:p w:rsidR="000951D0" w:rsidRDefault="000951D0" w:rsidP="000951D0">
            <w:pPr>
              <w:jc w:val="right"/>
            </w:pPr>
            <w:r>
              <w:t>3.17</w:t>
            </w:r>
          </w:p>
        </w:tc>
      </w:tr>
      <w:tr w:rsidR="000951D0" w:rsidTr="000951D0">
        <w:tc>
          <w:tcPr>
            <w:tcW w:w="646" w:type="dxa"/>
          </w:tcPr>
          <w:p w:rsidR="000951D0" w:rsidRDefault="000951D0" w:rsidP="000951D0">
            <w:pPr>
              <w:jc w:val="center"/>
            </w:pPr>
          </w:p>
        </w:tc>
        <w:tc>
          <w:tcPr>
            <w:tcW w:w="2971" w:type="dxa"/>
          </w:tcPr>
          <w:p w:rsidR="000951D0" w:rsidRDefault="000951D0" w:rsidP="000951D0">
            <w:pPr>
              <w:jc w:val="left"/>
            </w:pPr>
            <w:r>
              <w:rPr>
                <w:rFonts w:hint="eastAsia"/>
              </w:rPr>
              <w:t>其中：债券</w:t>
            </w:r>
          </w:p>
        </w:tc>
        <w:tc>
          <w:tcPr>
            <w:tcW w:w="2381" w:type="dxa"/>
          </w:tcPr>
          <w:p w:rsidR="000951D0" w:rsidRDefault="000951D0" w:rsidP="000951D0">
            <w:pPr>
              <w:jc w:val="right"/>
            </w:pPr>
            <w:r>
              <w:t>38,386,814.80</w:t>
            </w:r>
          </w:p>
        </w:tc>
        <w:tc>
          <w:tcPr>
            <w:tcW w:w="2506" w:type="dxa"/>
          </w:tcPr>
          <w:p w:rsidR="000951D0" w:rsidRDefault="000951D0" w:rsidP="000951D0">
            <w:pPr>
              <w:jc w:val="right"/>
            </w:pPr>
            <w:r>
              <w:t>3.17</w:t>
            </w:r>
          </w:p>
        </w:tc>
      </w:tr>
      <w:tr w:rsidR="000951D0" w:rsidTr="000951D0">
        <w:tc>
          <w:tcPr>
            <w:tcW w:w="646" w:type="dxa"/>
          </w:tcPr>
          <w:p w:rsidR="000951D0" w:rsidRDefault="000951D0" w:rsidP="000951D0">
            <w:pPr>
              <w:jc w:val="center"/>
            </w:pPr>
          </w:p>
        </w:tc>
        <w:tc>
          <w:tcPr>
            <w:tcW w:w="2971" w:type="dxa"/>
          </w:tcPr>
          <w:p w:rsidR="000951D0" w:rsidRDefault="000951D0" w:rsidP="000951D0">
            <w:pPr>
              <w:jc w:val="left"/>
            </w:pPr>
            <w:r>
              <w:rPr>
                <w:rFonts w:hint="eastAsia"/>
              </w:rPr>
              <w:t xml:space="preserve">      </w:t>
            </w:r>
            <w:r>
              <w:rPr>
                <w:rFonts w:hint="eastAsia"/>
              </w:rPr>
              <w:t>资产支持证券</w:t>
            </w:r>
          </w:p>
        </w:tc>
        <w:tc>
          <w:tcPr>
            <w:tcW w:w="2381" w:type="dxa"/>
          </w:tcPr>
          <w:p w:rsidR="000951D0" w:rsidRDefault="000951D0" w:rsidP="000951D0">
            <w:pPr>
              <w:jc w:val="right"/>
            </w:pPr>
            <w:r>
              <w:t>-</w:t>
            </w:r>
          </w:p>
        </w:tc>
        <w:tc>
          <w:tcPr>
            <w:tcW w:w="2506" w:type="dxa"/>
          </w:tcPr>
          <w:p w:rsidR="000951D0" w:rsidRDefault="000951D0" w:rsidP="000951D0">
            <w:pPr>
              <w:jc w:val="right"/>
            </w:pPr>
            <w:r>
              <w:t>-</w:t>
            </w:r>
          </w:p>
        </w:tc>
      </w:tr>
      <w:tr w:rsidR="000951D0" w:rsidTr="000951D0">
        <w:tc>
          <w:tcPr>
            <w:tcW w:w="646" w:type="dxa"/>
          </w:tcPr>
          <w:p w:rsidR="000951D0" w:rsidRDefault="000951D0" w:rsidP="000951D0">
            <w:pPr>
              <w:jc w:val="center"/>
            </w:pPr>
            <w:r>
              <w:t>4</w:t>
            </w:r>
          </w:p>
        </w:tc>
        <w:tc>
          <w:tcPr>
            <w:tcW w:w="2971" w:type="dxa"/>
          </w:tcPr>
          <w:p w:rsidR="000951D0" w:rsidRDefault="000951D0" w:rsidP="000951D0">
            <w:pPr>
              <w:jc w:val="left"/>
            </w:pPr>
            <w:r>
              <w:rPr>
                <w:rFonts w:hint="eastAsia"/>
              </w:rPr>
              <w:t>贵金属投资</w:t>
            </w:r>
          </w:p>
        </w:tc>
        <w:tc>
          <w:tcPr>
            <w:tcW w:w="2381" w:type="dxa"/>
          </w:tcPr>
          <w:p w:rsidR="000951D0" w:rsidRDefault="000951D0" w:rsidP="000951D0">
            <w:pPr>
              <w:jc w:val="right"/>
            </w:pPr>
            <w:r>
              <w:t>-</w:t>
            </w:r>
          </w:p>
        </w:tc>
        <w:tc>
          <w:tcPr>
            <w:tcW w:w="2506" w:type="dxa"/>
          </w:tcPr>
          <w:p w:rsidR="000951D0" w:rsidRDefault="000951D0" w:rsidP="000951D0">
            <w:pPr>
              <w:jc w:val="right"/>
            </w:pPr>
            <w:r>
              <w:t>-</w:t>
            </w:r>
          </w:p>
        </w:tc>
      </w:tr>
      <w:tr w:rsidR="000951D0" w:rsidTr="000951D0">
        <w:tc>
          <w:tcPr>
            <w:tcW w:w="646" w:type="dxa"/>
          </w:tcPr>
          <w:p w:rsidR="000951D0" w:rsidRDefault="000951D0" w:rsidP="000951D0">
            <w:pPr>
              <w:jc w:val="center"/>
            </w:pPr>
            <w:r>
              <w:t>5</w:t>
            </w:r>
          </w:p>
        </w:tc>
        <w:tc>
          <w:tcPr>
            <w:tcW w:w="2971" w:type="dxa"/>
          </w:tcPr>
          <w:p w:rsidR="000951D0" w:rsidRDefault="000951D0" w:rsidP="000951D0">
            <w:pPr>
              <w:jc w:val="left"/>
            </w:pPr>
            <w:r>
              <w:rPr>
                <w:rFonts w:hint="eastAsia"/>
              </w:rPr>
              <w:t>金融衍生品投资</w:t>
            </w:r>
          </w:p>
        </w:tc>
        <w:tc>
          <w:tcPr>
            <w:tcW w:w="2381" w:type="dxa"/>
          </w:tcPr>
          <w:p w:rsidR="000951D0" w:rsidRDefault="000951D0" w:rsidP="000951D0">
            <w:pPr>
              <w:jc w:val="right"/>
            </w:pPr>
            <w:r>
              <w:t>-</w:t>
            </w:r>
          </w:p>
        </w:tc>
        <w:tc>
          <w:tcPr>
            <w:tcW w:w="2506" w:type="dxa"/>
          </w:tcPr>
          <w:p w:rsidR="000951D0" w:rsidRDefault="000951D0" w:rsidP="000951D0">
            <w:pPr>
              <w:jc w:val="right"/>
            </w:pPr>
            <w:r>
              <w:t>-</w:t>
            </w:r>
          </w:p>
        </w:tc>
      </w:tr>
      <w:tr w:rsidR="000951D0" w:rsidTr="000951D0">
        <w:tc>
          <w:tcPr>
            <w:tcW w:w="646" w:type="dxa"/>
          </w:tcPr>
          <w:p w:rsidR="000951D0" w:rsidRDefault="000951D0" w:rsidP="000951D0">
            <w:pPr>
              <w:jc w:val="center"/>
            </w:pPr>
            <w:r>
              <w:t>6</w:t>
            </w:r>
          </w:p>
        </w:tc>
        <w:tc>
          <w:tcPr>
            <w:tcW w:w="2971" w:type="dxa"/>
          </w:tcPr>
          <w:p w:rsidR="000951D0" w:rsidRDefault="000951D0" w:rsidP="000951D0">
            <w:pPr>
              <w:jc w:val="left"/>
            </w:pPr>
            <w:r>
              <w:rPr>
                <w:rFonts w:hint="eastAsia"/>
              </w:rPr>
              <w:t>买入返售金融资产</w:t>
            </w:r>
          </w:p>
        </w:tc>
        <w:tc>
          <w:tcPr>
            <w:tcW w:w="2381" w:type="dxa"/>
          </w:tcPr>
          <w:p w:rsidR="000951D0" w:rsidRDefault="000951D0" w:rsidP="000951D0">
            <w:pPr>
              <w:jc w:val="right"/>
            </w:pPr>
            <w:r>
              <w:t>-</w:t>
            </w:r>
          </w:p>
        </w:tc>
        <w:tc>
          <w:tcPr>
            <w:tcW w:w="2506" w:type="dxa"/>
          </w:tcPr>
          <w:p w:rsidR="000951D0" w:rsidRDefault="000951D0" w:rsidP="000951D0">
            <w:pPr>
              <w:jc w:val="right"/>
            </w:pPr>
            <w:r>
              <w:t>-</w:t>
            </w:r>
          </w:p>
        </w:tc>
      </w:tr>
      <w:tr w:rsidR="000951D0" w:rsidTr="000951D0">
        <w:tc>
          <w:tcPr>
            <w:tcW w:w="646" w:type="dxa"/>
          </w:tcPr>
          <w:p w:rsidR="000951D0" w:rsidRDefault="000951D0" w:rsidP="000951D0">
            <w:pPr>
              <w:jc w:val="center"/>
            </w:pPr>
          </w:p>
        </w:tc>
        <w:tc>
          <w:tcPr>
            <w:tcW w:w="2971" w:type="dxa"/>
          </w:tcPr>
          <w:p w:rsidR="000951D0" w:rsidRDefault="000951D0" w:rsidP="000951D0">
            <w:pPr>
              <w:jc w:val="left"/>
            </w:pPr>
            <w:r>
              <w:rPr>
                <w:rFonts w:hint="eastAsia"/>
              </w:rPr>
              <w:t>其中：买断式回购的买入返售金融资产</w:t>
            </w:r>
          </w:p>
        </w:tc>
        <w:tc>
          <w:tcPr>
            <w:tcW w:w="2381" w:type="dxa"/>
          </w:tcPr>
          <w:p w:rsidR="000951D0" w:rsidRDefault="000951D0" w:rsidP="000951D0">
            <w:pPr>
              <w:jc w:val="right"/>
            </w:pPr>
            <w:r>
              <w:t>-</w:t>
            </w:r>
          </w:p>
        </w:tc>
        <w:tc>
          <w:tcPr>
            <w:tcW w:w="2506" w:type="dxa"/>
          </w:tcPr>
          <w:p w:rsidR="000951D0" w:rsidRDefault="000951D0" w:rsidP="000951D0">
            <w:pPr>
              <w:jc w:val="right"/>
            </w:pPr>
            <w:r>
              <w:t>-</w:t>
            </w:r>
          </w:p>
        </w:tc>
      </w:tr>
      <w:tr w:rsidR="000951D0" w:rsidTr="000951D0">
        <w:tc>
          <w:tcPr>
            <w:tcW w:w="646" w:type="dxa"/>
          </w:tcPr>
          <w:p w:rsidR="000951D0" w:rsidRDefault="000951D0" w:rsidP="000951D0">
            <w:pPr>
              <w:jc w:val="center"/>
            </w:pPr>
            <w:r>
              <w:t>7</w:t>
            </w:r>
          </w:p>
        </w:tc>
        <w:tc>
          <w:tcPr>
            <w:tcW w:w="2971" w:type="dxa"/>
          </w:tcPr>
          <w:p w:rsidR="000951D0" w:rsidRDefault="000951D0" w:rsidP="000951D0">
            <w:pPr>
              <w:jc w:val="left"/>
            </w:pPr>
            <w:r>
              <w:rPr>
                <w:rFonts w:hint="eastAsia"/>
              </w:rPr>
              <w:t>银行存款和结算备付金合计</w:t>
            </w:r>
          </w:p>
        </w:tc>
        <w:tc>
          <w:tcPr>
            <w:tcW w:w="2381" w:type="dxa"/>
          </w:tcPr>
          <w:p w:rsidR="000951D0" w:rsidRDefault="000951D0" w:rsidP="000951D0">
            <w:pPr>
              <w:jc w:val="right"/>
            </w:pPr>
            <w:r>
              <w:t>32,435,155.50</w:t>
            </w:r>
          </w:p>
        </w:tc>
        <w:tc>
          <w:tcPr>
            <w:tcW w:w="2506" w:type="dxa"/>
          </w:tcPr>
          <w:p w:rsidR="000951D0" w:rsidRDefault="000951D0" w:rsidP="000951D0">
            <w:pPr>
              <w:jc w:val="right"/>
            </w:pPr>
            <w:r>
              <w:t>2.68</w:t>
            </w:r>
          </w:p>
        </w:tc>
      </w:tr>
      <w:tr w:rsidR="000951D0" w:rsidTr="000951D0">
        <w:tc>
          <w:tcPr>
            <w:tcW w:w="646" w:type="dxa"/>
          </w:tcPr>
          <w:p w:rsidR="000951D0" w:rsidRDefault="000951D0" w:rsidP="000951D0">
            <w:pPr>
              <w:jc w:val="center"/>
            </w:pPr>
            <w:r>
              <w:t>8</w:t>
            </w:r>
          </w:p>
        </w:tc>
        <w:tc>
          <w:tcPr>
            <w:tcW w:w="2971" w:type="dxa"/>
          </w:tcPr>
          <w:p w:rsidR="000951D0" w:rsidRDefault="000951D0" w:rsidP="000951D0">
            <w:pPr>
              <w:jc w:val="left"/>
            </w:pPr>
            <w:r>
              <w:rPr>
                <w:rFonts w:hint="eastAsia"/>
              </w:rPr>
              <w:t>其他资产</w:t>
            </w:r>
          </w:p>
        </w:tc>
        <w:tc>
          <w:tcPr>
            <w:tcW w:w="2381" w:type="dxa"/>
          </w:tcPr>
          <w:p w:rsidR="000951D0" w:rsidRDefault="000951D0" w:rsidP="000951D0">
            <w:pPr>
              <w:jc w:val="right"/>
            </w:pPr>
            <w:r>
              <w:t>17,623,125.83</w:t>
            </w:r>
          </w:p>
        </w:tc>
        <w:tc>
          <w:tcPr>
            <w:tcW w:w="2506" w:type="dxa"/>
          </w:tcPr>
          <w:p w:rsidR="000951D0" w:rsidRDefault="000951D0" w:rsidP="000951D0">
            <w:pPr>
              <w:jc w:val="right"/>
            </w:pPr>
            <w:r>
              <w:t>1.46</w:t>
            </w:r>
          </w:p>
        </w:tc>
      </w:tr>
      <w:tr w:rsidR="000951D0" w:rsidTr="000951D0">
        <w:tc>
          <w:tcPr>
            <w:tcW w:w="646" w:type="dxa"/>
          </w:tcPr>
          <w:p w:rsidR="000951D0" w:rsidRDefault="000951D0" w:rsidP="000951D0">
            <w:pPr>
              <w:jc w:val="center"/>
            </w:pPr>
            <w:r>
              <w:t>9</w:t>
            </w:r>
          </w:p>
        </w:tc>
        <w:tc>
          <w:tcPr>
            <w:tcW w:w="2971" w:type="dxa"/>
          </w:tcPr>
          <w:p w:rsidR="000951D0" w:rsidRDefault="000951D0" w:rsidP="000951D0">
            <w:pPr>
              <w:jc w:val="left"/>
            </w:pPr>
            <w:r>
              <w:rPr>
                <w:rFonts w:hint="eastAsia"/>
              </w:rPr>
              <w:t>合计</w:t>
            </w:r>
          </w:p>
        </w:tc>
        <w:tc>
          <w:tcPr>
            <w:tcW w:w="2381" w:type="dxa"/>
          </w:tcPr>
          <w:p w:rsidR="000951D0" w:rsidRDefault="000951D0" w:rsidP="000951D0">
            <w:pPr>
              <w:jc w:val="right"/>
            </w:pPr>
            <w:r>
              <w:t>1,211,029,677.54</w:t>
            </w:r>
          </w:p>
        </w:tc>
        <w:tc>
          <w:tcPr>
            <w:tcW w:w="2506" w:type="dxa"/>
          </w:tcPr>
          <w:p w:rsidR="000951D0" w:rsidRDefault="000951D0" w:rsidP="000951D0">
            <w:pPr>
              <w:jc w:val="right"/>
            </w:pPr>
            <w:r>
              <w:t>100.00</w:t>
            </w:r>
          </w:p>
        </w:tc>
      </w:tr>
    </w:tbl>
    <w:p w:rsidR="000951D0" w:rsidRDefault="000951D0" w:rsidP="000951D0">
      <w:pPr>
        <w:pStyle w:val="-2"/>
        <w:spacing w:before="312"/>
        <w:rPr>
          <w:rFonts w:hint="eastAsia"/>
        </w:rPr>
      </w:pPr>
      <w:r>
        <w:rPr>
          <w:rFonts w:hint="eastAsia"/>
        </w:rPr>
        <w:t>报告期末按行业分类的股票投资组合</w:t>
      </w:r>
    </w:p>
    <w:p w:rsidR="000951D0" w:rsidRDefault="000951D0" w:rsidP="000951D0">
      <w:pPr>
        <w:pStyle w:val="-3"/>
        <w:spacing w:before="156" w:after="156"/>
        <w:rPr>
          <w:rFonts w:hint="eastAsia"/>
        </w:rPr>
      </w:pPr>
      <w:r>
        <w:rPr>
          <w:rFonts w:hint="eastAsia"/>
        </w:rPr>
        <w:t>报告期末按行业分类的境内股票投资组合</w:t>
      </w:r>
    </w:p>
    <w:p w:rsidR="000951D0" w:rsidRDefault="000951D0" w:rsidP="000951D0">
      <w:pPr>
        <w:pStyle w:val="-"/>
        <w:ind w:firstLine="420"/>
        <w:rPr>
          <w:rFonts w:hint="eastAsia"/>
        </w:rPr>
      </w:pPr>
      <w:r>
        <w:rPr>
          <w:rFonts w:hint="eastAsia"/>
        </w:rPr>
        <w:t>无。</w:t>
      </w:r>
    </w:p>
    <w:p w:rsidR="000951D0" w:rsidRDefault="000951D0" w:rsidP="000951D0">
      <w:pPr>
        <w:pStyle w:val="-3"/>
        <w:spacing w:before="156" w:after="156"/>
        <w:rPr>
          <w:rFonts w:hint="eastAsia"/>
        </w:rPr>
      </w:pPr>
      <w:r>
        <w:rPr>
          <w:rFonts w:hint="eastAsia"/>
        </w:rPr>
        <w:t>报告期末按行业分类的港股通投资股票投资组合</w:t>
      </w:r>
    </w:p>
    <w:p w:rsidR="000951D0" w:rsidRDefault="000951D0" w:rsidP="000951D0">
      <w:pPr>
        <w:pStyle w:val="-"/>
        <w:ind w:firstLine="420"/>
        <w:rPr>
          <w:rFonts w:hint="eastAsia"/>
        </w:rPr>
      </w:pPr>
      <w:r>
        <w:rPr>
          <w:rFonts w:hint="eastAsia"/>
        </w:rPr>
        <w:t>无。</w:t>
      </w:r>
    </w:p>
    <w:p w:rsidR="000951D0" w:rsidRDefault="000951D0" w:rsidP="000951D0">
      <w:pPr>
        <w:pStyle w:val="-2"/>
        <w:spacing w:before="312"/>
        <w:rPr>
          <w:rFonts w:hint="eastAsia"/>
        </w:rPr>
      </w:pPr>
      <w:r>
        <w:rPr>
          <w:rFonts w:hint="eastAsia"/>
        </w:rPr>
        <w:t>期末按公允价值占基金资产净值比例大小排序的股票投资明细</w:t>
      </w:r>
    </w:p>
    <w:p w:rsidR="000951D0" w:rsidRDefault="000951D0" w:rsidP="000951D0">
      <w:pPr>
        <w:pStyle w:val="-3"/>
        <w:spacing w:before="156" w:after="156"/>
        <w:rPr>
          <w:rFonts w:hint="eastAsia"/>
        </w:rPr>
      </w:pPr>
      <w:r>
        <w:rPr>
          <w:rFonts w:hint="eastAsia"/>
        </w:rPr>
        <w:t>报告期末按公允价值占基金资产净值比例大小排序的前十名股票投资明细</w:t>
      </w:r>
    </w:p>
    <w:p w:rsidR="000951D0" w:rsidRDefault="000951D0" w:rsidP="000951D0">
      <w:pPr>
        <w:pStyle w:val="-"/>
        <w:ind w:firstLine="420"/>
        <w:rPr>
          <w:rFonts w:hint="eastAsia"/>
        </w:rPr>
      </w:pPr>
      <w:r>
        <w:rPr>
          <w:rFonts w:hint="eastAsia"/>
        </w:rPr>
        <w:t>无。</w:t>
      </w:r>
    </w:p>
    <w:p w:rsidR="000951D0" w:rsidRDefault="000951D0" w:rsidP="000951D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951D0" w:rsidTr="000951D0">
        <w:trPr>
          <w:cnfStyle w:val="100000000000" w:firstRow="1" w:lastRow="0" w:firstColumn="0" w:lastColumn="0" w:oddVBand="0" w:evenVBand="0" w:oddHBand="0" w:evenHBand="0" w:firstRowFirstColumn="0" w:firstRowLastColumn="0" w:lastRowFirstColumn="0" w:lastRowLastColumn="0"/>
        </w:trPr>
        <w:tc>
          <w:tcPr>
            <w:tcW w:w="646" w:type="dxa"/>
          </w:tcPr>
          <w:p w:rsidR="000951D0" w:rsidRPr="000951D0" w:rsidRDefault="000951D0" w:rsidP="000951D0">
            <w:pPr>
              <w:jc w:val="center"/>
              <w:rPr>
                <w:b/>
              </w:rPr>
            </w:pPr>
            <w:r w:rsidRPr="000951D0">
              <w:rPr>
                <w:rFonts w:hint="eastAsia"/>
                <w:b/>
              </w:rPr>
              <w:lastRenderedPageBreak/>
              <w:t>序号</w:t>
            </w:r>
          </w:p>
        </w:tc>
        <w:tc>
          <w:tcPr>
            <w:tcW w:w="2835" w:type="dxa"/>
          </w:tcPr>
          <w:p w:rsidR="000951D0" w:rsidRPr="000951D0" w:rsidRDefault="000951D0" w:rsidP="000951D0">
            <w:pPr>
              <w:jc w:val="center"/>
              <w:rPr>
                <w:b/>
              </w:rPr>
            </w:pPr>
            <w:r w:rsidRPr="000951D0">
              <w:rPr>
                <w:rFonts w:hint="eastAsia"/>
                <w:b/>
              </w:rPr>
              <w:t>债券品种</w:t>
            </w:r>
          </w:p>
        </w:tc>
        <w:tc>
          <w:tcPr>
            <w:tcW w:w="2466" w:type="dxa"/>
          </w:tcPr>
          <w:p w:rsidR="000951D0" w:rsidRPr="000951D0" w:rsidRDefault="000951D0" w:rsidP="000951D0">
            <w:pPr>
              <w:jc w:val="center"/>
              <w:rPr>
                <w:b/>
              </w:rPr>
            </w:pPr>
            <w:r w:rsidRPr="000951D0">
              <w:rPr>
                <w:rFonts w:hint="eastAsia"/>
                <w:b/>
              </w:rPr>
              <w:t>公允价值（元）</w:t>
            </w:r>
          </w:p>
        </w:tc>
        <w:tc>
          <w:tcPr>
            <w:tcW w:w="2557" w:type="dxa"/>
          </w:tcPr>
          <w:p w:rsidR="000951D0" w:rsidRPr="000951D0" w:rsidRDefault="000951D0" w:rsidP="000951D0">
            <w:pPr>
              <w:jc w:val="center"/>
              <w:rPr>
                <w:b/>
              </w:rPr>
            </w:pPr>
            <w:r w:rsidRPr="000951D0">
              <w:rPr>
                <w:rFonts w:hint="eastAsia"/>
                <w:b/>
              </w:rPr>
              <w:t>占基金资产净值比例（％）</w:t>
            </w:r>
          </w:p>
        </w:tc>
      </w:tr>
      <w:tr w:rsidR="000951D0" w:rsidTr="000951D0">
        <w:tc>
          <w:tcPr>
            <w:tcW w:w="646" w:type="dxa"/>
          </w:tcPr>
          <w:p w:rsidR="000951D0" w:rsidRDefault="000951D0" w:rsidP="000951D0">
            <w:pPr>
              <w:jc w:val="center"/>
            </w:pPr>
            <w:r>
              <w:t>1</w:t>
            </w:r>
          </w:p>
        </w:tc>
        <w:tc>
          <w:tcPr>
            <w:tcW w:w="2835" w:type="dxa"/>
          </w:tcPr>
          <w:p w:rsidR="000951D0" w:rsidRDefault="000951D0" w:rsidP="000951D0">
            <w:pPr>
              <w:jc w:val="left"/>
            </w:pPr>
            <w:r>
              <w:rPr>
                <w:rFonts w:hint="eastAsia"/>
              </w:rPr>
              <w:t>国家债券</w:t>
            </w:r>
          </w:p>
        </w:tc>
        <w:tc>
          <w:tcPr>
            <w:tcW w:w="2466" w:type="dxa"/>
          </w:tcPr>
          <w:p w:rsidR="000951D0" w:rsidRDefault="000951D0" w:rsidP="000951D0">
            <w:pPr>
              <w:jc w:val="right"/>
            </w:pPr>
            <w:r>
              <w:t>38,386,814.80</w:t>
            </w:r>
          </w:p>
        </w:tc>
        <w:tc>
          <w:tcPr>
            <w:tcW w:w="2557" w:type="dxa"/>
          </w:tcPr>
          <w:p w:rsidR="000951D0" w:rsidRDefault="000951D0" w:rsidP="000951D0">
            <w:pPr>
              <w:jc w:val="right"/>
            </w:pPr>
            <w:r>
              <w:t>3.24</w:t>
            </w:r>
          </w:p>
        </w:tc>
      </w:tr>
      <w:tr w:rsidR="000951D0" w:rsidTr="000951D0">
        <w:tc>
          <w:tcPr>
            <w:tcW w:w="646" w:type="dxa"/>
          </w:tcPr>
          <w:p w:rsidR="000951D0" w:rsidRDefault="000951D0" w:rsidP="000951D0">
            <w:pPr>
              <w:jc w:val="center"/>
            </w:pPr>
            <w:r>
              <w:t>2</w:t>
            </w:r>
          </w:p>
        </w:tc>
        <w:tc>
          <w:tcPr>
            <w:tcW w:w="2835" w:type="dxa"/>
          </w:tcPr>
          <w:p w:rsidR="000951D0" w:rsidRDefault="000951D0" w:rsidP="000951D0">
            <w:pPr>
              <w:jc w:val="left"/>
            </w:pPr>
            <w:r>
              <w:rPr>
                <w:rFonts w:hint="eastAsia"/>
              </w:rPr>
              <w:t>央行票据</w:t>
            </w:r>
          </w:p>
        </w:tc>
        <w:tc>
          <w:tcPr>
            <w:tcW w:w="2466" w:type="dxa"/>
          </w:tcPr>
          <w:p w:rsidR="000951D0" w:rsidRDefault="000951D0" w:rsidP="000951D0">
            <w:pPr>
              <w:jc w:val="right"/>
            </w:pPr>
            <w:r>
              <w:t>-</w:t>
            </w:r>
          </w:p>
        </w:tc>
        <w:tc>
          <w:tcPr>
            <w:tcW w:w="2557" w:type="dxa"/>
          </w:tcPr>
          <w:p w:rsidR="000951D0" w:rsidRDefault="000951D0" w:rsidP="000951D0">
            <w:pPr>
              <w:jc w:val="right"/>
            </w:pPr>
            <w:r>
              <w:t>-</w:t>
            </w:r>
          </w:p>
        </w:tc>
      </w:tr>
      <w:tr w:rsidR="000951D0" w:rsidTr="000951D0">
        <w:tc>
          <w:tcPr>
            <w:tcW w:w="646" w:type="dxa"/>
          </w:tcPr>
          <w:p w:rsidR="000951D0" w:rsidRDefault="000951D0" w:rsidP="000951D0">
            <w:pPr>
              <w:jc w:val="center"/>
            </w:pPr>
            <w:r>
              <w:t>3</w:t>
            </w:r>
          </w:p>
        </w:tc>
        <w:tc>
          <w:tcPr>
            <w:tcW w:w="2835" w:type="dxa"/>
          </w:tcPr>
          <w:p w:rsidR="000951D0" w:rsidRDefault="000951D0" w:rsidP="000951D0">
            <w:pPr>
              <w:jc w:val="left"/>
            </w:pPr>
            <w:r>
              <w:rPr>
                <w:rFonts w:hint="eastAsia"/>
              </w:rPr>
              <w:t>金融债券</w:t>
            </w:r>
          </w:p>
        </w:tc>
        <w:tc>
          <w:tcPr>
            <w:tcW w:w="2466" w:type="dxa"/>
          </w:tcPr>
          <w:p w:rsidR="000951D0" w:rsidRDefault="000951D0" w:rsidP="000951D0">
            <w:pPr>
              <w:jc w:val="right"/>
            </w:pPr>
            <w:r>
              <w:t>-</w:t>
            </w:r>
          </w:p>
        </w:tc>
        <w:tc>
          <w:tcPr>
            <w:tcW w:w="2557" w:type="dxa"/>
          </w:tcPr>
          <w:p w:rsidR="000951D0" w:rsidRDefault="000951D0" w:rsidP="000951D0">
            <w:pPr>
              <w:jc w:val="right"/>
            </w:pPr>
            <w:r>
              <w:t>-</w:t>
            </w:r>
          </w:p>
        </w:tc>
      </w:tr>
      <w:tr w:rsidR="000951D0" w:rsidTr="000951D0">
        <w:tc>
          <w:tcPr>
            <w:tcW w:w="646" w:type="dxa"/>
          </w:tcPr>
          <w:p w:rsidR="000951D0" w:rsidRDefault="000951D0" w:rsidP="000951D0">
            <w:pPr>
              <w:jc w:val="center"/>
            </w:pPr>
          </w:p>
        </w:tc>
        <w:tc>
          <w:tcPr>
            <w:tcW w:w="2835" w:type="dxa"/>
          </w:tcPr>
          <w:p w:rsidR="000951D0" w:rsidRDefault="000951D0" w:rsidP="000951D0">
            <w:pPr>
              <w:jc w:val="left"/>
            </w:pPr>
            <w:r>
              <w:rPr>
                <w:rFonts w:hint="eastAsia"/>
              </w:rPr>
              <w:t>其中：政策性金融债</w:t>
            </w:r>
          </w:p>
        </w:tc>
        <w:tc>
          <w:tcPr>
            <w:tcW w:w="2466" w:type="dxa"/>
          </w:tcPr>
          <w:p w:rsidR="000951D0" w:rsidRDefault="000951D0" w:rsidP="000951D0">
            <w:pPr>
              <w:jc w:val="right"/>
            </w:pPr>
            <w:r>
              <w:t>-</w:t>
            </w:r>
          </w:p>
        </w:tc>
        <w:tc>
          <w:tcPr>
            <w:tcW w:w="2557" w:type="dxa"/>
          </w:tcPr>
          <w:p w:rsidR="000951D0" w:rsidRDefault="000951D0" w:rsidP="000951D0">
            <w:pPr>
              <w:jc w:val="right"/>
            </w:pPr>
            <w:r>
              <w:t>-</w:t>
            </w:r>
          </w:p>
        </w:tc>
      </w:tr>
      <w:tr w:rsidR="000951D0" w:rsidTr="000951D0">
        <w:tc>
          <w:tcPr>
            <w:tcW w:w="646" w:type="dxa"/>
          </w:tcPr>
          <w:p w:rsidR="000951D0" w:rsidRDefault="000951D0" w:rsidP="000951D0">
            <w:pPr>
              <w:jc w:val="center"/>
            </w:pPr>
            <w:r>
              <w:t>4</w:t>
            </w:r>
          </w:p>
        </w:tc>
        <w:tc>
          <w:tcPr>
            <w:tcW w:w="2835" w:type="dxa"/>
          </w:tcPr>
          <w:p w:rsidR="000951D0" w:rsidRDefault="000951D0" w:rsidP="000951D0">
            <w:pPr>
              <w:jc w:val="left"/>
            </w:pPr>
            <w:r>
              <w:rPr>
                <w:rFonts w:hint="eastAsia"/>
              </w:rPr>
              <w:t>企业债券</w:t>
            </w:r>
          </w:p>
        </w:tc>
        <w:tc>
          <w:tcPr>
            <w:tcW w:w="2466" w:type="dxa"/>
          </w:tcPr>
          <w:p w:rsidR="000951D0" w:rsidRDefault="000951D0" w:rsidP="000951D0">
            <w:pPr>
              <w:jc w:val="right"/>
            </w:pPr>
            <w:r>
              <w:t>-</w:t>
            </w:r>
          </w:p>
        </w:tc>
        <w:tc>
          <w:tcPr>
            <w:tcW w:w="2557" w:type="dxa"/>
          </w:tcPr>
          <w:p w:rsidR="000951D0" w:rsidRDefault="000951D0" w:rsidP="000951D0">
            <w:pPr>
              <w:jc w:val="right"/>
            </w:pPr>
            <w:r>
              <w:t>-</w:t>
            </w:r>
          </w:p>
        </w:tc>
      </w:tr>
      <w:tr w:rsidR="000951D0" w:rsidTr="000951D0">
        <w:tc>
          <w:tcPr>
            <w:tcW w:w="646" w:type="dxa"/>
          </w:tcPr>
          <w:p w:rsidR="000951D0" w:rsidRDefault="000951D0" w:rsidP="000951D0">
            <w:pPr>
              <w:jc w:val="center"/>
            </w:pPr>
            <w:r>
              <w:t>5</w:t>
            </w:r>
          </w:p>
        </w:tc>
        <w:tc>
          <w:tcPr>
            <w:tcW w:w="2835" w:type="dxa"/>
          </w:tcPr>
          <w:p w:rsidR="000951D0" w:rsidRDefault="000951D0" w:rsidP="000951D0">
            <w:pPr>
              <w:jc w:val="left"/>
            </w:pPr>
            <w:r>
              <w:rPr>
                <w:rFonts w:hint="eastAsia"/>
              </w:rPr>
              <w:t>企业短期融资券</w:t>
            </w:r>
          </w:p>
        </w:tc>
        <w:tc>
          <w:tcPr>
            <w:tcW w:w="2466" w:type="dxa"/>
          </w:tcPr>
          <w:p w:rsidR="000951D0" w:rsidRDefault="000951D0" w:rsidP="000951D0">
            <w:pPr>
              <w:jc w:val="right"/>
            </w:pPr>
            <w:r>
              <w:t>-</w:t>
            </w:r>
          </w:p>
        </w:tc>
        <w:tc>
          <w:tcPr>
            <w:tcW w:w="2557" w:type="dxa"/>
          </w:tcPr>
          <w:p w:rsidR="000951D0" w:rsidRDefault="000951D0" w:rsidP="000951D0">
            <w:pPr>
              <w:jc w:val="right"/>
            </w:pPr>
            <w:r>
              <w:t>-</w:t>
            </w:r>
          </w:p>
        </w:tc>
      </w:tr>
      <w:tr w:rsidR="000951D0" w:rsidTr="000951D0">
        <w:tc>
          <w:tcPr>
            <w:tcW w:w="646" w:type="dxa"/>
          </w:tcPr>
          <w:p w:rsidR="000951D0" w:rsidRDefault="000951D0" w:rsidP="000951D0">
            <w:pPr>
              <w:jc w:val="center"/>
            </w:pPr>
            <w:r>
              <w:t>6</w:t>
            </w:r>
          </w:p>
        </w:tc>
        <w:tc>
          <w:tcPr>
            <w:tcW w:w="2835" w:type="dxa"/>
          </w:tcPr>
          <w:p w:rsidR="000951D0" w:rsidRDefault="000951D0" w:rsidP="000951D0">
            <w:pPr>
              <w:jc w:val="left"/>
            </w:pPr>
            <w:r>
              <w:rPr>
                <w:rFonts w:hint="eastAsia"/>
              </w:rPr>
              <w:t>中期票据</w:t>
            </w:r>
          </w:p>
        </w:tc>
        <w:tc>
          <w:tcPr>
            <w:tcW w:w="2466" w:type="dxa"/>
          </w:tcPr>
          <w:p w:rsidR="000951D0" w:rsidRDefault="000951D0" w:rsidP="000951D0">
            <w:pPr>
              <w:jc w:val="right"/>
            </w:pPr>
            <w:r>
              <w:t>-</w:t>
            </w:r>
          </w:p>
        </w:tc>
        <w:tc>
          <w:tcPr>
            <w:tcW w:w="2557" w:type="dxa"/>
          </w:tcPr>
          <w:p w:rsidR="000951D0" w:rsidRDefault="000951D0" w:rsidP="000951D0">
            <w:pPr>
              <w:jc w:val="right"/>
            </w:pPr>
            <w:r>
              <w:t>-</w:t>
            </w:r>
          </w:p>
        </w:tc>
      </w:tr>
      <w:tr w:rsidR="000951D0" w:rsidTr="000951D0">
        <w:tc>
          <w:tcPr>
            <w:tcW w:w="646" w:type="dxa"/>
          </w:tcPr>
          <w:p w:rsidR="000951D0" w:rsidRDefault="000951D0" w:rsidP="000951D0">
            <w:pPr>
              <w:jc w:val="center"/>
            </w:pPr>
            <w:r>
              <w:t>7</w:t>
            </w:r>
          </w:p>
        </w:tc>
        <w:tc>
          <w:tcPr>
            <w:tcW w:w="2835" w:type="dxa"/>
          </w:tcPr>
          <w:p w:rsidR="000951D0" w:rsidRDefault="000951D0" w:rsidP="000951D0">
            <w:pPr>
              <w:jc w:val="left"/>
            </w:pPr>
            <w:r>
              <w:rPr>
                <w:rFonts w:hint="eastAsia"/>
              </w:rPr>
              <w:t>可转债（可交换债）</w:t>
            </w:r>
          </w:p>
        </w:tc>
        <w:tc>
          <w:tcPr>
            <w:tcW w:w="2466" w:type="dxa"/>
          </w:tcPr>
          <w:p w:rsidR="000951D0" w:rsidRDefault="000951D0" w:rsidP="000951D0">
            <w:pPr>
              <w:jc w:val="right"/>
            </w:pPr>
            <w:r>
              <w:t>-</w:t>
            </w:r>
          </w:p>
        </w:tc>
        <w:tc>
          <w:tcPr>
            <w:tcW w:w="2557" w:type="dxa"/>
          </w:tcPr>
          <w:p w:rsidR="000951D0" w:rsidRDefault="000951D0" w:rsidP="000951D0">
            <w:pPr>
              <w:jc w:val="right"/>
            </w:pPr>
            <w:r>
              <w:t>-</w:t>
            </w:r>
          </w:p>
        </w:tc>
      </w:tr>
      <w:tr w:rsidR="000951D0" w:rsidTr="000951D0">
        <w:tc>
          <w:tcPr>
            <w:tcW w:w="646" w:type="dxa"/>
          </w:tcPr>
          <w:p w:rsidR="000951D0" w:rsidRDefault="000951D0" w:rsidP="000951D0">
            <w:pPr>
              <w:jc w:val="center"/>
            </w:pPr>
            <w:r>
              <w:t>8</w:t>
            </w:r>
          </w:p>
        </w:tc>
        <w:tc>
          <w:tcPr>
            <w:tcW w:w="2835" w:type="dxa"/>
          </w:tcPr>
          <w:p w:rsidR="000951D0" w:rsidRDefault="000951D0" w:rsidP="000951D0">
            <w:pPr>
              <w:jc w:val="left"/>
            </w:pPr>
            <w:r>
              <w:rPr>
                <w:rFonts w:hint="eastAsia"/>
              </w:rPr>
              <w:t>同业存单</w:t>
            </w:r>
          </w:p>
        </w:tc>
        <w:tc>
          <w:tcPr>
            <w:tcW w:w="2466" w:type="dxa"/>
          </w:tcPr>
          <w:p w:rsidR="000951D0" w:rsidRDefault="000951D0" w:rsidP="000951D0">
            <w:pPr>
              <w:jc w:val="right"/>
            </w:pPr>
            <w:r>
              <w:t>-</w:t>
            </w:r>
          </w:p>
        </w:tc>
        <w:tc>
          <w:tcPr>
            <w:tcW w:w="2557" w:type="dxa"/>
          </w:tcPr>
          <w:p w:rsidR="000951D0" w:rsidRDefault="000951D0" w:rsidP="000951D0">
            <w:pPr>
              <w:jc w:val="right"/>
            </w:pPr>
            <w:r>
              <w:t>-</w:t>
            </w:r>
          </w:p>
        </w:tc>
      </w:tr>
      <w:tr w:rsidR="000951D0" w:rsidTr="000951D0">
        <w:tc>
          <w:tcPr>
            <w:tcW w:w="646" w:type="dxa"/>
          </w:tcPr>
          <w:p w:rsidR="000951D0" w:rsidRDefault="000951D0" w:rsidP="000951D0">
            <w:pPr>
              <w:jc w:val="center"/>
            </w:pPr>
            <w:r>
              <w:t>9</w:t>
            </w:r>
          </w:p>
        </w:tc>
        <w:tc>
          <w:tcPr>
            <w:tcW w:w="2835" w:type="dxa"/>
          </w:tcPr>
          <w:p w:rsidR="000951D0" w:rsidRDefault="000951D0" w:rsidP="000951D0">
            <w:pPr>
              <w:jc w:val="left"/>
            </w:pPr>
            <w:r>
              <w:rPr>
                <w:rFonts w:hint="eastAsia"/>
              </w:rPr>
              <w:t>其他</w:t>
            </w:r>
          </w:p>
        </w:tc>
        <w:tc>
          <w:tcPr>
            <w:tcW w:w="2466" w:type="dxa"/>
          </w:tcPr>
          <w:p w:rsidR="000951D0" w:rsidRDefault="000951D0" w:rsidP="000951D0">
            <w:pPr>
              <w:jc w:val="right"/>
            </w:pPr>
            <w:r>
              <w:t>-</w:t>
            </w:r>
          </w:p>
        </w:tc>
        <w:tc>
          <w:tcPr>
            <w:tcW w:w="2557" w:type="dxa"/>
          </w:tcPr>
          <w:p w:rsidR="000951D0" w:rsidRDefault="000951D0" w:rsidP="000951D0">
            <w:pPr>
              <w:jc w:val="right"/>
            </w:pPr>
            <w:r>
              <w:t>-</w:t>
            </w:r>
          </w:p>
        </w:tc>
      </w:tr>
      <w:tr w:rsidR="000951D0" w:rsidTr="000951D0">
        <w:tc>
          <w:tcPr>
            <w:tcW w:w="646" w:type="dxa"/>
          </w:tcPr>
          <w:p w:rsidR="000951D0" w:rsidRDefault="000951D0" w:rsidP="000951D0">
            <w:pPr>
              <w:jc w:val="center"/>
            </w:pPr>
            <w:r>
              <w:t>10</w:t>
            </w:r>
          </w:p>
        </w:tc>
        <w:tc>
          <w:tcPr>
            <w:tcW w:w="2835" w:type="dxa"/>
          </w:tcPr>
          <w:p w:rsidR="000951D0" w:rsidRDefault="000951D0" w:rsidP="000951D0">
            <w:pPr>
              <w:jc w:val="left"/>
            </w:pPr>
            <w:r>
              <w:rPr>
                <w:rFonts w:hint="eastAsia"/>
              </w:rPr>
              <w:t>合计</w:t>
            </w:r>
          </w:p>
        </w:tc>
        <w:tc>
          <w:tcPr>
            <w:tcW w:w="2466" w:type="dxa"/>
          </w:tcPr>
          <w:p w:rsidR="000951D0" w:rsidRDefault="000951D0" w:rsidP="000951D0">
            <w:pPr>
              <w:jc w:val="right"/>
            </w:pPr>
            <w:r>
              <w:t>38,386,814.80</w:t>
            </w:r>
          </w:p>
        </w:tc>
        <w:tc>
          <w:tcPr>
            <w:tcW w:w="2557" w:type="dxa"/>
          </w:tcPr>
          <w:p w:rsidR="000951D0" w:rsidRDefault="000951D0" w:rsidP="000951D0">
            <w:pPr>
              <w:jc w:val="right"/>
            </w:pPr>
            <w:r>
              <w:t>3.24</w:t>
            </w:r>
          </w:p>
        </w:tc>
      </w:tr>
    </w:tbl>
    <w:p w:rsidR="000951D0" w:rsidRDefault="000951D0" w:rsidP="000951D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951D0" w:rsidTr="000951D0">
        <w:trPr>
          <w:cnfStyle w:val="100000000000" w:firstRow="1" w:lastRow="0" w:firstColumn="0" w:lastColumn="0" w:oddVBand="0" w:evenVBand="0" w:oddHBand="0" w:evenHBand="0" w:firstRowFirstColumn="0" w:firstRowLastColumn="0" w:lastRowFirstColumn="0" w:lastRowLastColumn="0"/>
        </w:trPr>
        <w:tc>
          <w:tcPr>
            <w:tcW w:w="646" w:type="dxa"/>
          </w:tcPr>
          <w:p w:rsidR="000951D0" w:rsidRPr="000951D0" w:rsidRDefault="000951D0" w:rsidP="000951D0">
            <w:pPr>
              <w:jc w:val="center"/>
              <w:rPr>
                <w:b/>
              </w:rPr>
            </w:pPr>
            <w:r w:rsidRPr="000951D0">
              <w:rPr>
                <w:rFonts w:hint="eastAsia"/>
                <w:b/>
              </w:rPr>
              <w:t>序号</w:t>
            </w:r>
          </w:p>
        </w:tc>
        <w:tc>
          <w:tcPr>
            <w:tcW w:w="1162" w:type="dxa"/>
          </w:tcPr>
          <w:p w:rsidR="000951D0" w:rsidRPr="000951D0" w:rsidRDefault="000951D0" w:rsidP="000951D0">
            <w:pPr>
              <w:jc w:val="center"/>
              <w:rPr>
                <w:b/>
              </w:rPr>
            </w:pPr>
            <w:r w:rsidRPr="000951D0">
              <w:rPr>
                <w:rFonts w:hint="eastAsia"/>
                <w:b/>
              </w:rPr>
              <w:t>债券代码</w:t>
            </w:r>
          </w:p>
        </w:tc>
        <w:tc>
          <w:tcPr>
            <w:tcW w:w="1928" w:type="dxa"/>
          </w:tcPr>
          <w:p w:rsidR="000951D0" w:rsidRPr="000951D0" w:rsidRDefault="000951D0" w:rsidP="000951D0">
            <w:pPr>
              <w:jc w:val="center"/>
              <w:rPr>
                <w:b/>
              </w:rPr>
            </w:pPr>
            <w:r w:rsidRPr="000951D0">
              <w:rPr>
                <w:rFonts w:hint="eastAsia"/>
                <w:b/>
              </w:rPr>
              <w:t>债券名称</w:t>
            </w:r>
          </w:p>
        </w:tc>
        <w:tc>
          <w:tcPr>
            <w:tcW w:w="1140" w:type="dxa"/>
          </w:tcPr>
          <w:p w:rsidR="000951D0" w:rsidRPr="000951D0" w:rsidRDefault="000951D0" w:rsidP="000951D0">
            <w:pPr>
              <w:jc w:val="center"/>
              <w:rPr>
                <w:b/>
              </w:rPr>
            </w:pPr>
            <w:r w:rsidRPr="000951D0">
              <w:rPr>
                <w:rFonts w:hint="eastAsia"/>
                <w:b/>
              </w:rPr>
              <w:t>数量（张）</w:t>
            </w:r>
          </w:p>
        </w:tc>
        <w:tc>
          <w:tcPr>
            <w:tcW w:w="1814" w:type="dxa"/>
          </w:tcPr>
          <w:p w:rsidR="000951D0" w:rsidRPr="000951D0" w:rsidRDefault="000951D0" w:rsidP="000951D0">
            <w:pPr>
              <w:jc w:val="center"/>
              <w:rPr>
                <w:b/>
              </w:rPr>
            </w:pPr>
            <w:r w:rsidRPr="000951D0">
              <w:rPr>
                <w:rFonts w:hint="eastAsia"/>
                <w:b/>
              </w:rPr>
              <w:t>公允价值（元）</w:t>
            </w:r>
          </w:p>
        </w:tc>
        <w:tc>
          <w:tcPr>
            <w:tcW w:w="1814" w:type="dxa"/>
          </w:tcPr>
          <w:p w:rsidR="000951D0" w:rsidRPr="000951D0" w:rsidRDefault="000951D0" w:rsidP="000951D0">
            <w:pPr>
              <w:jc w:val="center"/>
              <w:rPr>
                <w:b/>
              </w:rPr>
            </w:pPr>
            <w:r w:rsidRPr="000951D0">
              <w:rPr>
                <w:rFonts w:hint="eastAsia"/>
                <w:b/>
              </w:rPr>
              <w:t>占基金资产净值比例（％）</w:t>
            </w:r>
          </w:p>
        </w:tc>
      </w:tr>
      <w:tr w:rsidR="000951D0" w:rsidTr="000951D0">
        <w:tc>
          <w:tcPr>
            <w:tcW w:w="646" w:type="dxa"/>
          </w:tcPr>
          <w:p w:rsidR="000951D0" w:rsidRDefault="000951D0" w:rsidP="000951D0">
            <w:pPr>
              <w:jc w:val="center"/>
            </w:pPr>
            <w:r>
              <w:t>1</w:t>
            </w:r>
          </w:p>
        </w:tc>
        <w:tc>
          <w:tcPr>
            <w:tcW w:w="1162" w:type="dxa"/>
          </w:tcPr>
          <w:p w:rsidR="000951D0" w:rsidRDefault="000951D0" w:rsidP="000951D0">
            <w:pPr>
              <w:jc w:val="left"/>
            </w:pPr>
            <w:r>
              <w:t>019773</w:t>
            </w:r>
          </w:p>
        </w:tc>
        <w:tc>
          <w:tcPr>
            <w:tcW w:w="1928" w:type="dxa"/>
          </w:tcPr>
          <w:p w:rsidR="000951D0" w:rsidRDefault="000951D0" w:rsidP="000951D0">
            <w:pPr>
              <w:jc w:val="left"/>
            </w:pPr>
            <w:r>
              <w:rPr>
                <w:rFonts w:hint="eastAsia"/>
              </w:rPr>
              <w:t>25</w:t>
            </w:r>
            <w:r>
              <w:rPr>
                <w:rFonts w:hint="eastAsia"/>
              </w:rPr>
              <w:t>国债</w:t>
            </w:r>
            <w:r>
              <w:rPr>
                <w:rFonts w:hint="eastAsia"/>
              </w:rPr>
              <w:t>08</w:t>
            </w:r>
          </w:p>
        </w:tc>
        <w:tc>
          <w:tcPr>
            <w:tcW w:w="1140" w:type="dxa"/>
          </w:tcPr>
          <w:p w:rsidR="000951D0" w:rsidRDefault="000951D0" w:rsidP="000951D0">
            <w:pPr>
              <w:jc w:val="right"/>
            </w:pPr>
            <w:r>
              <w:t>130,000</w:t>
            </w:r>
          </w:p>
        </w:tc>
        <w:tc>
          <w:tcPr>
            <w:tcW w:w="1814" w:type="dxa"/>
          </w:tcPr>
          <w:p w:rsidR="000951D0" w:rsidRDefault="000951D0" w:rsidP="000951D0">
            <w:pPr>
              <w:jc w:val="right"/>
            </w:pPr>
            <w:r>
              <w:t>13,172,568.77</w:t>
            </w:r>
          </w:p>
        </w:tc>
        <w:tc>
          <w:tcPr>
            <w:tcW w:w="1814" w:type="dxa"/>
          </w:tcPr>
          <w:p w:rsidR="000951D0" w:rsidRDefault="000951D0" w:rsidP="000951D0">
            <w:pPr>
              <w:jc w:val="right"/>
            </w:pPr>
            <w:r>
              <w:t>1.11</w:t>
            </w:r>
          </w:p>
        </w:tc>
      </w:tr>
      <w:tr w:rsidR="000951D0" w:rsidTr="000951D0">
        <w:tc>
          <w:tcPr>
            <w:tcW w:w="646" w:type="dxa"/>
          </w:tcPr>
          <w:p w:rsidR="000951D0" w:rsidRDefault="000951D0" w:rsidP="000951D0">
            <w:pPr>
              <w:jc w:val="center"/>
            </w:pPr>
            <w:r>
              <w:t>2</w:t>
            </w:r>
          </w:p>
        </w:tc>
        <w:tc>
          <w:tcPr>
            <w:tcW w:w="1162" w:type="dxa"/>
          </w:tcPr>
          <w:p w:rsidR="000951D0" w:rsidRDefault="000951D0" w:rsidP="000951D0">
            <w:pPr>
              <w:jc w:val="left"/>
            </w:pPr>
            <w:r>
              <w:t>019785</w:t>
            </w:r>
          </w:p>
        </w:tc>
        <w:tc>
          <w:tcPr>
            <w:tcW w:w="1928" w:type="dxa"/>
          </w:tcPr>
          <w:p w:rsidR="000951D0" w:rsidRDefault="000951D0" w:rsidP="000951D0">
            <w:pPr>
              <w:jc w:val="left"/>
            </w:pPr>
            <w:r>
              <w:rPr>
                <w:rFonts w:hint="eastAsia"/>
              </w:rPr>
              <w:t>25</w:t>
            </w:r>
            <w:r>
              <w:rPr>
                <w:rFonts w:hint="eastAsia"/>
              </w:rPr>
              <w:t>国债</w:t>
            </w:r>
            <w:r>
              <w:rPr>
                <w:rFonts w:hint="eastAsia"/>
              </w:rPr>
              <w:t>13</w:t>
            </w:r>
          </w:p>
        </w:tc>
        <w:tc>
          <w:tcPr>
            <w:tcW w:w="1140" w:type="dxa"/>
          </w:tcPr>
          <w:p w:rsidR="000951D0" w:rsidRDefault="000951D0" w:rsidP="000951D0">
            <w:pPr>
              <w:jc w:val="right"/>
            </w:pPr>
            <w:r>
              <w:t>130,000</w:t>
            </w:r>
          </w:p>
        </w:tc>
        <w:tc>
          <w:tcPr>
            <w:tcW w:w="1814" w:type="dxa"/>
          </w:tcPr>
          <w:p w:rsidR="000951D0" w:rsidRDefault="000951D0" w:rsidP="000951D0">
            <w:pPr>
              <w:jc w:val="right"/>
            </w:pPr>
            <w:r>
              <w:t>13,123,624.66</w:t>
            </w:r>
          </w:p>
        </w:tc>
        <w:tc>
          <w:tcPr>
            <w:tcW w:w="1814" w:type="dxa"/>
          </w:tcPr>
          <w:p w:rsidR="000951D0" w:rsidRDefault="000951D0" w:rsidP="000951D0">
            <w:pPr>
              <w:jc w:val="right"/>
            </w:pPr>
            <w:r>
              <w:t>1.11</w:t>
            </w:r>
          </w:p>
        </w:tc>
      </w:tr>
      <w:tr w:rsidR="000951D0" w:rsidTr="000951D0">
        <w:tc>
          <w:tcPr>
            <w:tcW w:w="646" w:type="dxa"/>
          </w:tcPr>
          <w:p w:rsidR="000951D0" w:rsidRDefault="000951D0" w:rsidP="000951D0">
            <w:pPr>
              <w:jc w:val="center"/>
            </w:pPr>
            <w:r>
              <w:t>3</w:t>
            </w:r>
          </w:p>
        </w:tc>
        <w:tc>
          <w:tcPr>
            <w:tcW w:w="1162" w:type="dxa"/>
          </w:tcPr>
          <w:p w:rsidR="000951D0" w:rsidRDefault="000951D0" w:rsidP="000951D0">
            <w:pPr>
              <w:jc w:val="left"/>
            </w:pPr>
            <w:r>
              <w:t>019792</w:t>
            </w:r>
          </w:p>
        </w:tc>
        <w:tc>
          <w:tcPr>
            <w:tcW w:w="1928" w:type="dxa"/>
          </w:tcPr>
          <w:p w:rsidR="000951D0" w:rsidRDefault="000951D0" w:rsidP="000951D0">
            <w:pPr>
              <w:jc w:val="left"/>
            </w:pPr>
            <w:r>
              <w:rPr>
                <w:rFonts w:hint="eastAsia"/>
              </w:rPr>
              <w:t>25</w:t>
            </w:r>
            <w:r>
              <w:rPr>
                <w:rFonts w:hint="eastAsia"/>
              </w:rPr>
              <w:t>国债</w:t>
            </w:r>
            <w:r>
              <w:rPr>
                <w:rFonts w:hint="eastAsia"/>
              </w:rPr>
              <w:t>19</w:t>
            </w:r>
          </w:p>
        </w:tc>
        <w:tc>
          <w:tcPr>
            <w:tcW w:w="1140" w:type="dxa"/>
          </w:tcPr>
          <w:p w:rsidR="000951D0" w:rsidRDefault="000951D0" w:rsidP="000951D0">
            <w:pPr>
              <w:jc w:val="right"/>
            </w:pPr>
            <w:r>
              <w:t>120,000</w:t>
            </w:r>
          </w:p>
        </w:tc>
        <w:tc>
          <w:tcPr>
            <w:tcW w:w="1814" w:type="dxa"/>
          </w:tcPr>
          <w:p w:rsidR="000951D0" w:rsidRDefault="000951D0" w:rsidP="000951D0">
            <w:pPr>
              <w:jc w:val="right"/>
            </w:pPr>
            <w:r>
              <w:t>12,090,621.37</w:t>
            </w:r>
          </w:p>
        </w:tc>
        <w:tc>
          <w:tcPr>
            <w:tcW w:w="1814" w:type="dxa"/>
          </w:tcPr>
          <w:p w:rsidR="000951D0" w:rsidRDefault="000951D0" w:rsidP="000951D0">
            <w:pPr>
              <w:jc w:val="right"/>
            </w:pPr>
            <w:r>
              <w:t>1.02</w:t>
            </w:r>
          </w:p>
        </w:tc>
      </w:tr>
    </w:tbl>
    <w:p w:rsidR="000951D0" w:rsidRDefault="000951D0" w:rsidP="000951D0">
      <w:pPr>
        <w:pStyle w:val="-2"/>
        <w:spacing w:before="312"/>
        <w:rPr>
          <w:rFonts w:hint="eastAsia"/>
        </w:rPr>
      </w:pPr>
      <w:r>
        <w:rPr>
          <w:rFonts w:hint="eastAsia"/>
        </w:rPr>
        <w:t>报告期末按公允价值占基金资产净值比例大小排名的前十名资产支持证券投资明细</w:t>
      </w:r>
    </w:p>
    <w:p w:rsidR="000951D0" w:rsidRDefault="000951D0" w:rsidP="000951D0">
      <w:pPr>
        <w:pStyle w:val="-"/>
        <w:ind w:firstLine="420"/>
        <w:rPr>
          <w:rFonts w:hint="eastAsia"/>
        </w:rPr>
      </w:pPr>
      <w:r>
        <w:rPr>
          <w:rFonts w:hint="eastAsia"/>
        </w:rPr>
        <w:t>本基金本报告期末未持有资产支持证券。</w:t>
      </w:r>
    </w:p>
    <w:p w:rsidR="000951D0" w:rsidRDefault="000951D0" w:rsidP="000951D0">
      <w:pPr>
        <w:pStyle w:val="-2"/>
        <w:spacing w:before="312"/>
        <w:rPr>
          <w:rFonts w:hint="eastAsia"/>
        </w:rPr>
      </w:pPr>
      <w:r>
        <w:rPr>
          <w:rFonts w:hint="eastAsia"/>
        </w:rPr>
        <w:t>报告期末按公允价值占基金资产净值比例大小排序的前五名贵金属投资明细</w:t>
      </w:r>
    </w:p>
    <w:p w:rsidR="000951D0" w:rsidRDefault="000951D0" w:rsidP="000951D0">
      <w:pPr>
        <w:pStyle w:val="-"/>
        <w:ind w:firstLine="420"/>
        <w:rPr>
          <w:rFonts w:hint="eastAsia"/>
        </w:rPr>
      </w:pPr>
      <w:r>
        <w:rPr>
          <w:rFonts w:hint="eastAsia"/>
        </w:rPr>
        <w:t>无。</w:t>
      </w:r>
    </w:p>
    <w:p w:rsidR="000951D0" w:rsidRDefault="000951D0" w:rsidP="000951D0">
      <w:pPr>
        <w:pStyle w:val="-2"/>
        <w:spacing w:before="312"/>
        <w:rPr>
          <w:rFonts w:hint="eastAsia"/>
        </w:rPr>
      </w:pPr>
      <w:r>
        <w:rPr>
          <w:rFonts w:hint="eastAsia"/>
        </w:rPr>
        <w:t>报告期末按公允价值占基金资产净值比例大小排名的前五名权证投资明细</w:t>
      </w:r>
    </w:p>
    <w:p w:rsidR="000951D0" w:rsidRDefault="000951D0" w:rsidP="000951D0">
      <w:pPr>
        <w:pStyle w:val="-"/>
        <w:ind w:firstLine="420"/>
        <w:rPr>
          <w:rFonts w:hint="eastAsia"/>
        </w:rPr>
      </w:pPr>
      <w:r>
        <w:rPr>
          <w:rFonts w:hint="eastAsia"/>
        </w:rPr>
        <w:t>无。</w:t>
      </w:r>
    </w:p>
    <w:p w:rsidR="000951D0" w:rsidRDefault="000951D0" w:rsidP="000951D0">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951D0" w:rsidTr="000951D0">
        <w:trPr>
          <w:cnfStyle w:val="100000000000" w:firstRow="1" w:lastRow="0" w:firstColumn="0" w:lastColumn="0" w:oddVBand="0" w:evenVBand="0" w:oddHBand="0" w:evenHBand="0" w:firstRowFirstColumn="0" w:firstRowLastColumn="0" w:lastRowFirstColumn="0" w:lastRowLastColumn="0"/>
        </w:trPr>
        <w:tc>
          <w:tcPr>
            <w:tcW w:w="1186" w:type="dxa"/>
          </w:tcPr>
          <w:p w:rsidR="000951D0" w:rsidRPr="000951D0" w:rsidRDefault="000951D0" w:rsidP="000951D0">
            <w:pPr>
              <w:jc w:val="center"/>
              <w:rPr>
                <w:b/>
              </w:rPr>
            </w:pPr>
            <w:r w:rsidRPr="000951D0">
              <w:rPr>
                <w:rFonts w:hint="eastAsia"/>
                <w:b/>
              </w:rPr>
              <w:t>序号</w:t>
            </w:r>
          </w:p>
        </w:tc>
        <w:tc>
          <w:tcPr>
            <w:tcW w:w="1186" w:type="dxa"/>
          </w:tcPr>
          <w:p w:rsidR="000951D0" w:rsidRPr="000951D0" w:rsidRDefault="000951D0" w:rsidP="000951D0">
            <w:pPr>
              <w:jc w:val="center"/>
              <w:rPr>
                <w:b/>
              </w:rPr>
            </w:pPr>
            <w:r w:rsidRPr="000951D0">
              <w:rPr>
                <w:rFonts w:hint="eastAsia"/>
                <w:b/>
              </w:rPr>
              <w:t>基金名称</w:t>
            </w:r>
          </w:p>
        </w:tc>
        <w:tc>
          <w:tcPr>
            <w:tcW w:w="1186" w:type="dxa"/>
          </w:tcPr>
          <w:p w:rsidR="000951D0" w:rsidRPr="000951D0" w:rsidRDefault="000951D0" w:rsidP="000951D0">
            <w:pPr>
              <w:jc w:val="center"/>
              <w:rPr>
                <w:b/>
              </w:rPr>
            </w:pPr>
            <w:r w:rsidRPr="000951D0">
              <w:rPr>
                <w:rFonts w:hint="eastAsia"/>
                <w:b/>
              </w:rPr>
              <w:t>基金类型</w:t>
            </w:r>
          </w:p>
        </w:tc>
        <w:tc>
          <w:tcPr>
            <w:tcW w:w="1187" w:type="dxa"/>
          </w:tcPr>
          <w:p w:rsidR="000951D0" w:rsidRPr="000951D0" w:rsidRDefault="000951D0" w:rsidP="000951D0">
            <w:pPr>
              <w:jc w:val="center"/>
              <w:rPr>
                <w:b/>
              </w:rPr>
            </w:pPr>
            <w:r w:rsidRPr="000951D0">
              <w:rPr>
                <w:rFonts w:hint="eastAsia"/>
                <w:b/>
              </w:rPr>
              <w:t>运作方式</w:t>
            </w:r>
          </w:p>
        </w:tc>
        <w:tc>
          <w:tcPr>
            <w:tcW w:w="1187" w:type="dxa"/>
          </w:tcPr>
          <w:p w:rsidR="000951D0" w:rsidRPr="000951D0" w:rsidRDefault="000951D0" w:rsidP="000951D0">
            <w:pPr>
              <w:jc w:val="center"/>
              <w:rPr>
                <w:b/>
              </w:rPr>
            </w:pPr>
            <w:r w:rsidRPr="000951D0">
              <w:rPr>
                <w:rFonts w:hint="eastAsia"/>
                <w:b/>
              </w:rPr>
              <w:t>管理人</w:t>
            </w:r>
          </w:p>
        </w:tc>
        <w:tc>
          <w:tcPr>
            <w:tcW w:w="1187" w:type="dxa"/>
          </w:tcPr>
          <w:p w:rsidR="000951D0" w:rsidRPr="000951D0" w:rsidRDefault="000951D0" w:rsidP="000951D0">
            <w:pPr>
              <w:jc w:val="center"/>
              <w:rPr>
                <w:b/>
              </w:rPr>
            </w:pPr>
            <w:r w:rsidRPr="000951D0">
              <w:rPr>
                <w:rFonts w:hint="eastAsia"/>
                <w:b/>
              </w:rPr>
              <w:t>公允价值（元）</w:t>
            </w:r>
          </w:p>
        </w:tc>
        <w:tc>
          <w:tcPr>
            <w:tcW w:w="1187" w:type="dxa"/>
          </w:tcPr>
          <w:p w:rsidR="000951D0" w:rsidRPr="000951D0" w:rsidRDefault="000951D0" w:rsidP="000951D0">
            <w:pPr>
              <w:jc w:val="center"/>
              <w:rPr>
                <w:b/>
              </w:rPr>
            </w:pPr>
            <w:r w:rsidRPr="000951D0">
              <w:rPr>
                <w:rFonts w:hint="eastAsia"/>
                <w:b/>
              </w:rPr>
              <w:t>占基金资产净值比例（</w:t>
            </w:r>
            <w:r w:rsidRPr="000951D0">
              <w:rPr>
                <w:rFonts w:hint="eastAsia"/>
                <w:b/>
              </w:rPr>
              <w:t>%</w:t>
            </w:r>
            <w:r w:rsidRPr="000951D0">
              <w:rPr>
                <w:rFonts w:hint="eastAsia"/>
                <w:b/>
              </w:rPr>
              <w:t>）</w:t>
            </w:r>
          </w:p>
        </w:tc>
      </w:tr>
      <w:tr w:rsidR="000951D0" w:rsidTr="000951D0">
        <w:tc>
          <w:tcPr>
            <w:tcW w:w="1186" w:type="dxa"/>
          </w:tcPr>
          <w:p w:rsidR="000951D0" w:rsidRDefault="000951D0" w:rsidP="000951D0">
            <w:pPr>
              <w:jc w:val="center"/>
            </w:pPr>
            <w:r>
              <w:t>1</w:t>
            </w:r>
          </w:p>
        </w:tc>
        <w:tc>
          <w:tcPr>
            <w:tcW w:w="1186" w:type="dxa"/>
          </w:tcPr>
          <w:p w:rsidR="000951D0" w:rsidRDefault="000951D0" w:rsidP="000951D0">
            <w:pPr>
              <w:jc w:val="left"/>
            </w:pPr>
            <w:r>
              <w:rPr>
                <w:rFonts w:hint="eastAsia"/>
              </w:rPr>
              <w:t>南方中证新能源</w:t>
            </w:r>
            <w:r>
              <w:rPr>
                <w:rFonts w:hint="eastAsia"/>
              </w:rPr>
              <w:lastRenderedPageBreak/>
              <w:t>ETF</w:t>
            </w:r>
          </w:p>
        </w:tc>
        <w:tc>
          <w:tcPr>
            <w:tcW w:w="1186" w:type="dxa"/>
          </w:tcPr>
          <w:p w:rsidR="000951D0" w:rsidRDefault="000951D0" w:rsidP="000951D0">
            <w:pPr>
              <w:jc w:val="left"/>
            </w:pPr>
            <w:r>
              <w:rPr>
                <w:rFonts w:hint="eastAsia"/>
              </w:rPr>
              <w:lastRenderedPageBreak/>
              <w:t>股票型</w:t>
            </w:r>
          </w:p>
        </w:tc>
        <w:tc>
          <w:tcPr>
            <w:tcW w:w="1187" w:type="dxa"/>
          </w:tcPr>
          <w:p w:rsidR="000951D0" w:rsidRDefault="000951D0" w:rsidP="000951D0">
            <w:pPr>
              <w:jc w:val="left"/>
            </w:pPr>
            <w:r>
              <w:rPr>
                <w:rFonts w:hint="eastAsia"/>
              </w:rPr>
              <w:t>交易型开放式</w:t>
            </w:r>
          </w:p>
        </w:tc>
        <w:tc>
          <w:tcPr>
            <w:tcW w:w="1187" w:type="dxa"/>
          </w:tcPr>
          <w:p w:rsidR="000951D0" w:rsidRDefault="000951D0" w:rsidP="000951D0">
            <w:pPr>
              <w:jc w:val="left"/>
            </w:pPr>
            <w:r>
              <w:rPr>
                <w:rFonts w:hint="eastAsia"/>
              </w:rPr>
              <w:t>南方基金管理股份</w:t>
            </w:r>
            <w:r>
              <w:rPr>
                <w:rFonts w:hint="eastAsia"/>
              </w:rPr>
              <w:lastRenderedPageBreak/>
              <w:t>有限公司</w:t>
            </w:r>
          </w:p>
        </w:tc>
        <w:tc>
          <w:tcPr>
            <w:tcW w:w="1187" w:type="dxa"/>
          </w:tcPr>
          <w:p w:rsidR="000951D0" w:rsidRDefault="000951D0" w:rsidP="000951D0">
            <w:pPr>
              <w:jc w:val="right"/>
            </w:pPr>
            <w:r>
              <w:lastRenderedPageBreak/>
              <w:t>1,122,584,581.41</w:t>
            </w:r>
          </w:p>
        </w:tc>
        <w:tc>
          <w:tcPr>
            <w:tcW w:w="1187" w:type="dxa"/>
          </w:tcPr>
          <w:p w:rsidR="000951D0" w:rsidRDefault="000951D0" w:rsidP="000951D0">
            <w:pPr>
              <w:jc w:val="right"/>
            </w:pPr>
            <w:r>
              <w:t>94.82</w:t>
            </w:r>
          </w:p>
        </w:tc>
      </w:tr>
    </w:tbl>
    <w:p w:rsidR="000951D0" w:rsidRDefault="000951D0" w:rsidP="000951D0">
      <w:pPr>
        <w:pStyle w:val="-2"/>
        <w:spacing w:before="312"/>
        <w:rPr>
          <w:rFonts w:hint="eastAsia"/>
        </w:rPr>
      </w:pPr>
      <w:r>
        <w:rPr>
          <w:rFonts w:hint="eastAsia"/>
        </w:rPr>
        <w:lastRenderedPageBreak/>
        <w:t>报告期末本基金投资的股指期货交易情况说明</w:t>
      </w:r>
    </w:p>
    <w:p w:rsidR="000951D0" w:rsidRDefault="000951D0" w:rsidP="000951D0">
      <w:pPr>
        <w:pStyle w:val="-3"/>
        <w:spacing w:before="156" w:after="156"/>
        <w:rPr>
          <w:rFonts w:hint="eastAsia"/>
        </w:rPr>
      </w:pPr>
      <w:r>
        <w:rPr>
          <w:rFonts w:hint="eastAsia"/>
        </w:rPr>
        <w:t>报告期末本基金投资的股指期货持仓和损益明细</w:t>
      </w:r>
    </w:p>
    <w:p w:rsidR="000951D0" w:rsidRDefault="000951D0" w:rsidP="000951D0">
      <w:pPr>
        <w:pStyle w:val="-"/>
        <w:ind w:firstLine="420"/>
        <w:rPr>
          <w:rFonts w:hint="eastAsia"/>
        </w:rPr>
      </w:pPr>
      <w:r>
        <w:rPr>
          <w:rFonts w:hint="eastAsia"/>
        </w:rPr>
        <w:t>无。</w:t>
      </w:r>
    </w:p>
    <w:p w:rsidR="000951D0" w:rsidRDefault="000951D0" w:rsidP="000951D0">
      <w:pPr>
        <w:pStyle w:val="-3"/>
        <w:spacing w:before="156" w:after="156"/>
        <w:rPr>
          <w:rFonts w:hint="eastAsia"/>
        </w:rPr>
      </w:pPr>
      <w:r>
        <w:rPr>
          <w:rFonts w:hint="eastAsia"/>
        </w:rPr>
        <w:t>本基金投资股指期货的投资政策</w:t>
      </w:r>
    </w:p>
    <w:p w:rsidR="000951D0" w:rsidRDefault="000951D0" w:rsidP="000951D0">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0951D0" w:rsidRDefault="000951D0" w:rsidP="000951D0">
      <w:pPr>
        <w:pStyle w:val="-2"/>
        <w:spacing w:before="312"/>
        <w:rPr>
          <w:rFonts w:hint="eastAsia"/>
        </w:rPr>
      </w:pPr>
      <w:r>
        <w:rPr>
          <w:rFonts w:hint="eastAsia"/>
        </w:rPr>
        <w:t>报告期末本基金投资的国债期货交易情况说明</w:t>
      </w:r>
    </w:p>
    <w:p w:rsidR="000951D0" w:rsidRDefault="000951D0" w:rsidP="000951D0">
      <w:pPr>
        <w:pStyle w:val="-3"/>
        <w:spacing w:before="156" w:after="156"/>
        <w:rPr>
          <w:rFonts w:hint="eastAsia"/>
        </w:rPr>
      </w:pPr>
      <w:r>
        <w:rPr>
          <w:rFonts w:hint="eastAsia"/>
        </w:rPr>
        <w:t>本期国债期货投资政策</w:t>
      </w:r>
    </w:p>
    <w:p w:rsidR="000951D0" w:rsidRDefault="000951D0" w:rsidP="000951D0">
      <w:pPr>
        <w:pStyle w:val="-"/>
        <w:ind w:firstLine="420"/>
        <w:rPr>
          <w:rFonts w:hint="eastAsia"/>
        </w:rPr>
      </w:pPr>
      <w:r>
        <w:rPr>
          <w:rFonts w:hint="eastAsia"/>
        </w:rPr>
        <w:t>无。</w:t>
      </w:r>
    </w:p>
    <w:p w:rsidR="000951D0" w:rsidRDefault="000951D0" w:rsidP="000951D0">
      <w:pPr>
        <w:pStyle w:val="-3"/>
        <w:spacing w:before="156" w:after="156"/>
        <w:rPr>
          <w:rFonts w:hint="eastAsia"/>
        </w:rPr>
      </w:pPr>
      <w:r>
        <w:rPr>
          <w:rFonts w:hint="eastAsia"/>
        </w:rPr>
        <w:t>报告期末本基金投资的国债期货持仓和损益明细</w:t>
      </w:r>
    </w:p>
    <w:p w:rsidR="000951D0" w:rsidRDefault="000951D0" w:rsidP="000951D0">
      <w:pPr>
        <w:pStyle w:val="-"/>
        <w:ind w:firstLine="420"/>
        <w:rPr>
          <w:rFonts w:hint="eastAsia"/>
        </w:rPr>
      </w:pPr>
      <w:r>
        <w:rPr>
          <w:rFonts w:hint="eastAsia"/>
        </w:rPr>
        <w:t>无。</w:t>
      </w:r>
    </w:p>
    <w:p w:rsidR="000951D0" w:rsidRDefault="000951D0" w:rsidP="000951D0">
      <w:pPr>
        <w:pStyle w:val="-3"/>
        <w:spacing w:before="156" w:after="156"/>
        <w:rPr>
          <w:rFonts w:hint="eastAsia"/>
        </w:rPr>
      </w:pPr>
      <w:r>
        <w:rPr>
          <w:rFonts w:hint="eastAsia"/>
        </w:rPr>
        <w:t>本期国债期货投资评价</w:t>
      </w:r>
    </w:p>
    <w:p w:rsidR="000951D0" w:rsidRDefault="000951D0" w:rsidP="000951D0">
      <w:pPr>
        <w:pStyle w:val="-"/>
        <w:ind w:firstLine="420"/>
        <w:rPr>
          <w:rFonts w:hint="eastAsia"/>
        </w:rPr>
      </w:pPr>
      <w:r>
        <w:rPr>
          <w:rFonts w:hint="eastAsia"/>
        </w:rPr>
        <w:t>无。</w:t>
      </w:r>
    </w:p>
    <w:p w:rsidR="000951D0" w:rsidRDefault="000951D0" w:rsidP="000951D0">
      <w:pPr>
        <w:pStyle w:val="-2"/>
        <w:spacing w:before="312"/>
        <w:rPr>
          <w:rFonts w:hint="eastAsia"/>
        </w:rPr>
      </w:pPr>
      <w:r>
        <w:rPr>
          <w:rFonts w:hint="eastAsia"/>
        </w:rPr>
        <w:t>投资组合报告附注</w:t>
      </w:r>
    </w:p>
    <w:p w:rsidR="000951D0" w:rsidRDefault="000951D0" w:rsidP="000951D0">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951D0" w:rsidRDefault="000951D0" w:rsidP="000951D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951D0" w:rsidRDefault="000951D0" w:rsidP="000951D0">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0951D0" w:rsidRDefault="000951D0" w:rsidP="000951D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951D0" w:rsidRDefault="000951D0" w:rsidP="000951D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951D0" w:rsidTr="000951D0">
        <w:trPr>
          <w:cnfStyle w:val="100000000000" w:firstRow="1" w:lastRow="0" w:firstColumn="0" w:lastColumn="0" w:oddVBand="0" w:evenVBand="0" w:oddHBand="0" w:evenHBand="0" w:firstRowFirstColumn="0" w:firstRowLastColumn="0" w:lastRowFirstColumn="0" w:lastRowLastColumn="0"/>
        </w:trPr>
        <w:tc>
          <w:tcPr>
            <w:tcW w:w="743" w:type="dxa"/>
          </w:tcPr>
          <w:p w:rsidR="000951D0" w:rsidRPr="000951D0" w:rsidRDefault="000951D0" w:rsidP="000951D0">
            <w:pPr>
              <w:jc w:val="center"/>
              <w:rPr>
                <w:b/>
              </w:rPr>
            </w:pPr>
            <w:r w:rsidRPr="000951D0">
              <w:rPr>
                <w:rFonts w:hint="eastAsia"/>
                <w:b/>
              </w:rPr>
              <w:t>序号</w:t>
            </w:r>
          </w:p>
        </w:tc>
        <w:tc>
          <w:tcPr>
            <w:tcW w:w="2977" w:type="dxa"/>
          </w:tcPr>
          <w:p w:rsidR="000951D0" w:rsidRPr="000951D0" w:rsidRDefault="000951D0" w:rsidP="000951D0">
            <w:pPr>
              <w:jc w:val="center"/>
              <w:rPr>
                <w:b/>
              </w:rPr>
            </w:pPr>
            <w:r w:rsidRPr="000951D0">
              <w:rPr>
                <w:rFonts w:hint="eastAsia"/>
                <w:b/>
              </w:rPr>
              <w:t>名称</w:t>
            </w:r>
          </w:p>
        </w:tc>
        <w:tc>
          <w:tcPr>
            <w:tcW w:w="4785" w:type="dxa"/>
          </w:tcPr>
          <w:p w:rsidR="000951D0" w:rsidRPr="000951D0" w:rsidRDefault="000951D0" w:rsidP="000951D0">
            <w:pPr>
              <w:jc w:val="center"/>
              <w:rPr>
                <w:b/>
              </w:rPr>
            </w:pPr>
            <w:r w:rsidRPr="000951D0">
              <w:rPr>
                <w:rFonts w:hint="eastAsia"/>
                <w:b/>
              </w:rPr>
              <w:t>金额（元）</w:t>
            </w:r>
          </w:p>
        </w:tc>
      </w:tr>
      <w:tr w:rsidR="000951D0" w:rsidTr="000951D0">
        <w:tc>
          <w:tcPr>
            <w:tcW w:w="743" w:type="dxa"/>
          </w:tcPr>
          <w:p w:rsidR="000951D0" w:rsidRDefault="000951D0" w:rsidP="000951D0">
            <w:pPr>
              <w:jc w:val="center"/>
            </w:pPr>
            <w:r>
              <w:t>1</w:t>
            </w:r>
          </w:p>
        </w:tc>
        <w:tc>
          <w:tcPr>
            <w:tcW w:w="2977" w:type="dxa"/>
          </w:tcPr>
          <w:p w:rsidR="000951D0" w:rsidRDefault="000951D0" w:rsidP="000951D0">
            <w:pPr>
              <w:jc w:val="left"/>
            </w:pPr>
            <w:r>
              <w:rPr>
                <w:rFonts w:hint="eastAsia"/>
              </w:rPr>
              <w:t>存出保证金</w:t>
            </w:r>
          </w:p>
        </w:tc>
        <w:tc>
          <w:tcPr>
            <w:tcW w:w="4785" w:type="dxa"/>
          </w:tcPr>
          <w:p w:rsidR="000951D0" w:rsidRDefault="000951D0" w:rsidP="000951D0">
            <w:pPr>
              <w:jc w:val="right"/>
            </w:pPr>
            <w:r>
              <w:t>510,879.73</w:t>
            </w:r>
          </w:p>
        </w:tc>
      </w:tr>
      <w:tr w:rsidR="000951D0" w:rsidTr="000951D0">
        <w:tc>
          <w:tcPr>
            <w:tcW w:w="743" w:type="dxa"/>
          </w:tcPr>
          <w:p w:rsidR="000951D0" w:rsidRDefault="000951D0" w:rsidP="000951D0">
            <w:pPr>
              <w:jc w:val="center"/>
            </w:pPr>
            <w:r>
              <w:t>2</w:t>
            </w:r>
          </w:p>
        </w:tc>
        <w:tc>
          <w:tcPr>
            <w:tcW w:w="2977" w:type="dxa"/>
          </w:tcPr>
          <w:p w:rsidR="000951D0" w:rsidRDefault="000951D0" w:rsidP="000951D0">
            <w:pPr>
              <w:jc w:val="left"/>
            </w:pPr>
            <w:r>
              <w:rPr>
                <w:rFonts w:hint="eastAsia"/>
              </w:rPr>
              <w:t>应收证券清算款</w:t>
            </w:r>
          </w:p>
        </w:tc>
        <w:tc>
          <w:tcPr>
            <w:tcW w:w="4785" w:type="dxa"/>
          </w:tcPr>
          <w:p w:rsidR="000951D0" w:rsidRDefault="000951D0" w:rsidP="000951D0">
            <w:pPr>
              <w:jc w:val="right"/>
            </w:pPr>
            <w:r>
              <w:t>-</w:t>
            </w:r>
          </w:p>
        </w:tc>
      </w:tr>
      <w:tr w:rsidR="000951D0" w:rsidTr="000951D0">
        <w:tc>
          <w:tcPr>
            <w:tcW w:w="743" w:type="dxa"/>
          </w:tcPr>
          <w:p w:rsidR="000951D0" w:rsidRDefault="000951D0" w:rsidP="000951D0">
            <w:pPr>
              <w:jc w:val="center"/>
            </w:pPr>
            <w:r>
              <w:t>3</w:t>
            </w:r>
          </w:p>
        </w:tc>
        <w:tc>
          <w:tcPr>
            <w:tcW w:w="2977" w:type="dxa"/>
          </w:tcPr>
          <w:p w:rsidR="000951D0" w:rsidRDefault="000951D0" w:rsidP="000951D0">
            <w:pPr>
              <w:jc w:val="left"/>
            </w:pPr>
            <w:r>
              <w:rPr>
                <w:rFonts w:hint="eastAsia"/>
              </w:rPr>
              <w:t>应收股利</w:t>
            </w:r>
          </w:p>
        </w:tc>
        <w:tc>
          <w:tcPr>
            <w:tcW w:w="4785" w:type="dxa"/>
          </w:tcPr>
          <w:p w:rsidR="000951D0" w:rsidRDefault="000951D0" w:rsidP="000951D0">
            <w:pPr>
              <w:jc w:val="right"/>
            </w:pPr>
            <w:r>
              <w:t>-</w:t>
            </w:r>
          </w:p>
        </w:tc>
      </w:tr>
      <w:tr w:rsidR="000951D0" w:rsidTr="000951D0">
        <w:tc>
          <w:tcPr>
            <w:tcW w:w="743" w:type="dxa"/>
          </w:tcPr>
          <w:p w:rsidR="000951D0" w:rsidRDefault="000951D0" w:rsidP="000951D0">
            <w:pPr>
              <w:jc w:val="center"/>
            </w:pPr>
            <w:r>
              <w:lastRenderedPageBreak/>
              <w:t>4</w:t>
            </w:r>
          </w:p>
        </w:tc>
        <w:tc>
          <w:tcPr>
            <w:tcW w:w="2977" w:type="dxa"/>
          </w:tcPr>
          <w:p w:rsidR="000951D0" w:rsidRDefault="000951D0" w:rsidP="000951D0">
            <w:pPr>
              <w:jc w:val="left"/>
            </w:pPr>
            <w:r>
              <w:rPr>
                <w:rFonts w:hint="eastAsia"/>
              </w:rPr>
              <w:t>应收利息</w:t>
            </w:r>
          </w:p>
        </w:tc>
        <w:tc>
          <w:tcPr>
            <w:tcW w:w="4785" w:type="dxa"/>
          </w:tcPr>
          <w:p w:rsidR="000951D0" w:rsidRDefault="000951D0" w:rsidP="000951D0">
            <w:pPr>
              <w:jc w:val="right"/>
            </w:pPr>
            <w:r>
              <w:t>-</w:t>
            </w:r>
          </w:p>
        </w:tc>
      </w:tr>
      <w:tr w:rsidR="000951D0" w:rsidTr="000951D0">
        <w:tc>
          <w:tcPr>
            <w:tcW w:w="743" w:type="dxa"/>
          </w:tcPr>
          <w:p w:rsidR="000951D0" w:rsidRDefault="000951D0" w:rsidP="000951D0">
            <w:pPr>
              <w:jc w:val="center"/>
            </w:pPr>
            <w:r>
              <w:t>5</w:t>
            </w:r>
          </w:p>
        </w:tc>
        <w:tc>
          <w:tcPr>
            <w:tcW w:w="2977" w:type="dxa"/>
          </w:tcPr>
          <w:p w:rsidR="000951D0" w:rsidRDefault="000951D0" w:rsidP="000951D0">
            <w:pPr>
              <w:jc w:val="left"/>
            </w:pPr>
            <w:r>
              <w:rPr>
                <w:rFonts w:hint="eastAsia"/>
              </w:rPr>
              <w:t>应收申购款</w:t>
            </w:r>
          </w:p>
        </w:tc>
        <w:tc>
          <w:tcPr>
            <w:tcW w:w="4785" w:type="dxa"/>
          </w:tcPr>
          <w:p w:rsidR="000951D0" w:rsidRDefault="000951D0" w:rsidP="000951D0">
            <w:pPr>
              <w:jc w:val="right"/>
            </w:pPr>
            <w:r>
              <w:t>17,112,246.10</w:t>
            </w:r>
          </w:p>
        </w:tc>
      </w:tr>
      <w:tr w:rsidR="000951D0" w:rsidTr="000951D0">
        <w:tc>
          <w:tcPr>
            <w:tcW w:w="743" w:type="dxa"/>
          </w:tcPr>
          <w:p w:rsidR="000951D0" w:rsidRDefault="000951D0" w:rsidP="000951D0">
            <w:pPr>
              <w:jc w:val="center"/>
            </w:pPr>
            <w:r>
              <w:t>6</w:t>
            </w:r>
          </w:p>
        </w:tc>
        <w:tc>
          <w:tcPr>
            <w:tcW w:w="2977" w:type="dxa"/>
          </w:tcPr>
          <w:p w:rsidR="000951D0" w:rsidRDefault="000951D0" w:rsidP="000951D0">
            <w:pPr>
              <w:jc w:val="left"/>
            </w:pPr>
            <w:r>
              <w:rPr>
                <w:rFonts w:hint="eastAsia"/>
              </w:rPr>
              <w:t>其他应收款</w:t>
            </w:r>
          </w:p>
        </w:tc>
        <w:tc>
          <w:tcPr>
            <w:tcW w:w="4785" w:type="dxa"/>
          </w:tcPr>
          <w:p w:rsidR="000951D0" w:rsidRDefault="000951D0" w:rsidP="000951D0">
            <w:pPr>
              <w:jc w:val="right"/>
            </w:pPr>
            <w:r>
              <w:t>-</w:t>
            </w:r>
          </w:p>
        </w:tc>
      </w:tr>
      <w:tr w:rsidR="000951D0" w:rsidTr="000951D0">
        <w:tc>
          <w:tcPr>
            <w:tcW w:w="743" w:type="dxa"/>
          </w:tcPr>
          <w:p w:rsidR="000951D0" w:rsidRDefault="000951D0" w:rsidP="000951D0">
            <w:pPr>
              <w:jc w:val="center"/>
            </w:pPr>
            <w:r>
              <w:t>7</w:t>
            </w:r>
          </w:p>
        </w:tc>
        <w:tc>
          <w:tcPr>
            <w:tcW w:w="2977" w:type="dxa"/>
          </w:tcPr>
          <w:p w:rsidR="000951D0" w:rsidRDefault="000951D0" w:rsidP="000951D0">
            <w:pPr>
              <w:jc w:val="left"/>
            </w:pPr>
            <w:r>
              <w:rPr>
                <w:rFonts w:hint="eastAsia"/>
              </w:rPr>
              <w:t>待摊费用</w:t>
            </w:r>
          </w:p>
        </w:tc>
        <w:tc>
          <w:tcPr>
            <w:tcW w:w="4785" w:type="dxa"/>
          </w:tcPr>
          <w:p w:rsidR="000951D0" w:rsidRDefault="000951D0" w:rsidP="000951D0">
            <w:pPr>
              <w:jc w:val="right"/>
            </w:pPr>
            <w:r>
              <w:t>-</w:t>
            </w:r>
          </w:p>
        </w:tc>
      </w:tr>
      <w:tr w:rsidR="000951D0" w:rsidTr="000951D0">
        <w:tc>
          <w:tcPr>
            <w:tcW w:w="743" w:type="dxa"/>
          </w:tcPr>
          <w:p w:rsidR="000951D0" w:rsidRDefault="000951D0" w:rsidP="000951D0">
            <w:pPr>
              <w:jc w:val="center"/>
            </w:pPr>
            <w:r>
              <w:t>8</w:t>
            </w:r>
          </w:p>
        </w:tc>
        <w:tc>
          <w:tcPr>
            <w:tcW w:w="2977" w:type="dxa"/>
          </w:tcPr>
          <w:p w:rsidR="000951D0" w:rsidRDefault="000951D0" w:rsidP="000951D0">
            <w:pPr>
              <w:jc w:val="left"/>
            </w:pPr>
            <w:r>
              <w:rPr>
                <w:rFonts w:hint="eastAsia"/>
              </w:rPr>
              <w:t>其他</w:t>
            </w:r>
          </w:p>
        </w:tc>
        <w:tc>
          <w:tcPr>
            <w:tcW w:w="4785" w:type="dxa"/>
          </w:tcPr>
          <w:p w:rsidR="000951D0" w:rsidRDefault="000951D0" w:rsidP="000951D0">
            <w:pPr>
              <w:jc w:val="right"/>
            </w:pPr>
            <w:r>
              <w:t>-</w:t>
            </w:r>
          </w:p>
        </w:tc>
      </w:tr>
      <w:tr w:rsidR="000951D0" w:rsidTr="000951D0">
        <w:tc>
          <w:tcPr>
            <w:tcW w:w="743" w:type="dxa"/>
          </w:tcPr>
          <w:p w:rsidR="000951D0" w:rsidRDefault="000951D0" w:rsidP="000951D0">
            <w:pPr>
              <w:jc w:val="center"/>
            </w:pPr>
            <w:r>
              <w:t>9</w:t>
            </w:r>
          </w:p>
        </w:tc>
        <w:tc>
          <w:tcPr>
            <w:tcW w:w="2977" w:type="dxa"/>
          </w:tcPr>
          <w:p w:rsidR="000951D0" w:rsidRDefault="000951D0" w:rsidP="000951D0">
            <w:pPr>
              <w:jc w:val="left"/>
            </w:pPr>
            <w:r>
              <w:rPr>
                <w:rFonts w:hint="eastAsia"/>
              </w:rPr>
              <w:t>合计</w:t>
            </w:r>
          </w:p>
        </w:tc>
        <w:tc>
          <w:tcPr>
            <w:tcW w:w="4785" w:type="dxa"/>
          </w:tcPr>
          <w:p w:rsidR="000951D0" w:rsidRDefault="000951D0" w:rsidP="000951D0">
            <w:pPr>
              <w:jc w:val="right"/>
            </w:pPr>
            <w:r>
              <w:t>17,623,125.83</w:t>
            </w:r>
          </w:p>
        </w:tc>
      </w:tr>
    </w:tbl>
    <w:p w:rsidR="000951D0" w:rsidRDefault="000951D0" w:rsidP="000951D0">
      <w:pPr>
        <w:pStyle w:val="-3"/>
        <w:spacing w:before="156" w:after="156"/>
        <w:rPr>
          <w:rFonts w:hint="eastAsia"/>
        </w:rPr>
      </w:pPr>
      <w:r>
        <w:rPr>
          <w:rFonts w:hint="eastAsia"/>
        </w:rPr>
        <w:t>报告期末持有的处于转股期的可转换债券明细</w:t>
      </w:r>
    </w:p>
    <w:p w:rsidR="000951D0" w:rsidRDefault="000951D0" w:rsidP="000951D0">
      <w:pPr>
        <w:pStyle w:val="-"/>
        <w:ind w:firstLine="420"/>
        <w:rPr>
          <w:rFonts w:hint="eastAsia"/>
        </w:rPr>
      </w:pPr>
      <w:r>
        <w:rPr>
          <w:rFonts w:hint="eastAsia"/>
        </w:rPr>
        <w:t>本基金本报告期末未持有处于转股期的可转换债券。</w:t>
      </w:r>
    </w:p>
    <w:p w:rsidR="000951D0" w:rsidRDefault="000951D0" w:rsidP="000951D0">
      <w:pPr>
        <w:pStyle w:val="-3"/>
        <w:spacing w:before="156" w:after="156"/>
        <w:rPr>
          <w:rFonts w:hint="eastAsia"/>
        </w:rPr>
      </w:pPr>
      <w:r>
        <w:rPr>
          <w:rFonts w:hint="eastAsia"/>
        </w:rPr>
        <w:t>报告期末前十名股票中存在流通受限情况的说明</w:t>
      </w:r>
    </w:p>
    <w:p w:rsidR="000951D0" w:rsidRDefault="000951D0" w:rsidP="000951D0">
      <w:pPr>
        <w:pStyle w:val="-"/>
        <w:ind w:firstLine="420"/>
        <w:rPr>
          <w:rFonts w:hint="eastAsia"/>
        </w:rPr>
      </w:pPr>
      <w:r>
        <w:rPr>
          <w:rFonts w:hint="eastAsia"/>
        </w:rPr>
        <w:t>无。</w:t>
      </w:r>
    </w:p>
    <w:p w:rsidR="000951D0" w:rsidRDefault="000951D0" w:rsidP="000951D0">
      <w:pPr>
        <w:pStyle w:val="-1"/>
        <w:ind w:left="281" w:hanging="281"/>
        <w:rPr>
          <w:rFonts w:hint="eastAsia"/>
        </w:rPr>
      </w:pPr>
      <w:r>
        <w:rPr>
          <w:rFonts w:hint="eastAsia"/>
        </w:rPr>
        <w:t>开放式基金份额变动</w:t>
      </w:r>
    </w:p>
    <w:p w:rsidR="000951D0" w:rsidRDefault="000951D0" w:rsidP="000951D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0951D0" w:rsidTr="000951D0">
        <w:trPr>
          <w:cnfStyle w:val="100000000000" w:firstRow="1" w:lastRow="0" w:firstColumn="0" w:lastColumn="0" w:oddVBand="0" w:evenVBand="0" w:oddHBand="0" w:evenHBand="0" w:firstRowFirstColumn="0" w:firstRowLastColumn="0" w:lastRowFirstColumn="0" w:lastRowLastColumn="0"/>
        </w:trPr>
        <w:tc>
          <w:tcPr>
            <w:tcW w:w="2076" w:type="dxa"/>
          </w:tcPr>
          <w:p w:rsidR="000951D0" w:rsidRPr="000951D0" w:rsidRDefault="000951D0" w:rsidP="000951D0">
            <w:pPr>
              <w:jc w:val="center"/>
              <w:rPr>
                <w:b/>
              </w:rPr>
            </w:pPr>
            <w:r w:rsidRPr="000951D0">
              <w:rPr>
                <w:rFonts w:hint="eastAsia"/>
                <w:b/>
              </w:rPr>
              <w:t>项目</w:t>
            </w:r>
          </w:p>
        </w:tc>
        <w:tc>
          <w:tcPr>
            <w:tcW w:w="2076" w:type="dxa"/>
          </w:tcPr>
          <w:p w:rsidR="000951D0" w:rsidRPr="000951D0" w:rsidRDefault="000951D0" w:rsidP="000951D0">
            <w:pPr>
              <w:jc w:val="center"/>
              <w:rPr>
                <w:b/>
              </w:rPr>
            </w:pPr>
            <w:r w:rsidRPr="000951D0">
              <w:rPr>
                <w:rFonts w:hint="eastAsia"/>
                <w:b/>
              </w:rPr>
              <w:t>南方中证新能源</w:t>
            </w:r>
            <w:r w:rsidRPr="000951D0">
              <w:rPr>
                <w:rFonts w:hint="eastAsia"/>
                <w:b/>
              </w:rPr>
              <w:t>ETF</w:t>
            </w:r>
            <w:r w:rsidRPr="000951D0">
              <w:rPr>
                <w:rFonts w:hint="eastAsia"/>
                <w:b/>
              </w:rPr>
              <w:t>联接</w:t>
            </w:r>
            <w:r w:rsidRPr="000951D0">
              <w:rPr>
                <w:rFonts w:hint="eastAsia"/>
                <w:b/>
              </w:rPr>
              <w:t>A</w:t>
            </w:r>
          </w:p>
        </w:tc>
        <w:tc>
          <w:tcPr>
            <w:tcW w:w="2077" w:type="dxa"/>
          </w:tcPr>
          <w:p w:rsidR="000951D0" w:rsidRPr="000951D0" w:rsidRDefault="000951D0" w:rsidP="000951D0">
            <w:pPr>
              <w:jc w:val="center"/>
              <w:rPr>
                <w:b/>
              </w:rPr>
            </w:pPr>
            <w:r w:rsidRPr="000951D0">
              <w:rPr>
                <w:rFonts w:hint="eastAsia"/>
                <w:b/>
              </w:rPr>
              <w:t>南方中证新能源</w:t>
            </w:r>
            <w:r w:rsidRPr="000951D0">
              <w:rPr>
                <w:rFonts w:hint="eastAsia"/>
                <w:b/>
              </w:rPr>
              <w:t>ETF</w:t>
            </w:r>
            <w:r w:rsidRPr="000951D0">
              <w:rPr>
                <w:rFonts w:hint="eastAsia"/>
                <w:b/>
              </w:rPr>
              <w:t>联接</w:t>
            </w:r>
            <w:r w:rsidRPr="000951D0">
              <w:rPr>
                <w:rFonts w:hint="eastAsia"/>
                <w:b/>
              </w:rPr>
              <w:t>C</w:t>
            </w:r>
          </w:p>
        </w:tc>
        <w:tc>
          <w:tcPr>
            <w:tcW w:w="2077" w:type="dxa"/>
          </w:tcPr>
          <w:p w:rsidR="000951D0" w:rsidRPr="000951D0" w:rsidRDefault="000951D0" w:rsidP="000951D0">
            <w:pPr>
              <w:jc w:val="center"/>
              <w:rPr>
                <w:b/>
              </w:rPr>
            </w:pPr>
            <w:r w:rsidRPr="000951D0">
              <w:rPr>
                <w:rFonts w:hint="eastAsia"/>
                <w:b/>
              </w:rPr>
              <w:t>南方中证新能源</w:t>
            </w:r>
            <w:r w:rsidRPr="000951D0">
              <w:rPr>
                <w:rFonts w:hint="eastAsia"/>
                <w:b/>
              </w:rPr>
              <w:t>ETF</w:t>
            </w:r>
            <w:r w:rsidRPr="000951D0">
              <w:rPr>
                <w:rFonts w:hint="eastAsia"/>
                <w:b/>
              </w:rPr>
              <w:t>联接</w:t>
            </w:r>
            <w:r w:rsidRPr="000951D0">
              <w:rPr>
                <w:rFonts w:hint="eastAsia"/>
                <w:b/>
              </w:rPr>
              <w:t>I</w:t>
            </w:r>
          </w:p>
        </w:tc>
      </w:tr>
      <w:tr w:rsidR="000951D0" w:rsidTr="000951D0">
        <w:tc>
          <w:tcPr>
            <w:tcW w:w="2076" w:type="dxa"/>
          </w:tcPr>
          <w:p w:rsidR="000951D0" w:rsidRDefault="000951D0" w:rsidP="000951D0">
            <w:pPr>
              <w:jc w:val="left"/>
            </w:pPr>
            <w:r>
              <w:rPr>
                <w:rFonts w:hint="eastAsia"/>
              </w:rPr>
              <w:t>报告期期初基金份额总额</w:t>
            </w:r>
          </w:p>
        </w:tc>
        <w:tc>
          <w:tcPr>
            <w:tcW w:w="2076" w:type="dxa"/>
          </w:tcPr>
          <w:p w:rsidR="000951D0" w:rsidRDefault="000951D0" w:rsidP="000951D0">
            <w:pPr>
              <w:jc w:val="right"/>
            </w:pPr>
            <w:r>
              <w:t>546,356,522.51</w:t>
            </w:r>
          </w:p>
        </w:tc>
        <w:tc>
          <w:tcPr>
            <w:tcW w:w="2077" w:type="dxa"/>
          </w:tcPr>
          <w:p w:rsidR="000951D0" w:rsidRDefault="000951D0" w:rsidP="000951D0">
            <w:pPr>
              <w:jc w:val="right"/>
            </w:pPr>
            <w:r>
              <w:t>1,281,015,883.14</w:t>
            </w:r>
          </w:p>
        </w:tc>
        <w:tc>
          <w:tcPr>
            <w:tcW w:w="2077" w:type="dxa"/>
          </w:tcPr>
          <w:p w:rsidR="000951D0" w:rsidRDefault="000951D0" w:rsidP="000951D0">
            <w:pPr>
              <w:jc w:val="right"/>
            </w:pPr>
            <w:r>
              <w:t>7,617,021.74</w:t>
            </w:r>
          </w:p>
        </w:tc>
      </w:tr>
      <w:tr w:rsidR="000951D0" w:rsidTr="000951D0">
        <w:tc>
          <w:tcPr>
            <w:tcW w:w="2076" w:type="dxa"/>
          </w:tcPr>
          <w:p w:rsidR="000951D0" w:rsidRDefault="000951D0" w:rsidP="000951D0">
            <w:pPr>
              <w:jc w:val="left"/>
            </w:pPr>
            <w:r>
              <w:rPr>
                <w:rFonts w:hint="eastAsia"/>
              </w:rPr>
              <w:t>报告期期间基金总申购份额</w:t>
            </w:r>
          </w:p>
        </w:tc>
        <w:tc>
          <w:tcPr>
            <w:tcW w:w="2076" w:type="dxa"/>
          </w:tcPr>
          <w:p w:rsidR="000951D0" w:rsidRDefault="000951D0" w:rsidP="000951D0">
            <w:pPr>
              <w:jc w:val="right"/>
            </w:pPr>
            <w:r>
              <w:t>217,957,086.93</w:t>
            </w:r>
          </w:p>
        </w:tc>
        <w:tc>
          <w:tcPr>
            <w:tcW w:w="2077" w:type="dxa"/>
          </w:tcPr>
          <w:p w:rsidR="000951D0" w:rsidRDefault="000951D0" w:rsidP="000951D0">
            <w:pPr>
              <w:jc w:val="right"/>
            </w:pPr>
            <w:r>
              <w:t>693,071,183.82</w:t>
            </w:r>
          </w:p>
        </w:tc>
        <w:tc>
          <w:tcPr>
            <w:tcW w:w="2077" w:type="dxa"/>
          </w:tcPr>
          <w:p w:rsidR="000951D0" w:rsidRDefault="000951D0" w:rsidP="000951D0">
            <w:pPr>
              <w:jc w:val="right"/>
            </w:pPr>
            <w:r>
              <w:t>4,900,893.60</w:t>
            </w:r>
          </w:p>
        </w:tc>
      </w:tr>
      <w:tr w:rsidR="000951D0" w:rsidTr="000951D0">
        <w:tc>
          <w:tcPr>
            <w:tcW w:w="2076" w:type="dxa"/>
          </w:tcPr>
          <w:p w:rsidR="000951D0" w:rsidRDefault="000951D0" w:rsidP="000951D0">
            <w:pPr>
              <w:jc w:val="left"/>
            </w:pPr>
            <w:r>
              <w:rPr>
                <w:rFonts w:hint="eastAsia"/>
              </w:rPr>
              <w:t>减：报告期期间基金总赎回份额</w:t>
            </w:r>
          </w:p>
        </w:tc>
        <w:tc>
          <w:tcPr>
            <w:tcW w:w="2076" w:type="dxa"/>
          </w:tcPr>
          <w:p w:rsidR="000951D0" w:rsidRDefault="000951D0" w:rsidP="000951D0">
            <w:pPr>
              <w:jc w:val="right"/>
            </w:pPr>
            <w:r>
              <w:t>190,908,263.92</w:t>
            </w:r>
          </w:p>
        </w:tc>
        <w:tc>
          <w:tcPr>
            <w:tcW w:w="2077" w:type="dxa"/>
          </w:tcPr>
          <w:p w:rsidR="000951D0" w:rsidRDefault="000951D0" w:rsidP="000951D0">
            <w:pPr>
              <w:jc w:val="right"/>
            </w:pPr>
            <w:r>
              <w:t>878,598,182.23</w:t>
            </w:r>
          </w:p>
        </w:tc>
        <w:tc>
          <w:tcPr>
            <w:tcW w:w="2077" w:type="dxa"/>
          </w:tcPr>
          <w:p w:rsidR="000951D0" w:rsidRDefault="000951D0" w:rsidP="000951D0">
            <w:pPr>
              <w:jc w:val="right"/>
            </w:pPr>
            <w:r>
              <w:t>5,140,037.96</w:t>
            </w:r>
          </w:p>
        </w:tc>
      </w:tr>
      <w:tr w:rsidR="000951D0" w:rsidTr="000951D0">
        <w:tc>
          <w:tcPr>
            <w:tcW w:w="2076" w:type="dxa"/>
          </w:tcPr>
          <w:p w:rsidR="000951D0" w:rsidRDefault="000951D0" w:rsidP="000951D0">
            <w:pPr>
              <w:jc w:val="left"/>
            </w:pPr>
            <w:r>
              <w:rPr>
                <w:rFonts w:hint="eastAsia"/>
              </w:rPr>
              <w:t>报告期期间基金拆分变动份额（份额减少以</w:t>
            </w:r>
            <w:r>
              <w:rPr>
                <w:rFonts w:hint="eastAsia"/>
              </w:rPr>
              <w:t>"-"</w:t>
            </w:r>
            <w:r>
              <w:rPr>
                <w:rFonts w:hint="eastAsia"/>
              </w:rPr>
              <w:t>填列）</w:t>
            </w:r>
          </w:p>
        </w:tc>
        <w:tc>
          <w:tcPr>
            <w:tcW w:w="2076" w:type="dxa"/>
          </w:tcPr>
          <w:p w:rsidR="000951D0" w:rsidRDefault="000951D0" w:rsidP="000951D0">
            <w:pPr>
              <w:jc w:val="right"/>
            </w:pPr>
            <w:r>
              <w:t>-</w:t>
            </w:r>
          </w:p>
        </w:tc>
        <w:tc>
          <w:tcPr>
            <w:tcW w:w="2077" w:type="dxa"/>
          </w:tcPr>
          <w:p w:rsidR="000951D0" w:rsidRDefault="000951D0" w:rsidP="000951D0">
            <w:pPr>
              <w:jc w:val="right"/>
            </w:pPr>
            <w:r>
              <w:t>-</w:t>
            </w:r>
          </w:p>
        </w:tc>
        <w:tc>
          <w:tcPr>
            <w:tcW w:w="2077" w:type="dxa"/>
          </w:tcPr>
          <w:p w:rsidR="000951D0" w:rsidRDefault="000951D0" w:rsidP="000951D0">
            <w:pPr>
              <w:jc w:val="right"/>
            </w:pPr>
            <w:r>
              <w:t>-</w:t>
            </w:r>
          </w:p>
        </w:tc>
      </w:tr>
      <w:tr w:rsidR="000951D0" w:rsidTr="000951D0">
        <w:tc>
          <w:tcPr>
            <w:tcW w:w="2076" w:type="dxa"/>
          </w:tcPr>
          <w:p w:rsidR="000951D0" w:rsidRDefault="000951D0" w:rsidP="000951D0">
            <w:pPr>
              <w:jc w:val="left"/>
            </w:pPr>
            <w:r>
              <w:rPr>
                <w:rFonts w:hint="eastAsia"/>
              </w:rPr>
              <w:t>报告期期末基金份额总额</w:t>
            </w:r>
          </w:p>
        </w:tc>
        <w:tc>
          <w:tcPr>
            <w:tcW w:w="2076" w:type="dxa"/>
          </w:tcPr>
          <w:p w:rsidR="000951D0" w:rsidRDefault="000951D0" w:rsidP="000951D0">
            <w:pPr>
              <w:jc w:val="right"/>
            </w:pPr>
            <w:r>
              <w:t>573,405,345.52</w:t>
            </w:r>
          </w:p>
        </w:tc>
        <w:tc>
          <w:tcPr>
            <w:tcW w:w="2077" w:type="dxa"/>
          </w:tcPr>
          <w:p w:rsidR="000951D0" w:rsidRDefault="000951D0" w:rsidP="000951D0">
            <w:pPr>
              <w:jc w:val="right"/>
            </w:pPr>
            <w:r>
              <w:t>1,095,488,884.73</w:t>
            </w:r>
          </w:p>
        </w:tc>
        <w:tc>
          <w:tcPr>
            <w:tcW w:w="2077" w:type="dxa"/>
          </w:tcPr>
          <w:p w:rsidR="000951D0" w:rsidRDefault="000951D0" w:rsidP="000951D0">
            <w:pPr>
              <w:jc w:val="right"/>
            </w:pPr>
            <w:r>
              <w:t>7,377,877.38</w:t>
            </w:r>
          </w:p>
        </w:tc>
      </w:tr>
    </w:tbl>
    <w:p w:rsidR="000951D0" w:rsidRDefault="000951D0" w:rsidP="000951D0">
      <w:pPr>
        <w:pStyle w:val="-1"/>
        <w:ind w:left="281" w:hanging="281"/>
        <w:rPr>
          <w:rFonts w:hint="eastAsia"/>
        </w:rPr>
      </w:pPr>
      <w:r>
        <w:rPr>
          <w:rFonts w:hint="eastAsia"/>
        </w:rPr>
        <w:t>基金管理人运用固有资金投资本基金情况</w:t>
      </w:r>
    </w:p>
    <w:p w:rsidR="000951D0" w:rsidRDefault="000951D0" w:rsidP="000951D0">
      <w:pPr>
        <w:pStyle w:val="-2"/>
        <w:spacing w:before="312"/>
        <w:rPr>
          <w:rFonts w:hint="eastAsia"/>
        </w:rPr>
      </w:pPr>
      <w:r>
        <w:rPr>
          <w:rFonts w:hint="eastAsia"/>
        </w:rPr>
        <w:t>基金管理人持有本基金份额变动情况</w:t>
      </w:r>
    </w:p>
    <w:p w:rsidR="000951D0" w:rsidRDefault="000951D0" w:rsidP="000951D0">
      <w:pPr>
        <w:pStyle w:val="-"/>
        <w:ind w:firstLine="420"/>
        <w:rPr>
          <w:rFonts w:hint="eastAsia"/>
        </w:rPr>
      </w:pPr>
      <w:r>
        <w:rPr>
          <w:rFonts w:hint="eastAsia"/>
        </w:rPr>
        <w:t>本报告期末，基金管理人未持有本基金份额。</w:t>
      </w:r>
    </w:p>
    <w:p w:rsidR="000951D0" w:rsidRDefault="000951D0" w:rsidP="000951D0">
      <w:pPr>
        <w:pStyle w:val="-2"/>
        <w:spacing w:before="312"/>
        <w:rPr>
          <w:rFonts w:hint="eastAsia"/>
        </w:rPr>
      </w:pPr>
      <w:r>
        <w:rPr>
          <w:rFonts w:hint="eastAsia"/>
        </w:rPr>
        <w:t>基金管理人运用固有资金投资本基金交易明细</w:t>
      </w:r>
    </w:p>
    <w:p w:rsidR="000951D0" w:rsidRDefault="000951D0" w:rsidP="000951D0">
      <w:pPr>
        <w:pStyle w:val="-"/>
        <w:ind w:firstLine="420"/>
        <w:rPr>
          <w:rFonts w:hint="eastAsia"/>
        </w:rPr>
      </w:pPr>
      <w:r>
        <w:rPr>
          <w:rFonts w:hint="eastAsia"/>
        </w:rPr>
        <w:t>本报告期内，基金管理人不存在申购、赎回或买卖本基金的情况。</w:t>
      </w:r>
    </w:p>
    <w:p w:rsidR="000951D0" w:rsidRDefault="000951D0" w:rsidP="000951D0">
      <w:pPr>
        <w:pStyle w:val="-1"/>
        <w:ind w:left="281" w:hanging="281"/>
        <w:rPr>
          <w:rFonts w:hint="eastAsia"/>
        </w:rPr>
      </w:pPr>
      <w:r>
        <w:rPr>
          <w:rFonts w:hint="eastAsia"/>
        </w:rPr>
        <w:t>影响投资者决策的其他重要信息</w:t>
      </w:r>
    </w:p>
    <w:p w:rsidR="000951D0" w:rsidRDefault="000951D0" w:rsidP="000951D0">
      <w:pPr>
        <w:pStyle w:val="-2"/>
        <w:spacing w:before="312"/>
        <w:rPr>
          <w:rFonts w:hint="eastAsia"/>
        </w:rPr>
      </w:pPr>
      <w:r>
        <w:rPr>
          <w:rFonts w:hint="eastAsia"/>
        </w:rPr>
        <w:lastRenderedPageBreak/>
        <w:t>报告期内单一投资者持有基金份额比例达到或超过20%的情况</w:t>
      </w:r>
    </w:p>
    <w:p w:rsidR="000951D0" w:rsidRDefault="000951D0" w:rsidP="000951D0">
      <w:pPr>
        <w:pStyle w:val="-"/>
        <w:ind w:firstLine="420"/>
        <w:rPr>
          <w:rFonts w:hint="eastAsia"/>
        </w:rPr>
      </w:pPr>
      <w:r>
        <w:rPr>
          <w:rFonts w:hint="eastAsia"/>
        </w:rPr>
        <w:t>报告期内单一投资者持有基金份额比例不存在达到或超过20%的情况。</w:t>
      </w:r>
    </w:p>
    <w:p w:rsidR="000951D0" w:rsidRDefault="000951D0" w:rsidP="000951D0">
      <w:pPr>
        <w:pStyle w:val="-2"/>
        <w:spacing w:before="312"/>
        <w:rPr>
          <w:rFonts w:hint="eastAsia"/>
        </w:rPr>
      </w:pPr>
      <w:r>
        <w:rPr>
          <w:rFonts w:hint="eastAsia"/>
        </w:rPr>
        <w:t>影响投资者决策的其他重要信息</w:t>
      </w:r>
    </w:p>
    <w:p w:rsidR="000951D0" w:rsidRDefault="000951D0" w:rsidP="000951D0">
      <w:pPr>
        <w:pStyle w:val="-"/>
        <w:ind w:firstLine="420"/>
        <w:rPr>
          <w:rFonts w:hint="eastAsia"/>
        </w:rPr>
      </w:pPr>
      <w:r>
        <w:rPr>
          <w:rFonts w:hint="eastAsia"/>
        </w:rPr>
        <w:t>无。</w:t>
      </w:r>
    </w:p>
    <w:p w:rsidR="000951D0" w:rsidRDefault="000951D0" w:rsidP="000951D0">
      <w:pPr>
        <w:pStyle w:val="-1"/>
        <w:ind w:left="281" w:hanging="281"/>
        <w:rPr>
          <w:rFonts w:hint="eastAsia"/>
        </w:rPr>
      </w:pPr>
      <w:r>
        <w:rPr>
          <w:rFonts w:hint="eastAsia"/>
        </w:rPr>
        <w:t>备查文件目录</w:t>
      </w:r>
    </w:p>
    <w:p w:rsidR="000951D0" w:rsidRDefault="000951D0" w:rsidP="000951D0">
      <w:pPr>
        <w:pStyle w:val="-2"/>
        <w:spacing w:before="312"/>
        <w:rPr>
          <w:rFonts w:hint="eastAsia"/>
        </w:rPr>
      </w:pPr>
      <w:r>
        <w:rPr>
          <w:rFonts w:hint="eastAsia"/>
        </w:rPr>
        <w:t>备查文件目录</w:t>
      </w:r>
    </w:p>
    <w:p w:rsidR="000951D0" w:rsidRDefault="000951D0" w:rsidP="000951D0">
      <w:pPr>
        <w:pStyle w:val="-"/>
        <w:ind w:firstLine="420"/>
        <w:rPr>
          <w:rFonts w:hint="eastAsia"/>
        </w:rPr>
      </w:pPr>
      <w:r>
        <w:rPr>
          <w:rFonts w:hint="eastAsia"/>
        </w:rPr>
        <w:t>1、《南方中证新能源交易型开放式指数证券投资基金联接基金基金合同》；</w:t>
      </w:r>
    </w:p>
    <w:p w:rsidR="000951D0" w:rsidRDefault="000951D0" w:rsidP="000951D0">
      <w:pPr>
        <w:pStyle w:val="-"/>
        <w:ind w:firstLine="420"/>
        <w:rPr>
          <w:rFonts w:hint="eastAsia"/>
        </w:rPr>
      </w:pPr>
      <w:r>
        <w:rPr>
          <w:rFonts w:hint="eastAsia"/>
        </w:rPr>
        <w:t>2、《南方中证新能源交易型开放式指数证券投资基金联接基金托管协议》；</w:t>
      </w:r>
    </w:p>
    <w:p w:rsidR="000951D0" w:rsidRDefault="000951D0" w:rsidP="000951D0">
      <w:pPr>
        <w:pStyle w:val="-"/>
        <w:ind w:firstLine="420"/>
        <w:rPr>
          <w:rFonts w:hint="eastAsia"/>
        </w:rPr>
      </w:pPr>
      <w:r>
        <w:rPr>
          <w:rFonts w:hint="eastAsia"/>
        </w:rPr>
        <w:t>3、南方中证新能源交易型开放式指数证券投资基金联接基金2026年1季度报告原文。</w:t>
      </w:r>
    </w:p>
    <w:p w:rsidR="000951D0" w:rsidRDefault="000951D0" w:rsidP="000951D0">
      <w:pPr>
        <w:pStyle w:val="-2"/>
        <w:spacing w:before="312"/>
        <w:rPr>
          <w:rFonts w:hint="eastAsia"/>
        </w:rPr>
      </w:pPr>
      <w:r>
        <w:rPr>
          <w:rFonts w:hint="eastAsia"/>
        </w:rPr>
        <w:t>存放地点</w:t>
      </w:r>
    </w:p>
    <w:p w:rsidR="000951D0" w:rsidRDefault="000951D0" w:rsidP="000951D0">
      <w:pPr>
        <w:pStyle w:val="-"/>
        <w:ind w:firstLine="420"/>
        <w:rPr>
          <w:rFonts w:hint="eastAsia"/>
        </w:rPr>
      </w:pPr>
      <w:r>
        <w:rPr>
          <w:rFonts w:hint="eastAsia"/>
        </w:rPr>
        <w:t>深圳市福田区莲花街道益田路5999号基金大厦32-42楼。</w:t>
      </w:r>
    </w:p>
    <w:p w:rsidR="000951D0" w:rsidRDefault="000951D0" w:rsidP="000951D0">
      <w:pPr>
        <w:pStyle w:val="-2"/>
        <w:spacing w:before="312"/>
        <w:rPr>
          <w:rFonts w:hint="eastAsia"/>
        </w:rPr>
      </w:pPr>
      <w:r>
        <w:rPr>
          <w:rFonts w:hint="eastAsia"/>
        </w:rPr>
        <w:t>查阅方式</w:t>
      </w:r>
    </w:p>
    <w:p w:rsidR="000951D0" w:rsidRDefault="000951D0" w:rsidP="000951D0">
      <w:pPr>
        <w:pStyle w:val="-"/>
        <w:ind w:firstLine="420"/>
        <w:rPr>
          <w:rFonts w:hint="eastAsia"/>
        </w:rPr>
      </w:pPr>
      <w:r>
        <w:rPr>
          <w:rFonts w:hint="eastAsia"/>
        </w:rPr>
        <w:t>网站：http://www.nffund.com</w:t>
      </w:r>
    </w:p>
    <w:p w:rsidR="003C7DC3" w:rsidRDefault="000951D0" w:rsidP="000951D0">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1D0" w:rsidRDefault="000951D0" w:rsidP="00D17C56">
      <w:r>
        <w:separator/>
      </w:r>
    </w:p>
  </w:endnote>
  <w:endnote w:type="continuationSeparator" w:id="0">
    <w:p w:rsidR="000951D0" w:rsidRDefault="000951D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1D0" w:rsidRDefault="000951D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951D0" w:rsidRPr="000951D0">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951D0">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951D0">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1D0" w:rsidRDefault="000951D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1D0" w:rsidRDefault="000951D0" w:rsidP="00D17C56">
      <w:r>
        <w:separator/>
      </w:r>
    </w:p>
  </w:footnote>
  <w:footnote w:type="continuationSeparator" w:id="0">
    <w:p w:rsidR="000951D0" w:rsidRDefault="000951D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1D0" w:rsidRDefault="000951D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951D0" w:rsidP="00AE3F5B">
    <w:pPr>
      <w:pStyle w:val="a7"/>
      <w:pBdr>
        <w:bottom w:val="single" w:sz="4" w:space="1" w:color="auto"/>
      </w:pBdr>
      <w:jc w:val="right"/>
    </w:pPr>
    <w:r>
      <w:rPr>
        <w:rFonts w:hint="eastAsia"/>
      </w:rPr>
      <w:t>南方中证新能源交易型开放式指数证券投资基金联接基金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1D0"/>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F4818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5BA9F-C92B-45E0-B8EC-3B6D0AD1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1401</Words>
  <Characters>7992</Characters>
  <Application>Microsoft Office Word</Application>
  <DocSecurity>0</DocSecurity>
  <Lines>66</Lines>
  <Paragraphs>18</Paragraphs>
  <ScaleCrop>false</ScaleCrop>
  <Company>MC SYSTEM</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2026-04-20T09:37:00Z</dcterms:created>
  <dcterms:modified xsi:type="dcterms:W3CDTF">2026-04-20T09:38:00Z</dcterms:modified>
</cp:coreProperties>
</file>