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51681">
        <w:rPr>
          <w:rFonts w:ascii="宋体" w:hAnsi="宋体" w:hint="eastAsia"/>
          <w:b/>
          <w:bCs/>
          <w:sz w:val="48"/>
          <w:szCs w:val="30"/>
        </w:rPr>
        <w:t>南方消费升级混合型证券投资基金</w:t>
      </w:r>
      <w:r w:rsidR="00E5168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5168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5168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51681">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5168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51681" w:rsidRDefault="00E51681" w:rsidP="00E51681">
      <w:pPr>
        <w:pStyle w:val="-1"/>
        <w:ind w:left="281" w:hanging="281"/>
        <w:rPr>
          <w:rFonts w:hint="eastAsia"/>
        </w:rPr>
      </w:pPr>
      <w:r>
        <w:rPr>
          <w:rFonts w:hint="eastAsia"/>
        </w:rPr>
        <w:lastRenderedPageBreak/>
        <w:t>重要提示</w:t>
      </w:r>
    </w:p>
    <w:p w:rsidR="00E51681" w:rsidRDefault="00E51681" w:rsidP="00E5168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51681" w:rsidRDefault="00E51681" w:rsidP="00E51681">
      <w:pPr>
        <w:pStyle w:val="-"/>
        <w:ind w:firstLine="420"/>
        <w:rPr>
          <w:rFonts w:hint="eastAsia"/>
        </w:rPr>
      </w:pPr>
      <w:r>
        <w:rPr>
          <w:rFonts w:hint="eastAsia"/>
        </w:rPr>
        <w:t>基金托管人华夏银行股份有限公司根据本基金合同规定，于2026年4月20日复核了本报告中的财务指标、净值表现和投资组合报告等内容，保证复核内容不存在虚假记载、误导性陈述或者重大遗漏。</w:t>
      </w:r>
    </w:p>
    <w:p w:rsidR="00E51681" w:rsidRDefault="00E51681" w:rsidP="00E51681">
      <w:pPr>
        <w:pStyle w:val="-"/>
        <w:ind w:firstLine="420"/>
        <w:rPr>
          <w:rFonts w:hint="eastAsia"/>
        </w:rPr>
      </w:pPr>
      <w:r>
        <w:rPr>
          <w:rFonts w:hint="eastAsia"/>
        </w:rPr>
        <w:t>基金管理人承诺以诚实信用、勤勉尽责的原则管理和运用基金资产，但不保证基金一定盈利。</w:t>
      </w:r>
    </w:p>
    <w:p w:rsidR="00E51681" w:rsidRDefault="00E51681" w:rsidP="00E51681">
      <w:pPr>
        <w:pStyle w:val="-"/>
        <w:ind w:firstLine="420"/>
        <w:rPr>
          <w:rFonts w:hint="eastAsia"/>
        </w:rPr>
      </w:pPr>
      <w:r>
        <w:rPr>
          <w:rFonts w:hint="eastAsia"/>
        </w:rPr>
        <w:t>基金的过往业绩并不代表其未来表现。投资有风险，投资者在作出投资决策前应仔细阅读本基金的招募说明书。</w:t>
      </w:r>
    </w:p>
    <w:p w:rsidR="00E51681" w:rsidRDefault="00E51681" w:rsidP="00E51681">
      <w:pPr>
        <w:pStyle w:val="-"/>
        <w:ind w:firstLine="420"/>
        <w:rPr>
          <w:rFonts w:hint="eastAsia"/>
        </w:rPr>
      </w:pPr>
      <w:r>
        <w:rPr>
          <w:rFonts w:hint="eastAsia"/>
        </w:rPr>
        <w:t>本报告中财务资料未经审计。</w:t>
      </w:r>
    </w:p>
    <w:p w:rsidR="00E51681" w:rsidRDefault="00E51681" w:rsidP="00E51681">
      <w:pPr>
        <w:pStyle w:val="-"/>
        <w:ind w:firstLine="420"/>
        <w:rPr>
          <w:rFonts w:hint="eastAsia"/>
        </w:rPr>
      </w:pPr>
      <w:r>
        <w:rPr>
          <w:rFonts w:hint="eastAsia"/>
        </w:rPr>
        <w:t>本报告期自2026年1月1日起至3月31日止。</w:t>
      </w:r>
    </w:p>
    <w:p w:rsidR="00E51681" w:rsidRDefault="00E51681" w:rsidP="00E5168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51681" w:rsidTr="006E5674">
        <w:tc>
          <w:tcPr>
            <w:tcW w:w="2768" w:type="dxa"/>
          </w:tcPr>
          <w:p w:rsidR="00E51681" w:rsidRDefault="00E51681" w:rsidP="00E51681">
            <w:pPr>
              <w:jc w:val="left"/>
            </w:pPr>
            <w:r>
              <w:rPr>
                <w:rFonts w:hint="eastAsia"/>
              </w:rPr>
              <w:t>基金简称</w:t>
            </w:r>
          </w:p>
        </w:tc>
        <w:tc>
          <w:tcPr>
            <w:tcW w:w="5538" w:type="dxa"/>
            <w:gridSpan w:val="2"/>
          </w:tcPr>
          <w:p w:rsidR="00E51681" w:rsidRDefault="00E51681" w:rsidP="00E51681">
            <w:pPr>
              <w:jc w:val="left"/>
            </w:pPr>
            <w:r>
              <w:rPr>
                <w:rFonts w:hint="eastAsia"/>
              </w:rPr>
              <w:t>南方消费升级混合</w:t>
            </w:r>
          </w:p>
        </w:tc>
      </w:tr>
      <w:tr w:rsidR="00E51681" w:rsidTr="00250DE6">
        <w:tc>
          <w:tcPr>
            <w:tcW w:w="2768" w:type="dxa"/>
          </w:tcPr>
          <w:p w:rsidR="00E51681" w:rsidRDefault="00E51681" w:rsidP="00E51681">
            <w:pPr>
              <w:jc w:val="left"/>
            </w:pPr>
            <w:r>
              <w:rPr>
                <w:rFonts w:hint="eastAsia"/>
              </w:rPr>
              <w:t>基金主代码</w:t>
            </w:r>
          </w:p>
        </w:tc>
        <w:tc>
          <w:tcPr>
            <w:tcW w:w="5538" w:type="dxa"/>
            <w:gridSpan w:val="2"/>
          </w:tcPr>
          <w:p w:rsidR="00E51681" w:rsidRDefault="00E51681" w:rsidP="00E51681">
            <w:pPr>
              <w:jc w:val="left"/>
            </w:pPr>
            <w:r>
              <w:t>010887</w:t>
            </w:r>
          </w:p>
        </w:tc>
      </w:tr>
      <w:tr w:rsidR="00E51681" w:rsidTr="00F2767B">
        <w:tc>
          <w:tcPr>
            <w:tcW w:w="2768" w:type="dxa"/>
          </w:tcPr>
          <w:p w:rsidR="00E51681" w:rsidRDefault="00E51681" w:rsidP="00E51681">
            <w:pPr>
              <w:jc w:val="left"/>
            </w:pPr>
            <w:r>
              <w:rPr>
                <w:rFonts w:hint="eastAsia"/>
              </w:rPr>
              <w:t>交易代码</w:t>
            </w:r>
          </w:p>
        </w:tc>
        <w:tc>
          <w:tcPr>
            <w:tcW w:w="5538" w:type="dxa"/>
            <w:gridSpan w:val="2"/>
          </w:tcPr>
          <w:p w:rsidR="00E51681" w:rsidRDefault="00E51681" w:rsidP="00E51681">
            <w:pPr>
              <w:jc w:val="left"/>
            </w:pPr>
            <w:r>
              <w:t>010887</w:t>
            </w:r>
          </w:p>
        </w:tc>
      </w:tr>
      <w:tr w:rsidR="00E51681" w:rsidTr="007D2092">
        <w:tc>
          <w:tcPr>
            <w:tcW w:w="2768" w:type="dxa"/>
          </w:tcPr>
          <w:p w:rsidR="00E51681" w:rsidRDefault="00E51681" w:rsidP="00E51681">
            <w:pPr>
              <w:jc w:val="left"/>
            </w:pPr>
            <w:r>
              <w:rPr>
                <w:rFonts w:hint="eastAsia"/>
              </w:rPr>
              <w:t>基金运作方式</w:t>
            </w:r>
          </w:p>
        </w:tc>
        <w:tc>
          <w:tcPr>
            <w:tcW w:w="5538" w:type="dxa"/>
            <w:gridSpan w:val="2"/>
          </w:tcPr>
          <w:p w:rsidR="00E51681" w:rsidRDefault="00E51681" w:rsidP="00E51681">
            <w:pPr>
              <w:jc w:val="left"/>
            </w:pPr>
            <w:r>
              <w:rPr>
                <w:rFonts w:hint="eastAsia"/>
              </w:rPr>
              <w:t>契约型开放式</w:t>
            </w:r>
          </w:p>
        </w:tc>
      </w:tr>
      <w:tr w:rsidR="00E51681" w:rsidTr="006C31DF">
        <w:tc>
          <w:tcPr>
            <w:tcW w:w="2768" w:type="dxa"/>
          </w:tcPr>
          <w:p w:rsidR="00E51681" w:rsidRDefault="00E51681" w:rsidP="00E51681">
            <w:pPr>
              <w:jc w:val="left"/>
            </w:pPr>
            <w:r>
              <w:rPr>
                <w:rFonts w:hint="eastAsia"/>
              </w:rPr>
              <w:t>基金合同生效日</w:t>
            </w:r>
          </w:p>
        </w:tc>
        <w:tc>
          <w:tcPr>
            <w:tcW w:w="5538" w:type="dxa"/>
            <w:gridSpan w:val="2"/>
          </w:tcPr>
          <w:p w:rsidR="00E51681" w:rsidRDefault="00E51681" w:rsidP="00E51681">
            <w:pPr>
              <w:jc w:val="left"/>
            </w:pPr>
            <w:r>
              <w:rPr>
                <w:rFonts w:hint="eastAsia"/>
              </w:rPr>
              <w:t>2021</w:t>
            </w:r>
            <w:r>
              <w:rPr>
                <w:rFonts w:hint="eastAsia"/>
              </w:rPr>
              <w:t>年</w:t>
            </w:r>
            <w:r>
              <w:rPr>
                <w:rFonts w:hint="eastAsia"/>
              </w:rPr>
              <w:t>1</w:t>
            </w:r>
            <w:r>
              <w:rPr>
                <w:rFonts w:hint="eastAsia"/>
              </w:rPr>
              <w:t>月</w:t>
            </w:r>
            <w:r>
              <w:rPr>
                <w:rFonts w:hint="eastAsia"/>
              </w:rPr>
              <w:t>14</w:t>
            </w:r>
            <w:r>
              <w:rPr>
                <w:rFonts w:hint="eastAsia"/>
              </w:rPr>
              <w:t>日</w:t>
            </w:r>
          </w:p>
        </w:tc>
      </w:tr>
      <w:tr w:rsidR="00E51681" w:rsidTr="00923198">
        <w:tc>
          <w:tcPr>
            <w:tcW w:w="2768" w:type="dxa"/>
          </w:tcPr>
          <w:p w:rsidR="00E51681" w:rsidRDefault="00E51681" w:rsidP="00E51681">
            <w:pPr>
              <w:jc w:val="left"/>
            </w:pPr>
            <w:r>
              <w:rPr>
                <w:rFonts w:hint="eastAsia"/>
              </w:rPr>
              <w:t>报告期末基金份额总额</w:t>
            </w:r>
          </w:p>
        </w:tc>
        <w:tc>
          <w:tcPr>
            <w:tcW w:w="5538" w:type="dxa"/>
            <w:gridSpan w:val="2"/>
          </w:tcPr>
          <w:p w:rsidR="00E51681" w:rsidRDefault="00E51681" w:rsidP="00E51681">
            <w:pPr>
              <w:jc w:val="left"/>
            </w:pPr>
            <w:r>
              <w:rPr>
                <w:rFonts w:hint="eastAsia"/>
              </w:rPr>
              <w:t>1,585,637,595.43</w:t>
            </w:r>
            <w:r>
              <w:rPr>
                <w:rFonts w:hint="eastAsia"/>
              </w:rPr>
              <w:t>份</w:t>
            </w:r>
          </w:p>
        </w:tc>
      </w:tr>
      <w:tr w:rsidR="00E51681" w:rsidTr="00E338ED">
        <w:tc>
          <w:tcPr>
            <w:tcW w:w="2768" w:type="dxa"/>
          </w:tcPr>
          <w:p w:rsidR="00E51681" w:rsidRDefault="00E51681" w:rsidP="00E51681">
            <w:pPr>
              <w:jc w:val="left"/>
            </w:pPr>
            <w:r>
              <w:rPr>
                <w:rFonts w:hint="eastAsia"/>
              </w:rPr>
              <w:t>投资目标</w:t>
            </w:r>
          </w:p>
        </w:tc>
        <w:tc>
          <w:tcPr>
            <w:tcW w:w="5538" w:type="dxa"/>
            <w:gridSpan w:val="2"/>
          </w:tcPr>
          <w:p w:rsidR="00E51681" w:rsidRDefault="00E51681" w:rsidP="00E51681">
            <w:pPr>
              <w:jc w:val="left"/>
            </w:pPr>
            <w:r>
              <w:rPr>
                <w:rFonts w:hint="eastAsia"/>
              </w:rPr>
              <w:t>本基金在有效控制组合风险并保持良好流动性的前提下，通过专业化行业深度研究分析，力争实现基金资产的长期稳定增值。</w:t>
            </w:r>
          </w:p>
        </w:tc>
      </w:tr>
      <w:tr w:rsidR="00E51681" w:rsidTr="008674B3">
        <w:tc>
          <w:tcPr>
            <w:tcW w:w="2768" w:type="dxa"/>
          </w:tcPr>
          <w:p w:rsidR="00E51681" w:rsidRDefault="00E51681" w:rsidP="00E51681">
            <w:pPr>
              <w:jc w:val="left"/>
            </w:pPr>
            <w:r>
              <w:rPr>
                <w:rFonts w:hint="eastAsia"/>
              </w:rPr>
              <w:t>投资策略</w:t>
            </w:r>
          </w:p>
        </w:tc>
        <w:tc>
          <w:tcPr>
            <w:tcW w:w="5538" w:type="dxa"/>
            <w:gridSpan w:val="2"/>
          </w:tcPr>
          <w:p w:rsidR="00E51681" w:rsidRDefault="00E51681" w:rsidP="00E51681">
            <w:r>
              <w:rPr>
                <w:rFonts w:hint="eastAsia"/>
              </w:rPr>
              <w:t>本基金依托于基金管理人的投资研究平台，紧密跟踪中国产业升级和消费升级的发展方向，努力挖掘质地优秀、具备长期价值增长潜力的上市公司。股票投资采用定量和定性分析相结合的策略。</w:t>
            </w:r>
          </w:p>
        </w:tc>
      </w:tr>
      <w:tr w:rsidR="00E51681" w:rsidTr="00507F17">
        <w:tc>
          <w:tcPr>
            <w:tcW w:w="2768" w:type="dxa"/>
          </w:tcPr>
          <w:p w:rsidR="00E51681" w:rsidRDefault="00E51681" w:rsidP="00E51681">
            <w:pPr>
              <w:jc w:val="left"/>
            </w:pPr>
            <w:r>
              <w:rPr>
                <w:rFonts w:hint="eastAsia"/>
              </w:rPr>
              <w:t>业绩比较基准</w:t>
            </w:r>
          </w:p>
        </w:tc>
        <w:tc>
          <w:tcPr>
            <w:tcW w:w="5538" w:type="dxa"/>
            <w:gridSpan w:val="2"/>
          </w:tcPr>
          <w:p w:rsidR="00E51681" w:rsidRDefault="00E51681" w:rsidP="00E51681">
            <w:pPr>
              <w:jc w:val="left"/>
            </w:pPr>
            <w:r>
              <w:rPr>
                <w:rFonts w:hint="eastAsia"/>
              </w:rPr>
              <w:t>中证内地消费主题指数收益率</w:t>
            </w:r>
            <w:r>
              <w:rPr>
                <w:rFonts w:hint="eastAsia"/>
              </w:rPr>
              <w:t>*55%+</w:t>
            </w:r>
            <w:r>
              <w:rPr>
                <w:rFonts w:hint="eastAsia"/>
              </w:rPr>
              <w:t>中证港股通主要消费综合指数</w:t>
            </w:r>
            <w:r>
              <w:rPr>
                <w:rFonts w:hint="eastAsia"/>
              </w:rPr>
              <w:t>(</w:t>
            </w:r>
            <w:r>
              <w:rPr>
                <w:rFonts w:hint="eastAsia"/>
              </w:rPr>
              <w:t>人民币</w:t>
            </w:r>
            <w:r>
              <w:rPr>
                <w:rFonts w:hint="eastAsia"/>
              </w:rPr>
              <w:t>)</w:t>
            </w:r>
            <w:r>
              <w:rPr>
                <w:rFonts w:hint="eastAsia"/>
              </w:rPr>
              <w:t>收益率</w:t>
            </w:r>
            <w:r>
              <w:rPr>
                <w:rFonts w:hint="eastAsia"/>
              </w:rPr>
              <w:t>*30%+</w:t>
            </w:r>
            <w:r>
              <w:rPr>
                <w:rFonts w:hint="eastAsia"/>
              </w:rPr>
              <w:t>中证综合债指数收益率</w:t>
            </w:r>
            <w:r>
              <w:rPr>
                <w:rFonts w:hint="eastAsia"/>
              </w:rPr>
              <w:t>*15%</w:t>
            </w:r>
          </w:p>
        </w:tc>
      </w:tr>
      <w:tr w:rsidR="00E51681" w:rsidTr="00AF689E">
        <w:tc>
          <w:tcPr>
            <w:tcW w:w="2768" w:type="dxa"/>
          </w:tcPr>
          <w:p w:rsidR="00E51681" w:rsidRDefault="00E51681" w:rsidP="00E51681">
            <w:pPr>
              <w:jc w:val="left"/>
            </w:pPr>
            <w:r>
              <w:rPr>
                <w:rFonts w:hint="eastAsia"/>
              </w:rPr>
              <w:t>风险收益特征</w:t>
            </w:r>
          </w:p>
        </w:tc>
        <w:tc>
          <w:tcPr>
            <w:tcW w:w="5538" w:type="dxa"/>
            <w:gridSpan w:val="2"/>
          </w:tcPr>
          <w:p w:rsidR="00E51681" w:rsidRDefault="00E51681" w:rsidP="00E5168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51681" w:rsidTr="00C9606E">
        <w:tc>
          <w:tcPr>
            <w:tcW w:w="2768" w:type="dxa"/>
          </w:tcPr>
          <w:p w:rsidR="00E51681" w:rsidRDefault="00E51681" w:rsidP="00E51681">
            <w:pPr>
              <w:jc w:val="left"/>
            </w:pPr>
            <w:r>
              <w:rPr>
                <w:rFonts w:hint="eastAsia"/>
              </w:rPr>
              <w:t>基金管理人</w:t>
            </w:r>
          </w:p>
        </w:tc>
        <w:tc>
          <w:tcPr>
            <w:tcW w:w="5538" w:type="dxa"/>
            <w:gridSpan w:val="2"/>
          </w:tcPr>
          <w:p w:rsidR="00E51681" w:rsidRDefault="00E51681" w:rsidP="00E51681">
            <w:pPr>
              <w:jc w:val="left"/>
            </w:pPr>
            <w:r>
              <w:rPr>
                <w:rFonts w:hint="eastAsia"/>
              </w:rPr>
              <w:t>南方基金管理股份有限公司</w:t>
            </w:r>
          </w:p>
        </w:tc>
      </w:tr>
      <w:tr w:rsidR="00E51681" w:rsidTr="00E51681">
        <w:tc>
          <w:tcPr>
            <w:tcW w:w="2768" w:type="dxa"/>
          </w:tcPr>
          <w:p w:rsidR="00E51681" w:rsidRDefault="00E51681" w:rsidP="00E51681">
            <w:pPr>
              <w:jc w:val="left"/>
            </w:pPr>
            <w:r>
              <w:rPr>
                <w:rFonts w:hint="eastAsia"/>
              </w:rPr>
              <w:lastRenderedPageBreak/>
              <w:t>基金托管人</w:t>
            </w:r>
          </w:p>
        </w:tc>
        <w:tc>
          <w:tcPr>
            <w:tcW w:w="5538" w:type="dxa"/>
            <w:gridSpan w:val="2"/>
          </w:tcPr>
          <w:p w:rsidR="00E51681" w:rsidRDefault="00E51681" w:rsidP="00E51681">
            <w:pPr>
              <w:jc w:val="left"/>
            </w:pPr>
            <w:r>
              <w:rPr>
                <w:rFonts w:hint="eastAsia"/>
              </w:rPr>
              <w:t>华夏银行股份有限公司</w:t>
            </w:r>
          </w:p>
        </w:tc>
      </w:tr>
      <w:tr w:rsidR="00E51681" w:rsidTr="00E51681">
        <w:tc>
          <w:tcPr>
            <w:tcW w:w="2768" w:type="dxa"/>
          </w:tcPr>
          <w:p w:rsidR="00E51681" w:rsidRDefault="00E51681" w:rsidP="00E51681">
            <w:pPr>
              <w:jc w:val="left"/>
            </w:pPr>
            <w:r>
              <w:rPr>
                <w:rFonts w:hint="eastAsia"/>
              </w:rPr>
              <w:t>下属分级基金的基金简称</w:t>
            </w:r>
          </w:p>
        </w:tc>
        <w:tc>
          <w:tcPr>
            <w:tcW w:w="2769" w:type="dxa"/>
          </w:tcPr>
          <w:p w:rsidR="00E51681" w:rsidRDefault="00E51681" w:rsidP="00E51681">
            <w:pPr>
              <w:jc w:val="left"/>
            </w:pPr>
            <w:r>
              <w:rPr>
                <w:rFonts w:hint="eastAsia"/>
              </w:rPr>
              <w:t>南方消费升级混合</w:t>
            </w:r>
            <w:r>
              <w:rPr>
                <w:rFonts w:hint="eastAsia"/>
              </w:rPr>
              <w:t>A</w:t>
            </w:r>
          </w:p>
        </w:tc>
        <w:tc>
          <w:tcPr>
            <w:tcW w:w="2769" w:type="dxa"/>
          </w:tcPr>
          <w:p w:rsidR="00E51681" w:rsidRDefault="00E51681" w:rsidP="00E51681">
            <w:pPr>
              <w:jc w:val="left"/>
            </w:pPr>
            <w:r>
              <w:rPr>
                <w:rFonts w:hint="eastAsia"/>
              </w:rPr>
              <w:t>南方消费升级混合</w:t>
            </w:r>
            <w:r>
              <w:rPr>
                <w:rFonts w:hint="eastAsia"/>
              </w:rPr>
              <w:t>C</w:t>
            </w:r>
          </w:p>
        </w:tc>
      </w:tr>
      <w:tr w:rsidR="00E51681" w:rsidTr="00E51681">
        <w:tc>
          <w:tcPr>
            <w:tcW w:w="2768" w:type="dxa"/>
          </w:tcPr>
          <w:p w:rsidR="00E51681" w:rsidRDefault="00E51681" w:rsidP="00E51681">
            <w:pPr>
              <w:jc w:val="left"/>
            </w:pPr>
            <w:r>
              <w:rPr>
                <w:rFonts w:hint="eastAsia"/>
              </w:rPr>
              <w:t>下属分级基金的交易代码</w:t>
            </w:r>
          </w:p>
        </w:tc>
        <w:tc>
          <w:tcPr>
            <w:tcW w:w="2769" w:type="dxa"/>
          </w:tcPr>
          <w:p w:rsidR="00E51681" w:rsidRDefault="00E51681" w:rsidP="00E51681">
            <w:pPr>
              <w:jc w:val="left"/>
            </w:pPr>
            <w:r>
              <w:t>010887</w:t>
            </w:r>
          </w:p>
        </w:tc>
        <w:tc>
          <w:tcPr>
            <w:tcW w:w="2769" w:type="dxa"/>
          </w:tcPr>
          <w:p w:rsidR="00E51681" w:rsidRDefault="00E51681" w:rsidP="00E51681">
            <w:pPr>
              <w:jc w:val="left"/>
            </w:pPr>
            <w:r>
              <w:t>010888</w:t>
            </w:r>
          </w:p>
        </w:tc>
      </w:tr>
      <w:tr w:rsidR="00E51681" w:rsidTr="00E51681">
        <w:tc>
          <w:tcPr>
            <w:tcW w:w="2768" w:type="dxa"/>
          </w:tcPr>
          <w:p w:rsidR="00E51681" w:rsidRDefault="00E51681" w:rsidP="00E51681">
            <w:pPr>
              <w:jc w:val="left"/>
            </w:pPr>
            <w:r>
              <w:rPr>
                <w:rFonts w:hint="eastAsia"/>
              </w:rPr>
              <w:t>报告期末下属分级基金的份额总额</w:t>
            </w:r>
          </w:p>
        </w:tc>
        <w:tc>
          <w:tcPr>
            <w:tcW w:w="2769" w:type="dxa"/>
          </w:tcPr>
          <w:p w:rsidR="00E51681" w:rsidRDefault="00E51681" w:rsidP="00E51681">
            <w:pPr>
              <w:jc w:val="left"/>
            </w:pPr>
            <w:r>
              <w:rPr>
                <w:rFonts w:hint="eastAsia"/>
              </w:rPr>
              <w:t>1,095,537,624.97</w:t>
            </w:r>
            <w:r>
              <w:rPr>
                <w:rFonts w:hint="eastAsia"/>
              </w:rPr>
              <w:t>份</w:t>
            </w:r>
          </w:p>
        </w:tc>
        <w:tc>
          <w:tcPr>
            <w:tcW w:w="2769" w:type="dxa"/>
          </w:tcPr>
          <w:p w:rsidR="00E51681" w:rsidRDefault="00E51681" w:rsidP="00E51681">
            <w:pPr>
              <w:jc w:val="left"/>
            </w:pPr>
            <w:r>
              <w:rPr>
                <w:rFonts w:hint="eastAsia"/>
              </w:rPr>
              <w:t>490,099,970.46</w:t>
            </w:r>
            <w:r>
              <w:rPr>
                <w:rFonts w:hint="eastAsia"/>
              </w:rPr>
              <w:t>份</w:t>
            </w:r>
          </w:p>
        </w:tc>
      </w:tr>
    </w:tbl>
    <w:p w:rsidR="00E51681" w:rsidRDefault="00E51681" w:rsidP="00E51681">
      <w:pPr>
        <w:pStyle w:val="-1"/>
        <w:ind w:left="281" w:hanging="281"/>
        <w:rPr>
          <w:rFonts w:hint="eastAsia"/>
        </w:rPr>
      </w:pPr>
      <w:r>
        <w:rPr>
          <w:rFonts w:hint="eastAsia"/>
        </w:rPr>
        <w:t>主要财务指标和基金净值表现</w:t>
      </w:r>
    </w:p>
    <w:p w:rsidR="00E51681" w:rsidRDefault="00E51681" w:rsidP="00E51681">
      <w:pPr>
        <w:pStyle w:val="-2"/>
        <w:spacing w:before="312"/>
        <w:rPr>
          <w:rFonts w:hint="eastAsia"/>
        </w:rPr>
      </w:pPr>
      <w:r>
        <w:rPr>
          <w:rFonts w:hint="eastAsia"/>
        </w:rPr>
        <w:t>主要财务指标</w:t>
      </w:r>
    </w:p>
    <w:p w:rsidR="00E51681" w:rsidRDefault="00E51681" w:rsidP="00E5168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51681" w:rsidTr="00E5168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51681" w:rsidRPr="00E51681" w:rsidRDefault="00E51681" w:rsidP="00E51681">
            <w:pPr>
              <w:jc w:val="center"/>
              <w:rPr>
                <w:b/>
              </w:rPr>
            </w:pPr>
            <w:r w:rsidRPr="00E51681">
              <w:rPr>
                <w:rFonts w:hint="eastAsia"/>
                <w:b/>
              </w:rPr>
              <w:t>主要财务指标</w:t>
            </w:r>
          </w:p>
        </w:tc>
        <w:tc>
          <w:tcPr>
            <w:tcW w:w="5538" w:type="dxa"/>
            <w:gridSpan w:val="2"/>
            <w:tcBorders>
              <w:bottom w:val="single" w:sz="4" w:space="0" w:color="auto"/>
            </w:tcBorders>
          </w:tcPr>
          <w:p w:rsidR="00E51681" w:rsidRPr="00E51681" w:rsidRDefault="00E51681" w:rsidP="00E51681">
            <w:pPr>
              <w:jc w:val="center"/>
              <w:rPr>
                <w:b/>
              </w:rPr>
            </w:pPr>
            <w:r w:rsidRPr="00E51681">
              <w:rPr>
                <w:rFonts w:hint="eastAsia"/>
                <w:b/>
              </w:rPr>
              <w:t>报告期（</w:t>
            </w:r>
            <w:r w:rsidRPr="00E51681">
              <w:rPr>
                <w:rFonts w:hint="eastAsia"/>
                <w:b/>
              </w:rPr>
              <w:t>2026</w:t>
            </w:r>
            <w:r w:rsidRPr="00E51681">
              <w:rPr>
                <w:rFonts w:hint="eastAsia"/>
                <w:b/>
              </w:rPr>
              <w:t>年</w:t>
            </w:r>
            <w:r w:rsidRPr="00E51681">
              <w:rPr>
                <w:rFonts w:hint="eastAsia"/>
                <w:b/>
              </w:rPr>
              <w:t>1</w:t>
            </w:r>
            <w:r w:rsidRPr="00E51681">
              <w:rPr>
                <w:rFonts w:hint="eastAsia"/>
                <w:b/>
              </w:rPr>
              <w:t>月</w:t>
            </w:r>
            <w:r w:rsidRPr="00E51681">
              <w:rPr>
                <w:rFonts w:hint="eastAsia"/>
                <w:b/>
              </w:rPr>
              <w:t>1</w:t>
            </w:r>
            <w:r w:rsidRPr="00E51681">
              <w:rPr>
                <w:rFonts w:hint="eastAsia"/>
                <w:b/>
              </w:rPr>
              <w:t>日－</w:t>
            </w:r>
            <w:r w:rsidRPr="00E51681">
              <w:rPr>
                <w:rFonts w:hint="eastAsia"/>
                <w:b/>
              </w:rPr>
              <w:t>2026</w:t>
            </w:r>
            <w:r w:rsidRPr="00E51681">
              <w:rPr>
                <w:rFonts w:hint="eastAsia"/>
                <w:b/>
              </w:rPr>
              <w:t>年</w:t>
            </w:r>
            <w:r w:rsidRPr="00E51681">
              <w:rPr>
                <w:rFonts w:hint="eastAsia"/>
                <w:b/>
              </w:rPr>
              <w:t>3</w:t>
            </w:r>
            <w:r w:rsidRPr="00E51681">
              <w:rPr>
                <w:rFonts w:hint="eastAsia"/>
                <w:b/>
              </w:rPr>
              <w:t>月</w:t>
            </w:r>
            <w:r w:rsidRPr="00E51681">
              <w:rPr>
                <w:rFonts w:hint="eastAsia"/>
                <w:b/>
              </w:rPr>
              <w:t>31</w:t>
            </w:r>
            <w:r w:rsidRPr="00E51681">
              <w:rPr>
                <w:rFonts w:hint="eastAsia"/>
                <w:b/>
              </w:rPr>
              <w:t>日）</w:t>
            </w:r>
          </w:p>
        </w:tc>
      </w:tr>
      <w:tr w:rsidR="00E51681" w:rsidTr="00E51681">
        <w:tc>
          <w:tcPr>
            <w:tcW w:w="2768" w:type="dxa"/>
            <w:vMerge/>
          </w:tcPr>
          <w:p w:rsidR="00E51681" w:rsidRDefault="00E51681" w:rsidP="00E51681">
            <w:pPr>
              <w:jc w:val="left"/>
            </w:pPr>
          </w:p>
        </w:tc>
        <w:tc>
          <w:tcPr>
            <w:tcW w:w="2769" w:type="dxa"/>
            <w:shd w:val="clear" w:color="auto" w:fill="BFBFBF"/>
          </w:tcPr>
          <w:p w:rsidR="00E51681" w:rsidRPr="00E51681" w:rsidRDefault="00E51681" w:rsidP="00E51681">
            <w:pPr>
              <w:jc w:val="center"/>
              <w:rPr>
                <w:b/>
              </w:rPr>
            </w:pPr>
            <w:r w:rsidRPr="00E51681">
              <w:rPr>
                <w:rFonts w:hint="eastAsia"/>
                <w:b/>
              </w:rPr>
              <w:t>南方消费升级混合</w:t>
            </w:r>
            <w:r w:rsidRPr="00E51681">
              <w:rPr>
                <w:rFonts w:hint="eastAsia"/>
                <w:b/>
              </w:rPr>
              <w:t>A</w:t>
            </w:r>
          </w:p>
        </w:tc>
        <w:tc>
          <w:tcPr>
            <w:tcW w:w="2769" w:type="dxa"/>
            <w:shd w:val="clear" w:color="auto" w:fill="BFBFBF"/>
          </w:tcPr>
          <w:p w:rsidR="00E51681" w:rsidRPr="00E51681" w:rsidRDefault="00E51681" w:rsidP="00E51681">
            <w:pPr>
              <w:jc w:val="center"/>
              <w:rPr>
                <w:b/>
              </w:rPr>
            </w:pPr>
            <w:r w:rsidRPr="00E51681">
              <w:rPr>
                <w:rFonts w:hint="eastAsia"/>
                <w:b/>
              </w:rPr>
              <w:t>南方消费升级混合</w:t>
            </w:r>
            <w:r w:rsidRPr="00E51681">
              <w:rPr>
                <w:rFonts w:hint="eastAsia"/>
                <w:b/>
              </w:rPr>
              <w:t>C</w:t>
            </w:r>
          </w:p>
        </w:tc>
      </w:tr>
      <w:tr w:rsidR="00E51681" w:rsidTr="00E51681">
        <w:tc>
          <w:tcPr>
            <w:tcW w:w="2768" w:type="dxa"/>
          </w:tcPr>
          <w:p w:rsidR="00E51681" w:rsidRDefault="00E51681" w:rsidP="00E51681">
            <w:pPr>
              <w:jc w:val="left"/>
            </w:pPr>
            <w:r>
              <w:rPr>
                <w:rFonts w:hint="eastAsia"/>
              </w:rPr>
              <w:t>1.</w:t>
            </w:r>
            <w:r>
              <w:rPr>
                <w:rFonts w:hint="eastAsia"/>
              </w:rPr>
              <w:t>本期已实现收益</w:t>
            </w:r>
          </w:p>
        </w:tc>
        <w:tc>
          <w:tcPr>
            <w:tcW w:w="2769" w:type="dxa"/>
          </w:tcPr>
          <w:p w:rsidR="00E51681" w:rsidRDefault="00E51681" w:rsidP="00E51681">
            <w:pPr>
              <w:jc w:val="right"/>
            </w:pPr>
            <w:r>
              <w:t>30,565,814.12</w:t>
            </w:r>
          </w:p>
        </w:tc>
        <w:tc>
          <w:tcPr>
            <w:tcW w:w="2769" w:type="dxa"/>
          </w:tcPr>
          <w:p w:rsidR="00E51681" w:rsidRDefault="00E51681" w:rsidP="00E51681">
            <w:pPr>
              <w:jc w:val="right"/>
            </w:pPr>
            <w:r>
              <w:t>13,917,249.11</w:t>
            </w:r>
          </w:p>
        </w:tc>
      </w:tr>
      <w:tr w:rsidR="00E51681" w:rsidTr="00E51681">
        <w:tc>
          <w:tcPr>
            <w:tcW w:w="2768" w:type="dxa"/>
          </w:tcPr>
          <w:p w:rsidR="00E51681" w:rsidRDefault="00E51681" w:rsidP="00E51681">
            <w:pPr>
              <w:jc w:val="left"/>
            </w:pPr>
            <w:r>
              <w:rPr>
                <w:rFonts w:hint="eastAsia"/>
              </w:rPr>
              <w:t>2.</w:t>
            </w:r>
            <w:r>
              <w:rPr>
                <w:rFonts w:hint="eastAsia"/>
              </w:rPr>
              <w:t>本期利润</w:t>
            </w:r>
          </w:p>
        </w:tc>
        <w:tc>
          <w:tcPr>
            <w:tcW w:w="2769" w:type="dxa"/>
          </w:tcPr>
          <w:p w:rsidR="00E51681" w:rsidRDefault="00E51681" w:rsidP="00E51681">
            <w:pPr>
              <w:jc w:val="right"/>
            </w:pPr>
            <w:r>
              <w:t>-55,391,013.61</w:t>
            </w:r>
          </w:p>
        </w:tc>
        <w:tc>
          <w:tcPr>
            <w:tcW w:w="2769" w:type="dxa"/>
          </w:tcPr>
          <w:p w:rsidR="00E51681" w:rsidRDefault="00E51681" w:rsidP="00E51681">
            <w:pPr>
              <w:jc w:val="right"/>
            </w:pPr>
            <w:r>
              <w:t>-24,393,453.22</w:t>
            </w:r>
          </w:p>
        </w:tc>
      </w:tr>
      <w:tr w:rsidR="00E51681" w:rsidTr="00E51681">
        <w:tc>
          <w:tcPr>
            <w:tcW w:w="2768" w:type="dxa"/>
          </w:tcPr>
          <w:p w:rsidR="00E51681" w:rsidRDefault="00E51681" w:rsidP="00E51681">
            <w:pPr>
              <w:jc w:val="left"/>
            </w:pPr>
            <w:r>
              <w:rPr>
                <w:rFonts w:hint="eastAsia"/>
              </w:rPr>
              <w:t>3.</w:t>
            </w:r>
            <w:r>
              <w:rPr>
                <w:rFonts w:hint="eastAsia"/>
              </w:rPr>
              <w:t>加权平均基金份额本期利润</w:t>
            </w:r>
          </w:p>
        </w:tc>
        <w:tc>
          <w:tcPr>
            <w:tcW w:w="2769" w:type="dxa"/>
          </w:tcPr>
          <w:p w:rsidR="00E51681" w:rsidRDefault="00E51681" w:rsidP="00E51681">
            <w:pPr>
              <w:jc w:val="right"/>
            </w:pPr>
            <w:r>
              <w:t>-0.0488</w:t>
            </w:r>
          </w:p>
        </w:tc>
        <w:tc>
          <w:tcPr>
            <w:tcW w:w="2769" w:type="dxa"/>
          </w:tcPr>
          <w:p w:rsidR="00E51681" w:rsidRDefault="00E51681" w:rsidP="00E51681">
            <w:pPr>
              <w:jc w:val="right"/>
            </w:pPr>
            <w:r>
              <w:t>-0.0447</w:t>
            </w:r>
          </w:p>
        </w:tc>
      </w:tr>
      <w:tr w:rsidR="00E51681" w:rsidTr="00E51681">
        <w:tc>
          <w:tcPr>
            <w:tcW w:w="2768" w:type="dxa"/>
          </w:tcPr>
          <w:p w:rsidR="00E51681" w:rsidRDefault="00E51681" w:rsidP="00E51681">
            <w:pPr>
              <w:jc w:val="left"/>
            </w:pPr>
            <w:r>
              <w:rPr>
                <w:rFonts w:hint="eastAsia"/>
              </w:rPr>
              <w:t>4.</w:t>
            </w:r>
            <w:r>
              <w:rPr>
                <w:rFonts w:hint="eastAsia"/>
              </w:rPr>
              <w:t>期末基金资产净值</w:t>
            </w:r>
          </w:p>
        </w:tc>
        <w:tc>
          <w:tcPr>
            <w:tcW w:w="2769" w:type="dxa"/>
          </w:tcPr>
          <w:p w:rsidR="00E51681" w:rsidRDefault="00E51681" w:rsidP="00E51681">
            <w:pPr>
              <w:jc w:val="right"/>
            </w:pPr>
            <w:r>
              <w:t>940,305,994.63</w:t>
            </w:r>
          </w:p>
        </w:tc>
        <w:tc>
          <w:tcPr>
            <w:tcW w:w="2769" w:type="dxa"/>
          </w:tcPr>
          <w:p w:rsidR="00E51681" w:rsidRDefault="00E51681" w:rsidP="00E51681">
            <w:pPr>
              <w:jc w:val="right"/>
            </w:pPr>
            <w:r>
              <w:t>407,700,809.22</w:t>
            </w:r>
          </w:p>
        </w:tc>
      </w:tr>
      <w:tr w:rsidR="00E51681" w:rsidTr="00E51681">
        <w:tc>
          <w:tcPr>
            <w:tcW w:w="2768" w:type="dxa"/>
          </w:tcPr>
          <w:p w:rsidR="00E51681" w:rsidRDefault="00E51681" w:rsidP="00E51681">
            <w:pPr>
              <w:jc w:val="left"/>
            </w:pPr>
            <w:r>
              <w:rPr>
                <w:rFonts w:hint="eastAsia"/>
              </w:rPr>
              <w:t>5.</w:t>
            </w:r>
            <w:r>
              <w:rPr>
                <w:rFonts w:hint="eastAsia"/>
              </w:rPr>
              <w:t>期末基金份额净值</w:t>
            </w:r>
          </w:p>
        </w:tc>
        <w:tc>
          <w:tcPr>
            <w:tcW w:w="2769" w:type="dxa"/>
          </w:tcPr>
          <w:p w:rsidR="00E51681" w:rsidRDefault="00E51681" w:rsidP="00E51681">
            <w:pPr>
              <w:jc w:val="right"/>
            </w:pPr>
            <w:r>
              <w:t>0.8583</w:t>
            </w:r>
          </w:p>
        </w:tc>
        <w:tc>
          <w:tcPr>
            <w:tcW w:w="2769" w:type="dxa"/>
          </w:tcPr>
          <w:p w:rsidR="00E51681" w:rsidRDefault="00E51681" w:rsidP="00E51681">
            <w:pPr>
              <w:jc w:val="right"/>
            </w:pPr>
            <w:r>
              <w:t>0.8319</w:t>
            </w:r>
          </w:p>
        </w:tc>
      </w:tr>
    </w:tbl>
    <w:p w:rsidR="00E51681" w:rsidRDefault="00E51681" w:rsidP="00E51681">
      <w:pPr>
        <w:pStyle w:val="-8"/>
        <w:rPr>
          <w:rFonts w:hint="eastAsia"/>
        </w:rPr>
      </w:pPr>
      <w:r>
        <w:rPr>
          <w:rFonts w:hint="eastAsia"/>
        </w:rPr>
        <w:t>注：基金业绩指标不包括持有人认（申）购或交易基金的各项费用，计入费用后实际收益水平要低于所列数字；</w:t>
      </w:r>
    </w:p>
    <w:p w:rsidR="00E51681" w:rsidRDefault="00E51681" w:rsidP="00E5168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51681" w:rsidRDefault="00E51681" w:rsidP="00E51681">
      <w:pPr>
        <w:pStyle w:val="-2"/>
        <w:spacing w:before="312"/>
        <w:rPr>
          <w:rFonts w:hint="eastAsia"/>
        </w:rPr>
      </w:pPr>
      <w:r>
        <w:rPr>
          <w:rFonts w:hint="eastAsia"/>
        </w:rPr>
        <w:t>基金净值表现</w:t>
      </w:r>
    </w:p>
    <w:p w:rsidR="00E51681" w:rsidRDefault="00E51681" w:rsidP="00E51681">
      <w:pPr>
        <w:pStyle w:val="-3"/>
        <w:spacing w:before="156" w:after="156"/>
        <w:rPr>
          <w:rFonts w:hint="eastAsia"/>
        </w:rPr>
      </w:pPr>
      <w:r>
        <w:rPr>
          <w:rFonts w:hint="eastAsia"/>
        </w:rPr>
        <w:t>本报告期基金份额净值增长率及其与同期业绩比较基准收益率的比较</w:t>
      </w:r>
    </w:p>
    <w:p w:rsidR="00E51681" w:rsidRDefault="00E51681" w:rsidP="00E51681">
      <w:pPr>
        <w:pStyle w:val="-"/>
        <w:ind w:firstLine="420"/>
        <w:rPr>
          <w:rFonts w:hint="eastAsia"/>
        </w:rPr>
      </w:pPr>
      <w:r>
        <w:rPr>
          <w:rFonts w:hint="eastAsia"/>
        </w:rPr>
        <w:t>南方消费升级混合A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1681" w:rsidTr="00E51681">
        <w:trPr>
          <w:cnfStyle w:val="100000000000" w:firstRow="1" w:lastRow="0" w:firstColumn="0" w:lastColumn="0" w:oddVBand="0" w:evenVBand="0" w:oddHBand="0" w:evenHBand="0" w:firstRowFirstColumn="0" w:firstRowLastColumn="0" w:lastRowFirstColumn="0" w:lastRowLastColumn="0"/>
        </w:trPr>
        <w:tc>
          <w:tcPr>
            <w:tcW w:w="1429" w:type="dxa"/>
          </w:tcPr>
          <w:p w:rsidR="00E51681" w:rsidRPr="00E51681" w:rsidRDefault="00E51681" w:rsidP="00E51681">
            <w:pPr>
              <w:jc w:val="center"/>
              <w:rPr>
                <w:b/>
              </w:rPr>
            </w:pPr>
            <w:r w:rsidRPr="00E51681">
              <w:rPr>
                <w:rFonts w:hint="eastAsia"/>
                <w:b/>
              </w:rPr>
              <w:t>阶段</w:t>
            </w:r>
          </w:p>
        </w:tc>
        <w:tc>
          <w:tcPr>
            <w:tcW w:w="1315" w:type="dxa"/>
          </w:tcPr>
          <w:p w:rsidR="00E51681" w:rsidRPr="00E51681" w:rsidRDefault="00E51681" w:rsidP="00E51681">
            <w:pPr>
              <w:jc w:val="center"/>
              <w:rPr>
                <w:b/>
              </w:rPr>
            </w:pPr>
            <w:r w:rsidRPr="00E51681">
              <w:rPr>
                <w:rFonts w:hint="eastAsia"/>
                <w:b/>
              </w:rPr>
              <w:t>净值增长率①</w:t>
            </w:r>
          </w:p>
        </w:tc>
        <w:tc>
          <w:tcPr>
            <w:tcW w:w="1315" w:type="dxa"/>
          </w:tcPr>
          <w:p w:rsidR="00E51681" w:rsidRPr="00E51681" w:rsidRDefault="00E51681" w:rsidP="00E51681">
            <w:pPr>
              <w:jc w:val="center"/>
              <w:rPr>
                <w:b/>
              </w:rPr>
            </w:pPr>
            <w:r w:rsidRPr="00E51681">
              <w:rPr>
                <w:rFonts w:hint="eastAsia"/>
                <w:b/>
              </w:rPr>
              <w:t>净值增长率标准差②</w:t>
            </w:r>
          </w:p>
        </w:tc>
        <w:tc>
          <w:tcPr>
            <w:tcW w:w="1315" w:type="dxa"/>
          </w:tcPr>
          <w:p w:rsidR="00E51681" w:rsidRPr="00E51681" w:rsidRDefault="00E51681" w:rsidP="00E51681">
            <w:pPr>
              <w:jc w:val="center"/>
              <w:rPr>
                <w:b/>
              </w:rPr>
            </w:pPr>
            <w:r w:rsidRPr="00E51681">
              <w:rPr>
                <w:rFonts w:hint="eastAsia"/>
                <w:b/>
              </w:rPr>
              <w:t>业绩比较基准收益率③</w:t>
            </w:r>
          </w:p>
        </w:tc>
        <w:tc>
          <w:tcPr>
            <w:tcW w:w="1315" w:type="dxa"/>
          </w:tcPr>
          <w:p w:rsidR="00E51681" w:rsidRPr="00E51681" w:rsidRDefault="00E51681" w:rsidP="00E51681">
            <w:pPr>
              <w:jc w:val="center"/>
              <w:rPr>
                <w:b/>
              </w:rPr>
            </w:pPr>
            <w:r w:rsidRPr="00E51681">
              <w:rPr>
                <w:rFonts w:hint="eastAsia"/>
                <w:b/>
              </w:rPr>
              <w:t>业绩比较基准收益率标准差④</w:t>
            </w:r>
          </w:p>
        </w:tc>
        <w:tc>
          <w:tcPr>
            <w:tcW w:w="907" w:type="dxa"/>
          </w:tcPr>
          <w:p w:rsidR="00E51681" w:rsidRPr="00E51681" w:rsidRDefault="00E51681" w:rsidP="00E51681">
            <w:pPr>
              <w:jc w:val="center"/>
              <w:rPr>
                <w:b/>
              </w:rPr>
            </w:pPr>
            <w:r w:rsidRPr="00E51681">
              <w:rPr>
                <w:rFonts w:hint="eastAsia"/>
                <w:b/>
              </w:rPr>
              <w:t>①</w:t>
            </w:r>
            <w:r w:rsidRPr="00E51681">
              <w:rPr>
                <w:rFonts w:hint="eastAsia"/>
                <w:b/>
              </w:rPr>
              <w:t>-</w:t>
            </w:r>
            <w:r w:rsidRPr="00E51681">
              <w:rPr>
                <w:rFonts w:hint="eastAsia"/>
                <w:b/>
              </w:rPr>
              <w:t>③</w:t>
            </w:r>
          </w:p>
        </w:tc>
        <w:tc>
          <w:tcPr>
            <w:tcW w:w="907" w:type="dxa"/>
          </w:tcPr>
          <w:p w:rsidR="00E51681" w:rsidRPr="00E51681" w:rsidRDefault="00E51681" w:rsidP="00E51681">
            <w:pPr>
              <w:jc w:val="center"/>
              <w:rPr>
                <w:b/>
              </w:rPr>
            </w:pPr>
            <w:r w:rsidRPr="00E51681">
              <w:rPr>
                <w:rFonts w:hint="eastAsia"/>
                <w:b/>
              </w:rPr>
              <w:t>②</w:t>
            </w:r>
            <w:r w:rsidRPr="00E51681">
              <w:rPr>
                <w:rFonts w:hint="eastAsia"/>
                <w:b/>
              </w:rPr>
              <w:t>-</w:t>
            </w:r>
            <w:r w:rsidRPr="00E51681">
              <w:rPr>
                <w:rFonts w:hint="eastAsia"/>
                <w:b/>
              </w:rPr>
              <w:t>④</w:t>
            </w:r>
          </w:p>
        </w:tc>
      </w:tr>
      <w:tr w:rsidR="00E51681" w:rsidTr="00E51681">
        <w:tc>
          <w:tcPr>
            <w:tcW w:w="1429" w:type="dxa"/>
          </w:tcPr>
          <w:p w:rsidR="00E51681" w:rsidRDefault="00E51681" w:rsidP="00E51681">
            <w:pPr>
              <w:jc w:val="left"/>
            </w:pPr>
            <w:r>
              <w:rPr>
                <w:rFonts w:hint="eastAsia"/>
              </w:rPr>
              <w:t>过去三个月</w:t>
            </w:r>
          </w:p>
        </w:tc>
        <w:tc>
          <w:tcPr>
            <w:tcW w:w="1315" w:type="dxa"/>
          </w:tcPr>
          <w:p w:rsidR="00E51681" w:rsidRDefault="00E51681" w:rsidP="00E51681">
            <w:pPr>
              <w:jc w:val="right"/>
            </w:pPr>
            <w:r>
              <w:t>-5.35%</w:t>
            </w:r>
          </w:p>
        </w:tc>
        <w:tc>
          <w:tcPr>
            <w:tcW w:w="1315" w:type="dxa"/>
          </w:tcPr>
          <w:p w:rsidR="00E51681" w:rsidRDefault="00E51681" w:rsidP="00E51681">
            <w:pPr>
              <w:jc w:val="right"/>
            </w:pPr>
            <w:r>
              <w:t>1.06%</w:t>
            </w:r>
          </w:p>
        </w:tc>
        <w:tc>
          <w:tcPr>
            <w:tcW w:w="1315" w:type="dxa"/>
          </w:tcPr>
          <w:p w:rsidR="00E51681" w:rsidRDefault="00E51681" w:rsidP="00E51681">
            <w:pPr>
              <w:jc w:val="right"/>
            </w:pPr>
            <w:r>
              <w:t>-4.10%</w:t>
            </w:r>
          </w:p>
        </w:tc>
        <w:tc>
          <w:tcPr>
            <w:tcW w:w="1315" w:type="dxa"/>
          </w:tcPr>
          <w:p w:rsidR="00E51681" w:rsidRDefault="00E51681" w:rsidP="00E51681">
            <w:pPr>
              <w:jc w:val="right"/>
            </w:pPr>
            <w:r>
              <w:t>0.84%</w:t>
            </w:r>
          </w:p>
        </w:tc>
        <w:tc>
          <w:tcPr>
            <w:tcW w:w="907" w:type="dxa"/>
          </w:tcPr>
          <w:p w:rsidR="00E51681" w:rsidRDefault="00E51681" w:rsidP="00E51681">
            <w:pPr>
              <w:jc w:val="right"/>
            </w:pPr>
            <w:r>
              <w:t>-1.25%</w:t>
            </w:r>
          </w:p>
        </w:tc>
        <w:tc>
          <w:tcPr>
            <w:tcW w:w="907" w:type="dxa"/>
          </w:tcPr>
          <w:p w:rsidR="00E51681" w:rsidRDefault="00E51681" w:rsidP="00E51681">
            <w:pPr>
              <w:jc w:val="right"/>
            </w:pPr>
            <w:r>
              <w:t>0.22%</w:t>
            </w:r>
          </w:p>
        </w:tc>
      </w:tr>
      <w:tr w:rsidR="00E51681" w:rsidTr="00E51681">
        <w:tc>
          <w:tcPr>
            <w:tcW w:w="1429" w:type="dxa"/>
          </w:tcPr>
          <w:p w:rsidR="00E51681" w:rsidRDefault="00E51681" w:rsidP="00E51681">
            <w:pPr>
              <w:jc w:val="left"/>
            </w:pPr>
            <w:r>
              <w:rPr>
                <w:rFonts w:hint="eastAsia"/>
              </w:rPr>
              <w:t>过去六个月</w:t>
            </w:r>
          </w:p>
        </w:tc>
        <w:tc>
          <w:tcPr>
            <w:tcW w:w="1315" w:type="dxa"/>
          </w:tcPr>
          <w:p w:rsidR="00E51681" w:rsidRDefault="00E51681" w:rsidP="00E51681">
            <w:pPr>
              <w:jc w:val="right"/>
            </w:pPr>
            <w:r>
              <w:t>-11.41%</w:t>
            </w:r>
          </w:p>
        </w:tc>
        <w:tc>
          <w:tcPr>
            <w:tcW w:w="1315" w:type="dxa"/>
          </w:tcPr>
          <w:p w:rsidR="00E51681" w:rsidRDefault="00E51681" w:rsidP="00E51681">
            <w:pPr>
              <w:jc w:val="right"/>
            </w:pPr>
            <w:r>
              <w:t>0.96%</w:t>
            </w:r>
          </w:p>
        </w:tc>
        <w:tc>
          <w:tcPr>
            <w:tcW w:w="1315" w:type="dxa"/>
          </w:tcPr>
          <w:p w:rsidR="00E51681" w:rsidRDefault="00E51681" w:rsidP="00E51681">
            <w:pPr>
              <w:jc w:val="right"/>
            </w:pPr>
            <w:r>
              <w:t>-9.37%</w:t>
            </w:r>
          </w:p>
        </w:tc>
        <w:tc>
          <w:tcPr>
            <w:tcW w:w="1315" w:type="dxa"/>
          </w:tcPr>
          <w:p w:rsidR="00E51681" w:rsidRDefault="00E51681" w:rsidP="00E51681">
            <w:pPr>
              <w:jc w:val="right"/>
            </w:pPr>
            <w:r>
              <w:t>0.70%</w:t>
            </w:r>
          </w:p>
        </w:tc>
        <w:tc>
          <w:tcPr>
            <w:tcW w:w="907" w:type="dxa"/>
          </w:tcPr>
          <w:p w:rsidR="00E51681" w:rsidRDefault="00E51681" w:rsidP="00E51681">
            <w:pPr>
              <w:jc w:val="right"/>
            </w:pPr>
            <w:r>
              <w:t>-2.04%</w:t>
            </w:r>
          </w:p>
        </w:tc>
        <w:tc>
          <w:tcPr>
            <w:tcW w:w="907" w:type="dxa"/>
          </w:tcPr>
          <w:p w:rsidR="00E51681" w:rsidRDefault="00E51681" w:rsidP="00E51681">
            <w:pPr>
              <w:jc w:val="right"/>
            </w:pPr>
            <w:r>
              <w:t>0.26%</w:t>
            </w:r>
          </w:p>
        </w:tc>
      </w:tr>
      <w:tr w:rsidR="00E51681" w:rsidTr="00E51681">
        <w:tc>
          <w:tcPr>
            <w:tcW w:w="1429" w:type="dxa"/>
          </w:tcPr>
          <w:p w:rsidR="00E51681" w:rsidRDefault="00E51681" w:rsidP="00E51681">
            <w:pPr>
              <w:jc w:val="left"/>
            </w:pPr>
            <w:r>
              <w:rPr>
                <w:rFonts w:hint="eastAsia"/>
              </w:rPr>
              <w:t>过去一年</w:t>
            </w:r>
          </w:p>
        </w:tc>
        <w:tc>
          <w:tcPr>
            <w:tcW w:w="1315" w:type="dxa"/>
          </w:tcPr>
          <w:p w:rsidR="00E51681" w:rsidRDefault="00E51681" w:rsidP="00E51681">
            <w:pPr>
              <w:jc w:val="right"/>
            </w:pPr>
            <w:r>
              <w:t>6.08%</w:t>
            </w:r>
          </w:p>
        </w:tc>
        <w:tc>
          <w:tcPr>
            <w:tcW w:w="1315" w:type="dxa"/>
          </w:tcPr>
          <w:p w:rsidR="00E51681" w:rsidRDefault="00E51681" w:rsidP="00E51681">
            <w:pPr>
              <w:jc w:val="right"/>
            </w:pPr>
            <w:r>
              <w:t>1.09%</w:t>
            </w:r>
          </w:p>
        </w:tc>
        <w:tc>
          <w:tcPr>
            <w:tcW w:w="1315" w:type="dxa"/>
          </w:tcPr>
          <w:p w:rsidR="00E51681" w:rsidRDefault="00E51681" w:rsidP="00E51681">
            <w:pPr>
              <w:jc w:val="right"/>
            </w:pPr>
            <w:r>
              <w:t>-6.94%</w:t>
            </w:r>
          </w:p>
        </w:tc>
        <w:tc>
          <w:tcPr>
            <w:tcW w:w="1315" w:type="dxa"/>
          </w:tcPr>
          <w:p w:rsidR="00E51681" w:rsidRDefault="00E51681" w:rsidP="00E51681">
            <w:pPr>
              <w:jc w:val="right"/>
            </w:pPr>
            <w:r>
              <w:t>0.76%</w:t>
            </w:r>
          </w:p>
        </w:tc>
        <w:tc>
          <w:tcPr>
            <w:tcW w:w="907" w:type="dxa"/>
          </w:tcPr>
          <w:p w:rsidR="00E51681" w:rsidRDefault="00E51681" w:rsidP="00E51681">
            <w:pPr>
              <w:jc w:val="right"/>
            </w:pPr>
            <w:r>
              <w:t>13.02%</w:t>
            </w:r>
          </w:p>
        </w:tc>
        <w:tc>
          <w:tcPr>
            <w:tcW w:w="907" w:type="dxa"/>
          </w:tcPr>
          <w:p w:rsidR="00E51681" w:rsidRDefault="00E51681" w:rsidP="00E51681">
            <w:pPr>
              <w:jc w:val="right"/>
            </w:pPr>
            <w:r>
              <w:t>0.33%</w:t>
            </w:r>
          </w:p>
        </w:tc>
      </w:tr>
      <w:tr w:rsidR="00E51681" w:rsidTr="00E51681">
        <w:tc>
          <w:tcPr>
            <w:tcW w:w="1429" w:type="dxa"/>
          </w:tcPr>
          <w:p w:rsidR="00E51681" w:rsidRDefault="00E51681" w:rsidP="00E51681">
            <w:pPr>
              <w:jc w:val="left"/>
            </w:pPr>
            <w:r>
              <w:rPr>
                <w:rFonts w:hint="eastAsia"/>
              </w:rPr>
              <w:t>过去三年</w:t>
            </w:r>
          </w:p>
        </w:tc>
        <w:tc>
          <w:tcPr>
            <w:tcW w:w="1315" w:type="dxa"/>
          </w:tcPr>
          <w:p w:rsidR="00E51681" w:rsidRDefault="00E51681" w:rsidP="00E51681">
            <w:pPr>
              <w:jc w:val="right"/>
            </w:pPr>
            <w:r>
              <w:t>15.12%</w:t>
            </w:r>
          </w:p>
        </w:tc>
        <w:tc>
          <w:tcPr>
            <w:tcW w:w="1315" w:type="dxa"/>
          </w:tcPr>
          <w:p w:rsidR="00E51681" w:rsidRDefault="00E51681" w:rsidP="00E51681">
            <w:pPr>
              <w:jc w:val="right"/>
            </w:pPr>
            <w:r>
              <w:t>1.10%</w:t>
            </w:r>
          </w:p>
        </w:tc>
        <w:tc>
          <w:tcPr>
            <w:tcW w:w="1315" w:type="dxa"/>
          </w:tcPr>
          <w:p w:rsidR="00E51681" w:rsidRDefault="00E51681" w:rsidP="00E51681">
            <w:pPr>
              <w:jc w:val="right"/>
            </w:pPr>
            <w:r>
              <w:t>-7.95%</w:t>
            </w:r>
          </w:p>
        </w:tc>
        <w:tc>
          <w:tcPr>
            <w:tcW w:w="1315" w:type="dxa"/>
          </w:tcPr>
          <w:p w:rsidR="00E51681" w:rsidRDefault="00E51681" w:rsidP="00E51681">
            <w:pPr>
              <w:jc w:val="right"/>
            </w:pPr>
            <w:r>
              <w:t>0.90%</w:t>
            </w:r>
          </w:p>
        </w:tc>
        <w:tc>
          <w:tcPr>
            <w:tcW w:w="907" w:type="dxa"/>
          </w:tcPr>
          <w:p w:rsidR="00E51681" w:rsidRDefault="00E51681" w:rsidP="00E51681">
            <w:pPr>
              <w:jc w:val="right"/>
            </w:pPr>
            <w:r>
              <w:t>23.07%</w:t>
            </w:r>
          </w:p>
        </w:tc>
        <w:tc>
          <w:tcPr>
            <w:tcW w:w="907" w:type="dxa"/>
          </w:tcPr>
          <w:p w:rsidR="00E51681" w:rsidRDefault="00E51681" w:rsidP="00E51681">
            <w:pPr>
              <w:jc w:val="right"/>
            </w:pPr>
            <w:r>
              <w:t>0.20%</w:t>
            </w:r>
          </w:p>
        </w:tc>
      </w:tr>
      <w:tr w:rsidR="00E51681" w:rsidTr="00E51681">
        <w:tc>
          <w:tcPr>
            <w:tcW w:w="1429" w:type="dxa"/>
          </w:tcPr>
          <w:p w:rsidR="00E51681" w:rsidRDefault="00E51681" w:rsidP="00E51681">
            <w:pPr>
              <w:jc w:val="left"/>
            </w:pPr>
            <w:r>
              <w:rPr>
                <w:rFonts w:hint="eastAsia"/>
              </w:rPr>
              <w:t>过去五年</w:t>
            </w:r>
          </w:p>
        </w:tc>
        <w:tc>
          <w:tcPr>
            <w:tcW w:w="1315" w:type="dxa"/>
          </w:tcPr>
          <w:p w:rsidR="00E51681" w:rsidRDefault="00E51681" w:rsidP="00E51681">
            <w:pPr>
              <w:jc w:val="right"/>
            </w:pPr>
            <w:r>
              <w:t>-0.56%</w:t>
            </w:r>
          </w:p>
        </w:tc>
        <w:tc>
          <w:tcPr>
            <w:tcW w:w="1315" w:type="dxa"/>
          </w:tcPr>
          <w:p w:rsidR="00E51681" w:rsidRDefault="00E51681" w:rsidP="00E51681">
            <w:pPr>
              <w:jc w:val="right"/>
            </w:pPr>
            <w:r>
              <w:t>1.38%</w:t>
            </w:r>
          </w:p>
        </w:tc>
        <w:tc>
          <w:tcPr>
            <w:tcW w:w="1315" w:type="dxa"/>
          </w:tcPr>
          <w:p w:rsidR="00E51681" w:rsidRDefault="00E51681" w:rsidP="00E51681">
            <w:pPr>
              <w:jc w:val="right"/>
            </w:pPr>
            <w:r>
              <w:t>-16.65%</w:t>
            </w:r>
          </w:p>
        </w:tc>
        <w:tc>
          <w:tcPr>
            <w:tcW w:w="1315" w:type="dxa"/>
          </w:tcPr>
          <w:p w:rsidR="00E51681" w:rsidRDefault="00E51681" w:rsidP="00E51681">
            <w:pPr>
              <w:jc w:val="right"/>
            </w:pPr>
            <w:r>
              <w:t>0.85%</w:t>
            </w:r>
          </w:p>
        </w:tc>
        <w:tc>
          <w:tcPr>
            <w:tcW w:w="907" w:type="dxa"/>
          </w:tcPr>
          <w:p w:rsidR="00E51681" w:rsidRDefault="00E51681" w:rsidP="00E51681">
            <w:pPr>
              <w:jc w:val="right"/>
            </w:pPr>
            <w:r>
              <w:t>16.09%</w:t>
            </w:r>
          </w:p>
        </w:tc>
        <w:tc>
          <w:tcPr>
            <w:tcW w:w="907" w:type="dxa"/>
          </w:tcPr>
          <w:p w:rsidR="00E51681" w:rsidRDefault="00E51681" w:rsidP="00E51681">
            <w:pPr>
              <w:jc w:val="right"/>
            </w:pPr>
            <w:r>
              <w:t>0.53%</w:t>
            </w:r>
          </w:p>
        </w:tc>
      </w:tr>
      <w:tr w:rsidR="00E51681" w:rsidTr="00E51681">
        <w:tc>
          <w:tcPr>
            <w:tcW w:w="1429" w:type="dxa"/>
          </w:tcPr>
          <w:p w:rsidR="00E51681" w:rsidRDefault="00E51681" w:rsidP="00E51681">
            <w:pPr>
              <w:jc w:val="left"/>
            </w:pPr>
            <w:r>
              <w:rPr>
                <w:rFonts w:hint="eastAsia"/>
              </w:rPr>
              <w:t>自基金合同生效起至今</w:t>
            </w:r>
          </w:p>
        </w:tc>
        <w:tc>
          <w:tcPr>
            <w:tcW w:w="1315" w:type="dxa"/>
          </w:tcPr>
          <w:p w:rsidR="00E51681" w:rsidRDefault="00E51681" w:rsidP="00E51681">
            <w:pPr>
              <w:jc w:val="right"/>
            </w:pPr>
            <w:r>
              <w:t>-14.17%</w:t>
            </w:r>
          </w:p>
        </w:tc>
        <w:tc>
          <w:tcPr>
            <w:tcW w:w="1315" w:type="dxa"/>
          </w:tcPr>
          <w:p w:rsidR="00E51681" w:rsidRDefault="00E51681" w:rsidP="00E51681">
            <w:pPr>
              <w:jc w:val="right"/>
            </w:pPr>
            <w:r>
              <w:t>1.40%</w:t>
            </w:r>
          </w:p>
        </w:tc>
        <w:tc>
          <w:tcPr>
            <w:tcW w:w="1315" w:type="dxa"/>
          </w:tcPr>
          <w:p w:rsidR="00E51681" w:rsidRDefault="00E51681" w:rsidP="00E51681">
            <w:pPr>
              <w:jc w:val="right"/>
            </w:pPr>
            <w:r>
              <w:t>-19.75%</w:t>
            </w:r>
          </w:p>
        </w:tc>
        <w:tc>
          <w:tcPr>
            <w:tcW w:w="1315" w:type="dxa"/>
          </w:tcPr>
          <w:p w:rsidR="00E51681" w:rsidRDefault="00E51681" w:rsidP="00E51681">
            <w:pPr>
              <w:jc w:val="right"/>
            </w:pPr>
            <w:r>
              <w:t>0.86%</w:t>
            </w:r>
          </w:p>
        </w:tc>
        <w:tc>
          <w:tcPr>
            <w:tcW w:w="907" w:type="dxa"/>
          </w:tcPr>
          <w:p w:rsidR="00E51681" w:rsidRDefault="00E51681" w:rsidP="00E51681">
            <w:pPr>
              <w:jc w:val="right"/>
            </w:pPr>
            <w:r>
              <w:t>5.58%</w:t>
            </w:r>
          </w:p>
        </w:tc>
        <w:tc>
          <w:tcPr>
            <w:tcW w:w="907" w:type="dxa"/>
          </w:tcPr>
          <w:p w:rsidR="00E51681" w:rsidRDefault="00E51681" w:rsidP="00E51681">
            <w:pPr>
              <w:jc w:val="right"/>
            </w:pPr>
            <w:r>
              <w:t>0.54%</w:t>
            </w:r>
          </w:p>
        </w:tc>
      </w:tr>
    </w:tbl>
    <w:p w:rsidR="00E51681" w:rsidRDefault="00E51681" w:rsidP="00E51681">
      <w:pPr>
        <w:pStyle w:val="-"/>
        <w:ind w:firstLine="420"/>
        <w:rPr>
          <w:rFonts w:hint="eastAsia"/>
        </w:rPr>
      </w:pPr>
      <w:r>
        <w:rPr>
          <w:rFonts w:hint="eastAsia"/>
        </w:rPr>
        <w:t>南方消费升级混合C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51681" w:rsidTr="00E51681">
        <w:trPr>
          <w:cnfStyle w:val="100000000000" w:firstRow="1" w:lastRow="0" w:firstColumn="0" w:lastColumn="0" w:oddVBand="0" w:evenVBand="0" w:oddHBand="0" w:evenHBand="0" w:firstRowFirstColumn="0" w:firstRowLastColumn="0" w:lastRowFirstColumn="0" w:lastRowLastColumn="0"/>
        </w:trPr>
        <w:tc>
          <w:tcPr>
            <w:tcW w:w="1429" w:type="dxa"/>
          </w:tcPr>
          <w:p w:rsidR="00E51681" w:rsidRPr="00E51681" w:rsidRDefault="00E51681" w:rsidP="00E51681">
            <w:pPr>
              <w:jc w:val="center"/>
              <w:rPr>
                <w:b/>
              </w:rPr>
            </w:pPr>
            <w:r w:rsidRPr="00E51681">
              <w:rPr>
                <w:rFonts w:hint="eastAsia"/>
                <w:b/>
              </w:rPr>
              <w:t>阶段</w:t>
            </w:r>
          </w:p>
        </w:tc>
        <w:tc>
          <w:tcPr>
            <w:tcW w:w="1315" w:type="dxa"/>
          </w:tcPr>
          <w:p w:rsidR="00E51681" w:rsidRPr="00E51681" w:rsidRDefault="00E51681" w:rsidP="00E51681">
            <w:pPr>
              <w:jc w:val="center"/>
              <w:rPr>
                <w:b/>
              </w:rPr>
            </w:pPr>
            <w:r w:rsidRPr="00E51681">
              <w:rPr>
                <w:rFonts w:hint="eastAsia"/>
                <w:b/>
              </w:rPr>
              <w:t>净值增长率</w:t>
            </w:r>
            <w:r w:rsidRPr="00E51681">
              <w:rPr>
                <w:rFonts w:hint="eastAsia"/>
                <w:b/>
              </w:rPr>
              <w:lastRenderedPageBreak/>
              <w:t>①</w:t>
            </w:r>
          </w:p>
        </w:tc>
        <w:tc>
          <w:tcPr>
            <w:tcW w:w="1315" w:type="dxa"/>
          </w:tcPr>
          <w:p w:rsidR="00E51681" w:rsidRPr="00E51681" w:rsidRDefault="00E51681" w:rsidP="00E51681">
            <w:pPr>
              <w:jc w:val="center"/>
              <w:rPr>
                <w:b/>
              </w:rPr>
            </w:pPr>
            <w:r w:rsidRPr="00E51681">
              <w:rPr>
                <w:rFonts w:hint="eastAsia"/>
                <w:b/>
              </w:rPr>
              <w:lastRenderedPageBreak/>
              <w:t>净值增长率</w:t>
            </w:r>
            <w:r w:rsidRPr="00E51681">
              <w:rPr>
                <w:rFonts w:hint="eastAsia"/>
                <w:b/>
              </w:rPr>
              <w:lastRenderedPageBreak/>
              <w:t>标准差②</w:t>
            </w:r>
          </w:p>
        </w:tc>
        <w:tc>
          <w:tcPr>
            <w:tcW w:w="1315" w:type="dxa"/>
          </w:tcPr>
          <w:p w:rsidR="00E51681" w:rsidRPr="00E51681" w:rsidRDefault="00E51681" w:rsidP="00E51681">
            <w:pPr>
              <w:jc w:val="center"/>
              <w:rPr>
                <w:b/>
              </w:rPr>
            </w:pPr>
            <w:r w:rsidRPr="00E51681">
              <w:rPr>
                <w:rFonts w:hint="eastAsia"/>
                <w:b/>
              </w:rPr>
              <w:lastRenderedPageBreak/>
              <w:t>业绩比较基</w:t>
            </w:r>
            <w:r w:rsidRPr="00E51681">
              <w:rPr>
                <w:rFonts w:hint="eastAsia"/>
                <w:b/>
              </w:rPr>
              <w:lastRenderedPageBreak/>
              <w:t>准收益率③</w:t>
            </w:r>
          </w:p>
        </w:tc>
        <w:tc>
          <w:tcPr>
            <w:tcW w:w="1315" w:type="dxa"/>
          </w:tcPr>
          <w:p w:rsidR="00E51681" w:rsidRPr="00E51681" w:rsidRDefault="00E51681" w:rsidP="00E51681">
            <w:pPr>
              <w:jc w:val="center"/>
              <w:rPr>
                <w:b/>
              </w:rPr>
            </w:pPr>
            <w:r w:rsidRPr="00E51681">
              <w:rPr>
                <w:rFonts w:hint="eastAsia"/>
                <w:b/>
              </w:rPr>
              <w:lastRenderedPageBreak/>
              <w:t>业绩比较基</w:t>
            </w:r>
            <w:r w:rsidRPr="00E51681">
              <w:rPr>
                <w:rFonts w:hint="eastAsia"/>
                <w:b/>
              </w:rPr>
              <w:lastRenderedPageBreak/>
              <w:t>准收益率标准差④</w:t>
            </w:r>
          </w:p>
        </w:tc>
        <w:tc>
          <w:tcPr>
            <w:tcW w:w="907" w:type="dxa"/>
          </w:tcPr>
          <w:p w:rsidR="00E51681" w:rsidRPr="00E51681" w:rsidRDefault="00E51681" w:rsidP="00E51681">
            <w:pPr>
              <w:jc w:val="center"/>
              <w:rPr>
                <w:b/>
              </w:rPr>
            </w:pPr>
            <w:r w:rsidRPr="00E51681">
              <w:rPr>
                <w:rFonts w:hint="eastAsia"/>
                <w:b/>
              </w:rPr>
              <w:lastRenderedPageBreak/>
              <w:t>①</w:t>
            </w:r>
            <w:r w:rsidRPr="00E51681">
              <w:rPr>
                <w:rFonts w:hint="eastAsia"/>
                <w:b/>
              </w:rPr>
              <w:t>-</w:t>
            </w:r>
            <w:r w:rsidRPr="00E51681">
              <w:rPr>
                <w:rFonts w:hint="eastAsia"/>
                <w:b/>
              </w:rPr>
              <w:t>③</w:t>
            </w:r>
          </w:p>
        </w:tc>
        <w:tc>
          <w:tcPr>
            <w:tcW w:w="907" w:type="dxa"/>
          </w:tcPr>
          <w:p w:rsidR="00E51681" w:rsidRPr="00E51681" w:rsidRDefault="00E51681" w:rsidP="00E51681">
            <w:pPr>
              <w:jc w:val="center"/>
              <w:rPr>
                <w:b/>
              </w:rPr>
            </w:pPr>
            <w:r w:rsidRPr="00E51681">
              <w:rPr>
                <w:rFonts w:hint="eastAsia"/>
                <w:b/>
              </w:rPr>
              <w:t>②</w:t>
            </w:r>
            <w:r w:rsidRPr="00E51681">
              <w:rPr>
                <w:rFonts w:hint="eastAsia"/>
                <w:b/>
              </w:rPr>
              <w:t>-</w:t>
            </w:r>
            <w:r w:rsidRPr="00E51681">
              <w:rPr>
                <w:rFonts w:hint="eastAsia"/>
                <w:b/>
              </w:rPr>
              <w:t>④</w:t>
            </w:r>
          </w:p>
        </w:tc>
      </w:tr>
      <w:tr w:rsidR="00E51681" w:rsidTr="00E51681">
        <w:tc>
          <w:tcPr>
            <w:tcW w:w="1429" w:type="dxa"/>
          </w:tcPr>
          <w:p w:rsidR="00E51681" w:rsidRDefault="00E51681" w:rsidP="00E51681">
            <w:pPr>
              <w:jc w:val="left"/>
            </w:pPr>
            <w:r>
              <w:rPr>
                <w:rFonts w:hint="eastAsia"/>
              </w:rPr>
              <w:lastRenderedPageBreak/>
              <w:t>过去三个月</w:t>
            </w:r>
          </w:p>
        </w:tc>
        <w:tc>
          <w:tcPr>
            <w:tcW w:w="1315" w:type="dxa"/>
          </w:tcPr>
          <w:p w:rsidR="00E51681" w:rsidRDefault="00E51681" w:rsidP="00E51681">
            <w:pPr>
              <w:jc w:val="right"/>
            </w:pPr>
            <w:r>
              <w:t>-5.49%</w:t>
            </w:r>
          </w:p>
        </w:tc>
        <w:tc>
          <w:tcPr>
            <w:tcW w:w="1315" w:type="dxa"/>
          </w:tcPr>
          <w:p w:rsidR="00E51681" w:rsidRDefault="00E51681" w:rsidP="00E51681">
            <w:pPr>
              <w:jc w:val="right"/>
            </w:pPr>
            <w:r>
              <w:t>1.06%</w:t>
            </w:r>
          </w:p>
        </w:tc>
        <w:tc>
          <w:tcPr>
            <w:tcW w:w="1315" w:type="dxa"/>
          </w:tcPr>
          <w:p w:rsidR="00E51681" w:rsidRDefault="00E51681" w:rsidP="00E51681">
            <w:pPr>
              <w:jc w:val="right"/>
            </w:pPr>
            <w:r>
              <w:t>-4.10%</w:t>
            </w:r>
          </w:p>
        </w:tc>
        <w:tc>
          <w:tcPr>
            <w:tcW w:w="1315" w:type="dxa"/>
          </w:tcPr>
          <w:p w:rsidR="00E51681" w:rsidRDefault="00E51681" w:rsidP="00E51681">
            <w:pPr>
              <w:jc w:val="right"/>
            </w:pPr>
            <w:r>
              <w:t>0.84%</w:t>
            </w:r>
          </w:p>
        </w:tc>
        <w:tc>
          <w:tcPr>
            <w:tcW w:w="907" w:type="dxa"/>
          </w:tcPr>
          <w:p w:rsidR="00E51681" w:rsidRDefault="00E51681" w:rsidP="00E51681">
            <w:pPr>
              <w:jc w:val="right"/>
            </w:pPr>
            <w:r>
              <w:t>-1.39%</w:t>
            </w:r>
          </w:p>
        </w:tc>
        <w:tc>
          <w:tcPr>
            <w:tcW w:w="907" w:type="dxa"/>
          </w:tcPr>
          <w:p w:rsidR="00E51681" w:rsidRDefault="00E51681" w:rsidP="00E51681">
            <w:pPr>
              <w:jc w:val="right"/>
            </w:pPr>
            <w:r>
              <w:t>0.22%</w:t>
            </w:r>
          </w:p>
        </w:tc>
      </w:tr>
      <w:tr w:rsidR="00E51681" w:rsidTr="00E51681">
        <w:tc>
          <w:tcPr>
            <w:tcW w:w="1429" w:type="dxa"/>
          </w:tcPr>
          <w:p w:rsidR="00E51681" w:rsidRDefault="00E51681" w:rsidP="00E51681">
            <w:pPr>
              <w:jc w:val="left"/>
            </w:pPr>
            <w:r>
              <w:rPr>
                <w:rFonts w:hint="eastAsia"/>
              </w:rPr>
              <w:t>过去六个月</w:t>
            </w:r>
          </w:p>
        </w:tc>
        <w:tc>
          <w:tcPr>
            <w:tcW w:w="1315" w:type="dxa"/>
          </w:tcPr>
          <w:p w:rsidR="00E51681" w:rsidRDefault="00E51681" w:rsidP="00E51681">
            <w:pPr>
              <w:jc w:val="right"/>
            </w:pPr>
            <w:r>
              <w:t>-11.67%</w:t>
            </w:r>
          </w:p>
        </w:tc>
        <w:tc>
          <w:tcPr>
            <w:tcW w:w="1315" w:type="dxa"/>
          </w:tcPr>
          <w:p w:rsidR="00E51681" w:rsidRDefault="00E51681" w:rsidP="00E51681">
            <w:pPr>
              <w:jc w:val="right"/>
            </w:pPr>
            <w:r>
              <w:t>0.96%</w:t>
            </w:r>
          </w:p>
        </w:tc>
        <w:tc>
          <w:tcPr>
            <w:tcW w:w="1315" w:type="dxa"/>
          </w:tcPr>
          <w:p w:rsidR="00E51681" w:rsidRDefault="00E51681" w:rsidP="00E51681">
            <w:pPr>
              <w:jc w:val="right"/>
            </w:pPr>
            <w:r>
              <w:t>-9.37%</w:t>
            </w:r>
          </w:p>
        </w:tc>
        <w:tc>
          <w:tcPr>
            <w:tcW w:w="1315" w:type="dxa"/>
          </w:tcPr>
          <w:p w:rsidR="00E51681" w:rsidRDefault="00E51681" w:rsidP="00E51681">
            <w:pPr>
              <w:jc w:val="right"/>
            </w:pPr>
            <w:r>
              <w:t>0.70%</w:t>
            </w:r>
          </w:p>
        </w:tc>
        <w:tc>
          <w:tcPr>
            <w:tcW w:w="907" w:type="dxa"/>
          </w:tcPr>
          <w:p w:rsidR="00E51681" w:rsidRDefault="00E51681" w:rsidP="00E51681">
            <w:pPr>
              <w:jc w:val="right"/>
            </w:pPr>
            <w:r>
              <w:t>-2.30%</w:t>
            </w:r>
          </w:p>
        </w:tc>
        <w:tc>
          <w:tcPr>
            <w:tcW w:w="907" w:type="dxa"/>
          </w:tcPr>
          <w:p w:rsidR="00E51681" w:rsidRDefault="00E51681" w:rsidP="00E51681">
            <w:pPr>
              <w:jc w:val="right"/>
            </w:pPr>
            <w:r>
              <w:t>0.26%</w:t>
            </w:r>
          </w:p>
        </w:tc>
      </w:tr>
      <w:tr w:rsidR="00E51681" w:rsidTr="00E51681">
        <w:tc>
          <w:tcPr>
            <w:tcW w:w="1429" w:type="dxa"/>
          </w:tcPr>
          <w:p w:rsidR="00E51681" w:rsidRDefault="00E51681" w:rsidP="00E51681">
            <w:pPr>
              <w:jc w:val="left"/>
            </w:pPr>
            <w:r>
              <w:rPr>
                <w:rFonts w:hint="eastAsia"/>
              </w:rPr>
              <w:t>过去一年</w:t>
            </w:r>
          </w:p>
        </w:tc>
        <w:tc>
          <w:tcPr>
            <w:tcW w:w="1315" w:type="dxa"/>
          </w:tcPr>
          <w:p w:rsidR="00E51681" w:rsidRDefault="00E51681" w:rsidP="00E51681">
            <w:pPr>
              <w:jc w:val="right"/>
            </w:pPr>
            <w:r>
              <w:t>5.44%</w:t>
            </w:r>
          </w:p>
        </w:tc>
        <w:tc>
          <w:tcPr>
            <w:tcW w:w="1315" w:type="dxa"/>
          </w:tcPr>
          <w:p w:rsidR="00E51681" w:rsidRDefault="00E51681" w:rsidP="00E51681">
            <w:pPr>
              <w:jc w:val="right"/>
            </w:pPr>
            <w:r>
              <w:t>1.09%</w:t>
            </w:r>
          </w:p>
        </w:tc>
        <w:tc>
          <w:tcPr>
            <w:tcW w:w="1315" w:type="dxa"/>
          </w:tcPr>
          <w:p w:rsidR="00E51681" w:rsidRDefault="00E51681" w:rsidP="00E51681">
            <w:pPr>
              <w:jc w:val="right"/>
            </w:pPr>
            <w:r>
              <w:t>-6.94%</w:t>
            </w:r>
          </w:p>
        </w:tc>
        <w:tc>
          <w:tcPr>
            <w:tcW w:w="1315" w:type="dxa"/>
          </w:tcPr>
          <w:p w:rsidR="00E51681" w:rsidRDefault="00E51681" w:rsidP="00E51681">
            <w:pPr>
              <w:jc w:val="right"/>
            </w:pPr>
            <w:r>
              <w:t>0.76%</w:t>
            </w:r>
          </w:p>
        </w:tc>
        <w:tc>
          <w:tcPr>
            <w:tcW w:w="907" w:type="dxa"/>
          </w:tcPr>
          <w:p w:rsidR="00E51681" w:rsidRDefault="00E51681" w:rsidP="00E51681">
            <w:pPr>
              <w:jc w:val="right"/>
            </w:pPr>
            <w:r>
              <w:t>12.38%</w:t>
            </w:r>
          </w:p>
        </w:tc>
        <w:tc>
          <w:tcPr>
            <w:tcW w:w="907" w:type="dxa"/>
          </w:tcPr>
          <w:p w:rsidR="00E51681" w:rsidRDefault="00E51681" w:rsidP="00E51681">
            <w:pPr>
              <w:jc w:val="right"/>
            </w:pPr>
            <w:r>
              <w:t>0.33%</w:t>
            </w:r>
          </w:p>
        </w:tc>
      </w:tr>
      <w:tr w:rsidR="00E51681" w:rsidTr="00E51681">
        <w:tc>
          <w:tcPr>
            <w:tcW w:w="1429" w:type="dxa"/>
          </w:tcPr>
          <w:p w:rsidR="00E51681" w:rsidRDefault="00E51681" w:rsidP="00E51681">
            <w:pPr>
              <w:jc w:val="left"/>
            </w:pPr>
            <w:r>
              <w:rPr>
                <w:rFonts w:hint="eastAsia"/>
              </w:rPr>
              <w:t>过去三年</w:t>
            </w:r>
          </w:p>
        </w:tc>
        <w:tc>
          <w:tcPr>
            <w:tcW w:w="1315" w:type="dxa"/>
          </w:tcPr>
          <w:p w:rsidR="00E51681" w:rsidRDefault="00E51681" w:rsidP="00E51681">
            <w:pPr>
              <w:jc w:val="right"/>
            </w:pPr>
            <w:r>
              <w:t>13.06%</w:t>
            </w:r>
          </w:p>
        </w:tc>
        <w:tc>
          <w:tcPr>
            <w:tcW w:w="1315" w:type="dxa"/>
          </w:tcPr>
          <w:p w:rsidR="00E51681" w:rsidRDefault="00E51681" w:rsidP="00E51681">
            <w:pPr>
              <w:jc w:val="right"/>
            </w:pPr>
            <w:r>
              <w:t>1.10%</w:t>
            </w:r>
          </w:p>
        </w:tc>
        <w:tc>
          <w:tcPr>
            <w:tcW w:w="1315" w:type="dxa"/>
          </w:tcPr>
          <w:p w:rsidR="00E51681" w:rsidRDefault="00E51681" w:rsidP="00E51681">
            <w:pPr>
              <w:jc w:val="right"/>
            </w:pPr>
            <w:r>
              <w:t>-7.95%</w:t>
            </w:r>
          </w:p>
        </w:tc>
        <w:tc>
          <w:tcPr>
            <w:tcW w:w="1315" w:type="dxa"/>
          </w:tcPr>
          <w:p w:rsidR="00E51681" w:rsidRDefault="00E51681" w:rsidP="00E51681">
            <w:pPr>
              <w:jc w:val="right"/>
            </w:pPr>
            <w:r>
              <w:t>0.90%</w:t>
            </w:r>
          </w:p>
        </w:tc>
        <w:tc>
          <w:tcPr>
            <w:tcW w:w="907" w:type="dxa"/>
          </w:tcPr>
          <w:p w:rsidR="00E51681" w:rsidRDefault="00E51681" w:rsidP="00E51681">
            <w:pPr>
              <w:jc w:val="right"/>
            </w:pPr>
            <w:r>
              <w:t>21.01%</w:t>
            </w:r>
          </w:p>
        </w:tc>
        <w:tc>
          <w:tcPr>
            <w:tcW w:w="907" w:type="dxa"/>
          </w:tcPr>
          <w:p w:rsidR="00E51681" w:rsidRDefault="00E51681" w:rsidP="00E51681">
            <w:pPr>
              <w:jc w:val="right"/>
            </w:pPr>
            <w:r>
              <w:t>0.20%</w:t>
            </w:r>
          </w:p>
        </w:tc>
      </w:tr>
      <w:tr w:rsidR="00E51681" w:rsidTr="00E51681">
        <w:tc>
          <w:tcPr>
            <w:tcW w:w="1429" w:type="dxa"/>
          </w:tcPr>
          <w:p w:rsidR="00E51681" w:rsidRDefault="00E51681" w:rsidP="00E51681">
            <w:pPr>
              <w:jc w:val="left"/>
            </w:pPr>
            <w:r>
              <w:rPr>
                <w:rFonts w:hint="eastAsia"/>
              </w:rPr>
              <w:t>过去五年</w:t>
            </w:r>
          </w:p>
        </w:tc>
        <w:tc>
          <w:tcPr>
            <w:tcW w:w="1315" w:type="dxa"/>
          </w:tcPr>
          <w:p w:rsidR="00E51681" w:rsidRDefault="00E51681" w:rsidP="00E51681">
            <w:pPr>
              <w:jc w:val="right"/>
            </w:pPr>
            <w:r>
              <w:t>-3.50%</w:t>
            </w:r>
          </w:p>
        </w:tc>
        <w:tc>
          <w:tcPr>
            <w:tcW w:w="1315" w:type="dxa"/>
          </w:tcPr>
          <w:p w:rsidR="00E51681" w:rsidRDefault="00E51681" w:rsidP="00E51681">
            <w:pPr>
              <w:jc w:val="right"/>
            </w:pPr>
            <w:r>
              <w:t>1.38%</w:t>
            </w:r>
          </w:p>
        </w:tc>
        <w:tc>
          <w:tcPr>
            <w:tcW w:w="1315" w:type="dxa"/>
          </w:tcPr>
          <w:p w:rsidR="00E51681" w:rsidRDefault="00E51681" w:rsidP="00E51681">
            <w:pPr>
              <w:jc w:val="right"/>
            </w:pPr>
            <w:r>
              <w:t>-16.65%</w:t>
            </w:r>
          </w:p>
        </w:tc>
        <w:tc>
          <w:tcPr>
            <w:tcW w:w="1315" w:type="dxa"/>
          </w:tcPr>
          <w:p w:rsidR="00E51681" w:rsidRDefault="00E51681" w:rsidP="00E51681">
            <w:pPr>
              <w:jc w:val="right"/>
            </w:pPr>
            <w:r>
              <w:t>0.85%</w:t>
            </w:r>
          </w:p>
        </w:tc>
        <w:tc>
          <w:tcPr>
            <w:tcW w:w="907" w:type="dxa"/>
          </w:tcPr>
          <w:p w:rsidR="00E51681" w:rsidRDefault="00E51681" w:rsidP="00E51681">
            <w:pPr>
              <w:jc w:val="right"/>
            </w:pPr>
            <w:r>
              <w:t>13.15%</w:t>
            </w:r>
          </w:p>
        </w:tc>
        <w:tc>
          <w:tcPr>
            <w:tcW w:w="907" w:type="dxa"/>
          </w:tcPr>
          <w:p w:rsidR="00E51681" w:rsidRDefault="00E51681" w:rsidP="00E51681">
            <w:pPr>
              <w:jc w:val="right"/>
            </w:pPr>
            <w:r>
              <w:t>0.53%</w:t>
            </w:r>
          </w:p>
        </w:tc>
      </w:tr>
      <w:tr w:rsidR="00E51681" w:rsidTr="00E51681">
        <w:tc>
          <w:tcPr>
            <w:tcW w:w="1429" w:type="dxa"/>
          </w:tcPr>
          <w:p w:rsidR="00E51681" w:rsidRDefault="00E51681" w:rsidP="00E51681">
            <w:pPr>
              <w:jc w:val="left"/>
            </w:pPr>
            <w:r>
              <w:rPr>
                <w:rFonts w:hint="eastAsia"/>
              </w:rPr>
              <w:t>自基金合同生效起至今</w:t>
            </w:r>
          </w:p>
        </w:tc>
        <w:tc>
          <w:tcPr>
            <w:tcW w:w="1315" w:type="dxa"/>
          </w:tcPr>
          <w:p w:rsidR="00E51681" w:rsidRDefault="00E51681" w:rsidP="00E51681">
            <w:pPr>
              <w:jc w:val="right"/>
            </w:pPr>
            <w:r>
              <w:t>-16.81%</w:t>
            </w:r>
          </w:p>
        </w:tc>
        <w:tc>
          <w:tcPr>
            <w:tcW w:w="1315" w:type="dxa"/>
          </w:tcPr>
          <w:p w:rsidR="00E51681" w:rsidRDefault="00E51681" w:rsidP="00E51681">
            <w:pPr>
              <w:jc w:val="right"/>
            </w:pPr>
            <w:r>
              <w:t>1.40%</w:t>
            </w:r>
          </w:p>
        </w:tc>
        <w:tc>
          <w:tcPr>
            <w:tcW w:w="1315" w:type="dxa"/>
          </w:tcPr>
          <w:p w:rsidR="00E51681" w:rsidRDefault="00E51681" w:rsidP="00E51681">
            <w:pPr>
              <w:jc w:val="right"/>
            </w:pPr>
            <w:r>
              <w:t>-19.75%</w:t>
            </w:r>
          </w:p>
        </w:tc>
        <w:tc>
          <w:tcPr>
            <w:tcW w:w="1315" w:type="dxa"/>
          </w:tcPr>
          <w:p w:rsidR="00E51681" w:rsidRDefault="00E51681" w:rsidP="00E51681">
            <w:pPr>
              <w:jc w:val="right"/>
            </w:pPr>
            <w:r>
              <w:t>0.86%</w:t>
            </w:r>
          </w:p>
        </w:tc>
        <w:tc>
          <w:tcPr>
            <w:tcW w:w="907" w:type="dxa"/>
          </w:tcPr>
          <w:p w:rsidR="00E51681" w:rsidRDefault="00E51681" w:rsidP="00E51681">
            <w:pPr>
              <w:jc w:val="right"/>
            </w:pPr>
            <w:r>
              <w:t>2.94%</w:t>
            </w:r>
          </w:p>
        </w:tc>
        <w:tc>
          <w:tcPr>
            <w:tcW w:w="907" w:type="dxa"/>
          </w:tcPr>
          <w:p w:rsidR="00E51681" w:rsidRDefault="00E51681" w:rsidP="00E51681">
            <w:pPr>
              <w:jc w:val="right"/>
            </w:pPr>
            <w:r>
              <w:t>0.54%</w:t>
            </w:r>
          </w:p>
        </w:tc>
      </w:tr>
    </w:tbl>
    <w:p w:rsidR="00E51681" w:rsidRDefault="00E51681" w:rsidP="00E51681">
      <w:pPr>
        <w:pStyle w:val="-3"/>
        <w:spacing w:before="156" w:after="156"/>
        <w:rPr>
          <w:rFonts w:hint="eastAsia"/>
        </w:rPr>
      </w:pPr>
      <w:r>
        <w:rPr>
          <w:rFonts w:hint="eastAsia"/>
        </w:rPr>
        <w:t>自基金合同生效以来基金份额累计净值增长率变动及其与同期业绩比较基准收益率变动的比较</w:t>
      </w:r>
    </w:p>
    <w:p w:rsidR="00E51681" w:rsidRDefault="00E51681" w:rsidP="00E5168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51681" w:rsidRDefault="00E51681" w:rsidP="00E5168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51681" w:rsidRDefault="00E51681" w:rsidP="00E51681">
      <w:pPr>
        <w:pStyle w:val="-8"/>
        <w:rPr>
          <w:rFonts w:hint="eastAsia"/>
        </w:rPr>
      </w:pPr>
      <w:r>
        <w:rPr>
          <w:rFonts w:hint="eastAsia"/>
        </w:rPr>
        <w:t>注：南方消费升级混合业绩比较基准自2024年1月16日起由“中证800指数收益率*60%+中证港股通综合指数（人民币）收益率*10%+上证国债指数收益率*30%”变更为“中证内地消费主题指数收益率*55%+中证港股通主要消费综合指数(人民币)收益率*30%+中证综合债指数收益率*15%”。</w:t>
      </w:r>
    </w:p>
    <w:p w:rsidR="00E51681" w:rsidRDefault="00E51681" w:rsidP="00E51681">
      <w:pPr>
        <w:pStyle w:val="-1"/>
        <w:ind w:left="281" w:hanging="281"/>
        <w:rPr>
          <w:rFonts w:hint="eastAsia"/>
        </w:rPr>
      </w:pPr>
      <w:r>
        <w:rPr>
          <w:rFonts w:hint="eastAsia"/>
        </w:rPr>
        <w:t>管理人报告</w:t>
      </w:r>
    </w:p>
    <w:p w:rsidR="00E51681" w:rsidRDefault="00E51681" w:rsidP="00E5168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51681" w:rsidTr="005A30D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51681" w:rsidRPr="00E51681" w:rsidRDefault="00E51681" w:rsidP="00E51681">
            <w:pPr>
              <w:jc w:val="center"/>
              <w:rPr>
                <w:b/>
              </w:rPr>
            </w:pPr>
            <w:r w:rsidRPr="00E51681">
              <w:rPr>
                <w:rFonts w:hint="eastAsia"/>
                <w:b/>
              </w:rPr>
              <w:t>姓名</w:t>
            </w:r>
          </w:p>
        </w:tc>
        <w:tc>
          <w:tcPr>
            <w:tcW w:w="851" w:type="dxa"/>
            <w:vMerge w:val="restart"/>
          </w:tcPr>
          <w:p w:rsidR="00E51681" w:rsidRPr="00E51681" w:rsidRDefault="00E51681" w:rsidP="00E51681">
            <w:pPr>
              <w:jc w:val="center"/>
              <w:rPr>
                <w:b/>
              </w:rPr>
            </w:pPr>
            <w:r w:rsidRPr="00E51681">
              <w:rPr>
                <w:rFonts w:hint="eastAsia"/>
                <w:b/>
              </w:rPr>
              <w:t>职务</w:t>
            </w:r>
          </w:p>
        </w:tc>
        <w:tc>
          <w:tcPr>
            <w:tcW w:w="2234" w:type="dxa"/>
            <w:gridSpan w:val="2"/>
            <w:tcBorders>
              <w:bottom w:val="single" w:sz="4" w:space="0" w:color="auto"/>
            </w:tcBorders>
          </w:tcPr>
          <w:p w:rsidR="00E51681" w:rsidRPr="00E51681" w:rsidRDefault="00E51681" w:rsidP="00E51681">
            <w:pPr>
              <w:jc w:val="center"/>
              <w:rPr>
                <w:b/>
              </w:rPr>
            </w:pPr>
            <w:r w:rsidRPr="00E51681">
              <w:rPr>
                <w:rFonts w:hint="eastAsia"/>
                <w:b/>
              </w:rPr>
              <w:t>任本基金的基金经理期限</w:t>
            </w:r>
          </w:p>
        </w:tc>
        <w:tc>
          <w:tcPr>
            <w:tcW w:w="703" w:type="dxa"/>
            <w:vMerge w:val="restart"/>
          </w:tcPr>
          <w:p w:rsidR="00E51681" w:rsidRPr="00E51681" w:rsidRDefault="00E51681" w:rsidP="00E51681">
            <w:pPr>
              <w:jc w:val="center"/>
              <w:rPr>
                <w:b/>
              </w:rPr>
            </w:pPr>
            <w:r w:rsidRPr="00E51681">
              <w:rPr>
                <w:rFonts w:hint="eastAsia"/>
                <w:b/>
              </w:rPr>
              <w:t>证券从业年限</w:t>
            </w:r>
          </w:p>
        </w:tc>
        <w:tc>
          <w:tcPr>
            <w:tcW w:w="3856" w:type="dxa"/>
            <w:vMerge w:val="restart"/>
          </w:tcPr>
          <w:p w:rsidR="00E51681" w:rsidRPr="00E51681" w:rsidRDefault="00E51681" w:rsidP="00E51681">
            <w:pPr>
              <w:jc w:val="center"/>
              <w:rPr>
                <w:b/>
              </w:rPr>
            </w:pPr>
            <w:r w:rsidRPr="00E51681">
              <w:rPr>
                <w:rFonts w:hint="eastAsia"/>
                <w:b/>
              </w:rPr>
              <w:t>说明</w:t>
            </w:r>
          </w:p>
        </w:tc>
      </w:tr>
      <w:tr w:rsidR="00E51681" w:rsidTr="00E51681">
        <w:tc>
          <w:tcPr>
            <w:tcW w:w="862" w:type="dxa"/>
            <w:vMerge/>
          </w:tcPr>
          <w:p w:rsidR="00E51681" w:rsidRDefault="00E51681" w:rsidP="00E51681">
            <w:pPr>
              <w:jc w:val="left"/>
            </w:pPr>
          </w:p>
        </w:tc>
        <w:tc>
          <w:tcPr>
            <w:tcW w:w="851" w:type="dxa"/>
            <w:vMerge/>
          </w:tcPr>
          <w:p w:rsidR="00E51681" w:rsidRDefault="00E51681" w:rsidP="00E51681">
            <w:pPr>
              <w:jc w:val="left"/>
            </w:pPr>
          </w:p>
        </w:tc>
        <w:tc>
          <w:tcPr>
            <w:tcW w:w="1117" w:type="dxa"/>
            <w:shd w:val="clear" w:color="auto" w:fill="BFBFBF"/>
          </w:tcPr>
          <w:p w:rsidR="00E51681" w:rsidRPr="00E51681" w:rsidRDefault="00E51681" w:rsidP="00E51681">
            <w:pPr>
              <w:jc w:val="center"/>
              <w:rPr>
                <w:b/>
              </w:rPr>
            </w:pPr>
            <w:r w:rsidRPr="00E51681">
              <w:rPr>
                <w:rFonts w:hint="eastAsia"/>
                <w:b/>
              </w:rPr>
              <w:t>任职日期</w:t>
            </w:r>
          </w:p>
        </w:tc>
        <w:tc>
          <w:tcPr>
            <w:tcW w:w="1117" w:type="dxa"/>
            <w:shd w:val="clear" w:color="auto" w:fill="BFBFBF"/>
          </w:tcPr>
          <w:p w:rsidR="00E51681" w:rsidRPr="00E51681" w:rsidRDefault="00E51681" w:rsidP="00E51681">
            <w:pPr>
              <w:jc w:val="center"/>
              <w:rPr>
                <w:b/>
              </w:rPr>
            </w:pPr>
            <w:r w:rsidRPr="00E51681">
              <w:rPr>
                <w:rFonts w:hint="eastAsia"/>
                <w:b/>
              </w:rPr>
              <w:t>离任日期</w:t>
            </w:r>
          </w:p>
        </w:tc>
        <w:tc>
          <w:tcPr>
            <w:tcW w:w="703" w:type="dxa"/>
            <w:vMerge/>
          </w:tcPr>
          <w:p w:rsidR="00E51681" w:rsidRDefault="00E51681" w:rsidP="00E51681">
            <w:pPr>
              <w:jc w:val="left"/>
            </w:pPr>
          </w:p>
        </w:tc>
        <w:tc>
          <w:tcPr>
            <w:tcW w:w="3856" w:type="dxa"/>
            <w:vMerge/>
          </w:tcPr>
          <w:p w:rsidR="00E51681" w:rsidRDefault="00E51681" w:rsidP="00E51681">
            <w:pPr>
              <w:jc w:val="left"/>
            </w:pPr>
          </w:p>
        </w:tc>
      </w:tr>
      <w:tr w:rsidR="00E51681" w:rsidTr="00E51681">
        <w:tc>
          <w:tcPr>
            <w:tcW w:w="862" w:type="dxa"/>
          </w:tcPr>
          <w:p w:rsidR="00E51681" w:rsidRDefault="00E51681" w:rsidP="00E51681">
            <w:pPr>
              <w:jc w:val="left"/>
            </w:pPr>
            <w:r>
              <w:rPr>
                <w:rFonts w:hint="eastAsia"/>
              </w:rPr>
              <w:t>郑诗韵</w:t>
            </w:r>
          </w:p>
        </w:tc>
        <w:tc>
          <w:tcPr>
            <w:tcW w:w="851" w:type="dxa"/>
          </w:tcPr>
          <w:p w:rsidR="00E51681" w:rsidRDefault="00E51681" w:rsidP="00E51681">
            <w:pPr>
              <w:jc w:val="left"/>
            </w:pPr>
            <w:r>
              <w:rPr>
                <w:rFonts w:hint="eastAsia"/>
              </w:rPr>
              <w:t>本基金基金经理</w:t>
            </w:r>
          </w:p>
        </w:tc>
        <w:tc>
          <w:tcPr>
            <w:tcW w:w="1117" w:type="dxa"/>
          </w:tcPr>
          <w:p w:rsidR="00E51681" w:rsidRDefault="00E51681" w:rsidP="00E51681">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E51681" w:rsidRDefault="00E51681" w:rsidP="00E51681">
            <w:pPr>
              <w:jc w:val="right"/>
            </w:pPr>
            <w:r>
              <w:t>-</w:t>
            </w:r>
          </w:p>
        </w:tc>
        <w:tc>
          <w:tcPr>
            <w:tcW w:w="703" w:type="dxa"/>
          </w:tcPr>
          <w:p w:rsidR="00E51681" w:rsidRDefault="00E51681" w:rsidP="00E51681">
            <w:pPr>
              <w:jc w:val="left"/>
            </w:pPr>
            <w:r>
              <w:rPr>
                <w:rFonts w:hint="eastAsia"/>
              </w:rPr>
              <w:t>10</w:t>
            </w:r>
            <w:r>
              <w:rPr>
                <w:rFonts w:hint="eastAsia"/>
              </w:rPr>
              <w:t>年</w:t>
            </w:r>
          </w:p>
        </w:tc>
        <w:tc>
          <w:tcPr>
            <w:tcW w:w="3856" w:type="dxa"/>
          </w:tcPr>
          <w:p w:rsidR="00E51681" w:rsidRDefault="00E51681" w:rsidP="00E51681">
            <w:r>
              <w:rPr>
                <w:rFonts w:hint="eastAsia"/>
              </w:rPr>
              <w:t>中国国籍，女，麻省理工学院经济学硕士，特许金融分析师（</w:t>
            </w:r>
            <w:r>
              <w:rPr>
                <w:rFonts w:hint="eastAsia"/>
              </w:rPr>
              <w:t>CFA</w:t>
            </w:r>
            <w:r>
              <w:rPr>
                <w:rFonts w:hint="eastAsia"/>
              </w:rPr>
              <w:t>），具有基金从业资格。</w:t>
            </w:r>
            <w:r>
              <w:rPr>
                <w:rFonts w:hint="eastAsia"/>
              </w:rPr>
              <w:t>2015</w:t>
            </w:r>
            <w:r>
              <w:rPr>
                <w:rFonts w:hint="eastAsia"/>
              </w:rPr>
              <w:t>年</w:t>
            </w:r>
            <w:r>
              <w:rPr>
                <w:rFonts w:hint="eastAsia"/>
              </w:rPr>
              <w:t>7</w:t>
            </w:r>
            <w:r>
              <w:rPr>
                <w:rFonts w:hint="eastAsia"/>
              </w:rPr>
              <w:t>月加入南方基金，任权益研究部行业研究员，现任权益研究部部门负责人。</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6</w:t>
            </w:r>
            <w:r>
              <w:rPr>
                <w:rFonts w:hint="eastAsia"/>
              </w:rPr>
              <w:t>日，任南方隆元、南方文旅混合、南方天元、南方配售基金经理助理；</w:t>
            </w:r>
            <w:r>
              <w:rPr>
                <w:rFonts w:hint="eastAsia"/>
              </w:rPr>
              <w:t>2019</w:t>
            </w:r>
            <w:r>
              <w:rPr>
                <w:rFonts w:hint="eastAsia"/>
              </w:rPr>
              <w:t>年</w:t>
            </w:r>
            <w:r>
              <w:rPr>
                <w:rFonts w:hint="eastAsia"/>
              </w:rPr>
              <w:t>12</w:t>
            </w:r>
            <w:r>
              <w:rPr>
                <w:rFonts w:hint="eastAsia"/>
              </w:rPr>
              <w:t>月</w:t>
            </w:r>
            <w:r>
              <w:rPr>
                <w:rFonts w:hint="eastAsia"/>
              </w:rPr>
              <w:t>6</w:t>
            </w:r>
            <w:r>
              <w:rPr>
                <w:rFonts w:hint="eastAsia"/>
              </w:rPr>
              <w:t>日至</w:t>
            </w:r>
            <w:r>
              <w:rPr>
                <w:rFonts w:hint="eastAsia"/>
              </w:rPr>
              <w:t>2020</w:t>
            </w:r>
            <w:r>
              <w:rPr>
                <w:rFonts w:hint="eastAsia"/>
              </w:rPr>
              <w:t>年</w:t>
            </w:r>
            <w:r>
              <w:rPr>
                <w:rFonts w:hint="eastAsia"/>
              </w:rPr>
              <w:t>11</w:t>
            </w:r>
            <w:r>
              <w:rPr>
                <w:rFonts w:hint="eastAsia"/>
              </w:rPr>
              <w:t>月</w:t>
            </w:r>
            <w:r>
              <w:rPr>
                <w:rFonts w:hint="eastAsia"/>
              </w:rPr>
              <w:t>17</w:t>
            </w:r>
            <w:r>
              <w:rPr>
                <w:rFonts w:hint="eastAsia"/>
              </w:rPr>
              <w:t>日，任南方消费基金经理；</w:t>
            </w:r>
            <w:r>
              <w:rPr>
                <w:rFonts w:hint="eastAsia"/>
              </w:rPr>
              <w:t>2020</w:t>
            </w:r>
            <w:r>
              <w:rPr>
                <w:rFonts w:hint="eastAsia"/>
              </w:rPr>
              <w:t>年</w:t>
            </w:r>
            <w:r>
              <w:rPr>
                <w:rFonts w:hint="eastAsia"/>
              </w:rPr>
              <w:t>11</w:t>
            </w:r>
            <w:r>
              <w:rPr>
                <w:rFonts w:hint="eastAsia"/>
              </w:rPr>
              <w:lastRenderedPageBreak/>
              <w:t>月</w:t>
            </w:r>
            <w:r>
              <w:rPr>
                <w:rFonts w:hint="eastAsia"/>
              </w:rPr>
              <w:t>17</w:t>
            </w:r>
            <w:r>
              <w:rPr>
                <w:rFonts w:hint="eastAsia"/>
              </w:rPr>
              <w:t>日至今，任南方消费基金经理；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日至今，任南方景气驱动混合基金经理；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日至今，任南方消费升级混合基金经理。</w:t>
            </w:r>
          </w:p>
        </w:tc>
      </w:tr>
    </w:tbl>
    <w:p w:rsidR="00E51681" w:rsidRDefault="00E51681" w:rsidP="00E5168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51681" w:rsidRDefault="00E51681" w:rsidP="00E5168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51681" w:rsidRDefault="00E51681" w:rsidP="00E5168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51681" w:rsidTr="00E51681">
        <w:tc>
          <w:tcPr>
            <w:tcW w:w="1661" w:type="dxa"/>
          </w:tcPr>
          <w:p w:rsidR="00E51681" w:rsidRDefault="00E51681" w:rsidP="00E51681">
            <w:pPr>
              <w:jc w:val="left"/>
            </w:pPr>
            <w:r>
              <w:rPr>
                <w:rFonts w:hint="eastAsia"/>
              </w:rPr>
              <w:t>姓名</w:t>
            </w:r>
          </w:p>
        </w:tc>
        <w:tc>
          <w:tcPr>
            <w:tcW w:w="1661" w:type="dxa"/>
          </w:tcPr>
          <w:p w:rsidR="00E51681" w:rsidRDefault="00E51681" w:rsidP="00E51681">
            <w:pPr>
              <w:jc w:val="left"/>
            </w:pPr>
            <w:r>
              <w:rPr>
                <w:rFonts w:hint="eastAsia"/>
              </w:rPr>
              <w:t>产品类型</w:t>
            </w:r>
          </w:p>
        </w:tc>
        <w:tc>
          <w:tcPr>
            <w:tcW w:w="1661" w:type="dxa"/>
          </w:tcPr>
          <w:p w:rsidR="00E51681" w:rsidRDefault="00E51681" w:rsidP="00E51681">
            <w:pPr>
              <w:jc w:val="left"/>
            </w:pPr>
            <w:r>
              <w:rPr>
                <w:rFonts w:hint="eastAsia"/>
              </w:rPr>
              <w:t>产品数量（只）</w:t>
            </w:r>
          </w:p>
        </w:tc>
        <w:tc>
          <w:tcPr>
            <w:tcW w:w="1661" w:type="dxa"/>
          </w:tcPr>
          <w:p w:rsidR="00E51681" w:rsidRDefault="00E51681" w:rsidP="00E51681">
            <w:pPr>
              <w:jc w:val="left"/>
            </w:pPr>
            <w:r>
              <w:rPr>
                <w:rFonts w:hint="eastAsia"/>
              </w:rPr>
              <w:t>资产净值</w:t>
            </w:r>
            <w:r>
              <w:rPr>
                <w:rFonts w:hint="eastAsia"/>
              </w:rPr>
              <w:t>(</w:t>
            </w:r>
            <w:r>
              <w:rPr>
                <w:rFonts w:hint="eastAsia"/>
              </w:rPr>
              <w:t>元</w:t>
            </w:r>
            <w:r>
              <w:rPr>
                <w:rFonts w:hint="eastAsia"/>
              </w:rPr>
              <w:t>)</w:t>
            </w:r>
          </w:p>
        </w:tc>
        <w:tc>
          <w:tcPr>
            <w:tcW w:w="1662" w:type="dxa"/>
          </w:tcPr>
          <w:p w:rsidR="00E51681" w:rsidRDefault="00E51681" w:rsidP="00E51681">
            <w:pPr>
              <w:jc w:val="left"/>
            </w:pPr>
            <w:r>
              <w:rPr>
                <w:rFonts w:hint="eastAsia"/>
              </w:rPr>
              <w:t>任职时间</w:t>
            </w:r>
          </w:p>
        </w:tc>
      </w:tr>
      <w:tr w:rsidR="00E51681" w:rsidTr="00E51681">
        <w:tc>
          <w:tcPr>
            <w:tcW w:w="1661" w:type="dxa"/>
            <w:vMerge w:val="restart"/>
          </w:tcPr>
          <w:p w:rsidR="00E51681" w:rsidRDefault="00E51681" w:rsidP="00E51681">
            <w:pPr>
              <w:jc w:val="left"/>
            </w:pPr>
            <w:r>
              <w:rPr>
                <w:rFonts w:hint="eastAsia"/>
              </w:rPr>
              <w:t>郑诗韵</w:t>
            </w:r>
          </w:p>
        </w:tc>
        <w:tc>
          <w:tcPr>
            <w:tcW w:w="1661" w:type="dxa"/>
          </w:tcPr>
          <w:p w:rsidR="00E51681" w:rsidRDefault="00E51681" w:rsidP="00E51681">
            <w:pPr>
              <w:jc w:val="left"/>
            </w:pPr>
            <w:r>
              <w:rPr>
                <w:rFonts w:hint="eastAsia"/>
              </w:rPr>
              <w:t>公募基金</w:t>
            </w:r>
          </w:p>
        </w:tc>
        <w:tc>
          <w:tcPr>
            <w:tcW w:w="1661" w:type="dxa"/>
          </w:tcPr>
          <w:p w:rsidR="00E51681" w:rsidRDefault="00E51681" w:rsidP="00E51681">
            <w:pPr>
              <w:jc w:val="right"/>
            </w:pPr>
            <w:r>
              <w:t>3</w:t>
            </w:r>
          </w:p>
        </w:tc>
        <w:tc>
          <w:tcPr>
            <w:tcW w:w="1661" w:type="dxa"/>
          </w:tcPr>
          <w:p w:rsidR="00E51681" w:rsidRDefault="00E51681" w:rsidP="00E51681">
            <w:pPr>
              <w:jc w:val="right"/>
            </w:pPr>
            <w:r>
              <w:t>3,806,919,827.43</w:t>
            </w:r>
          </w:p>
        </w:tc>
        <w:tc>
          <w:tcPr>
            <w:tcW w:w="1662" w:type="dxa"/>
          </w:tcPr>
          <w:p w:rsidR="00E51681" w:rsidRDefault="00E51681" w:rsidP="00E51681">
            <w:pPr>
              <w:jc w:val="left"/>
            </w:pPr>
            <w:r>
              <w:rPr>
                <w:rFonts w:hint="eastAsia"/>
              </w:rPr>
              <w:t>2019</w:t>
            </w:r>
            <w:r>
              <w:rPr>
                <w:rFonts w:hint="eastAsia"/>
              </w:rPr>
              <w:t>年</w:t>
            </w:r>
            <w:r>
              <w:rPr>
                <w:rFonts w:hint="eastAsia"/>
              </w:rPr>
              <w:t>12</w:t>
            </w:r>
            <w:r>
              <w:rPr>
                <w:rFonts w:hint="eastAsia"/>
              </w:rPr>
              <w:t>月</w:t>
            </w:r>
            <w:r>
              <w:rPr>
                <w:rFonts w:hint="eastAsia"/>
              </w:rPr>
              <w:t>06</w:t>
            </w:r>
            <w:r>
              <w:rPr>
                <w:rFonts w:hint="eastAsia"/>
              </w:rPr>
              <w:t>日</w:t>
            </w:r>
          </w:p>
        </w:tc>
      </w:tr>
      <w:tr w:rsidR="00E51681" w:rsidTr="00E51681">
        <w:tc>
          <w:tcPr>
            <w:tcW w:w="1661" w:type="dxa"/>
            <w:vMerge/>
          </w:tcPr>
          <w:p w:rsidR="00E51681" w:rsidRDefault="00E51681" w:rsidP="00E51681">
            <w:pPr>
              <w:jc w:val="left"/>
            </w:pPr>
          </w:p>
        </w:tc>
        <w:tc>
          <w:tcPr>
            <w:tcW w:w="1661" w:type="dxa"/>
          </w:tcPr>
          <w:p w:rsidR="00E51681" w:rsidRDefault="00E51681" w:rsidP="00E51681">
            <w:pPr>
              <w:jc w:val="left"/>
            </w:pPr>
            <w:r>
              <w:rPr>
                <w:rFonts w:hint="eastAsia"/>
              </w:rPr>
              <w:t>私募资产管理计划</w:t>
            </w:r>
          </w:p>
        </w:tc>
        <w:tc>
          <w:tcPr>
            <w:tcW w:w="1661" w:type="dxa"/>
          </w:tcPr>
          <w:p w:rsidR="00E51681" w:rsidRDefault="00E51681" w:rsidP="00E51681">
            <w:pPr>
              <w:jc w:val="right"/>
            </w:pPr>
            <w:r>
              <w:t>-</w:t>
            </w:r>
          </w:p>
        </w:tc>
        <w:tc>
          <w:tcPr>
            <w:tcW w:w="1661" w:type="dxa"/>
          </w:tcPr>
          <w:p w:rsidR="00E51681" w:rsidRDefault="00E51681" w:rsidP="00E51681">
            <w:pPr>
              <w:jc w:val="right"/>
            </w:pPr>
            <w:r>
              <w:t>-</w:t>
            </w:r>
          </w:p>
        </w:tc>
        <w:tc>
          <w:tcPr>
            <w:tcW w:w="1662" w:type="dxa"/>
          </w:tcPr>
          <w:p w:rsidR="00E51681" w:rsidRDefault="00E51681" w:rsidP="00E51681">
            <w:pPr>
              <w:jc w:val="right"/>
            </w:pPr>
            <w:r>
              <w:t>-</w:t>
            </w:r>
          </w:p>
        </w:tc>
      </w:tr>
      <w:tr w:rsidR="00E51681" w:rsidTr="00E51681">
        <w:tc>
          <w:tcPr>
            <w:tcW w:w="1661" w:type="dxa"/>
            <w:vMerge/>
          </w:tcPr>
          <w:p w:rsidR="00E51681" w:rsidRDefault="00E51681" w:rsidP="00E51681">
            <w:pPr>
              <w:jc w:val="left"/>
            </w:pPr>
          </w:p>
        </w:tc>
        <w:tc>
          <w:tcPr>
            <w:tcW w:w="1661" w:type="dxa"/>
          </w:tcPr>
          <w:p w:rsidR="00E51681" w:rsidRDefault="00E51681" w:rsidP="00E51681">
            <w:pPr>
              <w:jc w:val="left"/>
            </w:pPr>
            <w:r>
              <w:rPr>
                <w:rFonts w:hint="eastAsia"/>
              </w:rPr>
              <w:t>其他组合</w:t>
            </w:r>
          </w:p>
        </w:tc>
        <w:tc>
          <w:tcPr>
            <w:tcW w:w="1661" w:type="dxa"/>
          </w:tcPr>
          <w:p w:rsidR="00E51681" w:rsidRDefault="00E51681" w:rsidP="00E51681">
            <w:pPr>
              <w:jc w:val="right"/>
            </w:pPr>
            <w:r>
              <w:t>-</w:t>
            </w:r>
          </w:p>
        </w:tc>
        <w:tc>
          <w:tcPr>
            <w:tcW w:w="1661" w:type="dxa"/>
          </w:tcPr>
          <w:p w:rsidR="00E51681" w:rsidRDefault="00E51681" w:rsidP="00E51681">
            <w:pPr>
              <w:jc w:val="right"/>
            </w:pPr>
            <w:r>
              <w:t>-</w:t>
            </w:r>
          </w:p>
        </w:tc>
        <w:tc>
          <w:tcPr>
            <w:tcW w:w="1662" w:type="dxa"/>
          </w:tcPr>
          <w:p w:rsidR="00E51681" w:rsidRDefault="00E51681" w:rsidP="00E51681">
            <w:pPr>
              <w:jc w:val="right"/>
            </w:pPr>
            <w:r>
              <w:t>-</w:t>
            </w:r>
          </w:p>
        </w:tc>
      </w:tr>
      <w:tr w:rsidR="00E51681" w:rsidTr="00E51681">
        <w:tc>
          <w:tcPr>
            <w:tcW w:w="1661" w:type="dxa"/>
            <w:vMerge/>
          </w:tcPr>
          <w:p w:rsidR="00E51681" w:rsidRDefault="00E51681" w:rsidP="00E51681">
            <w:pPr>
              <w:jc w:val="left"/>
            </w:pPr>
          </w:p>
        </w:tc>
        <w:tc>
          <w:tcPr>
            <w:tcW w:w="1661" w:type="dxa"/>
          </w:tcPr>
          <w:p w:rsidR="00E51681" w:rsidRDefault="00E51681" w:rsidP="00E51681">
            <w:pPr>
              <w:jc w:val="left"/>
            </w:pPr>
            <w:r>
              <w:rPr>
                <w:rFonts w:hint="eastAsia"/>
              </w:rPr>
              <w:t>合计</w:t>
            </w:r>
          </w:p>
        </w:tc>
        <w:tc>
          <w:tcPr>
            <w:tcW w:w="1661" w:type="dxa"/>
          </w:tcPr>
          <w:p w:rsidR="00E51681" w:rsidRDefault="00E51681" w:rsidP="00E51681">
            <w:pPr>
              <w:jc w:val="right"/>
            </w:pPr>
            <w:r>
              <w:t>3</w:t>
            </w:r>
          </w:p>
        </w:tc>
        <w:tc>
          <w:tcPr>
            <w:tcW w:w="1661" w:type="dxa"/>
          </w:tcPr>
          <w:p w:rsidR="00E51681" w:rsidRDefault="00E51681" w:rsidP="00E51681">
            <w:pPr>
              <w:jc w:val="right"/>
            </w:pPr>
            <w:r>
              <w:t>3,806,919,827.43</w:t>
            </w:r>
          </w:p>
        </w:tc>
        <w:tc>
          <w:tcPr>
            <w:tcW w:w="1662" w:type="dxa"/>
          </w:tcPr>
          <w:p w:rsidR="00E51681" w:rsidRDefault="00E51681" w:rsidP="00E51681">
            <w:pPr>
              <w:jc w:val="right"/>
            </w:pPr>
            <w:r>
              <w:t>-</w:t>
            </w:r>
          </w:p>
        </w:tc>
      </w:tr>
    </w:tbl>
    <w:p w:rsidR="00E51681" w:rsidRDefault="00E51681" w:rsidP="00E51681">
      <w:pPr>
        <w:pStyle w:val="-2"/>
        <w:spacing w:before="312"/>
        <w:rPr>
          <w:rFonts w:hint="eastAsia"/>
        </w:rPr>
      </w:pPr>
      <w:r>
        <w:rPr>
          <w:rFonts w:hint="eastAsia"/>
        </w:rPr>
        <w:t>管理人对报告期内本基金运作遵规守信情况的说明</w:t>
      </w:r>
    </w:p>
    <w:p w:rsidR="00E51681" w:rsidRDefault="00E51681" w:rsidP="00E5168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51681" w:rsidRDefault="00E51681" w:rsidP="00E51681">
      <w:pPr>
        <w:pStyle w:val="-2"/>
        <w:spacing w:before="312"/>
        <w:rPr>
          <w:rFonts w:hint="eastAsia"/>
        </w:rPr>
      </w:pPr>
      <w:r>
        <w:rPr>
          <w:rFonts w:hint="eastAsia"/>
        </w:rPr>
        <w:t>公平交易专项说明</w:t>
      </w:r>
    </w:p>
    <w:p w:rsidR="00E51681" w:rsidRDefault="00E51681" w:rsidP="00E51681">
      <w:pPr>
        <w:pStyle w:val="-3"/>
        <w:spacing w:before="156" w:after="156"/>
        <w:rPr>
          <w:rFonts w:hint="eastAsia"/>
        </w:rPr>
      </w:pPr>
      <w:r>
        <w:rPr>
          <w:rFonts w:hint="eastAsia"/>
        </w:rPr>
        <w:t>公平交易制度的执行情况</w:t>
      </w:r>
    </w:p>
    <w:p w:rsidR="00E51681" w:rsidRDefault="00E51681" w:rsidP="00E5168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51681" w:rsidRDefault="00E51681" w:rsidP="00E51681">
      <w:pPr>
        <w:pStyle w:val="-3"/>
        <w:spacing w:before="156" w:after="156"/>
        <w:rPr>
          <w:rFonts w:hint="eastAsia"/>
        </w:rPr>
      </w:pPr>
      <w:r>
        <w:rPr>
          <w:rFonts w:hint="eastAsia"/>
        </w:rPr>
        <w:t>异常交易行为的专项说明</w:t>
      </w:r>
    </w:p>
    <w:p w:rsidR="00E51681" w:rsidRDefault="00E51681" w:rsidP="00E5168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51681" w:rsidRDefault="00E51681" w:rsidP="00E51681">
      <w:pPr>
        <w:pStyle w:val="-2"/>
        <w:spacing w:before="312"/>
        <w:rPr>
          <w:rFonts w:hint="eastAsia"/>
        </w:rPr>
      </w:pPr>
      <w:r>
        <w:rPr>
          <w:rFonts w:hint="eastAsia"/>
        </w:rPr>
        <w:lastRenderedPageBreak/>
        <w:t>报告期内基金投资策略和运作分析</w:t>
      </w:r>
    </w:p>
    <w:p w:rsidR="00E51681" w:rsidRDefault="00E51681" w:rsidP="00E51681">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E51681" w:rsidRDefault="00E51681" w:rsidP="00E51681">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E51681" w:rsidRDefault="00E51681" w:rsidP="00E51681">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E51681" w:rsidRDefault="00E51681" w:rsidP="00E51681">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E51681" w:rsidRDefault="00E51681" w:rsidP="00E51681">
      <w:pPr>
        <w:pStyle w:val="-"/>
        <w:ind w:firstLine="420"/>
        <w:rPr>
          <w:rFonts w:hint="eastAsia"/>
        </w:rPr>
      </w:pPr>
      <w:r>
        <w:rPr>
          <w:rFonts w:hint="eastAsia"/>
        </w:rPr>
        <w:t>我们认为内需目前已呈现企稳态势，无论是酒店、餐饮或是白酒等行业的数据已经开始有转向正增长的苗头，其中能力强的企业已经开始展现出超额增长。因此一季度我们对于过去相对谨慎的内需板块适当加大了配置。目前我们判断今年内需内部分化仍然明显，择股非常重要，所以我们内需方向的加仓没有体现出太强的板块特征。</w:t>
      </w:r>
    </w:p>
    <w:p w:rsidR="00E51681" w:rsidRDefault="00E51681" w:rsidP="00E51681">
      <w:pPr>
        <w:pStyle w:val="-"/>
        <w:ind w:firstLine="420"/>
        <w:rPr>
          <w:rFonts w:hint="eastAsia"/>
        </w:rPr>
      </w:pPr>
      <w:r>
        <w:rPr>
          <w:rFonts w:hint="eastAsia"/>
        </w:rPr>
        <w:t>对于外需，一季度受制于汇率整体有短期的逆风，但我们的研究团队在北美、南美的调研反馈给了我们持续超配的信心。我们看到在许多领域中国企业在复杂的关税环境下突破日韩甚至欧美本地品牌的渠道壁垒，用极强的产品力成为崛起的力量。这一趋势仍未发生变化，甚至在油价高企的当下趋势仍有所加强。</w:t>
      </w:r>
    </w:p>
    <w:p w:rsidR="00E51681" w:rsidRDefault="00E51681" w:rsidP="00E51681">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E51681" w:rsidRDefault="00E51681" w:rsidP="00E51681">
      <w:pPr>
        <w:pStyle w:val="-"/>
        <w:ind w:firstLine="420"/>
      </w:pPr>
    </w:p>
    <w:p w:rsidR="00E51681" w:rsidRDefault="00E51681" w:rsidP="00E51681">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E51681" w:rsidRDefault="00E51681" w:rsidP="00E51681">
      <w:pPr>
        <w:pStyle w:val="-"/>
        <w:ind w:firstLine="420"/>
        <w:rPr>
          <w:rFonts w:hint="eastAsia"/>
        </w:rPr>
      </w:pPr>
      <w:r>
        <w:rPr>
          <w:rFonts w:hint="eastAsia"/>
        </w:rPr>
        <w:t>下个季度财报季将给我们更多选股的方向，我们仍将保持相对合理的权益仓位，适当提高换手率，积极寻找超额。</w:t>
      </w:r>
    </w:p>
    <w:p w:rsidR="00E51681" w:rsidRDefault="00E51681" w:rsidP="00E51681">
      <w:pPr>
        <w:pStyle w:val="-2"/>
        <w:spacing w:before="312"/>
        <w:rPr>
          <w:rFonts w:hint="eastAsia"/>
        </w:rPr>
      </w:pPr>
      <w:r>
        <w:rPr>
          <w:rFonts w:hint="eastAsia"/>
        </w:rPr>
        <w:t>报告期内基金的业绩表现</w:t>
      </w:r>
    </w:p>
    <w:p w:rsidR="00E51681" w:rsidRDefault="00E51681" w:rsidP="00E51681">
      <w:pPr>
        <w:pStyle w:val="-"/>
        <w:ind w:firstLine="420"/>
        <w:rPr>
          <w:rFonts w:hint="eastAsia"/>
        </w:rPr>
      </w:pPr>
      <w:r>
        <w:rPr>
          <w:rFonts w:hint="eastAsia"/>
        </w:rPr>
        <w:t>截至报告期末，本基金A份额净值为0.8583元，报告期内，份额净值增长率为-5.35%，同期业绩基准增长率为-4.10%；本基金C份额净值为0.8319元，报告期内，份额净值增长率为-5.49%，同期业绩基准增长率为-4.10%。</w:t>
      </w:r>
    </w:p>
    <w:p w:rsidR="00E51681" w:rsidRDefault="00E51681" w:rsidP="00E51681">
      <w:pPr>
        <w:pStyle w:val="-2"/>
        <w:spacing w:before="312"/>
        <w:rPr>
          <w:rFonts w:hint="eastAsia"/>
        </w:rPr>
      </w:pPr>
      <w:r>
        <w:rPr>
          <w:rFonts w:hint="eastAsia"/>
        </w:rPr>
        <w:t>报告期内基金持有人数或基金资产净值预警说明</w:t>
      </w:r>
    </w:p>
    <w:p w:rsidR="00E51681" w:rsidRDefault="00E51681" w:rsidP="00E5168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51681" w:rsidRDefault="00E51681" w:rsidP="00E51681">
      <w:pPr>
        <w:pStyle w:val="-1"/>
        <w:ind w:left="281" w:hanging="281"/>
        <w:rPr>
          <w:rFonts w:hint="eastAsia"/>
        </w:rPr>
      </w:pPr>
      <w:r>
        <w:rPr>
          <w:rFonts w:hint="eastAsia"/>
        </w:rPr>
        <w:t>投资组合报告</w:t>
      </w:r>
    </w:p>
    <w:p w:rsidR="00E51681" w:rsidRDefault="00E51681" w:rsidP="00E51681">
      <w:pPr>
        <w:pStyle w:val="-2"/>
        <w:spacing w:before="312"/>
        <w:rPr>
          <w:rFonts w:hint="eastAsia"/>
        </w:rPr>
      </w:pPr>
      <w:r>
        <w:rPr>
          <w:rFonts w:hint="eastAsia"/>
        </w:rPr>
        <w:t>报告期末基金资产组合情况</w:t>
      </w:r>
    </w:p>
    <w:p w:rsidR="00E51681" w:rsidRDefault="00E51681" w:rsidP="00E5168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51681" w:rsidTr="00E51681">
        <w:trPr>
          <w:cnfStyle w:val="100000000000" w:firstRow="1" w:lastRow="0" w:firstColumn="0" w:lastColumn="0" w:oddVBand="0" w:evenVBand="0" w:oddHBand="0" w:evenHBand="0" w:firstRowFirstColumn="0" w:firstRowLastColumn="0" w:lastRowFirstColumn="0" w:lastRowLastColumn="0"/>
        </w:trPr>
        <w:tc>
          <w:tcPr>
            <w:tcW w:w="646" w:type="dxa"/>
          </w:tcPr>
          <w:p w:rsidR="00E51681" w:rsidRPr="00E51681" w:rsidRDefault="00E51681" w:rsidP="00E51681">
            <w:pPr>
              <w:jc w:val="center"/>
              <w:rPr>
                <w:b/>
              </w:rPr>
            </w:pPr>
            <w:r w:rsidRPr="00E51681">
              <w:rPr>
                <w:rFonts w:hint="eastAsia"/>
                <w:b/>
              </w:rPr>
              <w:t>序号</w:t>
            </w:r>
          </w:p>
        </w:tc>
        <w:tc>
          <w:tcPr>
            <w:tcW w:w="2971" w:type="dxa"/>
          </w:tcPr>
          <w:p w:rsidR="00E51681" w:rsidRPr="00E51681" w:rsidRDefault="00E51681" w:rsidP="00E51681">
            <w:pPr>
              <w:jc w:val="center"/>
              <w:rPr>
                <w:b/>
              </w:rPr>
            </w:pPr>
            <w:r w:rsidRPr="00E51681">
              <w:rPr>
                <w:rFonts w:hint="eastAsia"/>
                <w:b/>
              </w:rPr>
              <w:t>项目</w:t>
            </w:r>
          </w:p>
        </w:tc>
        <w:tc>
          <w:tcPr>
            <w:tcW w:w="2381" w:type="dxa"/>
          </w:tcPr>
          <w:p w:rsidR="00E51681" w:rsidRPr="00E51681" w:rsidRDefault="00E51681" w:rsidP="00E51681">
            <w:pPr>
              <w:jc w:val="center"/>
              <w:rPr>
                <w:b/>
              </w:rPr>
            </w:pPr>
            <w:r w:rsidRPr="00E51681">
              <w:rPr>
                <w:rFonts w:hint="eastAsia"/>
                <w:b/>
              </w:rPr>
              <w:t>金额（元）</w:t>
            </w:r>
          </w:p>
        </w:tc>
        <w:tc>
          <w:tcPr>
            <w:tcW w:w="2506" w:type="dxa"/>
          </w:tcPr>
          <w:p w:rsidR="00E51681" w:rsidRPr="00E51681" w:rsidRDefault="00E51681" w:rsidP="00E51681">
            <w:pPr>
              <w:jc w:val="center"/>
              <w:rPr>
                <w:b/>
              </w:rPr>
            </w:pPr>
            <w:r w:rsidRPr="00E51681">
              <w:rPr>
                <w:rFonts w:hint="eastAsia"/>
                <w:b/>
              </w:rPr>
              <w:t>占基金总资产的比例（</w:t>
            </w:r>
            <w:r w:rsidRPr="00E51681">
              <w:rPr>
                <w:rFonts w:hint="eastAsia"/>
                <w:b/>
              </w:rPr>
              <w:t>%</w:t>
            </w:r>
            <w:r w:rsidRPr="00E51681">
              <w:rPr>
                <w:rFonts w:hint="eastAsia"/>
                <w:b/>
              </w:rPr>
              <w:t>）</w:t>
            </w:r>
          </w:p>
        </w:tc>
      </w:tr>
      <w:tr w:rsidR="00E51681" w:rsidTr="00E51681">
        <w:tc>
          <w:tcPr>
            <w:tcW w:w="646" w:type="dxa"/>
          </w:tcPr>
          <w:p w:rsidR="00E51681" w:rsidRDefault="00E51681" w:rsidP="00E51681">
            <w:pPr>
              <w:jc w:val="center"/>
            </w:pPr>
            <w:r>
              <w:t>1</w:t>
            </w:r>
          </w:p>
        </w:tc>
        <w:tc>
          <w:tcPr>
            <w:tcW w:w="2971" w:type="dxa"/>
          </w:tcPr>
          <w:p w:rsidR="00E51681" w:rsidRDefault="00E51681" w:rsidP="00E51681">
            <w:pPr>
              <w:jc w:val="left"/>
            </w:pPr>
            <w:r>
              <w:rPr>
                <w:rFonts w:hint="eastAsia"/>
              </w:rPr>
              <w:t>权益投资</w:t>
            </w:r>
          </w:p>
        </w:tc>
        <w:tc>
          <w:tcPr>
            <w:tcW w:w="2381" w:type="dxa"/>
          </w:tcPr>
          <w:p w:rsidR="00E51681" w:rsidRDefault="00E51681" w:rsidP="00E51681">
            <w:pPr>
              <w:jc w:val="right"/>
            </w:pPr>
            <w:r>
              <w:t>1,134,886,618.60</w:t>
            </w:r>
          </w:p>
        </w:tc>
        <w:tc>
          <w:tcPr>
            <w:tcW w:w="2506" w:type="dxa"/>
          </w:tcPr>
          <w:p w:rsidR="00E51681" w:rsidRDefault="00E51681" w:rsidP="00E51681">
            <w:pPr>
              <w:jc w:val="right"/>
            </w:pPr>
            <w:r>
              <w:t>83.57</w:t>
            </w:r>
          </w:p>
        </w:tc>
      </w:tr>
      <w:tr w:rsidR="00E51681" w:rsidTr="00E51681">
        <w:tc>
          <w:tcPr>
            <w:tcW w:w="646" w:type="dxa"/>
          </w:tcPr>
          <w:p w:rsidR="00E51681" w:rsidRDefault="00E51681" w:rsidP="00E51681">
            <w:pPr>
              <w:jc w:val="center"/>
            </w:pPr>
          </w:p>
        </w:tc>
        <w:tc>
          <w:tcPr>
            <w:tcW w:w="2971" w:type="dxa"/>
          </w:tcPr>
          <w:p w:rsidR="00E51681" w:rsidRDefault="00E51681" w:rsidP="00E51681">
            <w:pPr>
              <w:jc w:val="left"/>
            </w:pPr>
            <w:r>
              <w:rPr>
                <w:rFonts w:hint="eastAsia"/>
              </w:rPr>
              <w:t>其中：股票</w:t>
            </w:r>
          </w:p>
        </w:tc>
        <w:tc>
          <w:tcPr>
            <w:tcW w:w="2381" w:type="dxa"/>
          </w:tcPr>
          <w:p w:rsidR="00E51681" w:rsidRDefault="00E51681" w:rsidP="00E51681">
            <w:pPr>
              <w:jc w:val="right"/>
            </w:pPr>
            <w:r>
              <w:t>1,134,886,618.60</w:t>
            </w:r>
          </w:p>
        </w:tc>
        <w:tc>
          <w:tcPr>
            <w:tcW w:w="2506" w:type="dxa"/>
          </w:tcPr>
          <w:p w:rsidR="00E51681" w:rsidRDefault="00E51681" w:rsidP="00E51681">
            <w:pPr>
              <w:jc w:val="right"/>
            </w:pPr>
            <w:r>
              <w:t>83.57</w:t>
            </w:r>
          </w:p>
        </w:tc>
      </w:tr>
      <w:tr w:rsidR="00E51681" w:rsidTr="00E51681">
        <w:tc>
          <w:tcPr>
            <w:tcW w:w="646" w:type="dxa"/>
          </w:tcPr>
          <w:p w:rsidR="00E51681" w:rsidRDefault="00E51681" w:rsidP="00E51681">
            <w:pPr>
              <w:jc w:val="center"/>
            </w:pPr>
            <w:r>
              <w:t>2</w:t>
            </w:r>
          </w:p>
        </w:tc>
        <w:tc>
          <w:tcPr>
            <w:tcW w:w="2971" w:type="dxa"/>
          </w:tcPr>
          <w:p w:rsidR="00E51681" w:rsidRDefault="00E51681" w:rsidP="00E51681">
            <w:pPr>
              <w:jc w:val="left"/>
            </w:pPr>
            <w:r>
              <w:rPr>
                <w:rFonts w:hint="eastAsia"/>
              </w:rPr>
              <w:t>基金投资</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r>
              <w:t>3</w:t>
            </w:r>
          </w:p>
        </w:tc>
        <w:tc>
          <w:tcPr>
            <w:tcW w:w="2971" w:type="dxa"/>
          </w:tcPr>
          <w:p w:rsidR="00E51681" w:rsidRDefault="00E51681" w:rsidP="00E51681">
            <w:pPr>
              <w:jc w:val="left"/>
            </w:pPr>
            <w:r>
              <w:rPr>
                <w:rFonts w:hint="eastAsia"/>
              </w:rPr>
              <w:t>固定收益投资</w:t>
            </w:r>
          </w:p>
        </w:tc>
        <w:tc>
          <w:tcPr>
            <w:tcW w:w="2381" w:type="dxa"/>
          </w:tcPr>
          <w:p w:rsidR="00E51681" w:rsidRDefault="00E51681" w:rsidP="00E51681">
            <w:pPr>
              <w:jc w:val="right"/>
            </w:pPr>
            <w:r>
              <w:t>80,933,649.31</w:t>
            </w:r>
          </w:p>
        </w:tc>
        <w:tc>
          <w:tcPr>
            <w:tcW w:w="2506" w:type="dxa"/>
          </w:tcPr>
          <w:p w:rsidR="00E51681" w:rsidRDefault="00E51681" w:rsidP="00E51681">
            <w:pPr>
              <w:jc w:val="right"/>
            </w:pPr>
            <w:r>
              <w:t>5.96</w:t>
            </w:r>
          </w:p>
        </w:tc>
      </w:tr>
      <w:tr w:rsidR="00E51681" w:rsidTr="00E51681">
        <w:tc>
          <w:tcPr>
            <w:tcW w:w="646" w:type="dxa"/>
          </w:tcPr>
          <w:p w:rsidR="00E51681" w:rsidRDefault="00E51681" w:rsidP="00E51681">
            <w:pPr>
              <w:jc w:val="center"/>
            </w:pPr>
          </w:p>
        </w:tc>
        <w:tc>
          <w:tcPr>
            <w:tcW w:w="2971" w:type="dxa"/>
          </w:tcPr>
          <w:p w:rsidR="00E51681" w:rsidRDefault="00E51681" w:rsidP="00E51681">
            <w:pPr>
              <w:jc w:val="left"/>
            </w:pPr>
            <w:r>
              <w:rPr>
                <w:rFonts w:hint="eastAsia"/>
              </w:rPr>
              <w:t>其中：债券</w:t>
            </w:r>
          </w:p>
        </w:tc>
        <w:tc>
          <w:tcPr>
            <w:tcW w:w="2381" w:type="dxa"/>
          </w:tcPr>
          <w:p w:rsidR="00E51681" w:rsidRDefault="00E51681" w:rsidP="00E51681">
            <w:pPr>
              <w:jc w:val="right"/>
            </w:pPr>
            <w:r>
              <w:t>80,933,649.31</w:t>
            </w:r>
          </w:p>
        </w:tc>
        <w:tc>
          <w:tcPr>
            <w:tcW w:w="2506" w:type="dxa"/>
          </w:tcPr>
          <w:p w:rsidR="00E51681" w:rsidRDefault="00E51681" w:rsidP="00E51681">
            <w:pPr>
              <w:jc w:val="right"/>
            </w:pPr>
            <w:r>
              <w:t>5.96</w:t>
            </w:r>
          </w:p>
        </w:tc>
      </w:tr>
      <w:tr w:rsidR="00E51681" w:rsidTr="00E51681">
        <w:tc>
          <w:tcPr>
            <w:tcW w:w="646" w:type="dxa"/>
          </w:tcPr>
          <w:p w:rsidR="00E51681" w:rsidRDefault="00E51681" w:rsidP="00E51681">
            <w:pPr>
              <w:jc w:val="center"/>
            </w:pPr>
          </w:p>
        </w:tc>
        <w:tc>
          <w:tcPr>
            <w:tcW w:w="2971" w:type="dxa"/>
          </w:tcPr>
          <w:p w:rsidR="00E51681" w:rsidRDefault="00E51681" w:rsidP="00E51681">
            <w:pPr>
              <w:jc w:val="left"/>
            </w:pPr>
            <w:r>
              <w:rPr>
                <w:rFonts w:hint="eastAsia"/>
              </w:rPr>
              <w:t xml:space="preserve">      </w:t>
            </w:r>
            <w:r>
              <w:rPr>
                <w:rFonts w:hint="eastAsia"/>
              </w:rPr>
              <w:t>资产支持证券</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r>
              <w:t>4</w:t>
            </w:r>
          </w:p>
        </w:tc>
        <w:tc>
          <w:tcPr>
            <w:tcW w:w="2971" w:type="dxa"/>
          </w:tcPr>
          <w:p w:rsidR="00E51681" w:rsidRDefault="00E51681" w:rsidP="00E51681">
            <w:pPr>
              <w:jc w:val="left"/>
            </w:pPr>
            <w:r>
              <w:rPr>
                <w:rFonts w:hint="eastAsia"/>
              </w:rPr>
              <w:t>贵金属投资</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r>
              <w:t>5</w:t>
            </w:r>
          </w:p>
        </w:tc>
        <w:tc>
          <w:tcPr>
            <w:tcW w:w="2971" w:type="dxa"/>
          </w:tcPr>
          <w:p w:rsidR="00E51681" w:rsidRDefault="00E51681" w:rsidP="00E51681">
            <w:pPr>
              <w:jc w:val="left"/>
            </w:pPr>
            <w:r>
              <w:rPr>
                <w:rFonts w:hint="eastAsia"/>
              </w:rPr>
              <w:t>金融衍生品投资</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r>
              <w:lastRenderedPageBreak/>
              <w:t>6</w:t>
            </w:r>
          </w:p>
        </w:tc>
        <w:tc>
          <w:tcPr>
            <w:tcW w:w="2971" w:type="dxa"/>
          </w:tcPr>
          <w:p w:rsidR="00E51681" w:rsidRDefault="00E51681" w:rsidP="00E51681">
            <w:pPr>
              <w:jc w:val="left"/>
            </w:pPr>
            <w:r>
              <w:rPr>
                <w:rFonts w:hint="eastAsia"/>
              </w:rPr>
              <w:t>买入返售金融资产</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p>
        </w:tc>
        <w:tc>
          <w:tcPr>
            <w:tcW w:w="2971" w:type="dxa"/>
          </w:tcPr>
          <w:p w:rsidR="00E51681" w:rsidRDefault="00E51681" w:rsidP="00E51681">
            <w:pPr>
              <w:jc w:val="left"/>
            </w:pPr>
            <w:r>
              <w:rPr>
                <w:rFonts w:hint="eastAsia"/>
              </w:rPr>
              <w:t>其中：买断式回购的买入返售金融资产</w:t>
            </w:r>
          </w:p>
        </w:tc>
        <w:tc>
          <w:tcPr>
            <w:tcW w:w="2381" w:type="dxa"/>
          </w:tcPr>
          <w:p w:rsidR="00E51681" w:rsidRDefault="00E51681" w:rsidP="00E51681">
            <w:pPr>
              <w:jc w:val="right"/>
            </w:pPr>
            <w:r>
              <w:t>-</w:t>
            </w:r>
          </w:p>
        </w:tc>
        <w:tc>
          <w:tcPr>
            <w:tcW w:w="2506" w:type="dxa"/>
          </w:tcPr>
          <w:p w:rsidR="00E51681" w:rsidRDefault="00E51681" w:rsidP="00E51681">
            <w:pPr>
              <w:jc w:val="right"/>
            </w:pPr>
            <w:r>
              <w:t>-</w:t>
            </w:r>
          </w:p>
        </w:tc>
      </w:tr>
      <w:tr w:rsidR="00E51681" w:rsidTr="00E51681">
        <w:tc>
          <w:tcPr>
            <w:tcW w:w="646" w:type="dxa"/>
          </w:tcPr>
          <w:p w:rsidR="00E51681" w:rsidRDefault="00E51681" w:rsidP="00E51681">
            <w:pPr>
              <w:jc w:val="center"/>
            </w:pPr>
            <w:r>
              <w:t>7</w:t>
            </w:r>
          </w:p>
        </w:tc>
        <w:tc>
          <w:tcPr>
            <w:tcW w:w="2971" w:type="dxa"/>
          </w:tcPr>
          <w:p w:rsidR="00E51681" w:rsidRDefault="00E51681" w:rsidP="00E51681">
            <w:pPr>
              <w:jc w:val="left"/>
            </w:pPr>
            <w:r>
              <w:rPr>
                <w:rFonts w:hint="eastAsia"/>
              </w:rPr>
              <w:t>银行存款和结算备付金合计</w:t>
            </w:r>
          </w:p>
        </w:tc>
        <w:tc>
          <w:tcPr>
            <w:tcW w:w="2381" w:type="dxa"/>
          </w:tcPr>
          <w:p w:rsidR="00E51681" w:rsidRDefault="00E51681" w:rsidP="00E51681">
            <w:pPr>
              <w:jc w:val="right"/>
            </w:pPr>
            <w:r>
              <w:t>125,031,519.78</w:t>
            </w:r>
          </w:p>
        </w:tc>
        <w:tc>
          <w:tcPr>
            <w:tcW w:w="2506" w:type="dxa"/>
          </w:tcPr>
          <w:p w:rsidR="00E51681" w:rsidRDefault="00E51681" w:rsidP="00E51681">
            <w:pPr>
              <w:jc w:val="right"/>
            </w:pPr>
            <w:r>
              <w:t>9.21</w:t>
            </w:r>
          </w:p>
        </w:tc>
      </w:tr>
      <w:tr w:rsidR="00E51681" w:rsidTr="00E51681">
        <w:tc>
          <w:tcPr>
            <w:tcW w:w="646" w:type="dxa"/>
          </w:tcPr>
          <w:p w:rsidR="00E51681" w:rsidRDefault="00E51681" w:rsidP="00E51681">
            <w:pPr>
              <w:jc w:val="center"/>
            </w:pPr>
            <w:r>
              <w:t>8</w:t>
            </w:r>
          </w:p>
        </w:tc>
        <w:tc>
          <w:tcPr>
            <w:tcW w:w="2971" w:type="dxa"/>
          </w:tcPr>
          <w:p w:rsidR="00E51681" w:rsidRDefault="00E51681" w:rsidP="00E51681">
            <w:pPr>
              <w:jc w:val="left"/>
            </w:pPr>
            <w:r>
              <w:rPr>
                <w:rFonts w:hint="eastAsia"/>
              </w:rPr>
              <w:t>其他资产</w:t>
            </w:r>
          </w:p>
        </w:tc>
        <w:tc>
          <w:tcPr>
            <w:tcW w:w="2381" w:type="dxa"/>
          </w:tcPr>
          <w:p w:rsidR="00E51681" w:rsidRDefault="00E51681" w:rsidP="00E51681">
            <w:pPr>
              <w:jc w:val="right"/>
            </w:pPr>
            <w:r>
              <w:t>17,197,477.70</w:t>
            </w:r>
          </w:p>
        </w:tc>
        <w:tc>
          <w:tcPr>
            <w:tcW w:w="2506" w:type="dxa"/>
          </w:tcPr>
          <w:p w:rsidR="00E51681" w:rsidRDefault="00E51681" w:rsidP="00E51681">
            <w:pPr>
              <w:jc w:val="right"/>
            </w:pPr>
            <w:r>
              <w:t>1.27</w:t>
            </w:r>
          </w:p>
        </w:tc>
      </w:tr>
      <w:tr w:rsidR="00E51681" w:rsidTr="00E51681">
        <w:tc>
          <w:tcPr>
            <w:tcW w:w="646" w:type="dxa"/>
          </w:tcPr>
          <w:p w:rsidR="00E51681" w:rsidRDefault="00E51681" w:rsidP="00E51681">
            <w:pPr>
              <w:jc w:val="center"/>
            </w:pPr>
            <w:r>
              <w:t>9</w:t>
            </w:r>
          </w:p>
        </w:tc>
        <w:tc>
          <w:tcPr>
            <w:tcW w:w="2971" w:type="dxa"/>
          </w:tcPr>
          <w:p w:rsidR="00E51681" w:rsidRDefault="00E51681" w:rsidP="00E51681">
            <w:pPr>
              <w:jc w:val="left"/>
            </w:pPr>
            <w:r>
              <w:rPr>
                <w:rFonts w:hint="eastAsia"/>
              </w:rPr>
              <w:t>合计</w:t>
            </w:r>
          </w:p>
        </w:tc>
        <w:tc>
          <w:tcPr>
            <w:tcW w:w="2381" w:type="dxa"/>
          </w:tcPr>
          <w:p w:rsidR="00E51681" w:rsidRDefault="00E51681" w:rsidP="00E51681">
            <w:pPr>
              <w:jc w:val="right"/>
            </w:pPr>
            <w:r>
              <w:t>1,358,049,265.39</w:t>
            </w:r>
          </w:p>
        </w:tc>
        <w:tc>
          <w:tcPr>
            <w:tcW w:w="2506" w:type="dxa"/>
          </w:tcPr>
          <w:p w:rsidR="00E51681" w:rsidRDefault="00E51681" w:rsidP="00E51681">
            <w:pPr>
              <w:jc w:val="right"/>
            </w:pPr>
            <w:r>
              <w:t>100.00</w:t>
            </w:r>
          </w:p>
        </w:tc>
      </w:tr>
    </w:tbl>
    <w:p w:rsidR="00E51681" w:rsidRDefault="00E51681" w:rsidP="00E51681">
      <w:pPr>
        <w:pStyle w:val="-8"/>
        <w:rPr>
          <w:rFonts w:hint="eastAsia"/>
        </w:rPr>
      </w:pPr>
      <w:r>
        <w:rPr>
          <w:rFonts w:hint="eastAsia"/>
        </w:rPr>
        <w:t>注：本基金本报告期末通过深港通交易机制投资的港股市值为人民币315,129,750.96元，占基金资产净值比例23.38%。</w:t>
      </w:r>
    </w:p>
    <w:p w:rsidR="00E51681" w:rsidRDefault="00E51681" w:rsidP="00E51681">
      <w:pPr>
        <w:pStyle w:val="-2"/>
        <w:spacing w:before="312"/>
        <w:rPr>
          <w:rFonts w:hint="eastAsia"/>
        </w:rPr>
      </w:pPr>
      <w:r>
        <w:rPr>
          <w:rFonts w:hint="eastAsia"/>
        </w:rPr>
        <w:t>报告期末按行业分类的股票投资组合</w:t>
      </w:r>
    </w:p>
    <w:p w:rsidR="00E51681" w:rsidRDefault="00E51681" w:rsidP="00E5168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51681" w:rsidTr="00E51681">
        <w:trPr>
          <w:cnfStyle w:val="100000000000" w:firstRow="1" w:lastRow="0" w:firstColumn="0" w:lastColumn="0" w:oddVBand="0" w:evenVBand="0" w:oddHBand="0" w:evenHBand="0" w:firstRowFirstColumn="0" w:firstRowLastColumn="0" w:lastRowFirstColumn="0" w:lastRowLastColumn="0"/>
        </w:trPr>
        <w:tc>
          <w:tcPr>
            <w:tcW w:w="646" w:type="dxa"/>
          </w:tcPr>
          <w:p w:rsidR="00E51681" w:rsidRPr="00E51681" w:rsidRDefault="00E51681" w:rsidP="00E51681">
            <w:pPr>
              <w:jc w:val="center"/>
              <w:rPr>
                <w:b/>
              </w:rPr>
            </w:pPr>
            <w:r w:rsidRPr="00E51681">
              <w:rPr>
                <w:rFonts w:hint="eastAsia"/>
                <w:b/>
              </w:rPr>
              <w:t>代码</w:t>
            </w:r>
          </w:p>
        </w:tc>
        <w:tc>
          <w:tcPr>
            <w:tcW w:w="3595" w:type="dxa"/>
          </w:tcPr>
          <w:p w:rsidR="00E51681" w:rsidRPr="00E51681" w:rsidRDefault="00E51681" w:rsidP="00E51681">
            <w:pPr>
              <w:jc w:val="center"/>
              <w:rPr>
                <w:b/>
              </w:rPr>
            </w:pPr>
            <w:r w:rsidRPr="00E51681">
              <w:rPr>
                <w:rFonts w:hint="eastAsia"/>
                <w:b/>
              </w:rPr>
              <w:t>行业类别</w:t>
            </w:r>
          </w:p>
        </w:tc>
        <w:tc>
          <w:tcPr>
            <w:tcW w:w="1769" w:type="dxa"/>
          </w:tcPr>
          <w:p w:rsidR="00E51681" w:rsidRPr="00E51681" w:rsidRDefault="00E51681" w:rsidP="00E51681">
            <w:pPr>
              <w:jc w:val="center"/>
              <w:rPr>
                <w:b/>
              </w:rPr>
            </w:pPr>
            <w:r w:rsidRPr="00E51681">
              <w:rPr>
                <w:rFonts w:hint="eastAsia"/>
                <w:b/>
              </w:rPr>
              <w:t>公允价值（元）</w:t>
            </w:r>
          </w:p>
        </w:tc>
        <w:tc>
          <w:tcPr>
            <w:tcW w:w="2495" w:type="dxa"/>
          </w:tcPr>
          <w:p w:rsidR="00E51681" w:rsidRPr="00E51681" w:rsidRDefault="00E51681" w:rsidP="00E51681">
            <w:pPr>
              <w:jc w:val="center"/>
              <w:rPr>
                <w:b/>
              </w:rPr>
            </w:pPr>
            <w:r w:rsidRPr="00E51681">
              <w:rPr>
                <w:rFonts w:hint="eastAsia"/>
                <w:b/>
              </w:rPr>
              <w:t>占基金资产净值比例（％）</w:t>
            </w:r>
          </w:p>
        </w:tc>
      </w:tr>
      <w:tr w:rsidR="00E51681" w:rsidTr="00E51681">
        <w:tc>
          <w:tcPr>
            <w:tcW w:w="646" w:type="dxa"/>
          </w:tcPr>
          <w:p w:rsidR="00E51681" w:rsidRDefault="00E51681" w:rsidP="00E51681">
            <w:pPr>
              <w:jc w:val="left"/>
            </w:pPr>
            <w:r>
              <w:t>A</w:t>
            </w:r>
          </w:p>
        </w:tc>
        <w:tc>
          <w:tcPr>
            <w:tcW w:w="3595" w:type="dxa"/>
          </w:tcPr>
          <w:p w:rsidR="00E51681" w:rsidRDefault="00E51681" w:rsidP="00E51681">
            <w:pPr>
              <w:jc w:val="left"/>
            </w:pPr>
            <w:r>
              <w:rPr>
                <w:rFonts w:hint="eastAsia"/>
              </w:rPr>
              <w:t>农、林、牧、渔业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B</w:t>
            </w:r>
          </w:p>
        </w:tc>
        <w:tc>
          <w:tcPr>
            <w:tcW w:w="3595" w:type="dxa"/>
          </w:tcPr>
          <w:p w:rsidR="00E51681" w:rsidRDefault="00E51681" w:rsidP="00E51681">
            <w:pPr>
              <w:jc w:val="left"/>
            </w:pPr>
            <w:r>
              <w:rPr>
                <w:rFonts w:hint="eastAsia"/>
              </w:rPr>
              <w:t>采矿业</w:t>
            </w:r>
          </w:p>
        </w:tc>
        <w:tc>
          <w:tcPr>
            <w:tcW w:w="1769" w:type="dxa"/>
          </w:tcPr>
          <w:p w:rsidR="00E51681" w:rsidRDefault="00E51681" w:rsidP="00E51681">
            <w:pPr>
              <w:jc w:val="right"/>
            </w:pPr>
            <w:r>
              <w:t>209,179.05</w:t>
            </w:r>
          </w:p>
        </w:tc>
        <w:tc>
          <w:tcPr>
            <w:tcW w:w="2495" w:type="dxa"/>
          </w:tcPr>
          <w:p w:rsidR="00E51681" w:rsidRDefault="00E51681" w:rsidP="00E51681">
            <w:pPr>
              <w:jc w:val="right"/>
            </w:pPr>
            <w:r>
              <w:t>0.02</w:t>
            </w:r>
          </w:p>
        </w:tc>
      </w:tr>
      <w:tr w:rsidR="00E51681" w:rsidTr="00E51681">
        <w:tc>
          <w:tcPr>
            <w:tcW w:w="646" w:type="dxa"/>
          </w:tcPr>
          <w:p w:rsidR="00E51681" w:rsidRDefault="00E51681" w:rsidP="00E51681">
            <w:pPr>
              <w:jc w:val="left"/>
            </w:pPr>
            <w:r>
              <w:t>C</w:t>
            </w:r>
          </w:p>
        </w:tc>
        <w:tc>
          <w:tcPr>
            <w:tcW w:w="3595" w:type="dxa"/>
          </w:tcPr>
          <w:p w:rsidR="00E51681" w:rsidRDefault="00E51681" w:rsidP="00E51681">
            <w:pPr>
              <w:jc w:val="left"/>
            </w:pPr>
            <w:r>
              <w:rPr>
                <w:rFonts w:hint="eastAsia"/>
              </w:rPr>
              <w:t>制造业</w:t>
            </w:r>
          </w:p>
        </w:tc>
        <w:tc>
          <w:tcPr>
            <w:tcW w:w="1769" w:type="dxa"/>
          </w:tcPr>
          <w:p w:rsidR="00E51681" w:rsidRDefault="00E51681" w:rsidP="00E51681">
            <w:pPr>
              <w:jc w:val="right"/>
            </w:pPr>
            <w:r>
              <w:t>610,424,400.28</w:t>
            </w:r>
          </w:p>
        </w:tc>
        <w:tc>
          <w:tcPr>
            <w:tcW w:w="2495" w:type="dxa"/>
          </w:tcPr>
          <w:p w:rsidR="00E51681" w:rsidRDefault="00E51681" w:rsidP="00E51681">
            <w:pPr>
              <w:jc w:val="right"/>
            </w:pPr>
            <w:r>
              <w:t>45.28</w:t>
            </w:r>
          </w:p>
        </w:tc>
      </w:tr>
      <w:tr w:rsidR="00E51681" w:rsidTr="00E51681">
        <w:tc>
          <w:tcPr>
            <w:tcW w:w="646" w:type="dxa"/>
          </w:tcPr>
          <w:p w:rsidR="00E51681" w:rsidRDefault="00E51681" w:rsidP="00E51681">
            <w:pPr>
              <w:jc w:val="left"/>
            </w:pPr>
            <w:r>
              <w:t>D</w:t>
            </w:r>
          </w:p>
        </w:tc>
        <w:tc>
          <w:tcPr>
            <w:tcW w:w="3595" w:type="dxa"/>
          </w:tcPr>
          <w:p w:rsidR="00E51681" w:rsidRDefault="00E51681" w:rsidP="00E51681">
            <w:pPr>
              <w:jc w:val="left"/>
            </w:pPr>
            <w:r>
              <w:rPr>
                <w:rFonts w:hint="eastAsia"/>
              </w:rPr>
              <w:t>电力、热力、燃气及水生产和供应业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E</w:t>
            </w:r>
          </w:p>
        </w:tc>
        <w:tc>
          <w:tcPr>
            <w:tcW w:w="3595" w:type="dxa"/>
          </w:tcPr>
          <w:p w:rsidR="00E51681" w:rsidRDefault="00E51681" w:rsidP="00E51681">
            <w:pPr>
              <w:jc w:val="left"/>
            </w:pPr>
            <w:r>
              <w:rPr>
                <w:rFonts w:hint="eastAsia"/>
              </w:rPr>
              <w:t>建筑业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F</w:t>
            </w:r>
          </w:p>
        </w:tc>
        <w:tc>
          <w:tcPr>
            <w:tcW w:w="3595" w:type="dxa"/>
          </w:tcPr>
          <w:p w:rsidR="00E51681" w:rsidRDefault="00E51681" w:rsidP="00E51681">
            <w:pPr>
              <w:jc w:val="left"/>
            </w:pPr>
            <w:r>
              <w:rPr>
                <w:rFonts w:hint="eastAsia"/>
              </w:rPr>
              <w:t>批发和零售业</w:t>
            </w:r>
          </w:p>
        </w:tc>
        <w:tc>
          <w:tcPr>
            <w:tcW w:w="1769" w:type="dxa"/>
          </w:tcPr>
          <w:p w:rsidR="00E51681" w:rsidRDefault="00E51681" w:rsidP="00E51681">
            <w:pPr>
              <w:jc w:val="right"/>
            </w:pPr>
            <w:r>
              <w:t>39,073,412.00</w:t>
            </w:r>
          </w:p>
        </w:tc>
        <w:tc>
          <w:tcPr>
            <w:tcW w:w="2495" w:type="dxa"/>
          </w:tcPr>
          <w:p w:rsidR="00E51681" w:rsidRDefault="00E51681" w:rsidP="00E51681">
            <w:pPr>
              <w:jc w:val="right"/>
            </w:pPr>
            <w:r>
              <w:t>2.90</w:t>
            </w:r>
          </w:p>
        </w:tc>
      </w:tr>
      <w:tr w:rsidR="00E51681" w:rsidTr="00E51681">
        <w:tc>
          <w:tcPr>
            <w:tcW w:w="646" w:type="dxa"/>
          </w:tcPr>
          <w:p w:rsidR="00E51681" w:rsidRDefault="00E51681" w:rsidP="00E51681">
            <w:pPr>
              <w:jc w:val="left"/>
            </w:pPr>
            <w:r>
              <w:t>G</w:t>
            </w:r>
          </w:p>
        </w:tc>
        <w:tc>
          <w:tcPr>
            <w:tcW w:w="3595" w:type="dxa"/>
          </w:tcPr>
          <w:p w:rsidR="00E51681" w:rsidRDefault="00E51681" w:rsidP="00E51681">
            <w:pPr>
              <w:jc w:val="left"/>
            </w:pPr>
            <w:r>
              <w:rPr>
                <w:rFonts w:hint="eastAsia"/>
              </w:rPr>
              <w:t>交通运输、仓储和邮政业</w:t>
            </w:r>
          </w:p>
        </w:tc>
        <w:tc>
          <w:tcPr>
            <w:tcW w:w="1769" w:type="dxa"/>
          </w:tcPr>
          <w:p w:rsidR="00E51681" w:rsidRDefault="00E51681" w:rsidP="00E51681">
            <w:pPr>
              <w:jc w:val="right"/>
            </w:pPr>
            <w:r>
              <w:t>1,845.66</w:t>
            </w:r>
          </w:p>
        </w:tc>
        <w:tc>
          <w:tcPr>
            <w:tcW w:w="2495" w:type="dxa"/>
          </w:tcPr>
          <w:p w:rsidR="00E51681" w:rsidRDefault="00E51681" w:rsidP="00E51681">
            <w:pPr>
              <w:jc w:val="right"/>
            </w:pPr>
            <w:r>
              <w:t>0.00</w:t>
            </w:r>
          </w:p>
        </w:tc>
      </w:tr>
      <w:tr w:rsidR="00E51681" w:rsidTr="00E51681">
        <w:tc>
          <w:tcPr>
            <w:tcW w:w="646" w:type="dxa"/>
          </w:tcPr>
          <w:p w:rsidR="00E51681" w:rsidRDefault="00E51681" w:rsidP="00E51681">
            <w:pPr>
              <w:jc w:val="left"/>
            </w:pPr>
            <w:r>
              <w:t>H</w:t>
            </w:r>
          </w:p>
        </w:tc>
        <w:tc>
          <w:tcPr>
            <w:tcW w:w="3595" w:type="dxa"/>
          </w:tcPr>
          <w:p w:rsidR="00E51681" w:rsidRDefault="00E51681" w:rsidP="00E51681">
            <w:pPr>
              <w:jc w:val="left"/>
            </w:pPr>
            <w:r>
              <w:rPr>
                <w:rFonts w:hint="eastAsia"/>
              </w:rPr>
              <w:t>住宿和餐饮业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I</w:t>
            </w:r>
          </w:p>
        </w:tc>
        <w:tc>
          <w:tcPr>
            <w:tcW w:w="3595" w:type="dxa"/>
          </w:tcPr>
          <w:p w:rsidR="00E51681" w:rsidRDefault="00E51681" w:rsidP="00E51681">
            <w:pPr>
              <w:jc w:val="left"/>
            </w:pPr>
            <w:r>
              <w:rPr>
                <w:rFonts w:hint="eastAsia"/>
              </w:rPr>
              <w:t>信息传输、软件和信息技术服务业</w:t>
            </w:r>
          </w:p>
        </w:tc>
        <w:tc>
          <w:tcPr>
            <w:tcW w:w="1769" w:type="dxa"/>
          </w:tcPr>
          <w:p w:rsidR="00E51681" w:rsidRDefault="00E51681" w:rsidP="00E51681">
            <w:pPr>
              <w:jc w:val="right"/>
            </w:pPr>
            <w:r>
              <w:t>33,054,158.42</w:t>
            </w:r>
          </w:p>
        </w:tc>
        <w:tc>
          <w:tcPr>
            <w:tcW w:w="2495" w:type="dxa"/>
          </w:tcPr>
          <w:p w:rsidR="00E51681" w:rsidRDefault="00E51681" w:rsidP="00E51681">
            <w:pPr>
              <w:jc w:val="right"/>
            </w:pPr>
            <w:r>
              <w:t>2.45</w:t>
            </w:r>
          </w:p>
        </w:tc>
      </w:tr>
      <w:tr w:rsidR="00E51681" w:rsidTr="00E51681">
        <w:tc>
          <w:tcPr>
            <w:tcW w:w="646" w:type="dxa"/>
          </w:tcPr>
          <w:p w:rsidR="00E51681" w:rsidRDefault="00E51681" w:rsidP="00E51681">
            <w:pPr>
              <w:jc w:val="left"/>
            </w:pPr>
            <w:r>
              <w:t>J</w:t>
            </w:r>
          </w:p>
        </w:tc>
        <w:tc>
          <w:tcPr>
            <w:tcW w:w="3595" w:type="dxa"/>
          </w:tcPr>
          <w:p w:rsidR="00E51681" w:rsidRDefault="00E51681" w:rsidP="00E51681">
            <w:pPr>
              <w:jc w:val="left"/>
            </w:pPr>
            <w:r>
              <w:rPr>
                <w:rFonts w:hint="eastAsia"/>
              </w:rPr>
              <w:t>金融业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K</w:t>
            </w:r>
          </w:p>
        </w:tc>
        <w:tc>
          <w:tcPr>
            <w:tcW w:w="3595" w:type="dxa"/>
          </w:tcPr>
          <w:p w:rsidR="00E51681" w:rsidRDefault="00E51681" w:rsidP="00E51681">
            <w:pPr>
              <w:jc w:val="left"/>
            </w:pPr>
            <w:r>
              <w:rPr>
                <w:rFonts w:hint="eastAsia"/>
              </w:rPr>
              <w:t>房地产业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L</w:t>
            </w:r>
          </w:p>
        </w:tc>
        <w:tc>
          <w:tcPr>
            <w:tcW w:w="3595" w:type="dxa"/>
          </w:tcPr>
          <w:p w:rsidR="00E51681" w:rsidRDefault="00E51681" w:rsidP="00E51681">
            <w:pPr>
              <w:jc w:val="left"/>
            </w:pPr>
            <w:r>
              <w:rPr>
                <w:rFonts w:hint="eastAsia"/>
              </w:rPr>
              <w:t>租赁和商务服务业</w:t>
            </w:r>
          </w:p>
        </w:tc>
        <w:tc>
          <w:tcPr>
            <w:tcW w:w="1769" w:type="dxa"/>
          </w:tcPr>
          <w:p w:rsidR="00E51681" w:rsidRDefault="00E51681" w:rsidP="00E51681">
            <w:pPr>
              <w:jc w:val="right"/>
            </w:pPr>
            <w:r>
              <w:t>24,547,174.00</w:t>
            </w:r>
          </w:p>
        </w:tc>
        <w:tc>
          <w:tcPr>
            <w:tcW w:w="2495" w:type="dxa"/>
          </w:tcPr>
          <w:p w:rsidR="00E51681" w:rsidRDefault="00E51681" w:rsidP="00E51681">
            <w:pPr>
              <w:jc w:val="right"/>
            </w:pPr>
            <w:r>
              <w:t>1.82</w:t>
            </w:r>
          </w:p>
        </w:tc>
      </w:tr>
      <w:tr w:rsidR="00E51681" w:rsidTr="00E51681">
        <w:tc>
          <w:tcPr>
            <w:tcW w:w="646" w:type="dxa"/>
          </w:tcPr>
          <w:p w:rsidR="00E51681" w:rsidRDefault="00E51681" w:rsidP="00E51681">
            <w:pPr>
              <w:jc w:val="left"/>
            </w:pPr>
            <w:r>
              <w:t>M</w:t>
            </w:r>
          </w:p>
        </w:tc>
        <w:tc>
          <w:tcPr>
            <w:tcW w:w="3595" w:type="dxa"/>
          </w:tcPr>
          <w:p w:rsidR="00E51681" w:rsidRDefault="00E51681" w:rsidP="00E51681">
            <w:pPr>
              <w:jc w:val="left"/>
            </w:pPr>
            <w:r>
              <w:rPr>
                <w:rFonts w:hint="eastAsia"/>
              </w:rPr>
              <w:t>科学研究和技术服务业</w:t>
            </w:r>
          </w:p>
        </w:tc>
        <w:tc>
          <w:tcPr>
            <w:tcW w:w="1769" w:type="dxa"/>
          </w:tcPr>
          <w:p w:rsidR="00E51681" w:rsidRDefault="00E51681" w:rsidP="00E51681">
            <w:pPr>
              <w:jc w:val="right"/>
            </w:pPr>
            <w:r>
              <w:t>48,367,605.88</w:t>
            </w:r>
          </w:p>
        </w:tc>
        <w:tc>
          <w:tcPr>
            <w:tcW w:w="2495" w:type="dxa"/>
          </w:tcPr>
          <w:p w:rsidR="00E51681" w:rsidRDefault="00E51681" w:rsidP="00E51681">
            <w:pPr>
              <w:jc w:val="right"/>
            </w:pPr>
            <w:r>
              <w:t>3.59</w:t>
            </w:r>
          </w:p>
        </w:tc>
      </w:tr>
      <w:tr w:rsidR="00E51681" w:rsidTr="00E51681">
        <w:tc>
          <w:tcPr>
            <w:tcW w:w="646" w:type="dxa"/>
          </w:tcPr>
          <w:p w:rsidR="00E51681" w:rsidRDefault="00E51681" w:rsidP="00E51681">
            <w:pPr>
              <w:jc w:val="left"/>
            </w:pPr>
            <w:r>
              <w:t>N</w:t>
            </w:r>
          </w:p>
        </w:tc>
        <w:tc>
          <w:tcPr>
            <w:tcW w:w="3595" w:type="dxa"/>
          </w:tcPr>
          <w:p w:rsidR="00E51681" w:rsidRDefault="00E51681" w:rsidP="00E51681">
            <w:pPr>
              <w:jc w:val="left"/>
            </w:pPr>
            <w:r>
              <w:rPr>
                <w:rFonts w:hint="eastAsia"/>
              </w:rPr>
              <w:t>水利、环境和公共设施管理业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O</w:t>
            </w:r>
          </w:p>
        </w:tc>
        <w:tc>
          <w:tcPr>
            <w:tcW w:w="3595" w:type="dxa"/>
          </w:tcPr>
          <w:p w:rsidR="00E51681" w:rsidRDefault="00E51681" w:rsidP="00E51681">
            <w:pPr>
              <w:jc w:val="left"/>
            </w:pPr>
            <w:r>
              <w:rPr>
                <w:rFonts w:hint="eastAsia"/>
              </w:rPr>
              <w:t>居民服务、修理和其他服务业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P</w:t>
            </w:r>
          </w:p>
        </w:tc>
        <w:tc>
          <w:tcPr>
            <w:tcW w:w="3595" w:type="dxa"/>
          </w:tcPr>
          <w:p w:rsidR="00E51681" w:rsidRDefault="00E51681" w:rsidP="00E51681">
            <w:pPr>
              <w:jc w:val="left"/>
            </w:pPr>
            <w:r>
              <w:rPr>
                <w:rFonts w:hint="eastAsia"/>
              </w:rPr>
              <w:t>教育</w:t>
            </w:r>
          </w:p>
        </w:tc>
        <w:tc>
          <w:tcPr>
            <w:tcW w:w="1769" w:type="dxa"/>
          </w:tcPr>
          <w:p w:rsidR="00E51681" w:rsidRDefault="00E51681" w:rsidP="00E51681">
            <w:pPr>
              <w:jc w:val="right"/>
            </w:pPr>
            <w:r>
              <w:t>64,079,092.35</w:t>
            </w:r>
          </w:p>
        </w:tc>
        <w:tc>
          <w:tcPr>
            <w:tcW w:w="2495" w:type="dxa"/>
          </w:tcPr>
          <w:p w:rsidR="00E51681" w:rsidRDefault="00E51681" w:rsidP="00E51681">
            <w:pPr>
              <w:jc w:val="right"/>
            </w:pPr>
            <w:r>
              <w:t>4.75</w:t>
            </w:r>
          </w:p>
        </w:tc>
      </w:tr>
      <w:tr w:rsidR="00E51681" w:rsidTr="00E51681">
        <w:tc>
          <w:tcPr>
            <w:tcW w:w="646" w:type="dxa"/>
          </w:tcPr>
          <w:p w:rsidR="00E51681" w:rsidRDefault="00E51681" w:rsidP="00E51681">
            <w:pPr>
              <w:jc w:val="left"/>
            </w:pPr>
            <w:r>
              <w:t>Q</w:t>
            </w:r>
          </w:p>
        </w:tc>
        <w:tc>
          <w:tcPr>
            <w:tcW w:w="3595" w:type="dxa"/>
          </w:tcPr>
          <w:p w:rsidR="00E51681" w:rsidRDefault="00E51681" w:rsidP="00E51681">
            <w:pPr>
              <w:jc w:val="left"/>
            </w:pPr>
            <w:r>
              <w:rPr>
                <w:rFonts w:hint="eastAsia"/>
              </w:rPr>
              <w:t>卫生和社会工作</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R</w:t>
            </w:r>
          </w:p>
        </w:tc>
        <w:tc>
          <w:tcPr>
            <w:tcW w:w="3595" w:type="dxa"/>
          </w:tcPr>
          <w:p w:rsidR="00E51681" w:rsidRDefault="00E51681" w:rsidP="00E51681">
            <w:pPr>
              <w:jc w:val="left"/>
            </w:pPr>
            <w:r>
              <w:rPr>
                <w:rFonts w:hint="eastAsia"/>
              </w:rPr>
              <w:t>文化、体育和娱乐业</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r>
              <w:t>S</w:t>
            </w:r>
          </w:p>
        </w:tc>
        <w:tc>
          <w:tcPr>
            <w:tcW w:w="3595" w:type="dxa"/>
          </w:tcPr>
          <w:p w:rsidR="00E51681" w:rsidRDefault="00E51681" w:rsidP="00E51681">
            <w:pPr>
              <w:jc w:val="left"/>
            </w:pPr>
            <w:r>
              <w:rPr>
                <w:rFonts w:hint="eastAsia"/>
              </w:rPr>
              <w:t>综合</w:t>
            </w:r>
          </w:p>
        </w:tc>
        <w:tc>
          <w:tcPr>
            <w:tcW w:w="1769" w:type="dxa"/>
          </w:tcPr>
          <w:p w:rsidR="00E51681" w:rsidRDefault="00E51681" w:rsidP="00E51681">
            <w:pPr>
              <w:jc w:val="right"/>
            </w:pPr>
            <w:r>
              <w:t>-</w:t>
            </w:r>
          </w:p>
        </w:tc>
        <w:tc>
          <w:tcPr>
            <w:tcW w:w="2495" w:type="dxa"/>
          </w:tcPr>
          <w:p w:rsidR="00E51681" w:rsidRDefault="00E51681" w:rsidP="00E51681">
            <w:pPr>
              <w:jc w:val="right"/>
            </w:pPr>
            <w:r>
              <w:t>-</w:t>
            </w:r>
          </w:p>
        </w:tc>
      </w:tr>
      <w:tr w:rsidR="00E51681" w:rsidTr="00E51681">
        <w:tc>
          <w:tcPr>
            <w:tcW w:w="646" w:type="dxa"/>
          </w:tcPr>
          <w:p w:rsidR="00E51681" w:rsidRDefault="00E51681" w:rsidP="00E51681">
            <w:pPr>
              <w:jc w:val="left"/>
            </w:pPr>
          </w:p>
        </w:tc>
        <w:tc>
          <w:tcPr>
            <w:tcW w:w="3595" w:type="dxa"/>
          </w:tcPr>
          <w:p w:rsidR="00E51681" w:rsidRDefault="00E51681" w:rsidP="00E51681">
            <w:pPr>
              <w:jc w:val="left"/>
            </w:pPr>
            <w:r>
              <w:rPr>
                <w:rFonts w:hint="eastAsia"/>
              </w:rPr>
              <w:t>合计</w:t>
            </w:r>
          </w:p>
        </w:tc>
        <w:tc>
          <w:tcPr>
            <w:tcW w:w="1769" w:type="dxa"/>
          </w:tcPr>
          <w:p w:rsidR="00E51681" w:rsidRDefault="00E51681" w:rsidP="00E51681">
            <w:pPr>
              <w:jc w:val="right"/>
            </w:pPr>
            <w:r>
              <w:t>819,756,867.64</w:t>
            </w:r>
          </w:p>
        </w:tc>
        <w:tc>
          <w:tcPr>
            <w:tcW w:w="2495" w:type="dxa"/>
          </w:tcPr>
          <w:p w:rsidR="00E51681" w:rsidRDefault="00E51681" w:rsidP="00E51681">
            <w:pPr>
              <w:jc w:val="right"/>
            </w:pPr>
            <w:r>
              <w:t>60.81</w:t>
            </w:r>
          </w:p>
        </w:tc>
      </w:tr>
    </w:tbl>
    <w:p w:rsidR="00E51681" w:rsidRDefault="00E51681" w:rsidP="00E5168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51681" w:rsidTr="00E51681">
        <w:trPr>
          <w:cnfStyle w:val="100000000000" w:firstRow="1" w:lastRow="0" w:firstColumn="0" w:lastColumn="0" w:oddVBand="0" w:evenVBand="0" w:oddHBand="0" w:evenHBand="0" w:firstRowFirstColumn="0" w:firstRowLastColumn="0" w:lastRowFirstColumn="0" w:lastRowLastColumn="0"/>
        </w:trPr>
        <w:tc>
          <w:tcPr>
            <w:tcW w:w="2768" w:type="dxa"/>
          </w:tcPr>
          <w:p w:rsidR="00E51681" w:rsidRPr="00E51681" w:rsidRDefault="00E51681" w:rsidP="00E51681">
            <w:pPr>
              <w:jc w:val="center"/>
              <w:rPr>
                <w:b/>
              </w:rPr>
            </w:pPr>
            <w:r w:rsidRPr="00E51681">
              <w:rPr>
                <w:rFonts w:hint="eastAsia"/>
                <w:b/>
              </w:rPr>
              <w:t>行业类别</w:t>
            </w:r>
          </w:p>
        </w:tc>
        <w:tc>
          <w:tcPr>
            <w:tcW w:w="2769" w:type="dxa"/>
          </w:tcPr>
          <w:p w:rsidR="00E51681" w:rsidRPr="00E51681" w:rsidRDefault="00E51681" w:rsidP="00E51681">
            <w:pPr>
              <w:jc w:val="center"/>
              <w:rPr>
                <w:b/>
              </w:rPr>
            </w:pPr>
            <w:r w:rsidRPr="00E51681">
              <w:rPr>
                <w:rFonts w:hint="eastAsia"/>
                <w:b/>
              </w:rPr>
              <w:t>公允价值（人民币）</w:t>
            </w:r>
          </w:p>
        </w:tc>
        <w:tc>
          <w:tcPr>
            <w:tcW w:w="2769" w:type="dxa"/>
          </w:tcPr>
          <w:p w:rsidR="00E51681" w:rsidRPr="00E51681" w:rsidRDefault="00E51681" w:rsidP="00E51681">
            <w:pPr>
              <w:jc w:val="center"/>
              <w:rPr>
                <w:b/>
              </w:rPr>
            </w:pPr>
            <w:r w:rsidRPr="00E51681">
              <w:rPr>
                <w:rFonts w:hint="eastAsia"/>
                <w:b/>
              </w:rPr>
              <w:t>占基金资产净值比例（</w:t>
            </w:r>
            <w:r w:rsidRPr="00E51681">
              <w:rPr>
                <w:rFonts w:hint="eastAsia"/>
                <w:b/>
              </w:rPr>
              <w:t>%</w:t>
            </w:r>
            <w:r w:rsidRPr="00E51681">
              <w:rPr>
                <w:rFonts w:hint="eastAsia"/>
                <w:b/>
              </w:rPr>
              <w:t>）</w:t>
            </w:r>
          </w:p>
        </w:tc>
      </w:tr>
      <w:tr w:rsidR="00E51681" w:rsidTr="00E51681">
        <w:tc>
          <w:tcPr>
            <w:tcW w:w="2768" w:type="dxa"/>
          </w:tcPr>
          <w:p w:rsidR="00E51681" w:rsidRDefault="00E51681" w:rsidP="00E51681">
            <w:pPr>
              <w:jc w:val="left"/>
            </w:pPr>
            <w:r>
              <w:rPr>
                <w:rFonts w:hint="eastAsia"/>
              </w:rPr>
              <w:t>能源</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材料</w:t>
            </w:r>
          </w:p>
        </w:tc>
        <w:tc>
          <w:tcPr>
            <w:tcW w:w="2769" w:type="dxa"/>
          </w:tcPr>
          <w:p w:rsidR="00E51681" w:rsidRDefault="00E51681" w:rsidP="00E51681">
            <w:pPr>
              <w:jc w:val="right"/>
            </w:pPr>
            <w:r>
              <w:t>6,168,959.74</w:t>
            </w:r>
          </w:p>
        </w:tc>
        <w:tc>
          <w:tcPr>
            <w:tcW w:w="2769" w:type="dxa"/>
          </w:tcPr>
          <w:p w:rsidR="00E51681" w:rsidRDefault="00E51681" w:rsidP="00E51681">
            <w:pPr>
              <w:jc w:val="right"/>
            </w:pPr>
            <w:r>
              <w:t>0.46</w:t>
            </w:r>
          </w:p>
        </w:tc>
      </w:tr>
      <w:tr w:rsidR="00E51681" w:rsidTr="00E51681">
        <w:tc>
          <w:tcPr>
            <w:tcW w:w="2768" w:type="dxa"/>
          </w:tcPr>
          <w:p w:rsidR="00E51681" w:rsidRDefault="00E51681" w:rsidP="00E51681">
            <w:pPr>
              <w:jc w:val="left"/>
            </w:pPr>
            <w:r>
              <w:rPr>
                <w:rFonts w:hint="eastAsia"/>
              </w:rPr>
              <w:t>工业</w:t>
            </w:r>
          </w:p>
        </w:tc>
        <w:tc>
          <w:tcPr>
            <w:tcW w:w="2769" w:type="dxa"/>
          </w:tcPr>
          <w:p w:rsidR="00E51681" w:rsidRDefault="00E51681" w:rsidP="00E51681">
            <w:pPr>
              <w:jc w:val="right"/>
            </w:pPr>
            <w:r>
              <w:t>1,232,668.84</w:t>
            </w:r>
          </w:p>
        </w:tc>
        <w:tc>
          <w:tcPr>
            <w:tcW w:w="2769" w:type="dxa"/>
          </w:tcPr>
          <w:p w:rsidR="00E51681" w:rsidRDefault="00E51681" w:rsidP="00E51681">
            <w:pPr>
              <w:jc w:val="right"/>
            </w:pPr>
            <w:r>
              <w:t>0.09</w:t>
            </w:r>
          </w:p>
        </w:tc>
      </w:tr>
      <w:tr w:rsidR="00E51681" w:rsidTr="00E51681">
        <w:tc>
          <w:tcPr>
            <w:tcW w:w="2768" w:type="dxa"/>
          </w:tcPr>
          <w:p w:rsidR="00E51681" w:rsidRDefault="00E51681" w:rsidP="00E51681">
            <w:pPr>
              <w:jc w:val="left"/>
            </w:pPr>
            <w:r>
              <w:rPr>
                <w:rFonts w:hint="eastAsia"/>
              </w:rPr>
              <w:t>非必需消费品</w:t>
            </w:r>
          </w:p>
        </w:tc>
        <w:tc>
          <w:tcPr>
            <w:tcW w:w="2769" w:type="dxa"/>
          </w:tcPr>
          <w:p w:rsidR="00E51681" w:rsidRDefault="00E51681" w:rsidP="00E51681">
            <w:pPr>
              <w:jc w:val="right"/>
            </w:pPr>
            <w:r>
              <w:t>99,135,264.11</w:t>
            </w:r>
          </w:p>
        </w:tc>
        <w:tc>
          <w:tcPr>
            <w:tcW w:w="2769" w:type="dxa"/>
          </w:tcPr>
          <w:p w:rsidR="00E51681" w:rsidRDefault="00E51681" w:rsidP="00E51681">
            <w:pPr>
              <w:jc w:val="right"/>
            </w:pPr>
            <w:r>
              <w:t>7.35</w:t>
            </w:r>
          </w:p>
        </w:tc>
      </w:tr>
      <w:tr w:rsidR="00E51681" w:rsidTr="00E51681">
        <w:tc>
          <w:tcPr>
            <w:tcW w:w="2768" w:type="dxa"/>
          </w:tcPr>
          <w:p w:rsidR="00E51681" w:rsidRDefault="00E51681" w:rsidP="00E51681">
            <w:pPr>
              <w:jc w:val="left"/>
            </w:pPr>
            <w:r>
              <w:rPr>
                <w:rFonts w:hint="eastAsia"/>
              </w:rPr>
              <w:t>必需消费品</w:t>
            </w:r>
          </w:p>
        </w:tc>
        <w:tc>
          <w:tcPr>
            <w:tcW w:w="2769" w:type="dxa"/>
          </w:tcPr>
          <w:p w:rsidR="00E51681" w:rsidRDefault="00E51681" w:rsidP="00E51681">
            <w:pPr>
              <w:jc w:val="right"/>
            </w:pPr>
            <w:r>
              <w:t>12,995,805.53</w:t>
            </w:r>
          </w:p>
        </w:tc>
        <w:tc>
          <w:tcPr>
            <w:tcW w:w="2769" w:type="dxa"/>
          </w:tcPr>
          <w:p w:rsidR="00E51681" w:rsidRDefault="00E51681" w:rsidP="00E51681">
            <w:pPr>
              <w:jc w:val="right"/>
            </w:pPr>
            <w:r>
              <w:t>0.96</w:t>
            </w:r>
          </w:p>
        </w:tc>
      </w:tr>
      <w:tr w:rsidR="00E51681" w:rsidTr="00E51681">
        <w:tc>
          <w:tcPr>
            <w:tcW w:w="2768" w:type="dxa"/>
          </w:tcPr>
          <w:p w:rsidR="00E51681" w:rsidRDefault="00E51681" w:rsidP="00E51681">
            <w:pPr>
              <w:jc w:val="left"/>
            </w:pPr>
            <w:r>
              <w:rPr>
                <w:rFonts w:hint="eastAsia"/>
              </w:rPr>
              <w:lastRenderedPageBreak/>
              <w:t>医疗保健</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金融</w:t>
            </w:r>
          </w:p>
        </w:tc>
        <w:tc>
          <w:tcPr>
            <w:tcW w:w="2769" w:type="dxa"/>
          </w:tcPr>
          <w:p w:rsidR="00E51681" w:rsidRDefault="00E51681" w:rsidP="00E51681">
            <w:pPr>
              <w:jc w:val="right"/>
            </w:pPr>
            <w:r>
              <w:t>21,898,855.26</w:t>
            </w:r>
          </w:p>
        </w:tc>
        <w:tc>
          <w:tcPr>
            <w:tcW w:w="2769" w:type="dxa"/>
          </w:tcPr>
          <w:p w:rsidR="00E51681" w:rsidRDefault="00E51681" w:rsidP="00E51681">
            <w:pPr>
              <w:jc w:val="right"/>
            </w:pPr>
            <w:r>
              <w:t>1.62</w:t>
            </w:r>
          </w:p>
        </w:tc>
      </w:tr>
      <w:tr w:rsidR="00E51681" w:rsidTr="00E51681">
        <w:tc>
          <w:tcPr>
            <w:tcW w:w="2768" w:type="dxa"/>
          </w:tcPr>
          <w:p w:rsidR="00E51681" w:rsidRDefault="00E51681" w:rsidP="00E51681">
            <w:pPr>
              <w:jc w:val="left"/>
            </w:pPr>
            <w:r>
              <w:rPr>
                <w:rFonts w:hint="eastAsia"/>
              </w:rPr>
              <w:t>科技</w:t>
            </w:r>
          </w:p>
        </w:tc>
        <w:tc>
          <w:tcPr>
            <w:tcW w:w="2769" w:type="dxa"/>
          </w:tcPr>
          <w:p w:rsidR="00E51681" w:rsidRDefault="00E51681" w:rsidP="00E51681">
            <w:pPr>
              <w:jc w:val="right"/>
            </w:pPr>
            <w:r>
              <w:t>131,219,826.16</w:t>
            </w:r>
          </w:p>
        </w:tc>
        <w:tc>
          <w:tcPr>
            <w:tcW w:w="2769" w:type="dxa"/>
          </w:tcPr>
          <w:p w:rsidR="00E51681" w:rsidRDefault="00E51681" w:rsidP="00E51681">
            <w:pPr>
              <w:jc w:val="right"/>
            </w:pPr>
            <w:r>
              <w:t>9.73</w:t>
            </w:r>
          </w:p>
        </w:tc>
      </w:tr>
      <w:tr w:rsidR="00E51681" w:rsidTr="00E51681">
        <w:tc>
          <w:tcPr>
            <w:tcW w:w="2768" w:type="dxa"/>
          </w:tcPr>
          <w:p w:rsidR="00E51681" w:rsidRDefault="00E51681" w:rsidP="00E51681">
            <w:pPr>
              <w:jc w:val="left"/>
            </w:pPr>
            <w:r>
              <w:rPr>
                <w:rFonts w:hint="eastAsia"/>
              </w:rPr>
              <w:t>通讯</w:t>
            </w:r>
          </w:p>
        </w:tc>
        <w:tc>
          <w:tcPr>
            <w:tcW w:w="2769" w:type="dxa"/>
          </w:tcPr>
          <w:p w:rsidR="00E51681" w:rsidRDefault="00E51681" w:rsidP="00E51681">
            <w:pPr>
              <w:jc w:val="right"/>
            </w:pPr>
            <w:r>
              <w:t>42,478,371.32</w:t>
            </w:r>
          </w:p>
        </w:tc>
        <w:tc>
          <w:tcPr>
            <w:tcW w:w="2769" w:type="dxa"/>
          </w:tcPr>
          <w:p w:rsidR="00E51681" w:rsidRDefault="00E51681" w:rsidP="00E51681">
            <w:pPr>
              <w:jc w:val="right"/>
            </w:pPr>
            <w:r>
              <w:t>3.15</w:t>
            </w:r>
          </w:p>
        </w:tc>
      </w:tr>
      <w:tr w:rsidR="00E51681" w:rsidTr="00E51681">
        <w:tc>
          <w:tcPr>
            <w:tcW w:w="2768" w:type="dxa"/>
          </w:tcPr>
          <w:p w:rsidR="00E51681" w:rsidRDefault="00E51681" w:rsidP="00E51681">
            <w:pPr>
              <w:jc w:val="left"/>
            </w:pPr>
            <w:r>
              <w:rPr>
                <w:rFonts w:hint="eastAsia"/>
              </w:rPr>
              <w:t>公用事业</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房地产</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政府</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合计</w:t>
            </w:r>
          </w:p>
        </w:tc>
        <w:tc>
          <w:tcPr>
            <w:tcW w:w="2769" w:type="dxa"/>
          </w:tcPr>
          <w:p w:rsidR="00E51681" w:rsidRDefault="00E51681" w:rsidP="00E51681">
            <w:pPr>
              <w:jc w:val="right"/>
            </w:pPr>
            <w:r>
              <w:t>315,129,750.96</w:t>
            </w:r>
          </w:p>
        </w:tc>
        <w:tc>
          <w:tcPr>
            <w:tcW w:w="2769" w:type="dxa"/>
          </w:tcPr>
          <w:p w:rsidR="00E51681" w:rsidRDefault="00E51681" w:rsidP="00E51681">
            <w:pPr>
              <w:jc w:val="right"/>
            </w:pPr>
            <w:r>
              <w:t>23.38</w:t>
            </w:r>
          </w:p>
        </w:tc>
      </w:tr>
    </w:tbl>
    <w:p w:rsidR="00E51681" w:rsidRDefault="00E51681" w:rsidP="00E51681">
      <w:pPr>
        <w:pStyle w:val="-8"/>
        <w:rPr>
          <w:rFonts w:hint="eastAsia"/>
        </w:rPr>
      </w:pPr>
      <w:r>
        <w:rPr>
          <w:rFonts w:hint="eastAsia"/>
        </w:rPr>
        <w:t>注：以上分类采用彭博行业分类标准（BICS）。</w:t>
      </w:r>
    </w:p>
    <w:p w:rsidR="00E51681" w:rsidRDefault="00E51681" w:rsidP="00E51681">
      <w:pPr>
        <w:pStyle w:val="-2"/>
        <w:spacing w:before="312"/>
        <w:rPr>
          <w:rFonts w:hint="eastAsia"/>
        </w:rPr>
      </w:pPr>
      <w:r>
        <w:rPr>
          <w:rFonts w:hint="eastAsia"/>
        </w:rPr>
        <w:t>期末按公允价值占基金资产净值比例大小排序的股票投资明细</w:t>
      </w:r>
    </w:p>
    <w:p w:rsidR="00E51681" w:rsidRDefault="00E51681" w:rsidP="00E5168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51681" w:rsidTr="00E51681">
        <w:trPr>
          <w:cnfStyle w:val="100000000000" w:firstRow="1" w:lastRow="0" w:firstColumn="0" w:lastColumn="0" w:oddVBand="0" w:evenVBand="0" w:oddHBand="0" w:evenHBand="0" w:firstRowFirstColumn="0" w:firstRowLastColumn="0" w:lastRowFirstColumn="0" w:lastRowLastColumn="0"/>
        </w:trPr>
        <w:tc>
          <w:tcPr>
            <w:tcW w:w="652" w:type="dxa"/>
          </w:tcPr>
          <w:p w:rsidR="00E51681" w:rsidRPr="00E51681" w:rsidRDefault="00E51681" w:rsidP="00E51681">
            <w:pPr>
              <w:jc w:val="center"/>
              <w:rPr>
                <w:b/>
              </w:rPr>
            </w:pPr>
            <w:r w:rsidRPr="00E51681">
              <w:rPr>
                <w:rFonts w:hint="eastAsia"/>
                <w:b/>
              </w:rPr>
              <w:t>序号</w:t>
            </w:r>
          </w:p>
        </w:tc>
        <w:tc>
          <w:tcPr>
            <w:tcW w:w="1349" w:type="dxa"/>
          </w:tcPr>
          <w:p w:rsidR="00E51681" w:rsidRPr="00E51681" w:rsidRDefault="00E51681" w:rsidP="00E51681">
            <w:pPr>
              <w:jc w:val="center"/>
              <w:rPr>
                <w:b/>
              </w:rPr>
            </w:pPr>
            <w:r w:rsidRPr="00E51681">
              <w:rPr>
                <w:rFonts w:hint="eastAsia"/>
                <w:b/>
              </w:rPr>
              <w:t>股票代码</w:t>
            </w:r>
          </w:p>
        </w:tc>
        <w:tc>
          <w:tcPr>
            <w:tcW w:w="1349" w:type="dxa"/>
          </w:tcPr>
          <w:p w:rsidR="00E51681" w:rsidRPr="00E51681" w:rsidRDefault="00E51681" w:rsidP="00E51681">
            <w:pPr>
              <w:jc w:val="center"/>
              <w:rPr>
                <w:b/>
              </w:rPr>
            </w:pPr>
            <w:r w:rsidRPr="00E51681">
              <w:rPr>
                <w:rFonts w:hint="eastAsia"/>
                <w:b/>
              </w:rPr>
              <w:t>股票名称</w:t>
            </w:r>
          </w:p>
        </w:tc>
        <w:tc>
          <w:tcPr>
            <w:tcW w:w="1718" w:type="dxa"/>
          </w:tcPr>
          <w:p w:rsidR="00E51681" w:rsidRPr="00E51681" w:rsidRDefault="00E51681" w:rsidP="00E51681">
            <w:pPr>
              <w:jc w:val="center"/>
              <w:rPr>
                <w:b/>
              </w:rPr>
            </w:pPr>
            <w:r w:rsidRPr="00E51681">
              <w:rPr>
                <w:rFonts w:hint="eastAsia"/>
                <w:b/>
              </w:rPr>
              <w:t>数量（股）</w:t>
            </w:r>
          </w:p>
        </w:tc>
        <w:tc>
          <w:tcPr>
            <w:tcW w:w="1718" w:type="dxa"/>
          </w:tcPr>
          <w:p w:rsidR="00E51681" w:rsidRPr="00E51681" w:rsidRDefault="00E51681" w:rsidP="00E51681">
            <w:pPr>
              <w:jc w:val="center"/>
              <w:rPr>
                <w:b/>
              </w:rPr>
            </w:pPr>
            <w:r w:rsidRPr="00E51681">
              <w:rPr>
                <w:rFonts w:hint="eastAsia"/>
                <w:b/>
              </w:rPr>
              <w:t>公允价值（元）</w:t>
            </w:r>
          </w:p>
        </w:tc>
        <w:tc>
          <w:tcPr>
            <w:tcW w:w="1718" w:type="dxa"/>
          </w:tcPr>
          <w:p w:rsidR="00E51681" w:rsidRPr="00E51681" w:rsidRDefault="00E51681" w:rsidP="00E51681">
            <w:pPr>
              <w:jc w:val="center"/>
              <w:rPr>
                <w:b/>
              </w:rPr>
            </w:pPr>
            <w:r w:rsidRPr="00E51681">
              <w:rPr>
                <w:rFonts w:hint="eastAsia"/>
                <w:b/>
              </w:rPr>
              <w:t>占基金资产净值比例（％）</w:t>
            </w:r>
          </w:p>
        </w:tc>
      </w:tr>
      <w:tr w:rsidR="00E51681" w:rsidTr="00E51681">
        <w:tc>
          <w:tcPr>
            <w:tcW w:w="652" w:type="dxa"/>
          </w:tcPr>
          <w:p w:rsidR="00E51681" w:rsidRDefault="00E51681" w:rsidP="00E51681">
            <w:pPr>
              <w:jc w:val="center"/>
            </w:pPr>
            <w:r>
              <w:t>1</w:t>
            </w:r>
          </w:p>
        </w:tc>
        <w:tc>
          <w:tcPr>
            <w:tcW w:w="1349" w:type="dxa"/>
          </w:tcPr>
          <w:p w:rsidR="00E51681" w:rsidRDefault="00E51681" w:rsidP="00E51681">
            <w:pPr>
              <w:jc w:val="left"/>
            </w:pPr>
            <w:r>
              <w:t>01070</w:t>
            </w:r>
          </w:p>
        </w:tc>
        <w:tc>
          <w:tcPr>
            <w:tcW w:w="1349" w:type="dxa"/>
          </w:tcPr>
          <w:p w:rsidR="00E51681" w:rsidRDefault="00E51681" w:rsidP="00E51681">
            <w:pPr>
              <w:jc w:val="left"/>
            </w:pPr>
            <w:r>
              <w:rPr>
                <w:rFonts w:hint="eastAsia"/>
              </w:rPr>
              <w:t>TCL</w:t>
            </w:r>
            <w:r>
              <w:rPr>
                <w:rFonts w:hint="eastAsia"/>
              </w:rPr>
              <w:t>电子</w:t>
            </w:r>
          </w:p>
        </w:tc>
        <w:tc>
          <w:tcPr>
            <w:tcW w:w="1718" w:type="dxa"/>
          </w:tcPr>
          <w:p w:rsidR="00E51681" w:rsidRDefault="00E51681" w:rsidP="00E51681">
            <w:pPr>
              <w:jc w:val="right"/>
            </w:pPr>
            <w:r>
              <w:t>10,831,000</w:t>
            </w:r>
          </w:p>
        </w:tc>
        <w:tc>
          <w:tcPr>
            <w:tcW w:w="1718" w:type="dxa"/>
          </w:tcPr>
          <w:p w:rsidR="00E51681" w:rsidRDefault="00E51681" w:rsidP="00E51681">
            <w:pPr>
              <w:jc w:val="right"/>
            </w:pPr>
            <w:r>
              <w:t>122,026,833.30</w:t>
            </w:r>
          </w:p>
        </w:tc>
        <w:tc>
          <w:tcPr>
            <w:tcW w:w="1718" w:type="dxa"/>
          </w:tcPr>
          <w:p w:rsidR="00E51681" w:rsidRDefault="00E51681" w:rsidP="00E51681">
            <w:pPr>
              <w:jc w:val="right"/>
            </w:pPr>
            <w:r>
              <w:t>9.05</w:t>
            </w:r>
          </w:p>
        </w:tc>
      </w:tr>
      <w:tr w:rsidR="00E51681" w:rsidTr="00E51681">
        <w:tc>
          <w:tcPr>
            <w:tcW w:w="652" w:type="dxa"/>
          </w:tcPr>
          <w:p w:rsidR="00E51681" w:rsidRDefault="00E51681" w:rsidP="00E51681">
            <w:pPr>
              <w:jc w:val="center"/>
            </w:pPr>
            <w:r>
              <w:t>2</w:t>
            </w:r>
          </w:p>
        </w:tc>
        <w:tc>
          <w:tcPr>
            <w:tcW w:w="1349" w:type="dxa"/>
          </w:tcPr>
          <w:p w:rsidR="00E51681" w:rsidRDefault="00E51681" w:rsidP="00E51681">
            <w:pPr>
              <w:jc w:val="left"/>
            </w:pPr>
            <w:r>
              <w:t>300750</w:t>
            </w:r>
          </w:p>
        </w:tc>
        <w:tc>
          <w:tcPr>
            <w:tcW w:w="1349" w:type="dxa"/>
          </w:tcPr>
          <w:p w:rsidR="00E51681" w:rsidRDefault="00E51681" w:rsidP="00E51681">
            <w:pPr>
              <w:jc w:val="left"/>
            </w:pPr>
            <w:r>
              <w:rPr>
                <w:rFonts w:hint="eastAsia"/>
              </w:rPr>
              <w:t>宁德时代</w:t>
            </w:r>
          </w:p>
        </w:tc>
        <w:tc>
          <w:tcPr>
            <w:tcW w:w="1718" w:type="dxa"/>
          </w:tcPr>
          <w:p w:rsidR="00E51681" w:rsidRDefault="00E51681" w:rsidP="00E51681">
            <w:pPr>
              <w:jc w:val="right"/>
            </w:pPr>
            <w:r>
              <w:t>214,160</w:t>
            </w:r>
          </w:p>
        </w:tc>
        <w:tc>
          <w:tcPr>
            <w:tcW w:w="1718" w:type="dxa"/>
          </w:tcPr>
          <w:p w:rsidR="00E51681" w:rsidRDefault="00E51681" w:rsidP="00E51681">
            <w:pPr>
              <w:jc w:val="right"/>
            </w:pPr>
            <w:r>
              <w:t>86,028,072.00</w:t>
            </w:r>
          </w:p>
        </w:tc>
        <w:tc>
          <w:tcPr>
            <w:tcW w:w="1718" w:type="dxa"/>
          </w:tcPr>
          <w:p w:rsidR="00E51681" w:rsidRDefault="00E51681" w:rsidP="00E51681">
            <w:pPr>
              <w:jc w:val="right"/>
            </w:pPr>
            <w:r>
              <w:t>6.38</w:t>
            </w:r>
          </w:p>
        </w:tc>
      </w:tr>
      <w:tr w:rsidR="00E51681" w:rsidTr="00E51681">
        <w:tc>
          <w:tcPr>
            <w:tcW w:w="652" w:type="dxa"/>
          </w:tcPr>
          <w:p w:rsidR="00E51681" w:rsidRDefault="00E51681" w:rsidP="00E51681">
            <w:pPr>
              <w:jc w:val="center"/>
            </w:pPr>
            <w:r>
              <w:t>3</w:t>
            </w:r>
          </w:p>
        </w:tc>
        <w:tc>
          <w:tcPr>
            <w:tcW w:w="1349" w:type="dxa"/>
          </w:tcPr>
          <w:p w:rsidR="00E51681" w:rsidRDefault="00E51681" w:rsidP="00E51681">
            <w:pPr>
              <w:jc w:val="left"/>
            </w:pPr>
            <w:r>
              <w:t>603129</w:t>
            </w:r>
          </w:p>
        </w:tc>
        <w:tc>
          <w:tcPr>
            <w:tcW w:w="1349" w:type="dxa"/>
          </w:tcPr>
          <w:p w:rsidR="00E51681" w:rsidRDefault="00E51681" w:rsidP="00E51681">
            <w:pPr>
              <w:jc w:val="left"/>
            </w:pPr>
            <w:r>
              <w:rPr>
                <w:rFonts w:hint="eastAsia"/>
              </w:rPr>
              <w:t>春风动力</w:t>
            </w:r>
          </w:p>
        </w:tc>
        <w:tc>
          <w:tcPr>
            <w:tcW w:w="1718" w:type="dxa"/>
          </w:tcPr>
          <w:p w:rsidR="00E51681" w:rsidRDefault="00E51681" w:rsidP="00E51681">
            <w:pPr>
              <w:jc w:val="right"/>
            </w:pPr>
            <w:r>
              <w:t>346,760</w:t>
            </w:r>
          </w:p>
        </w:tc>
        <w:tc>
          <w:tcPr>
            <w:tcW w:w="1718" w:type="dxa"/>
          </w:tcPr>
          <w:p w:rsidR="00E51681" w:rsidRDefault="00E51681" w:rsidP="00E51681">
            <w:pPr>
              <w:jc w:val="right"/>
            </w:pPr>
            <w:r>
              <w:t>79,269,336.00</w:t>
            </w:r>
          </w:p>
        </w:tc>
        <w:tc>
          <w:tcPr>
            <w:tcW w:w="1718" w:type="dxa"/>
          </w:tcPr>
          <w:p w:rsidR="00E51681" w:rsidRDefault="00E51681" w:rsidP="00E51681">
            <w:pPr>
              <w:jc w:val="right"/>
            </w:pPr>
            <w:r>
              <w:t>5.88</w:t>
            </w:r>
          </w:p>
        </w:tc>
      </w:tr>
      <w:tr w:rsidR="00E51681" w:rsidTr="00E51681">
        <w:tc>
          <w:tcPr>
            <w:tcW w:w="652" w:type="dxa"/>
          </w:tcPr>
          <w:p w:rsidR="00E51681" w:rsidRDefault="00E51681" w:rsidP="00E51681">
            <w:pPr>
              <w:jc w:val="center"/>
            </w:pPr>
            <w:r>
              <w:t>4</w:t>
            </w:r>
          </w:p>
        </w:tc>
        <w:tc>
          <w:tcPr>
            <w:tcW w:w="1349" w:type="dxa"/>
          </w:tcPr>
          <w:p w:rsidR="00E51681" w:rsidRDefault="00E51681" w:rsidP="00E51681">
            <w:pPr>
              <w:jc w:val="left"/>
            </w:pPr>
            <w:r>
              <w:t>605098</w:t>
            </w:r>
          </w:p>
        </w:tc>
        <w:tc>
          <w:tcPr>
            <w:tcW w:w="1349" w:type="dxa"/>
          </w:tcPr>
          <w:p w:rsidR="00E51681" w:rsidRDefault="00E51681" w:rsidP="00E51681">
            <w:pPr>
              <w:jc w:val="left"/>
            </w:pPr>
            <w:r>
              <w:rPr>
                <w:rFonts w:hint="eastAsia"/>
              </w:rPr>
              <w:t>行动教育</w:t>
            </w:r>
          </w:p>
        </w:tc>
        <w:tc>
          <w:tcPr>
            <w:tcW w:w="1718" w:type="dxa"/>
          </w:tcPr>
          <w:p w:rsidR="00E51681" w:rsidRDefault="00E51681" w:rsidP="00E51681">
            <w:pPr>
              <w:jc w:val="right"/>
            </w:pPr>
            <w:r>
              <w:t>1,212,471</w:t>
            </w:r>
          </w:p>
        </w:tc>
        <w:tc>
          <w:tcPr>
            <w:tcW w:w="1718" w:type="dxa"/>
          </w:tcPr>
          <w:p w:rsidR="00E51681" w:rsidRDefault="00E51681" w:rsidP="00E51681">
            <w:pPr>
              <w:jc w:val="right"/>
            </w:pPr>
            <w:r>
              <w:t>64,079,092.35</w:t>
            </w:r>
          </w:p>
        </w:tc>
        <w:tc>
          <w:tcPr>
            <w:tcW w:w="1718" w:type="dxa"/>
          </w:tcPr>
          <w:p w:rsidR="00E51681" w:rsidRDefault="00E51681" w:rsidP="00E51681">
            <w:pPr>
              <w:jc w:val="right"/>
            </w:pPr>
            <w:r>
              <w:t>4.75</w:t>
            </w:r>
          </w:p>
        </w:tc>
      </w:tr>
      <w:tr w:rsidR="00E51681" w:rsidTr="00E51681">
        <w:tc>
          <w:tcPr>
            <w:tcW w:w="652" w:type="dxa"/>
          </w:tcPr>
          <w:p w:rsidR="00E51681" w:rsidRDefault="00E51681" w:rsidP="00E51681">
            <w:pPr>
              <w:jc w:val="center"/>
            </w:pPr>
            <w:r>
              <w:t>5</w:t>
            </w:r>
          </w:p>
        </w:tc>
        <w:tc>
          <w:tcPr>
            <w:tcW w:w="1349" w:type="dxa"/>
          </w:tcPr>
          <w:p w:rsidR="00E51681" w:rsidRDefault="00E51681" w:rsidP="00E51681">
            <w:pPr>
              <w:jc w:val="left"/>
            </w:pPr>
            <w:r>
              <w:t>603259</w:t>
            </w:r>
          </w:p>
        </w:tc>
        <w:tc>
          <w:tcPr>
            <w:tcW w:w="1349" w:type="dxa"/>
          </w:tcPr>
          <w:p w:rsidR="00E51681" w:rsidRDefault="00E51681" w:rsidP="00E51681">
            <w:pPr>
              <w:jc w:val="left"/>
            </w:pPr>
            <w:r>
              <w:rPr>
                <w:rFonts w:hint="eastAsia"/>
              </w:rPr>
              <w:t>药明康德</w:t>
            </w:r>
          </w:p>
        </w:tc>
        <w:tc>
          <w:tcPr>
            <w:tcW w:w="1718" w:type="dxa"/>
          </w:tcPr>
          <w:p w:rsidR="00E51681" w:rsidRDefault="00E51681" w:rsidP="00E51681">
            <w:pPr>
              <w:jc w:val="right"/>
            </w:pPr>
            <w:r>
              <w:t>492,594</w:t>
            </w:r>
          </w:p>
        </w:tc>
        <w:tc>
          <w:tcPr>
            <w:tcW w:w="1718" w:type="dxa"/>
          </w:tcPr>
          <w:p w:rsidR="00E51681" w:rsidRDefault="00E51681" w:rsidP="00E51681">
            <w:pPr>
              <w:jc w:val="right"/>
            </w:pPr>
            <w:r>
              <w:t>48,323,471.40</w:t>
            </w:r>
          </w:p>
        </w:tc>
        <w:tc>
          <w:tcPr>
            <w:tcW w:w="1718" w:type="dxa"/>
          </w:tcPr>
          <w:p w:rsidR="00E51681" w:rsidRDefault="00E51681" w:rsidP="00E51681">
            <w:pPr>
              <w:jc w:val="right"/>
            </w:pPr>
            <w:r>
              <w:t>3.58</w:t>
            </w:r>
          </w:p>
        </w:tc>
      </w:tr>
      <w:tr w:rsidR="00E51681" w:rsidTr="00E51681">
        <w:tc>
          <w:tcPr>
            <w:tcW w:w="652" w:type="dxa"/>
          </w:tcPr>
          <w:p w:rsidR="00E51681" w:rsidRDefault="00E51681" w:rsidP="00E51681">
            <w:pPr>
              <w:jc w:val="center"/>
            </w:pPr>
            <w:r>
              <w:t>6</w:t>
            </w:r>
          </w:p>
        </w:tc>
        <w:tc>
          <w:tcPr>
            <w:tcW w:w="1349" w:type="dxa"/>
          </w:tcPr>
          <w:p w:rsidR="00E51681" w:rsidRDefault="00E51681" w:rsidP="00E51681">
            <w:pPr>
              <w:jc w:val="left"/>
            </w:pPr>
            <w:r>
              <w:t>600660</w:t>
            </w:r>
          </w:p>
        </w:tc>
        <w:tc>
          <w:tcPr>
            <w:tcW w:w="1349" w:type="dxa"/>
          </w:tcPr>
          <w:p w:rsidR="00E51681" w:rsidRDefault="00E51681" w:rsidP="00E51681">
            <w:pPr>
              <w:jc w:val="left"/>
            </w:pPr>
            <w:r>
              <w:rPr>
                <w:rFonts w:hint="eastAsia"/>
              </w:rPr>
              <w:t>福耀玻璃</w:t>
            </w:r>
          </w:p>
        </w:tc>
        <w:tc>
          <w:tcPr>
            <w:tcW w:w="1718" w:type="dxa"/>
          </w:tcPr>
          <w:p w:rsidR="00E51681" w:rsidRDefault="00E51681" w:rsidP="00E51681">
            <w:pPr>
              <w:jc w:val="right"/>
            </w:pPr>
            <w:r>
              <w:t>838,300</w:t>
            </w:r>
          </w:p>
        </w:tc>
        <w:tc>
          <w:tcPr>
            <w:tcW w:w="1718" w:type="dxa"/>
          </w:tcPr>
          <w:p w:rsidR="00E51681" w:rsidRDefault="00E51681" w:rsidP="00E51681">
            <w:pPr>
              <w:jc w:val="right"/>
            </w:pPr>
            <w:r>
              <w:t>47,783,100.00</w:t>
            </w:r>
          </w:p>
        </w:tc>
        <w:tc>
          <w:tcPr>
            <w:tcW w:w="1718" w:type="dxa"/>
          </w:tcPr>
          <w:p w:rsidR="00E51681" w:rsidRDefault="00E51681" w:rsidP="00E51681">
            <w:pPr>
              <w:jc w:val="right"/>
            </w:pPr>
            <w:r>
              <w:t>3.54</w:t>
            </w:r>
          </w:p>
        </w:tc>
      </w:tr>
      <w:tr w:rsidR="00E51681" w:rsidTr="00E51681">
        <w:tc>
          <w:tcPr>
            <w:tcW w:w="652" w:type="dxa"/>
          </w:tcPr>
          <w:p w:rsidR="00E51681" w:rsidRDefault="00E51681" w:rsidP="00E51681">
            <w:pPr>
              <w:jc w:val="center"/>
            </w:pPr>
            <w:r>
              <w:t>7</w:t>
            </w:r>
          </w:p>
        </w:tc>
        <w:tc>
          <w:tcPr>
            <w:tcW w:w="1349" w:type="dxa"/>
          </w:tcPr>
          <w:p w:rsidR="00E51681" w:rsidRDefault="00E51681" w:rsidP="00E51681">
            <w:pPr>
              <w:jc w:val="left"/>
            </w:pPr>
            <w:r>
              <w:t>600066</w:t>
            </w:r>
          </w:p>
        </w:tc>
        <w:tc>
          <w:tcPr>
            <w:tcW w:w="1349" w:type="dxa"/>
          </w:tcPr>
          <w:p w:rsidR="00E51681" w:rsidRDefault="00E51681" w:rsidP="00E51681">
            <w:pPr>
              <w:jc w:val="left"/>
            </w:pPr>
            <w:r>
              <w:rPr>
                <w:rFonts w:hint="eastAsia"/>
              </w:rPr>
              <w:t>宇通客车</w:t>
            </w:r>
          </w:p>
        </w:tc>
        <w:tc>
          <w:tcPr>
            <w:tcW w:w="1718" w:type="dxa"/>
          </w:tcPr>
          <w:p w:rsidR="00E51681" w:rsidRDefault="00E51681" w:rsidP="00E51681">
            <w:pPr>
              <w:jc w:val="right"/>
            </w:pPr>
            <w:r>
              <w:t>1,194,600</w:t>
            </w:r>
          </w:p>
        </w:tc>
        <w:tc>
          <w:tcPr>
            <w:tcW w:w="1718" w:type="dxa"/>
          </w:tcPr>
          <w:p w:rsidR="00E51681" w:rsidRDefault="00E51681" w:rsidP="00E51681">
            <w:pPr>
              <w:jc w:val="right"/>
            </w:pPr>
            <w:r>
              <w:t>42,838,356.00</w:t>
            </w:r>
          </w:p>
        </w:tc>
        <w:tc>
          <w:tcPr>
            <w:tcW w:w="1718" w:type="dxa"/>
          </w:tcPr>
          <w:p w:rsidR="00E51681" w:rsidRDefault="00E51681" w:rsidP="00E51681">
            <w:pPr>
              <w:jc w:val="right"/>
            </w:pPr>
            <w:r>
              <w:t>3.18</w:t>
            </w:r>
          </w:p>
        </w:tc>
      </w:tr>
      <w:tr w:rsidR="00E51681" w:rsidTr="00E51681">
        <w:tc>
          <w:tcPr>
            <w:tcW w:w="652" w:type="dxa"/>
          </w:tcPr>
          <w:p w:rsidR="00E51681" w:rsidRDefault="00E51681" w:rsidP="00E51681">
            <w:pPr>
              <w:jc w:val="center"/>
            </w:pPr>
            <w:r>
              <w:t>8</w:t>
            </w:r>
          </w:p>
        </w:tc>
        <w:tc>
          <w:tcPr>
            <w:tcW w:w="1349" w:type="dxa"/>
          </w:tcPr>
          <w:p w:rsidR="00E51681" w:rsidRDefault="00E51681" w:rsidP="00E51681">
            <w:pPr>
              <w:jc w:val="left"/>
            </w:pPr>
            <w:r>
              <w:t>00700</w:t>
            </w:r>
          </w:p>
        </w:tc>
        <w:tc>
          <w:tcPr>
            <w:tcW w:w="1349" w:type="dxa"/>
          </w:tcPr>
          <w:p w:rsidR="00E51681" w:rsidRDefault="00E51681" w:rsidP="00E51681">
            <w:pPr>
              <w:jc w:val="left"/>
            </w:pPr>
            <w:r>
              <w:rPr>
                <w:rFonts w:hint="eastAsia"/>
              </w:rPr>
              <w:t>腾讯控股</w:t>
            </w:r>
          </w:p>
        </w:tc>
        <w:tc>
          <w:tcPr>
            <w:tcW w:w="1718" w:type="dxa"/>
          </w:tcPr>
          <w:p w:rsidR="00E51681" w:rsidRDefault="00E51681" w:rsidP="00E51681">
            <w:pPr>
              <w:jc w:val="right"/>
            </w:pPr>
            <w:r>
              <w:t>99,400</w:t>
            </w:r>
          </w:p>
        </w:tc>
        <w:tc>
          <w:tcPr>
            <w:tcW w:w="1718" w:type="dxa"/>
          </w:tcPr>
          <w:p w:rsidR="00E51681" w:rsidRDefault="00E51681" w:rsidP="00E51681">
            <w:pPr>
              <w:jc w:val="right"/>
            </w:pPr>
            <w:r>
              <w:t>42,478,371.32</w:t>
            </w:r>
          </w:p>
        </w:tc>
        <w:tc>
          <w:tcPr>
            <w:tcW w:w="1718" w:type="dxa"/>
          </w:tcPr>
          <w:p w:rsidR="00E51681" w:rsidRDefault="00E51681" w:rsidP="00E51681">
            <w:pPr>
              <w:jc w:val="right"/>
            </w:pPr>
            <w:r>
              <w:t>3.15</w:t>
            </w:r>
          </w:p>
        </w:tc>
      </w:tr>
      <w:tr w:rsidR="00E51681" w:rsidTr="00E51681">
        <w:tc>
          <w:tcPr>
            <w:tcW w:w="652" w:type="dxa"/>
          </w:tcPr>
          <w:p w:rsidR="00E51681" w:rsidRDefault="00E51681" w:rsidP="00E51681">
            <w:pPr>
              <w:jc w:val="center"/>
            </w:pPr>
            <w:r>
              <w:t>9</w:t>
            </w:r>
          </w:p>
        </w:tc>
        <w:tc>
          <w:tcPr>
            <w:tcW w:w="1349" w:type="dxa"/>
          </w:tcPr>
          <w:p w:rsidR="00E51681" w:rsidRDefault="00E51681" w:rsidP="00E51681">
            <w:pPr>
              <w:jc w:val="left"/>
            </w:pPr>
            <w:r>
              <w:t>000333</w:t>
            </w:r>
          </w:p>
        </w:tc>
        <w:tc>
          <w:tcPr>
            <w:tcW w:w="1349" w:type="dxa"/>
          </w:tcPr>
          <w:p w:rsidR="00E51681" w:rsidRDefault="00E51681" w:rsidP="00E51681">
            <w:pPr>
              <w:jc w:val="left"/>
            </w:pPr>
            <w:r>
              <w:rPr>
                <w:rFonts w:hint="eastAsia"/>
              </w:rPr>
              <w:t>美的集团</w:t>
            </w:r>
          </w:p>
        </w:tc>
        <w:tc>
          <w:tcPr>
            <w:tcW w:w="1718" w:type="dxa"/>
          </w:tcPr>
          <w:p w:rsidR="00E51681" w:rsidRDefault="00E51681" w:rsidP="00E51681">
            <w:pPr>
              <w:jc w:val="right"/>
            </w:pPr>
            <w:r>
              <w:t>546,600</w:t>
            </w:r>
          </w:p>
        </w:tc>
        <w:tc>
          <w:tcPr>
            <w:tcW w:w="1718" w:type="dxa"/>
          </w:tcPr>
          <w:p w:rsidR="00E51681" w:rsidRDefault="00E51681" w:rsidP="00E51681">
            <w:pPr>
              <w:jc w:val="right"/>
            </w:pPr>
            <w:r>
              <w:t>41,732,910.00</w:t>
            </w:r>
          </w:p>
        </w:tc>
        <w:tc>
          <w:tcPr>
            <w:tcW w:w="1718" w:type="dxa"/>
          </w:tcPr>
          <w:p w:rsidR="00E51681" w:rsidRDefault="00E51681" w:rsidP="00E51681">
            <w:pPr>
              <w:jc w:val="right"/>
            </w:pPr>
            <w:r>
              <w:t>3.10</w:t>
            </w:r>
          </w:p>
        </w:tc>
      </w:tr>
      <w:tr w:rsidR="00E51681" w:rsidTr="00E51681">
        <w:tc>
          <w:tcPr>
            <w:tcW w:w="652" w:type="dxa"/>
          </w:tcPr>
          <w:p w:rsidR="00E51681" w:rsidRDefault="00E51681" w:rsidP="00E51681">
            <w:pPr>
              <w:jc w:val="center"/>
            </w:pPr>
            <w:r>
              <w:t>10</w:t>
            </w:r>
          </w:p>
        </w:tc>
        <w:tc>
          <w:tcPr>
            <w:tcW w:w="1349" w:type="dxa"/>
          </w:tcPr>
          <w:p w:rsidR="00E51681" w:rsidRDefault="00E51681" w:rsidP="00E51681">
            <w:pPr>
              <w:jc w:val="left"/>
            </w:pPr>
            <w:r>
              <w:t>300972</w:t>
            </w:r>
          </w:p>
        </w:tc>
        <w:tc>
          <w:tcPr>
            <w:tcW w:w="1349" w:type="dxa"/>
          </w:tcPr>
          <w:p w:rsidR="00E51681" w:rsidRDefault="00E51681" w:rsidP="00E51681">
            <w:pPr>
              <w:jc w:val="left"/>
            </w:pPr>
            <w:r>
              <w:rPr>
                <w:rFonts w:hint="eastAsia"/>
              </w:rPr>
              <w:t>万辰集团</w:t>
            </w:r>
          </w:p>
        </w:tc>
        <w:tc>
          <w:tcPr>
            <w:tcW w:w="1718" w:type="dxa"/>
          </w:tcPr>
          <w:p w:rsidR="00E51681" w:rsidRDefault="00E51681" w:rsidP="00E51681">
            <w:pPr>
              <w:jc w:val="right"/>
            </w:pPr>
            <w:r>
              <w:t>214,020</w:t>
            </w:r>
          </w:p>
        </w:tc>
        <w:tc>
          <w:tcPr>
            <w:tcW w:w="1718" w:type="dxa"/>
          </w:tcPr>
          <w:p w:rsidR="00E51681" w:rsidRDefault="00E51681" w:rsidP="00E51681">
            <w:pPr>
              <w:jc w:val="right"/>
            </w:pPr>
            <w:r>
              <w:t>39,058,650.00</w:t>
            </w:r>
          </w:p>
        </w:tc>
        <w:tc>
          <w:tcPr>
            <w:tcW w:w="1718" w:type="dxa"/>
          </w:tcPr>
          <w:p w:rsidR="00E51681" w:rsidRDefault="00E51681" w:rsidP="00E51681">
            <w:pPr>
              <w:jc w:val="right"/>
            </w:pPr>
            <w:r>
              <w:t>2.90</w:t>
            </w:r>
          </w:p>
        </w:tc>
      </w:tr>
    </w:tbl>
    <w:p w:rsidR="00E51681" w:rsidRDefault="00E51681" w:rsidP="00E51681">
      <w:pPr>
        <w:pStyle w:val="-8"/>
        <w:rPr>
          <w:rFonts w:hint="eastAsia"/>
        </w:rPr>
      </w:pPr>
      <w:r>
        <w:rPr>
          <w:rFonts w:hint="eastAsia"/>
        </w:rPr>
        <w:t>注：对于同时在A+H股上市的股票，合并计算公允价值参与排序，并按照不同股票分别披露。</w:t>
      </w:r>
    </w:p>
    <w:p w:rsidR="00E51681" w:rsidRDefault="00E51681" w:rsidP="00E5168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51681" w:rsidTr="00E51681">
        <w:trPr>
          <w:cnfStyle w:val="100000000000" w:firstRow="1" w:lastRow="0" w:firstColumn="0" w:lastColumn="0" w:oddVBand="0" w:evenVBand="0" w:oddHBand="0" w:evenHBand="0" w:firstRowFirstColumn="0" w:firstRowLastColumn="0" w:lastRowFirstColumn="0" w:lastRowLastColumn="0"/>
        </w:trPr>
        <w:tc>
          <w:tcPr>
            <w:tcW w:w="646" w:type="dxa"/>
          </w:tcPr>
          <w:p w:rsidR="00E51681" w:rsidRPr="00E51681" w:rsidRDefault="00E51681" w:rsidP="00E51681">
            <w:pPr>
              <w:jc w:val="center"/>
              <w:rPr>
                <w:b/>
              </w:rPr>
            </w:pPr>
            <w:r w:rsidRPr="00E51681">
              <w:rPr>
                <w:rFonts w:hint="eastAsia"/>
                <w:b/>
              </w:rPr>
              <w:t>序号</w:t>
            </w:r>
          </w:p>
        </w:tc>
        <w:tc>
          <w:tcPr>
            <w:tcW w:w="2835" w:type="dxa"/>
          </w:tcPr>
          <w:p w:rsidR="00E51681" w:rsidRPr="00E51681" w:rsidRDefault="00E51681" w:rsidP="00E51681">
            <w:pPr>
              <w:jc w:val="center"/>
              <w:rPr>
                <w:b/>
              </w:rPr>
            </w:pPr>
            <w:r w:rsidRPr="00E51681">
              <w:rPr>
                <w:rFonts w:hint="eastAsia"/>
                <w:b/>
              </w:rPr>
              <w:t>债券品种</w:t>
            </w:r>
          </w:p>
        </w:tc>
        <w:tc>
          <w:tcPr>
            <w:tcW w:w="2466" w:type="dxa"/>
          </w:tcPr>
          <w:p w:rsidR="00E51681" w:rsidRPr="00E51681" w:rsidRDefault="00E51681" w:rsidP="00E51681">
            <w:pPr>
              <w:jc w:val="center"/>
              <w:rPr>
                <w:b/>
              </w:rPr>
            </w:pPr>
            <w:r w:rsidRPr="00E51681">
              <w:rPr>
                <w:rFonts w:hint="eastAsia"/>
                <w:b/>
              </w:rPr>
              <w:t>公允价值（元）</w:t>
            </w:r>
          </w:p>
        </w:tc>
        <w:tc>
          <w:tcPr>
            <w:tcW w:w="2557" w:type="dxa"/>
          </w:tcPr>
          <w:p w:rsidR="00E51681" w:rsidRPr="00E51681" w:rsidRDefault="00E51681" w:rsidP="00E51681">
            <w:pPr>
              <w:jc w:val="center"/>
              <w:rPr>
                <w:b/>
              </w:rPr>
            </w:pPr>
            <w:r w:rsidRPr="00E51681">
              <w:rPr>
                <w:rFonts w:hint="eastAsia"/>
                <w:b/>
              </w:rPr>
              <w:t>占基金资产净值比例（％）</w:t>
            </w:r>
          </w:p>
        </w:tc>
      </w:tr>
      <w:tr w:rsidR="00E51681" w:rsidTr="00E51681">
        <w:tc>
          <w:tcPr>
            <w:tcW w:w="646" w:type="dxa"/>
          </w:tcPr>
          <w:p w:rsidR="00E51681" w:rsidRDefault="00E51681" w:rsidP="00E51681">
            <w:pPr>
              <w:jc w:val="center"/>
            </w:pPr>
            <w:r>
              <w:t>1</w:t>
            </w:r>
          </w:p>
        </w:tc>
        <w:tc>
          <w:tcPr>
            <w:tcW w:w="2835" w:type="dxa"/>
          </w:tcPr>
          <w:p w:rsidR="00E51681" w:rsidRDefault="00E51681" w:rsidP="00E51681">
            <w:pPr>
              <w:jc w:val="left"/>
            </w:pPr>
            <w:r>
              <w:rPr>
                <w:rFonts w:hint="eastAsia"/>
              </w:rPr>
              <w:t>国家债券</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2</w:t>
            </w:r>
          </w:p>
        </w:tc>
        <w:tc>
          <w:tcPr>
            <w:tcW w:w="2835" w:type="dxa"/>
          </w:tcPr>
          <w:p w:rsidR="00E51681" w:rsidRDefault="00E51681" w:rsidP="00E51681">
            <w:pPr>
              <w:jc w:val="left"/>
            </w:pPr>
            <w:r>
              <w:rPr>
                <w:rFonts w:hint="eastAsia"/>
              </w:rPr>
              <w:t>央行票据</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3</w:t>
            </w:r>
          </w:p>
        </w:tc>
        <w:tc>
          <w:tcPr>
            <w:tcW w:w="2835" w:type="dxa"/>
          </w:tcPr>
          <w:p w:rsidR="00E51681" w:rsidRDefault="00E51681" w:rsidP="00E51681">
            <w:pPr>
              <w:jc w:val="left"/>
            </w:pPr>
            <w:r>
              <w:rPr>
                <w:rFonts w:hint="eastAsia"/>
              </w:rPr>
              <w:t>金融债券</w:t>
            </w:r>
          </w:p>
        </w:tc>
        <w:tc>
          <w:tcPr>
            <w:tcW w:w="2466" w:type="dxa"/>
          </w:tcPr>
          <w:p w:rsidR="00E51681" w:rsidRDefault="00E51681" w:rsidP="00E51681">
            <w:pPr>
              <w:jc w:val="right"/>
            </w:pPr>
            <w:r>
              <w:t>80,933,649.31</w:t>
            </w:r>
          </w:p>
        </w:tc>
        <w:tc>
          <w:tcPr>
            <w:tcW w:w="2557" w:type="dxa"/>
          </w:tcPr>
          <w:p w:rsidR="00E51681" w:rsidRDefault="00E51681" w:rsidP="00E51681">
            <w:pPr>
              <w:jc w:val="right"/>
            </w:pPr>
            <w:r>
              <w:t>6.00</w:t>
            </w:r>
          </w:p>
        </w:tc>
      </w:tr>
      <w:tr w:rsidR="00E51681" w:rsidTr="00E51681">
        <w:tc>
          <w:tcPr>
            <w:tcW w:w="646" w:type="dxa"/>
          </w:tcPr>
          <w:p w:rsidR="00E51681" w:rsidRDefault="00E51681" w:rsidP="00E51681">
            <w:pPr>
              <w:jc w:val="center"/>
            </w:pPr>
          </w:p>
        </w:tc>
        <w:tc>
          <w:tcPr>
            <w:tcW w:w="2835" w:type="dxa"/>
          </w:tcPr>
          <w:p w:rsidR="00E51681" w:rsidRDefault="00E51681" w:rsidP="00E51681">
            <w:pPr>
              <w:jc w:val="left"/>
            </w:pPr>
            <w:r>
              <w:rPr>
                <w:rFonts w:hint="eastAsia"/>
              </w:rPr>
              <w:t>其中：政策性金融债</w:t>
            </w:r>
          </w:p>
        </w:tc>
        <w:tc>
          <w:tcPr>
            <w:tcW w:w="2466" w:type="dxa"/>
          </w:tcPr>
          <w:p w:rsidR="00E51681" w:rsidRDefault="00E51681" w:rsidP="00E51681">
            <w:pPr>
              <w:jc w:val="right"/>
            </w:pPr>
            <w:r>
              <w:t>80,933,649.31</w:t>
            </w:r>
          </w:p>
        </w:tc>
        <w:tc>
          <w:tcPr>
            <w:tcW w:w="2557" w:type="dxa"/>
          </w:tcPr>
          <w:p w:rsidR="00E51681" w:rsidRDefault="00E51681" w:rsidP="00E51681">
            <w:pPr>
              <w:jc w:val="right"/>
            </w:pPr>
            <w:r>
              <w:t>6.00</w:t>
            </w:r>
          </w:p>
        </w:tc>
      </w:tr>
      <w:tr w:rsidR="00E51681" w:rsidTr="00E51681">
        <w:tc>
          <w:tcPr>
            <w:tcW w:w="646" w:type="dxa"/>
          </w:tcPr>
          <w:p w:rsidR="00E51681" w:rsidRDefault="00E51681" w:rsidP="00E51681">
            <w:pPr>
              <w:jc w:val="center"/>
            </w:pPr>
            <w:r>
              <w:t>4</w:t>
            </w:r>
          </w:p>
        </w:tc>
        <w:tc>
          <w:tcPr>
            <w:tcW w:w="2835" w:type="dxa"/>
          </w:tcPr>
          <w:p w:rsidR="00E51681" w:rsidRDefault="00E51681" w:rsidP="00E51681">
            <w:pPr>
              <w:jc w:val="left"/>
            </w:pPr>
            <w:r>
              <w:rPr>
                <w:rFonts w:hint="eastAsia"/>
              </w:rPr>
              <w:t>企业债券</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5</w:t>
            </w:r>
          </w:p>
        </w:tc>
        <w:tc>
          <w:tcPr>
            <w:tcW w:w="2835" w:type="dxa"/>
          </w:tcPr>
          <w:p w:rsidR="00E51681" w:rsidRDefault="00E51681" w:rsidP="00E51681">
            <w:pPr>
              <w:jc w:val="left"/>
            </w:pPr>
            <w:r>
              <w:rPr>
                <w:rFonts w:hint="eastAsia"/>
              </w:rPr>
              <w:t>企业短期融资券</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6</w:t>
            </w:r>
          </w:p>
        </w:tc>
        <w:tc>
          <w:tcPr>
            <w:tcW w:w="2835" w:type="dxa"/>
          </w:tcPr>
          <w:p w:rsidR="00E51681" w:rsidRDefault="00E51681" w:rsidP="00E51681">
            <w:pPr>
              <w:jc w:val="left"/>
            </w:pPr>
            <w:r>
              <w:rPr>
                <w:rFonts w:hint="eastAsia"/>
              </w:rPr>
              <w:t>中期票据</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7</w:t>
            </w:r>
          </w:p>
        </w:tc>
        <w:tc>
          <w:tcPr>
            <w:tcW w:w="2835" w:type="dxa"/>
          </w:tcPr>
          <w:p w:rsidR="00E51681" w:rsidRDefault="00E51681" w:rsidP="00E51681">
            <w:pPr>
              <w:jc w:val="left"/>
            </w:pPr>
            <w:r>
              <w:rPr>
                <w:rFonts w:hint="eastAsia"/>
              </w:rPr>
              <w:t>可转债（可交换债）</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8</w:t>
            </w:r>
          </w:p>
        </w:tc>
        <w:tc>
          <w:tcPr>
            <w:tcW w:w="2835" w:type="dxa"/>
          </w:tcPr>
          <w:p w:rsidR="00E51681" w:rsidRDefault="00E51681" w:rsidP="00E51681">
            <w:pPr>
              <w:jc w:val="left"/>
            </w:pPr>
            <w:r>
              <w:rPr>
                <w:rFonts w:hint="eastAsia"/>
              </w:rPr>
              <w:t>同业存单</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t>9</w:t>
            </w:r>
          </w:p>
        </w:tc>
        <w:tc>
          <w:tcPr>
            <w:tcW w:w="2835" w:type="dxa"/>
          </w:tcPr>
          <w:p w:rsidR="00E51681" w:rsidRDefault="00E51681" w:rsidP="00E51681">
            <w:pPr>
              <w:jc w:val="left"/>
            </w:pPr>
            <w:r>
              <w:rPr>
                <w:rFonts w:hint="eastAsia"/>
              </w:rPr>
              <w:t>其他</w:t>
            </w:r>
          </w:p>
        </w:tc>
        <w:tc>
          <w:tcPr>
            <w:tcW w:w="2466" w:type="dxa"/>
          </w:tcPr>
          <w:p w:rsidR="00E51681" w:rsidRDefault="00E51681" w:rsidP="00E51681">
            <w:pPr>
              <w:jc w:val="right"/>
            </w:pPr>
            <w:r>
              <w:t>-</w:t>
            </w:r>
          </w:p>
        </w:tc>
        <w:tc>
          <w:tcPr>
            <w:tcW w:w="2557" w:type="dxa"/>
          </w:tcPr>
          <w:p w:rsidR="00E51681" w:rsidRDefault="00E51681" w:rsidP="00E51681">
            <w:pPr>
              <w:jc w:val="right"/>
            </w:pPr>
            <w:r>
              <w:t>-</w:t>
            </w:r>
          </w:p>
        </w:tc>
      </w:tr>
      <w:tr w:rsidR="00E51681" w:rsidTr="00E51681">
        <w:tc>
          <w:tcPr>
            <w:tcW w:w="646" w:type="dxa"/>
          </w:tcPr>
          <w:p w:rsidR="00E51681" w:rsidRDefault="00E51681" w:rsidP="00E51681">
            <w:pPr>
              <w:jc w:val="center"/>
            </w:pPr>
            <w:r>
              <w:lastRenderedPageBreak/>
              <w:t>10</w:t>
            </w:r>
          </w:p>
        </w:tc>
        <w:tc>
          <w:tcPr>
            <w:tcW w:w="2835" w:type="dxa"/>
          </w:tcPr>
          <w:p w:rsidR="00E51681" w:rsidRDefault="00E51681" w:rsidP="00E51681">
            <w:pPr>
              <w:jc w:val="left"/>
            </w:pPr>
            <w:r>
              <w:rPr>
                <w:rFonts w:hint="eastAsia"/>
              </w:rPr>
              <w:t>合计</w:t>
            </w:r>
          </w:p>
        </w:tc>
        <w:tc>
          <w:tcPr>
            <w:tcW w:w="2466" w:type="dxa"/>
          </w:tcPr>
          <w:p w:rsidR="00E51681" w:rsidRDefault="00E51681" w:rsidP="00E51681">
            <w:pPr>
              <w:jc w:val="right"/>
            </w:pPr>
            <w:r>
              <w:t>80,933,649.31</w:t>
            </w:r>
          </w:p>
        </w:tc>
        <w:tc>
          <w:tcPr>
            <w:tcW w:w="2557" w:type="dxa"/>
          </w:tcPr>
          <w:p w:rsidR="00E51681" w:rsidRDefault="00E51681" w:rsidP="00E51681">
            <w:pPr>
              <w:jc w:val="right"/>
            </w:pPr>
            <w:r>
              <w:t>6.00</w:t>
            </w:r>
          </w:p>
        </w:tc>
      </w:tr>
    </w:tbl>
    <w:p w:rsidR="00E51681" w:rsidRDefault="00E51681" w:rsidP="00E5168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51681" w:rsidTr="00E51681">
        <w:trPr>
          <w:cnfStyle w:val="100000000000" w:firstRow="1" w:lastRow="0" w:firstColumn="0" w:lastColumn="0" w:oddVBand="0" w:evenVBand="0" w:oddHBand="0" w:evenHBand="0" w:firstRowFirstColumn="0" w:firstRowLastColumn="0" w:lastRowFirstColumn="0" w:lastRowLastColumn="0"/>
        </w:trPr>
        <w:tc>
          <w:tcPr>
            <w:tcW w:w="646" w:type="dxa"/>
          </w:tcPr>
          <w:p w:rsidR="00E51681" w:rsidRPr="00E51681" w:rsidRDefault="00E51681" w:rsidP="00E51681">
            <w:pPr>
              <w:jc w:val="center"/>
              <w:rPr>
                <w:b/>
              </w:rPr>
            </w:pPr>
            <w:r w:rsidRPr="00E51681">
              <w:rPr>
                <w:rFonts w:hint="eastAsia"/>
                <w:b/>
              </w:rPr>
              <w:t>序号</w:t>
            </w:r>
          </w:p>
        </w:tc>
        <w:tc>
          <w:tcPr>
            <w:tcW w:w="1162" w:type="dxa"/>
          </w:tcPr>
          <w:p w:rsidR="00E51681" w:rsidRPr="00E51681" w:rsidRDefault="00E51681" w:rsidP="00E51681">
            <w:pPr>
              <w:jc w:val="center"/>
              <w:rPr>
                <w:b/>
              </w:rPr>
            </w:pPr>
            <w:r w:rsidRPr="00E51681">
              <w:rPr>
                <w:rFonts w:hint="eastAsia"/>
                <w:b/>
              </w:rPr>
              <w:t>债券代码</w:t>
            </w:r>
          </w:p>
        </w:tc>
        <w:tc>
          <w:tcPr>
            <w:tcW w:w="1928" w:type="dxa"/>
          </w:tcPr>
          <w:p w:rsidR="00E51681" w:rsidRPr="00E51681" w:rsidRDefault="00E51681" w:rsidP="00E51681">
            <w:pPr>
              <w:jc w:val="center"/>
              <w:rPr>
                <w:b/>
              </w:rPr>
            </w:pPr>
            <w:r w:rsidRPr="00E51681">
              <w:rPr>
                <w:rFonts w:hint="eastAsia"/>
                <w:b/>
              </w:rPr>
              <w:t>债券名称</w:t>
            </w:r>
          </w:p>
        </w:tc>
        <w:tc>
          <w:tcPr>
            <w:tcW w:w="1140" w:type="dxa"/>
          </w:tcPr>
          <w:p w:rsidR="00E51681" w:rsidRPr="00E51681" w:rsidRDefault="00E51681" w:rsidP="00E51681">
            <w:pPr>
              <w:jc w:val="center"/>
              <w:rPr>
                <w:b/>
              </w:rPr>
            </w:pPr>
            <w:r w:rsidRPr="00E51681">
              <w:rPr>
                <w:rFonts w:hint="eastAsia"/>
                <w:b/>
              </w:rPr>
              <w:t>数量（张）</w:t>
            </w:r>
          </w:p>
        </w:tc>
        <w:tc>
          <w:tcPr>
            <w:tcW w:w="1814" w:type="dxa"/>
          </w:tcPr>
          <w:p w:rsidR="00E51681" w:rsidRPr="00E51681" w:rsidRDefault="00E51681" w:rsidP="00E51681">
            <w:pPr>
              <w:jc w:val="center"/>
              <w:rPr>
                <w:b/>
              </w:rPr>
            </w:pPr>
            <w:r w:rsidRPr="00E51681">
              <w:rPr>
                <w:rFonts w:hint="eastAsia"/>
                <w:b/>
              </w:rPr>
              <w:t>公允价值（元）</w:t>
            </w:r>
          </w:p>
        </w:tc>
        <w:tc>
          <w:tcPr>
            <w:tcW w:w="1814" w:type="dxa"/>
          </w:tcPr>
          <w:p w:rsidR="00E51681" w:rsidRPr="00E51681" w:rsidRDefault="00E51681" w:rsidP="00E51681">
            <w:pPr>
              <w:jc w:val="center"/>
              <w:rPr>
                <w:b/>
              </w:rPr>
            </w:pPr>
            <w:r w:rsidRPr="00E51681">
              <w:rPr>
                <w:rFonts w:hint="eastAsia"/>
                <w:b/>
              </w:rPr>
              <w:t>占基金资产净值比例（％）</w:t>
            </w:r>
          </w:p>
        </w:tc>
      </w:tr>
      <w:tr w:rsidR="00E51681" w:rsidTr="00E51681">
        <w:tc>
          <w:tcPr>
            <w:tcW w:w="646" w:type="dxa"/>
          </w:tcPr>
          <w:p w:rsidR="00E51681" w:rsidRDefault="00E51681" w:rsidP="00E51681">
            <w:pPr>
              <w:jc w:val="center"/>
            </w:pPr>
            <w:r>
              <w:t>1</w:t>
            </w:r>
          </w:p>
        </w:tc>
        <w:tc>
          <w:tcPr>
            <w:tcW w:w="1162" w:type="dxa"/>
          </w:tcPr>
          <w:p w:rsidR="00E51681" w:rsidRDefault="00E51681" w:rsidP="00E51681">
            <w:pPr>
              <w:jc w:val="left"/>
            </w:pPr>
            <w:r>
              <w:t>250421</w:t>
            </w:r>
          </w:p>
        </w:tc>
        <w:tc>
          <w:tcPr>
            <w:tcW w:w="1928" w:type="dxa"/>
          </w:tcPr>
          <w:p w:rsidR="00E51681" w:rsidRDefault="00E51681" w:rsidP="00E51681">
            <w:pPr>
              <w:jc w:val="left"/>
            </w:pPr>
            <w:r>
              <w:rPr>
                <w:rFonts w:hint="eastAsia"/>
              </w:rPr>
              <w:t>25</w:t>
            </w:r>
            <w:r>
              <w:rPr>
                <w:rFonts w:hint="eastAsia"/>
              </w:rPr>
              <w:t>农发</w:t>
            </w:r>
            <w:r>
              <w:rPr>
                <w:rFonts w:hint="eastAsia"/>
              </w:rPr>
              <w:t>21</w:t>
            </w:r>
          </w:p>
        </w:tc>
        <w:tc>
          <w:tcPr>
            <w:tcW w:w="1140" w:type="dxa"/>
          </w:tcPr>
          <w:p w:rsidR="00E51681" w:rsidRDefault="00E51681" w:rsidP="00E51681">
            <w:pPr>
              <w:jc w:val="right"/>
            </w:pPr>
            <w:r>
              <w:t>700,000</w:t>
            </w:r>
          </w:p>
        </w:tc>
        <w:tc>
          <w:tcPr>
            <w:tcW w:w="1814" w:type="dxa"/>
          </w:tcPr>
          <w:p w:rsidR="00E51681" w:rsidRDefault="00E51681" w:rsidP="00E51681">
            <w:pPr>
              <w:jc w:val="right"/>
            </w:pPr>
            <w:r>
              <w:t>70,843,394.52</w:t>
            </w:r>
          </w:p>
        </w:tc>
        <w:tc>
          <w:tcPr>
            <w:tcW w:w="1814" w:type="dxa"/>
          </w:tcPr>
          <w:p w:rsidR="00E51681" w:rsidRDefault="00E51681" w:rsidP="00E51681">
            <w:pPr>
              <w:jc w:val="right"/>
            </w:pPr>
            <w:r>
              <w:t>5.26</w:t>
            </w:r>
          </w:p>
        </w:tc>
      </w:tr>
      <w:tr w:rsidR="00E51681" w:rsidTr="00E51681">
        <w:tc>
          <w:tcPr>
            <w:tcW w:w="646" w:type="dxa"/>
          </w:tcPr>
          <w:p w:rsidR="00E51681" w:rsidRDefault="00E51681" w:rsidP="00E51681">
            <w:pPr>
              <w:jc w:val="center"/>
            </w:pPr>
            <w:r>
              <w:t>2</w:t>
            </w:r>
          </w:p>
        </w:tc>
        <w:tc>
          <w:tcPr>
            <w:tcW w:w="1162" w:type="dxa"/>
          </w:tcPr>
          <w:p w:rsidR="00E51681" w:rsidRDefault="00E51681" w:rsidP="00E51681">
            <w:pPr>
              <w:jc w:val="left"/>
            </w:pPr>
            <w:r>
              <w:t>250431</w:t>
            </w:r>
          </w:p>
        </w:tc>
        <w:tc>
          <w:tcPr>
            <w:tcW w:w="1928" w:type="dxa"/>
          </w:tcPr>
          <w:p w:rsidR="00E51681" w:rsidRDefault="00E51681" w:rsidP="00E51681">
            <w:pPr>
              <w:jc w:val="left"/>
            </w:pPr>
            <w:r>
              <w:rPr>
                <w:rFonts w:hint="eastAsia"/>
              </w:rPr>
              <w:t>25</w:t>
            </w:r>
            <w:r>
              <w:rPr>
                <w:rFonts w:hint="eastAsia"/>
              </w:rPr>
              <w:t>农发</w:t>
            </w:r>
            <w:r>
              <w:rPr>
                <w:rFonts w:hint="eastAsia"/>
              </w:rPr>
              <w:t>31</w:t>
            </w:r>
          </w:p>
        </w:tc>
        <w:tc>
          <w:tcPr>
            <w:tcW w:w="1140" w:type="dxa"/>
          </w:tcPr>
          <w:p w:rsidR="00E51681" w:rsidRDefault="00E51681" w:rsidP="00E51681">
            <w:pPr>
              <w:jc w:val="right"/>
            </w:pPr>
            <w:r>
              <w:t>100,000</w:t>
            </w:r>
          </w:p>
        </w:tc>
        <w:tc>
          <w:tcPr>
            <w:tcW w:w="1814" w:type="dxa"/>
          </w:tcPr>
          <w:p w:rsidR="00E51681" w:rsidRDefault="00E51681" w:rsidP="00E51681">
            <w:pPr>
              <w:jc w:val="right"/>
            </w:pPr>
            <w:r>
              <w:t>10,090,254.79</w:t>
            </w:r>
          </w:p>
        </w:tc>
        <w:tc>
          <w:tcPr>
            <w:tcW w:w="1814" w:type="dxa"/>
          </w:tcPr>
          <w:p w:rsidR="00E51681" w:rsidRDefault="00E51681" w:rsidP="00E51681">
            <w:pPr>
              <w:jc w:val="right"/>
            </w:pPr>
            <w:r>
              <w:t>0.75</w:t>
            </w:r>
          </w:p>
        </w:tc>
      </w:tr>
    </w:tbl>
    <w:p w:rsidR="00E51681" w:rsidRDefault="00E51681" w:rsidP="00E51681">
      <w:pPr>
        <w:pStyle w:val="-2"/>
        <w:spacing w:before="312"/>
        <w:rPr>
          <w:rFonts w:hint="eastAsia"/>
        </w:rPr>
      </w:pPr>
      <w:r>
        <w:rPr>
          <w:rFonts w:hint="eastAsia"/>
        </w:rPr>
        <w:t>报告期末按公允价值占基金资产净值比例大小排名的前十名资产支持证券投资明细</w:t>
      </w:r>
    </w:p>
    <w:p w:rsidR="00E51681" w:rsidRDefault="00E51681" w:rsidP="00E51681">
      <w:pPr>
        <w:pStyle w:val="-"/>
        <w:ind w:firstLine="420"/>
        <w:rPr>
          <w:rFonts w:hint="eastAsia"/>
        </w:rPr>
      </w:pPr>
      <w:r>
        <w:rPr>
          <w:rFonts w:hint="eastAsia"/>
        </w:rPr>
        <w:t>本基金本报告期末未持有资产支持证券。</w:t>
      </w:r>
    </w:p>
    <w:p w:rsidR="00E51681" w:rsidRDefault="00E51681" w:rsidP="00E51681">
      <w:pPr>
        <w:pStyle w:val="-2"/>
        <w:spacing w:before="312"/>
        <w:rPr>
          <w:rFonts w:hint="eastAsia"/>
        </w:rPr>
      </w:pPr>
      <w:r>
        <w:rPr>
          <w:rFonts w:hint="eastAsia"/>
        </w:rPr>
        <w:t>报告期末按公允价值占基金资产净值比例大小排序的前五名贵金属投资明细</w:t>
      </w:r>
    </w:p>
    <w:p w:rsidR="00E51681" w:rsidRDefault="00E51681" w:rsidP="00E51681">
      <w:pPr>
        <w:pStyle w:val="-"/>
        <w:ind w:firstLine="420"/>
        <w:rPr>
          <w:rFonts w:hint="eastAsia"/>
        </w:rPr>
      </w:pPr>
      <w:r>
        <w:rPr>
          <w:rFonts w:hint="eastAsia"/>
        </w:rPr>
        <w:t>无。</w:t>
      </w:r>
    </w:p>
    <w:p w:rsidR="00E51681" w:rsidRDefault="00E51681" w:rsidP="00E51681">
      <w:pPr>
        <w:pStyle w:val="-2"/>
        <w:spacing w:before="312"/>
        <w:rPr>
          <w:rFonts w:hint="eastAsia"/>
        </w:rPr>
      </w:pPr>
      <w:r>
        <w:rPr>
          <w:rFonts w:hint="eastAsia"/>
        </w:rPr>
        <w:t>报告期末按公允价值占基金资产净值比例大小排名的前五名权证投资明细</w:t>
      </w:r>
    </w:p>
    <w:p w:rsidR="00E51681" w:rsidRDefault="00E51681" w:rsidP="00E51681">
      <w:pPr>
        <w:pStyle w:val="-"/>
        <w:ind w:firstLine="420"/>
        <w:rPr>
          <w:rFonts w:hint="eastAsia"/>
        </w:rPr>
      </w:pPr>
      <w:r>
        <w:rPr>
          <w:rFonts w:hint="eastAsia"/>
        </w:rPr>
        <w:t>无。</w:t>
      </w:r>
    </w:p>
    <w:p w:rsidR="00E51681" w:rsidRDefault="00E51681" w:rsidP="00E51681">
      <w:pPr>
        <w:pStyle w:val="-2"/>
        <w:spacing w:before="312"/>
        <w:rPr>
          <w:rFonts w:hint="eastAsia"/>
        </w:rPr>
      </w:pPr>
      <w:r>
        <w:rPr>
          <w:rFonts w:hint="eastAsia"/>
        </w:rPr>
        <w:t>报告期末本基金投资的股指期货交易情况说明</w:t>
      </w:r>
    </w:p>
    <w:p w:rsidR="00E51681" w:rsidRDefault="00E51681" w:rsidP="00E51681">
      <w:pPr>
        <w:pStyle w:val="-3"/>
        <w:spacing w:before="156" w:after="156"/>
        <w:rPr>
          <w:rFonts w:hint="eastAsia"/>
        </w:rPr>
      </w:pPr>
      <w:r>
        <w:rPr>
          <w:rFonts w:hint="eastAsia"/>
        </w:rPr>
        <w:t>报告期末本基金投资的股指期货持仓和损益明细</w:t>
      </w:r>
    </w:p>
    <w:p w:rsidR="00E51681" w:rsidRDefault="00E51681" w:rsidP="00E51681">
      <w:pPr>
        <w:pStyle w:val="-"/>
        <w:ind w:firstLine="420"/>
        <w:rPr>
          <w:rFonts w:hint="eastAsia"/>
        </w:rPr>
      </w:pPr>
      <w:r>
        <w:rPr>
          <w:rFonts w:hint="eastAsia"/>
        </w:rPr>
        <w:t>无。</w:t>
      </w:r>
    </w:p>
    <w:p w:rsidR="00E51681" w:rsidRDefault="00E51681" w:rsidP="00E51681">
      <w:pPr>
        <w:pStyle w:val="-3"/>
        <w:spacing w:before="156" w:after="156"/>
        <w:rPr>
          <w:rFonts w:hint="eastAsia"/>
        </w:rPr>
      </w:pPr>
      <w:r>
        <w:rPr>
          <w:rFonts w:hint="eastAsia"/>
        </w:rPr>
        <w:t>本基金投资股指期货的投资政策</w:t>
      </w:r>
    </w:p>
    <w:p w:rsidR="00E51681" w:rsidRDefault="00E51681" w:rsidP="00E5168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51681" w:rsidRDefault="00E51681" w:rsidP="00E51681">
      <w:pPr>
        <w:pStyle w:val="-2"/>
        <w:spacing w:before="312"/>
        <w:rPr>
          <w:rFonts w:hint="eastAsia"/>
        </w:rPr>
      </w:pPr>
      <w:r>
        <w:rPr>
          <w:rFonts w:hint="eastAsia"/>
        </w:rPr>
        <w:t>报告期末本基金投资的国债期货交易情况说明</w:t>
      </w:r>
    </w:p>
    <w:p w:rsidR="00E51681" w:rsidRDefault="00E51681" w:rsidP="00E51681">
      <w:pPr>
        <w:pStyle w:val="-3"/>
        <w:spacing w:before="156" w:after="156"/>
        <w:rPr>
          <w:rFonts w:hint="eastAsia"/>
        </w:rPr>
      </w:pPr>
      <w:r>
        <w:rPr>
          <w:rFonts w:hint="eastAsia"/>
        </w:rPr>
        <w:t>本期国债期货投资政策</w:t>
      </w:r>
    </w:p>
    <w:p w:rsidR="00E51681" w:rsidRDefault="00E51681" w:rsidP="00E5168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51681" w:rsidRDefault="00E51681" w:rsidP="00E51681">
      <w:pPr>
        <w:pStyle w:val="-3"/>
        <w:spacing w:before="156" w:after="156"/>
        <w:rPr>
          <w:rFonts w:hint="eastAsia"/>
        </w:rPr>
      </w:pPr>
      <w:r>
        <w:rPr>
          <w:rFonts w:hint="eastAsia"/>
        </w:rPr>
        <w:t>报告期末本基金投资的国债期货持仓和损益明细</w:t>
      </w:r>
    </w:p>
    <w:p w:rsidR="00E51681" w:rsidRDefault="00E51681" w:rsidP="00E51681">
      <w:pPr>
        <w:pStyle w:val="-"/>
        <w:ind w:firstLine="420"/>
        <w:rPr>
          <w:rFonts w:hint="eastAsia"/>
        </w:rPr>
      </w:pPr>
      <w:r>
        <w:rPr>
          <w:rFonts w:hint="eastAsia"/>
        </w:rPr>
        <w:lastRenderedPageBreak/>
        <w:t>无。</w:t>
      </w:r>
    </w:p>
    <w:p w:rsidR="00E51681" w:rsidRDefault="00E51681" w:rsidP="00E51681">
      <w:pPr>
        <w:pStyle w:val="-3"/>
        <w:spacing w:before="156" w:after="156"/>
        <w:rPr>
          <w:rFonts w:hint="eastAsia"/>
        </w:rPr>
      </w:pPr>
      <w:r>
        <w:rPr>
          <w:rFonts w:hint="eastAsia"/>
        </w:rPr>
        <w:t>本期国债期货投资评价</w:t>
      </w:r>
    </w:p>
    <w:p w:rsidR="00E51681" w:rsidRDefault="00E51681" w:rsidP="00E51681">
      <w:pPr>
        <w:pStyle w:val="-"/>
        <w:ind w:firstLine="420"/>
        <w:rPr>
          <w:rFonts w:hint="eastAsia"/>
        </w:rPr>
      </w:pPr>
      <w:r>
        <w:rPr>
          <w:rFonts w:hint="eastAsia"/>
        </w:rPr>
        <w:t>无。</w:t>
      </w:r>
    </w:p>
    <w:p w:rsidR="00E51681" w:rsidRDefault="00E51681" w:rsidP="00E51681">
      <w:pPr>
        <w:pStyle w:val="-2"/>
        <w:spacing w:before="312"/>
        <w:rPr>
          <w:rFonts w:hint="eastAsia"/>
        </w:rPr>
      </w:pPr>
      <w:r>
        <w:rPr>
          <w:rFonts w:hint="eastAsia"/>
        </w:rPr>
        <w:t>投资组合报告附注</w:t>
      </w:r>
    </w:p>
    <w:p w:rsidR="00E51681" w:rsidRDefault="00E51681" w:rsidP="00E5168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51681" w:rsidRDefault="00E51681" w:rsidP="00E51681">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51681" w:rsidRDefault="00E51681" w:rsidP="00E51681">
      <w:pPr>
        <w:pStyle w:val="-"/>
        <w:ind w:firstLine="420"/>
        <w:rPr>
          <w:rFonts w:hint="eastAsia"/>
        </w:rPr>
      </w:pPr>
      <w:r>
        <w:rPr>
          <w:rFonts w:hint="eastAsia"/>
        </w:rPr>
        <w:t>对上述证券的投资决策程序的说明：本基金投资上述证券的投资决策程序符合相关法律法规和公司制度的要求。</w:t>
      </w:r>
    </w:p>
    <w:p w:rsidR="00E51681" w:rsidRDefault="00E51681" w:rsidP="00E5168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51681" w:rsidRDefault="00E51681" w:rsidP="00E5168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51681" w:rsidRDefault="00E51681" w:rsidP="00E5168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51681" w:rsidTr="00E51681">
        <w:trPr>
          <w:cnfStyle w:val="100000000000" w:firstRow="1" w:lastRow="0" w:firstColumn="0" w:lastColumn="0" w:oddVBand="0" w:evenVBand="0" w:oddHBand="0" w:evenHBand="0" w:firstRowFirstColumn="0" w:firstRowLastColumn="0" w:lastRowFirstColumn="0" w:lastRowLastColumn="0"/>
        </w:trPr>
        <w:tc>
          <w:tcPr>
            <w:tcW w:w="743" w:type="dxa"/>
          </w:tcPr>
          <w:p w:rsidR="00E51681" w:rsidRPr="00E51681" w:rsidRDefault="00E51681" w:rsidP="00E51681">
            <w:pPr>
              <w:jc w:val="center"/>
              <w:rPr>
                <w:b/>
              </w:rPr>
            </w:pPr>
            <w:r w:rsidRPr="00E51681">
              <w:rPr>
                <w:rFonts w:hint="eastAsia"/>
                <w:b/>
              </w:rPr>
              <w:t>序号</w:t>
            </w:r>
          </w:p>
        </w:tc>
        <w:tc>
          <w:tcPr>
            <w:tcW w:w="2977" w:type="dxa"/>
          </w:tcPr>
          <w:p w:rsidR="00E51681" w:rsidRPr="00E51681" w:rsidRDefault="00E51681" w:rsidP="00E51681">
            <w:pPr>
              <w:jc w:val="center"/>
              <w:rPr>
                <w:b/>
              </w:rPr>
            </w:pPr>
            <w:r w:rsidRPr="00E51681">
              <w:rPr>
                <w:rFonts w:hint="eastAsia"/>
                <w:b/>
              </w:rPr>
              <w:t>名称</w:t>
            </w:r>
          </w:p>
        </w:tc>
        <w:tc>
          <w:tcPr>
            <w:tcW w:w="4785" w:type="dxa"/>
          </w:tcPr>
          <w:p w:rsidR="00E51681" w:rsidRPr="00E51681" w:rsidRDefault="00E51681" w:rsidP="00E51681">
            <w:pPr>
              <w:jc w:val="center"/>
              <w:rPr>
                <w:b/>
              </w:rPr>
            </w:pPr>
            <w:r w:rsidRPr="00E51681">
              <w:rPr>
                <w:rFonts w:hint="eastAsia"/>
                <w:b/>
              </w:rPr>
              <w:t>金额（元）</w:t>
            </w:r>
          </w:p>
        </w:tc>
      </w:tr>
      <w:tr w:rsidR="00E51681" w:rsidTr="00E51681">
        <w:tc>
          <w:tcPr>
            <w:tcW w:w="743" w:type="dxa"/>
          </w:tcPr>
          <w:p w:rsidR="00E51681" w:rsidRDefault="00E51681" w:rsidP="00E51681">
            <w:pPr>
              <w:jc w:val="center"/>
            </w:pPr>
            <w:r>
              <w:t>1</w:t>
            </w:r>
          </w:p>
        </w:tc>
        <w:tc>
          <w:tcPr>
            <w:tcW w:w="2977" w:type="dxa"/>
          </w:tcPr>
          <w:p w:rsidR="00E51681" w:rsidRDefault="00E51681" w:rsidP="00E51681">
            <w:pPr>
              <w:jc w:val="left"/>
            </w:pPr>
            <w:r>
              <w:rPr>
                <w:rFonts w:hint="eastAsia"/>
              </w:rPr>
              <w:t>存出保证金</w:t>
            </w:r>
          </w:p>
        </w:tc>
        <w:tc>
          <w:tcPr>
            <w:tcW w:w="4785" w:type="dxa"/>
          </w:tcPr>
          <w:p w:rsidR="00E51681" w:rsidRDefault="00E51681" w:rsidP="00E51681">
            <w:pPr>
              <w:jc w:val="right"/>
            </w:pPr>
            <w:r>
              <w:t>466,947.64</w:t>
            </w:r>
          </w:p>
        </w:tc>
      </w:tr>
      <w:tr w:rsidR="00E51681" w:rsidTr="00E51681">
        <w:tc>
          <w:tcPr>
            <w:tcW w:w="743" w:type="dxa"/>
          </w:tcPr>
          <w:p w:rsidR="00E51681" w:rsidRDefault="00E51681" w:rsidP="00E51681">
            <w:pPr>
              <w:jc w:val="center"/>
            </w:pPr>
            <w:r>
              <w:t>2</w:t>
            </w:r>
          </w:p>
        </w:tc>
        <w:tc>
          <w:tcPr>
            <w:tcW w:w="2977" w:type="dxa"/>
          </w:tcPr>
          <w:p w:rsidR="00E51681" w:rsidRDefault="00E51681" w:rsidP="00E51681">
            <w:pPr>
              <w:jc w:val="left"/>
            </w:pPr>
            <w:r>
              <w:rPr>
                <w:rFonts w:hint="eastAsia"/>
              </w:rPr>
              <w:t>应收证券清算款</w:t>
            </w:r>
          </w:p>
        </w:tc>
        <w:tc>
          <w:tcPr>
            <w:tcW w:w="4785" w:type="dxa"/>
          </w:tcPr>
          <w:p w:rsidR="00E51681" w:rsidRDefault="00E51681" w:rsidP="00E51681">
            <w:pPr>
              <w:jc w:val="right"/>
            </w:pPr>
            <w:r>
              <w:t>16,363,788.34</w:t>
            </w:r>
          </w:p>
        </w:tc>
      </w:tr>
      <w:tr w:rsidR="00E51681" w:rsidTr="00E51681">
        <w:tc>
          <w:tcPr>
            <w:tcW w:w="743" w:type="dxa"/>
          </w:tcPr>
          <w:p w:rsidR="00E51681" w:rsidRDefault="00E51681" w:rsidP="00E51681">
            <w:pPr>
              <w:jc w:val="center"/>
            </w:pPr>
            <w:r>
              <w:t>3</w:t>
            </w:r>
          </w:p>
        </w:tc>
        <w:tc>
          <w:tcPr>
            <w:tcW w:w="2977" w:type="dxa"/>
          </w:tcPr>
          <w:p w:rsidR="00E51681" w:rsidRDefault="00E51681" w:rsidP="00E51681">
            <w:pPr>
              <w:jc w:val="left"/>
            </w:pPr>
            <w:r>
              <w:rPr>
                <w:rFonts w:hint="eastAsia"/>
              </w:rPr>
              <w:t>应收股利</w:t>
            </w:r>
          </w:p>
        </w:tc>
        <w:tc>
          <w:tcPr>
            <w:tcW w:w="4785" w:type="dxa"/>
          </w:tcPr>
          <w:p w:rsidR="00E51681" w:rsidRDefault="00E51681" w:rsidP="00E51681">
            <w:pPr>
              <w:jc w:val="right"/>
            </w:pPr>
            <w:r>
              <w:t>201,917.15</w:t>
            </w:r>
          </w:p>
        </w:tc>
      </w:tr>
      <w:tr w:rsidR="00E51681" w:rsidTr="00E51681">
        <w:tc>
          <w:tcPr>
            <w:tcW w:w="743" w:type="dxa"/>
          </w:tcPr>
          <w:p w:rsidR="00E51681" w:rsidRDefault="00E51681" w:rsidP="00E51681">
            <w:pPr>
              <w:jc w:val="center"/>
            </w:pPr>
            <w:r>
              <w:t>4</w:t>
            </w:r>
          </w:p>
        </w:tc>
        <w:tc>
          <w:tcPr>
            <w:tcW w:w="2977" w:type="dxa"/>
          </w:tcPr>
          <w:p w:rsidR="00E51681" w:rsidRDefault="00E51681" w:rsidP="00E51681">
            <w:pPr>
              <w:jc w:val="left"/>
            </w:pPr>
            <w:r>
              <w:rPr>
                <w:rFonts w:hint="eastAsia"/>
              </w:rPr>
              <w:t>应收利息</w:t>
            </w:r>
          </w:p>
        </w:tc>
        <w:tc>
          <w:tcPr>
            <w:tcW w:w="4785" w:type="dxa"/>
          </w:tcPr>
          <w:p w:rsidR="00E51681" w:rsidRDefault="00E51681" w:rsidP="00E51681">
            <w:pPr>
              <w:jc w:val="right"/>
            </w:pPr>
            <w:r>
              <w:t>-</w:t>
            </w:r>
          </w:p>
        </w:tc>
      </w:tr>
      <w:tr w:rsidR="00E51681" w:rsidTr="00E51681">
        <w:tc>
          <w:tcPr>
            <w:tcW w:w="743" w:type="dxa"/>
          </w:tcPr>
          <w:p w:rsidR="00E51681" w:rsidRDefault="00E51681" w:rsidP="00E51681">
            <w:pPr>
              <w:jc w:val="center"/>
            </w:pPr>
            <w:r>
              <w:t>5</w:t>
            </w:r>
          </w:p>
        </w:tc>
        <w:tc>
          <w:tcPr>
            <w:tcW w:w="2977" w:type="dxa"/>
          </w:tcPr>
          <w:p w:rsidR="00E51681" w:rsidRDefault="00E51681" w:rsidP="00E51681">
            <w:pPr>
              <w:jc w:val="left"/>
            </w:pPr>
            <w:r>
              <w:rPr>
                <w:rFonts w:hint="eastAsia"/>
              </w:rPr>
              <w:t>应收申购款</w:t>
            </w:r>
          </w:p>
        </w:tc>
        <w:tc>
          <w:tcPr>
            <w:tcW w:w="4785" w:type="dxa"/>
          </w:tcPr>
          <w:p w:rsidR="00E51681" w:rsidRDefault="00E51681" w:rsidP="00E51681">
            <w:pPr>
              <w:jc w:val="right"/>
            </w:pPr>
            <w:r>
              <w:t>164,824.57</w:t>
            </w:r>
          </w:p>
        </w:tc>
      </w:tr>
      <w:tr w:rsidR="00E51681" w:rsidTr="00E51681">
        <w:tc>
          <w:tcPr>
            <w:tcW w:w="743" w:type="dxa"/>
          </w:tcPr>
          <w:p w:rsidR="00E51681" w:rsidRDefault="00E51681" w:rsidP="00E51681">
            <w:pPr>
              <w:jc w:val="center"/>
            </w:pPr>
            <w:r>
              <w:t>6</w:t>
            </w:r>
          </w:p>
        </w:tc>
        <w:tc>
          <w:tcPr>
            <w:tcW w:w="2977" w:type="dxa"/>
          </w:tcPr>
          <w:p w:rsidR="00E51681" w:rsidRDefault="00E51681" w:rsidP="00E51681">
            <w:pPr>
              <w:jc w:val="left"/>
            </w:pPr>
            <w:r>
              <w:rPr>
                <w:rFonts w:hint="eastAsia"/>
              </w:rPr>
              <w:t>其他应收款</w:t>
            </w:r>
          </w:p>
        </w:tc>
        <w:tc>
          <w:tcPr>
            <w:tcW w:w="4785" w:type="dxa"/>
          </w:tcPr>
          <w:p w:rsidR="00E51681" w:rsidRDefault="00E51681" w:rsidP="00E51681">
            <w:pPr>
              <w:jc w:val="right"/>
            </w:pPr>
            <w:r>
              <w:t>-</w:t>
            </w:r>
          </w:p>
        </w:tc>
      </w:tr>
      <w:tr w:rsidR="00E51681" w:rsidTr="00E51681">
        <w:tc>
          <w:tcPr>
            <w:tcW w:w="743" w:type="dxa"/>
          </w:tcPr>
          <w:p w:rsidR="00E51681" w:rsidRDefault="00E51681" w:rsidP="00E51681">
            <w:pPr>
              <w:jc w:val="center"/>
            </w:pPr>
            <w:r>
              <w:t>7</w:t>
            </w:r>
          </w:p>
        </w:tc>
        <w:tc>
          <w:tcPr>
            <w:tcW w:w="2977" w:type="dxa"/>
          </w:tcPr>
          <w:p w:rsidR="00E51681" w:rsidRDefault="00E51681" w:rsidP="00E51681">
            <w:pPr>
              <w:jc w:val="left"/>
            </w:pPr>
            <w:r>
              <w:rPr>
                <w:rFonts w:hint="eastAsia"/>
              </w:rPr>
              <w:t>待摊费用</w:t>
            </w:r>
          </w:p>
        </w:tc>
        <w:tc>
          <w:tcPr>
            <w:tcW w:w="4785" w:type="dxa"/>
          </w:tcPr>
          <w:p w:rsidR="00E51681" w:rsidRDefault="00E51681" w:rsidP="00E51681">
            <w:pPr>
              <w:jc w:val="right"/>
            </w:pPr>
            <w:r>
              <w:t>-</w:t>
            </w:r>
          </w:p>
        </w:tc>
      </w:tr>
      <w:tr w:rsidR="00E51681" w:rsidTr="00E51681">
        <w:tc>
          <w:tcPr>
            <w:tcW w:w="743" w:type="dxa"/>
          </w:tcPr>
          <w:p w:rsidR="00E51681" w:rsidRDefault="00E51681" w:rsidP="00E51681">
            <w:pPr>
              <w:jc w:val="center"/>
            </w:pPr>
            <w:r>
              <w:t>8</w:t>
            </w:r>
          </w:p>
        </w:tc>
        <w:tc>
          <w:tcPr>
            <w:tcW w:w="2977" w:type="dxa"/>
          </w:tcPr>
          <w:p w:rsidR="00E51681" w:rsidRDefault="00E51681" w:rsidP="00E51681">
            <w:pPr>
              <w:jc w:val="left"/>
            </w:pPr>
            <w:r>
              <w:rPr>
                <w:rFonts w:hint="eastAsia"/>
              </w:rPr>
              <w:t>其他</w:t>
            </w:r>
          </w:p>
        </w:tc>
        <w:tc>
          <w:tcPr>
            <w:tcW w:w="4785" w:type="dxa"/>
          </w:tcPr>
          <w:p w:rsidR="00E51681" w:rsidRDefault="00E51681" w:rsidP="00E51681">
            <w:pPr>
              <w:jc w:val="right"/>
            </w:pPr>
            <w:r>
              <w:t>-</w:t>
            </w:r>
          </w:p>
        </w:tc>
      </w:tr>
      <w:tr w:rsidR="00E51681" w:rsidTr="00E51681">
        <w:tc>
          <w:tcPr>
            <w:tcW w:w="743" w:type="dxa"/>
          </w:tcPr>
          <w:p w:rsidR="00E51681" w:rsidRDefault="00E51681" w:rsidP="00E51681">
            <w:pPr>
              <w:jc w:val="center"/>
            </w:pPr>
            <w:r>
              <w:t>9</w:t>
            </w:r>
          </w:p>
        </w:tc>
        <w:tc>
          <w:tcPr>
            <w:tcW w:w="2977" w:type="dxa"/>
          </w:tcPr>
          <w:p w:rsidR="00E51681" w:rsidRDefault="00E51681" w:rsidP="00E51681">
            <w:pPr>
              <w:jc w:val="left"/>
            </w:pPr>
            <w:r>
              <w:rPr>
                <w:rFonts w:hint="eastAsia"/>
              </w:rPr>
              <w:t>合计</w:t>
            </w:r>
          </w:p>
        </w:tc>
        <w:tc>
          <w:tcPr>
            <w:tcW w:w="4785" w:type="dxa"/>
          </w:tcPr>
          <w:p w:rsidR="00E51681" w:rsidRDefault="00E51681" w:rsidP="00E51681">
            <w:pPr>
              <w:jc w:val="right"/>
            </w:pPr>
            <w:r>
              <w:t>17,197,477.70</w:t>
            </w:r>
          </w:p>
        </w:tc>
      </w:tr>
    </w:tbl>
    <w:p w:rsidR="00E51681" w:rsidRDefault="00E51681" w:rsidP="00E51681">
      <w:pPr>
        <w:pStyle w:val="-3"/>
        <w:spacing w:before="156" w:after="156"/>
        <w:rPr>
          <w:rFonts w:hint="eastAsia"/>
        </w:rPr>
      </w:pPr>
      <w:r>
        <w:rPr>
          <w:rFonts w:hint="eastAsia"/>
        </w:rPr>
        <w:t>报告期末持有的处于转股期的可转换债券明细</w:t>
      </w:r>
    </w:p>
    <w:p w:rsidR="00E51681" w:rsidRDefault="00E51681" w:rsidP="00E51681">
      <w:pPr>
        <w:pStyle w:val="-"/>
        <w:ind w:firstLine="420"/>
        <w:rPr>
          <w:rFonts w:hint="eastAsia"/>
        </w:rPr>
      </w:pPr>
      <w:r>
        <w:rPr>
          <w:rFonts w:hint="eastAsia"/>
        </w:rPr>
        <w:t>本基金本报告期末未持有处于转股期的可转换债券。</w:t>
      </w:r>
    </w:p>
    <w:p w:rsidR="00E51681" w:rsidRDefault="00E51681" w:rsidP="00E51681">
      <w:pPr>
        <w:pStyle w:val="-3"/>
        <w:spacing w:before="156" w:after="156"/>
        <w:rPr>
          <w:rFonts w:hint="eastAsia"/>
        </w:rPr>
      </w:pPr>
      <w:r>
        <w:rPr>
          <w:rFonts w:hint="eastAsia"/>
        </w:rPr>
        <w:t>报告期末前十名股票中存在流通受限情况的说明</w:t>
      </w:r>
    </w:p>
    <w:p w:rsidR="00E51681" w:rsidRDefault="00E51681" w:rsidP="00E51681">
      <w:pPr>
        <w:pStyle w:val="-"/>
        <w:ind w:firstLine="420"/>
        <w:rPr>
          <w:rFonts w:hint="eastAsia"/>
        </w:rPr>
      </w:pPr>
      <w:r>
        <w:rPr>
          <w:rFonts w:hint="eastAsia"/>
        </w:rPr>
        <w:t>无。</w:t>
      </w:r>
    </w:p>
    <w:p w:rsidR="00E51681" w:rsidRDefault="00E51681" w:rsidP="00E51681">
      <w:pPr>
        <w:pStyle w:val="-1"/>
        <w:ind w:left="281" w:hanging="281"/>
        <w:rPr>
          <w:rFonts w:hint="eastAsia"/>
        </w:rPr>
      </w:pPr>
      <w:r>
        <w:rPr>
          <w:rFonts w:hint="eastAsia"/>
        </w:rPr>
        <w:lastRenderedPageBreak/>
        <w:t>开放式基金份额变动</w:t>
      </w:r>
    </w:p>
    <w:p w:rsidR="00E51681" w:rsidRDefault="00E51681" w:rsidP="00E5168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51681" w:rsidTr="00E51681">
        <w:trPr>
          <w:cnfStyle w:val="100000000000" w:firstRow="1" w:lastRow="0" w:firstColumn="0" w:lastColumn="0" w:oddVBand="0" w:evenVBand="0" w:oddHBand="0" w:evenHBand="0" w:firstRowFirstColumn="0" w:firstRowLastColumn="0" w:lastRowFirstColumn="0" w:lastRowLastColumn="0"/>
        </w:trPr>
        <w:tc>
          <w:tcPr>
            <w:tcW w:w="2768" w:type="dxa"/>
          </w:tcPr>
          <w:p w:rsidR="00E51681" w:rsidRPr="00E51681" w:rsidRDefault="00E51681" w:rsidP="00E51681">
            <w:pPr>
              <w:jc w:val="center"/>
              <w:rPr>
                <w:b/>
              </w:rPr>
            </w:pPr>
            <w:r w:rsidRPr="00E51681">
              <w:rPr>
                <w:rFonts w:hint="eastAsia"/>
                <w:b/>
              </w:rPr>
              <w:t>项目</w:t>
            </w:r>
          </w:p>
        </w:tc>
        <w:tc>
          <w:tcPr>
            <w:tcW w:w="2769" w:type="dxa"/>
          </w:tcPr>
          <w:p w:rsidR="00E51681" w:rsidRPr="00E51681" w:rsidRDefault="00E51681" w:rsidP="00E51681">
            <w:pPr>
              <w:jc w:val="center"/>
              <w:rPr>
                <w:b/>
              </w:rPr>
            </w:pPr>
            <w:r w:rsidRPr="00E51681">
              <w:rPr>
                <w:rFonts w:hint="eastAsia"/>
                <w:b/>
              </w:rPr>
              <w:t>南方消费升级混合</w:t>
            </w:r>
            <w:r w:rsidRPr="00E51681">
              <w:rPr>
                <w:rFonts w:hint="eastAsia"/>
                <w:b/>
              </w:rPr>
              <w:t>A</w:t>
            </w:r>
          </w:p>
        </w:tc>
        <w:tc>
          <w:tcPr>
            <w:tcW w:w="2769" w:type="dxa"/>
          </w:tcPr>
          <w:p w:rsidR="00E51681" w:rsidRPr="00E51681" w:rsidRDefault="00E51681" w:rsidP="00E51681">
            <w:pPr>
              <w:jc w:val="center"/>
              <w:rPr>
                <w:b/>
              </w:rPr>
            </w:pPr>
            <w:r w:rsidRPr="00E51681">
              <w:rPr>
                <w:rFonts w:hint="eastAsia"/>
                <w:b/>
              </w:rPr>
              <w:t>南方消费升级混合</w:t>
            </w:r>
            <w:r w:rsidRPr="00E51681">
              <w:rPr>
                <w:rFonts w:hint="eastAsia"/>
                <w:b/>
              </w:rPr>
              <w:t>C</w:t>
            </w:r>
          </w:p>
        </w:tc>
      </w:tr>
      <w:tr w:rsidR="00E51681" w:rsidTr="00E51681">
        <w:tc>
          <w:tcPr>
            <w:tcW w:w="2768" w:type="dxa"/>
          </w:tcPr>
          <w:p w:rsidR="00E51681" w:rsidRDefault="00E51681" w:rsidP="00E51681">
            <w:pPr>
              <w:jc w:val="left"/>
            </w:pPr>
            <w:r>
              <w:rPr>
                <w:rFonts w:hint="eastAsia"/>
              </w:rPr>
              <w:t>报告期期初基金份额总额</w:t>
            </w:r>
          </w:p>
        </w:tc>
        <w:tc>
          <w:tcPr>
            <w:tcW w:w="2769" w:type="dxa"/>
          </w:tcPr>
          <w:p w:rsidR="00E51681" w:rsidRDefault="00E51681" w:rsidP="00E51681">
            <w:pPr>
              <w:jc w:val="right"/>
            </w:pPr>
            <w:r>
              <w:t>1,105,755,149.53</w:t>
            </w:r>
          </w:p>
        </w:tc>
        <w:tc>
          <w:tcPr>
            <w:tcW w:w="2769" w:type="dxa"/>
          </w:tcPr>
          <w:p w:rsidR="00E51681" w:rsidRDefault="00E51681" w:rsidP="00E51681">
            <w:pPr>
              <w:jc w:val="right"/>
            </w:pPr>
            <w:r>
              <w:t>695,122,059.41</w:t>
            </w:r>
          </w:p>
        </w:tc>
      </w:tr>
      <w:tr w:rsidR="00E51681" w:rsidTr="00E51681">
        <w:tc>
          <w:tcPr>
            <w:tcW w:w="2768" w:type="dxa"/>
          </w:tcPr>
          <w:p w:rsidR="00E51681" w:rsidRDefault="00E51681" w:rsidP="00E51681">
            <w:pPr>
              <w:jc w:val="left"/>
            </w:pPr>
            <w:r>
              <w:rPr>
                <w:rFonts w:hint="eastAsia"/>
              </w:rPr>
              <w:t>报告期期间基金总申购份额</w:t>
            </w:r>
          </w:p>
        </w:tc>
        <w:tc>
          <w:tcPr>
            <w:tcW w:w="2769" w:type="dxa"/>
          </w:tcPr>
          <w:p w:rsidR="00E51681" w:rsidRDefault="00E51681" w:rsidP="00E51681">
            <w:pPr>
              <w:jc w:val="right"/>
            </w:pPr>
            <w:r>
              <w:t>125,934,801.78</w:t>
            </w:r>
          </w:p>
        </w:tc>
        <w:tc>
          <w:tcPr>
            <w:tcW w:w="2769" w:type="dxa"/>
          </w:tcPr>
          <w:p w:rsidR="00E51681" w:rsidRDefault="00E51681" w:rsidP="00E51681">
            <w:pPr>
              <w:jc w:val="right"/>
            </w:pPr>
            <w:r>
              <w:t>77,925,435.87</w:t>
            </w:r>
          </w:p>
        </w:tc>
      </w:tr>
      <w:tr w:rsidR="00E51681" w:rsidTr="00E51681">
        <w:tc>
          <w:tcPr>
            <w:tcW w:w="2768" w:type="dxa"/>
          </w:tcPr>
          <w:p w:rsidR="00E51681" w:rsidRDefault="00E51681" w:rsidP="00E51681">
            <w:pPr>
              <w:jc w:val="left"/>
            </w:pPr>
            <w:r>
              <w:rPr>
                <w:rFonts w:hint="eastAsia"/>
              </w:rPr>
              <w:t>减：报告期期间基金总赎回份额</w:t>
            </w:r>
          </w:p>
        </w:tc>
        <w:tc>
          <w:tcPr>
            <w:tcW w:w="2769" w:type="dxa"/>
          </w:tcPr>
          <w:p w:rsidR="00E51681" w:rsidRDefault="00E51681" w:rsidP="00E51681">
            <w:pPr>
              <w:jc w:val="right"/>
            </w:pPr>
            <w:r>
              <w:t>136,152,326.34</w:t>
            </w:r>
          </w:p>
        </w:tc>
        <w:tc>
          <w:tcPr>
            <w:tcW w:w="2769" w:type="dxa"/>
          </w:tcPr>
          <w:p w:rsidR="00E51681" w:rsidRDefault="00E51681" w:rsidP="00E51681">
            <w:pPr>
              <w:jc w:val="right"/>
            </w:pPr>
            <w:r>
              <w:t>282,947,524.82</w:t>
            </w:r>
          </w:p>
        </w:tc>
      </w:tr>
      <w:tr w:rsidR="00E51681" w:rsidTr="00E51681">
        <w:tc>
          <w:tcPr>
            <w:tcW w:w="2768" w:type="dxa"/>
          </w:tcPr>
          <w:p w:rsidR="00E51681" w:rsidRDefault="00E51681" w:rsidP="00E51681">
            <w:pPr>
              <w:jc w:val="left"/>
            </w:pPr>
            <w:r>
              <w:rPr>
                <w:rFonts w:hint="eastAsia"/>
              </w:rPr>
              <w:t>报告期期间基金拆分变动份额（份额减少以</w:t>
            </w:r>
            <w:r>
              <w:rPr>
                <w:rFonts w:hint="eastAsia"/>
              </w:rPr>
              <w:t>"-"</w:t>
            </w:r>
            <w:r>
              <w:rPr>
                <w:rFonts w:hint="eastAsia"/>
              </w:rPr>
              <w:t>填列）</w:t>
            </w:r>
          </w:p>
        </w:tc>
        <w:tc>
          <w:tcPr>
            <w:tcW w:w="2769" w:type="dxa"/>
          </w:tcPr>
          <w:p w:rsidR="00E51681" w:rsidRDefault="00E51681" w:rsidP="00E51681">
            <w:pPr>
              <w:jc w:val="right"/>
            </w:pPr>
            <w:r>
              <w:t>-</w:t>
            </w:r>
          </w:p>
        </w:tc>
        <w:tc>
          <w:tcPr>
            <w:tcW w:w="2769" w:type="dxa"/>
          </w:tcPr>
          <w:p w:rsidR="00E51681" w:rsidRDefault="00E51681" w:rsidP="00E51681">
            <w:pPr>
              <w:jc w:val="right"/>
            </w:pPr>
            <w:r>
              <w:t>-</w:t>
            </w:r>
          </w:p>
        </w:tc>
      </w:tr>
      <w:tr w:rsidR="00E51681" w:rsidTr="00E51681">
        <w:tc>
          <w:tcPr>
            <w:tcW w:w="2768" w:type="dxa"/>
          </w:tcPr>
          <w:p w:rsidR="00E51681" w:rsidRDefault="00E51681" w:rsidP="00E51681">
            <w:pPr>
              <w:jc w:val="left"/>
            </w:pPr>
            <w:r>
              <w:rPr>
                <w:rFonts w:hint="eastAsia"/>
              </w:rPr>
              <w:t>报告期期末基金份额总额</w:t>
            </w:r>
          </w:p>
        </w:tc>
        <w:tc>
          <w:tcPr>
            <w:tcW w:w="2769" w:type="dxa"/>
          </w:tcPr>
          <w:p w:rsidR="00E51681" w:rsidRDefault="00E51681" w:rsidP="00E51681">
            <w:pPr>
              <w:jc w:val="right"/>
            </w:pPr>
            <w:r>
              <w:t>1,095,537,624.97</w:t>
            </w:r>
          </w:p>
        </w:tc>
        <w:tc>
          <w:tcPr>
            <w:tcW w:w="2769" w:type="dxa"/>
          </w:tcPr>
          <w:p w:rsidR="00E51681" w:rsidRDefault="00E51681" w:rsidP="00E51681">
            <w:pPr>
              <w:jc w:val="right"/>
            </w:pPr>
            <w:r>
              <w:t>490,099,970.46</w:t>
            </w:r>
          </w:p>
        </w:tc>
      </w:tr>
    </w:tbl>
    <w:p w:rsidR="00E51681" w:rsidRDefault="00E51681" w:rsidP="00E51681">
      <w:pPr>
        <w:pStyle w:val="-1"/>
        <w:ind w:left="281" w:hanging="281"/>
        <w:rPr>
          <w:rFonts w:hint="eastAsia"/>
        </w:rPr>
      </w:pPr>
      <w:r>
        <w:rPr>
          <w:rFonts w:hint="eastAsia"/>
        </w:rPr>
        <w:t>基金管理人运用固有资金投资本基金情况</w:t>
      </w:r>
    </w:p>
    <w:p w:rsidR="00E51681" w:rsidRDefault="00E51681" w:rsidP="00E51681">
      <w:pPr>
        <w:pStyle w:val="-2"/>
        <w:spacing w:before="312"/>
        <w:rPr>
          <w:rFonts w:hint="eastAsia"/>
        </w:rPr>
      </w:pPr>
      <w:r>
        <w:rPr>
          <w:rFonts w:hint="eastAsia"/>
        </w:rPr>
        <w:t>基金管理人持有本基金份额变动情况</w:t>
      </w:r>
    </w:p>
    <w:p w:rsidR="00E51681" w:rsidRDefault="00E51681" w:rsidP="00E51681">
      <w:pPr>
        <w:pStyle w:val="-"/>
        <w:ind w:firstLine="420"/>
        <w:rPr>
          <w:rFonts w:hint="eastAsia"/>
        </w:rPr>
      </w:pPr>
      <w:r>
        <w:rPr>
          <w:rFonts w:hint="eastAsia"/>
        </w:rPr>
        <w:t>本报告期末，基金管理人未持有本基金份额。</w:t>
      </w:r>
    </w:p>
    <w:p w:rsidR="00E51681" w:rsidRDefault="00E51681" w:rsidP="00E51681">
      <w:pPr>
        <w:pStyle w:val="-2"/>
        <w:spacing w:before="312"/>
        <w:rPr>
          <w:rFonts w:hint="eastAsia"/>
        </w:rPr>
      </w:pPr>
      <w:r>
        <w:rPr>
          <w:rFonts w:hint="eastAsia"/>
        </w:rPr>
        <w:t>基金管理人运用固有资金投资本基金交易明细</w:t>
      </w:r>
    </w:p>
    <w:p w:rsidR="00E51681" w:rsidRDefault="00E51681" w:rsidP="00E51681">
      <w:pPr>
        <w:pStyle w:val="-"/>
        <w:ind w:firstLine="420"/>
        <w:rPr>
          <w:rFonts w:hint="eastAsia"/>
        </w:rPr>
      </w:pPr>
      <w:r>
        <w:rPr>
          <w:rFonts w:hint="eastAsia"/>
        </w:rPr>
        <w:t>本报告期内，基金管理人不存在申购、赎回或买卖本基金的情况。</w:t>
      </w:r>
    </w:p>
    <w:p w:rsidR="00E51681" w:rsidRDefault="00E51681" w:rsidP="00E51681">
      <w:pPr>
        <w:pStyle w:val="-1"/>
        <w:ind w:left="281" w:hanging="281"/>
        <w:rPr>
          <w:rFonts w:hint="eastAsia"/>
        </w:rPr>
      </w:pPr>
      <w:r>
        <w:rPr>
          <w:rFonts w:hint="eastAsia"/>
        </w:rPr>
        <w:t>影响投资者决策的其他重要信息</w:t>
      </w:r>
    </w:p>
    <w:p w:rsidR="00E51681" w:rsidRDefault="00E51681" w:rsidP="00E51681">
      <w:pPr>
        <w:pStyle w:val="-2"/>
        <w:spacing w:before="312"/>
        <w:rPr>
          <w:rFonts w:hint="eastAsia"/>
        </w:rPr>
      </w:pPr>
      <w:r>
        <w:rPr>
          <w:rFonts w:hint="eastAsia"/>
        </w:rPr>
        <w:t>报告期内单一投资者持有基金份额比例达到或超过20%的情况</w:t>
      </w:r>
    </w:p>
    <w:p w:rsidR="00E51681" w:rsidRDefault="00E51681" w:rsidP="00E51681">
      <w:pPr>
        <w:pStyle w:val="-"/>
        <w:ind w:firstLine="420"/>
        <w:rPr>
          <w:rFonts w:hint="eastAsia"/>
        </w:rPr>
      </w:pPr>
      <w:r>
        <w:rPr>
          <w:rFonts w:hint="eastAsia"/>
        </w:rPr>
        <w:t>报告期内单一投资者持有基金份额比例不存在达到或超过20%的情况。</w:t>
      </w:r>
    </w:p>
    <w:p w:rsidR="00E51681" w:rsidRDefault="00E51681" w:rsidP="00E51681">
      <w:pPr>
        <w:pStyle w:val="-2"/>
        <w:spacing w:before="312"/>
        <w:rPr>
          <w:rFonts w:hint="eastAsia"/>
        </w:rPr>
      </w:pPr>
      <w:r>
        <w:rPr>
          <w:rFonts w:hint="eastAsia"/>
        </w:rPr>
        <w:t>影响投资者决策的其他重要信息</w:t>
      </w:r>
    </w:p>
    <w:p w:rsidR="00E51681" w:rsidRDefault="00E51681" w:rsidP="00E51681">
      <w:pPr>
        <w:pStyle w:val="-"/>
        <w:ind w:firstLine="420"/>
        <w:rPr>
          <w:rFonts w:hint="eastAsia"/>
        </w:rPr>
      </w:pPr>
      <w:r>
        <w:rPr>
          <w:rFonts w:hint="eastAsia"/>
        </w:rPr>
        <w:t>无。</w:t>
      </w:r>
    </w:p>
    <w:p w:rsidR="00E51681" w:rsidRDefault="00E51681" w:rsidP="00E51681">
      <w:pPr>
        <w:pStyle w:val="-1"/>
        <w:ind w:left="281" w:hanging="281"/>
        <w:rPr>
          <w:rFonts w:hint="eastAsia"/>
        </w:rPr>
      </w:pPr>
      <w:r>
        <w:rPr>
          <w:rFonts w:hint="eastAsia"/>
        </w:rPr>
        <w:t>备查文件目录</w:t>
      </w:r>
    </w:p>
    <w:p w:rsidR="00E51681" w:rsidRDefault="00E51681" w:rsidP="00E51681">
      <w:pPr>
        <w:pStyle w:val="-2"/>
        <w:spacing w:before="312"/>
        <w:rPr>
          <w:rFonts w:hint="eastAsia"/>
        </w:rPr>
      </w:pPr>
      <w:r>
        <w:rPr>
          <w:rFonts w:hint="eastAsia"/>
        </w:rPr>
        <w:t>备查文件目录</w:t>
      </w:r>
    </w:p>
    <w:p w:rsidR="00E51681" w:rsidRDefault="00E51681" w:rsidP="00E51681">
      <w:pPr>
        <w:pStyle w:val="-"/>
        <w:ind w:firstLine="420"/>
        <w:rPr>
          <w:rFonts w:hint="eastAsia"/>
        </w:rPr>
      </w:pPr>
      <w:r>
        <w:rPr>
          <w:rFonts w:hint="eastAsia"/>
        </w:rPr>
        <w:t>1、《南方消费升级混合型证券投资基金基金合同》；</w:t>
      </w:r>
    </w:p>
    <w:p w:rsidR="00E51681" w:rsidRDefault="00E51681" w:rsidP="00E51681">
      <w:pPr>
        <w:pStyle w:val="-"/>
        <w:ind w:firstLine="420"/>
        <w:rPr>
          <w:rFonts w:hint="eastAsia"/>
        </w:rPr>
      </w:pPr>
      <w:r>
        <w:rPr>
          <w:rFonts w:hint="eastAsia"/>
        </w:rPr>
        <w:t>2、《南方消费升级混合型证券投资基金托管协议》；</w:t>
      </w:r>
    </w:p>
    <w:p w:rsidR="00E51681" w:rsidRDefault="00E51681" w:rsidP="00E51681">
      <w:pPr>
        <w:pStyle w:val="-"/>
        <w:ind w:firstLine="420"/>
        <w:rPr>
          <w:rFonts w:hint="eastAsia"/>
        </w:rPr>
      </w:pPr>
      <w:r>
        <w:rPr>
          <w:rFonts w:hint="eastAsia"/>
        </w:rPr>
        <w:t>3、南方消费升级混合型证券投资基金2026年1季度报告原文。</w:t>
      </w:r>
    </w:p>
    <w:p w:rsidR="00E51681" w:rsidRDefault="00E51681" w:rsidP="00E51681">
      <w:pPr>
        <w:pStyle w:val="-2"/>
        <w:spacing w:before="312"/>
        <w:rPr>
          <w:rFonts w:hint="eastAsia"/>
        </w:rPr>
      </w:pPr>
      <w:r>
        <w:rPr>
          <w:rFonts w:hint="eastAsia"/>
        </w:rPr>
        <w:lastRenderedPageBreak/>
        <w:t>存放地点</w:t>
      </w:r>
    </w:p>
    <w:p w:rsidR="00E51681" w:rsidRDefault="00E51681" w:rsidP="00E51681">
      <w:pPr>
        <w:pStyle w:val="-"/>
        <w:ind w:firstLine="420"/>
        <w:rPr>
          <w:rFonts w:hint="eastAsia"/>
        </w:rPr>
      </w:pPr>
      <w:r>
        <w:rPr>
          <w:rFonts w:hint="eastAsia"/>
        </w:rPr>
        <w:t>深圳市福田区莲花街道益田路5999号基金大厦32-42楼。</w:t>
      </w:r>
    </w:p>
    <w:p w:rsidR="00E51681" w:rsidRDefault="00E51681" w:rsidP="00E51681">
      <w:pPr>
        <w:pStyle w:val="-2"/>
        <w:spacing w:before="312"/>
        <w:rPr>
          <w:rFonts w:hint="eastAsia"/>
        </w:rPr>
      </w:pPr>
      <w:r>
        <w:rPr>
          <w:rFonts w:hint="eastAsia"/>
        </w:rPr>
        <w:t>查阅方式</w:t>
      </w:r>
    </w:p>
    <w:p w:rsidR="00E51681" w:rsidRDefault="00E51681" w:rsidP="00E51681">
      <w:pPr>
        <w:pStyle w:val="-"/>
        <w:ind w:firstLine="420"/>
        <w:rPr>
          <w:rFonts w:hint="eastAsia"/>
        </w:rPr>
      </w:pPr>
      <w:r>
        <w:rPr>
          <w:rFonts w:hint="eastAsia"/>
        </w:rPr>
        <w:t>网站：http://www.nffund.com</w:t>
      </w:r>
    </w:p>
    <w:p w:rsidR="003C7DC3" w:rsidRDefault="00E51681" w:rsidP="00E5168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681" w:rsidRDefault="00E51681" w:rsidP="00D17C56">
      <w:r>
        <w:separator/>
      </w:r>
    </w:p>
  </w:endnote>
  <w:endnote w:type="continuationSeparator" w:id="0">
    <w:p w:rsidR="00E51681" w:rsidRDefault="00E5168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681" w:rsidRDefault="00E5168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51681" w:rsidRPr="00E5168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5168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5168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681" w:rsidRDefault="00E5168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681" w:rsidRDefault="00E51681" w:rsidP="00D17C56">
      <w:r>
        <w:separator/>
      </w:r>
    </w:p>
  </w:footnote>
  <w:footnote w:type="continuationSeparator" w:id="0">
    <w:p w:rsidR="00E51681" w:rsidRDefault="00E5168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681" w:rsidRDefault="00E5168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51681" w:rsidP="00AE3F5B">
    <w:pPr>
      <w:pStyle w:val="a7"/>
      <w:pBdr>
        <w:bottom w:val="single" w:sz="4" w:space="1" w:color="auto"/>
      </w:pBdr>
      <w:jc w:val="right"/>
    </w:pPr>
    <w:r>
      <w:rPr>
        <w:rFonts w:hint="eastAsia"/>
      </w:rPr>
      <w:t>南方消费升级混合型证券投资基金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51681"/>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1D91C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54CA-561E-4146-9EE0-5FD7353D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1365</Words>
  <Characters>7781</Characters>
  <Application>Microsoft Office Word</Application>
  <DocSecurity>0</DocSecurity>
  <Lines>64</Lines>
  <Paragraphs>18</Paragraphs>
  <ScaleCrop>false</ScaleCrop>
  <Company>MC SYSTEM</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