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65865">
        <w:rPr>
          <w:rFonts w:ascii="宋体" w:hAnsi="宋体" w:hint="eastAsia"/>
          <w:b/>
          <w:bCs/>
          <w:sz w:val="48"/>
          <w:szCs w:val="30"/>
        </w:rPr>
        <w:t>南方上证</w:t>
      </w:r>
      <w:r w:rsidR="00165865">
        <w:rPr>
          <w:rFonts w:ascii="宋体" w:hAnsi="宋体"/>
          <w:b/>
          <w:bCs/>
          <w:sz w:val="48"/>
          <w:szCs w:val="30"/>
        </w:rPr>
        <w:t>50指数增强型发起式证券投资基金2026年第1季度报告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6586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6586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65865">
        <w:rPr>
          <w:rFonts w:ascii="宋体" w:hAnsi="宋体" w:hint="eastAsia"/>
          <w:b/>
          <w:bCs/>
          <w:sz w:val="28"/>
          <w:szCs w:val="30"/>
        </w:rPr>
        <w:t>中信证券股份有限公司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6586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65865" w:rsidRDefault="00165865" w:rsidP="00165865">
      <w:pPr>
        <w:pStyle w:val="-1"/>
        <w:ind w:left="281" w:hanging="281"/>
        <w:rPr>
          <w:rFonts w:hint="eastAsia"/>
        </w:rPr>
      </w:pPr>
      <w:r>
        <w:rPr>
          <w:rFonts w:hint="eastAsia"/>
        </w:rPr>
        <w:lastRenderedPageBreak/>
        <w:t>重要提示</w:t>
      </w:r>
    </w:p>
    <w:p w:rsidR="00165865" w:rsidRDefault="00165865" w:rsidP="0016586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65865" w:rsidRDefault="00165865" w:rsidP="00165865">
      <w:pPr>
        <w:pStyle w:val="-"/>
        <w:ind w:firstLine="420"/>
        <w:rPr>
          <w:rFonts w:hint="eastAsia"/>
        </w:rPr>
      </w:pPr>
      <w:r>
        <w:rPr>
          <w:rFonts w:hint="eastAsia"/>
        </w:rPr>
        <w:t>基金托管人中信证券股份有限公司根据本基金合同规定，于2026年4月20日复核了本报告中的财务指标、净值表现和投资组合报告等内容，保证复核内容不存在虚假记载、误导性陈述或者重大遗漏。</w:t>
      </w:r>
    </w:p>
    <w:p w:rsidR="00165865" w:rsidRDefault="00165865" w:rsidP="00165865">
      <w:pPr>
        <w:pStyle w:val="-"/>
        <w:ind w:firstLine="420"/>
        <w:rPr>
          <w:rFonts w:hint="eastAsia"/>
        </w:rPr>
      </w:pPr>
      <w:r>
        <w:rPr>
          <w:rFonts w:hint="eastAsia"/>
        </w:rPr>
        <w:t>基金管理人承诺以诚实信用、勤勉尽责的原则管理和运用基金资产，但不保证基金一定盈利。</w:t>
      </w:r>
    </w:p>
    <w:p w:rsidR="00165865" w:rsidRDefault="00165865" w:rsidP="00165865">
      <w:pPr>
        <w:pStyle w:val="-"/>
        <w:ind w:firstLine="420"/>
        <w:rPr>
          <w:rFonts w:hint="eastAsia"/>
        </w:rPr>
      </w:pPr>
      <w:r>
        <w:rPr>
          <w:rFonts w:hint="eastAsia"/>
        </w:rPr>
        <w:t>基金的过往业绩并不代表其未来表现。投资有风险，投资者在作出投资决策前应仔细阅读本基金的招募说明书。</w:t>
      </w:r>
    </w:p>
    <w:p w:rsidR="00165865" w:rsidRDefault="00165865" w:rsidP="00165865">
      <w:pPr>
        <w:pStyle w:val="-"/>
        <w:ind w:firstLine="420"/>
        <w:rPr>
          <w:rFonts w:hint="eastAsia"/>
        </w:rPr>
      </w:pPr>
      <w:r>
        <w:rPr>
          <w:rFonts w:hint="eastAsia"/>
        </w:rPr>
        <w:t>本报告中财务资料未经审计。</w:t>
      </w:r>
    </w:p>
    <w:p w:rsidR="00165865" w:rsidRDefault="00165865" w:rsidP="00165865">
      <w:pPr>
        <w:pStyle w:val="-"/>
        <w:ind w:firstLine="420"/>
        <w:rPr>
          <w:rFonts w:hint="eastAsia"/>
        </w:rPr>
      </w:pPr>
      <w:r>
        <w:rPr>
          <w:rFonts w:hint="eastAsia"/>
        </w:rPr>
        <w:t>本报告期自2026年1月1日起至3月31日止。</w:t>
      </w:r>
    </w:p>
    <w:p w:rsidR="00165865" w:rsidRDefault="00165865" w:rsidP="0016586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65865" w:rsidTr="00A35607">
        <w:tc>
          <w:tcPr>
            <w:tcW w:w="2768" w:type="dxa"/>
          </w:tcPr>
          <w:p w:rsidR="00165865" w:rsidRDefault="00165865" w:rsidP="00165865">
            <w:pPr>
              <w:jc w:val="left"/>
            </w:pPr>
            <w:r>
              <w:rPr>
                <w:rFonts w:hint="eastAsia"/>
              </w:rPr>
              <w:t>基金简称</w:t>
            </w:r>
          </w:p>
        </w:tc>
        <w:tc>
          <w:tcPr>
            <w:tcW w:w="5538" w:type="dxa"/>
            <w:gridSpan w:val="2"/>
          </w:tcPr>
          <w:p w:rsidR="00165865" w:rsidRDefault="00165865" w:rsidP="00165865">
            <w:pPr>
              <w:jc w:val="left"/>
            </w:pPr>
            <w:r>
              <w:rPr>
                <w:rFonts w:hint="eastAsia"/>
              </w:rPr>
              <w:t>南方上证</w:t>
            </w:r>
            <w:r>
              <w:rPr>
                <w:rFonts w:hint="eastAsia"/>
              </w:rPr>
              <w:t>50</w:t>
            </w:r>
            <w:r>
              <w:rPr>
                <w:rFonts w:hint="eastAsia"/>
              </w:rPr>
              <w:t>指数增强发起</w:t>
            </w:r>
          </w:p>
        </w:tc>
      </w:tr>
      <w:tr w:rsidR="00165865" w:rsidTr="00D4097B">
        <w:tc>
          <w:tcPr>
            <w:tcW w:w="2768" w:type="dxa"/>
          </w:tcPr>
          <w:p w:rsidR="00165865" w:rsidRDefault="00165865" w:rsidP="00165865">
            <w:pPr>
              <w:jc w:val="left"/>
            </w:pPr>
            <w:r>
              <w:rPr>
                <w:rFonts w:hint="eastAsia"/>
              </w:rPr>
              <w:t>基金主代码</w:t>
            </w:r>
          </w:p>
        </w:tc>
        <w:tc>
          <w:tcPr>
            <w:tcW w:w="5538" w:type="dxa"/>
            <w:gridSpan w:val="2"/>
          </w:tcPr>
          <w:p w:rsidR="00165865" w:rsidRDefault="00165865" w:rsidP="00165865">
            <w:pPr>
              <w:jc w:val="left"/>
            </w:pPr>
            <w:r>
              <w:t>008056</w:t>
            </w:r>
          </w:p>
        </w:tc>
      </w:tr>
      <w:tr w:rsidR="00165865" w:rsidTr="00F6793F">
        <w:tc>
          <w:tcPr>
            <w:tcW w:w="2768" w:type="dxa"/>
          </w:tcPr>
          <w:p w:rsidR="00165865" w:rsidRDefault="00165865" w:rsidP="00165865">
            <w:pPr>
              <w:jc w:val="left"/>
            </w:pPr>
            <w:r>
              <w:rPr>
                <w:rFonts w:hint="eastAsia"/>
              </w:rPr>
              <w:t>交易代码</w:t>
            </w:r>
          </w:p>
        </w:tc>
        <w:tc>
          <w:tcPr>
            <w:tcW w:w="5538" w:type="dxa"/>
            <w:gridSpan w:val="2"/>
          </w:tcPr>
          <w:p w:rsidR="00165865" w:rsidRDefault="00165865" w:rsidP="00165865">
            <w:pPr>
              <w:jc w:val="left"/>
            </w:pPr>
            <w:r>
              <w:t>008056</w:t>
            </w:r>
          </w:p>
        </w:tc>
      </w:tr>
      <w:tr w:rsidR="00165865" w:rsidTr="00BA1DDF">
        <w:tc>
          <w:tcPr>
            <w:tcW w:w="2768" w:type="dxa"/>
          </w:tcPr>
          <w:p w:rsidR="00165865" w:rsidRDefault="00165865" w:rsidP="00165865">
            <w:pPr>
              <w:jc w:val="left"/>
            </w:pPr>
            <w:r>
              <w:rPr>
                <w:rFonts w:hint="eastAsia"/>
              </w:rPr>
              <w:t>基金运作方式</w:t>
            </w:r>
          </w:p>
        </w:tc>
        <w:tc>
          <w:tcPr>
            <w:tcW w:w="5538" w:type="dxa"/>
            <w:gridSpan w:val="2"/>
          </w:tcPr>
          <w:p w:rsidR="00165865" w:rsidRDefault="00165865" w:rsidP="00165865">
            <w:pPr>
              <w:jc w:val="left"/>
            </w:pPr>
            <w:r>
              <w:rPr>
                <w:rFonts w:hint="eastAsia"/>
              </w:rPr>
              <w:t>契约型开放式</w:t>
            </w:r>
          </w:p>
        </w:tc>
      </w:tr>
      <w:tr w:rsidR="00165865" w:rsidTr="003D17BD">
        <w:tc>
          <w:tcPr>
            <w:tcW w:w="2768" w:type="dxa"/>
          </w:tcPr>
          <w:p w:rsidR="00165865" w:rsidRDefault="00165865" w:rsidP="00165865">
            <w:pPr>
              <w:jc w:val="left"/>
            </w:pPr>
            <w:r>
              <w:rPr>
                <w:rFonts w:hint="eastAsia"/>
              </w:rPr>
              <w:t>基金合同生效日</w:t>
            </w:r>
          </w:p>
        </w:tc>
        <w:tc>
          <w:tcPr>
            <w:tcW w:w="5538" w:type="dxa"/>
            <w:gridSpan w:val="2"/>
          </w:tcPr>
          <w:p w:rsidR="00165865" w:rsidRDefault="00165865" w:rsidP="00165865">
            <w:pPr>
              <w:jc w:val="left"/>
            </w:pPr>
            <w:r>
              <w:rPr>
                <w:rFonts w:hint="eastAsia"/>
              </w:rPr>
              <w:t>2020</w:t>
            </w:r>
            <w:r>
              <w:rPr>
                <w:rFonts w:hint="eastAsia"/>
              </w:rPr>
              <w:t>年</w:t>
            </w:r>
            <w:r>
              <w:rPr>
                <w:rFonts w:hint="eastAsia"/>
              </w:rPr>
              <w:t>4</w:t>
            </w:r>
            <w:r>
              <w:rPr>
                <w:rFonts w:hint="eastAsia"/>
              </w:rPr>
              <w:t>月</w:t>
            </w:r>
            <w:r>
              <w:rPr>
                <w:rFonts w:hint="eastAsia"/>
              </w:rPr>
              <w:t>23</w:t>
            </w:r>
            <w:r>
              <w:rPr>
                <w:rFonts w:hint="eastAsia"/>
              </w:rPr>
              <w:t>日</w:t>
            </w:r>
          </w:p>
        </w:tc>
      </w:tr>
      <w:tr w:rsidR="00165865" w:rsidTr="00185294">
        <w:tc>
          <w:tcPr>
            <w:tcW w:w="2768" w:type="dxa"/>
          </w:tcPr>
          <w:p w:rsidR="00165865" w:rsidRDefault="00165865" w:rsidP="00165865">
            <w:pPr>
              <w:jc w:val="left"/>
            </w:pPr>
            <w:r>
              <w:rPr>
                <w:rFonts w:hint="eastAsia"/>
              </w:rPr>
              <w:t>报告期末基金份额总额</w:t>
            </w:r>
          </w:p>
        </w:tc>
        <w:tc>
          <w:tcPr>
            <w:tcW w:w="5538" w:type="dxa"/>
            <w:gridSpan w:val="2"/>
          </w:tcPr>
          <w:p w:rsidR="00165865" w:rsidRDefault="00165865" w:rsidP="00165865">
            <w:pPr>
              <w:jc w:val="left"/>
            </w:pPr>
            <w:r>
              <w:rPr>
                <w:rFonts w:hint="eastAsia"/>
              </w:rPr>
              <w:t>190,289,988.30</w:t>
            </w:r>
            <w:r>
              <w:rPr>
                <w:rFonts w:hint="eastAsia"/>
              </w:rPr>
              <w:t>份</w:t>
            </w:r>
          </w:p>
        </w:tc>
      </w:tr>
      <w:tr w:rsidR="00165865" w:rsidTr="00D74BAE">
        <w:tc>
          <w:tcPr>
            <w:tcW w:w="2768" w:type="dxa"/>
          </w:tcPr>
          <w:p w:rsidR="00165865" w:rsidRDefault="00165865" w:rsidP="00165865">
            <w:pPr>
              <w:jc w:val="left"/>
            </w:pPr>
            <w:r>
              <w:rPr>
                <w:rFonts w:hint="eastAsia"/>
              </w:rPr>
              <w:t>投资目标</w:t>
            </w:r>
          </w:p>
        </w:tc>
        <w:tc>
          <w:tcPr>
            <w:tcW w:w="5538" w:type="dxa"/>
            <w:gridSpan w:val="2"/>
          </w:tcPr>
          <w:p w:rsidR="00165865" w:rsidRDefault="00165865" w:rsidP="00165865">
            <w:r>
              <w:rPr>
                <w:rFonts w:hint="eastAsia"/>
              </w:rPr>
              <w:t>本基金为增强型股票指数基金，在对上证</w:t>
            </w:r>
            <w:r>
              <w:rPr>
                <w:rFonts w:hint="eastAsia"/>
              </w:rPr>
              <w:t>50</w:t>
            </w:r>
            <w:r>
              <w:rPr>
                <w:rFonts w:hint="eastAsia"/>
              </w:rPr>
              <w:t>指数进行有效跟踪的基础上，力争实现超越标的指数的投资收益，谋求基金资产的长期增值。</w:t>
            </w:r>
          </w:p>
        </w:tc>
      </w:tr>
      <w:tr w:rsidR="00165865" w:rsidTr="00FE1535">
        <w:tc>
          <w:tcPr>
            <w:tcW w:w="2768" w:type="dxa"/>
          </w:tcPr>
          <w:p w:rsidR="00165865" w:rsidRDefault="00165865" w:rsidP="00165865">
            <w:pPr>
              <w:jc w:val="left"/>
            </w:pPr>
            <w:r>
              <w:rPr>
                <w:rFonts w:hint="eastAsia"/>
              </w:rPr>
              <w:t>投资策略</w:t>
            </w:r>
          </w:p>
        </w:tc>
        <w:tc>
          <w:tcPr>
            <w:tcW w:w="5538" w:type="dxa"/>
            <w:gridSpan w:val="2"/>
          </w:tcPr>
          <w:p w:rsidR="00165865" w:rsidRDefault="00165865" w:rsidP="00165865">
            <w:r>
              <w:rPr>
                <w:rFonts w:hint="eastAsia"/>
              </w:rPr>
              <w:t>本基金利用量化投资模型，在复制目标指数的基础上一定程度地调整个股，力求投资收益能够跟踪并适度超越目标指数。本基金力争使日均跟踪偏离度不超过</w:t>
            </w:r>
            <w:r>
              <w:rPr>
                <w:rFonts w:hint="eastAsia"/>
              </w:rPr>
              <w:t>0.5%</w:t>
            </w:r>
            <w:r>
              <w:rPr>
                <w:rFonts w:hint="eastAsia"/>
              </w:rPr>
              <w:t>，年化跟踪误差不超过</w:t>
            </w:r>
            <w:r>
              <w:rPr>
                <w:rFonts w:hint="eastAsia"/>
              </w:rPr>
              <w:t>7.75%</w:t>
            </w:r>
            <w:r>
              <w:rPr>
                <w:rFonts w:hint="eastAsia"/>
              </w:rPr>
              <w:t>。</w:t>
            </w:r>
          </w:p>
        </w:tc>
      </w:tr>
      <w:tr w:rsidR="00165865" w:rsidTr="005C15B5">
        <w:tc>
          <w:tcPr>
            <w:tcW w:w="2768" w:type="dxa"/>
          </w:tcPr>
          <w:p w:rsidR="00165865" w:rsidRDefault="00165865" w:rsidP="00165865">
            <w:pPr>
              <w:jc w:val="left"/>
            </w:pPr>
            <w:r>
              <w:rPr>
                <w:rFonts w:hint="eastAsia"/>
              </w:rPr>
              <w:t>业绩比较基准</w:t>
            </w:r>
          </w:p>
        </w:tc>
        <w:tc>
          <w:tcPr>
            <w:tcW w:w="5538" w:type="dxa"/>
            <w:gridSpan w:val="2"/>
          </w:tcPr>
          <w:p w:rsidR="00165865" w:rsidRDefault="00165865" w:rsidP="00165865">
            <w:pPr>
              <w:jc w:val="left"/>
            </w:pPr>
            <w:r>
              <w:rPr>
                <w:rFonts w:hint="eastAsia"/>
              </w:rPr>
              <w:t>上证</w:t>
            </w:r>
            <w:r>
              <w:rPr>
                <w:rFonts w:hint="eastAsia"/>
              </w:rPr>
              <w:t>50</w:t>
            </w:r>
            <w:r>
              <w:rPr>
                <w:rFonts w:hint="eastAsia"/>
              </w:rPr>
              <w:t>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165865" w:rsidTr="00216228">
        <w:tc>
          <w:tcPr>
            <w:tcW w:w="2768" w:type="dxa"/>
          </w:tcPr>
          <w:p w:rsidR="00165865" w:rsidRDefault="00165865" w:rsidP="00165865">
            <w:pPr>
              <w:jc w:val="left"/>
            </w:pPr>
            <w:r>
              <w:rPr>
                <w:rFonts w:hint="eastAsia"/>
              </w:rPr>
              <w:t>风险收益特征</w:t>
            </w:r>
          </w:p>
        </w:tc>
        <w:tc>
          <w:tcPr>
            <w:tcW w:w="5538" w:type="dxa"/>
            <w:gridSpan w:val="2"/>
          </w:tcPr>
          <w:p w:rsidR="00165865" w:rsidRDefault="00165865" w:rsidP="00165865">
            <w:r>
              <w:rPr>
                <w:rFonts w:hint="eastAsia"/>
              </w:rPr>
              <w:t>本基金为股票型基金，一般而言，其预期风险收益水平高于混合型基金、债券型基金和货币市场基金。本基金主要投资于标的指数成份股及其备选成份股，具有与标的指数类似的风险收益特征。</w:t>
            </w:r>
          </w:p>
        </w:tc>
      </w:tr>
      <w:tr w:rsidR="00165865" w:rsidTr="006A3F02">
        <w:tc>
          <w:tcPr>
            <w:tcW w:w="2768" w:type="dxa"/>
          </w:tcPr>
          <w:p w:rsidR="00165865" w:rsidRDefault="00165865" w:rsidP="00165865">
            <w:pPr>
              <w:jc w:val="left"/>
            </w:pPr>
            <w:r>
              <w:rPr>
                <w:rFonts w:hint="eastAsia"/>
              </w:rPr>
              <w:t>基金管理人</w:t>
            </w:r>
          </w:p>
        </w:tc>
        <w:tc>
          <w:tcPr>
            <w:tcW w:w="5538" w:type="dxa"/>
            <w:gridSpan w:val="2"/>
          </w:tcPr>
          <w:p w:rsidR="00165865" w:rsidRDefault="00165865" w:rsidP="00165865">
            <w:pPr>
              <w:jc w:val="left"/>
            </w:pPr>
            <w:r>
              <w:rPr>
                <w:rFonts w:hint="eastAsia"/>
              </w:rPr>
              <w:t>南方基金管理股份有限公司</w:t>
            </w:r>
          </w:p>
        </w:tc>
      </w:tr>
      <w:tr w:rsidR="00165865" w:rsidTr="00165865">
        <w:tc>
          <w:tcPr>
            <w:tcW w:w="2768" w:type="dxa"/>
          </w:tcPr>
          <w:p w:rsidR="00165865" w:rsidRDefault="00165865" w:rsidP="00165865">
            <w:pPr>
              <w:jc w:val="left"/>
            </w:pPr>
            <w:r>
              <w:rPr>
                <w:rFonts w:hint="eastAsia"/>
              </w:rPr>
              <w:t>基金托管人</w:t>
            </w:r>
          </w:p>
        </w:tc>
        <w:tc>
          <w:tcPr>
            <w:tcW w:w="5538" w:type="dxa"/>
            <w:gridSpan w:val="2"/>
          </w:tcPr>
          <w:p w:rsidR="00165865" w:rsidRDefault="00165865" w:rsidP="00165865">
            <w:pPr>
              <w:jc w:val="left"/>
            </w:pPr>
            <w:r>
              <w:rPr>
                <w:rFonts w:hint="eastAsia"/>
              </w:rPr>
              <w:t>中信证券股份有限公司</w:t>
            </w:r>
          </w:p>
        </w:tc>
      </w:tr>
      <w:tr w:rsidR="00165865" w:rsidTr="00165865">
        <w:tc>
          <w:tcPr>
            <w:tcW w:w="2768" w:type="dxa"/>
          </w:tcPr>
          <w:p w:rsidR="00165865" w:rsidRDefault="00165865" w:rsidP="00165865">
            <w:pPr>
              <w:jc w:val="left"/>
            </w:pPr>
            <w:r>
              <w:rPr>
                <w:rFonts w:hint="eastAsia"/>
              </w:rPr>
              <w:t>下属分级基金的基金简称</w:t>
            </w:r>
          </w:p>
        </w:tc>
        <w:tc>
          <w:tcPr>
            <w:tcW w:w="2769" w:type="dxa"/>
          </w:tcPr>
          <w:p w:rsidR="00165865" w:rsidRDefault="00165865" w:rsidP="00165865">
            <w:pPr>
              <w:jc w:val="left"/>
            </w:pPr>
            <w:r>
              <w:rPr>
                <w:rFonts w:hint="eastAsia"/>
              </w:rPr>
              <w:t>南方上证</w:t>
            </w:r>
            <w:r>
              <w:rPr>
                <w:rFonts w:hint="eastAsia"/>
              </w:rPr>
              <w:t>50</w:t>
            </w:r>
            <w:r>
              <w:rPr>
                <w:rFonts w:hint="eastAsia"/>
              </w:rPr>
              <w:t>指数增强发起</w:t>
            </w:r>
            <w:r>
              <w:rPr>
                <w:rFonts w:hint="eastAsia"/>
              </w:rPr>
              <w:t>A</w:t>
            </w:r>
          </w:p>
        </w:tc>
        <w:tc>
          <w:tcPr>
            <w:tcW w:w="2769" w:type="dxa"/>
          </w:tcPr>
          <w:p w:rsidR="00165865" w:rsidRDefault="00165865" w:rsidP="00165865">
            <w:pPr>
              <w:jc w:val="left"/>
            </w:pPr>
            <w:r>
              <w:rPr>
                <w:rFonts w:hint="eastAsia"/>
              </w:rPr>
              <w:t>南方上证</w:t>
            </w:r>
            <w:r>
              <w:rPr>
                <w:rFonts w:hint="eastAsia"/>
              </w:rPr>
              <w:t>50</w:t>
            </w:r>
            <w:r>
              <w:rPr>
                <w:rFonts w:hint="eastAsia"/>
              </w:rPr>
              <w:t>指数增强发起</w:t>
            </w:r>
            <w:r>
              <w:rPr>
                <w:rFonts w:hint="eastAsia"/>
              </w:rPr>
              <w:t>C</w:t>
            </w:r>
          </w:p>
        </w:tc>
      </w:tr>
      <w:tr w:rsidR="00165865" w:rsidTr="00165865">
        <w:tc>
          <w:tcPr>
            <w:tcW w:w="2768" w:type="dxa"/>
          </w:tcPr>
          <w:p w:rsidR="00165865" w:rsidRDefault="00165865" w:rsidP="00165865">
            <w:pPr>
              <w:jc w:val="left"/>
            </w:pPr>
            <w:r>
              <w:rPr>
                <w:rFonts w:hint="eastAsia"/>
              </w:rPr>
              <w:t>下属分级基金的交易代码</w:t>
            </w:r>
          </w:p>
        </w:tc>
        <w:tc>
          <w:tcPr>
            <w:tcW w:w="2769" w:type="dxa"/>
          </w:tcPr>
          <w:p w:rsidR="00165865" w:rsidRDefault="00165865" w:rsidP="00165865">
            <w:pPr>
              <w:jc w:val="left"/>
            </w:pPr>
            <w:r>
              <w:t>008056</w:t>
            </w:r>
          </w:p>
        </w:tc>
        <w:tc>
          <w:tcPr>
            <w:tcW w:w="2769" w:type="dxa"/>
          </w:tcPr>
          <w:p w:rsidR="00165865" w:rsidRDefault="00165865" w:rsidP="00165865">
            <w:pPr>
              <w:jc w:val="left"/>
            </w:pPr>
            <w:r>
              <w:t>008057</w:t>
            </w:r>
          </w:p>
        </w:tc>
      </w:tr>
      <w:tr w:rsidR="00165865" w:rsidTr="00165865">
        <w:tc>
          <w:tcPr>
            <w:tcW w:w="2768" w:type="dxa"/>
          </w:tcPr>
          <w:p w:rsidR="00165865" w:rsidRDefault="00165865" w:rsidP="00165865">
            <w:pPr>
              <w:jc w:val="left"/>
            </w:pPr>
            <w:r>
              <w:rPr>
                <w:rFonts w:hint="eastAsia"/>
              </w:rPr>
              <w:lastRenderedPageBreak/>
              <w:t>报告期末下属分级基金的份额总额</w:t>
            </w:r>
          </w:p>
        </w:tc>
        <w:tc>
          <w:tcPr>
            <w:tcW w:w="2769" w:type="dxa"/>
          </w:tcPr>
          <w:p w:rsidR="00165865" w:rsidRDefault="00165865" w:rsidP="00165865">
            <w:pPr>
              <w:jc w:val="left"/>
            </w:pPr>
            <w:r>
              <w:rPr>
                <w:rFonts w:hint="eastAsia"/>
              </w:rPr>
              <w:t>99,009,502.72</w:t>
            </w:r>
            <w:r>
              <w:rPr>
                <w:rFonts w:hint="eastAsia"/>
              </w:rPr>
              <w:t>份</w:t>
            </w:r>
          </w:p>
        </w:tc>
        <w:tc>
          <w:tcPr>
            <w:tcW w:w="2769" w:type="dxa"/>
          </w:tcPr>
          <w:p w:rsidR="00165865" w:rsidRDefault="00165865" w:rsidP="00165865">
            <w:pPr>
              <w:jc w:val="left"/>
            </w:pPr>
            <w:r>
              <w:rPr>
                <w:rFonts w:hint="eastAsia"/>
              </w:rPr>
              <w:t>91,280,485.58</w:t>
            </w:r>
            <w:r>
              <w:rPr>
                <w:rFonts w:hint="eastAsia"/>
              </w:rPr>
              <w:t>份</w:t>
            </w:r>
          </w:p>
        </w:tc>
      </w:tr>
    </w:tbl>
    <w:p w:rsidR="00165865" w:rsidRDefault="00165865" w:rsidP="00165865">
      <w:pPr>
        <w:pStyle w:val="-1"/>
        <w:ind w:left="281" w:hanging="281"/>
        <w:rPr>
          <w:rFonts w:hint="eastAsia"/>
        </w:rPr>
      </w:pPr>
      <w:r>
        <w:rPr>
          <w:rFonts w:hint="eastAsia"/>
        </w:rPr>
        <w:t>主要财务指标和基金净值表现</w:t>
      </w:r>
    </w:p>
    <w:p w:rsidR="00165865" w:rsidRDefault="00165865" w:rsidP="00165865">
      <w:pPr>
        <w:pStyle w:val="-2"/>
        <w:spacing w:before="312"/>
        <w:rPr>
          <w:rFonts w:hint="eastAsia"/>
        </w:rPr>
      </w:pPr>
      <w:r>
        <w:rPr>
          <w:rFonts w:hint="eastAsia"/>
        </w:rPr>
        <w:t>主要财务指标</w:t>
      </w:r>
    </w:p>
    <w:p w:rsidR="00165865" w:rsidRDefault="00165865" w:rsidP="0016586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65865" w:rsidTr="0016586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65865" w:rsidRPr="00165865" w:rsidRDefault="00165865" w:rsidP="00165865">
            <w:pPr>
              <w:jc w:val="center"/>
              <w:rPr>
                <w:b/>
              </w:rPr>
            </w:pPr>
            <w:r w:rsidRPr="00165865">
              <w:rPr>
                <w:rFonts w:hint="eastAsia"/>
                <w:b/>
              </w:rPr>
              <w:t>主要财务指标</w:t>
            </w:r>
          </w:p>
        </w:tc>
        <w:tc>
          <w:tcPr>
            <w:tcW w:w="5538" w:type="dxa"/>
            <w:gridSpan w:val="2"/>
            <w:tcBorders>
              <w:bottom w:val="single" w:sz="4" w:space="0" w:color="auto"/>
            </w:tcBorders>
          </w:tcPr>
          <w:p w:rsidR="00165865" w:rsidRPr="00165865" w:rsidRDefault="00165865" w:rsidP="00165865">
            <w:pPr>
              <w:jc w:val="center"/>
              <w:rPr>
                <w:b/>
              </w:rPr>
            </w:pPr>
            <w:r w:rsidRPr="00165865">
              <w:rPr>
                <w:rFonts w:hint="eastAsia"/>
                <w:b/>
              </w:rPr>
              <w:t>报告期（</w:t>
            </w:r>
            <w:r w:rsidRPr="00165865">
              <w:rPr>
                <w:rFonts w:hint="eastAsia"/>
                <w:b/>
              </w:rPr>
              <w:t>2026</w:t>
            </w:r>
            <w:r w:rsidRPr="00165865">
              <w:rPr>
                <w:rFonts w:hint="eastAsia"/>
                <w:b/>
              </w:rPr>
              <w:t>年</w:t>
            </w:r>
            <w:r w:rsidRPr="00165865">
              <w:rPr>
                <w:rFonts w:hint="eastAsia"/>
                <w:b/>
              </w:rPr>
              <w:t>1</w:t>
            </w:r>
            <w:r w:rsidRPr="00165865">
              <w:rPr>
                <w:rFonts w:hint="eastAsia"/>
                <w:b/>
              </w:rPr>
              <w:t>月</w:t>
            </w:r>
            <w:r w:rsidRPr="00165865">
              <w:rPr>
                <w:rFonts w:hint="eastAsia"/>
                <w:b/>
              </w:rPr>
              <w:t>1</w:t>
            </w:r>
            <w:r w:rsidRPr="00165865">
              <w:rPr>
                <w:rFonts w:hint="eastAsia"/>
                <w:b/>
              </w:rPr>
              <w:t>日－</w:t>
            </w:r>
            <w:r w:rsidRPr="00165865">
              <w:rPr>
                <w:rFonts w:hint="eastAsia"/>
                <w:b/>
              </w:rPr>
              <w:t>2026</w:t>
            </w:r>
            <w:r w:rsidRPr="00165865">
              <w:rPr>
                <w:rFonts w:hint="eastAsia"/>
                <w:b/>
              </w:rPr>
              <w:t>年</w:t>
            </w:r>
            <w:r w:rsidRPr="00165865">
              <w:rPr>
                <w:rFonts w:hint="eastAsia"/>
                <w:b/>
              </w:rPr>
              <w:t>3</w:t>
            </w:r>
            <w:r w:rsidRPr="00165865">
              <w:rPr>
                <w:rFonts w:hint="eastAsia"/>
                <w:b/>
              </w:rPr>
              <w:t>月</w:t>
            </w:r>
            <w:r w:rsidRPr="00165865">
              <w:rPr>
                <w:rFonts w:hint="eastAsia"/>
                <w:b/>
              </w:rPr>
              <w:t>31</w:t>
            </w:r>
            <w:r w:rsidRPr="00165865">
              <w:rPr>
                <w:rFonts w:hint="eastAsia"/>
                <w:b/>
              </w:rPr>
              <w:t>日）</w:t>
            </w:r>
          </w:p>
        </w:tc>
      </w:tr>
      <w:tr w:rsidR="00165865" w:rsidTr="00165865">
        <w:tc>
          <w:tcPr>
            <w:tcW w:w="2768" w:type="dxa"/>
            <w:vMerge/>
          </w:tcPr>
          <w:p w:rsidR="00165865" w:rsidRDefault="00165865" w:rsidP="00165865">
            <w:pPr>
              <w:jc w:val="left"/>
            </w:pPr>
          </w:p>
        </w:tc>
        <w:tc>
          <w:tcPr>
            <w:tcW w:w="2769" w:type="dxa"/>
            <w:shd w:val="clear" w:color="auto" w:fill="BFBFBF"/>
          </w:tcPr>
          <w:p w:rsidR="00165865" w:rsidRPr="00165865" w:rsidRDefault="00165865" w:rsidP="00165865">
            <w:pPr>
              <w:jc w:val="center"/>
              <w:rPr>
                <w:b/>
              </w:rPr>
            </w:pPr>
            <w:r w:rsidRPr="00165865">
              <w:rPr>
                <w:rFonts w:hint="eastAsia"/>
                <w:b/>
              </w:rPr>
              <w:t>南方上证</w:t>
            </w:r>
            <w:r w:rsidRPr="00165865">
              <w:rPr>
                <w:rFonts w:hint="eastAsia"/>
                <w:b/>
              </w:rPr>
              <w:t>50</w:t>
            </w:r>
            <w:r w:rsidRPr="00165865">
              <w:rPr>
                <w:rFonts w:hint="eastAsia"/>
                <w:b/>
              </w:rPr>
              <w:t>指数增强发起</w:t>
            </w:r>
            <w:r w:rsidRPr="00165865">
              <w:rPr>
                <w:rFonts w:hint="eastAsia"/>
                <w:b/>
              </w:rPr>
              <w:t>A</w:t>
            </w:r>
          </w:p>
        </w:tc>
        <w:tc>
          <w:tcPr>
            <w:tcW w:w="2769" w:type="dxa"/>
            <w:shd w:val="clear" w:color="auto" w:fill="BFBFBF"/>
          </w:tcPr>
          <w:p w:rsidR="00165865" w:rsidRPr="00165865" w:rsidRDefault="00165865" w:rsidP="00165865">
            <w:pPr>
              <w:jc w:val="center"/>
              <w:rPr>
                <w:b/>
              </w:rPr>
            </w:pPr>
            <w:r w:rsidRPr="00165865">
              <w:rPr>
                <w:rFonts w:hint="eastAsia"/>
                <w:b/>
              </w:rPr>
              <w:t>南方上证</w:t>
            </w:r>
            <w:r w:rsidRPr="00165865">
              <w:rPr>
                <w:rFonts w:hint="eastAsia"/>
                <w:b/>
              </w:rPr>
              <w:t>50</w:t>
            </w:r>
            <w:r w:rsidRPr="00165865">
              <w:rPr>
                <w:rFonts w:hint="eastAsia"/>
                <w:b/>
              </w:rPr>
              <w:t>指数增强发起</w:t>
            </w:r>
            <w:r w:rsidRPr="00165865">
              <w:rPr>
                <w:rFonts w:hint="eastAsia"/>
                <w:b/>
              </w:rPr>
              <w:t>C</w:t>
            </w:r>
          </w:p>
        </w:tc>
      </w:tr>
      <w:tr w:rsidR="00165865" w:rsidTr="00165865">
        <w:tc>
          <w:tcPr>
            <w:tcW w:w="2768" w:type="dxa"/>
          </w:tcPr>
          <w:p w:rsidR="00165865" w:rsidRDefault="00165865" w:rsidP="00165865">
            <w:pPr>
              <w:jc w:val="left"/>
            </w:pPr>
            <w:r>
              <w:rPr>
                <w:rFonts w:hint="eastAsia"/>
              </w:rPr>
              <w:t>1.</w:t>
            </w:r>
            <w:r>
              <w:rPr>
                <w:rFonts w:hint="eastAsia"/>
              </w:rPr>
              <w:t>本期已实现收益</w:t>
            </w:r>
          </w:p>
        </w:tc>
        <w:tc>
          <w:tcPr>
            <w:tcW w:w="2769" w:type="dxa"/>
          </w:tcPr>
          <w:p w:rsidR="00165865" w:rsidRDefault="00165865" w:rsidP="00165865">
            <w:pPr>
              <w:jc w:val="right"/>
            </w:pPr>
            <w:r>
              <w:t>3,478,124.58</w:t>
            </w:r>
          </w:p>
        </w:tc>
        <w:tc>
          <w:tcPr>
            <w:tcW w:w="2769" w:type="dxa"/>
          </w:tcPr>
          <w:p w:rsidR="00165865" w:rsidRDefault="00165865" w:rsidP="00165865">
            <w:pPr>
              <w:jc w:val="right"/>
            </w:pPr>
            <w:r>
              <w:t>2,716,439.23</w:t>
            </w:r>
          </w:p>
        </w:tc>
      </w:tr>
      <w:tr w:rsidR="00165865" w:rsidTr="00165865">
        <w:tc>
          <w:tcPr>
            <w:tcW w:w="2768" w:type="dxa"/>
          </w:tcPr>
          <w:p w:rsidR="00165865" w:rsidRDefault="00165865" w:rsidP="00165865">
            <w:pPr>
              <w:jc w:val="left"/>
            </w:pPr>
            <w:r>
              <w:rPr>
                <w:rFonts w:hint="eastAsia"/>
              </w:rPr>
              <w:t>2.</w:t>
            </w:r>
            <w:r>
              <w:rPr>
                <w:rFonts w:hint="eastAsia"/>
              </w:rPr>
              <w:t>本期利润</w:t>
            </w:r>
          </w:p>
        </w:tc>
        <w:tc>
          <w:tcPr>
            <w:tcW w:w="2769" w:type="dxa"/>
          </w:tcPr>
          <w:p w:rsidR="00165865" w:rsidRDefault="00165865" w:rsidP="00165865">
            <w:pPr>
              <w:jc w:val="right"/>
            </w:pPr>
            <w:r>
              <w:t>-7,387,971.36</w:t>
            </w:r>
          </w:p>
        </w:tc>
        <w:tc>
          <w:tcPr>
            <w:tcW w:w="2769" w:type="dxa"/>
          </w:tcPr>
          <w:p w:rsidR="00165865" w:rsidRDefault="00165865" w:rsidP="00165865">
            <w:pPr>
              <w:jc w:val="right"/>
            </w:pPr>
            <w:r>
              <w:t>-6,421,138.32</w:t>
            </w:r>
          </w:p>
        </w:tc>
      </w:tr>
      <w:tr w:rsidR="00165865" w:rsidTr="00165865">
        <w:tc>
          <w:tcPr>
            <w:tcW w:w="2768" w:type="dxa"/>
          </w:tcPr>
          <w:p w:rsidR="00165865" w:rsidRDefault="00165865" w:rsidP="00165865">
            <w:pPr>
              <w:jc w:val="left"/>
            </w:pPr>
            <w:r>
              <w:rPr>
                <w:rFonts w:hint="eastAsia"/>
              </w:rPr>
              <w:t>3.</w:t>
            </w:r>
            <w:r>
              <w:rPr>
                <w:rFonts w:hint="eastAsia"/>
              </w:rPr>
              <w:t>加权平均基金份额本期利润</w:t>
            </w:r>
          </w:p>
        </w:tc>
        <w:tc>
          <w:tcPr>
            <w:tcW w:w="2769" w:type="dxa"/>
          </w:tcPr>
          <w:p w:rsidR="00165865" w:rsidRDefault="00165865" w:rsidP="00165865">
            <w:pPr>
              <w:jc w:val="right"/>
            </w:pPr>
            <w:r>
              <w:t>-0.0724</w:t>
            </w:r>
          </w:p>
        </w:tc>
        <w:tc>
          <w:tcPr>
            <w:tcW w:w="2769" w:type="dxa"/>
          </w:tcPr>
          <w:p w:rsidR="00165865" w:rsidRDefault="00165865" w:rsidP="00165865">
            <w:pPr>
              <w:jc w:val="right"/>
            </w:pPr>
            <w:r>
              <w:t>-0.0726</w:t>
            </w:r>
          </w:p>
        </w:tc>
      </w:tr>
      <w:tr w:rsidR="00165865" w:rsidTr="00165865">
        <w:tc>
          <w:tcPr>
            <w:tcW w:w="2768" w:type="dxa"/>
          </w:tcPr>
          <w:p w:rsidR="00165865" w:rsidRDefault="00165865" w:rsidP="00165865">
            <w:pPr>
              <w:jc w:val="left"/>
            </w:pPr>
            <w:r>
              <w:rPr>
                <w:rFonts w:hint="eastAsia"/>
              </w:rPr>
              <w:t>4.</w:t>
            </w:r>
            <w:r>
              <w:rPr>
                <w:rFonts w:hint="eastAsia"/>
              </w:rPr>
              <w:t>期末基金资产净值</w:t>
            </w:r>
          </w:p>
        </w:tc>
        <w:tc>
          <w:tcPr>
            <w:tcW w:w="2769" w:type="dxa"/>
          </w:tcPr>
          <w:p w:rsidR="00165865" w:rsidRDefault="00165865" w:rsidP="00165865">
            <w:pPr>
              <w:jc w:val="right"/>
            </w:pPr>
            <w:r>
              <w:t>111,206,861.67</w:t>
            </w:r>
          </w:p>
        </w:tc>
        <w:tc>
          <w:tcPr>
            <w:tcW w:w="2769" w:type="dxa"/>
          </w:tcPr>
          <w:p w:rsidR="00165865" w:rsidRDefault="00165865" w:rsidP="00165865">
            <w:pPr>
              <w:jc w:val="right"/>
            </w:pPr>
            <w:r>
              <w:t>100,125,804.40</w:t>
            </w:r>
          </w:p>
        </w:tc>
      </w:tr>
      <w:tr w:rsidR="00165865" w:rsidTr="00165865">
        <w:tc>
          <w:tcPr>
            <w:tcW w:w="2768" w:type="dxa"/>
          </w:tcPr>
          <w:p w:rsidR="00165865" w:rsidRDefault="00165865" w:rsidP="00165865">
            <w:pPr>
              <w:jc w:val="left"/>
            </w:pPr>
            <w:r>
              <w:rPr>
                <w:rFonts w:hint="eastAsia"/>
              </w:rPr>
              <w:t>5.</w:t>
            </w:r>
            <w:r>
              <w:rPr>
                <w:rFonts w:hint="eastAsia"/>
              </w:rPr>
              <w:t>期末基金份额净值</w:t>
            </w:r>
          </w:p>
        </w:tc>
        <w:tc>
          <w:tcPr>
            <w:tcW w:w="2769" w:type="dxa"/>
          </w:tcPr>
          <w:p w:rsidR="00165865" w:rsidRDefault="00165865" w:rsidP="00165865">
            <w:pPr>
              <w:jc w:val="right"/>
            </w:pPr>
            <w:r>
              <w:t>1.1232</w:t>
            </w:r>
          </w:p>
        </w:tc>
        <w:tc>
          <w:tcPr>
            <w:tcW w:w="2769" w:type="dxa"/>
          </w:tcPr>
          <w:p w:rsidR="00165865" w:rsidRDefault="00165865" w:rsidP="00165865">
            <w:pPr>
              <w:jc w:val="right"/>
            </w:pPr>
            <w:r>
              <w:t>1.0969</w:t>
            </w:r>
          </w:p>
        </w:tc>
      </w:tr>
    </w:tbl>
    <w:p w:rsidR="00165865" w:rsidRDefault="00165865" w:rsidP="00165865">
      <w:pPr>
        <w:pStyle w:val="-8"/>
        <w:rPr>
          <w:rFonts w:hint="eastAsia"/>
        </w:rPr>
      </w:pPr>
      <w:r>
        <w:rPr>
          <w:rFonts w:hint="eastAsia"/>
        </w:rPr>
        <w:t>注：基金业绩指标不包括持有人认（申）购或交易基金的各项费用，计入费用后实际收益水平要低于所列数字；</w:t>
      </w:r>
    </w:p>
    <w:p w:rsidR="00165865" w:rsidRDefault="00165865" w:rsidP="0016586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65865" w:rsidRDefault="00165865" w:rsidP="00165865">
      <w:pPr>
        <w:pStyle w:val="-2"/>
        <w:spacing w:before="312"/>
        <w:rPr>
          <w:rFonts w:hint="eastAsia"/>
        </w:rPr>
      </w:pPr>
      <w:r>
        <w:rPr>
          <w:rFonts w:hint="eastAsia"/>
        </w:rPr>
        <w:t>基金净值表现</w:t>
      </w:r>
    </w:p>
    <w:p w:rsidR="00165865" w:rsidRDefault="00165865" w:rsidP="00165865">
      <w:pPr>
        <w:pStyle w:val="-3"/>
        <w:spacing w:before="156" w:after="156"/>
        <w:rPr>
          <w:rFonts w:hint="eastAsia"/>
        </w:rPr>
      </w:pPr>
      <w:r>
        <w:rPr>
          <w:rFonts w:hint="eastAsia"/>
        </w:rPr>
        <w:t>本报告期基金份额净值增长率及其与同期业绩比较基准收益率的比较</w:t>
      </w:r>
    </w:p>
    <w:p w:rsidR="00165865" w:rsidRDefault="00165865" w:rsidP="00165865">
      <w:pPr>
        <w:pStyle w:val="-"/>
        <w:ind w:firstLine="420"/>
        <w:rPr>
          <w:rFonts w:hint="eastAsia"/>
        </w:rPr>
      </w:pPr>
      <w:r>
        <w:rPr>
          <w:rFonts w:hint="eastAsia"/>
        </w:rPr>
        <w:t>南方上证50指数增强发起A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65865" w:rsidTr="00165865">
        <w:trPr>
          <w:cnfStyle w:val="100000000000" w:firstRow="1" w:lastRow="0" w:firstColumn="0" w:lastColumn="0" w:oddVBand="0" w:evenVBand="0" w:oddHBand="0" w:evenHBand="0" w:firstRowFirstColumn="0" w:firstRowLastColumn="0" w:lastRowFirstColumn="0" w:lastRowLastColumn="0"/>
        </w:trPr>
        <w:tc>
          <w:tcPr>
            <w:tcW w:w="1429" w:type="dxa"/>
          </w:tcPr>
          <w:p w:rsidR="00165865" w:rsidRPr="00165865" w:rsidRDefault="00165865" w:rsidP="00165865">
            <w:pPr>
              <w:jc w:val="center"/>
              <w:rPr>
                <w:b/>
              </w:rPr>
            </w:pPr>
            <w:r w:rsidRPr="00165865">
              <w:rPr>
                <w:rFonts w:hint="eastAsia"/>
                <w:b/>
              </w:rPr>
              <w:t>阶段</w:t>
            </w:r>
          </w:p>
        </w:tc>
        <w:tc>
          <w:tcPr>
            <w:tcW w:w="1315" w:type="dxa"/>
          </w:tcPr>
          <w:p w:rsidR="00165865" w:rsidRPr="00165865" w:rsidRDefault="00165865" w:rsidP="00165865">
            <w:pPr>
              <w:jc w:val="center"/>
              <w:rPr>
                <w:b/>
              </w:rPr>
            </w:pPr>
            <w:r w:rsidRPr="00165865">
              <w:rPr>
                <w:rFonts w:hint="eastAsia"/>
                <w:b/>
              </w:rPr>
              <w:t>净值增长率①</w:t>
            </w:r>
          </w:p>
        </w:tc>
        <w:tc>
          <w:tcPr>
            <w:tcW w:w="1315" w:type="dxa"/>
          </w:tcPr>
          <w:p w:rsidR="00165865" w:rsidRPr="00165865" w:rsidRDefault="00165865" w:rsidP="00165865">
            <w:pPr>
              <w:jc w:val="center"/>
              <w:rPr>
                <w:b/>
              </w:rPr>
            </w:pPr>
            <w:r w:rsidRPr="00165865">
              <w:rPr>
                <w:rFonts w:hint="eastAsia"/>
                <w:b/>
              </w:rPr>
              <w:t>净值增长率标准差②</w:t>
            </w:r>
          </w:p>
        </w:tc>
        <w:tc>
          <w:tcPr>
            <w:tcW w:w="1315" w:type="dxa"/>
          </w:tcPr>
          <w:p w:rsidR="00165865" w:rsidRPr="00165865" w:rsidRDefault="00165865" w:rsidP="00165865">
            <w:pPr>
              <w:jc w:val="center"/>
              <w:rPr>
                <w:b/>
              </w:rPr>
            </w:pPr>
            <w:r w:rsidRPr="00165865">
              <w:rPr>
                <w:rFonts w:hint="eastAsia"/>
                <w:b/>
              </w:rPr>
              <w:t>业绩比较基准收益率③</w:t>
            </w:r>
          </w:p>
        </w:tc>
        <w:tc>
          <w:tcPr>
            <w:tcW w:w="1315" w:type="dxa"/>
          </w:tcPr>
          <w:p w:rsidR="00165865" w:rsidRPr="00165865" w:rsidRDefault="00165865" w:rsidP="00165865">
            <w:pPr>
              <w:jc w:val="center"/>
              <w:rPr>
                <w:b/>
              </w:rPr>
            </w:pPr>
            <w:r w:rsidRPr="00165865">
              <w:rPr>
                <w:rFonts w:hint="eastAsia"/>
                <w:b/>
              </w:rPr>
              <w:t>业绩比较基准收益率标准差④</w:t>
            </w:r>
          </w:p>
        </w:tc>
        <w:tc>
          <w:tcPr>
            <w:tcW w:w="907" w:type="dxa"/>
          </w:tcPr>
          <w:p w:rsidR="00165865" w:rsidRPr="00165865" w:rsidRDefault="00165865" w:rsidP="00165865">
            <w:pPr>
              <w:jc w:val="center"/>
              <w:rPr>
                <w:b/>
              </w:rPr>
            </w:pPr>
            <w:r w:rsidRPr="00165865">
              <w:rPr>
                <w:rFonts w:hint="eastAsia"/>
                <w:b/>
              </w:rPr>
              <w:t>①</w:t>
            </w:r>
            <w:r w:rsidRPr="00165865">
              <w:rPr>
                <w:rFonts w:hint="eastAsia"/>
                <w:b/>
              </w:rPr>
              <w:t>-</w:t>
            </w:r>
            <w:r w:rsidRPr="00165865">
              <w:rPr>
                <w:rFonts w:hint="eastAsia"/>
                <w:b/>
              </w:rPr>
              <w:t>③</w:t>
            </w:r>
          </w:p>
        </w:tc>
        <w:tc>
          <w:tcPr>
            <w:tcW w:w="907" w:type="dxa"/>
          </w:tcPr>
          <w:p w:rsidR="00165865" w:rsidRPr="00165865" w:rsidRDefault="00165865" w:rsidP="00165865">
            <w:pPr>
              <w:jc w:val="center"/>
              <w:rPr>
                <w:b/>
              </w:rPr>
            </w:pPr>
            <w:r w:rsidRPr="00165865">
              <w:rPr>
                <w:rFonts w:hint="eastAsia"/>
                <w:b/>
              </w:rPr>
              <w:t>②</w:t>
            </w:r>
            <w:r w:rsidRPr="00165865">
              <w:rPr>
                <w:rFonts w:hint="eastAsia"/>
                <w:b/>
              </w:rPr>
              <w:t>-</w:t>
            </w:r>
            <w:r w:rsidRPr="00165865">
              <w:rPr>
                <w:rFonts w:hint="eastAsia"/>
                <w:b/>
              </w:rPr>
              <w:t>④</w:t>
            </w:r>
          </w:p>
        </w:tc>
      </w:tr>
      <w:tr w:rsidR="00165865" w:rsidTr="00165865">
        <w:tc>
          <w:tcPr>
            <w:tcW w:w="1429" w:type="dxa"/>
          </w:tcPr>
          <w:p w:rsidR="00165865" w:rsidRDefault="00165865" w:rsidP="00165865">
            <w:pPr>
              <w:jc w:val="left"/>
            </w:pPr>
            <w:r>
              <w:rPr>
                <w:rFonts w:hint="eastAsia"/>
              </w:rPr>
              <w:t>过去三个月</w:t>
            </w:r>
          </w:p>
        </w:tc>
        <w:tc>
          <w:tcPr>
            <w:tcW w:w="1315" w:type="dxa"/>
          </w:tcPr>
          <w:p w:rsidR="00165865" w:rsidRDefault="00165865" w:rsidP="00165865">
            <w:pPr>
              <w:jc w:val="right"/>
            </w:pPr>
            <w:r>
              <w:t>-5.90%</w:t>
            </w:r>
          </w:p>
        </w:tc>
        <w:tc>
          <w:tcPr>
            <w:tcW w:w="1315" w:type="dxa"/>
          </w:tcPr>
          <w:p w:rsidR="00165865" w:rsidRDefault="00165865" w:rsidP="00165865">
            <w:pPr>
              <w:jc w:val="right"/>
            </w:pPr>
            <w:r>
              <w:t>0.91%</w:t>
            </w:r>
          </w:p>
        </w:tc>
        <w:tc>
          <w:tcPr>
            <w:tcW w:w="1315" w:type="dxa"/>
          </w:tcPr>
          <w:p w:rsidR="00165865" w:rsidRDefault="00165865" w:rsidP="00165865">
            <w:pPr>
              <w:jc w:val="right"/>
            </w:pPr>
            <w:r>
              <w:t>-6.42%</w:t>
            </w:r>
          </w:p>
        </w:tc>
        <w:tc>
          <w:tcPr>
            <w:tcW w:w="1315" w:type="dxa"/>
          </w:tcPr>
          <w:p w:rsidR="00165865" w:rsidRDefault="00165865" w:rsidP="00165865">
            <w:pPr>
              <w:jc w:val="right"/>
            </w:pPr>
            <w:r>
              <w:t>0.92%</w:t>
            </w:r>
          </w:p>
        </w:tc>
        <w:tc>
          <w:tcPr>
            <w:tcW w:w="907" w:type="dxa"/>
          </w:tcPr>
          <w:p w:rsidR="00165865" w:rsidRDefault="00165865" w:rsidP="00165865">
            <w:pPr>
              <w:jc w:val="right"/>
            </w:pPr>
            <w:r>
              <w:t>0.52%</w:t>
            </w:r>
          </w:p>
        </w:tc>
        <w:tc>
          <w:tcPr>
            <w:tcW w:w="907" w:type="dxa"/>
          </w:tcPr>
          <w:p w:rsidR="00165865" w:rsidRDefault="00165865" w:rsidP="00165865">
            <w:pPr>
              <w:jc w:val="right"/>
            </w:pPr>
            <w:r>
              <w:t>-0.01%</w:t>
            </w:r>
          </w:p>
        </w:tc>
      </w:tr>
      <w:tr w:rsidR="00165865" w:rsidTr="00165865">
        <w:tc>
          <w:tcPr>
            <w:tcW w:w="1429" w:type="dxa"/>
          </w:tcPr>
          <w:p w:rsidR="00165865" w:rsidRDefault="00165865" w:rsidP="00165865">
            <w:pPr>
              <w:jc w:val="left"/>
            </w:pPr>
            <w:r>
              <w:rPr>
                <w:rFonts w:hint="eastAsia"/>
              </w:rPr>
              <w:t>过去六个月</w:t>
            </w:r>
          </w:p>
        </w:tc>
        <w:tc>
          <w:tcPr>
            <w:tcW w:w="1315" w:type="dxa"/>
          </w:tcPr>
          <w:p w:rsidR="00165865" w:rsidRDefault="00165865" w:rsidP="00165865">
            <w:pPr>
              <w:jc w:val="right"/>
            </w:pPr>
            <w:r>
              <w:t>-2.97%</w:t>
            </w:r>
          </w:p>
        </w:tc>
        <w:tc>
          <w:tcPr>
            <w:tcW w:w="1315" w:type="dxa"/>
          </w:tcPr>
          <w:p w:rsidR="00165865" w:rsidRDefault="00165865" w:rsidP="00165865">
            <w:pPr>
              <w:jc w:val="right"/>
            </w:pPr>
            <w:r>
              <w:t>0.83%</w:t>
            </w:r>
          </w:p>
        </w:tc>
        <w:tc>
          <w:tcPr>
            <w:tcW w:w="1315" w:type="dxa"/>
          </w:tcPr>
          <w:p w:rsidR="00165865" w:rsidRDefault="00165865" w:rsidP="00165865">
            <w:pPr>
              <w:jc w:val="right"/>
            </w:pPr>
            <w:r>
              <w:t>-5.16%</w:t>
            </w:r>
          </w:p>
        </w:tc>
        <w:tc>
          <w:tcPr>
            <w:tcW w:w="1315" w:type="dxa"/>
          </w:tcPr>
          <w:p w:rsidR="00165865" w:rsidRDefault="00165865" w:rsidP="00165865">
            <w:pPr>
              <w:jc w:val="right"/>
            </w:pPr>
            <w:r>
              <w:t>0.80%</w:t>
            </w:r>
          </w:p>
        </w:tc>
        <w:tc>
          <w:tcPr>
            <w:tcW w:w="907" w:type="dxa"/>
          </w:tcPr>
          <w:p w:rsidR="00165865" w:rsidRDefault="00165865" w:rsidP="00165865">
            <w:pPr>
              <w:jc w:val="right"/>
            </w:pPr>
            <w:r>
              <w:t>2.19%</w:t>
            </w:r>
          </w:p>
        </w:tc>
        <w:tc>
          <w:tcPr>
            <w:tcW w:w="907" w:type="dxa"/>
          </w:tcPr>
          <w:p w:rsidR="00165865" w:rsidRDefault="00165865" w:rsidP="00165865">
            <w:pPr>
              <w:jc w:val="right"/>
            </w:pPr>
            <w:r>
              <w:t>0.03%</w:t>
            </w:r>
          </w:p>
        </w:tc>
      </w:tr>
      <w:tr w:rsidR="00165865" w:rsidTr="00165865">
        <w:tc>
          <w:tcPr>
            <w:tcW w:w="1429" w:type="dxa"/>
          </w:tcPr>
          <w:p w:rsidR="00165865" w:rsidRDefault="00165865" w:rsidP="00165865">
            <w:pPr>
              <w:jc w:val="left"/>
            </w:pPr>
            <w:r>
              <w:rPr>
                <w:rFonts w:hint="eastAsia"/>
              </w:rPr>
              <w:t>过去一年</w:t>
            </w:r>
          </w:p>
        </w:tc>
        <w:tc>
          <w:tcPr>
            <w:tcW w:w="1315" w:type="dxa"/>
          </w:tcPr>
          <w:p w:rsidR="00165865" w:rsidRDefault="00165865" w:rsidP="00165865">
            <w:pPr>
              <w:jc w:val="right"/>
            </w:pPr>
            <w:r>
              <w:t>16.24%</w:t>
            </w:r>
          </w:p>
        </w:tc>
        <w:tc>
          <w:tcPr>
            <w:tcW w:w="1315" w:type="dxa"/>
          </w:tcPr>
          <w:p w:rsidR="00165865" w:rsidRDefault="00165865" w:rsidP="00165865">
            <w:pPr>
              <w:jc w:val="right"/>
            </w:pPr>
            <w:r>
              <w:t>0.86%</w:t>
            </w:r>
          </w:p>
        </w:tc>
        <w:tc>
          <w:tcPr>
            <w:tcW w:w="1315" w:type="dxa"/>
          </w:tcPr>
          <w:p w:rsidR="00165865" w:rsidRDefault="00165865" w:rsidP="00165865">
            <w:pPr>
              <w:jc w:val="right"/>
            </w:pPr>
            <w:r>
              <w:t>5.77%</w:t>
            </w:r>
          </w:p>
        </w:tc>
        <w:tc>
          <w:tcPr>
            <w:tcW w:w="1315" w:type="dxa"/>
          </w:tcPr>
          <w:p w:rsidR="00165865" w:rsidRDefault="00165865" w:rsidP="00165865">
            <w:pPr>
              <w:jc w:val="right"/>
            </w:pPr>
            <w:r>
              <w:t>0.81%</w:t>
            </w:r>
          </w:p>
        </w:tc>
        <w:tc>
          <w:tcPr>
            <w:tcW w:w="907" w:type="dxa"/>
          </w:tcPr>
          <w:p w:rsidR="00165865" w:rsidRDefault="00165865" w:rsidP="00165865">
            <w:pPr>
              <w:jc w:val="right"/>
            </w:pPr>
            <w:r>
              <w:t>10.47%</w:t>
            </w:r>
          </w:p>
        </w:tc>
        <w:tc>
          <w:tcPr>
            <w:tcW w:w="907" w:type="dxa"/>
          </w:tcPr>
          <w:p w:rsidR="00165865" w:rsidRDefault="00165865" w:rsidP="00165865">
            <w:pPr>
              <w:jc w:val="right"/>
            </w:pPr>
            <w:r>
              <w:t>0.05%</w:t>
            </w:r>
          </w:p>
        </w:tc>
      </w:tr>
      <w:tr w:rsidR="00165865" w:rsidTr="00165865">
        <w:tc>
          <w:tcPr>
            <w:tcW w:w="1429" w:type="dxa"/>
          </w:tcPr>
          <w:p w:rsidR="00165865" w:rsidRDefault="00165865" w:rsidP="00165865">
            <w:pPr>
              <w:jc w:val="left"/>
            </w:pPr>
            <w:r>
              <w:rPr>
                <w:rFonts w:hint="eastAsia"/>
              </w:rPr>
              <w:t>过去三年</w:t>
            </w:r>
          </w:p>
        </w:tc>
        <w:tc>
          <w:tcPr>
            <w:tcW w:w="1315" w:type="dxa"/>
          </w:tcPr>
          <w:p w:rsidR="00165865" w:rsidRDefault="00165865" w:rsidP="00165865">
            <w:pPr>
              <w:jc w:val="right"/>
            </w:pPr>
            <w:r>
              <w:t>13.39%</w:t>
            </w:r>
          </w:p>
        </w:tc>
        <w:tc>
          <w:tcPr>
            <w:tcW w:w="1315" w:type="dxa"/>
          </w:tcPr>
          <w:p w:rsidR="00165865" w:rsidRDefault="00165865" w:rsidP="00165865">
            <w:pPr>
              <w:jc w:val="right"/>
            </w:pPr>
            <w:r>
              <w:t>0.96%</w:t>
            </w:r>
          </w:p>
        </w:tc>
        <w:tc>
          <w:tcPr>
            <w:tcW w:w="1315" w:type="dxa"/>
          </w:tcPr>
          <w:p w:rsidR="00165865" w:rsidRDefault="00165865" w:rsidP="00165865">
            <w:pPr>
              <w:jc w:val="right"/>
            </w:pPr>
            <w:r>
              <w:t>6.08%</w:t>
            </w:r>
          </w:p>
        </w:tc>
        <w:tc>
          <w:tcPr>
            <w:tcW w:w="1315" w:type="dxa"/>
          </w:tcPr>
          <w:p w:rsidR="00165865" w:rsidRDefault="00165865" w:rsidP="00165865">
            <w:pPr>
              <w:jc w:val="right"/>
            </w:pPr>
            <w:r>
              <w:t>0.93%</w:t>
            </w:r>
          </w:p>
        </w:tc>
        <w:tc>
          <w:tcPr>
            <w:tcW w:w="907" w:type="dxa"/>
          </w:tcPr>
          <w:p w:rsidR="00165865" w:rsidRDefault="00165865" w:rsidP="00165865">
            <w:pPr>
              <w:jc w:val="right"/>
            </w:pPr>
            <w:r>
              <w:t>7.31%</w:t>
            </w:r>
          </w:p>
        </w:tc>
        <w:tc>
          <w:tcPr>
            <w:tcW w:w="907" w:type="dxa"/>
          </w:tcPr>
          <w:p w:rsidR="00165865" w:rsidRDefault="00165865" w:rsidP="00165865">
            <w:pPr>
              <w:jc w:val="right"/>
            </w:pPr>
            <w:r>
              <w:t>0.03%</w:t>
            </w:r>
          </w:p>
        </w:tc>
      </w:tr>
      <w:tr w:rsidR="00165865" w:rsidTr="00165865">
        <w:tc>
          <w:tcPr>
            <w:tcW w:w="1429" w:type="dxa"/>
          </w:tcPr>
          <w:p w:rsidR="00165865" w:rsidRDefault="00165865" w:rsidP="00165865">
            <w:pPr>
              <w:jc w:val="left"/>
            </w:pPr>
            <w:r>
              <w:rPr>
                <w:rFonts w:hint="eastAsia"/>
              </w:rPr>
              <w:t>过去五年</w:t>
            </w:r>
          </w:p>
        </w:tc>
        <w:tc>
          <w:tcPr>
            <w:tcW w:w="1315" w:type="dxa"/>
          </w:tcPr>
          <w:p w:rsidR="00165865" w:rsidRDefault="00165865" w:rsidP="00165865">
            <w:pPr>
              <w:jc w:val="right"/>
            </w:pPr>
            <w:r>
              <w:t>-19.55%</w:t>
            </w:r>
          </w:p>
        </w:tc>
        <w:tc>
          <w:tcPr>
            <w:tcW w:w="1315" w:type="dxa"/>
          </w:tcPr>
          <w:p w:rsidR="00165865" w:rsidRDefault="00165865" w:rsidP="00165865">
            <w:pPr>
              <w:jc w:val="right"/>
            </w:pPr>
            <w:r>
              <w:t>1.10%</w:t>
            </w:r>
          </w:p>
        </w:tc>
        <w:tc>
          <w:tcPr>
            <w:tcW w:w="1315" w:type="dxa"/>
          </w:tcPr>
          <w:p w:rsidR="00165865" w:rsidRDefault="00165865" w:rsidP="00165865">
            <w:pPr>
              <w:jc w:val="right"/>
            </w:pPr>
            <w:r>
              <w:t>-18.91%</w:t>
            </w:r>
          </w:p>
        </w:tc>
        <w:tc>
          <w:tcPr>
            <w:tcW w:w="1315" w:type="dxa"/>
          </w:tcPr>
          <w:p w:rsidR="00165865" w:rsidRDefault="00165865" w:rsidP="00165865">
            <w:pPr>
              <w:jc w:val="right"/>
            </w:pPr>
            <w:r>
              <w:t>1.02%</w:t>
            </w:r>
          </w:p>
        </w:tc>
        <w:tc>
          <w:tcPr>
            <w:tcW w:w="907" w:type="dxa"/>
          </w:tcPr>
          <w:p w:rsidR="00165865" w:rsidRDefault="00165865" w:rsidP="00165865">
            <w:pPr>
              <w:jc w:val="right"/>
            </w:pPr>
            <w:r>
              <w:t>-0.64%</w:t>
            </w:r>
          </w:p>
        </w:tc>
        <w:tc>
          <w:tcPr>
            <w:tcW w:w="907" w:type="dxa"/>
          </w:tcPr>
          <w:p w:rsidR="00165865" w:rsidRDefault="00165865" w:rsidP="00165865">
            <w:pPr>
              <w:jc w:val="right"/>
            </w:pPr>
            <w:r>
              <w:t>0.08%</w:t>
            </w:r>
          </w:p>
        </w:tc>
      </w:tr>
      <w:tr w:rsidR="00165865" w:rsidTr="00165865">
        <w:tc>
          <w:tcPr>
            <w:tcW w:w="1429" w:type="dxa"/>
          </w:tcPr>
          <w:p w:rsidR="00165865" w:rsidRDefault="00165865" w:rsidP="00165865">
            <w:pPr>
              <w:jc w:val="left"/>
            </w:pPr>
            <w:r>
              <w:rPr>
                <w:rFonts w:hint="eastAsia"/>
              </w:rPr>
              <w:t>自基金合同生效起至今</w:t>
            </w:r>
          </w:p>
        </w:tc>
        <w:tc>
          <w:tcPr>
            <w:tcW w:w="1315" w:type="dxa"/>
          </w:tcPr>
          <w:p w:rsidR="00165865" w:rsidRDefault="00165865" w:rsidP="00165865">
            <w:pPr>
              <w:jc w:val="right"/>
            </w:pPr>
            <w:r>
              <w:t>12.32%</w:t>
            </w:r>
          </w:p>
        </w:tc>
        <w:tc>
          <w:tcPr>
            <w:tcW w:w="1315" w:type="dxa"/>
          </w:tcPr>
          <w:p w:rsidR="00165865" w:rsidRDefault="00165865" w:rsidP="00165865">
            <w:pPr>
              <w:jc w:val="right"/>
            </w:pPr>
            <w:r>
              <w:t>1.17%</w:t>
            </w:r>
          </w:p>
        </w:tc>
        <w:tc>
          <w:tcPr>
            <w:tcW w:w="1315" w:type="dxa"/>
          </w:tcPr>
          <w:p w:rsidR="00165865" w:rsidRDefault="00165865" w:rsidP="00165865">
            <w:pPr>
              <w:jc w:val="right"/>
            </w:pPr>
            <w:r>
              <w:t>1.50%</w:t>
            </w:r>
          </w:p>
        </w:tc>
        <w:tc>
          <w:tcPr>
            <w:tcW w:w="1315" w:type="dxa"/>
          </w:tcPr>
          <w:p w:rsidR="00165865" w:rsidRDefault="00165865" w:rsidP="00165865">
            <w:pPr>
              <w:jc w:val="right"/>
            </w:pPr>
            <w:r>
              <w:t>1.06%</w:t>
            </w:r>
          </w:p>
        </w:tc>
        <w:tc>
          <w:tcPr>
            <w:tcW w:w="907" w:type="dxa"/>
          </w:tcPr>
          <w:p w:rsidR="00165865" w:rsidRDefault="00165865" w:rsidP="00165865">
            <w:pPr>
              <w:jc w:val="right"/>
            </w:pPr>
            <w:r>
              <w:t>10.82%</w:t>
            </w:r>
          </w:p>
        </w:tc>
        <w:tc>
          <w:tcPr>
            <w:tcW w:w="907" w:type="dxa"/>
          </w:tcPr>
          <w:p w:rsidR="00165865" w:rsidRDefault="00165865" w:rsidP="00165865">
            <w:pPr>
              <w:jc w:val="right"/>
            </w:pPr>
            <w:r>
              <w:t>0.11%</w:t>
            </w:r>
          </w:p>
        </w:tc>
      </w:tr>
    </w:tbl>
    <w:p w:rsidR="00165865" w:rsidRDefault="00165865" w:rsidP="00165865">
      <w:pPr>
        <w:pStyle w:val="-"/>
        <w:ind w:firstLine="420"/>
        <w:rPr>
          <w:rFonts w:hint="eastAsia"/>
        </w:rPr>
      </w:pPr>
      <w:r>
        <w:rPr>
          <w:rFonts w:hint="eastAsia"/>
        </w:rPr>
        <w:t>南方上证50指数增强发起C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65865" w:rsidTr="00165865">
        <w:trPr>
          <w:cnfStyle w:val="100000000000" w:firstRow="1" w:lastRow="0" w:firstColumn="0" w:lastColumn="0" w:oddVBand="0" w:evenVBand="0" w:oddHBand="0" w:evenHBand="0" w:firstRowFirstColumn="0" w:firstRowLastColumn="0" w:lastRowFirstColumn="0" w:lastRowLastColumn="0"/>
        </w:trPr>
        <w:tc>
          <w:tcPr>
            <w:tcW w:w="1429" w:type="dxa"/>
          </w:tcPr>
          <w:p w:rsidR="00165865" w:rsidRPr="00165865" w:rsidRDefault="00165865" w:rsidP="00165865">
            <w:pPr>
              <w:jc w:val="center"/>
              <w:rPr>
                <w:b/>
              </w:rPr>
            </w:pPr>
            <w:r w:rsidRPr="00165865">
              <w:rPr>
                <w:rFonts w:hint="eastAsia"/>
                <w:b/>
              </w:rPr>
              <w:t>阶段</w:t>
            </w:r>
          </w:p>
        </w:tc>
        <w:tc>
          <w:tcPr>
            <w:tcW w:w="1315" w:type="dxa"/>
          </w:tcPr>
          <w:p w:rsidR="00165865" w:rsidRPr="00165865" w:rsidRDefault="00165865" w:rsidP="00165865">
            <w:pPr>
              <w:jc w:val="center"/>
              <w:rPr>
                <w:b/>
              </w:rPr>
            </w:pPr>
            <w:r w:rsidRPr="00165865">
              <w:rPr>
                <w:rFonts w:hint="eastAsia"/>
                <w:b/>
              </w:rPr>
              <w:t>净值增长率①</w:t>
            </w:r>
          </w:p>
        </w:tc>
        <w:tc>
          <w:tcPr>
            <w:tcW w:w="1315" w:type="dxa"/>
          </w:tcPr>
          <w:p w:rsidR="00165865" w:rsidRPr="00165865" w:rsidRDefault="00165865" w:rsidP="00165865">
            <w:pPr>
              <w:jc w:val="center"/>
              <w:rPr>
                <w:b/>
              </w:rPr>
            </w:pPr>
            <w:r w:rsidRPr="00165865">
              <w:rPr>
                <w:rFonts w:hint="eastAsia"/>
                <w:b/>
              </w:rPr>
              <w:t>净值增长率标准差②</w:t>
            </w:r>
          </w:p>
        </w:tc>
        <w:tc>
          <w:tcPr>
            <w:tcW w:w="1315" w:type="dxa"/>
          </w:tcPr>
          <w:p w:rsidR="00165865" w:rsidRPr="00165865" w:rsidRDefault="00165865" w:rsidP="00165865">
            <w:pPr>
              <w:jc w:val="center"/>
              <w:rPr>
                <w:b/>
              </w:rPr>
            </w:pPr>
            <w:r w:rsidRPr="00165865">
              <w:rPr>
                <w:rFonts w:hint="eastAsia"/>
                <w:b/>
              </w:rPr>
              <w:t>业绩比较基准收益率③</w:t>
            </w:r>
          </w:p>
        </w:tc>
        <w:tc>
          <w:tcPr>
            <w:tcW w:w="1315" w:type="dxa"/>
          </w:tcPr>
          <w:p w:rsidR="00165865" w:rsidRPr="00165865" w:rsidRDefault="00165865" w:rsidP="00165865">
            <w:pPr>
              <w:jc w:val="center"/>
              <w:rPr>
                <w:b/>
              </w:rPr>
            </w:pPr>
            <w:r w:rsidRPr="00165865">
              <w:rPr>
                <w:rFonts w:hint="eastAsia"/>
                <w:b/>
              </w:rPr>
              <w:t>业绩比较基准收益率标准差④</w:t>
            </w:r>
          </w:p>
        </w:tc>
        <w:tc>
          <w:tcPr>
            <w:tcW w:w="907" w:type="dxa"/>
          </w:tcPr>
          <w:p w:rsidR="00165865" w:rsidRPr="00165865" w:rsidRDefault="00165865" w:rsidP="00165865">
            <w:pPr>
              <w:jc w:val="center"/>
              <w:rPr>
                <w:b/>
              </w:rPr>
            </w:pPr>
            <w:r w:rsidRPr="00165865">
              <w:rPr>
                <w:rFonts w:hint="eastAsia"/>
                <w:b/>
              </w:rPr>
              <w:t>①</w:t>
            </w:r>
            <w:r w:rsidRPr="00165865">
              <w:rPr>
                <w:rFonts w:hint="eastAsia"/>
                <w:b/>
              </w:rPr>
              <w:t>-</w:t>
            </w:r>
            <w:r w:rsidRPr="00165865">
              <w:rPr>
                <w:rFonts w:hint="eastAsia"/>
                <w:b/>
              </w:rPr>
              <w:t>③</w:t>
            </w:r>
          </w:p>
        </w:tc>
        <w:tc>
          <w:tcPr>
            <w:tcW w:w="907" w:type="dxa"/>
          </w:tcPr>
          <w:p w:rsidR="00165865" w:rsidRPr="00165865" w:rsidRDefault="00165865" w:rsidP="00165865">
            <w:pPr>
              <w:jc w:val="center"/>
              <w:rPr>
                <w:b/>
              </w:rPr>
            </w:pPr>
            <w:r w:rsidRPr="00165865">
              <w:rPr>
                <w:rFonts w:hint="eastAsia"/>
                <w:b/>
              </w:rPr>
              <w:t>②</w:t>
            </w:r>
            <w:r w:rsidRPr="00165865">
              <w:rPr>
                <w:rFonts w:hint="eastAsia"/>
                <w:b/>
              </w:rPr>
              <w:t>-</w:t>
            </w:r>
            <w:r w:rsidRPr="00165865">
              <w:rPr>
                <w:rFonts w:hint="eastAsia"/>
                <w:b/>
              </w:rPr>
              <w:t>④</w:t>
            </w:r>
          </w:p>
        </w:tc>
      </w:tr>
      <w:tr w:rsidR="00165865" w:rsidTr="00165865">
        <w:tc>
          <w:tcPr>
            <w:tcW w:w="1429" w:type="dxa"/>
          </w:tcPr>
          <w:p w:rsidR="00165865" w:rsidRDefault="00165865" w:rsidP="00165865">
            <w:pPr>
              <w:jc w:val="left"/>
            </w:pPr>
            <w:r>
              <w:rPr>
                <w:rFonts w:hint="eastAsia"/>
              </w:rPr>
              <w:lastRenderedPageBreak/>
              <w:t>过去三个月</w:t>
            </w:r>
          </w:p>
        </w:tc>
        <w:tc>
          <w:tcPr>
            <w:tcW w:w="1315" w:type="dxa"/>
          </w:tcPr>
          <w:p w:rsidR="00165865" w:rsidRDefault="00165865" w:rsidP="00165865">
            <w:pPr>
              <w:jc w:val="right"/>
            </w:pPr>
            <w:r>
              <w:t>-5.99%</w:t>
            </w:r>
          </w:p>
        </w:tc>
        <w:tc>
          <w:tcPr>
            <w:tcW w:w="1315" w:type="dxa"/>
          </w:tcPr>
          <w:p w:rsidR="00165865" w:rsidRDefault="00165865" w:rsidP="00165865">
            <w:pPr>
              <w:jc w:val="right"/>
            </w:pPr>
            <w:r>
              <w:t>0.91%</w:t>
            </w:r>
          </w:p>
        </w:tc>
        <w:tc>
          <w:tcPr>
            <w:tcW w:w="1315" w:type="dxa"/>
          </w:tcPr>
          <w:p w:rsidR="00165865" w:rsidRDefault="00165865" w:rsidP="00165865">
            <w:pPr>
              <w:jc w:val="right"/>
            </w:pPr>
            <w:r>
              <w:t>-6.42%</w:t>
            </w:r>
          </w:p>
        </w:tc>
        <w:tc>
          <w:tcPr>
            <w:tcW w:w="1315" w:type="dxa"/>
          </w:tcPr>
          <w:p w:rsidR="00165865" w:rsidRDefault="00165865" w:rsidP="00165865">
            <w:pPr>
              <w:jc w:val="right"/>
            </w:pPr>
            <w:r>
              <w:t>0.92%</w:t>
            </w:r>
          </w:p>
        </w:tc>
        <w:tc>
          <w:tcPr>
            <w:tcW w:w="907" w:type="dxa"/>
          </w:tcPr>
          <w:p w:rsidR="00165865" w:rsidRDefault="00165865" w:rsidP="00165865">
            <w:pPr>
              <w:jc w:val="right"/>
            </w:pPr>
            <w:r>
              <w:t>0.43%</w:t>
            </w:r>
          </w:p>
        </w:tc>
        <w:tc>
          <w:tcPr>
            <w:tcW w:w="907" w:type="dxa"/>
          </w:tcPr>
          <w:p w:rsidR="00165865" w:rsidRDefault="00165865" w:rsidP="00165865">
            <w:pPr>
              <w:jc w:val="right"/>
            </w:pPr>
            <w:r>
              <w:t>-0.01%</w:t>
            </w:r>
          </w:p>
        </w:tc>
      </w:tr>
      <w:tr w:rsidR="00165865" w:rsidTr="00165865">
        <w:tc>
          <w:tcPr>
            <w:tcW w:w="1429" w:type="dxa"/>
          </w:tcPr>
          <w:p w:rsidR="00165865" w:rsidRDefault="00165865" w:rsidP="00165865">
            <w:pPr>
              <w:jc w:val="left"/>
            </w:pPr>
            <w:r>
              <w:rPr>
                <w:rFonts w:hint="eastAsia"/>
              </w:rPr>
              <w:t>过去六个月</w:t>
            </w:r>
          </w:p>
        </w:tc>
        <w:tc>
          <w:tcPr>
            <w:tcW w:w="1315" w:type="dxa"/>
          </w:tcPr>
          <w:p w:rsidR="00165865" w:rsidRDefault="00165865" w:rsidP="00165865">
            <w:pPr>
              <w:jc w:val="right"/>
            </w:pPr>
            <w:r>
              <w:t>-3.16%</w:t>
            </w:r>
          </w:p>
        </w:tc>
        <w:tc>
          <w:tcPr>
            <w:tcW w:w="1315" w:type="dxa"/>
          </w:tcPr>
          <w:p w:rsidR="00165865" w:rsidRDefault="00165865" w:rsidP="00165865">
            <w:pPr>
              <w:jc w:val="right"/>
            </w:pPr>
            <w:r>
              <w:t>0.83%</w:t>
            </w:r>
          </w:p>
        </w:tc>
        <w:tc>
          <w:tcPr>
            <w:tcW w:w="1315" w:type="dxa"/>
          </w:tcPr>
          <w:p w:rsidR="00165865" w:rsidRDefault="00165865" w:rsidP="00165865">
            <w:pPr>
              <w:jc w:val="right"/>
            </w:pPr>
            <w:r>
              <w:t>-5.16%</w:t>
            </w:r>
          </w:p>
        </w:tc>
        <w:tc>
          <w:tcPr>
            <w:tcW w:w="1315" w:type="dxa"/>
          </w:tcPr>
          <w:p w:rsidR="00165865" w:rsidRDefault="00165865" w:rsidP="00165865">
            <w:pPr>
              <w:jc w:val="right"/>
            </w:pPr>
            <w:r>
              <w:t>0.80%</w:t>
            </w:r>
          </w:p>
        </w:tc>
        <w:tc>
          <w:tcPr>
            <w:tcW w:w="907" w:type="dxa"/>
          </w:tcPr>
          <w:p w:rsidR="00165865" w:rsidRDefault="00165865" w:rsidP="00165865">
            <w:pPr>
              <w:jc w:val="right"/>
            </w:pPr>
            <w:r>
              <w:t>2.00%</w:t>
            </w:r>
          </w:p>
        </w:tc>
        <w:tc>
          <w:tcPr>
            <w:tcW w:w="907" w:type="dxa"/>
          </w:tcPr>
          <w:p w:rsidR="00165865" w:rsidRDefault="00165865" w:rsidP="00165865">
            <w:pPr>
              <w:jc w:val="right"/>
            </w:pPr>
            <w:r>
              <w:t>0.03%</w:t>
            </w:r>
          </w:p>
        </w:tc>
      </w:tr>
      <w:tr w:rsidR="00165865" w:rsidTr="00165865">
        <w:tc>
          <w:tcPr>
            <w:tcW w:w="1429" w:type="dxa"/>
          </w:tcPr>
          <w:p w:rsidR="00165865" w:rsidRDefault="00165865" w:rsidP="00165865">
            <w:pPr>
              <w:jc w:val="left"/>
            </w:pPr>
            <w:r>
              <w:rPr>
                <w:rFonts w:hint="eastAsia"/>
              </w:rPr>
              <w:t>过去一年</w:t>
            </w:r>
          </w:p>
        </w:tc>
        <w:tc>
          <w:tcPr>
            <w:tcW w:w="1315" w:type="dxa"/>
          </w:tcPr>
          <w:p w:rsidR="00165865" w:rsidRDefault="00165865" w:rsidP="00165865">
            <w:pPr>
              <w:jc w:val="right"/>
            </w:pPr>
            <w:r>
              <w:t>15.77%</w:t>
            </w:r>
          </w:p>
        </w:tc>
        <w:tc>
          <w:tcPr>
            <w:tcW w:w="1315" w:type="dxa"/>
          </w:tcPr>
          <w:p w:rsidR="00165865" w:rsidRDefault="00165865" w:rsidP="00165865">
            <w:pPr>
              <w:jc w:val="right"/>
            </w:pPr>
            <w:r>
              <w:t>0.86%</w:t>
            </w:r>
          </w:p>
        </w:tc>
        <w:tc>
          <w:tcPr>
            <w:tcW w:w="1315" w:type="dxa"/>
          </w:tcPr>
          <w:p w:rsidR="00165865" w:rsidRDefault="00165865" w:rsidP="00165865">
            <w:pPr>
              <w:jc w:val="right"/>
            </w:pPr>
            <w:r>
              <w:t>5.77%</w:t>
            </w:r>
          </w:p>
        </w:tc>
        <w:tc>
          <w:tcPr>
            <w:tcW w:w="1315" w:type="dxa"/>
          </w:tcPr>
          <w:p w:rsidR="00165865" w:rsidRDefault="00165865" w:rsidP="00165865">
            <w:pPr>
              <w:jc w:val="right"/>
            </w:pPr>
            <w:r>
              <w:t>0.81%</w:t>
            </w:r>
          </w:p>
        </w:tc>
        <w:tc>
          <w:tcPr>
            <w:tcW w:w="907" w:type="dxa"/>
          </w:tcPr>
          <w:p w:rsidR="00165865" w:rsidRDefault="00165865" w:rsidP="00165865">
            <w:pPr>
              <w:jc w:val="right"/>
            </w:pPr>
            <w:r>
              <w:t>10.00%</w:t>
            </w:r>
          </w:p>
        </w:tc>
        <w:tc>
          <w:tcPr>
            <w:tcW w:w="907" w:type="dxa"/>
          </w:tcPr>
          <w:p w:rsidR="00165865" w:rsidRDefault="00165865" w:rsidP="00165865">
            <w:pPr>
              <w:jc w:val="right"/>
            </w:pPr>
            <w:r>
              <w:t>0.05%</w:t>
            </w:r>
          </w:p>
        </w:tc>
      </w:tr>
      <w:tr w:rsidR="00165865" w:rsidTr="00165865">
        <w:tc>
          <w:tcPr>
            <w:tcW w:w="1429" w:type="dxa"/>
          </w:tcPr>
          <w:p w:rsidR="00165865" w:rsidRDefault="00165865" w:rsidP="00165865">
            <w:pPr>
              <w:jc w:val="left"/>
            </w:pPr>
            <w:r>
              <w:rPr>
                <w:rFonts w:hint="eastAsia"/>
              </w:rPr>
              <w:t>过去三年</w:t>
            </w:r>
          </w:p>
        </w:tc>
        <w:tc>
          <w:tcPr>
            <w:tcW w:w="1315" w:type="dxa"/>
          </w:tcPr>
          <w:p w:rsidR="00165865" w:rsidRDefault="00165865" w:rsidP="00165865">
            <w:pPr>
              <w:jc w:val="right"/>
            </w:pPr>
            <w:r>
              <w:t>12.03%</w:t>
            </w:r>
          </w:p>
        </w:tc>
        <w:tc>
          <w:tcPr>
            <w:tcW w:w="1315" w:type="dxa"/>
          </w:tcPr>
          <w:p w:rsidR="00165865" w:rsidRDefault="00165865" w:rsidP="00165865">
            <w:pPr>
              <w:jc w:val="right"/>
            </w:pPr>
            <w:r>
              <w:t>0.96%</w:t>
            </w:r>
          </w:p>
        </w:tc>
        <w:tc>
          <w:tcPr>
            <w:tcW w:w="1315" w:type="dxa"/>
          </w:tcPr>
          <w:p w:rsidR="00165865" w:rsidRDefault="00165865" w:rsidP="00165865">
            <w:pPr>
              <w:jc w:val="right"/>
            </w:pPr>
            <w:r>
              <w:t>6.08%</w:t>
            </w:r>
          </w:p>
        </w:tc>
        <w:tc>
          <w:tcPr>
            <w:tcW w:w="1315" w:type="dxa"/>
          </w:tcPr>
          <w:p w:rsidR="00165865" w:rsidRDefault="00165865" w:rsidP="00165865">
            <w:pPr>
              <w:jc w:val="right"/>
            </w:pPr>
            <w:r>
              <w:t>0.93%</w:t>
            </w:r>
          </w:p>
        </w:tc>
        <w:tc>
          <w:tcPr>
            <w:tcW w:w="907" w:type="dxa"/>
          </w:tcPr>
          <w:p w:rsidR="00165865" w:rsidRDefault="00165865" w:rsidP="00165865">
            <w:pPr>
              <w:jc w:val="right"/>
            </w:pPr>
            <w:r>
              <w:t>5.95%</w:t>
            </w:r>
          </w:p>
        </w:tc>
        <w:tc>
          <w:tcPr>
            <w:tcW w:w="907" w:type="dxa"/>
          </w:tcPr>
          <w:p w:rsidR="00165865" w:rsidRDefault="00165865" w:rsidP="00165865">
            <w:pPr>
              <w:jc w:val="right"/>
            </w:pPr>
            <w:r>
              <w:t>0.03%</w:t>
            </w:r>
          </w:p>
        </w:tc>
      </w:tr>
      <w:tr w:rsidR="00165865" w:rsidTr="00165865">
        <w:tc>
          <w:tcPr>
            <w:tcW w:w="1429" w:type="dxa"/>
          </w:tcPr>
          <w:p w:rsidR="00165865" w:rsidRDefault="00165865" w:rsidP="00165865">
            <w:pPr>
              <w:jc w:val="left"/>
            </w:pPr>
            <w:r>
              <w:rPr>
                <w:rFonts w:hint="eastAsia"/>
              </w:rPr>
              <w:t>过去五年</w:t>
            </w:r>
          </w:p>
        </w:tc>
        <w:tc>
          <w:tcPr>
            <w:tcW w:w="1315" w:type="dxa"/>
          </w:tcPr>
          <w:p w:rsidR="00165865" w:rsidRDefault="00165865" w:rsidP="00165865">
            <w:pPr>
              <w:jc w:val="right"/>
            </w:pPr>
            <w:r>
              <w:t>-21.14%</w:t>
            </w:r>
          </w:p>
        </w:tc>
        <w:tc>
          <w:tcPr>
            <w:tcW w:w="1315" w:type="dxa"/>
          </w:tcPr>
          <w:p w:rsidR="00165865" w:rsidRDefault="00165865" w:rsidP="00165865">
            <w:pPr>
              <w:jc w:val="right"/>
            </w:pPr>
            <w:r>
              <w:t>1.10%</w:t>
            </w:r>
          </w:p>
        </w:tc>
        <w:tc>
          <w:tcPr>
            <w:tcW w:w="1315" w:type="dxa"/>
          </w:tcPr>
          <w:p w:rsidR="00165865" w:rsidRDefault="00165865" w:rsidP="00165865">
            <w:pPr>
              <w:jc w:val="right"/>
            </w:pPr>
            <w:r>
              <w:t>-18.91%</w:t>
            </w:r>
          </w:p>
        </w:tc>
        <w:tc>
          <w:tcPr>
            <w:tcW w:w="1315" w:type="dxa"/>
          </w:tcPr>
          <w:p w:rsidR="00165865" w:rsidRDefault="00165865" w:rsidP="00165865">
            <w:pPr>
              <w:jc w:val="right"/>
            </w:pPr>
            <w:r>
              <w:t>1.02%</w:t>
            </w:r>
          </w:p>
        </w:tc>
        <w:tc>
          <w:tcPr>
            <w:tcW w:w="907" w:type="dxa"/>
          </w:tcPr>
          <w:p w:rsidR="00165865" w:rsidRDefault="00165865" w:rsidP="00165865">
            <w:pPr>
              <w:jc w:val="right"/>
            </w:pPr>
            <w:r>
              <w:t>-2.23%</w:t>
            </w:r>
          </w:p>
        </w:tc>
        <w:tc>
          <w:tcPr>
            <w:tcW w:w="907" w:type="dxa"/>
          </w:tcPr>
          <w:p w:rsidR="00165865" w:rsidRDefault="00165865" w:rsidP="00165865">
            <w:pPr>
              <w:jc w:val="right"/>
            </w:pPr>
            <w:r>
              <w:t>0.08%</w:t>
            </w:r>
          </w:p>
        </w:tc>
      </w:tr>
      <w:tr w:rsidR="00165865" w:rsidTr="00165865">
        <w:tc>
          <w:tcPr>
            <w:tcW w:w="1429" w:type="dxa"/>
          </w:tcPr>
          <w:p w:rsidR="00165865" w:rsidRDefault="00165865" w:rsidP="00165865">
            <w:pPr>
              <w:jc w:val="left"/>
            </w:pPr>
            <w:r>
              <w:rPr>
                <w:rFonts w:hint="eastAsia"/>
              </w:rPr>
              <w:t>自基金合同生效起至今</w:t>
            </w:r>
          </w:p>
        </w:tc>
        <w:tc>
          <w:tcPr>
            <w:tcW w:w="1315" w:type="dxa"/>
          </w:tcPr>
          <w:p w:rsidR="00165865" w:rsidRDefault="00165865" w:rsidP="00165865">
            <w:pPr>
              <w:jc w:val="right"/>
            </w:pPr>
            <w:r>
              <w:t>9.69%</w:t>
            </w:r>
          </w:p>
        </w:tc>
        <w:tc>
          <w:tcPr>
            <w:tcW w:w="1315" w:type="dxa"/>
          </w:tcPr>
          <w:p w:rsidR="00165865" w:rsidRDefault="00165865" w:rsidP="00165865">
            <w:pPr>
              <w:jc w:val="right"/>
            </w:pPr>
            <w:r>
              <w:t>1.17%</w:t>
            </w:r>
          </w:p>
        </w:tc>
        <w:tc>
          <w:tcPr>
            <w:tcW w:w="1315" w:type="dxa"/>
          </w:tcPr>
          <w:p w:rsidR="00165865" w:rsidRDefault="00165865" w:rsidP="00165865">
            <w:pPr>
              <w:jc w:val="right"/>
            </w:pPr>
            <w:r>
              <w:t>1.50%</w:t>
            </w:r>
          </w:p>
        </w:tc>
        <w:tc>
          <w:tcPr>
            <w:tcW w:w="1315" w:type="dxa"/>
          </w:tcPr>
          <w:p w:rsidR="00165865" w:rsidRDefault="00165865" w:rsidP="00165865">
            <w:pPr>
              <w:jc w:val="right"/>
            </w:pPr>
            <w:r>
              <w:t>1.06%</w:t>
            </w:r>
          </w:p>
        </w:tc>
        <w:tc>
          <w:tcPr>
            <w:tcW w:w="907" w:type="dxa"/>
          </w:tcPr>
          <w:p w:rsidR="00165865" w:rsidRDefault="00165865" w:rsidP="00165865">
            <w:pPr>
              <w:jc w:val="right"/>
            </w:pPr>
            <w:r>
              <w:t>8.19%</w:t>
            </w:r>
          </w:p>
        </w:tc>
        <w:tc>
          <w:tcPr>
            <w:tcW w:w="907" w:type="dxa"/>
          </w:tcPr>
          <w:p w:rsidR="00165865" w:rsidRDefault="00165865" w:rsidP="00165865">
            <w:pPr>
              <w:jc w:val="right"/>
            </w:pPr>
            <w:r>
              <w:t>0.11%</w:t>
            </w:r>
          </w:p>
        </w:tc>
      </w:tr>
    </w:tbl>
    <w:p w:rsidR="00165865" w:rsidRDefault="00165865" w:rsidP="00165865">
      <w:pPr>
        <w:pStyle w:val="-3"/>
        <w:spacing w:before="156" w:after="156"/>
        <w:rPr>
          <w:rFonts w:hint="eastAsia"/>
        </w:rPr>
      </w:pPr>
      <w:r>
        <w:rPr>
          <w:rFonts w:hint="eastAsia"/>
        </w:rPr>
        <w:t>自基金合同生效以来基金份额累计净值增长率变动及其与同期业绩比较基准收益率变动的比较</w:t>
      </w:r>
    </w:p>
    <w:p w:rsidR="00165865" w:rsidRDefault="00165865" w:rsidP="00165865">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165865" w:rsidRDefault="00165865" w:rsidP="00165865">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165865" w:rsidRDefault="00165865" w:rsidP="00165865">
      <w:pPr>
        <w:pStyle w:val="-1"/>
        <w:ind w:left="281" w:hanging="281"/>
        <w:rPr>
          <w:rFonts w:hint="eastAsia"/>
        </w:rPr>
      </w:pPr>
      <w:r>
        <w:rPr>
          <w:rFonts w:hint="eastAsia"/>
        </w:rPr>
        <w:t>管理人报告</w:t>
      </w:r>
    </w:p>
    <w:p w:rsidR="00165865" w:rsidRDefault="00165865" w:rsidP="0016586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65865" w:rsidTr="007A79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65865" w:rsidRPr="00165865" w:rsidRDefault="00165865" w:rsidP="00165865">
            <w:pPr>
              <w:jc w:val="center"/>
              <w:rPr>
                <w:b/>
              </w:rPr>
            </w:pPr>
            <w:r w:rsidRPr="00165865">
              <w:rPr>
                <w:rFonts w:hint="eastAsia"/>
                <w:b/>
              </w:rPr>
              <w:t>姓名</w:t>
            </w:r>
          </w:p>
        </w:tc>
        <w:tc>
          <w:tcPr>
            <w:tcW w:w="851" w:type="dxa"/>
            <w:vMerge w:val="restart"/>
          </w:tcPr>
          <w:p w:rsidR="00165865" w:rsidRPr="00165865" w:rsidRDefault="00165865" w:rsidP="00165865">
            <w:pPr>
              <w:jc w:val="center"/>
              <w:rPr>
                <w:b/>
              </w:rPr>
            </w:pPr>
            <w:r w:rsidRPr="00165865">
              <w:rPr>
                <w:rFonts w:hint="eastAsia"/>
                <w:b/>
              </w:rPr>
              <w:t>职务</w:t>
            </w:r>
          </w:p>
        </w:tc>
        <w:tc>
          <w:tcPr>
            <w:tcW w:w="2234" w:type="dxa"/>
            <w:gridSpan w:val="2"/>
            <w:tcBorders>
              <w:bottom w:val="single" w:sz="4" w:space="0" w:color="auto"/>
            </w:tcBorders>
          </w:tcPr>
          <w:p w:rsidR="00165865" w:rsidRPr="00165865" w:rsidRDefault="00165865" w:rsidP="00165865">
            <w:pPr>
              <w:jc w:val="center"/>
              <w:rPr>
                <w:b/>
              </w:rPr>
            </w:pPr>
            <w:r w:rsidRPr="00165865">
              <w:rPr>
                <w:rFonts w:hint="eastAsia"/>
                <w:b/>
              </w:rPr>
              <w:t>任本基金的基金经理期限</w:t>
            </w:r>
          </w:p>
        </w:tc>
        <w:tc>
          <w:tcPr>
            <w:tcW w:w="703" w:type="dxa"/>
            <w:vMerge w:val="restart"/>
          </w:tcPr>
          <w:p w:rsidR="00165865" w:rsidRPr="00165865" w:rsidRDefault="00165865" w:rsidP="00165865">
            <w:pPr>
              <w:jc w:val="center"/>
              <w:rPr>
                <w:b/>
              </w:rPr>
            </w:pPr>
            <w:r w:rsidRPr="00165865">
              <w:rPr>
                <w:rFonts w:hint="eastAsia"/>
                <w:b/>
              </w:rPr>
              <w:t>证券从业年限</w:t>
            </w:r>
          </w:p>
        </w:tc>
        <w:tc>
          <w:tcPr>
            <w:tcW w:w="3856" w:type="dxa"/>
            <w:vMerge w:val="restart"/>
          </w:tcPr>
          <w:p w:rsidR="00165865" w:rsidRPr="00165865" w:rsidRDefault="00165865" w:rsidP="00165865">
            <w:pPr>
              <w:jc w:val="center"/>
              <w:rPr>
                <w:b/>
              </w:rPr>
            </w:pPr>
            <w:r w:rsidRPr="00165865">
              <w:rPr>
                <w:rFonts w:hint="eastAsia"/>
                <w:b/>
              </w:rPr>
              <w:t>说明</w:t>
            </w:r>
          </w:p>
        </w:tc>
      </w:tr>
      <w:tr w:rsidR="00165865" w:rsidTr="00165865">
        <w:tc>
          <w:tcPr>
            <w:tcW w:w="862" w:type="dxa"/>
            <w:vMerge/>
          </w:tcPr>
          <w:p w:rsidR="00165865" w:rsidRDefault="00165865" w:rsidP="00165865">
            <w:pPr>
              <w:jc w:val="left"/>
            </w:pPr>
          </w:p>
        </w:tc>
        <w:tc>
          <w:tcPr>
            <w:tcW w:w="851" w:type="dxa"/>
            <w:vMerge/>
          </w:tcPr>
          <w:p w:rsidR="00165865" w:rsidRDefault="00165865" w:rsidP="00165865">
            <w:pPr>
              <w:jc w:val="left"/>
            </w:pPr>
          </w:p>
        </w:tc>
        <w:tc>
          <w:tcPr>
            <w:tcW w:w="1117" w:type="dxa"/>
            <w:shd w:val="clear" w:color="auto" w:fill="BFBFBF"/>
          </w:tcPr>
          <w:p w:rsidR="00165865" w:rsidRPr="00165865" w:rsidRDefault="00165865" w:rsidP="00165865">
            <w:pPr>
              <w:jc w:val="center"/>
              <w:rPr>
                <w:b/>
              </w:rPr>
            </w:pPr>
            <w:r w:rsidRPr="00165865">
              <w:rPr>
                <w:rFonts w:hint="eastAsia"/>
                <w:b/>
              </w:rPr>
              <w:t>任职日期</w:t>
            </w:r>
          </w:p>
        </w:tc>
        <w:tc>
          <w:tcPr>
            <w:tcW w:w="1117" w:type="dxa"/>
            <w:shd w:val="clear" w:color="auto" w:fill="BFBFBF"/>
          </w:tcPr>
          <w:p w:rsidR="00165865" w:rsidRPr="00165865" w:rsidRDefault="00165865" w:rsidP="00165865">
            <w:pPr>
              <w:jc w:val="center"/>
              <w:rPr>
                <w:b/>
              </w:rPr>
            </w:pPr>
            <w:r w:rsidRPr="00165865">
              <w:rPr>
                <w:rFonts w:hint="eastAsia"/>
                <w:b/>
              </w:rPr>
              <w:t>离任日期</w:t>
            </w:r>
          </w:p>
        </w:tc>
        <w:tc>
          <w:tcPr>
            <w:tcW w:w="703" w:type="dxa"/>
            <w:vMerge/>
          </w:tcPr>
          <w:p w:rsidR="00165865" w:rsidRDefault="00165865" w:rsidP="00165865">
            <w:pPr>
              <w:jc w:val="left"/>
            </w:pPr>
          </w:p>
        </w:tc>
        <w:tc>
          <w:tcPr>
            <w:tcW w:w="3856" w:type="dxa"/>
            <w:vMerge/>
          </w:tcPr>
          <w:p w:rsidR="00165865" w:rsidRDefault="00165865" w:rsidP="00165865">
            <w:pPr>
              <w:jc w:val="left"/>
            </w:pPr>
          </w:p>
        </w:tc>
      </w:tr>
      <w:tr w:rsidR="00165865" w:rsidTr="00165865">
        <w:tc>
          <w:tcPr>
            <w:tcW w:w="862" w:type="dxa"/>
          </w:tcPr>
          <w:p w:rsidR="00165865" w:rsidRDefault="00165865" w:rsidP="00165865">
            <w:pPr>
              <w:jc w:val="left"/>
            </w:pPr>
            <w:r>
              <w:rPr>
                <w:rFonts w:hint="eastAsia"/>
              </w:rPr>
              <w:t>王翰生</w:t>
            </w:r>
          </w:p>
        </w:tc>
        <w:tc>
          <w:tcPr>
            <w:tcW w:w="851" w:type="dxa"/>
          </w:tcPr>
          <w:p w:rsidR="00165865" w:rsidRDefault="00165865" w:rsidP="00165865">
            <w:pPr>
              <w:jc w:val="left"/>
            </w:pPr>
            <w:r>
              <w:rPr>
                <w:rFonts w:hint="eastAsia"/>
              </w:rPr>
              <w:t>本基金基金经理</w:t>
            </w:r>
          </w:p>
        </w:tc>
        <w:tc>
          <w:tcPr>
            <w:tcW w:w="1117" w:type="dxa"/>
          </w:tcPr>
          <w:p w:rsidR="00165865" w:rsidRDefault="00165865" w:rsidP="00165865">
            <w:pPr>
              <w:jc w:val="left"/>
            </w:pPr>
            <w:r>
              <w:rPr>
                <w:rFonts w:hint="eastAsia"/>
              </w:rPr>
              <w:t>2023</w:t>
            </w:r>
            <w:r>
              <w:rPr>
                <w:rFonts w:hint="eastAsia"/>
              </w:rPr>
              <w:t>年</w:t>
            </w:r>
            <w:r>
              <w:rPr>
                <w:rFonts w:hint="eastAsia"/>
              </w:rPr>
              <w:t>9</w:t>
            </w:r>
            <w:r>
              <w:rPr>
                <w:rFonts w:hint="eastAsia"/>
              </w:rPr>
              <w:t>月</w:t>
            </w:r>
            <w:r>
              <w:rPr>
                <w:rFonts w:hint="eastAsia"/>
              </w:rPr>
              <w:t>15</w:t>
            </w:r>
            <w:r>
              <w:rPr>
                <w:rFonts w:hint="eastAsia"/>
              </w:rPr>
              <w:t>日</w:t>
            </w:r>
          </w:p>
        </w:tc>
        <w:tc>
          <w:tcPr>
            <w:tcW w:w="1117" w:type="dxa"/>
          </w:tcPr>
          <w:p w:rsidR="00165865" w:rsidRDefault="00165865" w:rsidP="00165865">
            <w:pPr>
              <w:jc w:val="right"/>
            </w:pPr>
            <w:r>
              <w:t>-</w:t>
            </w:r>
          </w:p>
        </w:tc>
        <w:tc>
          <w:tcPr>
            <w:tcW w:w="703" w:type="dxa"/>
          </w:tcPr>
          <w:p w:rsidR="00165865" w:rsidRDefault="00165865" w:rsidP="00165865">
            <w:pPr>
              <w:jc w:val="left"/>
            </w:pPr>
            <w:r>
              <w:rPr>
                <w:rFonts w:hint="eastAsia"/>
              </w:rPr>
              <w:t>9</w:t>
            </w:r>
            <w:r>
              <w:rPr>
                <w:rFonts w:hint="eastAsia"/>
              </w:rPr>
              <w:t>年</w:t>
            </w:r>
          </w:p>
        </w:tc>
        <w:tc>
          <w:tcPr>
            <w:tcW w:w="3856" w:type="dxa"/>
          </w:tcPr>
          <w:p w:rsidR="00165865" w:rsidRDefault="00165865" w:rsidP="00165865">
            <w:r>
              <w:rPr>
                <w:rFonts w:hint="eastAsia"/>
              </w:rPr>
              <w:t>中国国籍，卡耐基梅隆大学计算金融专业硕士，具有基金从业资格，曾任职于美国</w:t>
            </w:r>
            <w:r>
              <w:rPr>
                <w:rFonts w:hint="eastAsia"/>
              </w:rPr>
              <w:t>AQR Capital Management</w:t>
            </w:r>
            <w:r>
              <w:rPr>
                <w:rFonts w:hint="eastAsia"/>
              </w:rPr>
              <w:t>、美国</w:t>
            </w:r>
            <w:r>
              <w:rPr>
                <w:rFonts w:hint="eastAsia"/>
              </w:rPr>
              <w:t>Citadel Securities</w:t>
            </w:r>
            <w:r>
              <w:rPr>
                <w:rFonts w:hint="eastAsia"/>
              </w:rPr>
              <w:t>，历任量化研究员、量化交易员。</w:t>
            </w:r>
            <w:r>
              <w:rPr>
                <w:rFonts w:hint="eastAsia"/>
              </w:rPr>
              <w:t>2021</w:t>
            </w:r>
            <w:r>
              <w:rPr>
                <w:rFonts w:hint="eastAsia"/>
              </w:rPr>
              <w:t>年</w:t>
            </w:r>
            <w:r>
              <w:rPr>
                <w:rFonts w:hint="eastAsia"/>
              </w:rPr>
              <w:t>11</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日至今，任南方上证</w:t>
            </w:r>
            <w:r>
              <w:rPr>
                <w:rFonts w:hint="eastAsia"/>
              </w:rPr>
              <w:t>50</w:t>
            </w:r>
            <w:r>
              <w:rPr>
                <w:rFonts w:hint="eastAsia"/>
              </w:rPr>
              <w:t>增强基金经理；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个月持有债券基金经理；</w:t>
            </w:r>
            <w:r>
              <w:rPr>
                <w:rFonts w:hint="eastAsia"/>
              </w:rPr>
              <w:t>2026</w:t>
            </w:r>
            <w:r>
              <w:rPr>
                <w:rFonts w:hint="eastAsia"/>
              </w:rPr>
              <w:t>年</w:t>
            </w:r>
            <w:r>
              <w:rPr>
                <w:rFonts w:hint="eastAsia"/>
              </w:rPr>
              <w:t>3</w:t>
            </w:r>
            <w:r>
              <w:rPr>
                <w:rFonts w:hint="eastAsia"/>
              </w:rPr>
              <w:t>月</w:t>
            </w:r>
            <w:r>
              <w:rPr>
                <w:rFonts w:hint="eastAsia"/>
              </w:rPr>
              <w:t>13</w:t>
            </w:r>
            <w:r>
              <w:rPr>
                <w:rFonts w:hint="eastAsia"/>
              </w:rPr>
              <w:t>日至今，任南方中证</w:t>
            </w:r>
            <w:r>
              <w:rPr>
                <w:rFonts w:hint="eastAsia"/>
              </w:rPr>
              <w:t>500</w:t>
            </w:r>
            <w:r>
              <w:rPr>
                <w:rFonts w:hint="eastAsia"/>
              </w:rPr>
              <w:t>量化增强股票发起、南方沪深</w:t>
            </w:r>
            <w:r>
              <w:rPr>
                <w:rFonts w:hint="eastAsia"/>
              </w:rPr>
              <w:t>300</w:t>
            </w:r>
            <w:r>
              <w:rPr>
                <w:rFonts w:hint="eastAsia"/>
              </w:rPr>
              <w:t>指数增强基金经理。</w:t>
            </w:r>
          </w:p>
        </w:tc>
      </w:tr>
    </w:tbl>
    <w:p w:rsidR="00165865" w:rsidRDefault="00165865" w:rsidP="0016586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65865" w:rsidRDefault="00165865" w:rsidP="0016586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65865" w:rsidRDefault="00165865" w:rsidP="00165865">
      <w:pPr>
        <w:pStyle w:val="-2"/>
        <w:spacing w:before="312"/>
        <w:rPr>
          <w:rFonts w:hint="eastAsia"/>
        </w:rPr>
      </w:pPr>
      <w:r>
        <w:rPr>
          <w:rFonts w:hint="eastAsia"/>
        </w:rPr>
        <w:lastRenderedPageBreak/>
        <w:t>管理人对报告期内本基金运作遵规守信情况的说明</w:t>
      </w:r>
    </w:p>
    <w:p w:rsidR="00165865" w:rsidRDefault="00165865" w:rsidP="0016586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65865" w:rsidRDefault="00165865" w:rsidP="00165865">
      <w:pPr>
        <w:pStyle w:val="-2"/>
        <w:spacing w:before="312"/>
        <w:rPr>
          <w:rFonts w:hint="eastAsia"/>
        </w:rPr>
      </w:pPr>
      <w:r>
        <w:rPr>
          <w:rFonts w:hint="eastAsia"/>
        </w:rPr>
        <w:t>公平交易专项说明</w:t>
      </w:r>
    </w:p>
    <w:p w:rsidR="00165865" w:rsidRDefault="00165865" w:rsidP="00165865">
      <w:pPr>
        <w:pStyle w:val="-3"/>
        <w:spacing w:before="156" w:after="156"/>
        <w:rPr>
          <w:rFonts w:hint="eastAsia"/>
        </w:rPr>
      </w:pPr>
      <w:r>
        <w:rPr>
          <w:rFonts w:hint="eastAsia"/>
        </w:rPr>
        <w:t>公平交易制度的执行情况</w:t>
      </w:r>
    </w:p>
    <w:p w:rsidR="00165865" w:rsidRDefault="00165865" w:rsidP="0016586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65865" w:rsidRDefault="00165865" w:rsidP="00165865">
      <w:pPr>
        <w:pStyle w:val="-3"/>
        <w:spacing w:before="156" w:after="156"/>
        <w:rPr>
          <w:rFonts w:hint="eastAsia"/>
        </w:rPr>
      </w:pPr>
      <w:r>
        <w:rPr>
          <w:rFonts w:hint="eastAsia"/>
        </w:rPr>
        <w:t>异常交易行为的专项说明</w:t>
      </w:r>
    </w:p>
    <w:p w:rsidR="00165865" w:rsidRDefault="00165865" w:rsidP="0016586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65865" w:rsidRDefault="00165865" w:rsidP="00165865">
      <w:pPr>
        <w:pStyle w:val="-2"/>
        <w:spacing w:before="312"/>
        <w:rPr>
          <w:rFonts w:hint="eastAsia"/>
        </w:rPr>
      </w:pPr>
      <w:r>
        <w:rPr>
          <w:rFonts w:hint="eastAsia"/>
        </w:rPr>
        <w:t>报告期内基金投资策略和运作分析</w:t>
      </w:r>
    </w:p>
    <w:p w:rsidR="00165865" w:rsidRDefault="00165865" w:rsidP="00165865">
      <w:pPr>
        <w:pStyle w:val="-"/>
        <w:ind w:firstLine="420"/>
        <w:rPr>
          <w:rFonts w:hint="eastAsia"/>
        </w:rPr>
      </w:pPr>
      <w:r>
        <w:rPr>
          <w:rFonts w:hint="eastAsia"/>
        </w:rPr>
        <w:t>2026年一季度，A股市场先扬后抑，进入三月份受美伊国际冲突影响，市场风险偏好有所降低，全球资产均出现一定程度的下跌。但我们对A股中长期看好的观点仍然不变，相信优质的中国企业在不确定的市场环境中更会展现出更强的韧性。在产品运作中，我们坚持采用多策略均衡配置的思路，避免追逐过热板块和风格，严格风险控制，维持产品的平稳运行。</w:t>
      </w:r>
    </w:p>
    <w:p w:rsidR="00165865" w:rsidRDefault="00165865" w:rsidP="00165865">
      <w:pPr>
        <w:pStyle w:val="-"/>
        <w:ind w:firstLine="420"/>
        <w:rPr>
          <w:rFonts w:hint="eastAsia"/>
        </w:rPr>
      </w:pPr>
      <w:r>
        <w:rPr>
          <w:rFonts w:hint="eastAsia"/>
        </w:rPr>
        <w:t>本基金是指数增强型基金，以上证50指数作为基金投资组合的标的指数。投资管理上，我们坚持采取量化策略进行投资和风险管理。其中量化投资策略包括：上证50指数增强策略、基本面量化、量化多因子等模型，以多策略融合模型进行股票投资。力争在跟踪指数的基础上实现超越业绩比较基准的投资回报。</w:t>
      </w:r>
    </w:p>
    <w:p w:rsidR="00165865" w:rsidRDefault="00165865" w:rsidP="00165865">
      <w:pPr>
        <w:pStyle w:val="-2"/>
        <w:spacing w:before="312"/>
        <w:rPr>
          <w:rFonts w:hint="eastAsia"/>
        </w:rPr>
      </w:pPr>
      <w:r>
        <w:rPr>
          <w:rFonts w:hint="eastAsia"/>
        </w:rPr>
        <w:t>报告期内基金的业绩表现</w:t>
      </w:r>
    </w:p>
    <w:p w:rsidR="00165865" w:rsidRDefault="00165865" w:rsidP="00165865">
      <w:pPr>
        <w:pStyle w:val="-"/>
        <w:ind w:firstLine="420"/>
        <w:rPr>
          <w:rFonts w:hint="eastAsia"/>
        </w:rPr>
      </w:pPr>
      <w:r>
        <w:rPr>
          <w:rFonts w:hint="eastAsia"/>
        </w:rPr>
        <w:t>截至报告期末，本基金A份额净值为1.1232元，报告期内，份额净值增长率为-5.90%，同期业绩基准增长率为-6.42%；本基金C份额净值为1.0969元，报告期内，份额净值增长率为-5.99%，同期业绩基准增长率为-6.42%。</w:t>
      </w:r>
    </w:p>
    <w:p w:rsidR="00165865" w:rsidRDefault="00165865" w:rsidP="00165865">
      <w:pPr>
        <w:pStyle w:val="-2"/>
        <w:spacing w:before="312"/>
        <w:rPr>
          <w:rFonts w:hint="eastAsia"/>
        </w:rPr>
      </w:pPr>
      <w:r>
        <w:rPr>
          <w:rFonts w:hint="eastAsia"/>
        </w:rPr>
        <w:lastRenderedPageBreak/>
        <w:t>报告期内基金持有人数或基金资产净值预警说明</w:t>
      </w:r>
    </w:p>
    <w:p w:rsidR="00165865" w:rsidRDefault="00165865" w:rsidP="0016586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65865" w:rsidRDefault="00165865" w:rsidP="00165865">
      <w:pPr>
        <w:pStyle w:val="-1"/>
        <w:ind w:left="281" w:hanging="281"/>
        <w:rPr>
          <w:rFonts w:hint="eastAsia"/>
        </w:rPr>
      </w:pPr>
      <w:r>
        <w:rPr>
          <w:rFonts w:hint="eastAsia"/>
        </w:rPr>
        <w:t>投资组合报告</w:t>
      </w:r>
    </w:p>
    <w:p w:rsidR="00165865" w:rsidRDefault="00165865" w:rsidP="00165865">
      <w:pPr>
        <w:pStyle w:val="-2"/>
        <w:spacing w:before="312"/>
        <w:rPr>
          <w:rFonts w:hint="eastAsia"/>
        </w:rPr>
      </w:pPr>
      <w:r>
        <w:rPr>
          <w:rFonts w:hint="eastAsia"/>
        </w:rPr>
        <w:t>报告期末基金资产组合情况</w:t>
      </w:r>
    </w:p>
    <w:p w:rsidR="00165865" w:rsidRDefault="00165865" w:rsidP="0016586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65865" w:rsidTr="00165865">
        <w:trPr>
          <w:cnfStyle w:val="100000000000" w:firstRow="1" w:lastRow="0" w:firstColumn="0" w:lastColumn="0" w:oddVBand="0" w:evenVBand="0" w:oddHBand="0" w:evenHBand="0" w:firstRowFirstColumn="0" w:firstRowLastColumn="0" w:lastRowFirstColumn="0" w:lastRowLastColumn="0"/>
        </w:trPr>
        <w:tc>
          <w:tcPr>
            <w:tcW w:w="646" w:type="dxa"/>
          </w:tcPr>
          <w:p w:rsidR="00165865" w:rsidRPr="00165865" w:rsidRDefault="00165865" w:rsidP="00165865">
            <w:pPr>
              <w:jc w:val="center"/>
              <w:rPr>
                <w:b/>
              </w:rPr>
            </w:pPr>
            <w:r w:rsidRPr="00165865">
              <w:rPr>
                <w:rFonts w:hint="eastAsia"/>
                <w:b/>
              </w:rPr>
              <w:t>序号</w:t>
            </w:r>
          </w:p>
        </w:tc>
        <w:tc>
          <w:tcPr>
            <w:tcW w:w="2971" w:type="dxa"/>
          </w:tcPr>
          <w:p w:rsidR="00165865" w:rsidRPr="00165865" w:rsidRDefault="00165865" w:rsidP="00165865">
            <w:pPr>
              <w:jc w:val="center"/>
              <w:rPr>
                <w:b/>
              </w:rPr>
            </w:pPr>
            <w:r w:rsidRPr="00165865">
              <w:rPr>
                <w:rFonts w:hint="eastAsia"/>
                <w:b/>
              </w:rPr>
              <w:t>项目</w:t>
            </w:r>
          </w:p>
        </w:tc>
        <w:tc>
          <w:tcPr>
            <w:tcW w:w="2381" w:type="dxa"/>
          </w:tcPr>
          <w:p w:rsidR="00165865" w:rsidRPr="00165865" w:rsidRDefault="00165865" w:rsidP="00165865">
            <w:pPr>
              <w:jc w:val="center"/>
              <w:rPr>
                <w:b/>
              </w:rPr>
            </w:pPr>
            <w:r w:rsidRPr="00165865">
              <w:rPr>
                <w:rFonts w:hint="eastAsia"/>
                <w:b/>
              </w:rPr>
              <w:t>金额（元）</w:t>
            </w:r>
          </w:p>
        </w:tc>
        <w:tc>
          <w:tcPr>
            <w:tcW w:w="2506" w:type="dxa"/>
          </w:tcPr>
          <w:p w:rsidR="00165865" w:rsidRPr="00165865" w:rsidRDefault="00165865" w:rsidP="00165865">
            <w:pPr>
              <w:jc w:val="center"/>
              <w:rPr>
                <w:b/>
              </w:rPr>
            </w:pPr>
            <w:r w:rsidRPr="00165865">
              <w:rPr>
                <w:rFonts w:hint="eastAsia"/>
                <w:b/>
              </w:rPr>
              <w:t>占基金总资产的比例（</w:t>
            </w:r>
            <w:r w:rsidRPr="00165865">
              <w:rPr>
                <w:rFonts w:hint="eastAsia"/>
                <w:b/>
              </w:rPr>
              <w:t>%</w:t>
            </w:r>
            <w:r w:rsidRPr="00165865">
              <w:rPr>
                <w:rFonts w:hint="eastAsia"/>
                <w:b/>
              </w:rPr>
              <w:t>）</w:t>
            </w:r>
          </w:p>
        </w:tc>
      </w:tr>
      <w:tr w:rsidR="00165865" w:rsidTr="00165865">
        <w:tc>
          <w:tcPr>
            <w:tcW w:w="646" w:type="dxa"/>
          </w:tcPr>
          <w:p w:rsidR="00165865" w:rsidRDefault="00165865" w:rsidP="00165865">
            <w:pPr>
              <w:jc w:val="center"/>
            </w:pPr>
            <w:r>
              <w:t>1</w:t>
            </w:r>
          </w:p>
        </w:tc>
        <w:tc>
          <w:tcPr>
            <w:tcW w:w="2971" w:type="dxa"/>
          </w:tcPr>
          <w:p w:rsidR="00165865" w:rsidRDefault="00165865" w:rsidP="00165865">
            <w:pPr>
              <w:jc w:val="left"/>
            </w:pPr>
            <w:r>
              <w:rPr>
                <w:rFonts w:hint="eastAsia"/>
              </w:rPr>
              <w:t>权益投资</w:t>
            </w:r>
          </w:p>
        </w:tc>
        <w:tc>
          <w:tcPr>
            <w:tcW w:w="2381" w:type="dxa"/>
          </w:tcPr>
          <w:p w:rsidR="00165865" w:rsidRDefault="00165865" w:rsidP="00165865">
            <w:pPr>
              <w:jc w:val="right"/>
            </w:pPr>
            <w:r>
              <w:t>198,641,817.25</w:t>
            </w:r>
          </w:p>
        </w:tc>
        <w:tc>
          <w:tcPr>
            <w:tcW w:w="2506" w:type="dxa"/>
          </w:tcPr>
          <w:p w:rsidR="00165865" w:rsidRDefault="00165865" w:rsidP="00165865">
            <w:pPr>
              <w:jc w:val="right"/>
            </w:pPr>
            <w:r>
              <w:t>93.14</w:t>
            </w:r>
          </w:p>
        </w:tc>
      </w:tr>
      <w:tr w:rsidR="00165865" w:rsidTr="00165865">
        <w:tc>
          <w:tcPr>
            <w:tcW w:w="646" w:type="dxa"/>
          </w:tcPr>
          <w:p w:rsidR="00165865" w:rsidRDefault="00165865" w:rsidP="00165865">
            <w:pPr>
              <w:jc w:val="center"/>
            </w:pPr>
          </w:p>
        </w:tc>
        <w:tc>
          <w:tcPr>
            <w:tcW w:w="2971" w:type="dxa"/>
          </w:tcPr>
          <w:p w:rsidR="00165865" w:rsidRDefault="00165865" w:rsidP="00165865">
            <w:pPr>
              <w:jc w:val="left"/>
            </w:pPr>
            <w:r>
              <w:rPr>
                <w:rFonts w:hint="eastAsia"/>
              </w:rPr>
              <w:t>其中：股票</w:t>
            </w:r>
          </w:p>
        </w:tc>
        <w:tc>
          <w:tcPr>
            <w:tcW w:w="2381" w:type="dxa"/>
          </w:tcPr>
          <w:p w:rsidR="00165865" w:rsidRDefault="00165865" w:rsidP="00165865">
            <w:pPr>
              <w:jc w:val="right"/>
            </w:pPr>
            <w:r>
              <w:t>198,641,817.25</w:t>
            </w:r>
          </w:p>
        </w:tc>
        <w:tc>
          <w:tcPr>
            <w:tcW w:w="2506" w:type="dxa"/>
          </w:tcPr>
          <w:p w:rsidR="00165865" w:rsidRDefault="00165865" w:rsidP="00165865">
            <w:pPr>
              <w:jc w:val="right"/>
            </w:pPr>
            <w:r>
              <w:t>93.14</w:t>
            </w:r>
          </w:p>
        </w:tc>
      </w:tr>
      <w:tr w:rsidR="00165865" w:rsidTr="00165865">
        <w:tc>
          <w:tcPr>
            <w:tcW w:w="646" w:type="dxa"/>
          </w:tcPr>
          <w:p w:rsidR="00165865" w:rsidRDefault="00165865" w:rsidP="00165865">
            <w:pPr>
              <w:jc w:val="center"/>
            </w:pPr>
            <w:r>
              <w:t>2</w:t>
            </w:r>
          </w:p>
        </w:tc>
        <w:tc>
          <w:tcPr>
            <w:tcW w:w="2971" w:type="dxa"/>
          </w:tcPr>
          <w:p w:rsidR="00165865" w:rsidRDefault="00165865" w:rsidP="00165865">
            <w:pPr>
              <w:jc w:val="left"/>
            </w:pPr>
            <w:r>
              <w:rPr>
                <w:rFonts w:hint="eastAsia"/>
              </w:rPr>
              <w:t>基金投资</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r>
              <w:t>3</w:t>
            </w:r>
          </w:p>
        </w:tc>
        <w:tc>
          <w:tcPr>
            <w:tcW w:w="2971" w:type="dxa"/>
          </w:tcPr>
          <w:p w:rsidR="00165865" w:rsidRDefault="00165865" w:rsidP="00165865">
            <w:pPr>
              <w:jc w:val="left"/>
            </w:pPr>
            <w:r>
              <w:rPr>
                <w:rFonts w:hint="eastAsia"/>
              </w:rPr>
              <w:t>固定收益投资</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p>
        </w:tc>
        <w:tc>
          <w:tcPr>
            <w:tcW w:w="2971" w:type="dxa"/>
          </w:tcPr>
          <w:p w:rsidR="00165865" w:rsidRDefault="00165865" w:rsidP="00165865">
            <w:pPr>
              <w:jc w:val="left"/>
            </w:pPr>
            <w:r>
              <w:rPr>
                <w:rFonts w:hint="eastAsia"/>
              </w:rPr>
              <w:t>其中：债券</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p>
        </w:tc>
        <w:tc>
          <w:tcPr>
            <w:tcW w:w="2971" w:type="dxa"/>
          </w:tcPr>
          <w:p w:rsidR="00165865" w:rsidRDefault="00165865" w:rsidP="00165865">
            <w:pPr>
              <w:jc w:val="left"/>
            </w:pPr>
            <w:r>
              <w:rPr>
                <w:rFonts w:hint="eastAsia"/>
              </w:rPr>
              <w:t xml:space="preserve">      </w:t>
            </w:r>
            <w:r>
              <w:rPr>
                <w:rFonts w:hint="eastAsia"/>
              </w:rPr>
              <w:t>资产支持证券</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r>
              <w:t>4</w:t>
            </w:r>
          </w:p>
        </w:tc>
        <w:tc>
          <w:tcPr>
            <w:tcW w:w="2971" w:type="dxa"/>
          </w:tcPr>
          <w:p w:rsidR="00165865" w:rsidRDefault="00165865" w:rsidP="00165865">
            <w:pPr>
              <w:jc w:val="left"/>
            </w:pPr>
            <w:r>
              <w:rPr>
                <w:rFonts w:hint="eastAsia"/>
              </w:rPr>
              <w:t>贵金属投资</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r>
              <w:t>5</w:t>
            </w:r>
          </w:p>
        </w:tc>
        <w:tc>
          <w:tcPr>
            <w:tcW w:w="2971" w:type="dxa"/>
          </w:tcPr>
          <w:p w:rsidR="00165865" w:rsidRDefault="00165865" w:rsidP="00165865">
            <w:pPr>
              <w:jc w:val="left"/>
            </w:pPr>
            <w:r>
              <w:rPr>
                <w:rFonts w:hint="eastAsia"/>
              </w:rPr>
              <w:t>金融衍生品投资</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r>
              <w:t>6</w:t>
            </w:r>
          </w:p>
        </w:tc>
        <w:tc>
          <w:tcPr>
            <w:tcW w:w="2971" w:type="dxa"/>
          </w:tcPr>
          <w:p w:rsidR="00165865" w:rsidRDefault="00165865" w:rsidP="00165865">
            <w:pPr>
              <w:jc w:val="left"/>
            </w:pPr>
            <w:r>
              <w:rPr>
                <w:rFonts w:hint="eastAsia"/>
              </w:rPr>
              <w:t>买入返售金融资产</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p>
        </w:tc>
        <w:tc>
          <w:tcPr>
            <w:tcW w:w="2971" w:type="dxa"/>
          </w:tcPr>
          <w:p w:rsidR="00165865" w:rsidRDefault="00165865" w:rsidP="00165865">
            <w:pPr>
              <w:jc w:val="left"/>
            </w:pPr>
            <w:r>
              <w:rPr>
                <w:rFonts w:hint="eastAsia"/>
              </w:rPr>
              <w:t>其中：买断式回购的买入返售金融资产</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center"/>
            </w:pPr>
            <w:r>
              <w:t>7</w:t>
            </w:r>
          </w:p>
        </w:tc>
        <w:tc>
          <w:tcPr>
            <w:tcW w:w="2971" w:type="dxa"/>
          </w:tcPr>
          <w:p w:rsidR="00165865" w:rsidRDefault="00165865" w:rsidP="00165865">
            <w:pPr>
              <w:jc w:val="left"/>
            </w:pPr>
            <w:r>
              <w:rPr>
                <w:rFonts w:hint="eastAsia"/>
              </w:rPr>
              <w:t>银行存款和结算备付金合计</w:t>
            </w:r>
          </w:p>
        </w:tc>
        <w:tc>
          <w:tcPr>
            <w:tcW w:w="2381" w:type="dxa"/>
          </w:tcPr>
          <w:p w:rsidR="00165865" w:rsidRDefault="00165865" w:rsidP="00165865">
            <w:pPr>
              <w:jc w:val="right"/>
            </w:pPr>
            <w:r>
              <w:t>13,978,666.43</w:t>
            </w:r>
          </w:p>
        </w:tc>
        <w:tc>
          <w:tcPr>
            <w:tcW w:w="2506" w:type="dxa"/>
          </w:tcPr>
          <w:p w:rsidR="00165865" w:rsidRDefault="00165865" w:rsidP="00165865">
            <w:pPr>
              <w:jc w:val="right"/>
            </w:pPr>
            <w:r>
              <w:t>6.55</w:t>
            </w:r>
          </w:p>
        </w:tc>
      </w:tr>
      <w:tr w:rsidR="00165865" w:rsidTr="00165865">
        <w:tc>
          <w:tcPr>
            <w:tcW w:w="646" w:type="dxa"/>
          </w:tcPr>
          <w:p w:rsidR="00165865" w:rsidRDefault="00165865" w:rsidP="00165865">
            <w:pPr>
              <w:jc w:val="center"/>
            </w:pPr>
            <w:r>
              <w:t>8</w:t>
            </w:r>
          </w:p>
        </w:tc>
        <w:tc>
          <w:tcPr>
            <w:tcW w:w="2971" w:type="dxa"/>
          </w:tcPr>
          <w:p w:rsidR="00165865" w:rsidRDefault="00165865" w:rsidP="00165865">
            <w:pPr>
              <w:jc w:val="left"/>
            </w:pPr>
            <w:r>
              <w:rPr>
                <w:rFonts w:hint="eastAsia"/>
              </w:rPr>
              <w:t>其他资产</w:t>
            </w:r>
          </w:p>
        </w:tc>
        <w:tc>
          <w:tcPr>
            <w:tcW w:w="2381" w:type="dxa"/>
          </w:tcPr>
          <w:p w:rsidR="00165865" w:rsidRDefault="00165865" w:rsidP="00165865">
            <w:pPr>
              <w:jc w:val="right"/>
            </w:pPr>
            <w:r>
              <w:t>654,271.23</w:t>
            </w:r>
          </w:p>
        </w:tc>
        <w:tc>
          <w:tcPr>
            <w:tcW w:w="2506" w:type="dxa"/>
          </w:tcPr>
          <w:p w:rsidR="00165865" w:rsidRDefault="00165865" w:rsidP="00165865">
            <w:pPr>
              <w:jc w:val="right"/>
            </w:pPr>
            <w:r>
              <w:t>0.31</w:t>
            </w:r>
          </w:p>
        </w:tc>
      </w:tr>
      <w:tr w:rsidR="00165865" w:rsidTr="00165865">
        <w:tc>
          <w:tcPr>
            <w:tcW w:w="646" w:type="dxa"/>
          </w:tcPr>
          <w:p w:rsidR="00165865" w:rsidRDefault="00165865" w:rsidP="00165865">
            <w:pPr>
              <w:jc w:val="center"/>
            </w:pPr>
            <w:r>
              <w:t>9</w:t>
            </w:r>
          </w:p>
        </w:tc>
        <w:tc>
          <w:tcPr>
            <w:tcW w:w="2971" w:type="dxa"/>
          </w:tcPr>
          <w:p w:rsidR="00165865" w:rsidRDefault="00165865" w:rsidP="00165865">
            <w:pPr>
              <w:jc w:val="left"/>
            </w:pPr>
            <w:r>
              <w:rPr>
                <w:rFonts w:hint="eastAsia"/>
              </w:rPr>
              <w:t>合计</w:t>
            </w:r>
          </w:p>
        </w:tc>
        <w:tc>
          <w:tcPr>
            <w:tcW w:w="2381" w:type="dxa"/>
          </w:tcPr>
          <w:p w:rsidR="00165865" w:rsidRDefault="00165865" w:rsidP="00165865">
            <w:pPr>
              <w:jc w:val="right"/>
            </w:pPr>
            <w:r>
              <w:t>213,274,754.91</w:t>
            </w:r>
          </w:p>
        </w:tc>
        <w:tc>
          <w:tcPr>
            <w:tcW w:w="2506" w:type="dxa"/>
          </w:tcPr>
          <w:p w:rsidR="00165865" w:rsidRDefault="00165865" w:rsidP="00165865">
            <w:pPr>
              <w:jc w:val="right"/>
            </w:pPr>
            <w:r>
              <w:t>100.00</w:t>
            </w:r>
          </w:p>
        </w:tc>
      </w:tr>
    </w:tbl>
    <w:p w:rsidR="00165865" w:rsidRDefault="00165865" w:rsidP="00165865">
      <w:pPr>
        <w:pStyle w:val="-2"/>
        <w:spacing w:before="312"/>
        <w:rPr>
          <w:rFonts w:hint="eastAsia"/>
        </w:rPr>
      </w:pPr>
      <w:r>
        <w:rPr>
          <w:rFonts w:hint="eastAsia"/>
        </w:rPr>
        <w:t>报告期末按行业分类的股票投资组合</w:t>
      </w:r>
    </w:p>
    <w:p w:rsidR="00165865" w:rsidRDefault="00165865" w:rsidP="00165865">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165865" w:rsidTr="00165865">
        <w:trPr>
          <w:cnfStyle w:val="100000000000" w:firstRow="1" w:lastRow="0" w:firstColumn="0" w:lastColumn="0" w:oddVBand="0" w:evenVBand="0" w:oddHBand="0" w:evenHBand="0" w:firstRowFirstColumn="0" w:firstRowLastColumn="0" w:lastRowFirstColumn="0" w:lastRowLastColumn="0"/>
        </w:trPr>
        <w:tc>
          <w:tcPr>
            <w:tcW w:w="646" w:type="dxa"/>
          </w:tcPr>
          <w:p w:rsidR="00165865" w:rsidRPr="00165865" w:rsidRDefault="00165865" w:rsidP="00165865">
            <w:pPr>
              <w:jc w:val="center"/>
              <w:rPr>
                <w:b/>
              </w:rPr>
            </w:pPr>
            <w:r w:rsidRPr="00165865">
              <w:rPr>
                <w:rFonts w:hint="eastAsia"/>
                <w:b/>
              </w:rPr>
              <w:t>代码</w:t>
            </w:r>
          </w:p>
        </w:tc>
        <w:tc>
          <w:tcPr>
            <w:tcW w:w="2971" w:type="dxa"/>
          </w:tcPr>
          <w:p w:rsidR="00165865" w:rsidRPr="00165865" w:rsidRDefault="00165865" w:rsidP="00165865">
            <w:pPr>
              <w:jc w:val="center"/>
              <w:rPr>
                <w:b/>
              </w:rPr>
            </w:pPr>
            <w:r w:rsidRPr="00165865">
              <w:rPr>
                <w:rFonts w:hint="eastAsia"/>
                <w:b/>
              </w:rPr>
              <w:t>行业类别</w:t>
            </w:r>
          </w:p>
        </w:tc>
        <w:tc>
          <w:tcPr>
            <w:tcW w:w="2381" w:type="dxa"/>
          </w:tcPr>
          <w:p w:rsidR="00165865" w:rsidRPr="00165865" w:rsidRDefault="00165865" w:rsidP="00165865">
            <w:pPr>
              <w:jc w:val="center"/>
              <w:rPr>
                <w:b/>
              </w:rPr>
            </w:pPr>
            <w:r w:rsidRPr="00165865">
              <w:rPr>
                <w:rFonts w:hint="eastAsia"/>
                <w:b/>
              </w:rPr>
              <w:t>公允价值（元）</w:t>
            </w:r>
          </w:p>
        </w:tc>
        <w:tc>
          <w:tcPr>
            <w:tcW w:w="2506" w:type="dxa"/>
          </w:tcPr>
          <w:p w:rsidR="00165865" w:rsidRPr="00165865" w:rsidRDefault="00165865" w:rsidP="00165865">
            <w:pPr>
              <w:jc w:val="center"/>
              <w:rPr>
                <w:b/>
              </w:rPr>
            </w:pPr>
            <w:r w:rsidRPr="00165865">
              <w:rPr>
                <w:rFonts w:hint="eastAsia"/>
                <w:b/>
              </w:rPr>
              <w:t>占基金资产净值比例</w:t>
            </w:r>
            <w:r w:rsidRPr="00165865">
              <w:rPr>
                <w:rFonts w:hint="eastAsia"/>
                <w:b/>
              </w:rPr>
              <w:t>(%)</w:t>
            </w:r>
          </w:p>
        </w:tc>
      </w:tr>
      <w:tr w:rsidR="00165865" w:rsidTr="00165865">
        <w:tc>
          <w:tcPr>
            <w:tcW w:w="646" w:type="dxa"/>
          </w:tcPr>
          <w:p w:rsidR="00165865" w:rsidRDefault="00165865" w:rsidP="00165865">
            <w:pPr>
              <w:jc w:val="left"/>
            </w:pPr>
            <w:r>
              <w:t>A</w:t>
            </w:r>
          </w:p>
        </w:tc>
        <w:tc>
          <w:tcPr>
            <w:tcW w:w="2971" w:type="dxa"/>
          </w:tcPr>
          <w:p w:rsidR="00165865" w:rsidRDefault="00165865" w:rsidP="00165865">
            <w:pPr>
              <w:jc w:val="left"/>
            </w:pPr>
            <w:r>
              <w:rPr>
                <w:rFonts w:hint="eastAsia"/>
              </w:rPr>
              <w:t>农、林、牧、渔业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B</w:t>
            </w:r>
          </w:p>
        </w:tc>
        <w:tc>
          <w:tcPr>
            <w:tcW w:w="2971" w:type="dxa"/>
          </w:tcPr>
          <w:p w:rsidR="00165865" w:rsidRDefault="00165865" w:rsidP="00165865">
            <w:pPr>
              <w:jc w:val="left"/>
            </w:pPr>
            <w:r>
              <w:rPr>
                <w:rFonts w:hint="eastAsia"/>
              </w:rPr>
              <w:t>采矿业</w:t>
            </w:r>
          </w:p>
        </w:tc>
        <w:tc>
          <w:tcPr>
            <w:tcW w:w="2381" w:type="dxa"/>
          </w:tcPr>
          <w:p w:rsidR="00165865" w:rsidRDefault="00165865" w:rsidP="00165865">
            <w:pPr>
              <w:jc w:val="right"/>
            </w:pPr>
            <w:r>
              <w:t>31,088,451.34</w:t>
            </w:r>
          </w:p>
        </w:tc>
        <w:tc>
          <w:tcPr>
            <w:tcW w:w="2506" w:type="dxa"/>
          </w:tcPr>
          <w:p w:rsidR="00165865" w:rsidRDefault="00165865" w:rsidP="00165865">
            <w:pPr>
              <w:jc w:val="right"/>
            </w:pPr>
            <w:r>
              <w:t>14.71</w:t>
            </w:r>
          </w:p>
        </w:tc>
      </w:tr>
      <w:tr w:rsidR="00165865" w:rsidTr="00165865">
        <w:tc>
          <w:tcPr>
            <w:tcW w:w="646" w:type="dxa"/>
          </w:tcPr>
          <w:p w:rsidR="00165865" w:rsidRDefault="00165865" w:rsidP="00165865">
            <w:pPr>
              <w:jc w:val="left"/>
            </w:pPr>
            <w:r>
              <w:t>C</w:t>
            </w:r>
          </w:p>
        </w:tc>
        <w:tc>
          <w:tcPr>
            <w:tcW w:w="2971" w:type="dxa"/>
          </w:tcPr>
          <w:p w:rsidR="00165865" w:rsidRDefault="00165865" w:rsidP="00165865">
            <w:pPr>
              <w:jc w:val="left"/>
            </w:pPr>
            <w:r>
              <w:rPr>
                <w:rFonts w:hint="eastAsia"/>
              </w:rPr>
              <w:t>制造业</w:t>
            </w:r>
          </w:p>
        </w:tc>
        <w:tc>
          <w:tcPr>
            <w:tcW w:w="2381" w:type="dxa"/>
          </w:tcPr>
          <w:p w:rsidR="00165865" w:rsidRDefault="00165865" w:rsidP="00165865">
            <w:pPr>
              <w:jc w:val="right"/>
            </w:pPr>
            <w:r>
              <w:t>51,775,134.98</w:t>
            </w:r>
          </w:p>
        </w:tc>
        <w:tc>
          <w:tcPr>
            <w:tcW w:w="2506" w:type="dxa"/>
          </w:tcPr>
          <w:p w:rsidR="00165865" w:rsidRDefault="00165865" w:rsidP="00165865">
            <w:pPr>
              <w:jc w:val="right"/>
            </w:pPr>
            <w:r>
              <w:t>24.50</w:t>
            </w:r>
          </w:p>
        </w:tc>
      </w:tr>
      <w:tr w:rsidR="00165865" w:rsidTr="00165865">
        <w:tc>
          <w:tcPr>
            <w:tcW w:w="646" w:type="dxa"/>
          </w:tcPr>
          <w:p w:rsidR="00165865" w:rsidRDefault="00165865" w:rsidP="00165865">
            <w:pPr>
              <w:jc w:val="left"/>
            </w:pPr>
            <w:r>
              <w:t>D</w:t>
            </w:r>
          </w:p>
        </w:tc>
        <w:tc>
          <w:tcPr>
            <w:tcW w:w="2971" w:type="dxa"/>
          </w:tcPr>
          <w:p w:rsidR="00165865" w:rsidRDefault="00165865" w:rsidP="00165865">
            <w:pPr>
              <w:jc w:val="left"/>
            </w:pPr>
            <w:r>
              <w:rPr>
                <w:rFonts w:hint="eastAsia"/>
              </w:rPr>
              <w:t>电力、热力、燃气及水生产和供应业</w:t>
            </w:r>
          </w:p>
        </w:tc>
        <w:tc>
          <w:tcPr>
            <w:tcW w:w="2381" w:type="dxa"/>
          </w:tcPr>
          <w:p w:rsidR="00165865" w:rsidRDefault="00165865" w:rsidP="00165865">
            <w:pPr>
              <w:jc w:val="right"/>
            </w:pPr>
            <w:r>
              <w:t>6,995,133.33</w:t>
            </w:r>
          </w:p>
        </w:tc>
        <w:tc>
          <w:tcPr>
            <w:tcW w:w="2506" w:type="dxa"/>
          </w:tcPr>
          <w:p w:rsidR="00165865" w:rsidRDefault="00165865" w:rsidP="00165865">
            <w:pPr>
              <w:jc w:val="right"/>
            </w:pPr>
            <w:r>
              <w:t>3.31</w:t>
            </w:r>
          </w:p>
        </w:tc>
      </w:tr>
      <w:tr w:rsidR="00165865" w:rsidTr="00165865">
        <w:tc>
          <w:tcPr>
            <w:tcW w:w="646" w:type="dxa"/>
          </w:tcPr>
          <w:p w:rsidR="00165865" w:rsidRDefault="00165865" w:rsidP="00165865">
            <w:pPr>
              <w:jc w:val="left"/>
            </w:pPr>
            <w:r>
              <w:t>E</w:t>
            </w:r>
          </w:p>
        </w:tc>
        <w:tc>
          <w:tcPr>
            <w:tcW w:w="2971" w:type="dxa"/>
          </w:tcPr>
          <w:p w:rsidR="00165865" w:rsidRDefault="00165865" w:rsidP="00165865">
            <w:pPr>
              <w:jc w:val="left"/>
            </w:pPr>
            <w:r>
              <w:rPr>
                <w:rFonts w:hint="eastAsia"/>
              </w:rPr>
              <w:t>建筑业</w:t>
            </w:r>
          </w:p>
        </w:tc>
        <w:tc>
          <w:tcPr>
            <w:tcW w:w="2381" w:type="dxa"/>
          </w:tcPr>
          <w:p w:rsidR="00165865" w:rsidRDefault="00165865" w:rsidP="00165865">
            <w:pPr>
              <w:jc w:val="right"/>
            </w:pPr>
            <w:r>
              <w:t>1,233,502.08</w:t>
            </w:r>
          </w:p>
        </w:tc>
        <w:tc>
          <w:tcPr>
            <w:tcW w:w="2506" w:type="dxa"/>
          </w:tcPr>
          <w:p w:rsidR="00165865" w:rsidRDefault="00165865" w:rsidP="00165865">
            <w:pPr>
              <w:jc w:val="right"/>
            </w:pPr>
            <w:r>
              <w:t>0.58</w:t>
            </w:r>
          </w:p>
        </w:tc>
      </w:tr>
      <w:tr w:rsidR="00165865" w:rsidTr="00165865">
        <w:tc>
          <w:tcPr>
            <w:tcW w:w="646" w:type="dxa"/>
          </w:tcPr>
          <w:p w:rsidR="00165865" w:rsidRDefault="00165865" w:rsidP="00165865">
            <w:pPr>
              <w:jc w:val="left"/>
            </w:pPr>
            <w:r>
              <w:t>F</w:t>
            </w:r>
          </w:p>
        </w:tc>
        <w:tc>
          <w:tcPr>
            <w:tcW w:w="2971" w:type="dxa"/>
          </w:tcPr>
          <w:p w:rsidR="00165865" w:rsidRDefault="00165865" w:rsidP="00165865">
            <w:pPr>
              <w:jc w:val="left"/>
            </w:pPr>
            <w:r>
              <w:rPr>
                <w:rFonts w:hint="eastAsia"/>
              </w:rPr>
              <w:t>批发和零售业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G</w:t>
            </w:r>
          </w:p>
        </w:tc>
        <w:tc>
          <w:tcPr>
            <w:tcW w:w="2971" w:type="dxa"/>
          </w:tcPr>
          <w:p w:rsidR="00165865" w:rsidRDefault="00165865" w:rsidP="00165865">
            <w:pPr>
              <w:jc w:val="left"/>
            </w:pPr>
            <w:r>
              <w:rPr>
                <w:rFonts w:hint="eastAsia"/>
              </w:rPr>
              <w:t>交通运输、仓储和邮政业</w:t>
            </w:r>
          </w:p>
        </w:tc>
        <w:tc>
          <w:tcPr>
            <w:tcW w:w="2381" w:type="dxa"/>
          </w:tcPr>
          <w:p w:rsidR="00165865" w:rsidRDefault="00165865" w:rsidP="00165865">
            <w:pPr>
              <w:jc w:val="right"/>
            </w:pPr>
            <w:r>
              <w:t>3,242,141.44</w:t>
            </w:r>
          </w:p>
        </w:tc>
        <w:tc>
          <w:tcPr>
            <w:tcW w:w="2506" w:type="dxa"/>
          </w:tcPr>
          <w:p w:rsidR="00165865" w:rsidRDefault="00165865" w:rsidP="00165865">
            <w:pPr>
              <w:jc w:val="right"/>
            </w:pPr>
            <w:r>
              <w:t>1.53</w:t>
            </w:r>
          </w:p>
        </w:tc>
      </w:tr>
      <w:tr w:rsidR="00165865" w:rsidTr="00165865">
        <w:tc>
          <w:tcPr>
            <w:tcW w:w="646" w:type="dxa"/>
          </w:tcPr>
          <w:p w:rsidR="00165865" w:rsidRDefault="00165865" w:rsidP="00165865">
            <w:pPr>
              <w:jc w:val="left"/>
            </w:pPr>
            <w:r>
              <w:t>H</w:t>
            </w:r>
          </w:p>
        </w:tc>
        <w:tc>
          <w:tcPr>
            <w:tcW w:w="2971" w:type="dxa"/>
          </w:tcPr>
          <w:p w:rsidR="00165865" w:rsidRDefault="00165865" w:rsidP="00165865">
            <w:pPr>
              <w:jc w:val="left"/>
            </w:pPr>
            <w:r>
              <w:rPr>
                <w:rFonts w:hint="eastAsia"/>
              </w:rPr>
              <w:t>住宿和餐饮业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I</w:t>
            </w:r>
          </w:p>
        </w:tc>
        <w:tc>
          <w:tcPr>
            <w:tcW w:w="2971" w:type="dxa"/>
          </w:tcPr>
          <w:p w:rsidR="00165865" w:rsidRDefault="00165865" w:rsidP="00165865">
            <w:pPr>
              <w:jc w:val="left"/>
            </w:pPr>
            <w:r>
              <w:rPr>
                <w:rFonts w:hint="eastAsia"/>
              </w:rPr>
              <w:t>信息传输、软件和信息技术服务业</w:t>
            </w:r>
          </w:p>
        </w:tc>
        <w:tc>
          <w:tcPr>
            <w:tcW w:w="2381" w:type="dxa"/>
          </w:tcPr>
          <w:p w:rsidR="00165865" w:rsidRDefault="00165865" w:rsidP="00165865">
            <w:pPr>
              <w:jc w:val="right"/>
            </w:pPr>
            <w:r>
              <w:t>11,632,494.78</w:t>
            </w:r>
          </w:p>
        </w:tc>
        <w:tc>
          <w:tcPr>
            <w:tcW w:w="2506" w:type="dxa"/>
          </w:tcPr>
          <w:p w:rsidR="00165865" w:rsidRDefault="00165865" w:rsidP="00165865">
            <w:pPr>
              <w:jc w:val="right"/>
            </w:pPr>
            <w:r>
              <w:t>5.50</w:t>
            </w:r>
          </w:p>
        </w:tc>
      </w:tr>
      <w:tr w:rsidR="00165865" w:rsidTr="00165865">
        <w:tc>
          <w:tcPr>
            <w:tcW w:w="646" w:type="dxa"/>
          </w:tcPr>
          <w:p w:rsidR="00165865" w:rsidRDefault="00165865" w:rsidP="00165865">
            <w:pPr>
              <w:jc w:val="left"/>
            </w:pPr>
            <w:r>
              <w:lastRenderedPageBreak/>
              <w:t>J</w:t>
            </w:r>
          </w:p>
        </w:tc>
        <w:tc>
          <w:tcPr>
            <w:tcW w:w="2971" w:type="dxa"/>
          </w:tcPr>
          <w:p w:rsidR="00165865" w:rsidRDefault="00165865" w:rsidP="00165865">
            <w:pPr>
              <w:jc w:val="left"/>
            </w:pPr>
            <w:r>
              <w:rPr>
                <w:rFonts w:hint="eastAsia"/>
              </w:rPr>
              <w:t>金融业</w:t>
            </w:r>
          </w:p>
        </w:tc>
        <w:tc>
          <w:tcPr>
            <w:tcW w:w="2381" w:type="dxa"/>
          </w:tcPr>
          <w:p w:rsidR="00165865" w:rsidRDefault="00165865" w:rsidP="00165865">
            <w:pPr>
              <w:jc w:val="right"/>
            </w:pPr>
            <w:r>
              <w:t>65,329,713.19</w:t>
            </w:r>
          </w:p>
        </w:tc>
        <w:tc>
          <w:tcPr>
            <w:tcW w:w="2506" w:type="dxa"/>
          </w:tcPr>
          <w:p w:rsidR="00165865" w:rsidRDefault="00165865" w:rsidP="00165865">
            <w:pPr>
              <w:jc w:val="right"/>
            </w:pPr>
            <w:r>
              <w:t>30.91</w:t>
            </w:r>
          </w:p>
        </w:tc>
      </w:tr>
      <w:tr w:rsidR="00165865" w:rsidTr="00165865">
        <w:tc>
          <w:tcPr>
            <w:tcW w:w="646" w:type="dxa"/>
          </w:tcPr>
          <w:p w:rsidR="00165865" w:rsidRDefault="00165865" w:rsidP="00165865">
            <w:pPr>
              <w:jc w:val="left"/>
            </w:pPr>
            <w:r>
              <w:t>K</w:t>
            </w:r>
          </w:p>
        </w:tc>
        <w:tc>
          <w:tcPr>
            <w:tcW w:w="2971" w:type="dxa"/>
          </w:tcPr>
          <w:p w:rsidR="00165865" w:rsidRDefault="00165865" w:rsidP="00165865">
            <w:pPr>
              <w:jc w:val="left"/>
            </w:pPr>
            <w:r>
              <w:rPr>
                <w:rFonts w:hint="eastAsia"/>
              </w:rPr>
              <w:t>房地产业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L</w:t>
            </w:r>
          </w:p>
        </w:tc>
        <w:tc>
          <w:tcPr>
            <w:tcW w:w="2971" w:type="dxa"/>
          </w:tcPr>
          <w:p w:rsidR="00165865" w:rsidRDefault="00165865" w:rsidP="00165865">
            <w:pPr>
              <w:jc w:val="left"/>
            </w:pPr>
            <w:r>
              <w:rPr>
                <w:rFonts w:hint="eastAsia"/>
              </w:rPr>
              <w:t>租赁和商务服务业</w:t>
            </w:r>
          </w:p>
        </w:tc>
        <w:tc>
          <w:tcPr>
            <w:tcW w:w="2381" w:type="dxa"/>
          </w:tcPr>
          <w:p w:rsidR="00165865" w:rsidRDefault="00165865" w:rsidP="00165865">
            <w:pPr>
              <w:jc w:val="right"/>
            </w:pPr>
            <w:r>
              <w:t>3,496,408.02</w:t>
            </w:r>
          </w:p>
        </w:tc>
        <w:tc>
          <w:tcPr>
            <w:tcW w:w="2506" w:type="dxa"/>
          </w:tcPr>
          <w:p w:rsidR="00165865" w:rsidRDefault="00165865" w:rsidP="00165865">
            <w:pPr>
              <w:jc w:val="right"/>
            </w:pPr>
            <w:r>
              <w:t>1.65</w:t>
            </w:r>
          </w:p>
        </w:tc>
      </w:tr>
      <w:tr w:rsidR="00165865" w:rsidTr="00165865">
        <w:tc>
          <w:tcPr>
            <w:tcW w:w="646" w:type="dxa"/>
          </w:tcPr>
          <w:p w:rsidR="00165865" w:rsidRDefault="00165865" w:rsidP="00165865">
            <w:pPr>
              <w:jc w:val="left"/>
            </w:pPr>
            <w:r>
              <w:t>M</w:t>
            </w:r>
          </w:p>
        </w:tc>
        <w:tc>
          <w:tcPr>
            <w:tcW w:w="2971" w:type="dxa"/>
          </w:tcPr>
          <w:p w:rsidR="00165865" w:rsidRDefault="00165865" w:rsidP="00165865">
            <w:pPr>
              <w:jc w:val="left"/>
            </w:pPr>
            <w:r>
              <w:rPr>
                <w:rFonts w:hint="eastAsia"/>
              </w:rPr>
              <w:t>科学研究和技术服务业</w:t>
            </w:r>
          </w:p>
        </w:tc>
        <w:tc>
          <w:tcPr>
            <w:tcW w:w="2381" w:type="dxa"/>
          </w:tcPr>
          <w:p w:rsidR="00165865" w:rsidRDefault="00165865" w:rsidP="00165865">
            <w:pPr>
              <w:jc w:val="right"/>
            </w:pPr>
            <w:r>
              <w:t>5,501,546.10</w:t>
            </w:r>
          </w:p>
        </w:tc>
        <w:tc>
          <w:tcPr>
            <w:tcW w:w="2506" w:type="dxa"/>
          </w:tcPr>
          <w:p w:rsidR="00165865" w:rsidRDefault="00165865" w:rsidP="00165865">
            <w:pPr>
              <w:jc w:val="right"/>
            </w:pPr>
            <w:r>
              <w:t>2.60</w:t>
            </w:r>
          </w:p>
        </w:tc>
      </w:tr>
      <w:tr w:rsidR="00165865" w:rsidTr="00165865">
        <w:tc>
          <w:tcPr>
            <w:tcW w:w="646" w:type="dxa"/>
          </w:tcPr>
          <w:p w:rsidR="00165865" w:rsidRDefault="00165865" w:rsidP="00165865">
            <w:pPr>
              <w:jc w:val="left"/>
            </w:pPr>
            <w:r>
              <w:t>N</w:t>
            </w:r>
          </w:p>
        </w:tc>
        <w:tc>
          <w:tcPr>
            <w:tcW w:w="2971" w:type="dxa"/>
          </w:tcPr>
          <w:p w:rsidR="00165865" w:rsidRDefault="00165865" w:rsidP="00165865">
            <w:pPr>
              <w:jc w:val="left"/>
            </w:pPr>
            <w:r>
              <w:rPr>
                <w:rFonts w:hint="eastAsia"/>
              </w:rPr>
              <w:t>水利、环境和公共设施管理业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O</w:t>
            </w:r>
          </w:p>
        </w:tc>
        <w:tc>
          <w:tcPr>
            <w:tcW w:w="2971" w:type="dxa"/>
          </w:tcPr>
          <w:p w:rsidR="00165865" w:rsidRDefault="00165865" w:rsidP="00165865">
            <w:pPr>
              <w:jc w:val="left"/>
            </w:pPr>
            <w:r>
              <w:rPr>
                <w:rFonts w:hint="eastAsia"/>
              </w:rPr>
              <w:t>居民服务、修理和其他服务业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P</w:t>
            </w:r>
          </w:p>
        </w:tc>
        <w:tc>
          <w:tcPr>
            <w:tcW w:w="2971" w:type="dxa"/>
          </w:tcPr>
          <w:p w:rsidR="00165865" w:rsidRDefault="00165865" w:rsidP="00165865">
            <w:pPr>
              <w:jc w:val="left"/>
            </w:pPr>
            <w:r>
              <w:rPr>
                <w:rFonts w:hint="eastAsia"/>
              </w:rPr>
              <w:t>教育</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Q</w:t>
            </w:r>
          </w:p>
        </w:tc>
        <w:tc>
          <w:tcPr>
            <w:tcW w:w="2971" w:type="dxa"/>
          </w:tcPr>
          <w:p w:rsidR="00165865" w:rsidRDefault="00165865" w:rsidP="00165865">
            <w:pPr>
              <w:jc w:val="left"/>
            </w:pPr>
            <w:r>
              <w:rPr>
                <w:rFonts w:hint="eastAsia"/>
              </w:rPr>
              <w:t>卫生和社会工作</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R</w:t>
            </w:r>
          </w:p>
        </w:tc>
        <w:tc>
          <w:tcPr>
            <w:tcW w:w="2971" w:type="dxa"/>
          </w:tcPr>
          <w:p w:rsidR="00165865" w:rsidRDefault="00165865" w:rsidP="00165865">
            <w:pPr>
              <w:jc w:val="left"/>
            </w:pPr>
            <w:r>
              <w:rPr>
                <w:rFonts w:hint="eastAsia"/>
              </w:rPr>
              <w:t>文化、体育和娱乐业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S</w:t>
            </w:r>
          </w:p>
        </w:tc>
        <w:tc>
          <w:tcPr>
            <w:tcW w:w="2971" w:type="dxa"/>
          </w:tcPr>
          <w:p w:rsidR="00165865" w:rsidRDefault="00165865" w:rsidP="00165865">
            <w:pPr>
              <w:jc w:val="left"/>
            </w:pPr>
            <w:r>
              <w:rPr>
                <w:rFonts w:hint="eastAsia"/>
              </w:rPr>
              <w:t>综合</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p>
        </w:tc>
        <w:tc>
          <w:tcPr>
            <w:tcW w:w="2971" w:type="dxa"/>
          </w:tcPr>
          <w:p w:rsidR="00165865" w:rsidRDefault="00165865" w:rsidP="00165865">
            <w:pPr>
              <w:jc w:val="left"/>
            </w:pPr>
            <w:r>
              <w:rPr>
                <w:rFonts w:hint="eastAsia"/>
              </w:rPr>
              <w:t>合计</w:t>
            </w:r>
          </w:p>
        </w:tc>
        <w:tc>
          <w:tcPr>
            <w:tcW w:w="2381" w:type="dxa"/>
          </w:tcPr>
          <w:p w:rsidR="00165865" w:rsidRDefault="00165865" w:rsidP="00165865">
            <w:pPr>
              <w:jc w:val="right"/>
            </w:pPr>
            <w:r>
              <w:t>180,294,525.26</w:t>
            </w:r>
          </w:p>
        </w:tc>
        <w:tc>
          <w:tcPr>
            <w:tcW w:w="2506" w:type="dxa"/>
          </w:tcPr>
          <w:p w:rsidR="00165865" w:rsidRDefault="00165865" w:rsidP="00165865">
            <w:pPr>
              <w:jc w:val="right"/>
            </w:pPr>
            <w:r>
              <w:t>85.31</w:t>
            </w:r>
          </w:p>
        </w:tc>
      </w:tr>
    </w:tbl>
    <w:p w:rsidR="00165865" w:rsidRDefault="00165865" w:rsidP="00165865">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165865" w:rsidTr="00165865">
        <w:trPr>
          <w:cnfStyle w:val="100000000000" w:firstRow="1" w:lastRow="0" w:firstColumn="0" w:lastColumn="0" w:oddVBand="0" w:evenVBand="0" w:oddHBand="0" w:evenHBand="0" w:firstRowFirstColumn="0" w:firstRowLastColumn="0" w:lastRowFirstColumn="0" w:lastRowLastColumn="0"/>
        </w:trPr>
        <w:tc>
          <w:tcPr>
            <w:tcW w:w="646" w:type="dxa"/>
          </w:tcPr>
          <w:p w:rsidR="00165865" w:rsidRPr="00165865" w:rsidRDefault="00165865" w:rsidP="00165865">
            <w:pPr>
              <w:jc w:val="center"/>
              <w:rPr>
                <w:b/>
              </w:rPr>
            </w:pPr>
            <w:r w:rsidRPr="00165865">
              <w:rPr>
                <w:rFonts w:hint="eastAsia"/>
                <w:b/>
              </w:rPr>
              <w:t>代码</w:t>
            </w:r>
          </w:p>
        </w:tc>
        <w:tc>
          <w:tcPr>
            <w:tcW w:w="2971" w:type="dxa"/>
          </w:tcPr>
          <w:p w:rsidR="00165865" w:rsidRPr="00165865" w:rsidRDefault="00165865" w:rsidP="00165865">
            <w:pPr>
              <w:jc w:val="center"/>
              <w:rPr>
                <w:b/>
              </w:rPr>
            </w:pPr>
            <w:r w:rsidRPr="00165865">
              <w:rPr>
                <w:rFonts w:hint="eastAsia"/>
                <w:b/>
              </w:rPr>
              <w:t>行业类别</w:t>
            </w:r>
          </w:p>
        </w:tc>
        <w:tc>
          <w:tcPr>
            <w:tcW w:w="2381" w:type="dxa"/>
          </w:tcPr>
          <w:p w:rsidR="00165865" w:rsidRPr="00165865" w:rsidRDefault="00165865" w:rsidP="00165865">
            <w:pPr>
              <w:jc w:val="center"/>
              <w:rPr>
                <w:b/>
              </w:rPr>
            </w:pPr>
            <w:r w:rsidRPr="00165865">
              <w:rPr>
                <w:rFonts w:hint="eastAsia"/>
                <w:b/>
              </w:rPr>
              <w:t>公允价值（元）</w:t>
            </w:r>
          </w:p>
        </w:tc>
        <w:tc>
          <w:tcPr>
            <w:tcW w:w="2506" w:type="dxa"/>
          </w:tcPr>
          <w:p w:rsidR="00165865" w:rsidRPr="00165865" w:rsidRDefault="00165865" w:rsidP="00165865">
            <w:pPr>
              <w:jc w:val="center"/>
              <w:rPr>
                <w:b/>
              </w:rPr>
            </w:pPr>
            <w:r w:rsidRPr="00165865">
              <w:rPr>
                <w:rFonts w:hint="eastAsia"/>
                <w:b/>
              </w:rPr>
              <w:t>占基金资产净值比例</w:t>
            </w:r>
            <w:r w:rsidRPr="00165865">
              <w:rPr>
                <w:rFonts w:hint="eastAsia"/>
                <w:b/>
              </w:rPr>
              <w:t>(%)</w:t>
            </w:r>
          </w:p>
        </w:tc>
      </w:tr>
      <w:tr w:rsidR="00165865" w:rsidTr="00165865">
        <w:tc>
          <w:tcPr>
            <w:tcW w:w="646" w:type="dxa"/>
          </w:tcPr>
          <w:p w:rsidR="00165865" w:rsidRDefault="00165865" w:rsidP="00165865">
            <w:pPr>
              <w:jc w:val="left"/>
            </w:pPr>
            <w:r>
              <w:t>A</w:t>
            </w:r>
          </w:p>
        </w:tc>
        <w:tc>
          <w:tcPr>
            <w:tcW w:w="2971" w:type="dxa"/>
          </w:tcPr>
          <w:p w:rsidR="00165865" w:rsidRDefault="00165865" w:rsidP="00165865">
            <w:pPr>
              <w:jc w:val="left"/>
            </w:pPr>
            <w:r>
              <w:rPr>
                <w:rFonts w:hint="eastAsia"/>
              </w:rPr>
              <w:t>农、林、牧、渔业</w:t>
            </w:r>
          </w:p>
        </w:tc>
        <w:tc>
          <w:tcPr>
            <w:tcW w:w="2381" w:type="dxa"/>
          </w:tcPr>
          <w:p w:rsidR="00165865" w:rsidRDefault="00165865" w:rsidP="00165865">
            <w:pPr>
              <w:jc w:val="right"/>
            </w:pPr>
            <w:r>
              <w:t>35,960.00</w:t>
            </w:r>
          </w:p>
        </w:tc>
        <w:tc>
          <w:tcPr>
            <w:tcW w:w="2506" w:type="dxa"/>
          </w:tcPr>
          <w:p w:rsidR="00165865" w:rsidRDefault="00165865" w:rsidP="00165865">
            <w:pPr>
              <w:jc w:val="right"/>
            </w:pPr>
            <w:r>
              <w:t>0.02</w:t>
            </w:r>
          </w:p>
        </w:tc>
      </w:tr>
      <w:tr w:rsidR="00165865" w:rsidTr="00165865">
        <w:tc>
          <w:tcPr>
            <w:tcW w:w="646" w:type="dxa"/>
          </w:tcPr>
          <w:p w:rsidR="00165865" w:rsidRDefault="00165865" w:rsidP="00165865">
            <w:pPr>
              <w:jc w:val="left"/>
            </w:pPr>
            <w:r>
              <w:t>B</w:t>
            </w:r>
          </w:p>
        </w:tc>
        <w:tc>
          <w:tcPr>
            <w:tcW w:w="2971" w:type="dxa"/>
          </w:tcPr>
          <w:p w:rsidR="00165865" w:rsidRDefault="00165865" w:rsidP="00165865">
            <w:pPr>
              <w:jc w:val="left"/>
            </w:pPr>
            <w:r>
              <w:rPr>
                <w:rFonts w:hint="eastAsia"/>
              </w:rPr>
              <w:t>采矿业</w:t>
            </w:r>
          </w:p>
        </w:tc>
        <w:tc>
          <w:tcPr>
            <w:tcW w:w="2381" w:type="dxa"/>
          </w:tcPr>
          <w:p w:rsidR="00165865" w:rsidRDefault="00165865" w:rsidP="00165865">
            <w:pPr>
              <w:jc w:val="right"/>
            </w:pPr>
            <w:r>
              <w:t>814,512.00</w:t>
            </w:r>
          </w:p>
        </w:tc>
        <w:tc>
          <w:tcPr>
            <w:tcW w:w="2506" w:type="dxa"/>
          </w:tcPr>
          <w:p w:rsidR="00165865" w:rsidRDefault="00165865" w:rsidP="00165865">
            <w:pPr>
              <w:jc w:val="right"/>
            </w:pPr>
            <w:r>
              <w:t>0.39</w:t>
            </w:r>
          </w:p>
        </w:tc>
      </w:tr>
      <w:tr w:rsidR="00165865" w:rsidTr="00165865">
        <w:tc>
          <w:tcPr>
            <w:tcW w:w="646" w:type="dxa"/>
          </w:tcPr>
          <w:p w:rsidR="00165865" w:rsidRDefault="00165865" w:rsidP="00165865">
            <w:pPr>
              <w:jc w:val="left"/>
            </w:pPr>
            <w:r>
              <w:t>C</w:t>
            </w:r>
          </w:p>
        </w:tc>
        <w:tc>
          <w:tcPr>
            <w:tcW w:w="2971" w:type="dxa"/>
          </w:tcPr>
          <w:p w:rsidR="00165865" w:rsidRDefault="00165865" w:rsidP="00165865">
            <w:pPr>
              <w:jc w:val="left"/>
            </w:pPr>
            <w:r>
              <w:rPr>
                <w:rFonts w:hint="eastAsia"/>
              </w:rPr>
              <w:t>制造业</w:t>
            </w:r>
          </w:p>
        </w:tc>
        <w:tc>
          <w:tcPr>
            <w:tcW w:w="2381" w:type="dxa"/>
          </w:tcPr>
          <w:p w:rsidR="00165865" w:rsidRDefault="00165865" w:rsidP="00165865">
            <w:pPr>
              <w:jc w:val="right"/>
            </w:pPr>
            <w:r>
              <w:t>14,506,578.49</w:t>
            </w:r>
          </w:p>
        </w:tc>
        <w:tc>
          <w:tcPr>
            <w:tcW w:w="2506" w:type="dxa"/>
          </w:tcPr>
          <w:p w:rsidR="00165865" w:rsidRDefault="00165865" w:rsidP="00165865">
            <w:pPr>
              <w:jc w:val="right"/>
            </w:pPr>
            <w:r>
              <w:t>6.86</w:t>
            </w:r>
          </w:p>
        </w:tc>
      </w:tr>
      <w:tr w:rsidR="00165865" w:rsidTr="00165865">
        <w:tc>
          <w:tcPr>
            <w:tcW w:w="646" w:type="dxa"/>
          </w:tcPr>
          <w:p w:rsidR="00165865" w:rsidRDefault="00165865" w:rsidP="00165865">
            <w:pPr>
              <w:jc w:val="left"/>
            </w:pPr>
            <w:r>
              <w:t>D</w:t>
            </w:r>
          </w:p>
        </w:tc>
        <w:tc>
          <w:tcPr>
            <w:tcW w:w="2971" w:type="dxa"/>
          </w:tcPr>
          <w:p w:rsidR="00165865" w:rsidRDefault="00165865" w:rsidP="00165865">
            <w:pPr>
              <w:jc w:val="left"/>
            </w:pPr>
            <w:r>
              <w:rPr>
                <w:rFonts w:hint="eastAsia"/>
              </w:rPr>
              <w:t>电力、热力、燃气及水生产和供应业</w:t>
            </w:r>
          </w:p>
        </w:tc>
        <w:tc>
          <w:tcPr>
            <w:tcW w:w="2381" w:type="dxa"/>
          </w:tcPr>
          <w:p w:rsidR="00165865" w:rsidRDefault="00165865" w:rsidP="00165865">
            <w:pPr>
              <w:jc w:val="right"/>
            </w:pPr>
            <w:r>
              <w:t>357,816.00</w:t>
            </w:r>
          </w:p>
        </w:tc>
        <w:tc>
          <w:tcPr>
            <w:tcW w:w="2506" w:type="dxa"/>
          </w:tcPr>
          <w:p w:rsidR="00165865" w:rsidRDefault="00165865" w:rsidP="00165865">
            <w:pPr>
              <w:jc w:val="right"/>
            </w:pPr>
            <w:r>
              <w:t>0.17</w:t>
            </w:r>
          </w:p>
        </w:tc>
      </w:tr>
      <w:tr w:rsidR="00165865" w:rsidTr="00165865">
        <w:tc>
          <w:tcPr>
            <w:tcW w:w="646" w:type="dxa"/>
          </w:tcPr>
          <w:p w:rsidR="00165865" w:rsidRDefault="00165865" w:rsidP="00165865">
            <w:pPr>
              <w:jc w:val="left"/>
            </w:pPr>
            <w:r>
              <w:t>E</w:t>
            </w:r>
          </w:p>
        </w:tc>
        <w:tc>
          <w:tcPr>
            <w:tcW w:w="2971" w:type="dxa"/>
          </w:tcPr>
          <w:p w:rsidR="00165865" w:rsidRDefault="00165865" w:rsidP="00165865">
            <w:pPr>
              <w:jc w:val="left"/>
            </w:pPr>
            <w:r>
              <w:rPr>
                <w:rFonts w:hint="eastAsia"/>
              </w:rPr>
              <w:t>建筑业</w:t>
            </w:r>
          </w:p>
        </w:tc>
        <w:tc>
          <w:tcPr>
            <w:tcW w:w="2381" w:type="dxa"/>
          </w:tcPr>
          <w:p w:rsidR="00165865" w:rsidRDefault="00165865" w:rsidP="00165865">
            <w:pPr>
              <w:jc w:val="right"/>
            </w:pPr>
            <w:r>
              <w:t>905,455.00</w:t>
            </w:r>
          </w:p>
        </w:tc>
        <w:tc>
          <w:tcPr>
            <w:tcW w:w="2506" w:type="dxa"/>
          </w:tcPr>
          <w:p w:rsidR="00165865" w:rsidRDefault="00165865" w:rsidP="00165865">
            <w:pPr>
              <w:jc w:val="right"/>
            </w:pPr>
            <w:r>
              <w:t>0.43</w:t>
            </w:r>
          </w:p>
        </w:tc>
      </w:tr>
      <w:tr w:rsidR="00165865" w:rsidTr="00165865">
        <w:tc>
          <w:tcPr>
            <w:tcW w:w="646" w:type="dxa"/>
          </w:tcPr>
          <w:p w:rsidR="00165865" w:rsidRDefault="00165865" w:rsidP="00165865">
            <w:pPr>
              <w:jc w:val="left"/>
            </w:pPr>
            <w:r>
              <w:t>F</w:t>
            </w:r>
          </w:p>
        </w:tc>
        <w:tc>
          <w:tcPr>
            <w:tcW w:w="2971" w:type="dxa"/>
          </w:tcPr>
          <w:p w:rsidR="00165865" w:rsidRDefault="00165865" w:rsidP="00165865">
            <w:pPr>
              <w:jc w:val="left"/>
            </w:pPr>
            <w:r>
              <w:rPr>
                <w:rFonts w:hint="eastAsia"/>
              </w:rPr>
              <w:t>批发和零售业</w:t>
            </w:r>
          </w:p>
        </w:tc>
        <w:tc>
          <w:tcPr>
            <w:tcW w:w="2381" w:type="dxa"/>
          </w:tcPr>
          <w:p w:rsidR="00165865" w:rsidRDefault="00165865" w:rsidP="00165865">
            <w:pPr>
              <w:jc w:val="right"/>
            </w:pPr>
            <w:r>
              <w:t>141,191.00</w:t>
            </w:r>
          </w:p>
        </w:tc>
        <w:tc>
          <w:tcPr>
            <w:tcW w:w="2506" w:type="dxa"/>
          </w:tcPr>
          <w:p w:rsidR="00165865" w:rsidRDefault="00165865" w:rsidP="00165865">
            <w:pPr>
              <w:jc w:val="right"/>
            </w:pPr>
            <w:r>
              <w:t>0.07</w:t>
            </w:r>
          </w:p>
        </w:tc>
      </w:tr>
      <w:tr w:rsidR="00165865" w:rsidTr="00165865">
        <w:tc>
          <w:tcPr>
            <w:tcW w:w="646" w:type="dxa"/>
          </w:tcPr>
          <w:p w:rsidR="00165865" w:rsidRDefault="00165865" w:rsidP="00165865">
            <w:pPr>
              <w:jc w:val="left"/>
            </w:pPr>
            <w:r>
              <w:t>G</w:t>
            </w:r>
          </w:p>
        </w:tc>
        <w:tc>
          <w:tcPr>
            <w:tcW w:w="2971" w:type="dxa"/>
          </w:tcPr>
          <w:p w:rsidR="00165865" w:rsidRDefault="00165865" w:rsidP="00165865">
            <w:pPr>
              <w:jc w:val="left"/>
            </w:pPr>
            <w:r>
              <w:rPr>
                <w:rFonts w:hint="eastAsia"/>
              </w:rPr>
              <w:t>交通运输、仓储和邮政业</w:t>
            </w:r>
          </w:p>
        </w:tc>
        <w:tc>
          <w:tcPr>
            <w:tcW w:w="2381" w:type="dxa"/>
          </w:tcPr>
          <w:p w:rsidR="00165865" w:rsidRDefault="00165865" w:rsidP="00165865">
            <w:pPr>
              <w:jc w:val="right"/>
            </w:pPr>
            <w:r>
              <w:t>260,335.00</w:t>
            </w:r>
          </w:p>
        </w:tc>
        <w:tc>
          <w:tcPr>
            <w:tcW w:w="2506" w:type="dxa"/>
          </w:tcPr>
          <w:p w:rsidR="00165865" w:rsidRDefault="00165865" w:rsidP="00165865">
            <w:pPr>
              <w:jc w:val="right"/>
            </w:pPr>
            <w:r>
              <w:t>0.12</w:t>
            </w:r>
          </w:p>
        </w:tc>
      </w:tr>
      <w:tr w:rsidR="00165865" w:rsidTr="00165865">
        <w:tc>
          <w:tcPr>
            <w:tcW w:w="646" w:type="dxa"/>
          </w:tcPr>
          <w:p w:rsidR="00165865" w:rsidRDefault="00165865" w:rsidP="00165865">
            <w:pPr>
              <w:jc w:val="left"/>
            </w:pPr>
            <w:r>
              <w:t>H</w:t>
            </w:r>
          </w:p>
        </w:tc>
        <w:tc>
          <w:tcPr>
            <w:tcW w:w="2971" w:type="dxa"/>
          </w:tcPr>
          <w:p w:rsidR="00165865" w:rsidRDefault="00165865" w:rsidP="00165865">
            <w:pPr>
              <w:jc w:val="left"/>
            </w:pPr>
            <w:r>
              <w:rPr>
                <w:rFonts w:hint="eastAsia"/>
              </w:rPr>
              <w:t>住宿和餐饮业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I</w:t>
            </w:r>
          </w:p>
        </w:tc>
        <w:tc>
          <w:tcPr>
            <w:tcW w:w="2971" w:type="dxa"/>
          </w:tcPr>
          <w:p w:rsidR="00165865" w:rsidRDefault="00165865" w:rsidP="00165865">
            <w:pPr>
              <w:jc w:val="left"/>
            </w:pPr>
            <w:r>
              <w:rPr>
                <w:rFonts w:hint="eastAsia"/>
              </w:rPr>
              <w:t>信息传输、软件和信息技术服务业</w:t>
            </w:r>
          </w:p>
        </w:tc>
        <w:tc>
          <w:tcPr>
            <w:tcW w:w="2381" w:type="dxa"/>
          </w:tcPr>
          <w:p w:rsidR="00165865" w:rsidRDefault="00165865" w:rsidP="00165865">
            <w:pPr>
              <w:jc w:val="right"/>
            </w:pPr>
            <w:r>
              <w:t>619,873.02</w:t>
            </w:r>
          </w:p>
        </w:tc>
        <w:tc>
          <w:tcPr>
            <w:tcW w:w="2506" w:type="dxa"/>
          </w:tcPr>
          <w:p w:rsidR="00165865" w:rsidRDefault="00165865" w:rsidP="00165865">
            <w:pPr>
              <w:jc w:val="right"/>
            </w:pPr>
            <w:r>
              <w:t>0.29</w:t>
            </w:r>
          </w:p>
        </w:tc>
      </w:tr>
      <w:tr w:rsidR="00165865" w:rsidTr="00165865">
        <w:tc>
          <w:tcPr>
            <w:tcW w:w="646" w:type="dxa"/>
          </w:tcPr>
          <w:p w:rsidR="00165865" w:rsidRDefault="00165865" w:rsidP="00165865">
            <w:pPr>
              <w:jc w:val="left"/>
            </w:pPr>
            <w:r>
              <w:t>J</w:t>
            </w:r>
          </w:p>
        </w:tc>
        <w:tc>
          <w:tcPr>
            <w:tcW w:w="2971" w:type="dxa"/>
          </w:tcPr>
          <w:p w:rsidR="00165865" w:rsidRDefault="00165865" w:rsidP="00165865">
            <w:pPr>
              <w:jc w:val="left"/>
            </w:pPr>
            <w:r>
              <w:rPr>
                <w:rFonts w:hint="eastAsia"/>
              </w:rPr>
              <w:t>金融业</w:t>
            </w:r>
          </w:p>
        </w:tc>
        <w:tc>
          <w:tcPr>
            <w:tcW w:w="2381" w:type="dxa"/>
          </w:tcPr>
          <w:p w:rsidR="00165865" w:rsidRDefault="00165865" w:rsidP="00165865">
            <w:pPr>
              <w:jc w:val="right"/>
            </w:pPr>
            <w:r>
              <w:t>369,822.00</w:t>
            </w:r>
          </w:p>
        </w:tc>
        <w:tc>
          <w:tcPr>
            <w:tcW w:w="2506" w:type="dxa"/>
          </w:tcPr>
          <w:p w:rsidR="00165865" w:rsidRDefault="00165865" w:rsidP="00165865">
            <w:pPr>
              <w:jc w:val="right"/>
            </w:pPr>
            <w:r>
              <w:t>0.17</w:t>
            </w:r>
          </w:p>
        </w:tc>
      </w:tr>
      <w:tr w:rsidR="00165865" w:rsidTr="00165865">
        <w:tc>
          <w:tcPr>
            <w:tcW w:w="646" w:type="dxa"/>
          </w:tcPr>
          <w:p w:rsidR="00165865" w:rsidRDefault="00165865" w:rsidP="00165865">
            <w:pPr>
              <w:jc w:val="left"/>
            </w:pPr>
            <w:r>
              <w:t>K</w:t>
            </w:r>
          </w:p>
        </w:tc>
        <w:tc>
          <w:tcPr>
            <w:tcW w:w="2971" w:type="dxa"/>
          </w:tcPr>
          <w:p w:rsidR="00165865" w:rsidRDefault="00165865" w:rsidP="00165865">
            <w:pPr>
              <w:jc w:val="left"/>
            </w:pPr>
            <w:r>
              <w:rPr>
                <w:rFonts w:hint="eastAsia"/>
              </w:rPr>
              <w:t>房地产业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L</w:t>
            </w:r>
          </w:p>
        </w:tc>
        <w:tc>
          <w:tcPr>
            <w:tcW w:w="2971" w:type="dxa"/>
          </w:tcPr>
          <w:p w:rsidR="00165865" w:rsidRDefault="00165865" w:rsidP="00165865">
            <w:pPr>
              <w:jc w:val="left"/>
            </w:pPr>
            <w:r>
              <w:rPr>
                <w:rFonts w:hint="eastAsia"/>
              </w:rPr>
              <w:t>租赁和商务服务业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M</w:t>
            </w:r>
          </w:p>
        </w:tc>
        <w:tc>
          <w:tcPr>
            <w:tcW w:w="2971" w:type="dxa"/>
          </w:tcPr>
          <w:p w:rsidR="00165865" w:rsidRDefault="00165865" w:rsidP="00165865">
            <w:pPr>
              <w:jc w:val="left"/>
            </w:pPr>
            <w:r>
              <w:rPr>
                <w:rFonts w:hint="eastAsia"/>
              </w:rPr>
              <w:t>科学研究和技术服务业</w:t>
            </w:r>
          </w:p>
        </w:tc>
        <w:tc>
          <w:tcPr>
            <w:tcW w:w="2381" w:type="dxa"/>
          </w:tcPr>
          <w:p w:rsidR="00165865" w:rsidRDefault="00165865" w:rsidP="00165865">
            <w:pPr>
              <w:jc w:val="right"/>
            </w:pPr>
            <w:r>
              <w:t>196,981.48</w:t>
            </w:r>
          </w:p>
        </w:tc>
        <w:tc>
          <w:tcPr>
            <w:tcW w:w="2506" w:type="dxa"/>
          </w:tcPr>
          <w:p w:rsidR="00165865" w:rsidRDefault="00165865" w:rsidP="00165865">
            <w:pPr>
              <w:jc w:val="right"/>
            </w:pPr>
            <w:r>
              <w:t>0.09</w:t>
            </w:r>
          </w:p>
        </w:tc>
      </w:tr>
      <w:tr w:rsidR="00165865" w:rsidTr="00165865">
        <w:tc>
          <w:tcPr>
            <w:tcW w:w="646" w:type="dxa"/>
          </w:tcPr>
          <w:p w:rsidR="00165865" w:rsidRDefault="00165865" w:rsidP="00165865">
            <w:pPr>
              <w:jc w:val="left"/>
            </w:pPr>
            <w:r>
              <w:t>N</w:t>
            </w:r>
          </w:p>
        </w:tc>
        <w:tc>
          <w:tcPr>
            <w:tcW w:w="2971" w:type="dxa"/>
          </w:tcPr>
          <w:p w:rsidR="00165865" w:rsidRDefault="00165865" w:rsidP="00165865">
            <w:pPr>
              <w:jc w:val="left"/>
            </w:pPr>
            <w:r>
              <w:rPr>
                <w:rFonts w:hint="eastAsia"/>
              </w:rPr>
              <w:t>水利、环境和公共设施管理业</w:t>
            </w:r>
          </w:p>
        </w:tc>
        <w:tc>
          <w:tcPr>
            <w:tcW w:w="2381" w:type="dxa"/>
          </w:tcPr>
          <w:p w:rsidR="00165865" w:rsidRDefault="00165865" w:rsidP="00165865">
            <w:pPr>
              <w:jc w:val="right"/>
            </w:pPr>
            <w:r>
              <w:t>138,768.00</w:t>
            </w:r>
          </w:p>
        </w:tc>
        <w:tc>
          <w:tcPr>
            <w:tcW w:w="2506" w:type="dxa"/>
          </w:tcPr>
          <w:p w:rsidR="00165865" w:rsidRDefault="00165865" w:rsidP="00165865">
            <w:pPr>
              <w:jc w:val="right"/>
            </w:pPr>
            <w:r>
              <w:t>0.07</w:t>
            </w:r>
          </w:p>
        </w:tc>
      </w:tr>
      <w:tr w:rsidR="00165865" w:rsidTr="00165865">
        <w:tc>
          <w:tcPr>
            <w:tcW w:w="646" w:type="dxa"/>
          </w:tcPr>
          <w:p w:rsidR="00165865" w:rsidRDefault="00165865" w:rsidP="00165865">
            <w:pPr>
              <w:jc w:val="left"/>
            </w:pPr>
            <w:r>
              <w:t>O</w:t>
            </w:r>
          </w:p>
        </w:tc>
        <w:tc>
          <w:tcPr>
            <w:tcW w:w="2971" w:type="dxa"/>
          </w:tcPr>
          <w:p w:rsidR="00165865" w:rsidRDefault="00165865" w:rsidP="00165865">
            <w:pPr>
              <w:jc w:val="left"/>
            </w:pPr>
            <w:r>
              <w:rPr>
                <w:rFonts w:hint="eastAsia"/>
              </w:rPr>
              <w:t>居民服务、修理和其他服务业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P</w:t>
            </w:r>
          </w:p>
        </w:tc>
        <w:tc>
          <w:tcPr>
            <w:tcW w:w="2971" w:type="dxa"/>
          </w:tcPr>
          <w:p w:rsidR="00165865" w:rsidRDefault="00165865" w:rsidP="00165865">
            <w:pPr>
              <w:jc w:val="left"/>
            </w:pPr>
            <w:r>
              <w:rPr>
                <w:rFonts w:hint="eastAsia"/>
              </w:rPr>
              <w:t>教育</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Q</w:t>
            </w:r>
          </w:p>
        </w:tc>
        <w:tc>
          <w:tcPr>
            <w:tcW w:w="2971" w:type="dxa"/>
          </w:tcPr>
          <w:p w:rsidR="00165865" w:rsidRDefault="00165865" w:rsidP="00165865">
            <w:pPr>
              <w:jc w:val="left"/>
            </w:pPr>
            <w:r>
              <w:rPr>
                <w:rFonts w:hint="eastAsia"/>
              </w:rPr>
              <w:t>卫生和社会工作</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R</w:t>
            </w:r>
          </w:p>
        </w:tc>
        <w:tc>
          <w:tcPr>
            <w:tcW w:w="2971" w:type="dxa"/>
          </w:tcPr>
          <w:p w:rsidR="00165865" w:rsidRDefault="00165865" w:rsidP="00165865">
            <w:pPr>
              <w:jc w:val="left"/>
            </w:pPr>
            <w:r>
              <w:rPr>
                <w:rFonts w:hint="eastAsia"/>
              </w:rPr>
              <w:t>文化、体育和娱乐业</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r>
              <w:t>S</w:t>
            </w:r>
          </w:p>
        </w:tc>
        <w:tc>
          <w:tcPr>
            <w:tcW w:w="2971" w:type="dxa"/>
          </w:tcPr>
          <w:p w:rsidR="00165865" w:rsidRDefault="00165865" w:rsidP="00165865">
            <w:pPr>
              <w:jc w:val="left"/>
            </w:pPr>
            <w:r>
              <w:rPr>
                <w:rFonts w:hint="eastAsia"/>
              </w:rPr>
              <w:t>综合</w:t>
            </w:r>
          </w:p>
        </w:tc>
        <w:tc>
          <w:tcPr>
            <w:tcW w:w="2381" w:type="dxa"/>
          </w:tcPr>
          <w:p w:rsidR="00165865" w:rsidRDefault="00165865" w:rsidP="00165865">
            <w:pPr>
              <w:jc w:val="right"/>
            </w:pPr>
            <w:r>
              <w:t>-</w:t>
            </w:r>
          </w:p>
        </w:tc>
        <w:tc>
          <w:tcPr>
            <w:tcW w:w="2506" w:type="dxa"/>
          </w:tcPr>
          <w:p w:rsidR="00165865" w:rsidRDefault="00165865" w:rsidP="00165865">
            <w:pPr>
              <w:jc w:val="right"/>
            </w:pPr>
            <w:r>
              <w:t>-</w:t>
            </w:r>
          </w:p>
        </w:tc>
      </w:tr>
      <w:tr w:rsidR="00165865" w:rsidTr="00165865">
        <w:tc>
          <w:tcPr>
            <w:tcW w:w="646" w:type="dxa"/>
          </w:tcPr>
          <w:p w:rsidR="00165865" w:rsidRDefault="00165865" w:rsidP="00165865">
            <w:pPr>
              <w:jc w:val="left"/>
            </w:pPr>
          </w:p>
        </w:tc>
        <w:tc>
          <w:tcPr>
            <w:tcW w:w="2971" w:type="dxa"/>
          </w:tcPr>
          <w:p w:rsidR="00165865" w:rsidRDefault="00165865" w:rsidP="00165865">
            <w:pPr>
              <w:jc w:val="left"/>
            </w:pPr>
            <w:r>
              <w:rPr>
                <w:rFonts w:hint="eastAsia"/>
              </w:rPr>
              <w:t>合计</w:t>
            </w:r>
          </w:p>
        </w:tc>
        <w:tc>
          <w:tcPr>
            <w:tcW w:w="2381" w:type="dxa"/>
          </w:tcPr>
          <w:p w:rsidR="00165865" w:rsidRDefault="00165865" w:rsidP="00165865">
            <w:pPr>
              <w:jc w:val="right"/>
            </w:pPr>
            <w:r>
              <w:t>18,347,291.99</w:t>
            </w:r>
          </w:p>
        </w:tc>
        <w:tc>
          <w:tcPr>
            <w:tcW w:w="2506" w:type="dxa"/>
          </w:tcPr>
          <w:p w:rsidR="00165865" w:rsidRDefault="00165865" w:rsidP="00165865">
            <w:pPr>
              <w:jc w:val="right"/>
            </w:pPr>
            <w:r>
              <w:t>8.68</w:t>
            </w:r>
          </w:p>
        </w:tc>
      </w:tr>
    </w:tbl>
    <w:p w:rsidR="00165865" w:rsidRDefault="00165865" w:rsidP="00165865">
      <w:pPr>
        <w:pStyle w:val="-3"/>
        <w:spacing w:before="156" w:after="156"/>
        <w:rPr>
          <w:rFonts w:hint="eastAsia"/>
        </w:rPr>
      </w:pPr>
      <w:r>
        <w:rPr>
          <w:rFonts w:hint="eastAsia"/>
        </w:rPr>
        <w:t>报告期末按行业分类的港股通投资股票投资组合</w:t>
      </w:r>
    </w:p>
    <w:p w:rsidR="00165865" w:rsidRDefault="00165865" w:rsidP="00165865">
      <w:pPr>
        <w:pStyle w:val="-"/>
        <w:ind w:firstLine="420"/>
        <w:rPr>
          <w:rFonts w:hint="eastAsia"/>
        </w:rPr>
      </w:pPr>
      <w:r>
        <w:rPr>
          <w:rFonts w:hint="eastAsia"/>
        </w:rPr>
        <w:t>无。</w:t>
      </w:r>
    </w:p>
    <w:p w:rsidR="00165865" w:rsidRDefault="00165865" w:rsidP="00165865">
      <w:pPr>
        <w:pStyle w:val="-2"/>
        <w:spacing w:before="312"/>
        <w:rPr>
          <w:rFonts w:hint="eastAsia"/>
        </w:rPr>
      </w:pPr>
      <w:r>
        <w:rPr>
          <w:rFonts w:hint="eastAsia"/>
        </w:rPr>
        <w:t>报告期末按公允价值占基金资产净值比例大小排序的前十名股票投资明细</w:t>
      </w:r>
    </w:p>
    <w:p w:rsidR="00165865" w:rsidRDefault="00165865" w:rsidP="00165865">
      <w:pPr>
        <w:pStyle w:val="-3"/>
        <w:spacing w:before="156" w:after="156"/>
        <w:rPr>
          <w:rFonts w:hint="eastAsia"/>
        </w:rPr>
      </w:pPr>
      <w:r>
        <w:rPr>
          <w:rFonts w:hint="eastAsia"/>
        </w:rPr>
        <w:t>报告期末指数投资按公允价值占基金资产净值比例大小排序的前十名股票</w:t>
      </w:r>
      <w:r>
        <w:rPr>
          <w:rFonts w:hint="eastAsia"/>
        </w:rPr>
        <w:lastRenderedPageBreak/>
        <w:t>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65865" w:rsidTr="00165865">
        <w:trPr>
          <w:cnfStyle w:val="100000000000" w:firstRow="1" w:lastRow="0" w:firstColumn="0" w:lastColumn="0" w:oddVBand="0" w:evenVBand="0" w:oddHBand="0" w:evenHBand="0" w:firstRowFirstColumn="0" w:firstRowLastColumn="0" w:lastRowFirstColumn="0" w:lastRowLastColumn="0"/>
        </w:trPr>
        <w:tc>
          <w:tcPr>
            <w:tcW w:w="652" w:type="dxa"/>
          </w:tcPr>
          <w:p w:rsidR="00165865" w:rsidRPr="00165865" w:rsidRDefault="00165865" w:rsidP="00165865">
            <w:pPr>
              <w:jc w:val="center"/>
              <w:rPr>
                <w:b/>
              </w:rPr>
            </w:pPr>
            <w:r w:rsidRPr="00165865">
              <w:rPr>
                <w:rFonts w:hint="eastAsia"/>
                <w:b/>
              </w:rPr>
              <w:t>序号</w:t>
            </w:r>
          </w:p>
        </w:tc>
        <w:tc>
          <w:tcPr>
            <w:tcW w:w="1349" w:type="dxa"/>
          </w:tcPr>
          <w:p w:rsidR="00165865" w:rsidRPr="00165865" w:rsidRDefault="00165865" w:rsidP="00165865">
            <w:pPr>
              <w:jc w:val="center"/>
              <w:rPr>
                <w:b/>
              </w:rPr>
            </w:pPr>
            <w:r w:rsidRPr="00165865">
              <w:rPr>
                <w:rFonts w:hint="eastAsia"/>
                <w:b/>
              </w:rPr>
              <w:t>股票代码</w:t>
            </w:r>
          </w:p>
        </w:tc>
        <w:tc>
          <w:tcPr>
            <w:tcW w:w="1349" w:type="dxa"/>
          </w:tcPr>
          <w:p w:rsidR="00165865" w:rsidRPr="00165865" w:rsidRDefault="00165865" w:rsidP="00165865">
            <w:pPr>
              <w:jc w:val="center"/>
              <w:rPr>
                <w:b/>
              </w:rPr>
            </w:pPr>
            <w:r w:rsidRPr="00165865">
              <w:rPr>
                <w:rFonts w:hint="eastAsia"/>
                <w:b/>
              </w:rPr>
              <w:t>股票名称</w:t>
            </w:r>
          </w:p>
        </w:tc>
        <w:tc>
          <w:tcPr>
            <w:tcW w:w="1718" w:type="dxa"/>
          </w:tcPr>
          <w:p w:rsidR="00165865" w:rsidRPr="00165865" w:rsidRDefault="00165865" w:rsidP="00165865">
            <w:pPr>
              <w:jc w:val="center"/>
              <w:rPr>
                <w:b/>
              </w:rPr>
            </w:pPr>
            <w:r w:rsidRPr="00165865">
              <w:rPr>
                <w:rFonts w:hint="eastAsia"/>
                <w:b/>
              </w:rPr>
              <w:t>数量（股）</w:t>
            </w:r>
          </w:p>
        </w:tc>
        <w:tc>
          <w:tcPr>
            <w:tcW w:w="1718" w:type="dxa"/>
          </w:tcPr>
          <w:p w:rsidR="00165865" w:rsidRPr="00165865" w:rsidRDefault="00165865" w:rsidP="00165865">
            <w:pPr>
              <w:jc w:val="center"/>
              <w:rPr>
                <w:b/>
              </w:rPr>
            </w:pPr>
            <w:r w:rsidRPr="00165865">
              <w:rPr>
                <w:rFonts w:hint="eastAsia"/>
                <w:b/>
              </w:rPr>
              <w:t>公允价值（元）</w:t>
            </w:r>
          </w:p>
        </w:tc>
        <w:tc>
          <w:tcPr>
            <w:tcW w:w="1718" w:type="dxa"/>
          </w:tcPr>
          <w:p w:rsidR="00165865" w:rsidRPr="00165865" w:rsidRDefault="00165865" w:rsidP="00165865">
            <w:pPr>
              <w:jc w:val="center"/>
              <w:rPr>
                <w:b/>
              </w:rPr>
            </w:pPr>
            <w:r w:rsidRPr="00165865">
              <w:rPr>
                <w:rFonts w:hint="eastAsia"/>
                <w:b/>
              </w:rPr>
              <w:t>占基金资产净值比例（％）</w:t>
            </w:r>
          </w:p>
        </w:tc>
      </w:tr>
      <w:tr w:rsidR="00165865" w:rsidTr="00165865">
        <w:tc>
          <w:tcPr>
            <w:tcW w:w="652" w:type="dxa"/>
          </w:tcPr>
          <w:p w:rsidR="00165865" w:rsidRDefault="00165865" w:rsidP="00165865">
            <w:pPr>
              <w:jc w:val="center"/>
            </w:pPr>
            <w:r>
              <w:t>1</w:t>
            </w:r>
          </w:p>
        </w:tc>
        <w:tc>
          <w:tcPr>
            <w:tcW w:w="1349" w:type="dxa"/>
          </w:tcPr>
          <w:p w:rsidR="00165865" w:rsidRDefault="00165865" w:rsidP="00165865">
            <w:pPr>
              <w:jc w:val="left"/>
            </w:pPr>
            <w:r>
              <w:t>600519</w:t>
            </w:r>
          </w:p>
        </w:tc>
        <w:tc>
          <w:tcPr>
            <w:tcW w:w="1349" w:type="dxa"/>
          </w:tcPr>
          <w:p w:rsidR="00165865" w:rsidRDefault="00165865" w:rsidP="00165865">
            <w:pPr>
              <w:jc w:val="left"/>
            </w:pPr>
            <w:r>
              <w:rPr>
                <w:rFonts w:hint="eastAsia"/>
              </w:rPr>
              <w:t>贵州茅台</w:t>
            </w:r>
          </w:p>
        </w:tc>
        <w:tc>
          <w:tcPr>
            <w:tcW w:w="1718" w:type="dxa"/>
          </w:tcPr>
          <w:p w:rsidR="00165865" w:rsidRDefault="00165865" w:rsidP="00165865">
            <w:pPr>
              <w:jc w:val="right"/>
            </w:pPr>
            <w:r>
              <w:t>12,558</w:t>
            </w:r>
          </w:p>
        </w:tc>
        <w:tc>
          <w:tcPr>
            <w:tcW w:w="1718" w:type="dxa"/>
          </w:tcPr>
          <w:p w:rsidR="00165865" w:rsidRDefault="00165865" w:rsidP="00165865">
            <w:pPr>
              <w:jc w:val="right"/>
            </w:pPr>
            <w:r>
              <w:t>18,209,100.00</w:t>
            </w:r>
          </w:p>
        </w:tc>
        <w:tc>
          <w:tcPr>
            <w:tcW w:w="1718" w:type="dxa"/>
          </w:tcPr>
          <w:p w:rsidR="00165865" w:rsidRDefault="00165865" w:rsidP="00165865">
            <w:pPr>
              <w:jc w:val="right"/>
            </w:pPr>
            <w:r>
              <w:t>8.62</w:t>
            </w:r>
          </w:p>
        </w:tc>
      </w:tr>
      <w:tr w:rsidR="00165865" w:rsidTr="00165865">
        <w:tc>
          <w:tcPr>
            <w:tcW w:w="652" w:type="dxa"/>
          </w:tcPr>
          <w:p w:rsidR="00165865" w:rsidRDefault="00165865" w:rsidP="00165865">
            <w:pPr>
              <w:jc w:val="center"/>
            </w:pPr>
            <w:r>
              <w:t>2</w:t>
            </w:r>
          </w:p>
        </w:tc>
        <w:tc>
          <w:tcPr>
            <w:tcW w:w="1349" w:type="dxa"/>
          </w:tcPr>
          <w:p w:rsidR="00165865" w:rsidRDefault="00165865" w:rsidP="00165865">
            <w:pPr>
              <w:jc w:val="left"/>
            </w:pPr>
            <w:r>
              <w:t>601318</w:t>
            </w:r>
          </w:p>
        </w:tc>
        <w:tc>
          <w:tcPr>
            <w:tcW w:w="1349" w:type="dxa"/>
          </w:tcPr>
          <w:p w:rsidR="00165865" w:rsidRDefault="00165865" w:rsidP="00165865">
            <w:pPr>
              <w:jc w:val="left"/>
            </w:pPr>
            <w:r>
              <w:rPr>
                <w:rFonts w:hint="eastAsia"/>
              </w:rPr>
              <w:t>中国平安</w:t>
            </w:r>
          </w:p>
        </w:tc>
        <w:tc>
          <w:tcPr>
            <w:tcW w:w="1718" w:type="dxa"/>
          </w:tcPr>
          <w:p w:rsidR="00165865" w:rsidRDefault="00165865" w:rsidP="00165865">
            <w:pPr>
              <w:jc w:val="right"/>
            </w:pPr>
            <w:r>
              <w:t>281,900</w:t>
            </w:r>
          </w:p>
        </w:tc>
        <w:tc>
          <w:tcPr>
            <w:tcW w:w="1718" w:type="dxa"/>
          </w:tcPr>
          <w:p w:rsidR="00165865" w:rsidRDefault="00165865" w:rsidP="00165865">
            <w:pPr>
              <w:jc w:val="right"/>
            </w:pPr>
            <w:r>
              <w:t>16,006,282.00</w:t>
            </w:r>
          </w:p>
        </w:tc>
        <w:tc>
          <w:tcPr>
            <w:tcW w:w="1718" w:type="dxa"/>
          </w:tcPr>
          <w:p w:rsidR="00165865" w:rsidRDefault="00165865" w:rsidP="00165865">
            <w:pPr>
              <w:jc w:val="right"/>
            </w:pPr>
            <w:r>
              <w:t>7.57</w:t>
            </w:r>
          </w:p>
        </w:tc>
      </w:tr>
      <w:tr w:rsidR="00165865" w:rsidTr="00165865">
        <w:tc>
          <w:tcPr>
            <w:tcW w:w="652" w:type="dxa"/>
          </w:tcPr>
          <w:p w:rsidR="00165865" w:rsidRDefault="00165865" w:rsidP="00165865">
            <w:pPr>
              <w:jc w:val="center"/>
            </w:pPr>
            <w:r>
              <w:t>3</w:t>
            </w:r>
          </w:p>
        </w:tc>
        <w:tc>
          <w:tcPr>
            <w:tcW w:w="1349" w:type="dxa"/>
          </w:tcPr>
          <w:p w:rsidR="00165865" w:rsidRDefault="00165865" w:rsidP="00165865">
            <w:pPr>
              <w:jc w:val="left"/>
            </w:pPr>
            <w:r>
              <w:t>601899</w:t>
            </w:r>
          </w:p>
        </w:tc>
        <w:tc>
          <w:tcPr>
            <w:tcW w:w="1349" w:type="dxa"/>
          </w:tcPr>
          <w:p w:rsidR="00165865" w:rsidRDefault="00165865" w:rsidP="00165865">
            <w:pPr>
              <w:jc w:val="left"/>
            </w:pPr>
            <w:r>
              <w:rPr>
                <w:rFonts w:hint="eastAsia"/>
              </w:rPr>
              <w:t>紫金矿业</w:t>
            </w:r>
          </w:p>
        </w:tc>
        <w:tc>
          <w:tcPr>
            <w:tcW w:w="1718" w:type="dxa"/>
          </w:tcPr>
          <w:p w:rsidR="00165865" w:rsidRDefault="00165865" w:rsidP="00165865">
            <w:pPr>
              <w:jc w:val="right"/>
            </w:pPr>
            <w:r>
              <w:t>454,700</w:t>
            </w:r>
          </w:p>
        </w:tc>
        <w:tc>
          <w:tcPr>
            <w:tcW w:w="1718" w:type="dxa"/>
          </w:tcPr>
          <w:p w:rsidR="00165865" w:rsidRDefault="00165865" w:rsidP="00165865">
            <w:pPr>
              <w:jc w:val="right"/>
            </w:pPr>
            <w:r>
              <w:t>14,877,784.00</w:t>
            </w:r>
          </w:p>
        </w:tc>
        <w:tc>
          <w:tcPr>
            <w:tcW w:w="1718" w:type="dxa"/>
          </w:tcPr>
          <w:p w:rsidR="00165865" w:rsidRDefault="00165865" w:rsidP="00165865">
            <w:pPr>
              <w:jc w:val="right"/>
            </w:pPr>
            <w:r>
              <w:t>7.04</w:t>
            </w:r>
          </w:p>
        </w:tc>
      </w:tr>
      <w:tr w:rsidR="00165865" w:rsidTr="00165865">
        <w:tc>
          <w:tcPr>
            <w:tcW w:w="652" w:type="dxa"/>
          </w:tcPr>
          <w:p w:rsidR="00165865" w:rsidRDefault="00165865" w:rsidP="00165865">
            <w:pPr>
              <w:jc w:val="center"/>
            </w:pPr>
            <w:r>
              <w:t>4</w:t>
            </w:r>
          </w:p>
        </w:tc>
        <w:tc>
          <w:tcPr>
            <w:tcW w:w="1349" w:type="dxa"/>
          </w:tcPr>
          <w:p w:rsidR="00165865" w:rsidRDefault="00165865" w:rsidP="00165865">
            <w:pPr>
              <w:jc w:val="left"/>
            </w:pPr>
            <w:r>
              <w:t>600036</w:t>
            </w:r>
          </w:p>
        </w:tc>
        <w:tc>
          <w:tcPr>
            <w:tcW w:w="1349" w:type="dxa"/>
          </w:tcPr>
          <w:p w:rsidR="00165865" w:rsidRDefault="00165865" w:rsidP="00165865">
            <w:pPr>
              <w:jc w:val="left"/>
            </w:pPr>
            <w:r>
              <w:rPr>
                <w:rFonts w:hint="eastAsia"/>
              </w:rPr>
              <w:t>招商银行</w:t>
            </w:r>
          </w:p>
        </w:tc>
        <w:tc>
          <w:tcPr>
            <w:tcW w:w="1718" w:type="dxa"/>
          </w:tcPr>
          <w:p w:rsidR="00165865" w:rsidRDefault="00165865" w:rsidP="00165865">
            <w:pPr>
              <w:jc w:val="right"/>
            </w:pPr>
            <w:r>
              <w:t>314,234</w:t>
            </w:r>
          </w:p>
        </w:tc>
        <w:tc>
          <w:tcPr>
            <w:tcW w:w="1718" w:type="dxa"/>
          </w:tcPr>
          <w:p w:rsidR="00165865" w:rsidRDefault="00165865" w:rsidP="00165865">
            <w:pPr>
              <w:jc w:val="right"/>
            </w:pPr>
            <w:r>
              <w:t>12,355,680.88</w:t>
            </w:r>
          </w:p>
        </w:tc>
        <w:tc>
          <w:tcPr>
            <w:tcW w:w="1718" w:type="dxa"/>
          </w:tcPr>
          <w:p w:rsidR="00165865" w:rsidRDefault="00165865" w:rsidP="00165865">
            <w:pPr>
              <w:jc w:val="right"/>
            </w:pPr>
            <w:r>
              <w:t>5.85</w:t>
            </w:r>
          </w:p>
        </w:tc>
      </w:tr>
      <w:tr w:rsidR="00165865" w:rsidTr="00165865">
        <w:tc>
          <w:tcPr>
            <w:tcW w:w="652" w:type="dxa"/>
          </w:tcPr>
          <w:p w:rsidR="00165865" w:rsidRDefault="00165865" w:rsidP="00165865">
            <w:pPr>
              <w:jc w:val="center"/>
            </w:pPr>
            <w:r>
              <w:t>5</w:t>
            </w:r>
          </w:p>
        </w:tc>
        <w:tc>
          <w:tcPr>
            <w:tcW w:w="1349" w:type="dxa"/>
          </w:tcPr>
          <w:p w:rsidR="00165865" w:rsidRDefault="00165865" w:rsidP="00165865">
            <w:pPr>
              <w:jc w:val="left"/>
            </w:pPr>
            <w:r>
              <w:t>603993</w:t>
            </w:r>
          </w:p>
        </w:tc>
        <w:tc>
          <w:tcPr>
            <w:tcW w:w="1349" w:type="dxa"/>
          </w:tcPr>
          <w:p w:rsidR="00165865" w:rsidRDefault="00165865" w:rsidP="00165865">
            <w:pPr>
              <w:jc w:val="left"/>
            </w:pPr>
            <w:r>
              <w:rPr>
                <w:rFonts w:hint="eastAsia"/>
              </w:rPr>
              <w:t>洛阳钼业</w:t>
            </w:r>
          </w:p>
        </w:tc>
        <w:tc>
          <w:tcPr>
            <w:tcW w:w="1718" w:type="dxa"/>
          </w:tcPr>
          <w:p w:rsidR="00165865" w:rsidRDefault="00165865" w:rsidP="00165865">
            <w:pPr>
              <w:jc w:val="right"/>
            </w:pPr>
            <w:r>
              <w:t>433,300</w:t>
            </w:r>
          </w:p>
        </w:tc>
        <w:tc>
          <w:tcPr>
            <w:tcW w:w="1718" w:type="dxa"/>
          </w:tcPr>
          <w:p w:rsidR="00165865" w:rsidRDefault="00165865" w:rsidP="00165865">
            <w:pPr>
              <w:jc w:val="right"/>
            </w:pPr>
            <w:r>
              <w:t>7,431,095.00</w:t>
            </w:r>
          </w:p>
        </w:tc>
        <w:tc>
          <w:tcPr>
            <w:tcW w:w="1718" w:type="dxa"/>
          </w:tcPr>
          <w:p w:rsidR="00165865" w:rsidRDefault="00165865" w:rsidP="00165865">
            <w:pPr>
              <w:jc w:val="right"/>
            </w:pPr>
            <w:r>
              <w:t>3.52</w:t>
            </w:r>
          </w:p>
        </w:tc>
      </w:tr>
      <w:tr w:rsidR="00165865" w:rsidTr="00165865">
        <w:tc>
          <w:tcPr>
            <w:tcW w:w="652" w:type="dxa"/>
          </w:tcPr>
          <w:p w:rsidR="00165865" w:rsidRDefault="00165865" w:rsidP="00165865">
            <w:pPr>
              <w:jc w:val="center"/>
            </w:pPr>
            <w:r>
              <w:t>6</w:t>
            </w:r>
          </w:p>
        </w:tc>
        <w:tc>
          <w:tcPr>
            <w:tcW w:w="1349" w:type="dxa"/>
          </w:tcPr>
          <w:p w:rsidR="00165865" w:rsidRDefault="00165865" w:rsidP="00165865">
            <w:pPr>
              <w:jc w:val="left"/>
            </w:pPr>
            <w:r>
              <w:t>601288</w:t>
            </w:r>
          </w:p>
        </w:tc>
        <w:tc>
          <w:tcPr>
            <w:tcW w:w="1349" w:type="dxa"/>
          </w:tcPr>
          <w:p w:rsidR="00165865" w:rsidRDefault="00165865" w:rsidP="00165865">
            <w:pPr>
              <w:jc w:val="left"/>
            </w:pPr>
            <w:r>
              <w:rPr>
                <w:rFonts w:hint="eastAsia"/>
              </w:rPr>
              <w:t>农业银行</w:t>
            </w:r>
          </w:p>
        </w:tc>
        <w:tc>
          <w:tcPr>
            <w:tcW w:w="1718" w:type="dxa"/>
          </w:tcPr>
          <w:p w:rsidR="00165865" w:rsidRDefault="00165865" w:rsidP="00165865">
            <w:pPr>
              <w:jc w:val="right"/>
            </w:pPr>
            <w:r>
              <w:t>921,604</w:t>
            </w:r>
          </w:p>
        </w:tc>
        <w:tc>
          <w:tcPr>
            <w:tcW w:w="1718" w:type="dxa"/>
          </w:tcPr>
          <w:p w:rsidR="00165865" w:rsidRDefault="00165865" w:rsidP="00165865">
            <w:pPr>
              <w:jc w:val="right"/>
            </w:pPr>
            <w:r>
              <w:t>6,174,746.80</w:t>
            </w:r>
          </w:p>
        </w:tc>
        <w:tc>
          <w:tcPr>
            <w:tcW w:w="1718" w:type="dxa"/>
          </w:tcPr>
          <w:p w:rsidR="00165865" w:rsidRDefault="00165865" w:rsidP="00165865">
            <w:pPr>
              <w:jc w:val="right"/>
            </w:pPr>
            <w:r>
              <w:t>2.92</w:t>
            </w:r>
          </w:p>
        </w:tc>
      </w:tr>
      <w:tr w:rsidR="00165865" w:rsidTr="00165865">
        <w:tc>
          <w:tcPr>
            <w:tcW w:w="652" w:type="dxa"/>
          </w:tcPr>
          <w:p w:rsidR="00165865" w:rsidRDefault="00165865" w:rsidP="00165865">
            <w:pPr>
              <w:jc w:val="center"/>
            </w:pPr>
            <w:r>
              <w:t>7</w:t>
            </w:r>
          </w:p>
        </w:tc>
        <w:tc>
          <w:tcPr>
            <w:tcW w:w="1349" w:type="dxa"/>
          </w:tcPr>
          <w:p w:rsidR="00165865" w:rsidRDefault="00165865" w:rsidP="00165865">
            <w:pPr>
              <w:jc w:val="left"/>
            </w:pPr>
            <w:r>
              <w:t>600900</w:t>
            </w:r>
          </w:p>
        </w:tc>
        <w:tc>
          <w:tcPr>
            <w:tcW w:w="1349" w:type="dxa"/>
          </w:tcPr>
          <w:p w:rsidR="00165865" w:rsidRDefault="00165865" w:rsidP="00165865">
            <w:pPr>
              <w:jc w:val="left"/>
            </w:pPr>
            <w:r>
              <w:rPr>
                <w:rFonts w:hint="eastAsia"/>
              </w:rPr>
              <w:t>长江电力</w:t>
            </w:r>
          </w:p>
        </w:tc>
        <w:tc>
          <w:tcPr>
            <w:tcW w:w="1718" w:type="dxa"/>
          </w:tcPr>
          <w:p w:rsidR="00165865" w:rsidRDefault="00165865" w:rsidP="00165865">
            <w:pPr>
              <w:jc w:val="right"/>
            </w:pPr>
            <w:r>
              <w:t>222,651</w:t>
            </w:r>
          </w:p>
        </w:tc>
        <w:tc>
          <w:tcPr>
            <w:tcW w:w="1718" w:type="dxa"/>
          </w:tcPr>
          <w:p w:rsidR="00165865" w:rsidRDefault="00165865" w:rsidP="00165865">
            <w:pPr>
              <w:jc w:val="right"/>
            </w:pPr>
            <w:r>
              <w:t>6,020,483.04</w:t>
            </w:r>
          </w:p>
        </w:tc>
        <w:tc>
          <w:tcPr>
            <w:tcW w:w="1718" w:type="dxa"/>
          </w:tcPr>
          <w:p w:rsidR="00165865" w:rsidRDefault="00165865" w:rsidP="00165865">
            <w:pPr>
              <w:jc w:val="right"/>
            </w:pPr>
            <w:r>
              <w:t>2.85</w:t>
            </w:r>
          </w:p>
        </w:tc>
      </w:tr>
      <w:tr w:rsidR="00165865" w:rsidTr="00165865">
        <w:tc>
          <w:tcPr>
            <w:tcW w:w="652" w:type="dxa"/>
          </w:tcPr>
          <w:p w:rsidR="00165865" w:rsidRDefault="00165865" w:rsidP="00165865">
            <w:pPr>
              <w:jc w:val="center"/>
            </w:pPr>
            <w:r>
              <w:t>8</w:t>
            </w:r>
          </w:p>
        </w:tc>
        <w:tc>
          <w:tcPr>
            <w:tcW w:w="1349" w:type="dxa"/>
          </w:tcPr>
          <w:p w:rsidR="00165865" w:rsidRDefault="00165865" w:rsidP="00165865">
            <w:pPr>
              <w:jc w:val="left"/>
            </w:pPr>
            <w:r>
              <w:t>601166</w:t>
            </w:r>
          </w:p>
        </w:tc>
        <w:tc>
          <w:tcPr>
            <w:tcW w:w="1349" w:type="dxa"/>
          </w:tcPr>
          <w:p w:rsidR="00165865" w:rsidRDefault="00165865" w:rsidP="00165865">
            <w:pPr>
              <w:jc w:val="left"/>
            </w:pPr>
            <w:r>
              <w:rPr>
                <w:rFonts w:hint="eastAsia"/>
              </w:rPr>
              <w:t>兴业银行</w:t>
            </w:r>
          </w:p>
        </w:tc>
        <w:tc>
          <w:tcPr>
            <w:tcW w:w="1718" w:type="dxa"/>
          </w:tcPr>
          <w:p w:rsidR="00165865" w:rsidRDefault="00165865" w:rsidP="00165865">
            <w:pPr>
              <w:jc w:val="right"/>
            </w:pPr>
            <w:r>
              <w:t>319,815</w:t>
            </w:r>
          </w:p>
        </w:tc>
        <w:tc>
          <w:tcPr>
            <w:tcW w:w="1718" w:type="dxa"/>
          </w:tcPr>
          <w:p w:rsidR="00165865" w:rsidRDefault="00165865" w:rsidP="00165865">
            <w:pPr>
              <w:jc w:val="right"/>
            </w:pPr>
            <w:r>
              <w:t>6,018,918.30</w:t>
            </w:r>
          </w:p>
        </w:tc>
        <w:tc>
          <w:tcPr>
            <w:tcW w:w="1718" w:type="dxa"/>
          </w:tcPr>
          <w:p w:rsidR="00165865" w:rsidRDefault="00165865" w:rsidP="00165865">
            <w:pPr>
              <w:jc w:val="right"/>
            </w:pPr>
            <w:r>
              <w:t>2.85</w:t>
            </w:r>
          </w:p>
        </w:tc>
      </w:tr>
      <w:tr w:rsidR="00165865" w:rsidTr="00165865">
        <w:tc>
          <w:tcPr>
            <w:tcW w:w="652" w:type="dxa"/>
          </w:tcPr>
          <w:p w:rsidR="00165865" w:rsidRDefault="00165865" w:rsidP="00165865">
            <w:pPr>
              <w:jc w:val="center"/>
            </w:pPr>
            <w:r>
              <w:t>9</w:t>
            </w:r>
          </w:p>
        </w:tc>
        <w:tc>
          <w:tcPr>
            <w:tcW w:w="1349" w:type="dxa"/>
          </w:tcPr>
          <w:p w:rsidR="00165865" w:rsidRDefault="00165865" w:rsidP="00165865">
            <w:pPr>
              <w:jc w:val="left"/>
            </w:pPr>
            <w:r>
              <w:t>601398</w:t>
            </w:r>
          </w:p>
        </w:tc>
        <w:tc>
          <w:tcPr>
            <w:tcW w:w="1349" w:type="dxa"/>
          </w:tcPr>
          <w:p w:rsidR="00165865" w:rsidRDefault="00165865" w:rsidP="00165865">
            <w:pPr>
              <w:jc w:val="left"/>
            </w:pPr>
            <w:r>
              <w:rPr>
                <w:rFonts w:hint="eastAsia"/>
              </w:rPr>
              <w:t>工商银行</w:t>
            </w:r>
          </w:p>
        </w:tc>
        <w:tc>
          <w:tcPr>
            <w:tcW w:w="1718" w:type="dxa"/>
          </w:tcPr>
          <w:p w:rsidR="00165865" w:rsidRDefault="00165865" w:rsidP="00165865">
            <w:pPr>
              <w:jc w:val="right"/>
            </w:pPr>
            <w:r>
              <w:t>785,700</w:t>
            </w:r>
          </w:p>
        </w:tc>
        <w:tc>
          <w:tcPr>
            <w:tcW w:w="1718" w:type="dxa"/>
          </w:tcPr>
          <w:p w:rsidR="00165865" w:rsidRDefault="00165865" w:rsidP="00165865">
            <w:pPr>
              <w:jc w:val="right"/>
            </w:pPr>
            <w:r>
              <w:t>6,002,748.00</w:t>
            </w:r>
          </w:p>
        </w:tc>
        <w:tc>
          <w:tcPr>
            <w:tcW w:w="1718" w:type="dxa"/>
          </w:tcPr>
          <w:p w:rsidR="00165865" w:rsidRDefault="00165865" w:rsidP="00165865">
            <w:pPr>
              <w:jc w:val="right"/>
            </w:pPr>
            <w:r>
              <w:t>2.84</w:t>
            </w:r>
          </w:p>
        </w:tc>
      </w:tr>
      <w:tr w:rsidR="00165865" w:rsidTr="00165865">
        <w:tc>
          <w:tcPr>
            <w:tcW w:w="652" w:type="dxa"/>
          </w:tcPr>
          <w:p w:rsidR="00165865" w:rsidRDefault="00165865" w:rsidP="00165865">
            <w:pPr>
              <w:jc w:val="center"/>
            </w:pPr>
            <w:r>
              <w:t>10</w:t>
            </w:r>
          </w:p>
        </w:tc>
        <w:tc>
          <w:tcPr>
            <w:tcW w:w="1349" w:type="dxa"/>
          </w:tcPr>
          <w:p w:rsidR="00165865" w:rsidRDefault="00165865" w:rsidP="00165865">
            <w:pPr>
              <w:jc w:val="left"/>
            </w:pPr>
            <w:r>
              <w:t>688256</w:t>
            </w:r>
          </w:p>
        </w:tc>
        <w:tc>
          <w:tcPr>
            <w:tcW w:w="1349" w:type="dxa"/>
          </w:tcPr>
          <w:p w:rsidR="00165865" w:rsidRDefault="00165865" w:rsidP="00165865">
            <w:pPr>
              <w:jc w:val="left"/>
            </w:pPr>
            <w:r>
              <w:rPr>
                <w:rFonts w:hint="eastAsia"/>
              </w:rPr>
              <w:t>寒武纪</w:t>
            </w:r>
          </w:p>
        </w:tc>
        <w:tc>
          <w:tcPr>
            <w:tcW w:w="1718" w:type="dxa"/>
          </w:tcPr>
          <w:p w:rsidR="00165865" w:rsidRDefault="00165865" w:rsidP="00165865">
            <w:pPr>
              <w:jc w:val="right"/>
            </w:pPr>
            <w:r>
              <w:t>5,634</w:t>
            </w:r>
          </w:p>
        </w:tc>
        <w:tc>
          <w:tcPr>
            <w:tcW w:w="1718" w:type="dxa"/>
          </w:tcPr>
          <w:p w:rsidR="00165865" w:rsidRDefault="00165865" w:rsidP="00165865">
            <w:pPr>
              <w:jc w:val="right"/>
            </w:pPr>
            <w:r>
              <w:t>5,538,222.00</w:t>
            </w:r>
          </w:p>
        </w:tc>
        <w:tc>
          <w:tcPr>
            <w:tcW w:w="1718" w:type="dxa"/>
          </w:tcPr>
          <w:p w:rsidR="00165865" w:rsidRDefault="00165865" w:rsidP="00165865">
            <w:pPr>
              <w:jc w:val="right"/>
            </w:pPr>
            <w:r>
              <w:t>2.62</w:t>
            </w:r>
          </w:p>
        </w:tc>
      </w:tr>
    </w:tbl>
    <w:p w:rsidR="00165865" w:rsidRDefault="00165865" w:rsidP="00165865">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65865" w:rsidTr="00165865">
        <w:trPr>
          <w:cnfStyle w:val="100000000000" w:firstRow="1" w:lastRow="0" w:firstColumn="0" w:lastColumn="0" w:oddVBand="0" w:evenVBand="0" w:oddHBand="0" w:evenHBand="0" w:firstRowFirstColumn="0" w:firstRowLastColumn="0" w:lastRowFirstColumn="0" w:lastRowLastColumn="0"/>
        </w:trPr>
        <w:tc>
          <w:tcPr>
            <w:tcW w:w="652" w:type="dxa"/>
          </w:tcPr>
          <w:p w:rsidR="00165865" w:rsidRPr="00165865" w:rsidRDefault="00165865" w:rsidP="00165865">
            <w:pPr>
              <w:jc w:val="center"/>
              <w:rPr>
                <w:b/>
              </w:rPr>
            </w:pPr>
            <w:r w:rsidRPr="00165865">
              <w:rPr>
                <w:rFonts w:hint="eastAsia"/>
                <w:b/>
              </w:rPr>
              <w:t>序号</w:t>
            </w:r>
          </w:p>
        </w:tc>
        <w:tc>
          <w:tcPr>
            <w:tcW w:w="1349" w:type="dxa"/>
          </w:tcPr>
          <w:p w:rsidR="00165865" w:rsidRPr="00165865" w:rsidRDefault="00165865" w:rsidP="00165865">
            <w:pPr>
              <w:jc w:val="center"/>
              <w:rPr>
                <w:b/>
              </w:rPr>
            </w:pPr>
            <w:r w:rsidRPr="00165865">
              <w:rPr>
                <w:rFonts w:hint="eastAsia"/>
                <w:b/>
              </w:rPr>
              <w:t>股票代码</w:t>
            </w:r>
          </w:p>
        </w:tc>
        <w:tc>
          <w:tcPr>
            <w:tcW w:w="1349" w:type="dxa"/>
          </w:tcPr>
          <w:p w:rsidR="00165865" w:rsidRPr="00165865" w:rsidRDefault="00165865" w:rsidP="00165865">
            <w:pPr>
              <w:jc w:val="center"/>
              <w:rPr>
                <w:b/>
              </w:rPr>
            </w:pPr>
            <w:r w:rsidRPr="00165865">
              <w:rPr>
                <w:rFonts w:hint="eastAsia"/>
                <w:b/>
              </w:rPr>
              <w:t>股票名称</w:t>
            </w:r>
          </w:p>
        </w:tc>
        <w:tc>
          <w:tcPr>
            <w:tcW w:w="1718" w:type="dxa"/>
          </w:tcPr>
          <w:p w:rsidR="00165865" w:rsidRPr="00165865" w:rsidRDefault="00165865" w:rsidP="00165865">
            <w:pPr>
              <w:jc w:val="center"/>
              <w:rPr>
                <w:b/>
              </w:rPr>
            </w:pPr>
            <w:r w:rsidRPr="00165865">
              <w:rPr>
                <w:rFonts w:hint="eastAsia"/>
                <w:b/>
              </w:rPr>
              <w:t>数量（股）</w:t>
            </w:r>
          </w:p>
        </w:tc>
        <w:tc>
          <w:tcPr>
            <w:tcW w:w="1718" w:type="dxa"/>
          </w:tcPr>
          <w:p w:rsidR="00165865" w:rsidRPr="00165865" w:rsidRDefault="00165865" w:rsidP="00165865">
            <w:pPr>
              <w:jc w:val="center"/>
              <w:rPr>
                <w:b/>
              </w:rPr>
            </w:pPr>
            <w:r w:rsidRPr="00165865">
              <w:rPr>
                <w:rFonts w:hint="eastAsia"/>
                <w:b/>
              </w:rPr>
              <w:t>公允价值（元）</w:t>
            </w:r>
          </w:p>
        </w:tc>
        <w:tc>
          <w:tcPr>
            <w:tcW w:w="1718" w:type="dxa"/>
          </w:tcPr>
          <w:p w:rsidR="00165865" w:rsidRPr="00165865" w:rsidRDefault="00165865" w:rsidP="00165865">
            <w:pPr>
              <w:jc w:val="center"/>
              <w:rPr>
                <w:b/>
              </w:rPr>
            </w:pPr>
            <w:r w:rsidRPr="00165865">
              <w:rPr>
                <w:rFonts w:hint="eastAsia"/>
                <w:b/>
              </w:rPr>
              <w:t>占基金资产净值比例（％）</w:t>
            </w:r>
          </w:p>
        </w:tc>
      </w:tr>
      <w:tr w:rsidR="00165865" w:rsidTr="00165865">
        <w:tc>
          <w:tcPr>
            <w:tcW w:w="652" w:type="dxa"/>
          </w:tcPr>
          <w:p w:rsidR="00165865" w:rsidRDefault="00165865" w:rsidP="00165865">
            <w:pPr>
              <w:jc w:val="center"/>
            </w:pPr>
            <w:r>
              <w:t>1</w:t>
            </w:r>
          </w:p>
        </w:tc>
        <w:tc>
          <w:tcPr>
            <w:tcW w:w="1349" w:type="dxa"/>
          </w:tcPr>
          <w:p w:rsidR="00165865" w:rsidRDefault="00165865" w:rsidP="00165865">
            <w:pPr>
              <w:jc w:val="left"/>
            </w:pPr>
            <w:r>
              <w:t>300750</w:t>
            </w:r>
          </w:p>
        </w:tc>
        <w:tc>
          <w:tcPr>
            <w:tcW w:w="1349" w:type="dxa"/>
          </w:tcPr>
          <w:p w:rsidR="00165865" w:rsidRDefault="00165865" w:rsidP="00165865">
            <w:pPr>
              <w:jc w:val="left"/>
            </w:pPr>
            <w:r>
              <w:rPr>
                <w:rFonts w:hint="eastAsia"/>
              </w:rPr>
              <w:t>宁德时代</w:t>
            </w:r>
          </w:p>
        </w:tc>
        <w:tc>
          <w:tcPr>
            <w:tcW w:w="1718" w:type="dxa"/>
          </w:tcPr>
          <w:p w:rsidR="00165865" w:rsidRDefault="00165865" w:rsidP="00165865">
            <w:pPr>
              <w:jc w:val="right"/>
            </w:pPr>
            <w:r>
              <w:t>15,400</w:t>
            </w:r>
          </w:p>
        </w:tc>
        <w:tc>
          <w:tcPr>
            <w:tcW w:w="1718" w:type="dxa"/>
          </w:tcPr>
          <w:p w:rsidR="00165865" w:rsidRDefault="00165865" w:rsidP="00165865">
            <w:pPr>
              <w:jc w:val="right"/>
            </w:pPr>
            <w:r>
              <w:t>6,186,180.00</w:t>
            </w:r>
          </w:p>
        </w:tc>
        <w:tc>
          <w:tcPr>
            <w:tcW w:w="1718" w:type="dxa"/>
          </w:tcPr>
          <w:p w:rsidR="00165865" w:rsidRDefault="00165865" w:rsidP="00165865">
            <w:pPr>
              <w:jc w:val="right"/>
            </w:pPr>
            <w:r>
              <w:t>2.93</w:t>
            </w:r>
          </w:p>
        </w:tc>
      </w:tr>
      <w:tr w:rsidR="00165865" w:rsidTr="00165865">
        <w:tc>
          <w:tcPr>
            <w:tcW w:w="652" w:type="dxa"/>
          </w:tcPr>
          <w:p w:rsidR="00165865" w:rsidRDefault="00165865" w:rsidP="00165865">
            <w:pPr>
              <w:jc w:val="center"/>
            </w:pPr>
            <w:r>
              <w:t>2</w:t>
            </w:r>
          </w:p>
        </w:tc>
        <w:tc>
          <w:tcPr>
            <w:tcW w:w="1349" w:type="dxa"/>
          </w:tcPr>
          <w:p w:rsidR="00165865" w:rsidRDefault="00165865" w:rsidP="00165865">
            <w:pPr>
              <w:jc w:val="left"/>
            </w:pPr>
            <w:r>
              <w:t>601390</w:t>
            </w:r>
          </w:p>
        </w:tc>
        <w:tc>
          <w:tcPr>
            <w:tcW w:w="1349" w:type="dxa"/>
          </w:tcPr>
          <w:p w:rsidR="00165865" w:rsidRDefault="00165865" w:rsidP="00165865">
            <w:pPr>
              <w:jc w:val="left"/>
            </w:pPr>
            <w:r>
              <w:rPr>
                <w:rFonts w:hint="eastAsia"/>
              </w:rPr>
              <w:t>中国中铁</w:t>
            </w:r>
          </w:p>
        </w:tc>
        <w:tc>
          <w:tcPr>
            <w:tcW w:w="1718" w:type="dxa"/>
          </w:tcPr>
          <w:p w:rsidR="00165865" w:rsidRDefault="00165865" w:rsidP="00165865">
            <w:pPr>
              <w:jc w:val="right"/>
            </w:pPr>
            <w:r>
              <w:t>145,500</w:t>
            </w:r>
          </w:p>
        </w:tc>
        <w:tc>
          <w:tcPr>
            <w:tcW w:w="1718" w:type="dxa"/>
          </w:tcPr>
          <w:p w:rsidR="00165865" w:rsidRDefault="00165865" w:rsidP="00165865">
            <w:pPr>
              <w:jc w:val="right"/>
            </w:pPr>
            <w:r>
              <w:t>790,065.00</w:t>
            </w:r>
          </w:p>
        </w:tc>
        <w:tc>
          <w:tcPr>
            <w:tcW w:w="1718" w:type="dxa"/>
          </w:tcPr>
          <w:p w:rsidR="00165865" w:rsidRDefault="00165865" w:rsidP="00165865">
            <w:pPr>
              <w:jc w:val="right"/>
            </w:pPr>
            <w:r>
              <w:t>0.37</w:t>
            </w:r>
          </w:p>
        </w:tc>
      </w:tr>
      <w:tr w:rsidR="00165865" w:rsidTr="00165865">
        <w:tc>
          <w:tcPr>
            <w:tcW w:w="652" w:type="dxa"/>
          </w:tcPr>
          <w:p w:rsidR="00165865" w:rsidRDefault="00165865" w:rsidP="00165865">
            <w:pPr>
              <w:jc w:val="center"/>
            </w:pPr>
            <w:r>
              <w:t>3</w:t>
            </w:r>
          </w:p>
        </w:tc>
        <w:tc>
          <w:tcPr>
            <w:tcW w:w="1349" w:type="dxa"/>
          </w:tcPr>
          <w:p w:rsidR="00165865" w:rsidRDefault="00165865" w:rsidP="00165865">
            <w:pPr>
              <w:jc w:val="left"/>
            </w:pPr>
            <w:r>
              <w:t>600938</w:t>
            </w:r>
          </w:p>
        </w:tc>
        <w:tc>
          <w:tcPr>
            <w:tcW w:w="1349" w:type="dxa"/>
          </w:tcPr>
          <w:p w:rsidR="00165865" w:rsidRDefault="00165865" w:rsidP="00165865">
            <w:pPr>
              <w:jc w:val="left"/>
            </w:pPr>
            <w:r>
              <w:rPr>
                <w:rFonts w:hint="eastAsia"/>
              </w:rPr>
              <w:t>中国海油</w:t>
            </w:r>
          </w:p>
        </w:tc>
        <w:tc>
          <w:tcPr>
            <w:tcW w:w="1718" w:type="dxa"/>
          </w:tcPr>
          <w:p w:rsidR="00165865" w:rsidRDefault="00165865" w:rsidP="00165865">
            <w:pPr>
              <w:jc w:val="right"/>
            </w:pPr>
            <w:r>
              <w:t>19,100</w:t>
            </w:r>
          </w:p>
        </w:tc>
        <w:tc>
          <w:tcPr>
            <w:tcW w:w="1718" w:type="dxa"/>
          </w:tcPr>
          <w:p w:rsidR="00165865" w:rsidRDefault="00165865" w:rsidP="00165865">
            <w:pPr>
              <w:jc w:val="right"/>
            </w:pPr>
            <w:r>
              <w:t>764,000.00</w:t>
            </w:r>
          </w:p>
        </w:tc>
        <w:tc>
          <w:tcPr>
            <w:tcW w:w="1718" w:type="dxa"/>
          </w:tcPr>
          <w:p w:rsidR="00165865" w:rsidRDefault="00165865" w:rsidP="00165865">
            <w:pPr>
              <w:jc w:val="right"/>
            </w:pPr>
            <w:r>
              <w:t>0.36</w:t>
            </w:r>
          </w:p>
        </w:tc>
      </w:tr>
      <w:tr w:rsidR="00165865" w:rsidTr="00165865">
        <w:tc>
          <w:tcPr>
            <w:tcW w:w="652" w:type="dxa"/>
          </w:tcPr>
          <w:p w:rsidR="00165865" w:rsidRDefault="00165865" w:rsidP="00165865">
            <w:pPr>
              <w:jc w:val="center"/>
            </w:pPr>
            <w:r>
              <w:t>4</w:t>
            </w:r>
          </w:p>
        </w:tc>
        <w:tc>
          <w:tcPr>
            <w:tcW w:w="1349" w:type="dxa"/>
          </w:tcPr>
          <w:p w:rsidR="00165865" w:rsidRDefault="00165865" w:rsidP="00165865">
            <w:pPr>
              <w:jc w:val="left"/>
            </w:pPr>
            <w:r>
              <w:t>688775</w:t>
            </w:r>
          </w:p>
        </w:tc>
        <w:tc>
          <w:tcPr>
            <w:tcW w:w="1349" w:type="dxa"/>
          </w:tcPr>
          <w:p w:rsidR="00165865" w:rsidRDefault="00165865" w:rsidP="00165865">
            <w:pPr>
              <w:jc w:val="left"/>
            </w:pPr>
            <w:r>
              <w:rPr>
                <w:rFonts w:hint="eastAsia"/>
              </w:rPr>
              <w:t>影石创新</w:t>
            </w:r>
          </w:p>
        </w:tc>
        <w:tc>
          <w:tcPr>
            <w:tcW w:w="1718" w:type="dxa"/>
          </w:tcPr>
          <w:p w:rsidR="00165865" w:rsidRDefault="00165865" w:rsidP="00165865">
            <w:pPr>
              <w:jc w:val="right"/>
            </w:pPr>
            <w:r>
              <w:t>3,400</w:t>
            </w:r>
          </w:p>
        </w:tc>
        <w:tc>
          <w:tcPr>
            <w:tcW w:w="1718" w:type="dxa"/>
          </w:tcPr>
          <w:p w:rsidR="00165865" w:rsidRDefault="00165865" w:rsidP="00165865">
            <w:pPr>
              <w:jc w:val="right"/>
            </w:pPr>
            <w:r>
              <w:t>640,118.00</w:t>
            </w:r>
          </w:p>
        </w:tc>
        <w:tc>
          <w:tcPr>
            <w:tcW w:w="1718" w:type="dxa"/>
          </w:tcPr>
          <w:p w:rsidR="00165865" w:rsidRDefault="00165865" w:rsidP="00165865">
            <w:pPr>
              <w:jc w:val="right"/>
            </w:pPr>
            <w:r>
              <w:t>0.30</w:t>
            </w:r>
          </w:p>
        </w:tc>
      </w:tr>
      <w:tr w:rsidR="00165865" w:rsidTr="00165865">
        <w:tc>
          <w:tcPr>
            <w:tcW w:w="652" w:type="dxa"/>
          </w:tcPr>
          <w:p w:rsidR="00165865" w:rsidRDefault="00165865" w:rsidP="00165865">
            <w:pPr>
              <w:jc w:val="center"/>
            </w:pPr>
            <w:r>
              <w:t>5</w:t>
            </w:r>
          </w:p>
        </w:tc>
        <w:tc>
          <w:tcPr>
            <w:tcW w:w="1349" w:type="dxa"/>
          </w:tcPr>
          <w:p w:rsidR="00165865" w:rsidRDefault="00165865" w:rsidP="00165865">
            <w:pPr>
              <w:jc w:val="left"/>
            </w:pPr>
            <w:r>
              <w:t>002415</w:t>
            </w:r>
          </w:p>
        </w:tc>
        <w:tc>
          <w:tcPr>
            <w:tcW w:w="1349" w:type="dxa"/>
          </w:tcPr>
          <w:p w:rsidR="00165865" w:rsidRDefault="00165865" w:rsidP="00165865">
            <w:pPr>
              <w:jc w:val="left"/>
            </w:pPr>
            <w:r>
              <w:rPr>
                <w:rFonts w:hint="eastAsia"/>
              </w:rPr>
              <w:t>海康威视</w:t>
            </w:r>
          </w:p>
        </w:tc>
        <w:tc>
          <w:tcPr>
            <w:tcW w:w="1718" w:type="dxa"/>
          </w:tcPr>
          <w:p w:rsidR="00165865" w:rsidRDefault="00165865" w:rsidP="00165865">
            <w:pPr>
              <w:jc w:val="right"/>
            </w:pPr>
            <w:r>
              <w:t>15,800</w:t>
            </w:r>
          </w:p>
        </w:tc>
        <w:tc>
          <w:tcPr>
            <w:tcW w:w="1718" w:type="dxa"/>
          </w:tcPr>
          <w:p w:rsidR="00165865" w:rsidRDefault="00165865" w:rsidP="00165865">
            <w:pPr>
              <w:jc w:val="right"/>
            </w:pPr>
            <w:r>
              <w:t>480,636.00</w:t>
            </w:r>
          </w:p>
        </w:tc>
        <w:tc>
          <w:tcPr>
            <w:tcW w:w="1718" w:type="dxa"/>
          </w:tcPr>
          <w:p w:rsidR="00165865" w:rsidRDefault="00165865" w:rsidP="00165865">
            <w:pPr>
              <w:jc w:val="right"/>
            </w:pPr>
            <w:r>
              <w:t>0.23</w:t>
            </w:r>
          </w:p>
        </w:tc>
      </w:tr>
    </w:tbl>
    <w:p w:rsidR="00165865" w:rsidRDefault="00165865" w:rsidP="00165865">
      <w:pPr>
        <w:pStyle w:val="-2"/>
        <w:spacing w:before="312"/>
        <w:rPr>
          <w:rFonts w:hint="eastAsia"/>
        </w:rPr>
      </w:pPr>
      <w:r>
        <w:rPr>
          <w:rFonts w:hint="eastAsia"/>
        </w:rPr>
        <w:t>报告期末按债券品种分类的债券投资组合</w:t>
      </w:r>
    </w:p>
    <w:p w:rsidR="00165865" w:rsidRDefault="00165865" w:rsidP="00165865">
      <w:pPr>
        <w:pStyle w:val="-"/>
        <w:ind w:firstLine="420"/>
        <w:rPr>
          <w:rFonts w:hint="eastAsia"/>
        </w:rPr>
      </w:pPr>
      <w:r>
        <w:rPr>
          <w:rFonts w:hint="eastAsia"/>
        </w:rPr>
        <w:t>无。</w:t>
      </w:r>
    </w:p>
    <w:p w:rsidR="00165865" w:rsidRDefault="00165865" w:rsidP="00165865">
      <w:pPr>
        <w:pStyle w:val="-2"/>
        <w:spacing w:before="312"/>
        <w:rPr>
          <w:rFonts w:hint="eastAsia"/>
        </w:rPr>
      </w:pPr>
      <w:r>
        <w:rPr>
          <w:rFonts w:hint="eastAsia"/>
        </w:rPr>
        <w:t>报告期末按公允价值占基金资产净值比例大小排名的前五名债券投资明细</w:t>
      </w:r>
    </w:p>
    <w:p w:rsidR="00165865" w:rsidRDefault="00165865" w:rsidP="00165865">
      <w:pPr>
        <w:pStyle w:val="-"/>
        <w:ind w:firstLine="420"/>
        <w:rPr>
          <w:rFonts w:hint="eastAsia"/>
        </w:rPr>
      </w:pPr>
      <w:r>
        <w:rPr>
          <w:rFonts w:hint="eastAsia"/>
        </w:rPr>
        <w:t>无。</w:t>
      </w:r>
    </w:p>
    <w:p w:rsidR="00165865" w:rsidRDefault="00165865" w:rsidP="00165865">
      <w:pPr>
        <w:pStyle w:val="-2"/>
        <w:spacing w:before="312"/>
        <w:rPr>
          <w:rFonts w:hint="eastAsia"/>
        </w:rPr>
      </w:pPr>
      <w:r>
        <w:rPr>
          <w:rFonts w:hint="eastAsia"/>
        </w:rPr>
        <w:t>报告期末按公允价值占基金资产净值比例大小排名的前十名资产支持证券投资明细</w:t>
      </w:r>
    </w:p>
    <w:p w:rsidR="00165865" w:rsidRDefault="00165865" w:rsidP="00165865">
      <w:pPr>
        <w:pStyle w:val="-"/>
        <w:ind w:firstLine="420"/>
        <w:rPr>
          <w:rFonts w:hint="eastAsia"/>
        </w:rPr>
      </w:pPr>
      <w:r>
        <w:rPr>
          <w:rFonts w:hint="eastAsia"/>
        </w:rPr>
        <w:t>本基金本报告期末未持有资产支持证券。</w:t>
      </w:r>
    </w:p>
    <w:p w:rsidR="00165865" w:rsidRDefault="00165865" w:rsidP="00165865">
      <w:pPr>
        <w:pStyle w:val="-2"/>
        <w:spacing w:before="312"/>
        <w:rPr>
          <w:rFonts w:hint="eastAsia"/>
        </w:rPr>
      </w:pPr>
      <w:r>
        <w:rPr>
          <w:rFonts w:hint="eastAsia"/>
        </w:rPr>
        <w:t>报告期末按公允价值占基金资产净值比例大小排序的前五名贵金属投资明细</w:t>
      </w:r>
    </w:p>
    <w:p w:rsidR="00165865" w:rsidRDefault="00165865" w:rsidP="00165865">
      <w:pPr>
        <w:pStyle w:val="-"/>
        <w:ind w:firstLine="420"/>
        <w:rPr>
          <w:rFonts w:hint="eastAsia"/>
        </w:rPr>
      </w:pPr>
      <w:r>
        <w:rPr>
          <w:rFonts w:hint="eastAsia"/>
        </w:rPr>
        <w:t>无。</w:t>
      </w:r>
    </w:p>
    <w:p w:rsidR="00165865" w:rsidRDefault="00165865" w:rsidP="00165865">
      <w:pPr>
        <w:pStyle w:val="-2"/>
        <w:spacing w:before="312"/>
        <w:rPr>
          <w:rFonts w:hint="eastAsia"/>
        </w:rPr>
      </w:pPr>
      <w:r>
        <w:rPr>
          <w:rFonts w:hint="eastAsia"/>
        </w:rPr>
        <w:lastRenderedPageBreak/>
        <w:t>报告期末按公允价值占基金资产净值比例大小排名的前五名权证投资明细</w:t>
      </w:r>
    </w:p>
    <w:p w:rsidR="00165865" w:rsidRDefault="00165865" w:rsidP="00165865">
      <w:pPr>
        <w:pStyle w:val="-"/>
        <w:ind w:firstLine="420"/>
        <w:rPr>
          <w:rFonts w:hint="eastAsia"/>
        </w:rPr>
      </w:pPr>
      <w:r>
        <w:rPr>
          <w:rFonts w:hint="eastAsia"/>
        </w:rPr>
        <w:t>无。</w:t>
      </w:r>
    </w:p>
    <w:p w:rsidR="00165865" w:rsidRDefault="00165865" w:rsidP="00165865">
      <w:pPr>
        <w:pStyle w:val="-2"/>
        <w:spacing w:before="312"/>
        <w:rPr>
          <w:rFonts w:hint="eastAsia"/>
        </w:rPr>
      </w:pPr>
      <w:r>
        <w:rPr>
          <w:rFonts w:hint="eastAsia"/>
        </w:rPr>
        <w:t>报告期末本基金投资的股指期货交易情况说明</w:t>
      </w:r>
    </w:p>
    <w:p w:rsidR="00165865" w:rsidRDefault="00165865" w:rsidP="00165865">
      <w:pPr>
        <w:pStyle w:val="-3"/>
        <w:spacing w:before="156" w:after="156"/>
        <w:rPr>
          <w:rFonts w:hint="eastAsia"/>
        </w:rPr>
      </w:pPr>
      <w:r>
        <w:rPr>
          <w:rFonts w:hint="eastAsia"/>
        </w:rPr>
        <w:t>报告期末本基金投资的股指期货持仓和损益明细</w:t>
      </w:r>
    </w:p>
    <w:p w:rsidR="00165865" w:rsidRDefault="00165865" w:rsidP="00165865">
      <w:pPr>
        <w:pStyle w:val="-"/>
        <w:ind w:firstLine="420"/>
        <w:rPr>
          <w:rFonts w:hint="eastAsia"/>
        </w:rPr>
      </w:pPr>
      <w:r>
        <w:rPr>
          <w:rFonts w:hint="eastAsia"/>
        </w:rPr>
        <w:t>无。</w:t>
      </w:r>
    </w:p>
    <w:p w:rsidR="00165865" w:rsidRDefault="00165865" w:rsidP="00165865">
      <w:pPr>
        <w:pStyle w:val="-3"/>
        <w:spacing w:before="156" w:after="156"/>
        <w:rPr>
          <w:rFonts w:hint="eastAsia"/>
        </w:rPr>
      </w:pPr>
      <w:r>
        <w:rPr>
          <w:rFonts w:hint="eastAsia"/>
        </w:rPr>
        <w:t>本基金投资股指期货的投资政策</w:t>
      </w:r>
    </w:p>
    <w:p w:rsidR="00165865" w:rsidRDefault="00165865" w:rsidP="00165865">
      <w:pPr>
        <w:pStyle w:val="-"/>
        <w:ind w:firstLine="420"/>
        <w:rPr>
          <w:rFonts w:hint="eastAsia"/>
        </w:rPr>
      </w:pPr>
      <w:r>
        <w:rPr>
          <w:rFonts w:hint="eastAsia"/>
        </w:rPr>
        <w:t>本基金在进行股指期货、股票期权投资时，将根据风险管理原则，以套期保值为主要目的，采用流动性好、交易活跃的期货合约、期权合约，通过对证券市场和期货市场运行趋势的研究，结合衍生品定价模型寻求其合理的估值水平，与现货资产进行匹配，通过多头或空头套期保值等策略进行套期保值操作。基金管理人将充分考虑股指期货、股票期权的收益性、流动性及风险性特征，运用股指期货、股票期权对冲系统性风险、对冲特殊情况下的流动性风险，如大额申购赎回等；利用金融衍生品的杠杆作用，以达到降低投资组合的整体风险的目的。</w:t>
      </w:r>
    </w:p>
    <w:p w:rsidR="00165865" w:rsidRDefault="00165865" w:rsidP="00165865">
      <w:pPr>
        <w:pStyle w:val="-2"/>
        <w:spacing w:before="312"/>
        <w:rPr>
          <w:rFonts w:hint="eastAsia"/>
        </w:rPr>
      </w:pPr>
      <w:r>
        <w:rPr>
          <w:rFonts w:hint="eastAsia"/>
        </w:rPr>
        <w:t>报告期末本基金投资的国债期货交易情况说明</w:t>
      </w:r>
    </w:p>
    <w:p w:rsidR="00165865" w:rsidRDefault="00165865" w:rsidP="00165865">
      <w:pPr>
        <w:pStyle w:val="-3"/>
        <w:spacing w:before="156" w:after="156"/>
        <w:rPr>
          <w:rFonts w:hint="eastAsia"/>
        </w:rPr>
      </w:pPr>
      <w:r>
        <w:rPr>
          <w:rFonts w:hint="eastAsia"/>
        </w:rPr>
        <w:t>本期国债期货投资政策</w:t>
      </w:r>
    </w:p>
    <w:p w:rsidR="00165865" w:rsidRDefault="00165865" w:rsidP="00165865">
      <w:pPr>
        <w:pStyle w:val="-"/>
        <w:ind w:firstLine="420"/>
        <w:rPr>
          <w:rFonts w:hint="eastAsia"/>
        </w:rPr>
      </w:pPr>
      <w:r>
        <w:rPr>
          <w:rFonts w:hint="eastAsia"/>
        </w:rPr>
        <w:t>无。</w:t>
      </w:r>
    </w:p>
    <w:p w:rsidR="00165865" w:rsidRDefault="00165865" w:rsidP="00165865">
      <w:pPr>
        <w:pStyle w:val="-3"/>
        <w:spacing w:before="156" w:after="156"/>
        <w:rPr>
          <w:rFonts w:hint="eastAsia"/>
        </w:rPr>
      </w:pPr>
      <w:r>
        <w:rPr>
          <w:rFonts w:hint="eastAsia"/>
        </w:rPr>
        <w:t>报告期末本基金投资的国债期货持仓和损益明细</w:t>
      </w:r>
    </w:p>
    <w:p w:rsidR="00165865" w:rsidRDefault="00165865" w:rsidP="00165865">
      <w:pPr>
        <w:pStyle w:val="-"/>
        <w:ind w:firstLine="420"/>
        <w:rPr>
          <w:rFonts w:hint="eastAsia"/>
        </w:rPr>
      </w:pPr>
      <w:r>
        <w:rPr>
          <w:rFonts w:hint="eastAsia"/>
        </w:rPr>
        <w:t>无。</w:t>
      </w:r>
    </w:p>
    <w:p w:rsidR="00165865" w:rsidRDefault="00165865" w:rsidP="00165865">
      <w:pPr>
        <w:pStyle w:val="-3"/>
        <w:spacing w:before="156" w:after="156"/>
        <w:rPr>
          <w:rFonts w:hint="eastAsia"/>
        </w:rPr>
      </w:pPr>
      <w:r>
        <w:rPr>
          <w:rFonts w:hint="eastAsia"/>
        </w:rPr>
        <w:t>本期国债期货投资评价</w:t>
      </w:r>
    </w:p>
    <w:p w:rsidR="00165865" w:rsidRDefault="00165865" w:rsidP="00165865">
      <w:pPr>
        <w:pStyle w:val="-"/>
        <w:ind w:firstLine="420"/>
        <w:rPr>
          <w:rFonts w:hint="eastAsia"/>
        </w:rPr>
      </w:pPr>
      <w:r>
        <w:rPr>
          <w:rFonts w:hint="eastAsia"/>
        </w:rPr>
        <w:t>无。</w:t>
      </w:r>
    </w:p>
    <w:p w:rsidR="00165865" w:rsidRDefault="00165865" w:rsidP="00165865">
      <w:pPr>
        <w:pStyle w:val="-2"/>
        <w:spacing w:before="312"/>
        <w:rPr>
          <w:rFonts w:hint="eastAsia"/>
        </w:rPr>
      </w:pPr>
      <w:r>
        <w:rPr>
          <w:rFonts w:hint="eastAsia"/>
        </w:rPr>
        <w:t>投资组合报告附注</w:t>
      </w:r>
    </w:p>
    <w:p w:rsidR="00165865" w:rsidRDefault="00165865" w:rsidP="0016586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65865" w:rsidRDefault="00165865" w:rsidP="00165865">
      <w:pPr>
        <w:pStyle w:val="-"/>
        <w:ind w:firstLine="420"/>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的处罚；兴业银行股份有限公司在报告编制日前一年内曾受到国家金融监督管理总局的处罚；招商银行股份有限公司在报告编制日前一年内曾受到国家</w:t>
      </w:r>
      <w:r>
        <w:rPr>
          <w:rFonts w:hint="eastAsia"/>
        </w:rPr>
        <w:lastRenderedPageBreak/>
        <w:t>金融监督管理总局的处罚。除上述证券的发行主体外，本基金投资的前十名证券的发行主体本期未有被监管部门立案调查，不存在报告编制日前一年内受到公开谴责、处罚的情形。</w:t>
      </w:r>
    </w:p>
    <w:p w:rsidR="00165865" w:rsidRDefault="00165865" w:rsidP="00165865">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165865" w:rsidRDefault="00165865" w:rsidP="00165865">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165865" w:rsidRDefault="00165865" w:rsidP="0016586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65865" w:rsidRDefault="00165865" w:rsidP="0016586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65865" w:rsidTr="00165865">
        <w:trPr>
          <w:cnfStyle w:val="100000000000" w:firstRow="1" w:lastRow="0" w:firstColumn="0" w:lastColumn="0" w:oddVBand="0" w:evenVBand="0" w:oddHBand="0" w:evenHBand="0" w:firstRowFirstColumn="0" w:firstRowLastColumn="0" w:lastRowFirstColumn="0" w:lastRowLastColumn="0"/>
        </w:trPr>
        <w:tc>
          <w:tcPr>
            <w:tcW w:w="743" w:type="dxa"/>
          </w:tcPr>
          <w:p w:rsidR="00165865" w:rsidRPr="00165865" w:rsidRDefault="00165865" w:rsidP="00165865">
            <w:pPr>
              <w:jc w:val="center"/>
              <w:rPr>
                <w:b/>
              </w:rPr>
            </w:pPr>
            <w:r w:rsidRPr="00165865">
              <w:rPr>
                <w:rFonts w:hint="eastAsia"/>
                <w:b/>
              </w:rPr>
              <w:t>序号</w:t>
            </w:r>
          </w:p>
        </w:tc>
        <w:tc>
          <w:tcPr>
            <w:tcW w:w="2977" w:type="dxa"/>
          </w:tcPr>
          <w:p w:rsidR="00165865" w:rsidRPr="00165865" w:rsidRDefault="00165865" w:rsidP="00165865">
            <w:pPr>
              <w:jc w:val="center"/>
              <w:rPr>
                <w:b/>
              </w:rPr>
            </w:pPr>
            <w:r w:rsidRPr="00165865">
              <w:rPr>
                <w:rFonts w:hint="eastAsia"/>
                <w:b/>
              </w:rPr>
              <w:t>名称</w:t>
            </w:r>
          </w:p>
        </w:tc>
        <w:tc>
          <w:tcPr>
            <w:tcW w:w="4785" w:type="dxa"/>
          </w:tcPr>
          <w:p w:rsidR="00165865" w:rsidRPr="00165865" w:rsidRDefault="00165865" w:rsidP="00165865">
            <w:pPr>
              <w:jc w:val="center"/>
              <w:rPr>
                <w:b/>
              </w:rPr>
            </w:pPr>
            <w:r w:rsidRPr="00165865">
              <w:rPr>
                <w:rFonts w:hint="eastAsia"/>
                <w:b/>
              </w:rPr>
              <w:t>金额（元）</w:t>
            </w:r>
          </w:p>
        </w:tc>
      </w:tr>
      <w:tr w:rsidR="00165865" w:rsidTr="00165865">
        <w:tc>
          <w:tcPr>
            <w:tcW w:w="743" w:type="dxa"/>
          </w:tcPr>
          <w:p w:rsidR="00165865" w:rsidRDefault="00165865" w:rsidP="00165865">
            <w:pPr>
              <w:jc w:val="center"/>
            </w:pPr>
            <w:r>
              <w:t>1</w:t>
            </w:r>
          </w:p>
        </w:tc>
        <w:tc>
          <w:tcPr>
            <w:tcW w:w="2977" w:type="dxa"/>
          </w:tcPr>
          <w:p w:rsidR="00165865" w:rsidRDefault="00165865" w:rsidP="00165865">
            <w:pPr>
              <w:jc w:val="left"/>
            </w:pPr>
            <w:r>
              <w:rPr>
                <w:rFonts w:hint="eastAsia"/>
              </w:rPr>
              <w:t>存出保证金</w:t>
            </w:r>
          </w:p>
        </w:tc>
        <w:tc>
          <w:tcPr>
            <w:tcW w:w="4785" w:type="dxa"/>
          </w:tcPr>
          <w:p w:rsidR="00165865" w:rsidRDefault="00165865" w:rsidP="00165865">
            <w:pPr>
              <w:jc w:val="right"/>
            </w:pPr>
            <w:r>
              <w:t>65,929.32</w:t>
            </w:r>
          </w:p>
        </w:tc>
      </w:tr>
      <w:tr w:rsidR="00165865" w:rsidTr="00165865">
        <w:tc>
          <w:tcPr>
            <w:tcW w:w="743" w:type="dxa"/>
          </w:tcPr>
          <w:p w:rsidR="00165865" w:rsidRDefault="00165865" w:rsidP="00165865">
            <w:pPr>
              <w:jc w:val="center"/>
            </w:pPr>
            <w:r>
              <w:t>2</w:t>
            </w:r>
          </w:p>
        </w:tc>
        <w:tc>
          <w:tcPr>
            <w:tcW w:w="2977" w:type="dxa"/>
          </w:tcPr>
          <w:p w:rsidR="00165865" w:rsidRDefault="00165865" w:rsidP="00165865">
            <w:pPr>
              <w:jc w:val="left"/>
            </w:pPr>
            <w:r>
              <w:rPr>
                <w:rFonts w:hint="eastAsia"/>
              </w:rPr>
              <w:t>应收证券清算款</w:t>
            </w:r>
          </w:p>
        </w:tc>
        <w:tc>
          <w:tcPr>
            <w:tcW w:w="4785" w:type="dxa"/>
          </w:tcPr>
          <w:p w:rsidR="00165865" w:rsidRDefault="00165865" w:rsidP="00165865">
            <w:pPr>
              <w:jc w:val="right"/>
            </w:pPr>
            <w:r>
              <w:t>-</w:t>
            </w:r>
          </w:p>
        </w:tc>
      </w:tr>
      <w:tr w:rsidR="00165865" w:rsidTr="00165865">
        <w:tc>
          <w:tcPr>
            <w:tcW w:w="743" w:type="dxa"/>
          </w:tcPr>
          <w:p w:rsidR="00165865" w:rsidRDefault="00165865" w:rsidP="00165865">
            <w:pPr>
              <w:jc w:val="center"/>
            </w:pPr>
            <w:r>
              <w:t>3</w:t>
            </w:r>
          </w:p>
        </w:tc>
        <w:tc>
          <w:tcPr>
            <w:tcW w:w="2977" w:type="dxa"/>
          </w:tcPr>
          <w:p w:rsidR="00165865" w:rsidRDefault="00165865" w:rsidP="00165865">
            <w:pPr>
              <w:jc w:val="left"/>
            </w:pPr>
            <w:r>
              <w:rPr>
                <w:rFonts w:hint="eastAsia"/>
              </w:rPr>
              <w:t>应收股利</w:t>
            </w:r>
          </w:p>
        </w:tc>
        <w:tc>
          <w:tcPr>
            <w:tcW w:w="4785" w:type="dxa"/>
          </w:tcPr>
          <w:p w:rsidR="00165865" w:rsidRDefault="00165865" w:rsidP="00165865">
            <w:pPr>
              <w:jc w:val="right"/>
            </w:pPr>
            <w:r>
              <w:t>-</w:t>
            </w:r>
          </w:p>
        </w:tc>
      </w:tr>
      <w:tr w:rsidR="00165865" w:rsidTr="00165865">
        <w:tc>
          <w:tcPr>
            <w:tcW w:w="743" w:type="dxa"/>
          </w:tcPr>
          <w:p w:rsidR="00165865" w:rsidRDefault="00165865" w:rsidP="00165865">
            <w:pPr>
              <w:jc w:val="center"/>
            </w:pPr>
            <w:r>
              <w:t>4</w:t>
            </w:r>
          </w:p>
        </w:tc>
        <w:tc>
          <w:tcPr>
            <w:tcW w:w="2977" w:type="dxa"/>
          </w:tcPr>
          <w:p w:rsidR="00165865" w:rsidRDefault="00165865" w:rsidP="00165865">
            <w:pPr>
              <w:jc w:val="left"/>
            </w:pPr>
            <w:r>
              <w:rPr>
                <w:rFonts w:hint="eastAsia"/>
              </w:rPr>
              <w:t>应收利息</w:t>
            </w:r>
          </w:p>
        </w:tc>
        <w:tc>
          <w:tcPr>
            <w:tcW w:w="4785" w:type="dxa"/>
          </w:tcPr>
          <w:p w:rsidR="00165865" w:rsidRDefault="00165865" w:rsidP="00165865">
            <w:pPr>
              <w:jc w:val="right"/>
            </w:pPr>
            <w:r>
              <w:t>-</w:t>
            </w:r>
          </w:p>
        </w:tc>
      </w:tr>
      <w:tr w:rsidR="00165865" w:rsidTr="00165865">
        <w:tc>
          <w:tcPr>
            <w:tcW w:w="743" w:type="dxa"/>
          </w:tcPr>
          <w:p w:rsidR="00165865" w:rsidRDefault="00165865" w:rsidP="00165865">
            <w:pPr>
              <w:jc w:val="center"/>
            </w:pPr>
            <w:r>
              <w:t>5</w:t>
            </w:r>
          </w:p>
        </w:tc>
        <w:tc>
          <w:tcPr>
            <w:tcW w:w="2977" w:type="dxa"/>
          </w:tcPr>
          <w:p w:rsidR="00165865" w:rsidRDefault="00165865" w:rsidP="00165865">
            <w:pPr>
              <w:jc w:val="left"/>
            </w:pPr>
            <w:r>
              <w:rPr>
                <w:rFonts w:hint="eastAsia"/>
              </w:rPr>
              <w:t>应收申购款</w:t>
            </w:r>
          </w:p>
        </w:tc>
        <w:tc>
          <w:tcPr>
            <w:tcW w:w="4785" w:type="dxa"/>
          </w:tcPr>
          <w:p w:rsidR="00165865" w:rsidRDefault="00165865" w:rsidP="00165865">
            <w:pPr>
              <w:jc w:val="right"/>
            </w:pPr>
            <w:r>
              <w:t>588,341.91</w:t>
            </w:r>
          </w:p>
        </w:tc>
      </w:tr>
      <w:tr w:rsidR="00165865" w:rsidTr="00165865">
        <w:tc>
          <w:tcPr>
            <w:tcW w:w="743" w:type="dxa"/>
          </w:tcPr>
          <w:p w:rsidR="00165865" w:rsidRDefault="00165865" w:rsidP="00165865">
            <w:pPr>
              <w:jc w:val="center"/>
            </w:pPr>
            <w:r>
              <w:t>6</w:t>
            </w:r>
          </w:p>
        </w:tc>
        <w:tc>
          <w:tcPr>
            <w:tcW w:w="2977" w:type="dxa"/>
          </w:tcPr>
          <w:p w:rsidR="00165865" w:rsidRDefault="00165865" w:rsidP="00165865">
            <w:pPr>
              <w:jc w:val="left"/>
            </w:pPr>
            <w:r>
              <w:rPr>
                <w:rFonts w:hint="eastAsia"/>
              </w:rPr>
              <w:t>其他应收款</w:t>
            </w:r>
          </w:p>
        </w:tc>
        <w:tc>
          <w:tcPr>
            <w:tcW w:w="4785" w:type="dxa"/>
          </w:tcPr>
          <w:p w:rsidR="00165865" w:rsidRDefault="00165865" w:rsidP="00165865">
            <w:pPr>
              <w:jc w:val="right"/>
            </w:pPr>
            <w:r>
              <w:t>-</w:t>
            </w:r>
          </w:p>
        </w:tc>
      </w:tr>
      <w:tr w:rsidR="00165865" w:rsidTr="00165865">
        <w:tc>
          <w:tcPr>
            <w:tcW w:w="743" w:type="dxa"/>
          </w:tcPr>
          <w:p w:rsidR="00165865" w:rsidRDefault="00165865" w:rsidP="00165865">
            <w:pPr>
              <w:jc w:val="center"/>
            </w:pPr>
            <w:r>
              <w:t>7</w:t>
            </w:r>
          </w:p>
        </w:tc>
        <w:tc>
          <w:tcPr>
            <w:tcW w:w="2977" w:type="dxa"/>
          </w:tcPr>
          <w:p w:rsidR="00165865" w:rsidRDefault="00165865" w:rsidP="00165865">
            <w:pPr>
              <w:jc w:val="left"/>
            </w:pPr>
            <w:r>
              <w:rPr>
                <w:rFonts w:hint="eastAsia"/>
              </w:rPr>
              <w:t>待摊费用</w:t>
            </w:r>
          </w:p>
        </w:tc>
        <w:tc>
          <w:tcPr>
            <w:tcW w:w="4785" w:type="dxa"/>
          </w:tcPr>
          <w:p w:rsidR="00165865" w:rsidRDefault="00165865" w:rsidP="00165865">
            <w:pPr>
              <w:jc w:val="right"/>
            </w:pPr>
            <w:r>
              <w:t>-</w:t>
            </w:r>
          </w:p>
        </w:tc>
      </w:tr>
      <w:tr w:rsidR="00165865" w:rsidTr="00165865">
        <w:tc>
          <w:tcPr>
            <w:tcW w:w="743" w:type="dxa"/>
          </w:tcPr>
          <w:p w:rsidR="00165865" w:rsidRDefault="00165865" w:rsidP="00165865">
            <w:pPr>
              <w:jc w:val="center"/>
            </w:pPr>
            <w:r>
              <w:t>8</w:t>
            </w:r>
          </w:p>
        </w:tc>
        <w:tc>
          <w:tcPr>
            <w:tcW w:w="2977" w:type="dxa"/>
          </w:tcPr>
          <w:p w:rsidR="00165865" w:rsidRDefault="00165865" w:rsidP="00165865">
            <w:pPr>
              <w:jc w:val="left"/>
            </w:pPr>
            <w:r>
              <w:rPr>
                <w:rFonts w:hint="eastAsia"/>
              </w:rPr>
              <w:t>其他</w:t>
            </w:r>
          </w:p>
        </w:tc>
        <w:tc>
          <w:tcPr>
            <w:tcW w:w="4785" w:type="dxa"/>
          </w:tcPr>
          <w:p w:rsidR="00165865" w:rsidRDefault="00165865" w:rsidP="00165865">
            <w:pPr>
              <w:jc w:val="right"/>
            </w:pPr>
            <w:r>
              <w:t>-</w:t>
            </w:r>
          </w:p>
        </w:tc>
      </w:tr>
      <w:tr w:rsidR="00165865" w:rsidTr="00165865">
        <w:tc>
          <w:tcPr>
            <w:tcW w:w="743" w:type="dxa"/>
          </w:tcPr>
          <w:p w:rsidR="00165865" w:rsidRDefault="00165865" w:rsidP="00165865">
            <w:pPr>
              <w:jc w:val="center"/>
            </w:pPr>
            <w:r>
              <w:t>9</w:t>
            </w:r>
          </w:p>
        </w:tc>
        <w:tc>
          <w:tcPr>
            <w:tcW w:w="2977" w:type="dxa"/>
          </w:tcPr>
          <w:p w:rsidR="00165865" w:rsidRDefault="00165865" w:rsidP="00165865">
            <w:pPr>
              <w:jc w:val="left"/>
            </w:pPr>
            <w:r>
              <w:rPr>
                <w:rFonts w:hint="eastAsia"/>
              </w:rPr>
              <w:t>合计</w:t>
            </w:r>
          </w:p>
        </w:tc>
        <w:tc>
          <w:tcPr>
            <w:tcW w:w="4785" w:type="dxa"/>
          </w:tcPr>
          <w:p w:rsidR="00165865" w:rsidRDefault="00165865" w:rsidP="00165865">
            <w:pPr>
              <w:jc w:val="right"/>
            </w:pPr>
            <w:r>
              <w:t>654,271.23</w:t>
            </w:r>
          </w:p>
        </w:tc>
      </w:tr>
    </w:tbl>
    <w:p w:rsidR="00165865" w:rsidRDefault="00165865" w:rsidP="00165865">
      <w:pPr>
        <w:pStyle w:val="-3"/>
        <w:spacing w:before="156" w:after="156"/>
        <w:rPr>
          <w:rFonts w:hint="eastAsia"/>
        </w:rPr>
      </w:pPr>
      <w:r>
        <w:rPr>
          <w:rFonts w:hint="eastAsia"/>
        </w:rPr>
        <w:t>报告期末持有的处于转股期的可转换债券明细</w:t>
      </w:r>
    </w:p>
    <w:p w:rsidR="00165865" w:rsidRDefault="00165865" w:rsidP="00165865">
      <w:pPr>
        <w:pStyle w:val="-"/>
        <w:ind w:firstLine="420"/>
        <w:rPr>
          <w:rFonts w:hint="eastAsia"/>
        </w:rPr>
      </w:pPr>
      <w:r>
        <w:rPr>
          <w:rFonts w:hint="eastAsia"/>
        </w:rPr>
        <w:t>本基金本报告期末未持有处于转股期的可转换债券。</w:t>
      </w:r>
    </w:p>
    <w:p w:rsidR="00165865" w:rsidRDefault="00165865" w:rsidP="00165865">
      <w:pPr>
        <w:pStyle w:val="-3"/>
        <w:spacing w:before="156" w:after="156"/>
        <w:rPr>
          <w:rFonts w:hint="eastAsia"/>
        </w:rPr>
      </w:pPr>
      <w:r>
        <w:rPr>
          <w:rFonts w:hint="eastAsia"/>
        </w:rPr>
        <w:t>报告期末前十名股票中存在流通受限情况的说明</w:t>
      </w:r>
    </w:p>
    <w:p w:rsidR="00165865" w:rsidRDefault="00165865" w:rsidP="00165865">
      <w:pPr>
        <w:pStyle w:val="-4"/>
        <w:spacing w:before="156" w:after="156"/>
        <w:rPr>
          <w:rFonts w:hint="eastAsia"/>
        </w:rPr>
      </w:pPr>
      <w:r>
        <w:rPr>
          <w:rFonts w:hint="eastAsia"/>
        </w:rPr>
        <w:t>报告期末指数投资前十名股票中存在流通受限情况的说明</w:t>
      </w:r>
    </w:p>
    <w:p w:rsidR="00165865" w:rsidRDefault="00165865" w:rsidP="00165865">
      <w:pPr>
        <w:pStyle w:val="-"/>
        <w:ind w:firstLine="420"/>
        <w:rPr>
          <w:rFonts w:hint="eastAsia"/>
        </w:rPr>
      </w:pPr>
      <w:r>
        <w:rPr>
          <w:rFonts w:hint="eastAsia"/>
        </w:rPr>
        <w:t>无。</w:t>
      </w:r>
    </w:p>
    <w:p w:rsidR="00165865" w:rsidRDefault="00165865" w:rsidP="00165865">
      <w:pPr>
        <w:pStyle w:val="-4"/>
        <w:spacing w:before="156" w:after="156"/>
        <w:rPr>
          <w:rFonts w:hint="eastAsia"/>
        </w:rPr>
      </w:pPr>
      <w:r>
        <w:rPr>
          <w:rFonts w:hint="eastAsia"/>
        </w:rPr>
        <w:t>期末积极投资前五名股票中存在流通受限情况的说明</w:t>
      </w:r>
    </w:p>
    <w:p w:rsidR="00165865" w:rsidRDefault="00165865" w:rsidP="00165865">
      <w:pPr>
        <w:pStyle w:val="-"/>
        <w:ind w:firstLine="420"/>
        <w:rPr>
          <w:rFonts w:hint="eastAsia"/>
        </w:rPr>
      </w:pPr>
      <w:r>
        <w:rPr>
          <w:rFonts w:hint="eastAsia"/>
        </w:rPr>
        <w:t>无。</w:t>
      </w:r>
    </w:p>
    <w:p w:rsidR="00165865" w:rsidRDefault="00165865" w:rsidP="00165865">
      <w:pPr>
        <w:pStyle w:val="-1"/>
        <w:ind w:left="281" w:hanging="281"/>
        <w:rPr>
          <w:rFonts w:hint="eastAsia"/>
        </w:rPr>
      </w:pPr>
      <w:r>
        <w:rPr>
          <w:rFonts w:hint="eastAsia"/>
        </w:rPr>
        <w:t>开放式基金份额变动</w:t>
      </w:r>
    </w:p>
    <w:p w:rsidR="00165865" w:rsidRDefault="00165865" w:rsidP="0016586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65865" w:rsidTr="00165865">
        <w:trPr>
          <w:cnfStyle w:val="100000000000" w:firstRow="1" w:lastRow="0" w:firstColumn="0" w:lastColumn="0" w:oddVBand="0" w:evenVBand="0" w:oddHBand="0" w:evenHBand="0" w:firstRowFirstColumn="0" w:firstRowLastColumn="0" w:lastRowFirstColumn="0" w:lastRowLastColumn="0"/>
        </w:trPr>
        <w:tc>
          <w:tcPr>
            <w:tcW w:w="2768" w:type="dxa"/>
          </w:tcPr>
          <w:p w:rsidR="00165865" w:rsidRPr="00165865" w:rsidRDefault="00165865" w:rsidP="00165865">
            <w:pPr>
              <w:jc w:val="center"/>
              <w:rPr>
                <w:b/>
              </w:rPr>
            </w:pPr>
            <w:r w:rsidRPr="00165865">
              <w:rPr>
                <w:rFonts w:hint="eastAsia"/>
                <w:b/>
              </w:rPr>
              <w:t>项目</w:t>
            </w:r>
          </w:p>
        </w:tc>
        <w:tc>
          <w:tcPr>
            <w:tcW w:w="2769" w:type="dxa"/>
          </w:tcPr>
          <w:p w:rsidR="00165865" w:rsidRPr="00165865" w:rsidRDefault="00165865" w:rsidP="00165865">
            <w:pPr>
              <w:jc w:val="center"/>
              <w:rPr>
                <w:b/>
              </w:rPr>
            </w:pPr>
            <w:r w:rsidRPr="00165865">
              <w:rPr>
                <w:rFonts w:hint="eastAsia"/>
                <w:b/>
              </w:rPr>
              <w:t>南方上证</w:t>
            </w:r>
            <w:r w:rsidRPr="00165865">
              <w:rPr>
                <w:rFonts w:hint="eastAsia"/>
                <w:b/>
              </w:rPr>
              <w:t>50</w:t>
            </w:r>
            <w:r w:rsidRPr="00165865">
              <w:rPr>
                <w:rFonts w:hint="eastAsia"/>
                <w:b/>
              </w:rPr>
              <w:t>指数增强发起</w:t>
            </w:r>
            <w:r w:rsidRPr="00165865">
              <w:rPr>
                <w:rFonts w:hint="eastAsia"/>
                <w:b/>
              </w:rPr>
              <w:t>A</w:t>
            </w:r>
          </w:p>
        </w:tc>
        <w:tc>
          <w:tcPr>
            <w:tcW w:w="2769" w:type="dxa"/>
          </w:tcPr>
          <w:p w:rsidR="00165865" w:rsidRPr="00165865" w:rsidRDefault="00165865" w:rsidP="00165865">
            <w:pPr>
              <w:jc w:val="center"/>
              <w:rPr>
                <w:b/>
              </w:rPr>
            </w:pPr>
            <w:r w:rsidRPr="00165865">
              <w:rPr>
                <w:rFonts w:hint="eastAsia"/>
                <w:b/>
              </w:rPr>
              <w:t>南方上证</w:t>
            </w:r>
            <w:r w:rsidRPr="00165865">
              <w:rPr>
                <w:rFonts w:hint="eastAsia"/>
                <w:b/>
              </w:rPr>
              <w:t>50</w:t>
            </w:r>
            <w:r w:rsidRPr="00165865">
              <w:rPr>
                <w:rFonts w:hint="eastAsia"/>
                <w:b/>
              </w:rPr>
              <w:t>指数增强发起</w:t>
            </w:r>
            <w:r w:rsidRPr="00165865">
              <w:rPr>
                <w:rFonts w:hint="eastAsia"/>
                <w:b/>
              </w:rPr>
              <w:t>C</w:t>
            </w:r>
          </w:p>
        </w:tc>
      </w:tr>
      <w:tr w:rsidR="00165865" w:rsidTr="00165865">
        <w:tc>
          <w:tcPr>
            <w:tcW w:w="2768" w:type="dxa"/>
          </w:tcPr>
          <w:p w:rsidR="00165865" w:rsidRDefault="00165865" w:rsidP="00165865">
            <w:pPr>
              <w:jc w:val="left"/>
            </w:pPr>
            <w:r>
              <w:rPr>
                <w:rFonts w:hint="eastAsia"/>
              </w:rPr>
              <w:t>报告期期初基金份额总额</w:t>
            </w:r>
          </w:p>
        </w:tc>
        <w:tc>
          <w:tcPr>
            <w:tcW w:w="2769" w:type="dxa"/>
          </w:tcPr>
          <w:p w:rsidR="00165865" w:rsidRDefault="00165865" w:rsidP="00165865">
            <w:pPr>
              <w:jc w:val="right"/>
            </w:pPr>
            <w:r>
              <w:t>100,125,078.22</w:t>
            </w:r>
          </w:p>
        </w:tc>
        <w:tc>
          <w:tcPr>
            <w:tcW w:w="2769" w:type="dxa"/>
          </w:tcPr>
          <w:p w:rsidR="00165865" w:rsidRDefault="00165865" w:rsidP="00165865">
            <w:pPr>
              <w:jc w:val="right"/>
            </w:pPr>
            <w:r>
              <w:t>82,653,729.97</w:t>
            </w:r>
          </w:p>
        </w:tc>
      </w:tr>
      <w:tr w:rsidR="00165865" w:rsidTr="00165865">
        <w:tc>
          <w:tcPr>
            <w:tcW w:w="2768" w:type="dxa"/>
          </w:tcPr>
          <w:p w:rsidR="00165865" w:rsidRDefault="00165865" w:rsidP="00165865">
            <w:pPr>
              <w:jc w:val="left"/>
            </w:pPr>
            <w:r>
              <w:rPr>
                <w:rFonts w:hint="eastAsia"/>
              </w:rPr>
              <w:t>报告期期间基金总申购份额</w:t>
            </w:r>
          </w:p>
        </w:tc>
        <w:tc>
          <w:tcPr>
            <w:tcW w:w="2769" w:type="dxa"/>
          </w:tcPr>
          <w:p w:rsidR="00165865" w:rsidRDefault="00165865" w:rsidP="00165865">
            <w:pPr>
              <w:jc w:val="right"/>
            </w:pPr>
            <w:r>
              <w:t>33,280,499.19</w:t>
            </w:r>
          </w:p>
        </w:tc>
        <w:tc>
          <w:tcPr>
            <w:tcW w:w="2769" w:type="dxa"/>
          </w:tcPr>
          <w:p w:rsidR="00165865" w:rsidRDefault="00165865" w:rsidP="00165865">
            <w:pPr>
              <w:jc w:val="right"/>
            </w:pPr>
            <w:r>
              <w:t>53,874,719.23</w:t>
            </w:r>
          </w:p>
        </w:tc>
      </w:tr>
      <w:tr w:rsidR="00165865" w:rsidTr="00165865">
        <w:tc>
          <w:tcPr>
            <w:tcW w:w="2768" w:type="dxa"/>
          </w:tcPr>
          <w:p w:rsidR="00165865" w:rsidRDefault="00165865" w:rsidP="00165865">
            <w:pPr>
              <w:jc w:val="left"/>
            </w:pPr>
            <w:r>
              <w:rPr>
                <w:rFonts w:hint="eastAsia"/>
              </w:rPr>
              <w:t>减：报告期期间基金总赎回</w:t>
            </w:r>
            <w:r>
              <w:rPr>
                <w:rFonts w:hint="eastAsia"/>
              </w:rPr>
              <w:lastRenderedPageBreak/>
              <w:t>份额</w:t>
            </w:r>
          </w:p>
        </w:tc>
        <w:tc>
          <w:tcPr>
            <w:tcW w:w="2769" w:type="dxa"/>
          </w:tcPr>
          <w:p w:rsidR="00165865" w:rsidRDefault="00165865" w:rsidP="00165865">
            <w:pPr>
              <w:jc w:val="right"/>
            </w:pPr>
            <w:r>
              <w:lastRenderedPageBreak/>
              <w:t>34,396,074.69</w:t>
            </w:r>
          </w:p>
        </w:tc>
        <w:tc>
          <w:tcPr>
            <w:tcW w:w="2769" w:type="dxa"/>
          </w:tcPr>
          <w:p w:rsidR="00165865" w:rsidRDefault="00165865" w:rsidP="00165865">
            <w:pPr>
              <w:jc w:val="right"/>
            </w:pPr>
            <w:r>
              <w:t>45,247,963.62</w:t>
            </w:r>
          </w:p>
        </w:tc>
      </w:tr>
      <w:tr w:rsidR="00165865" w:rsidTr="00165865">
        <w:tc>
          <w:tcPr>
            <w:tcW w:w="2768" w:type="dxa"/>
          </w:tcPr>
          <w:p w:rsidR="00165865" w:rsidRDefault="00165865" w:rsidP="00165865">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165865" w:rsidRDefault="00165865" w:rsidP="00165865">
            <w:pPr>
              <w:jc w:val="right"/>
            </w:pPr>
            <w:r>
              <w:t>-</w:t>
            </w:r>
          </w:p>
        </w:tc>
        <w:tc>
          <w:tcPr>
            <w:tcW w:w="2769" w:type="dxa"/>
          </w:tcPr>
          <w:p w:rsidR="00165865" w:rsidRDefault="00165865" w:rsidP="00165865">
            <w:pPr>
              <w:jc w:val="right"/>
            </w:pPr>
            <w:r>
              <w:t>-</w:t>
            </w:r>
          </w:p>
        </w:tc>
      </w:tr>
      <w:tr w:rsidR="00165865" w:rsidTr="00165865">
        <w:tc>
          <w:tcPr>
            <w:tcW w:w="2768" w:type="dxa"/>
          </w:tcPr>
          <w:p w:rsidR="00165865" w:rsidRDefault="00165865" w:rsidP="00165865">
            <w:pPr>
              <w:jc w:val="left"/>
            </w:pPr>
            <w:r>
              <w:rPr>
                <w:rFonts w:hint="eastAsia"/>
              </w:rPr>
              <w:t>报告期期末基金份额总额</w:t>
            </w:r>
          </w:p>
        </w:tc>
        <w:tc>
          <w:tcPr>
            <w:tcW w:w="2769" w:type="dxa"/>
          </w:tcPr>
          <w:p w:rsidR="00165865" w:rsidRDefault="00165865" w:rsidP="00165865">
            <w:pPr>
              <w:jc w:val="right"/>
            </w:pPr>
            <w:r>
              <w:t>99,009,502.72</w:t>
            </w:r>
          </w:p>
        </w:tc>
        <w:tc>
          <w:tcPr>
            <w:tcW w:w="2769" w:type="dxa"/>
          </w:tcPr>
          <w:p w:rsidR="00165865" w:rsidRDefault="00165865" w:rsidP="00165865">
            <w:pPr>
              <w:jc w:val="right"/>
            </w:pPr>
            <w:r>
              <w:t>91,280,485.58</w:t>
            </w:r>
          </w:p>
        </w:tc>
      </w:tr>
    </w:tbl>
    <w:p w:rsidR="00165865" w:rsidRDefault="00165865" w:rsidP="00165865">
      <w:pPr>
        <w:pStyle w:val="-1"/>
        <w:ind w:left="281" w:hanging="281"/>
        <w:rPr>
          <w:rFonts w:hint="eastAsia"/>
        </w:rPr>
      </w:pPr>
      <w:r>
        <w:rPr>
          <w:rFonts w:hint="eastAsia"/>
        </w:rPr>
        <w:t>基金管理人运用固有资金投资本基金情况</w:t>
      </w:r>
    </w:p>
    <w:p w:rsidR="00165865" w:rsidRDefault="00165865" w:rsidP="00165865">
      <w:pPr>
        <w:pStyle w:val="-2"/>
        <w:spacing w:before="312"/>
        <w:rPr>
          <w:rFonts w:hint="eastAsia"/>
        </w:rPr>
      </w:pPr>
      <w:r>
        <w:rPr>
          <w:rFonts w:hint="eastAsia"/>
        </w:rPr>
        <w:t>基金管理人持有本基金份额变动情况</w:t>
      </w:r>
    </w:p>
    <w:p w:rsidR="00165865" w:rsidRDefault="00165865" w:rsidP="00165865">
      <w:pPr>
        <w:pStyle w:val="-"/>
        <w:ind w:firstLine="420"/>
        <w:rPr>
          <w:rFonts w:hint="eastAsia"/>
        </w:rPr>
      </w:pPr>
      <w:r>
        <w:rPr>
          <w:rFonts w:hint="eastAsia"/>
        </w:rPr>
        <w:t>本报告期末，基金管理人未持有本基金份额。</w:t>
      </w:r>
    </w:p>
    <w:p w:rsidR="00165865" w:rsidRDefault="00165865" w:rsidP="00165865">
      <w:pPr>
        <w:pStyle w:val="-2"/>
        <w:spacing w:before="312"/>
        <w:rPr>
          <w:rFonts w:hint="eastAsia"/>
        </w:rPr>
      </w:pPr>
      <w:r>
        <w:rPr>
          <w:rFonts w:hint="eastAsia"/>
        </w:rPr>
        <w:t>基金管理人运用固有资金投资本基金交易明细</w:t>
      </w:r>
    </w:p>
    <w:p w:rsidR="00165865" w:rsidRDefault="00165865" w:rsidP="00165865">
      <w:pPr>
        <w:pStyle w:val="-"/>
        <w:ind w:firstLine="420"/>
        <w:rPr>
          <w:rFonts w:hint="eastAsia"/>
        </w:rPr>
      </w:pPr>
      <w:r>
        <w:rPr>
          <w:rFonts w:hint="eastAsia"/>
        </w:rPr>
        <w:t>本报告期内，基金管理人不存在申购、赎回或买卖本基金的情况。</w:t>
      </w:r>
    </w:p>
    <w:p w:rsidR="00165865" w:rsidRDefault="00165865" w:rsidP="00165865">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65865" w:rsidTr="00165865">
        <w:trPr>
          <w:cnfStyle w:val="100000000000" w:firstRow="1" w:lastRow="0" w:firstColumn="0" w:lastColumn="0" w:oddVBand="0" w:evenVBand="0" w:oddHBand="0" w:evenHBand="0" w:firstRowFirstColumn="0" w:firstRowLastColumn="0" w:lastRowFirstColumn="0" w:lastRowLastColumn="0"/>
        </w:trPr>
        <w:tc>
          <w:tcPr>
            <w:tcW w:w="1361" w:type="dxa"/>
          </w:tcPr>
          <w:p w:rsidR="00165865" w:rsidRPr="00165865" w:rsidRDefault="00165865" w:rsidP="00165865">
            <w:pPr>
              <w:jc w:val="center"/>
              <w:rPr>
                <w:b/>
              </w:rPr>
            </w:pPr>
            <w:r w:rsidRPr="00165865">
              <w:rPr>
                <w:rFonts w:hint="eastAsia"/>
                <w:b/>
              </w:rPr>
              <w:t>项目</w:t>
            </w:r>
          </w:p>
        </w:tc>
        <w:tc>
          <w:tcPr>
            <w:tcW w:w="1588" w:type="dxa"/>
          </w:tcPr>
          <w:p w:rsidR="00165865" w:rsidRPr="00165865" w:rsidRDefault="00165865" w:rsidP="00165865">
            <w:pPr>
              <w:jc w:val="center"/>
              <w:rPr>
                <w:b/>
              </w:rPr>
            </w:pPr>
            <w:r w:rsidRPr="00165865">
              <w:rPr>
                <w:rFonts w:hint="eastAsia"/>
                <w:b/>
              </w:rPr>
              <w:t>持有份额总数</w:t>
            </w:r>
          </w:p>
        </w:tc>
        <w:tc>
          <w:tcPr>
            <w:tcW w:w="1361" w:type="dxa"/>
          </w:tcPr>
          <w:p w:rsidR="00165865" w:rsidRPr="00165865" w:rsidRDefault="00165865" w:rsidP="00165865">
            <w:pPr>
              <w:jc w:val="center"/>
              <w:rPr>
                <w:b/>
              </w:rPr>
            </w:pPr>
            <w:r w:rsidRPr="00165865">
              <w:rPr>
                <w:rFonts w:hint="eastAsia"/>
                <w:b/>
              </w:rPr>
              <w:t>持有份额占基金总份额比例（</w:t>
            </w:r>
            <w:r w:rsidRPr="00165865">
              <w:rPr>
                <w:rFonts w:hint="eastAsia"/>
                <w:b/>
              </w:rPr>
              <w:t>%</w:t>
            </w:r>
            <w:r w:rsidRPr="00165865">
              <w:rPr>
                <w:rFonts w:hint="eastAsia"/>
                <w:b/>
              </w:rPr>
              <w:t>）</w:t>
            </w:r>
          </w:p>
        </w:tc>
        <w:tc>
          <w:tcPr>
            <w:tcW w:w="1588" w:type="dxa"/>
          </w:tcPr>
          <w:p w:rsidR="00165865" w:rsidRPr="00165865" w:rsidRDefault="00165865" w:rsidP="00165865">
            <w:pPr>
              <w:jc w:val="center"/>
              <w:rPr>
                <w:b/>
              </w:rPr>
            </w:pPr>
            <w:r w:rsidRPr="00165865">
              <w:rPr>
                <w:rFonts w:hint="eastAsia"/>
                <w:b/>
              </w:rPr>
              <w:t>发起份额总数</w:t>
            </w:r>
          </w:p>
        </w:tc>
        <w:tc>
          <w:tcPr>
            <w:tcW w:w="1304" w:type="dxa"/>
          </w:tcPr>
          <w:p w:rsidR="00165865" w:rsidRPr="00165865" w:rsidRDefault="00165865" w:rsidP="00165865">
            <w:pPr>
              <w:jc w:val="center"/>
              <w:rPr>
                <w:b/>
              </w:rPr>
            </w:pPr>
            <w:r w:rsidRPr="00165865">
              <w:rPr>
                <w:rFonts w:hint="eastAsia"/>
                <w:b/>
              </w:rPr>
              <w:t>发起份额占基金总份额比例（</w:t>
            </w:r>
            <w:r w:rsidRPr="00165865">
              <w:rPr>
                <w:rFonts w:hint="eastAsia"/>
                <w:b/>
              </w:rPr>
              <w:t>%</w:t>
            </w:r>
            <w:r w:rsidRPr="00165865">
              <w:rPr>
                <w:rFonts w:hint="eastAsia"/>
                <w:b/>
              </w:rPr>
              <w:t>）</w:t>
            </w:r>
          </w:p>
        </w:tc>
        <w:tc>
          <w:tcPr>
            <w:tcW w:w="1304" w:type="dxa"/>
          </w:tcPr>
          <w:p w:rsidR="00165865" w:rsidRPr="00165865" w:rsidRDefault="00165865" w:rsidP="00165865">
            <w:pPr>
              <w:jc w:val="center"/>
              <w:rPr>
                <w:b/>
              </w:rPr>
            </w:pPr>
            <w:r w:rsidRPr="00165865">
              <w:rPr>
                <w:rFonts w:hint="eastAsia"/>
                <w:b/>
              </w:rPr>
              <w:t>发起份额承诺持有期限</w:t>
            </w:r>
          </w:p>
        </w:tc>
      </w:tr>
      <w:tr w:rsidR="00165865" w:rsidTr="00165865">
        <w:tc>
          <w:tcPr>
            <w:tcW w:w="1361" w:type="dxa"/>
          </w:tcPr>
          <w:p w:rsidR="00165865" w:rsidRDefault="00165865" w:rsidP="00165865">
            <w:pPr>
              <w:jc w:val="left"/>
            </w:pPr>
            <w:r>
              <w:rPr>
                <w:rFonts w:hint="eastAsia"/>
              </w:rPr>
              <w:t>基金管理人固有资金</w:t>
            </w:r>
          </w:p>
        </w:tc>
        <w:tc>
          <w:tcPr>
            <w:tcW w:w="1588" w:type="dxa"/>
          </w:tcPr>
          <w:p w:rsidR="00165865" w:rsidRDefault="00165865" w:rsidP="00165865">
            <w:pPr>
              <w:jc w:val="right"/>
            </w:pPr>
            <w:r>
              <w:t>-</w:t>
            </w:r>
          </w:p>
        </w:tc>
        <w:tc>
          <w:tcPr>
            <w:tcW w:w="1361" w:type="dxa"/>
          </w:tcPr>
          <w:p w:rsidR="00165865" w:rsidRDefault="00165865" w:rsidP="00165865">
            <w:pPr>
              <w:jc w:val="right"/>
            </w:pPr>
            <w:r>
              <w:t>-</w:t>
            </w:r>
          </w:p>
        </w:tc>
        <w:tc>
          <w:tcPr>
            <w:tcW w:w="1588" w:type="dxa"/>
          </w:tcPr>
          <w:p w:rsidR="00165865" w:rsidRDefault="00165865" w:rsidP="00165865">
            <w:pPr>
              <w:jc w:val="right"/>
            </w:pPr>
            <w:r>
              <w:t>10,000,000.00</w:t>
            </w:r>
          </w:p>
        </w:tc>
        <w:tc>
          <w:tcPr>
            <w:tcW w:w="1304" w:type="dxa"/>
          </w:tcPr>
          <w:p w:rsidR="00165865" w:rsidRDefault="00165865" w:rsidP="00165865">
            <w:pPr>
              <w:jc w:val="right"/>
            </w:pPr>
            <w:r>
              <w:t>5.26</w:t>
            </w:r>
          </w:p>
        </w:tc>
        <w:tc>
          <w:tcPr>
            <w:tcW w:w="1304" w:type="dxa"/>
          </w:tcPr>
          <w:p w:rsidR="00165865" w:rsidRDefault="00165865" w:rsidP="00165865">
            <w:pPr>
              <w:jc w:val="left"/>
            </w:pPr>
            <w:r>
              <w:rPr>
                <w:rFonts w:hint="eastAsia"/>
              </w:rPr>
              <w:t>自合同生效之日起不少于</w:t>
            </w:r>
            <w:r>
              <w:rPr>
                <w:rFonts w:hint="eastAsia"/>
              </w:rPr>
              <w:t>3</w:t>
            </w:r>
            <w:r>
              <w:rPr>
                <w:rFonts w:hint="eastAsia"/>
              </w:rPr>
              <w:t>年</w:t>
            </w:r>
          </w:p>
        </w:tc>
      </w:tr>
      <w:tr w:rsidR="00165865" w:rsidTr="00165865">
        <w:tc>
          <w:tcPr>
            <w:tcW w:w="1361" w:type="dxa"/>
          </w:tcPr>
          <w:p w:rsidR="00165865" w:rsidRDefault="00165865" w:rsidP="00165865">
            <w:pPr>
              <w:jc w:val="left"/>
            </w:pPr>
            <w:r>
              <w:rPr>
                <w:rFonts w:hint="eastAsia"/>
              </w:rPr>
              <w:t>基金管理人高级管理人员</w:t>
            </w:r>
          </w:p>
        </w:tc>
        <w:tc>
          <w:tcPr>
            <w:tcW w:w="1588" w:type="dxa"/>
          </w:tcPr>
          <w:p w:rsidR="00165865" w:rsidRDefault="00165865" w:rsidP="00165865">
            <w:pPr>
              <w:jc w:val="right"/>
            </w:pPr>
            <w:r>
              <w:t>-</w:t>
            </w:r>
          </w:p>
        </w:tc>
        <w:tc>
          <w:tcPr>
            <w:tcW w:w="1361" w:type="dxa"/>
          </w:tcPr>
          <w:p w:rsidR="00165865" w:rsidRDefault="00165865" w:rsidP="00165865">
            <w:pPr>
              <w:jc w:val="right"/>
            </w:pPr>
            <w:r>
              <w:t>-</w:t>
            </w:r>
          </w:p>
        </w:tc>
        <w:tc>
          <w:tcPr>
            <w:tcW w:w="1588" w:type="dxa"/>
          </w:tcPr>
          <w:p w:rsidR="00165865" w:rsidRDefault="00165865" w:rsidP="00165865">
            <w:pPr>
              <w:jc w:val="right"/>
            </w:pPr>
            <w:r>
              <w:t>-</w:t>
            </w:r>
          </w:p>
        </w:tc>
        <w:tc>
          <w:tcPr>
            <w:tcW w:w="1304" w:type="dxa"/>
          </w:tcPr>
          <w:p w:rsidR="00165865" w:rsidRDefault="00165865" w:rsidP="00165865">
            <w:pPr>
              <w:jc w:val="right"/>
            </w:pPr>
            <w:r>
              <w:t>-</w:t>
            </w:r>
          </w:p>
        </w:tc>
        <w:tc>
          <w:tcPr>
            <w:tcW w:w="1304" w:type="dxa"/>
          </w:tcPr>
          <w:p w:rsidR="00165865" w:rsidRDefault="00165865" w:rsidP="00165865">
            <w:pPr>
              <w:jc w:val="right"/>
            </w:pPr>
            <w:r>
              <w:t>-</w:t>
            </w:r>
          </w:p>
        </w:tc>
      </w:tr>
      <w:tr w:rsidR="00165865" w:rsidTr="00165865">
        <w:tc>
          <w:tcPr>
            <w:tcW w:w="1361" w:type="dxa"/>
          </w:tcPr>
          <w:p w:rsidR="00165865" w:rsidRDefault="00165865" w:rsidP="00165865">
            <w:pPr>
              <w:jc w:val="left"/>
            </w:pPr>
            <w:r>
              <w:rPr>
                <w:rFonts w:hint="eastAsia"/>
              </w:rPr>
              <w:t>基金经理等人员</w:t>
            </w:r>
          </w:p>
        </w:tc>
        <w:tc>
          <w:tcPr>
            <w:tcW w:w="1588" w:type="dxa"/>
          </w:tcPr>
          <w:p w:rsidR="00165865" w:rsidRDefault="00165865" w:rsidP="00165865">
            <w:pPr>
              <w:jc w:val="right"/>
            </w:pPr>
            <w:r>
              <w:t>-</w:t>
            </w:r>
          </w:p>
        </w:tc>
        <w:tc>
          <w:tcPr>
            <w:tcW w:w="1361" w:type="dxa"/>
          </w:tcPr>
          <w:p w:rsidR="00165865" w:rsidRDefault="00165865" w:rsidP="00165865">
            <w:pPr>
              <w:jc w:val="right"/>
            </w:pPr>
            <w:r>
              <w:t>-</w:t>
            </w:r>
          </w:p>
        </w:tc>
        <w:tc>
          <w:tcPr>
            <w:tcW w:w="1588" w:type="dxa"/>
          </w:tcPr>
          <w:p w:rsidR="00165865" w:rsidRDefault="00165865" w:rsidP="00165865">
            <w:pPr>
              <w:jc w:val="right"/>
            </w:pPr>
            <w:r>
              <w:t>-</w:t>
            </w:r>
          </w:p>
        </w:tc>
        <w:tc>
          <w:tcPr>
            <w:tcW w:w="1304" w:type="dxa"/>
          </w:tcPr>
          <w:p w:rsidR="00165865" w:rsidRDefault="00165865" w:rsidP="00165865">
            <w:pPr>
              <w:jc w:val="right"/>
            </w:pPr>
            <w:r>
              <w:t>-</w:t>
            </w:r>
          </w:p>
        </w:tc>
        <w:tc>
          <w:tcPr>
            <w:tcW w:w="1304" w:type="dxa"/>
          </w:tcPr>
          <w:p w:rsidR="00165865" w:rsidRDefault="00165865" w:rsidP="00165865">
            <w:pPr>
              <w:jc w:val="right"/>
            </w:pPr>
            <w:r>
              <w:t>-</w:t>
            </w:r>
          </w:p>
        </w:tc>
      </w:tr>
      <w:tr w:rsidR="00165865" w:rsidTr="00165865">
        <w:tc>
          <w:tcPr>
            <w:tcW w:w="1361" w:type="dxa"/>
          </w:tcPr>
          <w:p w:rsidR="00165865" w:rsidRDefault="00165865" w:rsidP="00165865">
            <w:pPr>
              <w:jc w:val="left"/>
            </w:pPr>
            <w:r>
              <w:rPr>
                <w:rFonts w:hint="eastAsia"/>
              </w:rPr>
              <w:t>基金管理人股东</w:t>
            </w:r>
          </w:p>
        </w:tc>
        <w:tc>
          <w:tcPr>
            <w:tcW w:w="1588" w:type="dxa"/>
          </w:tcPr>
          <w:p w:rsidR="00165865" w:rsidRDefault="00165865" w:rsidP="00165865">
            <w:pPr>
              <w:jc w:val="right"/>
            </w:pPr>
            <w:r>
              <w:t>-</w:t>
            </w:r>
          </w:p>
        </w:tc>
        <w:tc>
          <w:tcPr>
            <w:tcW w:w="1361" w:type="dxa"/>
          </w:tcPr>
          <w:p w:rsidR="00165865" w:rsidRDefault="00165865" w:rsidP="00165865">
            <w:pPr>
              <w:jc w:val="right"/>
            </w:pPr>
            <w:r>
              <w:t>-</w:t>
            </w:r>
          </w:p>
        </w:tc>
        <w:tc>
          <w:tcPr>
            <w:tcW w:w="1588" w:type="dxa"/>
          </w:tcPr>
          <w:p w:rsidR="00165865" w:rsidRDefault="00165865" w:rsidP="00165865">
            <w:pPr>
              <w:jc w:val="right"/>
            </w:pPr>
            <w:r>
              <w:t>-</w:t>
            </w:r>
          </w:p>
        </w:tc>
        <w:tc>
          <w:tcPr>
            <w:tcW w:w="1304" w:type="dxa"/>
          </w:tcPr>
          <w:p w:rsidR="00165865" w:rsidRDefault="00165865" w:rsidP="00165865">
            <w:pPr>
              <w:jc w:val="right"/>
            </w:pPr>
            <w:r>
              <w:t>-</w:t>
            </w:r>
          </w:p>
        </w:tc>
        <w:tc>
          <w:tcPr>
            <w:tcW w:w="1304" w:type="dxa"/>
          </w:tcPr>
          <w:p w:rsidR="00165865" w:rsidRDefault="00165865" w:rsidP="00165865">
            <w:pPr>
              <w:jc w:val="right"/>
            </w:pPr>
            <w:r>
              <w:t>-</w:t>
            </w:r>
          </w:p>
        </w:tc>
      </w:tr>
      <w:tr w:rsidR="00165865" w:rsidTr="00165865">
        <w:tc>
          <w:tcPr>
            <w:tcW w:w="1361" w:type="dxa"/>
          </w:tcPr>
          <w:p w:rsidR="00165865" w:rsidRDefault="00165865" w:rsidP="00165865">
            <w:pPr>
              <w:jc w:val="left"/>
            </w:pPr>
            <w:r>
              <w:rPr>
                <w:rFonts w:hint="eastAsia"/>
              </w:rPr>
              <w:t>其他</w:t>
            </w:r>
          </w:p>
        </w:tc>
        <w:tc>
          <w:tcPr>
            <w:tcW w:w="1588" w:type="dxa"/>
          </w:tcPr>
          <w:p w:rsidR="00165865" w:rsidRDefault="00165865" w:rsidP="00165865">
            <w:pPr>
              <w:jc w:val="right"/>
            </w:pPr>
            <w:r>
              <w:t>-</w:t>
            </w:r>
          </w:p>
        </w:tc>
        <w:tc>
          <w:tcPr>
            <w:tcW w:w="1361" w:type="dxa"/>
          </w:tcPr>
          <w:p w:rsidR="00165865" w:rsidRDefault="00165865" w:rsidP="00165865">
            <w:pPr>
              <w:jc w:val="right"/>
            </w:pPr>
            <w:r>
              <w:t>-</w:t>
            </w:r>
          </w:p>
        </w:tc>
        <w:tc>
          <w:tcPr>
            <w:tcW w:w="1588" w:type="dxa"/>
          </w:tcPr>
          <w:p w:rsidR="00165865" w:rsidRDefault="00165865" w:rsidP="00165865">
            <w:pPr>
              <w:jc w:val="right"/>
            </w:pPr>
            <w:r>
              <w:t>-</w:t>
            </w:r>
          </w:p>
        </w:tc>
        <w:tc>
          <w:tcPr>
            <w:tcW w:w="1304" w:type="dxa"/>
          </w:tcPr>
          <w:p w:rsidR="00165865" w:rsidRDefault="00165865" w:rsidP="00165865">
            <w:pPr>
              <w:jc w:val="right"/>
            </w:pPr>
            <w:r>
              <w:t>-</w:t>
            </w:r>
          </w:p>
        </w:tc>
        <w:tc>
          <w:tcPr>
            <w:tcW w:w="1304" w:type="dxa"/>
          </w:tcPr>
          <w:p w:rsidR="00165865" w:rsidRDefault="00165865" w:rsidP="00165865">
            <w:pPr>
              <w:jc w:val="right"/>
            </w:pPr>
            <w:r>
              <w:t>-</w:t>
            </w:r>
          </w:p>
        </w:tc>
      </w:tr>
      <w:tr w:rsidR="00165865" w:rsidTr="00165865">
        <w:tc>
          <w:tcPr>
            <w:tcW w:w="1361" w:type="dxa"/>
          </w:tcPr>
          <w:p w:rsidR="00165865" w:rsidRDefault="00165865" w:rsidP="00165865">
            <w:pPr>
              <w:jc w:val="left"/>
            </w:pPr>
            <w:r>
              <w:rPr>
                <w:rFonts w:hint="eastAsia"/>
              </w:rPr>
              <w:t>合计</w:t>
            </w:r>
          </w:p>
        </w:tc>
        <w:tc>
          <w:tcPr>
            <w:tcW w:w="1588" w:type="dxa"/>
          </w:tcPr>
          <w:p w:rsidR="00165865" w:rsidRDefault="00165865" w:rsidP="00165865">
            <w:pPr>
              <w:jc w:val="right"/>
            </w:pPr>
            <w:r>
              <w:t>0.00</w:t>
            </w:r>
          </w:p>
        </w:tc>
        <w:tc>
          <w:tcPr>
            <w:tcW w:w="1361" w:type="dxa"/>
          </w:tcPr>
          <w:p w:rsidR="00165865" w:rsidRDefault="00165865" w:rsidP="00165865">
            <w:pPr>
              <w:jc w:val="right"/>
            </w:pPr>
            <w:r>
              <w:t>0.00</w:t>
            </w:r>
          </w:p>
        </w:tc>
        <w:tc>
          <w:tcPr>
            <w:tcW w:w="1588" w:type="dxa"/>
          </w:tcPr>
          <w:p w:rsidR="00165865" w:rsidRDefault="00165865" w:rsidP="00165865">
            <w:pPr>
              <w:jc w:val="right"/>
            </w:pPr>
            <w:r>
              <w:t>10,000,000.00</w:t>
            </w:r>
          </w:p>
        </w:tc>
        <w:tc>
          <w:tcPr>
            <w:tcW w:w="1304" w:type="dxa"/>
          </w:tcPr>
          <w:p w:rsidR="00165865" w:rsidRDefault="00165865" w:rsidP="00165865">
            <w:pPr>
              <w:jc w:val="right"/>
            </w:pPr>
            <w:r>
              <w:t>5.26</w:t>
            </w:r>
          </w:p>
        </w:tc>
        <w:tc>
          <w:tcPr>
            <w:tcW w:w="1304" w:type="dxa"/>
          </w:tcPr>
          <w:p w:rsidR="00165865" w:rsidRDefault="00165865" w:rsidP="00165865">
            <w:pPr>
              <w:jc w:val="right"/>
            </w:pPr>
            <w:r>
              <w:t>-</w:t>
            </w:r>
          </w:p>
        </w:tc>
      </w:tr>
    </w:tbl>
    <w:p w:rsidR="00165865" w:rsidRDefault="00165865" w:rsidP="00165865">
      <w:pPr>
        <w:pStyle w:val="-1"/>
        <w:ind w:left="281" w:hanging="281"/>
        <w:rPr>
          <w:rFonts w:hint="eastAsia"/>
        </w:rPr>
      </w:pPr>
      <w:r>
        <w:rPr>
          <w:rFonts w:hint="eastAsia"/>
        </w:rPr>
        <w:t>影响投资者决策的其他重要信息</w:t>
      </w:r>
    </w:p>
    <w:p w:rsidR="00165865" w:rsidRDefault="00165865" w:rsidP="00165865">
      <w:pPr>
        <w:pStyle w:val="-2"/>
        <w:spacing w:before="312"/>
        <w:rPr>
          <w:rFonts w:hint="eastAsia"/>
        </w:rPr>
      </w:pPr>
      <w:r>
        <w:rPr>
          <w:rFonts w:hint="eastAsia"/>
        </w:rPr>
        <w:t>报告期内单一投资者持有基金份额比例达到或超过20%的情况</w:t>
      </w:r>
    </w:p>
    <w:p w:rsidR="00165865" w:rsidRDefault="00165865" w:rsidP="00165865">
      <w:pPr>
        <w:pStyle w:val="-"/>
        <w:ind w:firstLine="420"/>
        <w:rPr>
          <w:rFonts w:hint="eastAsia"/>
        </w:rPr>
      </w:pPr>
      <w:r>
        <w:rPr>
          <w:rFonts w:hint="eastAsia"/>
        </w:rPr>
        <w:t>报告期内单一投资者持有基金份额比例不存在达到或超过20%的情况。</w:t>
      </w:r>
    </w:p>
    <w:p w:rsidR="00165865" w:rsidRDefault="00165865" w:rsidP="00165865">
      <w:pPr>
        <w:pStyle w:val="-2"/>
        <w:spacing w:before="312"/>
        <w:rPr>
          <w:rFonts w:hint="eastAsia"/>
        </w:rPr>
      </w:pPr>
      <w:r>
        <w:rPr>
          <w:rFonts w:hint="eastAsia"/>
        </w:rPr>
        <w:t>影响投资者决策的其他重要信息</w:t>
      </w:r>
    </w:p>
    <w:p w:rsidR="00165865" w:rsidRDefault="00165865" w:rsidP="00165865">
      <w:pPr>
        <w:pStyle w:val="-"/>
        <w:ind w:firstLine="420"/>
        <w:rPr>
          <w:rFonts w:hint="eastAsia"/>
        </w:rPr>
      </w:pPr>
      <w:r>
        <w:rPr>
          <w:rFonts w:hint="eastAsia"/>
        </w:rPr>
        <w:lastRenderedPageBreak/>
        <w:t>无。</w:t>
      </w:r>
    </w:p>
    <w:p w:rsidR="00165865" w:rsidRDefault="00165865" w:rsidP="00165865">
      <w:pPr>
        <w:pStyle w:val="-1"/>
        <w:ind w:left="281" w:hanging="281"/>
        <w:rPr>
          <w:rFonts w:hint="eastAsia"/>
        </w:rPr>
      </w:pPr>
      <w:r>
        <w:rPr>
          <w:rFonts w:hint="eastAsia"/>
        </w:rPr>
        <w:t>备查文件目录</w:t>
      </w:r>
    </w:p>
    <w:p w:rsidR="00165865" w:rsidRDefault="00165865" w:rsidP="00165865">
      <w:pPr>
        <w:pStyle w:val="-2"/>
        <w:spacing w:before="312"/>
        <w:rPr>
          <w:rFonts w:hint="eastAsia"/>
        </w:rPr>
      </w:pPr>
      <w:r>
        <w:rPr>
          <w:rFonts w:hint="eastAsia"/>
        </w:rPr>
        <w:t>备查文件目录</w:t>
      </w:r>
    </w:p>
    <w:p w:rsidR="00165865" w:rsidRDefault="00165865" w:rsidP="00165865">
      <w:pPr>
        <w:pStyle w:val="-"/>
        <w:ind w:firstLine="420"/>
        <w:rPr>
          <w:rFonts w:hint="eastAsia"/>
        </w:rPr>
      </w:pPr>
      <w:r>
        <w:rPr>
          <w:rFonts w:hint="eastAsia"/>
        </w:rPr>
        <w:t>1、《南方上证50指数增强型发起式证券投资基金基金合同》；</w:t>
      </w:r>
    </w:p>
    <w:p w:rsidR="00165865" w:rsidRDefault="00165865" w:rsidP="00165865">
      <w:pPr>
        <w:pStyle w:val="-"/>
        <w:ind w:firstLine="420"/>
        <w:rPr>
          <w:rFonts w:hint="eastAsia"/>
        </w:rPr>
      </w:pPr>
      <w:r>
        <w:rPr>
          <w:rFonts w:hint="eastAsia"/>
        </w:rPr>
        <w:t>2、《南方上证50指数增强型发起式证券投资基金托管协议》；</w:t>
      </w:r>
    </w:p>
    <w:p w:rsidR="00165865" w:rsidRDefault="00165865" w:rsidP="00165865">
      <w:pPr>
        <w:pStyle w:val="-"/>
        <w:ind w:firstLine="420"/>
        <w:rPr>
          <w:rFonts w:hint="eastAsia"/>
        </w:rPr>
      </w:pPr>
      <w:r>
        <w:rPr>
          <w:rFonts w:hint="eastAsia"/>
        </w:rPr>
        <w:t>3、南方上证50指数增强型发起式证券投资基金2026年1季度报告原文。</w:t>
      </w:r>
    </w:p>
    <w:p w:rsidR="00165865" w:rsidRDefault="00165865" w:rsidP="00165865">
      <w:pPr>
        <w:pStyle w:val="-2"/>
        <w:spacing w:before="312"/>
        <w:rPr>
          <w:rFonts w:hint="eastAsia"/>
        </w:rPr>
      </w:pPr>
      <w:r>
        <w:rPr>
          <w:rFonts w:hint="eastAsia"/>
        </w:rPr>
        <w:t>存放地点</w:t>
      </w:r>
    </w:p>
    <w:p w:rsidR="00165865" w:rsidRDefault="00165865" w:rsidP="00165865">
      <w:pPr>
        <w:pStyle w:val="-"/>
        <w:ind w:firstLine="420"/>
        <w:rPr>
          <w:rFonts w:hint="eastAsia"/>
        </w:rPr>
      </w:pPr>
      <w:r>
        <w:rPr>
          <w:rFonts w:hint="eastAsia"/>
        </w:rPr>
        <w:t>深圳市福田区莲花街道益田路5999号基金大厦32-42楼。</w:t>
      </w:r>
    </w:p>
    <w:p w:rsidR="00165865" w:rsidRDefault="00165865" w:rsidP="00165865">
      <w:pPr>
        <w:pStyle w:val="-2"/>
        <w:spacing w:before="312"/>
        <w:rPr>
          <w:rFonts w:hint="eastAsia"/>
        </w:rPr>
      </w:pPr>
      <w:r>
        <w:rPr>
          <w:rFonts w:hint="eastAsia"/>
        </w:rPr>
        <w:t>查阅方式</w:t>
      </w:r>
    </w:p>
    <w:p w:rsidR="00165865" w:rsidRDefault="00165865" w:rsidP="00165865">
      <w:pPr>
        <w:pStyle w:val="-"/>
        <w:ind w:firstLine="420"/>
        <w:rPr>
          <w:rFonts w:hint="eastAsia"/>
        </w:rPr>
      </w:pPr>
      <w:r>
        <w:rPr>
          <w:rFonts w:hint="eastAsia"/>
        </w:rPr>
        <w:t>网站：http://www.nffund.com</w:t>
      </w:r>
    </w:p>
    <w:p w:rsidR="003C7DC3" w:rsidRDefault="00165865" w:rsidP="0016586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865" w:rsidRDefault="00165865" w:rsidP="00D17C56">
      <w:r>
        <w:separator/>
      </w:r>
    </w:p>
  </w:endnote>
  <w:endnote w:type="continuationSeparator" w:id="0">
    <w:p w:rsidR="00165865" w:rsidRDefault="0016586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865" w:rsidRDefault="0016586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65865" w:rsidRPr="0016586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6586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6586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865" w:rsidRDefault="0016586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865" w:rsidRDefault="00165865" w:rsidP="00D17C56">
      <w:r>
        <w:separator/>
      </w:r>
    </w:p>
  </w:footnote>
  <w:footnote w:type="continuationSeparator" w:id="0">
    <w:p w:rsidR="00165865" w:rsidRDefault="0016586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865" w:rsidRDefault="0016586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65865" w:rsidP="00AE3F5B">
    <w:pPr>
      <w:pStyle w:val="a7"/>
      <w:pBdr>
        <w:bottom w:val="single" w:sz="4" w:space="1" w:color="auto"/>
      </w:pBdr>
      <w:jc w:val="right"/>
    </w:pPr>
    <w:r>
      <w:rPr>
        <w:rFonts w:hint="eastAsia"/>
      </w:rPr>
      <w:t>南方上证</w:t>
    </w:r>
    <w:r>
      <w:rPr>
        <w:rFonts w:hint="eastAsia"/>
      </w:rPr>
      <w:t>50</w:t>
    </w:r>
    <w:r>
      <w:rPr>
        <w:rFonts w:hint="eastAsia"/>
      </w:rPr>
      <w:t>指数增强型发起式证券投资基金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65865"/>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A51B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A8CE4-264F-4F03-B61B-2BC86347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1181</Words>
  <Characters>6733</Characters>
  <Application>Microsoft Office Word</Application>
  <DocSecurity>0</DocSecurity>
  <Lines>56</Lines>
  <Paragraphs>15</Paragraphs>
  <ScaleCrop>false</ScaleCrop>
  <Company>MC SYSTEM</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