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93D17">
        <w:rPr>
          <w:rFonts w:ascii="宋体" w:hAnsi="宋体" w:hint="eastAsia"/>
          <w:b/>
          <w:bCs/>
          <w:sz w:val="48"/>
          <w:szCs w:val="30"/>
        </w:rPr>
        <w:t>南方交元债券型证券投资基金</w:t>
      </w:r>
      <w:r w:rsidR="00C93D1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93D1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93D1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93D17">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93D1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93D17" w:rsidRDefault="00C93D17" w:rsidP="00C93D17">
      <w:pPr>
        <w:pStyle w:val="-1"/>
        <w:ind w:left="281" w:hanging="281"/>
        <w:rPr>
          <w:rFonts w:hint="eastAsia"/>
        </w:rPr>
      </w:pPr>
      <w:r>
        <w:rPr>
          <w:rFonts w:hint="eastAsia"/>
        </w:rPr>
        <w:lastRenderedPageBreak/>
        <w:t>重要提示</w:t>
      </w:r>
    </w:p>
    <w:p w:rsidR="00C93D17" w:rsidRDefault="00C93D17" w:rsidP="00C93D1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93D17" w:rsidRDefault="00C93D17" w:rsidP="00C93D17">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C93D17" w:rsidRDefault="00C93D17" w:rsidP="00C93D17">
      <w:pPr>
        <w:pStyle w:val="-"/>
        <w:ind w:firstLine="420"/>
        <w:rPr>
          <w:rFonts w:hint="eastAsia"/>
        </w:rPr>
      </w:pPr>
      <w:r>
        <w:rPr>
          <w:rFonts w:hint="eastAsia"/>
        </w:rPr>
        <w:t>基金管理人承诺以诚实信用、勤勉尽责的原则管理和运用基金资产，但不保证基金一定盈利。</w:t>
      </w:r>
    </w:p>
    <w:p w:rsidR="00C93D17" w:rsidRDefault="00C93D17" w:rsidP="00C93D17">
      <w:pPr>
        <w:pStyle w:val="-"/>
        <w:ind w:firstLine="420"/>
        <w:rPr>
          <w:rFonts w:hint="eastAsia"/>
        </w:rPr>
      </w:pPr>
      <w:r>
        <w:rPr>
          <w:rFonts w:hint="eastAsia"/>
        </w:rPr>
        <w:t>基金的过往业绩并不代表其未来表现。投资有风险，投资者在作出投资决策前应仔细阅读本基金的招募说明书。</w:t>
      </w:r>
    </w:p>
    <w:p w:rsidR="00C93D17" w:rsidRDefault="00C93D17" w:rsidP="00C93D17">
      <w:pPr>
        <w:pStyle w:val="-"/>
        <w:ind w:firstLine="420"/>
        <w:rPr>
          <w:rFonts w:hint="eastAsia"/>
        </w:rPr>
      </w:pPr>
      <w:r>
        <w:rPr>
          <w:rFonts w:hint="eastAsia"/>
        </w:rPr>
        <w:t>本报告中财务资料未经审计。</w:t>
      </w:r>
    </w:p>
    <w:p w:rsidR="00C93D17" w:rsidRDefault="00C93D17" w:rsidP="00C93D17">
      <w:pPr>
        <w:pStyle w:val="-"/>
        <w:ind w:firstLine="420"/>
        <w:rPr>
          <w:rFonts w:hint="eastAsia"/>
        </w:rPr>
      </w:pPr>
      <w:r>
        <w:rPr>
          <w:rFonts w:hint="eastAsia"/>
        </w:rPr>
        <w:t>本报告期自2026年1月1日起至3月31日止。</w:t>
      </w:r>
    </w:p>
    <w:p w:rsidR="00C93D17" w:rsidRDefault="00C93D17" w:rsidP="00C93D1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93D17" w:rsidTr="000755B0">
        <w:tc>
          <w:tcPr>
            <w:tcW w:w="2768" w:type="dxa"/>
          </w:tcPr>
          <w:p w:rsidR="00C93D17" w:rsidRDefault="00C93D17" w:rsidP="00C93D17">
            <w:pPr>
              <w:jc w:val="left"/>
            </w:pPr>
            <w:r>
              <w:rPr>
                <w:rFonts w:hint="eastAsia"/>
              </w:rPr>
              <w:t>基金简称</w:t>
            </w:r>
          </w:p>
        </w:tc>
        <w:tc>
          <w:tcPr>
            <w:tcW w:w="5538" w:type="dxa"/>
            <w:gridSpan w:val="2"/>
          </w:tcPr>
          <w:p w:rsidR="00C93D17" w:rsidRDefault="00C93D17" w:rsidP="00C93D17">
            <w:pPr>
              <w:jc w:val="left"/>
            </w:pPr>
            <w:r>
              <w:rPr>
                <w:rFonts w:hint="eastAsia"/>
              </w:rPr>
              <w:t>南方交元债券</w:t>
            </w:r>
          </w:p>
        </w:tc>
      </w:tr>
      <w:tr w:rsidR="00C93D17" w:rsidTr="00D05C79">
        <w:tc>
          <w:tcPr>
            <w:tcW w:w="2768" w:type="dxa"/>
          </w:tcPr>
          <w:p w:rsidR="00C93D17" w:rsidRDefault="00C93D17" w:rsidP="00C93D17">
            <w:pPr>
              <w:jc w:val="left"/>
            </w:pPr>
            <w:r>
              <w:rPr>
                <w:rFonts w:hint="eastAsia"/>
              </w:rPr>
              <w:t>基金主代码</w:t>
            </w:r>
          </w:p>
        </w:tc>
        <w:tc>
          <w:tcPr>
            <w:tcW w:w="5538" w:type="dxa"/>
            <w:gridSpan w:val="2"/>
          </w:tcPr>
          <w:p w:rsidR="00C93D17" w:rsidRDefault="00C93D17" w:rsidP="00C93D17">
            <w:pPr>
              <w:jc w:val="left"/>
            </w:pPr>
            <w:r>
              <w:t>006151</w:t>
            </w:r>
          </w:p>
        </w:tc>
      </w:tr>
      <w:tr w:rsidR="00C93D17" w:rsidTr="00336530">
        <w:tc>
          <w:tcPr>
            <w:tcW w:w="2768" w:type="dxa"/>
          </w:tcPr>
          <w:p w:rsidR="00C93D17" w:rsidRDefault="00C93D17" w:rsidP="00C93D17">
            <w:pPr>
              <w:jc w:val="left"/>
            </w:pPr>
            <w:r>
              <w:rPr>
                <w:rFonts w:hint="eastAsia"/>
              </w:rPr>
              <w:t>交易代码</w:t>
            </w:r>
          </w:p>
        </w:tc>
        <w:tc>
          <w:tcPr>
            <w:tcW w:w="5538" w:type="dxa"/>
            <w:gridSpan w:val="2"/>
          </w:tcPr>
          <w:p w:rsidR="00C93D17" w:rsidRDefault="00C93D17" w:rsidP="00C93D17">
            <w:pPr>
              <w:jc w:val="left"/>
            </w:pPr>
            <w:r>
              <w:t>006151</w:t>
            </w:r>
          </w:p>
        </w:tc>
      </w:tr>
      <w:tr w:rsidR="00C93D17" w:rsidTr="00F15681">
        <w:tc>
          <w:tcPr>
            <w:tcW w:w="2768" w:type="dxa"/>
          </w:tcPr>
          <w:p w:rsidR="00C93D17" w:rsidRDefault="00C93D17" w:rsidP="00C93D17">
            <w:pPr>
              <w:jc w:val="left"/>
            </w:pPr>
            <w:r>
              <w:rPr>
                <w:rFonts w:hint="eastAsia"/>
              </w:rPr>
              <w:t>基金运作方式</w:t>
            </w:r>
          </w:p>
        </w:tc>
        <w:tc>
          <w:tcPr>
            <w:tcW w:w="5538" w:type="dxa"/>
            <w:gridSpan w:val="2"/>
          </w:tcPr>
          <w:p w:rsidR="00C93D17" w:rsidRDefault="00C93D17" w:rsidP="00C93D17">
            <w:pPr>
              <w:jc w:val="left"/>
            </w:pPr>
            <w:r>
              <w:rPr>
                <w:rFonts w:hint="eastAsia"/>
              </w:rPr>
              <w:t>契约型开放式</w:t>
            </w:r>
          </w:p>
        </w:tc>
      </w:tr>
      <w:tr w:rsidR="00C93D17" w:rsidTr="00DA0B33">
        <w:tc>
          <w:tcPr>
            <w:tcW w:w="2768" w:type="dxa"/>
          </w:tcPr>
          <w:p w:rsidR="00C93D17" w:rsidRDefault="00C93D17" w:rsidP="00C93D17">
            <w:pPr>
              <w:jc w:val="left"/>
            </w:pPr>
            <w:r>
              <w:rPr>
                <w:rFonts w:hint="eastAsia"/>
              </w:rPr>
              <w:t>基金合同生效日</w:t>
            </w:r>
          </w:p>
        </w:tc>
        <w:tc>
          <w:tcPr>
            <w:tcW w:w="5538" w:type="dxa"/>
            <w:gridSpan w:val="2"/>
          </w:tcPr>
          <w:p w:rsidR="00C93D17" w:rsidRDefault="00C93D17" w:rsidP="00C93D17">
            <w:pPr>
              <w:jc w:val="left"/>
            </w:pPr>
            <w:r>
              <w:rPr>
                <w:rFonts w:hint="eastAsia"/>
              </w:rPr>
              <w:t>2018</w:t>
            </w:r>
            <w:r>
              <w:rPr>
                <w:rFonts w:hint="eastAsia"/>
              </w:rPr>
              <w:t>年</w:t>
            </w:r>
            <w:r>
              <w:rPr>
                <w:rFonts w:hint="eastAsia"/>
              </w:rPr>
              <w:t>12</w:t>
            </w:r>
            <w:r>
              <w:rPr>
                <w:rFonts w:hint="eastAsia"/>
              </w:rPr>
              <w:t>月</w:t>
            </w:r>
            <w:r>
              <w:rPr>
                <w:rFonts w:hint="eastAsia"/>
              </w:rPr>
              <w:t>13</w:t>
            </w:r>
            <w:r>
              <w:rPr>
                <w:rFonts w:hint="eastAsia"/>
              </w:rPr>
              <w:t>日</w:t>
            </w:r>
          </w:p>
        </w:tc>
      </w:tr>
      <w:tr w:rsidR="00C93D17" w:rsidTr="00295718">
        <w:tc>
          <w:tcPr>
            <w:tcW w:w="2768" w:type="dxa"/>
          </w:tcPr>
          <w:p w:rsidR="00C93D17" w:rsidRDefault="00C93D17" w:rsidP="00C93D17">
            <w:pPr>
              <w:jc w:val="left"/>
            </w:pPr>
            <w:r>
              <w:rPr>
                <w:rFonts w:hint="eastAsia"/>
              </w:rPr>
              <w:t>报告期末基金份额总额</w:t>
            </w:r>
          </w:p>
        </w:tc>
        <w:tc>
          <w:tcPr>
            <w:tcW w:w="5538" w:type="dxa"/>
            <w:gridSpan w:val="2"/>
          </w:tcPr>
          <w:p w:rsidR="00C93D17" w:rsidRDefault="00C93D17" w:rsidP="00C93D17">
            <w:pPr>
              <w:jc w:val="left"/>
            </w:pPr>
            <w:r>
              <w:rPr>
                <w:rFonts w:hint="eastAsia"/>
              </w:rPr>
              <w:t>783,946,202.84</w:t>
            </w:r>
            <w:r>
              <w:rPr>
                <w:rFonts w:hint="eastAsia"/>
              </w:rPr>
              <w:t>份</w:t>
            </w:r>
          </w:p>
        </w:tc>
      </w:tr>
      <w:tr w:rsidR="00C93D17" w:rsidTr="00621DA5">
        <w:tc>
          <w:tcPr>
            <w:tcW w:w="2768" w:type="dxa"/>
          </w:tcPr>
          <w:p w:rsidR="00C93D17" w:rsidRDefault="00C93D17" w:rsidP="00C93D17">
            <w:pPr>
              <w:jc w:val="left"/>
            </w:pPr>
            <w:r>
              <w:rPr>
                <w:rFonts w:hint="eastAsia"/>
              </w:rPr>
              <w:t>投资目标</w:t>
            </w:r>
          </w:p>
        </w:tc>
        <w:tc>
          <w:tcPr>
            <w:tcW w:w="5538" w:type="dxa"/>
            <w:gridSpan w:val="2"/>
          </w:tcPr>
          <w:p w:rsidR="00C93D17" w:rsidRDefault="00C93D17" w:rsidP="00C93D17">
            <w:pPr>
              <w:jc w:val="left"/>
            </w:pPr>
            <w:r>
              <w:rPr>
                <w:rFonts w:hint="eastAsia"/>
              </w:rPr>
              <w:t>本基金在严格控制风险的前提下，力争获得长期稳定的投资收益。</w:t>
            </w:r>
          </w:p>
        </w:tc>
      </w:tr>
      <w:tr w:rsidR="00C93D17" w:rsidTr="004F48CF">
        <w:tc>
          <w:tcPr>
            <w:tcW w:w="2768" w:type="dxa"/>
          </w:tcPr>
          <w:p w:rsidR="00C93D17" w:rsidRDefault="00C93D17" w:rsidP="00C93D17">
            <w:pPr>
              <w:jc w:val="left"/>
            </w:pPr>
            <w:r>
              <w:rPr>
                <w:rFonts w:hint="eastAsia"/>
              </w:rPr>
              <w:t>投资策略</w:t>
            </w:r>
          </w:p>
        </w:tc>
        <w:tc>
          <w:tcPr>
            <w:tcW w:w="5538" w:type="dxa"/>
            <w:gridSpan w:val="2"/>
          </w:tcPr>
          <w:p w:rsidR="00C93D17" w:rsidRDefault="00C93D17" w:rsidP="00C93D17">
            <w:r>
              <w:rPr>
                <w:rFonts w:hint="eastAsia"/>
              </w:rPr>
              <w:t>本基金通过灵活的资产配置与严谨的风险管理，力求实现基金资产持续稳定增值。实际投资过程中，将综合运用收益率曲线策略、杠杆放大策略等投资策略。本基金主要投资于债券，将重点投资信用类债券，辅助投资于精选的资产支持证券以提高组合收益能力</w:t>
            </w:r>
          </w:p>
        </w:tc>
      </w:tr>
      <w:tr w:rsidR="00C93D17" w:rsidTr="00F7311C">
        <w:tc>
          <w:tcPr>
            <w:tcW w:w="2768" w:type="dxa"/>
          </w:tcPr>
          <w:p w:rsidR="00C93D17" w:rsidRDefault="00C93D17" w:rsidP="00C93D17">
            <w:pPr>
              <w:jc w:val="left"/>
            </w:pPr>
            <w:r>
              <w:rPr>
                <w:rFonts w:hint="eastAsia"/>
              </w:rPr>
              <w:t>业绩比较基准</w:t>
            </w:r>
          </w:p>
        </w:tc>
        <w:tc>
          <w:tcPr>
            <w:tcW w:w="5538" w:type="dxa"/>
            <w:gridSpan w:val="2"/>
          </w:tcPr>
          <w:p w:rsidR="00C93D17" w:rsidRDefault="00C93D17" w:rsidP="00C93D17">
            <w:pPr>
              <w:jc w:val="left"/>
            </w:pPr>
            <w:r>
              <w:rPr>
                <w:rFonts w:hint="eastAsia"/>
              </w:rPr>
              <w:t>中债综合指数收益率</w:t>
            </w:r>
          </w:p>
        </w:tc>
      </w:tr>
      <w:tr w:rsidR="00C93D17" w:rsidTr="00714A8F">
        <w:tc>
          <w:tcPr>
            <w:tcW w:w="2768" w:type="dxa"/>
          </w:tcPr>
          <w:p w:rsidR="00C93D17" w:rsidRDefault="00C93D17" w:rsidP="00C93D17">
            <w:pPr>
              <w:jc w:val="left"/>
            </w:pPr>
            <w:r>
              <w:rPr>
                <w:rFonts w:hint="eastAsia"/>
              </w:rPr>
              <w:t>风险收益特征</w:t>
            </w:r>
          </w:p>
        </w:tc>
        <w:tc>
          <w:tcPr>
            <w:tcW w:w="5538" w:type="dxa"/>
            <w:gridSpan w:val="2"/>
          </w:tcPr>
          <w:p w:rsidR="00C93D17" w:rsidRDefault="00C93D17" w:rsidP="00C93D17">
            <w:pPr>
              <w:jc w:val="left"/>
            </w:pPr>
            <w:r>
              <w:rPr>
                <w:rFonts w:hint="eastAsia"/>
              </w:rPr>
              <w:t>本基金为债券型基金，一般而言，其长期平均风险和预期收益率低于股票型基金、混合型基金，高于货币市场基金。</w:t>
            </w:r>
          </w:p>
        </w:tc>
      </w:tr>
      <w:tr w:rsidR="00C93D17" w:rsidTr="00594B8C">
        <w:tc>
          <w:tcPr>
            <w:tcW w:w="2768" w:type="dxa"/>
          </w:tcPr>
          <w:p w:rsidR="00C93D17" w:rsidRDefault="00C93D17" w:rsidP="00C93D17">
            <w:pPr>
              <w:jc w:val="left"/>
            </w:pPr>
            <w:r>
              <w:rPr>
                <w:rFonts w:hint="eastAsia"/>
              </w:rPr>
              <w:t>基金管理人</w:t>
            </w:r>
          </w:p>
        </w:tc>
        <w:tc>
          <w:tcPr>
            <w:tcW w:w="5538" w:type="dxa"/>
            <w:gridSpan w:val="2"/>
          </w:tcPr>
          <w:p w:rsidR="00C93D17" w:rsidRDefault="00C93D17" w:rsidP="00C93D17">
            <w:pPr>
              <w:jc w:val="left"/>
            </w:pPr>
            <w:r>
              <w:rPr>
                <w:rFonts w:hint="eastAsia"/>
              </w:rPr>
              <w:t>南方基金管理股份有限公司</w:t>
            </w:r>
          </w:p>
        </w:tc>
      </w:tr>
      <w:tr w:rsidR="00C93D17" w:rsidTr="00C93D17">
        <w:tc>
          <w:tcPr>
            <w:tcW w:w="2768" w:type="dxa"/>
          </w:tcPr>
          <w:p w:rsidR="00C93D17" w:rsidRDefault="00C93D17" w:rsidP="00C93D17">
            <w:pPr>
              <w:jc w:val="left"/>
            </w:pPr>
            <w:r>
              <w:rPr>
                <w:rFonts w:hint="eastAsia"/>
              </w:rPr>
              <w:t>基金托管人</w:t>
            </w:r>
          </w:p>
        </w:tc>
        <w:tc>
          <w:tcPr>
            <w:tcW w:w="5538" w:type="dxa"/>
            <w:gridSpan w:val="2"/>
          </w:tcPr>
          <w:p w:rsidR="00C93D17" w:rsidRDefault="00C93D17" w:rsidP="00C93D17">
            <w:pPr>
              <w:jc w:val="left"/>
            </w:pPr>
            <w:r>
              <w:rPr>
                <w:rFonts w:hint="eastAsia"/>
              </w:rPr>
              <w:t>交通银行股份有限公司</w:t>
            </w:r>
          </w:p>
        </w:tc>
      </w:tr>
      <w:tr w:rsidR="00C93D17" w:rsidTr="00C93D17">
        <w:tc>
          <w:tcPr>
            <w:tcW w:w="2768" w:type="dxa"/>
          </w:tcPr>
          <w:p w:rsidR="00C93D17" w:rsidRDefault="00C93D17" w:rsidP="00C93D17">
            <w:pPr>
              <w:jc w:val="left"/>
            </w:pPr>
            <w:r>
              <w:rPr>
                <w:rFonts w:hint="eastAsia"/>
              </w:rPr>
              <w:t>下属分级基金的基金简称</w:t>
            </w:r>
          </w:p>
        </w:tc>
        <w:tc>
          <w:tcPr>
            <w:tcW w:w="2769" w:type="dxa"/>
          </w:tcPr>
          <w:p w:rsidR="00C93D17" w:rsidRDefault="00C93D17" w:rsidP="00C93D17">
            <w:pPr>
              <w:jc w:val="left"/>
            </w:pPr>
            <w:r>
              <w:rPr>
                <w:rFonts w:hint="eastAsia"/>
              </w:rPr>
              <w:t>南方交元债券</w:t>
            </w:r>
            <w:r>
              <w:rPr>
                <w:rFonts w:hint="eastAsia"/>
              </w:rPr>
              <w:t>A</w:t>
            </w:r>
          </w:p>
        </w:tc>
        <w:tc>
          <w:tcPr>
            <w:tcW w:w="2769" w:type="dxa"/>
          </w:tcPr>
          <w:p w:rsidR="00C93D17" w:rsidRDefault="00C93D17" w:rsidP="00C93D17">
            <w:pPr>
              <w:jc w:val="left"/>
            </w:pPr>
            <w:r>
              <w:rPr>
                <w:rFonts w:hint="eastAsia"/>
              </w:rPr>
              <w:t>南方交元债券</w:t>
            </w:r>
            <w:r>
              <w:rPr>
                <w:rFonts w:hint="eastAsia"/>
              </w:rPr>
              <w:t>C</w:t>
            </w:r>
          </w:p>
        </w:tc>
      </w:tr>
      <w:tr w:rsidR="00C93D17" w:rsidTr="00C93D17">
        <w:tc>
          <w:tcPr>
            <w:tcW w:w="2768" w:type="dxa"/>
          </w:tcPr>
          <w:p w:rsidR="00C93D17" w:rsidRDefault="00C93D17" w:rsidP="00C93D17">
            <w:pPr>
              <w:jc w:val="left"/>
            </w:pPr>
            <w:r>
              <w:rPr>
                <w:rFonts w:hint="eastAsia"/>
              </w:rPr>
              <w:t>下属分级基金的交易代码</w:t>
            </w:r>
          </w:p>
        </w:tc>
        <w:tc>
          <w:tcPr>
            <w:tcW w:w="2769" w:type="dxa"/>
          </w:tcPr>
          <w:p w:rsidR="00C93D17" w:rsidRDefault="00C93D17" w:rsidP="00C93D17">
            <w:pPr>
              <w:jc w:val="left"/>
            </w:pPr>
            <w:r>
              <w:t>006151</w:t>
            </w:r>
          </w:p>
        </w:tc>
        <w:tc>
          <w:tcPr>
            <w:tcW w:w="2769" w:type="dxa"/>
          </w:tcPr>
          <w:p w:rsidR="00C93D17" w:rsidRDefault="00C93D17" w:rsidP="00C93D17">
            <w:pPr>
              <w:jc w:val="left"/>
            </w:pPr>
            <w:r>
              <w:t>021781</w:t>
            </w:r>
          </w:p>
        </w:tc>
      </w:tr>
      <w:tr w:rsidR="00C93D17" w:rsidTr="00C93D17">
        <w:tc>
          <w:tcPr>
            <w:tcW w:w="2768" w:type="dxa"/>
          </w:tcPr>
          <w:p w:rsidR="00C93D17" w:rsidRDefault="00C93D17" w:rsidP="00C93D17">
            <w:pPr>
              <w:jc w:val="left"/>
            </w:pPr>
            <w:r>
              <w:rPr>
                <w:rFonts w:hint="eastAsia"/>
              </w:rPr>
              <w:t>报告期末下属分级基金的份额总额</w:t>
            </w:r>
          </w:p>
        </w:tc>
        <w:tc>
          <w:tcPr>
            <w:tcW w:w="2769" w:type="dxa"/>
          </w:tcPr>
          <w:p w:rsidR="00C93D17" w:rsidRDefault="00C93D17" w:rsidP="00C93D17">
            <w:pPr>
              <w:jc w:val="left"/>
            </w:pPr>
            <w:r>
              <w:rPr>
                <w:rFonts w:hint="eastAsia"/>
              </w:rPr>
              <w:t>534,677,688.93</w:t>
            </w:r>
            <w:r>
              <w:rPr>
                <w:rFonts w:hint="eastAsia"/>
              </w:rPr>
              <w:t>份</w:t>
            </w:r>
          </w:p>
        </w:tc>
        <w:tc>
          <w:tcPr>
            <w:tcW w:w="2769" w:type="dxa"/>
          </w:tcPr>
          <w:p w:rsidR="00C93D17" w:rsidRDefault="00C93D17" w:rsidP="00C93D17">
            <w:pPr>
              <w:jc w:val="left"/>
            </w:pPr>
            <w:r>
              <w:rPr>
                <w:rFonts w:hint="eastAsia"/>
              </w:rPr>
              <w:t>249,268,513.91</w:t>
            </w:r>
            <w:r>
              <w:rPr>
                <w:rFonts w:hint="eastAsia"/>
              </w:rPr>
              <w:t>份</w:t>
            </w:r>
          </w:p>
        </w:tc>
      </w:tr>
    </w:tbl>
    <w:p w:rsidR="00C93D17" w:rsidRDefault="00C93D17" w:rsidP="00C93D17">
      <w:pPr>
        <w:pStyle w:val="-8"/>
        <w:rPr>
          <w:rFonts w:hint="eastAsia"/>
        </w:rPr>
      </w:pPr>
      <w:r>
        <w:rPr>
          <w:rFonts w:hint="eastAsia"/>
        </w:rPr>
        <w:lastRenderedPageBreak/>
        <w:t>注：根据南方基金管理股份有限公司2024年5月23日发布的《南方交元债券型证券投资基金基金份额持有人大会（二次召开）表决结果暨决议生效的公告》，本基金变更为南方交元债券型证券投资基金。</w:t>
      </w:r>
    </w:p>
    <w:p w:rsidR="00C93D17" w:rsidRDefault="00C93D17" w:rsidP="00C93D17">
      <w:pPr>
        <w:pStyle w:val="-1"/>
        <w:ind w:left="281" w:hanging="281"/>
        <w:rPr>
          <w:rFonts w:hint="eastAsia"/>
        </w:rPr>
      </w:pPr>
      <w:r>
        <w:rPr>
          <w:rFonts w:hint="eastAsia"/>
        </w:rPr>
        <w:t>主要财务指标和基金净值表现</w:t>
      </w:r>
    </w:p>
    <w:p w:rsidR="00C93D17" w:rsidRDefault="00C93D17" w:rsidP="00C93D17">
      <w:pPr>
        <w:pStyle w:val="-2"/>
        <w:spacing w:before="312"/>
        <w:rPr>
          <w:rFonts w:hint="eastAsia"/>
        </w:rPr>
      </w:pPr>
      <w:r>
        <w:rPr>
          <w:rFonts w:hint="eastAsia"/>
        </w:rPr>
        <w:t>主要财务指标</w:t>
      </w:r>
    </w:p>
    <w:p w:rsidR="00C93D17" w:rsidRDefault="00C93D17" w:rsidP="00C93D1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93D17" w:rsidTr="00C93D1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93D17" w:rsidRPr="00C93D17" w:rsidRDefault="00C93D17" w:rsidP="00C93D17">
            <w:pPr>
              <w:jc w:val="center"/>
              <w:rPr>
                <w:b/>
              </w:rPr>
            </w:pPr>
            <w:r w:rsidRPr="00C93D17">
              <w:rPr>
                <w:rFonts w:hint="eastAsia"/>
                <w:b/>
              </w:rPr>
              <w:t>主要财务指标</w:t>
            </w:r>
          </w:p>
        </w:tc>
        <w:tc>
          <w:tcPr>
            <w:tcW w:w="5538" w:type="dxa"/>
            <w:gridSpan w:val="2"/>
            <w:tcBorders>
              <w:bottom w:val="single" w:sz="4" w:space="0" w:color="auto"/>
            </w:tcBorders>
          </w:tcPr>
          <w:p w:rsidR="00C93D17" w:rsidRPr="00C93D17" w:rsidRDefault="00C93D17" w:rsidP="00C93D17">
            <w:pPr>
              <w:jc w:val="center"/>
              <w:rPr>
                <w:b/>
              </w:rPr>
            </w:pPr>
            <w:r w:rsidRPr="00C93D17">
              <w:rPr>
                <w:rFonts w:hint="eastAsia"/>
                <w:b/>
              </w:rPr>
              <w:t>报告期（</w:t>
            </w:r>
            <w:r w:rsidRPr="00C93D17">
              <w:rPr>
                <w:rFonts w:hint="eastAsia"/>
                <w:b/>
              </w:rPr>
              <w:t>2026</w:t>
            </w:r>
            <w:r w:rsidRPr="00C93D17">
              <w:rPr>
                <w:rFonts w:hint="eastAsia"/>
                <w:b/>
              </w:rPr>
              <w:t>年</w:t>
            </w:r>
            <w:r w:rsidRPr="00C93D17">
              <w:rPr>
                <w:rFonts w:hint="eastAsia"/>
                <w:b/>
              </w:rPr>
              <w:t>1</w:t>
            </w:r>
            <w:r w:rsidRPr="00C93D17">
              <w:rPr>
                <w:rFonts w:hint="eastAsia"/>
                <w:b/>
              </w:rPr>
              <w:t>月</w:t>
            </w:r>
            <w:r w:rsidRPr="00C93D17">
              <w:rPr>
                <w:rFonts w:hint="eastAsia"/>
                <w:b/>
              </w:rPr>
              <w:t>1</w:t>
            </w:r>
            <w:r w:rsidRPr="00C93D17">
              <w:rPr>
                <w:rFonts w:hint="eastAsia"/>
                <w:b/>
              </w:rPr>
              <w:t>日－</w:t>
            </w:r>
            <w:r w:rsidRPr="00C93D17">
              <w:rPr>
                <w:rFonts w:hint="eastAsia"/>
                <w:b/>
              </w:rPr>
              <w:t>2026</w:t>
            </w:r>
            <w:r w:rsidRPr="00C93D17">
              <w:rPr>
                <w:rFonts w:hint="eastAsia"/>
                <w:b/>
              </w:rPr>
              <w:t>年</w:t>
            </w:r>
            <w:r w:rsidRPr="00C93D17">
              <w:rPr>
                <w:rFonts w:hint="eastAsia"/>
                <w:b/>
              </w:rPr>
              <w:t>3</w:t>
            </w:r>
            <w:r w:rsidRPr="00C93D17">
              <w:rPr>
                <w:rFonts w:hint="eastAsia"/>
                <w:b/>
              </w:rPr>
              <w:t>月</w:t>
            </w:r>
            <w:r w:rsidRPr="00C93D17">
              <w:rPr>
                <w:rFonts w:hint="eastAsia"/>
                <w:b/>
              </w:rPr>
              <w:t>31</w:t>
            </w:r>
            <w:r w:rsidRPr="00C93D17">
              <w:rPr>
                <w:rFonts w:hint="eastAsia"/>
                <w:b/>
              </w:rPr>
              <w:t>日）</w:t>
            </w:r>
          </w:p>
        </w:tc>
      </w:tr>
      <w:tr w:rsidR="00C93D17" w:rsidTr="00C93D17">
        <w:tc>
          <w:tcPr>
            <w:tcW w:w="2768" w:type="dxa"/>
            <w:vMerge/>
          </w:tcPr>
          <w:p w:rsidR="00C93D17" w:rsidRDefault="00C93D17" w:rsidP="00C93D17">
            <w:pPr>
              <w:jc w:val="left"/>
            </w:pPr>
          </w:p>
        </w:tc>
        <w:tc>
          <w:tcPr>
            <w:tcW w:w="2769" w:type="dxa"/>
            <w:shd w:val="clear" w:color="auto" w:fill="BFBFBF"/>
          </w:tcPr>
          <w:p w:rsidR="00C93D17" w:rsidRPr="00C93D17" w:rsidRDefault="00C93D17" w:rsidP="00C93D17">
            <w:pPr>
              <w:jc w:val="center"/>
              <w:rPr>
                <w:b/>
              </w:rPr>
            </w:pPr>
            <w:r w:rsidRPr="00C93D17">
              <w:rPr>
                <w:rFonts w:hint="eastAsia"/>
                <w:b/>
              </w:rPr>
              <w:t>南方交元债券</w:t>
            </w:r>
            <w:r w:rsidRPr="00C93D17">
              <w:rPr>
                <w:rFonts w:hint="eastAsia"/>
                <w:b/>
              </w:rPr>
              <w:t>A</w:t>
            </w:r>
          </w:p>
        </w:tc>
        <w:tc>
          <w:tcPr>
            <w:tcW w:w="2769" w:type="dxa"/>
            <w:shd w:val="clear" w:color="auto" w:fill="BFBFBF"/>
          </w:tcPr>
          <w:p w:rsidR="00C93D17" w:rsidRPr="00C93D17" w:rsidRDefault="00C93D17" w:rsidP="00C93D17">
            <w:pPr>
              <w:jc w:val="center"/>
              <w:rPr>
                <w:b/>
              </w:rPr>
            </w:pPr>
            <w:r w:rsidRPr="00C93D17">
              <w:rPr>
                <w:rFonts w:hint="eastAsia"/>
                <w:b/>
              </w:rPr>
              <w:t>南方交元债券</w:t>
            </w:r>
            <w:r w:rsidRPr="00C93D17">
              <w:rPr>
                <w:rFonts w:hint="eastAsia"/>
                <w:b/>
              </w:rPr>
              <w:t>C</w:t>
            </w:r>
          </w:p>
        </w:tc>
      </w:tr>
      <w:tr w:rsidR="00C93D17" w:rsidTr="00C93D17">
        <w:tc>
          <w:tcPr>
            <w:tcW w:w="2768" w:type="dxa"/>
          </w:tcPr>
          <w:p w:rsidR="00C93D17" w:rsidRDefault="00C93D17" w:rsidP="00C93D17">
            <w:pPr>
              <w:jc w:val="left"/>
            </w:pPr>
            <w:r>
              <w:rPr>
                <w:rFonts w:hint="eastAsia"/>
              </w:rPr>
              <w:t>1.</w:t>
            </w:r>
            <w:r>
              <w:rPr>
                <w:rFonts w:hint="eastAsia"/>
              </w:rPr>
              <w:t>本期已实现收益</w:t>
            </w:r>
          </w:p>
        </w:tc>
        <w:tc>
          <w:tcPr>
            <w:tcW w:w="2769" w:type="dxa"/>
          </w:tcPr>
          <w:p w:rsidR="00C93D17" w:rsidRDefault="00C93D17" w:rsidP="00C93D17">
            <w:pPr>
              <w:jc w:val="right"/>
            </w:pPr>
            <w:r>
              <w:t>9,247,910.59</w:t>
            </w:r>
          </w:p>
        </w:tc>
        <w:tc>
          <w:tcPr>
            <w:tcW w:w="2769" w:type="dxa"/>
          </w:tcPr>
          <w:p w:rsidR="00C93D17" w:rsidRDefault="00C93D17" w:rsidP="00C93D17">
            <w:pPr>
              <w:jc w:val="right"/>
            </w:pPr>
            <w:r>
              <w:t>1,545,192.87</w:t>
            </w:r>
          </w:p>
        </w:tc>
      </w:tr>
      <w:tr w:rsidR="00C93D17" w:rsidTr="00C93D17">
        <w:tc>
          <w:tcPr>
            <w:tcW w:w="2768" w:type="dxa"/>
          </w:tcPr>
          <w:p w:rsidR="00C93D17" w:rsidRDefault="00C93D17" w:rsidP="00C93D17">
            <w:pPr>
              <w:jc w:val="left"/>
            </w:pPr>
            <w:r>
              <w:rPr>
                <w:rFonts w:hint="eastAsia"/>
              </w:rPr>
              <w:t>2.</w:t>
            </w:r>
            <w:r>
              <w:rPr>
                <w:rFonts w:hint="eastAsia"/>
              </w:rPr>
              <w:t>本期利润</w:t>
            </w:r>
          </w:p>
        </w:tc>
        <w:tc>
          <w:tcPr>
            <w:tcW w:w="2769" w:type="dxa"/>
          </w:tcPr>
          <w:p w:rsidR="00C93D17" w:rsidRDefault="00C93D17" w:rsidP="00C93D17">
            <w:pPr>
              <w:jc w:val="right"/>
            </w:pPr>
            <w:r>
              <w:t>8,753,900.29</w:t>
            </w:r>
          </w:p>
        </w:tc>
        <w:tc>
          <w:tcPr>
            <w:tcW w:w="2769" w:type="dxa"/>
          </w:tcPr>
          <w:p w:rsidR="00C93D17" w:rsidRDefault="00C93D17" w:rsidP="00C93D17">
            <w:pPr>
              <w:jc w:val="right"/>
            </w:pPr>
            <w:r>
              <w:t>1,457,527.05</w:t>
            </w:r>
          </w:p>
        </w:tc>
      </w:tr>
      <w:tr w:rsidR="00C93D17" w:rsidTr="00C93D17">
        <w:tc>
          <w:tcPr>
            <w:tcW w:w="2768" w:type="dxa"/>
          </w:tcPr>
          <w:p w:rsidR="00C93D17" w:rsidRDefault="00C93D17" w:rsidP="00C93D17">
            <w:pPr>
              <w:jc w:val="left"/>
            </w:pPr>
            <w:r>
              <w:rPr>
                <w:rFonts w:hint="eastAsia"/>
              </w:rPr>
              <w:t>3.</w:t>
            </w:r>
            <w:r>
              <w:rPr>
                <w:rFonts w:hint="eastAsia"/>
              </w:rPr>
              <w:t>加权平均基金份额本期利润</w:t>
            </w:r>
          </w:p>
        </w:tc>
        <w:tc>
          <w:tcPr>
            <w:tcW w:w="2769" w:type="dxa"/>
          </w:tcPr>
          <w:p w:rsidR="00C93D17" w:rsidRDefault="00C93D17" w:rsidP="00C93D17">
            <w:pPr>
              <w:jc w:val="right"/>
            </w:pPr>
            <w:r>
              <w:t>0.0131</w:t>
            </w:r>
          </w:p>
        </w:tc>
        <w:tc>
          <w:tcPr>
            <w:tcW w:w="2769" w:type="dxa"/>
          </w:tcPr>
          <w:p w:rsidR="00C93D17" w:rsidRDefault="00C93D17" w:rsidP="00C93D17">
            <w:pPr>
              <w:jc w:val="right"/>
            </w:pPr>
            <w:r>
              <w:t>0.0121</w:t>
            </w:r>
          </w:p>
        </w:tc>
      </w:tr>
      <w:tr w:rsidR="00C93D17" w:rsidTr="00C93D17">
        <w:tc>
          <w:tcPr>
            <w:tcW w:w="2768" w:type="dxa"/>
          </w:tcPr>
          <w:p w:rsidR="00C93D17" w:rsidRDefault="00C93D17" w:rsidP="00C93D17">
            <w:pPr>
              <w:jc w:val="left"/>
            </w:pPr>
            <w:r>
              <w:rPr>
                <w:rFonts w:hint="eastAsia"/>
              </w:rPr>
              <w:t>4.</w:t>
            </w:r>
            <w:r>
              <w:rPr>
                <w:rFonts w:hint="eastAsia"/>
              </w:rPr>
              <w:t>期末基金资产净值</w:t>
            </w:r>
          </w:p>
        </w:tc>
        <w:tc>
          <w:tcPr>
            <w:tcW w:w="2769" w:type="dxa"/>
          </w:tcPr>
          <w:p w:rsidR="00C93D17" w:rsidRDefault="00C93D17" w:rsidP="00C93D17">
            <w:pPr>
              <w:jc w:val="right"/>
            </w:pPr>
            <w:r>
              <w:t>639,502,558.36</w:t>
            </w:r>
          </w:p>
        </w:tc>
        <w:tc>
          <w:tcPr>
            <w:tcW w:w="2769" w:type="dxa"/>
          </w:tcPr>
          <w:p w:rsidR="00C93D17" w:rsidRDefault="00C93D17" w:rsidP="00C93D17">
            <w:pPr>
              <w:jc w:val="right"/>
            </w:pPr>
            <w:r>
              <w:t>297,999,518.46</w:t>
            </w:r>
          </w:p>
        </w:tc>
      </w:tr>
      <w:tr w:rsidR="00C93D17" w:rsidTr="00C93D17">
        <w:tc>
          <w:tcPr>
            <w:tcW w:w="2768" w:type="dxa"/>
          </w:tcPr>
          <w:p w:rsidR="00C93D17" w:rsidRDefault="00C93D17" w:rsidP="00C93D17">
            <w:pPr>
              <w:jc w:val="left"/>
            </w:pPr>
            <w:r>
              <w:rPr>
                <w:rFonts w:hint="eastAsia"/>
              </w:rPr>
              <w:t>5.</w:t>
            </w:r>
            <w:r>
              <w:rPr>
                <w:rFonts w:hint="eastAsia"/>
              </w:rPr>
              <w:t>期末基金份额净值</w:t>
            </w:r>
          </w:p>
        </w:tc>
        <w:tc>
          <w:tcPr>
            <w:tcW w:w="2769" w:type="dxa"/>
          </w:tcPr>
          <w:p w:rsidR="00C93D17" w:rsidRDefault="00C93D17" w:rsidP="00C93D17">
            <w:pPr>
              <w:jc w:val="right"/>
            </w:pPr>
            <w:r>
              <w:t>1.1961</w:t>
            </w:r>
          </w:p>
        </w:tc>
        <w:tc>
          <w:tcPr>
            <w:tcW w:w="2769" w:type="dxa"/>
          </w:tcPr>
          <w:p w:rsidR="00C93D17" w:rsidRDefault="00C93D17" w:rsidP="00C93D17">
            <w:pPr>
              <w:jc w:val="right"/>
            </w:pPr>
            <w:r>
              <w:t>1.1955</w:t>
            </w:r>
          </w:p>
        </w:tc>
      </w:tr>
    </w:tbl>
    <w:p w:rsidR="00C93D17" w:rsidRDefault="00C93D17" w:rsidP="00C93D17">
      <w:pPr>
        <w:pStyle w:val="-8"/>
        <w:rPr>
          <w:rFonts w:hint="eastAsia"/>
        </w:rPr>
      </w:pPr>
      <w:r>
        <w:rPr>
          <w:rFonts w:hint="eastAsia"/>
        </w:rPr>
        <w:t>注：基金业绩指标不包括持有人认（申）购或交易基金的各项费用，计入费用后实际收益水平要低于所列数字；</w:t>
      </w:r>
    </w:p>
    <w:p w:rsidR="00C93D17" w:rsidRDefault="00C93D17" w:rsidP="00C93D1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93D17" w:rsidRDefault="00C93D17" w:rsidP="00C93D17">
      <w:pPr>
        <w:pStyle w:val="-2"/>
        <w:spacing w:before="312"/>
        <w:rPr>
          <w:rFonts w:hint="eastAsia"/>
        </w:rPr>
      </w:pPr>
      <w:r>
        <w:rPr>
          <w:rFonts w:hint="eastAsia"/>
        </w:rPr>
        <w:t>基金净值表现</w:t>
      </w:r>
    </w:p>
    <w:p w:rsidR="00C93D17" w:rsidRDefault="00C93D17" w:rsidP="00C93D17">
      <w:pPr>
        <w:pStyle w:val="-3"/>
        <w:spacing w:before="156" w:after="156"/>
        <w:rPr>
          <w:rFonts w:hint="eastAsia"/>
        </w:rPr>
      </w:pPr>
      <w:r>
        <w:rPr>
          <w:rFonts w:hint="eastAsia"/>
        </w:rPr>
        <w:t>本报告期基金份额净值增长率及其与同期业绩比较基准收益率的比较</w:t>
      </w:r>
    </w:p>
    <w:p w:rsidR="00C93D17" w:rsidRDefault="00C93D17" w:rsidP="00C93D17">
      <w:pPr>
        <w:pStyle w:val="-"/>
        <w:ind w:firstLine="420"/>
        <w:rPr>
          <w:rFonts w:hint="eastAsia"/>
        </w:rPr>
      </w:pPr>
      <w:r>
        <w:rPr>
          <w:rFonts w:hint="eastAsia"/>
        </w:rPr>
        <w:t>南方交元债券A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93D17" w:rsidTr="00C93D17">
        <w:trPr>
          <w:cnfStyle w:val="100000000000" w:firstRow="1" w:lastRow="0" w:firstColumn="0" w:lastColumn="0" w:oddVBand="0" w:evenVBand="0" w:oddHBand="0" w:evenHBand="0" w:firstRowFirstColumn="0" w:firstRowLastColumn="0" w:lastRowFirstColumn="0" w:lastRowLastColumn="0"/>
        </w:trPr>
        <w:tc>
          <w:tcPr>
            <w:tcW w:w="1429" w:type="dxa"/>
          </w:tcPr>
          <w:p w:rsidR="00C93D17" w:rsidRPr="00C93D17" w:rsidRDefault="00C93D17" w:rsidP="00C93D17">
            <w:pPr>
              <w:jc w:val="center"/>
              <w:rPr>
                <w:b/>
              </w:rPr>
            </w:pPr>
            <w:r w:rsidRPr="00C93D17">
              <w:rPr>
                <w:rFonts w:hint="eastAsia"/>
                <w:b/>
              </w:rPr>
              <w:t>阶段</w:t>
            </w:r>
          </w:p>
        </w:tc>
        <w:tc>
          <w:tcPr>
            <w:tcW w:w="1315" w:type="dxa"/>
          </w:tcPr>
          <w:p w:rsidR="00C93D17" w:rsidRPr="00C93D17" w:rsidRDefault="00C93D17" w:rsidP="00C93D17">
            <w:pPr>
              <w:jc w:val="center"/>
              <w:rPr>
                <w:b/>
              </w:rPr>
            </w:pPr>
            <w:r w:rsidRPr="00C93D17">
              <w:rPr>
                <w:rFonts w:hint="eastAsia"/>
                <w:b/>
              </w:rPr>
              <w:t>净值增长率①</w:t>
            </w:r>
          </w:p>
        </w:tc>
        <w:tc>
          <w:tcPr>
            <w:tcW w:w="1315" w:type="dxa"/>
          </w:tcPr>
          <w:p w:rsidR="00C93D17" w:rsidRPr="00C93D17" w:rsidRDefault="00C93D17" w:rsidP="00C93D17">
            <w:pPr>
              <w:jc w:val="center"/>
              <w:rPr>
                <w:b/>
              </w:rPr>
            </w:pPr>
            <w:r w:rsidRPr="00C93D17">
              <w:rPr>
                <w:rFonts w:hint="eastAsia"/>
                <w:b/>
              </w:rPr>
              <w:t>净值增长率标准差②</w:t>
            </w:r>
          </w:p>
        </w:tc>
        <w:tc>
          <w:tcPr>
            <w:tcW w:w="1315" w:type="dxa"/>
          </w:tcPr>
          <w:p w:rsidR="00C93D17" w:rsidRPr="00C93D17" w:rsidRDefault="00C93D17" w:rsidP="00C93D17">
            <w:pPr>
              <w:jc w:val="center"/>
              <w:rPr>
                <w:b/>
              </w:rPr>
            </w:pPr>
            <w:r w:rsidRPr="00C93D17">
              <w:rPr>
                <w:rFonts w:hint="eastAsia"/>
                <w:b/>
              </w:rPr>
              <w:t>业绩比较基准收益率③</w:t>
            </w:r>
          </w:p>
        </w:tc>
        <w:tc>
          <w:tcPr>
            <w:tcW w:w="1315" w:type="dxa"/>
          </w:tcPr>
          <w:p w:rsidR="00C93D17" w:rsidRPr="00C93D17" w:rsidRDefault="00C93D17" w:rsidP="00C93D17">
            <w:pPr>
              <w:jc w:val="center"/>
              <w:rPr>
                <w:b/>
              </w:rPr>
            </w:pPr>
            <w:r w:rsidRPr="00C93D17">
              <w:rPr>
                <w:rFonts w:hint="eastAsia"/>
                <w:b/>
              </w:rPr>
              <w:t>业绩比较基准收益率标准差④</w:t>
            </w:r>
          </w:p>
        </w:tc>
        <w:tc>
          <w:tcPr>
            <w:tcW w:w="907" w:type="dxa"/>
          </w:tcPr>
          <w:p w:rsidR="00C93D17" w:rsidRPr="00C93D17" w:rsidRDefault="00C93D17" w:rsidP="00C93D17">
            <w:pPr>
              <w:jc w:val="center"/>
              <w:rPr>
                <w:b/>
              </w:rPr>
            </w:pPr>
            <w:r w:rsidRPr="00C93D17">
              <w:rPr>
                <w:rFonts w:hint="eastAsia"/>
                <w:b/>
              </w:rPr>
              <w:t>①</w:t>
            </w:r>
            <w:r w:rsidRPr="00C93D17">
              <w:rPr>
                <w:rFonts w:hint="eastAsia"/>
                <w:b/>
              </w:rPr>
              <w:t>-</w:t>
            </w:r>
            <w:r w:rsidRPr="00C93D17">
              <w:rPr>
                <w:rFonts w:hint="eastAsia"/>
                <w:b/>
              </w:rPr>
              <w:t>③</w:t>
            </w:r>
          </w:p>
        </w:tc>
        <w:tc>
          <w:tcPr>
            <w:tcW w:w="907" w:type="dxa"/>
          </w:tcPr>
          <w:p w:rsidR="00C93D17" w:rsidRPr="00C93D17" w:rsidRDefault="00C93D17" w:rsidP="00C93D17">
            <w:pPr>
              <w:jc w:val="center"/>
              <w:rPr>
                <w:b/>
              </w:rPr>
            </w:pPr>
            <w:r w:rsidRPr="00C93D17">
              <w:rPr>
                <w:rFonts w:hint="eastAsia"/>
                <w:b/>
              </w:rPr>
              <w:t>②</w:t>
            </w:r>
            <w:r w:rsidRPr="00C93D17">
              <w:rPr>
                <w:rFonts w:hint="eastAsia"/>
                <w:b/>
              </w:rPr>
              <w:t>-</w:t>
            </w:r>
            <w:r w:rsidRPr="00C93D17">
              <w:rPr>
                <w:rFonts w:hint="eastAsia"/>
                <w:b/>
              </w:rPr>
              <w:t>④</w:t>
            </w:r>
          </w:p>
        </w:tc>
      </w:tr>
      <w:tr w:rsidR="00C93D17" w:rsidTr="00C93D17">
        <w:tc>
          <w:tcPr>
            <w:tcW w:w="1429" w:type="dxa"/>
          </w:tcPr>
          <w:p w:rsidR="00C93D17" w:rsidRDefault="00C93D17" w:rsidP="00C93D17">
            <w:pPr>
              <w:jc w:val="left"/>
            </w:pPr>
            <w:r>
              <w:rPr>
                <w:rFonts w:hint="eastAsia"/>
              </w:rPr>
              <w:t>过去三个月</w:t>
            </w:r>
          </w:p>
        </w:tc>
        <w:tc>
          <w:tcPr>
            <w:tcW w:w="1315" w:type="dxa"/>
          </w:tcPr>
          <w:p w:rsidR="00C93D17" w:rsidRDefault="00C93D17" w:rsidP="00C93D17">
            <w:pPr>
              <w:jc w:val="right"/>
            </w:pPr>
            <w:r>
              <w:t>1.06%</w:t>
            </w:r>
          </w:p>
        </w:tc>
        <w:tc>
          <w:tcPr>
            <w:tcW w:w="1315" w:type="dxa"/>
          </w:tcPr>
          <w:p w:rsidR="00C93D17" w:rsidRDefault="00C93D17" w:rsidP="00C93D17">
            <w:pPr>
              <w:jc w:val="right"/>
            </w:pPr>
            <w:r>
              <w:t>0.06%</w:t>
            </w:r>
          </w:p>
        </w:tc>
        <w:tc>
          <w:tcPr>
            <w:tcW w:w="1315" w:type="dxa"/>
          </w:tcPr>
          <w:p w:rsidR="00C93D17" w:rsidRDefault="00C93D17" w:rsidP="00C93D17">
            <w:pPr>
              <w:jc w:val="right"/>
            </w:pPr>
            <w:r>
              <w:t>0.29%</w:t>
            </w:r>
          </w:p>
        </w:tc>
        <w:tc>
          <w:tcPr>
            <w:tcW w:w="1315" w:type="dxa"/>
          </w:tcPr>
          <w:p w:rsidR="00C93D17" w:rsidRDefault="00C93D17" w:rsidP="00C93D17">
            <w:pPr>
              <w:jc w:val="right"/>
            </w:pPr>
            <w:r>
              <w:t>0.04%</w:t>
            </w:r>
          </w:p>
        </w:tc>
        <w:tc>
          <w:tcPr>
            <w:tcW w:w="907" w:type="dxa"/>
          </w:tcPr>
          <w:p w:rsidR="00C93D17" w:rsidRDefault="00C93D17" w:rsidP="00C93D17">
            <w:pPr>
              <w:jc w:val="right"/>
            </w:pPr>
            <w:r>
              <w:t>0.77%</w:t>
            </w:r>
          </w:p>
        </w:tc>
        <w:tc>
          <w:tcPr>
            <w:tcW w:w="907" w:type="dxa"/>
          </w:tcPr>
          <w:p w:rsidR="00C93D17" w:rsidRDefault="00C93D17" w:rsidP="00C93D17">
            <w:pPr>
              <w:jc w:val="right"/>
            </w:pPr>
            <w:r>
              <w:t>0.02%</w:t>
            </w:r>
          </w:p>
        </w:tc>
      </w:tr>
      <w:tr w:rsidR="00C93D17" w:rsidTr="00C93D17">
        <w:tc>
          <w:tcPr>
            <w:tcW w:w="1429" w:type="dxa"/>
          </w:tcPr>
          <w:p w:rsidR="00C93D17" w:rsidRDefault="00C93D17" w:rsidP="00C93D17">
            <w:pPr>
              <w:jc w:val="left"/>
            </w:pPr>
            <w:r>
              <w:rPr>
                <w:rFonts w:hint="eastAsia"/>
              </w:rPr>
              <w:t>过去六个月</w:t>
            </w:r>
          </w:p>
        </w:tc>
        <w:tc>
          <w:tcPr>
            <w:tcW w:w="1315" w:type="dxa"/>
          </w:tcPr>
          <w:p w:rsidR="00C93D17" w:rsidRDefault="00C93D17" w:rsidP="00C93D17">
            <w:pPr>
              <w:jc w:val="right"/>
            </w:pPr>
            <w:r>
              <w:t>2.07%</w:t>
            </w:r>
          </w:p>
        </w:tc>
        <w:tc>
          <w:tcPr>
            <w:tcW w:w="1315" w:type="dxa"/>
          </w:tcPr>
          <w:p w:rsidR="00C93D17" w:rsidRDefault="00C93D17" w:rsidP="00C93D17">
            <w:pPr>
              <w:jc w:val="right"/>
            </w:pPr>
            <w:r>
              <w:t>0.06%</w:t>
            </w:r>
          </w:p>
        </w:tc>
        <w:tc>
          <w:tcPr>
            <w:tcW w:w="1315" w:type="dxa"/>
          </w:tcPr>
          <w:p w:rsidR="00C93D17" w:rsidRDefault="00C93D17" w:rsidP="00C93D17">
            <w:pPr>
              <w:jc w:val="right"/>
            </w:pPr>
            <w:r>
              <w:t>0.33%</w:t>
            </w:r>
          </w:p>
        </w:tc>
        <w:tc>
          <w:tcPr>
            <w:tcW w:w="1315" w:type="dxa"/>
          </w:tcPr>
          <w:p w:rsidR="00C93D17" w:rsidRDefault="00C93D17" w:rsidP="00C93D17">
            <w:pPr>
              <w:jc w:val="right"/>
            </w:pPr>
            <w:r>
              <w:t>0.05%</w:t>
            </w:r>
          </w:p>
        </w:tc>
        <w:tc>
          <w:tcPr>
            <w:tcW w:w="907" w:type="dxa"/>
          </w:tcPr>
          <w:p w:rsidR="00C93D17" w:rsidRDefault="00C93D17" w:rsidP="00C93D17">
            <w:pPr>
              <w:jc w:val="right"/>
            </w:pPr>
            <w:r>
              <w:t>1.74%</w:t>
            </w:r>
          </w:p>
        </w:tc>
        <w:tc>
          <w:tcPr>
            <w:tcW w:w="907" w:type="dxa"/>
          </w:tcPr>
          <w:p w:rsidR="00C93D17" w:rsidRDefault="00C93D17" w:rsidP="00C93D17">
            <w:pPr>
              <w:jc w:val="right"/>
            </w:pPr>
            <w:r>
              <w:t>0.01%</w:t>
            </w:r>
          </w:p>
        </w:tc>
      </w:tr>
      <w:tr w:rsidR="00C93D17" w:rsidTr="00C93D17">
        <w:tc>
          <w:tcPr>
            <w:tcW w:w="1429" w:type="dxa"/>
          </w:tcPr>
          <w:p w:rsidR="00C93D17" w:rsidRDefault="00C93D17" w:rsidP="00C93D17">
            <w:pPr>
              <w:jc w:val="left"/>
            </w:pPr>
            <w:r>
              <w:rPr>
                <w:rFonts w:hint="eastAsia"/>
              </w:rPr>
              <w:t>过去一年</w:t>
            </w:r>
          </w:p>
        </w:tc>
        <w:tc>
          <w:tcPr>
            <w:tcW w:w="1315" w:type="dxa"/>
          </w:tcPr>
          <w:p w:rsidR="00C93D17" w:rsidRDefault="00C93D17" w:rsidP="00C93D17">
            <w:pPr>
              <w:jc w:val="right"/>
            </w:pPr>
            <w:r>
              <w:t>2.42%</w:t>
            </w:r>
          </w:p>
        </w:tc>
        <w:tc>
          <w:tcPr>
            <w:tcW w:w="1315" w:type="dxa"/>
          </w:tcPr>
          <w:p w:rsidR="00C93D17" w:rsidRDefault="00C93D17" w:rsidP="00C93D17">
            <w:pPr>
              <w:jc w:val="right"/>
            </w:pPr>
            <w:r>
              <w:t>0.06%</w:t>
            </w:r>
          </w:p>
        </w:tc>
        <w:tc>
          <w:tcPr>
            <w:tcW w:w="1315" w:type="dxa"/>
          </w:tcPr>
          <w:p w:rsidR="00C93D17" w:rsidRDefault="00C93D17" w:rsidP="00C93D17">
            <w:pPr>
              <w:jc w:val="right"/>
            </w:pPr>
            <w:r>
              <w:t>-0.12%</w:t>
            </w:r>
          </w:p>
        </w:tc>
        <w:tc>
          <w:tcPr>
            <w:tcW w:w="1315" w:type="dxa"/>
          </w:tcPr>
          <w:p w:rsidR="00C93D17" w:rsidRDefault="00C93D17" w:rsidP="00C93D17">
            <w:pPr>
              <w:jc w:val="right"/>
            </w:pPr>
            <w:r>
              <w:t>0.07%</w:t>
            </w:r>
          </w:p>
        </w:tc>
        <w:tc>
          <w:tcPr>
            <w:tcW w:w="907" w:type="dxa"/>
          </w:tcPr>
          <w:p w:rsidR="00C93D17" w:rsidRDefault="00C93D17" w:rsidP="00C93D17">
            <w:pPr>
              <w:jc w:val="right"/>
            </w:pPr>
            <w:r>
              <w:t>2.54%</w:t>
            </w:r>
          </w:p>
        </w:tc>
        <w:tc>
          <w:tcPr>
            <w:tcW w:w="907" w:type="dxa"/>
          </w:tcPr>
          <w:p w:rsidR="00C93D17" w:rsidRDefault="00C93D17" w:rsidP="00C93D17">
            <w:pPr>
              <w:jc w:val="right"/>
            </w:pPr>
            <w:r>
              <w:t>-0.01%</w:t>
            </w:r>
          </w:p>
        </w:tc>
      </w:tr>
      <w:tr w:rsidR="00C93D17" w:rsidTr="00C93D17">
        <w:tc>
          <w:tcPr>
            <w:tcW w:w="1429" w:type="dxa"/>
          </w:tcPr>
          <w:p w:rsidR="00C93D17" w:rsidRDefault="00C93D17" w:rsidP="00C93D17">
            <w:pPr>
              <w:jc w:val="left"/>
            </w:pPr>
            <w:r>
              <w:rPr>
                <w:rFonts w:hint="eastAsia"/>
              </w:rPr>
              <w:t>过去三年</w:t>
            </w:r>
          </w:p>
        </w:tc>
        <w:tc>
          <w:tcPr>
            <w:tcW w:w="1315" w:type="dxa"/>
          </w:tcPr>
          <w:p w:rsidR="00C93D17" w:rsidRDefault="00C93D17" w:rsidP="00C93D17">
            <w:pPr>
              <w:jc w:val="right"/>
            </w:pPr>
            <w:r>
              <w:t>10.11%</w:t>
            </w:r>
          </w:p>
        </w:tc>
        <w:tc>
          <w:tcPr>
            <w:tcW w:w="1315" w:type="dxa"/>
          </w:tcPr>
          <w:p w:rsidR="00C93D17" w:rsidRDefault="00C93D17" w:rsidP="00C93D17">
            <w:pPr>
              <w:jc w:val="right"/>
            </w:pPr>
            <w:r>
              <w:t>0.06%</w:t>
            </w:r>
          </w:p>
        </w:tc>
        <w:tc>
          <w:tcPr>
            <w:tcW w:w="1315" w:type="dxa"/>
          </w:tcPr>
          <w:p w:rsidR="00C93D17" w:rsidRDefault="00C93D17" w:rsidP="00C93D17">
            <w:pPr>
              <w:jc w:val="right"/>
            </w:pPr>
            <w:r>
              <w:t>5.45%</w:t>
            </w:r>
          </w:p>
        </w:tc>
        <w:tc>
          <w:tcPr>
            <w:tcW w:w="1315" w:type="dxa"/>
          </w:tcPr>
          <w:p w:rsidR="00C93D17" w:rsidRDefault="00C93D17" w:rsidP="00C93D17">
            <w:pPr>
              <w:jc w:val="right"/>
            </w:pPr>
            <w:r>
              <w:t>0.08%</w:t>
            </w:r>
          </w:p>
        </w:tc>
        <w:tc>
          <w:tcPr>
            <w:tcW w:w="907" w:type="dxa"/>
          </w:tcPr>
          <w:p w:rsidR="00C93D17" w:rsidRDefault="00C93D17" w:rsidP="00C93D17">
            <w:pPr>
              <w:jc w:val="right"/>
            </w:pPr>
            <w:r>
              <w:t>4.66%</w:t>
            </w:r>
          </w:p>
        </w:tc>
        <w:tc>
          <w:tcPr>
            <w:tcW w:w="907" w:type="dxa"/>
          </w:tcPr>
          <w:p w:rsidR="00C93D17" w:rsidRDefault="00C93D17" w:rsidP="00C93D17">
            <w:pPr>
              <w:jc w:val="right"/>
            </w:pPr>
            <w:r>
              <w:t>-0.02%</w:t>
            </w:r>
          </w:p>
        </w:tc>
      </w:tr>
      <w:tr w:rsidR="00C93D17" w:rsidTr="00C93D17">
        <w:tc>
          <w:tcPr>
            <w:tcW w:w="1429" w:type="dxa"/>
          </w:tcPr>
          <w:p w:rsidR="00C93D17" w:rsidRDefault="00C93D17" w:rsidP="00C93D17">
            <w:pPr>
              <w:jc w:val="left"/>
            </w:pPr>
            <w:r>
              <w:rPr>
                <w:rFonts w:hint="eastAsia"/>
              </w:rPr>
              <w:t>过去五年</w:t>
            </w:r>
          </w:p>
        </w:tc>
        <w:tc>
          <w:tcPr>
            <w:tcW w:w="1315" w:type="dxa"/>
          </w:tcPr>
          <w:p w:rsidR="00C93D17" w:rsidRDefault="00C93D17" w:rsidP="00C93D17">
            <w:pPr>
              <w:jc w:val="right"/>
            </w:pPr>
            <w:r>
              <w:t>18.09%</w:t>
            </w:r>
          </w:p>
        </w:tc>
        <w:tc>
          <w:tcPr>
            <w:tcW w:w="1315" w:type="dxa"/>
          </w:tcPr>
          <w:p w:rsidR="00C93D17" w:rsidRDefault="00C93D17" w:rsidP="00C93D17">
            <w:pPr>
              <w:jc w:val="right"/>
            </w:pPr>
            <w:r>
              <w:t>0.05%</w:t>
            </w:r>
          </w:p>
        </w:tc>
        <w:tc>
          <w:tcPr>
            <w:tcW w:w="1315" w:type="dxa"/>
          </w:tcPr>
          <w:p w:rsidR="00C93D17" w:rsidRDefault="00C93D17" w:rsidP="00C93D17">
            <w:pPr>
              <w:jc w:val="right"/>
            </w:pPr>
            <w:r>
              <w:t>8.29%</w:t>
            </w:r>
          </w:p>
        </w:tc>
        <w:tc>
          <w:tcPr>
            <w:tcW w:w="1315" w:type="dxa"/>
          </w:tcPr>
          <w:p w:rsidR="00C93D17" w:rsidRDefault="00C93D17" w:rsidP="00C93D17">
            <w:pPr>
              <w:jc w:val="right"/>
            </w:pPr>
            <w:r>
              <w:t>0.07%</w:t>
            </w:r>
          </w:p>
        </w:tc>
        <w:tc>
          <w:tcPr>
            <w:tcW w:w="907" w:type="dxa"/>
          </w:tcPr>
          <w:p w:rsidR="00C93D17" w:rsidRDefault="00C93D17" w:rsidP="00C93D17">
            <w:pPr>
              <w:jc w:val="right"/>
            </w:pPr>
            <w:r>
              <w:t>9.80%</w:t>
            </w:r>
          </w:p>
        </w:tc>
        <w:tc>
          <w:tcPr>
            <w:tcW w:w="907" w:type="dxa"/>
          </w:tcPr>
          <w:p w:rsidR="00C93D17" w:rsidRDefault="00C93D17" w:rsidP="00C93D17">
            <w:pPr>
              <w:jc w:val="right"/>
            </w:pPr>
            <w:r>
              <w:t>-0.02%</w:t>
            </w:r>
          </w:p>
        </w:tc>
      </w:tr>
      <w:tr w:rsidR="00C93D17" w:rsidTr="00C93D17">
        <w:tc>
          <w:tcPr>
            <w:tcW w:w="1429" w:type="dxa"/>
          </w:tcPr>
          <w:p w:rsidR="00C93D17" w:rsidRDefault="00C93D17" w:rsidP="00C93D17">
            <w:pPr>
              <w:jc w:val="left"/>
            </w:pPr>
            <w:r>
              <w:rPr>
                <w:rFonts w:hint="eastAsia"/>
              </w:rPr>
              <w:t>自基金合同生效起至今</w:t>
            </w:r>
          </w:p>
        </w:tc>
        <w:tc>
          <w:tcPr>
            <w:tcW w:w="1315" w:type="dxa"/>
          </w:tcPr>
          <w:p w:rsidR="00C93D17" w:rsidRDefault="00C93D17" w:rsidP="00C93D17">
            <w:pPr>
              <w:jc w:val="right"/>
            </w:pPr>
            <w:r>
              <w:t>29.82%</w:t>
            </w:r>
          </w:p>
        </w:tc>
        <w:tc>
          <w:tcPr>
            <w:tcW w:w="1315" w:type="dxa"/>
          </w:tcPr>
          <w:p w:rsidR="00C93D17" w:rsidRDefault="00C93D17" w:rsidP="00C93D17">
            <w:pPr>
              <w:jc w:val="right"/>
            </w:pPr>
            <w:r>
              <w:t>0.05%</w:t>
            </w:r>
          </w:p>
        </w:tc>
        <w:tc>
          <w:tcPr>
            <w:tcW w:w="1315" w:type="dxa"/>
          </w:tcPr>
          <w:p w:rsidR="00C93D17" w:rsidRDefault="00C93D17" w:rsidP="00C93D17">
            <w:pPr>
              <w:jc w:val="right"/>
            </w:pPr>
            <w:r>
              <w:t>10.25%</w:t>
            </w:r>
          </w:p>
        </w:tc>
        <w:tc>
          <w:tcPr>
            <w:tcW w:w="1315" w:type="dxa"/>
          </w:tcPr>
          <w:p w:rsidR="00C93D17" w:rsidRDefault="00C93D17" w:rsidP="00C93D17">
            <w:pPr>
              <w:jc w:val="right"/>
            </w:pPr>
            <w:r>
              <w:t>0.07%</w:t>
            </w:r>
          </w:p>
        </w:tc>
        <w:tc>
          <w:tcPr>
            <w:tcW w:w="907" w:type="dxa"/>
          </w:tcPr>
          <w:p w:rsidR="00C93D17" w:rsidRDefault="00C93D17" w:rsidP="00C93D17">
            <w:pPr>
              <w:jc w:val="right"/>
            </w:pPr>
            <w:r>
              <w:t>19.57%</w:t>
            </w:r>
          </w:p>
        </w:tc>
        <w:tc>
          <w:tcPr>
            <w:tcW w:w="907" w:type="dxa"/>
          </w:tcPr>
          <w:p w:rsidR="00C93D17" w:rsidRDefault="00C93D17" w:rsidP="00C93D17">
            <w:pPr>
              <w:jc w:val="right"/>
            </w:pPr>
            <w:r>
              <w:t>-0.02%</w:t>
            </w:r>
          </w:p>
        </w:tc>
      </w:tr>
    </w:tbl>
    <w:p w:rsidR="00C93D17" w:rsidRDefault="00C93D17" w:rsidP="00C93D17">
      <w:pPr>
        <w:pStyle w:val="-"/>
        <w:ind w:firstLine="420"/>
        <w:rPr>
          <w:rFonts w:hint="eastAsia"/>
        </w:rPr>
      </w:pPr>
      <w:r>
        <w:rPr>
          <w:rFonts w:hint="eastAsia"/>
        </w:rPr>
        <w:t>南方交元债券C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93D17" w:rsidTr="00C93D17">
        <w:trPr>
          <w:cnfStyle w:val="100000000000" w:firstRow="1" w:lastRow="0" w:firstColumn="0" w:lastColumn="0" w:oddVBand="0" w:evenVBand="0" w:oddHBand="0" w:evenHBand="0" w:firstRowFirstColumn="0" w:firstRowLastColumn="0" w:lastRowFirstColumn="0" w:lastRowLastColumn="0"/>
        </w:trPr>
        <w:tc>
          <w:tcPr>
            <w:tcW w:w="1429" w:type="dxa"/>
          </w:tcPr>
          <w:p w:rsidR="00C93D17" w:rsidRPr="00C93D17" w:rsidRDefault="00C93D17" w:rsidP="00C93D17">
            <w:pPr>
              <w:jc w:val="center"/>
              <w:rPr>
                <w:b/>
              </w:rPr>
            </w:pPr>
            <w:r w:rsidRPr="00C93D17">
              <w:rPr>
                <w:rFonts w:hint="eastAsia"/>
                <w:b/>
              </w:rPr>
              <w:t>阶段</w:t>
            </w:r>
          </w:p>
        </w:tc>
        <w:tc>
          <w:tcPr>
            <w:tcW w:w="1315" w:type="dxa"/>
          </w:tcPr>
          <w:p w:rsidR="00C93D17" w:rsidRPr="00C93D17" w:rsidRDefault="00C93D17" w:rsidP="00C93D17">
            <w:pPr>
              <w:jc w:val="center"/>
              <w:rPr>
                <w:b/>
              </w:rPr>
            </w:pPr>
            <w:r w:rsidRPr="00C93D17">
              <w:rPr>
                <w:rFonts w:hint="eastAsia"/>
                <w:b/>
              </w:rPr>
              <w:t>净值增长率①</w:t>
            </w:r>
          </w:p>
        </w:tc>
        <w:tc>
          <w:tcPr>
            <w:tcW w:w="1315" w:type="dxa"/>
          </w:tcPr>
          <w:p w:rsidR="00C93D17" w:rsidRPr="00C93D17" w:rsidRDefault="00C93D17" w:rsidP="00C93D17">
            <w:pPr>
              <w:jc w:val="center"/>
              <w:rPr>
                <w:b/>
              </w:rPr>
            </w:pPr>
            <w:r w:rsidRPr="00C93D17">
              <w:rPr>
                <w:rFonts w:hint="eastAsia"/>
                <w:b/>
              </w:rPr>
              <w:t>净值增长率标准差②</w:t>
            </w:r>
          </w:p>
        </w:tc>
        <w:tc>
          <w:tcPr>
            <w:tcW w:w="1315" w:type="dxa"/>
          </w:tcPr>
          <w:p w:rsidR="00C93D17" w:rsidRPr="00C93D17" w:rsidRDefault="00C93D17" w:rsidP="00C93D17">
            <w:pPr>
              <w:jc w:val="center"/>
              <w:rPr>
                <w:b/>
              </w:rPr>
            </w:pPr>
            <w:r w:rsidRPr="00C93D17">
              <w:rPr>
                <w:rFonts w:hint="eastAsia"/>
                <w:b/>
              </w:rPr>
              <w:t>业绩比较基准收益率③</w:t>
            </w:r>
          </w:p>
        </w:tc>
        <w:tc>
          <w:tcPr>
            <w:tcW w:w="1315" w:type="dxa"/>
          </w:tcPr>
          <w:p w:rsidR="00C93D17" w:rsidRPr="00C93D17" w:rsidRDefault="00C93D17" w:rsidP="00C93D17">
            <w:pPr>
              <w:jc w:val="center"/>
              <w:rPr>
                <w:b/>
              </w:rPr>
            </w:pPr>
            <w:r w:rsidRPr="00C93D17">
              <w:rPr>
                <w:rFonts w:hint="eastAsia"/>
                <w:b/>
              </w:rPr>
              <w:t>业绩比较基准收益率标</w:t>
            </w:r>
            <w:r w:rsidRPr="00C93D17">
              <w:rPr>
                <w:rFonts w:hint="eastAsia"/>
                <w:b/>
              </w:rPr>
              <w:lastRenderedPageBreak/>
              <w:t>准差④</w:t>
            </w:r>
          </w:p>
        </w:tc>
        <w:tc>
          <w:tcPr>
            <w:tcW w:w="907" w:type="dxa"/>
          </w:tcPr>
          <w:p w:rsidR="00C93D17" w:rsidRPr="00C93D17" w:rsidRDefault="00C93D17" w:rsidP="00C93D17">
            <w:pPr>
              <w:jc w:val="center"/>
              <w:rPr>
                <w:b/>
              </w:rPr>
            </w:pPr>
            <w:r w:rsidRPr="00C93D17">
              <w:rPr>
                <w:rFonts w:hint="eastAsia"/>
                <w:b/>
              </w:rPr>
              <w:lastRenderedPageBreak/>
              <w:t>①</w:t>
            </w:r>
            <w:r w:rsidRPr="00C93D17">
              <w:rPr>
                <w:rFonts w:hint="eastAsia"/>
                <w:b/>
              </w:rPr>
              <w:t>-</w:t>
            </w:r>
            <w:r w:rsidRPr="00C93D17">
              <w:rPr>
                <w:rFonts w:hint="eastAsia"/>
                <w:b/>
              </w:rPr>
              <w:t>③</w:t>
            </w:r>
          </w:p>
        </w:tc>
        <w:tc>
          <w:tcPr>
            <w:tcW w:w="907" w:type="dxa"/>
          </w:tcPr>
          <w:p w:rsidR="00C93D17" w:rsidRPr="00C93D17" w:rsidRDefault="00C93D17" w:rsidP="00C93D17">
            <w:pPr>
              <w:jc w:val="center"/>
              <w:rPr>
                <w:b/>
              </w:rPr>
            </w:pPr>
            <w:r w:rsidRPr="00C93D17">
              <w:rPr>
                <w:rFonts w:hint="eastAsia"/>
                <w:b/>
              </w:rPr>
              <w:t>②</w:t>
            </w:r>
            <w:r w:rsidRPr="00C93D17">
              <w:rPr>
                <w:rFonts w:hint="eastAsia"/>
                <w:b/>
              </w:rPr>
              <w:t>-</w:t>
            </w:r>
            <w:r w:rsidRPr="00C93D17">
              <w:rPr>
                <w:rFonts w:hint="eastAsia"/>
                <w:b/>
              </w:rPr>
              <w:t>④</w:t>
            </w:r>
          </w:p>
        </w:tc>
      </w:tr>
      <w:tr w:rsidR="00C93D17" w:rsidTr="00C93D17">
        <w:tc>
          <w:tcPr>
            <w:tcW w:w="1429" w:type="dxa"/>
          </w:tcPr>
          <w:p w:rsidR="00C93D17" w:rsidRDefault="00C93D17" w:rsidP="00C93D17">
            <w:pPr>
              <w:jc w:val="left"/>
            </w:pPr>
            <w:r>
              <w:rPr>
                <w:rFonts w:hint="eastAsia"/>
              </w:rPr>
              <w:lastRenderedPageBreak/>
              <w:t>过去三个月</w:t>
            </w:r>
          </w:p>
        </w:tc>
        <w:tc>
          <w:tcPr>
            <w:tcW w:w="1315" w:type="dxa"/>
          </w:tcPr>
          <w:p w:rsidR="00C93D17" w:rsidRDefault="00C93D17" w:rsidP="00C93D17">
            <w:pPr>
              <w:jc w:val="right"/>
            </w:pPr>
            <w:r>
              <w:t>1.05%</w:t>
            </w:r>
          </w:p>
        </w:tc>
        <w:tc>
          <w:tcPr>
            <w:tcW w:w="1315" w:type="dxa"/>
          </w:tcPr>
          <w:p w:rsidR="00C93D17" w:rsidRDefault="00C93D17" w:rsidP="00C93D17">
            <w:pPr>
              <w:jc w:val="right"/>
            </w:pPr>
            <w:r>
              <w:t>0.06%</w:t>
            </w:r>
          </w:p>
        </w:tc>
        <w:tc>
          <w:tcPr>
            <w:tcW w:w="1315" w:type="dxa"/>
          </w:tcPr>
          <w:p w:rsidR="00C93D17" w:rsidRDefault="00C93D17" w:rsidP="00C93D17">
            <w:pPr>
              <w:jc w:val="right"/>
            </w:pPr>
            <w:r>
              <w:t>0.29%</w:t>
            </w:r>
          </w:p>
        </w:tc>
        <w:tc>
          <w:tcPr>
            <w:tcW w:w="1315" w:type="dxa"/>
          </w:tcPr>
          <w:p w:rsidR="00C93D17" w:rsidRDefault="00C93D17" w:rsidP="00C93D17">
            <w:pPr>
              <w:jc w:val="right"/>
            </w:pPr>
            <w:r>
              <w:t>0.04%</w:t>
            </w:r>
          </w:p>
        </w:tc>
        <w:tc>
          <w:tcPr>
            <w:tcW w:w="907" w:type="dxa"/>
          </w:tcPr>
          <w:p w:rsidR="00C93D17" w:rsidRDefault="00C93D17" w:rsidP="00C93D17">
            <w:pPr>
              <w:jc w:val="right"/>
            </w:pPr>
            <w:r>
              <w:t>0.76%</w:t>
            </w:r>
          </w:p>
        </w:tc>
        <w:tc>
          <w:tcPr>
            <w:tcW w:w="907" w:type="dxa"/>
          </w:tcPr>
          <w:p w:rsidR="00C93D17" w:rsidRDefault="00C93D17" w:rsidP="00C93D17">
            <w:pPr>
              <w:jc w:val="right"/>
            </w:pPr>
            <w:r>
              <w:t>0.02%</w:t>
            </w:r>
          </w:p>
        </w:tc>
      </w:tr>
      <w:tr w:rsidR="00C93D17" w:rsidTr="00C93D17">
        <w:tc>
          <w:tcPr>
            <w:tcW w:w="1429" w:type="dxa"/>
          </w:tcPr>
          <w:p w:rsidR="00C93D17" w:rsidRDefault="00C93D17" w:rsidP="00C93D17">
            <w:pPr>
              <w:jc w:val="left"/>
            </w:pPr>
            <w:r>
              <w:rPr>
                <w:rFonts w:hint="eastAsia"/>
              </w:rPr>
              <w:t>过去六个月</w:t>
            </w:r>
          </w:p>
        </w:tc>
        <w:tc>
          <w:tcPr>
            <w:tcW w:w="1315" w:type="dxa"/>
          </w:tcPr>
          <w:p w:rsidR="00C93D17" w:rsidRDefault="00C93D17" w:rsidP="00C93D17">
            <w:pPr>
              <w:jc w:val="right"/>
            </w:pPr>
            <w:r>
              <w:t>2.06%</w:t>
            </w:r>
          </w:p>
        </w:tc>
        <w:tc>
          <w:tcPr>
            <w:tcW w:w="1315" w:type="dxa"/>
          </w:tcPr>
          <w:p w:rsidR="00C93D17" w:rsidRDefault="00C93D17" w:rsidP="00C93D17">
            <w:pPr>
              <w:jc w:val="right"/>
            </w:pPr>
            <w:r>
              <w:t>0.06%</w:t>
            </w:r>
          </w:p>
        </w:tc>
        <w:tc>
          <w:tcPr>
            <w:tcW w:w="1315" w:type="dxa"/>
          </w:tcPr>
          <w:p w:rsidR="00C93D17" w:rsidRDefault="00C93D17" w:rsidP="00C93D17">
            <w:pPr>
              <w:jc w:val="right"/>
            </w:pPr>
            <w:r>
              <w:t>0.33%</w:t>
            </w:r>
          </w:p>
        </w:tc>
        <w:tc>
          <w:tcPr>
            <w:tcW w:w="1315" w:type="dxa"/>
          </w:tcPr>
          <w:p w:rsidR="00C93D17" w:rsidRDefault="00C93D17" w:rsidP="00C93D17">
            <w:pPr>
              <w:jc w:val="right"/>
            </w:pPr>
            <w:r>
              <w:t>0.05%</w:t>
            </w:r>
          </w:p>
        </w:tc>
        <w:tc>
          <w:tcPr>
            <w:tcW w:w="907" w:type="dxa"/>
          </w:tcPr>
          <w:p w:rsidR="00C93D17" w:rsidRDefault="00C93D17" w:rsidP="00C93D17">
            <w:pPr>
              <w:jc w:val="right"/>
            </w:pPr>
            <w:r>
              <w:t>1.73%</w:t>
            </w:r>
          </w:p>
        </w:tc>
        <w:tc>
          <w:tcPr>
            <w:tcW w:w="907" w:type="dxa"/>
          </w:tcPr>
          <w:p w:rsidR="00C93D17" w:rsidRDefault="00C93D17" w:rsidP="00C93D17">
            <w:pPr>
              <w:jc w:val="right"/>
            </w:pPr>
            <w:r>
              <w:t>0.01%</w:t>
            </w:r>
          </w:p>
        </w:tc>
      </w:tr>
      <w:tr w:rsidR="00C93D17" w:rsidTr="00C93D17">
        <w:tc>
          <w:tcPr>
            <w:tcW w:w="1429" w:type="dxa"/>
          </w:tcPr>
          <w:p w:rsidR="00C93D17" w:rsidRDefault="00C93D17" w:rsidP="00C93D17">
            <w:pPr>
              <w:jc w:val="left"/>
            </w:pPr>
            <w:r>
              <w:rPr>
                <w:rFonts w:hint="eastAsia"/>
              </w:rPr>
              <w:t>过去一年</w:t>
            </w:r>
          </w:p>
        </w:tc>
        <w:tc>
          <w:tcPr>
            <w:tcW w:w="1315" w:type="dxa"/>
          </w:tcPr>
          <w:p w:rsidR="00C93D17" w:rsidRDefault="00C93D17" w:rsidP="00C93D17">
            <w:pPr>
              <w:jc w:val="right"/>
            </w:pPr>
            <w:r>
              <w:t>2.41%</w:t>
            </w:r>
          </w:p>
        </w:tc>
        <w:tc>
          <w:tcPr>
            <w:tcW w:w="1315" w:type="dxa"/>
          </w:tcPr>
          <w:p w:rsidR="00C93D17" w:rsidRDefault="00C93D17" w:rsidP="00C93D17">
            <w:pPr>
              <w:jc w:val="right"/>
            </w:pPr>
            <w:r>
              <w:t>0.06%</w:t>
            </w:r>
          </w:p>
        </w:tc>
        <w:tc>
          <w:tcPr>
            <w:tcW w:w="1315" w:type="dxa"/>
          </w:tcPr>
          <w:p w:rsidR="00C93D17" w:rsidRDefault="00C93D17" w:rsidP="00C93D17">
            <w:pPr>
              <w:jc w:val="right"/>
            </w:pPr>
            <w:r>
              <w:t>-0.12%</w:t>
            </w:r>
          </w:p>
        </w:tc>
        <w:tc>
          <w:tcPr>
            <w:tcW w:w="1315" w:type="dxa"/>
          </w:tcPr>
          <w:p w:rsidR="00C93D17" w:rsidRDefault="00C93D17" w:rsidP="00C93D17">
            <w:pPr>
              <w:jc w:val="right"/>
            </w:pPr>
            <w:r>
              <w:t>0.07%</w:t>
            </w:r>
          </w:p>
        </w:tc>
        <w:tc>
          <w:tcPr>
            <w:tcW w:w="907" w:type="dxa"/>
          </w:tcPr>
          <w:p w:rsidR="00C93D17" w:rsidRDefault="00C93D17" w:rsidP="00C93D17">
            <w:pPr>
              <w:jc w:val="right"/>
            </w:pPr>
            <w:r>
              <w:t>2.53%</w:t>
            </w:r>
          </w:p>
        </w:tc>
        <w:tc>
          <w:tcPr>
            <w:tcW w:w="907" w:type="dxa"/>
          </w:tcPr>
          <w:p w:rsidR="00C93D17" w:rsidRDefault="00C93D17" w:rsidP="00C93D17">
            <w:pPr>
              <w:jc w:val="right"/>
            </w:pPr>
            <w:r>
              <w:t>-0.01%</w:t>
            </w:r>
          </w:p>
        </w:tc>
      </w:tr>
      <w:tr w:rsidR="00C93D17" w:rsidTr="00C93D17">
        <w:tc>
          <w:tcPr>
            <w:tcW w:w="1429" w:type="dxa"/>
          </w:tcPr>
          <w:p w:rsidR="00C93D17" w:rsidRDefault="00C93D17" w:rsidP="00C93D17">
            <w:pPr>
              <w:jc w:val="left"/>
            </w:pPr>
            <w:r>
              <w:rPr>
                <w:rFonts w:hint="eastAsia"/>
              </w:rPr>
              <w:t>自基金合同生效起至今</w:t>
            </w:r>
          </w:p>
        </w:tc>
        <w:tc>
          <w:tcPr>
            <w:tcW w:w="1315" w:type="dxa"/>
          </w:tcPr>
          <w:p w:rsidR="00C93D17" w:rsidRDefault="00C93D17" w:rsidP="00C93D17">
            <w:pPr>
              <w:jc w:val="right"/>
            </w:pPr>
            <w:r>
              <w:t>4.66%</w:t>
            </w:r>
          </w:p>
        </w:tc>
        <w:tc>
          <w:tcPr>
            <w:tcW w:w="1315" w:type="dxa"/>
          </w:tcPr>
          <w:p w:rsidR="00C93D17" w:rsidRDefault="00C93D17" w:rsidP="00C93D17">
            <w:pPr>
              <w:jc w:val="right"/>
            </w:pPr>
            <w:r>
              <w:t>0.07%</w:t>
            </w:r>
          </w:p>
        </w:tc>
        <w:tc>
          <w:tcPr>
            <w:tcW w:w="1315" w:type="dxa"/>
          </w:tcPr>
          <w:p w:rsidR="00C93D17" w:rsidRDefault="00C93D17" w:rsidP="00C93D17">
            <w:pPr>
              <w:jc w:val="right"/>
            </w:pPr>
            <w:r>
              <w:t>1.15%</w:t>
            </w:r>
          </w:p>
        </w:tc>
        <w:tc>
          <w:tcPr>
            <w:tcW w:w="1315" w:type="dxa"/>
          </w:tcPr>
          <w:p w:rsidR="00C93D17" w:rsidRDefault="00C93D17" w:rsidP="00C93D17">
            <w:pPr>
              <w:jc w:val="right"/>
            </w:pPr>
            <w:r>
              <w:t>0.09%</w:t>
            </w:r>
          </w:p>
        </w:tc>
        <w:tc>
          <w:tcPr>
            <w:tcW w:w="907" w:type="dxa"/>
          </w:tcPr>
          <w:p w:rsidR="00C93D17" w:rsidRDefault="00C93D17" w:rsidP="00C93D17">
            <w:pPr>
              <w:jc w:val="right"/>
            </w:pPr>
            <w:r>
              <w:t>3.51%</w:t>
            </w:r>
          </w:p>
        </w:tc>
        <w:tc>
          <w:tcPr>
            <w:tcW w:w="907" w:type="dxa"/>
          </w:tcPr>
          <w:p w:rsidR="00C93D17" w:rsidRDefault="00C93D17" w:rsidP="00C93D17">
            <w:pPr>
              <w:jc w:val="right"/>
            </w:pPr>
            <w:r>
              <w:t>-0.02%</w:t>
            </w:r>
          </w:p>
        </w:tc>
      </w:tr>
    </w:tbl>
    <w:p w:rsidR="00C93D17" w:rsidRDefault="00C93D17" w:rsidP="00C93D17">
      <w:pPr>
        <w:pStyle w:val="-3"/>
        <w:spacing w:before="156" w:after="156"/>
        <w:rPr>
          <w:rFonts w:hint="eastAsia"/>
        </w:rPr>
      </w:pPr>
      <w:r>
        <w:rPr>
          <w:rFonts w:hint="eastAsia"/>
        </w:rPr>
        <w:t>自基金合同生效以来基金份额累计净值增长率变动及其与同期业绩比较基准收益率变动的比较</w:t>
      </w:r>
    </w:p>
    <w:p w:rsidR="00C93D17" w:rsidRDefault="00C93D17" w:rsidP="00C93D17">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C93D17" w:rsidRDefault="00C93D17" w:rsidP="00C93D17">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C93D17" w:rsidRDefault="00C93D17" w:rsidP="00C93D17">
      <w:pPr>
        <w:pStyle w:val="-8"/>
        <w:rPr>
          <w:rFonts w:hint="eastAsia"/>
        </w:rPr>
      </w:pPr>
      <w:r>
        <w:rPr>
          <w:rFonts w:hint="eastAsia"/>
        </w:rPr>
        <w:t>注：本基金从2024年6月27日起新增C类份额，C类份额自2024年7月5日起存续。</w:t>
      </w:r>
    </w:p>
    <w:p w:rsidR="00C93D17" w:rsidRDefault="00C93D17" w:rsidP="00C93D17">
      <w:pPr>
        <w:pStyle w:val="-"/>
        <w:ind w:firstLine="420"/>
        <w:rPr>
          <w:rFonts w:hint="eastAsia"/>
        </w:rPr>
      </w:pPr>
      <w:r>
        <w:rPr>
          <w:rFonts w:hint="eastAsia"/>
        </w:rPr>
        <w:t>本基金于2024年5月22日变更，原基金的净值表现沿用至今。</w:t>
      </w:r>
    </w:p>
    <w:p w:rsidR="00C93D17" w:rsidRDefault="00C93D17" w:rsidP="00C93D17">
      <w:pPr>
        <w:pStyle w:val="-1"/>
        <w:ind w:left="281" w:hanging="281"/>
        <w:rPr>
          <w:rFonts w:hint="eastAsia"/>
        </w:rPr>
      </w:pPr>
      <w:r>
        <w:rPr>
          <w:rFonts w:hint="eastAsia"/>
        </w:rPr>
        <w:t>管理人报告</w:t>
      </w:r>
    </w:p>
    <w:p w:rsidR="00C93D17" w:rsidRDefault="00C93D17" w:rsidP="00C93D1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93D17" w:rsidTr="0098019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93D17" w:rsidRPr="00C93D17" w:rsidRDefault="00C93D17" w:rsidP="00C93D17">
            <w:pPr>
              <w:jc w:val="center"/>
              <w:rPr>
                <w:b/>
              </w:rPr>
            </w:pPr>
            <w:r w:rsidRPr="00C93D17">
              <w:rPr>
                <w:rFonts w:hint="eastAsia"/>
                <w:b/>
              </w:rPr>
              <w:t>姓名</w:t>
            </w:r>
          </w:p>
        </w:tc>
        <w:tc>
          <w:tcPr>
            <w:tcW w:w="851" w:type="dxa"/>
            <w:vMerge w:val="restart"/>
          </w:tcPr>
          <w:p w:rsidR="00C93D17" w:rsidRPr="00C93D17" w:rsidRDefault="00C93D17" w:rsidP="00C93D17">
            <w:pPr>
              <w:jc w:val="center"/>
              <w:rPr>
                <w:b/>
              </w:rPr>
            </w:pPr>
            <w:r w:rsidRPr="00C93D17">
              <w:rPr>
                <w:rFonts w:hint="eastAsia"/>
                <w:b/>
              </w:rPr>
              <w:t>职务</w:t>
            </w:r>
          </w:p>
        </w:tc>
        <w:tc>
          <w:tcPr>
            <w:tcW w:w="2234" w:type="dxa"/>
            <w:gridSpan w:val="2"/>
            <w:tcBorders>
              <w:bottom w:val="single" w:sz="4" w:space="0" w:color="auto"/>
            </w:tcBorders>
          </w:tcPr>
          <w:p w:rsidR="00C93D17" w:rsidRPr="00C93D17" w:rsidRDefault="00C93D17" w:rsidP="00C93D17">
            <w:pPr>
              <w:jc w:val="center"/>
              <w:rPr>
                <w:b/>
              </w:rPr>
            </w:pPr>
            <w:r w:rsidRPr="00C93D17">
              <w:rPr>
                <w:rFonts w:hint="eastAsia"/>
                <w:b/>
              </w:rPr>
              <w:t>任本基金的基金经理期限</w:t>
            </w:r>
          </w:p>
        </w:tc>
        <w:tc>
          <w:tcPr>
            <w:tcW w:w="703" w:type="dxa"/>
            <w:vMerge w:val="restart"/>
          </w:tcPr>
          <w:p w:rsidR="00C93D17" w:rsidRPr="00C93D17" w:rsidRDefault="00C93D17" w:rsidP="00C93D17">
            <w:pPr>
              <w:jc w:val="center"/>
              <w:rPr>
                <w:b/>
              </w:rPr>
            </w:pPr>
            <w:r w:rsidRPr="00C93D17">
              <w:rPr>
                <w:rFonts w:hint="eastAsia"/>
                <w:b/>
              </w:rPr>
              <w:t>证券从业年限</w:t>
            </w:r>
          </w:p>
        </w:tc>
        <w:tc>
          <w:tcPr>
            <w:tcW w:w="3856" w:type="dxa"/>
            <w:vMerge w:val="restart"/>
          </w:tcPr>
          <w:p w:rsidR="00C93D17" w:rsidRPr="00C93D17" w:rsidRDefault="00C93D17" w:rsidP="00C93D17">
            <w:pPr>
              <w:jc w:val="center"/>
              <w:rPr>
                <w:b/>
              </w:rPr>
            </w:pPr>
            <w:r w:rsidRPr="00C93D17">
              <w:rPr>
                <w:rFonts w:hint="eastAsia"/>
                <w:b/>
              </w:rPr>
              <w:t>说明</w:t>
            </w:r>
          </w:p>
        </w:tc>
      </w:tr>
      <w:tr w:rsidR="00C93D17" w:rsidTr="00C93D17">
        <w:tc>
          <w:tcPr>
            <w:tcW w:w="862" w:type="dxa"/>
            <w:vMerge/>
          </w:tcPr>
          <w:p w:rsidR="00C93D17" w:rsidRDefault="00C93D17" w:rsidP="00C93D17">
            <w:pPr>
              <w:jc w:val="left"/>
            </w:pPr>
          </w:p>
        </w:tc>
        <w:tc>
          <w:tcPr>
            <w:tcW w:w="851" w:type="dxa"/>
            <w:vMerge/>
          </w:tcPr>
          <w:p w:rsidR="00C93D17" w:rsidRDefault="00C93D17" w:rsidP="00C93D17">
            <w:pPr>
              <w:jc w:val="left"/>
            </w:pPr>
          </w:p>
        </w:tc>
        <w:tc>
          <w:tcPr>
            <w:tcW w:w="1117" w:type="dxa"/>
            <w:shd w:val="clear" w:color="auto" w:fill="BFBFBF"/>
          </w:tcPr>
          <w:p w:rsidR="00C93D17" w:rsidRPr="00C93D17" w:rsidRDefault="00C93D17" w:rsidP="00C93D17">
            <w:pPr>
              <w:jc w:val="center"/>
              <w:rPr>
                <w:b/>
              </w:rPr>
            </w:pPr>
            <w:r w:rsidRPr="00C93D17">
              <w:rPr>
                <w:rFonts w:hint="eastAsia"/>
                <w:b/>
              </w:rPr>
              <w:t>任职日期</w:t>
            </w:r>
          </w:p>
        </w:tc>
        <w:tc>
          <w:tcPr>
            <w:tcW w:w="1117" w:type="dxa"/>
            <w:shd w:val="clear" w:color="auto" w:fill="BFBFBF"/>
          </w:tcPr>
          <w:p w:rsidR="00C93D17" w:rsidRPr="00C93D17" w:rsidRDefault="00C93D17" w:rsidP="00C93D17">
            <w:pPr>
              <w:jc w:val="center"/>
              <w:rPr>
                <w:b/>
              </w:rPr>
            </w:pPr>
            <w:r w:rsidRPr="00C93D17">
              <w:rPr>
                <w:rFonts w:hint="eastAsia"/>
                <w:b/>
              </w:rPr>
              <w:t>离任日期</w:t>
            </w:r>
          </w:p>
        </w:tc>
        <w:tc>
          <w:tcPr>
            <w:tcW w:w="703" w:type="dxa"/>
            <w:vMerge/>
          </w:tcPr>
          <w:p w:rsidR="00C93D17" w:rsidRDefault="00C93D17" w:rsidP="00C93D17">
            <w:pPr>
              <w:jc w:val="left"/>
            </w:pPr>
          </w:p>
        </w:tc>
        <w:tc>
          <w:tcPr>
            <w:tcW w:w="3856" w:type="dxa"/>
            <w:vMerge/>
          </w:tcPr>
          <w:p w:rsidR="00C93D17" w:rsidRDefault="00C93D17" w:rsidP="00C93D17">
            <w:pPr>
              <w:jc w:val="left"/>
            </w:pPr>
          </w:p>
        </w:tc>
      </w:tr>
      <w:tr w:rsidR="00C93D17" w:rsidTr="00C93D17">
        <w:tc>
          <w:tcPr>
            <w:tcW w:w="862" w:type="dxa"/>
          </w:tcPr>
          <w:p w:rsidR="00C93D17" w:rsidRDefault="00C93D17" w:rsidP="00C93D17">
            <w:pPr>
              <w:jc w:val="left"/>
            </w:pPr>
            <w:r>
              <w:rPr>
                <w:rFonts w:hint="eastAsia"/>
              </w:rPr>
              <w:t>李璇</w:t>
            </w:r>
          </w:p>
        </w:tc>
        <w:tc>
          <w:tcPr>
            <w:tcW w:w="851" w:type="dxa"/>
          </w:tcPr>
          <w:p w:rsidR="00C93D17" w:rsidRDefault="00C93D17" w:rsidP="00C93D17">
            <w:pPr>
              <w:jc w:val="left"/>
            </w:pPr>
            <w:r>
              <w:rPr>
                <w:rFonts w:hint="eastAsia"/>
              </w:rPr>
              <w:t>本基金基金经理</w:t>
            </w:r>
          </w:p>
        </w:tc>
        <w:tc>
          <w:tcPr>
            <w:tcW w:w="1117" w:type="dxa"/>
          </w:tcPr>
          <w:p w:rsidR="00C93D17" w:rsidRDefault="00C93D17" w:rsidP="00C93D17">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C93D17" w:rsidRDefault="00C93D17" w:rsidP="00C93D17">
            <w:pPr>
              <w:jc w:val="right"/>
            </w:pPr>
            <w:r>
              <w:t>-</w:t>
            </w:r>
          </w:p>
        </w:tc>
        <w:tc>
          <w:tcPr>
            <w:tcW w:w="703" w:type="dxa"/>
          </w:tcPr>
          <w:p w:rsidR="00C93D17" w:rsidRDefault="00C93D17" w:rsidP="00C93D17">
            <w:pPr>
              <w:jc w:val="left"/>
            </w:pPr>
            <w:r>
              <w:rPr>
                <w:rFonts w:hint="eastAsia"/>
              </w:rPr>
              <w:t>18</w:t>
            </w:r>
            <w:r>
              <w:rPr>
                <w:rFonts w:hint="eastAsia"/>
              </w:rPr>
              <w:t>年</w:t>
            </w:r>
          </w:p>
        </w:tc>
        <w:tc>
          <w:tcPr>
            <w:tcW w:w="3856" w:type="dxa"/>
          </w:tcPr>
          <w:p w:rsidR="00C93D17" w:rsidRDefault="00C93D17" w:rsidP="00C93D17">
            <w:r>
              <w:rPr>
                <w:rFonts w:hint="eastAsia"/>
              </w:rPr>
              <w:t>中国国籍，女，清华大学金融学学士、硕士，特许金融分析师（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lastRenderedPageBreak/>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C93D17" w:rsidTr="00C93D17">
        <w:tc>
          <w:tcPr>
            <w:tcW w:w="862" w:type="dxa"/>
          </w:tcPr>
          <w:p w:rsidR="00C93D17" w:rsidRDefault="00C93D17" w:rsidP="00C93D17">
            <w:pPr>
              <w:jc w:val="left"/>
            </w:pPr>
            <w:r>
              <w:rPr>
                <w:rFonts w:hint="eastAsia"/>
              </w:rPr>
              <w:lastRenderedPageBreak/>
              <w:t>陈霜阳</w:t>
            </w:r>
          </w:p>
        </w:tc>
        <w:tc>
          <w:tcPr>
            <w:tcW w:w="851" w:type="dxa"/>
          </w:tcPr>
          <w:p w:rsidR="00C93D17" w:rsidRDefault="00C93D17" w:rsidP="00C93D17">
            <w:pPr>
              <w:jc w:val="left"/>
            </w:pPr>
            <w:r>
              <w:rPr>
                <w:rFonts w:hint="eastAsia"/>
              </w:rPr>
              <w:t>本基金</w:t>
            </w:r>
            <w:r>
              <w:rPr>
                <w:rFonts w:hint="eastAsia"/>
              </w:rPr>
              <w:lastRenderedPageBreak/>
              <w:t>基金经理</w:t>
            </w:r>
          </w:p>
        </w:tc>
        <w:tc>
          <w:tcPr>
            <w:tcW w:w="1117" w:type="dxa"/>
          </w:tcPr>
          <w:p w:rsidR="00C93D17" w:rsidRDefault="00C93D17" w:rsidP="00C93D17">
            <w:pPr>
              <w:jc w:val="left"/>
            </w:pPr>
            <w:r>
              <w:rPr>
                <w:rFonts w:hint="eastAsia"/>
              </w:rPr>
              <w:lastRenderedPageBreak/>
              <w:t>2023</w:t>
            </w:r>
            <w:r>
              <w:rPr>
                <w:rFonts w:hint="eastAsia"/>
              </w:rPr>
              <w:t>年</w:t>
            </w:r>
            <w:r>
              <w:rPr>
                <w:rFonts w:hint="eastAsia"/>
              </w:rPr>
              <w:t>9</w:t>
            </w:r>
            <w:r>
              <w:rPr>
                <w:rFonts w:hint="eastAsia"/>
              </w:rPr>
              <w:lastRenderedPageBreak/>
              <w:t>月</w:t>
            </w:r>
            <w:r>
              <w:rPr>
                <w:rFonts w:hint="eastAsia"/>
              </w:rPr>
              <w:t>15</w:t>
            </w:r>
            <w:r>
              <w:rPr>
                <w:rFonts w:hint="eastAsia"/>
              </w:rPr>
              <w:t>日</w:t>
            </w:r>
          </w:p>
        </w:tc>
        <w:tc>
          <w:tcPr>
            <w:tcW w:w="1117" w:type="dxa"/>
          </w:tcPr>
          <w:p w:rsidR="00C93D17" w:rsidRDefault="00C93D17" w:rsidP="00C93D17">
            <w:pPr>
              <w:jc w:val="right"/>
            </w:pPr>
            <w:r>
              <w:lastRenderedPageBreak/>
              <w:t>-</w:t>
            </w:r>
          </w:p>
        </w:tc>
        <w:tc>
          <w:tcPr>
            <w:tcW w:w="703" w:type="dxa"/>
          </w:tcPr>
          <w:p w:rsidR="00C93D17" w:rsidRDefault="00C93D17" w:rsidP="00C93D17">
            <w:pPr>
              <w:jc w:val="left"/>
            </w:pPr>
            <w:r>
              <w:rPr>
                <w:rFonts w:hint="eastAsia"/>
              </w:rPr>
              <w:t>9</w:t>
            </w:r>
            <w:r>
              <w:rPr>
                <w:rFonts w:hint="eastAsia"/>
              </w:rPr>
              <w:t>年</w:t>
            </w:r>
          </w:p>
        </w:tc>
        <w:tc>
          <w:tcPr>
            <w:tcW w:w="3856" w:type="dxa"/>
          </w:tcPr>
          <w:p w:rsidR="00C93D17" w:rsidRDefault="00C93D17" w:rsidP="00C93D17">
            <w:r>
              <w:rPr>
                <w:rFonts w:hint="eastAsia"/>
              </w:rPr>
              <w:t>中国国籍，女，北京大学光华管理学院会</w:t>
            </w:r>
            <w:r>
              <w:rPr>
                <w:rFonts w:hint="eastAsia"/>
              </w:rPr>
              <w:lastRenderedPageBreak/>
              <w:t>计专业学士，伊利诺伊大学香槟分校会计专业硕士，具有基金从业资格。</w:t>
            </w:r>
            <w:r>
              <w:rPr>
                <w:rFonts w:hint="eastAsia"/>
              </w:rPr>
              <w:t>2017</w:t>
            </w:r>
            <w:r>
              <w:rPr>
                <w:rFonts w:hint="eastAsia"/>
              </w:rPr>
              <w:t>年</w:t>
            </w:r>
            <w:r>
              <w:rPr>
                <w:rFonts w:hint="eastAsia"/>
              </w:rPr>
              <w:t>3</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日，任南方金利基金经理助理；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日至今，任南方交元基金经理；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日至今，任南方稳福</w:t>
            </w:r>
            <w:r>
              <w:rPr>
                <w:rFonts w:hint="eastAsia"/>
              </w:rPr>
              <w:t>120</w:t>
            </w:r>
            <w:r>
              <w:rPr>
                <w:rFonts w:hint="eastAsia"/>
              </w:rPr>
              <w:t>天持有债券基金经理。</w:t>
            </w:r>
          </w:p>
        </w:tc>
      </w:tr>
    </w:tbl>
    <w:p w:rsidR="00C93D17" w:rsidRDefault="00C93D17" w:rsidP="00C93D1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93D17" w:rsidRDefault="00C93D17" w:rsidP="00C93D1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93D17" w:rsidRDefault="00C93D17" w:rsidP="00C93D17">
      <w:pPr>
        <w:pStyle w:val="-2"/>
        <w:spacing w:before="312"/>
        <w:rPr>
          <w:rFonts w:hint="eastAsia"/>
        </w:rPr>
      </w:pPr>
      <w:r>
        <w:rPr>
          <w:rFonts w:hint="eastAsia"/>
        </w:rPr>
        <w:t>管理人对报告期内本基金运作遵规守信情况的说明</w:t>
      </w:r>
    </w:p>
    <w:p w:rsidR="00C93D17" w:rsidRDefault="00C93D17" w:rsidP="00C93D1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93D17" w:rsidRDefault="00C93D17" w:rsidP="00C93D17">
      <w:pPr>
        <w:pStyle w:val="-2"/>
        <w:spacing w:before="312"/>
        <w:rPr>
          <w:rFonts w:hint="eastAsia"/>
        </w:rPr>
      </w:pPr>
      <w:r>
        <w:rPr>
          <w:rFonts w:hint="eastAsia"/>
        </w:rPr>
        <w:t>公平交易专项说明</w:t>
      </w:r>
    </w:p>
    <w:p w:rsidR="00C93D17" w:rsidRDefault="00C93D17" w:rsidP="00C93D17">
      <w:pPr>
        <w:pStyle w:val="-3"/>
        <w:spacing w:before="156" w:after="156"/>
        <w:rPr>
          <w:rFonts w:hint="eastAsia"/>
        </w:rPr>
      </w:pPr>
      <w:r>
        <w:rPr>
          <w:rFonts w:hint="eastAsia"/>
        </w:rPr>
        <w:t>公平交易制度的执行情况</w:t>
      </w:r>
    </w:p>
    <w:p w:rsidR="00C93D17" w:rsidRDefault="00C93D17" w:rsidP="00C93D1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93D17" w:rsidRDefault="00C93D17" w:rsidP="00C93D17">
      <w:pPr>
        <w:pStyle w:val="-3"/>
        <w:spacing w:before="156" w:after="156"/>
        <w:rPr>
          <w:rFonts w:hint="eastAsia"/>
        </w:rPr>
      </w:pPr>
      <w:r>
        <w:rPr>
          <w:rFonts w:hint="eastAsia"/>
        </w:rPr>
        <w:t>异常交易行为的专项说明</w:t>
      </w:r>
    </w:p>
    <w:p w:rsidR="00C93D17" w:rsidRDefault="00C93D17" w:rsidP="00C93D1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93D17" w:rsidRDefault="00C93D17" w:rsidP="00C93D17">
      <w:pPr>
        <w:pStyle w:val="-2"/>
        <w:spacing w:before="312"/>
        <w:rPr>
          <w:rFonts w:hint="eastAsia"/>
        </w:rPr>
      </w:pPr>
      <w:r>
        <w:rPr>
          <w:rFonts w:hint="eastAsia"/>
        </w:rPr>
        <w:t>报告期内基金投资策略和运作分析</w:t>
      </w:r>
    </w:p>
    <w:p w:rsidR="00C93D17" w:rsidRDefault="00C93D17" w:rsidP="00C93D17">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w:t>
      </w:r>
      <w:r>
        <w:rPr>
          <w:rFonts w:hint="eastAsia"/>
        </w:rPr>
        <w:lastRenderedPageBreak/>
        <w:t>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C93D17" w:rsidRDefault="00C93D17" w:rsidP="00C93D17">
      <w:pPr>
        <w:pStyle w:val="-"/>
        <w:ind w:firstLine="420"/>
        <w:rPr>
          <w:rFonts w:hint="eastAsia"/>
        </w:rPr>
      </w:pPr>
      <w:r>
        <w:rPr>
          <w:rFonts w:hint="eastAsia"/>
        </w:rPr>
        <w:t>投资运作上，南方交元以中高等级信用债投资为主，辅以利率债波段增强策略。组合在严防信用风险的前提下积极进行信用债精细化管理，兼顾组合的资本利得、票息收益和流动性管理需求。同时，组合积极把握利率债的波段交易机会，力争增厚组合收益。</w:t>
      </w:r>
    </w:p>
    <w:p w:rsidR="00C93D17" w:rsidRDefault="00C93D17" w:rsidP="00C93D17">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C93D17" w:rsidRDefault="00C93D17" w:rsidP="00C93D17">
      <w:pPr>
        <w:pStyle w:val="-2"/>
        <w:spacing w:before="312"/>
        <w:rPr>
          <w:rFonts w:hint="eastAsia"/>
        </w:rPr>
      </w:pPr>
      <w:r>
        <w:rPr>
          <w:rFonts w:hint="eastAsia"/>
        </w:rPr>
        <w:t>报告期内基金的业绩表现</w:t>
      </w:r>
    </w:p>
    <w:p w:rsidR="00C93D17" w:rsidRDefault="00C93D17" w:rsidP="00C93D17">
      <w:pPr>
        <w:pStyle w:val="-"/>
        <w:ind w:firstLine="420"/>
        <w:rPr>
          <w:rFonts w:hint="eastAsia"/>
        </w:rPr>
      </w:pPr>
      <w:r>
        <w:rPr>
          <w:rFonts w:hint="eastAsia"/>
        </w:rPr>
        <w:t>截至报告期末，本基金A份额净值为1.1961元，报告期内，份额净值增长率为1.06%，同期业绩基准增长率为0.29%；本基金C份额净值为1.1955元，报告期内，份额净值增长率为1.05%，同期业绩基准增长率为0.29%。</w:t>
      </w:r>
    </w:p>
    <w:p w:rsidR="00C93D17" w:rsidRDefault="00C93D17" w:rsidP="00C93D17">
      <w:pPr>
        <w:pStyle w:val="-2"/>
        <w:spacing w:before="312"/>
        <w:rPr>
          <w:rFonts w:hint="eastAsia"/>
        </w:rPr>
      </w:pPr>
      <w:r>
        <w:rPr>
          <w:rFonts w:hint="eastAsia"/>
        </w:rPr>
        <w:t>报告期内基金持有人数或基金资产净值预警说明</w:t>
      </w:r>
    </w:p>
    <w:p w:rsidR="00C93D17" w:rsidRDefault="00C93D17" w:rsidP="00C93D1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93D17" w:rsidRDefault="00C93D17" w:rsidP="00C93D17">
      <w:pPr>
        <w:pStyle w:val="-1"/>
        <w:ind w:left="281" w:hanging="281"/>
        <w:rPr>
          <w:rFonts w:hint="eastAsia"/>
        </w:rPr>
      </w:pPr>
      <w:r>
        <w:rPr>
          <w:rFonts w:hint="eastAsia"/>
        </w:rPr>
        <w:t>投资组合报告</w:t>
      </w:r>
    </w:p>
    <w:p w:rsidR="00C93D17" w:rsidRDefault="00C93D17" w:rsidP="00C93D17">
      <w:pPr>
        <w:pStyle w:val="-2"/>
        <w:spacing w:before="312"/>
        <w:rPr>
          <w:rFonts w:hint="eastAsia"/>
        </w:rPr>
      </w:pPr>
      <w:r>
        <w:rPr>
          <w:rFonts w:hint="eastAsia"/>
        </w:rPr>
        <w:t>报告期末基金资产组合情况</w:t>
      </w:r>
    </w:p>
    <w:p w:rsidR="00C93D17" w:rsidRDefault="00C93D17" w:rsidP="00C93D1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93D17" w:rsidTr="00C93D17">
        <w:trPr>
          <w:cnfStyle w:val="100000000000" w:firstRow="1" w:lastRow="0" w:firstColumn="0" w:lastColumn="0" w:oddVBand="0" w:evenVBand="0" w:oddHBand="0" w:evenHBand="0" w:firstRowFirstColumn="0" w:firstRowLastColumn="0" w:lastRowFirstColumn="0" w:lastRowLastColumn="0"/>
        </w:trPr>
        <w:tc>
          <w:tcPr>
            <w:tcW w:w="646" w:type="dxa"/>
          </w:tcPr>
          <w:p w:rsidR="00C93D17" w:rsidRPr="00C93D17" w:rsidRDefault="00C93D17" w:rsidP="00C93D17">
            <w:pPr>
              <w:jc w:val="center"/>
              <w:rPr>
                <w:b/>
              </w:rPr>
            </w:pPr>
            <w:r w:rsidRPr="00C93D17">
              <w:rPr>
                <w:rFonts w:hint="eastAsia"/>
                <w:b/>
              </w:rPr>
              <w:t>序号</w:t>
            </w:r>
          </w:p>
        </w:tc>
        <w:tc>
          <w:tcPr>
            <w:tcW w:w="2971" w:type="dxa"/>
          </w:tcPr>
          <w:p w:rsidR="00C93D17" w:rsidRPr="00C93D17" w:rsidRDefault="00C93D17" w:rsidP="00C93D17">
            <w:pPr>
              <w:jc w:val="center"/>
              <w:rPr>
                <w:b/>
              </w:rPr>
            </w:pPr>
            <w:r w:rsidRPr="00C93D17">
              <w:rPr>
                <w:rFonts w:hint="eastAsia"/>
                <w:b/>
              </w:rPr>
              <w:t>项目</w:t>
            </w:r>
          </w:p>
        </w:tc>
        <w:tc>
          <w:tcPr>
            <w:tcW w:w="2381" w:type="dxa"/>
          </w:tcPr>
          <w:p w:rsidR="00C93D17" w:rsidRPr="00C93D17" w:rsidRDefault="00C93D17" w:rsidP="00C93D17">
            <w:pPr>
              <w:jc w:val="center"/>
              <w:rPr>
                <w:b/>
              </w:rPr>
            </w:pPr>
            <w:r w:rsidRPr="00C93D17">
              <w:rPr>
                <w:rFonts w:hint="eastAsia"/>
                <w:b/>
              </w:rPr>
              <w:t>金额（元）</w:t>
            </w:r>
          </w:p>
        </w:tc>
        <w:tc>
          <w:tcPr>
            <w:tcW w:w="2506" w:type="dxa"/>
          </w:tcPr>
          <w:p w:rsidR="00C93D17" w:rsidRPr="00C93D17" w:rsidRDefault="00C93D17" w:rsidP="00C93D17">
            <w:pPr>
              <w:jc w:val="center"/>
              <w:rPr>
                <w:b/>
              </w:rPr>
            </w:pPr>
            <w:r w:rsidRPr="00C93D17">
              <w:rPr>
                <w:rFonts w:hint="eastAsia"/>
                <w:b/>
              </w:rPr>
              <w:t>占基金总资产的比例（</w:t>
            </w:r>
            <w:r w:rsidRPr="00C93D17">
              <w:rPr>
                <w:rFonts w:hint="eastAsia"/>
                <w:b/>
              </w:rPr>
              <w:t>%</w:t>
            </w:r>
            <w:r w:rsidRPr="00C93D17">
              <w:rPr>
                <w:rFonts w:hint="eastAsia"/>
                <w:b/>
              </w:rPr>
              <w:t>）</w:t>
            </w:r>
          </w:p>
        </w:tc>
      </w:tr>
      <w:tr w:rsidR="00C93D17" w:rsidTr="00C93D17">
        <w:tc>
          <w:tcPr>
            <w:tcW w:w="646" w:type="dxa"/>
          </w:tcPr>
          <w:p w:rsidR="00C93D17" w:rsidRDefault="00C93D17" w:rsidP="00C93D17">
            <w:pPr>
              <w:jc w:val="center"/>
            </w:pPr>
            <w:r>
              <w:t>1</w:t>
            </w:r>
          </w:p>
        </w:tc>
        <w:tc>
          <w:tcPr>
            <w:tcW w:w="2971" w:type="dxa"/>
          </w:tcPr>
          <w:p w:rsidR="00C93D17" w:rsidRDefault="00C93D17" w:rsidP="00C93D17">
            <w:pPr>
              <w:jc w:val="left"/>
            </w:pPr>
            <w:r>
              <w:rPr>
                <w:rFonts w:hint="eastAsia"/>
              </w:rPr>
              <w:t>权益投资</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p>
        </w:tc>
        <w:tc>
          <w:tcPr>
            <w:tcW w:w="2971" w:type="dxa"/>
          </w:tcPr>
          <w:p w:rsidR="00C93D17" w:rsidRDefault="00C93D17" w:rsidP="00C93D17">
            <w:pPr>
              <w:jc w:val="left"/>
            </w:pPr>
            <w:r>
              <w:rPr>
                <w:rFonts w:hint="eastAsia"/>
              </w:rPr>
              <w:t>其中：股票</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r>
              <w:t>2</w:t>
            </w:r>
          </w:p>
        </w:tc>
        <w:tc>
          <w:tcPr>
            <w:tcW w:w="2971" w:type="dxa"/>
          </w:tcPr>
          <w:p w:rsidR="00C93D17" w:rsidRDefault="00C93D17" w:rsidP="00C93D17">
            <w:pPr>
              <w:jc w:val="left"/>
            </w:pPr>
            <w:r>
              <w:rPr>
                <w:rFonts w:hint="eastAsia"/>
              </w:rPr>
              <w:t>基金投资</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r>
              <w:t>3</w:t>
            </w:r>
          </w:p>
        </w:tc>
        <w:tc>
          <w:tcPr>
            <w:tcW w:w="2971" w:type="dxa"/>
          </w:tcPr>
          <w:p w:rsidR="00C93D17" w:rsidRDefault="00C93D17" w:rsidP="00C93D17">
            <w:pPr>
              <w:jc w:val="left"/>
            </w:pPr>
            <w:r>
              <w:rPr>
                <w:rFonts w:hint="eastAsia"/>
              </w:rPr>
              <w:t>固定收益投资</w:t>
            </w:r>
          </w:p>
        </w:tc>
        <w:tc>
          <w:tcPr>
            <w:tcW w:w="2381" w:type="dxa"/>
          </w:tcPr>
          <w:p w:rsidR="00C93D17" w:rsidRDefault="00C93D17" w:rsidP="00C93D17">
            <w:pPr>
              <w:jc w:val="right"/>
            </w:pPr>
            <w:r>
              <w:t>944,907,679.39</w:t>
            </w:r>
          </w:p>
        </w:tc>
        <w:tc>
          <w:tcPr>
            <w:tcW w:w="2506" w:type="dxa"/>
          </w:tcPr>
          <w:p w:rsidR="00C93D17" w:rsidRDefault="00C93D17" w:rsidP="00C93D17">
            <w:pPr>
              <w:jc w:val="right"/>
            </w:pPr>
            <w:r>
              <w:t>88.05</w:t>
            </w:r>
          </w:p>
        </w:tc>
      </w:tr>
      <w:tr w:rsidR="00C93D17" w:rsidTr="00C93D17">
        <w:tc>
          <w:tcPr>
            <w:tcW w:w="646" w:type="dxa"/>
          </w:tcPr>
          <w:p w:rsidR="00C93D17" w:rsidRDefault="00C93D17" w:rsidP="00C93D17">
            <w:pPr>
              <w:jc w:val="center"/>
            </w:pPr>
          </w:p>
        </w:tc>
        <w:tc>
          <w:tcPr>
            <w:tcW w:w="2971" w:type="dxa"/>
          </w:tcPr>
          <w:p w:rsidR="00C93D17" w:rsidRDefault="00C93D17" w:rsidP="00C93D17">
            <w:pPr>
              <w:jc w:val="left"/>
            </w:pPr>
            <w:r>
              <w:rPr>
                <w:rFonts w:hint="eastAsia"/>
              </w:rPr>
              <w:t>其中：债券</w:t>
            </w:r>
          </w:p>
        </w:tc>
        <w:tc>
          <w:tcPr>
            <w:tcW w:w="2381" w:type="dxa"/>
          </w:tcPr>
          <w:p w:rsidR="00C93D17" w:rsidRDefault="00C93D17" w:rsidP="00C93D17">
            <w:pPr>
              <w:jc w:val="right"/>
            </w:pPr>
            <w:r>
              <w:t>944,907,679.39</w:t>
            </w:r>
          </w:p>
        </w:tc>
        <w:tc>
          <w:tcPr>
            <w:tcW w:w="2506" w:type="dxa"/>
          </w:tcPr>
          <w:p w:rsidR="00C93D17" w:rsidRDefault="00C93D17" w:rsidP="00C93D17">
            <w:pPr>
              <w:jc w:val="right"/>
            </w:pPr>
            <w:r>
              <w:t>88.05</w:t>
            </w:r>
          </w:p>
        </w:tc>
      </w:tr>
      <w:tr w:rsidR="00C93D17" w:rsidTr="00C93D17">
        <w:tc>
          <w:tcPr>
            <w:tcW w:w="646" w:type="dxa"/>
          </w:tcPr>
          <w:p w:rsidR="00C93D17" w:rsidRDefault="00C93D17" w:rsidP="00C93D17">
            <w:pPr>
              <w:jc w:val="center"/>
            </w:pPr>
          </w:p>
        </w:tc>
        <w:tc>
          <w:tcPr>
            <w:tcW w:w="2971" w:type="dxa"/>
          </w:tcPr>
          <w:p w:rsidR="00C93D17" w:rsidRDefault="00C93D17" w:rsidP="00C93D17">
            <w:pPr>
              <w:jc w:val="left"/>
            </w:pPr>
            <w:r>
              <w:rPr>
                <w:rFonts w:hint="eastAsia"/>
              </w:rPr>
              <w:t xml:space="preserve">      </w:t>
            </w:r>
            <w:r>
              <w:rPr>
                <w:rFonts w:hint="eastAsia"/>
              </w:rPr>
              <w:t>资产支持证券</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r>
              <w:t>4</w:t>
            </w:r>
          </w:p>
        </w:tc>
        <w:tc>
          <w:tcPr>
            <w:tcW w:w="2971" w:type="dxa"/>
          </w:tcPr>
          <w:p w:rsidR="00C93D17" w:rsidRDefault="00C93D17" w:rsidP="00C93D17">
            <w:pPr>
              <w:jc w:val="left"/>
            </w:pPr>
            <w:r>
              <w:rPr>
                <w:rFonts w:hint="eastAsia"/>
              </w:rPr>
              <w:t>贵金属投资</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r>
              <w:t>5</w:t>
            </w:r>
          </w:p>
        </w:tc>
        <w:tc>
          <w:tcPr>
            <w:tcW w:w="2971" w:type="dxa"/>
          </w:tcPr>
          <w:p w:rsidR="00C93D17" w:rsidRDefault="00C93D17" w:rsidP="00C93D17">
            <w:pPr>
              <w:jc w:val="left"/>
            </w:pPr>
            <w:r>
              <w:rPr>
                <w:rFonts w:hint="eastAsia"/>
              </w:rPr>
              <w:t>金融衍生品投资</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r>
              <w:t>6</w:t>
            </w:r>
          </w:p>
        </w:tc>
        <w:tc>
          <w:tcPr>
            <w:tcW w:w="2971" w:type="dxa"/>
          </w:tcPr>
          <w:p w:rsidR="00C93D17" w:rsidRDefault="00C93D17" w:rsidP="00C93D17">
            <w:pPr>
              <w:jc w:val="left"/>
            </w:pPr>
            <w:r>
              <w:rPr>
                <w:rFonts w:hint="eastAsia"/>
              </w:rPr>
              <w:t>买入返售金融资产</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p>
        </w:tc>
        <w:tc>
          <w:tcPr>
            <w:tcW w:w="2971" w:type="dxa"/>
          </w:tcPr>
          <w:p w:rsidR="00C93D17" w:rsidRDefault="00C93D17" w:rsidP="00C93D17">
            <w:pPr>
              <w:jc w:val="left"/>
            </w:pPr>
            <w:r>
              <w:rPr>
                <w:rFonts w:hint="eastAsia"/>
              </w:rPr>
              <w:t>其中：买断式回购的买入返售金融资产</w:t>
            </w:r>
          </w:p>
        </w:tc>
        <w:tc>
          <w:tcPr>
            <w:tcW w:w="2381" w:type="dxa"/>
          </w:tcPr>
          <w:p w:rsidR="00C93D17" w:rsidRDefault="00C93D17" w:rsidP="00C93D17">
            <w:pPr>
              <w:jc w:val="right"/>
            </w:pPr>
            <w:r>
              <w:t>-</w:t>
            </w:r>
          </w:p>
        </w:tc>
        <w:tc>
          <w:tcPr>
            <w:tcW w:w="2506" w:type="dxa"/>
          </w:tcPr>
          <w:p w:rsidR="00C93D17" w:rsidRDefault="00C93D17" w:rsidP="00C93D17">
            <w:pPr>
              <w:jc w:val="right"/>
            </w:pPr>
            <w:r>
              <w:t>-</w:t>
            </w:r>
          </w:p>
        </w:tc>
      </w:tr>
      <w:tr w:rsidR="00C93D17" w:rsidTr="00C93D17">
        <w:tc>
          <w:tcPr>
            <w:tcW w:w="646" w:type="dxa"/>
          </w:tcPr>
          <w:p w:rsidR="00C93D17" w:rsidRDefault="00C93D17" w:rsidP="00C93D17">
            <w:pPr>
              <w:jc w:val="center"/>
            </w:pPr>
            <w:r>
              <w:t>7</w:t>
            </w:r>
          </w:p>
        </w:tc>
        <w:tc>
          <w:tcPr>
            <w:tcW w:w="2971" w:type="dxa"/>
          </w:tcPr>
          <w:p w:rsidR="00C93D17" w:rsidRDefault="00C93D17" w:rsidP="00C93D17">
            <w:pPr>
              <w:jc w:val="left"/>
            </w:pPr>
            <w:r>
              <w:rPr>
                <w:rFonts w:hint="eastAsia"/>
              </w:rPr>
              <w:t>银行存款和结算备付金合计</w:t>
            </w:r>
          </w:p>
        </w:tc>
        <w:tc>
          <w:tcPr>
            <w:tcW w:w="2381" w:type="dxa"/>
          </w:tcPr>
          <w:p w:rsidR="00C93D17" w:rsidRDefault="00C93D17" w:rsidP="00C93D17">
            <w:pPr>
              <w:jc w:val="right"/>
            </w:pPr>
            <w:r>
              <w:t>50,470,063.16</w:t>
            </w:r>
          </w:p>
        </w:tc>
        <w:tc>
          <w:tcPr>
            <w:tcW w:w="2506" w:type="dxa"/>
          </w:tcPr>
          <w:p w:rsidR="00C93D17" w:rsidRDefault="00C93D17" w:rsidP="00C93D17">
            <w:pPr>
              <w:jc w:val="right"/>
            </w:pPr>
            <w:r>
              <w:t>4.70</w:t>
            </w:r>
          </w:p>
        </w:tc>
      </w:tr>
      <w:tr w:rsidR="00C93D17" w:rsidTr="00C93D17">
        <w:tc>
          <w:tcPr>
            <w:tcW w:w="646" w:type="dxa"/>
          </w:tcPr>
          <w:p w:rsidR="00C93D17" w:rsidRDefault="00C93D17" w:rsidP="00C93D17">
            <w:pPr>
              <w:jc w:val="center"/>
            </w:pPr>
            <w:r>
              <w:t>8</w:t>
            </w:r>
          </w:p>
        </w:tc>
        <w:tc>
          <w:tcPr>
            <w:tcW w:w="2971" w:type="dxa"/>
          </w:tcPr>
          <w:p w:rsidR="00C93D17" w:rsidRDefault="00C93D17" w:rsidP="00C93D17">
            <w:pPr>
              <w:jc w:val="left"/>
            </w:pPr>
            <w:r>
              <w:rPr>
                <w:rFonts w:hint="eastAsia"/>
              </w:rPr>
              <w:t>其他资产</w:t>
            </w:r>
          </w:p>
        </w:tc>
        <w:tc>
          <w:tcPr>
            <w:tcW w:w="2381" w:type="dxa"/>
          </w:tcPr>
          <w:p w:rsidR="00C93D17" w:rsidRDefault="00C93D17" w:rsidP="00C93D17">
            <w:pPr>
              <w:jc w:val="right"/>
            </w:pPr>
            <w:r>
              <w:t>77,758,482.32</w:t>
            </w:r>
          </w:p>
        </w:tc>
        <w:tc>
          <w:tcPr>
            <w:tcW w:w="2506" w:type="dxa"/>
          </w:tcPr>
          <w:p w:rsidR="00C93D17" w:rsidRDefault="00C93D17" w:rsidP="00C93D17">
            <w:pPr>
              <w:jc w:val="right"/>
            </w:pPr>
            <w:r>
              <w:t>7.25</w:t>
            </w:r>
          </w:p>
        </w:tc>
      </w:tr>
      <w:tr w:rsidR="00C93D17" w:rsidTr="00C93D17">
        <w:tc>
          <w:tcPr>
            <w:tcW w:w="646" w:type="dxa"/>
          </w:tcPr>
          <w:p w:rsidR="00C93D17" w:rsidRDefault="00C93D17" w:rsidP="00C93D17">
            <w:pPr>
              <w:jc w:val="center"/>
            </w:pPr>
            <w:r>
              <w:t>9</w:t>
            </w:r>
          </w:p>
        </w:tc>
        <w:tc>
          <w:tcPr>
            <w:tcW w:w="2971" w:type="dxa"/>
          </w:tcPr>
          <w:p w:rsidR="00C93D17" w:rsidRDefault="00C93D17" w:rsidP="00C93D17">
            <w:pPr>
              <w:jc w:val="left"/>
            </w:pPr>
            <w:r>
              <w:rPr>
                <w:rFonts w:hint="eastAsia"/>
              </w:rPr>
              <w:t>合计</w:t>
            </w:r>
          </w:p>
        </w:tc>
        <w:tc>
          <w:tcPr>
            <w:tcW w:w="2381" w:type="dxa"/>
          </w:tcPr>
          <w:p w:rsidR="00C93D17" w:rsidRDefault="00C93D17" w:rsidP="00C93D17">
            <w:pPr>
              <w:jc w:val="right"/>
            </w:pPr>
            <w:r>
              <w:t>1,073,136,224.87</w:t>
            </w:r>
          </w:p>
        </w:tc>
        <w:tc>
          <w:tcPr>
            <w:tcW w:w="2506" w:type="dxa"/>
          </w:tcPr>
          <w:p w:rsidR="00C93D17" w:rsidRDefault="00C93D17" w:rsidP="00C93D17">
            <w:pPr>
              <w:jc w:val="right"/>
            </w:pPr>
            <w:r>
              <w:t>100.00</w:t>
            </w:r>
          </w:p>
        </w:tc>
      </w:tr>
    </w:tbl>
    <w:p w:rsidR="00C93D17" w:rsidRDefault="00C93D17" w:rsidP="00C93D17">
      <w:pPr>
        <w:pStyle w:val="-2"/>
        <w:spacing w:before="312"/>
        <w:rPr>
          <w:rFonts w:hint="eastAsia"/>
        </w:rPr>
      </w:pPr>
      <w:r>
        <w:rPr>
          <w:rFonts w:hint="eastAsia"/>
        </w:rPr>
        <w:t>报告期末按行业分类的股票投资组合</w:t>
      </w:r>
    </w:p>
    <w:p w:rsidR="00C93D17" w:rsidRDefault="00C93D17" w:rsidP="00C93D17">
      <w:pPr>
        <w:pStyle w:val="-3"/>
        <w:spacing w:before="156" w:after="156"/>
        <w:rPr>
          <w:rFonts w:hint="eastAsia"/>
        </w:rPr>
      </w:pPr>
      <w:r>
        <w:rPr>
          <w:rFonts w:hint="eastAsia"/>
        </w:rPr>
        <w:t>报告期末按行业分类的境内股票投资组合</w:t>
      </w:r>
    </w:p>
    <w:p w:rsidR="00C93D17" w:rsidRDefault="00C93D17" w:rsidP="00C93D17">
      <w:pPr>
        <w:pStyle w:val="-"/>
        <w:ind w:firstLine="420"/>
        <w:rPr>
          <w:rFonts w:hint="eastAsia"/>
        </w:rPr>
      </w:pPr>
      <w:r>
        <w:rPr>
          <w:rFonts w:hint="eastAsia"/>
        </w:rPr>
        <w:t>无。</w:t>
      </w:r>
    </w:p>
    <w:p w:rsidR="00C93D17" w:rsidRDefault="00C93D17" w:rsidP="00C93D17">
      <w:pPr>
        <w:pStyle w:val="-3"/>
        <w:spacing w:before="156" w:after="156"/>
        <w:rPr>
          <w:rFonts w:hint="eastAsia"/>
        </w:rPr>
      </w:pPr>
      <w:r>
        <w:rPr>
          <w:rFonts w:hint="eastAsia"/>
        </w:rPr>
        <w:t>报告期末按行业分类的港股通投资股票投资组合</w:t>
      </w:r>
    </w:p>
    <w:p w:rsidR="00C93D17" w:rsidRDefault="00C93D17" w:rsidP="00C93D17">
      <w:pPr>
        <w:pStyle w:val="-"/>
        <w:ind w:firstLine="420"/>
        <w:rPr>
          <w:rFonts w:hint="eastAsia"/>
        </w:rPr>
      </w:pPr>
      <w:r>
        <w:rPr>
          <w:rFonts w:hint="eastAsia"/>
        </w:rPr>
        <w:t>无。</w:t>
      </w:r>
    </w:p>
    <w:p w:rsidR="00C93D17" w:rsidRDefault="00C93D17" w:rsidP="00C93D17">
      <w:pPr>
        <w:pStyle w:val="-2"/>
        <w:spacing w:before="312"/>
        <w:rPr>
          <w:rFonts w:hint="eastAsia"/>
        </w:rPr>
      </w:pPr>
      <w:r>
        <w:rPr>
          <w:rFonts w:hint="eastAsia"/>
        </w:rPr>
        <w:t>期末按公允价值占基金资产净值比例大小排序的股票投资明细</w:t>
      </w:r>
    </w:p>
    <w:p w:rsidR="00C93D17" w:rsidRDefault="00C93D17" w:rsidP="00C93D17">
      <w:pPr>
        <w:pStyle w:val="-3"/>
        <w:spacing w:before="156" w:after="156"/>
        <w:rPr>
          <w:rFonts w:hint="eastAsia"/>
        </w:rPr>
      </w:pPr>
      <w:r>
        <w:rPr>
          <w:rFonts w:hint="eastAsia"/>
        </w:rPr>
        <w:t>报告期末按公允价值占基金资产净值比例大小排序的前十名股票投资明细</w:t>
      </w:r>
    </w:p>
    <w:p w:rsidR="00C93D17" w:rsidRDefault="00C93D17" w:rsidP="00C93D17">
      <w:pPr>
        <w:pStyle w:val="-"/>
        <w:ind w:firstLine="420"/>
        <w:rPr>
          <w:rFonts w:hint="eastAsia"/>
        </w:rPr>
      </w:pPr>
      <w:r>
        <w:rPr>
          <w:rFonts w:hint="eastAsia"/>
        </w:rPr>
        <w:t>无。</w:t>
      </w:r>
    </w:p>
    <w:p w:rsidR="00C93D17" w:rsidRDefault="00C93D17" w:rsidP="00C93D1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93D17" w:rsidTr="00C93D17">
        <w:trPr>
          <w:cnfStyle w:val="100000000000" w:firstRow="1" w:lastRow="0" w:firstColumn="0" w:lastColumn="0" w:oddVBand="0" w:evenVBand="0" w:oddHBand="0" w:evenHBand="0" w:firstRowFirstColumn="0" w:firstRowLastColumn="0" w:lastRowFirstColumn="0" w:lastRowLastColumn="0"/>
        </w:trPr>
        <w:tc>
          <w:tcPr>
            <w:tcW w:w="646" w:type="dxa"/>
          </w:tcPr>
          <w:p w:rsidR="00C93D17" w:rsidRPr="00C93D17" w:rsidRDefault="00C93D17" w:rsidP="00C93D17">
            <w:pPr>
              <w:jc w:val="center"/>
              <w:rPr>
                <w:b/>
              </w:rPr>
            </w:pPr>
            <w:r w:rsidRPr="00C93D17">
              <w:rPr>
                <w:rFonts w:hint="eastAsia"/>
                <w:b/>
              </w:rPr>
              <w:t>序号</w:t>
            </w:r>
          </w:p>
        </w:tc>
        <w:tc>
          <w:tcPr>
            <w:tcW w:w="2835" w:type="dxa"/>
          </w:tcPr>
          <w:p w:rsidR="00C93D17" w:rsidRPr="00C93D17" w:rsidRDefault="00C93D17" w:rsidP="00C93D17">
            <w:pPr>
              <w:jc w:val="center"/>
              <w:rPr>
                <w:b/>
              </w:rPr>
            </w:pPr>
            <w:r w:rsidRPr="00C93D17">
              <w:rPr>
                <w:rFonts w:hint="eastAsia"/>
                <w:b/>
              </w:rPr>
              <w:t>债券品种</w:t>
            </w:r>
          </w:p>
        </w:tc>
        <w:tc>
          <w:tcPr>
            <w:tcW w:w="2466" w:type="dxa"/>
          </w:tcPr>
          <w:p w:rsidR="00C93D17" w:rsidRPr="00C93D17" w:rsidRDefault="00C93D17" w:rsidP="00C93D17">
            <w:pPr>
              <w:jc w:val="center"/>
              <w:rPr>
                <w:b/>
              </w:rPr>
            </w:pPr>
            <w:r w:rsidRPr="00C93D17">
              <w:rPr>
                <w:rFonts w:hint="eastAsia"/>
                <w:b/>
              </w:rPr>
              <w:t>公允价值（元）</w:t>
            </w:r>
          </w:p>
        </w:tc>
        <w:tc>
          <w:tcPr>
            <w:tcW w:w="2557" w:type="dxa"/>
          </w:tcPr>
          <w:p w:rsidR="00C93D17" w:rsidRPr="00C93D17" w:rsidRDefault="00C93D17" w:rsidP="00C93D17">
            <w:pPr>
              <w:jc w:val="center"/>
              <w:rPr>
                <w:b/>
              </w:rPr>
            </w:pPr>
            <w:r w:rsidRPr="00C93D17">
              <w:rPr>
                <w:rFonts w:hint="eastAsia"/>
                <w:b/>
              </w:rPr>
              <w:t>占基金资产净值比例（％）</w:t>
            </w:r>
          </w:p>
        </w:tc>
      </w:tr>
      <w:tr w:rsidR="00C93D17" w:rsidTr="00C93D17">
        <w:tc>
          <w:tcPr>
            <w:tcW w:w="646" w:type="dxa"/>
          </w:tcPr>
          <w:p w:rsidR="00C93D17" w:rsidRDefault="00C93D17" w:rsidP="00C93D17">
            <w:pPr>
              <w:jc w:val="center"/>
            </w:pPr>
            <w:r>
              <w:t>1</w:t>
            </w:r>
          </w:p>
        </w:tc>
        <w:tc>
          <w:tcPr>
            <w:tcW w:w="2835" w:type="dxa"/>
          </w:tcPr>
          <w:p w:rsidR="00C93D17" w:rsidRDefault="00C93D17" w:rsidP="00C93D17">
            <w:pPr>
              <w:jc w:val="left"/>
            </w:pPr>
            <w:r>
              <w:rPr>
                <w:rFonts w:hint="eastAsia"/>
              </w:rPr>
              <w:t>国家债券</w:t>
            </w:r>
          </w:p>
        </w:tc>
        <w:tc>
          <w:tcPr>
            <w:tcW w:w="2466" w:type="dxa"/>
          </w:tcPr>
          <w:p w:rsidR="00C93D17" w:rsidRDefault="00C93D17" w:rsidP="00C93D17">
            <w:pPr>
              <w:jc w:val="right"/>
            </w:pPr>
            <w:r>
              <w:t>69,659,908.84</w:t>
            </w:r>
          </w:p>
        </w:tc>
        <w:tc>
          <w:tcPr>
            <w:tcW w:w="2557" w:type="dxa"/>
          </w:tcPr>
          <w:p w:rsidR="00C93D17" w:rsidRDefault="00C93D17" w:rsidP="00C93D17">
            <w:pPr>
              <w:jc w:val="right"/>
            </w:pPr>
            <w:r>
              <w:t>7.43</w:t>
            </w:r>
          </w:p>
        </w:tc>
      </w:tr>
      <w:tr w:rsidR="00C93D17" w:rsidTr="00C93D17">
        <w:tc>
          <w:tcPr>
            <w:tcW w:w="646" w:type="dxa"/>
          </w:tcPr>
          <w:p w:rsidR="00C93D17" w:rsidRDefault="00C93D17" w:rsidP="00C93D17">
            <w:pPr>
              <w:jc w:val="center"/>
            </w:pPr>
            <w:r>
              <w:t>2</w:t>
            </w:r>
          </w:p>
        </w:tc>
        <w:tc>
          <w:tcPr>
            <w:tcW w:w="2835" w:type="dxa"/>
          </w:tcPr>
          <w:p w:rsidR="00C93D17" w:rsidRDefault="00C93D17" w:rsidP="00C93D17">
            <w:pPr>
              <w:jc w:val="left"/>
            </w:pPr>
            <w:r>
              <w:rPr>
                <w:rFonts w:hint="eastAsia"/>
              </w:rPr>
              <w:t>央行票据</w:t>
            </w:r>
          </w:p>
        </w:tc>
        <w:tc>
          <w:tcPr>
            <w:tcW w:w="2466" w:type="dxa"/>
          </w:tcPr>
          <w:p w:rsidR="00C93D17" w:rsidRDefault="00C93D17" w:rsidP="00C93D17">
            <w:pPr>
              <w:jc w:val="right"/>
            </w:pPr>
            <w:r>
              <w:t>-</w:t>
            </w:r>
          </w:p>
        </w:tc>
        <w:tc>
          <w:tcPr>
            <w:tcW w:w="2557" w:type="dxa"/>
          </w:tcPr>
          <w:p w:rsidR="00C93D17" w:rsidRDefault="00C93D17" w:rsidP="00C93D17">
            <w:pPr>
              <w:jc w:val="right"/>
            </w:pPr>
            <w:r>
              <w:t>-</w:t>
            </w:r>
          </w:p>
        </w:tc>
      </w:tr>
      <w:tr w:rsidR="00C93D17" w:rsidTr="00C93D17">
        <w:tc>
          <w:tcPr>
            <w:tcW w:w="646" w:type="dxa"/>
          </w:tcPr>
          <w:p w:rsidR="00C93D17" w:rsidRDefault="00C93D17" w:rsidP="00C93D17">
            <w:pPr>
              <w:jc w:val="center"/>
            </w:pPr>
            <w:r>
              <w:t>3</w:t>
            </w:r>
          </w:p>
        </w:tc>
        <w:tc>
          <w:tcPr>
            <w:tcW w:w="2835" w:type="dxa"/>
          </w:tcPr>
          <w:p w:rsidR="00C93D17" w:rsidRDefault="00C93D17" w:rsidP="00C93D17">
            <w:pPr>
              <w:jc w:val="left"/>
            </w:pPr>
            <w:r>
              <w:rPr>
                <w:rFonts w:hint="eastAsia"/>
              </w:rPr>
              <w:t>金融债券</w:t>
            </w:r>
          </w:p>
        </w:tc>
        <w:tc>
          <w:tcPr>
            <w:tcW w:w="2466" w:type="dxa"/>
          </w:tcPr>
          <w:p w:rsidR="00C93D17" w:rsidRDefault="00C93D17" w:rsidP="00C93D17">
            <w:pPr>
              <w:jc w:val="right"/>
            </w:pPr>
            <w:r>
              <w:t>540,952,920.89</w:t>
            </w:r>
          </w:p>
        </w:tc>
        <w:tc>
          <w:tcPr>
            <w:tcW w:w="2557" w:type="dxa"/>
          </w:tcPr>
          <w:p w:rsidR="00C93D17" w:rsidRDefault="00C93D17" w:rsidP="00C93D17">
            <w:pPr>
              <w:jc w:val="right"/>
            </w:pPr>
            <w:r>
              <w:t>57.70</w:t>
            </w:r>
          </w:p>
        </w:tc>
      </w:tr>
      <w:tr w:rsidR="00C93D17" w:rsidTr="00C93D17">
        <w:tc>
          <w:tcPr>
            <w:tcW w:w="646" w:type="dxa"/>
          </w:tcPr>
          <w:p w:rsidR="00C93D17" w:rsidRDefault="00C93D17" w:rsidP="00C93D17">
            <w:pPr>
              <w:jc w:val="center"/>
            </w:pPr>
          </w:p>
        </w:tc>
        <w:tc>
          <w:tcPr>
            <w:tcW w:w="2835" w:type="dxa"/>
          </w:tcPr>
          <w:p w:rsidR="00C93D17" w:rsidRDefault="00C93D17" w:rsidP="00C93D17">
            <w:pPr>
              <w:jc w:val="left"/>
            </w:pPr>
            <w:r>
              <w:rPr>
                <w:rFonts w:hint="eastAsia"/>
              </w:rPr>
              <w:t>其中：政策性金融债</w:t>
            </w:r>
          </w:p>
        </w:tc>
        <w:tc>
          <w:tcPr>
            <w:tcW w:w="2466" w:type="dxa"/>
          </w:tcPr>
          <w:p w:rsidR="00C93D17" w:rsidRDefault="00C93D17" w:rsidP="00C93D17">
            <w:pPr>
              <w:jc w:val="right"/>
            </w:pPr>
            <w:r>
              <w:t>204,871,931.52</w:t>
            </w:r>
          </w:p>
        </w:tc>
        <w:tc>
          <w:tcPr>
            <w:tcW w:w="2557" w:type="dxa"/>
          </w:tcPr>
          <w:p w:rsidR="00C93D17" w:rsidRDefault="00C93D17" w:rsidP="00C93D17">
            <w:pPr>
              <w:jc w:val="right"/>
            </w:pPr>
            <w:r>
              <w:t>21.85</w:t>
            </w:r>
          </w:p>
        </w:tc>
      </w:tr>
      <w:tr w:rsidR="00C93D17" w:rsidTr="00C93D17">
        <w:tc>
          <w:tcPr>
            <w:tcW w:w="646" w:type="dxa"/>
          </w:tcPr>
          <w:p w:rsidR="00C93D17" w:rsidRDefault="00C93D17" w:rsidP="00C93D17">
            <w:pPr>
              <w:jc w:val="center"/>
            </w:pPr>
            <w:r>
              <w:t>4</w:t>
            </w:r>
          </w:p>
        </w:tc>
        <w:tc>
          <w:tcPr>
            <w:tcW w:w="2835" w:type="dxa"/>
          </w:tcPr>
          <w:p w:rsidR="00C93D17" w:rsidRDefault="00C93D17" w:rsidP="00C93D17">
            <w:pPr>
              <w:jc w:val="left"/>
            </w:pPr>
            <w:r>
              <w:rPr>
                <w:rFonts w:hint="eastAsia"/>
              </w:rPr>
              <w:t>企业债券</w:t>
            </w:r>
          </w:p>
        </w:tc>
        <w:tc>
          <w:tcPr>
            <w:tcW w:w="2466" w:type="dxa"/>
          </w:tcPr>
          <w:p w:rsidR="00C93D17" w:rsidRDefault="00C93D17" w:rsidP="00C93D17">
            <w:pPr>
              <w:jc w:val="right"/>
            </w:pPr>
            <w:r>
              <w:t>125,982,124.46</w:t>
            </w:r>
          </w:p>
        </w:tc>
        <w:tc>
          <w:tcPr>
            <w:tcW w:w="2557" w:type="dxa"/>
          </w:tcPr>
          <w:p w:rsidR="00C93D17" w:rsidRDefault="00C93D17" w:rsidP="00C93D17">
            <w:pPr>
              <w:jc w:val="right"/>
            </w:pPr>
            <w:r>
              <w:t>13.44</w:t>
            </w:r>
          </w:p>
        </w:tc>
      </w:tr>
      <w:tr w:rsidR="00C93D17" w:rsidTr="00C93D17">
        <w:tc>
          <w:tcPr>
            <w:tcW w:w="646" w:type="dxa"/>
          </w:tcPr>
          <w:p w:rsidR="00C93D17" w:rsidRDefault="00C93D17" w:rsidP="00C93D17">
            <w:pPr>
              <w:jc w:val="center"/>
            </w:pPr>
            <w:r>
              <w:t>5</w:t>
            </w:r>
          </w:p>
        </w:tc>
        <w:tc>
          <w:tcPr>
            <w:tcW w:w="2835" w:type="dxa"/>
          </w:tcPr>
          <w:p w:rsidR="00C93D17" w:rsidRDefault="00C93D17" w:rsidP="00C93D17">
            <w:pPr>
              <w:jc w:val="left"/>
            </w:pPr>
            <w:r>
              <w:rPr>
                <w:rFonts w:hint="eastAsia"/>
              </w:rPr>
              <w:t>企业短期融资券</w:t>
            </w:r>
          </w:p>
        </w:tc>
        <w:tc>
          <w:tcPr>
            <w:tcW w:w="2466" w:type="dxa"/>
          </w:tcPr>
          <w:p w:rsidR="00C93D17" w:rsidRDefault="00C93D17" w:rsidP="00C93D17">
            <w:pPr>
              <w:jc w:val="right"/>
            </w:pPr>
            <w:r>
              <w:t>70,366,052.05</w:t>
            </w:r>
          </w:p>
        </w:tc>
        <w:tc>
          <w:tcPr>
            <w:tcW w:w="2557" w:type="dxa"/>
          </w:tcPr>
          <w:p w:rsidR="00C93D17" w:rsidRDefault="00C93D17" w:rsidP="00C93D17">
            <w:pPr>
              <w:jc w:val="right"/>
            </w:pPr>
            <w:r>
              <w:t>7.51</w:t>
            </w:r>
          </w:p>
        </w:tc>
      </w:tr>
      <w:tr w:rsidR="00C93D17" w:rsidTr="00C93D17">
        <w:tc>
          <w:tcPr>
            <w:tcW w:w="646" w:type="dxa"/>
          </w:tcPr>
          <w:p w:rsidR="00C93D17" w:rsidRDefault="00C93D17" w:rsidP="00C93D17">
            <w:pPr>
              <w:jc w:val="center"/>
            </w:pPr>
            <w:r>
              <w:t>6</w:t>
            </w:r>
          </w:p>
        </w:tc>
        <w:tc>
          <w:tcPr>
            <w:tcW w:w="2835" w:type="dxa"/>
          </w:tcPr>
          <w:p w:rsidR="00C93D17" w:rsidRDefault="00C93D17" w:rsidP="00C93D17">
            <w:pPr>
              <w:jc w:val="left"/>
            </w:pPr>
            <w:r>
              <w:rPr>
                <w:rFonts w:hint="eastAsia"/>
              </w:rPr>
              <w:t>中期票据</w:t>
            </w:r>
          </w:p>
        </w:tc>
        <w:tc>
          <w:tcPr>
            <w:tcW w:w="2466" w:type="dxa"/>
          </w:tcPr>
          <w:p w:rsidR="00C93D17" w:rsidRDefault="00C93D17" w:rsidP="00C93D17">
            <w:pPr>
              <w:jc w:val="right"/>
            </w:pPr>
            <w:r>
              <w:t>127,734,248.49</w:t>
            </w:r>
          </w:p>
        </w:tc>
        <w:tc>
          <w:tcPr>
            <w:tcW w:w="2557" w:type="dxa"/>
          </w:tcPr>
          <w:p w:rsidR="00C93D17" w:rsidRDefault="00C93D17" w:rsidP="00C93D17">
            <w:pPr>
              <w:jc w:val="right"/>
            </w:pPr>
            <w:r>
              <w:t>13.62</w:t>
            </w:r>
          </w:p>
        </w:tc>
      </w:tr>
      <w:tr w:rsidR="00C93D17" w:rsidTr="00C93D17">
        <w:tc>
          <w:tcPr>
            <w:tcW w:w="646" w:type="dxa"/>
          </w:tcPr>
          <w:p w:rsidR="00C93D17" w:rsidRDefault="00C93D17" w:rsidP="00C93D17">
            <w:pPr>
              <w:jc w:val="center"/>
            </w:pPr>
            <w:r>
              <w:t>7</w:t>
            </w:r>
          </w:p>
        </w:tc>
        <w:tc>
          <w:tcPr>
            <w:tcW w:w="2835" w:type="dxa"/>
          </w:tcPr>
          <w:p w:rsidR="00C93D17" w:rsidRDefault="00C93D17" w:rsidP="00C93D17">
            <w:pPr>
              <w:jc w:val="left"/>
            </w:pPr>
            <w:r>
              <w:rPr>
                <w:rFonts w:hint="eastAsia"/>
              </w:rPr>
              <w:t>可转债（可交换债）</w:t>
            </w:r>
          </w:p>
        </w:tc>
        <w:tc>
          <w:tcPr>
            <w:tcW w:w="2466" w:type="dxa"/>
          </w:tcPr>
          <w:p w:rsidR="00C93D17" w:rsidRDefault="00C93D17" w:rsidP="00C93D17">
            <w:pPr>
              <w:jc w:val="right"/>
            </w:pPr>
            <w:r>
              <w:t>-</w:t>
            </w:r>
          </w:p>
        </w:tc>
        <w:tc>
          <w:tcPr>
            <w:tcW w:w="2557" w:type="dxa"/>
          </w:tcPr>
          <w:p w:rsidR="00C93D17" w:rsidRDefault="00C93D17" w:rsidP="00C93D17">
            <w:pPr>
              <w:jc w:val="right"/>
            </w:pPr>
            <w:r>
              <w:t>-</w:t>
            </w:r>
          </w:p>
        </w:tc>
      </w:tr>
      <w:tr w:rsidR="00C93D17" w:rsidTr="00C93D17">
        <w:tc>
          <w:tcPr>
            <w:tcW w:w="646" w:type="dxa"/>
          </w:tcPr>
          <w:p w:rsidR="00C93D17" w:rsidRDefault="00C93D17" w:rsidP="00C93D17">
            <w:pPr>
              <w:jc w:val="center"/>
            </w:pPr>
            <w:r>
              <w:t>8</w:t>
            </w:r>
          </w:p>
        </w:tc>
        <w:tc>
          <w:tcPr>
            <w:tcW w:w="2835" w:type="dxa"/>
          </w:tcPr>
          <w:p w:rsidR="00C93D17" w:rsidRDefault="00C93D17" w:rsidP="00C93D17">
            <w:pPr>
              <w:jc w:val="left"/>
            </w:pPr>
            <w:r>
              <w:rPr>
                <w:rFonts w:hint="eastAsia"/>
              </w:rPr>
              <w:t>同业存单</w:t>
            </w:r>
          </w:p>
        </w:tc>
        <w:tc>
          <w:tcPr>
            <w:tcW w:w="2466" w:type="dxa"/>
          </w:tcPr>
          <w:p w:rsidR="00C93D17" w:rsidRDefault="00C93D17" w:rsidP="00C93D17">
            <w:pPr>
              <w:jc w:val="right"/>
            </w:pPr>
            <w:r>
              <w:t>-</w:t>
            </w:r>
          </w:p>
        </w:tc>
        <w:tc>
          <w:tcPr>
            <w:tcW w:w="2557" w:type="dxa"/>
          </w:tcPr>
          <w:p w:rsidR="00C93D17" w:rsidRDefault="00C93D17" w:rsidP="00C93D17">
            <w:pPr>
              <w:jc w:val="right"/>
            </w:pPr>
            <w:r>
              <w:t>-</w:t>
            </w:r>
          </w:p>
        </w:tc>
      </w:tr>
      <w:tr w:rsidR="00C93D17" w:rsidTr="00C93D17">
        <w:tc>
          <w:tcPr>
            <w:tcW w:w="646" w:type="dxa"/>
          </w:tcPr>
          <w:p w:rsidR="00C93D17" w:rsidRDefault="00C93D17" w:rsidP="00C93D17">
            <w:pPr>
              <w:jc w:val="center"/>
            </w:pPr>
            <w:r>
              <w:t>9</w:t>
            </w:r>
          </w:p>
        </w:tc>
        <w:tc>
          <w:tcPr>
            <w:tcW w:w="2835" w:type="dxa"/>
          </w:tcPr>
          <w:p w:rsidR="00C93D17" w:rsidRDefault="00C93D17" w:rsidP="00C93D17">
            <w:pPr>
              <w:jc w:val="left"/>
            </w:pPr>
            <w:r>
              <w:rPr>
                <w:rFonts w:hint="eastAsia"/>
              </w:rPr>
              <w:t>其他</w:t>
            </w:r>
          </w:p>
        </w:tc>
        <w:tc>
          <w:tcPr>
            <w:tcW w:w="2466" w:type="dxa"/>
          </w:tcPr>
          <w:p w:rsidR="00C93D17" w:rsidRDefault="00C93D17" w:rsidP="00C93D17">
            <w:pPr>
              <w:jc w:val="right"/>
            </w:pPr>
            <w:r>
              <w:t>10,212,424.66</w:t>
            </w:r>
          </w:p>
        </w:tc>
        <w:tc>
          <w:tcPr>
            <w:tcW w:w="2557" w:type="dxa"/>
          </w:tcPr>
          <w:p w:rsidR="00C93D17" w:rsidRDefault="00C93D17" w:rsidP="00C93D17">
            <w:pPr>
              <w:jc w:val="right"/>
            </w:pPr>
            <w:r>
              <w:t>1.09</w:t>
            </w:r>
          </w:p>
        </w:tc>
      </w:tr>
      <w:tr w:rsidR="00C93D17" w:rsidTr="00C93D17">
        <w:tc>
          <w:tcPr>
            <w:tcW w:w="646" w:type="dxa"/>
          </w:tcPr>
          <w:p w:rsidR="00C93D17" w:rsidRDefault="00C93D17" w:rsidP="00C93D17">
            <w:pPr>
              <w:jc w:val="center"/>
            </w:pPr>
            <w:r>
              <w:t>10</w:t>
            </w:r>
          </w:p>
        </w:tc>
        <w:tc>
          <w:tcPr>
            <w:tcW w:w="2835" w:type="dxa"/>
          </w:tcPr>
          <w:p w:rsidR="00C93D17" w:rsidRDefault="00C93D17" w:rsidP="00C93D17">
            <w:pPr>
              <w:jc w:val="left"/>
            </w:pPr>
            <w:r>
              <w:rPr>
                <w:rFonts w:hint="eastAsia"/>
              </w:rPr>
              <w:t>合计</w:t>
            </w:r>
          </w:p>
        </w:tc>
        <w:tc>
          <w:tcPr>
            <w:tcW w:w="2466" w:type="dxa"/>
          </w:tcPr>
          <w:p w:rsidR="00C93D17" w:rsidRDefault="00C93D17" w:rsidP="00C93D17">
            <w:pPr>
              <w:jc w:val="right"/>
            </w:pPr>
            <w:r>
              <w:t>944,907,679.39</w:t>
            </w:r>
          </w:p>
        </w:tc>
        <w:tc>
          <w:tcPr>
            <w:tcW w:w="2557" w:type="dxa"/>
          </w:tcPr>
          <w:p w:rsidR="00C93D17" w:rsidRDefault="00C93D17" w:rsidP="00C93D17">
            <w:pPr>
              <w:jc w:val="right"/>
            </w:pPr>
            <w:r>
              <w:t>100.79</w:t>
            </w:r>
          </w:p>
        </w:tc>
      </w:tr>
    </w:tbl>
    <w:p w:rsidR="00C93D17" w:rsidRDefault="00C93D17" w:rsidP="00C93D17">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93D17" w:rsidTr="00C93D17">
        <w:trPr>
          <w:cnfStyle w:val="100000000000" w:firstRow="1" w:lastRow="0" w:firstColumn="0" w:lastColumn="0" w:oddVBand="0" w:evenVBand="0" w:oddHBand="0" w:evenHBand="0" w:firstRowFirstColumn="0" w:firstRowLastColumn="0" w:lastRowFirstColumn="0" w:lastRowLastColumn="0"/>
        </w:trPr>
        <w:tc>
          <w:tcPr>
            <w:tcW w:w="646" w:type="dxa"/>
          </w:tcPr>
          <w:p w:rsidR="00C93D17" w:rsidRPr="00C93D17" w:rsidRDefault="00C93D17" w:rsidP="00C93D17">
            <w:pPr>
              <w:jc w:val="center"/>
              <w:rPr>
                <w:b/>
              </w:rPr>
            </w:pPr>
            <w:r w:rsidRPr="00C93D17">
              <w:rPr>
                <w:rFonts w:hint="eastAsia"/>
                <w:b/>
              </w:rPr>
              <w:t>序号</w:t>
            </w:r>
          </w:p>
        </w:tc>
        <w:tc>
          <w:tcPr>
            <w:tcW w:w="1162" w:type="dxa"/>
          </w:tcPr>
          <w:p w:rsidR="00C93D17" w:rsidRPr="00C93D17" w:rsidRDefault="00C93D17" w:rsidP="00C93D17">
            <w:pPr>
              <w:jc w:val="center"/>
              <w:rPr>
                <w:b/>
              </w:rPr>
            </w:pPr>
            <w:r w:rsidRPr="00C93D17">
              <w:rPr>
                <w:rFonts w:hint="eastAsia"/>
                <w:b/>
              </w:rPr>
              <w:t>债券代码</w:t>
            </w:r>
          </w:p>
        </w:tc>
        <w:tc>
          <w:tcPr>
            <w:tcW w:w="1928" w:type="dxa"/>
          </w:tcPr>
          <w:p w:rsidR="00C93D17" w:rsidRPr="00C93D17" w:rsidRDefault="00C93D17" w:rsidP="00C93D17">
            <w:pPr>
              <w:jc w:val="center"/>
              <w:rPr>
                <w:b/>
              </w:rPr>
            </w:pPr>
            <w:r w:rsidRPr="00C93D17">
              <w:rPr>
                <w:rFonts w:hint="eastAsia"/>
                <w:b/>
              </w:rPr>
              <w:t>债券名称</w:t>
            </w:r>
          </w:p>
        </w:tc>
        <w:tc>
          <w:tcPr>
            <w:tcW w:w="1140" w:type="dxa"/>
          </w:tcPr>
          <w:p w:rsidR="00C93D17" w:rsidRPr="00C93D17" w:rsidRDefault="00C93D17" w:rsidP="00C93D17">
            <w:pPr>
              <w:jc w:val="center"/>
              <w:rPr>
                <w:b/>
              </w:rPr>
            </w:pPr>
            <w:r w:rsidRPr="00C93D17">
              <w:rPr>
                <w:rFonts w:hint="eastAsia"/>
                <w:b/>
              </w:rPr>
              <w:t>数量（张）</w:t>
            </w:r>
          </w:p>
        </w:tc>
        <w:tc>
          <w:tcPr>
            <w:tcW w:w="1814" w:type="dxa"/>
          </w:tcPr>
          <w:p w:rsidR="00C93D17" w:rsidRPr="00C93D17" w:rsidRDefault="00C93D17" w:rsidP="00C93D17">
            <w:pPr>
              <w:jc w:val="center"/>
              <w:rPr>
                <w:b/>
              </w:rPr>
            </w:pPr>
            <w:r w:rsidRPr="00C93D17">
              <w:rPr>
                <w:rFonts w:hint="eastAsia"/>
                <w:b/>
              </w:rPr>
              <w:t>公允价值（元）</w:t>
            </w:r>
          </w:p>
        </w:tc>
        <w:tc>
          <w:tcPr>
            <w:tcW w:w="1814" w:type="dxa"/>
          </w:tcPr>
          <w:p w:rsidR="00C93D17" w:rsidRPr="00C93D17" w:rsidRDefault="00C93D17" w:rsidP="00C93D17">
            <w:pPr>
              <w:jc w:val="center"/>
              <w:rPr>
                <w:b/>
              </w:rPr>
            </w:pPr>
            <w:r w:rsidRPr="00C93D17">
              <w:rPr>
                <w:rFonts w:hint="eastAsia"/>
                <w:b/>
              </w:rPr>
              <w:t>占基金资产净值比例（％）</w:t>
            </w:r>
          </w:p>
        </w:tc>
      </w:tr>
      <w:tr w:rsidR="00C93D17" w:rsidTr="00C93D17">
        <w:tc>
          <w:tcPr>
            <w:tcW w:w="646" w:type="dxa"/>
          </w:tcPr>
          <w:p w:rsidR="00C93D17" w:rsidRDefault="00C93D17" w:rsidP="00C93D17">
            <w:pPr>
              <w:jc w:val="center"/>
            </w:pPr>
            <w:r>
              <w:t>1</w:t>
            </w:r>
          </w:p>
        </w:tc>
        <w:tc>
          <w:tcPr>
            <w:tcW w:w="1162" w:type="dxa"/>
          </w:tcPr>
          <w:p w:rsidR="00C93D17" w:rsidRDefault="00C93D17" w:rsidP="00C93D17">
            <w:pPr>
              <w:jc w:val="left"/>
            </w:pPr>
            <w:r>
              <w:t>2328009</w:t>
            </w:r>
          </w:p>
        </w:tc>
        <w:tc>
          <w:tcPr>
            <w:tcW w:w="1928" w:type="dxa"/>
          </w:tcPr>
          <w:p w:rsidR="00C93D17" w:rsidRDefault="00C93D17" w:rsidP="00C93D17">
            <w:pPr>
              <w:jc w:val="left"/>
            </w:pPr>
            <w:r>
              <w:rPr>
                <w:rFonts w:hint="eastAsia"/>
              </w:rPr>
              <w:t>23</w:t>
            </w:r>
            <w:r>
              <w:rPr>
                <w:rFonts w:hint="eastAsia"/>
              </w:rPr>
              <w:t>中信银行</w:t>
            </w:r>
            <w:r>
              <w:rPr>
                <w:rFonts w:hint="eastAsia"/>
              </w:rPr>
              <w:t>01</w:t>
            </w:r>
          </w:p>
        </w:tc>
        <w:tc>
          <w:tcPr>
            <w:tcW w:w="1140" w:type="dxa"/>
          </w:tcPr>
          <w:p w:rsidR="00C93D17" w:rsidRDefault="00C93D17" w:rsidP="00C93D17">
            <w:pPr>
              <w:jc w:val="right"/>
            </w:pPr>
            <w:r>
              <w:t>700,000</w:t>
            </w:r>
          </w:p>
        </w:tc>
        <w:tc>
          <w:tcPr>
            <w:tcW w:w="1814" w:type="dxa"/>
          </w:tcPr>
          <w:p w:rsidR="00C93D17" w:rsidRDefault="00C93D17" w:rsidP="00C93D17">
            <w:pPr>
              <w:jc w:val="right"/>
            </w:pPr>
            <w:r>
              <w:t>71,906,201.64</w:t>
            </w:r>
          </w:p>
        </w:tc>
        <w:tc>
          <w:tcPr>
            <w:tcW w:w="1814" w:type="dxa"/>
          </w:tcPr>
          <w:p w:rsidR="00C93D17" w:rsidRDefault="00C93D17" w:rsidP="00C93D17">
            <w:pPr>
              <w:jc w:val="right"/>
            </w:pPr>
            <w:r>
              <w:t>7.67</w:t>
            </w:r>
          </w:p>
        </w:tc>
      </w:tr>
      <w:tr w:rsidR="00C93D17" w:rsidTr="00C93D17">
        <w:tc>
          <w:tcPr>
            <w:tcW w:w="646" w:type="dxa"/>
          </w:tcPr>
          <w:p w:rsidR="00C93D17" w:rsidRDefault="00C93D17" w:rsidP="00C93D17">
            <w:pPr>
              <w:jc w:val="center"/>
            </w:pPr>
            <w:r>
              <w:t>2</w:t>
            </w:r>
          </w:p>
        </w:tc>
        <w:tc>
          <w:tcPr>
            <w:tcW w:w="1162" w:type="dxa"/>
          </w:tcPr>
          <w:p w:rsidR="00C93D17" w:rsidRDefault="00C93D17" w:rsidP="00C93D17">
            <w:pPr>
              <w:jc w:val="left"/>
            </w:pPr>
            <w:r>
              <w:t>2328010</w:t>
            </w:r>
          </w:p>
        </w:tc>
        <w:tc>
          <w:tcPr>
            <w:tcW w:w="1928" w:type="dxa"/>
          </w:tcPr>
          <w:p w:rsidR="00C93D17" w:rsidRDefault="00C93D17" w:rsidP="00C93D17">
            <w:pPr>
              <w:jc w:val="left"/>
            </w:pPr>
            <w:r>
              <w:rPr>
                <w:rFonts w:hint="eastAsia"/>
              </w:rPr>
              <w:t>23</w:t>
            </w:r>
            <w:r>
              <w:rPr>
                <w:rFonts w:hint="eastAsia"/>
              </w:rPr>
              <w:t>平安银行小微债</w:t>
            </w:r>
          </w:p>
        </w:tc>
        <w:tc>
          <w:tcPr>
            <w:tcW w:w="1140" w:type="dxa"/>
          </w:tcPr>
          <w:p w:rsidR="00C93D17" w:rsidRDefault="00C93D17" w:rsidP="00C93D17">
            <w:pPr>
              <w:jc w:val="right"/>
            </w:pPr>
            <w:r>
              <w:t>700,000</w:t>
            </w:r>
          </w:p>
        </w:tc>
        <w:tc>
          <w:tcPr>
            <w:tcW w:w="1814" w:type="dxa"/>
          </w:tcPr>
          <w:p w:rsidR="00C93D17" w:rsidRDefault="00C93D17" w:rsidP="00C93D17">
            <w:pPr>
              <w:jc w:val="right"/>
            </w:pPr>
            <w:r>
              <w:t>71,903,451.51</w:t>
            </w:r>
          </w:p>
        </w:tc>
        <w:tc>
          <w:tcPr>
            <w:tcW w:w="1814" w:type="dxa"/>
          </w:tcPr>
          <w:p w:rsidR="00C93D17" w:rsidRDefault="00C93D17" w:rsidP="00C93D17">
            <w:pPr>
              <w:jc w:val="right"/>
            </w:pPr>
            <w:r>
              <w:t>7.67</w:t>
            </w:r>
          </w:p>
        </w:tc>
      </w:tr>
      <w:tr w:rsidR="00C93D17" w:rsidTr="00C93D17">
        <w:tc>
          <w:tcPr>
            <w:tcW w:w="646" w:type="dxa"/>
          </w:tcPr>
          <w:p w:rsidR="00C93D17" w:rsidRDefault="00C93D17" w:rsidP="00C93D17">
            <w:pPr>
              <w:jc w:val="center"/>
            </w:pPr>
            <w:r>
              <w:t>3</w:t>
            </w:r>
          </w:p>
        </w:tc>
        <w:tc>
          <w:tcPr>
            <w:tcW w:w="1162" w:type="dxa"/>
          </w:tcPr>
          <w:p w:rsidR="00C93D17" w:rsidRDefault="00C93D17" w:rsidP="00C93D17">
            <w:pPr>
              <w:jc w:val="left"/>
            </w:pPr>
            <w:r>
              <w:t>250421</w:t>
            </w:r>
          </w:p>
        </w:tc>
        <w:tc>
          <w:tcPr>
            <w:tcW w:w="1928" w:type="dxa"/>
          </w:tcPr>
          <w:p w:rsidR="00C93D17" w:rsidRDefault="00C93D17" w:rsidP="00C93D17">
            <w:pPr>
              <w:jc w:val="left"/>
            </w:pPr>
            <w:r>
              <w:rPr>
                <w:rFonts w:hint="eastAsia"/>
              </w:rPr>
              <w:t>25</w:t>
            </w:r>
            <w:r>
              <w:rPr>
                <w:rFonts w:hint="eastAsia"/>
              </w:rPr>
              <w:t>农发</w:t>
            </w:r>
            <w:r>
              <w:rPr>
                <w:rFonts w:hint="eastAsia"/>
              </w:rPr>
              <w:t>21</w:t>
            </w:r>
          </w:p>
        </w:tc>
        <w:tc>
          <w:tcPr>
            <w:tcW w:w="1140" w:type="dxa"/>
          </w:tcPr>
          <w:p w:rsidR="00C93D17" w:rsidRDefault="00C93D17" w:rsidP="00C93D17">
            <w:pPr>
              <w:jc w:val="right"/>
            </w:pPr>
            <w:r>
              <w:t>700,000</w:t>
            </w:r>
          </w:p>
        </w:tc>
        <w:tc>
          <w:tcPr>
            <w:tcW w:w="1814" w:type="dxa"/>
          </w:tcPr>
          <w:p w:rsidR="00C93D17" w:rsidRDefault="00C93D17" w:rsidP="00C93D17">
            <w:pPr>
              <w:jc w:val="right"/>
            </w:pPr>
            <w:r>
              <w:t>70,843,394.52</w:t>
            </w:r>
          </w:p>
        </w:tc>
        <w:tc>
          <w:tcPr>
            <w:tcW w:w="1814" w:type="dxa"/>
          </w:tcPr>
          <w:p w:rsidR="00C93D17" w:rsidRDefault="00C93D17" w:rsidP="00C93D17">
            <w:pPr>
              <w:jc w:val="right"/>
            </w:pPr>
            <w:r>
              <w:t>7.56</w:t>
            </w:r>
          </w:p>
        </w:tc>
      </w:tr>
      <w:tr w:rsidR="00C93D17" w:rsidTr="00C93D17">
        <w:tc>
          <w:tcPr>
            <w:tcW w:w="646" w:type="dxa"/>
          </w:tcPr>
          <w:p w:rsidR="00C93D17" w:rsidRDefault="00C93D17" w:rsidP="00C93D17">
            <w:pPr>
              <w:jc w:val="center"/>
            </w:pPr>
            <w:r>
              <w:t>4</w:t>
            </w:r>
          </w:p>
        </w:tc>
        <w:tc>
          <w:tcPr>
            <w:tcW w:w="1162" w:type="dxa"/>
          </w:tcPr>
          <w:p w:rsidR="00C93D17" w:rsidRDefault="00C93D17" w:rsidP="00C93D17">
            <w:pPr>
              <w:jc w:val="left"/>
            </w:pPr>
            <w:r>
              <w:t>012582929</w:t>
            </w:r>
          </w:p>
        </w:tc>
        <w:tc>
          <w:tcPr>
            <w:tcW w:w="1928" w:type="dxa"/>
          </w:tcPr>
          <w:p w:rsidR="00C93D17" w:rsidRDefault="00C93D17" w:rsidP="00C93D17">
            <w:pPr>
              <w:jc w:val="left"/>
            </w:pPr>
            <w:r>
              <w:rPr>
                <w:rFonts w:hint="eastAsia"/>
              </w:rPr>
              <w:t>25</w:t>
            </w:r>
            <w:r>
              <w:rPr>
                <w:rFonts w:hint="eastAsia"/>
              </w:rPr>
              <w:t>广州地铁</w:t>
            </w:r>
            <w:r>
              <w:rPr>
                <w:rFonts w:hint="eastAsia"/>
              </w:rPr>
              <w:t>SCP012</w:t>
            </w:r>
          </w:p>
        </w:tc>
        <w:tc>
          <w:tcPr>
            <w:tcW w:w="1140" w:type="dxa"/>
          </w:tcPr>
          <w:p w:rsidR="00C93D17" w:rsidRDefault="00C93D17" w:rsidP="00C93D17">
            <w:pPr>
              <w:jc w:val="right"/>
            </w:pPr>
            <w:r>
              <w:t>700,000</w:t>
            </w:r>
          </w:p>
        </w:tc>
        <w:tc>
          <w:tcPr>
            <w:tcW w:w="1814" w:type="dxa"/>
          </w:tcPr>
          <w:p w:rsidR="00C93D17" w:rsidRDefault="00C93D17" w:rsidP="00C93D17">
            <w:pPr>
              <w:jc w:val="right"/>
            </w:pPr>
            <w:r>
              <w:t>70,366,052.05</w:t>
            </w:r>
          </w:p>
        </w:tc>
        <w:tc>
          <w:tcPr>
            <w:tcW w:w="1814" w:type="dxa"/>
          </w:tcPr>
          <w:p w:rsidR="00C93D17" w:rsidRDefault="00C93D17" w:rsidP="00C93D17">
            <w:pPr>
              <w:jc w:val="right"/>
            </w:pPr>
            <w:r>
              <w:t>7.51</w:t>
            </w:r>
          </w:p>
        </w:tc>
      </w:tr>
      <w:tr w:rsidR="00C93D17" w:rsidTr="00C93D17">
        <w:tc>
          <w:tcPr>
            <w:tcW w:w="646" w:type="dxa"/>
          </w:tcPr>
          <w:p w:rsidR="00C93D17" w:rsidRDefault="00C93D17" w:rsidP="00C93D17">
            <w:pPr>
              <w:jc w:val="center"/>
            </w:pPr>
            <w:r>
              <w:t>5</w:t>
            </w:r>
          </w:p>
        </w:tc>
        <w:tc>
          <w:tcPr>
            <w:tcW w:w="1162" w:type="dxa"/>
          </w:tcPr>
          <w:p w:rsidR="00C93D17" w:rsidRDefault="00C93D17" w:rsidP="00C93D17">
            <w:pPr>
              <w:jc w:val="left"/>
            </w:pPr>
            <w:r>
              <w:t>220208</w:t>
            </w:r>
          </w:p>
        </w:tc>
        <w:tc>
          <w:tcPr>
            <w:tcW w:w="1928" w:type="dxa"/>
          </w:tcPr>
          <w:p w:rsidR="00C93D17" w:rsidRDefault="00C93D17" w:rsidP="00C93D17">
            <w:pPr>
              <w:jc w:val="left"/>
            </w:pPr>
            <w:r>
              <w:rPr>
                <w:rFonts w:hint="eastAsia"/>
              </w:rPr>
              <w:t>22</w:t>
            </w:r>
            <w:r>
              <w:rPr>
                <w:rFonts w:hint="eastAsia"/>
              </w:rPr>
              <w:t>国开</w:t>
            </w:r>
            <w:r>
              <w:rPr>
                <w:rFonts w:hint="eastAsia"/>
              </w:rPr>
              <w:t>08</w:t>
            </w:r>
          </w:p>
        </w:tc>
        <w:tc>
          <w:tcPr>
            <w:tcW w:w="1140" w:type="dxa"/>
          </w:tcPr>
          <w:p w:rsidR="00C93D17" w:rsidRDefault="00C93D17" w:rsidP="00C93D17">
            <w:pPr>
              <w:jc w:val="right"/>
            </w:pPr>
            <w:r>
              <w:t>600,000</w:t>
            </w:r>
          </w:p>
        </w:tc>
        <w:tc>
          <w:tcPr>
            <w:tcW w:w="1814" w:type="dxa"/>
          </w:tcPr>
          <w:p w:rsidR="00C93D17" w:rsidRDefault="00C93D17" w:rsidP="00C93D17">
            <w:pPr>
              <w:jc w:val="right"/>
            </w:pPr>
            <w:r>
              <w:t>62,147,934.25</w:t>
            </w:r>
          </w:p>
        </w:tc>
        <w:tc>
          <w:tcPr>
            <w:tcW w:w="1814" w:type="dxa"/>
          </w:tcPr>
          <w:p w:rsidR="00C93D17" w:rsidRDefault="00C93D17" w:rsidP="00C93D17">
            <w:pPr>
              <w:jc w:val="right"/>
            </w:pPr>
            <w:r>
              <w:t>6.63</w:t>
            </w:r>
          </w:p>
        </w:tc>
      </w:tr>
    </w:tbl>
    <w:p w:rsidR="00C93D17" w:rsidRDefault="00C93D17" w:rsidP="00C93D17">
      <w:pPr>
        <w:pStyle w:val="-2"/>
        <w:spacing w:before="312"/>
        <w:rPr>
          <w:rFonts w:hint="eastAsia"/>
        </w:rPr>
      </w:pPr>
      <w:r>
        <w:rPr>
          <w:rFonts w:hint="eastAsia"/>
        </w:rPr>
        <w:t>报告期末按公允价值占基金资产净值比例大小排名的前十名资产支持证券投资明细</w:t>
      </w:r>
    </w:p>
    <w:p w:rsidR="00C93D17" w:rsidRDefault="00C93D17" w:rsidP="00C93D17">
      <w:pPr>
        <w:pStyle w:val="-"/>
        <w:ind w:firstLine="420"/>
        <w:rPr>
          <w:rFonts w:hint="eastAsia"/>
        </w:rPr>
      </w:pPr>
      <w:r>
        <w:rPr>
          <w:rFonts w:hint="eastAsia"/>
        </w:rPr>
        <w:t>本基金本报告期末未持有资产支持证券。</w:t>
      </w:r>
    </w:p>
    <w:p w:rsidR="00C93D17" w:rsidRDefault="00C93D17" w:rsidP="00C93D17">
      <w:pPr>
        <w:pStyle w:val="-2"/>
        <w:spacing w:before="312"/>
        <w:rPr>
          <w:rFonts w:hint="eastAsia"/>
        </w:rPr>
      </w:pPr>
      <w:r>
        <w:rPr>
          <w:rFonts w:hint="eastAsia"/>
        </w:rPr>
        <w:t>报告期末按公允价值占基金资产净值比例大小排序的前五名贵金属投资明细</w:t>
      </w:r>
    </w:p>
    <w:p w:rsidR="00C93D17" w:rsidRDefault="00C93D17" w:rsidP="00C93D17">
      <w:pPr>
        <w:pStyle w:val="-"/>
        <w:ind w:firstLine="420"/>
        <w:rPr>
          <w:rFonts w:hint="eastAsia"/>
        </w:rPr>
      </w:pPr>
      <w:r>
        <w:rPr>
          <w:rFonts w:hint="eastAsia"/>
        </w:rPr>
        <w:t>无。</w:t>
      </w:r>
    </w:p>
    <w:p w:rsidR="00C93D17" w:rsidRDefault="00C93D17" w:rsidP="00C93D17">
      <w:pPr>
        <w:pStyle w:val="-2"/>
        <w:spacing w:before="312"/>
        <w:rPr>
          <w:rFonts w:hint="eastAsia"/>
        </w:rPr>
      </w:pPr>
      <w:r>
        <w:rPr>
          <w:rFonts w:hint="eastAsia"/>
        </w:rPr>
        <w:t>报告期末按公允价值占基金资产净值比例大小排名的前五名权证投资明细</w:t>
      </w:r>
    </w:p>
    <w:p w:rsidR="00C93D17" w:rsidRDefault="00C93D17" w:rsidP="00C93D17">
      <w:pPr>
        <w:pStyle w:val="-"/>
        <w:ind w:firstLine="420"/>
        <w:rPr>
          <w:rFonts w:hint="eastAsia"/>
        </w:rPr>
      </w:pPr>
      <w:r>
        <w:rPr>
          <w:rFonts w:hint="eastAsia"/>
        </w:rPr>
        <w:t>无。</w:t>
      </w:r>
    </w:p>
    <w:p w:rsidR="00C93D17" w:rsidRDefault="00C93D17" w:rsidP="00C93D17">
      <w:pPr>
        <w:pStyle w:val="-2"/>
        <w:spacing w:before="312"/>
        <w:rPr>
          <w:rFonts w:hint="eastAsia"/>
        </w:rPr>
      </w:pPr>
      <w:r>
        <w:rPr>
          <w:rFonts w:hint="eastAsia"/>
        </w:rPr>
        <w:t>报告期末本基金投资的股指期货交易情况说明</w:t>
      </w:r>
    </w:p>
    <w:p w:rsidR="00C93D17" w:rsidRDefault="00C93D17" w:rsidP="00C93D17">
      <w:pPr>
        <w:pStyle w:val="-3"/>
        <w:spacing w:before="156" w:after="156"/>
        <w:rPr>
          <w:rFonts w:hint="eastAsia"/>
        </w:rPr>
      </w:pPr>
      <w:r>
        <w:rPr>
          <w:rFonts w:hint="eastAsia"/>
        </w:rPr>
        <w:t>报告期末本基金投资的股指期货持仓和损益明细</w:t>
      </w:r>
    </w:p>
    <w:p w:rsidR="00C93D17" w:rsidRDefault="00C93D17" w:rsidP="00C93D17">
      <w:pPr>
        <w:pStyle w:val="-"/>
        <w:ind w:firstLine="420"/>
        <w:rPr>
          <w:rFonts w:hint="eastAsia"/>
        </w:rPr>
      </w:pPr>
      <w:r>
        <w:rPr>
          <w:rFonts w:hint="eastAsia"/>
        </w:rPr>
        <w:t>无。</w:t>
      </w:r>
    </w:p>
    <w:p w:rsidR="00C93D17" w:rsidRDefault="00C93D17" w:rsidP="00C93D17">
      <w:pPr>
        <w:pStyle w:val="-3"/>
        <w:spacing w:before="156" w:after="156"/>
        <w:rPr>
          <w:rFonts w:hint="eastAsia"/>
        </w:rPr>
      </w:pPr>
      <w:r>
        <w:rPr>
          <w:rFonts w:hint="eastAsia"/>
        </w:rPr>
        <w:t>本基金投资股指期货的投资政策</w:t>
      </w:r>
    </w:p>
    <w:p w:rsidR="00C93D17" w:rsidRDefault="00C93D17" w:rsidP="00C93D17">
      <w:pPr>
        <w:pStyle w:val="-"/>
        <w:ind w:firstLine="420"/>
        <w:rPr>
          <w:rFonts w:hint="eastAsia"/>
        </w:rPr>
      </w:pPr>
      <w:r>
        <w:rPr>
          <w:rFonts w:hint="eastAsia"/>
        </w:rPr>
        <w:t>无。</w:t>
      </w:r>
    </w:p>
    <w:p w:rsidR="00C93D17" w:rsidRDefault="00C93D17" w:rsidP="00C93D17">
      <w:pPr>
        <w:pStyle w:val="-2"/>
        <w:spacing w:before="312"/>
        <w:rPr>
          <w:rFonts w:hint="eastAsia"/>
        </w:rPr>
      </w:pPr>
      <w:r>
        <w:rPr>
          <w:rFonts w:hint="eastAsia"/>
        </w:rPr>
        <w:t>报告期末本基金投资的国债期货交易情况说明</w:t>
      </w:r>
    </w:p>
    <w:p w:rsidR="00C93D17" w:rsidRDefault="00C93D17" w:rsidP="00C93D17">
      <w:pPr>
        <w:pStyle w:val="-3"/>
        <w:spacing w:before="156" w:after="156"/>
        <w:rPr>
          <w:rFonts w:hint="eastAsia"/>
        </w:rPr>
      </w:pPr>
      <w:r>
        <w:rPr>
          <w:rFonts w:hint="eastAsia"/>
        </w:rPr>
        <w:t>本期国债期货投资政策</w:t>
      </w:r>
    </w:p>
    <w:p w:rsidR="00C93D17" w:rsidRDefault="00C93D17" w:rsidP="00C93D17">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w:t>
      </w:r>
      <w:r>
        <w:rPr>
          <w:rFonts w:hint="eastAsia"/>
        </w:rPr>
        <w:lastRenderedPageBreak/>
        <w:t>征，运用国债期货对冲系统性风险、对冲特殊情况下的流动性风险，如大额申购赎回等；利用金融衍生品的杠杆作用，以达到降低投资组合的整体风险的目的。</w:t>
      </w:r>
    </w:p>
    <w:p w:rsidR="00C93D17" w:rsidRDefault="00C93D17" w:rsidP="00C93D17">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C93D17" w:rsidTr="00C93D17">
        <w:tc>
          <w:tcPr>
            <w:tcW w:w="1384" w:type="dxa"/>
          </w:tcPr>
          <w:p w:rsidR="00C93D17" w:rsidRDefault="00C93D17" w:rsidP="00C93D17">
            <w:pPr>
              <w:jc w:val="left"/>
            </w:pPr>
            <w:r>
              <w:rPr>
                <w:rFonts w:hint="eastAsia"/>
              </w:rPr>
              <w:t>代码</w:t>
            </w:r>
          </w:p>
        </w:tc>
        <w:tc>
          <w:tcPr>
            <w:tcW w:w="1384" w:type="dxa"/>
          </w:tcPr>
          <w:p w:rsidR="00C93D17" w:rsidRDefault="00C93D17" w:rsidP="00C93D17">
            <w:pPr>
              <w:jc w:val="left"/>
            </w:pPr>
            <w:r>
              <w:rPr>
                <w:rFonts w:hint="eastAsia"/>
              </w:rPr>
              <w:t>名称</w:t>
            </w:r>
          </w:p>
        </w:tc>
        <w:tc>
          <w:tcPr>
            <w:tcW w:w="1384" w:type="dxa"/>
          </w:tcPr>
          <w:p w:rsidR="00C93D17" w:rsidRDefault="00C93D17" w:rsidP="00C93D17">
            <w:pPr>
              <w:jc w:val="left"/>
            </w:pPr>
            <w:r>
              <w:rPr>
                <w:rFonts w:hint="eastAsia"/>
              </w:rPr>
              <w:t>持仓量（买</w:t>
            </w:r>
            <w:r>
              <w:rPr>
                <w:rFonts w:hint="eastAsia"/>
              </w:rPr>
              <w:t>/</w:t>
            </w:r>
            <w:r>
              <w:rPr>
                <w:rFonts w:hint="eastAsia"/>
              </w:rPr>
              <w:t>卖）</w:t>
            </w:r>
          </w:p>
        </w:tc>
        <w:tc>
          <w:tcPr>
            <w:tcW w:w="1384" w:type="dxa"/>
          </w:tcPr>
          <w:p w:rsidR="00C93D17" w:rsidRDefault="00C93D17" w:rsidP="00C93D17">
            <w:pPr>
              <w:jc w:val="left"/>
            </w:pPr>
            <w:r>
              <w:rPr>
                <w:rFonts w:hint="eastAsia"/>
              </w:rPr>
              <w:t>合约市值（元）</w:t>
            </w:r>
          </w:p>
        </w:tc>
        <w:tc>
          <w:tcPr>
            <w:tcW w:w="1385" w:type="dxa"/>
          </w:tcPr>
          <w:p w:rsidR="00C93D17" w:rsidRDefault="00C93D17" w:rsidP="00C93D17">
            <w:pPr>
              <w:jc w:val="left"/>
            </w:pPr>
            <w:r>
              <w:rPr>
                <w:rFonts w:hint="eastAsia"/>
              </w:rPr>
              <w:t>公允价值变动（元）</w:t>
            </w:r>
          </w:p>
        </w:tc>
        <w:tc>
          <w:tcPr>
            <w:tcW w:w="1385" w:type="dxa"/>
          </w:tcPr>
          <w:p w:rsidR="00C93D17" w:rsidRDefault="00C93D17" w:rsidP="00C93D17">
            <w:pPr>
              <w:jc w:val="left"/>
            </w:pPr>
            <w:r>
              <w:rPr>
                <w:rFonts w:hint="eastAsia"/>
              </w:rPr>
              <w:t>风险指标说明</w:t>
            </w:r>
          </w:p>
        </w:tc>
      </w:tr>
      <w:tr w:rsidR="00C93D17" w:rsidTr="00C93D17">
        <w:tc>
          <w:tcPr>
            <w:tcW w:w="1384" w:type="dxa"/>
          </w:tcPr>
          <w:p w:rsidR="00C93D17" w:rsidRDefault="00C93D17" w:rsidP="00C93D17">
            <w:pPr>
              <w:jc w:val="left"/>
            </w:pPr>
            <w:r>
              <w:t>TL2606</w:t>
            </w:r>
          </w:p>
        </w:tc>
        <w:tc>
          <w:tcPr>
            <w:tcW w:w="1384" w:type="dxa"/>
          </w:tcPr>
          <w:p w:rsidR="00C93D17" w:rsidRDefault="00C93D17" w:rsidP="00C93D17">
            <w:pPr>
              <w:jc w:val="left"/>
            </w:pPr>
            <w:r>
              <w:t>TL2606</w:t>
            </w:r>
          </w:p>
        </w:tc>
        <w:tc>
          <w:tcPr>
            <w:tcW w:w="1384" w:type="dxa"/>
          </w:tcPr>
          <w:p w:rsidR="00C93D17" w:rsidRDefault="00C93D17" w:rsidP="00C93D17">
            <w:pPr>
              <w:jc w:val="right"/>
            </w:pPr>
            <w:r>
              <w:t>-70</w:t>
            </w:r>
          </w:p>
        </w:tc>
        <w:tc>
          <w:tcPr>
            <w:tcW w:w="1384" w:type="dxa"/>
          </w:tcPr>
          <w:p w:rsidR="00C93D17" w:rsidRDefault="00C93D17" w:rsidP="00C93D17">
            <w:pPr>
              <w:jc w:val="right"/>
            </w:pPr>
            <w:r>
              <w:t>-78,106,000.00</w:t>
            </w:r>
          </w:p>
        </w:tc>
        <w:tc>
          <w:tcPr>
            <w:tcW w:w="1385" w:type="dxa"/>
          </w:tcPr>
          <w:p w:rsidR="00C93D17" w:rsidRDefault="00C93D17" w:rsidP="00C93D17">
            <w:pPr>
              <w:jc w:val="right"/>
            </w:pPr>
            <w:r>
              <w:t>-59,166.67</w:t>
            </w:r>
          </w:p>
        </w:tc>
        <w:tc>
          <w:tcPr>
            <w:tcW w:w="1385" w:type="dxa"/>
          </w:tcPr>
          <w:p w:rsidR="00C93D17" w:rsidRDefault="00C93D17" w:rsidP="00C93D17">
            <w:pPr>
              <w:jc w:val="right"/>
            </w:pPr>
            <w:r>
              <w:t>-</w:t>
            </w:r>
          </w:p>
        </w:tc>
      </w:tr>
      <w:tr w:rsidR="00C93D17" w:rsidTr="00C93D17">
        <w:tc>
          <w:tcPr>
            <w:tcW w:w="6921" w:type="dxa"/>
            <w:gridSpan w:val="5"/>
          </w:tcPr>
          <w:p w:rsidR="00C93D17" w:rsidRDefault="00C93D17" w:rsidP="00C93D17">
            <w:pPr>
              <w:jc w:val="left"/>
            </w:pPr>
            <w:r>
              <w:rPr>
                <w:rFonts w:hint="eastAsia"/>
              </w:rPr>
              <w:t>公允价值变动总额合计（元）</w:t>
            </w:r>
          </w:p>
        </w:tc>
        <w:tc>
          <w:tcPr>
            <w:tcW w:w="1385" w:type="dxa"/>
          </w:tcPr>
          <w:p w:rsidR="00C93D17" w:rsidRDefault="00C93D17" w:rsidP="00C93D17">
            <w:pPr>
              <w:jc w:val="right"/>
            </w:pPr>
            <w:r>
              <w:t>-59,166.67</w:t>
            </w:r>
          </w:p>
        </w:tc>
      </w:tr>
      <w:tr w:rsidR="00C93D17" w:rsidTr="00C93D17">
        <w:tc>
          <w:tcPr>
            <w:tcW w:w="6921" w:type="dxa"/>
            <w:gridSpan w:val="5"/>
          </w:tcPr>
          <w:p w:rsidR="00C93D17" w:rsidRDefault="00C93D17" w:rsidP="00C93D17">
            <w:pPr>
              <w:jc w:val="left"/>
            </w:pPr>
            <w:r>
              <w:rPr>
                <w:rFonts w:hint="eastAsia"/>
              </w:rPr>
              <w:t>国债期货投资本期收益（元）</w:t>
            </w:r>
          </w:p>
        </w:tc>
        <w:tc>
          <w:tcPr>
            <w:tcW w:w="1385" w:type="dxa"/>
          </w:tcPr>
          <w:p w:rsidR="00C93D17" w:rsidRDefault="00C93D17" w:rsidP="00C93D17">
            <w:pPr>
              <w:jc w:val="right"/>
            </w:pPr>
            <w:r>
              <w:t>221,081.24</w:t>
            </w:r>
          </w:p>
        </w:tc>
      </w:tr>
      <w:tr w:rsidR="00C93D17" w:rsidTr="00C93D17">
        <w:tc>
          <w:tcPr>
            <w:tcW w:w="6921" w:type="dxa"/>
            <w:gridSpan w:val="5"/>
          </w:tcPr>
          <w:p w:rsidR="00C93D17" w:rsidRDefault="00C93D17" w:rsidP="00C93D17">
            <w:pPr>
              <w:jc w:val="left"/>
            </w:pPr>
            <w:r>
              <w:rPr>
                <w:rFonts w:hint="eastAsia"/>
              </w:rPr>
              <w:t>国债期货投资本期公允价值变动（元）</w:t>
            </w:r>
          </w:p>
        </w:tc>
        <w:tc>
          <w:tcPr>
            <w:tcW w:w="1385" w:type="dxa"/>
          </w:tcPr>
          <w:p w:rsidR="00C93D17" w:rsidRDefault="00C93D17" w:rsidP="00C93D17">
            <w:pPr>
              <w:jc w:val="right"/>
            </w:pPr>
            <w:r>
              <w:t>-59,166.67</w:t>
            </w:r>
          </w:p>
        </w:tc>
      </w:tr>
    </w:tbl>
    <w:p w:rsidR="00C93D17" w:rsidRDefault="00C93D17" w:rsidP="00C93D17">
      <w:pPr>
        <w:pStyle w:val="-3"/>
        <w:spacing w:before="156" w:after="156"/>
        <w:rPr>
          <w:rFonts w:hint="eastAsia"/>
        </w:rPr>
      </w:pPr>
      <w:r>
        <w:rPr>
          <w:rFonts w:hint="eastAsia"/>
        </w:rPr>
        <w:t>本期国债期货投资评价</w:t>
      </w:r>
    </w:p>
    <w:p w:rsidR="00C93D17" w:rsidRDefault="00C93D17" w:rsidP="00C93D17">
      <w:pPr>
        <w:pStyle w:val="-"/>
        <w:ind w:firstLine="420"/>
        <w:rPr>
          <w:rFonts w:hint="eastAsia"/>
        </w:rPr>
      </w:pPr>
      <w:r>
        <w:rPr>
          <w:rFonts w:hint="eastAsia"/>
        </w:rPr>
        <w:t>本报告期，本基金投资国债期货符合既定的投资政策和投资目的。</w:t>
      </w:r>
    </w:p>
    <w:p w:rsidR="00C93D17" w:rsidRDefault="00C93D17" w:rsidP="00C93D17">
      <w:pPr>
        <w:pStyle w:val="-2"/>
        <w:spacing w:before="312"/>
        <w:rPr>
          <w:rFonts w:hint="eastAsia"/>
        </w:rPr>
      </w:pPr>
      <w:r>
        <w:rPr>
          <w:rFonts w:hint="eastAsia"/>
        </w:rPr>
        <w:t>投资组合报告附注</w:t>
      </w:r>
    </w:p>
    <w:p w:rsidR="00C93D17" w:rsidRDefault="00C93D17" w:rsidP="00C93D1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93D17" w:rsidRDefault="00C93D17" w:rsidP="00C93D17">
      <w:pPr>
        <w:pStyle w:val="-"/>
        <w:ind w:firstLine="420"/>
        <w:rPr>
          <w:rFonts w:hint="eastAsia"/>
        </w:rPr>
      </w:pPr>
      <w:r>
        <w:rPr>
          <w:rFonts w:hint="eastAsia"/>
        </w:rPr>
        <w:t>本基金投资的前十名证券的发行主体中，中国工商银行股份有限公司在报告编制日前一年内曾受到中国人民银行的处罚；中国邮政储蓄银行股份有限公司在报告编制日前一年内曾受到国家金融监督管理总局的处罚；国家开发银行在报告编制日前一年内曾受到中国人民银行的处罚；平安银行股份有限公司在报告编制日前一年内曾受到国家金融监督管理总局的处罚；中信银行股份有限公司在报告编制日前一年内曾受到国家金融监督管理总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93D17" w:rsidRDefault="00C93D17" w:rsidP="00C93D17">
      <w:pPr>
        <w:pStyle w:val="-"/>
        <w:ind w:firstLine="420"/>
        <w:rPr>
          <w:rFonts w:hint="eastAsia"/>
        </w:rPr>
      </w:pPr>
      <w:r>
        <w:rPr>
          <w:rFonts w:hint="eastAsia"/>
        </w:rPr>
        <w:t>对上述证券的投资决策程序的说明：本基金投资上述证券的投资决策程序符合相关法律法规和公司制度的要求。</w:t>
      </w:r>
    </w:p>
    <w:p w:rsidR="00C93D17" w:rsidRDefault="00C93D17" w:rsidP="00C93D1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93D17" w:rsidRDefault="00C93D17" w:rsidP="00C93D1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93D17" w:rsidRDefault="00C93D17" w:rsidP="00C93D1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93D17" w:rsidTr="00C93D17">
        <w:trPr>
          <w:cnfStyle w:val="100000000000" w:firstRow="1" w:lastRow="0" w:firstColumn="0" w:lastColumn="0" w:oddVBand="0" w:evenVBand="0" w:oddHBand="0" w:evenHBand="0" w:firstRowFirstColumn="0" w:firstRowLastColumn="0" w:lastRowFirstColumn="0" w:lastRowLastColumn="0"/>
        </w:trPr>
        <w:tc>
          <w:tcPr>
            <w:tcW w:w="743" w:type="dxa"/>
          </w:tcPr>
          <w:p w:rsidR="00C93D17" w:rsidRPr="00C93D17" w:rsidRDefault="00C93D17" w:rsidP="00C93D17">
            <w:pPr>
              <w:jc w:val="center"/>
              <w:rPr>
                <w:b/>
              </w:rPr>
            </w:pPr>
            <w:r w:rsidRPr="00C93D17">
              <w:rPr>
                <w:rFonts w:hint="eastAsia"/>
                <w:b/>
              </w:rPr>
              <w:t>序号</w:t>
            </w:r>
          </w:p>
        </w:tc>
        <w:tc>
          <w:tcPr>
            <w:tcW w:w="2977" w:type="dxa"/>
          </w:tcPr>
          <w:p w:rsidR="00C93D17" w:rsidRPr="00C93D17" w:rsidRDefault="00C93D17" w:rsidP="00C93D17">
            <w:pPr>
              <w:jc w:val="center"/>
              <w:rPr>
                <w:b/>
              </w:rPr>
            </w:pPr>
            <w:r w:rsidRPr="00C93D17">
              <w:rPr>
                <w:rFonts w:hint="eastAsia"/>
                <w:b/>
              </w:rPr>
              <w:t>名称</w:t>
            </w:r>
          </w:p>
        </w:tc>
        <w:tc>
          <w:tcPr>
            <w:tcW w:w="4785" w:type="dxa"/>
          </w:tcPr>
          <w:p w:rsidR="00C93D17" w:rsidRPr="00C93D17" w:rsidRDefault="00C93D17" w:rsidP="00C93D17">
            <w:pPr>
              <w:jc w:val="center"/>
              <w:rPr>
                <w:b/>
              </w:rPr>
            </w:pPr>
            <w:r w:rsidRPr="00C93D17">
              <w:rPr>
                <w:rFonts w:hint="eastAsia"/>
                <w:b/>
              </w:rPr>
              <w:t>金额（元）</w:t>
            </w:r>
          </w:p>
        </w:tc>
      </w:tr>
      <w:tr w:rsidR="00C93D17" w:rsidTr="00C93D17">
        <w:tc>
          <w:tcPr>
            <w:tcW w:w="743" w:type="dxa"/>
          </w:tcPr>
          <w:p w:rsidR="00C93D17" w:rsidRDefault="00C93D17" w:rsidP="00C93D17">
            <w:pPr>
              <w:jc w:val="center"/>
            </w:pPr>
            <w:r>
              <w:lastRenderedPageBreak/>
              <w:t>1</w:t>
            </w:r>
          </w:p>
        </w:tc>
        <w:tc>
          <w:tcPr>
            <w:tcW w:w="2977" w:type="dxa"/>
          </w:tcPr>
          <w:p w:rsidR="00C93D17" w:rsidRDefault="00C93D17" w:rsidP="00C93D17">
            <w:pPr>
              <w:jc w:val="left"/>
            </w:pPr>
            <w:r>
              <w:rPr>
                <w:rFonts w:hint="eastAsia"/>
              </w:rPr>
              <w:t>存出保证金</w:t>
            </w:r>
          </w:p>
        </w:tc>
        <w:tc>
          <w:tcPr>
            <w:tcW w:w="4785" w:type="dxa"/>
          </w:tcPr>
          <w:p w:rsidR="00C93D17" w:rsidRDefault="00C93D17" w:rsidP="00C93D17">
            <w:pPr>
              <w:jc w:val="right"/>
            </w:pPr>
            <w:r>
              <w:t>2,745,021.17</w:t>
            </w:r>
          </w:p>
        </w:tc>
      </w:tr>
      <w:tr w:rsidR="00C93D17" w:rsidTr="00C93D17">
        <w:tc>
          <w:tcPr>
            <w:tcW w:w="743" w:type="dxa"/>
          </w:tcPr>
          <w:p w:rsidR="00C93D17" w:rsidRDefault="00C93D17" w:rsidP="00C93D17">
            <w:pPr>
              <w:jc w:val="center"/>
            </w:pPr>
            <w:r>
              <w:t>2</w:t>
            </w:r>
          </w:p>
        </w:tc>
        <w:tc>
          <w:tcPr>
            <w:tcW w:w="2977" w:type="dxa"/>
          </w:tcPr>
          <w:p w:rsidR="00C93D17" w:rsidRDefault="00C93D17" w:rsidP="00C93D17">
            <w:pPr>
              <w:jc w:val="left"/>
            </w:pPr>
            <w:r>
              <w:rPr>
                <w:rFonts w:hint="eastAsia"/>
              </w:rPr>
              <w:t>应收证券清算款</w:t>
            </w:r>
          </w:p>
        </w:tc>
        <w:tc>
          <w:tcPr>
            <w:tcW w:w="4785" w:type="dxa"/>
          </w:tcPr>
          <w:p w:rsidR="00C93D17" w:rsidRDefault="00C93D17" w:rsidP="00C93D17">
            <w:pPr>
              <w:jc w:val="right"/>
            </w:pPr>
            <w:r>
              <w:t>4,998,387.51</w:t>
            </w:r>
          </w:p>
        </w:tc>
      </w:tr>
      <w:tr w:rsidR="00C93D17" w:rsidTr="00C93D17">
        <w:tc>
          <w:tcPr>
            <w:tcW w:w="743" w:type="dxa"/>
          </w:tcPr>
          <w:p w:rsidR="00C93D17" w:rsidRDefault="00C93D17" w:rsidP="00C93D17">
            <w:pPr>
              <w:jc w:val="center"/>
            </w:pPr>
            <w:r>
              <w:t>3</w:t>
            </w:r>
          </w:p>
        </w:tc>
        <w:tc>
          <w:tcPr>
            <w:tcW w:w="2977" w:type="dxa"/>
          </w:tcPr>
          <w:p w:rsidR="00C93D17" w:rsidRDefault="00C93D17" w:rsidP="00C93D17">
            <w:pPr>
              <w:jc w:val="left"/>
            </w:pPr>
            <w:r>
              <w:rPr>
                <w:rFonts w:hint="eastAsia"/>
              </w:rPr>
              <w:t>应收股利</w:t>
            </w:r>
          </w:p>
        </w:tc>
        <w:tc>
          <w:tcPr>
            <w:tcW w:w="4785" w:type="dxa"/>
          </w:tcPr>
          <w:p w:rsidR="00C93D17" w:rsidRDefault="00C93D17" w:rsidP="00C93D17">
            <w:pPr>
              <w:jc w:val="right"/>
            </w:pPr>
            <w:r>
              <w:t>-</w:t>
            </w:r>
          </w:p>
        </w:tc>
      </w:tr>
      <w:tr w:rsidR="00C93D17" w:rsidTr="00C93D17">
        <w:tc>
          <w:tcPr>
            <w:tcW w:w="743" w:type="dxa"/>
          </w:tcPr>
          <w:p w:rsidR="00C93D17" w:rsidRDefault="00C93D17" w:rsidP="00C93D17">
            <w:pPr>
              <w:jc w:val="center"/>
            </w:pPr>
            <w:r>
              <w:t>4</w:t>
            </w:r>
          </w:p>
        </w:tc>
        <w:tc>
          <w:tcPr>
            <w:tcW w:w="2977" w:type="dxa"/>
          </w:tcPr>
          <w:p w:rsidR="00C93D17" w:rsidRDefault="00C93D17" w:rsidP="00C93D17">
            <w:pPr>
              <w:jc w:val="left"/>
            </w:pPr>
            <w:r>
              <w:rPr>
                <w:rFonts w:hint="eastAsia"/>
              </w:rPr>
              <w:t>应收利息</w:t>
            </w:r>
          </w:p>
        </w:tc>
        <w:tc>
          <w:tcPr>
            <w:tcW w:w="4785" w:type="dxa"/>
          </w:tcPr>
          <w:p w:rsidR="00C93D17" w:rsidRDefault="00C93D17" w:rsidP="00C93D17">
            <w:pPr>
              <w:jc w:val="right"/>
            </w:pPr>
            <w:r>
              <w:t>-</w:t>
            </w:r>
          </w:p>
        </w:tc>
      </w:tr>
      <w:tr w:rsidR="00C93D17" w:rsidTr="00C93D17">
        <w:tc>
          <w:tcPr>
            <w:tcW w:w="743" w:type="dxa"/>
          </w:tcPr>
          <w:p w:rsidR="00C93D17" w:rsidRDefault="00C93D17" w:rsidP="00C93D17">
            <w:pPr>
              <w:jc w:val="center"/>
            </w:pPr>
            <w:r>
              <w:t>5</w:t>
            </w:r>
          </w:p>
        </w:tc>
        <w:tc>
          <w:tcPr>
            <w:tcW w:w="2977" w:type="dxa"/>
          </w:tcPr>
          <w:p w:rsidR="00C93D17" w:rsidRDefault="00C93D17" w:rsidP="00C93D17">
            <w:pPr>
              <w:jc w:val="left"/>
            </w:pPr>
            <w:r>
              <w:rPr>
                <w:rFonts w:hint="eastAsia"/>
              </w:rPr>
              <w:t>应收申购款</w:t>
            </w:r>
          </w:p>
        </w:tc>
        <w:tc>
          <w:tcPr>
            <w:tcW w:w="4785" w:type="dxa"/>
          </w:tcPr>
          <w:p w:rsidR="00C93D17" w:rsidRDefault="00C93D17" w:rsidP="00C93D17">
            <w:pPr>
              <w:jc w:val="right"/>
            </w:pPr>
            <w:r>
              <w:t>70,015,073.64</w:t>
            </w:r>
          </w:p>
        </w:tc>
      </w:tr>
      <w:tr w:rsidR="00C93D17" w:rsidTr="00C93D17">
        <w:tc>
          <w:tcPr>
            <w:tcW w:w="743" w:type="dxa"/>
          </w:tcPr>
          <w:p w:rsidR="00C93D17" w:rsidRDefault="00C93D17" w:rsidP="00C93D17">
            <w:pPr>
              <w:jc w:val="center"/>
            </w:pPr>
            <w:r>
              <w:t>6</w:t>
            </w:r>
          </w:p>
        </w:tc>
        <w:tc>
          <w:tcPr>
            <w:tcW w:w="2977" w:type="dxa"/>
          </w:tcPr>
          <w:p w:rsidR="00C93D17" w:rsidRDefault="00C93D17" w:rsidP="00C93D17">
            <w:pPr>
              <w:jc w:val="left"/>
            </w:pPr>
            <w:r>
              <w:rPr>
                <w:rFonts w:hint="eastAsia"/>
              </w:rPr>
              <w:t>其他应收款</w:t>
            </w:r>
          </w:p>
        </w:tc>
        <w:tc>
          <w:tcPr>
            <w:tcW w:w="4785" w:type="dxa"/>
          </w:tcPr>
          <w:p w:rsidR="00C93D17" w:rsidRDefault="00C93D17" w:rsidP="00C93D17">
            <w:pPr>
              <w:jc w:val="right"/>
            </w:pPr>
            <w:r>
              <w:t>-</w:t>
            </w:r>
          </w:p>
        </w:tc>
      </w:tr>
      <w:tr w:rsidR="00C93D17" w:rsidTr="00C93D17">
        <w:tc>
          <w:tcPr>
            <w:tcW w:w="743" w:type="dxa"/>
          </w:tcPr>
          <w:p w:rsidR="00C93D17" w:rsidRDefault="00C93D17" w:rsidP="00C93D17">
            <w:pPr>
              <w:jc w:val="center"/>
            </w:pPr>
            <w:r>
              <w:t>7</w:t>
            </w:r>
          </w:p>
        </w:tc>
        <w:tc>
          <w:tcPr>
            <w:tcW w:w="2977" w:type="dxa"/>
          </w:tcPr>
          <w:p w:rsidR="00C93D17" w:rsidRDefault="00C93D17" w:rsidP="00C93D17">
            <w:pPr>
              <w:jc w:val="left"/>
            </w:pPr>
            <w:r>
              <w:rPr>
                <w:rFonts w:hint="eastAsia"/>
              </w:rPr>
              <w:t>待摊费用</w:t>
            </w:r>
          </w:p>
        </w:tc>
        <w:tc>
          <w:tcPr>
            <w:tcW w:w="4785" w:type="dxa"/>
          </w:tcPr>
          <w:p w:rsidR="00C93D17" w:rsidRDefault="00C93D17" w:rsidP="00C93D17">
            <w:pPr>
              <w:jc w:val="right"/>
            </w:pPr>
            <w:r>
              <w:t>-</w:t>
            </w:r>
          </w:p>
        </w:tc>
      </w:tr>
      <w:tr w:rsidR="00C93D17" w:rsidTr="00C93D17">
        <w:tc>
          <w:tcPr>
            <w:tcW w:w="743" w:type="dxa"/>
          </w:tcPr>
          <w:p w:rsidR="00C93D17" w:rsidRDefault="00C93D17" w:rsidP="00C93D17">
            <w:pPr>
              <w:jc w:val="center"/>
            </w:pPr>
            <w:r>
              <w:t>8</w:t>
            </w:r>
          </w:p>
        </w:tc>
        <w:tc>
          <w:tcPr>
            <w:tcW w:w="2977" w:type="dxa"/>
          </w:tcPr>
          <w:p w:rsidR="00C93D17" w:rsidRDefault="00C93D17" w:rsidP="00C93D17">
            <w:pPr>
              <w:jc w:val="left"/>
            </w:pPr>
            <w:r>
              <w:rPr>
                <w:rFonts w:hint="eastAsia"/>
              </w:rPr>
              <w:t>其他</w:t>
            </w:r>
          </w:p>
        </w:tc>
        <w:tc>
          <w:tcPr>
            <w:tcW w:w="4785" w:type="dxa"/>
          </w:tcPr>
          <w:p w:rsidR="00C93D17" w:rsidRDefault="00C93D17" w:rsidP="00C93D17">
            <w:pPr>
              <w:jc w:val="right"/>
            </w:pPr>
            <w:r>
              <w:t>-</w:t>
            </w:r>
          </w:p>
        </w:tc>
      </w:tr>
      <w:tr w:rsidR="00C93D17" w:rsidTr="00C93D17">
        <w:tc>
          <w:tcPr>
            <w:tcW w:w="743" w:type="dxa"/>
          </w:tcPr>
          <w:p w:rsidR="00C93D17" w:rsidRDefault="00C93D17" w:rsidP="00C93D17">
            <w:pPr>
              <w:jc w:val="center"/>
            </w:pPr>
            <w:r>
              <w:t>9</w:t>
            </w:r>
          </w:p>
        </w:tc>
        <w:tc>
          <w:tcPr>
            <w:tcW w:w="2977" w:type="dxa"/>
          </w:tcPr>
          <w:p w:rsidR="00C93D17" w:rsidRDefault="00C93D17" w:rsidP="00C93D17">
            <w:pPr>
              <w:jc w:val="left"/>
            </w:pPr>
            <w:r>
              <w:rPr>
                <w:rFonts w:hint="eastAsia"/>
              </w:rPr>
              <w:t>合计</w:t>
            </w:r>
          </w:p>
        </w:tc>
        <w:tc>
          <w:tcPr>
            <w:tcW w:w="4785" w:type="dxa"/>
          </w:tcPr>
          <w:p w:rsidR="00C93D17" w:rsidRDefault="00C93D17" w:rsidP="00C93D17">
            <w:pPr>
              <w:jc w:val="right"/>
            </w:pPr>
            <w:r>
              <w:t>77,758,482.32</w:t>
            </w:r>
          </w:p>
        </w:tc>
      </w:tr>
    </w:tbl>
    <w:p w:rsidR="00C93D17" w:rsidRDefault="00C93D17" w:rsidP="00C93D17">
      <w:pPr>
        <w:pStyle w:val="-3"/>
        <w:spacing w:before="156" w:after="156"/>
        <w:rPr>
          <w:rFonts w:hint="eastAsia"/>
        </w:rPr>
      </w:pPr>
      <w:r>
        <w:rPr>
          <w:rFonts w:hint="eastAsia"/>
        </w:rPr>
        <w:t>报告期末持有的处于转股期的可转换债券明细</w:t>
      </w:r>
    </w:p>
    <w:p w:rsidR="00C93D17" w:rsidRDefault="00C93D17" w:rsidP="00C93D17">
      <w:pPr>
        <w:pStyle w:val="-"/>
        <w:ind w:firstLine="420"/>
        <w:rPr>
          <w:rFonts w:hint="eastAsia"/>
        </w:rPr>
      </w:pPr>
      <w:r>
        <w:rPr>
          <w:rFonts w:hint="eastAsia"/>
        </w:rPr>
        <w:t>本基金本报告期末未持有处于转股期的可转换债券。</w:t>
      </w:r>
    </w:p>
    <w:p w:rsidR="00C93D17" w:rsidRDefault="00C93D17" w:rsidP="00C93D17">
      <w:pPr>
        <w:pStyle w:val="-3"/>
        <w:spacing w:before="156" w:after="156"/>
        <w:rPr>
          <w:rFonts w:hint="eastAsia"/>
        </w:rPr>
      </w:pPr>
      <w:r>
        <w:rPr>
          <w:rFonts w:hint="eastAsia"/>
        </w:rPr>
        <w:t>报告期末前十名股票中存在流通受限情况的说明</w:t>
      </w:r>
    </w:p>
    <w:p w:rsidR="00C93D17" w:rsidRDefault="00C93D17" w:rsidP="00C93D17">
      <w:pPr>
        <w:pStyle w:val="-"/>
        <w:ind w:firstLine="420"/>
        <w:rPr>
          <w:rFonts w:hint="eastAsia"/>
        </w:rPr>
      </w:pPr>
      <w:r>
        <w:rPr>
          <w:rFonts w:hint="eastAsia"/>
        </w:rPr>
        <w:t>无。</w:t>
      </w:r>
    </w:p>
    <w:p w:rsidR="00C93D17" w:rsidRDefault="00C93D17" w:rsidP="00C93D17">
      <w:pPr>
        <w:pStyle w:val="-1"/>
        <w:ind w:left="281" w:hanging="281"/>
        <w:rPr>
          <w:rFonts w:hint="eastAsia"/>
        </w:rPr>
      </w:pPr>
      <w:r>
        <w:rPr>
          <w:rFonts w:hint="eastAsia"/>
        </w:rPr>
        <w:t>开放式基金份额变动</w:t>
      </w:r>
    </w:p>
    <w:p w:rsidR="00C93D17" w:rsidRDefault="00C93D17" w:rsidP="00C93D1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93D17" w:rsidTr="00C93D17">
        <w:trPr>
          <w:cnfStyle w:val="100000000000" w:firstRow="1" w:lastRow="0" w:firstColumn="0" w:lastColumn="0" w:oddVBand="0" w:evenVBand="0" w:oddHBand="0" w:evenHBand="0" w:firstRowFirstColumn="0" w:firstRowLastColumn="0" w:lastRowFirstColumn="0" w:lastRowLastColumn="0"/>
        </w:trPr>
        <w:tc>
          <w:tcPr>
            <w:tcW w:w="2768" w:type="dxa"/>
          </w:tcPr>
          <w:p w:rsidR="00C93D17" w:rsidRPr="00C93D17" w:rsidRDefault="00C93D17" w:rsidP="00C93D17">
            <w:pPr>
              <w:jc w:val="center"/>
              <w:rPr>
                <w:b/>
              </w:rPr>
            </w:pPr>
            <w:r w:rsidRPr="00C93D17">
              <w:rPr>
                <w:rFonts w:hint="eastAsia"/>
                <w:b/>
              </w:rPr>
              <w:t>项目</w:t>
            </w:r>
          </w:p>
        </w:tc>
        <w:tc>
          <w:tcPr>
            <w:tcW w:w="2769" w:type="dxa"/>
          </w:tcPr>
          <w:p w:rsidR="00C93D17" w:rsidRPr="00C93D17" w:rsidRDefault="00C93D17" w:rsidP="00C93D17">
            <w:pPr>
              <w:jc w:val="center"/>
              <w:rPr>
                <w:b/>
              </w:rPr>
            </w:pPr>
            <w:r w:rsidRPr="00C93D17">
              <w:rPr>
                <w:rFonts w:hint="eastAsia"/>
                <w:b/>
              </w:rPr>
              <w:t>南方交元债券</w:t>
            </w:r>
            <w:r w:rsidRPr="00C93D17">
              <w:rPr>
                <w:rFonts w:hint="eastAsia"/>
                <w:b/>
              </w:rPr>
              <w:t>A</w:t>
            </w:r>
          </w:p>
        </w:tc>
        <w:tc>
          <w:tcPr>
            <w:tcW w:w="2769" w:type="dxa"/>
          </w:tcPr>
          <w:p w:rsidR="00C93D17" w:rsidRPr="00C93D17" w:rsidRDefault="00C93D17" w:rsidP="00C93D17">
            <w:pPr>
              <w:jc w:val="center"/>
              <w:rPr>
                <w:b/>
              </w:rPr>
            </w:pPr>
            <w:r w:rsidRPr="00C93D17">
              <w:rPr>
                <w:rFonts w:hint="eastAsia"/>
                <w:b/>
              </w:rPr>
              <w:t>南方交元债券</w:t>
            </w:r>
            <w:r w:rsidRPr="00C93D17">
              <w:rPr>
                <w:rFonts w:hint="eastAsia"/>
                <w:b/>
              </w:rPr>
              <w:t>C</w:t>
            </w:r>
          </w:p>
        </w:tc>
      </w:tr>
      <w:tr w:rsidR="00C93D17" w:rsidTr="00C93D17">
        <w:tc>
          <w:tcPr>
            <w:tcW w:w="2768" w:type="dxa"/>
          </w:tcPr>
          <w:p w:rsidR="00C93D17" w:rsidRDefault="00C93D17" w:rsidP="00C93D17">
            <w:pPr>
              <w:jc w:val="left"/>
            </w:pPr>
            <w:r>
              <w:rPr>
                <w:rFonts w:hint="eastAsia"/>
              </w:rPr>
              <w:t>报告期期初基金份额总额</w:t>
            </w:r>
          </w:p>
        </w:tc>
        <w:tc>
          <w:tcPr>
            <w:tcW w:w="2769" w:type="dxa"/>
          </w:tcPr>
          <w:p w:rsidR="00C93D17" w:rsidRDefault="00C93D17" w:rsidP="00C93D17">
            <w:pPr>
              <w:jc w:val="right"/>
            </w:pPr>
            <w:r>
              <w:t>833,425,988.28</w:t>
            </w:r>
          </w:p>
        </w:tc>
        <w:tc>
          <w:tcPr>
            <w:tcW w:w="2769" w:type="dxa"/>
          </w:tcPr>
          <w:p w:rsidR="00C93D17" w:rsidRDefault="00C93D17" w:rsidP="00C93D17">
            <w:pPr>
              <w:jc w:val="right"/>
            </w:pPr>
            <w:r>
              <w:t>142,240,468.01</w:t>
            </w:r>
          </w:p>
        </w:tc>
      </w:tr>
      <w:tr w:rsidR="00C93D17" w:rsidTr="00C93D17">
        <w:tc>
          <w:tcPr>
            <w:tcW w:w="2768" w:type="dxa"/>
          </w:tcPr>
          <w:p w:rsidR="00C93D17" w:rsidRDefault="00C93D17" w:rsidP="00C93D17">
            <w:pPr>
              <w:jc w:val="left"/>
            </w:pPr>
            <w:r>
              <w:rPr>
                <w:rFonts w:hint="eastAsia"/>
              </w:rPr>
              <w:t>报告期期间基金总申购份额</w:t>
            </w:r>
          </w:p>
        </w:tc>
        <w:tc>
          <w:tcPr>
            <w:tcW w:w="2769" w:type="dxa"/>
          </w:tcPr>
          <w:p w:rsidR="00C93D17" w:rsidRDefault="00C93D17" w:rsidP="00C93D17">
            <w:pPr>
              <w:jc w:val="right"/>
            </w:pPr>
            <w:r>
              <w:t>56,846,939.04</w:t>
            </w:r>
          </w:p>
        </w:tc>
        <w:tc>
          <w:tcPr>
            <w:tcW w:w="2769" w:type="dxa"/>
          </w:tcPr>
          <w:p w:rsidR="00C93D17" w:rsidRDefault="00C93D17" w:rsidP="00C93D17">
            <w:pPr>
              <w:jc w:val="right"/>
            </w:pPr>
            <w:r>
              <w:t>203,750,130.63</w:t>
            </w:r>
          </w:p>
        </w:tc>
      </w:tr>
      <w:tr w:rsidR="00C93D17" w:rsidTr="00C93D17">
        <w:tc>
          <w:tcPr>
            <w:tcW w:w="2768" w:type="dxa"/>
          </w:tcPr>
          <w:p w:rsidR="00C93D17" w:rsidRDefault="00C93D17" w:rsidP="00C93D17">
            <w:pPr>
              <w:jc w:val="left"/>
            </w:pPr>
            <w:r>
              <w:rPr>
                <w:rFonts w:hint="eastAsia"/>
              </w:rPr>
              <w:t>减：报告期期间基金总赎回份额</w:t>
            </w:r>
          </w:p>
        </w:tc>
        <w:tc>
          <w:tcPr>
            <w:tcW w:w="2769" w:type="dxa"/>
          </w:tcPr>
          <w:p w:rsidR="00C93D17" w:rsidRDefault="00C93D17" w:rsidP="00C93D17">
            <w:pPr>
              <w:jc w:val="right"/>
            </w:pPr>
            <w:r>
              <w:t>355,595,238.39</w:t>
            </w:r>
          </w:p>
        </w:tc>
        <w:tc>
          <w:tcPr>
            <w:tcW w:w="2769" w:type="dxa"/>
          </w:tcPr>
          <w:p w:rsidR="00C93D17" w:rsidRDefault="00C93D17" w:rsidP="00C93D17">
            <w:pPr>
              <w:jc w:val="right"/>
            </w:pPr>
            <w:r>
              <w:t>96,722,084.73</w:t>
            </w:r>
          </w:p>
        </w:tc>
      </w:tr>
      <w:tr w:rsidR="00C93D17" w:rsidTr="00C93D17">
        <w:tc>
          <w:tcPr>
            <w:tcW w:w="2768" w:type="dxa"/>
          </w:tcPr>
          <w:p w:rsidR="00C93D17" w:rsidRDefault="00C93D17" w:rsidP="00C93D17">
            <w:pPr>
              <w:jc w:val="left"/>
            </w:pPr>
            <w:r>
              <w:rPr>
                <w:rFonts w:hint="eastAsia"/>
              </w:rPr>
              <w:t>报告期期间基金拆分变动份额（份额减少以</w:t>
            </w:r>
            <w:r>
              <w:rPr>
                <w:rFonts w:hint="eastAsia"/>
              </w:rPr>
              <w:t>"-"</w:t>
            </w:r>
            <w:r>
              <w:rPr>
                <w:rFonts w:hint="eastAsia"/>
              </w:rPr>
              <w:t>填列）</w:t>
            </w:r>
          </w:p>
        </w:tc>
        <w:tc>
          <w:tcPr>
            <w:tcW w:w="2769" w:type="dxa"/>
          </w:tcPr>
          <w:p w:rsidR="00C93D17" w:rsidRDefault="00C93D17" w:rsidP="00C93D17">
            <w:pPr>
              <w:jc w:val="right"/>
            </w:pPr>
            <w:r>
              <w:t>-</w:t>
            </w:r>
          </w:p>
        </w:tc>
        <w:tc>
          <w:tcPr>
            <w:tcW w:w="2769" w:type="dxa"/>
          </w:tcPr>
          <w:p w:rsidR="00C93D17" w:rsidRDefault="00C93D17" w:rsidP="00C93D17">
            <w:pPr>
              <w:jc w:val="right"/>
            </w:pPr>
            <w:r>
              <w:t>-</w:t>
            </w:r>
          </w:p>
        </w:tc>
      </w:tr>
      <w:tr w:rsidR="00C93D17" w:rsidTr="00C93D17">
        <w:tc>
          <w:tcPr>
            <w:tcW w:w="2768" w:type="dxa"/>
          </w:tcPr>
          <w:p w:rsidR="00C93D17" w:rsidRDefault="00C93D17" w:rsidP="00C93D17">
            <w:pPr>
              <w:jc w:val="left"/>
            </w:pPr>
            <w:r>
              <w:rPr>
                <w:rFonts w:hint="eastAsia"/>
              </w:rPr>
              <w:t>报告期期末基金份额总额</w:t>
            </w:r>
          </w:p>
        </w:tc>
        <w:tc>
          <w:tcPr>
            <w:tcW w:w="2769" w:type="dxa"/>
          </w:tcPr>
          <w:p w:rsidR="00C93D17" w:rsidRDefault="00C93D17" w:rsidP="00C93D17">
            <w:pPr>
              <w:jc w:val="right"/>
            </w:pPr>
            <w:r>
              <w:t>534,677,688.93</w:t>
            </w:r>
          </w:p>
        </w:tc>
        <w:tc>
          <w:tcPr>
            <w:tcW w:w="2769" w:type="dxa"/>
          </w:tcPr>
          <w:p w:rsidR="00C93D17" w:rsidRDefault="00C93D17" w:rsidP="00C93D17">
            <w:pPr>
              <w:jc w:val="right"/>
            </w:pPr>
            <w:r>
              <w:t>249,268,513.91</w:t>
            </w:r>
          </w:p>
        </w:tc>
      </w:tr>
    </w:tbl>
    <w:p w:rsidR="00C93D17" w:rsidRDefault="00C93D17" w:rsidP="00C93D17">
      <w:pPr>
        <w:pStyle w:val="-1"/>
        <w:ind w:left="281" w:hanging="281"/>
        <w:rPr>
          <w:rFonts w:hint="eastAsia"/>
        </w:rPr>
      </w:pPr>
      <w:r>
        <w:rPr>
          <w:rFonts w:hint="eastAsia"/>
        </w:rPr>
        <w:t>基金管理人运用固有资金投资本基金情况</w:t>
      </w:r>
    </w:p>
    <w:p w:rsidR="00C93D17" w:rsidRDefault="00C93D17" w:rsidP="00C93D17">
      <w:pPr>
        <w:pStyle w:val="-2"/>
        <w:spacing w:before="312"/>
        <w:rPr>
          <w:rFonts w:hint="eastAsia"/>
        </w:rPr>
      </w:pPr>
      <w:r>
        <w:rPr>
          <w:rFonts w:hint="eastAsia"/>
        </w:rPr>
        <w:t>基金管理人持有本基金份额变动情况</w:t>
      </w:r>
    </w:p>
    <w:p w:rsidR="00C93D17" w:rsidRDefault="00C93D17" w:rsidP="00C93D1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93D17" w:rsidTr="00C93D17">
        <w:trPr>
          <w:cnfStyle w:val="100000000000" w:firstRow="1" w:lastRow="0" w:firstColumn="0" w:lastColumn="0" w:oddVBand="0" w:evenVBand="0" w:oddHBand="0" w:evenHBand="0" w:firstRowFirstColumn="0" w:firstRowLastColumn="0" w:lastRowFirstColumn="0" w:lastRowLastColumn="0"/>
        </w:trPr>
        <w:tc>
          <w:tcPr>
            <w:tcW w:w="5352" w:type="dxa"/>
          </w:tcPr>
          <w:p w:rsidR="00C93D17" w:rsidRPr="00C93D17" w:rsidRDefault="00C93D17" w:rsidP="00C93D17">
            <w:pPr>
              <w:jc w:val="center"/>
              <w:rPr>
                <w:b/>
              </w:rPr>
            </w:pPr>
            <w:r w:rsidRPr="00C93D17">
              <w:rPr>
                <w:rFonts w:hint="eastAsia"/>
                <w:b/>
              </w:rPr>
              <w:t>项目</w:t>
            </w:r>
          </w:p>
        </w:tc>
        <w:tc>
          <w:tcPr>
            <w:tcW w:w="3153" w:type="dxa"/>
          </w:tcPr>
          <w:p w:rsidR="00C93D17" w:rsidRPr="00C93D17" w:rsidRDefault="00C93D17" w:rsidP="00C93D17">
            <w:pPr>
              <w:jc w:val="center"/>
              <w:rPr>
                <w:b/>
              </w:rPr>
            </w:pPr>
            <w:r w:rsidRPr="00C93D17">
              <w:rPr>
                <w:rFonts w:hint="eastAsia"/>
                <w:b/>
              </w:rPr>
              <w:t>份额</w:t>
            </w:r>
          </w:p>
        </w:tc>
      </w:tr>
      <w:tr w:rsidR="00C93D17" w:rsidTr="00C93D17">
        <w:tc>
          <w:tcPr>
            <w:tcW w:w="5352" w:type="dxa"/>
          </w:tcPr>
          <w:p w:rsidR="00C93D17" w:rsidRDefault="00C93D17" w:rsidP="00C93D17">
            <w:pPr>
              <w:jc w:val="left"/>
            </w:pPr>
            <w:r>
              <w:rPr>
                <w:rFonts w:hint="eastAsia"/>
              </w:rPr>
              <w:t>报告期期初管理人持有的本基金份额</w:t>
            </w:r>
          </w:p>
        </w:tc>
        <w:tc>
          <w:tcPr>
            <w:tcW w:w="3153" w:type="dxa"/>
          </w:tcPr>
          <w:p w:rsidR="00C93D17" w:rsidRDefault="00C93D17" w:rsidP="00C93D17">
            <w:pPr>
              <w:jc w:val="right"/>
            </w:pPr>
            <w:r>
              <w:t>78,165,859.75</w:t>
            </w:r>
          </w:p>
        </w:tc>
      </w:tr>
      <w:tr w:rsidR="00C93D17" w:rsidTr="00C93D17">
        <w:tc>
          <w:tcPr>
            <w:tcW w:w="5352" w:type="dxa"/>
          </w:tcPr>
          <w:p w:rsidR="00C93D17" w:rsidRDefault="00C93D17" w:rsidP="00C93D17">
            <w:pPr>
              <w:jc w:val="left"/>
            </w:pPr>
            <w:r>
              <w:rPr>
                <w:rFonts w:hint="eastAsia"/>
              </w:rPr>
              <w:t>报告期期间买入</w:t>
            </w:r>
            <w:r>
              <w:rPr>
                <w:rFonts w:hint="eastAsia"/>
              </w:rPr>
              <w:t>/</w:t>
            </w:r>
            <w:r>
              <w:rPr>
                <w:rFonts w:hint="eastAsia"/>
              </w:rPr>
              <w:t>申购总份额</w:t>
            </w:r>
          </w:p>
        </w:tc>
        <w:tc>
          <w:tcPr>
            <w:tcW w:w="3153" w:type="dxa"/>
          </w:tcPr>
          <w:p w:rsidR="00C93D17" w:rsidRDefault="00C93D17" w:rsidP="00C93D17">
            <w:pPr>
              <w:jc w:val="right"/>
            </w:pPr>
            <w:r>
              <w:t>-</w:t>
            </w:r>
          </w:p>
        </w:tc>
      </w:tr>
      <w:tr w:rsidR="00C93D17" w:rsidTr="00C93D17">
        <w:tc>
          <w:tcPr>
            <w:tcW w:w="5352" w:type="dxa"/>
          </w:tcPr>
          <w:p w:rsidR="00C93D17" w:rsidRDefault="00C93D17" w:rsidP="00C93D17">
            <w:pPr>
              <w:jc w:val="left"/>
            </w:pPr>
            <w:r>
              <w:rPr>
                <w:rFonts w:hint="eastAsia"/>
              </w:rPr>
              <w:t>报告期期间卖出</w:t>
            </w:r>
            <w:r>
              <w:rPr>
                <w:rFonts w:hint="eastAsia"/>
              </w:rPr>
              <w:t>/</w:t>
            </w:r>
            <w:r>
              <w:rPr>
                <w:rFonts w:hint="eastAsia"/>
              </w:rPr>
              <w:t>赎回总份额</w:t>
            </w:r>
          </w:p>
        </w:tc>
        <w:tc>
          <w:tcPr>
            <w:tcW w:w="3153" w:type="dxa"/>
          </w:tcPr>
          <w:p w:rsidR="00C93D17" w:rsidRDefault="00C93D17" w:rsidP="00C93D17">
            <w:pPr>
              <w:jc w:val="right"/>
            </w:pPr>
            <w:r>
              <w:t>-</w:t>
            </w:r>
          </w:p>
        </w:tc>
      </w:tr>
      <w:tr w:rsidR="00C93D17" w:rsidTr="00C93D17">
        <w:tc>
          <w:tcPr>
            <w:tcW w:w="5352" w:type="dxa"/>
          </w:tcPr>
          <w:p w:rsidR="00C93D17" w:rsidRDefault="00C93D17" w:rsidP="00C93D17">
            <w:pPr>
              <w:jc w:val="left"/>
            </w:pPr>
            <w:r>
              <w:rPr>
                <w:rFonts w:hint="eastAsia"/>
              </w:rPr>
              <w:t>报告期期末管理人持有的本基金份额</w:t>
            </w:r>
          </w:p>
        </w:tc>
        <w:tc>
          <w:tcPr>
            <w:tcW w:w="3153" w:type="dxa"/>
          </w:tcPr>
          <w:p w:rsidR="00C93D17" w:rsidRDefault="00C93D17" w:rsidP="00C93D17">
            <w:pPr>
              <w:jc w:val="right"/>
            </w:pPr>
            <w:r>
              <w:t>78,165,859.75</w:t>
            </w:r>
          </w:p>
        </w:tc>
      </w:tr>
      <w:tr w:rsidR="00C93D17" w:rsidTr="00C93D17">
        <w:tc>
          <w:tcPr>
            <w:tcW w:w="5352" w:type="dxa"/>
          </w:tcPr>
          <w:p w:rsidR="00C93D17" w:rsidRDefault="00C93D17" w:rsidP="00C93D17">
            <w:pPr>
              <w:jc w:val="left"/>
            </w:pPr>
            <w:r>
              <w:rPr>
                <w:rFonts w:hint="eastAsia"/>
              </w:rPr>
              <w:t>报告期期末持有的本基金份额占基金总份额比例（</w:t>
            </w:r>
            <w:r>
              <w:rPr>
                <w:rFonts w:hint="eastAsia"/>
              </w:rPr>
              <w:t>%</w:t>
            </w:r>
            <w:r>
              <w:rPr>
                <w:rFonts w:hint="eastAsia"/>
              </w:rPr>
              <w:t>）</w:t>
            </w:r>
          </w:p>
        </w:tc>
        <w:tc>
          <w:tcPr>
            <w:tcW w:w="3153" w:type="dxa"/>
          </w:tcPr>
          <w:p w:rsidR="00C93D17" w:rsidRDefault="00C93D17" w:rsidP="00C93D17">
            <w:pPr>
              <w:jc w:val="right"/>
            </w:pPr>
            <w:r>
              <w:t>9.97</w:t>
            </w:r>
          </w:p>
        </w:tc>
      </w:tr>
    </w:tbl>
    <w:p w:rsidR="00C93D17" w:rsidRDefault="00C93D17" w:rsidP="00C93D17">
      <w:pPr>
        <w:pStyle w:val="-2"/>
        <w:spacing w:before="312"/>
        <w:rPr>
          <w:rFonts w:hint="eastAsia"/>
        </w:rPr>
      </w:pPr>
      <w:r>
        <w:rPr>
          <w:rFonts w:hint="eastAsia"/>
        </w:rPr>
        <w:t>基金管理人运用固有资金投资本基金交易明细</w:t>
      </w:r>
    </w:p>
    <w:p w:rsidR="00C93D17" w:rsidRDefault="00C93D17" w:rsidP="00C93D17">
      <w:pPr>
        <w:pStyle w:val="-"/>
        <w:ind w:firstLine="420"/>
        <w:rPr>
          <w:rFonts w:hint="eastAsia"/>
        </w:rPr>
      </w:pPr>
      <w:r>
        <w:rPr>
          <w:rFonts w:hint="eastAsia"/>
        </w:rPr>
        <w:lastRenderedPageBreak/>
        <w:t>本报告期内，基金管理人不存在申购、赎回或买卖本基金的情况。</w:t>
      </w:r>
    </w:p>
    <w:p w:rsidR="00C93D17" w:rsidRDefault="00C93D17" w:rsidP="00C93D17">
      <w:pPr>
        <w:pStyle w:val="-1"/>
        <w:ind w:left="281" w:hanging="281"/>
        <w:rPr>
          <w:rFonts w:hint="eastAsia"/>
        </w:rPr>
      </w:pPr>
      <w:r>
        <w:rPr>
          <w:rFonts w:hint="eastAsia"/>
        </w:rPr>
        <w:t>影响投资者决策的其他重要信息</w:t>
      </w:r>
    </w:p>
    <w:p w:rsidR="00C93D17" w:rsidRDefault="00C93D17" w:rsidP="00C93D1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93D17" w:rsidTr="00C93D17">
        <w:tc>
          <w:tcPr>
            <w:tcW w:w="1021" w:type="dxa"/>
            <w:vMerge w:val="restart"/>
          </w:tcPr>
          <w:p w:rsidR="00C93D17" w:rsidRDefault="00C93D17" w:rsidP="00C93D17">
            <w:pPr>
              <w:jc w:val="left"/>
            </w:pPr>
            <w:r>
              <w:rPr>
                <w:rFonts w:hint="eastAsia"/>
              </w:rPr>
              <w:t>投资者类别</w:t>
            </w:r>
          </w:p>
        </w:tc>
        <w:tc>
          <w:tcPr>
            <w:tcW w:w="7484" w:type="dxa"/>
            <w:gridSpan w:val="5"/>
          </w:tcPr>
          <w:p w:rsidR="00C93D17" w:rsidRDefault="00C93D17" w:rsidP="00C93D17">
            <w:pPr>
              <w:jc w:val="left"/>
            </w:pPr>
            <w:r>
              <w:rPr>
                <w:rFonts w:hint="eastAsia"/>
              </w:rPr>
              <w:t>报告期内持有基金份额变化情况</w:t>
            </w:r>
          </w:p>
        </w:tc>
        <w:tc>
          <w:tcPr>
            <w:tcW w:w="2778" w:type="dxa"/>
            <w:gridSpan w:val="2"/>
          </w:tcPr>
          <w:p w:rsidR="00C93D17" w:rsidRDefault="00C93D17" w:rsidP="00C93D17">
            <w:pPr>
              <w:jc w:val="left"/>
            </w:pPr>
            <w:r>
              <w:rPr>
                <w:rFonts w:hint="eastAsia"/>
              </w:rPr>
              <w:t>报告期末持有基金情况</w:t>
            </w:r>
          </w:p>
        </w:tc>
      </w:tr>
      <w:tr w:rsidR="00C93D17" w:rsidTr="00C93D17">
        <w:tc>
          <w:tcPr>
            <w:tcW w:w="1021" w:type="dxa"/>
            <w:vMerge/>
          </w:tcPr>
          <w:p w:rsidR="00C93D17" w:rsidRDefault="00C93D17" w:rsidP="00C93D17">
            <w:pPr>
              <w:jc w:val="left"/>
            </w:pPr>
          </w:p>
        </w:tc>
        <w:tc>
          <w:tcPr>
            <w:tcW w:w="680" w:type="dxa"/>
          </w:tcPr>
          <w:p w:rsidR="00C93D17" w:rsidRDefault="00C93D17" w:rsidP="00C93D17">
            <w:pPr>
              <w:jc w:val="left"/>
            </w:pPr>
            <w:r>
              <w:rPr>
                <w:rFonts w:hint="eastAsia"/>
              </w:rPr>
              <w:t>序号</w:t>
            </w:r>
          </w:p>
        </w:tc>
        <w:tc>
          <w:tcPr>
            <w:tcW w:w="1191" w:type="dxa"/>
          </w:tcPr>
          <w:p w:rsidR="00C93D17" w:rsidRDefault="00C93D17" w:rsidP="00C93D17">
            <w:pPr>
              <w:jc w:val="left"/>
            </w:pPr>
            <w:r>
              <w:rPr>
                <w:rFonts w:hint="eastAsia"/>
              </w:rPr>
              <w:t>持有基金份额比例达到或者超过</w:t>
            </w:r>
            <w:r>
              <w:rPr>
                <w:rFonts w:hint="eastAsia"/>
              </w:rPr>
              <w:t>20%</w:t>
            </w:r>
            <w:r>
              <w:rPr>
                <w:rFonts w:hint="eastAsia"/>
              </w:rPr>
              <w:t>的时间区间</w:t>
            </w:r>
          </w:p>
        </w:tc>
        <w:tc>
          <w:tcPr>
            <w:tcW w:w="1871" w:type="dxa"/>
          </w:tcPr>
          <w:p w:rsidR="00C93D17" w:rsidRDefault="00C93D17" w:rsidP="00C93D17">
            <w:pPr>
              <w:jc w:val="left"/>
            </w:pPr>
            <w:r>
              <w:rPr>
                <w:rFonts w:hint="eastAsia"/>
              </w:rPr>
              <w:t>期初份额</w:t>
            </w:r>
          </w:p>
        </w:tc>
        <w:tc>
          <w:tcPr>
            <w:tcW w:w="1871" w:type="dxa"/>
          </w:tcPr>
          <w:p w:rsidR="00C93D17" w:rsidRDefault="00C93D17" w:rsidP="00C93D17">
            <w:pPr>
              <w:jc w:val="left"/>
            </w:pPr>
            <w:r>
              <w:rPr>
                <w:rFonts w:hint="eastAsia"/>
              </w:rPr>
              <w:t>申购份额</w:t>
            </w:r>
          </w:p>
        </w:tc>
        <w:tc>
          <w:tcPr>
            <w:tcW w:w="1871" w:type="dxa"/>
          </w:tcPr>
          <w:p w:rsidR="00C93D17" w:rsidRDefault="00C93D17" w:rsidP="00C93D17">
            <w:pPr>
              <w:jc w:val="left"/>
            </w:pPr>
            <w:r>
              <w:rPr>
                <w:rFonts w:hint="eastAsia"/>
              </w:rPr>
              <w:t>赎回份额</w:t>
            </w:r>
          </w:p>
        </w:tc>
        <w:tc>
          <w:tcPr>
            <w:tcW w:w="1871" w:type="dxa"/>
          </w:tcPr>
          <w:p w:rsidR="00C93D17" w:rsidRDefault="00C93D17" w:rsidP="00C93D17">
            <w:pPr>
              <w:jc w:val="left"/>
            </w:pPr>
            <w:r>
              <w:rPr>
                <w:rFonts w:hint="eastAsia"/>
              </w:rPr>
              <w:t>持有份额</w:t>
            </w:r>
          </w:p>
        </w:tc>
        <w:tc>
          <w:tcPr>
            <w:tcW w:w="907" w:type="dxa"/>
          </w:tcPr>
          <w:p w:rsidR="00C93D17" w:rsidRDefault="00C93D17" w:rsidP="00C93D17">
            <w:pPr>
              <w:jc w:val="left"/>
            </w:pPr>
            <w:r>
              <w:rPr>
                <w:rFonts w:hint="eastAsia"/>
              </w:rPr>
              <w:t>份额占比</w:t>
            </w:r>
          </w:p>
        </w:tc>
      </w:tr>
      <w:tr w:rsidR="00C93D17" w:rsidTr="00C93D17">
        <w:tc>
          <w:tcPr>
            <w:tcW w:w="1021" w:type="dxa"/>
          </w:tcPr>
          <w:p w:rsidR="00C93D17" w:rsidRDefault="00C93D17" w:rsidP="00C93D17">
            <w:pPr>
              <w:jc w:val="left"/>
            </w:pPr>
            <w:r>
              <w:rPr>
                <w:rFonts w:hint="eastAsia"/>
              </w:rPr>
              <w:t>机构</w:t>
            </w:r>
          </w:p>
        </w:tc>
        <w:tc>
          <w:tcPr>
            <w:tcW w:w="680" w:type="dxa"/>
          </w:tcPr>
          <w:p w:rsidR="00C93D17" w:rsidRDefault="00C93D17" w:rsidP="00C93D17">
            <w:pPr>
              <w:jc w:val="right"/>
            </w:pPr>
            <w:r>
              <w:t>1</w:t>
            </w:r>
          </w:p>
        </w:tc>
        <w:tc>
          <w:tcPr>
            <w:tcW w:w="1191" w:type="dxa"/>
          </w:tcPr>
          <w:p w:rsidR="00C93D17" w:rsidRDefault="00C93D17" w:rsidP="00C93D17">
            <w:pPr>
              <w:jc w:val="left"/>
            </w:pPr>
            <w:r>
              <w:t>20260101-20260331</w:t>
            </w:r>
          </w:p>
        </w:tc>
        <w:tc>
          <w:tcPr>
            <w:tcW w:w="1871" w:type="dxa"/>
          </w:tcPr>
          <w:p w:rsidR="00C93D17" w:rsidRDefault="00C93D17" w:rsidP="00C93D17">
            <w:pPr>
              <w:jc w:val="right"/>
            </w:pPr>
            <w:r>
              <w:t>523,904,927.20</w:t>
            </w:r>
          </w:p>
        </w:tc>
        <w:tc>
          <w:tcPr>
            <w:tcW w:w="1871" w:type="dxa"/>
          </w:tcPr>
          <w:p w:rsidR="00C93D17" w:rsidRDefault="00C93D17" w:rsidP="00C93D17">
            <w:pPr>
              <w:jc w:val="right"/>
            </w:pPr>
            <w:r>
              <w:t>113,178,852.72</w:t>
            </w:r>
          </w:p>
        </w:tc>
        <w:tc>
          <w:tcPr>
            <w:tcW w:w="1871" w:type="dxa"/>
          </w:tcPr>
          <w:p w:rsidR="00C93D17" w:rsidRDefault="00C93D17" w:rsidP="00C93D17">
            <w:pPr>
              <w:jc w:val="right"/>
            </w:pPr>
            <w:r>
              <w:t>216,567,593.15</w:t>
            </w:r>
          </w:p>
        </w:tc>
        <w:tc>
          <w:tcPr>
            <w:tcW w:w="1871" w:type="dxa"/>
          </w:tcPr>
          <w:p w:rsidR="00C93D17" w:rsidRDefault="00C93D17" w:rsidP="00C93D17">
            <w:pPr>
              <w:jc w:val="right"/>
            </w:pPr>
            <w:r>
              <w:t>420,516,186.77</w:t>
            </w:r>
          </w:p>
        </w:tc>
        <w:tc>
          <w:tcPr>
            <w:tcW w:w="907" w:type="dxa"/>
          </w:tcPr>
          <w:p w:rsidR="00C93D17" w:rsidRDefault="00C93D17" w:rsidP="00C93D17">
            <w:pPr>
              <w:jc w:val="right"/>
            </w:pPr>
            <w:r>
              <w:t>53.64%</w:t>
            </w:r>
          </w:p>
        </w:tc>
      </w:tr>
      <w:tr w:rsidR="00C93D17" w:rsidTr="00C93D17">
        <w:tc>
          <w:tcPr>
            <w:tcW w:w="11283" w:type="dxa"/>
            <w:gridSpan w:val="8"/>
          </w:tcPr>
          <w:p w:rsidR="00C93D17" w:rsidRDefault="00C93D17" w:rsidP="00C93D17">
            <w:pPr>
              <w:jc w:val="left"/>
            </w:pPr>
            <w:r>
              <w:rPr>
                <w:rFonts w:hint="eastAsia"/>
              </w:rPr>
              <w:t>产品特有风险</w:t>
            </w:r>
          </w:p>
        </w:tc>
      </w:tr>
      <w:tr w:rsidR="00C93D17" w:rsidTr="00C93D17">
        <w:tc>
          <w:tcPr>
            <w:tcW w:w="11283" w:type="dxa"/>
            <w:gridSpan w:val="8"/>
          </w:tcPr>
          <w:p w:rsidR="00C93D17" w:rsidRDefault="00C93D17" w:rsidP="00C93D1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93D17" w:rsidRDefault="00C93D17" w:rsidP="00C93D17">
      <w:pPr>
        <w:pStyle w:val="-2"/>
        <w:spacing w:before="312"/>
        <w:rPr>
          <w:rFonts w:hint="eastAsia"/>
        </w:rPr>
      </w:pPr>
      <w:r>
        <w:rPr>
          <w:rFonts w:hint="eastAsia"/>
        </w:rPr>
        <w:t>影响投资者决策的其他重要信息</w:t>
      </w:r>
    </w:p>
    <w:p w:rsidR="00C93D17" w:rsidRDefault="00C93D17" w:rsidP="00C93D17">
      <w:pPr>
        <w:pStyle w:val="-"/>
        <w:ind w:firstLine="420"/>
        <w:rPr>
          <w:rFonts w:hint="eastAsia"/>
        </w:rPr>
      </w:pPr>
      <w:r>
        <w:rPr>
          <w:rFonts w:hint="eastAsia"/>
        </w:rPr>
        <w:t>无。</w:t>
      </w:r>
    </w:p>
    <w:p w:rsidR="00C93D17" w:rsidRDefault="00C93D17" w:rsidP="00C93D17">
      <w:pPr>
        <w:pStyle w:val="-1"/>
        <w:ind w:left="281" w:hanging="281"/>
        <w:rPr>
          <w:rFonts w:hint="eastAsia"/>
        </w:rPr>
      </w:pPr>
      <w:r>
        <w:rPr>
          <w:rFonts w:hint="eastAsia"/>
        </w:rPr>
        <w:t>备查文件目录</w:t>
      </w:r>
    </w:p>
    <w:p w:rsidR="00C93D17" w:rsidRDefault="00C93D17" w:rsidP="00C93D17">
      <w:pPr>
        <w:pStyle w:val="-2"/>
        <w:spacing w:before="312"/>
        <w:rPr>
          <w:rFonts w:hint="eastAsia"/>
        </w:rPr>
      </w:pPr>
      <w:r>
        <w:rPr>
          <w:rFonts w:hint="eastAsia"/>
        </w:rPr>
        <w:t>备查文件目录</w:t>
      </w:r>
    </w:p>
    <w:p w:rsidR="00C93D17" w:rsidRDefault="00C93D17" w:rsidP="00C93D17">
      <w:pPr>
        <w:pStyle w:val="-"/>
        <w:ind w:firstLine="420"/>
        <w:rPr>
          <w:rFonts w:hint="eastAsia"/>
        </w:rPr>
      </w:pPr>
      <w:r>
        <w:rPr>
          <w:rFonts w:hint="eastAsia"/>
        </w:rPr>
        <w:t>1、《南方交元债券型证券投资基金基金合同》；</w:t>
      </w:r>
    </w:p>
    <w:p w:rsidR="00C93D17" w:rsidRDefault="00C93D17" w:rsidP="00C93D17">
      <w:pPr>
        <w:pStyle w:val="-"/>
        <w:ind w:firstLine="420"/>
        <w:rPr>
          <w:rFonts w:hint="eastAsia"/>
        </w:rPr>
      </w:pPr>
      <w:r>
        <w:rPr>
          <w:rFonts w:hint="eastAsia"/>
        </w:rPr>
        <w:t>2、《南方交元债券型证券投资基金托管协议》；</w:t>
      </w:r>
    </w:p>
    <w:p w:rsidR="00C93D17" w:rsidRDefault="00C93D17" w:rsidP="00C93D17">
      <w:pPr>
        <w:pStyle w:val="-"/>
        <w:ind w:firstLine="420"/>
        <w:rPr>
          <w:rFonts w:hint="eastAsia"/>
        </w:rPr>
      </w:pPr>
      <w:r>
        <w:rPr>
          <w:rFonts w:hint="eastAsia"/>
        </w:rPr>
        <w:t>3、南方交元债券型证券投资基金2026年1季度报告原文。</w:t>
      </w:r>
    </w:p>
    <w:p w:rsidR="00C93D17" w:rsidRDefault="00C93D17" w:rsidP="00C93D17">
      <w:pPr>
        <w:pStyle w:val="-2"/>
        <w:spacing w:before="312"/>
        <w:rPr>
          <w:rFonts w:hint="eastAsia"/>
        </w:rPr>
      </w:pPr>
      <w:r>
        <w:rPr>
          <w:rFonts w:hint="eastAsia"/>
        </w:rPr>
        <w:t>存放地点</w:t>
      </w:r>
    </w:p>
    <w:p w:rsidR="00C93D17" w:rsidRDefault="00C93D17" w:rsidP="00C93D17">
      <w:pPr>
        <w:pStyle w:val="-"/>
        <w:ind w:firstLine="420"/>
        <w:rPr>
          <w:rFonts w:hint="eastAsia"/>
        </w:rPr>
      </w:pPr>
      <w:r>
        <w:rPr>
          <w:rFonts w:hint="eastAsia"/>
        </w:rPr>
        <w:t>深圳市福田区莲花街道益田路5999号基金大厦32-42楼。</w:t>
      </w:r>
    </w:p>
    <w:p w:rsidR="00C93D17" w:rsidRDefault="00C93D17" w:rsidP="00C93D17">
      <w:pPr>
        <w:pStyle w:val="-2"/>
        <w:spacing w:before="312"/>
        <w:rPr>
          <w:rFonts w:hint="eastAsia"/>
        </w:rPr>
      </w:pPr>
      <w:r>
        <w:rPr>
          <w:rFonts w:hint="eastAsia"/>
        </w:rPr>
        <w:t>查阅方式</w:t>
      </w:r>
    </w:p>
    <w:p w:rsidR="00C93D17" w:rsidRDefault="00C93D17" w:rsidP="00C93D17">
      <w:pPr>
        <w:pStyle w:val="-"/>
        <w:ind w:firstLine="420"/>
        <w:rPr>
          <w:rFonts w:hint="eastAsia"/>
        </w:rPr>
      </w:pPr>
      <w:r>
        <w:rPr>
          <w:rFonts w:hint="eastAsia"/>
        </w:rPr>
        <w:t>网站：http://www.nffund.com</w:t>
      </w:r>
    </w:p>
    <w:p w:rsidR="003C7DC3" w:rsidRDefault="00C93D17" w:rsidP="00C93D1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D17" w:rsidRDefault="00C93D17" w:rsidP="00D17C56">
      <w:r>
        <w:separator/>
      </w:r>
    </w:p>
  </w:endnote>
  <w:endnote w:type="continuationSeparator" w:id="0">
    <w:p w:rsidR="00C93D17" w:rsidRDefault="00C93D1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17" w:rsidRDefault="00C93D1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93D17" w:rsidRPr="00C93D1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93D1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93D1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17" w:rsidRDefault="00C93D1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D17" w:rsidRDefault="00C93D17" w:rsidP="00D17C56">
      <w:r>
        <w:separator/>
      </w:r>
    </w:p>
  </w:footnote>
  <w:footnote w:type="continuationSeparator" w:id="0">
    <w:p w:rsidR="00C93D17" w:rsidRDefault="00C93D1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17" w:rsidRDefault="00C93D1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93D17" w:rsidP="00AE3F5B">
    <w:pPr>
      <w:pStyle w:val="a7"/>
      <w:pBdr>
        <w:bottom w:val="single" w:sz="4" w:space="1" w:color="auto"/>
      </w:pBdr>
      <w:jc w:val="right"/>
    </w:pPr>
    <w:r>
      <w:rPr>
        <w:rFonts w:hint="eastAsia"/>
      </w:rPr>
      <w:t>南方交元债券型证券投资基金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3D17"/>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4545A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6053C-45CA-4689-A369-6D4AC4D3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1273</Words>
  <Characters>7261</Characters>
  <Application>Microsoft Office Word</Application>
  <DocSecurity>0</DocSecurity>
  <Lines>60</Lines>
  <Paragraphs>17</Paragraphs>
  <ScaleCrop>false</ScaleCrop>
  <Company>MC SYSTEM</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