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FF38EF">
        <w:rPr>
          <w:rFonts w:ascii="宋体" w:hAnsi="宋体" w:hint="eastAsia"/>
          <w:b/>
          <w:bCs/>
          <w:sz w:val="48"/>
          <w:szCs w:val="30"/>
        </w:rPr>
        <w:t>南方兴利半年定期开放债券型发起式证券投资基金</w:t>
      </w:r>
      <w:r w:rsidR="00FF38EF">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FF38EF"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FF38EF">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FF38EF">
        <w:rPr>
          <w:rFonts w:ascii="宋体" w:hAnsi="宋体" w:hint="eastAsia"/>
          <w:b/>
          <w:bCs/>
          <w:sz w:val="28"/>
          <w:szCs w:val="30"/>
        </w:rPr>
        <w:t>兴业银行股份有限公司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FF38EF">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FF38EF" w:rsidRDefault="00FF38EF" w:rsidP="00FF38EF">
      <w:pPr>
        <w:pStyle w:val="-1"/>
        <w:ind w:left="281" w:hanging="281"/>
        <w:rPr>
          <w:rFonts w:hint="eastAsia"/>
        </w:rPr>
      </w:pPr>
      <w:r>
        <w:rPr>
          <w:rFonts w:hint="eastAsia"/>
        </w:rPr>
        <w:lastRenderedPageBreak/>
        <w:t>重要提示</w:t>
      </w:r>
    </w:p>
    <w:p w:rsidR="00FF38EF" w:rsidRDefault="00FF38EF" w:rsidP="00FF38EF">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FF38EF" w:rsidRDefault="00FF38EF" w:rsidP="00FF38EF">
      <w:pPr>
        <w:pStyle w:val="-"/>
        <w:ind w:firstLine="420"/>
        <w:rPr>
          <w:rFonts w:hint="eastAsia"/>
        </w:rPr>
      </w:pPr>
      <w:r>
        <w:rPr>
          <w:rFonts w:hint="eastAsia"/>
        </w:rPr>
        <w:t>基金托管人兴业银行股份有限公司根据本基金合同规定，于2026年4月20日复核了本报告中的财务指标、净值表现和投资组合报告等内容，保证复核内容不存在虚假记载、误导性陈述或者重大遗漏。</w:t>
      </w:r>
    </w:p>
    <w:p w:rsidR="00FF38EF" w:rsidRDefault="00FF38EF" w:rsidP="00FF38EF">
      <w:pPr>
        <w:pStyle w:val="-"/>
        <w:ind w:firstLine="420"/>
        <w:rPr>
          <w:rFonts w:hint="eastAsia"/>
        </w:rPr>
      </w:pPr>
      <w:r>
        <w:rPr>
          <w:rFonts w:hint="eastAsia"/>
        </w:rPr>
        <w:t>基金管理人承诺以诚实信用、勤勉尽责的原则管理和运用基金资产，但不保证基金一定盈利。</w:t>
      </w:r>
    </w:p>
    <w:p w:rsidR="00FF38EF" w:rsidRDefault="00FF38EF" w:rsidP="00FF38EF">
      <w:pPr>
        <w:pStyle w:val="-"/>
        <w:ind w:firstLine="420"/>
        <w:rPr>
          <w:rFonts w:hint="eastAsia"/>
        </w:rPr>
      </w:pPr>
      <w:r>
        <w:rPr>
          <w:rFonts w:hint="eastAsia"/>
        </w:rPr>
        <w:t>基金的过往业绩并不代表其未来表现。投资有风险，投资者在作出投资决策前应仔细阅读本基金的招募说明书。</w:t>
      </w:r>
    </w:p>
    <w:p w:rsidR="00FF38EF" w:rsidRDefault="00FF38EF" w:rsidP="00FF38EF">
      <w:pPr>
        <w:pStyle w:val="-"/>
        <w:ind w:firstLine="420"/>
        <w:rPr>
          <w:rFonts w:hint="eastAsia"/>
        </w:rPr>
      </w:pPr>
      <w:r>
        <w:rPr>
          <w:rFonts w:hint="eastAsia"/>
        </w:rPr>
        <w:t>本报告中财务资料未经审计。</w:t>
      </w:r>
    </w:p>
    <w:p w:rsidR="00FF38EF" w:rsidRDefault="00FF38EF" w:rsidP="00FF38EF">
      <w:pPr>
        <w:pStyle w:val="-"/>
        <w:ind w:firstLine="420"/>
        <w:rPr>
          <w:rFonts w:hint="eastAsia"/>
        </w:rPr>
      </w:pPr>
      <w:r>
        <w:rPr>
          <w:rFonts w:hint="eastAsia"/>
        </w:rPr>
        <w:t>本报告期自2026年1月1日起至3月31日止。</w:t>
      </w:r>
    </w:p>
    <w:p w:rsidR="00FF38EF" w:rsidRDefault="00FF38EF" w:rsidP="00FF38EF">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FF38EF" w:rsidTr="002F480C">
        <w:tc>
          <w:tcPr>
            <w:tcW w:w="2768" w:type="dxa"/>
          </w:tcPr>
          <w:p w:rsidR="00FF38EF" w:rsidRDefault="00FF38EF" w:rsidP="00FF38EF">
            <w:pPr>
              <w:jc w:val="left"/>
            </w:pPr>
            <w:r>
              <w:rPr>
                <w:rFonts w:hint="eastAsia"/>
              </w:rPr>
              <w:t>基金简称</w:t>
            </w:r>
          </w:p>
        </w:tc>
        <w:tc>
          <w:tcPr>
            <w:tcW w:w="5538" w:type="dxa"/>
            <w:gridSpan w:val="2"/>
          </w:tcPr>
          <w:p w:rsidR="00FF38EF" w:rsidRDefault="00FF38EF" w:rsidP="00FF38EF">
            <w:pPr>
              <w:jc w:val="left"/>
            </w:pPr>
            <w:r>
              <w:rPr>
                <w:rFonts w:hint="eastAsia"/>
              </w:rPr>
              <w:t>南方兴利半年定开债券发起</w:t>
            </w:r>
          </w:p>
        </w:tc>
      </w:tr>
      <w:tr w:rsidR="00FF38EF" w:rsidTr="007A4FFE">
        <w:tc>
          <w:tcPr>
            <w:tcW w:w="2768" w:type="dxa"/>
          </w:tcPr>
          <w:p w:rsidR="00FF38EF" w:rsidRDefault="00FF38EF" w:rsidP="00FF38EF">
            <w:pPr>
              <w:jc w:val="left"/>
            </w:pPr>
            <w:r>
              <w:rPr>
                <w:rFonts w:hint="eastAsia"/>
              </w:rPr>
              <w:t>基金主代码</w:t>
            </w:r>
          </w:p>
        </w:tc>
        <w:tc>
          <w:tcPr>
            <w:tcW w:w="5538" w:type="dxa"/>
            <w:gridSpan w:val="2"/>
          </w:tcPr>
          <w:p w:rsidR="00FF38EF" w:rsidRDefault="00FF38EF" w:rsidP="00FF38EF">
            <w:pPr>
              <w:jc w:val="left"/>
            </w:pPr>
            <w:r>
              <w:t>005024</w:t>
            </w:r>
          </w:p>
        </w:tc>
      </w:tr>
      <w:tr w:rsidR="00FF38EF" w:rsidTr="005B4CD0">
        <w:tc>
          <w:tcPr>
            <w:tcW w:w="2768" w:type="dxa"/>
          </w:tcPr>
          <w:p w:rsidR="00FF38EF" w:rsidRDefault="00FF38EF" w:rsidP="00FF38EF">
            <w:pPr>
              <w:jc w:val="left"/>
            </w:pPr>
            <w:r>
              <w:rPr>
                <w:rFonts w:hint="eastAsia"/>
              </w:rPr>
              <w:t>交易代码</w:t>
            </w:r>
          </w:p>
        </w:tc>
        <w:tc>
          <w:tcPr>
            <w:tcW w:w="5538" w:type="dxa"/>
            <w:gridSpan w:val="2"/>
          </w:tcPr>
          <w:p w:rsidR="00FF38EF" w:rsidRDefault="00FF38EF" w:rsidP="00FF38EF">
            <w:pPr>
              <w:jc w:val="left"/>
            </w:pPr>
            <w:r>
              <w:t>005024</w:t>
            </w:r>
          </w:p>
        </w:tc>
      </w:tr>
      <w:tr w:rsidR="00FF38EF" w:rsidTr="00CA36AB">
        <w:tc>
          <w:tcPr>
            <w:tcW w:w="2768" w:type="dxa"/>
          </w:tcPr>
          <w:p w:rsidR="00FF38EF" w:rsidRDefault="00FF38EF" w:rsidP="00FF38EF">
            <w:pPr>
              <w:jc w:val="left"/>
            </w:pPr>
            <w:r>
              <w:rPr>
                <w:rFonts w:hint="eastAsia"/>
              </w:rPr>
              <w:t>基金运作方式</w:t>
            </w:r>
          </w:p>
        </w:tc>
        <w:tc>
          <w:tcPr>
            <w:tcW w:w="5538" w:type="dxa"/>
            <w:gridSpan w:val="2"/>
          </w:tcPr>
          <w:p w:rsidR="00FF38EF" w:rsidRDefault="00FF38EF" w:rsidP="00FF38EF">
            <w:pPr>
              <w:jc w:val="left"/>
            </w:pPr>
            <w:r>
              <w:rPr>
                <w:rFonts w:hint="eastAsia"/>
              </w:rPr>
              <w:t>契约型开放式</w:t>
            </w:r>
          </w:p>
        </w:tc>
      </w:tr>
      <w:tr w:rsidR="00FF38EF" w:rsidTr="0005679B">
        <w:tc>
          <w:tcPr>
            <w:tcW w:w="2768" w:type="dxa"/>
          </w:tcPr>
          <w:p w:rsidR="00FF38EF" w:rsidRDefault="00FF38EF" w:rsidP="00FF38EF">
            <w:pPr>
              <w:jc w:val="left"/>
            </w:pPr>
            <w:r>
              <w:rPr>
                <w:rFonts w:hint="eastAsia"/>
              </w:rPr>
              <w:t>基金合同生效日</w:t>
            </w:r>
          </w:p>
        </w:tc>
        <w:tc>
          <w:tcPr>
            <w:tcW w:w="5538" w:type="dxa"/>
            <w:gridSpan w:val="2"/>
          </w:tcPr>
          <w:p w:rsidR="00FF38EF" w:rsidRDefault="00FF38EF" w:rsidP="00FF38EF">
            <w:pPr>
              <w:jc w:val="left"/>
            </w:pPr>
            <w:r>
              <w:rPr>
                <w:rFonts w:hint="eastAsia"/>
              </w:rPr>
              <w:t>2017</w:t>
            </w:r>
            <w:r>
              <w:rPr>
                <w:rFonts w:hint="eastAsia"/>
              </w:rPr>
              <w:t>年</w:t>
            </w:r>
            <w:r>
              <w:rPr>
                <w:rFonts w:hint="eastAsia"/>
              </w:rPr>
              <w:t>9</w:t>
            </w:r>
            <w:r>
              <w:rPr>
                <w:rFonts w:hint="eastAsia"/>
              </w:rPr>
              <w:t>月</w:t>
            </w:r>
            <w:r>
              <w:rPr>
                <w:rFonts w:hint="eastAsia"/>
              </w:rPr>
              <w:t>12</w:t>
            </w:r>
            <w:r>
              <w:rPr>
                <w:rFonts w:hint="eastAsia"/>
              </w:rPr>
              <w:t>日</w:t>
            </w:r>
          </w:p>
        </w:tc>
      </w:tr>
      <w:tr w:rsidR="00FF38EF" w:rsidTr="009C455E">
        <w:tc>
          <w:tcPr>
            <w:tcW w:w="2768" w:type="dxa"/>
          </w:tcPr>
          <w:p w:rsidR="00FF38EF" w:rsidRDefault="00FF38EF" w:rsidP="00FF38EF">
            <w:pPr>
              <w:jc w:val="left"/>
            </w:pPr>
            <w:r>
              <w:rPr>
                <w:rFonts w:hint="eastAsia"/>
              </w:rPr>
              <w:t>报告期末基金份额总额</w:t>
            </w:r>
          </w:p>
        </w:tc>
        <w:tc>
          <w:tcPr>
            <w:tcW w:w="5538" w:type="dxa"/>
            <w:gridSpan w:val="2"/>
          </w:tcPr>
          <w:p w:rsidR="00FF38EF" w:rsidRDefault="00FF38EF" w:rsidP="00FF38EF">
            <w:pPr>
              <w:jc w:val="left"/>
            </w:pPr>
            <w:r>
              <w:rPr>
                <w:rFonts w:hint="eastAsia"/>
              </w:rPr>
              <w:t>117,665,995.07</w:t>
            </w:r>
            <w:r>
              <w:rPr>
                <w:rFonts w:hint="eastAsia"/>
              </w:rPr>
              <w:t>份</w:t>
            </w:r>
          </w:p>
        </w:tc>
      </w:tr>
      <w:tr w:rsidR="00FF38EF" w:rsidTr="00E57C47">
        <w:tc>
          <w:tcPr>
            <w:tcW w:w="2768" w:type="dxa"/>
          </w:tcPr>
          <w:p w:rsidR="00FF38EF" w:rsidRDefault="00FF38EF" w:rsidP="00FF38EF">
            <w:pPr>
              <w:jc w:val="left"/>
            </w:pPr>
            <w:r>
              <w:rPr>
                <w:rFonts w:hint="eastAsia"/>
              </w:rPr>
              <w:t>投资目标</w:t>
            </w:r>
          </w:p>
        </w:tc>
        <w:tc>
          <w:tcPr>
            <w:tcW w:w="5538" w:type="dxa"/>
            <w:gridSpan w:val="2"/>
          </w:tcPr>
          <w:p w:rsidR="00FF38EF" w:rsidRDefault="00FF38EF" w:rsidP="00FF38EF">
            <w:pPr>
              <w:jc w:val="left"/>
            </w:pPr>
            <w:r>
              <w:rPr>
                <w:rFonts w:hint="eastAsia"/>
              </w:rPr>
              <w:t>本基金在严格控制风险的前提下，力争获得长期稳定的投资收益。</w:t>
            </w:r>
          </w:p>
        </w:tc>
      </w:tr>
      <w:tr w:rsidR="00FF38EF" w:rsidTr="007D0F88">
        <w:tc>
          <w:tcPr>
            <w:tcW w:w="2768" w:type="dxa"/>
          </w:tcPr>
          <w:p w:rsidR="00FF38EF" w:rsidRDefault="00FF38EF" w:rsidP="00FF38EF">
            <w:pPr>
              <w:jc w:val="left"/>
            </w:pPr>
            <w:r>
              <w:rPr>
                <w:rFonts w:hint="eastAsia"/>
              </w:rPr>
              <w:t>投资策略</w:t>
            </w:r>
          </w:p>
        </w:tc>
        <w:tc>
          <w:tcPr>
            <w:tcW w:w="5538" w:type="dxa"/>
            <w:gridSpan w:val="2"/>
          </w:tcPr>
          <w:p w:rsidR="00FF38EF" w:rsidRDefault="00FF38EF" w:rsidP="00FF38EF">
            <w:r>
              <w:rPr>
                <w:rFonts w:hint="eastAsia"/>
              </w:rPr>
              <w:t>1</w:t>
            </w:r>
            <w:r>
              <w:rPr>
                <w:rFonts w:hint="eastAsia"/>
              </w:rPr>
              <w:t>、信用债投资策略本基金将重点投资信用类债券，以提高组合收益能力。信用债券相对央票、国债等利率产品的信用利差是本基金获取较高投资收益的来源，本基金将在南方基金内部信用评级的基础上和内部信用风险控制的框架下，积极投资信用债券，获取信用利差带来的高投资收益。债券的信用利差主要受两个方面的影响，一是市场信用利差曲线的走势；二是债券本身的信用变化。本基金依靠对宏观经济走势、行业信用状况、信用债券市场流动性风险、信用债券供需情况等的分析，判断市场信用利差曲线整体及分行业走势，确定各期限、各类属信用债券的投资比例。依靠内部评级系统分析各信用债券的相对信用水平、违约风险及理论信用利差，选择信用利差被高估、未来信用利差可能下降的信用债券进行投资，减持信用利差被低估、未来信用利差可能上升的信用债券。</w:t>
            </w:r>
            <w:r>
              <w:rPr>
                <w:rFonts w:hint="eastAsia"/>
              </w:rPr>
              <w:t>2</w:t>
            </w:r>
            <w:r>
              <w:rPr>
                <w:rFonts w:hint="eastAsia"/>
              </w:rPr>
              <w:t>、收益率曲线策略收益率曲线形状变化代表长、中、短期债券收益率差异变化，相同久</w:t>
            </w:r>
            <w:r>
              <w:rPr>
                <w:rFonts w:hint="eastAsia"/>
              </w:rPr>
              <w:lastRenderedPageBreak/>
              <w:t>期债券组合在收益率曲线发生变化时差异较大。通过对同一类属下的收益率曲线形态和期限结构变动进行分析，首先可以确定债券组合的目标久期配置区域并确定采取子弹型策略、哑铃型策略或梯形策略；其次，通过不同期限间债券当前利差与历史利差的比较，可以进行增陡、减斜和凸度变化的交易。</w:t>
            </w:r>
            <w:r>
              <w:rPr>
                <w:rFonts w:hint="eastAsia"/>
              </w:rPr>
              <w:t>3</w:t>
            </w:r>
            <w:r>
              <w:rPr>
                <w:rFonts w:hint="eastAsia"/>
              </w:rPr>
              <w:t>、杠杆放大策略杠杆放大操作即以组合现有债券为基础，利用买断式回购、质押式回购等方式融入低成本资金，并购买剩余年限相对较长并具有较高收益的债券，以期获取超额收益的操作方式。</w:t>
            </w:r>
            <w:r>
              <w:rPr>
                <w:rFonts w:hint="eastAsia"/>
              </w:rPr>
              <w:t>4</w:t>
            </w:r>
            <w:r>
              <w:rPr>
                <w:rFonts w:hint="eastAsia"/>
              </w:rPr>
              <w:t>、资产支持证券投资策略资产支持证券投资关键在于对基础资产质量及未来现金流的分析，本基金将在国内资产证券化产品具体政策框架下，采用基本面分析和数量化模型相结合，对个券进行风险分析和价值评估后进行投资。本基金将严格控制资产支持证券的总体投资规模并进行分散投资，以降低流动性风险。</w:t>
            </w:r>
            <w:r>
              <w:rPr>
                <w:rFonts w:hint="eastAsia"/>
              </w:rPr>
              <w:t>5</w:t>
            </w:r>
            <w:r>
              <w:rPr>
                <w:rFonts w:hint="eastAsia"/>
              </w:rPr>
              <w:t>、开放期投资策略本基金以定期开放方式运作，即采取在封闭期内封闭运作、封闭期与封闭期之间定期开放的运作方式。开放期内，基金规模将随着投资人对本基金份额的申购与赎回而不断变化。因此本基金在开放期将保持资产适当的流动性，以应付当时市场条件下的赎回要求，并降低资产的流动性风险，做好流动性管理。</w:t>
            </w:r>
          </w:p>
        </w:tc>
      </w:tr>
      <w:tr w:rsidR="00FF38EF" w:rsidTr="00085F3B">
        <w:tc>
          <w:tcPr>
            <w:tcW w:w="2768" w:type="dxa"/>
          </w:tcPr>
          <w:p w:rsidR="00FF38EF" w:rsidRDefault="00FF38EF" w:rsidP="00FF38EF">
            <w:pPr>
              <w:jc w:val="left"/>
            </w:pPr>
            <w:r>
              <w:rPr>
                <w:rFonts w:hint="eastAsia"/>
              </w:rPr>
              <w:lastRenderedPageBreak/>
              <w:t>业绩比较基准</w:t>
            </w:r>
          </w:p>
        </w:tc>
        <w:tc>
          <w:tcPr>
            <w:tcW w:w="5538" w:type="dxa"/>
            <w:gridSpan w:val="2"/>
          </w:tcPr>
          <w:p w:rsidR="00FF38EF" w:rsidRDefault="00FF38EF" w:rsidP="00FF38EF">
            <w:pPr>
              <w:jc w:val="left"/>
            </w:pPr>
            <w:r>
              <w:rPr>
                <w:rFonts w:hint="eastAsia"/>
              </w:rPr>
              <w:t>中债综合指数收益率</w:t>
            </w:r>
          </w:p>
        </w:tc>
      </w:tr>
      <w:tr w:rsidR="00FF38EF" w:rsidTr="0059765F">
        <w:tc>
          <w:tcPr>
            <w:tcW w:w="2768" w:type="dxa"/>
          </w:tcPr>
          <w:p w:rsidR="00FF38EF" w:rsidRDefault="00FF38EF" w:rsidP="00FF38EF">
            <w:pPr>
              <w:jc w:val="left"/>
            </w:pPr>
            <w:r>
              <w:rPr>
                <w:rFonts w:hint="eastAsia"/>
              </w:rPr>
              <w:t>风险收益特征</w:t>
            </w:r>
          </w:p>
        </w:tc>
        <w:tc>
          <w:tcPr>
            <w:tcW w:w="5538" w:type="dxa"/>
            <w:gridSpan w:val="2"/>
          </w:tcPr>
          <w:p w:rsidR="00FF38EF" w:rsidRDefault="00FF38EF" w:rsidP="00FF38EF">
            <w:pPr>
              <w:jc w:val="left"/>
            </w:pPr>
            <w:r>
              <w:rPr>
                <w:rFonts w:hint="eastAsia"/>
              </w:rPr>
              <w:t>本基金为债券型基金，其长期平均风险和预期收益率低于股票型基金、混合型基金，高于货币市场基金。</w:t>
            </w:r>
          </w:p>
        </w:tc>
      </w:tr>
      <w:tr w:rsidR="00FF38EF" w:rsidTr="000109EF">
        <w:tc>
          <w:tcPr>
            <w:tcW w:w="2768" w:type="dxa"/>
          </w:tcPr>
          <w:p w:rsidR="00FF38EF" w:rsidRDefault="00FF38EF" w:rsidP="00FF38EF">
            <w:pPr>
              <w:jc w:val="left"/>
            </w:pPr>
            <w:r>
              <w:rPr>
                <w:rFonts w:hint="eastAsia"/>
              </w:rPr>
              <w:t>基金管理人</w:t>
            </w:r>
          </w:p>
        </w:tc>
        <w:tc>
          <w:tcPr>
            <w:tcW w:w="5538" w:type="dxa"/>
            <w:gridSpan w:val="2"/>
          </w:tcPr>
          <w:p w:rsidR="00FF38EF" w:rsidRDefault="00FF38EF" w:rsidP="00FF38EF">
            <w:pPr>
              <w:jc w:val="left"/>
            </w:pPr>
            <w:r>
              <w:rPr>
                <w:rFonts w:hint="eastAsia"/>
              </w:rPr>
              <w:t>南方基金管理股份有限公司</w:t>
            </w:r>
          </w:p>
        </w:tc>
      </w:tr>
      <w:tr w:rsidR="00FF38EF" w:rsidTr="00FF38EF">
        <w:tc>
          <w:tcPr>
            <w:tcW w:w="2768" w:type="dxa"/>
          </w:tcPr>
          <w:p w:rsidR="00FF38EF" w:rsidRDefault="00FF38EF" w:rsidP="00FF38EF">
            <w:pPr>
              <w:jc w:val="left"/>
            </w:pPr>
            <w:r>
              <w:rPr>
                <w:rFonts w:hint="eastAsia"/>
              </w:rPr>
              <w:t>基金托管人</w:t>
            </w:r>
          </w:p>
        </w:tc>
        <w:tc>
          <w:tcPr>
            <w:tcW w:w="5538" w:type="dxa"/>
            <w:gridSpan w:val="2"/>
          </w:tcPr>
          <w:p w:rsidR="00FF38EF" w:rsidRDefault="00FF38EF" w:rsidP="00FF38EF">
            <w:pPr>
              <w:jc w:val="left"/>
            </w:pPr>
            <w:r>
              <w:rPr>
                <w:rFonts w:hint="eastAsia"/>
              </w:rPr>
              <w:t>兴业银行股份有限公司</w:t>
            </w:r>
          </w:p>
        </w:tc>
      </w:tr>
      <w:tr w:rsidR="00FF38EF" w:rsidTr="00FF38EF">
        <w:tc>
          <w:tcPr>
            <w:tcW w:w="2768" w:type="dxa"/>
          </w:tcPr>
          <w:p w:rsidR="00FF38EF" w:rsidRDefault="00FF38EF" w:rsidP="00FF38EF">
            <w:pPr>
              <w:jc w:val="left"/>
            </w:pPr>
            <w:r>
              <w:rPr>
                <w:rFonts w:hint="eastAsia"/>
              </w:rPr>
              <w:t>下属分级基金的基金简称</w:t>
            </w:r>
          </w:p>
        </w:tc>
        <w:tc>
          <w:tcPr>
            <w:tcW w:w="2769" w:type="dxa"/>
          </w:tcPr>
          <w:p w:rsidR="00FF38EF" w:rsidRDefault="00FF38EF" w:rsidP="00FF38EF">
            <w:pPr>
              <w:jc w:val="left"/>
            </w:pPr>
            <w:r>
              <w:rPr>
                <w:rFonts w:hint="eastAsia"/>
              </w:rPr>
              <w:t>南方兴利半年定开债券发起</w:t>
            </w:r>
            <w:r>
              <w:rPr>
                <w:rFonts w:hint="eastAsia"/>
              </w:rPr>
              <w:t>A</w:t>
            </w:r>
          </w:p>
        </w:tc>
        <w:tc>
          <w:tcPr>
            <w:tcW w:w="2769" w:type="dxa"/>
          </w:tcPr>
          <w:p w:rsidR="00FF38EF" w:rsidRDefault="00FF38EF" w:rsidP="00FF38EF">
            <w:pPr>
              <w:jc w:val="left"/>
            </w:pPr>
            <w:r>
              <w:rPr>
                <w:rFonts w:hint="eastAsia"/>
              </w:rPr>
              <w:t>南方兴利半年定开债券发起</w:t>
            </w:r>
            <w:r>
              <w:rPr>
                <w:rFonts w:hint="eastAsia"/>
              </w:rPr>
              <w:t>C</w:t>
            </w:r>
          </w:p>
        </w:tc>
      </w:tr>
      <w:tr w:rsidR="00FF38EF" w:rsidTr="00FF38EF">
        <w:tc>
          <w:tcPr>
            <w:tcW w:w="2768" w:type="dxa"/>
          </w:tcPr>
          <w:p w:rsidR="00FF38EF" w:rsidRDefault="00FF38EF" w:rsidP="00FF38EF">
            <w:pPr>
              <w:jc w:val="left"/>
            </w:pPr>
            <w:r>
              <w:rPr>
                <w:rFonts w:hint="eastAsia"/>
              </w:rPr>
              <w:t>下属分级基金的交易代码</w:t>
            </w:r>
          </w:p>
        </w:tc>
        <w:tc>
          <w:tcPr>
            <w:tcW w:w="2769" w:type="dxa"/>
          </w:tcPr>
          <w:p w:rsidR="00FF38EF" w:rsidRDefault="00FF38EF" w:rsidP="00FF38EF">
            <w:pPr>
              <w:jc w:val="left"/>
            </w:pPr>
            <w:r>
              <w:t>005024</w:t>
            </w:r>
          </w:p>
        </w:tc>
        <w:tc>
          <w:tcPr>
            <w:tcW w:w="2769" w:type="dxa"/>
          </w:tcPr>
          <w:p w:rsidR="00FF38EF" w:rsidRDefault="00FF38EF" w:rsidP="00FF38EF">
            <w:pPr>
              <w:jc w:val="left"/>
            </w:pPr>
            <w:r>
              <w:t>025451</w:t>
            </w:r>
          </w:p>
        </w:tc>
      </w:tr>
      <w:tr w:rsidR="00FF38EF" w:rsidTr="00FF38EF">
        <w:tc>
          <w:tcPr>
            <w:tcW w:w="2768" w:type="dxa"/>
          </w:tcPr>
          <w:p w:rsidR="00FF38EF" w:rsidRDefault="00FF38EF" w:rsidP="00FF38EF">
            <w:pPr>
              <w:jc w:val="left"/>
            </w:pPr>
            <w:r>
              <w:rPr>
                <w:rFonts w:hint="eastAsia"/>
              </w:rPr>
              <w:t>报告期末下属分级基金的份额总额</w:t>
            </w:r>
          </w:p>
        </w:tc>
        <w:tc>
          <w:tcPr>
            <w:tcW w:w="2769" w:type="dxa"/>
          </w:tcPr>
          <w:p w:rsidR="00FF38EF" w:rsidRDefault="00FF38EF" w:rsidP="00FF38EF">
            <w:pPr>
              <w:jc w:val="left"/>
            </w:pPr>
            <w:r>
              <w:rPr>
                <w:rFonts w:hint="eastAsia"/>
              </w:rPr>
              <w:t>16,419,814.99</w:t>
            </w:r>
            <w:r>
              <w:rPr>
                <w:rFonts w:hint="eastAsia"/>
              </w:rPr>
              <w:t>份</w:t>
            </w:r>
          </w:p>
        </w:tc>
        <w:tc>
          <w:tcPr>
            <w:tcW w:w="2769" w:type="dxa"/>
          </w:tcPr>
          <w:p w:rsidR="00FF38EF" w:rsidRDefault="00FF38EF" w:rsidP="00FF38EF">
            <w:pPr>
              <w:jc w:val="left"/>
            </w:pPr>
            <w:r>
              <w:rPr>
                <w:rFonts w:hint="eastAsia"/>
              </w:rPr>
              <w:t>101,246,180.08</w:t>
            </w:r>
            <w:r>
              <w:rPr>
                <w:rFonts w:hint="eastAsia"/>
              </w:rPr>
              <w:t>份</w:t>
            </w:r>
          </w:p>
        </w:tc>
      </w:tr>
    </w:tbl>
    <w:p w:rsidR="00FF38EF" w:rsidRDefault="00FF38EF" w:rsidP="00FF38EF">
      <w:pPr>
        <w:pStyle w:val="-1"/>
        <w:ind w:left="281" w:hanging="281"/>
        <w:rPr>
          <w:rFonts w:hint="eastAsia"/>
        </w:rPr>
      </w:pPr>
      <w:r>
        <w:rPr>
          <w:rFonts w:hint="eastAsia"/>
        </w:rPr>
        <w:t>主要财务指标和基金净值表现</w:t>
      </w:r>
    </w:p>
    <w:p w:rsidR="00FF38EF" w:rsidRDefault="00FF38EF" w:rsidP="00FF38EF">
      <w:pPr>
        <w:pStyle w:val="-2"/>
        <w:spacing w:before="312"/>
        <w:rPr>
          <w:rFonts w:hint="eastAsia"/>
        </w:rPr>
      </w:pPr>
      <w:r>
        <w:rPr>
          <w:rFonts w:hint="eastAsia"/>
        </w:rPr>
        <w:t>主要财务指标</w:t>
      </w:r>
    </w:p>
    <w:p w:rsidR="00FF38EF" w:rsidRDefault="00FF38EF" w:rsidP="00FF38EF">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FF38EF" w:rsidTr="00FF38EF">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FF38EF" w:rsidRPr="00FF38EF" w:rsidRDefault="00FF38EF" w:rsidP="00FF38EF">
            <w:pPr>
              <w:jc w:val="center"/>
              <w:rPr>
                <w:b/>
              </w:rPr>
            </w:pPr>
            <w:r w:rsidRPr="00FF38EF">
              <w:rPr>
                <w:rFonts w:hint="eastAsia"/>
                <w:b/>
              </w:rPr>
              <w:t>主要财务指标</w:t>
            </w:r>
          </w:p>
        </w:tc>
        <w:tc>
          <w:tcPr>
            <w:tcW w:w="5538" w:type="dxa"/>
            <w:gridSpan w:val="2"/>
            <w:tcBorders>
              <w:bottom w:val="single" w:sz="4" w:space="0" w:color="auto"/>
            </w:tcBorders>
          </w:tcPr>
          <w:p w:rsidR="00FF38EF" w:rsidRPr="00FF38EF" w:rsidRDefault="00FF38EF" w:rsidP="00FF38EF">
            <w:pPr>
              <w:jc w:val="center"/>
              <w:rPr>
                <w:b/>
              </w:rPr>
            </w:pPr>
            <w:r w:rsidRPr="00FF38EF">
              <w:rPr>
                <w:rFonts w:hint="eastAsia"/>
                <w:b/>
              </w:rPr>
              <w:t>报告期（</w:t>
            </w:r>
            <w:r w:rsidRPr="00FF38EF">
              <w:rPr>
                <w:rFonts w:hint="eastAsia"/>
                <w:b/>
              </w:rPr>
              <w:t>2026</w:t>
            </w:r>
            <w:r w:rsidRPr="00FF38EF">
              <w:rPr>
                <w:rFonts w:hint="eastAsia"/>
                <w:b/>
              </w:rPr>
              <w:t>年</w:t>
            </w:r>
            <w:r w:rsidRPr="00FF38EF">
              <w:rPr>
                <w:rFonts w:hint="eastAsia"/>
                <w:b/>
              </w:rPr>
              <w:t>1</w:t>
            </w:r>
            <w:r w:rsidRPr="00FF38EF">
              <w:rPr>
                <w:rFonts w:hint="eastAsia"/>
                <w:b/>
              </w:rPr>
              <w:t>月</w:t>
            </w:r>
            <w:r w:rsidRPr="00FF38EF">
              <w:rPr>
                <w:rFonts w:hint="eastAsia"/>
                <w:b/>
              </w:rPr>
              <w:t>1</w:t>
            </w:r>
            <w:r w:rsidRPr="00FF38EF">
              <w:rPr>
                <w:rFonts w:hint="eastAsia"/>
                <w:b/>
              </w:rPr>
              <w:t>日－</w:t>
            </w:r>
            <w:r w:rsidRPr="00FF38EF">
              <w:rPr>
                <w:rFonts w:hint="eastAsia"/>
                <w:b/>
              </w:rPr>
              <w:t>2026</w:t>
            </w:r>
            <w:r w:rsidRPr="00FF38EF">
              <w:rPr>
                <w:rFonts w:hint="eastAsia"/>
                <w:b/>
              </w:rPr>
              <w:t>年</w:t>
            </w:r>
            <w:r w:rsidRPr="00FF38EF">
              <w:rPr>
                <w:rFonts w:hint="eastAsia"/>
                <w:b/>
              </w:rPr>
              <w:t>3</w:t>
            </w:r>
            <w:r w:rsidRPr="00FF38EF">
              <w:rPr>
                <w:rFonts w:hint="eastAsia"/>
                <w:b/>
              </w:rPr>
              <w:t>月</w:t>
            </w:r>
            <w:r w:rsidRPr="00FF38EF">
              <w:rPr>
                <w:rFonts w:hint="eastAsia"/>
                <w:b/>
              </w:rPr>
              <w:t>31</w:t>
            </w:r>
            <w:r w:rsidRPr="00FF38EF">
              <w:rPr>
                <w:rFonts w:hint="eastAsia"/>
                <w:b/>
              </w:rPr>
              <w:t>日）</w:t>
            </w:r>
          </w:p>
        </w:tc>
      </w:tr>
      <w:tr w:rsidR="00FF38EF" w:rsidTr="00FF38EF">
        <w:tc>
          <w:tcPr>
            <w:tcW w:w="2768" w:type="dxa"/>
            <w:vMerge/>
          </w:tcPr>
          <w:p w:rsidR="00FF38EF" w:rsidRDefault="00FF38EF" w:rsidP="00FF38EF">
            <w:pPr>
              <w:jc w:val="left"/>
            </w:pPr>
          </w:p>
        </w:tc>
        <w:tc>
          <w:tcPr>
            <w:tcW w:w="2769" w:type="dxa"/>
            <w:shd w:val="clear" w:color="auto" w:fill="BFBFBF"/>
          </w:tcPr>
          <w:p w:rsidR="00FF38EF" w:rsidRPr="00FF38EF" w:rsidRDefault="00FF38EF" w:rsidP="00FF38EF">
            <w:pPr>
              <w:jc w:val="center"/>
              <w:rPr>
                <w:b/>
              </w:rPr>
            </w:pPr>
            <w:r w:rsidRPr="00FF38EF">
              <w:rPr>
                <w:rFonts w:hint="eastAsia"/>
                <w:b/>
              </w:rPr>
              <w:t>南方兴利半年定开债券发起</w:t>
            </w:r>
            <w:r w:rsidRPr="00FF38EF">
              <w:rPr>
                <w:rFonts w:hint="eastAsia"/>
                <w:b/>
              </w:rPr>
              <w:t>A</w:t>
            </w:r>
          </w:p>
        </w:tc>
        <w:tc>
          <w:tcPr>
            <w:tcW w:w="2769" w:type="dxa"/>
            <w:shd w:val="clear" w:color="auto" w:fill="BFBFBF"/>
          </w:tcPr>
          <w:p w:rsidR="00FF38EF" w:rsidRPr="00FF38EF" w:rsidRDefault="00FF38EF" w:rsidP="00FF38EF">
            <w:pPr>
              <w:jc w:val="center"/>
              <w:rPr>
                <w:b/>
              </w:rPr>
            </w:pPr>
            <w:r w:rsidRPr="00FF38EF">
              <w:rPr>
                <w:rFonts w:hint="eastAsia"/>
                <w:b/>
              </w:rPr>
              <w:t>南方兴利半年定开债券发起</w:t>
            </w:r>
            <w:r w:rsidRPr="00FF38EF">
              <w:rPr>
                <w:rFonts w:hint="eastAsia"/>
                <w:b/>
              </w:rPr>
              <w:t>C</w:t>
            </w:r>
          </w:p>
        </w:tc>
      </w:tr>
      <w:tr w:rsidR="00FF38EF" w:rsidTr="00FF38EF">
        <w:tc>
          <w:tcPr>
            <w:tcW w:w="2768" w:type="dxa"/>
          </w:tcPr>
          <w:p w:rsidR="00FF38EF" w:rsidRDefault="00FF38EF" w:rsidP="00FF38EF">
            <w:pPr>
              <w:jc w:val="left"/>
            </w:pPr>
            <w:r>
              <w:rPr>
                <w:rFonts w:hint="eastAsia"/>
              </w:rPr>
              <w:t>1.</w:t>
            </w:r>
            <w:r>
              <w:rPr>
                <w:rFonts w:hint="eastAsia"/>
              </w:rPr>
              <w:t>本期已实现收益</w:t>
            </w:r>
          </w:p>
        </w:tc>
        <w:tc>
          <w:tcPr>
            <w:tcW w:w="2769" w:type="dxa"/>
          </w:tcPr>
          <w:p w:rsidR="00FF38EF" w:rsidRDefault="00FF38EF" w:rsidP="00FF38EF">
            <w:pPr>
              <w:jc w:val="right"/>
            </w:pPr>
            <w:r>
              <w:t>136,210.76</w:t>
            </w:r>
          </w:p>
        </w:tc>
        <w:tc>
          <w:tcPr>
            <w:tcW w:w="2769" w:type="dxa"/>
          </w:tcPr>
          <w:p w:rsidR="00FF38EF" w:rsidRDefault="00FF38EF" w:rsidP="00FF38EF">
            <w:pPr>
              <w:jc w:val="right"/>
            </w:pPr>
            <w:r>
              <w:t>823,486.21</w:t>
            </w:r>
          </w:p>
        </w:tc>
      </w:tr>
      <w:tr w:rsidR="00FF38EF" w:rsidTr="00FF38EF">
        <w:tc>
          <w:tcPr>
            <w:tcW w:w="2768" w:type="dxa"/>
          </w:tcPr>
          <w:p w:rsidR="00FF38EF" w:rsidRDefault="00FF38EF" w:rsidP="00FF38EF">
            <w:pPr>
              <w:jc w:val="left"/>
            </w:pPr>
            <w:r>
              <w:rPr>
                <w:rFonts w:hint="eastAsia"/>
              </w:rPr>
              <w:t>2.</w:t>
            </w:r>
            <w:r>
              <w:rPr>
                <w:rFonts w:hint="eastAsia"/>
              </w:rPr>
              <w:t>本期利润</w:t>
            </w:r>
          </w:p>
        </w:tc>
        <w:tc>
          <w:tcPr>
            <w:tcW w:w="2769" w:type="dxa"/>
          </w:tcPr>
          <w:p w:rsidR="00FF38EF" w:rsidRDefault="00FF38EF" w:rsidP="00FF38EF">
            <w:pPr>
              <w:jc w:val="right"/>
            </w:pPr>
            <w:r>
              <w:t>109,559.76</w:t>
            </w:r>
          </w:p>
        </w:tc>
        <w:tc>
          <w:tcPr>
            <w:tcW w:w="2769" w:type="dxa"/>
          </w:tcPr>
          <w:p w:rsidR="00FF38EF" w:rsidRDefault="00FF38EF" w:rsidP="00FF38EF">
            <w:pPr>
              <w:jc w:val="right"/>
            </w:pPr>
            <w:r>
              <w:t>659,184.70</w:t>
            </w:r>
          </w:p>
        </w:tc>
      </w:tr>
      <w:tr w:rsidR="00FF38EF" w:rsidTr="00FF38EF">
        <w:tc>
          <w:tcPr>
            <w:tcW w:w="2768" w:type="dxa"/>
          </w:tcPr>
          <w:p w:rsidR="00FF38EF" w:rsidRDefault="00FF38EF" w:rsidP="00FF38EF">
            <w:pPr>
              <w:jc w:val="left"/>
            </w:pPr>
            <w:r>
              <w:rPr>
                <w:rFonts w:hint="eastAsia"/>
              </w:rPr>
              <w:t>3.</w:t>
            </w:r>
            <w:r>
              <w:rPr>
                <w:rFonts w:hint="eastAsia"/>
              </w:rPr>
              <w:t>加权平均基金份额本期利润</w:t>
            </w:r>
          </w:p>
        </w:tc>
        <w:tc>
          <w:tcPr>
            <w:tcW w:w="2769" w:type="dxa"/>
          </w:tcPr>
          <w:p w:rsidR="00FF38EF" w:rsidRDefault="00FF38EF" w:rsidP="00FF38EF">
            <w:pPr>
              <w:jc w:val="right"/>
            </w:pPr>
            <w:r>
              <w:t>0.0067</w:t>
            </w:r>
          </w:p>
        </w:tc>
        <w:tc>
          <w:tcPr>
            <w:tcW w:w="2769" w:type="dxa"/>
          </w:tcPr>
          <w:p w:rsidR="00FF38EF" w:rsidRDefault="00FF38EF" w:rsidP="00FF38EF">
            <w:pPr>
              <w:jc w:val="right"/>
            </w:pPr>
            <w:r>
              <w:t>0.0065</w:t>
            </w:r>
          </w:p>
        </w:tc>
      </w:tr>
      <w:tr w:rsidR="00FF38EF" w:rsidTr="00FF38EF">
        <w:tc>
          <w:tcPr>
            <w:tcW w:w="2768" w:type="dxa"/>
          </w:tcPr>
          <w:p w:rsidR="00FF38EF" w:rsidRDefault="00FF38EF" w:rsidP="00FF38EF">
            <w:pPr>
              <w:jc w:val="left"/>
            </w:pPr>
            <w:r>
              <w:rPr>
                <w:rFonts w:hint="eastAsia"/>
              </w:rPr>
              <w:lastRenderedPageBreak/>
              <w:t>4.</w:t>
            </w:r>
            <w:r>
              <w:rPr>
                <w:rFonts w:hint="eastAsia"/>
              </w:rPr>
              <w:t>期末基金资产净值</w:t>
            </w:r>
          </w:p>
        </w:tc>
        <w:tc>
          <w:tcPr>
            <w:tcW w:w="2769" w:type="dxa"/>
          </w:tcPr>
          <w:p w:rsidR="00FF38EF" w:rsidRDefault="00FF38EF" w:rsidP="00FF38EF">
            <w:pPr>
              <w:jc w:val="right"/>
            </w:pPr>
            <w:r>
              <w:t>21,391,317.30</w:t>
            </w:r>
          </w:p>
        </w:tc>
        <w:tc>
          <w:tcPr>
            <w:tcW w:w="2769" w:type="dxa"/>
          </w:tcPr>
          <w:p w:rsidR="00FF38EF" w:rsidRDefault="00FF38EF" w:rsidP="00FF38EF">
            <w:pPr>
              <w:jc w:val="right"/>
            </w:pPr>
            <w:r>
              <w:t>131,862,375.70</w:t>
            </w:r>
          </w:p>
        </w:tc>
      </w:tr>
      <w:tr w:rsidR="00FF38EF" w:rsidTr="00FF38EF">
        <w:tc>
          <w:tcPr>
            <w:tcW w:w="2768" w:type="dxa"/>
          </w:tcPr>
          <w:p w:rsidR="00FF38EF" w:rsidRDefault="00FF38EF" w:rsidP="00FF38EF">
            <w:pPr>
              <w:jc w:val="left"/>
            </w:pPr>
            <w:r>
              <w:rPr>
                <w:rFonts w:hint="eastAsia"/>
              </w:rPr>
              <w:t>5.</w:t>
            </w:r>
            <w:r>
              <w:rPr>
                <w:rFonts w:hint="eastAsia"/>
              </w:rPr>
              <w:t>期末基金份额净值</w:t>
            </w:r>
          </w:p>
        </w:tc>
        <w:tc>
          <w:tcPr>
            <w:tcW w:w="2769" w:type="dxa"/>
          </w:tcPr>
          <w:p w:rsidR="00FF38EF" w:rsidRDefault="00FF38EF" w:rsidP="00FF38EF">
            <w:pPr>
              <w:jc w:val="right"/>
            </w:pPr>
            <w:r>
              <w:t>1.3028</w:t>
            </w:r>
          </w:p>
        </w:tc>
        <w:tc>
          <w:tcPr>
            <w:tcW w:w="2769" w:type="dxa"/>
          </w:tcPr>
          <w:p w:rsidR="00FF38EF" w:rsidRDefault="00FF38EF" w:rsidP="00FF38EF">
            <w:pPr>
              <w:jc w:val="right"/>
            </w:pPr>
            <w:r>
              <w:t>1.3024</w:t>
            </w:r>
          </w:p>
        </w:tc>
      </w:tr>
    </w:tbl>
    <w:p w:rsidR="00FF38EF" w:rsidRDefault="00FF38EF" w:rsidP="00FF38EF">
      <w:pPr>
        <w:pStyle w:val="-8"/>
        <w:rPr>
          <w:rFonts w:hint="eastAsia"/>
        </w:rPr>
      </w:pPr>
      <w:r>
        <w:rPr>
          <w:rFonts w:hint="eastAsia"/>
        </w:rPr>
        <w:t>注：基金业绩指标不包括持有人认（申）购或交易基金的各项费用，计入费用后实际收益水平要低于所列数字；</w:t>
      </w:r>
    </w:p>
    <w:p w:rsidR="00FF38EF" w:rsidRDefault="00FF38EF" w:rsidP="00FF38EF">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FF38EF" w:rsidRDefault="00FF38EF" w:rsidP="00FF38EF">
      <w:pPr>
        <w:pStyle w:val="-2"/>
        <w:spacing w:before="312"/>
        <w:rPr>
          <w:rFonts w:hint="eastAsia"/>
        </w:rPr>
      </w:pPr>
      <w:r>
        <w:rPr>
          <w:rFonts w:hint="eastAsia"/>
        </w:rPr>
        <w:t>基金净值表现</w:t>
      </w:r>
    </w:p>
    <w:p w:rsidR="00FF38EF" w:rsidRDefault="00FF38EF" w:rsidP="00FF38EF">
      <w:pPr>
        <w:pStyle w:val="-3"/>
        <w:spacing w:before="156" w:after="156"/>
        <w:rPr>
          <w:rFonts w:hint="eastAsia"/>
        </w:rPr>
      </w:pPr>
      <w:r>
        <w:rPr>
          <w:rFonts w:hint="eastAsia"/>
        </w:rPr>
        <w:t>本报告期基金份额净值增长率及其与同期业绩比较基准收益率的比较</w:t>
      </w:r>
    </w:p>
    <w:p w:rsidR="00FF38EF" w:rsidRDefault="00FF38EF" w:rsidP="00FF38EF">
      <w:pPr>
        <w:pStyle w:val="-"/>
        <w:ind w:firstLine="420"/>
        <w:rPr>
          <w:rFonts w:hint="eastAsia"/>
        </w:rPr>
      </w:pPr>
      <w:r>
        <w:rPr>
          <w:rFonts w:hint="eastAsia"/>
        </w:rPr>
        <w:t>南方兴利半年定开债券发起A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FF38EF" w:rsidTr="00FF38EF">
        <w:trPr>
          <w:cnfStyle w:val="100000000000" w:firstRow="1" w:lastRow="0" w:firstColumn="0" w:lastColumn="0" w:oddVBand="0" w:evenVBand="0" w:oddHBand="0" w:evenHBand="0" w:firstRowFirstColumn="0" w:firstRowLastColumn="0" w:lastRowFirstColumn="0" w:lastRowLastColumn="0"/>
        </w:trPr>
        <w:tc>
          <w:tcPr>
            <w:tcW w:w="1429" w:type="dxa"/>
          </w:tcPr>
          <w:p w:rsidR="00FF38EF" w:rsidRPr="00FF38EF" w:rsidRDefault="00FF38EF" w:rsidP="00FF38EF">
            <w:pPr>
              <w:jc w:val="center"/>
              <w:rPr>
                <w:b/>
              </w:rPr>
            </w:pPr>
            <w:r w:rsidRPr="00FF38EF">
              <w:rPr>
                <w:rFonts w:hint="eastAsia"/>
                <w:b/>
              </w:rPr>
              <w:t>阶段</w:t>
            </w:r>
          </w:p>
        </w:tc>
        <w:tc>
          <w:tcPr>
            <w:tcW w:w="1315" w:type="dxa"/>
          </w:tcPr>
          <w:p w:rsidR="00FF38EF" w:rsidRPr="00FF38EF" w:rsidRDefault="00FF38EF" w:rsidP="00FF38EF">
            <w:pPr>
              <w:jc w:val="center"/>
              <w:rPr>
                <w:b/>
              </w:rPr>
            </w:pPr>
            <w:r w:rsidRPr="00FF38EF">
              <w:rPr>
                <w:rFonts w:hint="eastAsia"/>
                <w:b/>
              </w:rPr>
              <w:t>净值增长率①</w:t>
            </w:r>
          </w:p>
        </w:tc>
        <w:tc>
          <w:tcPr>
            <w:tcW w:w="1315" w:type="dxa"/>
          </w:tcPr>
          <w:p w:rsidR="00FF38EF" w:rsidRPr="00FF38EF" w:rsidRDefault="00FF38EF" w:rsidP="00FF38EF">
            <w:pPr>
              <w:jc w:val="center"/>
              <w:rPr>
                <w:b/>
              </w:rPr>
            </w:pPr>
            <w:r w:rsidRPr="00FF38EF">
              <w:rPr>
                <w:rFonts w:hint="eastAsia"/>
                <w:b/>
              </w:rPr>
              <w:t>净值增长率标准差②</w:t>
            </w:r>
          </w:p>
        </w:tc>
        <w:tc>
          <w:tcPr>
            <w:tcW w:w="1315" w:type="dxa"/>
          </w:tcPr>
          <w:p w:rsidR="00FF38EF" w:rsidRPr="00FF38EF" w:rsidRDefault="00FF38EF" w:rsidP="00FF38EF">
            <w:pPr>
              <w:jc w:val="center"/>
              <w:rPr>
                <w:b/>
              </w:rPr>
            </w:pPr>
            <w:r w:rsidRPr="00FF38EF">
              <w:rPr>
                <w:rFonts w:hint="eastAsia"/>
                <w:b/>
              </w:rPr>
              <w:t>业绩比较基准收益率③</w:t>
            </w:r>
          </w:p>
        </w:tc>
        <w:tc>
          <w:tcPr>
            <w:tcW w:w="1315" w:type="dxa"/>
          </w:tcPr>
          <w:p w:rsidR="00FF38EF" w:rsidRPr="00FF38EF" w:rsidRDefault="00FF38EF" w:rsidP="00FF38EF">
            <w:pPr>
              <w:jc w:val="center"/>
              <w:rPr>
                <w:b/>
              </w:rPr>
            </w:pPr>
            <w:r w:rsidRPr="00FF38EF">
              <w:rPr>
                <w:rFonts w:hint="eastAsia"/>
                <w:b/>
              </w:rPr>
              <w:t>业绩比较基准收益率标准差④</w:t>
            </w:r>
          </w:p>
        </w:tc>
        <w:tc>
          <w:tcPr>
            <w:tcW w:w="907" w:type="dxa"/>
          </w:tcPr>
          <w:p w:rsidR="00FF38EF" w:rsidRPr="00FF38EF" w:rsidRDefault="00FF38EF" w:rsidP="00FF38EF">
            <w:pPr>
              <w:jc w:val="center"/>
              <w:rPr>
                <w:b/>
              </w:rPr>
            </w:pPr>
            <w:r w:rsidRPr="00FF38EF">
              <w:rPr>
                <w:rFonts w:hint="eastAsia"/>
                <w:b/>
              </w:rPr>
              <w:t>①</w:t>
            </w:r>
            <w:r w:rsidRPr="00FF38EF">
              <w:rPr>
                <w:rFonts w:hint="eastAsia"/>
                <w:b/>
              </w:rPr>
              <w:t>-</w:t>
            </w:r>
            <w:r w:rsidRPr="00FF38EF">
              <w:rPr>
                <w:rFonts w:hint="eastAsia"/>
                <w:b/>
              </w:rPr>
              <w:t>③</w:t>
            </w:r>
          </w:p>
        </w:tc>
        <w:tc>
          <w:tcPr>
            <w:tcW w:w="907" w:type="dxa"/>
          </w:tcPr>
          <w:p w:rsidR="00FF38EF" w:rsidRPr="00FF38EF" w:rsidRDefault="00FF38EF" w:rsidP="00FF38EF">
            <w:pPr>
              <w:jc w:val="center"/>
              <w:rPr>
                <w:b/>
              </w:rPr>
            </w:pPr>
            <w:r w:rsidRPr="00FF38EF">
              <w:rPr>
                <w:rFonts w:hint="eastAsia"/>
                <w:b/>
              </w:rPr>
              <w:t>②</w:t>
            </w:r>
            <w:r w:rsidRPr="00FF38EF">
              <w:rPr>
                <w:rFonts w:hint="eastAsia"/>
                <w:b/>
              </w:rPr>
              <w:t>-</w:t>
            </w:r>
            <w:r w:rsidRPr="00FF38EF">
              <w:rPr>
                <w:rFonts w:hint="eastAsia"/>
                <w:b/>
              </w:rPr>
              <w:t>④</w:t>
            </w:r>
          </w:p>
        </w:tc>
      </w:tr>
      <w:tr w:rsidR="00FF38EF" w:rsidTr="00FF38EF">
        <w:tc>
          <w:tcPr>
            <w:tcW w:w="1429" w:type="dxa"/>
          </w:tcPr>
          <w:p w:rsidR="00FF38EF" w:rsidRDefault="00FF38EF" w:rsidP="00FF38EF">
            <w:pPr>
              <w:jc w:val="left"/>
            </w:pPr>
            <w:r>
              <w:rPr>
                <w:rFonts w:hint="eastAsia"/>
              </w:rPr>
              <w:t>过去三个月</w:t>
            </w:r>
          </w:p>
        </w:tc>
        <w:tc>
          <w:tcPr>
            <w:tcW w:w="1315" w:type="dxa"/>
          </w:tcPr>
          <w:p w:rsidR="00FF38EF" w:rsidRDefault="00FF38EF" w:rsidP="00FF38EF">
            <w:pPr>
              <w:jc w:val="right"/>
            </w:pPr>
            <w:r>
              <w:t>0.52%</w:t>
            </w:r>
          </w:p>
        </w:tc>
        <w:tc>
          <w:tcPr>
            <w:tcW w:w="1315" w:type="dxa"/>
          </w:tcPr>
          <w:p w:rsidR="00FF38EF" w:rsidRDefault="00FF38EF" w:rsidP="00FF38EF">
            <w:pPr>
              <w:jc w:val="right"/>
            </w:pPr>
            <w:r>
              <w:t>0.03%</w:t>
            </w:r>
          </w:p>
        </w:tc>
        <w:tc>
          <w:tcPr>
            <w:tcW w:w="1315" w:type="dxa"/>
          </w:tcPr>
          <w:p w:rsidR="00FF38EF" w:rsidRDefault="00FF38EF" w:rsidP="00FF38EF">
            <w:pPr>
              <w:jc w:val="right"/>
            </w:pPr>
            <w:r>
              <w:t>0.29%</w:t>
            </w:r>
          </w:p>
        </w:tc>
        <w:tc>
          <w:tcPr>
            <w:tcW w:w="1315" w:type="dxa"/>
          </w:tcPr>
          <w:p w:rsidR="00FF38EF" w:rsidRDefault="00FF38EF" w:rsidP="00FF38EF">
            <w:pPr>
              <w:jc w:val="right"/>
            </w:pPr>
            <w:r>
              <w:t>0.04%</w:t>
            </w:r>
          </w:p>
        </w:tc>
        <w:tc>
          <w:tcPr>
            <w:tcW w:w="907" w:type="dxa"/>
          </w:tcPr>
          <w:p w:rsidR="00FF38EF" w:rsidRDefault="00FF38EF" w:rsidP="00FF38EF">
            <w:pPr>
              <w:jc w:val="right"/>
            </w:pPr>
            <w:r>
              <w:t>0.23%</w:t>
            </w:r>
          </w:p>
        </w:tc>
        <w:tc>
          <w:tcPr>
            <w:tcW w:w="907" w:type="dxa"/>
          </w:tcPr>
          <w:p w:rsidR="00FF38EF" w:rsidRDefault="00FF38EF" w:rsidP="00FF38EF">
            <w:pPr>
              <w:jc w:val="right"/>
            </w:pPr>
            <w:r>
              <w:t>-0.01%</w:t>
            </w:r>
          </w:p>
        </w:tc>
      </w:tr>
      <w:tr w:rsidR="00FF38EF" w:rsidTr="00FF38EF">
        <w:tc>
          <w:tcPr>
            <w:tcW w:w="1429" w:type="dxa"/>
          </w:tcPr>
          <w:p w:rsidR="00FF38EF" w:rsidRDefault="00FF38EF" w:rsidP="00FF38EF">
            <w:pPr>
              <w:jc w:val="left"/>
            </w:pPr>
            <w:r>
              <w:rPr>
                <w:rFonts w:hint="eastAsia"/>
              </w:rPr>
              <w:t>过去六个月</w:t>
            </w:r>
          </w:p>
        </w:tc>
        <w:tc>
          <w:tcPr>
            <w:tcW w:w="1315" w:type="dxa"/>
          </w:tcPr>
          <w:p w:rsidR="00FF38EF" w:rsidRDefault="00FF38EF" w:rsidP="00FF38EF">
            <w:pPr>
              <w:jc w:val="right"/>
            </w:pPr>
            <w:r>
              <w:t>0.88%</w:t>
            </w:r>
          </w:p>
        </w:tc>
        <w:tc>
          <w:tcPr>
            <w:tcW w:w="1315" w:type="dxa"/>
          </w:tcPr>
          <w:p w:rsidR="00FF38EF" w:rsidRDefault="00FF38EF" w:rsidP="00FF38EF">
            <w:pPr>
              <w:jc w:val="right"/>
            </w:pPr>
            <w:r>
              <w:t>0.02%</w:t>
            </w:r>
          </w:p>
        </w:tc>
        <w:tc>
          <w:tcPr>
            <w:tcW w:w="1315" w:type="dxa"/>
          </w:tcPr>
          <w:p w:rsidR="00FF38EF" w:rsidRDefault="00FF38EF" w:rsidP="00FF38EF">
            <w:pPr>
              <w:jc w:val="right"/>
            </w:pPr>
            <w:r>
              <w:t>0.33%</w:t>
            </w:r>
          </w:p>
        </w:tc>
        <w:tc>
          <w:tcPr>
            <w:tcW w:w="1315" w:type="dxa"/>
          </w:tcPr>
          <w:p w:rsidR="00FF38EF" w:rsidRDefault="00FF38EF" w:rsidP="00FF38EF">
            <w:pPr>
              <w:jc w:val="right"/>
            </w:pPr>
            <w:r>
              <w:t>0.05%</w:t>
            </w:r>
          </w:p>
        </w:tc>
        <w:tc>
          <w:tcPr>
            <w:tcW w:w="907" w:type="dxa"/>
          </w:tcPr>
          <w:p w:rsidR="00FF38EF" w:rsidRDefault="00FF38EF" w:rsidP="00FF38EF">
            <w:pPr>
              <w:jc w:val="right"/>
            </w:pPr>
            <w:r>
              <w:t>0.55%</w:t>
            </w:r>
          </w:p>
        </w:tc>
        <w:tc>
          <w:tcPr>
            <w:tcW w:w="907" w:type="dxa"/>
          </w:tcPr>
          <w:p w:rsidR="00FF38EF" w:rsidRDefault="00FF38EF" w:rsidP="00FF38EF">
            <w:pPr>
              <w:jc w:val="right"/>
            </w:pPr>
            <w:r>
              <w:t>-0.03%</w:t>
            </w:r>
          </w:p>
        </w:tc>
      </w:tr>
      <w:tr w:rsidR="00FF38EF" w:rsidTr="00FF38EF">
        <w:tc>
          <w:tcPr>
            <w:tcW w:w="1429" w:type="dxa"/>
          </w:tcPr>
          <w:p w:rsidR="00FF38EF" w:rsidRDefault="00FF38EF" w:rsidP="00FF38EF">
            <w:pPr>
              <w:jc w:val="left"/>
            </w:pPr>
            <w:r>
              <w:rPr>
                <w:rFonts w:hint="eastAsia"/>
              </w:rPr>
              <w:t>过去一年</w:t>
            </w:r>
          </w:p>
        </w:tc>
        <w:tc>
          <w:tcPr>
            <w:tcW w:w="1315" w:type="dxa"/>
          </w:tcPr>
          <w:p w:rsidR="00FF38EF" w:rsidRDefault="00FF38EF" w:rsidP="00FF38EF">
            <w:pPr>
              <w:jc w:val="right"/>
            </w:pPr>
            <w:r>
              <w:t>1.74%</w:t>
            </w:r>
          </w:p>
        </w:tc>
        <w:tc>
          <w:tcPr>
            <w:tcW w:w="1315" w:type="dxa"/>
          </w:tcPr>
          <w:p w:rsidR="00FF38EF" w:rsidRDefault="00FF38EF" w:rsidP="00FF38EF">
            <w:pPr>
              <w:jc w:val="right"/>
            </w:pPr>
            <w:r>
              <w:t>0.11%</w:t>
            </w:r>
          </w:p>
        </w:tc>
        <w:tc>
          <w:tcPr>
            <w:tcW w:w="1315" w:type="dxa"/>
          </w:tcPr>
          <w:p w:rsidR="00FF38EF" w:rsidRDefault="00FF38EF" w:rsidP="00FF38EF">
            <w:pPr>
              <w:jc w:val="right"/>
            </w:pPr>
            <w:r>
              <w:t>-0.12%</w:t>
            </w:r>
          </w:p>
        </w:tc>
        <w:tc>
          <w:tcPr>
            <w:tcW w:w="1315" w:type="dxa"/>
          </w:tcPr>
          <w:p w:rsidR="00FF38EF" w:rsidRDefault="00FF38EF" w:rsidP="00FF38EF">
            <w:pPr>
              <w:jc w:val="right"/>
            </w:pPr>
            <w:r>
              <w:t>0.07%</w:t>
            </w:r>
          </w:p>
        </w:tc>
        <w:tc>
          <w:tcPr>
            <w:tcW w:w="907" w:type="dxa"/>
          </w:tcPr>
          <w:p w:rsidR="00FF38EF" w:rsidRDefault="00FF38EF" w:rsidP="00FF38EF">
            <w:pPr>
              <w:jc w:val="right"/>
            </w:pPr>
            <w:r>
              <w:t>1.86%</w:t>
            </w:r>
          </w:p>
        </w:tc>
        <w:tc>
          <w:tcPr>
            <w:tcW w:w="907" w:type="dxa"/>
          </w:tcPr>
          <w:p w:rsidR="00FF38EF" w:rsidRDefault="00FF38EF" w:rsidP="00FF38EF">
            <w:pPr>
              <w:jc w:val="right"/>
            </w:pPr>
            <w:r>
              <w:t>0.04%</w:t>
            </w:r>
          </w:p>
        </w:tc>
      </w:tr>
      <w:tr w:rsidR="00FF38EF" w:rsidTr="00FF38EF">
        <w:tc>
          <w:tcPr>
            <w:tcW w:w="1429" w:type="dxa"/>
          </w:tcPr>
          <w:p w:rsidR="00FF38EF" w:rsidRDefault="00FF38EF" w:rsidP="00FF38EF">
            <w:pPr>
              <w:jc w:val="left"/>
            </w:pPr>
            <w:r>
              <w:rPr>
                <w:rFonts w:hint="eastAsia"/>
              </w:rPr>
              <w:t>过去三年</w:t>
            </w:r>
          </w:p>
        </w:tc>
        <w:tc>
          <w:tcPr>
            <w:tcW w:w="1315" w:type="dxa"/>
          </w:tcPr>
          <w:p w:rsidR="00FF38EF" w:rsidRDefault="00FF38EF" w:rsidP="00FF38EF">
            <w:pPr>
              <w:jc w:val="right"/>
            </w:pPr>
            <w:r>
              <w:t>35.23%</w:t>
            </w:r>
          </w:p>
        </w:tc>
        <w:tc>
          <w:tcPr>
            <w:tcW w:w="1315" w:type="dxa"/>
          </w:tcPr>
          <w:p w:rsidR="00FF38EF" w:rsidRDefault="00FF38EF" w:rsidP="00FF38EF">
            <w:pPr>
              <w:jc w:val="right"/>
            </w:pPr>
            <w:r>
              <w:t>0.58%</w:t>
            </w:r>
          </w:p>
        </w:tc>
        <w:tc>
          <w:tcPr>
            <w:tcW w:w="1315" w:type="dxa"/>
          </w:tcPr>
          <w:p w:rsidR="00FF38EF" w:rsidRDefault="00FF38EF" w:rsidP="00FF38EF">
            <w:pPr>
              <w:jc w:val="right"/>
            </w:pPr>
            <w:r>
              <w:t>5.45%</w:t>
            </w:r>
          </w:p>
        </w:tc>
        <w:tc>
          <w:tcPr>
            <w:tcW w:w="1315" w:type="dxa"/>
          </w:tcPr>
          <w:p w:rsidR="00FF38EF" w:rsidRDefault="00FF38EF" w:rsidP="00FF38EF">
            <w:pPr>
              <w:jc w:val="right"/>
            </w:pPr>
            <w:r>
              <w:t>0.08%</w:t>
            </w:r>
          </w:p>
        </w:tc>
        <w:tc>
          <w:tcPr>
            <w:tcW w:w="907" w:type="dxa"/>
          </w:tcPr>
          <w:p w:rsidR="00FF38EF" w:rsidRDefault="00FF38EF" w:rsidP="00FF38EF">
            <w:pPr>
              <w:jc w:val="right"/>
            </w:pPr>
            <w:r>
              <w:t>29.78%</w:t>
            </w:r>
          </w:p>
        </w:tc>
        <w:tc>
          <w:tcPr>
            <w:tcW w:w="907" w:type="dxa"/>
          </w:tcPr>
          <w:p w:rsidR="00FF38EF" w:rsidRDefault="00FF38EF" w:rsidP="00FF38EF">
            <w:pPr>
              <w:jc w:val="right"/>
            </w:pPr>
            <w:r>
              <w:t>0.50%</w:t>
            </w:r>
          </w:p>
        </w:tc>
      </w:tr>
      <w:tr w:rsidR="00FF38EF" w:rsidTr="00FF38EF">
        <w:tc>
          <w:tcPr>
            <w:tcW w:w="1429" w:type="dxa"/>
          </w:tcPr>
          <w:p w:rsidR="00FF38EF" w:rsidRDefault="00FF38EF" w:rsidP="00FF38EF">
            <w:pPr>
              <w:jc w:val="left"/>
            </w:pPr>
            <w:r>
              <w:rPr>
                <w:rFonts w:hint="eastAsia"/>
              </w:rPr>
              <w:t>过去五年</w:t>
            </w:r>
          </w:p>
        </w:tc>
        <w:tc>
          <w:tcPr>
            <w:tcW w:w="1315" w:type="dxa"/>
          </w:tcPr>
          <w:p w:rsidR="00FF38EF" w:rsidRDefault="00FF38EF" w:rsidP="00FF38EF">
            <w:pPr>
              <w:jc w:val="right"/>
            </w:pPr>
            <w:r>
              <w:t>45.81%</w:t>
            </w:r>
          </w:p>
        </w:tc>
        <w:tc>
          <w:tcPr>
            <w:tcW w:w="1315" w:type="dxa"/>
          </w:tcPr>
          <w:p w:rsidR="00FF38EF" w:rsidRDefault="00FF38EF" w:rsidP="00FF38EF">
            <w:pPr>
              <w:jc w:val="right"/>
            </w:pPr>
            <w:r>
              <w:t>0.45%</w:t>
            </w:r>
          </w:p>
        </w:tc>
        <w:tc>
          <w:tcPr>
            <w:tcW w:w="1315" w:type="dxa"/>
          </w:tcPr>
          <w:p w:rsidR="00FF38EF" w:rsidRDefault="00FF38EF" w:rsidP="00FF38EF">
            <w:pPr>
              <w:jc w:val="right"/>
            </w:pPr>
            <w:r>
              <w:t>8.29%</w:t>
            </w:r>
          </w:p>
        </w:tc>
        <w:tc>
          <w:tcPr>
            <w:tcW w:w="1315" w:type="dxa"/>
          </w:tcPr>
          <w:p w:rsidR="00FF38EF" w:rsidRDefault="00FF38EF" w:rsidP="00FF38EF">
            <w:pPr>
              <w:jc w:val="right"/>
            </w:pPr>
            <w:r>
              <w:t>0.07%</w:t>
            </w:r>
          </w:p>
        </w:tc>
        <w:tc>
          <w:tcPr>
            <w:tcW w:w="907" w:type="dxa"/>
          </w:tcPr>
          <w:p w:rsidR="00FF38EF" w:rsidRDefault="00FF38EF" w:rsidP="00FF38EF">
            <w:pPr>
              <w:jc w:val="right"/>
            </w:pPr>
            <w:r>
              <w:t>37.52%</w:t>
            </w:r>
          </w:p>
        </w:tc>
        <w:tc>
          <w:tcPr>
            <w:tcW w:w="907" w:type="dxa"/>
          </w:tcPr>
          <w:p w:rsidR="00FF38EF" w:rsidRDefault="00FF38EF" w:rsidP="00FF38EF">
            <w:pPr>
              <w:jc w:val="right"/>
            </w:pPr>
            <w:r>
              <w:t>0.38%</w:t>
            </w:r>
          </w:p>
        </w:tc>
      </w:tr>
      <w:tr w:rsidR="00FF38EF" w:rsidTr="00FF38EF">
        <w:tc>
          <w:tcPr>
            <w:tcW w:w="1429" w:type="dxa"/>
          </w:tcPr>
          <w:p w:rsidR="00FF38EF" w:rsidRDefault="00FF38EF" w:rsidP="00FF38EF">
            <w:pPr>
              <w:jc w:val="left"/>
            </w:pPr>
            <w:r>
              <w:rPr>
                <w:rFonts w:hint="eastAsia"/>
              </w:rPr>
              <w:t>自基金合同生效起至今</w:t>
            </w:r>
          </w:p>
        </w:tc>
        <w:tc>
          <w:tcPr>
            <w:tcW w:w="1315" w:type="dxa"/>
          </w:tcPr>
          <w:p w:rsidR="00FF38EF" w:rsidRDefault="00FF38EF" w:rsidP="00FF38EF">
            <w:pPr>
              <w:jc w:val="right"/>
            </w:pPr>
            <w:r>
              <w:t>68.79%</w:t>
            </w:r>
          </w:p>
        </w:tc>
        <w:tc>
          <w:tcPr>
            <w:tcW w:w="1315" w:type="dxa"/>
          </w:tcPr>
          <w:p w:rsidR="00FF38EF" w:rsidRDefault="00FF38EF" w:rsidP="00FF38EF">
            <w:pPr>
              <w:jc w:val="right"/>
            </w:pPr>
            <w:r>
              <w:t>0.35%</w:t>
            </w:r>
          </w:p>
        </w:tc>
        <w:tc>
          <w:tcPr>
            <w:tcW w:w="1315" w:type="dxa"/>
          </w:tcPr>
          <w:p w:rsidR="00FF38EF" w:rsidRDefault="00FF38EF" w:rsidP="00FF38EF">
            <w:pPr>
              <w:jc w:val="right"/>
            </w:pPr>
            <w:r>
              <w:t>13.89%</w:t>
            </w:r>
          </w:p>
        </w:tc>
        <w:tc>
          <w:tcPr>
            <w:tcW w:w="1315" w:type="dxa"/>
          </w:tcPr>
          <w:p w:rsidR="00FF38EF" w:rsidRDefault="00FF38EF" w:rsidP="00FF38EF">
            <w:pPr>
              <w:jc w:val="right"/>
            </w:pPr>
            <w:r>
              <w:t>0.07%</w:t>
            </w:r>
          </w:p>
        </w:tc>
        <w:tc>
          <w:tcPr>
            <w:tcW w:w="907" w:type="dxa"/>
          </w:tcPr>
          <w:p w:rsidR="00FF38EF" w:rsidRDefault="00FF38EF" w:rsidP="00FF38EF">
            <w:pPr>
              <w:jc w:val="right"/>
            </w:pPr>
            <w:r>
              <w:t>54.90%</w:t>
            </w:r>
          </w:p>
        </w:tc>
        <w:tc>
          <w:tcPr>
            <w:tcW w:w="907" w:type="dxa"/>
          </w:tcPr>
          <w:p w:rsidR="00FF38EF" w:rsidRDefault="00FF38EF" w:rsidP="00FF38EF">
            <w:pPr>
              <w:jc w:val="right"/>
            </w:pPr>
            <w:r>
              <w:t>0.28%</w:t>
            </w:r>
          </w:p>
        </w:tc>
      </w:tr>
    </w:tbl>
    <w:p w:rsidR="00FF38EF" w:rsidRDefault="00FF38EF" w:rsidP="00FF38EF">
      <w:pPr>
        <w:pStyle w:val="-"/>
        <w:ind w:firstLine="420"/>
        <w:rPr>
          <w:rFonts w:hint="eastAsia"/>
        </w:rPr>
      </w:pPr>
      <w:r>
        <w:rPr>
          <w:rFonts w:hint="eastAsia"/>
        </w:rPr>
        <w:t>南方兴利半年定开债券发起C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FF38EF" w:rsidTr="00FF38EF">
        <w:trPr>
          <w:cnfStyle w:val="100000000000" w:firstRow="1" w:lastRow="0" w:firstColumn="0" w:lastColumn="0" w:oddVBand="0" w:evenVBand="0" w:oddHBand="0" w:evenHBand="0" w:firstRowFirstColumn="0" w:firstRowLastColumn="0" w:lastRowFirstColumn="0" w:lastRowLastColumn="0"/>
        </w:trPr>
        <w:tc>
          <w:tcPr>
            <w:tcW w:w="1429" w:type="dxa"/>
          </w:tcPr>
          <w:p w:rsidR="00FF38EF" w:rsidRPr="00FF38EF" w:rsidRDefault="00FF38EF" w:rsidP="00FF38EF">
            <w:pPr>
              <w:jc w:val="center"/>
              <w:rPr>
                <w:b/>
              </w:rPr>
            </w:pPr>
            <w:r w:rsidRPr="00FF38EF">
              <w:rPr>
                <w:rFonts w:hint="eastAsia"/>
                <w:b/>
              </w:rPr>
              <w:t>阶段</w:t>
            </w:r>
          </w:p>
        </w:tc>
        <w:tc>
          <w:tcPr>
            <w:tcW w:w="1315" w:type="dxa"/>
          </w:tcPr>
          <w:p w:rsidR="00FF38EF" w:rsidRPr="00FF38EF" w:rsidRDefault="00FF38EF" w:rsidP="00FF38EF">
            <w:pPr>
              <w:jc w:val="center"/>
              <w:rPr>
                <w:b/>
              </w:rPr>
            </w:pPr>
            <w:r w:rsidRPr="00FF38EF">
              <w:rPr>
                <w:rFonts w:hint="eastAsia"/>
                <w:b/>
              </w:rPr>
              <w:t>净值增长率①</w:t>
            </w:r>
          </w:p>
        </w:tc>
        <w:tc>
          <w:tcPr>
            <w:tcW w:w="1315" w:type="dxa"/>
          </w:tcPr>
          <w:p w:rsidR="00FF38EF" w:rsidRPr="00FF38EF" w:rsidRDefault="00FF38EF" w:rsidP="00FF38EF">
            <w:pPr>
              <w:jc w:val="center"/>
              <w:rPr>
                <w:b/>
              </w:rPr>
            </w:pPr>
            <w:r w:rsidRPr="00FF38EF">
              <w:rPr>
                <w:rFonts w:hint="eastAsia"/>
                <w:b/>
              </w:rPr>
              <w:t>净值增长率标准差②</w:t>
            </w:r>
          </w:p>
        </w:tc>
        <w:tc>
          <w:tcPr>
            <w:tcW w:w="1315" w:type="dxa"/>
          </w:tcPr>
          <w:p w:rsidR="00FF38EF" w:rsidRPr="00FF38EF" w:rsidRDefault="00FF38EF" w:rsidP="00FF38EF">
            <w:pPr>
              <w:jc w:val="center"/>
              <w:rPr>
                <w:b/>
              </w:rPr>
            </w:pPr>
            <w:r w:rsidRPr="00FF38EF">
              <w:rPr>
                <w:rFonts w:hint="eastAsia"/>
                <w:b/>
              </w:rPr>
              <w:t>业绩比较基准收益率③</w:t>
            </w:r>
          </w:p>
        </w:tc>
        <w:tc>
          <w:tcPr>
            <w:tcW w:w="1315" w:type="dxa"/>
          </w:tcPr>
          <w:p w:rsidR="00FF38EF" w:rsidRPr="00FF38EF" w:rsidRDefault="00FF38EF" w:rsidP="00FF38EF">
            <w:pPr>
              <w:jc w:val="center"/>
              <w:rPr>
                <w:b/>
              </w:rPr>
            </w:pPr>
            <w:r w:rsidRPr="00FF38EF">
              <w:rPr>
                <w:rFonts w:hint="eastAsia"/>
                <w:b/>
              </w:rPr>
              <w:t>业绩比较基准收益率标准差④</w:t>
            </w:r>
          </w:p>
        </w:tc>
        <w:tc>
          <w:tcPr>
            <w:tcW w:w="907" w:type="dxa"/>
          </w:tcPr>
          <w:p w:rsidR="00FF38EF" w:rsidRPr="00FF38EF" w:rsidRDefault="00FF38EF" w:rsidP="00FF38EF">
            <w:pPr>
              <w:jc w:val="center"/>
              <w:rPr>
                <w:b/>
              </w:rPr>
            </w:pPr>
            <w:r w:rsidRPr="00FF38EF">
              <w:rPr>
                <w:rFonts w:hint="eastAsia"/>
                <w:b/>
              </w:rPr>
              <w:t>①</w:t>
            </w:r>
            <w:r w:rsidRPr="00FF38EF">
              <w:rPr>
                <w:rFonts w:hint="eastAsia"/>
                <w:b/>
              </w:rPr>
              <w:t>-</w:t>
            </w:r>
            <w:r w:rsidRPr="00FF38EF">
              <w:rPr>
                <w:rFonts w:hint="eastAsia"/>
                <w:b/>
              </w:rPr>
              <w:t>③</w:t>
            </w:r>
          </w:p>
        </w:tc>
        <w:tc>
          <w:tcPr>
            <w:tcW w:w="907" w:type="dxa"/>
          </w:tcPr>
          <w:p w:rsidR="00FF38EF" w:rsidRPr="00FF38EF" w:rsidRDefault="00FF38EF" w:rsidP="00FF38EF">
            <w:pPr>
              <w:jc w:val="center"/>
              <w:rPr>
                <w:b/>
              </w:rPr>
            </w:pPr>
            <w:r w:rsidRPr="00FF38EF">
              <w:rPr>
                <w:rFonts w:hint="eastAsia"/>
                <w:b/>
              </w:rPr>
              <w:t>②</w:t>
            </w:r>
            <w:r w:rsidRPr="00FF38EF">
              <w:rPr>
                <w:rFonts w:hint="eastAsia"/>
                <w:b/>
              </w:rPr>
              <w:t>-</w:t>
            </w:r>
            <w:r w:rsidRPr="00FF38EF">
              <w:rPr>
                <w:rFonts w:hint="eastAsia"/>
                <w:b/>
              </w:rPr>
              <w:t>④</w:t>
            </w:r>
          </w:p>
        </w:tc>
      </w:tr>
      <w:tr w:rsidR="00FF38EF" w:rsidTr="00FF38EF">
        <w:tc>
          <w:tcPr>
            <w:tcW w:w="1429" w:type="dxa"/>
          </w:tcPr>
          <w:p w:rsidR="00FF38EF" w:rsidRDefault="00FF38EF" w:rsidP="00FF38EF">
            <w:pPr>
              <w:jc w:val="left"/>
            </w:pPr>
            <w:r>
              <w:rPr>
                <w:rFonts w:hint="eastAsia"/>
              </w:rPr>
              <w:t>过去三个月</w:t>
            </w:r>
          </w:p>
        </w:tc>
        <w:tc>
          <w:tcPr>
            <w:tcW w:w="1315" w:type="dxa"/>
          </w:tcPr>
          <w:p w:rsidR="00FF38EF" w:rsidRDefault="00FF38EF" w:rsidP="00FF38EF">
            <w:pPr>
              <w:jc w:val="right"/>
            </w:pPr>
            <w:r>
              <w:t>0.50%</w:t>
            </w:r>
          </w:p>
        </w:tc>
        <w:tc>
          <w:tcPr>
            <w:tcW w:w="1315" w:type="dxa"/>
          </w:tcPr>
          <w:p w:rsidR="00FF38EF" w:rsidRDefault="00FF38EF" w:rsidP="00FF38EF">
            <w:pPr>
              <w:jc w:val="right"/>
            </w:pPr>
            <w:r>
              <w:t>0.03%</w:t>
            </w:r>
          </w:p>
        </w:tc>
        <w:tc>
          <w:tcPr>
            <w:tcW w:w="1315" w:type="dxa"/>
          </w:tcPr>
          <w:p w:rsidR="00FF38EF" w:rsidRDefault="00FF38EF" w:rsidP="00FF38EF">
            <w:pPr>
              <w:jc w:val="right"/>
            </w:pPr>
            <w:r>
              <w:t>0.29%</w:t>
            </w:r>
          </w:p>
        </w:tc>
        <w:tc>
          <w:tcPr>
            <w:tcW w:w="1315" w:type="dxa"/>
          </w:tcPr>
          <w:p w:rsidR="00FF38EF" w:rsidRDefault="00FF38EF" w:rsidP="00FF38EF">
            <w:pPr>
              <w:jc w:val="right"/>
            </w:pPr>
            <w:r>
              <w:t>0.04%</w:t>
            </w:r>
          </w:p>
        </w:tc>
        <w:tc>
          <w:tcPr>
            <w:tcW w:w="907" w:type="dxa"/>
          </w:tcPr>
          <w:p w:rsidR="00FF38EF" w:rsidRDefault="00FF38EF" w:rsidP="00FF38EF">
            <w:pPr>
              <w:jc w:val="right"/>
            </w:pPr>
            <w:r>
              <w:t>0.21%</w:t>
            </w:r>
          </w:p>
        </w:tc>
        <w:tc>
          <w:tcPr>
            <w:tcW w:w="907" w:type="dxa"/>
          </w:tcPr>
          <w:p w:rsidR="00FF38EF" w:rsidRDefault="00FF38EF" w:rsidP="00FF38EF">
            <w:pPr>
              <w:jc w:val="right"/>
            </w:pPr>
            <w:r>
              <w:t>-0.01%</w:t>
            </w:r>
          </w:p>
        </w:tc>
      </w:tr>
      <w:tr w:rsidR="00FF38EF" w:rsidTr="00FF38EF">
        <w:tc>
          <w:tcPr>
            <w:tcW w:w="1429" w:type="dxa"/>
          </w:tcPr>
          <w:p w:rsidR="00FF38EF" w:rsidRDefault="00FF38EF" w:rsidP="00FF38EF">
            <w:pPr>
              <w:jc w:val="left"/>
            </w:pPr>
            <w:r>
              <w:rPr>
                <w:rFonts w:hint="eastAsia"/>
              </w:rPr>
              <w:t>自基金合同生效起至今</w:t>
            </w:r>
          </w:p>
        </w:tc>
        <w:tc>
          <w:tcPr>
            <w:tcW w:w="1315" w:type="dxa"/>
          </w:tcPr>
          <w:p w:rsidR="00FF38EF" w:rsidRDefault="00FF38EF" w:rsidP="00FF38EF">
            <w:pPr>
              <w:jc w:val="right"/>
            </w:pPr>
            <w:r>
              <w:t>0.84%</w:t>
            </w:r>
          </w:p>
        </w:tc>
        <w:tc>
          <w:tcPr>
            <w:tcW w:w="1315" w:type="dxa"/>
          </w:tcPr>
          <w:p w:rsidR="00FF38EF" w:rsidRDefault="00FF38EF" w:rsidP="00FF38EF">
            <w:pPr>
              <w:jc w:val="right"/>
            </w:pPr>
            <w:r>
              <w:t>0.02%</w:t>
            </w:r>
          </w:p>
        </w:tc>
        <w:tc>
          <w:tcPr>
            <w:tcW w:w="1315" w:type="dxa"/>
          </w:tcPr>
          <w:p w:rsidR="00FF38EF" w:rsidRDefault="00FF38EF" w:rsidP="00FF38EF">
            <w:pPr>
              <w:jc w:val="right"/>
            </w:pPr>
            <w:r>
              <w:t>0.25%</w:t>
            </w:r>
          </w:p>
        </w:tc>
        <w:tc>
          <w:tcPr>
            <w:tcW w:w="1315" w:type="dxa"/>
          </w:tcPr>
          <w:p w:rsidR="00FF38EF" w:rsidRDefault="00FF38EF" w:rsidP="00FF38EF">
            <w:pPr>
              <w:jc w:val="right"/>
            </w:pPr>
            <w:r>
              <w:t>0.05%</w:t>
            </w:r>
          </w:p>
        </w:tc>
        <w:tc>
          <w:tcPr>
            <w:tcW w:w="907" w:type="dxa"/>
          </w:tcPr>
          <w:p w:rsidR="00FF38EF" w:rsidRDefault="00FF38EF" w:rsidP="00FF38EF">
            <w:pPr>
              <w:jc w:val="right"/>
            </w:pPr>
            <w:r>
              <w:t>0.59%</w:t>
            </w:r>
          </w:p>
        </w:tc>
        <w:tc>
          <w:tcPr>
            <w:tcW w:w="907" w:type="dxa"/>
          </w:tcPr>
          <w:p w:rsidR="00FF38EF" w:rsidRDefault="00FF38EF" w:rsidP="00FF38EF">
            <w:pPr>
              <w:jc w:val="right"/>
            </w:pPr>
            <w:r>
              <w:t>-0.03%</w:t>
            </w:r>
          </w:p>
        </w:tc>
      </w:tr>
    </w:tbl>
    <w:p w:rsidR="00FF38EF" w:rsidRDefault="00FF38EF" w:rsidP="00FF38EF">
      <w:pPr>
        <w:pStyle w:val="-3"/>
        <w:spacing w:before="156" w:after="156"/>
        <w:rPr>
          <w:rFonts w:hint="eastAsia"/>
        </w:rPr>
      </w:pPr>
      <w:r>
        <w:rPr>
          <w:rFonts w:hint="eastAsia"/>
        </w:rPr>
        <w:t>自基金合同生效以来基金份额累计净值增长率变动及其与同期业绩比较基准收益率变动的比较</w:t>
      </w:r>
    </w:p>
    <w:p w:rsidR="00FF38EF" w:rsidRDefault="00FF38EF" w:rsidP="00FF38EF">
      <w:r>
        <w:rPr>
          <w:noProof/>
        </w:rPr>
        <w:lastRenderedPageBreak/>
        <w:drawing>
          <wp:inline distT="0" distB="0" distL="0" distR="0">
            <wp:extent cx="5274310" cy="358584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585845"/>
                    </a:xfrm>
                    <a:prstGeom prst="rect">
                      <a:avLst/>
                    </a:prstGeom>
                  </pic:spPr>
                </pic:pic>
              </a:graphicData>
            </a:graphic>
          </wp:inline>
        </w:drawing>
      </w:r>
    </w:p>
    <w:p w:rsidR="00FF38EF" w:rsidRDefault="00FF38EF" w:rsidP="00FF38EF">
      <w:r>
        <w:rPr>
          <w:noProof/>
        </w:rPr>
        <w:drawing>
          <wp:inline distT="0" distB="0" distL="0" distR="0">
            <wp:extent cx="5274310" cy="358584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585845"/>
                    </a:xfrm>
                    <a:prstGeom prst="rect">
                      <a:avLst/>
                    </a:prstGeom>
                  </pic:spPr>
                </pic:pic>
              </a:graphicData>
            </a:graphic>
          </wp:inline>
        </w:drawing>
      </w:r>
    </w:p>
    <w:p w:rsidR="00FF38EF" w:rsidRDefault="00FF38EF" w:rsidP="00FF38EF">
      <w:pPr>
        <w:pStyle w:val="-8"/>
        <w:rPr>
          <w:rFonts w:hint="eastAsia"/>
        </w:rPr>
      </w:pPr>
      <w:r>
        <w:rPr>
          <w:rFonts w:hint="eastAsia"/>
        </w:rPr>
        <w:t>注：本基金从2025年9月24日起新增C类份额，C类份额自2025年10月10日起存续。</w:t>
      </w:r>
    </w:p>
    <w:p w:rsidR="00FF38EF" w:rsidRDefault="00FF38EF" w:rsidP="00FF38EF">
      <w:pPr>
        <w:pStyle w:val="-1"/>
        <w:ind w:left="281" w:hanging="281"/>
        <w:rPr>
          <w:rFonts w:hint="eastAsia"/>
        </w:rPr>
      </w:pPr>
      <w:r>
        <w:rPr>
          <w:rFonts w:hint="eastAsia"/>
        </w:rPr>
        <w:t>管理人报告</w:t>
      </w:r>
    </w:p>
    <w:p w:rsidR="00FF38EF" w:rsidRDefault="00FF38EF" w:rsidP="00FF38EF">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FF38EF" w:rsidTr="00A355ED">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FF38EF" w:rsidRPr="00FF38EF" w:rsidRDefault="00FF38EF" w:rsidP="00FF38EF">
            <w:pPr>
              <w:jc w:val="center"/>
              <w:rPr>
                <w:b/>
              </w:rPr>
            </w:pPr>
            <w:r w:rsidRPr="00FF38EF">
              <w:rPr>
                <w:rFonts w:hint="eastAsia"/>
                <w:b/>
              </w:rPr>
              <w:lastRenderedPageBreak/>
              <w:t>姓名</w:t>
            </w:r>
          </w:p>
        </w:tc>
        <w:tc>
          <w:tcPr>
            <w:tcW w:w="851" w:type="dxa"/>
            <w:vMerge w:val="restart"/>
          </w:tcPr>
          <w:p w:rsidR="00FF38EF" w:rsidRPr="00FF38EF" w:rsidRDefault="00FF38EF" w:rsidP="00FF38EF">
            <w:pPr>
              <w:jc w:val="center"/>
              <w:rPr>
                <w:b/>
              </w:rPr>
            </w:pPr>
            <w:r w:rsidRPr="00FF38EF">
              <w:rPr>
                <w:rFonts w:hint="eastAsia"/>
                <w:b/>
              </w:rPr>
              <w:t>职务</w:t>
            </w:r>
          </w:p>
        </w:tc>
        <w:tc>
          <w:tcPr>
            <w:tcW w:w="2234" w:type="dxa"/>
            <w:gridSpan w:val="2"/>
            <w:tcBorders>
              <w:bottom w:val="single" w:sz="4" w:space="0" w:color="auto"/>
            </w:tcBorders>
          </w:tcPr>
          <w:p w:rsidR="00FF38EF" w:rsidRPr="00FF38EF" w:rsidRDefault="00FF38EF" w:rsidP="00FF38EF">
            <w:pPr>
              <w:jc w:val="center"/>
              <w:rPr>
                <w:b/>
              </w:rPr>
            </w:pPr>
            <w:r w:rsidRPr="00FF38EF">
              <w:rPr>
                <w:rFonts w:hint="eastAsia"/>
                <w:b/>
              </w:rPr>
              <w:t>任本基金的基金经理期限</w:t>
            </w:r>
          </w:p>
        </w:tc>
        <w:tc>
          <w:tcPr>
            <w:tcW w:w="703" w:type="dxa"/>
            <w:vMerge w:val="restart"/>
          </w:tcPr>
          <w:p w:rsidR="00FF38EF" w:rsidRPr="00FF38EF" w:rsidRDefault="00FF38EF" w:rsidP="00FF38EF">
            <w:pPr>
              <w:jc w:val="center"/>
              <w:rPr>
                <w:b/>
              </w:rPr>
            </w:pPr>
            <w:r w:rsidRPr="00FF38EF">
              <w:rPr>
                <w:rFonts w:hint="eastAsia"/>
                <w:b/>
              </w:rPr>
              <w:t>证券从业年限</w:t>
            </w:r>
          </w:p>
        </w:tc>
        <w:tc>
          <w:tcPr>
            <w:tcW w:w="3856" w:type="dxa"/>
            <w:vMerge w:val="restart"/>
          </w:tcPr>
          <w:p w:rsidR="00FF38EF" w:rsidRPr="00FF38EF" w:rsidRDefault="00FF38EF" w:rsidP="00FF38EF">
            <w:pPr>
              <w:jc w:val="center"/>
              <w:rPr>
                <w:b/>
              </w:rPr>
            </w:pPr>
            <w:r w:rsidRPr="00FF38EF">
              <w:rPr>
                <w:rFonts w:hint="eastAsia"/>
                <w:b/>
              </w:rPr>
              <w:t>说明</w:t>
            </w:r>
          </w:p>
        </w:tc>
      </w:tr>
      <w:tr w:rsidR="00FF38EF" w:rsidTr="00FF38EF">
        <w:tc>
          <w:tcPr>
            <w:tcW w:w="862" w:type="dxa"/>
            <w:vMerge/>
          </w:tcPr>
          <w:p w:rsidR="00FF38EF" w:rsidRDefault="00FF38EF" w:rsidP="00FF38EF">
            <w:pPr>
              <w:jc w:val="left"/>
            </w:pPr>
          </w:p>
        </w:tc>
        <w:tc>
          <w:tcPr>
            <w:tcW w:w="851" w:type="dxa"/>
            <w:vMerge/>
          </w:tcPr>
          <w:p w:rsidR="00FF38EF" w:rsidRDefault="00FF38EF" w:rsidP="00FF38EF">
            <w:pPr>
              <w:jc w:val="left"/>
            </w:pPr>
          </w:p>
        </w:tc>
        <w:tc>
          <w:tcPr>
            <w:tcW w:w="1117" w:type="dxa"/>
            <w:shd w:val="clear" w:color="auto" w:fill="BFBFBF"/>
          </w:tcPr>
          <w:p w:rsidR="00FF38EF" w:rsidRPr="00FF38EF" w:rsidRDefault="00FF38EF" w:rsidP="00FF38EF">
            <w:pPr>
              <w:jc w:val="center"/>
              <w:rPr>
                <w:b/>
              </w:rPr>
            </w:pPr>
            <w:r w:rsidRPr="00FF38EF">
              <w:rPr>
                <w:rFonts w:hint="eastAsia"/>
                <w:b/>
              </w:rPr>
              <w:t>任职日期</w:t>
            </w:r>
          </w:p>
        </w:tc>
        <w:tc>
          <w:tcPr>
            <w:tcW w:w="1117" w:type="dxa"/>
            <w:shd w:val="clear" w:color="auto" w:fill="BFBFBF"/>
          </w:tcPr>
          <w:p w:rsidR="00FF38EF" w:rsidRPr="00FF38EF" w:rsidRDefault="00FF38EF" w:rsidP="00FF38EF">
            <w:pPr>
              <w:jc w:val="center"/>
              <w:rPr>
                <w:b/>
              </w:rPr>
            </w:pPr>
            <w:r w:rsidRPr="00FF38EF">
              <w:rPr>
                <w:rFonts w:hint="eastAsia"/>
                <w:b/>
              </w:rPr>
              <w:t>离任日期</w:t>
            </w:r>
          </w:p>
        </w:tc>
        <w:tc>
          <w:tcPr>
            <w:tcW w:w="703" w:type="dxa"/>
            <w:vMerge/>
          </w:tcPr>
          <w:p w:rsidR="00FF38EF" w:rsidRDefault="00FF38EF" w:rsidP="00FF38EF">
            <w:pPr>
              <w:jc w:val="left"/>
            </w:pPr>
          </w:p>
        </w:tc>
        <w:tc>
          <w:tcPr>
            <w:tcW w:w="3856" w:type="dxa"/>
            <w:vMerge/>
          </w:tcPr>
          <w:p w:rsidR="00FF38EF" w:rsidRDefault="00FF38EF" w:rsidP="00FF38EF">
            <w:pPr>
              <w:jc w:val="left"/>
            </w:pPr>
          </w:p>
        </w:tc>
      </w:tr>
      <w:tr w:rsidR="00FF38EF" w:rsidTr="00FF38EF">
        <w:tc>
          <w:tcPr>
            <w:tcW w:w="862" w:type="dxa"/>
          </w:tcPr>
          <w:p w:rsidR="00FF38EF" w:rsidRDefault="00FF38EF" w:rsidP="00FF38EF">
            <w:pPr>
              <w:jc w:val="left"/>
            </w:pPr>
            <w:r>
              <w:rPr>
                <w:rFonts w:hint="eastAsia"/>
              </w:rPr>
              <w:t>杜才超</w:t>
            </w:r>
          </w:p>
        </w:tc>
        <w:tc>
          <w:tcPr>
            <w:tcW w:w="851" w:type="dxa"/>
          </w:tcPr>
          <w:p w:rsidR="00FF38EF" w:rsidRDefault="00FF38EF" w:rsidP="00FF38EF">
            <w:pPr>
              <w:jc w:val="left"/>
            </w:pPr>
            <w:r>
              <w:rPr>
                <w:rFonts w:hint="eastAsia"/>
              </w:rPr>
              <w:t>本基金基金经理</w:t>
            </w:r>
          </w:p>
        </w:tc>
        <w:tc>
          <w:tcPr>
            <w:tcW w:w="1117" w:type="dxa"/>
          </w:tcPr>
          <w:p w:rsidR="00FF38EF" w:rsidRDefault="00FF38EF" w:rsidP="00FF38EF">
            <w:pPr>
              <w:jc w:val="left"/>
            </w:pPr>
            <w:r>
              <w:rPr>
                <w:rFonts w:hint="eastAsia"/>
              </w:rPr>
              <w:t>2021</w:t>
            </w:r>
            <w:r>
              <w:rPr>
                <w:rFonts w:hint="eastAsia"/>
              </w:rPr>
              <w:t>年</w:t>
            </w:r>
            <w:r>
              <w:rPr>
                <w:rFonts w:hint="eastAsia"/>
              </w:rPr>
              <w:t>6</w:t>
            </w:r>
            <w:r>
              <w:rPr>
                <w:rFonts w:hint="eastAsia"/>
              </w:rPr>
              <w:t>月</w:t>
            </w:r>
            <w:r>
              <w:rPr>
                <w:rFonts w:hint="eastAsia"/>
              </w:rPr>
              <w:t>18</w:t>
            </w:r>
            <w:r>
              <w:rPr>
                <w:rFonts w:hint="eastAsia"/>
              </w:rPr>
              <w:t>日</w:t>
            </w:r>
          </w:p>
        </w:tc>
        <w:tc>
          <w:tcPr>
            <w:tcW w:w="1117" w:type="dxa"/>
          </w:tcPr>
          <w:p w:rsidR="00FF38EF" w:rsidRDefault="00FF38EF" w:rsidP="00FF38EF">
            <w:pPr>
              <w:jc w:val="right"/>
            </w:pPr>
            <w:r>
              <w:t>-</w:t>
            </w:r>
          </w:p>
        </w:tc>
        <w:tc>
          <w:tcPr>
            <w:tcW w:w="703" w:type="dxa"/>
          </w:tcPr>
          <w:p w:rsidR="00FF38EF" w:rsidRDefault="00FF38EF" w:rsidP="00FF38EF">
            <w:pPr>
              <w:jc w:val="left"/>
            </w:pPr>
            <w:r>
              <w:rPr>
                <w:rFonts w:hint="eastAsia"/>
              </w:rPr>
              <w:t>13</w:t>
            </w:r>
            <w:r>
              <w:rPr>
                <w:rFonts w:hint="eastAsia"/>
              </w:rPr>
              <w:t>年</w:t>
            </w:r>
          </w:p>
        </w:tc>
        <w:tc>
          <w:tcPr>
            <w:tcW w:w="3856" w:type="dxa"/>
          </w:tcPr>
          <w:p w:rsidR="00FF38EF" w:rsidRDefault="00FF38EF" w:rsidP="00FF38EF">
            <w:r>
              <w:rPr>
                <w:rFonts w:hint="eastAsia"/>
              </w:rPr>
              <w:t>中国国籍，中央财经大学金融学硕士，具有基金从业资格。</w:t>
            </w:r>
            <w:r>
              <w:rPr>
                <w:rFonts w:hint="eastAsia"/>
              </w:rPr>
              <w:t>2012</w:t>
            </w:r>
            <w:r>
              <w:rPr>
                <w:rFonts w:hint="eastAsia"/>
              </w:rPr>
              <w:t>年</w:t>
            </w:r>
            <w:r>
              <w:rPr>
                <w:rFonts w:hint="eastAsia"/>
              </w:rPr>
              <w:t>7</w:t>
            </w:r>
            <w:r>
              <w:rPr>
                <w:rFonts w:hint="eastAsia"/>
              </w:rPr>
              <w:t>月加入南方基金，历任债券交易员、债券研究员、信用分析师。</w:t>
            </w:r>
            <w:r>
              <w:rPr>
                <w:rFonts w:hint="eastAsia"/>
              </w:rPr>
              <w:t>2016</w:t>
            </w:r>
            <w:r>
              <w:rPr>
                <w:rFonts w:hint="eastAsia"/>
              </w:rPr>
              <w:t>年</w:t>
            </w:r>
            <w:r>
              <w:rPr>
                <w:rFonts w:hint="eastAsia"/>
              </w:rPr>
              <w:t>3</w:t>
            </w:r>
            <w:r>
              <w:rPr>
                <w:rFonts w:hint="eastAsia"/>
              </w:rPr>
              <w:t>月</w:t>
            </w:r>
            <w:r>
              <w:rPr>
                <w:rFonts w:hint="eastAsia"/>
              </w:rPr>
              <w:t>18</w:t>
            </w:r>
            <w:r>
              <w:rPr>
                <w:rFonts w:hint="eastAsia"/>
              </w:rPr>
              <w:t>日至</w:t>
            </w:r>
            <w:r>
              <w:rPr>
                <w:rFonts w:hint="eastAsia"/>
              </w:rPr>
              <w:t>2016</w:t>
            </w:r>
            <w:r>
              <w:rPr>
                <w:rFonts w:hint="eastAsia"/>
              </w:rPr>
              <w:t>年</w:t>
            </w:r>
            <w:r>
              <w:rPr>
                <w:rFonts w:hint="eastAsia"/>
              </w:rPr>
              <w:t>12</w:t>
            </w:r>
            <w:r>
              <w:rPr>
                <w:rFonts w:hint="eastAsia"/>
              </w:rPr>
              <w:t>月</w:t>
            </w:r>
            <w:r>
              <w:rPr>
                <w:rFonts w:hint="eastAsia"/>
              </w:rPr>
              <w:t>9</w:t>
            </w:r>
            <w:r>
              <w:rPr>
                <w:rFonts w:hint="eastAsia"/>
              </w:rPr>
              <w:t>日，任南方润元、南方稳利、南方多利、南方金利的基金经理助理。</w:t>
            </w:r>
            <w:r>
              <w:rPr>
                <w:rFonts w:hint="eastAsia"/>
              </w:rPr>
              <w:t>2016</w:t>
            </w:r>
            <w:r>
              <w:rPr>
                <w:rFonts w:hint="eastAsia"/>
              </w:rPr>
              <w:t>年</w:t>
            </w:r>
            <w:r>
              <w:rPr>
                <w:rFonts w:hint="eastAsia"/>
              </w:rPr>
              <w:t>12</w:t>
            </w:r>
            <w:r>
              <w:rPr>
                <w:rFonts w:hint="eastAsia"/>
              </w:rPr>
              <w:t>月</w:t>
            </w:r>
            <w:r>
              <w:rPr>
                <w:rFonts w:hint="eastAsia"/>
              </w:rPr>
              <w:t>9</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日，任南方润元、南方稳利基金经理；</w:t>
            </w:r>
            <w:r>
              <w:rPr>
                <w:rFonts w:hint="eastAsia"/>
              </w:rPr>
              <w:t>2018</w:t>
            </w:r>
            <w:r>
              <w:rPr>
                <w:rFonts w:hint="eastAsia"/>
              </w:rPr>
              <w:t>年</w:t>
            </w:r>
            <w:r>
              <w:rPr>
                <w:rFonts w:hint="eastAsia"/>
              </w:rPr>
              <w:t>12</w:t>
            </w:r>
            <w:r>
              <w:rPr>
                <w:rFonts w:hint="eastAsia"/>
              </w:rPr>
              <w:t>月</w:t>
            </w:r>
            <w:r>
              <w:rPr>
                <w:rFonts w:hint="eastAsia"/>
              </w:rPr>
              <w:t>13</w:t>
            </w:r>
            <w:r>
              <w:rPr>
                <w:rFonts w:hint="eastAsia"/>
              </w:rPr>
              <w:t>日至</w:t>
            </w:r>
            <w:r>
              <w:rPr>
                <w:rFonts w:hint="eastAsia"/>
              </w:rPr>
              <w:t>2020</w:t>
            </w:r>
            <w:r>
              <w:rPr>
                <w:rFonts w:hint="eastAsia"/>
              </w:rPr>
              <w:t>年</w:t>
            </w:r>
            <w:r>
              <w:rPr>
                <w:rFonts w:hint="eastAsia"/>
              </w:rPr>
              <w:t>2</w:t>
            </w:r>
            <w:r>
              <w:rPr>
                <w:rFonts w:hint="eastAsia"/>
              </w:rPr>
              <w:t>月</w:t>
            </w:r>
            <w:r>
              <w:rPr>
                <w:rFonts w:hint="eastAsia"/>
              </w:rPr>
              <w:t>14</w:t>
            </w:r>
            <w:r>
              <w:rPr>
                <w:rFonts w:hint="eastAsia"/>
              </w:rPr>
              <w:t>日，任南方交元基金经理；</w:t>
            </w:r>
            <w:r>
              <w:rPr>
                <w:rFonts w:hint="eastAsia"/>
              </w:rPr>
              <w:t>2019</w:t>
            </w:r>
            <w:r>
              <w:rPr>
                <w:rFonts w:hint="eastAsia"/>
              </w:rPr>
              <w:t>年</w:t>
            </w:r>
            <w:r>
              <w:rPr>
                <w:rFonts w:hint="eastAsia"/>
              </w:rPr>
              <w:t>6</w:t>
            </w:r>
            <w:r>
              <w:rPr>
                <w:rFonts w:hint="eastAsia"/>
              </w:rPr>
              <w:t>月</w:t>
            </w:r>
            <w:r>
              <w:rPr>
                <w:rFonts w:hint="eastAsia"/>
              </w:rPr>
              <w:t>24</w:t>
            </w:r>
            <w:r>
              <w:rPr>
                <w:rFonts w:hint="eastAsia"/>
              </w:rPr>
              <w:t>日至</w:t>
            </w:r>
            <w:r>
              <w:rPr>
                <w:rFonts w:hint="eastAsia"/>
              </w:rPr>
              <w:t>2020</w:t>
            </w:r>
            <w:r>
              <w:rPr>
                <w:rFonts w:hint="eastAsia"/>
              </w:rPr>
              <w:t>年</w:t>
            </w:r>
            <w:r>
              <w:rPr>
                <w:rFonts w:hint="eastAsia"/>
              </w:rPr>
              <w:t>7</w:t>
            </w:r>
            <w:r>
              <w:rPr>
                <w:rFonts w:hint="eastAsia"/>
              </w:rPr>
              <w:t>月</w:t>
            </w:r>
            <w:r>
              <w:rPr>
                <w:rFonts w:hint="eastAsia"/>
              </w:rPr>
              <w:t>31</w:t>
            </w:r>
            <w:r>
              <w:rPr>
                <w:rFonts w:hint="eastAsia"/>
              </w:rPr>
              <w:t>日，任南方旭元基金经理；</w:t>
            </w:r>
            <w:r>
              <w:rPr>
                <w:rFonts w:hint="eastAsia"/>
              </w:rPr>
              <w:t>2020</w:t>
            </w:r>
            <w:r>
              <w:rPr>
                <w:rFonts w:hint="eastAsia"/>
              </w:rPr>
              <w:t>年</w:t>
            </w:r>
            <w:r>
              <w:rPr>
                <w:rFonts w:hint="eastAsia"/>
              </w:rPr>
              <w:t>1</w:t>
            </w:r>
            <w:r>
              <w:rPr>
                <w:rFonts w:hint="eastAsia"/>
              </w:rPr>
              <w:t>月</w:t>
            </w:r>
            <w:r>
              <w:rPr>
                <w:rFonts w:hint="eastAsia"/>
              </w:rPr>
              <w:t>15</w:t>
            </w:r>
            <w:r>
              <w:rPr>
                <w:rFonts w:hint="eastAsia"/>
              </w:rPr>
              <w:t>日至</w:t>
            </w:r>
            <w:r>
              <w:rPr>
                <w:rFonts w:hint="eastAsia"/>
              </w:rPr>
              <w:t>2021</w:t>
            </w:r>
            <w:r>
              <w:rPr>
                <w:rFonts w:hint="eastAsia"/>
              </w:rPr>
              <w:t>年</w:t>
            </w:r>
            <w:r>
              <w:rPr>
                <w:rFonts w:hint="eastAsia"/>
              </w:rPr>
              <w:t>10</w:t>
            </w:r>
            <w:r>
              <w:rPr>
                <w:rFonts w:hint="eastAsia"/>
              </w:rPr>
              <w:t>月</w:t>
            </w:r>
            <w:r>
              <w:rPr>
                <w:rFonts w:hint="eastAsia"/>
              </w:rPr>
              <w:t>15</w:t>
            </w:r>
            <w:r>
              <w:rPr>
                <w:rFonts w:hint="eastAsia"/>
              </w:rPr>
              <w:t>日，任南方宁利一年债券基金经理；</w:t>
            </w:r>
            <w:r>
              <w:rPr>
                <w:rFonts w:hint="eastAsia"/>
              </w:rPr>
              <w:t>2016</w:t>
            </w:r>
            <w:r>
              <w:rPr>
                <w:rFonts w:hint="eastAsia"/>
              </w:rPr>
              <w:t>年</w:t>
            </w:r>
            <w:r>
              <w:rPr>
                <w:rFonts w:hint="eastAsia"/>
              </w:rPr>
              <w:t>12</w:t>
            </w:r>
            <w:r>
              <w:rPr>
                <w:rFonts w:hint="eastAsia"/>
              </w:rPr>
              <w:t>月</w:t>
            </w:r>
            <w:r>
              <w:rPr>
                <w:rFonts w:hint="eastAsia"/>
              </w:rPr>
              <w:t>9</w:t>
            </w:r>
            <w:r>
              <w:rPr>
                <w:rFonts w:hint="eastAsia"/>
              </w:rPr>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日，任南方丰元基金经理；</w:t>
            </w:r>
            <w:r>
              <w:rPr>
                <w:rFonts w:hint="eastAsia"/>
              </w:rPr>
              <w:t>2020</w:t>
            </w:r>
            <w:r>
              <w:rPr>
                <w:rFonts w:hint="eastAsia"/>
              </w:rPr>
              <w:t>年</w:t>
            </w:r>
            <w:r>
              <w:rPr>
                <w:rFonts w:hint="eastAsia"/>
              </w:rPr>
              <w:t>4</w:t>
            </w:r>
            <w:r>
              <w:rPr>
                <w:rFonts w:hint="eastAsia"/>
              </w:rPr>
              <w:t>月</w:t>
            </w:r>
            <w:r>
              <w:rPr>
                <w:rFonts w:hint="eastAsia"/>
              </w:rPr>
              <w:t>29</w:t>
            </w:r>
            <w:r>
              <w:rPr>
                <w:rFonts w:hint="eastAsia"/>
              </w:rPr>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日，任南方双元基金经理；</w:t>
            </w:r>
            <w:r>
              <w:rPr>
                <w:rFonts w:hint="eastAsia"/>
              </w:rPr>
              <w:t>2021</w:t>
            </w:r>
            <w:r>
              <w:rPr>
                <w:rFonts w:hint="eastAsia"/>
              </w:rPr>
              <w:t>年</w:t>
            </w:r>
            <w:r>
              <w:rPr>
                <w:rFonts w:hint="eastAsia"/>
              </w:rPr>
              <w:t>9</w:t>
            </w:r>
            <w:r>
              <w:rPr>
                <w:rFonts w:hint="eastAsia"/>
              </w:rPr>
              <w:t>月</w:t>
            </w:r>
            <w:r>
              <w:rPr>
                <w:rFonts w:hint="eastAsia"/>
              </w:rPr>
              <w:t>1</w:t>
            </w:r>
            <w:r>
              <w:rPr>
                <w:rFonts w:hint="eastAsia"/>
              </w:rPr>
              <w:t>日至</w:t>
            </w:r>
            <w:r>
              <w:rPr>
                <w:rFonts w:hint="eastAsia"/>
              </w:rPr>
              <w:t>2023</w:t>
            </w:r>
            <w:r>
              <w:rPr>
                <w:rFonts w:hint="eastAsia"/>
              </w:rPr>
              <w:t>年</w:t>
            </w:r>
            <w:r>
              <w:rPr>
                <w:rFonts w:hint="eastAsia"/>
              </w:rPr>
              <w:t>2</w:t>
            </w:r>
            <w:r>
              <w:rPr>
                <w:rFonts w:hint="eastAsia"/>
              </w:rPr>
              <w:t>月</w:t>
            </w:r>
            <w:r>
              <w:rPr>
                <w:rFonts w:hint="eastAsia"/>
              </w:rPr>
              <w:t>10</w:t>
            </w:r>
            <w:r>
              <w:rPr>
                <w:rFonts w:hint="eastAsia"/>
              </w:rPr>
              <w:t>日，任南方季季享</w:t>
            </w:r>
            <w:r>
              <w:rPr>
                <w:rFonts w:hint="eastAsia"/>
              </w:rPr>
              <w:t>90</w:t>
            </w:r>
            <w:r>
              <w:rPr>
                <w:rFonts w:hint="eastAsia"/>
              </w:rPr>
              <w:t>天滚动持有债券基金经理；</w:t>
            </w:r>
            <w:r>
              <w:rPr>
                <w:rFonts w:hint="eastAsia"/>
              </w:rPr>
              <w:t>2016</w:t>
            </w:r>
            <w:r>
              <w:rPr>
                <w:rFonts w:hint="eastAsia"/>
              </w:rPr>
              <w:t>年</w:t>
            </w:r>
            <w:r>
              <w:rPr>
                <w:rFonts w:hint="eastAsia"/>
              </w:rPr>
              <w:t>12</w:t>
            </w:r>
            <w:r>
              <w:rPr>
                <w:rFonts w:hint="eastAsia"/>
              </w:rPr>
              <w:t>月</w:t>
            </w:r>
            <w:r>
              <w:rPr>
                <w:rFonts w:hint="eastAsia"/>
              </w:rPr>
              <w:t>28</w:t>
            </w:r>
            <w:r>
              <w:rPr>
                <w:rFonts w:hint="eastAsia"/>
              </w:rPr>
              <w:t>日至今，任南方宣利基金经理；</w:t>
            </w:r>
            <w:r>
              <w:rPr>
                <w:rFonts w:hint="eastAsia"/>
              </w:rPr>
              <w:t>2018</w:t>
            </w:r>
            <w:r>
              <w:rPr>
                <w:rFonts w:hint="eastAsia"/>
              </w:rPr>
              <w:t>年</w:t>
            </w:r>
            <w:r>
              <w:rPr>
                <w:rFonts w:hint="eastAsia"/>
              </w:rPr>
              <w:t>9</w:t>
            </w:r>
            <w:r>
              <w:rPr>
                <w:rFonts w:hint="eastAsia"/>
              </w:rPr>
              <w:t>月</w:t>
            </w:r>
            <w:r>
              <w:rPr>
                <w:rFonts w:hint="eastAsia"/>
              </w:rPr>
              <w:t>14</w:t>
            </w:r>
            <w:r>
              <w:rPr>
                <w:rFonts w:hint="eastAsia"/>
              </w:rPr>
              <w:t>日至今，任南方泽元基金经理；</w:t>
            </w:r>
            <w:r>
              <w:rPr>
                <w:rFonts w:hint="eastAsia"/>
              </w:rPr>
              <w:t>2019</w:t>
            </w:r>
            <w:r>
              <w:rPr>
                <w:rFonts w:hint="eastAsia"/>
              </w:rPr>
              <w:t>年</w:t>
            </w:r>
            <w:r>
              <w:rPr>
                <w:rFonts w:hint="eastAsia"/>
              </w:rPr>
              <w:t>7</w:t>
            </w:r>
            <w:r>
              <w:rPr>
                <w:rFonts w:hint="eastAsia"/>
              </w:rPr>
              <w:t>月</w:t>
            </w:r>
            <w:r>
              <w:rPr>
                <w:rFonts w:hint="eastAsia"/>
              </w:rPr>
              <w:t>11</w:t>
            </w:r>
            <w:r>
              <w:rPr>
                <w:rFonts w:hint="eastAsia"/>
              </w:rPr>
              <w:t>日至今，任南方泰元基金经理；</w:t>
            </w:r>
            <w:r>
              <w:rPr>
                <w:rFonts w:hint="eastAsia"/>
              </w:rPr>
              <w:t>2020</w:t>
            </w:r>
            <w:r>
              <w:rPr>
                <w:rFonts w:hint="eastAsia"/>
              </w:rPr>
              <w:t>年</w:t>
            </w:r>
            <w:r>
              <w:rPr>
                <w:rFonts w:hint="eastAsia"/>
              </w:rPr>
              <w:t>3</w:t>
            </w:r>
            <w:r>
              <w:rPr>
                <w:rFonts w:hint="eastAsia"/>
              </w:rPr>
              <w:t>月</w:t>
            </w:r>
            <w:r>
              <w:rPr>
                <w:rFonts w:hint="eastAsia"/>
              </w:rPr>
              <w:t>18</w:t>
            </w:r>
            <w:r>
              <w:rPr>
                <w:rFonts w:hint="eastAsia"/>
              </w:rPr>
              <w:t>日至今，任南方乐元中短利率债基金经理；</w:t>
            </w:r>
            <w:r>
              <w:rPr>
                <w:rFonts w:hint="eastAsia"/>
              </w:rPr>
              <w:t>2021</w:t>
            </w:r>
            <w:r>
              <w:rPr>
                <w:rFonts w:hint="eastAsia"/>
              </w:rPr>
              <w:t>年</w:t>
            </w:r>
            <w:r>
              <w:rPr>
                <w:rFonts w:hint="eastAsia"/>
              </w:rPr>
              <w:t>3</w:t>
            </w:r>
            <w:r>
              <w:rPr>
                <w:rFonts w:hint="eastAsia"/>
              </w:rPr>
              <w:t>月</w:t>
            </w:r>
            <w:r>
              <w:rPr>
                <w:rFonts w:hint="eastAsia"/>
              </w:rPr>
              <w:t>31</w:t>
            </w:r>
            <w:r>
              <w:rPr>
                <w:rFonts w:hint="eastAsia"/>
              </w:rPr>
              <w:t>日至今，任南方崇元纯债债券基金经理；</w:t>
            </w:r>
            <w:r>
              <w:rPr>
                <w:rFonts w:hint="eastAsia"/>
              </w:rPr>
              <w:t>2021</w:t>
            </w:r>
            <w:r>
              <w:rPr>
                <w:rFonts w:hint="eastAsia"/>
              </w:rPr>
              <w:t>年</w:t>
            </w:r>
            <w:r>
              <w:rPr>
                <w:rFonts w:hint="eastAsia"/>
              </w:rPr>
              <w:t>6</w:t>
            </w:r>
            <w:r>
              <w:rPr>
                <w:rFonts w:hint="eastAsia"/>
              </w:rPr>
              <w:t>月</w:t>
            </w:r>
            <w:r>
              <w:rPr>
                <w:rFonts w:hint="eastAsia"/>
              </w:rPr>
              <w:t>17</w:t>
            </w:r>
            <w:r>
              <w:rPr>
                <w:rFonts w:hint="eastAsia"/>
              </w:rPr>
              <w:t>日至今，任南方臻利</w:t>
            </w:r>
            <w:r>
              <w:rPr>
                <w:rFonts w:hint="eastAsia"/>
              </w:rPr>
              <w:t>3</w:t>
            </w:r>
            <w:r>
              <w:rPr>
                <w:rFonts w:hint="eastAsia"/>
              </w:rPr>
              <w:t>个月定开债券发起基金经理；</w:t>
            </w:r>
            <w:r>
              <w:rPr>
                <w:rFonts w:hint="eastAsia"/>
              </w:rPr>
              <w:t>2021</w:t>
            </w:r>
            <w:r>
              <w:rPr>
                <w:rFonts w:hint="eastAsia"/>
              </w:rPr>
              <w:t>年</w:t>
            </w:r>
            <w:r>
              <w:rPr>
                <w:rFonts w:hint="eastAsia"/>
              </w:rPr>
              <w:t>6</w:t>
            </w:r>
            <w:r>
              <w:rPr>
                <w:rFonts w:hint="eastAsia"/>
              </w:rPr>
              <w:t>月</w:t>
            </w:r>
            <w:r>
              <w:rPr>
                <w:rFonts w:hint="eastAsia"/>
              </w:rPr>
              <w:t>18</w:t>
            </w:r>
            <w:r>
              <w:rPr>
                <w:rFonts w:hint="eastAsia"/>
              </w:rPr>
              <w:t>日至今，任南方兴利基金经理；</w:t>
            </w:r>
            <w:r>
              <w:rPr>
                <w:rFonts w:hint="eastAsia"/>
              </w:rPr>
              <w:t>2023</w:t>
            </w:r>
            <w:r>
              <w:rPr>
                <w:rFonts w:hint="eastAsia"/>
              </w:rPr>
              <w:t>年</w:t>
            </w:r>
            <w:r>
              <w:rPr>
                <w:rFonts w:hint="eastAsia"/>
              </w:rPr>
              <w:t>8</w:t>
            </w:r>
            <w:r>
              <w:rPr>
                <w:rFonts w:hint="eastAsia"/>
              </w:rPr>
              <w:t>月</w:t>
            </w:r>
            <w:r>
              <w:rPr>
                <w:rFonts w:hint="eastAsia"/>
              </w:rPr>
              <w:t>4</w:t>
            </w:r>
            <w:r>
              <w:rPr>
                <w:rFonts w:hint="eastAsia"/>
              </w:rPr>
              <w:t>日至今，任南方信元债券基金经理；</w:t>
            </w:r>
            <w:r>
              <w:rPr>
                <w:rFonts w:hint="eastAsia"/>
              </w:rPr>
              <w:t>2023</w:t>
            </w:r>
            <w:r>
              <w:rPr>
                <w:rFonts w:hint="eastAsia"/>
              </w:rPr>
              <w:t>年</w:t>
            </w:r>
            <w:r>
              <w:rPr>
                <w:rFonts w:hint="eastAsia"/>
              </w:rPr>
              <w:t>10</w:t>
            </w:r>
            <w:r>
              <w:rPr>
                <w:rFonts w:hint="eastAsia"/>
              </w:rPr>
              <w:t>月</w:t>
            </w:r>
            <w:r>
              <w:rPr>
                <w:rFonts w:hint="eastAsia"/>
              </w:rPr>
              <w:t>20</w:t>
            </w:r>
            <w:r>
              <w:rPr>
                <w:rFonts w:hint="eastAsia"/>
              </w:rPr>
              <w:t>日至今，任南方臻元基金经理；</w:t>
            </w:r>
            <w:r>
              <w:rPr>
                <w:rFonts w:hint="eastAsia"/>
              </w:rPr>
              <w:t>2023</w:t>
            </w:r>
            <w:r>
              <w:rPr>
                <w:rFonts w:hint="eastAsia"/>
              </w:rPr>
              <w:t>年</w:t>
            </w:r>
            <w:r>
              <w:rPr>
                <w:rFonts w:hint="eastAsia"/>
              </w:rPr>
              <w:t>12</w:t>
            </w:r>
            <w:r>
              <w:rPr>
                <w:rFonts w:hint="eastAsia"/>
              </w:rPr>
              <w:t>月</w:t>
            </w:r>
            <w:r>
              <w:rPr>
                <w:rFonts w:hint="eastAsia"/>
              </w:rPr>
              <w:t>29</w:t>
            </w:r>
            <w:r>
              <w:rPr>
                <w:rFonts w:hint="eastAsia"/>
              </w:rPr>
              <w:t>日至今，任南方</w:t>
            </w:r>
            <w:r>
              <w:rPr>
                <w:rFonts w:hint="eastAsia"/>
              </w:rPr>
              <w:t>1-5</w:t>
            </w:r>
            <w:r>
              <w:rPr>
                <w:rFonts w:hint="eastAsia"/>
              </w:rPr>
              <w:t>年国开债基金经理；</w:t>
            </w:r>
            <w:r>
              <w:rPr>
                <w:rFonts w:hint="eastAsia"/>
              </w:rPr>
              <w:t>2024</w:t>
            </w:r>
            <w:r>
              <w:rPr>
                <w:rFonts w:hint="eastAsia"/>
              </w:rPr>
              <w:t>年</w:t>
            </w:r>
            <w:r>
              <w:rPr>
                <w:rFonts w:hint="eastAsia"/>
              </w:rPr>
              <w:t>3</w:t>
            </w:r>
            <w:r>
              <w:rPr>
                <w:rFonts w:hint="eastAsia"/>
              </w:rPr>
              <w:t>月</w:t>
            </w:r>
            <w:r>
              <w:rPr>
                <w:rFonts w:hint="eastAsia"/>
              </w:rPr>
              <w:t>25</w:t>
            </w:r>
            <w:r>
              <w:rPr>
                <w:rFonts w:hint="eastAsia"/>
              </w:rPr>
              <w:t>日至今，任南方创利、南方昭元债券基金经理；</w:t>
            </w:r>
            <w:r>
              <w:rPr>
                <w:rFonts w:hint="eastAsia"/>
              </w:rPr>
              <w:t>2024</w:t>
            </w:r>
            <w:r>
              <w:rPr>
                <w:rFonts w:hint="eastAsia"/>
              </w:rPr>
              <w:t>年</w:t>
            </w:r>
            <w:r>
              <w:rPr>
                <w:rFonts w:hint="eastAsia"/>
              </w:rPr>
              <w:t>5</w:t>
            </w:r>
            <w:r>
              <w:rPr>
                <w:rFonts w:hint="eastAsia"/>
              </w:rPr>
              <w:t>月</w:t>
            </w:r>
            <w:r>
              <w:rPr>
                <w:rFonts w:hint="eastAsia"/>
              </w:rPr>
              <w:t>31</w:t>
            </w:r>
            <w:r>
              <w:rPr>
                <w:rFonts w:hint="eastAsia"/>
              </w:rPr>
              <w:t>日至今，任南方旭元基金经理；</w:t>
            </w:r>
            <w:r>
              <w:rPr>
                <w:rFonts w:hint="eastAsia"/>
              </w:rPr>
              <w:t>2024</w:t>
            </w:r>
            <w:r>
              <w:rPr>
                <w:rFonts w:hint="eastAsia"/>
              </w:rPr>
              <w:t>年</w:t>
            </w:r>
            <w:r>
              <w:rPr>
                <w:rFonts w:hint="eastAsia"/>
              </w:rPr>
              <w:t>7</w:t>
            </w:r>
            <w:r>
              <w:rPr>
                <w:rFonts w:hint="eastAsia"/>
              </w:rPr>
              <w:t>月</w:t>
            </w:r>
            <w:r>
              <w:rPr>
                <w:rFonts w:hint="eastAsia"/>
              </w:rPr>
              <w:t>5</w:t>
            </w:r>
            <w:r>
              <w:rPr>
                <w:rFonts w:hint="eastAsia"/>
              </w:rPr>
              <w:t>日至今，任南方华元基金经理。</w:t>
            </w:r>
          </w:p>
        </w:tc>
      </w:tr>
    </w:tbl>
    <w:p w:rsidR="00FF38EF" w:rsidRDefault="00FF38EF" w:rsidP="00FF38EF">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FF38EF" w:rsidRDefault="00FF38EF" w:rsidP="00FF38EF">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FF38EF" w:rsidRDefault="00FF38EF" w:rsidP="00FF38EF">
      <w:pPr>
        <w:pStyle w:val="-2"/>
        <w:spacing w:before="312"/>
        <w:rPr>
          <w:rFonts w:hint="eastAsia"/>
        </w:rPr>
      </w:pPr>
      <w:r>
        <w:rPr>
          <w:rFonts w:hint="eastAsia"/>
        </w:rPr>
        <w:lastRenderedPageBreak/>
        <w:t>管理人对报告期内本基金运作遵规守信情况的说明</w:t>
      </w:r>
    </w:p>
    <w:p w:rsidR="00FF38EF" w:rsidRDefault="00FF38EF" w:rsidP="00FF38EF">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FF38EF" w:rsidRDefault="00FF38EF" w:rsidP="00FF38EF">
      <w:pPr>
        <w:pStyle w:val="-2"/>
        <w:spacing w:before="312"/>
        <w:rPr>
          <w:rFonts w:hint="eastAsia"/>
        </w:rPr>
      </w:pPr>
      <w:r>
        <w:rPr>
          <w:rFonts w:hint="eastAsia"/>
        </w:rPr>
        <w:t>公平交易专项说明</w:t>
      </w:r>
    </w:p>
    <w:p w:rsidR="00FF38EF" w:rsidRDefault="00FF38EF" w:rsidP="00FF38EF">
      <w:pPr>
        <w:pStyle w:val="-3"/>
        <w:spacing w:before="156" w:after="156"/>
        <w:rPr>
          <w:rFonts w:hint="eastAsia"/>
        </w:rPr>
      </w:pPr>
      <w:r>
        <w:rPr>
          <w:rFonts w:hint="eastAsia"/>
        </w:rPr>
        <w:t>公平交易制度的执行情况</w:t>
      </w:r>
    </w:p>
    <w:p w:rsidR="00FF38EF" w:rsidRDefault="00FF38EF" w:rsidP="00FF38EF">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FF38EF" w:rsidRDefault="00FF38EF" w:rsidP="00FF38EF">
      <w:pPr>
        <w:pStyle w:val="-3"/>
        <w:spacing w:before="156" w:after="156"/>
        <w:rPr>
          <w:rFonts w:hint="eastAsia"/>
        </w:rPr>
      </w:pPr>
      <w:r>
        <w:rPr>
          <w:rFonts w:hint="eastAsia"/>
        </w:rPr>
        <w:t>异常交易行为的专项说明</w:t>
      </w:r>
    </w:p>
    <w:p w:rsidR="00FF38EF" w:rsidRDefault="00FF38EF" w:rsidP="00FF38EF">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FF38EF" w:rsidRDefault="00FF38EF" w:rsidP="00FF38EF">
      <w:pPr>
        <w:pStyle w:val="-2"/>
        <w:spacing w:before="312"/>
        <w:rPr>
          <w:rFonts w:hint="eastAsia"/>
        </w:rPr>
      </w:pPr>
      <w:r>
        <w:rPr>
          <w:rFonts w:hint="eastAsia"/>
        </w:rPr>
        <w:t>报告期内基金投资策略和运作分析</w:t>
      </w:r>
    </w:p>
    <w:p w:rsidR="00FF38EF" w:rsidRDefault="00FF38EF" w:rsidP="00FF38EF">
      <w:pPr>
        <w:pStyle w:val="-"/>
        <w:ind w:firstLine="420"/>
        <w:rPr>
          <w:rFonts w:hint="eastAsia"/>
        </w:rPr>
      </w:pPr>
      <w:r>
        <w:rPr>
          <w:rFonts w:hint="eastAsia"/>
        </w:rPr>
        <w:t>2026年一季度，我国经济运行开局平稳、高质量发展扎实推进，但仍面临供强需弱、外部冲击等问题和挑战。新旧动能转换进程中，外需偏强、内需平淡、物价回升、房地产投资承压、居民信用有待回暖。两会设定GDP增长目标为4.5%-5%，为“调结构、防风险、促改革”预留空间。财政政策节奏前置、力度温和；货币政策适度宽松、灵活高效，结构性工具先行。海外方面，地缘冲突不断，风险资产波动加大，市场围绕通胀抬升、流动性收敛、经济承压等多重因素反复定价。美联储货币政策进入观察期，一季度维持利率不变，美元指数高位震荡，人民币兑美元先升后稳。一季度债券市场韧性十足，利率方面，10Y及以下品种普遍下行，其中10Y国债下行约3bp，1-3Y中短政金债普遍下行约8-12bp，超长端30Y国债活跃券上行约4bp，曲线走陡。</w:t>
      </w:r>
    </w:p>
    <w:p w:rsidR="00FF38EF" w:rsidRDefault="00FF38EF" w:rsidP="00FF38EF">
      <w:pPr>
        <w:pStyle w:val="-"/>
        <w:ind w:firstLine="420"/>
        <w:rPr>
          <w:rFonts w:hint="eastAsia"/>
        </w:rPr>
      </w:pPr>
      <w:r>
        <w:rPr>
          <w:rFonts w:hint="eastAsia"/>
        </w:rPr>
        <w:t>投资运作上，组合一季度主要以短期限中高等级信用债持仓为主，获取稳定的票息和骑乘收益。一季度组合净值跟随市场逐步上扬。2026年我们将以低风险、稳收益为主要操作目标，力争在控制回撤的基础上为持有人提供优异的回报。</w:t>
      </w:r>
    </w:p>
    <w:p w:rsidR="00FF38EF" w:rsidRDefault="00FF38EF" w:rsidP="00FF38EF">
      <w:pPr>
        <w:pStyle w:val="-"/>
        <w:ind w:firstLine="420"/>
        <w:rPr>
          <w:rFonts w:hint="eastAsia"/>
        </w:rPr>
      </w:pPr>
      <w:r>
        <w:rPr>
          <w:rFonts w:hint="eastAsia"/>
        </w:rPr>
        <w:t>展望未来，当前世界经济动能疲弱，地缘冲突和经贸冲突多发频发，主要经济体经济表现有所分化，通胀走势和货币政策调整存在不确定性。国内方面，2026年是“十五五”开局之年，预计新旧动能加速转换，经济结构延续分化，生产和高新技术产业韧性发展、</w:t>
      </w:r>
      <w:r>
        <w:rPr>
          <w:rFonts w:hint="eastAsia"/>
        </w:rPr>
        <w:lastRenderedPageBreak/>
        <w:t>消费平稳、投资修复、地产或延续磨底。货币和财政政策积极协同，发挥增量政策和存量政策集成效应。利率方面，收益率曲线预计继续呈现陡峭化格局，中短端受益于流动性宽松和同业自律新规，而超长端受制于通胀企稳，期限利差或进一步走阔。信用方面，信用利差将受益于供求逻辑和政府信用替代企业信用逻辑，非银规模分化带来券种表现分化，注重品种挖掘及交易节奏的把握。</w:t>
      </w:r>
    </w:p>
    <w:p w:rsidR="00FF38EF" w:rsidRDefault="00FF38EF" w:rsidP="00FF38EF">
      <w:pPr>
        <w:pStyle w:val="-2"/>
        <w:spacing w:before="312"/>
        <w:rPr>
          <w:rFonts w:hint="eastAsia"/>
        </w:rPr>
      </w:pPr>
      <w:r>
        <w:rPr>
          <w:rFonts w:hint="eastAsia"/>
        </w:rPr>
        <w:t>报告期内基金的业绩表现</w:t>
      </w:r>
    </w:p>
    <w:p w:rsidR="00FF38EF" w:rsidRDefault="00FF38EF" w:rsidP="00FF38EF">
      <w:pPr>
        <w:pStyle w:val="-"/>
        <w:ind w:firstLine="420"/>
        <w:rPr>
          <w:rFonts w:hint="eastAsia"/>
        </w:rPr>
      </w:pPr>
      <w:r>
        <w:rPr>
          <w:rFonts w:hint="eastAsia"/>
        </w:rPr>
        <w:t>截至报告期末，本基金A份额净值为1.3028元，报告期内，份额净值增长率为0.52%，同期业绩基准增长率为0.29%；本基金C份额净值为1.3024元，报告期内，份额净值增长率为0.50%，同期业绩基准增长率为0.29%。</w:t>
      </w:r>
    </w:p>
    <w:p w:rsidR="00FF38EF" w:rsidRDefault="00FF38EF" w:rsidP="00FF38EF">
      <w:pPr>
        <w:pStyle w:val="-2"/>
        <w:spacing w:before="312"/>
        <w:rPr>
          <w:rFonts w:hint="eastAsia"/>
        </w:rPr>
      </w:pPr>
      <w:r>
        <w:rPr>
          <w:rFonts w:hint="eastAsia"/>
        </w:rPr>
        <w:t>报告期内基金持有人数或基金资产净值预警说明</w:t>
      </w:r>
    </w:p>
    <w:p w:rsidR="00FF38EF" w:rsidRDefault="00FF38EF" w:rsidP="00FF38EF">
      <w:pPr>
        <w:pStyle w:val="-"/>
        <w:ind w:firstLine="420"/>
        <w:rPr>
          <w:rFonts w:hint="eastAsia"/>
        </w:rPr>
      </w:pPr>
      <w:r>
        <w:rPr>
          <w:rFonts w:hint="eastAsia"/>
        </w:rPr>
        <w:t>报告期内，本基金未出现连续二十个交易日基金份额持有人数量不满二百人或者基金资产净值低于五千万元的情形。</w:t>
      </w:r>
    </w:p>
    <w:p w:rsidR="00FF38EF" w:rsidRDefault="00FF38EF" w:rsidP="00FF38EF">
      <w:pPr>
        <w:pStyle w:val="-1"/>
        <w:ind w:left="281" w:hanging="281"/>
        <w:rPr>
          <w:rFonts w:hint="eastAsia"/>
        </w:rPr>
      </w:pPr>
      <w:r>
        <w:rPr>
          <w:rFonts w:hint="eastAsia"/>
        </w:rPr>
        <w:t>投资组合报告</w:t>
      </w:r>
    </w:p>
    <w:p w:rsidR="00FF38EF" w:rsidRDefault="00FF38EF" w:rsidP="00FF38EF">
      <w:pPr>
        <w:pStyle w:val="-2"/>
        <w:spacing w:before="312"/>
        <w:rPr>
          <w:rFonts w:hint="eastAsia"/>
        </w:rPr>
      </w:pPr>
      <w:r>
        <w:rPr>
          <w:rFonts w:hint="eastAsia"/>
        </w:rPr>
        <w:t>报告期末基金资产组合情况</w:t>
      </w:r>
    </w:p>
    <w:p w:rsidR="00FF38EF" w:rsidRDefault="00FF38EF" w:rsidP="00FF38EF">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FF38EF" w:rsidTr="00FF38EF">
        <w:trPr>
          <w:cnfStyle w:val="100000000000" w:firstRow="1" w:lastRow="0" w:firstColumn="0" w:lastColumn="0" w:oddVBand="0" w:evenVBand="0" w:oddHBand="0" w:evenHBand="0" w:firstRowFirstColumn="0" w:firstRowLastColumn="0" w:lastRowFirstColumn="0" w:lastRowLastColumn="0"/>
        </w:trPr>
        <w:tc>
          <w:tcPr>
            <w:tcW w:w="646" w:type="dxa"/>
          </w:tcPr>
          <w:p w:rsidR="00FF38EF" w:rsidRPr="00FF38EF" w:rsidRDefault="00FF38EF" w:rsidP="00FF38EF">
            <w:pPr>
              <w:jc w:val="center"/>
              <w:rPr>
                <w:b/>
              </w:rPr>
            </w:pPr>
            <w:r w:rsidRPr="00FF38EF">
              <w:rPr>
                <w:rFonts w:hint="eastAsia"/>
                <w:b/>
              </w:rPr>
              <w:t>序号</w:t>
            </w:r>
          </w:p>
        </w:tc>
        <w:tc>
          <w:tcPr>
            <w:tcW w:w="2971" w:type="dxa"/>
          </w:tcPr>
          <w:p w:rsidR="00FF38EF" w:rsidRPr="00FF38EF" w:rsidRDefault="00FF38EF" w:rsidP="00FF38EF">
            <w:pPr>
              <w:jc w:val="center"/>
              <w:rPr>
                <w:b/>
              </w:rPr>
            </w:pPr>
            <w:r w:rsidRPr="00FF38EF">
              <w:rPr>
                <w:rFonts w:hint="eastAsia"/>
                <w:b/>
              </w:rPr>
              <w:t>项目</w:t>
            </w:r>
          </w:p>
        </w:tc>
        <w:tc>
          <w:tcPr>
            <w:tcW w:w="2381" w:type="dxa"/>
          </w:tcPr>
          <w:p w:rsidR="00FF38EF" w:rsidRPr="00FF38EF" w:rsidRDefault="00FF38EF" w:rsidP="00FF38EF">
            <w:pPr>
              <w:jc w:val="center"/>
              <w:rPr>
                <w:b/>
              </w:rPr>
            </w:pPr>
            <w:r w:rsidRPr="00FF38EF">
              <w:rPr>
                <w:rFonts w:hint="eastAsia"/>
                <w:b/>
              </w:rPr>
              <w:t>金额（元）</w:t>
            </w:r>
          </w:p>
        </w:tc>
        <w:tc>
          <w:tcPr>
            <w:tcW w:w="2506" w:type="dxa"/>
          </w:tcPr>
          <w:p w:rsidR="00FF38EF" w:rsidRPr="00FF38EF" w:rsidRDefault="00FF38EF" w:rsidP="00FF38EF">
            <w:pPr>
              <w:jc w:val="center"/>
              <w:rPr>
                <w:b/>
              </w:rPr>
            </w:pPr>
            <w:r w:rsidRPr="00FF38EF">
              <w:rPr>
                <w:rFonts w:hint="eastAsia"/>
                <w:b/>
              </w:rPr>
              <w:t>占基金总资产的比例（</w:t>
            </w:r>
            <w:r w:rsidRPr="00FF38EF">
              <w:rPr>
                <w:rFonts w:hint="eastAsia"/>
                <w:b/>
              </w:rPr>
              <w:t>%</w:t>
            </w:r>
            <w:r w:rsidRPr="00FF38EF">
              <w:rPr>
                <w:rFonts w:hint="eastAsia"/>
                <w:b/>
              </w:rPr>
              <w:t>）</w:t>
            </w:r>
          </w:p>
        </w:tc>
      </w:tr>
      <w:tr w:rsidR="00FF38EF" w:rsidTr="00FF38EF">
        <w:tc>
          <w:tcPr>
            <w:tcW w:w="646" w:type="dxa"/>
          </w:tcPr>
          <w:p w:rsidR="00FF38EF" w:rsidRDefault="00FF38EF" w:rsidP="00FF38EF">
            <w:pPr>
              <w:jc w:val="center"/>
            </w:pPr>
            <w:r>
              <w:t>1</w:t>
            </w:r>
          </w:p>
        </w:tc>
        <w:tc>
          <w:tcPr>
            <w:tcW w:w="2971" w:type="dxa"/>
          </w:tcPr>
          <w:p w:rsidR="00FF38EF" w:rsidRDefault="00FF38EF" w:rsidP="00FF38EF">
            <w:pPr>
              <w:jc w:val="left"/>
            </w:pPr>
            <w:r>
              <w:rPr>
                <w:rFonts w:hint="eastAsia"/>
              </w:rPr>
              <w:t>权益投资</w:t>
            </w:r>
          </w:p>
        </w:tc>
        <w:tc>
          <w:tcPr>
            <w:tcW w:w="2381" w:type="dxa"/>
          </w:tcPr>
          <w:p w:rsidR="00FF38EF" w:rsidRDefault="00FF38EF" w:rsidP="00FF38EF">
            <w:pPr>
              <w:jc w:val="right"/>
            </w:pPr>
            <w:r>
              <w:t>-</w:t>
            </w:r>
          </w:p>
        </w:tc>
        <w:tc>
          <w:tcPr>
            <w:tcW w:w="2506" w:type="dxa"/>
          </w:tcPr>
          <w:p w:rsidR="00FF38EF" w:rsidRDefault="00FF38EF" w:rsidP="00FF38EF">
            <w:pPr>
              <w:jc w:val="right"/>
            </w:pPr>
            <w:r>
              <w:t>-</w:t>
            </w:r>
          </w:p>
        </w:tc>
      </w:tr>
      <w:tr w:rsidR="00FF38EF" w:rsidTr="00FF38EF">
        <w:tc>
          <w:tcPr>
            <w:tcW w:w="646" w:type="dxa"/>
          </w:tcPr>
          <w:p w:rsidR="00FF38EF" w:rsidRDefault="00FF38EF" w:rsidP="00FF38EF">
            <w:pPr>
              <w:jc w:val="center"/>
            </w:pPr>
          </w:p>
        </w:tc>
        <w:tc>
          <w:tcPr>
            <w:tcW w:w="2971" w:type="dxa"/>
          </w:tcPr>
          <w:p w:rsidR="00FF38EF" w:rsidRDefault="00FF38EF" w:rsidP="00FF38EF">
            <w:pPr>
              <w:jc w:val="left"/>
            </w:pPr>
            <w:r>
              <w:rPr>
                <w:rFonts w:hint="eastAsia"/>
              </w:rPr>
              <w:t>其中：股票</w:t>
            </w:r>
          </w:p>
        </w:tc>
        <w:tc>
          <w:tcPr>
            <w:tcW w:w="2381" w:type="dxa"/>
          </w:tcPr>
          <w:p w:rsidR="00FF38EF" w:rsidRDefault="00FF38EF" w:rsidP="00FF38EF">
            <w:pPr>
              <w:jc w:val="right"/>
            </w:pPr>
            <w:r>
              <w:t>-</w:t>
            </w:r>
          </w:p>
        </w:tc>
        <w:tc>
          <w:tcPr>
            <w:tcW w:w="2506" w:type="dxa"/>
          </w:tcPr>
          <w:p w:rsidR="00FF38EF" w:rsidRDefault="00FF38EF" w:rsidP="00FF38EF">
            <w:pPr>
              <w:jc w:val="right"/>
            </w:pPr>
            <w:r>
              <w:t>-</w:t>
            </w:r>
          </w:p>
        </w:tc>
      </w:tr>
      <w:tr w:rsidR="00FF38EF" w:rsidTr="00FF38EF">
        <w:tc>
          <w:tcPr>
            <w:tcW w:w="646" w:type="dxa"/>
          </w:tcPr>
          <w:p w:rsidR="00FF38EF" w:rsidRDefault="00FF38EF" w:rsidP="00FF38EF">
            <w:pPr>
              <w:jc w:val="center"/>
            </w:pPr>
            <w:r>
              <w:t>2</w:t>
            </w:r>
          </w:p>
        </w:tc>
        <w:tc>
          <w:tcPr>
            <w:tcW w:w="2971" w:type="dxa"/>
          </w:tcPr>
          <w:p w:rsidR="00FF38EF" w:rsidRDefault="00FF38EF" w:rsidP="00FF38EF">
            <w:pPr>
              <w:jc w:val="left"/>
            </w:pPr>
            <w:r>
              <w:rPr>
                <w:rFonts w:hint="eastAsia"/>
              </w:rPr>
              <w:t>基金投资</w:t>
            </w:r>
          </w:p>
        </w:tc>
        <w:tc>
          <w:tcPr>
            <w:tcW w:w="2381" w:type="dxa"/>
          </w:tcPr>
          <w:p w:rsidR="00FF38EF" w:rsidRDefault="00FF38EF" w:rsidP="00FF38EF">
            <w:pPr>
              <w:jc w:val="right"/>
            </w:pPr>
            <w:r>
              <w:t>-</w:t>
            </w:r>
          </w:p>
        </w:tc>
        <w:tc>
          <w:tcPr>
            <w:tcW w:w="2506" w:type="dxa"/>
          </w:tcPr>
          <w:p w:rsidR="00FF38EF" w:rsidRDefault="00FF38EF" w:rsidP="00FF38EF">
            <w:pPr>
              <w:jc w:val="right"/>
            </w:pPr>
            <w:r>
              <w:t>-</w:t>
            </w:r>
          </w:p>
        </w:tc>
      </w:tr>
      <w:tr w:rsidR="00FF38EF" w:rsidTr="00FF38EF">
        <w:tc>
          <w:tcPr>
            <w:tcW w:w="646" w:type="dxa"/>
          </w:tcPr>
          <w:p w:rsidR="00FF38EF" w:rsidRDefault="00FF38EF" w:rsidP="00FF38EF">
            <w:pPr>
              <w:jc w:val="center"/>
            </w:pPr>
            <w:r>
              <w:t>3</w:t>
            </w:r>
          </w:p>
        </w:tc>
        <w:tc>
          <w:tcPr>
            <w:tcW w:w="2971" w:type="dxa"/>
          </w:tcPr>
          <w:p w:rsidR="00FF38EF" w:rsidRDefault="00FF38EF" w:rsidP="00FF38EF">
            <w:pPr>
              <w:jc w:val="left"/>
            </w:pPr>
            <w:r>
              <w:rPr>
                <w:rFonts w:hint="eastAsia"/>
              </w:rPr>
              <w:t>固定收益投资</w:t>
            </w:r>
          </w:p>
        </w:tc>
        <w:tc>
          <w:tcPr>
            <w:tcW w:w="2381" w:type="dxa"/>
          </w:tcPr>
          <w:p w:rsidR="00FF38EF" w:rsidRDefault="00FF38EF" w:rsidP="00FF38EF">
            <w:pPr>
              <w:jc w:val="right"/>
            </w:pPr>
            <w:r>
              <w:t>243,082,551.71</w:t>
            </w:r>
          </w:p>
        </w:tc>
        <w:tc>
          <w:tcPr>
            <w:tcW w:w="2506" w:type="dxa"/>
          </w:tcPr>
          <w:p w:rsidR="00FF38EF" w:rsidRDefault="00FF38EF" w:rsidP="00FF38EF">
            <w:pPr>
              <w:jc w:val="right"/>
            </w:pPr>
            <w:r>
              <w:t>98.79</w:t>
            </w:r>
          </w:p>
        </w:tc>
      </w:tr>
      <w:tr w:rsidR="00FF38EF" w:rsidTr="00FF38EF">
        <w:tc>
          <w:tcPr>
            <w:tcW w:w="646" w:type="dxa"/>
          </w:tcPr>
          <w:p w:rsidR="00FF38EF" w:rsidRDefault="00FF38EF" w:rsidP="00FF38EF">
            <w:pPr>
              <w:jc w:val="center"/>
            </w:pPr>
          </w:p>
        </w:tc>
        <w:tc>
          <w:tcPr>
            <w:tcW w:w="2971" w:type="dxa"/>
          </w:tcPr>
          <w:p w:rsidR="00FF38EF" w:rsidRDefault="00FF38EF" w:rsidP="00FF38EF">
            <w:pPr>
              <w:jc w:val="left"/>
            </w:pPr>
            <w:r>
              <w:rPr>
                <w:rFonts w:hint="eastAsia"/>
              </w:rPr>
              <w:t>其中：债券</w:t>
            </w:r>
          </w:p>
        </w:tc>
        <w:tc>
          <w:tcPr>
            <w:tcW w:w="2381" w:type="dxa"/>
          </w:tcPr>
          <w:p w:rsidR="00FF38EF" w:rsidRDefault="00FF38EF" w:rsidP="00FF38EF">
            <w:pPr>
              <w:jc w:val="right"/>
            </w:pPr>
            <w:r>
              <w:t>243,082,551.71</w:t>
            </w:r>
          </w:p>
        </w:tc>
        <w:tc>
          <w:tcPr>
            <w:tcW w:w="2506" w:type="dxa"/>
          </w:tcPr>
          <w:p w:rsidR="00FF38EF" w:rsidRDefault="00FF38EF" w:rsidP="00FF38EF">
            <w:pPr>
              <w:jc w:val="right"/>
            </w:pPr>
            <w:r>
              <w:t>98.79</w:t>
            </w:r>
          </w:p>
        </w:tc>
      </w:tr>
      <w:tr w:rsidR="00FF38EF" w:rsidTr="00FF38EF">
        <w:tc>
          <w:tcPr>
            <w:tcW w:w="646" w:type="dxa"/>
          </w:tcPr>
          <w:p w:rsidR="00FF38EF" w:rsidRDefault="00FF38EF" w:rsidP="00FF38EF">
            <w:pPr>
              <w:jc w:val="center"/>
            </w:pPr>
          </w:p>
        </w:tc>
        <w:tc>
          <w:tcPr>
            <w:tcW w:w="2971" w:type="dxa"/>
          </w:tcPr>
          <w:p w:rsidR="00FF38EF" w:rsidRDefault="00FF38EF" w:rsidP="00FF38EF">
            <w:pPr>
              <w:jc w:val="left"/>
            </w:pPr>
            <w:r>
              <w:rPr>
                <w:rFonts w:hint="eastAsia"/>
              </w:rPr>
              <w:t xml:space="preserve">      </w:t>
            </w:r>
            <w:r>
              <w:rPr>
                <w:rFonts w:hint="eastAsia"/>
              </w:rPr>
              <w:t>资产支持证券</w:t>
            </w:r>
          </w:p>
        </w:tc>
        <w:tc>
          <w:tcPr>
            <w:tcW w:w="2381" w:type="dxa"/>
          </w:tcPr>
          <w:p w:rsidR="00FF38EF" w:rsidRDefault="00FF38EF" w:rsidP="00FF38EF">
            <w:pPr>
              <w:jc w:val="right"/>
            </w:pPr>
            <w:r>
              <w:t>-</w:t>
            </w:r>
          </w:p>
        </w:tc>
        <w:tc>
          <w:tcPr>
            <w:tcW w:w="2506" w:type="dxa"/>
          </w:tcPr>
          <w:p w:rsidR="00FF38EF" w:rsidRDefault="00FF38EF" w:rsidP="00FF38EF">
            <w:pPr>
              <w:jc w:val="right"/>
            </w:pPr>
            <w:r>
              <w:t>-</w:t>
            </w:r>
          </w:p>
        </w:tc>
      </w:tr>
      <w:tr w:rsidR="00FF38EF" w:rsidTr="00FF38EF">
        <w:tc>
          <w:tcPr>
            <w:tcW w:w="646" w:type="dxa"/>
          </w:tcPr>
          <w:p w:rsidR="00FF38EF" w:rsidRDefault="00FF38EF" w:rsidP="00FF38EF">
            <w:pPr>
              <w:jc w:val="center"/>
            </w:pPr>
            <w:r>
              <w:t>4</w:t>
            </w:r>
          </w:p>
        </w:tc>
        <w:tc>
          <w:tcPr>
            <w:tcW w:w="2971" w:type="dxa"/>
          </w:tcPr>
          <w:p w:rsidR="00FF38EF" w:rsidRDefault="00FF38EF" w:rsidP="00FF38EF">
            <w:pPr>
              <w:jc w:val="left"/>
            </w:pPr>
            <w:r>
              <w:rPr>
                <w:rFonts w:hint="eastAsia"/>
              </w:rPr>
              <w:t>贵金属投资</w:t>
            </w:r>
          </w:p>
        </w:tc>
        <w:tc>
          <w:tcPr>
            <w:tcW w:w="2381" w:type="dxa"/>
          </w:tcPr>
          <w:p w:rsidR="00FF38EF" w:rsidRDefault="00FF38EF" w:rsidP="00FF38EF">
            <w:pPr>
              <w:jc w:val="right"/>
            </w:pPr>
            <w:r>
              <w:t>-</w:t>
            </w:r>
          </w:p>
        </w:tc>
        <w:tc>
          <w:tcPr>
            <w:tcW w:w="2506" w:type="dxa"/>
          </w:tcPr>
          <w:p w:rsidR="00FF38EF" w:rsidRDefault="00FF38EF" w:rsidP="00FF38EF">
            <w:pPr>
              <w:jc w:val="right"/>
            </w:pPr>
            <w:r>
              <w:t>-</w:t>
            </w:r>
          </w:p>
        </w:tc>
      </w:tr>
      <w:tr w:rsidR="00FF38EF" w:rsidTr="00FF38EF">
        <w:tc>
          <w:tcPr>
            <w:tcW w:w="646" w:type="dxa"/>
          </w:tcPr>
          <w:p w:rsidR="00FF38EF" w:rsidRDefault="00FF38EF" w:rsidP="00FF38EF">
            <w:pPr>
              <w:jc w:val="center"/>
            </w:pPr>
            <w:r>
              <w:t>5</w:t>
            </w:r>
          </w:p>
        </w:tc>
        <w:tc>
          <w:tcPr>
            <w:tcW w:w="2971" w:type="dxa"/>
          </w:tcPr>
          <w:p w:rsidR="00FF38EF" w:rsidRDefault="00FF38EF" w:rsidP="00FF38EF">
            <w:pPr>
              <w:jc w:val="left"/>
            </w:pPr>
            <w:r>
              <w:rPr>
                <w:rFonts w:hint="eastAsia"/>
              </w:rPr>
              <w:t>金融衍生品投资</w:t>
            </w:r>
          </w:p>
        </w:tc>
        <w:tc>
          <w:tcPr>
            <w:tcW w:w="2381" w:type="dxa"/>
          </w:tcPr>
          <w:p w:rsidR="00FF38EF" w:rsidRDefault="00FF38EF" w:rsidP="00FF38EF">
            <w:pPr>
              <w:jc w:val="right"/>
            </w:pPr>
            <w:r>
              <w:t>-</w:t>
            </w:r>
          </w:p>
        </w:tc>
        <w:tc>
          <w:tcPr>
            <w:tcW w:w="2506" w:type="dxa"/>
          </w:tcPr>
          <w:p w:rsidR="00FF38EF" w:rsidRDefault="00FF38EF" w:rsidP="00FF38EF">
            <w:pPr>
              <w:jc w:val="right"/>
            </w:pPr>
            <w:r>
              <w:t>-</w:t>
            </w:r>
          </w:p>
        </w:tc>
      </w:tr>
      <w:tr w:rsidR="00FF38EF" w:rsidTr="00FF38EF">
        <w:tc>
          <w:tcPr>
            <w:tcW w:w="646" w:type="dxa"/>
          </w:tcPr>
          <w:p w:rsidR="00FF38EF" w:rsidRDefault="00FF38EF" w:rsidP="00FF38EF">
            <w:pPr>
              <w:jc w:val="center"/>
            </w:pPr>
            <w:r>
              <w:t>6</w:t>
            </w:r>
          </w:p>
        </w:tc>
        <w:tc>
          <w:tcPr>
            <w:tcW w:w="2971" w:type="dxa"/>
          </w:tcPr>
          <w:p w:rsidR="00FF38EF" w:rsidRDefault="00FF38EF" w:rsidP="00FF38EF">
            <w:pPr>
              <w:jc w:val="left"/>
            </w:pPr>
            <w:r>
              <w:rPr>
                <w:rFonts w:hint="eastAsia"/>
              </w:rPr>
              <w:t>买入返售金融资产</w:t>
            </w:r>
          </w:p>
        </w:tc>
        <w:tc>
          <w:tcPr>
            <w:tcW w:w="2381" w:type="dxa"/>
          </w:tcPr>
          <w:p w:rsidR="00FF38EF" w:rsidRDefault="00FF38EF" w:rsidP="00FF38EF">
            <w:pPr>
              <w:jc w:val="right"/>
            </w:pPr>
            <w:r>
              <w:t>-</w:t>
            </w:r>
          </w:p>
        </w:tc>
        <w:tc>
          <w:tcPr>
            <w:tcW w:w="2506" w:type="dxa"/>
          </w:tcPr>
          <w:p w:rsidR="00FF38EF" w:rsidRDefault="00FF38EF" w:rsidP="00FF38EF">
            <w:pPr>
              <w:jc w:val="right"/>
            </w:pPr>
            <w:r>
              <w:t>-</w:t>
            </w:r>
          </w:p>
        </w:tc>
      </w:tr>
      <w:tr w:rsidR="00FF38EF" w:rsidTr="00FF38EF">
        <w:tc>
          <w:tcPr>
            <w:tcW w:w="646" w:type="dxa"/>
          </w:tcPr>
          <w:p w:rsidR="00FF38EF" w:rsidRDefault="00FF38EF" w:rsidP="00FF38EF">
            <w:pPr>
              <w:jc w:val="center"/>
            </w:pPr>
          </w:p>
        </w:tc>
        <w:tc>
          <w:tcPr>
            <w:tcW w:w="2971" w:type="dxa"/>
          </w:tcPr>
          <w:p w:rsidR="00FF38EF" w:rsidRDefault="00FF38EF" w:rsidP="00FF38EF">
            <w:pPr>
              <w:jc w:val="left"/>
            </w:pPr>
            <w:r>
              <w:rPr>
                <w:rFonts w:hint="eastAsia"/>
              </w:rPr>
              <w:t>其中：买断式回购的买入返售金融资产</w:t>
            </w:r>
          </w:p>
        </w:tc>
        <w:tc>
          <w:tcPr>
            <w:tcW w:w="2381" w:type="dxa"/>
          </w:tcPr>
          <w:p w:rsidR="00FF38EF" w:rsidRDefault="00FF38EF" w:rsidP="00FF38EF">
            <w:pPr>
              <w:jc w:val="right"/>
            </w:pPr>
            <w:r>
              <w:t>-</w:t>
            </w:r>
          </w:p>
        </w:tc>
        <w:tc>
          <w:tcPr>
            <w:tcW w:w="2506" w:type="dxa"/>
          </w:tcPr>
          <w:p w:rsidR="00FF38EF" w:rsidRDefault="00FF38EF" w:rsidP="00FF38EF">
            <w:pPr>
              <w:jc w:val="right"/>
            </w:pPr>
            <w:r>
              <w:t>-</w:t>
            </w:r>
          </w:p>
        </w:tc>
      </w:tr>
      <w:tr w:rsidR="00FF38EF" w:rsidTr="00FF38EF">
        <w:tc>
          <w:tcPr>
            <w:tcW w:w="646" w:type="dxa"/>
          </w:tcPr>
          <w:p w:rsidR="00FF38EF" w:rsidRDefault="00FF38EF" w:rsidP="00FF38EF">
            <w:pPr>
              <w:jc w:val="center"/>
            </w:pPr>
            <w:r>
              <w:t>7</w:t>
            </w:r>
          </w:p>
        </w:tc>
        <w:tc>
          <w:tcPr>
            <w:tcW w:w="2971" w:type="dxa"/>
          </w:tcPr>
          <w:p w:rsidR="00FF38EF" w:rsidRDefault="00FF38EF" w:rsidP="00FF38EF">
            <w:pPr>
              <w:jc w:val="left"/>
            </w:pPr>
            <w:r>
              <w:rPr>
                <w:rFonts w:hint="eastAsia"/>
              </w:rPr>
              <w:t>银行存款和结算备付金合计</w:t>
            </w:r>
          </w:p>
        </w:tc>
        <w:tc>
          <w:tcPr>
            <w:tcW w:w="2381" w:type="dxa"/>
          </w:tcPr>
          <w:p w:rsidR="00FF38EF" w:rsidRDefault="00FF38EF" w:rsidP="00FF38EF">
            <w:pPr>
              <w:jc w:val="right"/>
            </w:pPr>
            <w:r>
              <w:t>2,967,770.43</w:t>
            </w:r>
          </w:p>
        </w:tc>
        <w:tc>
          <w:tcPr>
            <w:tcW w:w="2506" w:type="dxa"/>
          </w:tcPr>
          <w:p w:rsidR="00FF38EF" w:rsidRDefault="00FF38EF" w:rsidP="00FF38EF">
            <w:pPr>
              <w:jc w:val="right"/>
            </w:pPr>
            <w:r>
              <w:t>1.21</w:t>
            </w:r>
          </w:p>
        </w:tc>
      </w:tr>
      <w:tr w:rsidR="00FF38EF" w:rsidTr="00FF38EF">
        <w:tc>
          <w:tcPr>
            <w:tcW w:w="646" w:type="dxa"/>
          </w:tcPr>
          <w:p w:rsidR="00FF38EF" w:rsidRDefault="00FF38EF" w:rsidP="00FF38EF">
            <w:pPr>
              <w:jc w:val="center"/>
            </w:pPr>
            <w:r>
              <w:t>8</w:t>
            </w:r>
          </w:p>
        </w:tc>
        <w:tc>
          <w:tcPr>
            <w:tcW w:w="2971" w:type="dxa"/>
          </w:tcPr>
          <w:p w:rsidR="00FF38EF" w:rsidRDefault="00FF38EF" w:rsidP="00FF38EF">
            <w:pPr>
              <w:jc w:val="left"/>
            </w:pPr>
            <w:r>
              <w:rPr>
                <w:rFonts w:hint="eastAsia"/>
              </w:rPr>
              <w:t>其他资产</w:t>
            </w:r>
          </w:p>
        </w:tc>
        <w:tc>
          <w:tcPr>
            <w:tcW w:w="2381" w:type="dxa"/>
          </w:tcPr>
          <w:p w:rsidR="00FF38EF" w:rsidRDefault="00FF38EF" w:rsidP="00FF38EF">
            <w:pPr>
              <w:jc w:val="right"/>
            </w:pPr>
            <w:r>
              <w:t>8,524.16</w:t>
            </w:r>
          </w:p>
        </w:tc>
        <w:tc>
          <w:tcPr>
            <w:tcW w:w="2506" w:type="dxa"/>
          </w:tcPr>
          <w:p w:rsidR="00FF38EF" w:rsidRDefault="00FF38EF" w:rsidP="00FF38EF">
            <w:pPr>
              <w:jc w:val="right"/>
            </w:pPr>
            <w:r>
              <w:t>0.00</w:t>
            </w:r>
          </w:p>
        </w:tc>
      </w:tr>
      <w:tr w:rsidR="00FF38EF" w:rsidTr="00FF38EF">
        <w:tc>
          <w:tcPr>
            <w:tcW w:w="646" w:type="dxa"/>
          </w:tcPr>
          <w:p w:rsidR="00FF38EF" w:rsidRDefault="00FF38EF" w:rsidP="00FF38EF">
            <w:pPr>
              <w:jc w:val="center"/>
            </w:pPr>
            <w:r>
              <w:t>9</w:t>
            </w:r>
          </w:p>
        </w:tc>
        <w:tc>
          <w:tcPr>
            <w:tcW w:w="2971" w:type="dxa"/>
          </w:tcPr>
          <w:p w:rsidR="00FF38EF" w:rsidRDefault="00FF38EF" w:rsidP="00FF38EF">
            <w:pPr>
              <w:jc w:val="left"/>
            </w:pPr>
            <w:r>
              <w:rPr>
                <w:rFonts w:hint="eastAsia"/>
              </w:rPr>
              <w:t>合计</w:t>
            </w:r>
          </w:p>
        </w:tc>
        <w:tc>
          <w:tcPr>
            <w:tcW w:w="2381" w:type="dxa"/>
          </w:tcPr>
          <w:p w:rsidR="00FF38EF" w:rsidRDefault="00FF38EF" w:rsidP="00FF38EF">
            <w:pPr>
              <w:jc w:val="right"/>
            </w:pPr>
            <w:r>
              <w:t>246,058,846.30</w:t>
            </w:r>
          </w:p>
        </w:tc>
        <w:tc>
          <w:tcPr>
            <w:tcW w:w="2506" w:type="dxa"/>
          </w:tcPr>
          <w:p w:rsidR="00FF38EF" w:rsidRDefault="00FF38EF" w:rsidP="00FF38EF">
            <w:pPr>
              <w:jc w:val="right"/>
            </w:pPr>
            <w:r>
              <w:t>100.00</w:t>
            </w:r>
          </w:p>
        </w:tc>
      </w:tr>
    </w:tbl>
    <w:p w:rsidR="00FF38EF" w:rsidRDefault="00FF38EF" w:rsidP="00FF38EF">
      <w:pPr>
        <w:pStyle w:val="-2"/>
        <w:spacing w:before="312"/>
        <w:rPr>
          <w:rFonts w:hint="eastAsia"/>
        </w:rPr>
      </w:pPr>
      <w:r>
        <w:rPr>
          <w:rFonts w:hint="eastAsia"/>
        </w:rPr>
        <w:t>报告期末按行业分类的股票投资组合</w:t>
      </w:r>
    </w:p>
    <w:p w:rsidR="00FF38EF" w:rsidRDefault="00FF38EF" w:rsidP="00FF38EF">
      <w:pPr>
        <w:pStyle w:val="-3"/>
        <w:spacing w:before="156" w:after="156"/>
        <w:rPr>
          <w:rFonts w:hint="eastAsia"/>
        </w:rPr>
      </w:pPr>
      <w:r>
        <w:rPr>
          <w:rFonts w:hint="eastAsia"/>
        </w:rPr>
        <w:lastRenderedPageBreak/>
        <w:t>报告期末按行业分类的境内股票投资组合</w:t>
      </w:r>
    </w:p>
    <w:p w:rsidR="00FF38EF" w:rsidRDefault="00FF38EF" w:rsidP="00FF38EF">
      <w:pPr>
        <w:pStyle w:val="-"/>
        <w:ind w:firstLine="420"/>
        <w:rPr>
          <w:rFonts w:hint="eastAsia"/>
        </w:rPr>
      </w:pPr>
      <w:r>
        <w:rPr>
          <w:rFonts w:hint="eastAsia"/>
        </w:rPr>
        <w:t>无。</w:t>
      </w:r>
    </w:p>
    <w:p w:rsidR="00FF38EF" w:rsidRDefault="00FF38EF" w:rsidP="00FF38EF">
      <w:pPr>
        <w:pStyle w:val="-3"/>
        <w:spacing w:before="156" w:after="156"/>
        <w:rPr>
          <w:rFonts w:hint="eastAsia"/>
        </w:rPr>
      </w:pPr>
      <w:r>
        <w:rPr>
          <w:rFonts w:hint="eastAsia"/>
        </w:rPr>
        <w:t>报告期末按行业分类的港股通投资股票投资组合</w:t>
      </w:r>
    </w:p>
    <w:p w:rsidR="00FF38EF" w:rsidRDefault="00FF38EF" w:rsidP="00FF38EF">
      <w:pPr>
        <w:pStyle w:val="-"/>
        <w:ind w:firstLine="420"/>
        <w:rPr>
          <w:rFonts w:hint="eastAsia"/>
        </w:rPr>
      </w:pPr>
      <w:r>
        <w:rPr>
          <w:rFonts w:hint="eastAsia"/>
        </w:rPr>
        <w:t>无。</w:t>
      </w:r>
    </w:p>
    <w:p w:rsidR="00FF38EF" w:rsidRDefault="00FF38EF" w:rsidP="00FF38EF">
      <w:pPr>
        <w:pStyle w:val="-2"/>
        <w:spacing w:before="312"/>
        <w:rPr>
          <w:rFonts w:hint="eastAsia"/>
        </w:rPr>
      </w:pPr>
      <w:r>
        <w:rPr>
          <w:rFonts w:hint="eastAsia"/>
        </w:rPr>
        <w:t>期末按公允价值占基金资产净值比例大小排序的股票投资明细</w:t>
      </w:r>
    </w:p>
    <w:p w:rsidR="00FF38EF" w:rsidRDefault="00FF38EF" w:rsidP="00FF38EF">
      <w:pPr>
        <w:pStyle w:val="-3"/>
        <w:spacing w:before="156" w:after="156"/>
        <w:rPr>
          <w:rFonts w:hint="eastAsia"/>
        </w:rPr>
      </w:pPr>
      <w:r>
        <w:rPr>
          <w:rFonts w:hint="eastAsia"/>
        </w:rPr>
        <w:t>报告期末按公允价值占基金资产净值比例大小排序的前十名股票投资明细</w:t>
      </w:r>
    </w:p>
    <w:p w:rsidR="00FF38EF" w:rsidRDefault="00FF38EF" w:rsidP="00FF38EF">
      <w:pPr>
        <w:pStyle w:val="-"/>
        <w:ind w:firstLine="420"/>
        <w:rPr>
          <w:rFonts w:hint="eastAsia"/>
        </w:rPr>
      </w:pPr>
      <w:r>
        <w:rPr>
          <w:rFonts w:hint="eastAsia"/>
        </w:rPr>
        <w:t>无。</w:t>
      </w:r>
    </w:p>
    <w:p w:rsidR="00FF38EF" w:rsidRDefault="00FF38EF" w:rsidP="00FF38EF">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FF38EF" w:rsidTr="00FF38EF">
        <w:trPr>
          <w:cnfStyle w:val="100000000000" w:firstRow="1" w:lastRow="0" w:firstColumn="0" w:lastColumn="0" w:oddVBand="0" w:evenVBand="0" w:oddHBand="0" w:evenHBand="0" w:firstRowFirstColumn="0" w:firstRowLastColumn="0" w:lastRowFirstColumn="0" w:lastRowLastColumn="0"/>
        </w:trPr>
        <w:tc>
          <w:tcPr>
            <w:tcW w:w="646" w:type="dxa"/>
          </w:tcPr>
          <w:p w:rsidR="00FF38EF" w:rsidRPr="00FF38EF" w:rsidRDefault="00FF38EF" w:rsidP="00FF38EF">
            <w:pPr>
              <w:jc w:val="center"/>
              <w:rPr>
                <w:b/>
              </w:rPr>
            </w:pPr>
            <w:r w:rsidRPr="00FF38EF">
              <w:rPr>
                <w:rFonts w:hint="eastAsia"/>
                <w:b/>
              </w:rPr>
              <w:t>序号</w:t>
            </w:r>
          </w:p>
        </w:tc>
        <w:tc>
          <w:tcPr>
            <w:tcW w:w="2835" w:type="dxa"/>
          </w:tcPr>
          <w:p w:rsidR="00FF38EF" w:rsidRPr="00FF38EF" w:rsidRDefault="00FF38EF" w:rsidP="00FF38EF">
            <w:pPr>
              <w:jc w:val="center"/>
              <w:rPr>
                <w:b/>
              </w:rPr>
            </w:pPr>
            <w:r w:rsidRPr="00FF38EF">
              <w:rPr>
                <w:rFonts w:hint="eastAsia"/>
                <w:b/>
              </w:rPr>
              <w:t>债券品种</w:t>
            </w:r>
          </w:p>
        </w:tc>
        <w:tc>
          <w:tcPr>
            <w:tcW w:w="2466" w:type="dxa"/>
          </w:tcPr>
          <w:p w:rsidR="00FF38EF" w:rsidRPr="00FF38EF" w:rsidRDefault="00FF38EF" w:rsidP="00FF38EF">
            <w:pPr>
              <w:jc w:val="center"/>
              <w:rPr>
                <w:b/>
              </w:rPr>
            </w:pPr>
            <w:r w:rsidRPr="00FF38EF">
              <w:rPr>
                <w:rFonts w:hint="eastAsia"/>
                <w:b/>
              </w:rPr>
              <w:t>公允价值（元）</w:t>
            </w:r>
          </w:p>
        </w:tc>
        <w:tc>
          <w:tcPr>
            <w:tcW w:w="2557" w:type="dxa"/>
          </w:tcPr>
          <w:p w:rsidR="00FF38EF" w:rsidRPr="00FF38EF" w:rsidRDefault="00FF38EF" w:rsidP="00FF38EF">
            <w:pPr>
              <w:jc w:val="center"/>
              <w:rPr>
                <w:b/>
              </w:rPr>
            </w:pPr>
            <w:r w:rsidRPr="00FF38EF">
              <w:rPr>
                <w:rFonts w:hint="eastAsia"/>
                <w:b/>
              </w:rPr>
              <w:t>占基金资产净值比例（％）</w:t>
            </w:r>
          </w:p>
        </w:tc>
      </w:tr>
      <w:tr w:rsidR="00FF38EF" w:rsidTr="00FF38EF">
        <w:tc>
          <w:tcPr>
            <w:tcW w:w="646" w:type="dxa"/>
          </w:tcPr>
          <w:p w:rsidR="00FF38EF" w:rsidRDefault="00FF38EF" w:rsidP="00FF38EF">
            <w:pPr>
              <w:jc w:val="center"/>
            </w:pPr>
            <w:r>
              <w:t>1</w:t>
            </w:r>
          </w:p>
        </w:tc>
        <w:tc>
          <w:tcPr>
            <w:tcW w:w="2835" w:type="dxa"/>
          </w:tcPr>
          <w:p w:rsidR="00FF38EF" w:rsidRDefault="00FF38EF" w:rsidP="00FF38EF">
            <w:pPr>
              <w:jc w:val="left"/>
            </w:pPr>
            <w:r>
              <w:rPr>
                <w:rFonts w:hint="eastAsia"/>
              </w:rPr>
              <w:t>国家债券</w:t>
            </w:r>
          </w:p>
        </w:tc>
        <w:tc>
          <w:tcPr>
            <w:tcW w:w="2466" w:type="dxa"/>
          </w:tcPr>
          <w:p w:rsidR="00FF38EF" w:rsidRDefault="00FF38EF" w:rsidP="00FF38EF">
            <w:pPr>
              <w:jc w:val="right"/>
            </w:pPr>
            <w:r>
              <w:t>-</w:t>
            </w:r>
          </w:p>
        </w:tc>
        <w:tc>
          <w:tcPr>
            <w:tcW w:w="2557" w:type="dxa"/>
          </w:tcPr>
          <w:p w:rsidR="00FF38EF" w:rsidRDefault="00FF38EF" w:rsidP="00FF38EF">
            <w:pPr>
              <w:jc w:val="right"/>
            </w:pPr>
            <w:r>
              <w:t>-</w:t>
            </w:r>
          </w:p>
        </w:tc>
      </w:tr>
      <w:tr w:rsidR="00FF38EF" w:rsidTr="00FF38EF">
        <w:tc>
          <w:tcPr>
            <w:tcW w:w="646" w:type="dxa"/>
          </w:tcPr>
          <w:p w:rsidR="00FF38EF" w:rsidRDefault="00FF38EF" w:rsidP="00FF38EF">
            <w:pPr>
              <w:jc w:val="center"/>
            </w:pPr>
            <w:r>
              <w:t>2</w:t>
            </w:r>
          </w:p>
        </w:tc>
        <w:tc>
          <w:tcPr>
            <w:tcW w:w="2835" w:type="dxa"/>
          </w:tcPr>
          <w:p w:rsidR="00FF38EF" w:rsidRDefault="00FF38EF" w:rsidP="00FF38EF">
            <w:pPr>
              <w:jc w:val="left"/>
            </w:pPr>
            <w:r>
              <w:rPr>
                <w:rFonts w:hint="eastAsia"/>
              </w:rPr>
              <w:t>央行票据</w:t>
            </w:r>
          </w:p>
        </w:tc>
        <w:tc>
          <w:tcPr>
            <w:tcW w:w="2466" w:type="dxa"/>
          </w:tcPr>
          <w:p w:rsidR="00FF38EF" w:rsidRDefault="00FF38EF" w:rsidP="00FF38EF">
            <w:pPr>
              <w:jc w:val="right"/>
            </w:pPr>
            <w:r>
              <w:t>-</w:t>
            </w:r>
          </w:p>
        </w:tc>
        <w:tc>
          <w:tcPr>
            <w:tcW w:w="2557" w:type="dxa"/>
          </w:tcPr>
          <w:p w:rsidR="00FF38EF" w:rsidRDefault="00FF38EF" w:rsidP="00FF38EF">
            <w:pPr>
              <w:jc w:val="right"/>
            </w:pPr>
            <w:r>
              <w:t>-</w:t>
            </w:r>
          </w:p>
        </w:tc>
      </w:tr>
      <w:tr w:rsidR="00FF38EF" w:rsidTr="00FF38EF">
        <w:tc>
          <w:tcPr>
            <w:tcW w:w="646" w:type="dxa"/>
          </w:tcPr>
          <w:p w:rsidR="00FF38EF" w:rsidRDefault="00FF38EF" w:rsidP="00FF38EF">
            <w:pPr>
              <w:jc w:val="center"/>
            </w:pPr>
            <w:r>
              <w:t>3</w:t>
            </w:r>
          </w:p>
        </w:tc>
        <w:tc>
          <w:tcPr>
            <w:tcW w:w="2835" w:type="dxa"/>
          </w:tcPr>
          <w:p w:rsidR="00FF38EF" w:rsidRDefault="00FF38EF" w:rsidP="00FF38EF">
            <w:pPr>
              <w:jc w:val="left"/>
            </w:pPr>
            <w:r>
              <w:rPr>
                <w:rFonts w:hint="eastAsia"/>
              </w:rPr>
              <w:t>金融债券</w:t>
            </w:r>
          </w:p>
        </w:tc>
        <w:tc>
          <w:tcPr>
            <w:tcW w:w="2466" w:type="dxa"/>
          </w:tcPr>
          <w:p w:rsidR="00FF38EF" w:rsidRDefault="00FF38EF" w:rsidP="00FF38EF">
            <w:pPr>
              <w:jc w:val="right"/>
            </w:pPr>
            <w:r>
              <w:t>130,803,475.40</w:t>
            </w:r>
          </w:p>
        </w:tc>
        <w:tc>
          <w:tcPr>
            <w:tcW w:w="2557" w:type="dxa"/>
          </w:tcPr>
          <w:p w:rsidR="00FF38EF" w:rsidRDefault="00FF38EF" w:rsidP="00FF38EF">
            <w:pPr>
              <w:jc w:val="right"/>
            </w:pPr>
            <w:r>
              <w:t>85.35</w:t>
            </w:r>
          </w:p>
        </w:tc>
      </w:tr>
      <w:tr w:rsidR="00FF38EF" w:rsidTr="00FF38EF">
        <w:tc>
          <w:tcPr>
            <w:tcW w:w="646" w:type="dxa"/>
          </w:tcPr>
          <w:p w:rsidR="00FF38EF" w:rsidRDefault="00FF38EF" w:rsidP="00FF38EF">
            <w:pPr>
              <w:jc w:val="center"/>
            </w:pPr>
          </w:p>
        </w:tc>
        <w:tc>
          <w:tcPr>
            <w:tcW w:w="2835" w:type="dxa"/>
          </w:tcPr>
          <w:p w:rsidR="00FF38EF" w:rsidRDefault="00FF38EF" w:rsidP="00FF38EF">
            <w:pPr>
              <w:jc w:val="left"/>
            </w:pPr>
            <w:r>
              <w:rPr>
                <w:rFonts w:hint="eastAsia"/>
              </w:rPr>
              <w:t>其中：政策性金融债</w:t>
            </w:r>
          </w:p>
        </w:tc>
        <w:tc>
          <w:tcPr>
            <w:tcW w:w="2466" w:type="dxa"/>
          </w:tcPr>
          <w:p w:rsidR="00FF38EF" w:rsidRDefault="00FF38EF" w:rsidP="00FF38EF">
            <w:pPr>
              <w:jc w:val="right"/>
            </w:pPr>
            <w:r>
              <w:t>11,085,378.08</w:t>
            </w:r>
          </w:p>
        </w:tc>
        <w:tc>
          <w:tcPr>
            <w:tcW w:w="2557" w:type="dxa"/>
          </w:tcPr>
          <w:p w:rsidR="00FF38EF" w:rsidRDefault="00FF38EF" w:rsidP="00FF38EF">
            <w:pPr>
              <w:jc w:val="right"/>
            </w:pPr>
            <w:r>
              <w:t>7.23</w:t>
            </w:r>
          </w:p>
        </w:tc>
      </w:tr>
      <w:tr w:rsidR="00FF38EF" w:rsidTr="00FF38EF">
        <w:tc>
          <w:tcPr>
            <w:tcW w:w="646" w:type="dxa"/>
          </w:tcPr>
          <w:p w:rsidR="00FF38EF" w:rsidRDefault="00FF38EF" w:rsidP="00FF38EF">
            <w:pPr>
              <w:jc w:val="center"/>
            </w:pPr>
            <w:r>
              <w:t>4</w:t>
            </w:r>
          </w:p>
        </w:tc>
        <w:tc>
          <w:tcPr>
            <w:tcW w:w="2835" w:type="dxa"/>
          </w:tcPr>
          <w:p w:rsidR="00FF38EF" w:rsidRDefault="00FF38EF" w:rsidP="00FF38EF">
            <w:pPr>
              <w:jc w:val="left"/>
            </w:pPr>
            <w:r>
              <w:rPr>
                <w:rFonts w:hint="eastAsia"/>
              </w:rPr>
              <w:t>企业债券</w:t>
            </w:r>
          </w:p>
        </w:tc>
        <w:tc>
          <w:tcPr>
            <w:tcW w:w="2466" w:type="dxa"/>
          </w:tcPr>
          <w:p w:rsidR="00FF38EF" w:rsidRDefault="00FF38EF" w:rsidP="00FF38EF">
            <w:pPr>
              <w:jc w:val="right"/>
            </w:pPr>
            <w:r>
              <w:t>23,948,010.34</w:t>
            </w:r>
          </w:p>
        </w:tc>
        <w:tc>
          <w:tcPr>
            <w:tcW w:w="2557" w:type="dxa"/>
          </w:tcPr>
          <w:p w:rsidR="00FF38EF" w:rsidRDefault="00FF38EF" w:rsidP="00FF38EF">
            <w:pPr>
              <w:jc w:val="right"/>
            </w:pPr>
            <w:r>
              <w:t>15.63</w:t>
            </w:r>
          </w:p>
        </w:tc>
      </w:tr>
      <w:tr w:rsidR="00FF38EF" w:rsidTr="00FF38EF">
        <w:tc>
          <w:tcPr>
            <w:tcW w:w="646" w:type="dxa"/>
          </w:tcPr>
          <w:p w:rsidR="00FF38EF" w:rsidRDefault="00FF38EF" w:rsidP="00FF38EF">
            <w:pPr>
              <w:jc w:val="center"/>
            </w:pPr>
            <w:r>
              <w:t>5</w:t>
            </w:r>
          </w:p>
        </w:tc>
        <w:tc>
          <w:tcPr>
            <w:tcW w:w="2835" w:type="dxa"/>
          </w:tcPr>
          <w:p w:rsidR="00FF38EF" w:rsidRDefault="00FF38EF" w:rsidP="00FF38EF">
            <w:pPr>
              <w:jc w:val="left"/>
            </w:pPr>
            <w:r>
              <w:rPr>
                <w:rFonts w:hint="eastAsia"/>
              </w:rPr>
              <w:t>企业短期融资券</w:t>
            </w:r>
          </w:p>
        </w:tc>
        <w:tc>
          <w:tcPr>
            <w:tcW w:w="2466" w:type="dxa"/>
          </w:tcPr>
          <w:p w:rsidR="00FF38EF" w:rsidRDefault="00FF38EF" w:rsidP="00FF38EF">
            <w:pPr>
              <w:jc w:val="right"/>
            </w:pPr>
            <w:r>
              <w:t>38,455,702.35</w:t>
            </w:r>
          </w:p>
        </w:tc>
        <w:tc>
          <w:tcPr>
            <w:tcW w:w="2557" w:type="dxa"/>
          </w:tcPr>
          <w:p w:rsidR="00FF38EF" w:rsidRDefault="00FF38EF" w:rsidP="00FF38EF">
            <w:pPr>
              <w:jc w:val="right"/>
            </w:pPr>
            <w:r>
              <w:t>25.09</w:t>
            </w:r>
          </w:p>
        </w:tc>
      </w:tr>
      <w:tr w:rsidR="00FF38EF" w:rsidTr="00FF38EF">
        <w:tc>
          <w:tcPr>
            <w:tcW w:w="646" w:type="dxa"/>
          </w:tcPr>
          <w:p w:rsidR="00FF38EF" w:rsidRDefault="00FF38EF" w:rsidP="00FF38EF">
            <w:pPr>
              <w:jc w:val="center"/>
            </w:pPr>
            <w:r>
              <w:t>6</w:t>
            </w:r>
          </w:p>
        </w:tc>
        <w:tc>
          <w:tcPr>
            <w:tcW w:w="2835" w:type="dxa"/>
          </w:tcPr>
          <w:p w:rsidR="00FF38EF" w:rsidRDefault="00FF38EF" w:rsidP="00FF38EF">
            <w:pPr>
              <w:jc w:val="left"/>
            </w:pPr>
            <w:r>
              <w:rPr>
                <w:rFonts w:hint="eastAsia"/>
              </w:rPr>
              <w:t>中期票据</w:t>
            </w:r>
          </w:p>
        </w:tc>
        <w:tc>
          <w:tcPr>
            <w:tcW w:w="2466" w:type="dxa"/>
          </w:tcPr>
          <w:p w:rsidR="00FF38EF" w:rsidRDefault="00FF38EF" w:rsidP="00FF38EF">
            <w:pPr>
              <w:jc w:val="right"/>
            </w:pPr>
            <w:r>
              <w:t>49,875,363.62</w:t>
            </w:r>
          </w:p>
        </w:tc>
        <w:tc>
          <w:tcPr>
            <w:tcW w:w="2557" w:type="dxa"/>
          </w:tcPr>
          <w:p w:rsidR="00FF38EF" w:rsidRDefault="00FF38EF" w:rsidP="00FF38EF">
            <w:pPr>
              <w:jc w:val="right"/>
            </w:pPr>
            <w:r>
              <w:t>32.54</w:t>
            </w:r>
          </w:p>
        </w:tc>
      </w:tr>
      <w:tr w:rsidR="00FF38EF" w:rsidTr="00FF38EF">
        <w:tc>
          <w:tcPr>
            <w:tcW w:w="646" w:type="dxa"/>
          </w:tcPr>
          <w:p w:rsidR="00FF38EF" w:rsidRDefault="00FF38EF" w:rsidP="00FF38EF">
            <w:pPr>
              <w:jc w:val="center"/>
            </w:pPr>
            <w:r>
              <w:t>7</w:t>
            </w:r>
          </w:p>
        </w:tc>
        <w:tc>
          <w:tcPr>
            <w:tcW w:w="2835" w:type="dxa"/>
          </w:tcPr>
          <w:p w:rsidR="00FF38EF" w:rsidRDefault="00FF38EF" w:rsidP="00FF38EF">
            <w:pPr>
              <w:jc w:val="left"/>
            </w:pPr>
            <w:r>
              <w:rPr>
                <w:rFonts w:hint="eastAsia"/>
              </w:rPr>
              <w:t>可转债（可交换债）</w:t>
            </w:r>
          </w:p>
        </w:tc>
        <w:tc>
          <w:tcPr>
            <w:tcW w:w="2466" w:type="dxa"/>
          </w:tcPr>
          <w:p w:rsidR="00FF38EF" w:rsidRDefault="00FF38EF" w:rsidP="00FF38EF">
            <w:pPr>
              <w:jc w:val="right"/>
            </w:pPr>
            <w:r>
              <w:t>-</w:t>
            </w:r>
          </w:p>
        </w:tc>
        <w:tc>
          <w:tcPr>
            <w:tcW w:w="2557" w:type="dxa"/>
          </w:tcPr>
          <w:p w:rsidR="00FF38EF" w:rsidRDefault="00FF38EF" w:rsidP="00FF38EF">
            <w:pPr>
              <w:jc w:val="right"/>
            </w:pPr>
            <w:r>
              <w:t>-</w:t>
            </w:r>
          </w:p>
        </w:tc>
      </w:tr>
      <w:tr w:rsidR="00FF38EF" w:rsidTr="00FF38EF">
        <w:tc>
          <w:tcPr>
            <w:tcW w:w="646" w:type="dxa"/>
          </w:tcPr>
          <w:p w:rsidR="00FF38EF" w:rsidRDefault="00FF38EF" w:rsidP="00FF38EF">
            <w:pPr>
              <w:jc w:val="center"/>
            </w:pPr>
            <w:r>
              <w:t>8</w:t>
            </w:r>
          </w:p>
        </w:tc>
        <w:tc>
          <w:tcPr>
            <w:tcW w:w="2835" w:type="dxa"/>
          </w:tcPr>
          <w:p w:rsidR="00FF38EF" w:rsidRDefault="00FF38EF" w:rsidP="00FF38EF">
            <w:pPr>
              <w:jc w:val="left"/>
            </w:pPr>
            <w:r>
              <w:rPr>
                <w:rFonts w:hint="eastAsia"/>
              </w:rPr>
              <w:t>同业存单</w:t>
            </w:r>
          </w:p>
        </w:tc>
        <w:tc>
          <w:tcPr>
            <w:tcW w:w="2466" w:type="dxa"/>
          </w:tcPr>
          <w:p w:rsidR="00FF38EF" w:rsidRDefault="00FF38EF" w:rsidP="00FF38EF">
            <w:pPr>
              <w:jc w:val="right"/>
            </w:pPr>
            <w:r>
              <w:t>-</w:t>
            </w:r>
          </w:p>
        </w:tc>
        <w:tc>
          <w:tcPr>
            <w:tcW w:w="2557" w:type="dxa"/>
          </w:tcPr>
          <w:p w:rsidR="00FF38EF" w:rsidRDefault="00FF38EF" w:rsidP="00FF38EF">
            <w:pPr>
              <w:jc w:val="right"/>
            </w:pPr>
            <w:r>
              <w:t>-</w:t>
            </w:r>
          </w:p>
        </w:tc>
      </w:tr>
      <w:tr w:rsidR="00FF38EF" w:rsidTr="00FF38EF">
        <w:tc>
          <w:tcPr>
            <w:tcW w:w="646" w:type="dxa"/>
          </w:tcPr>
          <w:p w:rsidR="00FF38EF" w:rsidRDefault="00FF38EF" w:rsidP="00FF38EF">
            <w:pPr>
              <w:jc w:val="center"/>
            </w:pPr>
            <w:r>
              <w:t>9</w:t>
            </w:r>
          </w:p>
        </w:tc>
        <w:tc>
          <w:tcPr>
            <w:tcW w:w="2835" w:type="dxa"/>
          </w:tcPr>
          <w:p w:rsidR="00FF38EF" w:rsidRDefault="00FF38EF" w:rsidP="00FF38EF">
            <w:pPr>
              <w:jc w:val="left"/>
            </w:pPr>
            <w:r>
              <w:rPr>
                <w:rFonts w:hint="eastAsia"/>
              </w:rPr>
              <w:t>其他</w:t>
            </w:r>
          </w:p>
        </w:tc>
        <w:tc>
          <w:tcPr>
            <w:tcW w:w="2466" w:type="dxa"/>
          </w:tcPr>
          <w:p w:rsidR="00FF38EF" w:rsidRDefault="00FF38EF" w:rsidP="00FF38EF">
            <w:pPr>
              <w:jc w:val="right"/>
            </w:pPr>
            <w:r>
              <w:t>-</w:t>
            </w:r>
          </w:p>
        </w:tc>
        <w:tc>
          <w:tcPr>
            <w:tcW w:w="2557" w:type="dxa"/>
          </w:tcPr>
          <w:p w:rsidR="00FF38EF" w:rsidRDefault="00FF38EF" w:rsidP="00FF38EF">
            <w:pPr>
              <w:jc w:val="right"/>
            </w:pPr>
            <w:r>
              <w:t>-</w:t>
            </w:r>
          </w:p>
        </w:tc>
      </w:tr>
      <w:tr w:rsidR="00FF38EF" w:rsidTr="00FF38EF">
        <w:tc>
          <w:tcPr>
            <w:tcW w:w="646" w:type="dxa"/>
          </w:tcPr>
          <w:p w:rsidR="00FF38EF" w:rsidRDefault="00FF38EF" w:rsidP="00FF38EF">
            <w:pPr>
              <w:jc w:val="center"/>
            </w:pPr>
            <w:r>
              <w:t>10</w:t>
            </w:r>
          </w:p>
        </w:tc>
        <w:tc>
          <w:tcPr>
            <w:tcW w:w="2835" w:type="dxa"/>
          </w:tcPr>
          <w:p w:rsidR="00FF38EF" w:rsidRDefault="00FF38EF" w:rsidP="00FF38EF">
            <w:pPr>
              <w:jc w:val="left"/>
            </w:pPr>
            <w:r>
              <w:rPr>
                <w:rFonts w:hint="eastAsia"/>
              </w:rPr>
              <w:t>合计</w:t>
            </w:r>
          </w:p>
        </w:tc>
        <w:tc>
          <w:tcPr>
            <w:tcW w:w="2466" w:type="dxa"/>
          </w:tcPr>
          <w:p w:rsidR="00FF38EF" w:rsidRDefault="00FF38EF" w:rsidP="00FF38EF">
            <w:pPr>
              <w:jc w:val="right"/>
            </w:pPr>
            <w:r>
              <w:t>243,082,551.71</w:t>
            </w:r>
          </w:p>
        </w:tc>
        <w:tc>
          <w:tcPr>
            <w:tcW w:w="2557" w:type="dxa"/>
          </w:tcPr>
          <w:p w:rsidR="00FF38EF" w:rsidRDefault="00FF38EF" w:rsidP="00FF38EF">
            <w:pPr>
              <w:jc w:val="right"/>
            </w:pPr>
            <w:r>
              <w:t>158.61</w:t>
            </w:r>
          </w:p>
        </w:tc>
      </w:tr>
    </w:tbl>
    <w:p w:rsidR="00FF38EF" w:rsidRDefault="00FF38EF" w:rsidP="00FF38EF">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FF38EF" w:rsidTr="00FF38EF">
        <w:trPr>
          <w:cnfStyle w:val="100000000000" w:firstRow="1" w:lastRow="0" w:firstColumn="0" w:lastColumn="0" w:oddVBand="0" w:evenVBand="0" w:oddHBand="0" w:evenHBand="0" w:firstRowFirstColumn="0" w:firstRowLastColumn="0" w:lastRowFirstColumn="0" w:lastRowLastColumn="0"/>
        </w:trPr>
        <w:tc>
          <w:tcPr>
            <w:tcW w:w="646" w:type="dxa"/>
          </w:tcPr>
          <w:p w:rsidR="00FF38EF" w:rsidRPr="00FF38EF" w:rsidRDefault="00FF38EF" w:rsidP="00FF38EF">
            <w:pPr>
              <w:jc w:val="center"/>
              <w:rPr>
                <w:b/>
              </w:rPr>
            </w:pPr>
            <w:r w:rsidRPr="00FF38EF">
              <w:rPr>
                <w:rFonts w:hint="eastAsia"/>
                <w:b/>
              </w:rPr>
              <w:t>序号</w:t>
            </w:r>
          </w:p>
        </w:tc>
        <w:tc>
          <w:tcPr>
            <w:tcW w:w="1162" w:type="dxa"/>
          </w:tcPr>
          <w:p w:rsidR="00FF38EF" w:rsidRPr="00FF38EF" w:rsidRDefault="00FF38EF" w:rsidP="00FF38EF">
            <w:pPr>
              <w:jc w:val="center"/>
              <w:rPr>
                <w:b/>
              </w:rPr>
            </w:pPr>
            <w:r w:rsidRPr="00FF38EF">
              <w:rPr>
                <w:rFonts w:hint="eastAsia"/>
                <w:b/>
              </w:rPr>
              <w:t>债券代码</w:t>
            </w:r>
          </w:p>
        </w:tc>
        <w:tc>
          <w:tcPr>
            <w:tcW w:w="1928" w:type="dxa"/>
          </w:tcPr>
          <w:p w:rsidR="00FF38EF" w:rsidRPr="00FF38EF" w:rsidRDefault="00FF38EF" w:rsidP="00FF38EF">
            <w:pPr>
              <w:jc w:val="center"/>
              <w:rPr>
                <w:b/>
              </w:rPr>
            </w:pPr>
            <w:r w:rsidRPr="00FF38EF">
              <w:rPr>
                <w:rFonts w:hint="eastAsia"/>
                <w:b/>
              </w:rPr>
              <w:t>债券名称</w:t>
            </w:r>
          </w:p>
        </w:tc>
        <w:tc>
          <w:tcPr>
            <w:tcW w:w="1140" w:type="dxa"/>
          </w:tcPr>
          <w:p w:rsidR="00FF38EF" w:rsidRPr="00FF38EF" w:rsidRDefault="00FF38EF" w:rsidP="00FF38EF">
            <w:pPr>
              <w:jc w:val="center"/>
              <w:rPr>
                <w:b/>
              </w:rPr>
            </w:pPr>
            <w:r w:rsidRPr="00FF38EF">
              <w:rPr>
                <w:rFonts w:hint="eastAsia"/>
                <w:b/>
              </w:rPr>
              <w:t>数量（张）</w:t>
            </w:r>
          </w:p>
        </w:tc>
        <w:tc>
          <w:tcPr>
            <w:tcW w:w="1814" w:type="dxa"/>
          </w:tcPr>
          <w:p w:rsidR="00FF38EF" w:rsidRPr="00FF38EF" w:rsidRDefault="00FF38EF" w:rsidP="00FF38EF">
            <w:pPr>
              <w:jc w:val="center"/>
              <w:rPr>
                <w:b/>
              </w:rPr>
            </w:pPr>
            <w:r w:rsidRPr="00FF38EF">
              <w:rPr>
                <w:rFonts w:hint="eastAsia"/>
                <w:b/>
              </w:rPr>
              <w:t>公允价值（元）</w:t>
            </w:r>
          </w:p>
        </w:tc>
        <w:tc>
          <w:tcPr>
            <w:tcW w:w="1814" w:type="dxa"/>
          </w:tcPr>
          <w:p w:rsidR="00FF38EF" w:rsidRPr="00FF38EF" w:rsidRDefault="00FF38EF" w:rsidP="00FF38EF">
            <w:pPr>
              <w:jc w:val="center"/>
              <w:rPr>
                <w:b/>
              </w:rPr>
            </w:pPr>
            <w:r w:rsidRPr="00FF38EF">
              <w:rPr>
                <w:rFonts w:hint="eastAsia"/>
                <w:b/>
              </w:rPr>
              <w:t>占基金资产净值比例（％）</w:t>
            </w:r>
          </w:p>
        </w:tc>
      </w:tr>
      <w:tr w:rsidR="00FF38EF" w:rsidTr="00FF38EF">
        <w:tc>
          <w:tcPr>
            <w:tcW w:w="646" w:type="dxa"/>
          </w:tcPr>
          <w:p w:rsidR="00FF38EF" w:rsidRDefault="00FF38EF" w:rsidP="00FF38EF">
            <w:pPr>
              <w:jc w:val="center"/>
            </w:pPr>
            <w:r>
              <w:t>1</w:t>
            </w:r>
          </w:p>
        </w:tc>
        <w:tc>
          <w:tcPr>
            <w:tcW w:w="1162" w:type="dxa"/>
          </w:tcPr>
          <w:p w:rsidR="00FF38EF" w:rsidRDefault="00FF38EF" w:rsidP="00FF38EF">
            <w:pPr>
              <w:jc w:val="left"/>
            </w:pPr>
            <w:r>
              <w:t>2128017</w:t>
            </w:r>
          </w:p>
        </w:tc>
        <w:tc>
          <w:tcPr>
            <w:tcW w:w="1928" w:type="dxa"/>
          </w:tcPr>
          <w:p w:rsidR="00FF38EF" w:rsidRDefault="00FF38EF" w:rsidP="00FF38EF">
            <w:pPr>
              <w:jc w:val="left"/>
            </w:pPr>
            <w:r>
              <w:rPr>
                <w:rFonts w:hint="eastAsia"/>
              </w:rPr>
              <w:t>21</w:t>
            </w:r>
            <w:r>
              <w:rPr>
                <w:rFonts w:hint="eastAsia"/>
              </w:rPr>
              <w:t>中信银行永续债</w:t>
            </w:r>
          </w:p>
        </w:tc>
        <w:tc>
          <w:tcPr>
            <w:tcW w:w="1140" w:type="dxa"/>
          </w:tcPr>
          <w:p w:rsidR="00FF38EF" w:rsidRDefault="00FF38EF" w:rsidP="00FF38EF">
            <w:pPr>
              <w:jc w:val="right"/>
            </w:pPr>
            <w:r>
              <w:t>110,000</w:t>
            </w:r>
          </w:p>
        </w:tc>
        <w:tc>
          <w:tcPr>
            <w:tcW w:w="1814" w:type="dxa"/>
          </w:tcPr>
          <w:p w:rsidR="00FF38EF" w:rsidRDefault="00FF38EF" w:rsidP="00FF38EF">
            <w:pPr>
              <w:jc w:val="right"/>
            </w:pPr>
            <w:r>
              <w:t>11,450,984.93</w:t>
            </w:r>
          </w:p>
        </w:tc>
        <w:tc>
          <w:tcPr>
            <w:tcW w:w="1814" w:type="dxa"/>
          </w:tcPr>
          <w:p w:rsidR="00FF38EF" w:rsidRDefault="00FF38EF" w:rsidP="00FF38EF">
            <w:pPr>
              <w:jc w:val="right"/>
            </w:pPr>
            <w:r>
              <w:t>7.47</w:t>
            </w:r>
          </w:p>
        </w:tc>
      </w:tr>
      <w:tr w:rsidR="00FF38EF" w:rsidTr="00FF38EF">
        <w:tc>
          <w:tcPr>
            <w:tcW w:w="646" w:type="dxa"/>
          </w:tcPr>
          <w:p w:rsidR="00FF38EF" w:rsidRDefault="00FF38EF" w:rsidP="00FF38EF">
            <w:pPr>
              <w:jc w:val="center"/>
            </w:pPr>
            <w:r>
              <w:t>2</w:t>
            </w:r>
          </w:p>
        </w:tc>
        <w:tc>
          <w:tcPr>
            <w:tcW w:w="1162" w:type="dxa"/>
          </w:tcPr>
          <w:p w:rsidR="00FF38EF" w:rsidRDefault="00FF38EF" w:rsidP="00FF38EF">
            <w:pPr>
              <w:jc w:val="left"/>
            </w:pPr>
            <w:r>
              <w:t>212380005</w:t>
            </w:r>
          </w:p>
        </w:tc>
        <w:tc>
          <w:tcPr>
            <w:tcW w:w="1928" w:type="dxa"/>
          </w:tcPr>
          <w:p w:rsidR="00FF38EF" w:rsidRDefault="00FF38EF" w:rsidP="00FF38EF">
            <w:pPr>
              <w:jc w:val="left"/>
            </w:pPr>
            <w:r>
              <w:rPr>
                <w:rFonts w:hint="eastAsia"/>
              </w:rPr>
              <w:t>23</w:t>
            </w:r>
            <w:r>
              <w:rPr>
                <w:rFonts w:hint="eastAsia"/>
              </w:rPr>
              <w:t>光大银行债</w:t>
            </w:r>
            <w:r>
              <w:rPr>
                <w:rFonts w:hint="eastAsia"/>
              </w:rPr>
              <w:t>01</w:t>
            </w:r>
          </w:p>
        </w:tc>
        <w:tc>
          <w:tcPr>
            <w:tcW w:w="1140" w:type="dxa"/>
          </w:tcPr>
          <w:p w:rsidR="00FF38EF" w:rsidRDefault="00FF38EF" w:rsidP="00FF38EF">
            <w:pPr>
              <w:jc w:val="right"/>
            </w:pPr>
            <w:r>
              <w:t>110,000</w:t>
            </w:r>
          </w:p>
        </w:tc>
        <w:tc>
          <w:tcPr>
            <w:tcW w:w="1814" w:type="dxa"/>
          </w:tcPr>
          <w:p w:rsidR="00FF38EF" w:rsidRDefault="00FF38EF" w:rsidP="00FF38EF">
            <w:pPr>
              <w:jc w:val="right"/>
            </w:pPr>
            <w:r>
              <w:t>11,273,671.56</w:t>
            </w:r>
          </w:p>
        </w:tc>
        <w:tc>
          <w:tcPr>
            <w:tcW w:w="1814" w:type="dxa"/>
          </w:tcPr>
          <w:p w:rsidR="00FF38EF" w:rsidRDefault="00FF38EF" w:rsidP="00FF38EF">
            <w:pPr>
              <w:jc w:val="right"/>
            </w:pPr>
            <w:r>
              <w:t>7.36</w:t>
            </w:r>
          </w:p>
        </w:tc>
      </w:tr>
      <w:tr w:rsidR="00FF38EF" w:rsidTr="00FF38EF">
        <w:tc>
          <w:tcPr>
            <w:tcW w:w="646" w:type="dxa"/>
          </w:tcPr>
          <w:p w:rsidR="00FF38EF" w:rsidRDefault="00FF38EF" w:rsidP="00FF38EF">
            <w:pPr>
              <w:jc w:val="center"/>
            </w:pPr>
            <w:r>
              <w:t>3</w:t>
            </w:r>
          </w:p>
        </w:tc>
        <w:tc>
          <w:tcPr>
            <w:tcW w:w="1162" w:type="dxa"/>
          </w:tcPr>
          <w:p w:rsidR="00FF38EF" w:rsidRDefault="00FF38EF" w:rsidP="00FF38EF">
            <w:pPr>
              <w:jc w:val="left"/>
            </w:pPr>
            <w:r>
              <w:t>012581818</w:t>
            </w:r>
          </w:p>
        </w:tc>
        <w:tc>
          <w:tcPr>
            <w:tcW w:w="1928" w:type="dxa"/>
          </w:tcPr>
          <w:p w:rsidR="00FF38EF" w:rsidRDefault="00FF38EF" w:rsidP="00FF38EF">
            <w:pPr>
              <w:jc w:val="left"/>
            </w:pPr>
            <w:r>
              <w:rPr>
                <w:rFonts w:hint="eastAsia"/>
              </w:rPr>
              <w:t>25</w:t>
            </w:r>
            <w:r>
              <w:rPr>
                <w:rFonts w:hint="eastAsia"/>
              </w:rPr>
              <w:t>京能洁能</w:t>
            </w:r>
            <w:r>
              <w:rPr>
                <w:rFonts w:hint="eastAsia"/>
              </w:rPr>
              <w:t>SCP004(</w:t>
            </w:r>
            <w:r>
              <w:rPr>
                <w:rFonts w:hint="eastAsia"/>
              </w:rPr>
              <w:t>科创债</w:t>
            </w:r>
            <w:r>
              <w:rPr>
                <w:rFonts w:hint="eastAsia"/>
              </w:rPr>
              <w:t>)</w:t>
            </w:r>
          </w:p>
        </w:tc>
        <w:tc>
          <w:tcPr>
            <w:tcW w:w="1140" w:type="dxa"/>
          </w:tcPr>
          <w:p w:rsidR="00FF38EF" w:rsidRDefault="00FF38EF" w:rsidP="00FF38EF">
            <w:pPr>
              <w:jc w:val="right"/>
            </w:pPr>
            <w:r>
              <w:t>110,000</w:t>
            </w:r>
          </w:p>
        </w:tc>
        <w:tc>
          <w:tcPr>
            <w:tcW w:w="1814" w:type="dxa"/>
          </w:tcPr>
          <w:p w:rsidR="00FF38EF" w:rsidRDefault="00FF38EF" w:rsidP="00FF38EF">
            <w:pPr>
              <w:jc w:val="right"/>
            </w:pPr>
            <w:r>
              <w:t>11,117,938.08</w:t>
            </w:r>
          </w:p>
        </w:tc>
        <w:tc>
          <w:tcPr>
            <w:tcW w:w="1814" w:type="dxa"/>
          </w:tcPr>
          <w:p w:rsidR="00FF38EF" w:rsidRDefault="00FF38EF" w:rsidP="00FF38EF">
            <w:pPr>
              <w:jc w:val="right"/>
            </w:pPr>
            <w:r>
              <w:t>7.25</w:t>
            </w:r>
          </w:p>
        </w:tc>
      </w:tr>
      <w:tr w:rsidR="00FF38EF" w:rsidTr="00FF38EF">
        <w:tc>
          <w:tcPr>
            <w:tcW w:w="646" w:type="dxa"/>
          </w:tcPr>
          <w:p w:rsidR="00FF38EF" w:rsidRDefault="00FF38EF" w:rsidP="00FF38EF">
            <w:pPr>
              <w:jc w:val="center"/>
            </w:pPr>
            <w:r>
              <w:t>4</w:t>
            </w:r>
          </w:p>
        </w:tc>
        <w:tc>
          <w:tcPr>
            <w:tcW w:w="1162" w:type="dxa"/>
          </w:tcPr>
          <w:p w:rsidR="00FF38EF" w:rsidRDefault="00FF38EF" w:rsidP="00FF38EF">
            <w:pPr>
              <w:jc w:val="left"/>
            </w:pPr>
            <w:r>
              <w:t>012581878</w:t>
            </w:r>
          </w:p>
        </w:tc>
        <w:tc>
          <w:tcPr>
            <w:tcW w:w="1928" w:type="dxa"/>
          </w:tcPr>
          <w:p w:rsidR="00FF38EF" w:rsidRDefault="00FF38EF" w:rsidP="00FF38EF">
            <w:pPr>
              <w:jc w:val="left"/>
            </w:pPr>
            <w:r>
              <w:rPr>
                <w:rFonts w:hint="eastAsia"/>
              </w:rPr>
              <w:t>25</w:t>
            </w:r>
            <w:r>
              <w:rPr>
                <w:rFonts w:hint="eastAsia"/>
              </w:rPr>
              <w:t>京能源</w:t>
            </w:r>
            <w:r>
              <w:rPr>
                <w:rFonts w:hint="eastAsia"/>
              </w:rPr>
              <w:t>SCP001</w:t>
            </w:r>
          </w:p>
        </w:tc>
        <w:tc>
          <w:tcPr>
            <w:tcW w:w="1140" w:type="dxa"/>
          </w:tcPr>
          <w:p w:rsidR="00FF38EF" w:rsidRDefault="00FF38EF" w:rsidP="00FF38EF">
            <w:pPr>
              <w:jc w:val="right"/>
            </w:pPr>
            <w:r>
              <w:t>110,000</w:t>
            </w:r>
          </w:p>
        </w:tc>
        <w:tc>
          <w:tcPr>
            <w:tcW w:w="1814" w:type="dxa"/>
          </w:tcPr>
          <w:p w:rsidR="00FF38EF" w:rsidRDefault="00FF38EF" w:rsidP="00FF38EF">
            <w:pPr>
              <w:jc w:val="right"/>
            </w:pPr>
            <w:r>
              <w:t>11,108,485.92</w:t>
            </w:r>
          </w:p>
        </w:tc>
        <w:tc>
          <w:tcPr>
            <w:tcW w:w="1814" w:type="dxa"/>
          </w:tcPr>
          <w:p w:rsidR="00FF38EF" w:rsidRDefault="00FF38EF" w:rsidP="00FF38EF">
            <w:pPr>
              <w:jc w:val="right"/>
            </w:pPr>
            <w:r>
              <w:t>7.25</w:t>
            </w:r>
          </w:p>
        </w:tc>
      </w:tr>
      <w:tr w:rsidR="00FF38EF" w:rsidTr="00FF38EF">
        <w:tc>
          <w:tcPr>
            <w:tcW w:w="646" w:type="dxa"/>
          </w:tcPr>
          <w:p w:rsidR="00FF38EF" w:rsidRDefault="00FF38EF" w:rsidP="00FF38EF">
            <w:pPr>
              <w:jc w:val="center"/>
            </w:pPr>
            <w:r>
              <w:t>5</w:t>
            </w:r>
          </w:p>
        </w:tc>
        <w:tc>
          <w:tcPr>
            <w:tcW w:w="1162" w:type="dxa"/>
          </w:tcPr>
          <w:p w:rsidR="00FF38EF" w:rsidRDefault="00FF38EF" w:rsidP="00FF38EF">
            <w:pPr>
              <w:jc w:val="left"/>
            </w:pPr>
            <w:r>
              <w:t>240403</w:t>
            </w:r>
          </w:p>
        </w:tc>
        <w:tc>
          <w:tcPr>
            <w:tcW w:w="1928" w:type="dxa"/>
          </w:tcPr>
          <w:p w:rsidR="00FF38EF" w:rsidRDefault="00FF38EF" w:rsidP="00FF38EF">
            <w:pPr>
              <w:jc w:val="left"/>
            </w:pPr>
            <w:r>
              <w:rPr>
                <w:rFonts w:hint="eastAsia"/>
              </w:rPr>
              <w:t>24</w:t>
            </w:r>
            <w:r>
              <w:rPr>
                <w:rFonts w:hint="eastAsia"/>
              </w:rPr>
              <w:t>农发</w:t>
            </w:r>
            <w:r>
              <w:rPr>
                <w:rFonts w:hint="eastAsia"/>
              </w:rPr>
              <w:t>03</w:t>
            </w:r>
          </w:p>
        </w:tc>
        <w:tc>
          <w:tcPr>
            <w:tcW w:w="1140" w:type="dxa"/>
          </w:tcPr>
          <w:p w:rsidR="00FF38EF" w:rsidRDefault="00FF38EF" w:rsidP="00FF38EF">
            <w:pPr>
              <w:jc w:val="right"/>
            </w:pPr>
            <w:r>
              <w:t>110,000</w:t>
            </w:r>
          </w:p>
        </w:tc>
        <w:tc>
          <w:tcPr>
            <w:tcW w:w="1814" w:type="dxa"/>
          </w:tcPr>
          <w:p w:rsidR="00FF38EF" w:rsidRDefault="00FF38EF" w:rsidP="00FF38EF">
            <w:pPr>
              <w:jc w:val="right"/>
            </w:pPr>
            <w:r>
              <w:t>11,085,378.08</w:t>
            </w:r>
          </w:p>
        </w:tc>
        <w:tc>
          <w:tcPr>
            <w:tcW w:w="1814" w:type="dxa"/>
          </w:tcPr>
          <w:p w:rsidR="00FF38EF" w:rsidRDefault="00FF38EF" w:rsidP="00FF38EF">
            <w:pPr>
              <w:jc w:val="right"/>
            </w:pPr>
            <w:r>
              <w:t>7.23</w:t>
            </w:r>
          </w:p>
        </w:tc>
      </w:tr>
    </w:tbl>
    <w:p w:rsidR="00FF38EF" w:rsidRDefault="00FF38EF" w:rsidP="00FF38EF">
      <w:pPr>
        <w:pStyle w:val="-2"/>
        <w:spacing w:before="312"/>
        <w:rPr>
          <w:rFonts w:hint="eastAsia"/>
        </w:rPr>
      </w:pPr>
      <w:r>
        <w:rPr>
          <w:rFonts w:hint="eastAsia"/>
        </w:rPr>
        <w:t>报告期末按公允价值占基金资产净值比例大小排名的前十名资产支持证券投资明细</w:t>
      </w:r>
    </w:p>
    <w:p w:rsidR="00FF38EF" w:rsidRDefault="00FF38EF" w:rsidP="00FF38EF">
      <w:pPr>
        <w:pStyle w:val="-"/>
        <w:ind w:firstLine="420"/>
        <w:rPr>
          <w:rFonts w:hint="eastAsia"/>
        </w:rPr>
      </w:pPr>
      <w:r>
        <w:rPr>
          <w:rFonts w:hint="eastAsia"/>
        </w:rPr>
        <w:t>本基金本报告期末未持有资产支持证券。</w:t>
      </w:r>
    </w:p>
    <w:p w:rsidR="00FF38EF" w:rsidRDefault="00FF38EF" w:rsidP="00FF38EF">
      <w:pPr>
        <w:pStyle w:val="-2"/>
        <w:spacing w:before="312"/>
        <w:rPr>
          <w:rFonts w:hint="eastAsia"/>
        </w:rPr>
      </w:pPr>
      <w:r>
        <w:rPr>
          <w:rFonts w:hint="eastAsia"/>
        </w:rPr>
        <w:lastRenderedPageBreak/>
        <w:t>报告期末按公允价值占基金资产净值比例大小排序的前五名贵金属投资明细</w:t>
      </w:r>
    </w:p>
    <w:p w:rsidR="00FF38EF" w:rsidRDefault="00FF38EF" w:rsidP="00FF38EF">
      <w:pPr>
        <w:pStyle w:val="-"/>
        <w:ind w:firstLine="420"/>
        <w:rPr>
          <w:rFonts w:hint="eastAsia"/>
        </w:rPr>
      </w:pPr>
      <w:r>
        <w:rPr>
          <w:rFonts w:hint="eastAsia"/>
        </w:rPr>
        <w:t>无。</w:t>
      </w:r>
    </w:p>
    <w:p w:rsidR="00FF38EF" w:rsidRDefault="00FF38EF" w:rsidP="00FF38EF">
      <w:pPr>
        <w:pStyle w:val="-2"/>
        <w:spacing w:before="312"/>
        <w:rPr>
          <w:rFonts w:hint="eastAsia"/>
        </w:rPr>
      </w:pPr>
      <w:r>
        <w:rPr>
          <w:rFonts w:hint="eastAsia"/>
        </w:rPr>
        <w:t>报告期末按公允价值占基金资产净值比例大小排名的前五名权证投资明细</w:t>
      </w:r>
    </w:p>
    <w:p w:rsidR="00FF38EF" w:rsidRDefault="00FF38EF" w:rsidP="00FF38EF">
      <w:pPr>
        <w:pStyle w:val="-"/>
        <w:ind w:firstLine="420"/>
        <w:rPr>
          <w:rFonts w:hint="eastAsia"/>
        </w:rPr>
      </w:pPr>
      <w:r>
        <w:rPr>
          <w:rFonts w:hint="eastAsia"/>
        </w:rPr>
        <w:t>无。</w:t>
      </w:r>
    </w:p>
    <w:p w:rsidR="00FF38EF" w:rsidRDefault="00FF38EF" w:rsidP="00FF38EF">
      <w:pPr>
        <w:pStyle w:val="-2"/>
        <w:spacing w:before="312"/>
        <w:rPr>
          <w:rFonts w:hint="eastAsia"/>
        </w:rPr>
      </w:pPr>
      <w:r>
        <w:rPr>
          <w:rFonts w:hint="eastAsia"/>
        </w:rPr>
        <w:t>报告期末本基金投资的股指期货交易情况说明</w:t>
      </w:r>
    </w:p>
    <w:p w:rsidR="00FF38EF" w:rsidRDefault="00FF38EF" w:rsidP="00FF38EF">
      <w:pPr>
        <w:pStyle w:val="-3"/>
        <w:spacing w:before="156" w:after="156"/>
        <w:rPr>
          <w:rFonts w:hint="eastAsia"/>
        </w:rPr>
      </w:pPr>
      <w:r>
        <w:rPr>
          <w:rFonts w:hint="eastAsia"/>
        </w:rPr>
        <w:t>报告期末本基金投资的股指期货持仓和损益明细</w:t>
      </w:r>
    </w:p>
    <w:p w:rsidR="00FF38EF" w:rsidRDefault="00FF38EF" w:rsidP="00FF38EF">
      <w:pPr>
        <w:pStyle w:val="-"/>
        <w:ind w:firstLine="420"/>
        <w:rPr>
          <w:rFonts w:hint="eastAsia"/>
        </w:rPr>
      </w:pPr>
      <w:r>
        <w:rPr>
          <w:rFonts w:hint="eastAsia"/>
        </w:rPr>
        <w:t>无。</w:t>
      </w:r>
    </w:p>
    <w:p w:rsidR="00FF38EF" w:rsidRDefault="00FF38EF" w:rsidP="00FF38EF">
      <w:pPr>
        <w:pStyle w:val="-3"/>
        <w:spacing w:before="156" w:after="156"/>
        <w:rPr>
          <w:rFonts w:hint="eastAsia"/>
        </w:rPr>
      </w:pPr>
      <w:r>
        <w:rPr>
          <w:rFonts w:hint="eastAsia"/>
        </w:rPr>
        <w:t>本基金投资股指期货的投资政策</w:t>
      </w:r>
    </w:p>
    <w:p w:rsidR="00FF38EF" w:rsidRDefault="00FF38EF" w:rsidP="00FF38EF">
      <w:pPr>
        <w:pStyle w:val="-"/>
        <w:ind w:firstLine="420"/>
        <w:rPr>
          <w:rFonts w:hint="eastAsia"/>
        </w:rPr>
      </w:pPr>
      <w:r>
        <w:rPr>
          <w:rFonts w:hint="eastAsia"/>
        </w:rPr>
        <w:t>无。</w:t>
      </w:r>
    </w:p>
    <w:p w:rsidR="00FF38EF" w:rsidRDefault="00FF38EF" w:rsidP="00FF38EF">
      <w:pPr>
        <w:pStyle w:val="-2"/>
        <w:spacing w:before="312"/>
        <w:rPr>
          <w:rFonts w:hint="eastAsia"/>
        </w:rPr>
      </w:pPr>
      <w:r>
        <w:rPr>
          <w:rFonts w:hint="eastAsia"/>
        </w:rPr>
        <w:t>报告期末本基金投资的国债期货交易情况说明</w:t>
      </w:r>
    </w:p>
    <w:p w:rsidR="00FF38EF" w:rsidRDefault="00FF38EF" w:rsidP="00FF38EF">
      <w:pPr>
        <w:pStyle w:val="-3"/>
        <w:spacing w:before="156" w:after="156"/>
        <w:rPr>
          <w:rFonts w:hint="eastAsia"/>
        </w:rPr>
      </w:pPr>
      <w:r>
        <w:rPr>
          <w:rFonts w:hint="eastAsia"/>
        </w:rPr>
        <w:t>本期国债期货投资政策</w:t>
      </w:r>
    </w:p>
    <w:p w:rsidR="00FF38EF" w:rsidRDefault="00FF38EF" w:rsidP="00FF38EF">
      <w:pPr>
        <w:pStyle w:val="-"/>
        <w:ind w:firstLine="420"/>
        <w:rPr>
          <w:rFonts w:hint="eastAsia"/>
        </w:rPr>
      </w:pPr>
      <w:r>
        <w:rPr>
          <w:rFonts w:hint="eastAsia"/>
        </w:rPr>
        <w:t>无。</w:t>
      </w:r>
    </w:p>
    <w:p w:rsidR="00FF38EF" w:rsidRDefault="00FF38EF" w:rsidP="00FF38EF">
      <w:pPr>
        <w:pStyle w:val="-3"/>
        <w:spacing w:before="156" w:after="156"/>
        <w:rPr>
          <w:rFonts w:hint="eastAsia"/>
        </w:rPr>
      </w:pPr>
      <w:r>
        <w:rPr>
          <w:rFonts w:hint="eastAsia"/>
        </w:rPr>
        <w:t>报告期末本基金投资的国债期货持仓和损益明细</w:t>
      </w:r>
    </w:p>
    <w:p w:rsidR="00FF38EF" w:rsidRDefault="00FF38EF" w:rsidP="00FF38EF">
      <w:pPr>
        <w:pStyle w:val="-"/>
        <w:ind w:firstLine="420"/>
        <w:rPr>
          <w:rFonts w:hint="eastAsia"/>
        </w:rPr>
      </w:pPr>
      <w:r>
        <w:rPr>
          <w:rFonts w:hint="eastAsia"/>
        </w:rPr>
        <w:t>无。</w:t>
      </w:r>
    </w:p>
    <w:p w:rsidR="00FF38EF" w:rsidRDefault="00FF38EF" w:rsidP="00FF38EF">
      <w:pPr>
        <w:pStyle w:val="-3"/>
        <w:spacing w:before="156" w:after="156"/>
        <w:rPr>
          <w:rFonts w:hint="eastAsia"/>
        </w:rPr>
      </w:pPr>
      <w:r>
        <w:rPr>
          <w:rFonts w:hint="eastAsia"/>
        </w:rPr>
        <w:t>本期国债期货投资评价</w:t>
      </w:r>
    </w:p>
    <w:p w:rsidR="00FF38EF" w:rsidRDefault="00FF38EF" w:rsidP="00FF38EF">
      <w:pPr>
        <w:pStyle w:val="-"/>
        <w:ind w:firstLine="420"/>
        <w:rPr>
          <w:rFonts w:hint="eastAsia"/>
        </w:rPr>
      </w:pPr>
      <w:r>
        <w:rPr>
          <w:rFonts w:hint="eastAsia"/>
        </w:rPr>
        <w:t>无。</w:t>
      </w:r>
    </w:p>
    <w:p w:rsidR="00FF38EF" w:rsidRDefault="00FF38EF" w:rsidP="00FF38EF">
      <w:pPr>
        <w:pStyle w:val="-2"/>
        <w:spacing w:before="312"/>
        <w:rPr>
          <w:rFonts w:hint="eastAsia"/>
        </w:rPr>
      </w:pPr>
      <w:r>
        <w:rPr>
          <w:rFonts w:hint="eastAsia"/>
        </w:rPr>
        <w:t>投资组合报告附注</w:t>
      </w:r>
    </w:p>
    <w:p w:rsidR="00FF38EF" w:rsidRDefault="00FF38EF" w:rsidP="00FF38EF">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FF38EF" w:rsidRDefault="00FF38EF" w:rsidP="00FF38EF">
      <w:pPr>
        <w:pStyle w:val="-"/>
        <w:ind w:firstLine="420"/>
        <w:rPr>
          <w:rFonts w:hint="eastAsia"/>
        </w:rPr>
      </w:pPr>
      <w:r>
        <w:rPr>
          <w:rFonts w:hint="eastAsia"/>
        </w:rPr>
        <w:t>本基金投资的前十名证券的发行主体中，中信银行股份有限公司在报告编制日前一年内曾受到国家金融监督管理总局、中国人民银行的处罚；中国光大银行股份有限公司在报告编制日前一年内曾受到国家金融监督管理总局的处罚；中国农业发展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FF38EF" w:rsidRDefault="00FF38EF" w:rsidP="00FF38EF">
      <w:pPr>
        <w:pStyle w:val="-"/>
        <w:ind w:firstLine="420"/>
        <w:rPr>
          <w:rFonts w:hint="eastAsia"/>
        </w:rPr>
      </w:pPr>
      <w:r>
        <w:rPr>
          <w:rFonts w:hint="eastAsia"/>
        </w:rPr>
        <w:lastRenderedPageBreak/>
        <w:t>对上述证券的投资决策程序的说明：本基金投资上述证券的投资决策程序符合相关法律法规和公司制度的要求。</w:t>
      </w:r>
    </w:p>
    <w:p w:rsidR="00FF38EF" w:rsidRDefault="00FF38EF" w:rsidP="00FF38EF">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p>
    <w:p w:rsidR="00FF38EF" w:rsidRDefault="00FF38EF" w:rsidP="00FF38EF">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FF38EF" w:rsidRDefault="00FF38EF" w:rsidP="00FF38EF">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FF38EF" w:rsidTr="00FF38EF">
        <w:trPr>
          <w:cnfStyle w:val="100000000000" w:firstRow="1" w:lastRow="0" w:firstColumn="0" w:lastColumn="0" w:oddVBand="0" w:evenVBand="0" w:oddHBand="0" w:evenHBand="0" w:firstRowFirstColumn="0" w:firstRowLastColumn="0" w:lastRowFirstColumn="0" w:lastRowLastColumn="0"/>
        </w:trPr>
        <w:tc>
          <w:tcPr>
            <w:tcW w:w="743" w:type="dxa"/>
          </w:tcPr>
          <w:p w:rsidR="00FF38EF" w:rsidRPr="00FF38EF" w:rsidRDefault="00FF38EF" w:rsidP="00FF38EF">
            <w:pPr>
              <w:jc w:val="center"/>
              <w:rPr>
                <w:b/>
              </w:rPr>
            </w:pPr>
            <w:r w:rsidRPr="00FF38EF">
              <w:rPr>
                <w:rFonts w:hint="eastAsia"/>
                <w:b/>
              </w:rPr>
              <w:t>序号</w:t>
            </w:r>
          </w:p>
        </w:tc>
        <w:tc>
          <w:tcPr>
            <w:tcW w:w="2977" w:type="dxa"/>
          </w:tcPr>
          <w:p w:rsidR="00FF38EF" w:rsidRPr="00FF38EF" w:rsidRDefault="00FF38EF" w:rsidP="00FF38EF">
            <w:pPr>
              <w:jc w:val="center"/>
              <w:rPr>
                <w:b/>
              </w:rPr>
            </w:pPr>
            <w:r w:rsidRPr="00FF38EF">
              <w:rPr>
                <w:rFonts w:hint="eastAsia"/>
                <w:b/>
              </w:rPr>
              <w:t>名称</w:t>
            </w:r>
          </w:p>
        </w:tc>
        <w:tc>
          <w:tcPr>
            <w:tcW w:w="4785" w:type="dxa"/>
          </w:tcPr>
          <w:p w:rsidR="00FF38EF" w:rsidRPr="00FF38EF" w:rsidRDefault="00FF38EF" w:rsidP="00FF38EF">
            <w:pPr>
              <w:jc w:val="center"/>
              <w:rPr>
                <w:b/>
              </w:rPr>
            </w:pPr>
            <w:r w:rsidRPr="00FF38EF">
              <w:rPr>
                <w:rFonts w:hint="eastAsia"/>
                <w:b/>
              </w:rPr>
              <w:t>金额（元）</w:t>
            </w:r>
          </w:p>
        </w:tc>
      </w:tr>
      <w:tr w:rsidR="00FF38EF" w:rsidTr="00FF38EF">
        <w:tc>
          <w:tcPr>
            <w:tcW w:w="743" w:type="dxa"/>
          </w:tcPr>
          <w:p w:rsidR="00FF38EF" w:rsidRDefault="00FF38EF" w:rsidP="00FF38EF">
            <w:pPr>
              <w:jc w:val="center"/>
            </w:pPr>
            <w:r>
              <w:t>1</w:t>
            </w:r>
          </w:p>
        </w:tc>
        <w:tc>
          <w:tcPr>
            <w:tcW w:w="2977" w:type="dxa"/>
          </w:tcPr>
          <w:p w:rsidR="00FF38EF" w:rsidRDefault="00FF38EF" w:rsidP="00FF38EF">
            <w:pPr>
              <w:jc w:val="left"/>
            </w:pPr>
            <w:r>
              <w:rPr>
                <w:rFonts w:hint="eastAsia"/>
              </w:rPr>
              <w:t>存出保证金</w:t>
            </w:r>
          </w:p>
        </w:tc>
        <w:tc>
          <w:tcPr>
            <w:tcW w:w="4785" w:type="dxa"/>
          </w:tcPr>
          <w:p w:rsidR="00FF38EF" w:rsidRDefault="00FF38EF" w:rsidP="00FF38EF">
            <w:pPr>
              <w:jc w:val="right"/>
            </w:pPr>
            <w:r>
              <w:t>5,424.16</w:t>
            </w:r>
          </w:p>
        </w:tc>
      </w:tr>
      <w:tr w:rsidR="00FF38EF" w:rsidTr="00FF38EF">
        <w:tc>
          <w:tcPr>
            <w:tcW w:w="743" w:type="dxa"/>
          </w:tcPr>
          <w:p w:rsidR="00FF38EF" w:rsidRDefault="00FF38EF" w:rsidP="00FF38EF">
            <w:pPr>
              <w:jc w:val="center"/>
            </w:pPr>
            <w:r>
              <w:t>2</w:t>
            </w:r>
          </w:p>
        </w:tc>
        <w:tc>
          <w:tcPr>
            <w:tcW w:w="2977" w:type="dxa"/>
          </w:tcPr>
          <w:p w:rsidR="00FF38EF" w:rsidRDefault="00FF38EF" w:rsidP="00FF38EF">
            <w:pPr>
              <w:jc w:val="left"/>
            </w:pPr>
            <w:r>
              <w:rPr>
                <w:rFonts w:hint="eastAsia"/>
              </w:rPr>
              <w:t>应收证券清算款</w:t>
            </w:r>
          </w:p>
        </w:tc>
        <w:tc>
          <w:tcPr>
            <w:tcW w:w="4785" w:type="dxa"/>
          </w:tcPr>
          <w:p w:rsidR="00FF38EF" w:rsidRDefault="00FF38EF" w:rsidP="00FF38EF">
            <w:pPr>
              <w:jc w:val="right"/>
            </w:pPr>
            <w:r>
              <w:t>-</w:t>
            </w:r>
          </w:p>
        </w:tc>
      </w:tr>
      <w:tr w:rsidR="00FF38EF" w:rsidTr="00FF38EF">
        <w:tc>
          <w:tcPr>
            <w:tcW w:w="743" w:type="dxa"/>
          </w:tcPr>
          <w:p w:rsidR="00FF38EF" w:rsidRDefault="00FF38EF" w:rsidP="00FF38EF">
            <w:pPr>
              <w:jc w:val="center"/>
            </w:pPr>
            <w:r>
              <w:t>3</w:t>
            </w:r>
          </w:p>
        </w:tc>
        <w:tc>
          <w:tcPr>
            <w:tcW w:w="2977" w:type="dxa"/>
          </w:tcPr>
          <w:p w:rsidR="00FF38EF" w:rsidRDefault="00FF38EF" w:rsidP="00FF38EF">
            <w:pPr>
              <w:jc w:val="left"/>
            </w:pPr>
            <w:r>
              <w:rPr>
                <w:rFonts w:hint="eastAsia"/>
              </w:rPr>
              <w:t>应收股利</w:t>
            </w:r>
          </w:p>
        </w:tc>
        <w:tc>
          <w:tcPr>
            <w:tcW w:w="4785" w:type="dxa"/>
          </w:tcPr>
          <w:p w:rsidR="00FF38EF" w:rsidRDefault="00FF38EF" w:rsidP="00FF38EF">
            <w:pPr>
              <w:jc w:val="right"/>
            </w:pPr>
            <w:r>
              <w:t>-</w:t>
            </w:r>
          </w:p>
        </w:tc>
      </w:tr>
      <w:tr w:rsidR="00FF38EF" w:rsidTr="00FF38EF">
        <w:tc>
          <w:tcPr>
            <w:tcW w:w="743" w:type="dxa"/>
          </w:tcPr>
          <w:p w:rsidR="00FF38EF" w:rsidRDefault="00FF38EF" w:rsidP="00FF38EF">
            <w:pPr>
              <w:jc w:val="center"/>
            </w:pPr>
            <w:r>
              <w:t>4</w:t>
            </w:r>
          </w:p>
        </w:tc>
        <w:tc>
          <w:tcPr>
            <w:tcW w:w="2977" w:type="dxa"/>
          </w:tcPr>
          <w:p w:rsidR="00FF38EF" w:rsidRDefault="00FF38EF" w:rsidP="00FF38EF">
            <w:pPr>
              <w:jc w:val="left"/>
            </w:pPr>
            <w:r>
              <w:rPr>
                <w:rFonts w:hint="eastAsia"/>
              </w:rPr>
              <w:t>应收利息</w:t>
            </w:r>
          </w:p>
        </w:tc>
        <w:tc>
          <w:tcPr>
            <w:tcW w:w="4785" w:type="dxa"/>
          </w:tcPr>
          <w:p w:rsidR="00FF38EF" w:rsidRDefault="00FF38EF" w:rsidP="00FF38EF">
            <w:pPr>
              <w:jc w:val="right"/>
            </w:pPr>
            <w:r>
              <w:t>-</w:t>
            </w:r>
          </w:p>
        </w:tc>
      </w:tr>
      <w:tr w:rsidR="00FF38EF" w:rsidTr="00FF38EF">
        <w:tc>
          <w:tcPr>
            <w:tcW w:w="743" w:type="dxa"/>
          </w:tcPr>
          <w:p w:rsidR="00FF38EF" w:rsidRDefault="00FF38EF" w:rsidP="00FF38EF">
            <w:pPr>
              <w:jc w:val="center"/>
            </w:pPr>
            <w:r>
              <w:t>5</w:t>
            </w:r>
          </w:p>
        </w:tc>
        <w:tc>
          <w:tcPr>
            <w:tcW w:w="2977" w:type="dxa"/>
          </w:tcPr>
          <w:p w:rsidR="00FF38EF" w:rsidRDefault="00FF38EF" w:rsidP="00FF38EF">
            <w:pPr>
              <w:jc w:val="left"/>
            </w:pPr>
            <w:r>
              <w:rPr>
                <w:rFonts w:hint="eastAsia"/>
              </w:rPr>
              <w:t>应收申购款</w:t>
            </w:r>
          </w:p>
        </w:tc>
        <w:tc>
          <w:tcPr>
            <w:tcW w:w="4785" w:type="dxa"/>
          </w:tcPr>
          <w:p w:rsidR="00FF38EF" w:rsidRDefault="00FF38EF" w:rsidP="00FF38EF">
            <w:pPr>
              <w:jc w:val="right"/>
            </w:pPr>
            <w:r>
              <w:t>-</w:t>
            </w:r>
          </w:p>
        </w:tc>
      </w:tr>
      <w:tr w:rsidR="00FF38EF" w:rsidTr="00FF38EF">
        <w:tc>
          <w:tcPr>
            <w:tcW w:w="743" w:type="dxa"/>
          </w:tcPr>
          <w:p w:rsidR="00FF38EF" w:rsidRDefault="00FF38EF" w:rsidP="00FF38EF">
            <w:pPr>
              <w:jc w:val="center"/>
            </w:pPr>
            <w:r>
              <w:t>6</w:t>
            </w:r>
          </w:p>
        </w:tc>
        <w:tc>
          <w:tcPr>
            <w:tcW w:w="2977" w:type="dxa"/>
          </w:tcPr>
          <w:p w:rsidR="00FF38EF" w:rsidRDefault="00FF38EF" w:rsidP="00FF38EF">
            <w:pPr>
              <w:jc w:val="left"/>
            </w:pPr>
            <w:r>
              <w:rPr>
                <w:rFonts w:hint="eastAsia"/>
              </w:rPr>
              <w:t>其他应收款</w:t>
            </w:r>
          </w:p>
        </w:tc>
        <w:tc>
          <w:tcPr>
            <w:tcW w:w="4785" w:type="dxa"/>
          </w:tcPr>
          <w:p w:rsidR="00FF38EF" w:rsidRDefault="00FF38EF" w:rsidP="00FF38EF">
            <w:pPr>
              <w:jc w:val="right"/>
            </w:pPr>
            <w:r>
              <w:t>3,100.00</w:t>
            </w:r>
          </w:p>
        </w:tc>
      </w:tr>
      <w:tr w:rsidR="00FF38EF" w:rsidTr="00FF38EF">
        <w:tc>
          <w:tcPr>
            <w:tcW w:w="743" w:type="dxa"/>
          </w:tcPr>
          <w:p w:rsidR="00FF38EF" w:rsidRDefault="00FF38EF" w:rsidP="00FF38EF">
            <w:pPr>
              <w:jc w:val="center"/>
            </w:pPr>
            <w:r>
              <w:t>7</w:t>
            </w:r>
          </w:p>
        </w:tc>
        <w:tc>
          <w:tcPr>
            <w:tcW w:w="2977" w:type="dxa"/>
          </w:tcPr>
          <w:p w:rsidR="00FF38EF" w:rsidRDefault="00FF38EF" w:rsidP="00FF38EF">
            <w:pPr>
              <w:jc w:val="left"/>
            </w:pPr>
            <w:r>
              <w:rPr>
                <w:rFonts w:hint="eastAsia"/>
              </w:rPr>
              <w:t>待摊费用</w:t>
            </w:r>
          </w:p>
        </w:tc>
        <w:tc>
          <w:tcPr>
            <w:tcW w:w="4785" w:type="dxa"/>
          </w:tcPr>
          <w:p w:rsidR="00FF38EF" w:rsidRDefault="00FF38EF" w:rsidP="00FF38EF">
            <w:pPr>
              <w:jc w:val="right"/>
            </w:pPr>
            <w:r>
              <w:t>-</w:t>
            </w:r>
          </w:p>
        </w:tc>
      </w:tr>
      <w:tr w:rsidR="00FF38EF" w:rsidTr="00FF38EF">
        <w:tc>
          <w:tcPr>
            <w:tcW w:w="743" w:type="dxa"/>
          </w:tcPr>
          <w:p w:rsidR="00FF38EF" w:rsidRDefault="00FF38EF" w:rsidP="00FF38EF">
            <w:pPr>
              <w:jc w:val="center"/>
            </w:pPr>
            <w:r>
              <w:t>8</w:t>
            </w:r>
          </w:p>
        </w:tc>
        <w:tc>
          <w:tcPr>
            <w:tcW w:w="2977" w:type="dxa"/>
          </w:tcPr>
          <w:p w:rsidR="00FF38EF" w:rsidRDefault="00FF38EF" w:rsidP="00FF38EF">
            <w:pPr>
              <w:jc w:val="left"/>
            </w:pPr>
            <w:r>
              <w:rPr>
                <w:rFonts w:hint="eastAsia"/>
              </w:rPr>
              <w:t>其他</w:t>
            </w:r>
          </w:p>
        </w:tc>
        <w:tc>
          <w:tcPr>
            <w:tcW w:w="4785" w:type="dxa"/>
          </w:tcPr>
          <w:p w:rsidR="00FF38EF" w:rsidRDefault="00FF38EF" w:rsidP="00FF38EF">
            <w:pPr>
              <w:jc w:val="right"/>
            </w:pPr>
            <w:r>
              <w:t>-</w:t>
            </w:r>
          </w:p>
        </w:tc>
      </w:tr>
      <w:tr w:rsidR="00FF38EF" w:rsidTr="00FF38EF">
        <w:tc>
          <w:tcPr>
            <w:tcW w:w="743" w:type="dxa"/>
          </w:tcPr>
          <w:p w:rsidR="00FF38EF" w:rsidRDefault="00FF38EF" w:rsidP="00FF38EF">
            <w:pPr>
              <w:jc w:val="center"/>
            </w:pPr>
            <w:r>
              <w:t>9</w:t>
            </w:r>
          </w:p>
        </w:tc>
        <w:tc>
          <w:tcPr>
            <w:tcW w:w="2977" w:type="dxa"/>
          </w:tcPr>
          <w:p w:rsidR="00FF38EF" w:rsidRDefault="00FF38EF" w:rsidP="00FF38EF">
            <w:pPr>
              <w:jc w:val="left"/>
            </w:pPr>
            <w:r>
              <w:rPr>
                <w:rFonts w:hint="eastAsia"/>
              </w:rPr>
              <w:t>合计</w:t>
            </w:r>
          </w:p>
        </w:tc>
        <w:tc>
          <w:tcPr>
            <w:tcW w:w="4785" w:type="dxa"/>
          </w:tcPr>
          <w:p w:rsidR="00FF38EF" w:rsidRDefault="00FF38EF" w:rsidP="00FF38EF">
            <w:pPr>
              <w:jc w:val="right"/>
            </w:pPr>
            <w:r>
              <w:t>8,524.16</w:t>
            </w:r>
          </w:p>
        </w:tc>
      </w:tr>
    </w:tbl>
    <w:p w:rsidR="00FF38EF" w:rsidRDefault="00FF38EF" w:rsidP="00FF38EF">
      <w:pPr>
        <w:pStyle w:val="-3"/>
        <w:spacing w:before="156" w:after="156"/>
        <w:rPr>
          <w:rFonts w:hint="eastAsia"/>
        </w:rPr>
      </w:pPr>
      <w:r>
        <w:rPr>
          <w:rFonts w:hint="eastAsia"/>
        </w:rPr>
        <w:t>报告期末持有的处于转股期的可转换债券明细</w:t>
      </w:r>
    </w:p>
    <w:p w:rsidR="00FF38EF" w:rsidRDefault="00FF38EF" w:rsidP="00FF38EF">
      <w:pPr>
        <w:pStyle w:val="-"/>
        <w:ind w:firstLine="420"/>
        <w:rPr>
          <w:rFonts w:hint="eastAsia"/>
        </w:rPr>
      </w:pPr>
      <w:r>
        <w:rPr>
          <w:rFonts w:hint="eastAsia"/>
        </w:rPr>
        <w:t>本基金本报告期末未持有处于转股期的可转换债券。</w:t>
      </w:r>
    </w:p>
    <w:p w:rsidR="00FF38EF" w:rsidRDefault="00FF38EF" w:rsidP="00FF38EF">
      <w:pPr>
        <w:pStyle w:val="-3"/>
        <w:spacing w:before="156" w:after="156"/>
        <w:rPr>
          <w:rFonts w:hint="eastAsia"/>
        </w:rPr>
      </w:pPr>
      <w:r>
        <w:rPr>
          <w:rFonts w:hint="eastAsia"/>
        </w:rPr>
        <w:t>报告期末前十名股票中存在流通受限情况的说明</w:t>
      </w:r>
    </w:p>
    <w:p w:rsidR="00FF38EF" w:rsidRDefault="00FF38EF" w:rsidP="00FF38EF">
      <w:pPr>
        <w:pStyle w:val="-"/>
        <w:ind w:firstLine="420"/>
        <w:rPr>
          <w:rFonts w:hint="eastAsia"/>
        </w:rPr>
      </w:pPr>
      <w:r>
        <w:rPr>
          <w:rFonts w:hint="eastAsia"/>
        </w:rPr>
        <w:t>无。</w:t>
      </w:r>
    </w:p>
    <w:p w:rsidR="00FF38EF" w:rsidRDefault="00FF38EF" w:rsidP="00FF38EF">
      <w:pPr>
        <w:pStyle w:val="-1"/>
        <w:ind w:left="281" w:hanging="281"/>
        <w:rPr>
          <w:rFonts w:hint="eastAsia"/>
        </w:rPr>
      </w:pPr>
      <w:r>
        <w:rPr>
          <w:rFonts w:hint="eastAsia"/>
        </w:rPr>
        <w:t>开放式基金份额变动</w:t>
      </w:r>
    </w:p>
    <w:p w:rsidR="00FF38EF" w:rsidRDefault="00FF38EF" w:rsidP="00FF38EF">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FF38EF" w:rsidTr="00FF38EF">
        <w:trPr>
          <w:cnfStyle w:val="100000000000" w:firstRow="1" w:lastRow="0" w:firstColumn="0" w:lastColumn="0" w:oddVBand="0" w:evenVBand="0" w:oddHBand="0" w:evenHBand="0" w:firstRowFirstColumn="0" w:firstRowLastColumn="0" w:lastRowFirstColumn="0" w:lastRowLastColumn="0"/>
        </w:trPr>
        <w:tc>
          <w:tcPr>
            <w:tcW w:w="2768" w:type="dxa"/>
          </w:tcPr>
          <w:p w:rsidR="00FF38EF" w:rsidRPr="00FF38EF" w:rsidRDefault="00FF38EF" w:rsidP="00FF38EF">
            <w:pPr>
              <w:jc w:val="center"/>
              <w:rPr>
                <w:b/>
              </w:rPr>
            </w:pPr>
            <w:r w:rsidRPr="00FF38EF">
              <w:rPr>
                <w:rFonts w:hint="eastAsia"/>
                <w:b/>
              </w:rPr>
              <w:t>项目</w:t>
            </w:r>
          </w:p>
        </w:tc>
        <w:tc>
          <w:tcPr>
            <w:tcW w:w="2769" w:type="dxa"/>
          </w:tcPr>
          <w:p w:rsidR="00FF38EF" w:rsidRPr="00FF38EF" w:rsidRDefault="00FF38EF" w:rsidP="00FF38EF">
            <w:pPr>
              <w:jc w:val="center"/>
              <w:rPr>
                <w:b/>
              </w:rPr>
            </w:pPr>
            <w:r w:rsidRPr="00FF38EF">
              <w:rPr>
                <w:rFonts w:hint="eastAsia"/>
                <w:b/>
              </w:rPr>
              <w:t>南方兴利半年定开债券发起</w:t>
            </w:r>
            <w:r w:rsidRPr="00FF38EF">
              <w:rPr>
                <w:rFonts w:hint="eastAsia"/>
                <w:b/>
              </w:rPr>
              <w:t>A</w:t>
            </w:r>
          </w:p>
        </w:tc>
        <w:tc>
          <w:tcPr>
            <w:tcW w:w="2769" w:type="dxa"/>
          </w:tcPr>
          <w:p w:rsidR="00FF38EF" w:rsidRPr="00FF38EF" w:rsidRDefault="00FF38EF" w:rsidP="00FF38EF">
            <w:pPr>
              <w:jc w:val="center"/>
              <w:rPr>
                <w:b/>
              </w:rPr>
            </w:pPr>
            <w:r w:rsidRPr="00FF38EF">
              <w:rPr>
                <w:rFonts w:hint="eastAsia"/>
                <w:b/>
              </w:rPr>
              <w:t>南方兴利半年定开债券发起</w:t>
            </w:r>
            <w:r w:rsidRPr="00FF38EF">
              <w:rPr>
                <w:rFonts w:hint="eastAsia"/>
                <w:b/>
              </w:rPr>
              <w:t>C</w:t>
            </w:r>
          </w:p>
        </w:tc>
      </w:tr>
      <w:tr w:rsidR="00FF38EF" w:rsidTr="00FF38EF">
        <w:tc>
          <w:tcPr>
            <w:tcW w:w="2768" w:type="dxa"/>
          </w:tcPr>
          <w:p w:rsidR="00FF38EF" w:rsidRDefault="00FF38EF" w:rsidP="00FF38EF">
            <w:pPr>
              <w:jc w:val="left"/>
            </w:pPr>
            <w:r>
              <w:rPr>
                <w:rFonts w:hint="eastAsia"/>
              </w:rPr>
              <w:t>报告期期初基金份额总额</w:t>
            </w:r>
          </w:p>
        </w:tc>
        <w:tc>
          <w:tcPr>
            <w:tcW w:w="2769" w:type="dxa"/>
          </w:tcPr>
          <w:p w:rsidR="00FF38EF" w:rsidRDefault="00FF38EF" w:rsidP="00FF38EF">
            <w:pPr>
              <w:jc w:val="right"/>
            </w:pPr>
            <w:r>
              <w:t>16,419,814.99</w:t>
            </w:r>
          </w:p>
        </w:tc>
        <w:tc>
          <w:tcPr>
            <w:tcW w:w="2769" w:type="dxa"/>
          </w:tcPr>
          <w:p w:rsidR="00FF38EF" w:rsidRDefault="00FF38EF" w:rsidP="00FF38EF">
            <w:pPr>
              <w:jc w:val="right"/>
            </w:pPr>
            <w:r>
              <w:t>101,246,180.08</w:t>
            </w:r>
          </w:p>
        </w:tc>
      </w:tr>
      <w:tr w:rsidR="00FF38EF" w:rsidTr="00FF38EF">
        <w:tc>
          <w:tcPr>
            <w:tcW w:w="2768" w:type="dxa"/>
          </w:tcPr>
          <w:p w:rsidR="00FF38EF" w:rsidRDefault="00FF38EF" w:rsidP="00FF38EF">
            <w:pPr>
              <w:jc w:val="left"/>
            </w:pPr>
            <w:r>
              <w:rPr>
                <w:rFonts w:hint="eastAsia"/>
              </w:rPr>
              <w:t>报告期期间基金总申购份额</w:t>
            </w:r>
          </w:p>
        </w:tc>
        <w:tc>
          <w:tcPr>
            <w:tcW w:w="2769" w:type="dxa"/>
          </w:tcPr>
          <w:p w:rsidR="00FF38EF" w:rsidRDefault="00FF38EF" w:rsidP="00FF38EF">
            <w:pPr>
              <w:jc w:val="right"/>
            </w:pPr>
            <w:r>
              <w:t>-</w:t>
            </w:r>
          </w:p>
        </w:tc>
        <w:tc>
          <w:tcPr>
            <w:tcW w:w="2769" w:type="dxa"/>
          </w:tcPr>
          <w:p w:rsidR="00FF38EF" w:rsidRDefault="00FF38EF" w:rsidP="00FF38EF">
            <w:pPr>
              <w:jc w:val="right"/>
            </w:pPr>
            <w:r>
              <w:t>-</w:t>
            </w:r>
          </w:p>
        </w:tc>
      </w:tr>
      <w:tr w:rsidR="00FF38EF" w:rsidTr="00FF38EF">
        <w:tc>
          <w:tcPr>
            <w:tcW w:w="2768" w:type="dxa"/>
          </w:tcPr>
          <w:p w:rsidR="00FF38EF" w:rsidRDefault="00FF38EF" w:rsidP="00FF38EF">
            <w:pPr>
              <w:jc w:val="left"/>
            </w:pPr>
            <w:r>
              <w:rPr>
                <w:rFonts w:hint="eastAsia"/>
              </w:rPr>
              <w:t>减：报告期期间基金总赎回份额</w:t>
            </w:r>
          </w:p>
        </w:tc>
        <w:tc>
          <w:tcPr>
            <w:tcW w:w="2769" w:type="dxa"/>
          </w:tcPr>
          <w:p w:rsidR="00FF38EF" w:rsidRDefault="00FF38EF" w:rsidP="00FF38EF">
            <w:pPr>
              <w:jc w:val="right"/>
            </w:pPr>
            <w:r>
              <w:t>-</w:t>
            </w:r>
          </w:p>
        </w:tc>
        <w:tc>
          <w:tcPr>
            <w:tcW w:w="2769" w:type="dxa"/>
          </w:tcPr>
          <w:p w:rsidR="00FF38EF" w:rsidRDefault="00FF38EF" w:rsidP="00FF38EF">
            <w:pPr>
              <w:jc w:val="right"/>
            </w:pPr>
            <w:r>
              <w:t>-</w:t>
            </w:r>
          </w:p>
        </w:tc>
      </w:tr>
      <w:tr w:rsidR="00FF38EF" w:rsidTr="00FF38EF">
        <w:tc>
          <w:tcPr>
            <w:tcW w:w="2768" w:type="dxa"/>
          </w:tcPr>
          <w:p w:rsidR="00FF38EF" w:rsidRDefault="00FF38EF" w:rsidP="00FF38EF">
            <w:pPr>
              <w:jc w:val="left"/>
            </w:pPr>
            <w:r>
              <w:rPr>
                <w:rFonts w:hint="eastAsia"/>
              </w:rPr>
              <w:t>报告期期间基金拆分变动份额（份额减少以</w:t>
            </w:r>
            <w:r>
              <w:rPr>
                <w:rFonts w:hint="eastAsia"/>
              </w:rPr>
              <w:t>"-"</w:t>
            </w:r>
            <w:r>
              <w:rPr>
                <w:rFonts w:hint="eastAsia"/>
              </w:rPr>
              <w:t>填列）</w:t>
            </w:r>
          </w:p>
        </w:tc>
        <w:tc>
          <w:tcPr>
            <w:tcW w:w="2769" w:type="dxa"/>
          </w:tcPr>
          <w:p w:rsidR="00FF38EF" w:rsidRDefault="00FF38EF" w:rsidP="00FF38EF">
            <w:pPr>
              <w:jc w:val="right"/>
            </w:pPr>
            <w:r>
              <w:t>-</w:t>
            </w:r>
          </w:p>
        </w:tc>
        <w:tc>
          <w:tcPr>
            <w:tcW w:w="2769" w:type="dxa"/>
          </w:tcPr>
          <w:p w:rsidR="00FF38EF" w:rsidRDefault="00FF38EF" w:rsidP="00FF38EF">
            <w:pPr>
              <w:jc w:val="right"/>
            </w:pPr>
            <w:r>
              <w:t>-</w:t>
            </w:r>
          </w:p>
        </w:tc>
      </w:tr>
      <w:tr w:rsidR="00FF38EF" w:rsidTr="00FF38EF">
        <w:tc>
          <w:tcPr>
            <w:tcW w:w="2768" w:type="dxa"/>
          </w:tcPr>
          <w:p w:rsidR="00FF38EF" w:rsidRDefault="00FF38EF" w:rsidP="00FF38EF">
            <w:pPr>
              <w:jc w:val="left"/>
            </w:pPr>
            <w:r>
              <w:rPr>
                <w:rFonts w:hint="eastAsia"/>
              </w:rPr>
              <w:t>报告期期末基金份额总额</w:t>
            </w:r>
          </w:p>
        </w:tc>
        <w:tc>
          <w:tcPr>
            <w:tcW w:w="2769" w:type="dxa"/>
          </w:tcPr>
          <w:p w:rsidR="00FF38EF" w:rsidRDefault="00FF38EF" w:rsidP="00FF38EF">
            <w:pPr>
              <w:jc w:val="right"/>
            </w:pPr>
            <w:r>
              <w:t>16,419,814.99</w:t>
            </w:r>
          </w:p>
        </w:tc>
        <w:tc>
          <w:tcPr>
            <w:tcW w:w="2769" w:type="dxa"/>
          </w:tcPr>
          <w:p w:rsidR="00FF38EF" w:rsidRDefault="00FF38EF" w:rsidP="00FF38EF">
            <w:pPr>
              <w:jc w:val="right"/>
            </w:pPr>
            <w:r>
              <w:t>101,246,180.08</w:t>
            </w:r>
          </w:p>
        </w:tc>
      </w:tr>
    </w:tbl>
    <w:p w:rsidR="00FF38EF" w:rsidRDefault="00FF38EF" w:rsidP="00FF38EF">
      <w:pPr>
        <w:pStyle w:val="-1"/>
        <w:ind w:left="281" w:hanging="281"/>
        <w:rPr>
          <w:rFonts w:hint="eastAsia"/>
        </w:rPr>
      </w:pPr>
      <w:r>
        <w:rPr>
          <w:rFonts w:hint="eastAsia"/>
        </w:rPr>
        <w:t>基金管理人运用固有资金投资本基金情况</w:t>
      </w:r>
    </w:p>
    <w:p w:rsidR="00FF38EF" w:rsidRDefault="00FF38EF" w:rsidP="00FF38EF">
      <w:pPr>
        <w:pStyle w:val="-2"/>
        <w:spacing w:before="312"/>
        <w:rPr>
          <w:rFonts w:hint="eastAsia"/>
        </w:rPr>
      </w:pPr>
      <w:r>
        <w:rPr>
          <w:rFonts w:hint="eastAsia"/>
        </w:rPr>
        <w:lastRenderedPageBreak/>
        <w:t>基金管理人持有本基金份额变动情况</w:t>
      </w:r>
    </w:p>
    <w:p w:rsidR="00FF38EF" w:rsidRDefault="00FF38EF" w:rsidP="00FF38EF">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FF38EF" w:rsidTr="00FF38EF">
        <w:trPr>
          <w:cnfStyle w:val="100000000000" w:firstRow="1" w:lastRow="0" w:firstColumn="0" w:lastColumn="0" w:oddVBand="0" w:evenVBand="0" w:oddHBand="0" w:evenHBand="0" w:firstRowFirstColumn="0" w:firstRowLastColumn="0" w:lastRowFirstColumn="0" w:lastRowLastColumn="0"/>
        </w:trPr>
        <w:tc>
          <w:tcPr>
            <w:tcW w:w="5352" w:type="dxa"/>
          </w:tcPr>
          <w:p w:rsidR="00FF38EF" w:rsidRPr="00FF38EF" w:rsidRDefault="00FF38EF" w:rsidP="00FF38EF">
            <w:pPr>
              <w:jc w:val="center"/>
              <w:rPr>
                <w:b/>
              </w:rPr>
            </w:pPr>
            <w:r w:rsidRPr="00FF38EF">
              <w:rPr>
                <w:rFonts w:hint="eastAsia"/>
                <w:b/>
              </w:rPr>
              <w:t>项目</w:t>
            </w:r>
          </w:p>
        </w:tc>
        <w:tc>
          <w:tcPr>
            <w:tcW w:w="3153" w:type="dxa"/>
          </w:tcPr>
          <w:p w:rsidR="00FF38EF" w:rsidRPr="00FF38EF" w:rsidRDefault="00FF38EF" w:rsidP="00FF38EF">
            <w:pPr>
              <w:jc w:val="center"/>
              <w:rPr>
                <w:b/>
              </w:rPr>
            </w:pPr>
            <w:r w:rsidRPr="00FF38EF">
              <w:rPr>
                <w:rFonts w:hint="eastAsia"/>
                <w:b/>
              </w:rPr>
              <w:t>份额</w:t>
            </w:r>
          </w:p>
        </w:tc>
      </w:tr>
      <w:tr w:rsidR="00FF38EF" w:rsidTr="00FF38EF">
        <w:tc>
          <w:tcPr>
            <w:tcW w:w="5352" w:type="dxa"/>
          </w:tcPr>
          <w:p w:rsidR="00FF38EF" w:rsidRDefault="00FF38EF" w:rsidP="00FF38EF">
            <w:pPr>
              <w:jc w:val="left"/>
            </w:pPr>
            <w:r>
              <w:rPr>
                <w:rFonts w:hint="eastAsia"/>
              </w:rPr>
              <w:t>报告期期初管理人持有的本基金份额</w:t>
            </w:r>
          </w:p>
        </w:tc>
        <w:tc>
          <w:tcPr>
            <w:tcW w:w="3153" w:type="dxa"/>
          </w:tcPr>
          <w:p w:rsidR="00FF38EF" w:rsidRDefault="00FF38EF" w:rsidP="00FF38EF">
            <w:pPr>
              <w:jc w:val="right"/>
            </w:pPr>
            <w:r>
              <w:t>16,399,104.43</w:t>
            </w:r>
          </w:p>
        </w:tc>
      </w:tr>
      <w:tr w:rsidR="00FF38EF" w:rsidTr="00FF38EF">
        <w:tc>
          <w:tcPr>
            <w:tcW w:w="5352" w:type="dxa"/>
          </w:tcPr>
          <w:p w:rsidR="00FF38EF" w:rsidRDefault="00FF38EF" w:rsidP="00FF38EF">
            <w:pPr>
              <w:jc w:val="left"/>
            </w:pPr>
            <w:r>
              <w:rPr>
                <w:rFonts w:hint="eastAsia"/>
              </w:rPr>
              <w:t>报告期期间买入</w:t>
            </w:r>
            <w:r>
              <w:rPr>
                <w:rFonts w:hint="eastAsia"/>
              </w:rPr>
              <w:t>/</w:t>
            </w:r>
            <w:r>
              <w:rPr>
                <w:rFonts w:hint="eastAsia"/>
              </w:rPr>
              <w:t>申购总份额</w:t>
            </w:r>
          </w:p>
        </w:tc>
        <w:tc>
          <w:tcPr>
            <w:tcW w:w="3153" w:type="dxa"/>
          </w:tcPr>
          <w:p w:rsidR="00FF38EF" w:rsidRDefault="00FF38EF" w:rsidP="00FF38EF">
            <w:pPr>
              <w:jc w:val="right"/>
            </w:pPr>
            <w:r>
              <w:t>-</w:t>
            </w:r>
          </w:p>
        </w:tc>
      </w:tr>
      <w:tr w:rsidR="00FF38EF" w:rsidTr="00FF38EF">
        <w:tc>
          <w:tcPr>
            <w:tcW w:w="5352" w:type="dxa"/>
          </w:tcPr>
          <w:p w:rsidR="00FF38EF" w:rsidRDefault="00FF38EF" w:rsidP="00FF38EF">
            <w:pPr>
              <w:jc w:val="left"/>
            </w:pPr>
            <w:r>
              <w:rPr>
                <w:rFonts w:hint="eastAsia"/>
              </w:rPr>
              <w:t>报告期期间卖出</w:t>
            </w:r>
            <w:r>
              <w:rPr>
                <w:rFonts w:hint="eastAsia"/>
              </w:rPr>
              <w:t>/</w:t>
            </w:r>
            <w:r>
              <w:rPr>
                <w:rFonts w:hint="eastAsia"/>
              </w:rPr>
              <w:t>赎回总份额</w:t>
            </w:r>
          </w:p>
        </w:tc>
        <w:tc>
          <w:tcPr>
            <w:tcW w:w="3153" w:type="dxa"/>
          </w:tcPr>
          <w:p w:rsidR="00FF38EF" w:rsidRDefault="00FF38EF" w:rsidP="00FF38EF">
            <w:pPr>
              <w:jc w:val="right"/>
            </w:pPr>
            <w:r>
              <w:t>-</w:t>
            </w:r>
          </w:p>
        </w:tc>
      </w:tr>
      <w:tr w:rsidR="00FF38EF" w:rsidTr="00FF38EF">
        <w:tc>
          <w:tcPr>
            <w:tcW w:w="5352" w:type="dxa"/>
          </w:tcPr>
          <w:p w:rsidR="00FF38EF" w:rsidRDefault="00FF38EF" w:rsidP="00FF38EF">
            <w:pPr>
              <w:jc w:val="left"/>
            </w:pPr>
            <w:r>
              <w:rPr>
                <w:rFonts w:hint="eastAsia"/>
              </w:rPr>
              <w:t>报告期期末管理人持有的本基金份额</w:t>
            </w:r>
          </w:p>
        </w:tc>
        <w:tc>
          <w:tcPr>
            <w:tcW w:w="3153" w:type="dxa"/>
          </w:tcPr>
          <w:p w:rsidR="00FF38EF" w:rsidRDefault="00FF38EF" w:rsidP="00FF38EF">
            <w:pPr>
              <w:jc w:val="right"/>
            </w:pPr>
            <w:r>
              <w:t>16,399,104.43</w:t>
            </w:r>
          </w:p>
        </w:tc>
      </w:tr>
      <w:tr w:rsidR="00FF38EF" w:rsidTr="00FF38EF">
        <w:tc>
          <w:tcPr>
            <w:tcW w:w="5352" w:type="dxa"/>
          </w:tcPr>
          <w:p w:rsidR="00FF38EF" w:rsidRDefault="00FF38EF" w:rsidP="00FF38EF">
            <w:pPr>
              <w:jc w:val="left"/>
            </w:pPr>
            <w:r>
              <w:rPr>
                <w:rFonts w:hint="eastAsia"/>
              </w:rPr>
              <w:t>报告期期末持有的本基金份额占基金总份额比例（</w:t>
            </w:r>
            <w:r>
              <w:rPr>
                <w:rFonts w:hint="eastAsia"/>
              </w:rPr>
              <w:t>%</w:t>
            </w:r>
            <w:r>
              <w:rPr>
                <w:rFonts w:hint="eastAsia"/>
              </w:rPr>
              <w:t>）</w:t>
            </w:r>
          </w:p>
        </w:tc>
        <w:tc>
          <w:tcPr>
            <w:tcW w:w="3153" w:type="dxa"/>
          </w:tcPr>
          <w:p w:rsidR="00FF38EF" w:rsidRDefault="00FF38EF" w:rsidP="00FF38EF">
            <w:pPr>
              <w:jc w:val="right"/>
            </w:pPr>
            <w:r>
              <w:t>13.94</w:t>
            </w:r>
          </w:p>
        </w:tc>
      </w:tr>
    </w:tbl>
    <w:p w:rsidR="00FF38EF" w:rsidRDefault="00FF38EF" w:rsidP="00FF38EF">
      <w:pPr>
        <w:pStyle w:val="-2"/>
        <w:spacing w:before="312"/>
        <w:rPr>
          <w:rFonts w:hint="eastAsia"/>
        </w:rPr>
      </w:pPr>
      <w:r>
        <w:rPr>
          <w:rFonts w:hint="eastAsia"/>
        </w:rPr>
        <w:t>基金管理人运用固有资金投资本基金交易明细</w:t>
      </w:r>
    </w:p>
    <w:p w:rsidR="00FF38EF" w:rsidRDefault="00FF38EF" w:rsidP="00FF38EF">
      <w:pPr>
        <w:pStyle w:val="-"/>
        <w:ind w:firstLine="420"/>
        <w:rPr>
          <w:rFonts w:hint="eastAsia"/>
        </w:rPr>
      </w:pPr>
      <w:r>
        <w:rPr>
          <w:rFonts w:hint="eastAsia"/>
        </w:rPr>
        <w:t>本报告期内，基金管理人不存在申购、赎回或买卖本基金的情况。</w:t>
      </w:r>
    </w:p>
    <w:p w:rsidR="00FF38EF" w:rsidRDefault="00FF38EF" w:rsidP="00FF38EF">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FF38EF" w:rsidTr="00FF38EF">
        <w:trPr>
          <w:cnfStyle w:val="100000000000" w:firstRow="1" w:lastRow="0" w:firstColumn="0" w:lastColumn="0" w:oddVBand="0" w:evenVBand="0" w:oddHBand="0" w:evenHBand="0" w:firstRowFirstColumn="0" w:firstRowLastColumn="0" w:lastRowFirstColumn="0" w:lastRowLastColumn="0"/>
        </w:trPr>
        <w:tc>
          <w:tcPr>
            <w:tcW w:w="1361" w:type="dxa"/>
          </w:tcPr>
          <w:p w:rsidR="00FF38EF" w:rsidRPr="00FF38EF" w:rsidRDefault="00FF38EF" w:rsidP="00FF38EF">
            <w:pPr>
              <w:jc w:val="center"/>
              <w:rPr>
                <w:b/>
              </w:rPr>
            </w:pPr>
            <w:r w:rsidRPr="00FF38EF">
              <w:rPr>
                <w:rFonts w:hint="eastAsia"/>
                <w:b/>
              </w:rPr>
              <w:t>项目</w:t>
            </w:r>
          </w:p>
        </w:tc>
        <w:tc>
          <w:tcPr>
            <w:tcW w:w="1588" w:type="dxa"/>
          </w:tcPr>
          <w:p w:rsidR="00FF38EF" w:rsidRPr="00FF38EF" w:rsidRDefault="00FF38EF" w:rsidP="00FF38EF">
            <w:pPr>
              <w:jc w:val="center"/>
              <w:rPr>
                <w:b/>
              </w:rPr>
            </w:pPr>
            <w:r w:rsidRPr="00FF38EF">
              <w:rPr>
                <w:rFonts w:hint="eastAsia"/>
                <w:b/>
              </w:rPr>
              <w:t>持有份额总数</w:t>
            </w:r>
          </w:p>
        </w:tc>
        <w:tc>
          <w:tcPr>
            <w:tcW w:w="1361" w:type="dxa"/>
          </w:tcPr>
          <w:p w:rsidR="00FF38EF" w:rsidRPr="00FF38EF" w:rsidRDefault="00FF38EF" w:rsidP="00FF38EF">
            <w:pPr>
              <w:jc w:val="center"/>
              <w:rPr>
                <w:b/>
              </w:rPr>
            </w:pPr>
            <w:r w:rsidRPr="00FF38EF">
              <w:rPr>
                <w:rFonts w:hint="eastAsia"/>
                <w:b/>
              </w:rPr>
              <w:t>持有份额占基金总份额比例（</w:t>
            </w:r>
            <w:r w:rsidRPr="00FF38EF">
              <w:rPr>
                <w:rFonts w:hint="eastAsia"/>
                <w:b/>
              </w:rPr>
              <w:t>%</w:t>
            </w:r>
            <w:r w:rsidRPr="00FF38EF">
              <w:rPr>
                <w:rFonts w:hint="eastAsia"/>
                <w:b/>
              </w:rPr>
              <w:t>）</w:t>
            </w:r>
          </w:p>
        </w:tc>
        <w:tc>
          <w:tcPr>
            <w:tcW w:w="1588" w:type="dxa"/>
          </w:tcPr>
          <w:p w:rsidR="00FF38EF" w:rsidRPr="00FF38EF" w:rsidRDefault="00FF38EF" w:rsidP="00FF38EF">
            <w:pPr>
              <w:jc w:val="center"/>
              <w:rPr>
                <w:b/>
              </w:rPr>
            </w:pPr>
            <w:r w:rsidRPr="00FF38EF">
              <w:rPr>
                <w:rFonts w:hint="eastAsia"/>
                <w:b/>
              </w:rPr>
              <w:t>发起份额总数</w:t>
            </w:r>
          </w:p>
        </w:tc>
        <w:tc>
          <w:tcPr>
            <w:tcW w:w="1304" w:type="dxa"/>
          </w:tcPr>
          <w:p w:rsidR="00FF38EF" w:rsidRPr="00FF38EF" w:rsidRDefault="00FF38EF" w:rsidP="00FF38EF">
            <w:pPr>
              <w:jc w:val="center"/>
              <w:rPr>
                <w:b/>
              </w:rPr>
            </w:pPr>
            <w:r w:rsidRPr="00FF38EF">
              <w:rPr>
                <w:rFonts w:hint="eastAsia"/>
                <w:b/>
              </w:rPr>
              <w:t>发起份额占基金总份额比例（</w:t>
            </w:r>
            <w:r w:rsidRPr="00FF38EF">
              <w:rPr>
                <w:rFonts w:hint="eastAsia"/>
                <w:b/>
              </w:rPr>
              <w:t>%</w:t>
            </w:r>
            <w:r w:rsidRPr="00FF38EF">
              <w:rPr>
                <w:rFonts w:hint="eastAsia"/>
                <w:b/>
              </w:rPr>
              <w:t>）</w:t>
            </w:r>
          </w:p>
        </w:tc>
        <w:tc>
          <w:tcPr>
            <w:tcW w:w="1304" w:type="dxa"/>
          </w:tcPr>
          <w:p w:rsidR="00FF38EF" w:rsidRPr="00FF38EF" w:rsidRDefault="00FF38EF" w:rsidP="00FF38EF">
            <w:pPr>
              <w:jc w:val="center"/>
              <w:rPr>
                <w:b/>
              </w:rPr>
            </w:pPr>
            <w:r w:rsidRPr="00FF38EF">
              <w:rPr>
                <w:rFonts w:hint="eastAsia"/>
                <w:b/>
              </w:rPr>
              <w:t>发起份额承诺持有期限</w:t>
            </w:r>
          </w:p>
        </w:tc>
      </w:tr>
      <w:tr w:rsidR="00FF38EF" w:rsidTr="00FF38EF">
        <w:tc>
          <w:tcPr>
            <w:tcW w:w="1361" w:type="dxa"/>
          </w:tcPr>
          <w:p w:rsidR="00FF38EF" w:rsidRDefault="00FF38EF" w:rsidP="00FF38EF">
            <w:pPr>
              <w:jc w:val="left"/>
            </w:pPr>
            <w:r>
              <w:rPr>
                <w:rFonts w:hint="eastAsia"/>
              </w:rPr>
              <w:t>基金管理人固有资金</w:t>
            </w:r>
          </w:p>
        </w:tc>
        <w:tc>
          <w:tcPr>
            <w:tcW w:w="1588" w:type="dxa"/>
          </w:tcPr>
          <w:p w:rsidR="00FF38EF" w:rsidRDefault="00FF38EF" w:rsidP="00FF38EF">
            <w:pPr>
              <w:jc w:val="right"/>
            </w:pPr>
            <w:r>
              <w:t>16,399,104.43</w:t>
            </w:r>
          </w:p>
        </w:tc>
        <w:tc>
          <w:tcPr>
            <w:tcW w:w="1361" w:type="dxa"/>
          </w:tcPr>
          <w:p w:rsidR="00FF38EF" w:rsidRDefault="00FF38EF" w:rsidP="00FF38EF">
            <w:pPr>
              <w:jc w:val="right"/>
            </w:pPr>
            <w:r>
              <w:t>13.94</w:t>
            </w:r>
          </w:p>
        </w:tc>
        <w:tc>
          <w:tcPr>
            <w:tcW w:w="1588" w:type="dxa"/>
          </w:tcPr>
          <w:p w:rsidR="00FF38EF" w:rsidRDefault="00FF38EF" w:rsidP="00FF38EF">
            <w:pPr>
              <w:jc w:val="right"/>
            </w:pPr>
            <w:r>
              <w:t>10,000,000.00</w:t>
            </w:r>
          </w:p>
        </w:tc>
        <w:tc>
          <w:tcPr>
            <w:tcW w:w="1304" w:type="dxa"/>
          </w:tcPr>
          <w:p w:rsidR="00FF38EF" w:rsidRDefault="00FF38EF" w:rsidP="00FF38EF">
            <w:pPr>
              <w:jc w:val="right"/>
            </w:pPr>
            <w:r>
              <w:t>8.50</w:t>
            </w:r>
          </w:p>
        </w:tc>
        <w:tc>
          <w:tcPr>
            <w:tcW w:w="1304" w:type="dxa"/>
          </w:tcPr>
          <w:p w:rsidR="00FF38EF" w:rsidRDefault="00FF38EF" w:rsidP="00FF38EF">
            <w:pPr>
              <w:jc w:val="left"/>
            </w:pPr>
            <w:r>
              <w:rPr>
                <w:rFonts w:hint="eastAsia"/>
              </w:rPr>
              <w:t>自合同生效之日起不少于</w:t>
            </w:r>
            <w:r>
              <w:rPr>
                <w:rFonts w:hint="eastAsia"/>
              </w:rPr>
              <w:t>3</w:t>
            </w:r>
            <w:r>
              <w:rPr>
                <w:rFonts w:hint="eastAsia"/>
              </w:rPr>
              <w:t>年</w:t>
            </w:r>
          </w:p>
        </w:tc>
      </w:tr>
      <w:tr w:rsidR="00FF38EF" w:rsidTr="00FF38EF">
        <w:tc>
          <w:tcPr>
            <w:tcW w:w="1361" w:type="dxa"/>
          </w:tcPr>
          <w:p w:rsidR="00FF38EF" w:rsidRDefault="00FF38EF" w:rsidP="00FF38EF">
            <w:pPr>
              <w:jc w:val="left"/>
            </w:pPr>
            <w:r>
              <w:rPr>
                <w:rFonts w:hint="eastAsia"/>
              </w:rPr>
              <w:t>基金管理人高级管理人员</w:t>
            </w:r>
          </w:p>
        </w:tc>
        <w:tc>
          <w:tcPr>
            <w:tcW w:w="1588" w:type="dxa"/>
          </w:tcPr>
          <w:p w:rsidR="00FF38EF" w:rsidRDefault="00FF38EF" w:rsidP="00FF38EF">
            <w:pPr>
              <w:jc w:val="right"/>
            </w:pPr>
            <w:r>
              <w:t>-</w:t>
            </w:r>
          </w:p>
        </w:tc>
        <w:tc>
          <w:tcPr>
            <w:tcW w:w="1361" w:type="dxa"/>
          </w:tcPr>
          <w:p w:rsidR="00FF38EF" w:rsidRDefault="00FF38EF" w:rsidP="00FF38EF">
            <w:pPr>
              <w:jc w:val="right"/>
            </w:pPr>
            <w:r>
              <w:t>-</w:t>
            </w:r>
          </w:p>
        </w:tc>
        <w:tc>
          <w:tcPr>
            <w:tcW w:w="1588" w:type="dxa"/>
          </w:tcPr>
          <w:p w:rsidR="00FF38EF" w:rsidRDefault="00FF38EF" w:rsidP="00FF38EF">
            <w:pPr>
              <w:jc w:val="right"/>
            </w:pPr>
            <w:r>
              <w:t>-</w:t>
            </w:r>
          </w:p>
        </w:tc>
        <w:tc>
          <w:tcPr>
            <w:tcW w:w="1304" w:type="dxa"/>
          </w:tcPr>
          <w:p w:rsidR="00FF38EF" w:rsidRDefault="00FF38EF" w:rsidP="00FF38EF">
            <w:pPr>
              <w:jc w:val="right"/>
            </w:pPr>
            <w:r>
              <w:t>-</w:t>
            </w:r>
          </w:p>
        </w:tc>
        <w:tc>
          <w:tcPr>
            <w:tcW w:w="1304" w:type="dxa"/>
          </w:tcPr>
          <w:p w:rsidR="00FF38EF" w:rsidRDefault="00FF38EF" w:rsidP="00FF38EF">
            <w:pPr>
              <w:jc w:val="right"/>
            </w:pPr>
            <w:r>
              <w:t>-</w:t>
            </w:r>
          </w:p>
        </w:tc>
      </w:tr>
      <w:tr w:rsidR="00FF38EF" w:rsidTr="00FF38EF">
        <w:tc>
          <w:tcPr>
            <w:tcW w:w="1361" w:type="dxa"/>
          </w:tcPr>
          <w:p w:rsidR="00FF38EF" w:rsidRDefault="00FF38EF" w:rsidP="00FF38EF">
            <w:pPr>
              <w:jc w:val="left"/>
            </w:pPr>
            <w:r>
              <w:rPr>
                <w:rFonts w:hint="eastAsia"/>
              </w:rPr>
              <w:t>基金经理等人员</w:t>
            </w:r>
          </w:p>
        </w:tc>
        <w:tc>
          <w:tcPr>
            <w:tcW w:w="1588" w:type="dxa"/>
          </w:tcPr>
          <w:p w:rsidR="00FF38EF" w:rsidRDefault="00FF38EF" w:rsidP="00FF38EF">
            <w:pPr>
              <w:jc w:val="right"/>
            </w:pPr>
            <w:r>
              <w:t>0.77</w:t>
            </w:r>
          </w:p>
        </w:tc>
        <w:tc>
          <w:tcPr>
            <w:tcW w:w="1361" w:type="dxa"/>
          </w:tcPr>
          <w:p w:rsidR="00FF38EF" w:rsidRDefault="00FF38EF" w:rsidP="00FF38EF">
            <w:pPr>
              <w:jc w:val="right"/>
            </w:pPr>
            <w:r>
              <w:t>0.00</w:t>
            </w:r>
          </w:p>
        </w:tc>
        <w:tc>
          <w:tcPr>
            <w:tcW w:w="1588" w:type="dxa"/>
          </w:tcPr>
          <w:p w:rsidR="00FF38EF" w:rsidRDefault="00FF38EF" w:rsidP="00FF38EF">
            <w:pPr>
              <w:jc w:val="right"/>
            </w:pPr>
            <w:r>
              <w:t>-</w:t>
            </w:r>
          </w:p>
        </w:tc>
        <w:tc>
          <w:tcPr>
            <w:tcW w:w="1304" w:type="dxa"/>
          </w:tcPr>
          <w:p w:rsidR="00FF38EF" w:rsidRDefault="00FF38EF" w:rsidP="00FF38EF">
            <w:pPr>
              <w:jc w:val="right"/>
            </w:pPr>
            <w:r>
              <w:t>-</w:t>
            </w:r>
          </w:p>
        </w:tc>
        <w:tc>
          <w:tcPr>
            <w:tcW w:w="1304" w:type="dxa"/>
          </w:tcPr>
          <w:p w:rsidR="00FF38EF" w:rsidRDefault="00FF38EF" w:rsidP="00FF38EF">
            <w:pPr>
              <w:jc w:val="right"/>
            </w:pPr>
            <w:r>
              <w:t>-</w:t>
            </w:r>
          </w:p>
        </w:tc>
      </w:tr>
      <w:tr w:rsidR="00FF38EF" w:rsidTr="00FF38EF">
        <w:tc>
          <w:tcPr>
            <w:tcW w:w="1361" w:type="dxa"/>
          </w:tcPr>
          <w:p w:rsidR="00FF38EF" w:rsidRDefault="00FF38EF" w:rsidP="00FF38EF">
            <w:pPr>
              <w:jc w:val="left"/>
            </w:pPr>
            <w:r>
              <w:rPr>
                <w:rFonts w:hint="eastAsia"/>
              </w:rPr>
              <w:t>基金管理人股东</w:t>
            </w:r>
          </w:p>
        </w:tc>
        <w:tc>
          <w:tcPr>
            <w:tcW w:w="1588" w:type="dxa"/>
          </w:tcPr>
          <w:p w:rsidR="00FF38EF" w:rsidRDefault="00FF38EF" w:rsidP="00FF38EF">
            <w:pPr>
              <w:jc w:val="right"/>
            </w:pPr>
            <w:r>
              <w:t>-</w:t>
            </w:r>
          </w:p>
        </w:tc>
        <w:tc>
          <w:tcPr>
            <w:tcW w:w="1361" w:type="dxa"/>
          </w:tcPr>
          <w:p w:rsidR="00FF38EF" w:rsidRDefault="00FF38EF" w:rsidP="00FF38EF">
            <w:pPr>
              <w:jc w:val="right"/>
            </w:pPr>
            <w:r>
              <w:t>-</w:t>
            </w:r>
          </w:p>
        </w:tc>
        <w:tc>
          <w:tcPr>
            <w:tcW w:w="1588" w:type="dxa"/>
          </w:tcPr>
          <w:p w:rsidR="00FF38EF" w:rsidRDefault="00FF38EF" w:rsidP="00FF38EF">
            <w:pPr>
              <w:jc w:val="right"/>
            </w:pPr>
            <w:r>
              <w:t>-</w:t>
            </w:r>
          </w:p>
        </w:tc>
        <w:tc>
          <w:tcPr>
            <w:tcW w:w="1304" w:type="dxa"/>
          </w:tcPr>
          <w:p w:rsidR="00FF38EF" w:rsidRDefault="00FF38EF" w:rsidP="00FF38EF">
            <w:pPr>
              <w:jc w:val="right"/>
            </w:pPr>
            <w:r>
              <w:t>-</w:t>
            </w:r>
          </w:p>
        </w:tc>
        <w:tc>
          <w:tcPr>
            <w:tcW w:w="1304" w:type="dxa"/>
          </w:tcPr>
          <w:p w:rsidR="00FF38EF" w:rsidRDefault="00FF38EF" w:rsidP="00FF38EF">
            <w:pPr>
              <w:jc w:val="right"/>
            </w:pPr>
            <w:r>
              <w:t>-</w:t>
            </w:r>
          </w:p>
        </w:tc>
      </w:tr>
      <w:tr w:rsidR="00FF38EF" w:rsidTr="00FF38EF">
        <w:tc>
          <w:tcPr>
            <w:tcW w:w="1361" w:type="dxa"/>
          </w:tcPr>
          <w:p w:rsidR="00FF38EF" w:rsidRDefault="00FF38EF" w:rsidP="00FF38EF">
            <w:pPr>
              <w:jc w:val="left"/>
            </w:pPr>
            <w:r>
              <w:rPr>
                <w:rFonts w:hint="eastAsia"/>
              </w:rPr>
              <w:t>其他</w:t>
            </w:r>
          </w:p>
        </w:tc>
        <w:tc>
          <w:tcPr>
            <w:tcW w:w="1588" w:type="dxa"/>
          </w:tcPr>
          <w:p w:rsidR="00FF38EF" w:rsidRDefault="00FF38EF" w:rsidP="00FF38EF">
            <w:pPr>
              <w:jc w:val="right"/>
            </w:pPr>
            <w:r>
              <w:t>-</w:t>
            </w:r>
          </w:p>
        </w:tc>
        <w:tc>
          <w:tcPr>
            <w:tcW w:w="1361" w:type="dxa"/>
          </w:tcPr>
          <w:p w:rsidR="00FF38EF" w:rsidRDefault="00FF38EF" w:rsidP="00FF38EF">
            <w:pPr>
              <w:jc w:val="right"/>
            </w:pPr>
            <w:r>
              <w:t>-</w:t>
            </w:r>
          </w:p>
        </w:tc>
        <w:tc>
          <w:tcPr>
            <w:tcW w:w="1588" w:type="dxa"/>
          </w:tcPr>
          <w:p w:rsidR="00FF38EF" w:rsidRDefault="00FF38EF" w:rsidP="00FF38EF">
            <w:pPr>
              <w:jc w:val="right"/>
            </w:pPr>
            <w:r>
              <w:t>-</w:t>
            </w:r>
          </w:p>
        </w:tc>
        <w:tc>
          <w:tcPr>
            <w:tcW w:w="1304" w:type="dxa"/>
          </w:tcPr>
          <w:p w:rsidR="00FF38EF" w:rsidRDefault="00FF38EF" w:rsidP="00FF38EF">
            <w:pPr>
              <w:jc w:val="right"/>
            </w:pPr>
            <w:r>
              <w:t>-</w:t>
            </w:r>
          </w:p>
        </w:tc>
        <w:tc>
          <w:tcPr>
            <w:tcW w:w="1304" w:type="dxa"/>
          </w:tcPr>
          <w:p w:rsidR="00FF38EF" w:rsidRDefault="00FF38EF" w:rsidP="00FF38EF">
            <w:pPr>
              <w:jc w:val="right"/>
            </w:pPr>
            <w:r>
              <w:t>-</w:t>
            </w:r>
          </w:p>
        </w:tc>
      </w:tr>
      <w:tr w:rsidR="00FF38EF" w:rsidTr="00FF38EF">
        <w:tc>
          <w:tcPr>
            <w:tcW w:w="1361" w:type="dxa"/>
          </w:tcPr>
          <w:p w:rsidR="00FF38EF" w:rsidRDefault="00FF38EF" w:rsidP="00FF38EF">
            <w:pPr>
              <w:jc w:val="left"/>
            </w:pPr>
            <w:r>
              <w:rPr>
                <w:rFonts w:hint="eastAsia"/>
              </w:rPr>
              <w:t>合计</w:t>
            </w:r>
          </w:p>
        </w:tc>
        <w:tc>
          <w:tcPr>
            <w:tcW w:w="1588" w:type="dxa"/>
          </w:tcPr>
          <w:p w:rsidR="00FF38EF" w:rsidRDefault="00FF38EF" w:rsidP="00FF38EF">
            <w:pPr>
              <w:jc w:val="right"/>
            </w:pPr>
            <w:r>
              <w:t>16,399,105.20</w:t>
            </w:r>
          </w:p>
        </w:tc>
        <w:tc>
          <w:tcPr>
            <w:tcW w:w="1361" w:type="dxa"/>
          </w:tcPr>
          <w:p w:rsidR="00FF38EF" w:rsidRDefault="00FF38EF" w:rsidP="00FF38EF">
            <w:pPr>
              <w:jc w:val="right"/>
            </w:pPr>
            <w:r>
              <w:t>13.94</w:t>
            </w:r>
          </w:p>
        </w:tc>
        <w:tc>
          <w:tcPr>
            <w:tcW w:w="1588" w:type="dxa"/>
          </w:tcPr>
          <w:p w:rsidR="00FF38EF" w:rsidRDefault="00FF38EF" w:rsidP="00FF38EF">
            <w:pPr>
              <w:jc w:val="right"/>
            </w:pPr>
            <w:r>
              <w:t>10,000,000.00</w:t>
            </w:r>
          </w:p>
        </w:tc>
        <w:tc>
          <w:tcPr>
            <w:tcW w:w="1304" w:type="dxa"/>
          </w:tcPr>
          <w:p w:rsidR="00FF38EF" w:rsidRDefault="00FF38EF" w:rsidP="00FF38EF">
            <w:pPr>
              <w:jc w:val="right"/>
            </w:pPr>
            <w:r>
              <w:t>8.50</w:t>
            </w:r>
          </w:p>
        </w:tc>
        <w:tc>
          <w:tcPr>
            <w:tcW w:w="1304" w:type="dxa"/>
          </w:tcPr>
          <w:p w:rsidR="00FF38EF" w:rsidRDefault="00FF38EF" w:rsidP="00FF38EF">
            <w:pPr>
              <w:jc w:val="right"/>
            </w:pPr>
            <w:r>
              <w:t>-</w:t>
            </w:r>
          </w:p>
        </w:tc>
      </w:tr>
    </w:tbl>
    <w:p w:rsidR="00FF38EF" w:rsidRDefault="00FF38EF" w:rsidP="00FF38EF">
      <w:pPr>
        <w:pStyle w:val="-1"/>
        <w:ind w:left="281" w:hanging="281"/>
        <w:rPr>
          <w:rFonts w:hint="eastAsia"/>
        </w:rPr>
      </w:pPr>
      <w:r>
        <w:rPr>
          <w:rFonts w:hint="eastAsia"/>
        </w:rPr>
        <w:t>影响投资者决策的其他重要信息</w:t>
      </w:r>
    </w:p>
    <w:p w:rsidR="00FF38EF" w:rsidRDefault="00FF38EF" w:rsidP="00FF38EF">
      <w:pPr>
        <w:pStyle w:val="-2"/>
        <w:spacing w:before="312"/>
        <w:rPr>
          <w:rFonts w:hint="eastAsia"/>
        </w:rPr>
      </w:pPr>
      <w:r>
        <w:rPr>
          <w:rFonts w:hint="eastAsia"/>
        </w:rPr>
        <w:t>报告期内单一投资者持有基金份额比例达到或超过20%的情况</w:t>
      </w:r>
    </w:p>
    <w:p w:rsidR="00FF38EF" w:rsidRDefault="00FF38EF" w:rsidP="00FF38EF">
      <w:pPr>
        <w:pStyle w:val="-"/>
        <w:ind w:firstLine="420"/>
        <w:rPr>
          <w:rFonts w:hint="eastAsia"/>
        </w:rPr>
      </w:pPr>
      <w:r>
        <w:rPr>
          <w:rFonts w:hint="eastAsia"/>
        </w:rPr>
        <w:t>报告期内单一投资者持有基金份额比例不存在达到或超过20%的情况。</w:t>
      </w:r>
    </w:p>
    <w:p w:rsidR="00FF38EF" w:rsidRDefault="00FF38EF" w:rsidP="00FF38EF">
      <w:pPr>
        <w:pStyle w:val="-2"/>
        <w:spacing w:before="312"/>
        <w:rPr>
          <w:rFonts w:hint="eastAsia"/>
        </w:rPr>
      </w:pPr>
      <w:r>
        <w:rPr>
          <w:rFonts w:hint="eastAsia"/>
        </w:rPr>
        <w:t>影响投资者决策的其他重要信息</w:t>
      </w:r>
    </w:p>
    <w:p w:rsidR="00FF38EF" w:rsidRDefault="00FF38EF" w:rsidP="00FF38EF">
      <w:pPr>
        <w:pStyle w:val="-"/>
        <w:ind w:firstLine="420"/>
        <w:rPr>
          <w:rFonts w:hint="eastAsia"/>
        </w:rPr>
      </w:pPr>
      <w:r>
        <w:rPr>
          <w:rFonts w:hint="eastAsia"/>
        </w:rPr>
        <w:t>无。</w:t>
      </w:r>
    </w:p>
    <w:p w:rsidR="00FF38EF" w:rsidRDefault="00FF38EF" w:rsidP="00FF38EF">
      <w:pPr>
        <w:pStyle w:val="-1"/>
        <w:ind w:left="281" w:hanging="281"/>
        <w:rPr>
          <w:rFonts w:hint="eastAsia"/>
        </w:rPr>
      </w:pPr>
      <w:r>
        <w:rPr>
          <w:rFonts w:hint="eastAsia"/>
        </w:rPr>
        <w:lastRenderedPageBreak/>
        <w:t>备查文件目录</w:t>
      </w:r>
    </w:p>
    <w:p w:rsidR="00FF38EF" w:rsidRDefault="00FF38EF" w:rsidP="00FF38EF">
      <w:pPr>
        <w:pStyle w:val="-2"/>
        <w:spacing w:before="312"/>
        <w:rPr>
          <w:rFonts w:hint="eastAsia"/>
        </w:rPr>
      </w:pPr>
      <w:r>
        <w:rPr>
          <w:rFonts w:hint="eastAsia"/>
        </w:rPr>
        <w:t>备查文件目录</w:t>
      </w:r>
    </w:p>
    <w:p w:rsidR="00FF38EF" w:rsidRDefault="00FF38EF" w:rsidP="00FF38EF">
      <w:pPr>
        <w:pStyle w:val="-"/>
        <w:ind w:firstLine="420"/>
        <w:rPr>
          <w:rFonts w:hint="eastAsia"/>
        </w:rPr>
      </w:pPr>
      <w:r>
        <w:rPr>
          <w:rFonts w:hint="eastAsia"/>
        </w:rPr>
        <w:t>1、《南方兴利半年定期开放债券型发起式证券投资基金基金合同》；</w:t>
      </w:r>
    </w:p>
    <w:p w:rsidR="00FF38EF" w:rsidRDefault="00FF38EF" w:rsidP="00FF38EF">
      <w:pPr>
        <w:pStyle w:val="-"/>
        <w:ind w:firstLine="420"/>
        <w:rPr>
          <w:rFonts w:hint="eastAsia"/>
        </w:rPr>
      </w:pPr>
      <w:r>
        <w:rPr>
          <w:rFonts w:hint="eastAsia"/>
        </w:rPr>
        <w:t>2、《南方兴利半年定期开放债券型发起式证券投资基金托管协议》；</w:t>
      </w:r>
    </w:p>
    <w:p w:rsidR="00FF38EF" w:rsidRDefault="00FF38EF" w:rsidP="00FF38EF">
      <w:pPr>
        <w:pStyle w:val="-"/>
        <w:ind w:firstLine="420"/>
        <w:rPr>
          <w:rFonts w:hint="eastAsia"/>
        </w:rPr>
      </w:pPr>
      <w:r>
        <w:rPr>
          <w:rFonts w:hint="eastAsia"/>
        </w:rPr>
        <w:t>3、南方兴利半年定期开放债券型发起式证券投资基金2026年1季度报告原文。</w:t>
      </w:r>
    </w:p>
    <w:p w:rsidR="00FF38EF" w:rsidRDefault="00FF38EF" w:rsidP="00FF38EF">
      <w:pPr>
        <w:pStyle w:val="-2"/>
        <w:spacing w:before="312"/>
        <w:rPr>
          <w:rFonts w:hint="eastAsia"/>
        </w:rPr>
      </w:pPr>
      <w:r>
        <w:rPr>
          <w:rFonts w:hint="eastAsia"/>
        </w:rPr>
        <w:t>存放地点</w:t>
      </w:r>
    </w:p>
    <w:p w:rsidR="00FF38EF" w:rsidRDefault="00FF38EF" w:rsidP="00FF38EF">
      <w:pPr>
        <w:pStyle w:val="-"/>
        <w:ind w:firstLine="420"/>
        <w:rPr>
          <w:rFonts w:hint="eastAsia"/>
        </w:rPr>
      </w:pPr>
      <w:r>
        <w:rPr>
          <w:rFonts w:hint="eastAsia"/>
        </w:rPr>
        <w:t>深圳市福田区莲花街道益田路5999号基金大厦32-42楼。</w:t>
      </w:r>
    </w:p>
    <w:p w:rsidR="00FF38EF" w:rsidRDefault="00FF38EF" w:rsidP="00FF38EF">
      <w:pPr>
        <w:pStyle w:val="-2"/>
        <w:spacing w:before="312"/>
        <w:rPr>
          <w:rFonts w:hint="eastAsia"/>
        </w:rPr>
      </w:pPr>
      <w:r>
        <w:rPr>
          <w:rFonts w:hint="eastAsia"/>
        </w:rPr>
        <w:t>查阅方式</w:t>
      </w:r>
    </w:p>
    <w:p w:rsidR="00FF38EF" w:rsidRDefault="00FF38EF" w:rsidP="00FF38EF">
      <w:pPr>
        <w:pStyle w:val="-"/>
        <w:ind w:firstLine="420"/>
        <w:rPr>
          <w:rFonts w:hint="eastAsia"/>
        </w:rPr>
      </w:pPr>
      <w:r>
        <w:rPr>
          <w:rFonts w:hint="eastAsia"/>
        </w:rPr>
        <w:t>网站：http://www.nffund.com</w:t>
      </w:r>
    </w:p>
    <w:p w:rsidR="003C7DC3" w:rsidRDefault="00FF38EF" w:rsidP="00FF38EF">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38EF" w:rsidRDefault="00FF38EF" w:rsidP="00D17C56">
      <w:r>
        <w:separator/>
      </w:r>
    </w:p>
  </w:endnote>
  <w:endnote w:type="continuationSeparator" w:id="0">
    <w:p w:rsidR="00FF38EF" w:rsidRDefault="00FF38EF"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8EF" w:rsidRDefault="00FF38EF">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FF38EF" w:rsidRPr="00FF38EF">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FF38EF">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FF38EF">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8EF" w:rsidRDefault="00FF38EF">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38EF" w:rsidRDefault="00FF38EF" w:rsidP="00D17C56">
      <w:r>
        <w:separator/>
      </w:r>
    </w:p>
  </w:footnote>
  <w:footnote w:type="continuationSeparator" w:id="0">
    <w:p w:rsidR="00FF38EF" w:rsidRDefault="00FF38EF"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38EF" w:rsidRDefault="00FF38EF">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FF38EF" w:rsidP="00AE3F5B">
    <w:pPr>
      <w:pStyle w:val="a7"/>
      <w:pBdr>
        <w:bottom w:val="single" w:sz="4" w:space="1" w:color="auto"/>
      </w:pBdr>
      <w:jc w:val="right"/>
    </w:pPr>
    <w:r>
      <w:rPr>
        <w:rFonts w:hint="eastAsia"/>
      </w:rPr>
      <w:t>南方兴利半年定期开放债券型发起式证券投资基金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00FF38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C6E3ED"/>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802DC0-159E-4C72-AF65-54213B4798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1191</Words>
  <Characters>6792</Characters>
  <Application>Microsoft Office Word</Application>
  <DocSecurity>0</DocSecurity>
  <Lines>56</Lines>
  <Paragraphs>15</Paragraphs>
  <ScaleCrop>false</ScaleCrop>
  <Company>MC SYSTEM</Company>
  <LinksUpToDate>false</LinksUpToDate>
  <CharactersWithSpaces>7968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2026-04-20T06:55:00Z</dcterms:created>
  <dcterms:modified xsi:type="dcterms:W3CDTF">2026-04-20T06:55:00Z</dcterms:modified>
</cp:coreProperties>
</file>