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45D30">
        <w:rPr>
          <w:rFonts w:ascii="宋体" w:hAnsi="宋体" w:hint="eastAsia"/>
          <w:b/>
          <w:bCs/>
          <w:sz w:val="48"/>
          <w:szCs w:val="30"/>
        </w:rPr>
        <w:t>南方香港成长灵活配置混合型证券投资基金</w:t>
      </w:r>
      <w:r w:rsidR="00045D3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45D3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45D3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45D30">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45D3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45D30" w:rsidRDefault="00045D30" w:rsidP="00045D30">
      <w:pPr>
        <w:pStyle w:val="-1"/>
        <w:ind w:left="281" w:hanging="281"/>
        <w:rPr>
          <w:rFonts w:hint="eastAsia"/>
        </w:rPr>
      </w:pPr>
      <w:r>
        <w:rPr>
          <w:rFonts w:hint="eastAsia"/>
        </w:rPr>
        <w:lastRenderedPageBreak/>
        <w:t>重要提示</w:t>
      </w:r>
    </w:p>
    <w:p w:rsidR="00045D30" w:rsidRDefault="00045D30" w:rsidP="00045D3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45D30" w:rsidRDefault="00045D30" w:rsidP="00045D30">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045D30" w:rsidRDefault="00045D30" w:rsidP="00045D30">
      <w:pPr>
        <w:pStyle w:val="-"/>
        <w:ind w:firstLine="420"/>
        <w:rPr>
          <w:rFonts w:hint="eastAsia"/>
        </w:rPr>
      </w:pPr>
      <w:r>
        <w:rPr>
          <w:rFonts w:hint="eastAsia"/>
        </w:rPr>
        <w:t>基金管理人承诺以诚实信用、勤勉尽责的原则管理和运用基金资产，但不保证基金一定盈利。</w:t>
      </w:r>
    </w:p>
    <w:p w:rsidR="00045D30" w:rsidRDefault="00045D30" w:rsidP="00045D30">
      <w:pPr>
        <w:pStyle w:val="-"/>
        <w:ind w:firstLine="420"/>
        <w:rPr>
          <w:rFonts w:hint="eastAsia"/>
        </w:rPr>
      </w:pPr>
      <w:r>
        <w:rPr>
          <w:rFonts w:hint="eastAsia"/>
        </w:rPr>
        <w:t>基金的过往业绩并不代表其未来表现。投资有风险，投资者在作出投资决策前应仔细阅读本基金的招募说明书。</w:t>
      </w:r>
    </w:p>
    <w:p w:rsidR="00045D30" w:rsidRDefault="00045D30" w:rsidP="00045D30">
      <w:pPr>
        <w:pStyle w:val="-"/>
        <w:ind w:firstLine="420"/>
        <w:rPr>
          <w:rFonts w:hint="eastAsia"/>
        </w:rPr>
      </w:pPr>
      <w:r>
        <w:rPr>
          <w:rFonts w:hint="eastAsia"/>
        </w:rPr>
        <w:t>本报告中财务资料未经审计。</w:t>
      </w:r>
    </w:p>
    <w:p w:rsidR="00045D30" w:rsidRDefault="00045D30" w:rsidP="00045D30">
      <w:pPr>
        <w:pStyle w:val="-"/>
        <w:ind w:firstLine="420"/>
        <w:rPr>
          <w:rFonts w:hint="eastAsia"/>
        </w:rPr>
      </w:pPr>
      <w:r>
        <w:rPr>
          <w:rFonts w:hint="eastAsia"/>
        </w:rPr>
        <w:t>本报告期自2026年1月1日起至3月31日止。</w:t>
      </w:r>
    </w:p>
    <w:p w:rsidR="00045D30" w:rsidRDefault="00045D30" w:rsidP="00045D3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4153"/>
        <w:gridCol w:w="4153"/>
      </w:tblGrid>
      <w:tr w:rsidR="00045D30" w:rsidTr="00045D30">
        <w:tc>
          <w:tcPr>
            <w:tcW w:w="4153" w:type="dxa"/>
          </w:tcPr>
          <w:p w:rsidR="00045D30" w:rsidRDefault="00045D30" w:rsidP="00045D30">
            <w:pPr>
              <w:jc w:val="left"/>
            </w:pPr>
            <w:r>
              <w:rPr>
                <w:rFonts w:hint="eastAsia"/>
              </w:rPr>
              <w:t>基金简称</w:t>
            </w:r>
          </w:p>
        </w:tc>
        <w:tc>
          <w:tcPr>
            <w:tcW w:w="4153" w:type="dxa"/>
          </w:tcPr>
          <w:p w:rsidR="00045D30" w:rsidRDefault="00045D30" w:rsidP="00045D30">
            <w:pPr>
              <w:jc w:val="left"/>
            </w:pPr>
            <w:r>
              <w:rPr>
                <w:rFonts w:hint="eastAsia"/>
              </w:rPr>
              <w:t>南方香港成长灵活配置混合</w:t>
            </w:r>
          </w:p>
        </w:tc>
      </w:tr>
      <w:tr w:rsidR="00045D30" w:rsidTr="00045D30">
        <w:tc>
          <w:tcPr>
            <w:tcW w:w="4153" w:type="dxa"/>
          </w:tcPr>
          <w:p w:rsidR="00045D30" w:rsidRDefault="00045D30" w:rsidP="00045D30">
            <w:pPr>
              <w:jc w:val="left"/>
            </w:pPr>
            <w:r>
              <w:rPr>
                <w:rFonts w:hint="eastAsia"/>
              </w:rPr>
              <w:t>基金主代码</w:t>
            </w:r>
          </w:p>
        </w:tc>
        <w:tc>
          <w:tcPr>
            <w:tcW w:w="4153" w:type="dxa"/>
          </w:tcPr>
          <w:p w:rsidR="00045D30" w:rsidRDefault="00045D30" w:rsidP="00045D30">
            <w:pPr>
              <w:jc w:val="left"/>
            </w:pPr>
            <w:r>
              <w:t>001691</w:t>
            </w:r>
          </w:p>
        </w:tc>
      </w:tr>
      <w:tr w:rsidR="00045D30" w:rsidTr="00045D30">
        <w:tc>
          <w:tcPr>
            <w:tcW w:w="4153" w:type="dxa"/>
          </w:tcPr>
          <w:p w:rsidR="00045D30" w:rsidRDefault="00045D30" w:rsidP="00045D30">
            <w:pPr>
              <w:jc w:val="left"/>
            </w:pPr>
            <w:r>
              <w:rPr>
                <w:rFonts w:hint="eastAsia"/>
              </w:rPr>
              <w:t>交易代码</w:t>
            </w:r>
          </w:p>
        </w:tc>
        <w:tc>
          <w:tcPr>
            <w:tcW w:w="4153" w:type="dxa"/>
          </w:tcPr>
          <w:p w:rsidR="00045D30" w:rsidRDefault="00045D30" w:rsidP="00045D30">
            <w:pPr>
              <w:jc w:val="left"/>
            </w:pPr>
            <w:r>
              <w:t>001691</w:t>
            </w:r>
          </w:p>
        </w:tc>
      </w:tr>
      <w:tr w:rsidR="00045D30" w:rsidTr="00045D30">
        <w:tc>
          <w:tcPr>
            <w:tcW w:w="4153" w:type="dxa"/>
          </w:tcPr>
          <w:p w:rsidR="00045D30" w:rsidRDefault="00045D30" w:rsidP="00045D30">
            <w:pPr>
              <w:jc w:val="left"/>
            </w:pPr>
            <w:r>
              <w:rPr>
                <w:rFonts w:hint="eastAsia"/>
              </w:rPr>
              <w:t>基金运作方式</w:t>
            </w:r>
          </w:p>
        </w:tc>
        <w:tc>
          <w:tcPr>
            <w:tcW w:w="4153" w:type="dxa"/>
          </w:tcPr>
          <w:p w:rsidR="00045D30" w:rsidRDefault="00045D30" w:rsidP="00045D30">
            <w:pPr>
              <w:jc w:val="left"/>
            </w:pPr>
            <w:r>
              <w:rPr>
                <w:rFonts w:hint="eastAsia"/>
              </w:rPr>
              <w:t>契约型开放式</w:t>
            </w:r>
          </w:p>
        </w:tc>
      </w:tr>
      <w:tr w:rsidR="00045D30" w:rsidTr="00045D30">
        <w:tc>
          <w:tcPr>
            <w:tcW w:w="4153" w:type="dxa"/>
          </w:tcPr>
          <w:p w:rsidR="00045D30" w:rsidRDefault="00045D30" w:rsidP="00045D30">
            <w:pPr>
              <w:jc w:val="left"/>
            </w:pPr>
            <w:r>
              <w:rPr>
                <w:rFonts w:hint="eastAsia"/>
              </w:rPr>
              <w:t>基金合同生效日</w:t>
            </w:r>
          </w:p>
        </w:tc>
        <w:tc>
          <w:tcPr>
            <w:tcW w:w="4153" w:type="dxa"/>
          </w:tcPr>
          <w:p w:rsidR="00045D30" w:rsidRDefault="00045D30" w:rsidP="00045D30">
            <w:pPr>
              <w:jc w:val="left"/>
            </w:pPr>
            <w:r>
              <w:rPr>
                <w:rFonts w:hint="eastAsia"/>
              </w:rPr>
              <w:t>2015</w:t>
            </w:r>
            <w:r>
              <w:rPr>
                <w:rFonts w:hint="eastAsia"/>
              </w:rPr>
              <w:t>年</w:t>
            </w:r>
            <w:r>
              <w:rPr>
                <w:rFonts w:hint="eastAsia"/>
              </w:rPr>
              <w:t>9</w:t>
            </w:r>
            <w:r>
              <w:rPr>
                <w:rFonts w:hint="eastAsia"/>
              </w:rPr>
              <w:t>月</w:t>
            </w:r>
            <w:r>
              <w:rPr>
                <w:rFonts w:hint="eastAsia"/>
              </w:rPr>
              <w:t>30</w:t>
            </w:r>
            <w:r>
              <w:rPr>
                <w:rFonts w:hint="eastAsia"/>
              </w:rPr>
              <w:t>日</w:t>
            </w:r>
          </w:p>
        </w:tc>
      </w:tr>
      <w:tr w:rsidR="00045D30" w:rsidTr="00045D30">
        <w:tc>
          <w:tcPr>
            <w:tcW w:w="4153" w:type="dxa"/>
          </w:tcPr>
          <w:p w:rsidR="00045D30" w:rsidRDefault="00045D30" w:rsidP="00045D30">
            <w:pPr>
              <w:jc w:val="left"/>
            </w:pPr>
            <w:r>
              <w:rPr>
                <w:rFonts w:hint="eastAsia"/>
              </w:rPr>
              <w:t>报告期末基金份额总额</w:t>
            </w:r>
          </w:p>
        </w:tc>
        <w:tc>
          <w:tcPr>
            <w:tcW w:w="4153" w:type="dxa"/>
          </w:tcPr>
          <w:p w:rsidR="00045D30" w:rsidRDefault="00045D30" w:rsidP="00045D30">
            <w:pPr>
              <w:jc w:val="left"/>
            </w:pPr>
            <w:r>
              <w:rPr>
                <w:rFonts w:hint="eastAsia"/>
              </w:rPr>
              <w:t>653,636,827.74</w:t>
            </w:r>
            <w:r>
              <w:rPr>
                <w:rFonts w:hint="eastAsia"/>
              </w:rPr>
              <w:t>份</w:t>
            </w:r>
          </w:p>
        </w:tc>
      </w:tr>
      <w:tr w:rsidR="00045D30" w:rsidTr="00045D30">
        <w:tc>
          <w:tcPr>
            <w:tcW w:w="4153" w:type="dxa"/>
          </w:tcPr>
          <w:p w:rsidR="00045D30" w:rsidRDefault="00045D30" w:rsidP="00045D30">
            <w:pPr>
              <w:jc w:val="left"/>
            </w:pPr>
            <w:r>
              <w:rPr>
                <w:rFonts w:hint="eastAsia"/>
              </w:rPr>
              <w:t>投资目标</w:t>
            </w:r>
          </w:p>
        </w:tc>
        <w:tc>
          <w:tcPr>
            <w:tcW w:w="4153" w:type="dxa"/>
          </w:tcPr>
          <w:p w:rsidR="00045D30" w:rsidRDefault="00045D30" w:rsidP="00045D30">
            <w:pPr>
              <w:jc w:val="left"/>
            </w:pPr>
            <w:r>
              <w:rPr>
                <w:rFonts w:hint="eastAsia"/>
              </w:rPr>
              <w:t>在适度控制风险并保持良好流动性的前提下，力争实现基金资产的长期稳健增值。</w:t>
            </w:r>
          </w:p>
        </w:tc>
      </w:tr>
      <w:tr w:rsidR="00045D30" w:rsidTr="00045D30">
        <w:tc>
          <w:tcPr>
            <w:tcW w:w="4153" w:type="dxa"/>
          </w:tcPr>
          <w:p w:rsidR="00045D30" w:rsidRDefault="00045D30" w:rsidP="00045D30">
            <w:pPr>
              <w:jc w:val="left"/>
            </w:pPr>
            <w:r>
              <w:rPr>
                <w:rFonts w:hint="eastAsia"/>
              </w:rPr>
              <w:t>投资策略</w:t>
            </w:r>
          </w:p>
        </w:tc>
        <w:tc>
          <w:tcPr>
            <w:tcW w:w="4153" w:type="dxa"/>
          </w:tcPr>
          <w:p w:rsidR="00045D30" w:rsidRDefault="00045D30" w:rsidP="00045D30">
            <w:r>
              <w:rPr>
                <w:rFonts w:hint="eastAsia"/>
              </w:rPr>
              <w:t>本基金主要采用稳健的资产配置和积极的股票投资策略。在资产配置中，通过定量与定性相结合的方法分析对宏观经济中结构性、政策性、周期性以及突发性事件进行研判，挖掘未来经济的发展趋势及背后的驱动因素，预测可能对资本市场产生的重大影响，确定投资组合的投资范围和比例。在股票投资中，采用“自上而下”的行业配置策略和“自下而上”的个股选择策略，精选出具有持续竞争优势，且估值有吸引力的股票，精心科学构建股票投资组合，并辅以严格的投资组合风险控制，以获取超额收益。</w:t>
            </w:r>
          </w:p>
        </w:tc>
      </w:tr>
      <w:tr w:rsidR="00045D30" w:rsidTr="00045D30">
        <w:tc>
          <w:tcPr>
            <w:tcW w:w="4153" w:type="dxa"/>
          </w:tcPr>
          <w:p w:rsidR="00045D30" w:rsidRDefault="00045D30" w:rsidP="00045D30">
            <w:pPr>
              <w:jc w:val="left"/>
            </w:pPr>
            <w:r>
              <w:rPr>
                <w:rFonts w:hint="eastAsia"/>
              </w:rPr>
              <w:t>业绩比较基准</w:t>
            </w:r>
          </w:p>
        </w:tc>
        <w:tc>
          <w:tcPr>
            <w:tcW w:w="4153" w:type="dxa"/>
          </w:tcPr>
          <w:p w:rsidR="00045D30" w:rsidRDefault="00045D30" w:rsidP="00045D30">
            <w:pPr>
              <w:jc w:val="left"/>
            </w:pPr>
            <w:r>
              <w:rPr>
                <w:rFonts w:hint="eastAsia"/>
              </w:rPr>
              <w:t>经人民币汇率调整的恒生指数收益率×</w:t>
            </w:r>
            <w:r>
              <w:rPr>
                <w:rFonts w:hint="eastAsia"/>
              </w:rPr>
              <w:t>95%</w:t>
            </w:r>
            <w:r>
              <w:rPr>
                <w:rFonts w:hint="eastAsia"/>
              </w:rPr>
              <w:t>＋人民币同期活期存款利率×</w:t>
            </w:r>
            <w:r>
              <w:rPr>
                <w:rFonts w:hint="eastAsia"/>
              </w:rPr>
              <w:t>5%</w:t>
            </w:r>
          </w:p>
        </w:tc>
      </w:tr>
      <w:tr w:rsidR="00045D30" w:rsidTr="00045D30">
        <w:tc>
          <w:tcPr>
            <w:tcW w:w="4153" w:type="dxa"/>
          </w:tcPr>
          <w:p w:rsidR="00045D30" w:rsidRDefault="00045D30" w:rsidP="00045D30">
            <w:pPr>
              <w:jc w:val="left"/>
            </w:pPr>
            <w:r>
              <w:rPr>
                <w:rFonts w:hint="eastAsia"/>
              </w:rPr>
              <w:t>风险收益特征</w:t>
            </w:r>
          </w:p>
        </w:tc>
        <w:tc>
          <w:tcPr>
            <w:tcW w:w="4153" w:type="dxa"/>
          </w:tcPr>
          <w:p w:rsidR="00045D30" w:rsidRDefault="00045D30" w:rsidP="00045D30">
            <w:pPr>
              <w:jc w:val="left"/>
            </w:pPr>
            <w:r>
              <w:rPr>
                <w:rFonts w:hint="eastAsia"/>
              </w:rPr>
              <w:t>本基金为混合型基金，其长期平均风险和</w:t>
            </w:r>
            <w:r>
              <w:rPr>
                <w:rFonts w:hint="eastAsia"/>
              </w:rPr>
              <w:lastRenderedPageBreak/>
              <w:t>预期收益水平低于股票型基金，高于债券型基金、货币市场基金。</w:t>
            </w:r>
          </w:p>
        </w:tc>
      </w:tr>
      <w:tr w:rsidR="00045D30" w:rsidTr="00045D30">
        <w:tc>
          <w:tcPr>
            <w:tcW w:w="4153" w:type="dxa"/>
          </w:tcPr>
          <w:p w:rsidR="00045D30" w:rsidRDefault="00045D30" w:rsidP="00045D30">
            <w:pPr>
              <w:jc w:val="left"/>
            </w:pPr>
            <w:r>
              <w:rPr>
                <w:rFonts w:hint="eastAsia"/>
              </w:rPr>
              <w:lastRenderedPageBreak/>
              <w:t>基金管理人</w:t>
            </w:r>
          </w:p>
        </w:tc>
        <w:tc>
          <w:tcPr>
            <w:tcW w:w="4153" w:type="dxa"/>
          </w:tcPr>
          <w:p w:rsidR="00045D30" w:rsidRDefault="00045D30" w:rsidP="00045D30">
            <w:pPr>
              <w:jc w:val="left"/>
            </w:pPr>
            <w:r>
              <w:rPr>
                <w:rFonts w:hint="eastAsia"/>
              </w:rPr>
              <w:t>南方基金管理股份有限公司</w:t>
            </w:r>
          </w:p>
        </w:tc>
      </w:tr>
      <w:tr w:rsidR="00045D30" w:rsidTr="00045D30">
        <w:tc>
          <w:tcPr>
            <w:tcW w:w="4153" w:type="dxa"/>
          </w:tcPr>
          <w:p w:rsidR="00045D30" w:rsidRDefault="00045D30" w:rsidP="00045D30">
            <w:pPr>
              <w:jc w:val="left"/>
            </w:pPr>
            <w:r>
              <w:rPr>
                <w:rFonts w:hint="eastAsia"/>
              </w:rPr>
              <w:t>基金托管人</w:t>
            </w:r>
          </w:p>
        </w:tc>
        <w:tc>
          <w:tcPr>
            <w:tcW w:w="4153" w:type="dxa"/>
          </w:tcPr>
          <w:p w:rsidR="00045D30" w:rsidRDefault="00045D30" w:rsidP="00045D30">
            <w:pPr>
              <w:jc w:val="left"/>
            </w:pPr>
            <w:r>
              <w:rPr>
                <w:rFonts w:hint="eastAsia"/>
              </w:rPr>
              <w:t>中国银行股份有限公司</w:t>
            </w:r>
          </w:p>
        </w:tc>
      </w:tr>
      <w:tr w:rsidR="00045D30" w:rsidTr="00045D30">
        <w:tc>
          <w:tcPr>
            <w:tcW w:w="4153" w:type="dxa"/>
            <w:vMerge w:val="restart"/>
          </w:tcPr>
          <w:p w:rsidR="00045D30" w:rsidRDefault="00045D30" w:rsidP="00045D30">
            <w:pPr>
              <w:jc w:val="left"/>
            </w:pPr>
            <w:r>
              <w:rPr>
                <w:rFonts w:hint="eastAsia"/>
              </w:rPr>
              <w:t>境外资产托管人</w:t>
            </w:r>
          </w:p>
        </w:tc>
        <w:tc>
          <w:tcPr>
            <w:tcW w:w="4153" w:type="dxa"/>
          </w:tcPr>
          <w:p w:rsidR="00045D30" w:rsidRDefault="00045D30" w:rsidP="00045D30">
            <w:pPr>
              <w:jc w:val="left"/>
            </w:pPr>
            <w:r>
              <w:rPr>
                <w:rFonts w:hint="eastAsia"/>
              </w:rPr>
              <w:t>英文名称：</w:t>
            </w:r>
            <w:r>
              <w:rPr>
                <w:rFonts w:hint="eastAsia"/>
              </w:rPr>
              <w:t>Bank of China (Hong Kong) Limited</w:t>
            </w:r>
          </w:p>
        </w:tc>
      </w:tr>
      <w:tr w:rsidR="00045D30" w:rsidTr="00045D30">
        <w:tc>
          <w:tcPr>
            <w:tcW w:w="4153" w:type="dxa"/>
            <w:vMerge/>
          </w:tcPr>
          <w:p w:rsidR="00045D30" w:rsidRDefault="00045D30" w:rsidP="00045D30">
            <w:pPr>
              <w:jc w:val="left"/>
            </w:pPr>
          </w:p>
        </w:tc>
        <w:tc>
          <w:tcPr>
            <w:tcW w:w="4153" w:type="dxa"/>
          </w:tcPr>
          <w:p w:rsidR="00045D30" w:rsidRDefault="00045D30" w:rsidP="00045D30">
            <w:pPr>
              <w:jc w:val="left"/>
            </w:pPr>
            <w:r>
              <w:rPr>
                <w:rFonts w:hint="eastAsia"/>
              </w:rPr>
              <w:t>中文名称：中国银行（香港）有限公司</w:t>
            </w:r>
          </w:p>
        </w:tc>
      </w:tr>
    </w:tbl>
    <w:p w:rsidR="00045D30" w:rsidRDefault="00045D30" w:rsidP="00045D30">
      <w:pPr>
        <w:pStyle w:val="-1"/>
        <w:ind w:left="281" w:hanging="281"/>
        <w:rPr>
          <w:rFonts w:hint="eastAsia"/>
        </w:rPr>
      </w:pPr>
      <w:r>
        <w:rPr>
          <w:rFonts w:hint="eastAsia"/>
        </w:rPr>
        <w:t>主要财务指标和基金净值表现</w:t>
      </w:r>
    </w:p>
    <w:p w:rsidR="00045D30" w:rsidRDefault="00045D30" w:rsidP="00045D30">
      <w:pPr>
        <w:pStyle w:val="-2"/>
        <w:spacing w:before="312"/>
        <w:rPr>
          <w:rFonts w:hint="eastAsia"/>
        </w:rPr>
      </w:pPr>
      <w:r>
        <w:rPr>
          <w:rFonts w:hint="eastAsia"/>
        </w:rPr>
        <w:t>主要财务指标</w:t>
      </w:r>
    </w:p>
    <w:p w:rsidR="00045D30" w:rsidRDefault="00045D30" w:rsidP="00045D3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45D30" w:rsidTr="00045D30">
        <w:trPr>
          <w:cnfStyle w:val="100000000000" w:firstRow="1" w:lastRow="0" w:firstColumn="0" w:lastColumn="0" w:oddVBand="0" w:evenVBand="0" w:oddHBand="0" w:evenHBand="0" w:firstRowFirstColumn="0" w:firstRowLastColumn="0" w:lastRowFirstColumn="0" w:lastRowLastColumn="0"/>
        </w:trPr>
        <w:tc>
          <w:tcPr>
            <w:tcW w:w="3345" w:type="dxa"/>
          </w:tcPr>
          <w:p w:rsidR="00045D30" w:rsidRPr="00045D30" w:rsidRDefault="00045D30" w:rsidP="00045D30">
            <w:pPr>
              <w:jc w:val="center"/>
              <w:rPr>
                <w:b/>
              </w:rPr>
            </w:pPr>
            <w:r w:rsidRPr="00045D30">
              <w:rPr>
                <w:rFonts w:hint="eastAsia"/>
                <w:b/>
              </w:rPr>
              <w:t>主要财务指标</w:t>
            </w:r>
          </w:p>
        </w:tc>
        <w:tc>
          <w:tcPr>
            <w:tcW w:w="5160" w:type="dxa"/>
          </w:tcPr>
          <w:p w:rsidR="00045D30" w:rsidRPr="00045D30" w:rsidRDefault="00045D30" w:rsidP="00045D30">
            <w:pPr>
              <w:jc w:val="center"/>
              <w:rPr>
                <w:b/>
              </w:rPr>
            </w:pPr>
            <w:r w:rsidRPr="00045D30">
              <w:rPr>
                <w:rFonts w:hint="eastAsia"/>
                <w:b/>
              </w:rPr>
              <w:t>报告期（</w:t>
            </w:r>
            <w:r w:rsidRPr="00045D30">
              <w:rPr>
                <w:rFonts w:hint="eastAsia"/>
                <w:b/>
              </w:rPr>
              <w:t>2026</w:t>
            </w:r>
            <w:r w:rsidRPr="00045D30">
              <w:rPr>
                <w:rFonts w:hint="eastAsia"/>
                <w:b/>
              </w:rPr>
              <w:t>年</w:t>
            </w:r>
            <w:r w:rsidRPr="00045D30">
              <w:rPr>
                <w:rFonts w:hint="eastAsia"/>
                <w:b/>
              </w:rPr>
              <w:t>1</w:t>
            </w:r>
            <w:r w:rsidRPr="00045D30">
              <w:rPr>
                <w:rFonts w:hint="eastAsia"/>
                <w:b/>
              </w:rPr>
              <w:t>月</w:t>
            </w:r>
            <w:r w:rsidRPr="00045D30">
              <w:rPr>
                <w:rFonts w:hint="eastAsia"/>
                <w:b/>
              </w:rPr>
              <w:t>1</w:t>
            </w:r>
            <w:r w:rsidRPr="00045D30">
              <w:rPr>
                <w:rFonts w:hint="eastAsia"/>
                <w:b/>
              </w:rPr>
              <w:t>日－</w:t>
            </w:r>
            <w:r w:rsidRPr="00045D30">
              <w:rPr>
                <w:rFonts w:hint="eastAsia"/>
                <w:b/>
              </w:rPr>
              <w:t>2026</w:t>
            </w:r>
            <w:r w:rsidRPr="00045D30">
              <w:rPr>
                <w:rFonts w:hint="eastAsia"/>
                <w:b/>
              </w:rPr>
              <w:t>年</w:t>
            </w:r>
            <w:r w:rsidRPr="00045D30">
              <w:rPr>
                <w:rFonts w:hint="eastAsia"/>
                <w:b/>
              </w:rPr>
              <w:t>3</w:t>
            </w:r>
            <w:r w:rsidRPr="00045D30">
              <w:rPr>
                <w:rFonts w:hint="eastAsia"/>
                <w:b/>
              </w:rPr>
              <w:t>月</w:t>
            </w:r>
            <w:r w:rsidRPr="00045D30">
              <w:rPr>
                <w:rFonts w:hint="eastAsia"/>
                <w:b/>
              </w:rPr>
              <w:t>31</w:t>
            </w:r>
            <w:r w:rsidRPr="00045D30">
              <w:rPr>
                <w:rFonts w:hint="eastAsia"/>
                <w:b/>
              </w:rPr>
              <w:t>日）</w:t>
            </w:r>
          </w:p>
        </w:tc>
      </w:tr>
      <w:tr w:rsidR="00045D30" w:rsidTr="00045D30">
        <w:tc>
          <w:tcPr>
            <w:tcW w:w="3345" w:type="dxa"/>
          </w:tcPr>
          <w:p w:rsidR="00045D30" w:rsidRDefault="00045D30" w:rsidP="00045D30">
            <w:pPr>
              <w:jc w:val="left"/>
            </w:pPr>
            <w:r>
              <w:rPr>
                <w:rFonts w:hint="eastAsia"/>
              </w:rPr>
              <w:t>1.</w:t>
            </w:r>
            <w:r>
              <w:rPr>
                <w:rFonts w:hint="eastAsia"/>
              </w:rPr>
              <w:t>本期已实现收益</w:t>
            </w:r>
          </w:p>
        </w:tc>
        <w:tc>
          <w:tcPr>
            <w:tcW w:w="5160" w:type="dxa"/>
          </w:tcPr>
          <w:p w:rsidR="00045D30" w:rsidRDefault="00045D30" w:rsidP="00045D30">
            <w:pPr>
              <w:jc w:val="right"/>
            </w:pPr>
            <w:r>
              <w:t>-20,825,346.29</w:t>
            </w:r>
          </w:p>
        </w:tc>
      </w:tr>
      <w:tr w:rsidR="00045D30" w:rsidTr="00045D30">
        <w:tc>
          <w:tcPr>
            <w:tcW w:w="3345" w:type="dxa"/>
          </w:tcPr>
          <w:p w:rsidR="00045D30" w:rsidRDefault="00045D30" w:rsidP="00045D30">
            <w:pPr>
              <w:jc w:val="left"/>
            </w:pPr>
            <w:r>
              <w:rPr>
                <w:rFonts w:hint="eastAsia"/>
              </w:rPr>
              <w:t>2.</w:t>
            </w:r>
            <w:r>
              <w:rPr>
                <w:rFonts w:hint="eastAsia"/>
              </w:rPr>
              <w:t>本期利润</w:t>
            </w:r>
          </w:p>
        </w:tc>
        <w:tc>
          <w:tcPr>
            <w:tcW w:w="5160" w:type="dxa"/>
          </w:tcPr>
          <w:p w:rsidR="00045D30" w:rsidRDefault="00045D30" w:rsidP="00045D30">
            <w:pPr>
              <w:jc w:val="right"/>
            </w:pPr>
            <w:r>
              <w:t>-197,750,226.83</w:t>
            </w:r>
          </w:p>
        </w:tc>
      </w:tr>
      <w:tr w:rsidR="00045D30" w:rsidTr="00045D30">
        <w:tc>
          <w:tcPr>
            <w:tcW w:w="3345" w:type="dxa"/>
          </w:tcPr>
          <w:p w:rsidR="00045D30" w:rsidRDefault="00045D30" w:rsidP="00045D30">
            <w:pPr>
              <w:jc w:val="left"/>
            </w:pPr>
            <w:r>
              <w:rPr>
                <w:rFonts w:hint="eastAsia"/>
              </w:rPr>
              <w:t>3.</w:t>
            </w:r>
            <w:r>
              <w:rPr>
                <w:rFonts w:hint="eastAsia"/>
              </w:rPr>
              <w:t>加权平均基金份额本期利润</w:t>
            </w:r>
          </w:p>
        </w:tc>
        <w:tc>
          <w:tcPr>
            <w:tcW w:w="5160" w:type="dxa"/>
          </w:tcPr>
          <w:p w:rsidR="00045D30" w:rsidRDefault="00045D30" w:rsidP="00045D30">
            <w:pPr>
              <w:jc w:val="right"/>
            </w:pPr>
            <w:r>
              <w:t>-0.2789</w:t>
            </w:r>
          </w:p>
        </w:tc>
      </w:tr>
      <w:tr w:rsidR="00045D30" w:rsidTr="00045D30">
        <w:tc>
          <w:tcPr>
            <w:tcW w:w="3345" w:type="dxa"/>
          </w:tcPr>
          <w:p w:rsidR="00045D30" w:rsidRDefault="00045D30" w:rsidP="00045D30">
            <w:pPr>
              <w:jc w:val="left"/>
            </w:pPr>
            <w:r>
              <w:rPr>
                <w:rFonts w:hint="eastAsia"/>
              </w:rPr>
              <w:t>4.</w:t>
            </w:r>
            <w:r>
              <w:rPr>
                <w:rFonts w:hint="eastAsia"/>
              </w:rPr>
              <w:t>期末基金资产净值</w:t>
            </w:r>
          </w:p>
        </w:tc>
        <w:tc>
          <w:tcPr>
            <w:tcW w:w="5160" w:type="dxa"/>
          </w:tcPr>
          <w:p w:rsidR="00045D30" w:rsidRDefault="00045D30" w:rsidP="00045D30">
            <w:pPr>
              <w:jc w:val="right"/>
            </w:pPr>
            <w:r>
              <w:t>1,414,286,442.77</w:t>
            </w:r>
          </w:p>
        </w:tc>
      </w:tr>
      <w:tr w:rsidR="00045D30" w:rsidTr="00045D30">
        <w:tc>
          <w:tcPr>
            <w:tcW w:w="3345" w:type="dxa"/>
          </w:tcPr>
          <w:p w:rsidR="00045D30" w:rsidRDefault="00045D30" w:rsidP="00045D30">
            <w:pPr>
              <w:jc w:val="left"/>
            </w:pPr>
            <w:r>
              <w:rPr>
                <w:rFonts w:hint="eastAsia"/>
              </w:rPr>
              <w:t>5.</w:t>
            </w:r>
            <w:r>
              <w:rPr>
                <w:rFonts w:hint="eastAsia"/>
              </w:rPr>
              <w:t>期末基金份额净值</w:t>
            </w:r>
          </w:p>
        </w:tc>
        <w:tc>
          <w:tcPr>
            <w:tcW w:w="5160" w:type="dxa"/>
          </w:tcPr>
          <w:p w:rsidR="00045D30" w:rsidRDefault="00045D30" w:rsidP="00045D30">
            <w:pPr>
              <w:jc w:val="right"/>
            </w:pPr>
            <w:r>
              <w:t>2.1637</w:t>
            </w:r>
          </w:p>
        </w:tc>
      </w:tr>
    </w:tbl>
    <w:p w:rsidR="00045D30" w:rsidRDefault="00045D30" w:rsidP="00045D30">
      <w:pPr>
        <w:pStyle w:val="-8"/>
        <w:rPr>
          <w:rFonts w:hint="eastAsia"/>
        </w:rPr>
      </w:pPr>
      <w:r>
        <w:rPr>
          <w:rFonts w:hint="eastAsia"/>
        </w:rPr>
        <w:t>注：基金业绩指标不包括持有人认（申）购或交易基金的各项费用，计入费用后实际收益水平要低于所列数字；</w:t>
      </w:r>
    </w:p>
    <w:p w:rsidR="00045D30" w:rsidRDefault="00045D30" w:rsidP="00045D3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45D30" w:rsidRDefault="00045D30" w:rsidP="00045D30">
      <w:pPr>
        <w:pStyle w:val="-2"/>
        <w:spacing w:before="312"/>
        <w:rPr>
          <w:rFonts w:hint="eastAsia"/>
        </w:rPr>
      </w:pPr>
      <w:r>
        <w:rPr>
          <w:rFonts w:hint="eastAsia"/>
        </w:rPr>
        <w:t>基金净值表现</w:t>
      </w:r>
    </w:p>
    <w:p w:rsidR="00045D30" w:rsidRDefault="00045D30" w:rsidP="00045D30">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45D30" w:rsidTr="00045D30">
        <w:trPr>
          <w:cnfStyle w:val="100000000000" w:firstRow="1" w:lastRow="0" w:firstColumn="0" w:lastColumn="0" w:oddVBand="0" w:evenVBand="0" w:oddHBand="0" w:evenHBand="0" w:firstRowFirstColumn="0" w:firstRowLastColumn="0" w:lastRowFirstColumn="0" w:lastRowLastColumn="0"/>
        </w:trPr>
        <w:tc>
          <w:tcPr>
            <w:tcW w:w="1186" w:type="dxa"/>
          </w:tcPr>
          <w:p w:rsidR="00045D30" w:rsidRPr="00045D30" w:rsidRDefault="00045D30" w:rsidP="00045D30">
            <w:pPr>
              <w:jc w:val="center"/>
              <w:rPr>
                <w:b/>
              </w:rPr>
            </w:pPr>
            <w:r w:rsidRPr="00045D30">
              <w:rPr>
                <w:rFonts w:hint="eastAsia"/>
                <w:b/>
              </w:rPr>
              <w:t>阶段</w:t>
            </w:r>
          </w:p>
        </w:tc>
        <w:tc>
          <w:tcPr>
            <w:tcW w:w="1186" w:type="dxa"/>
          </w:tcPr>
          <w:p w:rsidR="00045D30" w:rsidRPr="00045D30" w:rsidRDefault="00045D30" w:rsidP="00045D30">
            <w:pPr>
              <w:jc w:val="center"/>
              <w:rPr>
                <w:b/>
              </w:rPr>
            </w:pPr>
            <w:r w:rsidRPr="00045D30">
              <w:rPr>
                <w:rFonts w:hint="eastAsia"/>
                <w:b/>
              </w:rPr>
              <w:t>净值增长率①</w:t>
            </w:r>
          </w:p>
        </w:tc>
        <w:tc>
          <w:tcPr>
            <w:tcW w:w="1186" w:type="dxa"/>
          </w:tcPr>
          <w:p w:rsidR="00045D30" w:rsidRPr="00045D30" w:rsidRDefault="00045D30" w:rsidP="00045D30">
            <w:pPr>
              <w:jc w:val="center"/>
              <w:rPr>
                <w:b/>
              </w:rPr>
            </w:pPr>
            <w:r w:rsidRPr="00045D30">
              <w:rPr>
                <w:rFonts w:hint="eastAsia"/>
                <w:b/>
              </w:rPr>
              <w:t>净值增长率标准差②</w:t>
            </w:r>
          </w:p>
        </w:tc>
        <w:tc>
          <w:tcPr>
            <w:tcW w:w="1187" w:type="dxa"/>
          </w:tcPr>
          <w:p w:rsidR="00045D30" w:rsidRPr="00045D30" w:rsidRDefault="00045D30" w:rsidP="00045D30">
            <w:pPr>
              <w:jc w:val="center"/>
              <w:rPr>
                <w:b/>
              </w:rPr>
            </w:pPr>
            <w:r w:rsidRPr="00045D30">
              <w:rPr>
                <w:rFonts w:hint="eastAsia"/>
                <w:b/>
              </w:rPr>
              <w:t>业绩比较基准收益率③</w:t>
            </w:r>
          </w:p>
        </w:tc>
        <w:tc>
          <w:tcPr>
            <w:tcW w:w="1187" w:type="dxa"/>
          </w:tcPr>
          <w:p w:rsidR="00045D30" w:rsidRPr="00045D30" w:rsidRDefault="00045D30" w:rsidP="00045D30">
            <w:pPr>
              <w:jc w:val="center"/>
              <w:rPr>
                <w:b/>
              </w:rPr>
            </w:pPr>
            <w:r w:rsidRPr="00045D30">
              <w:rPr>
                <w:rFonts w:hint="eastAsia"/>
                <w:b/>
              </w:rPr>
              <w:t>业绩比较基准收益率标准差④</w:t>
            </w:r>
          </w:p>
        </w:tc>
        <w:tc>
          <w:tcPr>
            <w:tcW w:w="1187" w:type="dxa"/>
          </w:tcPr>
          <w:p w:rsidR="00045D30" w:rsidRPr="00045D30" w:rsidRDefault="00045D30" w:rsidP="00045D30">
            <w:pPr>
              <w:jc w:val="center"/>
              <w:rPr>
                <w:b/>
              </w:rPr>
            </w:pPr>
            <w:r w:rsidRPr="00045D30">
              <w:rPr>
                <w:rFonts w:hint="eastAsia"/>
                <w:b/>
              </w:rPr>
              <w:t>①</w:t>
            </w:r>
            <w:r w:rsidRPr="00045D30">
              <w:rPr>
                <w:rFonts w:hint="eastAsia"/>
                <w:b/>
              </w:rPr>
              <w:t>-</w:t>
            </w:r>
            <w:r w:rsidRPr="00045D30">
              <w:rPr>
                <w:rFonts w:hint="eastAsia"/>
                <w:b/>
              </w:rPr>
              <w:t>③</w:t>
            </w:r>
          </w:p>
        </w:tc>
        <w:tc>
          <w:tcPr>
            <w:tcW w:w="1187" w:type="dxa"/>
          </w:tcPr>
          <w:p w:rsidR="00045D30" w:rsidRPr="00045D30" w:rsidRDefault="00045D30" w:rsidP="00045D30">
            <w:pPr>
              <w:jc w:val="center"/>
              <w:rPr>
                <w:b/>
              </w:rPr>
            </w:pPr>
            <w:r w:rsidRPr="00045D30">
              <w:rPr>
                <w:rFonts w:hint="eastAsia"/>
                <w:b/>
              </w:rPr>
              <w:t>②</w:t>
            </w:r>
            <w:r w:rsidRPr="00045D30">
              <w:rPr>
                <w:rFonts w:hint="eastAsia"/>
                <w:b/>
              </w:rPr>
              <w:t>-</w:t>
            </w:r>
            <w:r w:rsidRPr="00045D30">
              <w:rPr>
                <w:rFonts w:hint="eastAsia"/>
                <w:b/>
              </w:rPr>
              <w:t>④</w:t>
            </w:r>
          </w:p>
        </w:tc>
      </w:tr>
      <w:tr w:rsidR="00045D30" w:rsidTr="00045D30">
        <w:tc>
          <w:tcPr>
            <w:tcW w:w="1186" w:type="dxa"/>
          </w:tcPr>
          <w:p w:rsidR="00045D30" w:rsidRDefault="00045D30" w:rsidP="00045D30">
            <w:pPr>
              <w:jc w:val="left"/>
            </w:pPr>
            <w:r>
              <w:rPr>
                <w:rFonts w:hint="eastAsia"/>
              </w:rPr>
              <w:t>过去三个月</w:t>
            </w:r>
          </w:p>
        </w:tc>
        <w:tc>
          <w:tcPr>
            <w:tcW w:w="1186" w:type="dxa"/>
          </w:tcPr>
          <w:p w:rsidR="00045D30" w:rsidRDefault="00045D30" w:rsidP="00045D30">
            <w:pPr>
              <w:jc w:val="right"/>
            </w:pPr>
            <w:r>
              <w:t>-12.59%</w:t>
            </w:r>
          </w:p>
        </w:tc>
        <w:tc>
          <w:tcPr>
            <w:tcW w:w="1186" w:type="dxa"/>
          </w:tcPr>
          <w:p w:rsidR="00045D30" w:rsidRDefault="00045D30" w:rsidP="00045D30">
            <w:pPr>
              <w:jc w:val="right"/>
            </w:pPr>
            <w:r>
              <w:t>1.88%</w:t>
            </w:r>
          </w:p>
        </w:tc>
        <w:tc>
          <w:tcPr>
            <w:tcW w:w="1187" w:type="dxa"/>
          </w:tcPr>
          <w:p w:rsidR="00045D30" w:rsidRDefault="00045D30" w:rsidP="00045D30">
            <w:pPr>
              <w:jc w:val="right"/>
            </w:pPr>
            <w:r>
              <w:t>-5.17%</w:t>
            </w:r>
          </w:p>
        </w:tc>
        <w:tc>
          <w:tcPr>
            <w:tcW w:w="1187" w:type="dxa"/>
          </w:tcPr>
          <w:p w:rsidR="00045D30" w:rsidRDefault="00045D30" w:rsidP="00045D30">
            <w:pPr>
              <w:jc w:val="right"/>
            </w:pPr>
            <w:r>
              <w:t>1.24%</w:t>
            </w:r>
          </w:p>
        </w:tc>
        <w:tc>
          <w:tcPr>
            <w:tcW w:w="1187" w:type="dxa"/>
          </w:tcPr>
          <w:p w:rsidR="00045D30" w:rsidRDefault="00045D30" w:rsidP="00045D30">
            <w:pPr>
              <w:jc w:val="right"/>
            </w:pPr>
            <w:r>
              <w:t>-7.42%</w:t>
            </w:r>
          </w:p>
        </w:tc>
        <w:tc>
          <w:tcPr>
            <w:tcW w:w="1187" w:type="dxa"/>
          </w:tcPr>
          <w:p w:rsidR="00045D30" w:rsidRDefault="00045D30" w:rsidP="00045D30">
            <w:pPr>
              <w:jc w:val="right"/>
            </w:pPr>
            <w:r>
              <w:t>0.64%</w:t>
            </w:r>
          </w:p>
        </w:tc>
      </w:tr>
      <w:tr w:rsidR="00045D30" w:rsidTr="00045D30">
        <w:tc>
          <w:tcPr>
            <w:tcW w:w="1186" w:type="dxa"/>
          </w:tcPr>
          <w:p w:rsidR="00045D30" w:rsidRDefault="00045D30" w:rsidP="00045D30">
            <w:pPr>
              <w:jc w:val="left"/>
            </w:pPr>
            <w:r>
              <w:rPr>
                <w:rFonts w:hint="eastAsia"/>
              </w:rPr>
              <w:t>过去六个月</w:t>
            </w:r>
          </w:p>
        </w:tc>
        <w:tc>
          <w:tcPr>
            <w:tcW w:w="1186" w:type="dxa"/>
          </w:tcPr>
          <w:p w:rsidR="00045D30" w:rsidRDefault="00045D30" w:rsidP="00045D30">
            <w:pPr>
              <w:jc w:val="right"/>
            </w:pPr>
            <w:r>
              <w:t>-24.18%</w:t>
            </w:r>
          </w:p>
        </w:tc>
        <w:tc>
          <w:tcPr>
            <w:tcW w:w="1186" w:type="dxa"/>
          </w:tcPr>
          <w:p w:rsidR="00045D30" w:rsidRDefault="00045D30" w:rsidP="00045D30">
            <w:pPr>
              <w:jc w:val="right"/>
            </w:pPr>
            <w:r>
              <w:t>1.71%</w:t>
            </w:r>
          </w:p>
        </w:tc>
        <w:tc>
          <w:tcPr>
            <w:tcW w:w="1187" w:type="dxa"/>
          </w:tcPr>
          <w:p w:rsidR="00045D30" w:rsidRDefault="00045D30" w:rsidP="00045D30">
            <w:pPr>
              <w:jc w:val="right"/>
            </w:pPr>
            <w:r>
              <w:t>-10.18%</w:t>
            </w:r>
          </w:p>
        </w:tc>
        <w:tc>
          <w:tcPr>
            <w:tcW w:w="1187" w:type="dxa"/>
          </w:tcPr>
          <w:p w:rsidR="00045D30" w:rsidRDefault="00045D30" w:rsidP="00045D30">
            <w:pPr>
              <w:jc w:val="right"/>
            </w:pPr>
            <w:r>
              <w:t>1.14%</w:t>
            </w:r>
          </w:p>
        </w:tc>
        <w:tc>
          <w:tcPr>
            <w:tcW w:w="1187" w:type="dxa"/>
          </w:tcPr>
          <w:p w:rsidR="00045D30" w:rsidRDefault="00045D30" w:rsidP="00045D30">
            <w:pPr>
              <w:jc w:val="right"/>
            </w:pPr>
            <w:r>
              <w:t>-14.00%</w:t>
            </w:r>
          </w:p>
        </w:tc>
        <w:tc>
          <w:tcPr>
            <w:tcW w:w="1187" w:type="dxa"/>
          </w:tcPr>
          <w:p w:rsidR="00045D30" w:rsidRDefault="00045D30" w:rsidP="00045D30">
            <w:pPr>
              <w:jc w:val="right"/>
            </w:pPr>
            <w:r>
              <w:t>0.57%</w:t>
            </w:r>
          </w:p>
        </w:tc>
      </w:tr>
      <w:tr w:rsidR="00045D30" w:rsidTr="00045D30">
        <w:tc>
          <w:tcPr>
            <w:tcW w:w="1186" w:type="dxa"/>
          </w:tcPr>
          <w:p w:rsidR="00045D30" w:rsidRDefault="00045D30" w:rsidP="00045D30">
            <w:pPr>
              <w:jc w:val="left"/>
            </w:pPr>
            <w:r>
              <w:rPr>
                <w:rFonts w:hint="eastAsia"/>
              </w:rPr>
              <w:t>过去一年</w:t>
            </w:r>
          </w:p>
        </w:tc>
        <w:tc>
          <w:tcPr>
            <w:tcW w:w="1186" w:type="dxa"/>
          </w:tcPr>
          <w:p w:rsidR="00045D30" w:rsidRDefault="00045D30" w:rsidP="00045D30">
            <w:pPr>
              <w:jc w:val="right"/>
            </w:pPr>
            <w:r>
              <w:t>-0.73%</w:t>
            </w:r>
          </w:p>
        </w:tc>
        <w:tc>
          <w:tcPr>
            <w:tcW w:w="1186" w:type="dxa"/>
          </w:tcPr>
          <w:p w:rsidR="00045D30" w:rsidRDefault="00045D30" w:rsidP="00045D30">
            <w:pPr>
              <w:jc w:val="right"/>
            </w:pPr>
            <w:r>
              <w:t>1.79%</w:t>
            </w:r>
          </w:p>
        </w:tc>
        <w:tc>
          <w:tcPr>
            <w:tcW w:w="1187" w:type="dxa"/>
          </w:tcPr>
          <w:p w:rsidR="00045D30" w:rsidRDefault="00045D30" w:rsidP="00045D30">
            <w:pPr>
              <w:jc w:val="right"/>
            </w:pPr>
            <w:r>
              <w:t>2.60%</w:t>
            </w:r>
          </w:p>
        </w:tc>
        <w:tc>
          <w:tcPr>
            <w:tcW w:w="1187" w:type="dxa"/>
          </w:tcPr>
          <w:p w:rsidR="00045D30" w:rsidRDefault="00045D30" w:rsidP="00045D30">
            <w:pPr>
              <w:jc w:val="right"/>
            </w:pPr>
            <w:r>
              <w:t>1.35%</w:t>
            </w:r>
          </w:p>
        </w:tc>
        <w:tc>
          <w:tcPr>
            <w:tcW w:w="1187" w:type="dxa"/>
          </w:tcPr>
          <w:p w:rsidR="00045D30" w:rsidRDefault="00045D30" w:rsidP="00045D30">
            <w:pPr>
              <w:jc w:val="right"/>
            </w:pPr>
            <w:r>
              <w:t>-3.33%</w:t>
            </w:r>
          </w:p>
        </w:tc>
        <w:tc>
          <w:tcPr>
            <w:tcW w:w="1187" w:type="dxa"/>
          </w:tcPr>
          <w:p w:rsidR="00045D30" w:rsidRDefault="00045D30" w:rsidP="00045D30">
            <w:pPr>
              <w:jc w:val="right"/>
            </w:pPr>
            <w:r>
              <w:t>0.44%</w:t>
            </w:r>
          </w:p>
        </w:tc>
      </w:tr>
      <w:tr w:rsidR="00045D30" w:rsidTr="00045D30">
        <w:tc>
          <w:tcPr>
            <w:tcW w:w="1186" w:type="dxa"/>
          </w:tcPr>
          <w:p w:rsidR="00045D30" w:rsidRDefault="00045D30" w:rsidP="00045D30">
            <w:pPr>
              <w:jc w:val="left"/>
            </w:pPr>
            <w:r>
              <w:rPr>
                <w:rFonts w:hint="eastAsia"/>
              </w:rPr>
              <w:t>过去三年</w:t>
            </w:r>
          </w:p>
        </w:tc>
        <w:tc>
          <w:tcPr>
            <w:tcW w:w="1186" w:type="dxa"/>
          </w:tcPr>
          <w:p w:rsidR="00045D30" w:rsidRDefault="00045D30" w:rsidP="00045D30">
            <w:pPr>
              <w:jc w:val="right"/>
            </w:pPr>
            <w:r>
              <w:t>39.59%</w:t>
            </w:r>
          </w:p>
        </w:tc>
        <w:tc>
          <w:tcPr>
            <w:tcW w:w="1186" w:type="dxa"/>
          </w:tcPr>
          <w:p w:rsidR="00045D30" w:rsidRDefault="00045D30" w:rsidP="00045D30">
            <w:pPr>
              <w:jc w:val="right"/>
            </w:pPr>
            <w:r>
              <w:t>1.69%</w:t>
            </w:r>
          </w:p>
        </w:tc>
        <w:tc>
          <w:tcPr>
            <w:tcW w:w="1187" w:type="dxa"/>
          </w:tcPr>
          <w:p w:rsidR="00045D30" w:rsidRDefault="00045D30" w:rsidP="00045D30">
            <w:pPr>
              <w:jc w:val="right"/>
            </w:pPr>
            <w:r>
              <w:t>21.81%</w:t>
            </w:r>
          </w:p>
        </w:tc>
        <w:tc>
          <w:tcPr>
            <w:tcW w:w="1187" w:type="dxa"/>
          </w:tcPr>
          <w:p w:rsidR="00045D30" w:rsidRDefault="00045D30" w:rsidP="00045D30">
            <w:pPr>
              <w:jc w:val="right"/>
            </w:pPr>
            <w:r>
              <w:t>1.35%</w:t>
            </w:r>
          </w:p>
        </w:tc>
        <w:tc>
          <w:tcPr>
            <w:tcW w:w="1187" w:type="dxa"/>
          </w:tcPr>
          <w:p w:rsidR="00045D30" w:rsidRDefault="00045D30" w:rsidP="00045D30">
            <w:pPr>
              <w:jc w:val="right"/>
            </w:pPr>
            <w:r>
              <w:t>17.78%</w:t>
            </w:r>
          </w:p>
        </w:tc>
        <w:tc>
          <w:tcPr>
            <w:tcW w:w="1187" w:type="dxa"/>
          </w:tcPr>
          <w:p w:rsidR="00045D30" w:rsidRDefault="00045D30" w:rsidP="00045D30">
            <w:pPr>
              <w:jc w:val="right"/>
            </w:pPr>
            <w:r>
              <w:t>0.34%</w:t>
            </w:r>
          </w:p>
        </w:tc>
      </w:tr>
      <w:tr w:rsidR="00045D30" w:rsidTr="00045D30">
        <w:tc>
          <w:tcPr>
            <w:tcW w:w="1186" w:type="dxa"/>
          </w:tcPr>
          <w:p w:rsidR="00045D30" w:rsidRDefault="00045D30" w:rsidP="00045D30">
            <w:pPr>
              <w:jc w:val="left"/>
            </w:pPr>
            <w:r>
              <w:rPr>
                <w:rFonts w:hint="eastAsia"/>
              </w:rPr>
              <w:t>过去五年</w:t>
            </w:r>
          </w:p>
        </w:tc>
        <w:tc>
          <w:tcPr>
            <w:tcW w:w="1186" w:type="dxa"/>
          </w:tcPr>
          <w:p w:rsidR="00045D30" w:rsidRDefault="00045D30" w:rsidP="00045D30">
            <w:pPr>
              <w:jc w:val="right"/>
            </w:pPr>
            <w:r>
              <w:t>-12.61%</w:t>
            </w:r>
          </w:p>
        </w:tc>
        <w:tc>
          <w:tcPr>
            <w:tcW w:w="1186" w:type="dxa"/>
          </w:tcPr>
          <w:p w:rsidR="00045D30" w:rsidRDefault="00045D30" w:rsidP="00045D30">
            <w:pPr>
              <w:jc w:val="right"/>
            </w:pPr>
            <w:r>
              <w:t>1.80%</w:t>
            </w:r>
          </w:p>
        </w:tc>
        <w:tc>
          <w:tcPr>
            <w:tcW w:w="1187" w:type="dxa"/>
          </w:tcPr>
          <w:p w:rsidR="00045D30" w:rsidRDefault="00045D30" w:rsidP="00045D30">
            <w:pPr>
              <w:jc w:val="right"/>
            </w:pPr>
            <w:r>
              <w:t>-7.64%</w:t>
            </w:r>
          </w:p>
        </w:tc>
        <w:tc>
          <w:tcPr>
            <w:tcW w:w="1187" w:type="dxa"/>
          </w:tcPr>
          <w:p w:rsidR="00045D30" w:rsidRDefault="00045D30" w:rsidP="00045D30">
            <w:pPr>
              <w:jc w:val="right"/>
            </w:pPr>
            <w:r>
              <w:t>1.43%</w:t>
            </w:r>
          </w:p>
        </w:tc>
        <w:tc>
          <w:tcPr>
            <w:tcW w:w="1187" w:type="dxa"/>
          </w:tcPr>
          <w:p w:rsidR="00045D30" w:rsidRDefault="00045D30" w:rsidP="00045D30">
            <w:pPr>
              <w:jc w:val="right"/>
            </w:pPr>
            <w:r>
              <w:t>-4.97%</w:t>
            </w:r>
          </w:p>
        </w:tc>
        <w:tc>
          <w:tcPr>
            <w:tcW w:w="1187" w:type="dxa"/>
          </w:tcPr>
          <w:p w:rsidR="00045D30" w:rsidRDefault="00045D30" w:rsidP="00045D30">
            <w:pPr>
              <w:jc w:val="right"/>
            </w:pPr>
            <w:r>
              <w:t>0.37%</w:t>
            </w:r>
          </w:p>
        </w:tc>
      </w:tr>
      <w:tr w:rsidR="00045D30" w:rsidTr="00045D30">
        <w:tc>
          <w:tcPr>
            <w:tcW w:w="1186" w:type="dxa"/>
          </w:tcPr>
          <w:p w:rsidR="00045D30" w:rsidRDefault="00045D30" w:rsidP="00045D30">
            <w:pPr>
              <w:jc w:val="left"/>
            </w:pPr>
            <w:r>
              <w:rPr>
                <w:rFonts w:hint="eastAsia"/>
              </w:rPr>
              <w:t>自基金合同生效起</w:t>
            </w:r>
            <w:r>
              <w:rPr>
                <w:rFonts w:hint="eastAsia"/>
              </w:rPr>
              <w:lastRenderedPageBreak/>
              <w:t>至今</w:t>
            </w:r>
          </w:p>
        </w:tc>
        <w:tc>
          <w:tcPr>
            <w:tcW w:w="1186" w:type="dxa"/>
          </w:tcPr>
          <w:p w:rsidR="00045D30" w:rsidRDefault="00045D30" w:rsidP="00045D30">
            <w:pPr>
              <w:jc w:val="right"/>
            </w:pPr>
            <w:r>
              <w:lastRenderedPageBreak/>
              <w:t>116.37%</w:t>
            </w:r>
          </w:p>
        </w:tc>
        <w:tc>
          <w:tcPr>
            <w:tcW w:w="1186" w:type="dxa"/>
          </w:tcPr>
          <w:p w:rsidR="00045D30" w:rsidRDefault="00045D30" w:rsidP="00045D30">
            <w:pPr>
              <w:jc w:val="right"/>
            </w:pPr>
            <w:r>
              <w:t>1.78%</w:t>
            </w:r>
          </w:p>
        </w:tc>
        <w:tc>
          <w:tcPr>
            <w:tcW w:w="1187" w:type="dxa"/>
          </w:tcPr>
          <w:p w:rsidR="00045D30" w:rsidRDefault="00045D30" w:rsidP="00045D30">
            <w:pPr>
              <w:jc w:val="right"/>
            </w:pPr>
            <w:r>
              <w:t>27.98%</w:t>
            </w:r>
          </w:p>
        </w:tc>
        <w:tc>
          <w:tcPr>
            <w:tcW w:w="1187" w:type="dxa"/>
          </w:tcPr>
          <w:p w:rsidR="00045D30" w:rsidRDefault="00045D30" w:rsidP="00045D30">
            <w:pPr>
              <w:jc w:val="right"/>
            </w:pPr>
            <w:r>
              <w:t>1.28%</w:t>
            </w:r>
          </w:p>
        </w:tc>
        <w:tc>
          <w:tcPr>
            <w:tcW w:w="1187" w:type="dxa"/>
          </w:tcPr>
          <w:p w:rsidR="00045D30" w:rsidRDefault="00045D30" w:rsidP="00045D30">
            <w:pPr>
              <w:jc w:val="right"/>
            </w:pPr>
            <w:r>
              <w:t>88.39%</w:t>
            </w:r>
          </w:p>
        </w:tc>
        <w:tc>
          <w:tcPr>
            <w:tcW w:w="1187" w:type="dxa"/>
          </w:tcPr>
          <w:p w:rsidR="00045D30" w:rsidRDefault="00045D30" w:rsidP="00045D30">
            <w:pPr>
              <w:jc w:val="right"/>
            </w:pPr>
            <w:r>
              <w:t>0.50%</w:t>
            </w:r>
          </w:p>
        </w:tc>
      </w:tr>
    </w:tbl>
    <w:p w:rsidR="00045D30" w:rsidRDefault="00045D30" w:rsidP="00045D30">
      <w:pPr>
        <w:pStyle w:val="-3"/>
        <w:spacing w:before="156" w:after="156"/>
        <w:rPr>
          <w:rFonts w:hint="eastAsia"/>
        </w:rPr>
      </w:pPr>
      <w:r>
        <w:rPr>
          <w:rFonts w:hint="eastAsia"/>
        </w:rPr>
        <w:lastRenderedPageBreak/>
        <w:t>自基金合同生效以来基金累计净值增长率变动及其与同期业绩比较基准收益率变动的比较</w:t>
      </w:r>
    </w:p>
    <w:p w:rsidR="00045D30" w:rsidRDefault="00045D30" w:rsidP="00045D30">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45D30" w:rsidRDefault="00045D30" w:rsidP="00045D30">
      <w:pPr>
        <w:pStyle w:val="-1"/>
        <w:ind w:left="281" w:hanging="281"/>
        <w:rPr>
          <w:rFonts w:hint="eastAsia"/>
        </w:rPr>
      </w:pPr>
      <w:r>
        <w:rPr>
          <w:rFonts w:hint="eastAsia"/>
        </w:rPr>
        <w:t>管理人报告</w:t>
      </w:r>
    </w:p>
    <w:p w:rsidR="00045D30" w:rsidRDefault="00045D30" w:rsidP="00045D3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45D30" w:rsidTr="005C001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45D30" w:rsidRPr="00045D30" w:rsidRDefault="00045D30" w:rsidP="00045D30">
            <w:pPr>
              <w:jc w:val="center"/>
              <w:rPr>
                <w:b/>
              </w:rPr>
            </w:pPr>
            <w:r w:rsidRPr="00045D30">
              <w:rPr>
                <w:rFonts w:hint="eastAsia"/>
                <w:b/>
              </w:rPr>
              <w:t>姓名</w:t>
            </w:r>
          </w:p>
        </w:tc>
        <w:tc>
          <w:tcPr>
            <w:tcW w:w="851" w:type="dxa"/>
            <w:vMerge w:val="restart"/>
          </w:tcPr>
          <w:p w:rsidR="00045D30" w:rsidRPr="00045D30" w:rsidRDefault="00045D30" w:rsidP="00045D30">
            <w:pPr>
              <w:jc w:val="center"/>
              <w:rPr>
                <w:b/>
              </w:rPr>
            </w:pPr>
            <w:r w:rsidRPr="00045D30">
              <w:rPr>
                <w:rFonts w:hint="eastAsia"/>
                <w:b/>
              </w:rPr>
              <w:t>职务</w:t>
            </w:r>
          </w:p>
        </w:tc>
        <w:tc>
          <w:tcPr>
            <w:tcW w:w="2234" w:type="dxa"/>
            <w:gridSpan w:val="2"/>
            <w:tcBorders>
              <w:bottom w:val="single" w:sz="4" w:space="0" w:color="auto"/>
            </w:tcBorders>
          </w:tcPr>
          <w:p w:rsidR="00045D30" w:rsidRPr="00045D30" w:rsidRDefault="00045D30" w:rsidP="00045D30">
            <w:pPr>
              <w:jc w:val="center"/>
              <w:rPr>
                <w:b/>
              </w:rPr>
            </w:pPr>
            <w:r w:rsidRPr="00045D30">
              <w:rPr>
                <w:rFonts w:hint="eastAsia"/>
                <w:b/>
              </w:rPr>
              <w:t>任本基金的基金经理期限</w:t>
            </w:r>
          </w:p>
        </w:tc>
        <w:tc>
          <w:tcPr>
            <w:tcW w:w="703" w:type="dxa"/>
            <w:vMerge w:val="restart"/>
          </w:tcPr>
          <w:p w:rsidR="00045D30" w:rsidRPr="00045D30" w:rsidRDefault="00045D30" w:rsidP="00045D30">
            <w:pPr>
              <w:jc w:val="center"/>
              <w:rPr>
                <w:b/>
              </w:rPr>
            </w:pPr>
            <w:r w:rsidRPr="00045D30">
              <w:rPr>
                <w:rFonts w:hint="eastAsia"/>
                <w:b/>
              </w:rPr>
              <w:t>证券从业年限</w:t>
            </w:r>
          </w:p>
        </w:tc>
        <w:tc>
          <w:tcPr>
            <w:tcW w:w="3856" w:type="dxa"/>
            <w:vMerge w:val="restart"/>
          </w:tcPr>
          <w:p w:rsidR="00045D30" w:rsidRPr="00045D30" w:rsidRDefault="00045D30" w:rsidP="00045D30">
            <w:pPr>
              <w:jc w:val="center"/>
              <w:rPr>
                <w:b/>
              </w:rPr>
            </w:pPr>
            <w:r w:rsidRPr="00045D30">
              <w:rPr>
                <w:rFonts w:hint="eastAsia"/>
                <w:b/>
              </w:rPr>
              <w:t>说明</w:t>
            </w:r>
          </w:p>
        </w:tc>
      </w:tr>
      <w:tr w:rsidR="00045D30" w:rsidTr="00045D30">
        <w:tc>
          <w:tcPr>
            <w:tcW w:w="862" w:type="dxa"/>
            <w:vMerge/>
          </w:tcPr>
          <w:p w:rsidR="00045D30" w:rsidRDefault="00045D30" w:rsidP="00045D30">
            <w:pPr>
              <w:jc w:val="left"/>
            </w:pPr>
          </w:p>
        </w:tc>
        <w:tc>
          <w:tcPr>
            <w:tcW w:w="851" w:type="dxa"/>
            <w:vMerge/>
          </w:tcPr>
          <w:p w:rsidR="00045D30" w:rsidRDefault="00045D30" w:rsidP="00045D30">
            <w:pPr>
              <w:jc w:val="left"/>
            </w:pPr>
          </w:p>
        </w:tc>
        <w:tc>
          <w:tcPr>
            <w:tcW w:w="1117" w:type="dxa"/>
            <w:shd w:val="clear" w:color="auto" w:fill="BFBFBF"/>
          </w:tcPr>
          <w:p w:rsidR="00045D30" w:rsidRPr="00045D30" w:rsidRDefault="00045D30" w:rsidP="00045D30">
            <w:pPr>
              <w:jc w:val="center"/>
              <w:rPr>
                <w:b/>
              </w:rPr>
            </w:pPr>
            <w:r w:rsidRPr="00045D30">
              <w:rPr>
                <w:rFonts w:hint="eastAsia"/>
                <w:b/>
              </w:rPr>
              <w:t>任职日期</w:t>
            </w:r>
          </w:p>
        </w:tc>
        <w:tc>
          <w:tcPr>
            <w:tcW w:w="1117" w:type="dxa"/>
            <w:shd w:val="clear" w:color="auto" w:fill="BFBFBF"/>
          </w:tcPr>
          <w:p w:rsidR="00045D30" w:rsidRPr="00045D30" w:rsidRDefault="00045D30" w:rsidP="00045D30">
            <w:pPr>
              <w:jc w:val="center"/>
              <w:rPr>
                <w:b/>
              </w:rPr>
            </w:pPr>
            <w:r w:rsidRPr="00045D30">
              <w:rPr>
                <w:rFonts w:hint="eastAsia"/>
                <w:b/>
              </w:rPr>
              <w:t>离任日期</w:t>
            </w:r>
          </w:p>
        </w:tc>
        <w:tc>
          <w:tcPr>
            <w:tcW w:w="703" w:type="dxa"/>
            <w:vMerge/>
          </w:tcPr>
          <w:p w:rsidR="00045D30" w:rsidRDefault="00045D30" w:rsidP="00045D30">
            <w:pPr>
              <w:jc w:val="left"/>
            </w:pPr>
          </w:p>
        </w:tc>
        <w:tc>
          <w:tcPr>
            <w:tcW w:w="3856" w:type="dxa"/>
            <w:vMerge/>
          </w:tcPr>
          <w:p w:rsidR="00045D30" w:rsidRDefault="00045D30" w:rsidP="00045D30">
            <w:pPr>
              <w:jc w:val="left"/>
            </w:pPr>
          </w:p>
        </w:tc>
      </w:tr>
      <w:tr w:rsidR="00045D30" w:rsidTr="00045D30">
        <w:tc>
          <w:tcPr>
            <w:tcW w:w="862" w:type="dxa"/>
          </w:tcPr>
          <w:p w:rsidR="00045D30" w:rsidRDefault="00045D30" w:rsidP="00045D30">
            <w:pPr>
              <w:jc w:val="left"/>
            </w:pPr>
            <w:r>
              <w:rPr>
                <w:rFonts w:hint="eastAsia"/>
              </w:rPr>
              <w:t>廖欣宇</w:t>
            </w:r>
          </w:p>
        </w:tc>
        <w:tc>
          <w:tcPr>
            <w:tcW w:w="851" w:type="dxa"/>
          </w:tcPr>
          <w:p w:rsidR="00045D30" w:rsidRDefault="00045D30" w:rsidP="00045D30">
            <w:pPr>
              <w:jc w:val="left"/>
            </w:pPr>
            <w:r>
              <w:rPr>
                <w:rFonts w:hint="eastAsia"/>
              </w:rPr>
              <w:t>本基金基金经理</w:t>
            </w:r>
          </w:p>
        </w:tc>
        <w:tc>
          <w:tcPr>
            <w:tcW w:w="1117" w:type="dxa"/>
          </w:tcPr>
          <w:p w:rsidR="00045D30" w:rsidRDefault="00045D30" w:rsidP="00045D30">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117" w:type="dxa"/>
          </w:tcPr>
          <w:p w:rsidR="00045D30" w:rsidRDefault="00045D30" w:rsidP="00045D30">
            <w:pPr>
              <w:jc w:val="right"/>
            </w:pPr>
            <w:r>
              <w:t>-</w:t>
            </w:r>
          </w:p>
        </w:tc>
        <w:tc>
          <w:tcPr>
            <w:tcW w:w="703" w:type="dxa"/>
          </w:tcPr>
          <w:p w:rsidR="00045D30" w:rsidRDefault="00045D30" w:rsidP="00045D30">
            <w:pPr>
              <w:jc w:val="left"/>
            </w:pPr>
            <w:r>
              <w:rPr>
                <w:rFonts w:hint="eastAsia"/>
              </w:rPr>
              <w:t>18</w:t>
            </w:r>
            <w:r>
              <w:rPr>
                <w:rFonts w:hint="eastAsia"/>
              </w:rPr>
              <w:t>年</w:t>
            </w:r>
          </w:p>
        </w:tc>
        <w:tc>
          <w:tcPr>
            <w:tcW w:w="3856" w:type="dxa"/>
          </w:tcPr>
          <w:p w:rsidR="00045D30" w:rsidRDefault="00045D30" w:rsidP="00045D30">
            <w:r>
              <w:rPr>
                <w:rFonts w:hint="eastAsia"/>
              </w:rPr>
              <w:t>中国国籍，复旦大学经济学硕士，具有基金从业资格。曾先后就职于东方证券、中信证券、瑞银证券、中欧基金、野村东方国际证券、惠理投资管理（上海）有限公司，历任研究员、消费组组长、私募基金基金经理等职务。</w:t>
            </w:r>
            <w:r>
              <w:rPr>
                <w:rFonts w:hint="eastAsia"/>
              </w:rPr>
              <w:t>2025</w:t>
            </w:r>
            <w:r>
              <w:rPr>
                <w:rFonts w:hint="eastAsia"/>
              </w:rPr>
              <w:t>年</w:t>
            </w:r>
            <w:r>
              <w:rPr>
                <w:rFonts w:hint="eastAsia"/>
              </w:rPr>
              <w:t>7</w:t>
            </w:r>
            <w:r>
              <w:rPr>
                <w:rFonts w:hint="eastAsia"/>
              </w:rPr>
              <w:t>月加入南方基金国际业务部，</w:t>
            </w:r>
            <w:r>
              <w:rPr>
                <w:rFonts w:hint="eastAsia"/>
              </w:rPr>
              <w:t>2025</w:t>
            </w:r>
            <w:r>
              <w:rPr>
                <w:rFonts w:hint="eastAsia"/>
              </w:rPr>
              <w:t>年</w:t>
            </w:r>
            <w:r>
              <w:rPr>
                <w:rFonts w:hint="eastAsia"/>
              </w:rPr>
              <w:t>10</w:t>
            </w:r>
            <w:r>
              <w:rPr>
                <w:rFonts w:hint="eastAsia"/>
              </w:rPr>
              <w:t>月</w:t>
            </w:r>
            <w:r>
              <w:rPr>
                <w:rFonts w:hint="eastAsia"/>
              </w:rPr>
              <w:t>31</w:t>
            </w:r>
            <w:r>
              <w:rPr>
                <w:rFonts w:hint="eastAsia"/>
              </w:rPr>
              <w:t>日至今，任南方香港成长灵活配置混合基金经理。</w:t>
            </w:r>
          </w:p>
        </w:tc>
      </w:tr>
      <w:tr w:rsidR="00045D30" w:rsidTr="00045D30">
        <w:tc>
          <w:tcPr>
            <w:tcW w:w="862" w:type="dxa"/>
          </w:tcPr>
          <w:p w:rsidR="00045D30" w:rsidRDefault="00045D30" w:rsidP="00045D30">
            <w:pPr>
              <w:jc w:val="left"/>
            </w:pPr>
            <w:r>
              <w:rPr>
                <w:rFonts w:hint="eastAsia"/>
              </w:rPr>
              <w:t>熊潇雅</w:t>
            </w:r>
          </w:p>
        </w:tc>
        <w:tc>
          <w:tcPr>
            <w:tcW w:w="851" w:type="dxa"/>
          </w:tcPr>
          <w:p w:rsidR="00045D30" w:rsidRDefault="00045D30" w:rsidP="00045D30">
            <w:pPr>
              <w:jc w:val="left"/>
            </w:pPr>
            <w:r>
              <w:rPr>
                <w:rFonts w:hint="eastAsia"/>
              </w:rPr>
              <w:t>本基金基金经理（已</w:t>
            </w:r>
            <w:r>
              <w:rPr>
                <w:rFonts w:hint="eastAsia"/>
              </w:rPr>
              <w:lastRenderedPageBreak/>
              <w:t>离任）</w:t>
            </w:r>
          </w:p>
        </w:tc>
        <w:tc>
          <w:tcPr>
            <w:tcW w:w="1117" w:type="dxa"/>
          </w:tcPr>
          <w:p w:rsidR="00045D30" w:rsidRDefault="00045D30" w:rsidP="00045D30">
            <w:pPr>
              <w:jc w:val="left"/>
            </w:pPr>
            <w:r>
              <w:rPr>
                <w:rFonts w:hint="eastAsia"/>
              </w:rPr>
              <w:lastRenderedPageBreak/>
              <w:t>2021</w:t>
            </w:r>
            <w:r>
              <w:rPr>
                <w:rFonts w:hint="eastAsia"/>
              </w:rPr>
              <w:t>年</w:t>
            </w:r>
            <w:r>
              <w:rPr>
                <w:rFonts w:hint="eastAsia"/>
              </w:rPr>
              <w:t>9</w:t>
            </w:r>
            <w:r>
              <w:rPr>
                <w:rFonts w:hint="eastAsia"/>
              </w:rPr>
              <w:t>月</w:t>
            </w:r>
            <w:r>
              <w:rPr>
                <w:rFonts w:hint="eastAsia"/>
              </w:rPr>
              <w:t>29</w:t>
            </w:r>
            <w:r>
              <w:rPr>
                <w:rFonts w:hint="eastAsia"/>
              </w:rPr>
              <w:t>日</w:t>
            </w:r>
          </w:p>
        </w:tc>
        <w:tc>
          <w:tcPr>
            <w:tcW w:w="1117" w:type="dxa"/>
          </w:tcPr>
          <w:p w:rsidR="00045D30" w:rsidRDefault="00045D30" w:rsidP="00045D30">
            <w:pPr>
              <w:jc w:val="left"/>
            </w:pPr>
            <w:r>
              <w:rPr>
                <w:rFonts w:hint="eastAsia"/>
              </w:rPr>
              <w:t>2026</w:t>
            </w:r>
            <w:r>
              <w:rPr>
                <w:rFonts w:hint="eastAsia"/>
              </w:rPr>
              <w:t>年</w:t>
            </w:r>
            <w:r>
              <w:rPr>
                <w:rFonts w:hint="eastAsia"/>
              </w:rPr>
              <w:t>2</w:t>
            </w:r>
            <w:r>
              <w:rPr>
                <w:rFonts w:hint="eastAsia"/>
              </w:rPr>
              <w:t>月</w:t>
            </w:r>
            <w:r>
              <w:rPr>
                <w:rFonts w:hint="eastAsia"/>
              </w:rPr>
              <w:t>6</w:t>
            </w:r>
            <w:r>
              <w:rPr>
                <w:rFonts w:hint="eastAsia"/>
              </w:rPr>
              <w:t>日</w:t>
            </w:r>
          </w:p>
        </w:tc>
        <w:tc>
          <w:tcPr>
            <w:tcW w:w="703" w:type="dxa"/>
          </w:tcPr>
          <w:p w:rsidR="00045D30" w:rsidRDefault="00045D30" w:rsidP="00045D30">
            <w:pPr>
              <w:jc w:val="left"/>
            </w:pPr>
            <w:r>
              <w:rPr>
                <w:rFonts w:hint="eastAsia"/>
              </w:rPr>
              <w:t>10</w:t>
            </w:r>
            <w:r>
              <w:rPr>
                <w:rFonts w:hint="eastAsia"/>
              </w:rPr>
              <w:t>年</w:t>
            </w:r>
          </w:p>
        </w:tc>
        <w:tc>
          <w:tcPr>
            <w:tcW w:w="3856" w:type="dxa"/>
          </w:tcPr>
          <w:p w:rsidR="00045D30" w:rsidRDefault="00045D30" w:rsidP="00045D30">
            <w:r>
              <w:rPr>
                <w:rFonts w:hint="eastAsia"/>
              </w:rPr>
              <w:t>中国国籍，女，美国伊利诺伊大学厄巴纳香槟分校金融学硕士，具有基金从业资格。</w:t>
            </w:r>
            <w:r>
              <w:rPr>
                <w:rFonts w:hint="eastAsia"/>
              </w:rPr>
              <w:t>2015</w:t>
            </w:r>
            <w:r>
              <w:rPr>
                <w:rFonts w:hint="eastAsia"/>
              </w:rPr>
              <w:t>年</w:t>
            </w:r>
            <w:r>
              <w:rPr>
                <w:rFonts w:hint="eastAsia"/>
              </w:rPr>
              <w:t>7</w:t>
            </w:r>
            <w:r>
              <w:rPr>
                <w:rFonts w:hint="eastAsia"/>
              </w:rPr>
              <w:t>月加入南方基金，历任国</w:t>
            </w:r>
            <w:r>
              <w:rPr>
                <w:rFonts w:hint="eastAsia"/>
              </w:rPr>
              <w:lastRenderedPageBreak/>
              <w:t>际业务部销售经理、研究员。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9</w:t>
            </w:r>
            <w:r>
              <w:rPr>
                <w:rFonts w:hint="eastAsia"/>
              </w:rPr>
              <w:t>月</w:t>
            </w:r>
            <w:r>
              <w:rPr>
                <w:rFonts w:hint="eastAsia"/>
              </w:rPr>
              <w:t>29</w:t>
            </w:r>
            <w:r>
              <w:rPr>
                <w:rFonts w:hint="eastAsia"/>
              </w:rPr>
              <w:t>日，任投资经理助理；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2026</w:t>
            </w:r>
            <w:r>
              <w:rPr>
                <w:rFonts w:hint="eastAsia"/>
              </w:rPr>
              <w:t>年</w:t>
            </w:r>
            <w:r>
              <w:rPr>
                <w:rFonts w:hint="eastAsia"/>
              </w:rPr>
              <w:t>2</w:t>
            </w:r>
            <w:r>
              <w:rPr>
                <w:rFonts w:hint="eastAsia"/>
              </w:rPr>
              <w:t>月</w:t>
            </w:r>
            <w:r>
              <w:rPr>
                <w:rFonts w:hint="eastAsia"/>
              </w:rPr>
              <w:t>6</w:t>
            </w:r>
            <w:r>
              <w:rPr>
                <w:rFonts w:hint="eastAsia"/>
              </w:rPr>
              <w:t>日，任南方香港成长灵活配置混合基金经理；</w:t>
            </w:r>
            <w:r>
              <w:rPr>
                <w:rFonts w:hint="eastAsia"/>
              </w:rPr>
              <w:t>2022</w:t>
            </w:r>
            <w:r>
              <w:rPr>
                <w:rFonts w:hint="eastAsia"/>
              </w:rPr>
              <w:t>年</w:t>
            </w:r>
            <w:r>
              <w:rPr>
                <w:rFonts w:hint="eastAsia"/>
              </w:rPr>
              <w:t>3</w:t>
            </w:r>
            <w:r>
              <w:rPr>
                <w:rFonts w:hint="eastAsia"/>
              </w:rPr>
              <w:t>月</w:t>
            </w:r>
            <w:r>
              <w:rPr>
                <w:rFonts w:hint="eastAsia"/>
              </w:rPr>
              <w:t>4</w:t>
            </w:r>
            <w:r>
              <w:rPr>
                <w:rFonts w:hint="eastAsia"/>
              </w:rPr>
              <w:t>日至今，任南方香港优选股票（</w:t>
            </w:r>
            <w:r>
              <w:rPr>
                <w:rFonts w:hint="eastAsia"/>
              </w:rPr>
              <w:t>QDII-LOF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日至今，任南方中国新兴经济</w:t>
            </w:r>
            <w:r>
              <w:rPr>
                <w:rFonts w:hint="eastAsia"/>
              </w:rPr>
              <w:t>9</w:t>
            </w:r>
            <w:r>
              <w:rPr>
                <w:rFonts w:hint="eastAsia"/>
              </w:rPr>
              <w:t>个月持有期混合（</w:t>
            </w:r>
            <w:r>
              <w:rPr>
                <w:rFonts w:hint="eastAsia"/>
              </w:rPr>
              <w:t>QDII</w:t>
            </w:r>
            <w:r>
              <w:rPr>
                <w:rFonts w:hint="eastAsia"/>
              </w:rPr>
              <w:t>）、南方港股数字经济混合发起（</w:t>
            </w:r>
            <w:r>
              <w:rPr>
                <w:rFonts w:hint="eastAsia"/>
              </w:rPr>
              <w:t>QDII</w:t>
            </w:r>
            <w:r>
              <w:rPr>
                <w:rFonts w:hint="eastAsia"/>
              </w:rPr>
              <w:t>）基金经理。</w:t>
            </w:r>
          </w:p>
        </w:tc>
      </w:tr>
    </w:tbl>
    <w:p w:rsidR="00045D30" w:rsidRDefault="00045D30" w:rsidP="00045D3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45D30" w:rsidRDefault="00045D30" w:rsidP="00045D3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45D30" w:rsidRDefault="00045D30" w:rsidP="00045D30">
      <w:pPr>
        <w:pStyle w:val="-2"/>
        <w:spacing w:before="312"/>
        <w:rPr>
          <w:rFonts w:hint="eastAsia"/>
        </w:rPr>
      </w:pPr>
      <w:r>
        <w:rPr>
          <w:rFonts w:hint="eastAsia"/>
        </w:rPr>
        <w:t>境外投资顾问为本基金提供投资建议的主要成员简介</w:t>
      </w:r>
    </w:p>
    <w:p w:rsidR="00045D30" w:rsidRDefault="00045D30" w:rsidP="00045D30">
      <w:pPr>
        <w:pStyle w:val="-"/>
        <w:ind w:firstLine="420"/>
        <w:rPr>
          <w:rFonts w:hint="eastAsia"/>
        </w:rPr>
      </w:pPr>
      <w:r>
        <w:rPr>
          <w:rFonts w:hint="eastAsia"/>
        </w:rPr>
        <w:t>本基金无境外投资顾问。</w:t>
      </w:r>
    </w:p>
    <w:p w:rsidR="00045D30" w:rsidRDefault="00045D30" w:rsidP="00045D30">
      <w:pPr>
        <w:pStyle w:val="-2"/>
        <w:spacing w:before="312"/>
        <w:rPr>
          <w:rFonts w:hint="eastAsia"/>
        </w:rPr>
      </w:pPr>
      <w:r>
        <w:rPr>
          <w:rFonts w:hint="eastAsia"/>
        </w:rPr>
        <w:t>报告期内本基金运作遵规守信情况的说明</w:t>
      </w:r>
    </w:p>
    <w:p w:rsidR="00045D30" w:rsidRDefault="00045D30" w:rsidP="00045D3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45D30" w:rsidRDefault="00045D30" w:rsidP="00045D30">
      <w:pPr>
        <w:pStyle w:val="-2"/>
        <w:spacing w:before="312"/>
        <w:rPr>
          <w:rFonts w:hint="eastAsia"/>
        </w:rPr>
      </w:pPr>
      <w:r>
        <w:rPr>
          <w:rFonts w:hint="eastAsia"/>
        </w:rPr>
        <w:t>公平交易专项说明</w:t>
      </w:r>
    </w:p>
    <w:p w:rsidR="00045D30" w:rsidRDefault="00045D30" w:rsidP="00045D30">
      <w:pPr>
        <w:pStyle w:val="-3"/>
        <w:spacing w:before="156" w:after="156"/>
        <w:rPr>
          <w:rFonts w:hint="eastAsia"/>
        </w:rPr>
      </w:pPr>
      <w:r>
        <w:rPr>
          <w:rFonts w:hint="eastAsia"/>
        </w:rPr>
        <w:t>公平交易制度的执行情况</w:t>
      </w:r>
    </w:p>
    <w:p w:rsidR="00045D30" w:rsidRDefault="00045D30" w:rsidP="00045D3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45D30" w:rsidRDefault="00045D30" w:rsidP="00045D30">
      <w:pPr>
        <w:pStyle w:val="-3"/>
        <w:spacing w:before="156" w:after="156"/>
        <w:rPr>
          <w:rFonts w:hint="eastAsia"/>
        </w:rPr>
      </w:pPr>
      <w:r>
        <w:rPr>
          <w:rFonts w:hint="eastAsia"/>
        </w:rPr>
        <w:t>异常交易行为的专项说明</w:t>
      </w:r>
    </w:p>
    <w:p w:rsidR="00045D30" w:rsidRDefault="00045D30" w:rsidP="00045D3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45D30" w:rsidRDefault="00045D30" w:rsidP="00045D30">
      <w:pPr>
        <w:pStyle w:val="-2"/>
        <w:spacing w:before="312"/>
        <w:rPr>
          <w:rFonts w:hint="eastAsia"/>
        </w:rPr>
      </w:pPr>
      <w:r>
        <w:rPr>
          <w:rFonts w:hint="eastAsia"/>
        </w:rPr>
        <w:t>报告期内基金的投资策略和业绩表现说明</w:t>
      </w:r>
    </w:p>
    <w:p w:rsidR="00045D30" w:rsidRDefault="00045D30" w:rsidP="00045D30">
      <w:pPr>
        <w:pStyle w:val="-3"/>
        <w:spacing w:before="156" w:after="156"/>
        <w:rPr>
          <w:rFonts w:hint="eastAsia"/>
        </w:rPr>
      </w:pPr>
      <w:r>
        <w:rPr>
          <w:rFonts w:hint="eastAsia"/>
        </w:rPr>
        <w:lastRenderedPageBreak/>
        <w:t>报告期内基金投资策略和运作分析</w:t>
      </w:r>
    </w:p>
    <w:p w:rsidR="00045D30" w:rsidRDefault="00045D30" w:rsidP="00045D30">
      <w:pPr>
        <w:pStyle w:val="-"/>
        <w:ind w:firstLine="420"/>
        <w:rPr>
          <w:rFonts w:hint="eastAsia"/>
        </w:rPr>
      </w:pPr>
      <w:r>
        <w:rPr>
          <w:rFonts w:hint="eastAsia"/>
        </w:rPr>
        <w:t>和我们年报的判断一样，2026年港股市场估值上升难度较大，赚钱更不容易。没判断到的是，地缘冲突对市场的冲击严重。2026年第一季度，港股在全球流动性预期反复、地缘风险扰动、科技股业绩分化的多重压力下，走出先扬后抑的震荡行情。截至3月31日，恒生指数收报24788点，累计下跌3.29%；恒生科技指数表现最为疲弱，累计重挫15.70%，在全球主要股指中表现垫底。 1月内地经济数据回暖、春节消费旺季预期以及南向资金持续流入的推动下，恒生指数单月上涨近7%，科技股与消费股领涨。2月美联储降息预期降温信号释放，叠加春节假期交投清淡，港股进入震荡整理期。3月美伊军事冲突爆发、国际油价突破100美元/桶，以及美联储主席提名”鹰派”人物凯文·沃什，市场避险情绪急剧升温，港股受到大幅冲击。</w:t>
      </w:r>
    </w:p>
    <w:p w:rsidR="00045D30" w:rsidRDefault="00045D30" w:rsidP="00045D30">
      <w:pPr>
        <w:pStyle w:val="-"/>
        <w:ind w:firstLine="420"/>
        <w:rPr>
          <w:rFonts w:hint="eastAsia"/>
        </w:rPr>
      </w:pPr>
      <w:r>
        <w:rPr>
          <w:rFonts w:hint="eastAsia"/>
        </w:rPr>
        <w:t>成长板块方面，恒生科技创阶段新低。恒生科技指数自2025年10月触及阶段性高点6715点后，便步入持续下行通道，至今累计跌幅已超30%。3月30日，指数一度跌至4619点，逐步逼近2025年4月9日的”关税底”4296点。原因是恒生科技指数的核心权重集中在互联网平台企业，合计占比超过60%，估值高度依赖未来现金流折现，因此受冲击最重。 同时港股是一个高度开放的离岸市场，外资持股比例超过50%。当地缘冲突触发全球风险偏好急剧下降时，外资优先保留美股核心资产，而流动性最好的港股科技股成了优先抛售对象。与此同时，恒生科技指数缺乏英伟达、AMD等上游算力硬件巨头，无法用业绩超预期对冲利率上行的负面影响。</w:t>
      </w:r>
    </w:p>
    <w:p w:rsidR="00045D30" w:rsidRDefault="00045D30" w:rsidP="00045D30">
      <w:pPr>
        <w:pStyle w:val="-"/>
        <w:ind w:firstLine="420"/>
        <w:rPr>
          <w:rFonts w:hint="eastAsia"/>
        </w:rPr>
      </w:pPr>
      <w:r>
        <w:rPr>
          <w:rFonts w:hint="eastAsia"/>
        </w:rPr>
        <w:t>我们仍然认为AI是成长板块的核心。三月中旬基金经理赴美股参加英伟达GTC大会，和半年前我司投研团队赴美调研的观感截然不同。半年前市场非常担心AI泡沫，因为大模型的商业化仍然进展缓慢。到了今年3月，硅谷没人讨论泡沫，AI Coding、Agent等快速发展，对tokens的消耗呈现指数级的增长。因此算力紧张，GPU租赁价格上涨，云厂也上调了价格。这次调研更加强了我们之前对AI的判断，和对成长股的判断，即这一轮成长股的主线将是AI硬件，AI应用（大模型、互联网等）、AI电力等作为辅助，进而带动各类科技股表现。在AI算力和硬件的需求持续高涨的背景下，光和存储是最强的两个方向，因为战争等带来的短期调整是布局产业趋势的较好机会。</w:t>
      </w:r>
    </w:p>
    <w:p w:rsidR="00045D30" w:rsidRDefault="00045D30" w:rsidP="00045D30">
      <w:pPr>
        <w:pStyle w:val="-"/>
        <w:ind w:firstLine="420"/>
        <w:rPr>
          <w:rFonts w:hint="eastAsia"/>
        </w:rPr>
      </w:pPr>
      <w:r>
        <w:rPr>
          <w:rFonts w:hint="eastAsia"/>
        </w:rPr>
        <w:t>最近一年多，香港市场上市的硬件公司越来越多，和A股和美股上市公司的结构越来越趋近，股票供应明显改善。我们也将在这些公司中寻找更符合产业趋势的机会，同时积极参与相关公司的香港IPO基石投资。我们将挑选具备全球竞争力、有望参与全球技术路线的制定的龙头公司。</w:t>
      </w:r>
    </w:p>
    <w:p w:rsidR="00045D30" w:rsidRDefault="00045D30" w:rsidP="00045D30">
      <w:pPr>
        <w:pStyle w:val="-"/>
        <w:ind w:firstLine="420"/>
        <w:rPr>
          <w:rFonts w:hint="eastAsia"/>
        </w:rPr>
      </w:pPr>
      <w:r>
        <w:rPr>
          <w:rFonts w:hint="eastAsia"/>
        </w:rPr>
        <w:t>恒生科技指数2026年机构一致预期EPS同比增长有望达40%至42%，在约21倍PE下PEG不足0.5，相比纳斯达克100约35倍PE对应约20%盈利增速，港股科技的低估值更多源于离岸市场风险溢价抬升，而非基本面恶化。不过恒生科技的趋势性反转，仍需等待美联储货币政策转向的明确指引、一季报AI商业化兑现验证、以及资金与技术面企稳三大信</w:t>
      </w:r>
      <w:r>
        <w:rPr>
          <w:rFonts w:hint="eastAsia"/>
        </w:rPr>
        <w:lastRenderedPageBreak/>
        <w:t>号共振。我们认为积极信号正在积累，对恒生科技较为乐观，几个原因：1、盈利预测下调基本结束；2、估值回落到非常低的位置；3、两者在AI上均开始有进展。美股映射来看，谷歌的股价基本上回到了前期高点，Meta股价也明显反弹，给港股互联网龙头的估值打开空间。产业趋势看，算力紧张和租赁价格上涨背景下，互联网平台前期的资本开支价值提升，有望更好实现AI的商业化。</w:t>
      </w:r>
    </w:p>
    <w:p w:rsidR="00045D30" w:rsidRDefault="00045D30" w:rsidP="00045D30">
      <w:pPr>
        <w:pStyle w:val="-3"/>
        <w:spacing w:before="156" w:after="156"/>
        <w:rPr>
          <w:rFonts w:hint="eastAsia"/>
        </w:rPr>
      </w:pPr>
      <w:r>
        <w:rPr>
          <w:rFonts w:hint="eastAsia"/>
        </w:rPr>
        <w:t>报告期内基金的业绩表现</w:t>
      </w:r>
    </w:p>
    <w:p w:rsidR="00045D30" w:rsidRDefault="00045D30" w:rsidP="00045D30">
      <w:pPr>
        <w:pStyle w:val="-"/>
        <w:ind w:firstLine="420"/>
        <w:rPr>
          <w:rFonts w:hint="eastAsia"/>
        </w:rPr>
      </w:pPr>
      <w:r>
        <w:rPr>
          <w:rFonts w:hint="eastAsia"/>
        </w:rPr>
        <w:t>截至报告期末，本基金份额净值为2.1637元，报告期内，份额净值增长率为-12.59%，同期业绩基准增长率为-5.17%。</w:t>
      </w:r>
    </w:p>
    <w:p w:rsidR="00045D30" w:rsidRDefault="00045D30" w:rsidP="00045D30">
      <w:pPr>
        <w:pStyle w:val="-2"/>
        <w:spacing w:before="312"/>
        <w:rPr>
          <w:rFonts w:hint="eastAsia"/>
        </w:rPr>
      </w:pPr>
      <w:r>
        <w:rPr>
          <w:rFonts w:hint="eastAsia"/>
        </w:rPr>
        <w:t>报告期内基金持有人数或基金资产净值预警说明</w:t>
      </w:r>
    </w:p>
    <w:p w:rsidR="00045D30" w:rsidRDefault="00045D30" w:rsidP="00045D3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45D30" w:rsidRDefault="00045D30" w:rsidP="00045D30">
      <w:pPr>
        <w:pStyle w:val="-1"/>
        <w:ind w:left="281" w:hanging="281"/>
        <w:rPr>
          <w:rFonts w:hint="eastAsia"/>
        </w:rPr>
      </w:pPr>
      <w:r>
        <w:rPr>
          <w:rFonts w:hint="eastAsia"/>
        </w:rPr>
        <w:t>投资组合报告</w:t>
      </w:r>
    </w:p>
    <w:p w:rsidR="00045D30" w:rsidRDefault="00045D30" w:rsidP="00045D30">
      <w:pPr>
        <w:pStyle w:val="-2"/>
        <w:spacing w:before="312"/>
        <w:rPr>
          <w:rFonts w:hint="eastAsia"/>
        </w:rPr>
      </w:pPr>
      <w:r>
        <w:rPr>
          <w:rFonts w:hint="eastAsia"/>
        </w:rPr>
        <w:t>报告期末基金资产组合情况</w:t>
      </w:r>
    </w:p>
    <w:p w:rsidR="00045D30" w:rsidRDefault="00045D30" w:rsidP="00045D30">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045D30" w:rsidTr="00045D30">
        <w:trPr>
          <w:cnfStyle w:val="100000000000" w:firstRow="1" w:lastRow="0" w:firstColumn="0" w:lastColumn="0" w:oddVBand="0" w:evenVBand="0" w:oddHBand="0" w:evenHBand="0" w:firstRowFirstColumn="0" w:firstRowLastColumn="0" w:lastRowFirstColumn="0" w:lastRowLastColumn="0"/>
        </w:trPr>
        <w:tc>
          <w:tcPr>
            <w:tcW w:w="2076" w:type="dxa"/>
          </w:tcPr>
          <w:p w:rsidR="00045D30" w:rsidRPr="00045D30" w:rsidRDefault="00045D30" w:rsidP="00045D30">
            <w:pPr>
              <w:jc w:val="center"/>
              <w:rPr>
                <w:b/>
              </w:rPr>
            </w:pPr>
            <w:r w:rsidRPr="00045D30">
              <w:rPr>
                <w:rFonts w:hint="eastAsia"/>
                <w:b/>
              </w:rPr>
              <w:t>序号</w:t>
            </w:r>
          </w:p>
        </w:tc>
        <w:tc>
          <w:tcPr>
            <w:tcW w:w="2076" w:type="dxa"/>
          </w:tcPr>
          <w:p w:rsidR="00045D30" w:rsidRPr="00045D30" w:rsidRDefault="00045D30" w:rsidP="00045D30">
            <w:pPr>
              <w:jc w:val="center"/>
              <w:rPr>
                <w:b/>
              </w:rPr>
            </w:pPr>
            <w:r w:rsidRPr="00045D30">
              <w:rPr>
                <w:rFonts w:hint="eastAsia"/>
                <w:b/>
              </w:rPr>
              <w:t>项目</w:t>
            </w:r>
          </w:p>
        </w:tc>
        <w:tc>
          <w:tcPr>
            <w:tcW w:w="2077" w:type="dxa"/>
          </w:tcPr>
          <w:p w:rsidR="00045D30" w:rsidRPr="00045D30" w:rsidRDefault="00045D30" w:rsidP="00045D30">
            <w:pPr>
              <w:jc w:val="center"/>
              <w:rPr>
                <w:b/>
              </w:rPr>
            </w:pPr>
            <w:r w:rsidRPr="00045D30">
              <w:rPr>
                <w:rFonts w:hint="eastAsia"/>
                <w:b/>
              </w:rPr>
              <w:t>金额（元）</w:t>
            </w:r>
          </w:p>
        </w:tc>
        <w:tc>
          <w:tcPr>
            <w:tcW w:w="2077" w:type="dxa"/>
          </w:tcPr>
          <w:p w:rsidR="00045D30" w:rsidRPr="00045D30" w:rsidRDefault="00045D30" w:rsidP="00045D30">
            <w:pPr>
              <w:jc w:val="center"/>
              <w:rPr>
                <w:b/>
              </w:rPr>
            </w:pPr>
            <w:r w:rsidRPr="00045D30">
              <w:rPr>
                <w:rFonts w:hint="eastAsia"/>
                <w:b/>
              </w:rPr>
              <w:t>占基金总资产的比例（</w:t>
            </w:r>
            <w:r w:rsidRPr="00045D30">
              <w:rPr>
                <w:rFonts w:hint="eastAsia"/>
                <w:b/>
              </w:rPr>
              <w:t>%</w:t>
            </w:r>
            <w:r w:rsidRPr="00045D30">
              <w:rPr>
                <w:rFonts w:hint="eastAsia"/>
                <w:b/>
              </w:rPr>
              <w:t>）</w:t>
            </w:r>
          </w:p>
        </w:tc>
      </w:tr>
      <w:tr w:rsidR="00045D30" w:rsidTr="00045D30">
        <w:tc>
          <w:tcPr>
            <w:tcW w:w="2076" w:type="dxa"/>
          </w:tcPr>
          <w:p w:rsidR="00045D30" w:rsidRDefault="00045D30" w:rsidP="00045D30">
            <w:pPr>
              <w:jc w:val="center"/>
            </w:pPr>
            <w:r>
              <w:t>1</w:t>
            </w:r>
          </w:p>
        </w:tc>
        <w:tc>
          <w:tcPr>
            <w:tcW w:w="2076" w:type="dxa"/>
          </w:tcPr>
          <w:p w:rsidR="00045D30" w:rsidRDefault="00045D30" w:rsidP="00045D30">
            <w:pPr>
              <w:jc w:val="left"/>
            </w:pPr>
            <w:r>
              <w:rPr>
                <w:rFonts w:hint="eastAsia"/>
              </w:rPr>
              <w:t>权益投资</w:t>
            </w:r>
          </w:p>
        </w:tc>
        <w:tc>
          <w:tcPr>
            <w:tcW w:w="2077" w:type="dxa"/>
          </w:tcPr>
          <w:p w:rsidR="00045D30" w:rsidRDefault="00045D30" w:rsidP="00045D30">
            <w:pPr>
              <w:jc w:val="right"/>
            </w:pPr>
            <w:r>
              <w:t>1,131,903,679.03</w:t>
            </w:r>
          </w:p>
        </w:tc>
        <w:tc>
          <w:tcPr>
            <w:tcW w:w="2077" w:type="dxa"/>
          </w:tcPr>
          <w:p w:rsidR="00045D30" w:rsidRDefault="00045D30" w:rsidP="00045D30">
            <w:pPr>
              <w:jc w:val="right"/>
            </w:pPr>
            <w:r>
              <w:t>79.15</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其中：普通股</w:t>
            </w:r>
          </w:p>
        </w:tc>
        <w:tc>
          <w:tcPr>
            <w:tcW w:w="2077" w:type="dxa"/>
          </w:tcPr>
          <w:p w:rsidR="00045D30" w:rsidRDefault="00045D30" w:rsidP="00045D30">
            <w:pPr>
              <w:jc w:val="right"/>
            </w:pPr>
            <w:r>
              <w:t>1,122,764,327.93</w:t>
            </w:r>
          </w:p>
        </w:tc>
        <w:tc>
          <w:tcPr>
            <w:tcW w:w="2077" w:type="dxa"/>
          </w:tcPr>
          <w:p w:rsidR="00045D30" w:rsidRDefault="00045D30" w:rsidP="00045D30">
            <w:pPr>
              <w:jc w:val="right"/>
            </w:pPr>
            <w:r>
              <w:t>78.51</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 xml:space="preserve">      </w:t>
            </w:r>
            <w:r>
              <w:rPr>
                <w:rFonts w:hint="eastAsia"/>
              </w:rPr>
              <w:t>存托凭证</w:t>
            </w:r>
          </w:p>
        </w:tc>
        <w:tc>
          <w:tcPr>
            <w:tcW w:w="2077" w:type="dxa"/>
          </w:tcPr>
          <w:p w:rsidR="00045D30" w:rsidRDefault="00045D30" w:rsidP="00045D30">
            <w:pPr>
              <w:jc w:val="right"/>
            </w:pPr>
            <w:r>
              <w:t>9,139,351.10</w:t>
            </w:r>
          </w:p>
        </w:tc>
        <w:tc>
          <w:tcPr>
            <w:tcW w:w="2077" w:type="dxa"/>
          </w:tcPr>
          <w:p w:rsidR="00045D30" w:rsidRDefault="00045D30" w:rsidP="00045D30">
            <w:pPr>
              <w:jc w:val="right"/>
            </w:pPr>
            <w:r>
              <w:t>0.64</w:t>
            </w:r>
          </w:p>
        </w:tc>
      </w:tr>
      <w:tr w:rsidR="00045D30" w:rsidTr="00045D30">
        <w:tc>
          <w:tcPr>
            <w:tcW w:w="2076" w:type="dxa"/>
          </w:tcPr>
          <w:p w:rsidR="00045D30" w:rsidRDefault="00045D30" w:rsidP="00045D30">
            <w:pPr>
              <w:jc w:val="center"/>
            </w:pPr>
            <w:r>
              <w:t>2</w:t>
            </w:r>
          </w:p>
        </w:tc>
        <w:tc>
          <w:tcPr>
            <w:tcW w:w="2076" w:type="dxa"/>
          </w:tcPr>
          <w:p w:rsidR="00045D30" w:rsidRDefault="00045D30" w:rsidP="00045D30">
            <w:pPr>
              <w:jc w:val="left"/>
            </w:pPr>
            <w:r>
              <w:rPr>
                <w:rFonts w:hint="eastAsia"/>
              </w:rPr>
              <w:t>基金投资</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r>
              <w:t>3</w:t>
            </w:r>
          </w:p>
        </w:tc>
        <w:tc>
          <w:tcPr>
            <w:tcW w:w="2076" w:type="dxa"/>
          </w:tcPr>
          <w:p w:rsidR="00045D30" w:rsidRDefault="00045D30" w:rsidP="00045D30">
            <w:pPr>
              <w:jc w:val="left"/>
            </w:pPr>
            <w:r>
              <w:rPr>
                <w:rFonts w:hint="eastAsia"/>
              </w:rPr>
              <w:t>固定收益投资</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其中：债券</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 xml:space="preserve">      </w:t>
            </w:r>
            <w:r>
              <w:rPr>
                <w:rFonts w:hint="eastAsia"/>
              </w:rPr>
              <w:t>资产支持证券</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r>
              <w:t>4</w:t>
            </w:r>
          </w:p>
        </w:tc>
        <w:tc>
          <w:tcPr>
            <w:tcW w:w="2076" w:type="dxa"/>
          </w:tcPr>
          <w:p w:rsidR="00045D30" w:rsidRDefault="00045D30" w:rsidP="00045D30">
            <w:pPr>
              <w:jc w:val="left"/>
            </w:pPr>
            <w:r>
              <w:rPr>
                <w:rFonts w:hint="eastAsia"/>
              </w:rPr>
              <w:t>金融衍生品投资</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其中：远期</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 xml:space="preserve">      </w:t>
            </w:r>
            <w:r>
              <w:rPr>
                <w:rFonts w:hint="eastAsia"/>
              </w:rPr>
              <w:t>期货</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 xml:space="preserve">      </w:t>
            </w:r>
            <w:r>
              <w:rPr>
                <w:rFonts w:hint="eastAsia"/>
              </w:rPr>
              <w:t>期权</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 xml:space="preserve">      </w:t>
            </w:r>
            <w:r>
              <w:rPr>
                <w:rFonts w:hint="eastAsia"/>
              </w:rPr>
              <w:t>权证</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r>
              <w:t>5</w:t>
            </w:r>
          </w:p>
        </w:tc>
        <w:tc>
          <w:tcPr>
            <w:tcW w:w="2076" w:type="dxa"/>
          </w:tcPr>
          <w:p w:rsidR="00045D30" w:rsidRDefault="00045D30" w:rsidP="00045D30">
            <w:pPr>
              <w:jc w:val="left"/>
            </w:pPr>
            <w:r>
              <w:rPr>
                <w:rFonts w:hint="eastAsia"/>
              </w:rPr>
              <w:t>买入返售金融资产</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p>
        </w:tc>
        <w:tc>
          <w:tcPr>
            <w:tcW w:w="2076" w:type="dxa"/>
          </w:tcPr>
          <w:p w:rsidR="00045D30" w:rsidRDefault="00045D30" w:rsidP="00045D30">
            <w:pPr>
              <w:jc w:val="left"/>
            </w:pPr>
            <w:r>
              <w:rPr>
                <w:rFonts w:hint="eastAsia"/>
              </w:rPr>
              <w:t>其中：买断式回购的买入返售金融资产</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r>
              <w:t>6</w:t>
            </w:r>
          </w:p>
        </w:tc>
        <w:tc>
          <w:tcPr>
            <w:tcW w:w="2076" w:type="dxa"/>
          </w:tcPr>
          <w:p w:rsidR="00045D30" w:rsidRDefault="00045D30" w:rsidP="00045D30">
            <w:pPr>
              <w:jc w:val="left"/>
            </w:pPr>
            <w:r>
              <w:rPr>
                <w:rFonts w:hint="eastAsia"/>
              </w:rPr>
              <w:t>货币市场工具</w:t>
            </w:r>
          </w:p>
        </w:tc>
        <w:tc>
          <w:tcPr>
            <w:tcW w:w="2077" w:type="dxa"/>
          </w:tcPr>
          <w:p w:rsidR="00045D30" w:rsidRDefault="00045D30" w:rsidP="00045D30">
            <w:pPr>
              <w:jc w:val="right"/>
            </w:pPr>
            <w:r>
              <w:t>-</w:t>
            </w:r>
          </w:p>
        </w:tc>
        <w:tc>
          <w:tcPr>
            <w:tcW w:w="2077" w:type="dxa"/>
          </w:tcPr>
          <w:p w:rsidR="00045D30" w:rsidRDefault="00045D30" w:rsidP="00045D30">
            <w:pPr>
              <w:jc w:val="right"/>
            </w:pPr>
            <w:r>
              <w:t>-</w:t>
            </w:r>
          </w:p>
        </w:tc>
      </w:tr>
      <w:tr w:rsidR="00045D30" w:rsidTr="00045D30">
        <w:tc>
          <w:tcPr>
            <w:tcW w:w="2076" w:type="dxa"/>
          </w:tcPr>
          <w:p w:rsidR="00045D30" w:rsidRDefault="00045D30" w:rsidP="00045D30">
            <w:pPr>
              <w:jc w:val="center"/>
            </w:pPr>
            <w:r>
              <w:lastRenderedPageBreak/>
              <w:t>7</w:t>
            </w:r>
          </w:p>
        </w:tc>
        <w:tc>
          <w:tcPr>
            <w:tcW w:w="2076" w:type="dxa"/>
          </w:tcPr>
          <w:p w:rsidR="00045D30" w:rsidRDefault="00045D30" w:rsidP="00045D30">
            <w:pPr>
              <w:jc w:val="left"/>
            </w:pPr>
            <w:r>
              <w:rPr>
                <w:rFonts w:hint="eastAsia"/>
              </w:rPr>
              <w:t>银行存款和结算备付金合计</w:t>
            </w:r>
          </w:p>
        </w:tc>
        <w:tc>
          <w:tcPr>
            <w:tcW w:w="2077" w:type="dxa"/>
          </w:tcPr>
          <w:p w:rsidR="00045D30" w:rsidRDefault="00045D30" w:rsidP="00045D30">
            <w:pPr>
              <w:jc w:val="right"/>
            </w:pPr>
            <w:r>
              <w:t>185,321,818.79</w:t>
            </w:r>
          </w:p>
        </w:tc>
        <w:tc>
          <w:tcPr>
            <w:tcW w:w="2077" w:type="dxa"/>
          </w:tcPr>
          <w:p w:rsidR="00045D30" w:rsidRDefault="00045D30" w:rsidP="00045D30">
            <w:pPr>
              <w:jc w:val="right"/>
            </w:pPr>
            <w:r>
              <w:t>12.96</w:t>
            </w:r>
          </w:p>
        </w:tc>
      </w:tr>
      <w:tr w:rsidR="00045D30" w:rsidTr="00045D30">
        <w:tc>
          <w:tcPr>
            <w:tcW w:w="2076" w:type="dxa"/>
          </w:tcPr>
          <w:p w:rsidR="00045D30" w:rsidRDefault="00045D30" w:rsidP="00045D30">
            <w:pPr>
              <w:jc w:val="center"/>
            </w:pPr>
            <w:r>
              <w:t>8</w:t>
            </w:r>
          </w:p>
        </w:tc>
        <w:tc>
          <w:tcPr>
            <w:tcW w:w="2076" w:type="dxa"/>
          </w:tcPr>
          <w:p w:rsidR="00045D30" w:rsidRDefault="00045D30" w:rsidP="00045D30">
            <w:pPr>
              <w:jc w:val="left"/>
            </w:pPr>
            <w:r>
              <w:rPr>
                <w:rFonts w:hint="eastAsia"/>
              </w:rPr>
              <w:t>其他资产</w:t>
            </w:r>
          </w:p>
        </w:tc>
        <w:tc>
          <w:tcPr>
            <w:tcW w:w="2077" w:type="dxa"/>
          </w:tcPr>
          <w:p w:rsidR="00045D30" w:rsidRDefault="00045D30" w:rsidP="00045D30">
            <w:pPr>
              <w:jc w:val="right"/>
            </w:pPr>
            <w:r>
              <w:t>112,861,296.44</w:t>
            </w:r>
          </w:p>
        </w:tc>
        <w:tc>
          <w:tcPr>
            <w:tcW w:w="2077" w:type="dxa"/>
          </w:tcPr>
          <w:p w:rsidR="00045D30" w:rsidRDefault="00045D30" w:rsidP="00045D30">
            <w:pPr>
              <w:jc w:val="right"/>
            </w:pPr>
            <w:r>
              <w:t>7.89</w:t>
            </w:r>
          </w:p>
        </w:tc>
      </w:tr>
      <w:tr w:rsidR="00045D30" w:rsidTr="00045D30">
        <w:tc>
          <w:tcPr>
            <w:tcW w:w="2076" w:type="dxa"/>
          </w:tcPr>
          <w:p w:rsidR="00045D30" w:rsidRDefault="00045D30" w:rsidP="00045D30">
            <w:pPr>
              <w:jc w:val="center"/>
            </w:pPr>
            <w:r>
              <w:t>9</w:t>
            </w:r>
          </w:p>
        </w:tc>
        <w:tc>
          <w:tcPr>
            <w:tcW w:w="2076" w:type="dxa"/>
          </w:tcPr>
          <w:p w:rsidR="00045D30" w:rsidRDefault="00045D30" w:rsidP="00045D30">
            <w:pPr>
              <w:jc w:val="left"/>
            </w:pPr>
            <w:r>
              <w:rPr>
                <w:rFonts w:hint="eastAsia"/>
              </w:rPr>
              <w:t>合计</w:t>
            </w:r>
          </w:p>
        </w:tc>
        <w:tc>
          <w:tcPr>
            <w:tcW w:w="2077" w:type="dxa"/>
          </w:tcPr>
          <w:p w:rsidR="00045D30" w:rsidRDefault="00045D30" w:rsidP="00045D30">
            <w:pPr>
              <w:jc w:val="right"/>
            </w:pPr>
            <w:r>
              <w:t>1,430,086,794.26</w:t>
            </w:r>
          </w:p>
        </w:tc>
        <w:tc>
          <w:tcPr>
            <w:tcW w:w="2077" w:type="dxa"/>
          </w:tcPr>
          <w:p w:rsidR="00045D30" w:rsidRDefault="00045D30" w:rsidP="00045D30">
            <w:pPr>
              <w:jc w:val="right"/>
            </w:pPr>
            <w:r>
              <w:t>100.00</w:t>
            </w:r>
          </w:p>
        </w:tc>
      </w:tr>
    </w:tbl>
    <w:p w:rsidR="00045D30" w:rsidRDefault="00045D30" w:rsidP="00045D30">
      <w:pPr>
        <w:pStyle w:val="-8"/>
        <w:rPr>
          <w:rFonts w:hint="eastAsia"/>
        </w:rPr>
      </w:pPr>
      <w:r>
        <w:rPr>
          <w:rFonts w:hint="eastAsia"/>
        </w:rPr>
        <w:t>注：本基金本报告期末通过深港通交易机制投资的港股市值为人民币29,343,827.86元，占基金资产净值比例2.07%。</w:t>
      </w:r>
    </w:p>
    <w:p w:rsidR="00045D30" w:rsidRDefault="00045D30" w:rsidP="00045D30">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045D30" w:rsidTr="00045D30">
        <w:trPr>
          <w:cnfStyle w:val="100000000000" w:firstRow="1" w:lastRow="0" w:firstColumn="0" w:lastColumn="0" w:oddVBand="0" w:evenVBand="0" w:oddHBand="0" w:evenHBand="0" w:firstRowFirstColumn="0" w:firstRowLastColumn="0" w:lastRowFirstColumn="0" w:lastRowLastColumn="0"/>
        </w:trPr>
        <w:tc>
          <w:tcPr>
            <w:tcW w:w="2768" w:type="dxa"/>
          </w:tcPr>
          <w:p w:rsidR="00045D30" w:rsidRPr="00045D30" w:rsidRDefault="00045D30" w:rsidP="00045D30">
            <w:pPr>
              <w:jc w:val="center"/>
              <w:rPr>
                <w:b/>
              </w:rPr>
            </w:pPr>
            <w:r w:rsidRPr="00045D30">
              <w:rPr>
                <w:rFonts w:hint="eastAsia"/>
                <w:b/>
              </w:rPr>
              <w:t>国家（地区）</w:t>
            </w:r>
          </w:p>
        </w:tc>
        <w:tc>
          <w:tcPr>
            <w:tcW w:w="2769" w:type="dxa"/>
          </w:tcPr>
          <w:p w:rsidR="00045D30" w:rsidRPr="00045D30" w:rsidRDefault="00045D30" w:rsidP="00045D30">
            <w:pPr>
              <w:jc w:val="center"/>
              <w:rPr>
                <w:b/>
              </w:rPr>
            </w:pPr>
            <w:r w:rsidRPr="00045D30">
              <w:rPr>
                <w:rFonts w:hint="eastAsia"/>
                <w:b/>
              </w:rPr>
              <w:t>公允价值（人民币元）</w:t>
            </w:r>
          </w:p>
        </w:tc>
        <w:tc>
          <w:tcPr>
            <w:tcW w:w="2769" w:type="dxa"/>
          </w:tcPr>
          <w:p w:rsidR="00045D30" w:rsidRPr="00045D30" w:rsidRDefault="00045D30" w:rsidP="00045D30">
            <w:pPr>
              <w:jc w:val="center"/>
              <w:rPr>
                <w:b/>
              </w:rPr>
            </w:pPr>
            <w:r w:rsidRPr="00045D30">
              <w:rPr>
                <w:rFonts w:hint="eastAsia"/>
                <w:b/>
              </w:rPr>
              <w:t>占基金资产净值比例（％）</w:t>
            </w:r>
          </w:p>
        </w:tc>
      </w:tr>
      <w:tr w:rsidR="00045D30" w:rsidTr="00045D30">
        <w:tc>
          <w:tcPr>
            <w:tcW w:w="2768" w:type="dxa"/>
          </w:tcPr>
          <w:p w:rsidR="00045D30" w:rsidRDefault="00045D30" w:rsidP="00045D30">
            <w:pPr>
              <w:jc w:val="left"/>
            </w:pPr>
            <w:r>
              <w:rPr>
                <w:rFonts w:hint="eastAsia"/>
              </w:rPr>
              <w:t>中国香港</w:t>
            </w:r>
          </w:p>
        </w:tc>
        <w:tc>
          <w:tcPr>
            <w:tcW w:w="2769" w:type="dxa"/>
          </w:tcPr>
          <w:p w:rsidR="00045D30" w:rsidRDefault="00045D30" w:rsidP="00045D30">
            <w:pPr>
              <w:jc w:val="right"/>
            </w:pPr>
            <w:r>
              <w:t>1,062,252,052.45</w:t>
            </w:r>
          </w:p>
        </w:tc>
        <w:tc>
          <w:tcPr>
            <w:tcW w:w="2769" w:type="dxa"/>
          </w:tcPr>
          <w:p w:rsidR="00045D30" w:rsidRDefault="00045D30" w:rsidP="00045D30">
            <w:pPr>
              <w:jc w:val="right"/>
            </w:pPr>
            <w:r>
              <w:t>75.11</w:t>
            </w:r>
          </w:p>
        </w:tc>
      </w:tr>
      <w:tr w:rsidR="00045D30" w:rsidTr="00045D30">
        <w:tc>
          <w:tcPr>
            <w:tcW w:w="2768" w:type="dxa"/>
          </w:tcPr>
          <w:p w:rsidR="00045D30" w:rsidRDefault="00045D30" w:rsidP="00045D30">
            <w:pPr>
              <w:jc w:val="left"/>
            </w:pPr>
            <w:r>
              <w:rPr>
                <w:rFonts w:hint="eastAsia"/>
              </w:rPr>
              <w:t>中国内地</w:t>
            </w:r>
          </w:p>
        </w:tc>
        <w:tc>
          <w:tcPr>
            <w:tcW w:w="2769" w:type="dxa"/>
          </w:tcPr>
          <w:p w:rsidR="00045D30" w:rsidRDefault="00045D30" w:rsidP="00045D30">
            <w:pPr>
              <w:jc w:val="right"/>
            </w:pPr>
            <w:r>
              <w:t>41,110,000.00</w:t>
            </w:r>
          </w:p>
        </w:tc>
        <w:tc>
          <w:tcPr>
            <w:tcW w:w="2769" w:type="dxa"/>
          </w:tcPr>
          <w:p w:rsidR="00045D30" w:rsidRDefault="00045D30" w:rsidP="00045D30">
            <w:pPr>
              <w:jc w:val="right"/>
            </w:pPr>
            <w:r>
              <w:t>2.91</w:t>
            </w:r>
          </w:p>
        </w:tc>
      </w:tr>
      <w:tr w:rsidR="00045D30" w:rsidTr="00045D30">
        <w:tc>
          <w:tcPr>
            <w:tcW w:w="2768" w:type="dxa"/>
          </w:tcPr>
          <w:p w:rsidR="00045D30" w:rsidRDefault="00045D30" w:rsidP="00045D30">
            <w:pPr>
              <w:jc w:val="left"/>
            </w:pPr>
            <w:r>
              <w:rPr>
                <w:rFonts w:hint="eastAsia"/>
              </w:rPr>
              <w:t>美国</w:t>
            </w:r>
          </w:p>
        </w:tc>
        <w:tc>
          <w:tcPr>
            <w:tcW w:w="2769" w:type="dxa"/>
          </w:tcPr>
          <w:p w:rsidR="00045D30" w:rsidRDefault="00045D30" w:rsidP="00045D30">
            <w:pPr>
              <w:jc w:val="right"/>
            </w:pPr>
            <w:r>
              <w:t>28,541,626.58</w:t>
            </w:r>
          </w:p>
        </w:tc>
        <w:tc>
          <w:tcPr>
            <w:tcW w:w="2769" w:type="dxa"/>
          </w:tcPr>
          <w:p w:rsidR="00045D30" w:rsidRDefault="00045D30" w:rsidP="00045D30">
            <w:pPr>
              <w:jc w:val="right"/>
            </w:pPr>
            <w:r>
              <w:t>2.02</w:t>
            </w:r>
          </w:p>
        </w:tc>
      </w:tr>
    </w:tbl>
    <w:p w:rsidR="00045D30" w:rsidRDefault="00045D30" w:rsidP="00045D30">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045D30" w:rsidTr="00045D30">
        <w:trPr>
          <w:cnfStyle w:val="100000000000" w:firstRow="1" w:lastRow="0" w:firstColumn="0" w:lastColumn="0" w:oddVBand="0" w:evenVBand="0" w:oddHBand="0" w:evenHBand="0" w:firstRowFirstColumn="0" w:firstRowLastColumn="0" w:lastRowFirstColumn="0" w:lastRowLastColumn="0"/>
        </w:trPr>
        <w:tc>
          <w:tcPr>
            <w:tcW w:w="2768" w:type="dxa"/>
          </w:tcPr>
          <w:p w:rsidR="00045D30" w:rsidRPr="00045D30" w:rsidRDefault="00045D30" w:rsidP="00045D30">
            <w:pPr>
              <w:jc w:val="center"/>
              <w:rPr>
                <w:b/>
              </w:rPr>
            </w:pPr>
            <w:r w:rsidRPr="00045D30">
              <w:rPr>
                <w:rFonts w:hint="eastAsia"/>
                <w:b/>
              </w:rPr>
              <w:t>行业类别</w:t>
            </w:r>
          </w:p>
        </w:tc>
        <w:tc>
          <w:tcPr>
            <w:tcW w:w="2769" w:type="dxa"/>
          </w:tcPr>
          <w:p w:rsidR="00045D30" w:rsidRPr="00045D30" w:rsidRDefault="00045D30" w:rsidP="00045D30">
            <w:pPr>
              <w:jc w:val="center"/>
              <w:rPr>
                <w:b/>
              </w:rPr>
            </w:pPr>
            <w:r w:rsidRPr="00045D30">
              <w:rPr>
                <w:rFonts w:hint="eastAsia"/>
                <w:b/>
              </w:rPr>
              <w:t>公允价值（人民币元）</w:t>
            </w:r>
          </w:p>
        </w:tc>
        <w:tc>
          <w:tcPr>
            <w:tcW w:w="2769" w:type="dxa"/>
          </w:tcPr>
          <w:p w:rsidR="00045D30" w:rsidRPr="00045D30" w:rsidRDefault="00045D30" w:rsidP="00045D30">
            <w:pPr>
              <w:jc w:val="center"/>
              <w:rPr>
                <w:b/>
              </w:rPr>
            </w:pPr>
            <w:r w:rsidRPr="00045D30">
              <w:rPr>
                <w:rFonts w:hint="eastAsia"/>
                <w:b/>
              </w:rPr>
              <w:t>占基金资产净值比例（％）</w:t>
            </w:r>
          </w:p>
        </w:tc>
      </w:tr>
      <w:tr w:rsidR="00045D30" w:rsidTr="00045D30">
        <w:tc>
          <w:tcPr>
            <w:tcW w:w="2768" w:type="dxa"/>
          </w:tcPr>
          <w:p w:rsidR="00045D30" w:rsidRDefault="00045D30" w:rsidP="00045D30">
            <w:pPr>
              <w:jc w:val="left"/>
            </w:pPr>
            <w:r>
              <w:rPr>
                <w:rFonts w:hint="eastAsia"/>
              </w:rPr>
              <w:t>能源</w:t>
            </w:r>
          </w:p>
        </w:tc>
        <w:tc>
          <w:tcPr>
            <w:tcW w:w="2769" w:type="dxa"/>
          </w:tcPr>
          <w:p w:rsidR="00045D30" w:rsidRDefault="00045D30" w:rsidP="00045D30">
            <w:pPr>
              <w:jc w:val="right"/>
            </w:pPr>
            <w:r>
              <w:t>-</w:t>
            </w:r>
          </w:p>
        </w:tc>
        <w:tc>
          <w:tcPr>
            <w:tcW w:w="2769" w:type="dxa"/>
          </w:tcPr>
          <w:p w:rsidR="00045D30" w:rsidRDefault="00045D30" w:rsidP="00045D30">
            <w:pPr>
              <w:jc w:val="right"/>
            </w:pPr>
            <w:r>
              <w:t>-</w:t>
            </w:r>
          </w:p>
        </w:tc>
      </w:tr>
      <w:tr w:rsidR="00045D30" w:rsidTr="00045D30">
        <w:tc>
          <w:tcPr>
            <w:tcW w:w="2768" w:type="dxa"/>
          </w:tcPr>
          <w:p w:rsidR="00045D30" w:rsidRDefault="00045D30" w:rsidP="00045D30">
            <w:pPr>
              <w:jc w:val="left"/>
            </w:pPr>
            <w:r>
              <w:rPr>
                <w:rFonts w:hint="eastAsia"/>
              </w:rPr>
              <w:t>材料</w:t>
            </w:r>
          </w:p>
        </w:tc>
        <w:tc>
          <w:tcPr>
            <w:tcW w:w="2769" w:type="dxa"/>
          </w:tcPr>
          <w:p w:rsidR="00045D30" w:rsidRDefault="00045D30" w:rsidP="00045D30">
            <w:pPr>
              <w:jc w:val="right"/>
            </w:pPr>
            <w:r>
              <w:t>44,047,090.93</w:t>
            </w:r>
          </w:p>
        </w:tc>
        <w:tc>
          <w:tcPr>
            <w:tcW w:w="2769" w:type="dxa"/>
          </w:tcPr>
          <w:p w:rsidR="00045D30" w:rsidRDefault="00045D30" w:rsidP="00045D30">
            <w:pPr>
              <w:jc w:val="right"/>
            </w:pPr>
            <w:r>
              <w:t>3.11</w:t>
            </w:r>
          </w:p>
        </w:tc>
      </w:tr>
      <w:tr w:rsidR="00045D30" w:rsidTr="00045D30">
        <w:tc>
          <w:tcPr>
            <w:tcW w:w="2768" w:type="dxa"/>
          </w:tcPr>
          <w:p w:rsidR="00045D30" w:rsidRDefault="00045D30" w:rsidP="00045D30">
            <w:pPr>
              <w:jc w:val="left"/>
            </w:pPr>
            <w:r>
              <w:rPr>
                <w:rFonts w:hint="eastAsia"/>
              </w:rPr>
              <w:t>工业</w:t>
            </w:r>
          </w:p>
        </w:tc>
        <w:tc>
          <w:tcPr>
            <w:tcW w:w="2769" w:type="dxa"/>
          </w:tcPr>
          <w:p w:rsidR="00045D30" w:rsidRDefault="00045D30" w:rsidP="00045D30">
            <w:pPr>
              <w:jc w:val="right"/>
            </w:pPr>
            <w:r>
              <w:t>282,377,367.90</w:t>
            </w:r>
          </w:p>
        </w:tc>
        <w:tc>
          <w:tcPr>
            <w:tcW w:w="2769" w:type="dxa"/>
          </w:tcPr>
          <w:p w:rsidR="00045D30" w:rsidRDefault="00045D30" w:rsidP="00045D30">
            <w:pPr>
              <w:jc w:val="right"/>
            </w:pPr>
            <w:r>
              <w:t>19.97</w:t>
            </w:r>
          </w:p>
        </w:tc>
      </w:tr>
      <w:tr w:rsidR="00045D30" w:rsidTr="00045D30">
        <w:tc>
          <w:tcPr>
            <w:tcW w:w="2768" w:type="dxa"/>
          </w:tcPr>
          <w:p w:rsidR="00045D30" w:rsidRDefault="00045D30" w:rsidP="00045D30">
            <w:pPr>
              <w:jc w:val="left"/>
            </w:pPr>
            <w:r>
              <w:rPr>
                <w:rFonts w:hint="eastAsia"/>
              </w:rPr>
              <w:t>非必需消费品</w:t>
            </w:r>
          </w:p>
        </w:tc>
        <w:tc>
          <w:tcPr>
            <w:tcW w:w="2769" w:type="dxa"/>
          </w:tcPr>
          <w:p w:rsidR="00045D30" w:rsidRDefault="00045D30" w:rsidP="00045D30">
            <w:pPr>
              <w:jc w:val="right"/>
            </w:pPr>
            <w:r>
              <w:t>110,807,929.33</w:t>
            </w:r>
          </w:p>
        </w:tc>
        <w:tc>
          <w:tcPr>
            <w:tcW w:w="2769" w:type="dxa"/>
          </w:tcPr>
          <w:p w:rsidR="00045D30" w:rsidRDefault="00045D30" w:rsidP="00045D30">
            <w:pPr>
              <w:jc w:val="right"/>
            </w:pPr>
            <w:r>
              <w:t>7.83</w:t>
            </w:r>
          </w:p>
        </w:tc>
      </w:tr>
      <w:tr w:rsidR="00045D30" w:rsidTr="00045D30">
        <w:tc>
          <w:tcPr>
            <w:tcW w:w="2768" w:type="dxa"/>
          </w:tcPr>
          <w:p w:rsidR="00045D30" w:rsidRDefault="00045D30" w:rsidP="00045D30">
            <w:pPr>
              <w:jc w:val="left"/>
            </w:pPr>
            <w:r>
              <w:rPr>
                <w:rFonts w:hint="eastAsia"/>
              </w:rPr>
              <w:t>必需消费品</w:t>
            </w:r>
          </w:p>
        </w:tc>
        <w:tc>
          <w:tcPr>
            <w:tcW w:w="2769" w:type="dxa"/>
          </w:tcPr>
          <w:p w:rsidR="00045D30" w:rsidRDefault="00045D30" w:rsidP="00045D30">
            <w:pPr>
              <w:jc w:val="right"/>
            </w:pPr>
            <w:r>
              <w:t>81,073,599.18</w:t>
            </w:r>
          </w:p>
        </w:tc>
        <w:tc>
          <w:tcPr>
            <w:tcW w:w="2769" w:type="dxa"/>
          </w:tcPr>
          <w:p w:rsidR="00045D30" w:rsidRDefault="00045D30" w:rsidP="00045D30">
            <w:pPr>
              <w:jc w:val="right"/>
            </w:pPr>
            <w:r>
              <w:t>5.73</w:t>
            </w:r>
          </w:p>
        </w:tc>
      </w:tr>
      <w:tr w:rsidR="00045D30" w:rsidTr="00045D30">
        <w:tc>
          <w:tcPr>
            <w:tcW w:w="2768" w:type="dxa"/>
          </w:tcPr>
          <w:p w:rsidR="00045D30" w:rsidRDefault="00045D30" w:rsidP="00045D30">
            <w:pPr>
              <w:jc w:val="left"/>
            </w:pPr>
            <w:r>
              <w:rPr>
                <w:rFonts w:hint="eastAsia"/>
              </w:rPr>
              <w:t>医疗保健</w:t>
            </w:r>
          </w:p>
        </w:tc>
        <w:tc>
          <w:tcPr>
            <w:tcW w:w="2769" w:type="dxa"/>
          </w:tcPr>
          <w:p w:rsidR="00045D30" w:rsidRDefault="00045D30" w:rsidP="00045D30">
            <w:pPr>
              <w:jc w:val="right"/>
            </w:pPr>
            <w:r>
              <w:t>106,967,869.41</w:t>
            </w:r>
          </w:p>
        </w:tc>
        <w:tc>
          <w:tcPr>
            <w:tcW w:w="2769" w:type="dxa"/>
          </w:tcPr>
          <w:p w:rsidR="00045D30" w:rsidRDefault="00045D30" w:rsidP="00045D30">
            <w:pPr>
              <w:jc w:val="right"/>
            </w:pPr>
            <w:r>
              <w:t>7.56</w:t>
            </w:r>
          </w:p>
        </w:tc>
      </w:tr>
      <w:tr w:rsidR="00045D30" w:rsidTr="00045D30">
        <w:tc>
          <w:tcPr>
            <w:tcW w:w="2768" w:type="dxa"/>
          </w:tcPr>
          <w:p w:rsidR="00045D30" w:rsidRDefault="00045D30" w:rsidP="00045D30">
            <w:pPr>
              <w:jc w:val="left"/>
            </w:pPr>
            <w:r>
              <w:rPr>
                <w:rFonts w:hint="eastAsia"/>
              </w:rPr>
              <w:t>金融</w:t>
            </w:r>
          </w:p>
        </w:tc>
        <w:tc>
          <w:tcPr>
            <w:tcW w:w="2769" w:type="dxa"/>
          </w:tcPr>
          <w:p w:rsidR="00045D30" w:rsidRDefault="00045D30" w:rsidP="00045D30">
            <w:pPr>
              <w:jc w:val="right"/>
            </w:pPr>
            <w:r>
              <w:t>-</w:t>
            </w:r>
          </w:p>
        </w:tc>
        <w:tc>
          <w:tcPr>
            <w:tcW w:w="2769" w:type="dxa"/>
          </w:tcPr>
          <w:p w:rsidR="00045D30" w:rsidRDefault="00045D30" w:rsidP="00045D30">
            <w:pPr>
              <w:jc w:val="right"/>
            </w:pPr>
            <w:r>
              <w:t>-</w:t>
            </w:r>
          </w:p>
        </w:tc>
      </w:tr>
      <w:tr w:rsidR="00045D30" w:rsidTr="00045D30">
        <w:tc>
          <w:tcPr>
            <w:tcW w:w="2768" w:type="dxa"/>
          </w:tcPr>
          <w:p w:rsidR="00045D30" w:rsidRDefault="00045D30" w:rsidP="00045D30">
            <w:pPr>
              <w:jc w:val="left"/>
            </w:pPr>
            <w:r>
              <w:rPr>
                <w:rFonts w:hint="eastAsia"/>
              </w:rPr>
              <w:t>科技</w:t>
            </w:r>
          </w:p>
        </w:tc>
        <w:tc>
          <w:tcPr>
            <w:tcW w:w="2769" w:type="dxa"/>
          </w:tcPr>
          <w:p w:rsidR="00045D30" w:rsidRDefault="00045D30" w:rsidP="00045D30">
            <w:pPr>
              <w:jc w:val="right"/>
            </w:pPr>
            <w:r>
              <w:t>377,143,567.74</w:t>
            </w:r>
          </w:p>
        </w:tc>
        <w:tc>
          <w:tcPr>
            <w:tcW w:w="2769" w:type="dxa"/>
          </w:tcPr>
          <w:p w:rsidR="00045D30" w:rsidRDefault="00045D30" w:rsidP="00045D30">
            <w:pPr>
              <w:jc w:val="right"/>
            </w:pPr>
            <w:r>
              <w:t>26.67</w:t>
            </w:r>
          </w:p>
        </w:tc>
      </w:tr>
      <w:tr w:rsidR="00045D30" w:rsidTr="00045D30">
        <w:tc>
          <w:tcPr>
            <w:tcW w:w="2768" w:type="dxa"/>
          </w:tcPr>
          <w:p w:rsidR="00045D30" w:rsidRDefault="00045D30" w:rsidP="00045D30">
            <w:pPr>
              <w:jc w:val="left"/>
            </w:pPr>
            <w:r>
              <w:rPr>
                <w:rFonts w:hint="eastAsia"/>
              </w:rPr>
              <w:t>通讯</w:t>
            </w:r>
          </w:p>
        </w:tc>
        <w:tc>
          <w:tcPr>
            <w:tcW w:w="2769" w:type="dxa"/>
          </w:tcPr>
          <w:p w:rsidR="00045D30" w:rsidRDefault="00045D30" w:rsidP="00045D30">
            <w:pPr>
              <w:jc w:val="right"/>
            </w:pPr>
            <w:r>
              <w:t>129,486,254.54</w:t>
            </w:r>
          </w:p>
        </w:tc>
        <w:tc>
          <w:tcPr>
            <w:tcW w:w="2769" w:type="dxa"/>
          </w:tcPr>
          <w:p w:rsidR="00045D30" w:rsidRDefault="00045D30" w:rsidP="00045D30">
            <w:pPr>
              <w:jc w:val="right"/>
            </w:pPr>
            <w:r>
              <w:t>9.16</w:t>
            </w:r>
          </w:p>
        </w:tc>
      </w:tr>
      <w:tr w:rsidR="00045D30" w:rsidTr="00045D30">
        <w:tc>
          <w:tcPr>
            <w:tcW w:w="2768" w:type="dxa"/>
          </w:tcPr>
          <w:p w:rsidR="00045D30" w:rsidRDefault="00045D30" w:rsidP="00045D30">
            <w:pPr>
              <w:jc w:val="left"/>
            </w:pPr>
            <w:r>
              <w:rPr>
                <w:rFonts w:hint="eastAsia"/>
              </w:rPr>
              <w:t>公用事业</w:t>
            </w:r>
          </w:p>
        </w:tc>
        <w:tc>
          <w:tcPr>
            <w:tcW w:w="2769" w:type="dxa"/>
          </w:tcPr>
          <w:p w:rsidR="00045D30" w:rsidRDefault="00045D30" w:rsidP="00045D30">
            <w:pPr>
              <w:jc w:val="right"/>
            </w:pPr>
            <w:r>
              <w:t>-</w:t>
            </w:r>
          </w:p>
        </w:tc>
        <w:tc>
          <w:tcPr>
            <w:tcW w:w="2769" w:type="dxa"/>
          </w:tcPr>
          <w:p w:rsidR="00045D30" w:rsidRDefault="00045D30" w:rsidP="00045D30">
            <w:pPr>
              <w:jc w:val="right"/>
            </w:pPr>
            <w:r>
              <w:t>-</w:t>
            </w:r>
          </w:p>
        </w:tc>
      </w:tr>
      <w:tr w:rsidR="00045D30" w:rsidTr="00045D30">
        <w:tc>
          <w:tcPr>
            <w:tcW w:w="2768" w:type="dxa"/>
          </w:tcPr>
          <w:p w:rsidR="00045D30" w:rsidRDefault="00045D30" w:rsidP="00045D30">
            <w:pPr>
              <w:jc w:val="left"/>
            </w:pPr>
            <w:r>
              <w:rPr>
                <w:rFonts w:hint="eastAsia"/>
              </w:rPr>
              <w:t>房地产</w:t>
            </w:r>
          </w:p>
        </w:tc>
        <w:tc>
          <w:tcPr>
            <w:tcW w:w="2769" w:type="dxa"/>
          </w:tcPr>
          <w:p w:rsidR="00045D30" w:rsidRDefault="00045D30" w:rsidP="00045D30">
            <w:pPr>
              <w:jc w:val="right"/>
            </w:pPr>
            <w:r>
              <w:t>-</w:t>
            </w:r>
          </w:p>
        </w:tc>
        <w:tc>
          <w:tcPr>
            <w:tcW w:w="2769" w:type="dxa"/>
          </w:tcPr>
          <w:p w:rsidR="00045D30" w:rsidRDefault="00045D30" w:rsidP="00045D30">
            <w:pPr>
              <w:jc w:val="right"/>
            </w:pPr>
            <w:r>
              <w:t>-</w:t>
            </w:r>
          </w:p>
        </w:tc>
      </w:tr>
      <w:tr w:rsidR="00045D30" w:rsidTr="00045D30">
        <w:tc>
          <w:tcPr>
            <w:tcW w:w="2768" w:type="dxa"/>
          </w:tcPr>
          <w:p w:rsidR="00045D30" w:rsidRDefault="00045D30" w:rsidP="00045D30">
            <w:pPr>
              <w:jc w:val="left"/>
            </w:pPr>
            <w:r>
              <w:rPr>
                <w:rFonts w:hint="eastAsia"/>
              </w:rPr>
              <w:t>政府</w:t>
            </w:r>
          </w:p>
        </w:tc>
        <w:tc>
          <w:tcPr>
            <w:tcW w:w="2769" w:type="dxa"/>
          </w:tcPr>
          <w:p w:rsidR="00045D30" w:rsidRDefault="00045D30" w:rsidP="00045D30">
            <w:pPr>
              <w:jc w:val="right"/>
            </w:pPr>
            <w:r>
              <w:t>-</w:t>
            </w:r>
          </w:p>
        </w:tc>
        <w:tc>
          <w:tcPr>
            <w:tcW w:w="2769" w:type="dxa"/>
          </w:tcPr>
          <w:p w:rsidR="00045D30" w:rsidRDefault="00045D30" w:rsidP="00045D30">
            <w:pPr>
              <w:jc w:val="right"/>
            </w:pPr>
            <w:r>
              <w:t>-</w:t>
            </w:r>
          </w:p>
        </w:tc>
      </w:tr>
      <w:tr w:rsidR="00045D30" w:rsidTr="00045D30">
        <w:tc>
          <w:tcPr>
            <w:tcW w:w="2768" w:type="dxa"/>
          </w:tcPr>
          <w:p w:rsidR="00045D30" w:rsidRDefault="00045D30" w:rsidP="00045D30">
            <w:pPr>
              <w:jc w:val="left"/>
            </w:pPr>
            <w:r>
              <w:rPr>
                <w:rFonts w:hint="eastAsia"/>
              </w:rPr>
              <w:t>合计</w:t>
            </w:r>
          </w:p>
        </w:tc>
        <w:tc>
          <w:tcPr>
            <w:tcW w:w="2769" w:type="dxa"/>
          </w:tcPr>
          <w:p w:rsidR="00045D30" w:rsidRDefault="00045D30" w:rsidP="00045D30">
            <w:pPr>
              <w:jc w:val="right"/>
            </w:pPr>
            <w:r>
              <w:t>1,131,903,679.03</w:t>
            </w:r>
          </w:p>
        </w:tc>
        <w:tc>
          <w:tcPr>
            <w:tcW w:w="2769" w:type="dxa"/>
          </w:tcPr>
          <w:p w:rsidR="00045D30" w:rsidRDefault="00045D30" w:rsidP="00045D30">
            <w:pPr>
              <w:jc w:val="right"/>
            </w:pPr>
            <w:r>
              <w:t>80.03</w:t>
            </w:r>
          </w:p>
        </w:tc>
      </w:tr>
    </w:tbl>
    <w:p w:rsidR="00045D30" w:rsidRDefault="00045D30" w:rsidP="00045D30">
      <w:pPr>
        <w:pStyle w:val="-8"/>
        <w:rPr>
          <w:rFonts w:hint="eastAsia"/>
        </w:rPr>
      </w:pPr>
      <w:r>
        <w:rPr>
          <w:rFonts w:hint="eastAsia"/>
        </w:rPr>
        <w:t>注：本基金对以上行业分类采用彭博行业分类标准。</w:t>
      </w:r>
    </w:p>
    <w:p w:rsidR="00045D30" w:rsidRDefault="00045D30" w:rsidP="00045D30">
      <w:pPr>
        <w:pStyle w:val="-2"/>
        <w:spacing w:before="312"/>
        <w:rPr>
          <w:rFonts w:hint="eastAsia"/>
        </w:rPr>
      </w:pPr>
      <w:r>
        <w:rPr>
          <w:rFonts w:hint="eastAsia"/>
        </w:rPr>
        <w:t>期末按公允价值占基金资产净值比例大小排序的权益投资明细</w:t>
      </w:r>
    </w:p>
    <w:p w:rsidR="00045D30" w:rsidRDefault="00045D30" w:rsidP="00045D30">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045D30" w:rsidTr="00045D30">
        <w:trPr>
          <w:cnfStyle w:val="100000000000" w:firstRow="1" w:lastRow="0" w:firstColumn="0" w:lastColumn="0" w:oddVBand="0" w:evenVBand="0" w:oddHBand="0" w:evenHBand="0" w:firstRowFirstColumn="0" w:firstRowLastColumn="0" w:lastRowFirstColumn="0" w:lastRowLastColumn="0"/>
        </w:trPr>
        <w:tc>
          <w:tcPr>
            <w:tcW w:w="922" w:type="dxa"/>
          </w:tcPr>
          <w:p w:rsidR="00045D30" w:rsidRPr="00045D30" w:rsidRDefault="00045D30" w:rsidP="00045D30">
            <w:pPr>
              <w:jc w:val="center"/>
              <w:rPr>
                <w:b/>
              </w:rPr>
            </w:pPr>
            <w:r w:rsidRPr="00045D30">
              <w:rPr>
                <w:rFonts w:hint="eastAsia"/>
                <w:b/>
              </w:rPr>
              <w:t>序号</w:t>
            </w:r>
          </w:p>
        </w:tc>
        <w:tc>
          <w:tcPr>
            <w:tcW w:w="923" w:type="dxa"/>
          </w:tcPr>
          <w:p w:rsidR="00045D30" w:rsidRPr="00045D30" w:rsidRDefault="00045D30" w:rsidP="00045D30">
            <w:pPr>
              <w:jc w:val="center"/>
              <w:rPr>
                <w:b/>
              </w:rPr>
            </w:pPr>
            <w:r w:rsidRPr="00045D30">
              <w:rPr>
                <w:rFonts w:hint="eastAsia"/>
                <w:b/>
              </w:rPr>
              <w:t>公司名称（英文）</w:t>
            </w:r>
          </w:p>
        </w:tc>
        <w:tc>
          <w:tcPr>
            <w:tcW w:w="923" w:type="dxa"/>
          </w:tcPr>
          <w:p w:rsidR="00045D30" w:rsidRPr="00045D30" w:rsidRDefault="00045D30" w:rsidP="00045D30">
            <w:pPr>
              <w:jc w:val="center"/>
              <w:rPr>
                <w:b/>
              </w:rPr>
            </w:pPr>
            <w:r w:rsidRPr="00045D30">
              <w:rPr>
                <w:rFonts w:hint="eastAsia"/>
                <w:b/>
              </w:rPr>
              <w:t>公司名称（中文）</w:t>
            </w:r>
          </w:p>
        </w:tc>
        <w:tc>
          <w:tcPr>
            <w:tcW w:w="923" w:type="dxa"/>
          </w:tcPr>
          <w:p w:rsidR="00045D30" w:rsidRPr="00045D30" w:rsidRDefault="00045D30" w:rsidP="00045D30">
            <w:pPr>
              <w:jc w:val="center"/>
              <w:rPr>
                <w:b/>
              </w:rPr>
            </w:pPr>
            <w:r w:rsidRPr="00045D30">
              <w:rPr>
                <w:rFonts w:hint="eastAsia"/>
                <w:b/>
              </w:rPr>
              <w:t>证券代码</w:t>
            </w:r>
          </w:p>
        </w:tc>
        <w:tc>
          <w:tcPr>
            <w:tcW w:w="923" w:type="dxa"/>
          </w:tcPr>
          <w:p w:rsidR="00045D30" w:rsidRPr="00045D30" w:rsidRDefault="00045D30" w:rsidP="00045D30">
            <w:pPr>
              <w:jc w:val="center"/>
              <w:rPr>
                <w:b/>
              </w:rPr>
            </w:pPr>
            <w:r w:rsidRPr="00045D30">
              <w:rPr>
                <w:rFonts w:hint="eastAsia"/>
                <w:b/>
              </w:rPr>
              <w:t>所在证券市场</w:t>
            </w:r>
          </w:p>
        </w:tc>
        <w:tc>
          <w:tcPr>
            <w:tcW w:w="923" w:type="dxa"/>
          </w:tcPr>
          <w:p w:rsidR="00045D30" w:rsidRPr="00045D30" w:rsidRDefault="00045D30" w:rsidP="00045D30">
            <w:pPr>
              <w:jc w:val="center"/>
              <w:rPr>
                <w:b/>
              </w:rPr>
            </w:pPr>
            <w:r w:rsidRPr="00045D30">
              <w:rPr>
                <w:rFonts w:hint="eastAsia"/>
                <w:b/>
              </w:rPr>
              <w:t>所属国家（地区）</w:t>
            </w:r>
          </w:p>
        </w:tc>
        <w:tc>
          <w:tcPr>
            <w:tcW w:w="923" w:type="dxa"/>
          </w:tcPr>
          <w:p w:rsidR="00045D30" w:rsidRPr="00045D30" w:rsidRDefault="00045D30" w:rsidP="00045D30">
            <w:pPr>
              <w:jc w:val="center"/>
              <w:rPr>
                <w:b/>
              </w:rPr>
            </w:pPr>
            <w:r w:rsidRPr="00045D30">
              <w:rPr>
                <w:rFonts w:hint="eastAsia"/>
                <w:b/>
              </w:rPr>
              <w:t>数量（股）</w:t>
            </w:r>
          </w:p>
        </w:tc>
        <w:tc>
          <w:tcPr>
            <w:tcW w:w="923" w:type="dxa"/>
          </w:tcPr>
          <w:p w:rsidR="00045D30" w:rsidRPr="00045D30" w:rsidRDefault="00045D30" w:rsidP="00045D30">
            <w:pPr>
              <w:jc w:val="center"/>
              <w:rPr>
                <w:b/>
              </w:rPr>
            </w:pPr>
            <w:r w:rsidRPr="00045D30">
              <w:rPr>
                <w:rFonts w:hint="eastAsia"/>
                <w:b/>
              </w:rPr>
              <w:t>公允价值（人民币元）</w:t>
            </w:r>
          </w:p>
        </w:tc>
        <w:tc>
          <w:tcPr>
            <w:tcW w:w="923" w:type="dxa"/>
          </w:tcPr>
          <w:p w:rsidR="00045D30" w:rsidRPr="00045D30" w:rsidRDefault="00045D30" w:rsidP="00045D30">
            <w:pPr>
              <w:jc w:val="center"/>
              <w:rPr>
                <w:b/>
              </w:rPr>
            </w:pPr>
            <w:r w:rsidRPr="00045D30">
              <w:rPr>
                <w:rFonts w:hint="eastAsia"/>
                <w:b/>
              </w:rPr>
              <w:t>占基金资产净值比例（％）</w:t>
            </w:r>
          </w:p>
        </w:tc>
      </w:tr>
      <w:tr w:rsidR="00045D30" w:rsidTr="00045D30">
        <w:tc>
          <w:tcPr>
            <w:tcW w:w="922" w:type="dxa"/>
          </w:tcPr>
          <w:p w:rsidR="00045D30" w:rsidRDefault="00045D30" w:rsidP="00045D30">
            <w:pPr>
              <w:jc w:val="center"/>
            </w:pPr>
            <w:r>
              <w:t>1</w:t>
            </w:r>
          </w:p>
        </w:tc>
        <w:tc>
          <w:tcPr>
            <w:tcW w:w="923" w:type="dxa"/>
          </w:tcPr>
          <w:p w:rsidR="00045D30" w:rsidRDefault="00045D30" w:rsidP="00045D30">
            <w:pPr>
              <w:jc w:val="left"/>
            </w:pPr>
            <w:r>
              <w:t xml:space="preserve">Alibaba Group Holding </w:t>
            </w:r>
            <w:r>
              <w:lastRenderedPageBreak/>
              <w:t>Ltd</w:t>
            </w:r>
          </w:p>
        </w:tc>
        <w:tc>
          <w:tcPr>
            <w:tcW w:w="923" w:type="dxa"/>
          </w:tcPr>
          <w:p w:rsidR="00045D30" w:rsidRDefault="00045D30" w:rsidP="00045D30">
            <w:pPr>
              <w:jc w:val="left"/>
            </w:pPr>
            <w:r>
              <w:rPr>
                <w:rFonts w:hint="eastAsia"/>
              </w:rPr>
              <w:lastRenderedPageBreak/>
              <w:t>阿里巴巴集团控股有</w:t>
            </w:r>
            <w:r>
              <w:rPr>
                <w:rFonts w:hint="eastAsia"/>
              </w:rPr>
              <w:lastRenderedPageBreak/>
              <w:t>限公司</w:t>
            </w:r>
          </w:p>
        </w:tc>
        <w:tc>
          <w:tcPr>
            <w:tcW w:w="923" w:type="dxa"/>
          </w:tcPr>
          <w:p w:rsidR="00045D30" w:rsidRDefault="00045D30" w:rsidP="00045D30">
            <w:pPr>
              <w:jc w:val="left"/>
            </w:pPr>
            <w:r>
              <w:lastRenderedPageBreak/>
              <w:t>9988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1,054,600</w:t>
            </w:r>
          </w:p>
        </w:tc>
        <w:tc>
          <w:tcPr>
            <w:tcW w:w="923" w:type="dxa"/>
          </w:tcPr>
          <w:p w:rsidR="00045D30" w:rsidRDefault="00045D30" w:rsidP="00045D30">
            <w:pPr>
              <w:jc w:val="right"/>
            </w:pPr>
            <w:r>
              <w:t>110,807,929.33</w:t>
            </w:r>
          </w:p>
        </w:tc>
        <w:tc>
          <w:tcPr>
            <w:tcW w:w="923" w:type="dxa"/>
          </w:tcPr>
          <w:p w:rsidR="00045D30" w:rsidRDefault="00045D30" w:rsidP="00045D30">
            <w:pPr>
              <w:jc w:val="right"/>
            </w:pPr>
            <w:r>
              <w:t>7.83</w:t>
            </w:r>
          </w:p>
        </w:tc>
      </w:tr>
      <w:tr w:rsidR="00045D30" w:rsidTr="00045D30">
        <w:tc>
          <w:tcPr>
            <w:tcW w:w="922" w:type="dxa"/>
          </w:tcPr>
          <w:p w:rsidR="00045D30" w:rsidRDefault="00045D30" w:rsidP="00045D30">
            <w:pPr>
              <w:jc w:val="center"/>
            </w:pPr>
            <w:r>
              <w:lastRenderedPageBreak/>
              <w:t>2</w:t>
            </w:r>
          </w:p>
        </w:tc>
        <w:tc>
          <w:tcPr>
            <w:tcW w:w="923" w:type="dxa"/>
          </w:tcPr>
          <w:p w:rsidR="00045D30" w:rsidRDefault="00045D30" w:rsidP="00045D30">
            <w:pPr>
              <w:jc w:val="left"/>
            </w:pPr>
            <w:r>
              <w:t>Tencent Holdings Ltd</w:t>
            </w:r>
          </w:p>
        </w:tc>
        <w:tc>
          <w:tcPr>
            <w:tcW w:w="923" w:type="dxa"/>
          </w:tcPr>
          <w:p w:rsidR="00045D30" w:rsidRDefault="00045D30" w:rsidP="00045D30">
            <w:pPr>
              <w:jc w:val="left"/>
            </w:pPr>
            <w:r>
              <w:rPr>
                <w:rFonts w:hint="eastAsia"/>
              </w:rPr>
              <w:t>腾讯控股有限公司</w:t>
            </w:r>
          </w:p>
        </w:tc>
        <w:tc>
          <w:tcPr>
            <w:tcW w:w="923" w:type="dxa"/>
          </w:tcPr>
          <w:p w:rsidR="00045D30" w:rsidRDefault="00045D30" w:rsidP="00045D30">
            <w:pPr>
              <w:jc w:val="left"/>
            </w:pPr>
            <w:r>
              <w:t>700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257,500</w:t>
            </w:r>
          </w:p>
        </w:tc>
        <w:tc>
          <w:tcPr>
            <w:tcW w:w="923" w:type="dxa"/>
          </w:tcPr>
          <w:p w:rsidR="00045D30" w:rsidRDefault="00045D30" w:rsidP="00045D30">
            <w:pPr>
              <w:jc w:val="right"/>
            </w:pPr>
            <w:r>
              <w:t>110,042,058.50</w:t>
            </w:r>
          </w:p>
        </w:tc>
        <w:tc>
          <w:tcPr>
            <w:tcW w:w="923" w:type="dxa"/>
          </w:tcPr>
          <w:p w:rsidR="00045D30" w:rsidRDefault="00045D30" w:rsidP="00045D30">
            <w:pPr>
              <w:jc w:val="right"/>
            </w:pPr>
            <w:r>
              <w:t>7.78</w:t>
            </w:r>
          </w:p>
        </w:tc>
      </w:tr>
      <w:tr w:rsidR="00045D30" w:rsidTr="00045D30">
        <w:tc>
          <w:tcPr>
            <w:tcW w:w="922" w:type="dxa"/>
          </w:tcPr>
          <w:p w:rsidR="00045D30" w:rsidRDefault="00045D30" w:rsidP="00045D30">
            <w:pPr>
              <w:jc w:val="center"/>
            </w:pPr>
            <w:r>
              <w:t>3</w:t>
            </w:r>
          </w:p>
        </w:tc>
        <w:tc>
          <w:tcPr>
            <w:tcW w:w="923" w:type="dxa"/>
          </w:tcPr>
          <w:p w:rsidR="00045D30" w:rsidRDefault="00045D30" w:rsidP="00045D30">
            <w:pPr>
              <w:jc w:val="left"/>
            </w:pPr>
            <w:r>
              <w:t>Weichai Power Co Ltd</w:t>
            </w:r>
          </w:p>
        </w:tc>
        <w:tc>
          <w:tcPr>
            <w:tcW w:w="923" w:type="dxa"/>
          </w:tcPr>
          <w:p w:rsidR="00045D30" w:rsidRDefault="00045D30" w:rsidP="00045D30">
            <w:pPr>
              <w:jc w:val="left"/>
            </w:pPr>
            <w:r>
              <w:rPr>
                <w:rFonts w:hint="eastAsia"/>
              </w:rPr>
              <w:t>潍柴动力股份有限公司</w:t>
            </w:r>
          </w:p>
        </w:tc>
        <w:tc>
          <w:tcPr>
            <w:tcW w:w="923" w:type="dxa"/>
          </w:tcPr>
          <w:p w:rsidR="00045D30" w:rsidRDefault="00045D30" w:rsidP="00045D30">
            <w:pPr>
              <w:jc w:val="left"/>
            </w:pPr>
            <w:r>
              <w:t>2338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4,300,000</w:t>
            </w:r>
          </w:p>
        </w:tc>
        <w:tc>
          <w:tcPr>
            <w:tcW w:w="923" w:type="dxa"/>
          </w:tcPr>
          <w:p w:rsidR="00045D30" w:rsidRDefault="00045D30" w:rsidP="00045D30">
            <w:pPr>
              <w:jc w:val="right"/>
            </w:pPr>
            <w:r>
              <w:t>103,725,434.20</w:t>
            </w:r>
          </w:p>
        </w:tc>
        <w:tc>
          <w:tcPr>
            <w:tcW w:w="923" w:type="dxa"/>
          </w:tcPr>
          <w:p w:rsidR="00045D30" w:rsidRDefault="00045D30" w:rsidP="00045D30">
            <w:pPr>
              <w:jc w:val="right"/>
            </w:pPr>
            <w:r>
              <w:t>7.33</w:t>
            </w:r>
          </w:p>
        </w:tc>
      </w:tr>
      <w:tr w:rsidR="00045D30" w:rsidTr="00045D30">
        <w:tc>
          <w:tcPr>
            <w:tcW w:w="922" w:type="dxa"/>
          </w:tcPr>
          <w:p w:rsidR="00045D30" w:rsidRDefault="00045D30" w:rsidP="00045D30">
            <w:pPr>
              <w:jc w:val="center"/>
            </w:pPr>
            <w:r>
              <w:t>4</w:t>
            </w:r>
          </w:p>
        </w:tc>
        <w:tc>
          <w:tcPr>
            <w:tcW w:w="923" w:type="dxa"/>
          </w:tcPr>
          <w:p w:rsidR="00045D30" w:rsidRDefault="00045D30" w:rsidP="00045D30">
            <w:pPr>
              <w:jc w:val="left"/>
            </w:pPr>
            <w:r>
              <w:t>Yangtze Optical Fibre &amp; Cable Joint Stock Ltd Co</w:t>
            </w:r>
          </w:p>
        </w:tc>
        <w:tc>
          <w:tcPr>
            <w:tcW w:w="923" w:type="dxa"/>
          </w:tcPr>
          <w:p w:rsidR="00045D30" w:rsidRDefault="00045D30" w:rsidP="00045D30">
            <w:pPr>
              <w:jc w:val="left"/>
            </w:pPr>
            <w:r>
              <w:rPr>
                <w:rFonts w:hint="eastAsia"/>
              </w:rPr>
              <w:t>长飞光纤光缆股份有限公司</w:t>
            </w:r>
          </w:p>
        </w:tc>
        <w:tc>
          <w:tcPr>
            <w:tcW w:w="923" w:type="dxa"/>
          </w:tcPr>
          <w:p w:rsidR="00045D30" w:rsidRDefault="00045D30" w:rsidP="00045D30">
            <w:pPr>
              <w:jc w:val="left"/>
            </w:pPr>
            <w:r>
              <w:t>6869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578,000</w:t>
            </w:r>
          </w:p>
        </w:tc>
        <w:tc>
          <w:tcPr>
            <w:tcW w:w="923" w:type="dxa"/>
          </w:tcPr>
          <w:p w:rsidR="00045D30" w:rsidRDefault="00045D30" w:rsidP="00045D30">
            <w:pPr>
              <w:jc w:val="right"/>
            </w:pPr>
            <w:r>
              <w:t>93,393,153.30</w:t>
            </w:r>
          </w:p>
        </w:tc>
        <w:tc>
          <w:tcPr>
            <w:tcW w:w="923" w:type="dxa"/>
          </w:tcPr>
          <w:p w:rsidR="00045D30" w:rsidRDefault="00045D30" w:rsidP="00045D30">
            <w:pPr>
              <w:jc w:val="right"/>
            </w:pPr>
            <w:r>
              <w:t>6.60</w:t>
            </w:r>
          </w:p>
        </w:tc>
      </w:tr>
      <w:tr w:rsidR="00045D30" w:rsidTr="00045D30">
        <w:tc>
          <w:tcPr>
            <w:tcW w:w="922" w:type="dxa"/>
          </w:tcPr>
          <w:p w:rsidR="00045D30" w:rsidRDefault="00045D30" w:rsidP="00045D30">
            <w:pPr>
              <w:jc w:val="center"/>
            </w:pPr>
            <w:r>
              <w:t>5</w:t>
            </w:r>
          </w:p>
        </w:tc>
        <w:tc>
          <w:tcPr>
            <w:tcW w:w="923" w:type="dxa"/>
          </w:tcPr>
          <w:p w:rsidR="00045D30" w:rsidRDefault="00045D30" w:rsidP="00045D30">
            <w:pPr>
              <w:jc w:val="left"/>
            </w:pPr>
            <w:r>
              <w:t>Newborn Town Inc</w:t>
            </w:r>
          </w:p>
        </w:tc>
        <w:tc>
          <w:tcPr>
            <w:tcW w:w="923" w:type="dxa"/>
          </w:tcPr>
          <w:p w:rsidR="00045D30" w:rsidRDefault="00045D30" w:rsidP="00045D30">
            <w:pPr>
              <w:jc w:val="left"/>
            </w:pPr>
            <w:r>
              <w:rPr>
                <w:rFonts w:hint="eastAsia"/>
              </w:rPr>
              <w:t>赤子城科技有限公司</w:t>
            </w:r>
          </w:p>
        </w:tc>
        <w:tc>
          <w:tcPr>
            <w:tcW w:w="923" w:type="dxa"/>
          </w:tcPr>
          <w:p w:rsidR="00045D30" w:rsidRDefault="00045D30" w:rsidP="00045D30">
            <w:pPr>
              <w:jc w:val="left"/>
            </w:pPr>
            <w:r>
              <w:t>9911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12,328,000</w:t>
            </w:r>
          </w:p>
        </w:tc>
        <w:tc>
          <w:tcPr>
            <w:tcW w:w="923" w:type="dxa"/>
          </w:tcPr>
          <w:p w:rsidR="00045D30" w:rsidRDefault="00045D30" w:rsidP="00045D30">
            <w:pPr>
              <w:jc w:val="right"/>
            </w:pPr>
            <w:r>
              <w:t>86,644,660.50</w:t>
            </w:r>
          </w:p>
        </w:tc>
        <w:tc>
          <w:tcPr>
            <w:tcW w:w="923" w:type="dxa"/>
          </w:tcPr>
          <w:p w:rsidR="00045D30" w:rsidRDefault="00045D30" w:rsidP="00045D30">
            <w:pPr>
              <w:jc w:val="right"/>
            </w:pPr>
            <w:r>
              <w:t>6.13</w:t>
            </w:r>
          </w:p>
        </w:tc>
      </w:tr>
      <w:tr w:rsidR="00045D30" w:rsidTr="00045D30">
        <w:tc>
          <w:tcPr>
            <w:tcW w:w="922" w:type="dxa"/>
          </w:tcPr>
          <w:p w:rsidR="00045D30" w:rsidRDefault="00045D30" w:rsidP="00045D30">
            <w:pPr>
              <w:jc w:val="center"/>
            </w:pPr>
            <w:r>
              <w:t>6</w:t>
            </w:r>
          </w:p>
        </w:tc>
        <w:tc>
          <w:tcPr>
            <w:tcW w:w="923" w:type="dxa"/>
          </w:tcPr>
          <w:p w:rsidR="00045D30" w:rsidRDefault="00045D30" w:rsidP="00045D30">
            <w:pPr>
              <w:jc w:val="left"/>
            </w:pPr>
            <w:r>
              <w:t>J&amp;T Global Express Ltd</w:t>
            </w:r>
          </w:p>
        </w:tc>
        <w:tc>
          <w:tcPr>
            <w:tcW w:w="923" w:type="dxa"/>
          </w:tcPr>
          <w:p w:rsidR="00045D30" w:rsidRDefault="00045D30" w:rsidP="00045D30">
            <w:pPr>
              <w:jc w:val="left"/>
            </w:pPr>
            <w:r>
              <w:rPr>
                <w:rFonts w:hint="eastAsia"/>
              </w:rPr>
              <w:t>极兔速递环球有限公司</w:t>
            </w:r>
          </w:p>
        </w:tc>
        <w:tc>
          <w:tcPr>
            <w:tcW w:w="923" w:type="dxa"/>
          </w:tcPr>
          <w:p w:rsidR="00045D30" w:rsidRDefault="00045D30" w:rsidP="00045D30">
            <w:pPr>
              <w:jc w:val="left"/>
            </w:pPr>
            <w:r>
              <w:t>1519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7,166,200</w:t>
            </w:r>
          </w:p>
        </w:tc>
        <w:tc>
          <w:tcPr>
            <w:tcW w:w="923" w:type="dxa"/>
          </w:tcPr>
          <w:p w:rsidR="00045D30" w:rsidRDefault="00045D30" w:rsidP="00045D30">
            <w:pPr>
              <w:jc w:val="right"/>
            </w:pPr>
            <w:r>
              <w:t>63,969,976.49</w:t>
            </w:r>
          </w:p>
        </w:tc>
        <w:tc>
          <w:tcPr>
            <w:tcW w:w="923" w:type="dxa"/>
          </w:tcPr>
          <w:p w:rsidR="00045D30" w:rsidRDefault="00045D30" w:rsidP="00045D30">
            <w:pPr>
              <w:jc w:val="right"/>
            </w:pPr>
            <w:r>
              <w:t>4.52</w:t>
            </w:r>
          </w:p>
        </w:tc>
      </w:tr>
      <w:tr w:rsidR="00045D30" w:rsidTr="00045D30">
        <w:tc>
          <w:tcPr>
            <w:tcW w:w="922" w:type="dxa"/>
          </w:tcPr>
          <w:p w:rsidR="00045D30" w:rsidRDefault="00045D30" w:rsidP="00045D30">
            <w:pPr>
              <w:jc w:val="center"/>
            </w:pPr>
            <w:r>
              <w:t>7</w:t>
            </w:r>
          </w:p>
        </w:tc>
        <w:tc>
          <w:tcPr>
            <w:tcW w:w="923" w:type="dxa"/>
          </w:tcPr>
          <w:p w:rsidR="00045D30" w:rsidRDefault="00045D30" w:rsidP="00045D30">
            <w:pPr>
              <w:jc w:val="left"/>
            </w:pPr>
            <w:r>
              <w:t>Suzhou Ribo Life Science Co Ltd</w:t>
            </w:r>
          </w:p>
        </w:tc>
        <w:tc>
          <w:tcPr>
            <w:tcW w:w="923" w:type="dxa"/>
          </w:tcPr>
          <w:p w:rsidR="00045D30" w:rsidRDefault="00045D30" w:rsidP="00045D30">
            <w:pPr>
              <w:jc w:val="left"/>
            </w:pPr>
            <w:r>
              <w:rPr>
                <w:rFonts w:hint="eastAsia"/>
              </w:rPr>
              <w:t>苏州瑞博生物技术股份有限公司</w:t>
            </w:r>
          </w:p>
        </w:tc>
        <w:tc>
          <w:tcPr>
            <w:tcW w:w="923" w:type="dxa"/>
          </w:tcPr>
          <w:p w:rsidR="00045D30" w:rsidRDefault="00045D30" w:rsidP="00045D30">
            <w:pPr>
              <w:jc w:val="left"/>
            </w:pPr>
            <w:r>
              <w:t>6938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1,109,200</w:t>
            </w:r>
          </w:p>
        </w:tc>
        <w:tc>
          <w:tcPr>
            <w:tcW w:w="923" w:type="dxa"/>
          </w:tcPr>
          <w:p w:rsidR="00045D30" w:rsidRDefault="00045D30" w:rsidP="00045D30">
            <w:pPr>
              <w:jc w:val="right"/>
            </w:pPr>
            <w:r>
              <w:t>56,117,794.42</w:t>
            </w:r>
          </w:p>
        </w:tc>
        <w:tc>
          <w:tcPr>
            <w:tcW w:w="923" w:type="dxa"/>
          </w:tcPr>
          <w:p w:rsidR="00045D30" w:rsidRDefault="00045D30" w:rsidP="00045D30">
            <w:pPr>
              <w:jc w:val="right"/>
            </w:pPr>
            <w:r>
              <w:t>3.97</w:t>
            </w:r>
          </w:p>
        </w:tc>
      </w:tr>
      <w:tr w:rsidR="00045D30" w:rsidTr="00045D30">
        <w:tc>
          <w:tcPr>
            <w:tcW w:w="922" w:type="dxa"/>
          </w:tcPr>
          <w:p w:rsidR="00045D30" w:rsidRDefault="00045D30" w:rsidP="00045D30">
            <w:pPr>
              <w:jc w:val="center"/>
            </w:pPr>
            <w:r>
              <w:t>8</w:t>
            </w:r>
          </w:p>
        </w:tc>
        <w:tc>
          <w:tcPr>
            <w:tcW w:w="923" w:type="dxa"/>
          </w:tcPr>
          <w:p w:rsidR="00045D30" w:rsidRDefault="00045D30" w:rsidP="00045D30">
            <w:pPr>
              <w:jc w:val="left"/>
            </w:pPr>
            <w:r>
              <w:t>Softcare Ltd</w:t>
            </w:r>
          </w:p>
        </w:tc>
        <w:tc>
          <w:tcPr>
            <w:tcW w:w="923" w:type="dxa"/>
          </w:tcPr>
          <w:p w:rsidR="00045D30" w:rsidRDefault="00045D30" w:rsidP="00045D30">
            <w:pPr>
              <w:jc w:val="left"/>
            </w:pPr>
            <w:r>
              <w:t>Softcare Ltd</w:t>
            </w:r>
          </w:p>
        </w:tc>
        <w:tc>
          <w:tcPr>
            <w:tcW w:w="923" w:type="dxa"/>
          </w:tcPr>
          <w:p w:rsidR="00045D30" w:rsidRDefault="00045D30" w:rsidP="00045D30">
            <w:pPr>
              <w:jc w:val="left"/>
            </w:pPr>
            <w:r>
              <w:t>2698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1,768,200</w:t>
            </w:r>
          </w:p>
        </w:tc>
        <w:tc>
          <w:tcPr>
            <w:tcW w:w="923" w:type="dxa"/>
          </w:tcPr>
          <w:p w:rsidR="00045D30" w:rsidRDefault="00045D30" w:rsidP="00045D30">
            <w:pPr>
              <w:jc w:val="right"/>
            </w:pPr>
            <w:r>
              <w:t>49,803,306.86</w:t>
            </w:r>
          </w:p>
        </w:tc>
        <w:tc>
          <w:tcPr>
            <w:tcW w:w="923" w:type="dxa"/>
          </w:tcPr>
          <w:p w:rsidR="00045D30" w:rsidRDefault="00045D30" w:rsidP="00045D30">
            <w:pPr>
              <w:jc w:val="right"/>
            </w:pPr>
            <w:r>
              <w:t>3.52</w:t>
            </w:r>
          </w:p>
        </w:tc>
      </w:tr>
      <w:tr w:rsidR="00045D30" w:rsidTr="00045D30">
        <w:tc>
          <w:tcPr>
            <w:tcW w:w="922" w:type="dxa"/>
          </w:tcPr>
          <w:p w:rsidR="00045D30" w:rsidRDefault="00045D30" w:rsidP="00045D30">
            <w:pPr>
              <w:jc w:val="center"/>
            </w:pPr>
            <w:r>
              <w:t>9</w:t>
            </w:r>
          </w:p>
        </w:tc>
        <w:tc>
          <w:tcPr>
            <w:tcW w:w="923" w:type="dxa"/>
          </w:tcPr>
          <w:p w:rsidR="00045D30" w:rsidRDefault="00045D30" w:rsidP="00045D30">
            <w:pPr>
              <w:jc w:val="left"/>
            </w:pPr>
            <w:r>
              <w:t>Wuxi Biologics Cayman Inc</w:t>
            </w:r>
          </w:p>
        </w:tc>
        <w:tc>
          <w:tcPr>
            <w:tcW w:w="923" w:type="dxa"/>
          </w:tcPr>
          <w:p w:rsidR="00045D30" w:rsidRDefault="00045D30" w:rsidP="00045D30">
            <w:pPr>
              <w:jc w:val="left"/>
            </w:pPr>
            <w:r>
              <w:rPr>
                <w:rFonts w:hint="eastAsia"/>
              </w:rPr>
              <w:t>药明生物技术有限公司</w:t>
            </w:r>
          </w:p>
        </w:tc>
        <w:tc>
          <w:tcPr>
            <w:tcW w:w="923" w:type="dxa"/>
          </w:tcPr>
          <w:p w:rsidR="00045D30" w:rsidRDefault="00045D30" w:rsidP="00045D30">
            <w:pPr>
              <w:jc w:val="left"/>
            </w:pPr>
            <w:r>
              <w:t>2269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1,662,000</w:t>
            </w:r>
          </w:p>
        </w:tc>
        <w:tc>
          <w:tcPr>
            <w:tcW w:w="923" w:type="dxa"/>
          </w:tcPr>
          <w:p w:rsidR="00045D30" w:rsidRDefault="00045D30" w:rsidP="00045D30">
            <w:pPr>
              <w:jc w:val="right"/>
            </w:pPr>
            <w:r>
              <w:t>48,455,624.96</w:t>
            </w:r>
          </w:p>
        </w:tc>
        <w:tc>
          <w:tcPr>
            <w:tcW w:w="923" w:type="dxa"/>
          </w:tcPr>
          <w:p w:rsidR="00045D30" w:rsidRDefault="00045D30" w:rsidP="00045D30">
            <w:pPr>
              <w:jc w:val="right"/>
            </w:pPr>
            <w:r>
              <w:t>3.43</w:t>
            </w:r>
          </w:p>
        </w:tc>
      </w:tr>
      <w:tr w:rsidR="00045D30" w:rsidTr="00045D30">
        <w:tc>
          <w:tcPr>
            <w:tcW w:w="922" w:type="dxa"/>
          </w:tcPr>
          <w:p w:rsidR="00045D30" w:rsidRDefault="00045D30" w:rsidP="00045D30">
            <w:pPr>
              <w:jc w:val="center"/>
            </w:pPr>
            <w:r>
              <w:t>10</w:t>
            </w:r>
          </w:p>
        </w:tc>
        <w:tc>
          <w:tcPr>
            <w:tcW w:w="923" w:type="dxa"/>
          </w:tcPr>
          <w:p w:rsidR="00045D30" w:rsidRDefault="00045D30" w:rsidP="00045D30">
            <w:pPr>
              <w:jc w:val="left"/>
            </w:pPr>
            <w:r>
              <w:t>Shanghai Biren Technology Co Ltd</w:t>
            </w:r>
          </w:p>
        </w:tc>
        <w:tc>
          <w:tcPr>
            <w:tcW w:w="923" w:type="dxa"/>
          </w:tcPr>
          <w:p w:rsidR="00045D30" w:rsidRDefault="00045D30" w:rsidP="00045D30">
            <w:pPr>
              <w:jc w:val="left"/>
            </w:pPr>
            <w:r>
              <w:rPr>
                <w:rFonts w:hint="eastAsia"/>
              </w:rPr>
              <w:t>上海壁仞科技股份有限公司</w:t>
            </w:r>
          </w:p>
        </w:tc>
        <w:tc>
          <w:tcPr>
            <w:tcW w:w="923" w:type="dxa"/>
          </w:tcPr>
          <w:p w:rsidR="00045D30" w:rsidRDefault="00045D30" w:rsidP="00045D30">
            <w:pPr>
              <w:jc w:val="left"/>
            </w:pPr>
            <w:r>
              <w:t>6082 HK</w:t>
            </w:r>
          </w:p>
        </w:tc>
        <w:tc>
          <w:tcPr>
            <w:tcW w:w="923" w:type="dxa"/>
          </w:tcPr>
          <w:p w:rsidR="00045D30" w:rsidRDefault="00045D30" w:rsidP="00045D30">
            <w:pPr>
              <w:jc w:val="left"/>
            </w:pPr>
            <w:r>
              <w:rPr>
                <w:rFonts w:hint="eastAsia"/>
              </w:rPr>
              <w:t>中国香港联合交易所</w:t>
            </w:r>
          </w:p>
        </w:tc>
        <w:tc>
          <w:tcPr>
            <w:tcW w:w="923" w:type="dxa"/>
          </w:tcPr>
          <w:p w:rsidR="00045D30" w:rsidRDefault="00045D30" w:rsidP="00045D30">
            <w:pPr>
              <w:jc w:val="left"/>
            </w:pPr>
            <w:r>
              <w:rPr>
                <w:rFonts w:hint="eastAsia"/>
              </w:rPr>
              <w:t>中国香港</w:t>
            </w:r>
          </w:p>
        </w:tc>
        <w:tc>
          <w:tcPr>
            <w:tcW w:w="923" w:type="dxa"/>
          </w:tcPr>
          <w:p w:rsidR="00045D30" w:rsidRDefault="00045D30" w:rsidP="00045D30">
            <w:pPr>
              <w:jc w:val="right"/>
            </w:pPr>
            <w:r>
              <w:t>1,756,400</w:t>
            </w:r>
          </w:p>
        </w:tc>
        <w:tc>
          <w:tcPr>
            <w:tcW w:w="923" w:type="dxa"/>
          </w:tcPr>
          <w:p w:rsidR="00045D30" w:rsidRDefault="00045D30" w:rsidP="00045D30">
            <w:pPr>
              <w:jc w:val="right"/>
            </w:pPr>
            <w:r>
              <w:t>44,694,441.61</w:t>
            </w:r>
          </w:p>
        </w:tc>
        <w:tc>
          <w:tcPr>
            <w:tcW w:w="923" w:type="dxa"/>
          </w:tcPr>
          <w:p w:rsidR="00045D30" w:rsidRDefault="00045D30" w:rsidP="00045D30">
            <w:pPr>
              <w:jc w:val="right"/>
            </w:pPr>
            <w:r>
              <w:t>3.16</w:t>
            </w:r>
          </w:p>
        </w:tc>
      </w:tr>
    </w:tbl>
    <w:p w:rsidR="00045D30" w:rsidRDefault="00045D30" w:rsidP="00045D30">
      <w:pPr>
        <w:pStyle w:val="-8"/>
        <w:rPr>
          <w:rFonts w:hint="eastAsia"/>
        </w:rPr>
      </w:pPr>
      <w:r>
        <w:rPr>
          <w:rFonts w:hint="eastAsia"/>
        </w:rPr>
        <w:t>注：本基金对以上证券代码采用当地市场代码。</w:t>
      </w:r>
    </w:p>
    <w:p w:rsidR="00045D30" w:rsidRDefault="00045D30" w:rsidP="00045D30">
      <w:pPr>
        <w:pStyle w:val="-2"/>
        <w:spacing w:before="312"/>
        <w:rPr>
          <w:rFonts w:hint="eastAsia"/>
        </w:rPr>
      </w:pPr>
      <w:r>
        <w:rPr>
          <w:rFonts w:hint="eastAsia"/>
        </w:rPr>
        <w:t>报告期末按债券信用等级分类的债券投资组合</w:t>
      </w:r>
    </w:p>
    <w:p w:rsidR="00045D30" w:rsidRDefault="00045D30" w:rsidP="00045D30">
      <w:pPr>
        <w:pStyle w:val="-"/>
        <w:ind w:firstLine="420"/>
        <w:rPr>
          <w:rFonts w:hint="eastAsia"/>
        </w:rPr>
      </w:pPr>
      <w:r>
        <w:rPr>
          <w:rFonts w:hint="eastAsia"/>
        </w:rPr>
        <w:lastRenderedPageBreak/>
        <w:t>本基金本报告期末未持有债券。</w:t>
      </w:r>
    </w:p>
    <w:p w:rsidR="00045D30" w:rsidRDefault="00045D30" w:rsidP="00045D30">
      <w:pPr>
        <w:pStyle w:val="-2"/>
        <w:spacing w:before="312"/>
        <w:rPr>
          <w:rFonts w:hint="eastAsia"/>
        </w:rPr>
      </w:pPr>
      <w:r>
        <w:rPr>
          <w:rFonts w:hint="eastAsia"/>
        </w:rPr>
        <w:t>报告期末按公允价值占基金资产净值比例大小排名的前五名债券投资明细</w:t>
      </w:r>
    </w:p>
    <w:p w:rsidR="00045D30" w:rsidRDefault="00045D30" w:rsidP="00045D30">
      <w:pPr>
        <w:pStyle w:val="-"/>
        <w:ind w:firstLine="420"/>
        <w:rPr>
          <w:rFonts w:hint="eastAsia"/>
        </w:rPr>
      </w:pPr>
      <w:r>
        <w:rPr>
          <w:rFonts w:hint="eastAsia"/>
        </w:rPr>
        <w:t>本基金本报告期末未持有债券。</w:t>
      </w:r>
    </w:p>
    <w:p w:rsidR="00045D30" w:rsidRDefault="00045D30" w:rsidP="00045D30">
      <w:pPr>
        <w:pStyle w:val="-2"/>
        <w:spacing w:before="312"/>
        <w:rPr>
          <w:rFonts w:hint="eastAsia"/>
        </w:rPr>
      </w:pPr>
      <w:r>
        <w:rPr>
          <w:rFonts w:hint="eastAsia"/>
        </w:rPr>
        <w:t>报告期末按公允价值占基金资产净值比例大小排名的前十名资产支持证券投资明细</w:t>
      </w:r>
    </w:p>
    <w:p w:rsidR="00045D30" w:rsidRDefault="00045D30" w:rsidP="00045D30">
      <w:pPr>
        <w:pStyle w:val="-"/>
        <w:ind w:firstLine="420"/>
        <w:rPr>
          <w:rFonts w:hint="eastAsia"/>
        </w:rPr>
      </w:pPr>
      <w:r>
        <w:rPr>
          <w:rFonts w:hint="eastAsia"/>
        </w:rPr>
        <w:t>本基金本报告期末未持有资产支持证券。</w:t>
      </w:r>
    </w:p>
    <w:p w:rsidR="00045D30" w:rsidRDefault="00045D30" w:rsidP="00045D30">
      <w:pPr>
        <w:pStyle w:val="-2"/>
        <w:spacing w:before="312"/>
        <w:rPr>
          <w:rFonts w:hint="eastAsia"/>
        </w:rPr>
      </w:pPr>
      <w:r>
        <w:rPr>
          <w:rFonts w:hint="eastAsia"/>
        </w:rPr>
        <w:t>报告期末按公允价值占基金资产净值比例大小排名的前五名金融衍生品投资明细</w:t>
      </w:r>
    </w:p>
    <w:p w:rsidR="00045D30" w:rsidRDefault="00045D30" w:rsidP="00045D30">
      <w:pPr>
        <w:pStyle w:val="-"/>
        <w:ind w:firstLine="420"/>
        <w:rPr>
          <w:rFonts w:hint="eastAsia"/>
        </w:rPr>
      </w:pPr>
      <w:r>
        <w:rPr>
          <w:rFonts w:hint="eastAsia"/>
        </w:rPr>
        <w:t>本基金本报告期末未持有金融衍生品。</w:t>
      </w:r>
    </w:p>
    <w:p w:rsidR="00045D30" w:rsidRDefault="00045D30" w:rsidP="00045D30">
      <w:pPr>
        <w:pStyle w:val="-2"/>
        <w:spacing w:before="312"/>
        <w:rPr>
          <w:rFonts w:hint="eastAsia"/>
        </w:rPr>
      </w:pPr>
      <w:r>
        <w:rPr>
          <w:rFonts w:hint="eastAsia"/>
        </w:rPr>
        <w:t>报告期末按公允价值占基金资产净值比例大小排序的前十名基金投资明细</w:t>
      </w:r>
    </w:p>
    <w:p w:rsidR="00045D30" w:rsidRDefault="00045D30" w:rsidP="00045D30">
      <w:pPr>
        <w:pStyle w:val="-"/>
        <w:ind w:firstLine="420"/>
        <w:rPr>
          <w:rFonts w:hint="eastAsia"/>
        </w:rPr>
      </w:pPr>
      <w:r>
        <w:rPr>
          <w:rFonts w:hint="eastAsia"/>
        </w:rPr>
        <w:t>本基金本报告期末未持有基金。</w:t>
      </w:r>
    </w:p>
    <w:p w:rsidR="00045D30" w:rsidRDefault="00045D30" w:rsidP="00045D30">
      <w:pPr>
        <w:pStyle w:val="-2"/>
        <w:spacing w:before="312"/>
        <w:rPr>
          <w:rFonts w:hint="eastAsia"/>
        </w:rPr>
      </w:pPr>
      <w:r>
        <w:rPr>
          <w:rFonts w:hint="eastAsia"/>
        </w:rPr>
        <w:t>投资组合报告附注</w:t>
      </w:r>
    </w:p>
    <w:p w:rsidR="00045D30" w:rsidRDefault="00045D30" w:rsidP="00045D3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45D30" w:rsidRDefault="00045D30" w:rsidP="00045D3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45D30" w:rsidRDefault="00045D30" w:rsidP="00045D3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045D30" w:rsidRDefault="00045D30" w:rsidP="00045D3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45D30" w:rsidRDefault="00045D30" w:rsidP="00045D3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45D30" w:rsidTr="00045D30">
        <w:trPr>
          <w:cnfStyle w:val="100000000000" w:firstRow="1" w:lastRow="0" w:firstColumn="0" w:lastColumn="0" w:oddVBand="0" w:evenVBand="0" w:oddHBand="0" w:evenHBand="0" w:firstRowFirstColumn="0" w:firstRowLastColumn="0" w:lastRowFirstColumn="0" w:lastRowLastColumn="0"/>
        </w:trPr>
        <w:tc>
          <w:tcPr>
            <w:tcW w:w="743" w:type="dxa"/>
          </w:tcPr>
          <w:p w:rsidR="00045D30" w:rsidRPr="00045D30" w:rsidRDefault="00045D30" w:rsidP="00045D30">
            <w:pPr>
              <w:jc w:val="center"/>
              <w:rPr>
                <w:b/>
              </w:rPr>
            </w:pPr>
            <w:r w:rsidRPr="00045D30">
              <w:rPr>
                <w:rFonts w:hint="eastAsia"/>
                <w:b/>
              </w:rPr>
              <w:t>序号</w:t>
            </w:r>
          </w:p>
        </w:tc>
        <w:tc>
          <w:tcPr>
            <w:tcW w:w="2977" w:type="dxa"/>
          </w:tcPr>
          <w:p w:rsidR="00045D30" w:rsidRPr="00045D30" w:rsidRDefault="00045D30" w:rsidP="00045D30">
            <w:pPr>
              <w:jc w:val="center"/>
              <w:rPr>
                <w:b/>
              </w:rPr>
            </w:pPr>
            <w:r w:rsidRPr="00045D30">
              <w:rPr>
                <w:rFonts w:hint="eastAsia"/>
                <w:b/>
              </w:rPr>
              <w:t>名称</w:t>
            </w:r>
          </w:p>
        </w:tc>
        <w:tc>
          <w:tcPr>
            <w:tcW w:w="4785" w:type="dxa"/>
          </w:tcPr>
          <w:p w:rsidR="00045D30" w:rsidRPr="00045D30" w:rsidRDefault="00045D30" w:rsidP="00045D30">
            <w:pPr>
              <w:jc w:val="center"/>
              <w:rPr>
                <w:b/>
              </w:rPr>
            </w:pPr>
            <w:r w:rsidRPr="00045D30">
              <w:rPr>
                <w:rFonts w:hint="eastAsia"/>
                <w:b/>
              </w:rPr>
              <w:t>金额（元）</w:t>
            </w:r>
          </w:p>
        </w:tc>
      </w:tr>
      <w:tr w:rsidR="00045D30" w:rsidTr="00045D30">
        <w:tc>
          <w:tcPr>
            <w:tcW w:w="743" w:type="dxa"/>
          </w:tcPr>
          <w:p w:rsidR="00045D30" w:rsidRDefault="00045D30" w:rsidP="00045D30">
            <w:pPr>
              <w:jc w:val="center"/>
            </w:pPr>
            <w:r>
              <w:t>1</w:t>
            </w:r>
          </w:p>
        </w:tc>
        <w:tc>
          <w:tcPr>
            <w:tcW w:w="2977" w:type="dxa"/>
          </w:tcPr>
          <w:p w:rsidR="00045D30" w:rsidRDefault="00045D30" w:rsidP="00045D30">
            <w:pPr>
              <w:jc w:val="left"/>
            </w:pPr>
            <w:r>
              <w:rPr>
                <w:rFonts w:hint="eastAsia"/>
              </w:rPr>
              <w:t>存出保证金</w:t>
            </w:r>
          </w:p>
        </w:tc>
        <w:tc>
          <w:tcPr>
            <w:tcW w:w="4785" w:type="dxa"/>
          </w:tcPr>
          <w:p w:rsidR="00045D30" w:rsidRDefault="00045D30" w:rsidP="00045D30">
            <w:pPr>
              <w:jc w:val="right"/>
            </w:pPr>
            <w:r>
              <w:t>61,508.77</w:t>
            </w:r>
          </w:p>
        </w:tc>
      </w:tr>
      <w:tr w:rsidR="00045D30" w:rsidTr="00045D30">
        <w:tc>
          <w:tcPr>
            <w:tcW w:w="743" w:type="dxa"/>
          </w:tcPr>
          <w:p w:rsidR="00045D30" w:rsidRDefault="00045D30" w:rsidP="00045D30">
            <w:pPr>
              <w:jc w:val="center"/>
            </w:pPr>
            <w:r>
              <w:t>2</w:t>
            </w:r>
          </w:p>
        </w:tc>
        <w:tc>
          <w:tcPr>
            <w:tcW w:w="2977" w:type="dxa"/>
          </w:tcPr>
          <w:p w:rsidR="00045D30" w:rsidRDefault="00045D30" w:rsidP="00045D30">
            <w:pPr>
              <w:jc w:val="left"/>
            </w:pPr>
            <w:r>
              <w:rPr>
                <w:rFonts w:hint="eastAsia"/>
              </w:rPr>
              <w:t>应收证券清算款</w:t>
            </w:r>
          </w:p>
        </w:tc>
        <w:tc>
          <w:tcPr>
            <w:tcW w:w="4785" w:type="dxa"/>
          </w:tcPr>
          <w:p w:rsidR="00045D30" w:rsidRDefault="00045D30" w:rsidP="00045D30">
            <w:pPr>
              <w:jc w:val="right"/>
            </w:pPr>
            <w:r>
              <w:t>110,298,787.20</w:t>
            </w:r>
          </w:p>
        </w:tc>
      </w:tr>
      <w:tr w:rsidR="00045D30" w:rsidTr="00045D30">
        <w:tc>
          <w:tcPr>
            <w:tcW w:w="743" w:type="dxa"/>
          </w:tcPr>
          <w:p w:rsidR="00045D30" w:rsidRDefault="00045D30" w:rsidP="00045D30">
            <w:pPr>
              <w:jc w:val="center"/>
            </w:pPr>
            <w:r>
              <w:t>3</w:t>
            </w:r>
          </w:p>
        </w:tc>
        <w:tc>
          <w:tcPr>
            <w:tcW w:w="2977" w:type="dxa"/>
          </w:tcPr>
          <w:p w:rsidR="00045D30" w:rsidRDefault="00045D30" w:rsidP="00045D30">
            <w:pPr>
              <w:jc w:val="left"/>
            </w:pPr>
            <w:r>
              <w:rPr>
                <w:rFonts w:hint="eastAsia"/>
              </w:rPr>
              <w:t>应收股利</w:t>
            </w:r>
          </w:p>
        </w:tc>
        <w:tc>
          <w:tcPr>
            <w:tcW w:w="4785" w:type="dxa"/>
          </w:tcPr>
          <w:p w:rsidR="00045D30" w:rsidRDefault="00045D30" w:rsidP="00045D30">
            <w:pPr>
              <w:jc w:val="right"/>
            </w:pPr>
            <w:r>
              <w:t>421.95</w:t>
            </w:r>
          </w:p>
        </w:tc>
      </w:tr>
      <w:tr w:rsidR="00045D30" w:rsidTr="00045D30">
        <w:tc>
          <w:tcPr>
            <w:tcW w:w="743" w:type="dxa"/>
          </w:tcPr>
          <w:p w:rsidR="00045D30" w:rsidRDefault="00045D30" w:rsidP="00045D30">
            <w:pPr>
              <w:jc w:val="center"/>
            </w:pPr>
            <w:r>
              <w:t>4</w:t>
            </w:r>
          </w:p>
        </w:tc>
        <w:tc>
          <w:tcPr>
            <w:tcW w:w="2977" w:type="dxa"/>
          </w:tcPr>
          <w:p w:rsidR="00045D30" w:rsidRDefault="00045D30" w:rsidP="00045D30">
            <w:pPr>
              <w:jc w:val="left"/>
            </w:pPr>
            <w:r>
              <w:rPr>
                <w:rFonts w:hint="eastAsia"/>
              </w:rPr>
              <w:t>应收利息</w:t>
            </w:r>
          </w:p>
        </w:tc>
        <w:tc>
          <w:tcPr>
            <w:tcW w:w="4785" w:type="dxa"/>
          </w:tcPr>
          <w:p w:rsidR="00045D30" w:rsidRDefault="00045D30" w:rsidP="00045D30">
            <w:pPr>
              <w:jc w:val="right"/>
            </w:pPr>
            <w:r>
              <w:t>-</w:t>
            </w:r>
          </w:p>
        </w:tc>
      </w:tr>
      <w:tr w:rsidR="00045D30" w:rsidTr="00045D30">
        <w:tc>
          <w:tcPr>
            <w:tcW w:w="743" w:type="dxa"/>
          </w:tcPr>
          <w:p w:rsidR="00045D30" w:rsidRDefault="00045D30" w:rsidP="00045D30">
            <w:pPr>
              <w:jc w:val="center"/>
            </w:pPr>
            <w:r>
              <w:t>5</w:t>
            </w:r>
          </w:p>
        </w:tc>
        <w:tc>
          <w:tcPr>
            <w:tcW w:w="2977" w:type="dxa"/>
          </w:tcPr>
          <w:p w:rsidR="00045D30" w:rsidRDefault="00045D30" w:rsidP="00045D30">
            <w:pPr>
              <w:jc w:val="left"/>
            </w:pPr>
            <w:r>
              <w:rPr>
                <w:rFonts w:hint="eastAsia"/>
              </w:rPr>
              <w:t>应收申购款</w:t>
            </w:r>
          </w:p>
        </w:tc>
        <w:tc>
          <w:tcPr>
            <w:tcW w:w="4785" w:type="dxa"/>
          </w:tcPr>
          <w:p w:rsidR="00045D30" w:rsidRDefault="00045D30" w:rsidP="00045D30">
            <w:pPr>
              <w:jc w:val="right"/>
            </w:pPr>
            <w:r>
              <w:t>2,500,578.52</w:t>
            </w:r>
          </w:p>
        </w:tc>
      </w:tr>
      <w:tr w:rsidR="00045D30" w:rsidTr="00045D30">
        <w:tc>
          <w:tcPr>
            <w:tcW w:w="743" w:type="dxa"/>
          </w:tcPr>
          <w:p w:rsidR="00045D30" w:rsidRDefault="00045D30" w:rsidP="00045D30">
            <w:pPr>
              <w:jc w:val="center"/>
            </w:pPr>
            <w:r>
              <w:t>6</w:t>
            </w:r>
          </w:p>
        </w:tc>
        <w:tc>
          <w:tcPr>
            <w:tcW w:w="2977" w:type="dxa"/>
          </w:tcPr>
          <w:p w:rsidR="00045D30" w:rsidRDefault="00045D30" w:rsidP="00045D30">
            <w:pPr>
              <w:jc w:val="left"/>
            </w:pPr>
            <w:r>
              <w:rPr>
                <w:rFonts w:hint="eastAsia"/>
              </w:rPr>
              <w:t>其他应收款</w:t>
            </w:r>
          </w:p>
        </w:tc>
        <w:tc>
          <w:tcPr>
            <w:tcW w:w="4785" w:type="dxa"/>
          </w:tcPr>
          <w:p w:rsidR="00045D30" w:rsidRDefault="00045D30" w:rsidP="00045D30">
            <w:pPr>
              <w:jc w:val="right"/>
            </w:pPr>
            <w:r>
              <w:t>-</w:t>
            </w:r>
          </w:p>
        </w:tc>
      </w:tr>
      <w:tr w:rsidR="00045D30" w:rsidTr="00045D30">
        <w:tc>
          <w:tcPr>
            <w:tcW w:w="743" w:type="dxa"/>
          </w:tcPr>
          <w:p w:rsidR="00045D30" w:rsidRDefault="00045D30" w:rsidP="00045D30">
            <w:pPr>
              <w:jc w:val="center"/>
            </w:pPr>
            <w:r>
              <w:t>7</w:t>
            </w:r>
          </w:p>
        </w:tc>
        <w:tc>
          <w:tcPr>
            <w:tcW w:w="2977" w:type="dxa"/>
          </w:tcPr>
          <w:p w:rsidR="00045D30" w:rsidRDefault="00045D30" w:rsidP="00045D30">
            <w:pPr>
              <w:jc w:val="left"/>
            </w:pPr>
            <w:r>
              <w:rPr>
                <w:rFonts w:hint="eastAsia"/>
              </w:rPr>
              <w:t>待摊费用</w:t>
            </w:r>
          </w:p>
        </w:tc>
        <w:tc>
          <w:tcPr>
            <w:tcW w:w="4785" w:type="dxa"/>
          </w:tcPr>
          <w:p w:rsidR="00045D30" w:rsidRDefault="00045D30" w:rsidP="00045D30">
            <w:pPr>
              <w:jc w:val="right"/>
            </w:pPr>
            <w:r>
              <w:t>-</w:t>
            </w:r>
          </w:p>
        </w:tc>
      </w:tr>
      <w:tr w:rsidR="00045D30" w:rsidTr="00045D30">
        <w:tc>
          <w:tcPr>
            <w:tcW w:w="743" w:type="dxa"/>
          </w:tcPr>
          <w:p w:rsidR="00045D30" w:rsidRDefault="00045D30" w:rsidP="00045D30">
            <w:pPr>
              <w:jc w:val="center"/>
            </w:pPr>
            <w:r>
              <w:lastRenderedPageBreak/>
              <w:t>8</w:t>
            </w:r>
          </w:p>
        </w:tc>
        <w:tc>
          <w:tcPr>
            <w:tcW w:w="2977" w:type="dxa"/>
          </w:tcPr>
          <w:p w:rsidR="00045D30" w:rsidRDefault="00045D30" w:rsidP="00045D30">
            <w:pPr>
              <w:jc w:val="left"/>
            </w:pPr>
            <w:r>
              <w:rPr>
                <w:rFonts w:hint="eastAsia"/>
              </w:rPr>
              <w:t>其他</w:t>
            </w:r>
          </w:p>
        </w:tc>
        <w:tc>
          <w:tcPr>
            <w:tcW w:w="4785" w:type="dxa"/>
          </w:tcPr>
          <w:p w:rsidR="00045D30" w:rsidRDefault="00045D30" w:rsidP="00045D30">
            <w:pPr>
              <w:jc w:val="right"/>
            </w:pPr>
            <w:r>
              <w:t>-</w:t>
            </w:r>
          </w:p>
        </w:tc>
      </w:tr>
      <w:tr w:rsidR="00045D30" w:rsidTr="00045D30">
        <w:tc>
          <w:tcPr>
            <w:tcW w:w="743" w:type="dxa"/>
          </w:tcPr>
          <w:p w:rsidR="00045D30" w:rsidRDefault="00045D30" w:rsidP="00045D30">
            <w:pPr>
              <w:jc w:val="center"/>
            </w:pPr>
            <w:r>
              <w:t>9</w:t>
            </w:r>
          </w:p>
        </w:tc>
        <w:tc>
          <w:tcPr>
            <w:tcW w:w="2977" w:type="dxa"/>
          </w:tcPr>
          <w:p w:rsidR="00045D30" w:rsidRDefault="00045D30" w:rsidP="00045D30">
            <w:pPr>
              <w:jc w:val="left"/>
            </w:pPr>
            <w:r>
              <w:rPr>
                <w:rFonts w:hint="eastAsia"/>
              </w:rPr>
              <w:t>合计</w:t>
            </w:r>
          </w:p>
        </w:tc>
        <w:tc>
          <w:tcPr>
            <w:tcW w:w="4785" w:type="dxa"/>
          </w:tcPr>
          <w:p w:rsidR="00045D30" w:rsidRDefault="00045D30" w:rsidP="00045D30">
            <w:pPr>
              <w:jc w:val="right"/>
            </w:pPr>
            <w:r>
              <w:t>112,861,296.44</w:t>
            </w:r>
          </w:p>
        </w:tc>
      </w:tr>
    </w:tbl>
    <w:p w:rsidR="00045D30" w:rsidRDefault="00045D30" w:rsidP="00045D30">
      <w:pPr>
        <w:pStyle w:val="-3"/>
        <w:spacing w:before="156" w:after="156"/>
        <w:rPr>
          <w:rFonts w:hint="eastAsia"/>
        </w:rPr>
      </w:pPr>
      <w:r>
        <w:rPr>
          <w:rFonts w:hint="eastAsia"/>
        </w:rPr>
        <w:t>报告期末持有的处于转股期的可转换债券明细</w:t>
      </w:r>
    </w:p>
    <w:p w:rsidR="00045D30" w:rsidRDefault="00045D30" w:rsidP="00045D30">
      <w:pPr>
        <w:pStyle w:val="-"/>
        <w:ind w:firstLine="420"/>
        <w:rPr>
          <w:rFonts w:hint="eastAsia"/>
        </w:rPr>
      </w:pPr>
      <w:r>
        <w:rPr>
          <w:rFonts w:hint="eastAsia"/>
        </w:rPr>
        <w:t>本基金本报告期末未持有处于转股期的可转换债券。</w:t>
      </w:r>
    </w:p>
    <w:p w:rsidR="00045D30" w:rsidRDefault="00045D30" w:rsidP="00045D30">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045D30" w:rsidTr="00045D30">
        <w:trPr>
          <w:cnfStyle w:val="100000000000" w:firstRow="1" w:lastRow="0" w:firstColumn="0" w:lastColumn="0" w:oddVBand="0" w:evenVBand="0" w:oddHBand="0" w:evenHBand="0" w:firstRowFirstColumn="0" w:firstRowLastColumn="0" w:lastRowFirstColumn="0" w:lastRowLastColumn="0"/>
        </w:trPr>
        <w:tc>
          <w:tcPr>
            <w:tcW w:w="658" w:type="dxa"/>
          </w:tcPr>
          <w:p w:rsidR="00045D30" w:rsidRPr="00045D30" w:rsidRDefault="00045D30" w:rsidP="00045D30">
            <w:pPr>
              <w:jc w:val="center"/>
              <w:rPr>
                <w:b/>
              </w:rPr>
            </w:pPr>
            <w:r w:rsidRPr="00045D30">
              <w:rPr>
                <w:rFonts w:hint="eastAsia"/>
                <w:b/>
              </w:rPr>
              <w:t>序号</w:t>
            </w:r>
          </w:p>
        </w:tc>
        <w:tc>
          <w:tcPr>
            <w:tcW w:w="1276" w:type="dxa"/>
          </w:tcPr>
          <w:p w:rsidR="00045D30" w:rsidRPr="00045D30" w:rsidRDefault="00045D30" w:rsidP="00045D30">
            <w:pPr>
              <w:jc w:val="center"/>
              <w:rPr>
                <w:b/>
              </w:rPr>
            </w:pPr>
            <w:r w:rsidRPr="00045D30">
              <w:rPr>
                <w:rFonts w:hint="eastAsia"/>
                <w:b/>
              </w:rPr>
              <w:t>股票代码</w:t>
            </w:r>
          </w:p>
        </w:tc>
        <w:tc>
          <w:tcPr>
            <w:tcW w:w="1418" w:type="dxa"/>
          </w:tcPr>
          <w:p w:rsidR="00045D30" w:rsidRPr="00045D30" w:rsidRDefault="00045D30" w:rsidP="00045D30">
            <w:pPr>
              <w:jc w:val="center"/>
              <w:rPr>
                <w:b/>
              </w:rPr>
            </w:pPr>
            <w:r w:rsidRPr="00045D30">
              <w:rPr>
                <w:rFonts w:hint="eastAsia"/>
                <w:b/>
              </w:rPr>
              <w:t>公司名称</w:t>
            </w:r>
          </w:p>
        </w:tc>
        <w:tc>
          <w:tcPr>
            <w:tcW w:w="1985" w:type="dxa"/>
          </w:tcPr>
          <w:p w:rsidR="00045D30" w:rsidRPr="00045D30" w:rsidRDefault="00045D30" w:rsidP="00045D30">
            <w:pPr>
              <w:jc w:val="center"/>
              <w:rPr>
                <w:b/>
              </w:rPr>
            </w:pPr>
            <w:r w:rsidRPr="00045D30">
              <w:rPr>
                <w:rFonts w:hint="eastAsia"/>
                <w:b/>
              </w:rPr>
              <w:t>流通受限部分的公允价值（元）</w:t>
            </w:r>
          </w:p>
        </w:tc>
        <w:tc>
          <w:tcPr>
            <w:tcW w:w="1559" w:type="dxa"/>
          </w:tcPr>
          <w:p w:rsidR="00045D30" w:rsidRPr="00045D30" w:rsidRDefault="00045D30" w:rsidP="00045D30">
            <w:pPr>
              <w:jc w:val="center"/>
              <w:rPr>
                <w:b/>
              </w:rPr>
            </w:pPr>
            <w:r w:rsidRPr="00045D30">
              <w:rPr>
                <w:rFonts w:hint="eastAsia"/>
                <w:b/>
              </w:rPr>
              <w:t>占基金资产净值比例（</w:t>
            </w:r>
            <w:r w:rsidRPr="00045D30">
              <w:rPr>
                <w:rFonts w:hint="eastAsia"/>
                <w:b/>
              </w:rPr>
              <w:t>%</w:t>
            </w:r>
            <w:r w:rsidRPr="00045D30">
              <w:rPr>
                <w:rFonts w:hint="eastAsia"/>
                <w:b/>
              </w:rPr>
              <w:t>）</w:t>
            </w:r>
          </w:p>
        </w:tc>
        <w:tc>
          <w:tcPr>
            <w:tcW w:w="1610" w:type="dxa"/>
          </w:tcPr>
          <w:p w:rsidR="00045D30" w:rsidRPr="00045D30" w:rsidRDefault="00045D30" w:rsidP="00045D30">
            <w:pPr>
              <w:jc w:val="center"/>
              <w:rPr>
                <w:b/>
              </w:rPr>
            </w:pPr>
            <w:r w:rsidRPr="00045D30">
              <w:rPr>
                <w:rFonts w:hint="eastAsia"/>
                <w:b/>
              </w:rPr>
              <w:t>流通受限情况说明</w:t>
            </w:r>
          </w:p>
        </w:tc>
      </w:tr>
      <w:tr w:rsidR="00045D30" w:rsidTr="00045D30">
        <w:tc>
          <w:tcPr>
            <w:tcW w:w="658" w:type="dxa"/>
          </w:tcPr>
          <w:p w:rsidR="00045D30" w:rsidRDefault="00045D30" w:rsidP="00045D30">
            <w:pPr>
              <w:jc w:val="center"/>
            </w:pPr>
            <w:r>
              <w:t>1</w:t>
            </w:r>
          </w:p>
        </w:tc>
        <w:tc>
          <w:tcPr>
            <w:tcW w:w="1276" w:type="dxa"/>
          </w:tcPr>
          <w:p w:rsidR="00045D30" w:rsidRDefault="00045D30" w:rsidP="00045D30">
            <w:pPr>
              <w:jc w:val="left"/>
            </w:pPr>
            <w:r>
              <w:t>2698 HK</w:t>
            </w:r>
          </w:p>
        </w:tc>
        <w:tc>
          <w:tcPr>
            <w:tcW w:w="1418" w:type="dxa"/>
          </w:tcPr>
          <w:p w:rsidR="00045D30" w:rsidRDefault="00045D30" w:rsidP="00045D30">
            <w:pPr>
              <w:jc w:val="left"/>
            </w:pPr>
            <w:r>
              <w:t>Softcare Ltd</w:t>
            </w:r>
          </w:p>
        </w:tc>
        <w:tc>
          <w:tcPr>
            <w:tcW w:w="1985" w:type="dxa"/>
          </w:tcPr>
          <w:p w:rsidR="00045D30" w:rsidRDefault="00045D30" w:rsidP="00045D30">
            <w:pPr>
              <w:jc w:val="right"/>
            </w:pPr>
            <w:r>
              <w:t>28,042,174.14</w:t>
            </w:r>
          </w:p>
        </w:tc>
        <w:tc>
          <w:tcPr>
            <w:tcW w:w="1559" w:type="dxa"/>
          </w:tcPr>
          <w:p w:rsidR="00045D30" w:rsidRDefault="00045D30" w:rsidP="00045D30">
            <w:pPr>
              <w:jc w:val="right"/>
            </w:pPr>
            <w:r>
              <w:t>1.98</w:t>
            </w:r>
          </w:p>
        </w:tc>
        <w:tc>
          <w:tcPr>
            <w:tcW w:w="1610" w:type="dxa"/>
          </w:tcPr>
          <w:p w:rsidR="00045D30" w:rsidRDefault="00045D30" w:rsidP="00045D30">
            <w:pPr>
              <w:jc w:val="left"/>
            </w:pPr>
            <w:r>
              <w:rPr>
                <w:rFonts w:hint="eastAsia"/>
              </w:rPr>
              <w:t>基石投资</w:t>
            </w:r>
          </w:p>
        </w:tc>
      </w:tr>
      <w:tr w:rsidR="00045D30" w:rsidTr="00045D30">
        <w:tc>
          <w:tcPr>
            <w:tcW w:w="658" w:type="dxa"/>
          </w:tcPr>
          <w:p w:rsidR="00045D30" w:rsidRDefault="00045D30" w:rsidP="00045D30">
            <w:pPr>
              <w:jc w:val="center"/>
            </w:pPr>
            <w:r>
              <w:t>2</w:t>
            </w:r>
          </w:p>
        </w:tc>
        <w:tc>
          <w:tcPr>
            <w:tcW w:w="1276" w:type="dxa"/>
          </w:tcPr>
          <w:p w:rsidR="00045D30" w:rsidRDefault="00045D30" w:rsidP="00045D30">
            <w:pPr>
              <w:jc w:val="left"/>
            </w:pPr>
            <w:r>
              <w:t>6082 HK</w:t>
            </w:r>
          </w:p>
        </w:tc>
        <w:tc>
          <w:tcPr>
            <w:tcW w:w="1418" w:type="dxa"/>
          </w:tcPr>
          <w:p w:rsidR="00045D30" w:rsidRDefault="00045D30" w:rsidP="00045D30">
            <w:pPr>
              <w:jc w:val="left"/>
            </w:pPr>
            <w:r>
              <w:t>Shanghai Biren Technology Co Ltd</w:t>
            </w:r>
          </w:p>
        </w:tc>
        <w:tc>
          <w:tcPr>
            <w:tcW w:w="1985" w:type="dxa"/>
          </w:tcPr>
          <w:p w:rsidR="00045D30" w:rsidRDefault="00045D30" w:rsidP="00045D30">
            <w:pPr>
              <w:jc w:val="right"/>
            </w:pPr>
            <w:r>
              <w:t>10,886,063.61</w:t>
            </w:r>
          </w:p>
        </w:tc>
        <w:tc>
          <w:tcPr>
            <w:tcW w:w="1559" w:type="dxa"/>
          </w:tcPr>
          <w:p w:rsidR="00045D30" w:rsidRDefault="00045D30" w:rsidP="00045D30">
            <w:pPr>
              <w:jc w:val="right"/>
            </w:pPr>
            <w:r>
              <w:t>0.77</w:t>
            </w:r>
          </w:p>
        </w:tc>
        <w:tc>
          <w:tcPr>
            <w:tcW w:w="1610" w:type="dxa"/>
          </w:tcPr>
          <w:p w:rsidR="00045D30" w:rsidRDefault="00045D30" w:rsidP="00045D30">
            <w:pPr>
              <w:jc w:val="left"/>
            </w:pPr>
            <w:r>
              <w:rPr>
                <w:rFonts w:hint="eastAsia"/>
              </w:rPr>
              <w:t>基石投资</w:t>
            </w:r>
          </w:p>
        </w:tc>
      </w:tr>
    </w:tbl>
    <w:p w:rsidR="00045D30" w:rsidRDefault="00045D30" w:rsidP="00045D30">
      <w:pPr>
        <w:pStyle w:val="-1"/>
        <w:ind w:left="281" w:hanging="281"/>
        <w:rPr>
          <w:rFonts w:hint="eastAsia"/>
        </w:rPr>
      </w:pPr>
      <w:r>
        <w:rPr>
          <w:rFonts w:hint="eastAsia"/>
        </w:rPr>
        <w:t>开放式基金份额变动</w:t>
      </w:r>
    </w:p>
    <w:p w:rsidR="00045D30" w:rsidRDefault="00045D30" w:rsidP="00045D3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45D30" w:rsidTr="00045D30">
        <w:tc>
          <w:tcPr>
            <w:tcW w:w="5670" w:type="dxa"/>
          </w:tcPr>
          <w:p w:rsidR="00045D30" w:rsidRDefault="00045D30" w:rsidP="00045D30">
            <w:pPr>
              <w:jc w:val="left"/>
            </w:pPr>
            <w:r>
              <w:rPr>
                <w:rFonts w:hint="eastAsia"/>
              </w:rPr>
              <w:t>报告期期初基金份额总额</w:t>
            </w:r>
          </w:p>
        </w:tc>
        <w:tc>
          <w:tcPr>
            <w:tcW w:w="2835" w:type="dxa"/>
          </w:tcPr>
          <w:p w:rsidR="00045D30" w:rsidRDefault="00045D30" w:rsidP="00045D30">
            <w:pPr>
              <w:jc w:val="right"/>
            </w:pPr>
            <w:r>
              <w:t>774,906,287.44</w:t>
            </w:r>
          </w:p>
        </w:tc>
      </w:tr>
      <w:tr w:rsidR="00045D30" w:rsidTr="00045D30">
        <w:tc>
          <w:tcPr>
            <w:tcW w:w="5670" w:type="dxa"/>
          </w:tcPr>
          <w:p w:rsidR="00045D30" w:rsidRDefault="00045D30" w:rsidP="00045D30">
            <w:pPr>
              <w:jc w:val="left"/>
            </w:pPr>
            <w:r>
              <w:rPr>
                <w:rFonts w:hint="eastAsia"/>
              </w:rPr>
              <w:t>报告期期间基金总申购份额</w:t>
            </w:r>
          </w:p>
        </w:tc>
        <w:tc>
          <w:tcPr>
            <w:tcW w:w="2835" w:type="dxa"/>
          </w:tcPr>
          <w:p w:rsidR="00045D30" w:rsidRDefault="00045D30" w:rsidP="00045D30">
            <w:pPr>
              <w:jc w:val="right"/>
            </w:pPr>
            <w:r>
              <w:t>53,582,392.03</w:t>
            </w:r>
          </w:p>
        </w:tc>
      </w:tr>
      <w:tr w:rsidR="00045D30" w:rsidTr="00045D30">
        <w:tc>
          <w:tcPr>
            <w:tcW w:w="5670" w:type="dxa"/>
          </w:tcPr>
          <w:p w:rsidR="00045D30" w:rsidRDefault="00045D30" w:rsidP="00045D30">
            <w:pPr>
              <w:jc w:val="left"/>
            </w:pPr>
            <w:r>
              <w:rPr>
                <w:rFonts w:hint="eastAsia"/>
              </w:rPr>
              <w:t>减：报告期期间基金总赎回份额</w:t>
            </w:r>
          </w:p>
        </w:tc>
        <w:tc>
          <w:tcPr>
            <w:tcW w:w="2835" w:type="dxa"/>
          </w:tcPr>
          <w:p w:rsidR="00045D30" w:rsidRDefault="00045D30" w:rsidP="00045D30">
            <w:pPr>
              <w:jc w:val="right"/>
            </w:pPr>
            <w:r>
              <w:t>174,851,851.73</w:t>
            </w:r>
          </w:p>
        </w:tc>
      </w:tr>
      <w:tr w:rsidR="00045D30" w:rsidTr="00045D30">
        <w:tc>
          <w:tcPr>
            <w:tcW w:w="5670" w:type="dxa"/>
          </w:tcPr>
          <w:p w:rsidR="00045D30" w:rsidRDefault="00045D30" w:rsidP="00045D30">
            <w:pPr>
              <w:jc w:val="left"/>
            </w:pPr>
            <w:r>
              <w:rPr>
                <w:rFonts w:hint="eastAsia"/>
              </w:rPr>
              <w:t>报告期期间基金拆分变动份额（份额减少以</w:t>
            </w:r>
            <w:r>
              <w:rPr>
                <w:rFonts w:hint="eastAsia"/>
              </w:rPr>
              <w:t>"-"</w:t>
            </w:r>
            <w:r>
              <w:rPr>
                <w:rFonts w:hint="eastAsia"/>
              </w:rPr>
              <w:t>填列）</w:t>
            </w:r>
          </w:p>
        </w:tc>
        <w:tc>
          <w:tcPr>
            <w:tcW w:w="2835" w:type="dxa"/>
          </w:tcPr>
          <w:p w:rsidR="00045D30" w:rsidRDefault="00045D30" w:rsidP="00045D30">
            <w:pPr>
              <w:jc w:val="right"/>
            </w:pPr>
            <w:r>
              <w:t>-</w:t>
            </w:r>
          </w:p>
        </w:tc>
      </w:tr>
      <w:tr w:rsidR="00045D30" w:rsidTr="00045D30">
        <w:tc>
          <w:tcPr>
            <w:tcW w:w="5670" w:type="dxa"/>
          </w:tcPr>
          <w:p w:rsidR="00045D30" w:rsidRDefault="00045D30" w:rsidP="00045D30">
            <w:pPr>
              <w:jc w:val="left"/>
            </w:pPr>
            <w:r>
              <w:rPr>
                <w:rFonts w:hint="eastAsia"/>
              </w:rPr>
              <w:t>报告期期末基金份额总额</w:t>
            </w:r>
          </w:p>
        </w:tc>
        <w:tc>
          <w:tcPr>
            <w:tcW w:w="2835" w:type="dxa"/>
          </w:tcPr>
          <w:p w:rsidR="00045D30" w:rsidRDefault="00045D30" w:rsidP="00045D30">
            <w:pPr>
              <w:jc w:val="right"/>
            </w:pPr>
            <w:r>
              <w:t>653,636,827.74</w:t>
            </w:r>
          </w:p>
        </w:tc>
      </w:tr>
    </w:tbl>
    <w:p w:rsidR="00045D30" w:rsidRDefault="00045D30" w:rsidP="00045D30">
      <w:pPr>
        <w:pStyle w:val="-1"/>
        <w:ind w:left="281" w:hanging="281"/>
        <w:rPr>
          <w:rFonts w:hint="eastAsia"/>
        </w:rPr>
      </w:pPr>
      <w:r>
        <w:rPr>
          <w:rFonts w:hint="eastAsia"/>
        </w:rPr>
        <w:t>基金管理人运用固有资金投资本基金情况</w:t>
      </w:r>
    </w:p>
    <w:p w:rsidR="00045D30" w:rsidRDefault="00045D30" w:rsidP="00045D30">
      <w:pPr>
        <w:pStyle w:val="-2"/>
        <w:spacing w:before="312"/>
        <w:rPr>
          <w:rFonts w:hint="eastAsia"/>
        </w:rPr>
      </w:pPr>
      <w:r>
        <w:rPr>
          <w:rFonts w:hint="eastAsia"/>
        </w:rPr>
        <w:t>基金管理人持有本基金份额变动情况</w:t>
      </w:r>
    </w:p>
    <w:p w:rsidR="00045D30" w:rsidRDefault="00045D30" w:rsidP="00045D30">
      <w:pPr>
        <w:pStyle w:val="-"/>
        <w:ind w:firstLine="420"/>
        <w:rPr>
          <w:rFonts w:hint="eastAsia"/>
        </w:rPr>
      </w:pPr>
      <w:r>
        <w:rPr>
          <w:rFonts w:hint="eastAsia"/>
        </w:rPr>
        <w:t>本报告期末，基金管理人未持有本基金份额。</w:t>
      </w:r>
    </w:p>
    <w:p w:rsidR="00045D30" w:rsidRDefault="00045D30" w:rsidP="00045D30">
      <w:pPr>
        <w:pStyle w:val="-2"/>
        <w:spacing w:before="312"/>
        <w:rPr>
          <w:rFonts w:hint="eastAsia"/>
        </w:rPr>
      </w:pPr>
      <w:r>
        <w:rPr>
          <w:rFonts w:hint="eastAsia"/>
        </w:rPr>
        <w:t>基金管理人运用固有资金投资本基金交易明细</w:t>
      </w:r>
    </w:p>
    <w:p w:rsidR="00045D30" w:rsidRDefault="00045D30" w:rsidP="00045D30">
      <w:pPr>
        <w:pStyle w:val="-"/>
        <w:ind w:firstLine="420"/>
        <w:rPr>
          <w:rFonts w:hint="eastAsia"/>
        </w:rPr>
      </w:pPr>
      <w:r>
        <w:rPr>
          <w:rFonts w:hint="eastAsia"/>
        </w:rPr>
        <w:t>本报告期内，基金管理人不存在申购、赎回或买卖本基金的情况。</w:t>
      </w:r>
    </w:p>
    <w:p w:rsidR="00045D30" w:rsidRDefault="00045D30" w:rsidP="00045D30">
      <w:pPr>
        <w:pStyle w:val="-1"/>
        <w:ind w:left="281" w:hanging="281"/>
        <w:rPr>
          <w:rFonts w:hint="eastAsia"/>
        </w:rPr>
      </w:pPr>
      <w:r>
        <w:rPr>
          <w:rFonts w:hint="eastAsia"/>
        </w:rPr>
        <w:t>影响投资者决策的其他重要信息</w:t>
      </w:r>
    </w:p>
    <w:p w:rsidR="00045D30" w:rsidRDefault="00045D30" w:rsidP="00045D30">
      <w:pPr>
        <w:pStyle w:val="-2"/>
        <w:spacing w:before="312"/>
        <w:rPr>
          <w:rFonts w:hint="eastAsia"/>
        </w:rPr>
      </w:pPr>
      <w:r>
        <w:rPr>
          <w:rFonts w:hint="eastAsia"/>
        </w:rPr>
        <w:t>报告期内单一投资者持有基金份额比例达到或超过20%的情况</w:t>
      </w:r>
    </w:p>
    <w:p w:rsidR="00045D30" w:rsidRDefault="00045D30" w:rsidP="00045D30">
      <w:pPr>
        <w:pStyle w:val="-"/>
        <w:ind w:firstLine="420"/>
        <w:rPr>
          <w:rFonts w:hint="eastAsia"/>
        </w:rPr>
      </w:pPr>
      <w:r>
        <w:rPr>
          <w:rFonts w:hint="eastAsia"/>
        </w:rPr>
        <w:t>报告期内单一投资者持有基金份额比例不存在达到或超过20%的情况。</w:t>
      </w:r>
    </w:p>
    <w:p w:rsidR="00045D30" w:rsidRDefault="00045D30" w:rsidP="00045D30">
      <w:pPr>
        <w:pStyle w:val="-2"/>
        <w:spacing w:before="312"/>
        <w:rPr>
          <w:rFonts w:hint="eastAsia"/>
        </w:rPr>
      </w:pPr>
      <w:r>
        <w:rPr>
          <w:rFonts w:hint="eastAsia"/>
        </w:rPr>
        <w:lastRenderedPageBreak/>
        <w:t>影响投资者决策的其他重要信息</w:t>
      </w:r>
    </w:p>
    <w:p w:rsidR="00045D30" w:rsidRDefault="00045D30" w:rsidP="00045D30">
      <w:pPr>
        <w:pStyle w:val="-"/>
        <w:ind w:firstLine="420"/>
        <w:rPr>
          <w:rFonts w:hint="eastAsia"/>
        </w:rPr>
      </w:pPr>
      <w:r>
        <w:rPr>
          <w:rFonts w:hint="eastAsia"/>
        </w:rPr>
        <w:t>无。</w:t>
      </w:r>
    </w:p>
    <w:p w:rsidR="00045D30" w:rsidRDefault="00045D30" w:rsidP="00045D30">
      <w:pPr>
        <w:pStyle w:val="-1"/>
        <w:ind w:left="281" w:hanging="281"/>
        <w:rPr>
          <w:rFonts w:hint="eastAsia"/>
        </w:rPr>
      </w:pPr>
      <w:r>
        <w:rPr>
          <w:rFonts w:hint="eastAsia"/>
        </w:rPr>
        <w:t>备查文件目录</w:t>
      </w:r>
    </w:p>
    <w:p w:rsidR="00045D30" w:rsidRDefault="00045D30" w:rsidP="00045D30">
      <w:pPr>
        <w:pStyle w:val="-2"/>
        <w:spacing w:before="312"/>
        <w:rPr>
          <w:rFonts w:hint="eastAsia"/>
        </w:rPr>
      </w:pPr>
      <w:r>
        <w:rPr>
          <w:rFonts w:hint="eastAsia"/>
        </w:rPr>
        <w:t>备查文件目录</w:t>
      </w:r>
    </w:p>
    <w:p w:rsidR="00045D30" w:rsidRDefault="00045D30" w:rsidP="00045D30">
      <w:pPr>
        <w:pStyle w:val="-"/>
        <w:ind w:firstLine="420"/>
        <w:rPr>
          <w:rFonts w:hint="eastAsia"/>
        </w:rPr>
      </w:pPr>
      <w:r>
        <w:rPr>
          <w:rFonts w:hint="eastAsia"/>
        </w:rPr>
        <w:t>1、《南方香港成长灵活配置混合型证券投资基金基金合同》；</w:t>
      </w:r>
    </w:p>
    <w:p w:rsidR="00045D30" w:rsidRDefault="00045D30" w:rsidP="00045D30">
      <w:pPr>
        <w:pStyle w:val="-"/>
        <w:ind w:firstLine="420"/>
        <w:rPr>
          <w:rFonts w:hint="eastAsia"/>
        </w:rPr>
      </w:pPr>
      <w:r>
        <w:rPr>
          <w:rFonts w:hint="eastAsia"/>
        </w:rPr>
        <w:t>2、《南方香港成长灵活配置混合型证券投资基金托管协议》；</w:t>
      </w:r>
    </w:p>
    <w:p w:rsidR="00045D30" w:rsidRDefault="00045D30" w:rsidP="00045D30">
      <w:pPr>
        <w:pStyle w:val="-"/>
        <w:ind w:firstLine="420"/>
        <w:rPr>
          <w:rFonts w:hint="eastAsia"/>
        </w:rPr>
      </w:pPr>
      <w:r>
        <w:rPr>
          <w:rFonts w:hint="eastAsia"/>
        </w:rPr>
        <w:t>3、南方香港成长灵活配置混合型证券投资基金2026年1季度报告原文。</w:t>
      </w:r>
    </w:p>
    <w:p w:rsidR="00045D30" w:rsidRDefault="00045D30" w:rsidP="00045D30">
      <w:pPr>
        <w:pStyle w:val="-2"/>
        <w:spacing w:before="312"/>
        <w:rPr>
          <w:rFonts w:hint="eastAsia"/>
        </w:rPr>
      </w:pPr>
      <w:r>
        <w:rPr>
          <w:rFonts w:hint="eastAsia"/>
        </w:rPr>
        <w:t>存放地点</w:t>
      </w:r>
    </w:p>
    <w:p w:rsidR="00045D30" w:rsidRDefault="00045D30" w:rsidP="00045D30">
      <w:pPr>
        <w:pStyle w:val="-"/>
        <w:ind w:firstLine="420"/>
        <w:rPr>
          <w:rFonts w:hint="eastAsia"/>
        </w:rPr>
      </w:pPr>
      <w:r>
        <w:rPr>
          <w:rFonts w:hint="eastAsia"/>
        </w:rPr>
        <w:t>深圳市福田区莲花街道益田路5999号基金大厦32-42楼。</w:t>
      </w:r>
    </w:p>
    <w:p w:rsidR="00045D30" w:rsidRDefault="00045D30" w:rsidP="00045D30">
      <w:pPr>
        <w:pStyle w:val="-2"/>
        <w:spacing w:before="312"/>
        <w:rPr>
          <w:rFonts w:hint="eastAsia"/>
        </w:rPr>
      </w:pPr>
      <w:r>
        <w:rPr>
          <w:rFonts w:hint="eastAsia"/>
        </w:rPr>
        <w:t>查阅方式</w:t>
      </w:r>
    </w:p>
    <w:p w:rsidR="00045D30" w:rsidRDefault="00045D30" w:rsidP="00045D30">
      <w:pPr>
        <w:pStyle w:val="-"/>
        <w:ind w:firstLine="420"/>
        <w:rPr>
          <w:rFonts w:hint="eastAsia"/>
        </w:rPr>
      </w:pPr>
      <w:r>
        <w:rPr>
          <w:rFonts w:hint="eastAsia"/>
        </w:rPr>
        <w:t>网站：http://www.nffund.com</w:t>
      </w:r>
    </w:p>
    <w:p w:rsidR="003C7DC3" w:rsidRDefault="00045D30" w:rsidP="00045D3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30" w:rsidRDefault="00045D30" w:rsidP="00D17C56">
      <w:r>
        <w:separator/>
      </w:r>
    </w:p>
  </w:endnote>
  <w:endnote w:type="continuationSeparator" w:id="0">
    <w:p w:rsidR="00045D30" w:rsidRDefault="00045D3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D30" w:rsidRDefault="00045D3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45D30" w:rsidRPr="00045D3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45D3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45D3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D30" w:rsidRDefault="00045D3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30" w:rsidRDefault="00045D30" w:rsidP="00D17C56">
      <w:r>
        <w:separator/>
      </w:r>
    </w:p>
  </w:footnote>
  <w:footnote w:type="continuationSeparator" w:id="0">
    <w:p w:rsidR="00045D30" w:rsidRDefault="00045D3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D30" w:rsidRDefault="00045D3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45D30" w:rsidP="00AE3F5B">
    <w:pPr>
      <w:pStyle w:val="a7"/>
      <w:pBdr>
        <w:bottom w:val="single" w:sz="4" w:space="1" w:color="auto"/>
      </w:pBdr>
      <w:jc w:val="right"/>
    </w:pPr>
    <w:r>
      <w:rPr>
        <w:rFonts w:hint="eastAsia"/>
      </w:rPr>
      <w:t>南方香港成长灵活配置混合型证券投资基金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45D30"/>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2358A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170D2-F2AC-4471-AB33-E6E33559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1187</Words>
  <Characters>6768</Characters>
  <Application>Microsoft Office Word</Application>
  <DocSecurity>0</DocSecurity>
  <Lines>56</Lines>
  <Paragraphs>15</Paragraphs>
  <ScaleCrop>false</ScaleCrop>
  <Company>MC SYSTEM</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2026-04-17T10:38:00Z</dcterms:created>
  <dcterms:modified xsi:type="dcterms:W3CDTF">2026-04-17T10:38:00Z</dcterms:modified>
</cp:coreProperties>
</file>