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AE15C3">
        <w:rPr>
          <w:rFonts w:ascii="宋体" w:hAnsi="宋体" w:hint="eastAsia"/>
          <w:b/>
          <w:bCs/>
          <w:sz w:val="48"/>
          <w:szCs w:val="30"/>
        </w:rPr>
        <w:t>南方中小盘成长股票型证券投资基金</w:t>
      </w:r>
      <w:r w:rsidR="00AE15C3">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AE15C3"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AE15C3">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AE15C3">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AE15C3">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AE15C3" w:rsidRDefault="00AE15C3" w:rsidP="00AE15C3">
      <w:pPr>
        <w:pStyle w:val="-1"/>
        <w:ind w:left="281" w:hanging="281"/>
        <w:rPr>
          <w:rFonts w:hint="eastAsia"/>
        </w:rPr>
      </w:pPr>
      <w:r>
        <w:rPr>
          <w:rFonts w:hint="eastAsia"/>
        </w:rPr>
        <w:lastRenderedPageBreak/>
        <w:t>重要提示</w:t>
      </w:r>
    </w:p>
    <w:p w:rsidR="00AE15C3" w:rsidRDefault="00AE15C3" w:rsidP="00AE15C3">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AE15C3" w:rsidRDefault="00AE15C3" w:rsidP="00AE15C3">
      <w:pPr>
        <w:pStyle w:val="-"/>
        <w:ind w:firstLine="420"/>
        <w:rPr>
          <w:rFonts w:hint="eastAsia"/>
        </w:rPr>
      </w:pPr>
      <w:r>
        <w:rPr>
          <w:rFonts w:hint="eastAsia"/>
        </w:rPr>
        <w:t>基金托管人中国工商银行股份有限公司根据本基金合同规定，于2026年4月20日复核了本报告中的财务指标、净值表现和投资组合报告等内容，保证复核内容不存在虚假记载、误导性陈述或者重大遗漏。</w:t>
      </w:r>
    </w:p>
    <w:p w:rsidR="00AE15C3" w:rsidRDefault="00AE15C3" w:rsidP="00AE15C3">
      <w:pPr>
        <w:pStyle w:val="-"/>
        <w:ind w:firstLine="420"/>
        <w:rPr>
          <w:rFonts w:hint="eastAsia"/>
        </w:rPr>
      </w:pPr>
      <w:r>
        <w:rPr>
          <w:rFonts w:hint="eastAsia"/>
        </w:rPr>
        <w:t>基金管理人承诺以诚实信用、勤勉尽责的原则管理和运用基金资产，但不保证基金一定盈利。</w:t>
      </w:r>
    </w:p>
    <w:p w:rsidR="00AE15C3" w:rsidRDefault="00AE15C3" w:rsidP="00AE15C3">
      <w:pPr>
        <w:pStyle w:val="-"/>
        <w:ind w:firstLine="420"/>
        <w:rPr>
          <w:rFonts w:hint="eastAsia"/>
        </w:rPr>
      </w:pPr>
      <w:r>
        <w:rPr>
          <w:rFonts w:hint="eastAsia"/>
        </w:rPr>
        <w:t>基金的过往业绩并不代表其未来表现。投资有风险，投资者在作出投资决策前应仔细阅读本基金的招募说明书。</w:t>
      </w:r>
    </w:p>
    <w:p w:rsidR="00AE15C3" w:rsidRDefault="00AE15C3" w:rsidP="00AE15C3">
      <w:pPr>
        <w:pStyle w:val="-"/>
        <w:ind w:firstLine="420"/>
        <w:rPr>
          <w:rFonts w:hint="eastAsia"/>
        </w:rPr>
      </w:pPr>
      <w:r>
        <w:rPr>
          <w:rFonts w:hint="eastAsia"/>
        </w:rPr>
        <w:t>本报告中财务资料未经审计。</w:t>
      </w:r>
    </w:p>
    <w:p w:rsidR="00AE15C3" w:rsidRDefault="00AE15C3" w:rsidP="00AE15C3">
      <w:pPr>
        <w:pStyle w:val="-"/>
        <w:ind w:firstLine="420"/>
        <w:rPr>
          <w:rFonts w:hint="eastAsia"/>
        </w:rPr>
      </w:pPr>
      <w:r>
        <w:rPr>
          <w:rFonts w:hint="eastAsia"/>
        </w:rPr>
        <w:t>本报告期自2026年1月1日起至3月31日止。</w:t>
      </w:r>
    </w:p>
    <w:p w:rsidR="00AE15C3" w:rsidRDefault="00AE15C3" w:rsidP="00AE15C3">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AE15C3" w:rsidTr="008002FD">
        <w:tc>
          <w:tcPr>
            <w:tcW w:w="2768" w:type="dxa"/>
          </w:tcPr>
          <w:p w:rsidR="00AE15C3" w:rsidRDefault="00AE15C3" w:rsidP="00AE15C3">
            <w:pPr>
              <w:jc w:val="left"/>
            </w:pPr>
            <w:r>
              <w:rPr>
                <w:rFonts w:hint="eastAsia"/>
              </w:rPr>
              <w:t>基金简称</w:t>
            </w:r>
          </w:p>
        </w:tc>
        <w:tc>
          <w:tcPr>
            <w:tcW w:w="5538" w:type="dxa"/>
            <w:gridSpan w:val="2"/>
          </w:tcPr>
          <w:p w:rsidR="00AE15C3" w:rsidRDefault="00AE15C3" w:rsidP="00AE15C3">
            <w:pPr>
              <w:jc w:val="left"/>
            </w:pPr>
            <w:r>
              <w:rPr>
                <w:rFonts w:hint="eastAsia"/>
              </w:rPr>
              <w:t>南方中小盘成长股票</w:t>
            </w:r>
          </w:p>
        </w:tc>
      </w:tr>
      <w:tr w:rsidR="00AE15C3" w:rsidTr="007A2F30">
        <w:tc>
          <w:tcPr>
            <w:tcW w:w="2768" w:type="dxa"/>
          </w:tcPr>
          <w:p w:rsidR="00AE15C3" w:rsidRDefault="00AE15C3" w:rsidP="00AE15C3">
            <w:pPr>
              <w:jc w:val="left"/>
            </w:pPr>
            <w:r>
              <w:rPr>
                <w:rFonts w:hint="eastAsia"/>
              </w:rPr>
              <w:t>基金主代码</w:t>
            </w:r>
          </w:p>
        </w:tc>
        <w:tc>
          <w:tcPr>
            <w:tcW w:w="5538" w:type="dxa"/>
            <w:gridSpan w:val="2"/>
          </w:tcPr>
          <w:p w:rsidR="00AE15C3" w:rsidRDefault="00AE15C3" w:rsidP="00AE15C3">
            <w:pPr>
              <w:jc w:val="left"/>
            </w:pPr>
            <w:r>
              <w:t>000326</w:t>
            </w:r>
          </w:p>
        </w:tc>
      </w:tr>
      <w:tr w:rsidR="00AE15C3" w:rsidTr="00CD7085">
        <w:tc>
          <w:tcPr>
            <w:tcW w:w="2768" w:type="dxa"/>
          </w:tcPr>
          <w:p w:rsidR="00AE15C3" w:rsidRDefault="00AE15C3" w:rsidP="00AE15C3">
            <w:pPr>
              <w:jc w:val="left"/>
            </w:pPr>
            <w:r>
              <w:rPr>
                <w:rFonts w:hint="eastAsia"/>
              </w:rPr>
              <w:t>交易代码</w:t>
            </w:r>
          </w:p>
        </w:tc>
        <w:tc>
          <w:tcPr>
            <w:tcW w:w="5538" w:type="dxa"/>
            <w:gridSpan w:val="2"/>
          </w:tcPr>
          <w:p w:rsidR="00AE15C3" w:rsidRDefault="00AE15C3" w:rsidP="00AE15C3">
            <w:pPr>
              <w:jc w:val="left"/>
            </w:pPr>
            <w:r>
              <w:t>000326</w:t>
            </w:r>
          </w:p>
        </w:tc>
      </w:tr>
      <w:tr w:rsidR="00AE15C3" w:rsidTr="00C7799C">
        <w:tc>
          <w:tcPr>
            <w:tcW w:w="2768" w:type="dxa"/>
          </w:tcPr>
          <w:p w:rsidR="00AE15C3" w:rsidRDefault="00AE15C3" w:rsidP="00AE15C3">
            <w:pPr>
              <w:jc w:val="left"/>
            </w:pPr>
            <w:r>
              <w:rPr>
                <w:rFonts w:hint="eastAsia"/>
              </w:rPr>
              <w:t>基金运作方式</w:t>
            </w:r>
          </w:p>
        </w:tc>
        <w:tc>
          <w:tcPr>
            <w:tcW w:w="5538" w:type="dxa"/>
            <w:gridSpan w:val="2"/>
          </w:tcPr>
          <w:p w:rsidR="00AE15C3" w:rsidRDefault="00AE15C3" w:rsidP="00AE15C3">
            <w:pPr>
              <w:jc w:val="left"/>
            </w:pPr>
            <w:r>
              <w:rPr>
                <w:rFonts w:hint="eastAsia"/>
              </w:rPr>
              <w:t>契约型开放式</w:t>
            </w:r>
          </w:p>
        </w:tc>
      </w:tr>
      <w:tr w:rsidR="00AE15C3" w:rsidTr="0036780E">
        <w:tc>
          <w:tcPr>
            <w:tcW w:w="2768" w:type="dxa"/>
          </w:tcPr>
          <w:p w:rsidR="00AE15C3" w:rsidRDefault="00AE15C3" w:rsidP="00AE15C3">
            <w:pPr>
              <w:jc w:val="left"/>
            </w:pPr>
            <w:r>
              <w:rPr>
                <w:rFonts w:hint="eastAsia"/>
              </w:rPr>
              <w:t>基金合同生效日</w:t>
            </w:r>
          </w:p>
        </w:tc>
        <w:tc>
          <w:tcPr>
            <w:tcW w:w="5538" w:type="dxa"/>
            <w:gridSpan w:val="2"/>
          </w:tcPr>
          <w:p w:rsidR="00AE15C3" w:rsidRDefault="00AE15C3" w:rsidP="00AE15C3">
            <w:pPr>
              <w:jc w:val="left"/>
            </w:pPr>
            <w:r>
              <w:rPr>
                <w:rFonts w:hint="eastAsia"/>
              </w:rPr>
              <w:t>2018</w:t>
            </w:r>
            <w:r>
              <w:rPr>
                <w:rFonts w:hint="eastAsia"/>
              </w:rPr>
              <w:t>年</w:t>
            </w:r>
            <w:r>
              <w:rPr>
                <w:rFonts w:hint="eastAsia"/>
              </w:rPr>
              <w:t>11</w:t>
            </w:r>
            <w:r>
              <w:rPr>
                <w:rFonts w:hint="eastAsia"/>
              </w:rPr>
              <w:t>月</w:t>
            </w:r>
            <w:r>
              <w:rPr>
                <w:rFonts w:hint="eastAsia"/>
              </w:rPr>
              <w:t>3</w:t>
            </w:r>
            <w:r>
              <w:rPr>
                <w:rFonts w:hint="eastAsia"/>
              </w:rPr>
              <w:t>日</w:t>
            </w:r>
          </w:p>
        </w:tc>
      </w:tr>
      <w:tr w:rsidR="00AE15C3" w:rsidTr="00E4586B">
        <w:tc>
          <w:tcPr>
            <w:tcW w:w="2768" w:type="dxa"/>
          </w:tcPr>
          <w:p w:rsidR="00AE15C3" w:rsidRDefault="00AE15C3" w:rsidP="00AE15C3">
            <w:pPr>
              <w:jc w:val="left"/>
            </w:pPr>
            <w:r>
              <w:rPr>
                <w:rFonts w:hint="eastAsia"/>
              </w:rPr>
              <w:t>报告期末基金份额总额</w:t>
            </w:r>
          </w:p>
        </w:tc>
        <w:tc>
          <w:tcPr>
            <w:tcW w:w="5538" w:type="dxa"/>
            <w:gridSpan w:val="2"/>
          </w:tcPr>
          <w:p w:rsidR="00AE15C3" w:rsidRDefault="00AE15C3" w:rsidP="00AE15C3">
            <w:pPr>
              <w:jc w:val="left"/>
            </w:pPr>
            <w:r>
              <w:rPr>
                <w:rFonts w:hint="eastAsia"/>
              </w:rPr>
              <w:t>180,914,865.20</w:t>
            </w:r>
            <w:r>
              <w:rPr>
                <w:rFonts w:hint="eastAsia"/>
              </w:rPr>
              <w:t>份</w:t>
            </w:r>
          </w:p>
        </w:tc>
      </w:tr>
      <w:tr w:rsidR="00AE15C3" w:rsidTr="00677CD5">
        <w:tc>
          <w:tcPr>
            <w:tcW w:w="2768" w:type="dxa"/>
          </w:tcPr>
          <w:p w:rsidR="00AE15C3" w:rsidRDefault="00AE15C3" w:rsidP="00AE15C3">
            <w:pPr>
              <w:jc w:val="left"/>
            </w:pPr>
            <w:r>
              <w:rPr>
                <w:rFonts w:hint="eastAsia"/>
              </w:rPr>
              <w:t>投资目标</w:t>
            </w:r>
          </w:p>
        </w:tc>
        <w:tc>
          <w:tcPr>
            <w:tcW w:w="5538" w:type="dxa"/>
            <w:gridSpan w:val="2"/>
          </w:tcPr>
          <w:p w:rsidR="00AE15C3" w:rsidRDefault="00AE15C3" w:rsidP="00AE15C3">
            <w:pPr>
              <w:jc w:val="left"/>
            </w:pPr>
            <w:r>
              <w:rPr>
                <w:rFonts w:hint="eastAsia"/>
              </w:rPr>
              <w:t>通过对具备良好成长潜力及合理估值水平的中小盘股票的投资，在有效控制组合风险的基础上，力争持续实现超越业绩基准的超额收益。</w:t>
            </w:r>
          </w:p>
        </w:tc>
      </w:tr>
      <w:tr w:rsidR="00AE15C3" w:rsidTr="00040411">
        <w:tc>
          <w:tcPr>
            <w:tcW w:w="2768" w:type="dxa"/>
          </w:tcPr>
          <w:p w:rsidR="00AE15C3" w:rsidRDefault="00AE15C3" w:rsidP="00AE15C3">
            <w:pPr>
              <w:jc w:val="left"/>
            </w:pPr>
            <w:r>
              <w:rPr>
                <w:rFonts w:hint="eastAsia"/>
              </w:rPr>
              <w:t>投资策略</w:t>
            </w:r>
          </w:p>
        </w:tc>
        <w:tc>
          <w:tcPr>
            <w:tcW w:w="5538" w:type="dxa"/>
            <w:gridSpan w:val="2"/>
          </w:tcPr>
          <w:p w:rsidR="00AE15C3" w:rsidRDefault="00AE15C3" w:rsidP="00AE15C3">
            <w:r>
              <w:rPr>
                <w:rFonts w:hint="eastAsia"/>
              </w:rPr>
              <w:t>本基金为股票型证券投资基金，将采用“自上而下”的策略进行基金的大类资产配置。本基金主要通过对宏观经济运行周期、财政及货币政策、利率走势、证券市场估值水平等可能影响证券市场的重要因素进行研究和预测，分析股票市场、债券市场、现金等大类资产的预期风险和收益，动态调整基金大类资产的投资比例，以控制系统性风险。</w:t>
            </w:r>
          </w:p>
        </w:tc>
      </w:tr>
      <w:tr w:rsidR="00AE15C3" w:rsidTr="001C4330">
        <w:tc>
          <w:tcPr>
            <w:tcW w:w="2768" w:type="dxa"/>
          </w:tcPr>
          <w:p w:rsidR="00AE15C3" w:rsidRDefault="00AE15C3" w:rsidP="00AE15C3">
            <w:pPr>
              <w:jc w:val="left"/>
            </w:pPr>
            <w:r>
              <w:rPr>
                <w:rFonts w:hint="eastAsia"/>
              </w:rPr>
              <w:t>业绩比较基准</w:t>
            </w:r>
          </w:p>
        </w:tc>
        <w:tc>
          <w:tcPr>
            <w:tcW w:w="5538" w:type="dxa"/>
            <w:gridSpan w:val="2"/>
          </w:tcPr>
          <w:p w:rsidR="00AE15C3" w:rsidRDefault="00AE15C3" w:rsidP="00AE15C3">
            <w:pPr>
              <w:jc w:val="left"/>
            </w:pPr>
            <w:r>
              <w:rPr>
                <w:rFonts w:hint="eastAsia"/>
              </w:rPr>
              <w:t>80%</w:t>
            </w:r>
            <w:r>
              <w:rPr>
                <w:rFonts w:hint="eastAsia"/>
              </w:rPr>
              <w:t>×中证</w:t>
            </w:r>
            <w:r>
              <w:rPr>
                <w:rFonts w:hint="eastAsia"/>
              </w:rPr>
              <w:t>700</w:t>
            </w:r>
            <w:r>
              <w:rPr>
                <w:rFonts w:hint="eastAsia"/>
              </w:rPr>
              <w:t>指数收益率</w:t>
            </w:r>
            <w:r>
              <w:rPr>
                <w:rFonts w:hint="eastAsia"/>
              </w:rPr>
              <w:t>+20%</w:t>
            </w:r>
            <w:r>
              <w:rPr>
                <w:rFonts w:hint="eastAsia"/>
              </w:rPr>
              <w:t>×上证国债指数收益率</w:t>
            </w:r>
          </w:p>
        </w:tc>
      </w:tr>
      <w:tr w:rsidR="00AE15C3" w:rsidTr="003C171D">
        <w:tc>
          <w:tcPr>
            <w:tcW w:w="2768" w:type="dxa"/>
          </w:tcPr>
          <w:p w:rsidR="00AE15C3" w:rsidRDefault="00AE15C3" w:rsidP="00AE15C3">
            <w:pPr>
              <w:jc w:val="left"/>
            </w:pPr>
            <w:r>
              <w:rPr>
                <w:rFonts w:hint="eastAsia"/>
              </w:rPr>
              <w:t>风险收益特征</w:t>
            </w:r>
          </w:p>
        </w:tc>
        <w:tc>
          <w:tcPr>
            <w:tcW w:w="5538" w:type="dxa"/>
            <w:gridSpan w:val="2"/>
          </w:tcPr>
          <w:p w:rsidR="00AE15C3" w:rsidRDefault="00AE15C3" w:rsidP="00AE15C3">
            <w:pPr>
              <w:rPr>
                <w:rFonts w:hint="eastAsia"/>
              </w:rPr>
            </w:pPr>
            <w:r>
              <w:rPr>
                <w:rFonts w:hint="eastAsia"/>
              </w:rPr>
              <w:t>本基金是股票型基金，其预期收益及风险水平高于债券型基金与混合型基金，属于风险水平较高的基金。本基金主要投资于中小盘股票</w:t>
            </w:r>
            <w:r>
              <w:rPr>
                <w:rFonts w:hint="eastAsia"/>
              </w:rPr>
              <w:t>,</w:t>
            </w:r>
            <w:r>
              <w:rPr>
                <w:rFonts w:hint="eastAsia"/>
              </w:rPr>
              <w:t>在股票型基金中属于风险水平相对较高的投资产品。</w:t>
            </w:r>
          </w:p>
          <w:p w:rsidR="00AE15C3" w:rsidRDefault="00AE15C3" w:rsidP="00AE15C3">
            <w:r>
              <w:rPr>
                <w:rFonts w:hint="eastAsia"/>
              </w:rPr>
              <w:t>前款有关风险收益特征的表述是基于投资范围、投资比例、证券市场普遍规律等做出的概述性描述，代表了一般市场情况下本基金的长期风险收益特征。销售机构</w:t>
            </w:r>
            <w:r>
              <w:rPr>
                <w:rFonts w:hint="eastAsia"/>
              </w:rPr>
              <w:t>(</w:t>
            </w:r>
            <w:r>
              <w:rPr>
                <w:rFonts w:hint="eastAsia"/>
              </w:rPr>
              <w:t>包括基金管</w:t>
            </w:r>
            <w:r>
              <w:rPr>
                <w:rFonts w:hint="eastAsia"/>
              </w:rPr>
              <w:lastRenderedPageBreak/>
              <w:t>理人直销机构和其他销售机构</w:t>
            </w:r>
            <w:r>
              <w:rPr>
                <w:rFonts w:hint="eastAsia"/>
              </w:rPr>
              <w:t>)</w:t>
            </w:r>
            <w:r>
              <w:rPr>
                <w:rFonts w:hint="eastAsia"/>
              </w:rPr>
              <w:t>根据相关法律法规对本基金进行风险评价，不同销售机构采用的评价方法也不同，因此销售机构的风险等级评价与基金法律文件中风险收益特征的表述可能存在不同。本基金的风险等级可能有相应变化，具体风险评级结果应以销售机构的评级结果为准。</w:t>
            </w:r>
          </w:p>
        </w:tc>
      </w:tr>
      <w:tr w:rsidR="00AE15C3" w:rsidTr="00E7797A">
        <w:tc>
          <w:tcPr>
            <w:tcW w:w="2768" w:type="dxa"/>
          </w:tcPr>
          <w:p w:rsidR="00AE15C3" w:rsidRDefault="00AE15C3" w:rsidP="00AE15C3">
            <w:pPr>
              <w:jc w:val="left"/>
            </w:pPr>
            <w:r>
              <w:rPr>
                <w:rFonts w:hint="eastAsia"/>
              </w:rPr>
              <w:lastRenderedPageBreak/>
              <w:t>基金管理人</w:t>
            </w:r>
          </w:p>
        </w:tc>
        <w:tc>
          <w:tcPr>
            <w:tcW w:w="5538" w:type="dxa"/>
            <w:gridSpan w:val="2"/>
          </w:tcPr>
          <w:p w:rsidR="00AE15C3" w:rsidRDefault="00AE15C3" w:rsidP="00AE15C3">
            <w:pPr>
              <w:jc w:val="left"/>
            </w:pPr>
            <w:r>
              <w:rPr>
                <w:rFonts w:hint="eastAsia"/>
              </w:rPr>
              <w:t>南方基金管理股份有限公司</w:t>
            </w:r>
          </w:p>
        </w:tc>
      </w:tr>
      <w:tr w:rsidR="00AE15C3" w:rsidTr="00AE15C3">
        <w:tc>
          <w:tcPr>
            <w:tcW w:w="2768" w:type="dxa"/>
          </w:tcPr>
          <w:p w:rsidR="00AE15C3" w:rsidRDefault="00AE15C3" w:rsidP="00AE15C3">
            <w:pPr>
              <w:jc w:val="left"/>
            </w:pPr>
            <w:r>
              <w:rPr>
                <w:rFonts w:hint="eastAsia"/>
              </w:rPr>
              <w:t>基金托管人</w:t>
            </w:r>
          </w:p>
        </w:tc>
        <w:tc>
          <w:tcPr>
            <w:tcW w:w="5538" w:type="dxa"/>
            <w:gridSpan w:val="2"/>
          </w:tcPr>
          <w:p w:rsidR="00AE15C3" w:rsidRDefault="00AE15C3" w:rsidP="00AE15C3">
            <w:pPr>
              <w:jc w:val="left"/>
            </w:pPr>
            <w:r>
              <w:rPr>
                <w:rFonts w:hint="eastAsia"/>
              </w:rPr>
              <w:t>中国工商银行股份有限公司</w:t>
            </w:r>
          </w:p>
        </w:tc>
      </w:tr>
      <w:tr w:rsidR="00AE15C3" w:rsidTr="00AE15C3">
        <w:tc>
          <w:tcPr>
            <w:tcW w:w="2768" w:type="dxa"/>
          </w:tcPr>
          <w:p w:rsidR="00AE15C3" w:rsidRDefault="00AE15C3" w:rsidP="00AE15C3">
            <w:pPr>
              <w:jc w:val="left"/>
            </w:pPr>
            <w:r>
              <w:rPr>
                <w:rFonts w:hint="eastAsia"/>
              </w:rPr>
              <w:t>下属分级基金的基金简称</w:t>
            </w:r>
          </w:p>
        </w:tc>
        <w:tc>
          <w:tcPr>
            <w:tcW w:w="2769" w:type="dxa"/>
          </w:tcPr>
          <w:p w:rsidR="00AE15C3" w:rsidRDefault="00AE15C3" w:rsidP="00AE15C3">
            <w:pPr>
              <w:jc w:val="left"/>
            </w:pPr>
            <w:r>
              <w:rPr>
                <w:rFonts w:hint="eastAsia"/>
              </w:rPr>
              <w:t>南方中小盘成长股票</w:t>
            </w:r>
            <w:r>
              <w:rPr>
                <w:rFonts w:hint="eastAsia"/>
              </w:rPr>
              <w:t>A</w:t>
            </w:r>
          </w:p>
        </w:tc>
        <w:tc>
          <w:tcPr>
            <w:tcW w:w="2769" w:type="dxa"/>
          </w:tcPr>
          <w:p w:rsidR="00AE15C3" w:rsidRDefault="00AE15C3" w:rsidP="00AE15C3">
            <w:pPr>
              <w:jc w:val="left"/>
            </w:pPr>
            <w:r>
              <w:rPr>
                <w:rFonts w:hint="eastAsia"/>
              </w:rPr>
              <w:t>南方中小盘成长股票</w:t>
            </w:r>
            <w:r>
              <w:rPr>
                <w:rFonts w:hint="eastAsia"/>
              </w:rPr>
              <w:t>C</w:t>
            </w:r>
          </w:p>
        </w:tc>
      </w:tr>
      <w:tr w:rsidR="00AE15C3" w:rsidTr="00AE15C3">
        <w:tc>
          <w:tcPr>
            <w:tcW w:w="2768" w:type="dxa"/>
          </w:tcPr>
          <w:p w:rsidR="00AE15C3" w:rsidRDefault="00AE15C3" w:rsidP="00AE15C3">
            <w:pPr>
              <w:jc w:val="left"/>
            </w:pPr>
            <w:r>
              <w:rPr>
                <w:rFonts w:hint="eastAsia"/>
              </w:rPr>
              <w:t>下属分级基金的交易代码</w:t>
            </w:r>
          </w:p>
        </w:tc>
        <w:tc>
          <w:tcPr>
            <w:tcW w:w="2769" w:type="dxa"/>
          </w:tcPr>
          <w:p w:rsidR="00AE15C3" w:rsidRDefault="00AE15C3" w:rsidP="00AE15C3">
            <w:pPr>
              <w:jc w:val="left"/>
            </w:pPr>
            <w:r>
              <w:t>000326</w:t>
            </w:r>
          </w:p>
        </w:tc>
        <w:tc>
          <w:tcPr>
            <w:tcW w:w="2769" w:type="dxa"/>
          </w:tcPr>
          <w:p w:rsidR="00AE15C3" w:rsidRDefault="00AE15C3" w:rsidP="00AE15C3">
            <w:pPr>
              <w:jc w:val="left"/>
            </w:pPr>
            <w:r>
              <w:t>019717</w:t>
            </w:r>
          </w:p>
        </w:tc>
      </w:tr>
      <w:tr w:rsidR="00AE15C3" w:rsidTr="00AE15C3">
        <w:tc>
          <w:tcPr>
            <w:tcW w:w="2768" w:type="dxa"/>
          </w:tcPr>
          <w:p w:rsidR="00AE15C3" w:rsidRDefault="00AE15C3" w:rsidP="00AE15C3">
            <w:pPr>
              <w:jc w:val="left"/>
            </w:pPr>
            <w:r>
              <w:rPr>
                <w:rFonts w:hint="eastAsia"/>
              </w:rPr>
              <w:t>报告期末下属分级基金的份额总额</w:t>
            </w:r>
          </w:p>
        </w:tc>
        <w:tc>
          <w:tcPr>
            <w:tcW w:w="2769" w:type="dxa"/>
          </w:tcPr>
          <w:p w:rsidR="00AE15C3" w:rsidRDefault="00AE15C3" w:rsidP="00AE15C3">
            <w:pPr>
              <w:jc w:val="left"/>
            </w:pPr>
            <w:r>
              <w:rPr>
                <w:rFonts w:hint="eastAsia"/>
              </w:rPr>
              <w:t>180,009,511.00</w:t>
            </w:r>
            <w:r>
              <w:rPr>
                <w:rFonts w:hint="eastAsia"/>
              </w:rPr>
              <w:t>份</w:t>
            </w:r>
          </w:p>
        </w:tc>
        <w:tc>
          <w:tcPr>
            <w:tcW w:w="2769" w:type="dxa"/>
          </w:tcPr>
          <w:p w:rsidR="00AE15C3" w:rsidRDefault="00AE15C3" w:rsidP="00AE15C3">
            <w:pPr>
              <w:jc w:val="left"/>
            </w:pPr>
            <w:r>
              <w:rPr>
                <w:rFonts w:hint="eastAsia"/>
              </w:rPr>
              <w:t>905,354.20</w:t>
            </w:r>
            <w:r>
              <w:rPr>
                <w:rFonts w:hint="eastAsia"/>
              </w:rPr>
              <w:t>份</w:t>
            </w:r>
          </w:p>
        </w:tc>
      </w:tr>
    </w:tbl>
    <w:p w:rsidR="00AE15C3" w:rsidRDefault="00AE15C3" w:rsidP="00AE15C3">
      <w:pPr>
        <w:pStyle w:val="-8"/>
        <w:rPr>
          <w:rFonts w:hint="eastAsia"/>
        </w:rPr>
      </w:pPr>
      <w:r>
        <w:rPr>
          <w:rFonts w:hint="eastAsia"/>
        </w:rPr>
        <w:t>注：本基金转型日期为2018年11月3日，该日起原南方顺达保本混合型证券投资基金正式变更为南方中小盘成长股票型证券投资基金。</w:t>
      </w:r>
    </w:p>
    <w:p w:rsidR="00AE15C3" w:rsidRDefault="00AE15C3" w:rsidP="00AE15C3">
      <w:pPr>
        <w:pStyle w:val="-1"/>
        <w:ind w:left="281" w:hanging="281"/>
        <w:rPr>
          <w:rFonts w:hint="eastAsia"/>
        </w:rPr>
      </w:pPr>
      <w:r>
        <w:rPr>
          <w:rFonts w:hint="eastAsia"/>
        </w:rPr>
        <w:t>主要财务指标和基金净值表现</w:t>
      </w:r>
    </w:p>
    <w:p w:rsidR="00AE15C3" w:rsidRDefault="00AE15C3" w:rsidP="00AE15C3">
      <w:pPr>
        <w:pStyle w:val="-2"/>
        <w:spacing w:before="312"/>
        <w:rPr>
          <w:rFonts w:hint="eastAsia"/>
        </w:rPr>
      </w:pPr>
      <w:r>
        <w:rPr>
          <w:rFonts w:hint="eastAsia"/>
        </w:rPr>
        <w:t>主要财务指标</w:t>
      </w:r>
    </w:p>
    <w:p w:rsidR="00AE15C3" w:rsidRDefault="00AE15C3" w:rsidP="00AE15C3">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AE15C3" w:rsidTr="00AE15C3">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AE15C3" w:rsidRPr="00AE15C3" w:rsidRDefault="00AE15C3" w:rsidP="00AE15C3">
            <w:pPr>
              <w:jc w:val="center"/>
              <w:rPr>
                <w:b/>
              </w:rPr>
            </w:pPr>
            <w:r w:rsidRPr="00AE15C3">
              <w:rPr>
                <w:rFonts w:hint="eastAsia"/>
                <w:b/>
              </w:rPr>
              <w:t>主要财务指标</w:t>
            </w:r>
          </w:p>
        </w:tc>
        <w:tc>
          <w:tcPr>
            <w:tcW w:w="5538" w:type="dxa"/>
            <w:gridSpan w:val="2"/>
            <w:tcBorders>
              <w:bottom w:val="single" w:sz="4" w:space="0" w:color="auto"/>
            </w:tcBorders>
          </w:tcPr>
          <w:p w:rsidR="00AE15C3" w:rsidRPr="00AE15C3" w:rsidRDefault="00AE15C3" w:rsidP="00AE15C3">
            <w:pPr>
              <w:jc w:val="center"/>
              <w:rPr>
                <w:b/>
              </w:rPr>
            </w:pPr>
            <w:r w:rsidRPr="00AE15C3">
              <w:rPr>
                <w:rFonts w:hint="eastAsia"/>
                <w:b/>
              </w:rPr>
              <w:t>报告期（</w:t>
            </w:r>
            <w:r w:rsidRPr="00AE15C3">
              <w:rPr>
                <w:rFonts w:hint="eastAsia"/>
                <w:b/>
              </w:rPr>
              <w:t>2026</w:t>
            </w:r>
            <w:r w:rsidRPr="00AE15C3">
              <w:rPr>
                <w:rFonts w:hint="eastAsia"/>
                <w:b/>
              </w:rPr>
              <w:t>年</w:t>
            </w:r>
            <w:r w:rsidRPr="00AE15C3">
              <w:rPr>
                <w:rFonts w:hint="eastAsia"/>
                <w:b/>
              </w:rPr>
              <w:t>1</w:t>
            </w:r>
            <w:r w:rsidRPr="00AE15C3">
              <w:rPr>
                <w:rFonts w:hint="eastAsia"/>
                <w:b/>
              </w:rPr>
              <w:t>月</w:t>
            </w:r>
            <w:r w:rsidRPr="00AE15C3">
              <w:rPr>
                <w:rFonts w:hint="eastAsia"/>
                <w:b/>
              </w:rPr>
              <w:t>1</w:t>
            </w:r>
            <w:r w:rsidRPr="00AE15C3">
              <w:rPr>
                <w:rFonts w:hint="eastAsia"/>
                <w:b/>
              </w:rPr>
              <w:t>日－</w:t>
            </w:r>
            <w:r w:rsidRPr="00AE15C3">
              <w:rPr>
                <w:rFonts w:hint="eastAsia"/>
                <w:b/>
              </w:rPr>
              <w:t>2026</w:t>
            </w:r>
            <w:r w:rsidRPr="00AE15C3">
              <w:rPr>
                <w:rFonts w:hint="eastAsia"/>
                <w:b/>
              </w:rPr>
              <w:t>年</w:t>
            </w:r>
            <w:r w:rsidRPr="00AE15C3">
              <w:rPr>
                <w:rFonts w:hint="eastAsia"/>
                <w:b/>
              </w:rPr>
              <w:t>3</w:t>
            </w:r>
            <w:r w:rsidRPr="00AE15C3">
              <w:rPr>
                <w:rFonts w:hint="eastAsia"/>
                <w:b/>
              </w:rPr>
              <w:t>月</w:t>
            </w:r>
            <w:r w:rsidRPr="00AE15C3">
              <w:rPr>
                <w:rFonts w:hint="eastAsia"/>
                <w:b/>
              </w:rPr>
              <w:t>31</w:t>
            </w:r>
            <w:r w:rsidRPr="00AE15C3">
              <w:rPr>
                <w:rFonts w:hint="eastAsia"/>
                <w:b/>
              </w:rPr>
              <w:t>日）</w:t>
            </w:r>
          </w:p>
        </w:tc>
      </w:tr>
      <w:tr w:rsidR="00AE15C3" w:rsidTr="00AE15C3">
        <w:tc>
          <w:tcPr>
            <w:tcW w:w="2768" w:type="dxa"/>
            <w:vMerge/>
          </w:tcPr>
          <w:p w:rsidR="00AE15C3" w:rsidRDefault="00AE15C3" w:rsidP="00AE15C3">
            <w:pPr>
              <w:jc w:val="left"/>
            </w:pPr>
          </w:p>
        </w:tc>
        <w:tc>
          <w:tcPr>
            <w:tcW w:w="2769" w:type="dxa"/>
            <w:shd w:val="clear" w:color="auto" w:fill="BFBFBF"/>
          </w:tcPr>
          <w:p w:rsidR="00AE15C3" w:rsidRPr="00AE15C3" w:rsidRDefault="00AE15C3" w:rsidP="00AE15C3">
            <w:pPr>
              <w:jc w:val="center"/>
              <w:rPr>
                <w:b/>
              </w:rPr>
            </w:pPr>
            <w:r w:rsidRPr="00AE15C3">
              <w:rPr>
                <w:rFonts w:hint="eastAsia"/>
                <w:b/>
              </w:rPr>
              <w:t>南方中小盘成长股票</w:t>
            </w:r>
            <w:r w:rsidRPr="00AE15C3">
              <w:rPr>
                <w:rFonts w:hint="eastAsia"/>
                <w:b/>
              </w:rPr>
              <w:t>A</w:t>
            </w:r>
          </w:p>
        </w:tc>
        <w:tc>
          <w:tcPr>
            <w:tcW w:w="2769" w:type="dxa"/>
            <w:shd w:val="clear" w:color="auto" w:fill="BFBFBF"/>
          </w:tcPr>
          <w:p w:rsidR="00AE15C3" w:rsidRPr="00AE15C3" w:rsidRDefault="00AE15C3" w:rsidP="00AE15C3">
            <w:pPr>
              <w:jc w:val="center"/>
              <w:rPr>
                <w:b/>
              </w:rPr>
            </w:pPr>
            <w:r w:rsidRPr="00AE15C3">
              <w:rPr>
                <w:rFonts w:hint="eastAsia"/>
                <w:b/>
              </w:rPr>
              <w:t>南方中小盘成长股票</w:t>
            </w:r>
            <w:r w:rsidRPr="00AE15C3">
              <w:rPr>
                <w:rFonts w:hint="eastAsia"/>
                <w:b/>
              </w:rPr>
              <w:t>C</w:t>
            </w:r>
          </w:p>
        </w:tc>
      </w:tr>
      <w:tr w:rsidR="00AE15C3" w:rsidTr="00AE15C3">
        <w:tc>
          <w:tcPr>
            <w:tcW w:w="2768" w:type="dxa"/>
          </w:tcPr>
          <w:p w:rsidR="00AE15C3" w:rsidRDefault="00AE15C3" w:rsidP="00AE15C3">
            <w:pPr>
              <w:jc w:val="left"/>
            </w:pPr>
            <w:r>
              <w:rPr>
                <w:rFonts w:hint="eastAsia"/>
              </w:rPr>
              <w:t>1.</w:t>
            </w:r>
            <w:r>
              <w:rPr>
                <w:rFonts w:hint="eastAsia"/>
              </w:rPr>
              <w:t>本期已实现收益</w:t>
            </w:r>
          </w:p>
        </w:tc>
        <w:tc>
          <w:tcPr>
            <w:tcW w:w="2769" w:type="dxa"/>
          </w:tcPr>
          <w:p w:rsidR="00AE15C3" w:rsidRDefault="00AE15C3" w:rsidP="00AE15C3">
            <w:pPr>
              <w:jc w:val="right"/>
            </w:pPr>
            <w:r>
              <w:t>12,376,060.05</w:t>
            </w:r>
          </w:p>
        </w:tc>
        <w:tc>
          <w:tcPr>
            <w:tcW w:w="2769" w:type="dxa"/>
          </w:tcPr>
          <w:p w:rsidR="00AE15C3" w:rsidRDefault="00AE15C3" w:rsidP="00AE15C3">
            <w:pPr>
              <w:jc w:val="right"/>
            </w:pPr>
            <w:r>
              <w:t>53,486.04</w:t>
            </w:r>
          </w:p>
        </w:tc>
      </w:tr>
      <w:tr w:rsidR="00AE15C3" w:rsidTr="00AE15C3">
        <w:tc>
          <w:tcPr>
            <w:tcW w:w="2768" w:type="dxa"/>
          </w:tcPr>
          <w:p w:rsidR="00AE15C3" w:rsidRDefault="00AE15C3" w:rsidP="00AE15C3">
            <w:pPr>
              <w:jc w:val="left"/>
            </w:pPr>
            <w:r>
              <w:rPr>
                <w:rFonts w:hint="eastAsia"/>
              </w:rPr>
              <w:t>2.</w:t>
            </w:r>
            <w:r>
              <w:rPr>
                <w:rFonts w:hint="eastAsia"/>
              </w:rPr>
              <w:t>本期利润</w:t>
            </w:r>
          </w:p>
        </w:tc>
        <w:tc>
          <w:tcPr>
            <w:tcW w:w="2769" w:type="dxa"/>
          </w:tcPr>
          <w:p w:rsidR="00AE15C3" w:rsidRDefault="00AE15C3" w:rsidP="00AE15C3">
            <w:pPr>
              <w:jc w:val="right"/>
            </w:pPr>
            <w:r>
              <w:t>14,153,763.55</w:t>
            </w:r>
          </w:p>
        </w:tc>
        <w:tc>
          <w:tcPr>
            <w:tcW w:w="2769" w:type="dxa"/>
          </w:tcPr>
          <w:p w:rsidR="00AE15C3" w:rsidRDefault="00AE15C3" w:rsidP="00AE15C3">
            <w:pPr>
              <w:jc w:val="right"/>
            </w:pPr>
            <w:r>
              <w:t>43,875.34</w:t>
            </w:r>
          </w:p>
        </w:tc>
      </w:tr>
      <w:tr w:rsidR="00AE15C3" w:rsidTr="00AE15C3">
        <w:tc>
          <w:tcPr>
            <w:tcW w:w="2768" w:type="dxa"/>
          </w:tcPr>
          <w:p w:rsidR="00AE15C3" w:rsidRDefault="00AE15C3" w:rsidP="00AE15C3">
            <w:pPr>
              <w:jc w:val="left"/>
            </w:pPr>
            <w:r>
              <w:rPr>
                <w:rFonts w:hint="eastAsia"/>
              </w:rPr>
              <w:t>3.</w:t>
            </w:r>
            <w:r>
              <w:rPr>
                <w:rFonts w:hint="eastAsia"/>
              </w:rPr>
              <w:t>加权平均基金份额本期利润</w:t>
            </w:r>
          </w:p>
        </w:tc>
        <w:tc>
          <w:tcPr>
            <w:tcW w:w="2769" w:type="dxa"/>
          </w:tcPr>
          <w:p w:rsidR="00AE15C3" w:rsidRDefault="00AE15C3" w:rsidP="00AE15C3">
            <w:pPr>
              <w:jc w:val="right"/>
            </w:pPr>
            <w:r>
              <w:t>0.0744</w:t>
            </w:r>
          </w:p>
        </w:tc>
        <w:tc>
          <w:tcPr>
            <w:tcW w:w="2769" w:type="dxa"/>
          </w:tcPr>
          <w:p w:rsidR="00AE15C3" w:rsidRDefault="00AE15C3" w:rsidP="00AE15C3">
            <w:pPr>
              <w:jc w:val="right"/>
            </w:pPr>
            <w:r>
              <w:t>0.0512</w:t>
            </w:r>
          </w:p>
        </w:tc>
      </w:tr>
      <w:tr w:rsidR="00AE15C3" w:rsidTr="00AE15C3">
        <w:tc>
          <w:tcPr>
            <w:tcW w:w="2768" w:type="dxa"/>
          </w:tcPr>
          <w:p w:rsidR="00AE15C3" w:rsidRDefault="00AE15C3" w:rsidP="00AE15C3">
            <w:pPr>
              <w:jc w:val="left"/>
            </w:pPr>
            <w:r>
              <w:rPr>
                <w:rFonts w:hint="eastAsia"/>
              </w:rPr>
              <w:t>4.</w:t>
            </w:r>
            <w:r>
              <w:rPr>
                <w:rFonts w:hint="eastAsia"/>
              </w:rPr>
              <w:t>期末基金资产净值</w:t>
            </w:r>
          </w:p>
        </w:tc>
        <w:tc>
          <w:tcPr>
            <w:tcW w:w="2769" w:type="dxa"/>
          </w:tcPr>
          <w:p w:rsidR="00AE15C3" w:rsidRDefault="00AE15C3" w:rsidP="00AE15C3">
            <w:pPr>
              <w:jc w:val="right"/>
            </w:pPr>
            <w:r>
              <w:t>219,021,859.25</w:t>
            </w:r>
          </w:p>
        </w:tc>
        <w:tc>
          <w:tcPr>
            <w:tcW w:w="2769" w:type="dxa"/>
          </w:tcPr>
          <w:p w:rsidR="00AE15C3" w:rsidRDefault="00AE15C3" w:rsidP="00AE15C3">
            <w:pPr>
              <w:jc w:val="right"/>
            </w:pPr>
            <w:r>
              <w:t>1,086,122.69</w:t>
            </w:r>
          </w:p>
        </w:tc>
      </w:tr>
      <w:tr w:rsidR="00AE15C3" w:rsidTr="00AE15C3">
        <w:tc>
          <w:tcPr>
            <w:tcW w:w="2768" w:type="dxa"/>
          </w:tcPr>
          <w:p w:rsidR="00AE15C3" w:rsidRDefault="00AE15C3" w:rsidP="00AE15C3">
            <w:pPr>
              <w:jc w:val="left"/>
            </w:pPr>
            <w:r>
              <w:rPr>
                <w:rFonts w:hint="eastAsia"/>
              </w:rPr>
              <w:t>5.</w:t>
            </w:r>
            <w:r>
              <w:rPr>
                <w:rFonts w:hint="eastAsia"/>
              </w:rPr>
              <w:t>期末基金份额净值</w:t>
            </w:r>
          </w:p>
        </w:tc>
        <w:tc>
          <w:tcPr>
            <w:tcW w:w="2769" w:type="dxa"/>
          </w:tcPr>
          <w:p w:rsidR="00AE15C3" w:rsidRDefault="00AE15C3" w:rsidP="00AE15C3">
            <w:pPr>
              <w:jc w:val="right"/>
            </w:pPr>
            <w:r>
              <w:t>1.2167</w:t>
            </w:r>
          </w:p>
        </w:tc>
        <w:tc>
          <w:tcPr>
            <w:tcW w:w="2769" w:type="dxa"/>
          </w:tcPr>
          <w:p w:rsidR="00AE15C3" w:rsidRDefault="00AE15C3" w:rsidP="00AE15C3">
            <w:pPr>
              <w:jc w:val="right"/>
            </w:pPr>
            <w:r>
              <w:t>1.1997</w:t>
            </w:r>
          </w:p>
        </w:tc>
      </w:tr>
    </w:tbl>
    <w:p w:rsidR="00AE15C3" w:rsidRDefault="00AE15C3" w:rsidP="00AE15C3">
      <w:pPr>
        <w:pStyle w:val="-8"/>
        <w:rPr>
          <w:rFonts w:hint="eastAsia"/>
        </w:rPr>
      </w:pPr>
      <w:r>
        <w:rPr>
          <w:rFonts w:hint="eastAsia"/>
        </w:rPr>
        <w:t>注：基金业绩指标不包括持有人认（申）购或交易基金的各项费用，计入费用后实际收益水平要低于所列数字；</w:t>
      </w:r>
    </w:p>
    <w:p w:rsidR="00AE15C3" w:rsidRDefault="00AE15C3" w:rsidP="00AE15C3">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AE15C3" w:rsidRDefault="00AE15C3" w:rsidP="00AE15C3">
      <w:pPr>
        <w:pStyle w:val="-2"/>
        <w:spacing w:before="312"/>
        <w:rPr>
          <w:rFonts w:hint="eastAsia"/>
        </w:rPr>
      </w:pPr>
      <w:r>
        <w:rPr>
          <w:rFonts w:hint="eastAsia"/>
        </w:rPr>
        <w:t>基金净值表现</w:t>
      </w:r>
    </w:p>
    <w:p w:rsidR="00AE15C3" w:rsidRDefault="00AE15C3" w:rsidP="00AE15C3">
      <w:pPr>
        <w:pStyle w:val="-3"/>
        <w:spacing w:before="156" w:after="156"/>
        <w:rPr>
          <w:rFonts w:hint="eastAsia"/>
        </w:rPr>
      </w:pPr>
      <w:r>
        <w:rPr>
          <w:rFonts w:hint="eastAsia"/>
        </w:rPr>
        <w:t>本报告期基金份额净值增长率及其与同期业绩比较基准收益率的比较</w:t>
      </w:r>
    </w:p>
    <w:p w:rsidR="00AE15C3" w:rsidRDefault="00AE15C3" w:rsidP="00AE15C3">
      <w:pPr>
        <w:pStyle w:val="-"/>
        <w:ind w:firstLine="420"/>
        <w:rPr>
          <w:rFonts w:hint="eastAsia"/>
        </w:rPr>
      </w:pPr>
      <w:r>
        <w:rPr>
          <w:rFonts w:hint="eastAsia"/>
        </w:rPr>
        <w:t>南方中小盘成长股票A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E15C3" w:rsidTr="00AE15C3">
        <w:trPr>
          <w:cnfStyle w:val="100000000000" w:firstRow="1" w:lastRow="0" w:firstColumn="0" w:lastColumn="0" w:oddVBand="0" w:evenVBand="0" w:oddHBand="0" w:evenHBand="0" w:firstRowFirstColumn="0" w:firstRowLastColumn="0" w:lastRowFirstColumn="0" w:lastRowLastColumn="0"/>
        </w:trPr>
        <w:tc>
          <w:tcPr>
            <w:tcW w:w="1429" w:type="dxa"/>
          </w:tcPr>
          <w:p w:rsidR="00AE15C3" w:rsidRPr="00AE15C3" w:rsidRDefault="00AE15C3" w:rsidP="00AE15C3">
            <w:pPr>
              <w:jc w:val="center"/>
              <w:rPr>
                <w:b/>
              </w:rPr>
            </w:pPr>
            <w:r w:rsidRPr="00AE15C3">
              <w:rPr>
                <w:rFonts w:hint="eastAsia"/>
                <w:b/>
              </w:rPr>
              <w:t>阶段</w:t>
            </w:r>
          </w:p>
        </w:tc>
        <w:tc>
          <w:tcPr>
            <w:tcW w:w="1315" w:type="dxa"/>
          </w:tcPr>
          <w:p w:rsidR="00AE15C3" w:rsidRPr="00AE15C3" w:rsidRDefault="00AE15C3" w:rsidP="00AE15C3">
            <w:pPr>
              <w:jc w:val="center"/>
              <w:rPr>
                <w:b/>
              </w:rPr>
            </w:pPr>
            <w:r w:rsidRPr="00AE15C3">
              <w:rPr>
                <w:rFonts w:hint="eastAsia"/>
                <w:b/>
              </w:rPr>
              <w:t>净值增长率①</w:t>
            </w:r>
          </w:p>
        </w:tc>
        <w:tc>
          <w:tcPr>
            <w:tcW w:w="1315" w:type="dxa"/>
          </w:tcPr>
          <w:p w:rsidR="00AE15C3" w:rsidRPr="00AE15C3" w:rsidRDefault="00AE15C3" w:rsidP="00AE15C3">
            <w:pPr>
              <w:jc w:val="center"/>
              <w:rPr>
                <w:b/>
              </w:rPr>
            </w:pPr>
            <w:r w:rsidRPr="00AE15C3">
              <w:rPr>
                <w:rFonts w:hint="eastAsia"/>
                <w:b/>
              </w:rPr>
              <w:t>净值增长率标准差②</w:t>
            </w:r>
          </w:p>
        </w:tc>
        <w:tc>
          <w:tcPr>
            <w:tcW w:w="1315" w:type="dxa"/>
          </w:tcPr>
          <w:p w:rsidR="00AE15C3" w:rsidRPr="00AE15C3" w:rsidRDefault="00AE15C3" w:rsidP="00AE15C3">
            <w:pPr>
              <w:jc w:val="center"/>
              <w:rPr>
                <w:b/>
              </w:rPr>
            </w:pPr>
            <w:r w:rsidRPr="00AE15C3">
              <w:rPr>
                <w:rFonts w:hint="eastAsia"/>
                <w:b/>
              </w:rPr>
              <w:t>业绩比较基准收益率③</w:t>
            </w:r>
          </w:p>
        </w:tc>
        <w:tc>
          <w:tcPr>
            <w:tcW w:w="1315" w:type="dxa"/>
          </w:tcPr>
          <w:p w:rsidR="00AE15C3" w:rsidRPr="00AE15C3" w:rsidRDefault="00AE15C3" w:rsidP="00AE15C3">
            <w:pPr>
              <w:jc w:val="center"/>
              <w:rPr>
                <w:b/>
              </w:rPr>
            </w:pPr>
            <w:r w:rsidRPr="00AE15C3">
              <w:rPr>
                <w:rFonts w:hint="eastAsia"/>
                <w:b/>
              </w:rPr>
              <w:t>业绩比较基准收益率标准差④</w:t>
            </w:r>
          </w:p>
        </w:tc>
        <w:tc>
          <w:tcPr>
            <w:tcW w:w="907" w:type="dxa"/>
          </w:tcPr>
          <w:p w:rsidR="00AE15C3" w:rsidRPr="00AE15C3" w:rsidRDefault="00AE15C3" w:rsidP="00AE15C3">
            <w:pPr>
              <w:jc w:val="center"/>
              <w:rPr>
                <w:b/>
              </w:rPr>
            </w:pPr>
            <w:r w:rsidRPr="00AE15C3">
              <w:rPr>
                <w:rFonts w:hint="eastAsia"/>
                <w:b/>
              </w:rPr>
              <w:t>①</w:t>
            </w:r>
            <w:r w:rsidRPr="00AE15C3">
              <w:rPr>
                <w:rFonts w:hint="eastAsia"/>
                <w:b/>
              </w:rPr>
              <w:t>-</w:t>
            </w:r>
            <w:r w:rsidRPr="00AE15C3">
              <w:rPr>
                <w:rFonts w:hint="eastAsia"/>
                <w:b/>
              </w:rPr>
              <w:t>③</w:t>
            </w:r>
          </w:p>
        </w:tc>
        <w:tc>
          <w:tcPr>
            <w:tcW w:w="907" w:type="dxa"/>
          </w:tcPr>
          <w:p w:rsidR="00AE15C3" w:rsidRPr="00AE15C3" w:rsidRDefault="00AE15C3" w:rsidP="00AE15C3">
            <w:pPr>
              <w:jc w:val="center"/>
              <w:rPr>
                <w:b/>
              </w:rPr>
            </w:pPr>
            <w:r w:rsidRPr="00AE15C3">
              <w:rPr>
                <w:rFonts w:hint="eastAsia"/>
                <w:b/>
              </w:rPr>
              <w:t>②</w:t>
            </w:r>
            <w:r w:rsidRPr="00AE15C3">
              <w:rPr>
                <w:rFonts w:hint="eastAsia"/>
                <w:b/>
              </w:rPr>
              <w:t>-</w:t>
            </w:r>
            <w:r w:rsidRPr="00AE15C3">
              <w:rPr>
                <w:rFonts w:hint="eastAsia"/>
                <w:b/>
              </w:rPr>
              <w:t>④</w:t>
            </w:r>
          </w:p>
        </w:tc>
      </w:tr>
      <w:tr w:rsidR="00AE15C3" w:rsidTr="00AE15C3">
        <w:tc>
          <w:tcPr>
            <w:tcW w:w="1429" w:type="dxa"/>
          </w:tcPr>
          <w:p w:rsidR="00AE15C3" w:rsidRDefault="00AE15C3" w:rsidP="00AE15C3">
            <w:pPr>
              <w:jc w:val="left"/>
            </w:pPr>
            <w:r>
              <w:rPr>
                <w:rFonts w:hint="eastAsia"/>
              </w:rPr>
              <w:lastRenderedPageBreak/>
              <w:t>过去三个月</w:t>
            </w:r>
          </w:p>
        </w:tc>
        <w:tc>
          <w:tcPr>
            <w:tcW w:w="1315" w:type="dxa"/>
          </w:tcPr>
          <w:p w:rsidR="00AE15C3" w:rsidRDefault="00AE15C3" w:rsidP="00AE15C3">
            <w:pPr>
              <w:jc w:val="right"/>
            </w:pPr>
            <w:r>
              <w:t>6.03%</w:t>
            </w:r>
          </w:p>
        </w:tc>
        <w:tc>
          <w:tcPr>
            <w:tcW w:w="1315" w:type="dxa"/>
          </w:tcPr>
          <w:p w:rsidR="00AE15C3" w:rsidRDefault="00AE15C3" w:rsidP="00AE15C3">
            <w:pPr>
              <w:jc w:val="right"/>
            </w:pPr>
            <w:r>
              <w:t>1.05%</w:t>
            </w:r>
          </w:p>
        </w:tc>
        <w:tc>
          <w:tcPr>
            <w:tcW w:w="1315" w:type="dxa"/>
          </w:tcPr>
          <w:p w:rsidR="00AE15C3" w:rsidRDefault="00AE15C3" w:rsidP="00AE15C3">
            <w:pPr>
              <w:jc w:val="right"/>
            </w:pPr>
            <w:r>
              <w:t>0.90%</w:t>
            </w:r>
          </w:p>
        </w:tc>
        <w:tc>
          <w:tcPr>
            <w:tcW w:w="1315" w:type="dxa"/>
          </w:tcPr>
          <w:p w:rsidR="00AE15C3" w:rsidRDefault="00AE15C3" w:rsidP="00AE15C3">
            <w:pPr>
              <w:jc w:val="right"/>
            </w:pPr>
            <w:r>
              <w:t>1.18%</w:t>
            </w:r>
          </w:p>
        </w:tc>
        <w:tc>
          <w:tcPr>
            <w:tcW w:w="907" w:type="dxa"/>
          </w:tcPr>
          <w:p w:rsidR="00AE15C3" w:rsidRDefault="00AE15C3" w:rsidP="00AE15C3">
            <w:pPr>
              <w:jc w:val="right"/>
            </w:pPr>
            <w:r>
              <w:t>5.13%</w:t>
            </w:r>
          </w:p>
        </w:tc>
        <w:tc>
          <w:tcPr>
            <w:tcW w:w="907" w:type="dxa"/>
          </w:tcPr>
          <w:p w:rsidR="00AE15C3" w:rsidRDefault="00AE15C3" w:rsidP="00AE15C3">
            <w:pPr>
              <w:jc w:val="right"/>
            </w:pPr>
            <w:r>
              <w:t>-0.13%</w:t>
            </w:r>
          </w:p>
        </w:tc>
      </w:tr>
      <w:tr w:rsidR="00AE15C3" w:rsidTr="00AE15C3">
        <w:tc>
          <w:tcPr>
            <w:tcW w:w="1429" w:type="dxa"/>
          </w:tcPr>
          <w:p w:rsidR="00AE15C3" w:rsidRDefault="00AE15C3" w:rsidP="00AE15C3">
            <w:pPr>
              <w:jc w:val="left"/>
            </w:pPr>
            <w:r>
              <w:rPr>
                <w:rFonts w:hint="eastAsia"/>
              </w:rPr>
              <w:t>过去六个月</w:t>
            </w:r>
          </w:p>
        </w:tc>
        <w:tc>
          <w:tcPr>
            <w:tcW w:w="1315" w:type="dxa"/>
          </w:tcPr>
          <w:p w:rsidR="00AE15C3" w:rsidRDefault="00AE15C3" w:rsidP="00AE15C3">
            <w:pPr>
              <w:jc w:val="right"/>
            </w:pPr>
            <w:r>
              <w:t>8.52%</w:t>
            </w:r>
          </w:p>
        </w:tc>
        <w:tc>
          <w:tcPr>
            <w:tcW w:w="1315" w:type="dxa"/>
          </w:tcPr>
          <w:p w:rsidR="00AE15C3" w:rsidRDefault="00AE15C3" w:rsidP="00AE15C3">
            <w:pPr>
              <w:jc w:val="right"/>
            </w:pPr>
            <w:r>
              <w:t>0.85%</w:t>
            </w:r>
          </w:p>
        </w:tc>
        <w:tc>
          <w:tcPr>
            <w:tcW w:w="1315" w:type="dxa"/>
          </w:tcPr>
          <w:p w:rsidR="00AE15C3" w:rsidRDefault="00AE15C3" w:rsidP="00AE15C3">
            <w:pPr>
              <w:jc w:val="right"/>
            </w:pPr>
            <w:r>
              <w:t>0.89%</w:t>
            </w:r>
          </w:p>
        </w:tc>
        <w:tc>
          <w:tcPr>
            <w:tcW w:w="1315" w:type="dxa"/>
          </w:tcPr>
          <w:p w:rsidR="00AE15C3" w:rsidRDefault="00AE15C3" w:rsidP="00AE15C3">
            <w:pPr>
              <w:jc w:val="right"/>
            </w:pPr>
            <w:r>
              <w:t>1.07%</w:t>
            </w:r>
          </w:p>
        </w:tc>
        <w:tc>
          <w:tcPr>
            <w:tcW w:w="907" w:type="dxa"/>
          </w:tcPr>
          <w:p w:rsidR="00AE15C3" w:rsidRDefault="00AE15C3" w:rsidP="00AE15C3">
            <w:pPr>
              <w:jc w:val="right"/>
            </w:pPr>
            <w:r>
              <w:t>7.63%</w:t>
            </w:r>
          </w:p>
        </w:tc>
        <w:tc>
          <w:tcPr>
            <w:tcW w:w="907" w:type="dxa"/>
          </w:tcPr>
          <w:p w:rsidR="00AE15C3" w:rsidRDefault="00AE15C3" w:rsidP="00AE15C3">
            <w:pPr>
              <w:jc w:val="right"/>
            </w:pPr>
            <w:r>
              <w:t>-0.22%</w:t>
            </w:r>
          </w:p>
        </w:tc>
      </w:tr>
      <w:tr w:rsidR="00AE15C3" w:rsidTr="00AE15C3">
        <w:tc>
          <w:tcPr>
            <w:tcW w:w="1429" w:type="dxa"/>
          </w:tcPr>
          <w:p w:rsidR="00AE15C3" w:rsidRDefault="00AE15C3" w:rsidP="00AE15C3">
            <w:pPr>
              <w:jc w:val="left"/>
            </w:pPr>
            <w:r>
              <w:rPr>
                <w:rFonts w:hint="eastAsia"/>
              </w:rPr>
              <w:t>过去一年</w:t>
            </w:r>
          </w:p>
        </w:tc>
        <w:tc>
          <w:tcPr>
            <w:tcW w:w="1315" w:type="dxa"/>
          </w:tcPr>
          <w:p w:rsidR="00AE15C3" w:rsidRDefault="00AE15C3" w:rsidP="00AE15C3">
            <w:pPr>
              <w:jc w:val="right"/>
            </w:pPr>
            <w:r>
              <w:t>17.62%</w:t>
            </w:r>
          </w:p>
        </w:tc>
        <w:tc>
          <w:tcPr>
            <w:tcW w:w="1315" w:type="dxa"/>
          </w:tcPr>
          <w:p w:rsidR="00AE15C3" w:rsidRDefault="00AE15C3" w:rsidP="00AE15C3">
            <w:pPr>
              <w:jc w:val="right"/>
            </w:pPr>
            <w:r>
              <w:t>0.90%</w:t>
            </w:r>
          </w:p>
        </w:tc>
        <w:tc>
          <w:tcPr>
            <w:tcW w:w="1315" w:type="dxa"/>
          </w:tcPr>
          <w:p w:rsidR="00AE15C3" w:rsidRDefault="00AE15C3" w:rsidP="00AE15C3">
            <w:pPr>
              <w:jc w:val="right"/>
            </w:pPr>
            <w:r>
              <w:t>22.17%</w:t>
            </w:r>
          </w:p>
        </w:tc>
        <w:tc>
          <w:tcPr>
            <w:tcW w:w="1315" w:type="dxa"/>
          </w:tcPr>
          <w:p w:rsidR="00AE15C3" w:rsidRDefault="00AE15C3" w:rsidP="00AE15C3">
            <w:pPr>
              <w:jc w:val="right"/>
            </w:pPr>
            <w:r>
              <w:t>1.02%</w:t>
            </w:r>
          </w:p>
        </w:tc>
        <w:tc>
          <w:tcPr>
            <w:tcW w:w="907" w:type="dxa"/>
          </w:tcPr>
          <w:p w:rsidR="00AE15C3" w:rsidRDefault="00AE15C3" w:rsidP="00AE15C3">
            <w:pPr>
              <w:jc w:val="right"/>
            </w:pPr>
            <w:r>
              <w:t>-4.55%</w:t>
            </w:r>
          </w:p>
        </w:tc>
        <w:tc>
          <w:tcPr>
            <w:tcW w:w="907" w:type="dxa"/>
          </w:tcPr>
          <w:p w:rsidR="00AE15C3" w:rsidRDefault="00AE15C3" w:rsidP="00AE15C3">
            <w:pPr>
              <w:jc w:val="right"/>
            </w:pPr>
            <w:r>
              <w:t>-0.12%</w:t>
            </w:r>
          </w:p>
        </w:tc>
      </w:tr>
      <w:tr w:rsidR="00AE15C3" w:rsidTr="00AE15C3">
        <w:tc>
          <w:tcPr>
            <w:tcW w:w="1429" w:type="dxa"/>
          </w:tcPr>
          <w:p w:rsidR="00AE15C3" w:rsidRDefault="00AE15C3" w:rsidP="00AE15C3">
            <w:pPr>
              <w:jc w:val="left"/>
            </w:pPr>
            <w:r>
              <w:rPr>
                <w:rFonts w:hint="eastAsia"/>
              </w:rPr>
              <w:t>过去三年</w:t>
            </w:r>
          </w:p>
        </w:tc>
        <w:tc>
          <w:tcPr>
            <w:tcW w:w="1315" w:type="dxa"/>
          </w:tcPr>
          <w:p w:rsidR="00AE15C3" w:rsidRDefault="00AE15C3" w:rsidP="00AE15C3">
            <w:pPr>
              <w:jc w:val="right"/>
            </w:pPr>
            <w:r>
              <w:t>-4.17%</w:t>
            </w:r>
          </w:p>
        </w:tc>
        <w:tc>
          <w:tcPr>
            <w:tcW w:w="1315" w:type="dxa"/>
          </w:tcPr>
          <w:p w:rsidR="00AE15C3" w:rsidRDefault="00AE15C3" w:rsidP="00AE15C3">
            <w:pPr>
              <w:jc w:val="right"/>
            </w:pPr>
            <w:r>
              <w:t>1.25%</w:t>
            </w:r>
          </w:p>
        </w:tc>
        <w:tc>
          <w:tcPr>
            <w:tcW w:w="1315" w:type="dxa"/>
          </w:tcPr>
          <w:p w:rsidR="00AE15C3" w:rsidRDefault="00AE15C3" w:rsidP="00AE15C3">
            <w:pPr>
              <w:jc w:val="right"/>
            </w:pPr>
            <w:r>
              <w:t>18.11%</w:t>
            </w:r>
          </w:p>
        </w:tc>
        <w:tc>
          <w:tcPr>
            <w:tcW w:w="1315" w:type="dxa"/>
          </w:tcPr>
          <w:p w:rsidR="00AE15C3" w:rsidRDefault="00AE15C3" w:rsidP="00AE15C3">
            <w:pPr>
              <w:jc w:val="right"/>
            </w:pPr>
            <w:r>
              <w:t>1.05%</w:t>
            </w:r>
          </w:p>
        </w:tc>
        <w:tc>
          <w:tcPr>
            <w:tcW w:w="907" w:type="dxa"/>
          </w:tcPr>
          <w:p w:rsidR="00AE15C3" w:rsidRDefault="00AE15C3" w:rsidP="00AE15C3">
            <w:pPr>
              <w:jc w:val="right"/>
            </w:pPr>
            <w:r>
              <w:t>-22.28%</w:t>
            </w:r>
          </w:p>
        </w:tc>
        <w:tc>
          <w:tcPr>
            <w:tcW w:w="907" w:type="dxa"/>
          </w:tcPr>
          <w:p w:rsidR="00AE15C3" w:rsidRDefault="00AE15C3" w:rsidP="00AE15C3">
            <w:pPr>
              <w:jc w:val="right"/>
            </w:pPr>
            <w:r>
              <w:t>0.20%</w:t>
            </w:r>
          </w:p>
        </w:tc>
      </w:tr>
      <w:tr w:rsidR="00AE15C3" w:rsidTr="00AE15C3">
        <w:tc>
          <w:tcPr>
            <w:tcW w:w="1429" w:type="dxa"/>
          </w:tcPr>
          <w:p w:rsidR="00AE15C3" w:rsidRDefault="00AE15C3" w:rsidP="00AE15C3">
            <w:pPr>
              <w:jc w:val="left"/>
            </w:pPr>
            <w:r>
              <w:rPr>
                <w:rFonts w:hint="eastAsia"/>
              </w:rPr>
              <w:t>过去五年</w:t>
            </w:r>
          </w:p>
        </w:tc>
        <w:tc>
          <w:tcPr>
            <w:tcW w:w="1315" w:type="dxa"/>
          </w:tcPr>
          <w:p w:rsidR="00AE15C3" w:rsidRDefault="00AE15C3" w:rsidP="00AE15C3">
            <w:pPr>
              <w:jc w:val="right"/>
            </w:pPr>
            <w:r>
              <w:t>11.38%</w:t>
            </w:r>
          </w:p>
        </w:tc>
        <w:tc>
          <w:tcPr>
            <w:tcW w:w="1315" w:type="dxa"/>
          </w:tcPr>
          <w:p w:rsidR="00AE15C3" w:rsidRDefault="00AE15C3" w:rsidP="00AE15C3">
            <w:pPr>
              <w:jc w:val="right"/>
            </w:pPr>
            <w:r>
              <w:t>1.25%</w:t>
            </w:r>
          </w:p>
        </w:tc>
        <w:tc>
          <w:tcPr>
            <w:tcW w:w="1315" w:type="dxa"/>
          </w:tcPr>
          <w:p w:rsidR="00AE15C3" w:rsidRDefault="00AE15C3" w:rsidP="00AE15C3">
            <w:pPr>
              <w:jc w:val="right"/>
            </w:pPr>
            <w:r>
              <w:t>17.23%</w:t>
            </w:r>
          </w:p>
        </w:tc>
        <w:tc>
          <w:tcPr>
            <w:tcW w:w="1315" w:type="dxa"/>
          </w:tcPr>
          <w:p w:rsidR="00AE15C3" w:rsidRDefault="00AE15C3" w:rsidP="00AE15C3">
            <w:pPr>
              <w:jc w:val="right"/>
            </w:pPr>
            <w:r>
              <w:t>1.00%</w:t>
            </w:r>
          </w:p>
        </w:tc>
        <w:tc>
          <w:tcPr>
            <w:tcW w:w="907" w:type="dxa"/>
          </w:tcPr>
          <w:p w:rsidR="00AE15C3" w:rsidRDefault="00AE15C3" w:rsidP="00AE15C3">
            <w:pPr>
              <w:jc w:val="right"/>
            </w:pPr>
            <w:r>
              <w:t>-5.85%</w:t>
            </w:r>
          </w:p>
        </w:tc>
        <w:tc>
          <w:tcPr>
            <w:tcW w:w="907" w:type="dxa"/>
          </w:tcPr>
          <w:p w:rsidR="00AE15C3" w:rsidRDefault="00AE15C3" w:rsidP="00AE15C3">
            <w:pPr>
              <w:jc w:val="right"/>
            </w:pPr>
            <w:r>
              <w:t>0.25%</w:t>
            </w:r>
          </w:p>
        </w:tc>
      </w:tr>
      <w:tr w:rsidR="00AE15C3" w:rsidTr="00AE15C3">
        <w:tc>
          <w:tcPr>
            <w:tcW w:w="1429" w:type="dxa"/>
          </w:tcPr>
          <w:p w:rsidR="00AE15C3" w:rsidRDefault="00AE15C3" w:rsidP="00AE15C3">
            <w:pPr>
              <w:jc w:val="left"/>
            </w:pPr>
            <w:r>
              <w:rPr>
                <w:rFonts w:hint="eastAsia"/>
              </w:rPr>
              <w:t>自基金合同生效起至今</w:t>
            </w:r>
          </w:p>
        </w:tc>
        <w:tc>
          <w:tcPr>
            <w:tcW w:w="1315" w:type="dxa"/>
          </w:tcPr>
          <w:p w:rsidR="00AE15C3" w:rsidRDefault="00AE15C3" w:rsidP="00AE15C3">
            <w:pPr>
              <w:jc w:val="right"/>
            </w:pPr>
            <w:r>
              <w:t>99.22%</w:t>
            </w:r>
          </w:p>
        </w:tc>
        <w:tc>
          <w:tcPr>
            <w:tcW w:w="1315" w:type="dxa"/>
          </w:tcPr>
          <w:p w:rsidR="00AE15C3" w:rsidRDefault="00AE15C3" w:rsidP="00AE15C3">
            <w:pPr>
              <w:jc w:val="right"/>
            </w:pPr>
            <w:r>
              <w:t>1.24%</w:t>
            </w:r>
          </w:p>
        </w:tc>
        <w:tc>
          <w:tcPr>
            <w:tcW w:w="1315" w:type="dxa"/>
          </w:tcPr>
          <w:p w:rsidR="00AE15C3" w:rsidRDefault="00AE15C3" w:rsidP="00AE15C3">
            <w:pPr>
              <w:jc w:val="right"/>
            </w:pPr>
            <w:r>
              <w:t>69.82%</w:t>
            </w:r>
          </w:p>
        </w:tc>
        <w:tc>
          <w:tcPr>
            <w:tcW w:w="1315" w:type="dxa"/>
          </w:tcPr>
          <w:p w:rsidR="00AE15C3" w:rsidRDefault="00AE15C3" w:rsidP="00AE15C3">
            <w:pPr>
              <w:jc w:val="right"/>
            </w:pPr>
            <w:r>
              <w:t>1.07%</w:t>
            </w:r>
          </w:p>
        </w:tc>
        <w:tc>
          <w:tcPr>
            <w:tcW w:w="907" w:type="dxa"/>
          </w:tcPr>
          <w:p w:rsidR="00AE15C3" w:rsidRDefault="00AE15C3" w:rsidP="00AE15C3">
            <w:pPr>
              <w:jc w:val="right"/>
            </w:pPr>
            <w:r>
              <w:t>29.40%</w:t>
            </w:r>
          </w:p>
        </w:tc>
        <w:tc>
          <w:tcPr>
            <w:tcW w:w="907" w:type="dxa"/>
          </w:tcPr>
          <w:p w:rsidR="00AE15C3" w:rsidRDefault="00AE15C3" w:rsidP="00AE15C3">
            <w:pPr>
              <w:jc w:val="right"/>
            </w:pPr>
            <w:r>
              <w:t>0.17%</w:t>
            </w:r>
          </w:p>
        </w:tc>
      </w:tr>
    </w:tbl>
    <w:p w:rsidR="00AE15C3" w:rsidRDefault="00AE15C3" w:rsidP="00AE15C3">
      <w:pPr>
        <w:pStyle w:val="-"/>
        <w:ind w:firstLine="420"/>
        <w:rPr>
          <w:rFonts w:hint="eastAsia"/>
        </w:rPr>
      </w:pPr>
      <w:r>
        <w:rPr>
          <w:rFonts w:hint="eastAsia"/>
        </w:rPr>
        <w:t>南方中小盘成长股票C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E15C3" w:rsidTr="00AE15C3">
        <w:trPr>
          <w:cnfStyle w:val="100000000000" w:firstRow="1" w:lastRow="0" w:firstColumn="0" w:lastColumn="0" w:oddVBand="0" w:evenVBand="0" w:oddHBand="0" w:evenHBand="0" w:firstRowFirstColumn="0" w:firstRowLastColumn="0" w:lastRowFirstColumn="0" w:lastRowLastColumn="0"/>
        </w:trPr>
        <w:tc>
          <w:tcPr>
            <w:tcW w:w="1429" w:type="dxa"/>
          </w:tcPr>
          <w:p w:rsidR="00AE15C3" w:rsidRPr="00AE15C3" w:rsidRDefault="00AE15C3" w:rsidP="00AE15C3">
            <w:pPr>
              <w:jc w:val="center"/>
              <w:rPr>
                <w:b/>
              </w:rPr>
            </w:pPr>
            <w:r w:rsidRPr="00AE15C3">
              <w:rPr>
                <w:rFonts w:hint="eastAsia"/>
                <w:b/>
              </w:rPr>
              <w:t>阶段</w:t>
            </w:r>
          </w:p>
        </w:tc>
        <w:tc>
          <w:tcPr>
            <w:tcW w:w="1315" w:type="dxa"/>
          </w:tcPr>
          <w:p w:rsidR="00AE15C3" w:rsidRPr="00AE15C3" w:rsidRDefault="00AE15C3" w:rsidP="00AE15C3">
            <w:pPr>
              <w:jc w:val="center"/>
              <w:rPr>
                <w:b/>
              </w:rPr>
            </w:pPr>
            <w:r w:rsidRPr="00AE15C3">
              <w:rPr>
                <w:rFonts w:hint="eastAsia"/>
                <w:b/>
              </w:rPr>
              <w:t>净值增长率①</w:t>
            </w:r>
          </w:p>
        </w:tc>
        <w:tc>
          <w:tcPr>
            <w:tcW w:w="1315" w:type="dxa"/>
          </w:tcPr>
          <w:p w:rsidR="00AE15C3" w:rsidRPr="00AE15C3" w:rsidRDefault="00AE15C3" w:rsidP="00AE15C3">
            <w:pPr>
              <w:jc w:val="center"/>
              <w:rPr>
                <w:b/>
              </w:rPr>
            </w:pPr>
            <w:r w:rsidRPr="00AE15C3">
              <w:rPr>
                <w:rFonts w:hint="eastAsia"/>
                <w:b/>
              </w:rPr>
              <w:t>净值增长率标准差②</w:t>
            </w:r>
          </w:p>
        </w:tc>
        <w:tc>
          <w:tcPr>
            <w:tcW w:w="1315" w:type="dxa"/>
          </w:tcPr>
          <w:p w:rsidR="00AE15C3" w:rsidRPr="00AE15C3" w:rsidRDefault="00AE15C3" w:rsidP="00AE15C3">
            <w:pPr>
              <w:jc w:val="center"/>
              <w:rPr>
                <w:b/>
              </w:rPr>
            </w:pPr>
            <w:r w:rsidRPr="00AE15C3">
              <w:rPr>
                <w:rFonts w:hint="eastAsia"/>
                <w:b/>
              </w:rPr>
              <w:t>业绩比较基准收益率③</w:t>
            </w:r>
          </w:p>
        </w:tc>
        <w:tc>
          <w:tcPr>
            <w:tcW w:w="1315" w:type="dxa"/>
          </w:tcPr>
          <w:p w:rsidR="00AE15C3" w:rsidRPr="00AE15C3" w:rsidRDefault="00AE15C3" w:rsidP="00AE15C3">
            <w:pPr>
              <w:jc w:val="center"/>
              <w:rPr>
                <w:b/>
              </w:rPr>
            </w:pPr>
            <w:r w:rsidRPr="00AE15C3">
              <w:rPr>
                <w:rFonts w:hint="eastAsia"/>
                <w:b/>
              </w:rPr>
              <w:t>业绩比较基准收益率标准差④</w:t>
            </w:r>
          </w:p>
        </w:tc>
        <w:tc>
          <w:tcPr>
            <w:tcW w:w="907" w:type="dxa"/>
          </w:tcPr>
          <w:p w:rsidR="00AE15C3" w:rsidRPr="00AE15C3" w:rsidRDefault="00AE15C3" w:rsidP="00AE15C3">
            <w:pPr>
              <w:jc w:val="center"/>
              <w:rPr>
                <w:b/>
              </w:rPr>
            </w:pPr>
            <w:r w:rsidRPr="00AE15C3">
              <w:rPr>
                <w:rFonts w:hint="eastAsia"/>
                <w:b/>
              </w:rPr>
              <w:t>①</w:t>
            </w:r>
            <w:r w:rsidRPr="00AE15C3">
              <w:rPr>
                <w:rFonts w:hint="eastAsia"/>
                <w:b/>
              </w:rPr>
              <w:t>-</w:t>
            </w:r>
            <w:r w:rsidRPr="00AE15C3">
              <w:rPr>
                <w:rFonts w:hint="eastAsia"/>
                <w:b/>
              </w:rPr>
              <w:t>③</w:t>
            </w:r>
          </w:p>
        </w:tc>
        <w:tc>
          <w:tcPr>
            <w:tcW w:w="907" w:type="dxa"/>
          </w:tcPr>
          <w:p w:rsidR="00AE15C3" w:rsidRPr="00AE15C3" w:rsidRDefault="00AE15C3" w:rsidP="00AE15C3">
            <w:pPr>
              <w:jc w:val="center"/>
              <w:rPr>
                <w:b/>
              </w:rPr>
            </w:pPr>
            <w:r w:rsidRPr="00AE15C3">
              <w:rPr>
                <w:rFonts w:hint="eastAsia"/>
                <w:b/>
              </w:rPr>
              <w:t>②</w:t>
            </w:r>
            <w:r w:rsidRPr="00AE15C3">
              <w:rPr>
                <w:rFonts w:hint="eastAsia"/>
                <w:b/>
              </w:rPr>
              <w:t>-</w:t>
            </w:r>
            <w:r w:rsidRPr="00AE15C3">
              <w:rPr>
                <w:rFonts w:hint="eastAsia"/>
                <w:b/>
              </w:rPr>
              <w:t>④</w:t>
            </w:r>
          </w:p>
        </w:tc>
      </w:tr>
      <w:tr w:rsidR="00AE15C3" w:rsidTr="00AE15C3">
        <w:tc>
          <w:tcPr>
            <w:tcW w:w="1429" w:type="dxa"/>
          </w:tcPr>
          <w:p w:rsidR="00AE15C3" w:rsidRDefault="00AE15C3" w:rsidP="00AE15C3">
            <w:pPr>
              <w:jc w:val="left"/>
            </w:pPr>
            <w:r>
              <w:rPr>
                <w:rFonts w:hint="eastAsia"/>
              </w:rPr>
              <w:t>过去三个月</w:t>
            </w:r>
          </w:p>
        </w:tc>
        <w:tc>
          <w:tcPr>
            <w:tcW w:w="1315" w:type="dxa"/>
          </w:tcPr>
          <w:p w:rsidR="00AE15C3" w:rsidRDefault="00AE15C3" w:rsidP="00AE15C3">
            <w:pPr>
              <w:jc w:val="right"/>
            </w:pPr>
            <w:r>
              <w:t>5.88%</w:t>
            </w:r>
          </w:p>
        </w:tc>
        <w:tc>
          <w:tcPr>
            <w:tcW w:w="1315" w:type="dxa"/>
          </w:tcPr>
          <w:p w:rsidR="00AE15C3" w:rsidRDefault="00AE15C3" w:rsidP="00AE15C3">
            <w:pPr>
              <w:jc w:val="right"/>
            </w:pPr>
            <w:r>
              <w:t>1.05%</w:t>
            </w:r>
          </w:p>
        </w:tc>
        <w:tc>
          <w:tcPr>
            <w:tcW w:w="1315" w:type="dxa"/>
          </w:tcPr>
          <w:p w:rsidR="00AE15C3" w:rsidRDefault="00AE15C3" w:rsidP="00AE15C3">
            <w:pPr>
              <w:jc w:val="right"/>
            </w:pPr>
            <w:r>
              <w:t>0.90%</w:t>
            </w:r>
          </w:p>
        </w:tc>
        <w:tc>
          <w:tcPr>
            <w:tcW w:w="1315" w:type="dxa"/>
          </w:tcPr>
          <w:p w:rsidR="00AE15C3" w:rsidRDefault="00AE15C3" w:rsidP="00AE15C3">
            <w:pPr>
              <w:jc w:val="right"/>
            </w:pPr>
            <w:r>
              <w:t>1.18%</w:t>
            </w:r>
          </w:p>
        </w:tc>
        <w:tc>
          <w:tcPr>
            <w:tcW w:w="907" w:type="dxa"/>
          </w:tcPr>
          <w:p w:rsidR="00AE15C3" w:rsidRDefault="00AE15C3" w:rsidP="00AE15C3">
            <w:pPr>
              <w:jc w:val="right"/>
            </w:pPr>
            <w:r>
              <w:t>4.98%</w:t>
            </w:r>
          </w:p>
        </w:tc>
        <w:tc>
          <w:tcPr>
            <w:tcW w:w="907" w:type="dxa"/>
          </w:tcPr>
          <w:p w:rsidR="00AE15C3" w:rsidRDefault="00AE15C3" w:rsidP="00AE15C3">
            <w:pPr>
              <w:jc w:val="right"/>
            </w:pPr>
            <w:r>
              <w:t>-0.13%</w:t>
            </w:r>
          </w:p>
        </w:tc>
      </w:tr>
      <w:tr w:rsidR="00AE15C3" w:rsidTr="00AE15C3">
        <w:tc>
          <w:tcPr>
            <w:tcW w:w="1429" w:type="dxa"/>
          </w:tcPr>
          <w:p w:rsidR="00AE15C3" w:rsidRDefault="00AE15C3" w:rsidP="00AE15C3">
            <w:pPr>
              <w:jc w:val="left"/>
            </w:pPr>
            <w:r>
              <w:rPr>
                <w:rFonts w:hint="eastAsia"/>
              </w:rPr>
              <w:t>过去六个月</w:t>
            </w:r>
          </w:p>
        </w:tc>
        <w:tc>
          <w:tcPr>
            <w:tcW w:w="1315" w:type="dxa"/>
          </w:tcPr>
          <w:p w:rsidR="00AE15C3" w:rsidRDefault="00AE15C3" w:rsidP="00AE15C3">
            <w:pPr>
              <w:jc w:val="right"/>
            </w:pPr>
            <w:r>
              <w:t>8.20%</w:t>
            </w:r>
          </w:p>
        </w:tc>
        <w:tc>
          <w:tcPr>
            <w:tcW w:w="1315" w:type="dxa"/>
          </w:tcPr>
          <w:p w:rsidR="00AE15C3" w:rsidRDefault="00AE15C3" w:rsidP="00AE15C3">
            <w:pPr>
              <w:jc w:val="right"/>
            </w:pPr>
            <w:r>
              <w:t>0.85%</w:t>
            </w:r>
          </w:p>
        </w:tc>
        <w:tc>
          <w:tcPr>
            <w:tcW w:w="1315" w:type="dxa"/>
          </w:tcPr>
          <w:p w:rsidR="00AE15C3" w:rsidRDefault="00AE15C3" w:rsidP="00AE15C3">
            <w:pPr>
              <w:jc w:val="right"/>
            </w:pPr>
            <w:r>
              <w:t>0.89%</w:t>
            </w:r>
          </w:p>
        </w:tc>
        <w:tc>
          <w:tcPr>
            <w:tcW w:w="1315" w:type="dxa"/>
          </w:tcPr>
          <w:p w:rsidR="00AE15C3" w:rsidRDefault="00AE15C3" w:rsidP="00AE15C3">
            <w:pPr>
              <w:jc w:val="right"/>
            </w:pPr>
            <w:r>
              <w:t>1.07%</w:t>
            </w:r>
          </w:p>
        </w:tc>
        <w:tc>
          <w:tcPr>
            <w:tcW w:w="907" w:type="dxa"/>
          </w:tcPr>
          <w:p w:rsidR="00AE15C3" w:rsidRDefault="00AE15C3" w:rsidP="00AE15C3">
            <w:pPr>
              <w:jc w:val="right"/>
            </w:pPr>
            <w:r>
              <w:t>7.31%</w:t>
            </w:r>
          </w:p>
        </w:tc>
        <w:tc>
          <w:tcPr>
            <w:tcW w:w="907" w:type="dxa"/>
          </w:tcPr>
          <w:p w:rsidR="00AE15C3" w:rsidRDefault="00AE15C3" w:rsidP="00AE15C3">
            <w:pPr>
              <w:jc w:val="right"/>
            </w:pPr>
            <w:r>
              <w:t>-0.22%</w:t>
            </w:r>
          </w:p>
        </w:tc>
      </w:tr>
      <w:tr w:rsidR="00AE15C3" w:rsidTr="00AE15C3">
        <w:tc>
          <w:tcPr>
            <w:tcW w:w="1429" w:type="dxa"/>
          </w:tcPr>
          <w:p w:rsidR="00AE15C3" w:rsidRDefault="00AE15C3" w:rsidP="00AE15C3">
            <w:pPr>
              <w:jc w:val="left"/>
            </w:pPr>
            <w:r>
              <w:rPr>
                <w:rFonts w:hint="eastAsia"/>
              </w:rPr>
              <w:t>过去一年</w:t>
            </w:r>
          </w:p>
        </w:tc>
        <w:tc>
          <w:tcPr>
            <w:tcW w:w="1315" w:type="dxa"/>
          </w:tcPr>
          <w:p w:rsidR="00AE15C3" w:rsidRDefault="00AE15C3" w:rsidP="00AE15C3">
            <w:pPr>
              <w:jc w:val="right"/>
            </w:pPr>
            <w:r>
              <w:t>16.93%</w:t>
            </w:r>
          </w:p>
        </w:tc>
        <w:tc>
          <w:tcPr>
            <w:tcW w:w="1315" w:type="dxa"/>
          </w:tcPr>
          <w:p w:rsidR="00AE15C3" w:rsidRDefault="00AE15C3" w:rsidP="00AE15C3">
            <w:pPr>
              <w:jc w:val="right"/>
            </w:pPr>
            <w:r>
              <w:t>0.90%</w:t>
            </w:r>
          </w:p>
        </w:tc>
        <w:tc>
          <w:tcPr>
            <w:tcW w:w="1315" w:type="dxa"/>
          </w:tcPr>
          <w:p w:rsidR="00AE15C3" w:rsidRDefault="00AE15C3" w:rsidP="00AE15C3">
            <w:pPr>
              <w:jc w:val="right"/>
            </w:pPr>
            <w:r>
              <w:t>22.17%</w:t>
            </w:r>
          </w:p>
        </w:tc>
        <w:tc>
          <w:tcPr>
            <w:tcW w:w="1315" w:type="dxa"/>
          </w:tcPr>
          <w:p w:rsidR="00AE15C3" w:rsidRDefault="00AE15C3" w:rsidP="00AE15C3">
            <w:pPr>
              <w:jc w:val="right"/>
            </w:pPr>
            <w:r>
              <w:t>1.02%</w:t>
            </w:r>
          </w:p>
        </w:tc>
        <w:tc>
          <w:tcPr>
            <w:tcW w:w="907" w:type="dxa"/>
          </w:tcPr>
          <w:p w:rsidR="00AE15C3" w:rsidRDefault="00AE15C3" w:rsidP="00AE15C3">
            <w:pPr>
              <w:jc w:val="right"/>
            </w:pPr>
            <w:r>
              <w:t>-5.24%</w:t>
            </w:r>
          </w:p>
        </w:tc>
        <w:tc>
          <w:tcPr>
            <w:tcW w:w="907" w:type="dxa"/>
          </w:tcPr>
          <w:p w:rsidR="00AE15C3" w:rsidRDefault="00AE15C3" w:rsidP="00AE15C3">
            <w:pPr>
              <w:jc w:val="right"/>
            </w:pPr>
            <w:r>
              <w:t>-0.12%</w:t>
            </w:r>
          </w:p>
        </w:tc>
      </w:tr>
      <w:tr w:rsidR="00AE15C3" w:rsidTr="00AE15C3">
        <w:tc>
          <w:tcPr>
            <w:tcW w:w="1429" w:type="dxa"/>
          </w:tcPr>
          <w:p w:rsidR="00AE15C3" w:rsidRDefault="00AE15C3" w:rsidP="00AE15C3">
            <w:pPr>
              <w:jc w:val="left"/>
            </w:pPr>
            <w:r>
              <w:rPr>
                <w:rFonts w:hint="eastAsia"/>
              </w:rPr>
              <w:t>自基金合同生效起至今</w:t>
            </w:r>
          </w:p>
        </w:tc>
        <w:tc>
          <w:tcPr>
            <w:tcW w:w="1315" w:type="dxa"/>
          </w:tcPr>
          <w:p w:rsidR="00AE15C3" w:rsidRDefault="00AE15C3" w:rsidP="00AE15C3">
            <w:pPr>
              <w:jc w:val="right"/>
            </w:pPr>
            <w:r>
              <w:t>14.80%</w:t>
            </w:r>
          </w:p>
        </w:tc>
        <w:tc>
          <w:tcPr>
            <w:tcW w:w="1315" w:type="dxa"/>
          </w:tcPr>
          <w:p w:rsidR="00AE15C3" w:rsidRDefault="00AE15C3" w:rsidP="00AE15C3">
            <w:pPr>
              <w:jc w:val="right"/>
            </w:pPr>
            <w:r>
              <w:t>1.28%</w:t>
            </w:r>
          </w:p>
        </w:tc>
        <w:tc>
          <w:tcPr>
            <w:tcW w:w="1315" w:type="dxa"/>
          </w:tcPr>
          <w:p w:rsidR="00AE15C3" w:rsidRDefault="00AE15C3" w:rsidP="00AE15C3">
            <w:pPr>
              <w:jc w:val="right"/>
            </w:pPr>
            <w:r>
              <w:t>32.22%</w:t>
            </w:r>
          </w:p>
        </w:tc>
        <w:tc>
          <w:tcPr>
            <w:tcW w:w="1315" w:type="dxa"/>
          </w:tcPr>
          <w:p w:rsidR="00AE15C3" w:rsidRDefault="00AE15C3" w:rsidP="00AE15C3">
            <w:pPr>
              <w:jc w:val="right"/>
            </w:pPr>
            <w:r>
              <w:t>1.12%</w:t>
            </w:r>
          </w:p>
        </w:tc>
        <w:tc>
          <w:tcPr>
            <w:tcW w:w="907" w:type="dxa"/>
          </w:tcPr>
          <w:p w:rsidR="00AE15C3" w:rsidRDefault="00AE15C3" w:rsidP="00AE15C3">
            <w:pPr>
              <w:jc w:val="right"/>
            </w:pPr>
            <w:r>
              <w:t>-17.42%</w:t>
            </w:r>
          </w:p>
        </w:tc>
        <w:tc>
          <w:tcPr>
            <w:tcW w:w="907" w:type="dxa"/>
          </w:tcPr>
          <w:p w:rsidR="00AE15C3" w:rsidRDefault="00AE15C3" w:rsidP="00AE15C3">
            <w:pPr>
              <w:jc w:val="right"/>
            </w:pPr>
            <w:r>
              <w:t>0.16%</w:t>
            </w:r>
          </w:p>
        </w:tc>
      </w:tr>
    </w:tbl>
    <w:p w:rsidR="00AE15C3" w:rsidRDefault="00AE15C3" w:rsidP="00AE15C3">
      <w:pPr>
        <w:pStyle w:val="-3"/>
        <w:spacing w:before="156" w:after="156"/>
        <w:rPr>
          <w:rFonts w:hint="eastAsia"/>
        </w:rPr>
      </w:pPr>
      <w:r>
        <w:rPr>
          <w:rFonts w:hint="eastAsia"/>
        </w:rPr>
        <w:t>自基金转型以来基金份额累计净值增长率变动及其与同期业绩比较基准收益率变动的比较</w:t>
      </w:r>
    </w:p>
    <w:p w:rsidR="00AE15C3" w:rsidRDefault="00AE15C3" w:rsidP="00AE15C3">
      <w:r>
        <w:rPr>
          <w:noProof/>
        </w:rPr>
        <w:drawing>
          <wp:inline distT="0" distB="0" distL="0" distR="0">
            <wp:extent cx="5274310" cy="387159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AE15C3" w:rsidRDefault="00AE15C3" w:rsidP="00AE15C3">
      <w:r>
        <w:rPr>
          <w:noProof/>
        </w:rPr>
        <w:lastRenderedPageBreak/>
        <w:drawing>
          <wp:inline distT="0" distB="0" distL="0" distR="0">
            <wp:extent cx="5274310" cy="387159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AE15C3" w:rsidRDefault="00AE15C3" w:rsidP="00AE15C3">
      <w:pPr>
        <w:pStyle w:val="-8"/>
        <w:rPr>
          <w:rFonts w:hint="eastAsia"/>
        </w:rPr>
      </w:pPr>
      <w:r>
        <w:rPr>
          <w:rFonts w:hint="eastAsia"/>
        </w:rPr>
        <w:t>注：本基金从2023年10月31日起新增C类份额，C类份额自2023年11月2日起存续。</w:t>
      </w:r>
    </w:p>
    <w:p w:rsidR="00AE15C3" w:rsidRDefault="00AE15C3" w:rsidP="00AE15C3">
      <w:pPr>
        <w:pStyle w:val="-1"/>
        <w:ind w:left="281" w:hanging="281"/>
        <w:rPr>
          <w:rFonts w:hint="eastAsia"/>
        </w:rPr>
      </w:pPr>
      <w:r>
        <w:rPr>
          <w:rFonts w:hint="eastAsia"/>
        </w:rPr>
        <w:t>管理人报告</w:t>
      </w:r>
    </w:p>
    <w:p w:rsidR="00AE15C3" w:rsidRDefault="00AE15C3" w:rsidP="00AE15C3">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AE15C3" w:rsidTr="00A07336">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AE15C3" w:rsidRPr="00AE15C3" w:rsidRDefault="00AE15C3" w:rsidP="00AE15C3">
            <w:pPr>
              <w:jc w:val="center"/>
              <w:rPr>
                <w:b/>
              </w:rPr>
            </w:pPr>
            <w:r w:rsidRPr="00AE15C3">
              <w:rPr>
                <w:rFonts w:hint="eastAsia"/>
                <w:b/>
              </w:rPr>
              <w:t>姓名</w:t>
            </w:r>
          </w:p>
        </w:tc>
        <w:tc>
          <w:tcPr>
            <w:tcW w:w="851" w:type="dxa"/>
            <w:vMerge w:val="restart"/>
          </w:tcPr>
          <w:p w:rsidR="00AE15C3" w:rsidRPr="00AE15C3" w:rsidRDefault="00AE15C3" w:rsidP="00AE15C3">
            <w:pPr>
              <w:jc w:val="center"/>
              <w:rPr>
                <w:b/>
              </w:rPr>
            </w:pPr>
            <w:r w:rsidRPr="00AE15C3">
              <w:rPr>
                <w:rFonts w:hint="eastAsia"/>
                <w:b/>
              </w:rPr>
              <w:t>职务</w:t>
            </w:r>
          </w:p>
        </w:tc>
        <w:tc>
          <w:tcPr>
            <w:tcW w:w="2234" w:type="dxa"/>
            <w:gridSpan w:val="2"/>
            <w:tcBorders>
              <w:bottom w:val="single" w:sz="4" w:space="0" w:color="auto"/>
            </w:tcBorders>
          </w:tcPr>
          <w:p w:rsidR="00AE15C3" w:rsidRPr="00AE15C3" w:rsidRDefault="00AE15C3" w:rsidP="00AE15C3">
            <w:pPr>
              <w:jc w:val="center"/>
              <w:rPr>
                <w:b/>
              </w:rPr>
            </w:pPr>
            <w:r w:rsidRPr="00AE15C3">
              <w:rPr>
                <w:rFonts w:hint="eastAsia"/>
                <w:b/>
              </w:rPr>
              <w:t>任本基金的基金经理期限</w:t>
            </w:r>
          </w:p>
        </w:tc>
        <w:tc>
          <w:tcPr>
            <w:tcW w:w="703" w:type="dxa"/>
            <w:vMerge w:val="restart"/>
          </w:tcPr>
          <w:p w:rsidR="00AE15C3" w:rsidRPr="00AE15C3" w:rsidRDefault="00AE15C3" w:rsidP="00AE15C3">
            <w:pPr>
              <w:jc w:val="center"/>
              <w:rPr>
                <w:b/>
              </w:rPr>
            </w:pPr>
            <w:r w:rsidRPr="00AE15C3">
              <w:rPr>
                <w:rFonts w:hint="eastAsia"/>
                <w:b/>
              </w:rPr>
              <w:t>证券从业年限</w:t>
            </w:r>
          </w:p>
        </w:tc>
        <w:tc>
          <w:tcPr>
            <w:tcW w:w="3856" w:type="dxa"/>
            <w:vMerge w:val="restart"/>
          </w:tcPr>
          <w:p w:rsidR="00AE15C3" w:rsidRPr="00AE15C3" w:rsidRDefault="00AE15C3" w:rsidP="00AE15C3">
            <w:pPr>
              <w:jc w:val="center"/>
              <w:rPr>
                <w:b/>
              </w:rPr>
            </w:pPr>
            <w:r w:rsidRPr="00AE15C3">
              <w:rPr>
                <w:rFonts w:hint="eastAsia"/>
                <w:b/>
              </w:rPr>
              <w:t>说明</w:t>
            </w:r>
          </w:p>
        </w:tc>
      </w:tr>
      <w:tr w:rsidR="00AE15C3" w:rsidTr="00AE15C3">
        <w:tc>
          <w:tcPr>
            <w:tcW w:w="862" w:type="dxa"/>
            <w:vMerge/>
          </w:tcPr>
          <w:p w:rsidR="00AE15C3" w:rsidRDefault="00AE15C3" w:rsidP="00AE15C3">
            <w:pPr>
              <w:jc w:val="left"/>
            </w:pPr>
          </w:p>
        </w:tc>
        <w:tc>
          <w:tcPr>
            <w:tcW w:w="851" w:type="dxa"/>
            <w:vMerge/>
          </w:tcPr>
          <w:p w:rsidR="00AE15C3" w:rsidRDefault="00AE15C3" w:rsidP="00AE15C3">
            <w:pPr>
              <w:jc w:val="left"/>
            </w:pPr>
          </w:p>
        </w:tc>
        <w:tc>
          <w:tcPr>
            <w:tcW w:w="1117" w:type="dxa"/>
            <w:shd w:val="clear" w:color="auto" w:fill="BFBFBF"/>
          </w:tcPr>
          <w:p w:rsidR="00AE15C3" w:rsidRPr="00AE15C3" w:rsidRDefault="00AE15C3" w:rsidP="00AE15C3">
            <w:pPr>
              <w:jc w:val="center"/>
              <w:rPr>
                <w:b/>
              </w:rPr>
            </w:pPr>
            <w:r w:rsidRPr="00AE15C3">
              <w:rPr>
                <w:rFonts w:hint="eastAsia"/>
                <w:b/>
              </w:rPr>
              <w:t>任职日期</w:t>
            </w:r>
          </w:p>
        </w:tc>
        <w:tc>
          <w:tcPr>
            <w:tcW w:w="1117" w:type="dxa"/>
            <w:shd w:val="clear" w:color="auto" w:fill="BFBFBF"/>
          </w:tcPr>
          <w:p w:rsidR="00AE15C3" w:rsidRPr="00AE15C3" w:rsidRDefault="00AE15C3" w:rsidP="00AE15C3">
            <w:pPr>
              <w:jc w:val="center"/>
              <w:rPr>
                <w:b/>
              </w:rPr>
            </w:pPr>
            <w:r w:rsidRPr="00AE15C3">
              <w:rPr>
                <w:rFonts w:hint="eastAsia"/>
                <w:b/>
              </w:rPr>
              <w:t>离任日期</w:t>
            </w:r>
          </w:p>
        </w:tc>
        <w:tc>
          <w:tcPr>
            <w:tcW w:w="703" w:type="dxa"/>
            <w:vMerge/>
          </w:tcPr>
          <w:p w:rsidR="00AE15C3" w:rsidRDefault="00AE15C3" w:rsidP="00AE15C3">
            <w:pPr>
              <w:jc w:val="left"/>
            </w:pPr>
          </w:p>
        </w:tc>
        <w:tc>
          <w:tcPr>
            <w:tcW w:w="3856" w:type="dxa"/>
            <w:vMerge/>
          </w:tcPr>
          <w:p w:rsidR="00AE15C3" w:rsidRDefault="00AE15C3" w:rsidP="00AE15C3">
            <w:pPr>
              <w:jc w:val="left"/>
            </w:pPr>
          </w:p>
        </w:tc>
      </w:tr>
      <w:tr w:rsidR="00AE15C3" w:rsidTr="00AE15C3">
        <w:tc>
          <w:tcPr>
            <w:tcW w:w="862" w:type="dxa"/>
          </w:tcPr>
          <w:p w:rsidR="00AE15C3" w:rsidRDefault="00AE15C3" w:rsidP="00AE15C3">
            <w:pPr>
              <w:jc w:val="left"/>
            </w:pPr>
            <w:r>
              <w:rPr>
                <w:rFonts w:hint="eastAsia"/>
              </w:rPr>
              <w:t>吴剑毅</w:t>
            </w:r>
          </w:p>
        </w:tc>
        <w:tc>
          <w:tcPr>
            <w:tcW w:w="851" w:type="dxa"/>
          </w:tcPr>
          <w:p w:rsidR="00AE15C3" w:rsidRDefault="00AE15C3" w:rsidP="00AE15C3">
            <w:pPr>
              <w:jc w:val="left"/>
            </w:pPr>
            <w:r>
              <w:rPr>
                <w:rFonts w:hint="eastAsia"/>
              </w:rPr>
              <w:t>本基金基金经理</w:t>
            </w:r>
          </w:p>
        </w:tc>
        <w:tc>
          <w:tcPr>
            <w:tcW w:w="1117" w:type="dxa"/>
          </w:tcPr>
          <w:p w:rsidR="00AE15C3" w:rsidRDefault="00AE15C3" w:rsidP="00AE15C3">
            <w:pPr>
              <w:jc w:val="left"/>
            </w:pPr>
            <w:r>
              <w:rPr>
                <w:rFonts w:hint="eastAsia"/>
              </w:rPr>
              <w:t>2018</w:t>
            </w:r>
            <w:r>
              <w:rPr>
                <w:rFonts w:hint="eastAsia"/>
              </w:rPr>
              <w:t>年</w:t>
            </w:r>
            <w:r>
              <w:rPr>
                <w:rFonts w:hint="eastAsia"/>
              </w:rPr>
              <w:t>11</w:t>
            </w:r>
            <w:r>
              <w:rPr>
                <w:rFonts w:hint="eastAsia"/>
              </w:rPr>
              <w:t>月</w:t>
            </w:r>
            <w:r>
              <w:rPr>
                <w:rFonts w:hint="eastAsia"/>
              </w:rPr>
              <w:t>3</w:t>
            </w:r>
            <w:r>
              <w:rPr>
                <w:rFonts w:hint="eastAsia"/>
              </w:rPr>
              <w:t>日</w:t>
            </w:r>
          </w:p>
        </w:tc>
        <w:tc>
          <w:tcPr>
            <w:tcW w:w="1117" w:type="dxa"/>
          </w:tcPr>
          <w:p w:rsidR="00AE15C3" w:rsidRDefault="00AE15C3" w:rsidP="00AE15C3">
            <w:pPr>
              <w:jc w:val="right"/>
            </w:pPr>
            <w:r>
              <w:t>-</w:t>
            </w:r>
          </w:p>
        </w:tc>
        <w:tc>
          <w:tcPr>
            <w:tcW w:w="703" w:type="dxa"/>
          </w:tcPr>
          <w:p w:rsidR="00AE15C3" w:rsidRDefault="00AE15C3" w:rsidP="00AE15C3">
            <w:pPr>
              <w:jc w:val="left"/>
            </w:pPr>
            <w:r>
              <w:rPr>
                <w:rFonts w:hint="eastAsia"/>
              </w:rPr>
              <w:t>16</w:t>
            </w:r>
            <w:r>
              <w:rPr>
                <w:rFonts w:hint="eastAsia"/>
              </w:rPr>
              <w:t>年</w:t>
            </w:r>
          </w:p>
        </w:tc>
        <w:tc>
          <w:tcPr>
            <w:tcW w:w="3856" w:type="dxa"/>
          </w:tcPr>
          <w:p w:rsidR="00AE15C3" w:rsidRDefault="00AE15C3" w:rsidP="00AE15C3">
            <w:r>
              <w:rPr>
                <w:rFonts w:hint="eastAsia"/>
              </w:rPr>
              <w:t>中国国籍，清华大学金融学硕士，具有基金从业资格。</w:t>
            </w:r>
            <w:r>
              <w:rPr>
                <w:rFonts w:hint="eastAsia"/>
              </w:rPr>
              <w:t>2009</w:t>
            </w:r>
            <w:r>
              <w:rPr>
                <w:rFonts w:hint="eastAsia"/>
              </w:rPr>
              <w:t>年</w:t>
            </w:r>
            <w:r>
              <w:rPr>
                <w:rFonts w:hint="eastAsia"/>
              </w:rPr>
              <w:t>7</w:t>
            </w:r>
            <w:r>
              <w:rPr>
                <w:rFonts w:hint="eastAsia"/>
              </w:rPr>
              <w:t>月加入南方基金，任南方基金研究部金融行业研究员；</w:t>
            </w:r>
            <w:r>
              <w:rPr>
                <w:rFonts w:hint="eastAsia"/>
              </w:rPr>
              <w:t>2012</w:t>
            </w:r>
            <w:r>
              <w:rPr>
                <w:rFonts w:hint="eastAsia"/>
              </w:rPr>
              <w:t>年</w:t>
            </w:r>
            <w:r>
              <w:rPr>
                <w:rFonts w:hint="eastAsia"/>
              </w:rPr>
              <w:t>3</w:t>
            </w:r>
            <w:r>
              <w:rPr>
                <w:rFonts w:hint="eastAsia"/>
              </w:rPr>
              <w:t>月</w:t>
            </w:r>
            <w:r>
              <w:rPr>
                <w:rFonts w:hint="eastAsia"/>
              </w:rPr>
              <w:t>15</w:t>
            </w:r>
            <w:r>
              <w:rPr>
                <w:rFonts w:hint="eastAsia"/>
              </w:rPr>
              <w:t>日至</w:t>
            </w:r>
            <w:r>
              <w:rPr>
                <w:rFonts w:hint="eastAsia"/>
              </w:rPr>
              <w:t>2014</w:t>
            </w:r>
            <w:r>
              <w:rPr>
                <w:rFonts w:hint="eastAsia"/>
              </w:rPr>
              <w:t>年</w:t>
            </w:r>
            <w:r>
              <w:rPr>
                <w:rFonts w:hint="eastAsia"/>
              </w:rPr>
              <w:t>7</w:t>
            </w:r>
            <w:r>
              <w:rPr>
                <w:rFonts w:hint="eastAsia"/>
              </w:rPr>
              <w:t>月</w:t>
            </w:r>
            <w:r>
              <w:rPr>
                <w:rFonts w:hint="eastAsia"/>
              </w:rPr>
              <w:t>18</w:t>
            </w:r>
            <w:r>
              <w:rPr>
                <w:rFonts w:hint="eastAsia"/>
              </w:rPr>
              <w:t>日，担任南方避险、南方保本基金经理助理；</w:t>
            </w:r>
            <w:r>
              <w:rPr>
                <w:rFonts w:hint="eastAsia"/>
              </w:rPr>
              <w:t>2015</w:t>
            </w:r>
            <w:r>
              <w:rPr>
                <w:rFonts w:hint="eastAsia"/>
              </w:rPr>
              <w:t>年</w:t>
            </w:r>
            <w:r>
              <w:rPr>
                <w:rFonts w:hint="eastAsia"/>
              </w:rPr>
              <w:t>11</w:t>
            </w:r>
            <w:r>
              <w:rPr>
                <w:rFonts w:hint="eastAsia"/>
              </w:rPr>
              <w:t>月</w:t>
            </w:r>
            <w:r>
              <w:rPr>
                <w:rFonts w:hint="eastAsia"/>
              </w:rPr>
              <w:t>26</w:t>
            </w:r>
            <w:r>
              <w:rPr>
                <w:rFonts w:hint="eastAsia"/>
              </w:rPr>
              <w:t>日至</w:t>
            </w:r>
            <w:r>
              <w:rPr>
                <w:rFonts w:hint="eastAsia"/>
              </w:rPr>
              <w:t>2017</w:t>
            </w:r>
            <w:r>
              <w:rPr>
                <w:rFonts w:hint="eastAsia"/>
              </w:rPr>
              <w:t>年</w:t>
            </w:r>
            <w:r>
              <w:rPr>
                <w:rFonts w:hint="eastAsia"/>
              </w:rPr>
              <w:t>12</w:t>
            </w:r>
            <w:r>
              <w:rPr>
                <w:rFonts w:hint="eastAsia"/>
              </w:rPr>
              <w:t>月</w:t>
            </w:r>
            <w:r>
              <w:rPr>
                <w:rFonts w:hint="eastAsia"/>
              </w:rPr>
              <w:t>2</w:t>
            </w:r>
            <w:r>
              <w:rPr>
                <w:rFonts w:hint="eastAsia"/>
              </w:rPr>
              <w:t>日，任南方顺康保本基金经理；</w:t>
            </w:r>
            <w:r>
              <w:rPr>
                <w:rFonts w:hint="eastAsia"/>
              </w:rPr>
              <w:t>2014</w:t>
            </w:r>
            <w:r>
              <w:rPr>
                <w:rFonts w:hint="eastAsia"/>
              </w:rPr>
              <w:t>年</w:t>
            </w:r>
            <w:r>
              <w:rPr>
                <w:rFonts w:hint="eastAsia"/>
              </w:rPr>
              <w:t>7</w:t>
            </w:r>
            <w:r>
              <w:rPr>
                <w:rFonts w:hint="eastAsia"/>
              </w:rPr>
              <w:t>月</w:t>
            </w:r>
            <w:r>
              <w:rPr>
                <w:rFonts w:hint="eastAsia"/>
              </w:rPr>
              <w:t>18</w:t>
            </w:r>
            <w:r>
              <w:rPr>
                <w:rFonts w:hint="eastAsia"/>
              </w:rPr>
              <w:t>日至</w:t>
            </w:r>
            <w:r>
              <w:rPr>
                <w:rFonts w:hint="eastAsia"/>
              </w:rPr>
              <w:t>2018</w:t>
            </w:r>
            <w:r>
              <w:rPr>
                <w:rFonts w:hint="eastAsia"/>
              </w:rPr>
              <w:t>年</w:t>
            </w:r>
            <w:r>
              <w:rPr>
                <w:rFonts w:hint="eastAsia"/>
              </w:rPr>
              <w:t>1</w:t>
            </w:r>
            <w:r>
              <w:rPr>
                <w:rFonts w:hint="eastAsia"/>
              </w:rPr>
              <w:t>月</w:t>
            </w:r>
            <w:r>
              <w:rPr>
                <w:rFonts w:hint="eastAsia"/>
              </w:rPr>
              <w:t>16</w:t>
            </w:r>
            <w:r>
              <w:rPr>
                <w:rFonts w:hint="eastAsia"/>
              </w:rPr>
              <w:t>日，任南方恒元基金经理；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w:t>
            </w:r>
            <w:r>
              <w:rPr>
                <w:rFonts w:hint="eastAsia"/>
              </w:rPr>
              <w:t>2018</w:t>
            </w:r>
            <w:r>
              <w:rPr>
                <w:rFonts w:hint="eastAsia"/>
              </w:rPr>
              <w:t>年</w:t>
            </w:r>
            <w:r>
              <w:rPr>
                <w:rFonts w:hint="eastAsia"/>
              </w:rPr>
              <w:t>11</w:t>
            </w:r>
            <w:r>
              <w:rPr>
                <w:rFonts w:hint="eastAsia"/>
              </w:rPr>
              <w:t>月</w:t>
            </w:r>
            <w:r>
              <w:rPr>
                <w:rFonts w:hint="eastAsia"/>
              </w:rPr>
              <w:t>28</w:t>
            </w:r>
            <w:r>
              <w:rPr>
                <w:rFonts w:hint="eastAsia"/>
              </w:rPr>
              <w:t>日，任南方消费活力基金经理；</w:t>
            </w:r>
            <w:r>
              <w:rPr>
                <w:rFonts w:hint="eastAsia"/>
              </w:rPr>
              <w:t>2015</w:t>
            </w:r>
            <w:r>
              <w:rPr>
                <w:rFonts w:hint="eastAsia"/>
              </w:rPr>
              <w:t>年</w:t>
            </w:r>
            <w:r>
              <w:rPr>
                <w:rFonts w:hint="eastAsia"/>
              </w:rPr>
              <w:t>10</w:t>
            </w:r>
            <w:r>
              <w:rPr>
                <w:rFonts w:hint="eastAsia"/>
              </w:rPr>
              <w:t>月</w:t>
            </w:r>
            <w:r>
              <w:rPr>
                <w:rFonts w:hint="eastAsia"/>
              </w:rPr>
              <w:t>28</w:t>
            </w:r>
            <w:r>
              <w:rPr>
                <w:rFonts w:hint="eastAsia"/>
              </w:rPr>
              <w:t>日至</w:t>
            </w:r>
            <w:r>
              <w:rPr>
                <w:rFonts w:hint="eastAsia"/>
              </w:rPr>
              <w:t>2018</w:t>
            </w:r>
            <w:r>
              <w:rPr>
                <w:rFonts w:hint="eastAsia"/>
              </w:rPr>
              <w:t>年</w:t>
            </w:r>
            <w:r>
              <w:rPr>
                <w:rFonts w:hint="eastAsia"/>
              </w:rPr>
              <w:t>11</w:t>
            </w:r>
            <w:r>
              <w:rPr>
                <w:rFonts w:hint="eastAsia"/>
              </w:rPr>
              <w:t>月</w:t>
            </w:r>
            <w:r>
              <w:rPr>
                <w:rFonts w:hint="eastAsia"/>
              </w:rPr>
              <w:t>3</w:t>
            </w:r>
            <w:r>
              <w:rPr>
                <w:rFonts w:hint="eastAsia"/>
              </w:rPr>
              <w:t>日，任南方顺达保本基金经理；</w:t>
            </w:r>
            <w:r>
              <w:rPr>
                <w:rFonts w:hint="eastAsia"/>
              </w:rPr>
              <w:t>2017</w:t>
            </w:r>
            <w:r>
              <w:rPr>
                <w:rFonts w:hint="eastAsia"/>
              </w:rPr>
              <w:t>年</w:t>
            </w:r>
            <w:r>
              <w:rPr>
                <w:rFonts w:hint="eastAsia"/>
              </w:rPr>
              <w:t>8</w:t>
            </w:r>
            <w:r>
              <w:rPr>
                <w:rFonts w:hint="eastAsia"/>
              </w:rPr>
              <w:t>月</w:t>
            </w:r>
            <w:r>
              <w:rPr>
                <w:rFonts w:hint="eastAsia"/>
              </w:rPr>
              <w:t>3</w:t>
            </w:r>
            <w:r>
              <w:rPr>
                <w:rFonts w:hint="eastAsia"/>
              </w:rPr>
              <w:t>日至</w:t>
            </w:r>
            <w:r>
              <w:rPr>
                <w:rFonts w:hint="eastAsia"/>
              </w:rPr>
              <w:t>2019</w:t>
            </w:r>
            <w:r>
              <w:rPr>
                <w:rFonts w:hint="eastAsia"/>
              </w:rPr>
              <w:t>年</w:t>
            </w:r>
            <w:r>
              <w:rPr>
                <w:rFonts w:hint="eastAsia"/>
              </w:rPr>
              <w:t>1</w:t>
            </w:r>
            <w:r>
              <w:rPr>
                <w:rFonts w:hint="eastAsia"/>
              </w:rPr>
              <w:t>月</w:t>
            </w:r>
            <w:r>
              <w:rPr>
                <w:rFonts w:hint="eastAsia"/>
              </w:rPr>
              <w:t>25</w:t>
            </w:r>
            <w:r>
              <w:rPr>
                <w:rFonts w:hint="eastAsia"/>
              </w:rPr>
              <w:t>日，任南方金融混合基金经理；</w:t>
            </w:r>
            <w:r>
              <w:rPr>
                <w:rFonts w:hint="eastAsia"/>
              </w:rPr>
              <w:t>2017</w:t>
            </w:r>
            <w:r>
              <w:rPr>
                <w:rFonts w:hint="eastAsia"/>
              </w:rPr>
              <w:t>年</w:t>
            </w:r>
            <w:r>
              <w:rPr>
                <w:rFonts w:hint="eastAsia"/>
              </w:rPr>
              <w:t>12</w:t>
            </w:r>
            <w:r>
              <w:rPr>
                <w:rFonts w:hint="eastAsia"/>
              </w:rPr>
              <w:t>月</w:t>
            </w:r>
            <w:r>
              <w:rPr>
                <w:rFonts w:hint="eastAsia"/>
              </w:rPr>
              <w:t>2</w:t>
            </w:r>
            <w:r>
              <w:rPr>
                <w:rFonts w:hint="eastAsia"/>
              </w:rPr>
              <w:t>日至</w:t>
            </w:r>
            <w:r>
              <w:rPr>
                <w:rFonts w:hint="eastAsia"/>
              </w:rPr>
              <w:t>2020</w:t>
            </w:r>
            <w:r>
              <w:rPr>
                <w:rFonts w:hint="eastAsia"/>
              </w:rPr>
              <w:lastRenderedPageBreak/>
              <w:t>年</w:t>
            </w:r>
            <w:r>
              <w:rPr>
                <w:rFonts w:hint="eastAsia"/>
              </w:rPr>
              <w:t>5</w:t>
            </w:r>
            <w:r>
              <w:rPr>
                <w:rFonts w:hint="eastAsia"/>
              </w:rPr>
              <w:t>月</w:t>
            </w:r>
            <w:r>
              <w:rPr>
                <w:rFonts w:hint="eastAsia"/>
              </w:rPr>
              <w:t>15</w:t>
            </w:r>
            <w:r>
              <w:rPr>
                <w:rFonts w:hint="eastAsia"/>
              </w:rPr>
              <w:t>日，任南方顺康混合基金经理；</w:t>
            </w:r>
            <w:r>
              <w:rPr>
                <w:rFonts w:hint="eastAsia"/>
              </w:rPr>
              <w:t>2018</w:t>
            </w:r>
            <w:r>
              <w:rPr>
                <w:rFonts w:hint="eastAsia"/>
              </w:rPr>
              <w:t>年</w:t>
            </w:r>
            <w:r>
              <w:rPr>
                <w:rFonts w:hint="eastAsia"/>
              </w:rPr>
              <w:t>2</w:t>
            </w:r>
            <w:r>
              <w:rPr>
                <w:rFonts w:hint="eastAsia"/>
              </w:rPr>
              <w:t>月</w:t>
            </w:r>
            <w:r>
              <w:rPr>
                <w:rFonts w:hint="eastAsia"/>
              </w:rPr>
              <w:t>6</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日，任南方安养混合基金经理；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w:t>
            </w:r>
            <w:r>
              <w:rPr>
                <w:rFonts w:hint="eastAsia"/>
              </w:rPr>
              <w:t>2022</w:t>
            </w:r>
            <w:r>
              <w:rPr>
                <w:rFonts w:hint="eastAsia"/>
              </w:rPr>
              <w:t>年</w:t>
            </w:r>
            <w:r>
              <w:rPr>
                <w:rFonts w:hint="eastAsia"/>
              </w:rPr>
              <w:t>1</w:t>
            </w:r>
            <w:r>
              <w:rPr>
                <w:rFonts w:hint="eastAsia"/>
              </w:rPr>
              <w:t>月</w:t>
            </w:r>
            <w:r>
              <w:rPr>
                <w:rFonts w:hint="eastAsia"/>
              </w:rPr>
              <w:t>5</w:t>
            </w:r>
            <w:r>
              <w:rPr>
                <w:rFonts w:hint="eastAsia"/>
              </w:rPr>
              <w:t>日，任南方新蓝筹混合基金经理；</w:t>
            </w:r>
            <w:r>
              <w:rPr>
                <w:rFonts w:hint="eastAsia"/>
              </w:rPr>
              <w:t>2016</w:t>
            </w:r>
            <w:r>
              <w:rPr>
                <w:rFonts w:hint="eastAsia"/>
              </w:rPr>
              <w:t>年</w:t>
            </w:r>
            <w:r>
              <w:rPr>
                <w:rFonts w:hint="eastAsia"/>
              </w:rPr>
              <w:t>12</w:t>
            </w:r>
            <w:r>
              <w:rPr>
                <w:rFonts w:hint="eastAsia"/>
              </w:rPr>
              <w:t>月</w:t>
            </w:r>
            <w:r>
              <w:rPr>
                <w:rFonts w:hint="eastAsia"/>
              </w:rPr>
              <w:t>14</w:t>
            </w:r>
            <w:r>
              <w:rPr>
                <w:rFonts w:hint="eastAsia"/>
              </w:rPr>
              <w:t>日至</w:t>
            </w:r>
            <w:r>
              <w:rPr>
                <w:rFonts w:hint="eastAsia"/>
              </w:rPr>
              <w:t>2024</w:t>
            </w:r>
            <w:r>
              <w:rPr>
                <w:rFonts w:hint="eastAsia"/>
              </w:rPr>
              <w:t>年</w:t>
            </w:r>
            <w:r>
              <w:rPr>
                <w:rFonts w:hint="eastAsia"/>
              </w:rPr>
              <w:t>6</w:t>
            </w:r>
            <w:r>
              <w:rPr>
                <w:rFonts w:hint="eastAsia"/>
              </w:rPr>
              <w:t>月</w:t>
            </w:r>
            <w:r>
              <w:rPr>
                <w:rFonts w:hint="eastAsia"/>
              </w:rPr>
              <w:t>28</w:t>
            </w:r>
            <w:r>
              <w:rPr>
                <w:rFonts w:hint="eastAsia"/>
              </w:rPr>
              <w:t>日，任南方安颐混合基金经理；</w:t>
            </w:r>
            <w:r>
              <w:rPr>
                <w:rFonts w:hint="eastAsia"/>
              </w:rPr>
              <w:t>2024</w:t>
            </w:r>
            <w:r>
              <w:rPr>
                <w:rFonts w:hint="eastAsia"/>
              </w:rPr>
              <w:t>年</w:t>
            </w:r>
            <w:r>
              <w:rPr>
                <w:rFonts w:hint="eastAsia"/>
              </w:rPr>
              <w:t>2</w:t>
            </w:r>
            <w:r>
              <w:rPr>
                <w:rFonts w:hint="eastAsia"/>
              </w:rPr>
              <w:t>月</w:t>
            </w:r>
            <w:r>
              <w:rPr>
                <w:rFonts w:hint="eastAsia"/>
              </w:rPr>
              <w:t>6</w:t>
            </w:r>
            <w:r>
              <w:rPr>
                <w:rFonts w:hint="eastAsia"/>
              </w:rPr>
              <w:t>日至</w:t>
            </w:r>
            <w:r>
              <w:rPr>
                <w:rFonts w:hint="eastAsia"/>
              </w:rPr>
              <w:t>2025</w:t>
            </w:r>
            <w:r>
              <w:rPr>
                <w:rFonts w:hint="eastAsia"/>
              </w:rPr>
              <w:t>年</w:t>
            </w:r>
            <w:r>
              <w:rPr>
                <w:rFonts w:hint="eastAsia"/>
              </w:rPr>
              <w:t>9</w:t>
            </w:r>
            <w:r>
              <w:rPr>
                <w:rFonts w:hint="eastAsia"/>
              </w:rPr>
              <w:t>月</w:t>
            </w:r>
            <w:r>
              <w:rPr>
                <w:rFonts w:hint="eastAsia"/>
              </w:rPr>
              <w:t>26</w:t>
            </w:r>
            <w:r>
              <w:rPr>
                <w:rFonts w:hint="eastAsia"/>
              </w:rPr>
              <w:t>日，任南方誉民稳健一年持有混合基金经理；</w:t>
            </w:r>
            <w:r>
              <w:rPr>
                <w:rFonts w:hint="eastAsia"/>
              </w:rPr>
              <w:t>2020</w:t>
            </w:r>
            <w:r>
              <w:rPr>
                <w:rFonts w:hint="eastAsia"/>
              </w:rPr>
              <w:t>年</w:t>
            </w:r>
            <w:r>
              <w:rPr>
                <w:rFonts w:hint="eastAsia"/>
              </w:rPr>
              <w:t>11</w:t>
            </w:r>
            <w:r>
              <w:rPr>
                <w:rFonts w:hint="eastAsia"/>
              </w:rPr>
              <w:t>月</w:t>
            </w:r>
            <w:r>
              <w:rPr>
                <w:rFonts w:hint="eastAsia"/>
              </w:rPr>
              <w:t>18</w:t>
            </w:r>
            <w:r>
              <w:rPr>
                <w:rFonts w:hint="eastAsia"/>
              </w:rPr>
              <w:t>日至</w:t>
            </w:r>
            <w:r>
              <w:rPr>
                <w:rFonts w:hint="eastAsia"/>
              </w:rPr>
              <w:t>2025</w:t>
            </w:r>
            <w:r>
              <w:rPr>
                <w:rFonts w:hint="eastAsia"/>
              </w:rPr>
              <w:t>年</w:t>
            </w:r>
            <w:r>
              <w:rPr>
                <w:rFonts w:hint="eastAsia"/>
              </w:rPr>
              <w:t>11</w:t>
            </w:r>
            <w:r>
              <w:rPr>
                <w:rFonts w:hint="eastAsia"/>
              </w:rPr>
              <w:t>月</w:t>
            </w:r>
            <w:r>
              <w:rPr>
                <w:rFonts w:hint="eastAsia"/>
              </w:rPr>
              <w:t>27</w:t>
            </w:r>
            <w:r>
              <w:rPr>
                <w:rFonts w:hint="eastAsia"/>
              </w:rPr>
              <w:t>日，任南方誉鼎一年持有期混合基金经理；</w:t>
            </w:r>
            <w:r>
              <w:rPr>
                <w:rFonts w:hint="eastAsia"/>
              </w:rPr>
              <w:t>2017</w:t>
            </w:r>
            <w:r>
              <w:rPr>
                <w:rFonts w:hint="eastAsia"/>
              </w:rPr>
              <w:t>年</w:t>
            </w:r>
            <w:r>
              <w:rPr>
                <w:rFonts w:hint="eastAsia"/>
              </w:rPr>
              <w:t>11</w:t>
            </w:r>
            <w:r>
              <w:rPr>
                <w:rFonts w:hint="eastAsia"/>
              </w:rPr>
              <w:t>月</w:t>
            </w:r>
            <w:r>
              <w:rPr>
                <w:rFonts w:hint="eastAsia"/>
              </w:rPr>
              <w:t>2</w:t>
            </w:r>
            <w:r>
              <w:rPr>
                <w:rFonts w:hint="eastAsia"/>
              </w:rPr>
              <w:t>日至</w:t>
            </w:r>
            <w:r>
              <w:rPr>
                <w:rFonts w:hint="eastAsia"/>
              </w:rPr>
              <w:t>2025</w:t>
            </w:r>
            <w:r>
              <w:rPr>
                <w:rFonts w:hint="eastAsia"/>
              </w:rPr>
              <w:t>年</w:t>
            </w:r>
            <w:r>
              <w:rPr>
                <w:rFonts w:hint="eastAsia"/>
              </w:rPr>
              <w:t>12</w:t>
            </w:r>
            <w:r>
              <w:rPr>
                <w:rFonts w:hint="eastAsia"/>
              </w:rPr>
              <w:t>月</w:t>
            </w:r>
            <w:r>
              <w:rPr>
                <w:rFonts w:hint="eastAsia"/>
              </w:rPr>
              <w:t>17</w:t>
            </w:r>
            <w:r>
              <w:rPr>
                <w:rFonts w:hint="eastAsia"/>
              </w:rPr>
              <w:t>日，任南方安福混合基金经理；</w:t>
            </w:r>
            <w:r>
              <w:rPr>
                <w:rFonts w:hint="eastAsia"/>
              </w:rPr>
              <w:t>2022</w:t>
            </w:r>
            <w:r>
              <w:rPr>
                <w:rFonts w:hint="eastAsia"/>
              </w:rPr>
              <w:t>年</w:t>
            </w:r>
            <w:r>
              <w:rPr>
                <w:rFonts w:hint="eastAsia"/>
              </w:rPr>
              <w:t>8</w:t>
            </w:r>
            <w:r>
              <w:rPr>
                <w:rFonts w:hint="eastAsia"/>
              </w:rPr>
              <w:t>月</w:t>
            </w:r>
            <w:r>
              <w:rPr>
                <w:rFonts w:hint="eastAsia"/>
              </w:rPr>
              <w:t>2</w:t>
            </w:r>
            <w:r>
              <w:rPr>
                <w:rFonts w:hint="eastAsia"/>
              </w:rPr>
              <w:t>日至</w:t>
            </w:r>
            <w:r>
              <w:rPr>
                <w:rFonts w:hint="eastAsia"/>
              </w:rPr>
              <w:t>2026</w:t>
            </w:r>
            <w:r>
              <w:rPr>
                <w:rFonts w:hint="eastAsia"/>
              </w:rPr>
              <w:t>年</w:t>
            </w:r>
            <w:r>
              <w:rPr>
                <w:rFonts w:hint="eastAsia"/>
              </w:rPr>
              <w:t>3</w:t>
            </w:r>
            <w:r>
              <w:rPr>
                <w:rFonts w:hint="eastAsia"/>
              </w:rPr>
              <w:t>月</w:t>
            </w:r>
            <w:r>
              <w:rPr>
                <w:rFonts w:hint="eastAsia"/>
              </w:rPr>
              <w:t>20</w:t>
            </w:r>
            <w:r>
              <w:rPr>
                <w:rFonts w:hint="eastAsia"/>
              </w:rPr>
              <w:t>日，任南方宝祥混合基金经理；</w:t>
            </w:r>
            <w:r>
              <w:rPr>
                <w:rFonts w:hint="eastAsia"/>
              </w:rPr>
              <w:t>2015</w:t>
            </w:r>
            <w:r>
              <w:rPr>
                <w:rFonts w:hint="eastAsia"/>
              </w:rPr>
              <w:t>年</w:t>
            </w:r>
            <w:r>
              <w:rPr>
                <w:rFonts w:hint="eastAsia"/>
              </w:rPr>
              <w:t>5</w:t>
            </w:r>
            <w:r>
              <w:rPr>
                <w:rFonts w:hint="eastAsia"/>
              </w:rPr>
              <w:t>月</w:t>
            </w:r>
            <w:r>
              <w:rPr>
                <w:rFonts w:hint="eastAsia"/>
              </w:rPr>
              <w:t>21</w:t>
            </w:r>
            <w:r>
              <w:rPr>
                <w:rFonts w:hint="eastAsia"/>
              </w:rPr>
              <w:t>日至今，任南方利众基金经理；</w:t>
            </w:r>
            <w:r>
              <w:rPr>
                <w:rFonts w:hint="eastAsia"/>
              </w:rPr>
              <w:t>2015</w:t>
            </w:r>
            <w:r>
              <w:rPr>
                <w:rFonts w:hint="eastAsia"/>
              </w:rPr>
              <w:t>年</w:t>
            </w:r>
            <w:r>
              <w:rPr>
                <w:rFonts w:hint="eastAsia"/>
              </w:rPr>
              <w:t>7</w:t>
            </w:r>
            <w:r>
              <w:rPr>
                <w:rFonts w:hint="eastAsia"/>
              </w:rPr>
              <w:t>月</w:t>
            </w:r>
            <w:r>
              <w:rPr>
                <w:rFonts w:hint="eastAsia"/>
              </w:rPr>
              <w:t>8</w:t>
            </w:r>
            <w:r>
              <w:rPr>
                <w:rFonts w:hint="eastAsia"/>
              </w:rPr>
              <w:t>日至今，任南方利达基金经理；</w:t>
            </w:r>
            <w:r>
              <w:rPr>
                <w:rFonts w:hint="eastAsia"/>
              </w:rPr>
              <w:t>2015</w:t>
            </w:r>
            <w:r>
              <w:rPr>
                <w:rFonts w:hint="eastAsia"/>
              </w:rPr>
              <w:t>年</w:t>
            </w:r>
            <w:r>
              <w:rPr>
                <w:rFonts w:hint="eastAsia"/>
              </w:rPr>
              <w:t>11</w:t>
            </w:r>
            <w:r>
              <w:rPr>
                <w:rFonts w:hint="eastAsia"/>
              </w:rPr>
              <w:t>月</w:t>
            </w:r>
            <w:r>
              <w:rPr>
                <w:rFonts w:hint="eastAsia"/>
              </w:rPr>
              <w:t>19</w:t>
            </w:r>
            <w:r>
              <w:rPr>
                <w:rFonts w:hint="eastAsia"/>
              </w:rPr>
              <w:t>日至今，任南方利安基金经理；</w:t>
            </w:r>
            <w:r>
              <w:rPr>
                <w:rFonts w:hint="eastAsia"/>
              </w:rPr>
              <w:t>2018</w:t>
            </w:r>
            <w:r>
              <w:rPr>
                <w:rFonts w:hint="eastAsia"/>
              </w:rPr>
              <w:t>年</w:t>
            </w:r>
            <w:r>
              <w:rPr>
                <w:rFonts w:hint="eastAsia"/>
              </w:rPr>
              <w:t>11</w:t>
            </w:r>
            <w:r>
              <w:rPr>
                <w:rFonts w:hint="eastAsia"/>
              </w:rPr>
              <w:t>月</w:t>
            </w:r>
            <w:r>
              <w:rPr>
                <w:rFonts w:hint="eastAsia"/>
              </w:rPr>
              <w:t>3</w:t>
            </w:r>
            <w:r>
              <w:rPr>
                <w:rFonts w:hint="eastAsia"/>
              </w:rPr>
              <w:t>日至今，任南方中小盘成长股票基金经理；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日至今，任南方誉慧一年混合基金经理。</w:t>
            </w:r>
          </w:p>
        </w:tc>
      </w:tr>
    </w:tbl>
    <w:p w:rsidR="00AE15C3" w:rsidRDefault="00AE15C3" w:rsidP="00AE15C3">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AE15C3" w:rsidRDefault="00AE15C3" w:rsidP="00AE15C3">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AE15C3" w:rsidRDefault="00AE15C3" w:rsidP="00AE15C3">
      <w:pPr>
        <w:pStyle w:val="-2"/>
        <w:spacing w:before="312"/>
        <w:rPr>
          <w:rFonts w:hint="eastAsia"/>
        </w:rPr>
      </w:pPr>
      <w:r>
        <w:rPr>
          <w:rFonts w:hint="eastAsia"/>
        </w:rPr>
        <w:t>管理人对报告期内本基金运作遵规守信情况的说明</w:t>
      </w:r>
    </w:p>
    <w:p w:rsidR="00AE15C3" w:rsidRDefault="00AE15C3" w:rsidP="00AE15C3">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AE15C3" w:rsidRDefault="00AE15C3" w:rsidP="00AE15C3">
      <w:pPr>
        <w:pStyle w:val="-2"/>
        <w:spacing w:before="312"/>
        <w:rPr>
          <w:rFonts w:hint="eastAsia"/>
        </w:rPr>
      </w:pPr>
      <w:r>
        <w:rPr>
          <w:rFonts w:hint="eastAsia"/>
        </w:rPr>
        <w:t>公平交易专项说明</w:t>
      </w:r>
    </w:p>
    <w:p w:rsidR="00AE15C3" w:rsidRDefault="00AE15C3" w:rsidP="00AE15C3">
      <w:pPr>
        <w:pStyle w:val="-3"/>
        <w:spacing w:before="156" w:after="156"/>
        <w:rPr>
          <w:rFonts w:hint="eastAsia"/>
        </w:rPr>
      </w:pPr>
      <w:r>
        <w:rPr>
          <w:rFonts w:hint="eastAsia"/>
        </w:rPr>
        <w:t>公平交易制度的执行情况</w:t>
      </w:r>
    </w:p>
    <w:p w:rsidR="00AE15C3" w:rsidRDefault="00AE15C3" w:rsidP="00AE15C3">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AE15C3" w:rsidRDefault="00AE15C3" w:rsidP="00AE15C3">
      <w:pPr>
        <w:pStyle w:val="-3"/>
        <w:spacing w:before="156" w:after="156"/>
        <w:rPr>
          <w:rFonts w:hint="eastAsia"/>
        </w:rPr>
      </w:pPr>
      <w:r>
        <w:rPr>
          <w:rFonts w:hint="eastAsia"/>
        </w:rPr>
        <w:lastRenderedPageBreak/>
        <w:t>异常交易行为的专项说明</w:t>
      </w:r>
    </w:p>
    <w:p w:rsidR="00AE15C3" w:rsidRDefault="00AE15C3" w:rsidP="00AE15C3">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AE15C3" w:rsidRDefault="00AE15C3" w:rsidP="00AE15C3">
      <w:pPr>
        <w:pStyle w:val="-2"/>
        <w:spacing w:before="312"/>
        <w:rPr>
          <w:rFonts w:hint="eastAsia"/>
        </w:rPr>
      </w:pPr>
      <w:r>
        <w:rPr>
          <w:rFonts w:hint="eastAsia"/>
        </w:rPr>
        <w:t>报告期内基金投资策略和运作分析</w:t>
      </w:r>
    </w:p>
    <w:p w:rsidR="00AE15C3" w:rsidRDefault="00AE15C3" w:rsidP="00AE15C3">
      <w:pPr>
        <w:pStyle w:val="-"/>
        <w:ind w:firstLine="420"/>
        <w:rPr>
          <w:rFonts w:hint="eastAsia"/>
        </w:rPr>
      </w:pPr>
      <w:r>
        <w:rPr>
          <w:rFonts w:hint="eastAsia"/>
        </w:rPr>
        <w:t>1季度股票市场先扬后抑：开年市场延续去年的上涨趋势，但2月底美伊战争开始以来出现了显著回调。报告期内上证指数下跌1.94%，结构上延续了分化趋势，但方向有所逆转：去年偏弱的红利指数大幅上涨6.68%，而创业板指和科创50指数分别下跌0.57%和6.54%。分行业看，煤炭、通信、石油石化等板块表现较好；非银金融、商贸零售、军工等板块表现相对较弱。主要商品价格都出现了较大幅度波动，其中，金银等贵金属价格于1月底开始出现了显著回落；而油价于2月底美伊战争爆发后开启了快速的上涨。</w:t>
      </w:r>
    </w:p>
    <w:p w:rsidR="00AE15C3" w:rsidRDefault="00AE15C3" w:rsidP="00AE15C3">
      <w:pPr>
        <w:pStyle w:val="-"/>
        <w:ind w:firstLine="420"/>
        <w:rPr>
          <w:rFonts w:hint="eastAsia"/>
        </w:rPr>
      </w:pPr>
      <w:r>
        <w:rPr>
          <w:rFonts w:hint="eastAsia"/>
        </w:rPr>
        <w:t>在操作上，我们依旧聚焦于长期成长性较好的中小市值优质公司，多数也都是各自细分领域的龙头。在具体标的的配置上，我们还是坚守能力圈，以“称重”的角度选取价值低估的优质公司，而不是从“投票”的角度追逐短期迎合市场审美的公司。报告期内我们的股票仓位有所提升，主要在市场下跌过程中增持了部分优质公司。综合考虑估值与成长性的匹配，当前的持仓更多集中于消费、制造业、建材等板块。</w:t>
      </w:r>
    </w:p>
    <w:p w:rsidR="00AE15C3" w:rsidRDefault="00AE15C3" w:rsidP="00AE15C3">
      <w:pPr>
        <w:pStyle w:val="-2"/>
        <w:spacing w:before="312"/>
        <w:rPr>
          <w:rFonts w:hint="eastAsia"/>
        </w:rPr>
      </w:pPr>
      <w:r>
        <w:rPr>
          <w:rFonts w:hint="eastAsia"/>
        </w:rPr>
        <w:t>报告期内基金的业绩表现</w:t>
      </w:r>
    </w:p>
    <w:p w:rsidR="00AE15C3" w:rsidRDefault="00AE15C3" w:rsidP="00AE15C3">
      <w:pPr>
        <w:pStyle w:val="-"/>
        <w:ind w:firstLine="420"/>
        <w:rPr>
          <w:rFonts w:hint="eastAsia"/>
        </w:rPr>
      </w:pPr>
      <w:r>
        <w:rPr>
          <w:rFonts w:hint="eastAsia"/>
        </w:rPr>
        <w:t>截至报告期末，本基金A份额净值为1.2167元，报告期内，份额净值增长率为6.03%，同期业绩基准增长率为0.90%；本基金C份额净值为1.1997元，报告期内，份额净值增长率为5.88%，同期业绩基准增长率为0.90%。</w:t>
      </w:r>
    </w:p>
    <w:p w:rsidR="00AE15C3" w:rsidRDefault="00AE15C3" w:rsidP="00AE15C3">
      <w:pPr>
        <w:pStyle w:val="-2"/>
        <w:spacing w:before="312"/>
        <w:rPr>
          <w:rFonts w:hint="eastAsia"/>
        </w:rPr>
      </w:pPr>
      <w:r>
        <w:rPr>
          <w:rFonts w:hint="eastAsia"/>
        </w:rPr>
        <w:t>报告期内基金持有人数或基金资产净值预警说明</w:t>
      </w:r>
    </w:p>
    <w:p w:rsidR="00AE15C3" w:rsidRDefault="00AE15C3" w:rsidP="00AE15C3">
      <w:pPr>
        <w:pStyle w:val="-"/>
        <w:ind w:firstLine="420"/>
        <w:rPr>
          <w:rFonts w:hint="eastAsia"/>
        </w:rPr>
      </w:pPr>
      <w:r>
        <w:rPr>
          <w:rFonts w:hint="eastAsia"/>
        </w:rPr>
        <w:t>报告期内，本基金未出现连续二十个交易日基金份额持有人数量不满二百人或者基金资产净值低于五千万元的情形。</w:t>
      </w:r>
    </w:p>
    <w:p w:rsidR="00AE15C3" w:rsidRDefault="00AE15C3" w:rsidP="00AE15C3">
      <w:pPr>
        <w:pStyle w:val="-1"/>
        <w:ind w:left="281" w:hanging="281"/>
        <w:rPr>
          <w:rFonts w:hint="eastAsia"/>
        </w:rPr>
      </w:pPr>
      <w:r>
        <w:rPr>
          <w:rFonts w:hint="eastAsia"/>
        </w:rPr>
        <w:t>投资组合报告</w:t>
      </w:r>
    </w:p>
    <w:p w:rsidR="00AE15C3" w:rsidRDefault="00AE15C3" w:rsidP="00AE15C3">
      <w:pPr>
        <w:pStyle w:val="-2"/>
        <w:spacing w:before="312"/>
        <w:rPr>
          <w:rFonts w:hint="eastAsia"/>
        </w:rPr>
      </w:pPr>
      <w:r>
        <w:rPr>
          <w:rFonts w:hint="eastAsia"/>
        </w:rPr>
        <w:t>报告期末基金资产组合情况</w:t>
      </w:r>
    </w:p>
    <w:p w:rsidR="00AE15C3" w:rsidRDefault="00AE15C3" w:rsidP="00AE15C3">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AE15C3" w:rsidTr="00AE15C3">
        <w:trPr>
          <w:cnfStyle w:val="100000000000" w:firstRow="1" w:lastRow="0" w:firstColumn="0" w:lastColumn="0" w:oddVBand="0" w:evenVBand="0" w:oddHBand="0" w:evenHBand="0" w:firstRowFirstColumn="0" w:firstRowLastColumn="0" w:lastRowFirstColumn="0" w:lastRowLastColumn="0"/>
        </w:trPr>
        <w:tc>
          <w:tcPr>
            <w:tcW w:w="646" w:type="dxa"/>
          </w:tcPr>
          <w:p w:rsidR="00AE15C3" w:rsidRPr="00AE15C3" w:rsidRDefault="00AE15C3" w:rsidP="00AE15C3">
            <w:pPr>
              <w:jc w:val="center"/>
              <w:rPr>
                <w:b/>
              </w:rPr>
            </w:pPr>
            <w:r w:rsidRPr="00AE15C3">
              <w:rPr>
                <w:rFonts w:hint="eastAsia"/>
                <w:b/>
              </w:rPr>
              <w:t>序号</w:t>
            </w:r>
          </w:p>
        </w:tc>
        <w:tc>
          <w:tcPr>
            <w:tcW w:w="2971" w:type="dxa"/>
          </w:tcPr>
          <w:p w:rsidR="00AE15C3" w:rsidRPr="00AE15C3" w:rsidRDefault="00AE15C3" w:rsidP="00AE15C3">
            <w:pPr>
              <w:jc w:val="center"/>
              <w:rPr>
                <w:b/>
              </w:rPr>
            </w:pPr>
            <w:r w:rsidRPr="00AE15C3">
              <w:rPr>
                <w:rFonts w:hint="eastAsia"/>
                <w:b/>
              </w:rPr>
              <w:t>项目</w:t>
            </w:r>
          </w:p>
        </w:tc>
        <w:tc>
          <w:tcPr>
            <w:tcW w:w="2381" w:type="dxa"/>
          </w:tcPr>
          <w:p w:rsidR="00AE15C3" w:rsidRPr="00AE15C3" w:rsidRDefault="00AE15C3" w:rsidP="00AE15C3">
            <w:pPr>
              <w:jc w:val="center"/>
              <w:rPr>
                <w:b/>
              </w:rPr>
            </w:pPr>
            <w:r w:rsidRPr="00AE15C3">
              <w:rPr>
                <w:rFonts w:hint="eastAsia"/>
                <w:b/>
              </w:rPr>
              <w:t>金额（元）</w:t>
            </w:r>
          </w:p>
        </w:tc>
        <w:tc>
          <w:tcPr>
            <w:tcW w:w="2506" w:type="dxa"/>
          </w:tcPr>
          <w:p w:rsidR="00AE15C3" w:rsidRPr="00AE15C3" w:rsidRDefault="00AE15C3" w:rsidP="00AE15C3">
            <w:pPr>
              <w:jc w:val="center"/>
              <w:rPr>
                <w:b/>
              </w:rPr>
            </w:pPr>
            <w:r w:rsidRPr="00AE15C3">
              <w:rPr>
                <w:rFonts w:hint="eastAsia"/>
                <w:b/>
              </w:rPr>
              <w:t>占基金总资产的比例（</w:t>
            </w:r>
            <w:r w:rsidRPr="00AE15C3">
              <w:rPr>
                <w:rFonts w:hint="eastAsia"/>
                <w:b/>
              </w:rPr>
              <w:t>%</w:t>
            </w:r>
            <w:r w:rsidRPr="00AE15C3">
              <w:rPr>
                <w:rFonts w:hint="eastAsia"/>
                <w:b/>
              </w:rPr>
              <w:t>）</w:t>
            </w:r>
          </w:p>
        </w:tc>
      </w:tr>
      <w:tr w:rsidR="00AE15C3" w:rsidTr="00AE15C3">
        <w:tc>
          <w:tcPr>
            <w:tcW w:w="646" w:type="dxa"/>
          </w:tcPr>
          <w:p w:rsidR="00AE15C3" w:rsidRDefault="00AE15C3" w:rsidP="00AE15C3">
            <w:pPr>
              <w:jc w:val="center"/>
            </w:pPr>
            <w:r>
              <w:lastRenderedPageBreak/>
              <w:t>1</w:t>
            </w:r>
          </w:p>
        </w:tc>
        <w:tc>
          <w:tcPr>
            <w:tcW w:w="2971" w:type="dxa"/>
          </w:tcPr>
          <w:p w:rsidR="00AE15C3" w:rsidRDefault="00AE15C3" w:rsidP="00AE15C3">
            <w:pPr>
              <w:jc w:val="left"/>
            </w:pPr>
            <w:r>
              <w:rPr>
                <w:rFonts w:hint="eastAsia"/>
              </w:rPr>
              <w:t>权益投资</w:t>
            </w:r>
          </w:p>
        </w:tc>
        <w:tc>
          <w:tcPr>
            <w:tcW w:w="2381" w:type="dxa"/>
          </w:tcPr>
          <w:p w:rsidR="00AE15C3" w:rsidRDefault="00AE15C3" w:rsidP="00AE15C3">
            <w:pPr>
              <w:jc w:val="right"/>
            </w:pPr>
            <w:r>
              <w:t>201,708,764.39</w:t>
            </w:r>
          </w:p>
        </w:tc>
        <w:tc>
          <w:tcPr>
            <w:tcW w:w="2506" w:type="dxa"/>
          </w:tcPr>
          <w:p w:rsidR="00AE15C3" w:rsidRDefault="00AE15C3" w:rsidP="00AE15C3">
            <w:pPr>
              <w:jc w:val="right"/>
            </w:pPr>
            <w:r>
              <w:t>91.28</w:t>
            </w:r>
          </w:p>
        </w:tc>
      </w:tr>
      <w:tr w:rsidR="00AE15C3" w:rsidTr="00AE15C3">
        <w:tc>
          <w:tcPr>
            <w:tcW w:w="646" w:type="dxa"/>
          </w:tcPr>
          <w:p w:rsidR="00AE15C3" w:rsidRDefault="00AE15C3" w:rsidP="00AE15C3">
            <w:pPr>
              <w:jc w:val="center"/>
            </w:pPr>
          </w:p>
        </w:tc>
        <w:tc>
          <w:tcPr>
            <w:tcW w:w="2971" w:type="dxa"/>
          </w:tcPr>
          <w:p w:rsidR="00AE15C3" w:rsidRDefault="00AE15C3" w:rsidP="00AE15C3">
            <w:pPr>
              <w:jc w:val="left"/>
            </w:pPr>
            <w:r>
              <w:rPr>
                <w:rFonts w:hint="eastAsia"/>
              </w:rPr>
              <w:t>其中：股票</w:t>
            </w:r>
          </w:p>
        </w:tc>
        <w:tc>
          <w:tcPr>
            <w:tcW w:w="2381" w:type="dxa"/>
          </w:tcPr>
          <w:p w:rsidR="00AE15C3" w:rsidRDefault="00AE15C3" w:rsidP="00AE15C3">
            <w:pPr>
              <w:jc w:val="right"/>
            </w:pPr>
            <w:r>
              <w:t>201,708,764.39</w:t>
            </w:r>
          </w:p>
        </w:tc>
        <w:tc>
          <w:tcPr>
            <w:tcW w:w="2506" w:type="dxa"/>
          </w:tcPr>
          <w:p w:rsidR="00AE15C3" w:rsidRDefault="00AE15C3" w:rsidP="00AE15C3">
            <w:pPr>
              <w:jc w:val="right"/>
            </w:pPr>
            <w:r>
              <w:t>91.28</w:t>
            </w:r>
          </w:p>
        </w:tc>
      </w:tr>
      <w:tr w:rsidR="00AE15C3" w:rsidTr="00AE15C3">
        <w:tc>
          <w:tcPr>
            <w:tcW w:w="646" w:type="dxa"/>
          </w:tcPr>
          <w:p w:rsidR="00AE15C3" w:rsidRDefault="00AE15C3" w:rsidP="00AE15C3">
            <w:pPr>
              <w:jc w:val="center"/>
            </w:pPr>
            <w:r>
              <w:t>2</w:t>
            </w:r>
          </w:p>
        </w:tc>
        <w:tc>
          <w:tcPr>
            <w:tcW w:w="2971" w:type="dxa"/>
          </w:tcPr>
          <w:p w:rsidR="00AE15C3" w:rsidRDefault="00AE15C3" w:rsidP="00AE15C3">
            <w:pPr>
              <w:jc w:val="left"/>
            </w:pPr>
            <w:r>
              <w:rPr>
                <w:rFonts w:hint="eastAsia"/>
              </w:rPr>
              <w:t>基金投资</w:t>
            </w:r>
          </w:p>
        </w:tc>
        <w:tc>
          <w:tcPr>
            <w:tcW w:w="2381" w:type="dxa"/>
          </w:tcPr>
          <w:p w:rsidR="00AE15C3" w:rsidRDefault="00AE15C3" w:rsidP="00AE15C3">
            <w:pPr>
              <w:jc w:val="right"/>
            </w:pPr>
            <w:r>
              <w:t>-</w:t>
            </w:r>
          </w:p>
        </w:tc>
        <w:tc>
          <w:tcPr>
            <w:tcW w:w="2506" w:type="dxa"/>
          </w:tcPr>
          <w:p w:rsidR="00AE15C3" w:rsidRDefault="00AE15C3" w:rsidP="00AE15C3">
            <w:pPr>
              <w:jc w:val="right"/>
            </w:pPr>
            <w:r>
              <w:t>-</w:t>
            </w:r>
          </w:p>
        </w:tc>
      </w:tr>
      <w:tr w:rsidR="00AE15C3" w:rsidTr="00AE15C3">
        <w:tc>
          <w:tcPr>
            <w:tcW w:w="646" w:type="dxa"/>
          </w:tcPr>
          <w:p w:rsidR="00AE15C3" w:rsidRDefault="00AE15C3" w:rsidP="00AE15C3">
            <w:pPr>
              <w:jc w:val="center"/>
            </w:pPr>
            <w:r>
              <w:t>3</w:t>
            </w:r>
          </w:p>
        </w:tc>
        <w:tc>
          <w:tcPr>
            <w:tcW w:w="2971" w:type="dxa"/>
          </w:tcPr>
          <w:p w:rsidR="00AE15C3" w:rsidRDefault="00AE15C3" w:rsidP="00AE15C3">
            <w:pPr>
              <w:jc w:val="left"/>
            </w:pPr>
            <w:r>
              <w:rPr>
                <w:rFonts w:hint="eastAsia"/>
              </w:rPr>
              <w:t>固定收益投资</w:t>
            </w:r>
          </w:p>
        </w:tc>
        <w:tc>
          <w:tcPr>
            <w:tcW w:w="2381" w:type="dxa"/>
          </w:tcPr>
          <w:p w:rsidR="00AE15C3" w:rsidRDefault="00AE15C3" w:rsidP="00AE15C3">
            <w:pPr>
              <w:jc w:val="right"/>
            </w:pPr>
            <w:r>
              <w:t>12,524,544.88</w:t>
            </w:r>
          </w:p>
        </w:tc>
        <w:tc>
          <w:tcPr>
            <w:tcW w:w="2506" w:type="dxa"/>
          </w:tcPr>
          <w:p w:rsidR="00AE15C3" w:rsidRDefault="00AE15C3" w:rsidP="00AE15C3">
            <w:pPr>
              <w:jc w:val="right"/>
            </w:pPr>
            <w:r>
              <w:t>5.67</w:t>
            </w:r>
          </w:p>
        </w:tc>
      </w:tr>
      <w:tr w:rsidR="00AE15C3" w:rsidTr="00AE15C3">
        <w:tc>
          <w:tcPr>
            <w:tcW w:w="646" w:type="dxa"/>
          </w:tcPr>
          <w:p w:rsidR="00AE15C3" w:rsidRDefault="00AE15C3" w:rsidP="00AE15C3">
            <w:pPr>
              <w:jc w:val="center"/>
            </w:pPr>
          </w:p>
        </w:tc>
        <w:tc>
          <w:tcPr>
            <w:tcW w:w="2971" w:type="dxa"/>
          </w:tcPr>
          <w:p w:rsidR="00AE15C3" w:rsidRDefault="00AE15C3" w:rsidP="00AE15C3">
            <w:pPr>
              <w:jc w:val="left"/>
            </w:pPr>
            <w:r>
              <w:rPr>
                <w:rFonts w:hint="eastAsia"/>
              </w:rPr>
              <w:t>其中：债券</w:t>
            </w:r>
          </w:p>
        </w:tc>
        <w:tc>
          <w:tcPr>
            <w:tcW w:w="2381" w:type="dxa"/>
          </w:tcPr>
          <w:p w:rsidR="00AE15C3" w:rsidRDefault="00AE15C3" w:rsidP="00AE15C3">
            <w:pPr>
              <w:jc w:val="right"/>
            </w:pPr>
            <w:r>
              <w:t>12,524,544.88</w:t>
            </w:r>
          </w:p>
        </w:tc>
        <w:tc>
          <w:tcPr>
            <w:tcW w:w="2506" w:type="dxa"/>
          </w:tcPr>
          <w:p w:rsidR="00AE15C3" w:rsidRDefault="00AE15C3" w:rsidP="00AE15C3">
            <w:pPr>
              <w:jc w:val="right"/>
            </w:pPr>
            <w:r>
              <w:t>5.67</w:t>
            </w:r>
          </w:p>
        </w:tc>
      </w:tr>
      <w:tr w:rsidR="00AE15C3" w:rsidTr="00AE15C3">
        <w:tc>
          <w:tcPr>
            <w:tcW w:w="646" w:type="dxa"/>
          </w:tcPr>
          <w:p w:rsidR="00AE15C3" w:rsidRDefault="00AE15C3" w:rsidP="00AE15C3">
            <w:pPr>
              <w:jc w:val="center"/>
            </w:pPr>
          </w:p>
        </w:tc>
        <w:tc>
          <w:tcPr>
            <w:tcW w:w="2971" w:type="dxa"/>
          </w:tcPr>
          <w:p w:rsidR="00AE15C3" w:rsidRDefault="00AE15C3" w:rsidP="00AE15C3">
            <w:pPr>
              <w:jc w:val="left"/>
            </w:pPr>
            <w:r>
              <w:rPr>
                <w:rFonts w:hint="eastAsia"/>
              </w:rPr>
              <w:t xml:space="preserve">      </w:t>
            </w:r>
            <w:r>
              <w:rPr>
                <w:rFonts w:hint="eastAsia"/>
              </w:rPr>
              <w:t>资产支持证券</w:t>
            </w:r>
          </w:p>
        </w:tc>
        <w:tc>
          <w:tcPr>
            <w:tcW w:w="2381" w:type="dxa"/>
          </w:tcPr>
          <w:p w:rsidR="00AE15C3" w:rsidRDefault="00AE15C3" w:rsidP="00AE15C3">
            <w:pPr>
              <w:jc w:val="right"/>
            </w:pPr>
            <w:r>
              <w:t>-</w:t>
            </w:r>
          </w:p>
        </w:tc>
        <w:tc>
          <w:tcPr>
            <w:tcW w:w="2506" w:type="dxa"/>
          </w:tcPr>
          <w:p w:rsidR="00AE15C3" w:rsidRDefault="00AE15C3" w:rsidP="00AE15C3">
            <w:pPr>
              <w:jc w:val="right"/>
            </w:pPr>
            <w:r>
              <w:t>-</w:t>
            </w:r>
          </w:p>
        </w:tc>
      </w:tr>
      <w:tr w:rsidR="00AE15C3" w:rsidTr="00AE15C3">
        <w:tc>
          <w:tcPr>
            <w:tcW w:w="646" w:type="dxa"/>
          </w:tcPr>
          <w:p w:rsidR="00AE15C3" w:rsidRDefault="00AE15C3" w:rsidP="00AE15C3">
            <w:pPr>
              <w:jc w:val="center"/>
            </w:pPr>
            <w:r>
              <w:t>4</w:t>
            </w:r>
          </w:p>
        </w:tc>
        <w:tc>
          <w:tcPr>
            <w:tcW w:w="2971" w:type="dxa"/>
          </w:tcPr>
          <w:p w:rsidR="00AE15C3" w:rsidRDefault="00AE15C3" w:rsidP="00AE15C3">
            <w:pPr>
              <w:jc w:val="left"/>
            </w:pPr>
            <w:r>
              <w:rPr>
                <w:rFonts w:hint="eastAsia"/>
              </w:rPr>
              <w:t>贵金属投资</w:t>
            </w:r>
          </w:p>
        </w:tc>
        <w:tc>
          <w:tcPr>
            <w:tcW w:w="2381" w:type="dxa"/>
          </w:tcPr>
          <w:p w:rsidR="00AE15C3" w:rsidRDefault="00AE15C3" w:rsidP="00AE15C3">
            <w:pPr>
              <w:jc w:val="right"/>
            </w:pPr>
            <w:r>
              <w:t>-</w:t>
            </w:r>
          </w:p>
        </w:tc>
        <w:tc>
          <w:tcPr>
            <w:tcW w:w="2506" w:type="dxa"/>
          </w:tcPr>
          <w:p w:rsidR="00AE15C3" w:rsidRDefault="00AE15C3" w:rsidP="00AE15C3">
            <w:pPr>
              <w:jc w:val="right"/>
            </w:pPr>
            <w:r>
              <w:t>-</w:t>
            </w:r>
          </w:p>
        </w:tc>
      </w:tr>
      <w:tr w:rsidR="00AE15C3" w:rsidTr="00AE15C3">
        <w:tc>
          <w:tcPr>
            <w:tcW w:w="646" w:type="dxa"/>
          </w:tcPr>
          <w:p w:rsidR="00AE15C3" w:rsidRDefault="00AE15C3" w:rsidP="00AE15C3">
            <w:pPr>
              <w:jc w:val="center"/>
            </w:pPr>
            <w:r>
              <w:t>5</w:t>
            </w:r>
          </w:p>
        </w:tc>
        <w:tc>
          <w:tcPr>
            <w:tcW w:w="2971" w:type="dxa"/>
          </w:tcPr>
          <w:p w:rsidR="00AE15C3" w:rsidRDefault="00AE15C3" w:rsidP="00AE15C3">
            <w:pPr>
              <w:jc w:val="left"/>
            </w:pPr>
            <w:r>
              <w:rPr>
                <w:rFonts w:hint="eastAsia"/>
              </w:rPr>
              <w:t>金融衍生品投资</w:t>
            </w:r>
          </w:p>
        </w:tc>
        <w:tc>
          <w:tcPr>
            <w:tcW w:w="2381" w:type="dxa"/>
          </w:tcPr>
          <w:p w:rsidR="00AE15C3" w:rsidRDefault="00AE15C3" w:rsidP="00AE15C3">
            <w:pPr>
              <w:jc w:val="right"/>
            </w:pPr>
            <w:r>
              <w:t>-</w:t>
            </w:r>
          </w:p>
        </w:tc>
        <w:tc>
          <w:tcPr>
            <w:tcW w:w="2506" w:type="dxa"/>
          </w:tcPr>
          <w:p w:rsidR="00AE15C3" w:rsidRDefault="00AE15C3" w:rsidP="00AE15C3">
            <w:pPr>
              <w:jc w:val="right"/>
            </w:pPr>
            <w:r>
              <w:t>-</w:t>
            </w:r>
          </w:p>
        </w:tc>
      </w:tr>
      <w:tr w:rsidR="00AE15C3" w:rsidTr="00AE15C3">
        <w:tc>
          <w:tcPr>
            <w:tcW w:w="646" w:type="dxa"/>
          </w:tcPr>
          <w:p w:rsidR="00AE15C3" w:rsidRDefault="00AE15C3" w:rsidP="00AE15C3">
            <w:pPr>
              <w:jc w:val="center"/>
            </w:pPr>
            <w:r>
              <w:t>6</w:t>
            </w:r>
          </w:p>
        </w:tc>
        <w:tc>
          <w:tcPr>
            <w:tcW w:w="2971" w:type="dxa"/>
          </w:tcPr>
          <w:p w:rsidR="00AE15C3" w:rsidRDefault="00AE15C3" w:rsidP="00AE15C3">
            <w:pPr>
              <w:jc w:val="left"/>
            </w:pPr>
            <w:r>
              <w:rPr>
                <w:rFonts w:hint="eastAsia"/>
              </w:rPr>
              <w:t>买入返售金融资产</w:t>
            </w:r>
          </w:p>
        </w:tc>
        <w:tc>
          <w:tcPr>
            <w:tcW w:w="2381" w:type="dxa"/>
          </w:tcPr>
          <w:p w:rsidR="00AE15C3" w:rsidRDefault="00AE15C3" w:rsidP="00AE15C3">
            <w:pPr>
              <w:jc w:val="right"/>
            </w:pPr>
            <w:r>
              <w:t>-</w:t>
            </w:r>
          </w:p>
        </w:tc>
        <w:tc>
          <w:tcPr>
            <w:tcW w:w="2506" w:type="dxa"/>
          </w:tcPr>
          <w:p w:rsidR="00AE15C3" w:rsidRDefault="00AE15C3" w:rsidP="00AE15C3">
            <w:pPr>
              <w:jc w:val="right"/>
            </w:pPr>
            <w:r>
              <w:t>-</w:t>
            </w:r>
          </w:p>
        </w:tc>
      </w:tr>
      <w:tr w:rsidR="00AE15C3" w:rsidTr="00AE15C3">
        <w:tc>
          <w:tcPr>
            <w:tcW w:w="646" w:type="dxa"/>
          </w:tcPr>
          <w:p w:rsidR="00AE15C3" w:rsidRDefault="00AE15C3" w:rsidP="00AE15C3">
            <w:pPr>
              <w:jc w:val="center"/>
            </w:pPr>
          </w:p>
        </w:tc>
        <w:tc>
          <w:tcPr>
            <w:tcW w:w="2971" w:type="dxa"/>
          </w:tcPr>
          <w:p w:rsidR="00AE15C3" w:rsidRDefault="00AE15C3" w:rsidP="00AE15C3">
            <w:pPr>
              <w:jc w:val="left"/>
            </w:pPr>
            <w:r>
              <w:rPr>
                <w:rFonts w:hint="eastAsia"/>
              </w:rPr>
              <w:t>其中：买断式回购的买入返售金融资产</w:t>
            </w:r>
          </w:p>
        </w:tc>
        <w:tc>
          <w:tcPr>
            <w:tcW w:w="2381" w:type="dxa"/>
          </w:tcPr>
          <w:p w:rsidR="00AE15C3" w:rsidRDefault="00AE15C3" w:rsidP="00AE15C3">
            <w:pPr>
              <w:jc w:val="right"/>
            </w:pPr>
            <w:r>
              <w:t>-</w:t>
            </w:r>
          </w:p>
        </w:tc>
        <w:tc>
          <w:tcPr>
            <w:tcW w:w="2506" w:type="dxa"/>
          </w:tcPr>
          <w:p w:rsidR="00AE15C3" w:rsidRDefault="00AE15C3" w:rsidP="00AE15C3">
            <w:pPr>
              <w:jc w:val="right"/>
            </w:pPr>
            <w:r>
              <w:t>-</w:t>
            </w:r>
          </w:p>
        </w:tc>
      </w:tr>
      <w:tr w:rsidR="00AE15C3" w:rsidTr="00AE15C3">
        <w:tc>
          <w:tcPr>
            <w:tcW w:w="646" w:type="dxa"/>
          </w:tcPr>
          <w:p w:rsidR="00AE15C3" w:rsidRDefault="00AE15C3" w:rsidP="00AE15C3">
            <w:pPr>
              <w:jc w:val="center"/>
            </w:pPr>
            <w:r>
              <w:t>7</w:t>
            </w:r>
          </w:p>
        </w:tc>
        <w:tc>
          <w:tcPr>
            <w:tcW w:w="2971" w:type="dxa"/>
          </w:tcPr>
          <w:p w:rsidR="00AE15C3" w:rsidRDefault="00AE15C3" w:rsidP="00AE15C3">
            <w:pPr>
              <w:jc w:val="left"/>
            </w:pPr>
            <w:r>
              <w:rPr>
                <w:rFonts w:hint="eastAsia"/>
              </w:rPr>
              <w:t>银行存款和结算备付金合计</w:t>
            </w:r>
          </w:p>
        </w:tc>
        <w:tc>
          <w:tcPr>
            <w:tcW w:w="2381" w:type="dxa"/>
          </w:tcPr>
          <w:p w:rsidR="00AE15C3" w:rsidRDefault="00AE15C3" w:rsidP="00AE15C3">
            <w:pPr>
              <w:jc w:val="right"/>
            </w:pPr>
            <w:r>
              <w:t>6,010,977.89</w:t>
            </w:r>
          </w:p>
        </w:tc>
        <w:tc>
          <w:tcPr>
            <w:tcW w:w="2506" w:type="dxa"/>
          </w:tcPr>
          <w:p w:rsidR="00AE15C3" w:rsidRDefault="00AE15C3" w:rsidP="00AE15C3">
            <w:pPr>
              <w:jc w:val="right"/>
            </w:pPr>
            <w:r>
              <w:t>2.72</w:t>
            </w:r>
          </w:p>
        </w:tc>
      </w:tr>
      <w:tr w:rsidR="00AE15C3" w:rsidTr="00AE15C3">
        <w:tc>
          <w:tcPr>
            <w:tcW w:w="646" w:type="dxa"/>
          </w:tcPr>
          <w:p w:rsidR="00AE15C3" w:rsidRDefault="00AE15C3" w:rsidP="00AE15C3">
            <w:pPr>
              <w:jc w:val="center"/>
            </w:pPr>
            <w:r>
              <w:t>8</w:t>
            </w:r>
          </w:p>
        </w:tc>
        <w:tc>
          <w:tcPr>
            <w:tcW w:w="2971" w:type="dxa"/>
          </w:tcPr>
          <w:p w:rsidR="00AE15C3" w:rsidRDefault="00AE15C3" w:rsidP="00AE15C3">
            <w:pPr>
              <w:jc w:val="left"/>
            </w:pPr>
            <w:r>
              <w:rPr>
                <w:rFonts w:hint="eastAsia"/>
              </w:rPr>
              <w:t>其他资产</w:t>
            </w:r>
          </w:p>
        </w:tc>
        <w:tc>
          <w:tcPr>
            <w:tcW w:w="2381" w:type="dxa"/>
          </w:tcPr>
          <w:p w:rsidR="00AE15C3" w:rsidRDefault="00AE15C3" w:rsidP="00AE15C3">
            <w:pPr>
              <w:jc w:val="right"/>
            </w:pPr>
            <w:r>
              <w:t>725,049.46</w:t>
            </w:r>
          </w:p>
        </w:tc>
        <w:tc>
          <w:tcPr>
            <w:tcW w:w="2506" w:type="dxa"/>
          </w:tcPr>
          <w:p w:rsidR="00AE15C3" w:rsidRDefault="00AE15C3" w:rsidP="00AE15C3">
            <w:pPr>
              <w:jc w:val="right"/>
            </w:pPr>
            <w:r>
              <w:t>0.33</w:t>
            </w:r>
          </w:p>
        </w:tc>
      </w:tr>
      <w:tr w:rsidR="00AE15C3" w:rsidTr="00AE15C3">
        <w:tc>
          <w:tcPr>
            <w:tcW w:w="646" w:type="dxa"/>
          </w:tcPr>
          <w:p w:rsidR="00AE15C3" w:rsidRDefault="00AE15C3" w:rsidP="00AE15C3">
            <w:pPr>
              <w:jc w:val="center"/>
            </w:pPr>
            <w:r>
              <w:t>9</w:t>
            </w:r>
          </w:p>
        </w:tc>
        <w:tc>
          <w:tcPr>
            <w:tcW w:w="2971" w:type="dxa"/>
          </w:tcPr>
          <w:p w:rsidR="00AE15C3" w:rsidRDefault="00AE15C3" w:rsidP="00AE15C3">
            <w:pPr>
              <w:jc w:val="left"/>
            </w:pPr>
            <w:r>
              <w:rPr>
                <w:rFonts w:hint="eastAsia"/>
              </w:rPr>
              <w:t>合计</w:t>
            </w:r>
          </w:p>
        </w:tc>
        <w:tc>
          <w:tcPr>
            <w:tcW w:w="2381" w:type="dxa"/>
          </w:tcPr>
          <w:p w:rsidR="00AE15C3" w:rsidRDefault="00AE15C3" w:rsidP="00AE15C3">
            <w:pPr>
              <w:jc w:val="right"/>
            </w:pPr>
            <w:r>
              <w:t>220,969,336.62</w:t>
            </w:r>
          </w:p>
        </w:tc>
        <w:tc>
          <w:tcPr>
            <w:tcW w:w="2506" w:type="dxa"/>
          </w:tcPr>
          <w:p w:rsidR="00AE15C3" w:rsidRDefault="00AE15C3" w:rsidP="00AE15C3">
            <w:pPr>
              <w:jc w:val="right"/>
            </w:pPr>
            <w:r>
              <w:t>100.00</w:t>
            </w:r>
          </w:p>
        </w:tc>
      </w:tr>
    </w:tbl>
    <w:p w:rsidR="00AE15C3" w:rsidRDefault="00AE15C3" w:rsidP="00AE15C3">
      <w:pPr>
        <w:pStyle w:val="-2"/>
        <w:spacing w:before="312"/>
        <w:rPr>
          <w:rFonts w:hint="eastAsia"/>
        </w:rPr>
      </w:pPr>
      <w:r>
        <w:rPr>
          <w:rFonts w:hint="eastAsia"/>
        </w:rPr>
        <w:t>报告期末按行业分类的股票投资组合</w:t>
      </w:r>
    </w:p>
    <w:p w:rsidR="00AE15C3" w:rsidRDefault="00AE15C3" w:rsidP="00AE15C3">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AE15C3" w:rsidTr="00AE15C3">
        <w:trPr>
          <w:cnfStyle w:val="100000000000" w:firstRow="1" w:lastRow="0" w:firstColumn="0" w:lastColumn="0" w:oddVBand="0" w:evenVBand="0" w:oddHBand="0" w:evenHBand="0" w:firstRowFirstColumn="0" w:firstRowLastColumn="0" w:lastRowFirstColumn="0" w:lastRowLastColumn="0"/>
        </w:trPr>
        <w:tc>
          <w:tcPr>
            <w:tcW w:w="646" w:type="dxa"/>
          </w:tcPr>
          <w:p w:rsidR="00AE15C3" w:rsidRPr="00AE15C3" w:rsidRDefault="00AE15C3" w:rsidP="00AE15C3">
            <w:pPr>
              <w:jc w:val="center"/>
              <w:rPr>
                <w:b/>
              </w:rPr>
            </w:pPr>
            <w:r w:rsidRPr="00AE15C3">
              <w:rPr>
                <w:rFonts w:hint="eastAsia"/>
                <w:b/>
              </w:rPr>
              <w:t>代码</w:t>
            </w:r>
          </w:p>
        </w:tc>
        <w:tc>
          <w:tcPr>
            <w:tcW w:w="3595" w:type="dxa"/>
          </w:tcPr>
          <w:p w:rsidR="00AE15C3" w:rsidRPr="00AE15C3" w:rsidRDefault="00AE15C3" w:rsidP="00AE15C3">
            <w:pPr>
              <w:jc w:val="center"/>
              <w:rPr>
                <w:b/>
              </w:rPr>
            </w:pPr>
            <w:r w:rsidRPr="00AE15C3">
              <w:rPr>
                <w:rFonts w:hint="eastAsia"/>
                <w:b/>
              </w:rPr>
              <w:t>行业类别</w:t>
            </w:r>
          </w:p>
        </w:tc>
        <w:tc>
          <w:tcPr>
            <w:tcW w:w="1769" w:type="dxa"/>
          </w:tcPr>
          <w:p w:rsidR="00AE15C3" w:rsidRPr="00AE15C3" w:rsidRDefault="00AE15C3" w:rsidP="00AE15C3">
            <w:pPr>
              <w:jc w:val="center"/>
              <w:rPr>
                <w:b/>
              </w:rPr>
            </w:pPr>
            <w:r w:rsidRPr="00AE15C3">
              <w:rPr>
                <w:rFonts w:hint="eastAsia"/>
                <w:b/>
              </w:rPr>
              <w:t>公允价值（元）</w:t>
            </w:r>
          </w:p>
        </w:tc>
        <w:tc>
          <w:tcPr>
            <w:tcW w:w="2495" w:type="dxa"/>
          </w:tcPr>
          <w:p w:rsidR="00AE15C3" w:rsidRPr="00AE15C3" w:rsidRDefault="00AE15C3" w:rsidP="00AE15C3">
            <w:pPr>
              <w:jc w:val="center"/>
              <w:rPr>
                <w:b/>
              </w:rPr>
            </w:pPr>
            <w:r w:rsidRPr="00AE15C3">
              <w:rPr>
                <w:rFonts w:hint="eastAsia"/>
                <w:b/>
              </w:rPr>
              <w:t>占基金资产净值比例（％）</w:t>
            </w:r>
          </w:p>
        </w:tc>
      </w:tr>
      <w:tr w:rsidR="00AE15C3" w:rsidTr="00AE15C3">
        <w:tc>
          <w:tcPr>
            <w:tcW w:w="646" w:type="dxa"/>
          </w:tcPr>
          <w:p w:rsidR="00AE15C3" w:rsidRDefault="00AE15C3" w:rsidP="00AE15C3">
            <w:pPr>
              <w:jc w:val="left"/>
            </w:pPr>
            <w:r>
              <w:t>A</w:t>
            </w:r>
          </w:p>
        </w:tc>
        <w:tc>
          <w:tcPr>
            <w:tcW w:w="3595" w:type="dxa"/>
          </w:tcPr>
          <w:p w:rsidR="00AE15C3" w:rsidRDefault="00AE15C3" w:rsidP="00AE15C3">
            <w:pPr>
              <w:jc w:val="left"/>
            </w:pPr>
            <w:r>
              <w:rPr>
                <w:rFonts w:hint="eastAsia"/>
              </w:rPr>
              <w:t>农、林、牧、渔业</w:t>
            </w:r>
          </w:p>
        </w:tc>
        <w:tc>
          <w:tcPr>
            <w:tcW w:w="1769" w:type="dxa"/>
          </w:tcPr>
          <w:p w:rsidR="00AE15C3" w:rsidRDefault="00AE15C3" w:rsidP="00AE15C3">
            <w:pPr>
              <w:jc w:val="right"/>
            </w:pPr>
            <w:r>
              <w:t>-</w:t>
            </w:r>
          </w:p>
        </w:tc>
        <w:tc>
          <w:tcPr>
            <w:tcW w:w="2495" w:type="dxa"/>
          </w:tcPr>
          <w:p w:rsidR="00AE15C3" w:rsidRDefault="00AE15C3" w:rsidP="00AE15C3">
            <w:pPr>
              <w:jc w:val="right"/>
            </w:pPr>
            <w:r>
              <w:t>-</w:t>
            </w:r>
          </w:p>
        </w:tc>
      </w:tr>
      <w:tr w:rsidR="00AE15C3" w:rsidTr="00AE15C3">
        <w:tc>
          <w:tcPr>
            <w:tcW w:w="646" w:type="dxa"/>
          </w:tcPr>
          <w:p w:rsidR="00AE15C3" w:rsidRDefault="00AE15C3" w:rsidP="00AE15C3">
            <w:pPr>
              <w:jc w:val="left"/>
            </w:pPr>
            <w:r>
              <w:t>B</w:t>
            </w:r>
          </w:p>
        </w:tc>
        <w:tc>
          <w:tcPr>
            <w:tcW w:w="3595" w:type="dxa"/>
          </w:tcPr>
          <w:p w:rsidR="00AE15C3" w:rsidRDefault="00AE15C3" w:rsidP="00AE15C3">
            <w:pPr>
              <w:jc w:val="left"/>
            </w:pPr>
            <w:r>
              <w:rPr>
                <w:rFonts w:hint="eastAsia"/>
              </w:rPr>
              <w:t>采矿业</w:t>
            </w:r>
          </w:p>
        </w:tc>
        <w:tc>
          <w:tcPr>
            <w:tcW w:w="1769" w:type="dxa"/>
          </w:tcPr>
          <w:p w:rsidR="00AE15C3" w:rsidRDefault="00AE15C3" w:rsidP="00AE15C3">
            <w:pPr>
              <w:jc w:val="right"/>
            </w:pPr>
            <w:r>
              <w:t>9,353,613.17</w:t>
            </w:r>
          </w:p>
        </w:tc>
        <w:tc>
          <w:tcPr>
            <w:tcW w:w="2495" w:type="dxa"/>
          </w:tcPr>
          <w:p w:rsidR="00AE15C3" w:rsidRDefault="00AE15C3" w:rsidP="00AE15C3">
            <w:pPr>
              <w:jc w:val="right"/>
            </w:pPr>
            <w:r>
              <w:t>4.25</w:t>
            </w:r>
          </w:p>
        </w:tc>
      </w:tr>
      <w:tr w:rsidR="00AE15C3" w:rsidTr="00AE15C3">
        <w:tc>
          <w:tcPr>
            <w:tcW w:w="646" w:type="dxa"/>
          </w:tcPr>
          <w:p w:rsidR="00AE15C3" w:rsidRDefault="00AE15C3" w:rsidP="00AE15C3">
            <w:pPr>
              <w:jc w:val="left"/>
            </w:pPr>
            <w:r>
              <w:t>C</w:t>
            </w:r>
          </w:p>
        </w:tc>
        <w:tc>
          <w:tcPr>
            <w:tcW w:w="3595" w:type="dxa"/>
          </w:tcPr>
          <w:p w:rsidR="00AE15C3" w:rsidRDefault="00AE15C3" w:rsidP="00AE15C3">
            <w:pPr>
              <w:jc w:val="left"/>
            </w:pPr>
            <w:r>
              <w:rPr>
                <w:rFonts w:hint="eastAsia"/>
              </w:rPr>
              <w:t>制造业</w:t>
            </w:r>
          </w:p>
        </w:tc>
        <w:tc>
          <w:tcPr>
            <w:tcW w:w="1769" w:type="dxa"/>
          </w:tcPr>
          <w:p w:rsidR="00AE15C3" w:rsidRDefault="00AE15C3" w:rsidP="00AE15C3">
            <w:pPr>
              <w:jc w:val="right"/>
            </w:pPr>
            <w:r>
              <w:t>151,702,659.75</w:t>
            </w:r>
          </w:p>
        </w:tc>
        <w:tc>
          <w:tcPr>
            <w:tcW w:w="2495" w:type="dxa"/>
          </w:tcPr>
          <w:p w:rsidR="00AE15C3" w:rsidRDefault="00AE15C3" w:rsidP="00AE15C3">
            <w:pPr>
              <w:jc w:val="right"/>
            </w:pPr>
            <w:r>
              <w:t>68.92</w:t>
            </w:r>
          </w:p>
        </w:tc>
      </w:tr>
      <w:tr w:rsidR="00AE15C3" w:rsidTr="00AE15C3">
        <w:tc>
          <w:tcPr>
            <w:tcW w:w="646" w:type="dxa"/>
          </w:tcPr>
          <w:p w:rsidR="00AE15C3" w:rsidRDefault="00AE15C3" w:rsidP="00AE15C3">
            <w:pPr>
              <w:jc w:val="left"/>
            </w:pPr>
            <w:r>
              <w:t>D</w:t>
            </w:r>
          </w:p>
        </w:tc>
        <w:tc>
          <w:tcPr>
            <w:tcW w:w="3595" w:type="dxa"/>
          </w:tcPr>
          <w:p w:rsidR="00AE15C3" w:rsidRDefault="00AE15C3" w:rsidP="00AE15C3">
            <w:pPr>
              <w:jc w:val="left"/>
            </w:pPr>
            <w:r>
              <w:rPr>
                <w:rFonts w:hint="eastAsia"/>
              </w:rPr>
              <w:t>电力、热力、燃气及水生产和供应业</w:t>
            </w:r>
          </w:p>
        </w:tc>
        <w:tc>
          <w:tcPr>
            <w:tcW w:w="1769" w:type="dxa"/>
          </w:tcPr>
          <w:p w:rsidR="00AE15C3" w:rsidRDefault="00AE15C3" w:rsidP="00AE15C3">
            <w:pPr>
              <w:jc w:val="right"/>
            </w:pPr>
            <w:r>
              <w:t>2,456,300.00</w:t>
            </w:r>
          </w:p>
        </w:tc>
        <w:tc>
          <w:tcPr>
            <w:tcW w:w="2495" w:type="dxa"/>
          </w:tcPr>
          <w:p w:rsidR="00AE15C3" w:rsidRDefault="00AE15C3" w:rsidP="00AE15C3">
            <w:pPr>
              <w:jc w:val="right"/>
            </w:pPr>
            <w:r>
              <w:t>1.12</w:t>
            </w:r>
          </w:p>
        </w:tc>
      </w:tr>
      <w:tr w:rsidR="00AE15C3" w:rsidTr="00AE15C3">
        <w:tc>
          <w:tcPr>
            <w:tcW w:w="646" w:type="dxa"/>
          </w:tcPr>
          <w:p w:rsidR="00AE15C3" w:rsidRDefault="00AE15C3" w:rsidP="00AE15C3">
            <w:pPr>
              <w:jc w:val="left"/>
            </w:pPr>
            <w:r>
              <w:t>E</w:t>
            </w:r>
          </w:p>
        </w:tc>
        <w:tc>
          <w:tcPr>
            <w:tcW w:w="3595" w:type="dxa"/>
          </w:tcPr>
          <w:p w:rsidR="00AE15C3" w:rsidRDefault="00AE15C3" w:rsidP="00AE15C3">
            <w:pPr>
              <w:jc w:val="left"/>
            </w:pPr>
            <w:r>
              <w:rPr>
                <w:rFonts w:hint="eastAsia"/>
              </w:rPr>
              <w:t>建筑业</w:t>
            </w:r>
          </w:p>
        </w:tc>
        <w:tc>
          <w:tcPr>
            <w:tcW w:w="1769" w:type="dxa"/>
          </w:tcPr>
          <w:p w:rsidR="00AE15C3" w:rsidRDefault="00AE15C3" w:rsidP="00AE15C3">
            <w:pPr>
              <w:jc w:val="right"/>
            </w:pPr>
            <w:r>
              <w:t>-</w:t>
            </w:r>
          </w:p>
        </w:tc>
        <w:tc>
          <w:tcPr>
            <w:tcW w:w="2495" w:type="dxa"/>
          </w:tcPr>
          <w:p w:rsidR="00AE15C3" w:rsidRDefault="00AE15C3" w:rsidP="00AE15C3">
            <w:pPr>
              <w:jc w:val="right"/>
            </w:pPr>
            <w:r>
              <w:t>-</w:t>
            </w:r>
          </w:p>
        </w:tc>
      </w:tr>
      <w:tr w:rsidR="00AE15C3" w:rsidTr="00AE15C3">
        <w:tc>
          <w:tcPr>
            <w:tcW w:w="646" w:type="dxa"/>
          </w:tcPr>
          <w:p w:rsidR="00AE15C3" w:rsidRDefault="00AE15C3" w:rsidP="00AE15C3">
            <w:pPr>
              <w:jc w:val="left"/>
            </w:pPr>
            <w:r>
              <w:t>F</w:t>
            </w:r>
          </w:p>
        </w:tc>
        <w:tc>
          <w:tcPr>
            <w:tcW w:w="3595" w:type="dxa"/>
          </w:tcPr>
          <w:p w:rsidR="00AE15C3" w:rsidRDefault="00AE15C3" w:rsidP="00AE15C3">
            <w:pPr>
              <w:jc w:val="left"/>
            </w:pPr>
            <w:r>
              <w:rPr>
                <w:rFonts w:hint="eastAsia"/>
              </w:rPr>
              <w:t>批发和零售业</w:t>
            </w:r>
          </w:p>
        </w:tc>
        <w:tc>
          <w:tcPr>
            <w:tcW w:w="1769" w:type="dxa"/>
          </w:tcPr>
          <w:p w:rsidR="00AE15C3" w:rsidRDefault="00AE15C3" w:rsidP="00AE15C3">
            <w:pPr>
              <w:jc w:val="right"/>
            </w:pPr>
            <w:r>
              <w:t>4,963,761.84</w:t>
            </w:r>
          </w:p>
        </w:tc>
        <w:tc>
          <w:tcPr>
            <w:tcW w:w="2495" w:type="dxa"/>
          </w:tcPr>
          <w:p w:rsidR="00AE15C3" w:rsidRDefault="00AE15C3" w:rsidP="00AE15C3">
            <w:pPr>
              <w:jc w:val="right"/>
            </w:pPr>
            <w:r>
              <w:t>2.26</w:t>
            </w:r>
          </w:p>
        </w:tc>
      </w:tr>
      <w:tr w:rsidR="00AE15C3" w:rsidTr="00AE15C3">
        <w:tc>
          <w:tcPr>
            <w:tcW w:w="646" w:type="dxa"/>
          </w:tcPr>
          <w:p w:rsidR="00AE15C3" w:rsidRDefault="00AE15C3" w:rsidP="00AE15C3">
            <w:pPr>
              <w:jc w:val="left"/>
            </w:pPr>
            <w:r>
              <w:t>G</w:t>
            </w:r>
          </w:p>
        </w:tc>
        <w:tc>
          <w:tcPr>
            <w:tcW w:w="3595" w:type="dxa"/>
          </w:tcPr>
          <w:p w:rsidR="00AE15C3" w:rsidRDefault="00AE15C3" w:rsidP="00AE15C3">
            <w:pPr>
              <w:jc w:val="left"/>
            </w:pPr>
            <w:r>
              <w:rPr>
                <w:rFonts w:hint="eastAsia"/>
              </w:rPr>
              <w:t>交通运输、仓储和邮政业</w:t>
            </w:r>
          </w:p>
        </w:tc>
        <w:tc>
          <w:tcPr>
            <w:tcW w:w="1769" w:type="dxa"/>
          </w:tcPr>
          <w:p w:rsidR="00AE15C3" w:rsidRDefault="00AE15C3" w:rsidP="00AE15C3">
            <w:pPr>
              <w:jc w:val="right"/>
            </w:pPr>
            <w:r>
              <w:t>11,055,827.06</w:t>
            </w:r>
          </w:p>
        </w:tc>
        <w:tc>
          <w:tcPr>
            <w:tcW w:w="2495" w:type="dxa"/>
          </w:tcPr>
          <w:p w:rsidR="00AE15C3" w:rsidRDefault="00AE15C3" w:rsidP="00AE15C3">
            <w:pPr>
              <w:jc w:val="right"/>
            </w:pPr>
            <w:r>
              <w:t>5.02</w:t>
            </w:r>
          </w:p>
        </w:tc>
      </w:tr>
      <w:tr w:rsidR="00AE15C3" w:rsidTr="00AE15C3">
        <w:tc>
          <w:tcPr>
            <w:tcW w:w="646" w:type="dxa"/>
          </w:tcPr>
          <w:p w:rsidR="00AE15C3" w:rsidRDefault="00AE15C3" w:rsidP="00AE15C3">
            <w:pPr>
              <w:jc w:val="left"/>
            </w:pPr>
            <w:r>
              <w:t>H</w:t>
            </w:r>
          </w:p>
        </w:tc>
        <w:tc>
          <w:tcPr>
            <w:tcW w:w="3595" w:type="dxa"/>
          </w:tcPr>
          <w:p w:rsidR="00AE15C3" w:rsidRDefault="00AE15C3" w:rsidP="00AE15C3">
            <w:pPr>
              <w:jc w:val="left"/>
            </w:pPr>
            <w:r>
              <w:rPr>
                <w:rFonts w:hint="eastAsia"/>
              </w:rPr>
              <w:t>住宿和餐饮业</w:t>
            </w:r>
          </w:p>
        </w:tc>
        <w:tc>
          <w:tcPr>
            <w:tcW w:w="1769" w:type="dxa"/>
          </w:tcPr>
          <w:p w:rsidR="00AE15C3" w:rsidRDefault="00AE15C3" w:rsidP="00AE15C3">
            <w:pPr>
              <w:jc w:val="right"/>
            </w:pPr>
            <w:r>
              <w:t>3,983,233.70</w:t>
            </w:r>
          </w:p>
        </w:tc>
        <w:tc>
          <w:tcPr>
            <w:tcW w:w="2495" w:type="dxa"/>
          </w:tcPr>
          <w:p w:rsidR="00AE15C3" w:rsidRDefault="00AE15C3" w:rsidP="00AE15C3">
            <w:pPr>
              <w:jc w:val="right"/>
            </w:pPr>
            <w:r>
              <w:t>1.81</w:t>
            </w:r>
          </w:p>
        </w:tc>
      </w:tr>
      <w:tr w:rsidR="00AE15C3" w:rsidTr="00AE15C3">
        <w:tc>
          <w:tcPr>
            <w:tcW w:w="646" w:type="dxa"/>
          </w:tcPr>
          <w:p w:rsidR="00AE15C3" w:rsidRDefault="00AE15C3" w:rsidP="00AE15C3">
            <w:pPr>
              <w:jc w:val="left"/>
            </w:pPr>
            <w:r>
              <w:t>I</w:t>
            </w:r>
          </w:p>
        </w:tc>
        <w:tc>
          <w:tcPr>
            <w:tcW w:w="3595" w:type="dxa"/>
          </w:tcPr>
          <w:p w:rsidR="00AE15C3" w:rsidRDefault="00AE15C3" w:rsidP="00AE15C3">
            <w:pPr>
              <w:jc w:val="left"/>
            </w:pPr>
            <w:r>
              <w:rPr>
                <w:rFonts w:hint="eastAsia"/>
              </w:rPr>
              <w:t>信息传输、软件和信息技术服务业</w:t>
            </w:r>
          </w:p>
        </w:tc>
        <w:tc>
          <w:tcPr>
            <w:tcW w:w="1769" w:type="dxa"/>
          </w:tcPr>
          <w:p w:rsidR="00AE15C3" w:rsidRDefault="00AE15C3" w:rsidP="00AE15C3">
            <w:pPr>
              <w:jc w:val="right"/>
            </w:pPr>
            <w:r>
              <w:t>3,227,475.11</w:t>
            </w:r>
          </w:p>
        </w:tc>
        <w:tc>
          <w:tcPr>
            <w:tcW w:w="2495" w:type="dxa"/>
          </w:tcPr>
          <w:p w:rsidR="00AE15C3" w:rsidRDefault="00AE15C3" w:rsidP="00AE15C3">
            <w:pPr>
              <w:jc w:val="right"/>
            </w:pPr>
            <w:r>
              <w:t>1.47</w:t>
            </w:r>
          </w:p>
        </w:tc>
      </w:tr>
      <w:tr w:rsidR="00AE15C3" w:rsidTr="00AE15C3">
        <w:tc>
          <w:tcPr>
            <w:tcW w:w="646" w:type="dxa"/>
          </w:tcPr>
          <w:p w:rsidR="00AE15C3" w:rsidRDefault="00AE15C3" w:rsidP="00AE15C3">
            <w:pPr>
              <w:jc w:val="left"/>
            </w:pPr>
            <w:r>
              <w:t>J</w:t>
            </w:r>
          </w:p>
        </w:tc>
        <w:tc>
          <w:tcPr>
            <w:tcW w:w="3595" w:type="dxa"/>
          </w:tcPr>
          <w:p w:rsidR="00AE15C3" w:rsidRDefault="00AE15C3" w:rsidP="00AE15C3">
            <w:pPr>
              <w:jc w:val="left"/>
            </w:pPr>
            <w:r>
              <w:rPr>
                <w:rFonts w:hint="eastAsia"/>
              </w:rPr>
              <w:t>金融业</w:t>
            </w:r>
          </w:p>
        </w:tc>
        <w:tc>
          <w:tcPr>
            <w:tcW w:w="1769" w:type="dxa"/>
          </w:tcPr>
          <w:p w:rsidR="00AE15C3" w:rsidRDefault="00AE15C3" w:rsidP="00AE15C3">
            <w:pPr>
              <w:jc w:val="right"/>
            </w:pPr>
            <w:r>
              <w:t>1,720,548.00</w:t>
            </w:r>
          </w:p>
        </w:tc>
        <w:tc>
          <w:tcPr>
            <w:tcW w:w="2495" w:type="dxa"/>
          </w:tcPr>
          <w:p w:rsidR="00AE15C3" w:rsidRDefault="00AE15C3" w:rsidP="00AE15C3">
            <w:pPr>
              <w:jc w:val="right"/>
            </w:pPr>
            <w:r>
              <w:t>0.78</w:t>
            </w:r>
          </w:p>
        </w:tc>
      </w:tr>
      <w:tr w:rsidR="00AE15C3" w:rsidTr="00AE15C3">
        <w:tc>
          <w:tcPr>
            <w:tcW w:w="646" w:type="dxa"/>
          </w:tcPr>
          <w:p w:rsidR="00AE15C3" w:rsidRDefault="00AE15C3" w:rsidP="00AE15C3">
            <w:pPr>
              <w:jc w:val="left"/>
            </w:pPr>
            <w:r>
              <w:t>K</w:t>
            </w:r>
          </w:p>
        </w:tc>
        <w:tc>
          <w:tcPr>
            <w:tcW w:w="3595" w:type="dxa"/>
          </w:tcPr>
          <w:p w:rsidR="00AE15C3" w:rsidRDefault="00AE15C3" w:rsidP="00AE15C3">
            <w:pPr>
              <w:jc w:val="left"/>
            </w:pPr>
            <w:r>
              <w:rPr>
                <w:rFonts w:hint="eastAsia"/>
              </w:rPr>
              <w:t>房地产业</w:t>
            </w:r>
          </w:p>
        </w:tc>
        <w:tc>
          <w:tcPr>
            <w:tcW w:w="1769" w:type="dxa"/>
          </w:tcPr>
          <w:p w:rsidR="00AE15C3" w:rsidRDefault="00AE15C3" w:rsidP="00AE15C3">
            <w:pPr>
              <w:jc w:val="right"/>
            </w:pPr>
            <w:r>
              <w:t>7,161,757.00</w:t>
            </w:r>
          </w:p>
        </w:tc>
        <w:tc>
          <w:tcPr>
            <w:tcW w:w="2495" w:type="dxa"/>
          </w:tcPr>
          <w:p w:rsidR="00AE15C3" w:rsidRDefault="00AE15C3" w:rsidP="00AE15C3">
            <w:pPr>
              <w:jc w:val="right"/>
            </w:pPr>
            <w:r>
              <w:t>3.25</w:t>
            </w:r>
          </w:p>
        </w:tc>
      </w:tr>
      <w:tr w:rsidR="00AE15C3" w:rsidTr="00AE15C3">
        <w:tc>
          <w:tcPr>
            <w:tcW w:w="646" w:type="dxa"/>
          </w:tcPr>
          <w:p w:rsidR="00AE15C3" w:rsidRDefault="00AE15C3" w:rsidP="00AE15C3">
            <w:pPr>
              <w:jc w:val="left"/>
            </w:pPr>
            <w:r>
              <w:t>L</w:t>
            </w:r>
          </w:p>
        </w:tc>
        <w:tc>
          <w:tcPr>
            <w:tcW w:w="3595" w:type="dxa"/>
          </w:tcPr>
          <w:p w:rsidR="00AE15C3" w:rsidRDefault="00AE15C3" w:rsidP="00AE15C3">
            <w:pPr>
              <w:jc w:val="left"/>
            </w:pPr>
            <w:r>
              <w:rPr>
                <w:rFonts w:hint="eastAsia"/>
              </w:rPr>
              <w:t>租赁和商务服务业</w:t>
            </w:r>
          </w:p>
        </w:tc>
        <w:tc>
          <w:tcPr>
            <w:tcW w:w="1769" w:type="dxa"/>
          </w:tcPr>
          <w:p w:rsidR="00AE15C3" w:rsidRDefault="00AE15C3" w:rsidP="00AE15C3">
            <w:pPr>
              <w:jc w:val="right"/>
            </w:pPr>
            <w:r>
              <w:t>2,913,378.00</w:t>
            </w:r>
          </w:p>
        </w:tc>
        <w:tc>
          <w:tcPr>
            <w:tcW w:w="2495" w:type="dxa"/>
          </w:tcPr>
          <w:p w:rsidR="00AE15C3" w:rsidRDefault="00AE15C3" w:rsidP="00AE15C3">
            <w:pPr>
              <w:jc w:val="right"/>
            </w:pPr>
            <w:r>
              <w:t>1.32</w:t>
            </w:r>
          </w:p>
        </w:tc>
      </w:tr>
      <w:tr w:rsidR="00AE15C3" w:rsidTr="00AE15C3">
        <w:tc>
          <w:tcPr>
            <w:tcW w:w="646" w:type="dxa"/>
          </w:tcPr>
          <w:p w:rsidR="00AE15C3" w:rsidRDefault="00AE15C3" w:rsidP="00AE15C3">
            <w:pPr>
              <w:jc w:val="left"/>
            </w:pPr>
            <w:r>
              <w:t>M</w:t>
            </w:r>
          </w:p>
        </w:tc>
        <w:tc>
          <w:tcPr>
            <w:tcW w:w="3595" w:type="dxa"/>
          </w:tcPr>
          <w:p w:rsidR="00AE15C3" w:rsidRDefault="00AE15C3" w:rsidP="00AE15C3">
            <w:pPr>
              <w:jc w:val="left"/>
            </w:pPr>
            <w:r>
              <w:rPr>
                <w:rFonts w:hint="eastAsia"/>
              </w:rPr>
              <w:t>科学研究和技术服务业</w:t>
            </w:r>
          </w:p>
        </w:tc>
        <w:tc>
          <w:tcPr>
            <w:tcW w:w="1769" w:type="dxa"/>
          </w:tcPr>
          <w:p w:rsidR="00AE15C3" w:rsidRDefault="00AE15C3" w:rsidP="00AE15C3">
            <w:pPr>
              <w:jc w:val="right"/>
            </w:pPr>
            <w:r>
              <w:t>261,919.76</w:t>
            </w:r>
          </w:p>
        </w:tc>
        <w:tc>
          <w:tcPr>
            <w:tcW w:w="2495" w:type="dxa"/>
          </w:tcPr>
          <w:p w:rsidR="00AE15C3" w:rsidRDefault="00AE15C3" w:rsidP="00AE15C3">
            <w:pPr>
              <w:jc w:val="right"/>
            </w:pPr>
            <w:r>
              <w:t>0.12</w:t>
            </w:r>
          </w:p>
        </w:tc>
      </w:tr>
      <w:tr w:rsidR="00AE15C3" w:rsidTr="00AE15C3">
        <w:tc>
          <w:tcPr>
            <w:tcW w:w="646" w:type="dxa"/>
          </w:tcPr>
          <w:p w:rsidR="00AE15C3" w:rsidRDefault="00AE15C3" w:rsidP="00AE15C3">
            <w:pPr>
              <w:jc w:val="left"/>
            </w:pPr>
            <w:r>
              <w:t>N</w:t>
            </w:r>
          </w:p>
        </w:tc>
        <w:tc>
          <w:tcPr>
            <w:tcW w:w="3595" w:type="dxa"/>
          </w:tcPr>
          <w:p w:rsidR="00AE15C3" w:rsidRDefault="00AE15C3" w:rsidP="00AE15C3">
            <w:pPr>
              <w:jc w:val="left"/>
            </w:pPr>
            <w:r>
              <w:rPr>
                <w:rFonts w:hint="eastAsia"/>
              </w:rPr>
              <w:t>水利、环境和公共设施管理业</w:t>
            </w:r>
          </w:p>
        </w:tc>
        <w:tc>
          <w:tcPr>
            <w:tcW w:w="1769" w:type="dxa"/>
          </w:tcPr>
          <w:p w:rsidR="00AE15C3" w:rsidRDefault="00AE15C3" w:rsidP="00AE15C3">
            <w:pPr>
              <w:jc w:val="right"/>
            </w:pPr>
            <w:r>
              <w:t>-</w:t>
            </w:r>
          </w:p>
        </w:tc>
        <w:tc>
          <w:tcPr>
            <w:tcW w:w="2495" w:type="dxa"/>
          </w:tcPr>
          <w:p w:rsidR="00AE15C3" w:rsidRDefault="00AE15C3" w:rsidP="00AE15C3">
            <w:pPr>
              <w:jc w:val="right"/>
            </w:pPr>
            <w:r>
              <w:t>-</w:t>
            </w:r>
          </w:p>
        </w:tc>
      </w:tr>
      <w:tr w:rsidR="00AE15C3" w:rsidTr="00AE15C3">
        <w:tc>
          <w:tcPr>
            <w:tcW w:w="646" w:type="dxa"/>
          </w:tcPr>
          <w:p w:rsidR="00AE15C3" w:rsidRDefault="00AE15C3" w:rsidP="00AE15C3">
            <w:pPr>
              <w:jc w:val="left"/>
            </w:pPr>
            <w:r>
              <w:t>O</w:t>
            </w:r>
          </w:p>
        </w:tc>
        <w:tc>
          <w:tcPr>
            <w:tcW w:w="3595" w:type="dxa"/>
          </w:tcPr>
          <w:p w:rsidR="00AE15C3" w:rsidRDefault="00AE15C3" w:rsidP="00AE15C3">
            <w:pPr>
              <w:jc w:val="left"/>
            </w:pPr>
            <w:r>
              <w:rPr>
                <w:rFonts w:hint="eastAsia"/>
              </w:rPr>
              <w:t>居民服务、修理和其他服务业</w:t>
            </w:r>
          </w:p>
        </w:tc>
        <w:tc>
          <w:tcPr>
            <w:tcW w:w="1769" w:type="dxa"/>
          </w:tcPr>
          <w:p w:rsidR="00AE15C3" w:rsidRDefault="00AE15C3" w:rsidP="00AE15C3">
            <w:pPr>
              <w:jc w:val="right"/>
            </w:pPr>
            <w:r>
              <w:t>-</w:t>
            </w:r>
          </w:p>
        </w:tc>
        <w:tc>
          <w:tcPr>
            <w:tcW w:w="2495" w:type="dxa"/>
          </w:tcPr>
          <w:p w:rsidR="00AE15C3" w:rsidRDefault="00AE15C3" w:rsidP="00AE15C3">
            <w:pPr>
              <w:jc w:val="right"/>
            </w:pPr>
            <w:r>
              <w:t>-</w:t>
            </w:r>
          </w:p>
        </w:tc>
      </w:tr>
      <w:tr w:rsidR="00AE15C3" w:rsidTr="00AE15C3">
        <w:tc>
          <w:tcPr>
            <w:tcW w:w="646" w:type="dxa"/>
          </w:tcPr>
          <w:p w:rsidR="00AE15C3" w:rsidRDefault="00AE15C3" w:rsidP="00AE15C3">
            <w:pPr>
              <w:jc w:val="left"/>
            </w:pPr>
            <w:r>
              <w:t>P</w:t>
            </w:r>
          </w:p>
        </w:tc>
        <w:tc>
          <w:tcPr>
            <w:tcW w:w="3595" w:type="dxa"/>
          </w:tcPr>
          <w:p w:rsidR="00AE15C3" w:rsidRDefault="00AE15C3" w:rsidP="00AE15C3">
            <w:pPr>
              <w:jc w:val="left"/>
            </w:pPr>
            <w:r>
              <w:rPr>
                <w:rFonts w:hint="eastAsia"/>
              </w:rPr>
              <w:t>教育</w:t>
            </w:r>
          </w:p>
        </w:tc>
        <w:tc>
          <w:tcPr>
            <w:tcW w:w="1769" w:type="dxa"/>
          </w:tcPr>
          <w:p w:rsidR="00AE15C3" w:rsidRDefault="00AE15C3" w:rsidP="00AE15C3">
            <w:pPr>
              <w:jc w:val="right"/>
            </w:pPr>
            <w:r>
              <w:t>-</w:t>
            </w:r>
          </w:p>
        </w:tc>
        <w:tc>
          <w:tcPr>
            <w:tcW w:w="2495" w:type="dxa"/>
          </w:tcPr>
          <w:p w:rsidR="00AE15C3" w:rsidRDefault="00AE15C3" w:rsidP="00AE15C3">
            <w:pPr>
              <w:jc w:val="right"/>
            </w:pPr>
            <w:r>
              <w:t>-</w:t>
            </w:r>
          </w:p>
        </w:tc>
      </w:tr>
      <w:tr w:rsidR="00AE15C3" w:rsidTr="00AE15C3">
        <w:tc>
          <w:tcPr>
            <w:tcW w:w="646" w:type="dxa"/>
          </w:tcPr>
          <w:p w:rsidR="00AE15C3" w:rsidRDefault="00AE15C3" w:rsidP="00AE15C3">
            <w:pPr>
              <w:jc w:val="left"/>
            </w:pPr>
            <w:r>
              <w:t>Q</w:t>
            </w:r>
          </w:p>
        </w:tc>
        <w:tc>
          <w:tcPr>
            <w:tcW w:w="3595" w:type="dxa"/>
          </w:tcPr>
          <w:p w:rsidR="00AE15C3" w:rsidRDefault="00AE15C3" w:rsidP="00AE15C3">
            <w:pPr>
              <w:jc w:val="left"/>
            </w:pPr>
            <w:r>
              <w:rPr>
                <w:rFonts w:hint="eastAsia"/>
              </w:rPr>
              <w:t>卫生和社会工作</w:t>
            </w:r>
          </w:p>
        </w:tc>
        <w:tc>
          <w:tcPr>
            <w:tcW w:w="1769" w:type="dxa"/>
          </w:tcPr>
          <w:p w:rsidR="00AE15C3" w:rsidRDefault="00AE15C3" w:rsidP="00AE15C3">
            <w:pPr>
              <w:jc w:val="right"/>
            </w:pPr>
            <w:r>
              <w:t>1,594,453.00</w:t>
            </w:r>
          </w:p>
        </w:tc>
        <w:tc>
          <w:tcPr>
            <w:tcW w:w="2495" w:type="dxa"/>
          </w:tcPr>
          <w:p w:rsidR="00AE15C3" w:rsidRDefault="00AE15C3" w:rsidP="00AE15C3">
            <w:pPr>
              <w:jc w:val="right"/>
            </w:pPr>
            <w:r>
              <w:t>0.72</w:t>
            </w:r>
          </w:p>
        </w:tc>
      </w:tr>
      <w:tr w:rsidR="00AE15C3" w:rsidTr="00AE15C3">
        <w:tc>
          <w:tcPr>
            <w:tcW w:w="646" w:type="dxa"/>
          </w:tcPr>
          <w:p w:rsidR="00AE15C3" w:rsidRDefault="00AE15C3" w:rsidP="00AE15C3">
            <w:pPr>
              <w:jc w:val="left"/>
            </w:pPr>
            <w:r>
              <w:t>R</w:t>
            </w:r>
          </w:p>
        </w:tc>
        <w:tc>
          <w:tcPr>
            <w:tcW w:w="3595" w:type="dxa"/>
          </w:tcPr>
          <w:p w:rsidR="00AE15C3" w:rsidRDefault="00AE15C3" w:rsidP="00AE15C3">
            <w:pPr>
              <w:jc w:val="left"/>
            </w:pPr>
            <w:r>
              <w:rPr>
                <w:rFonts w:hint="eastAsia"/>
              </w:rPr>
              <w:t>文化、体育和娱乐业</w:t>
            </w:r>
          </w:p>
        </w:tc>
        <w:tc>
          <w:tcPr>
            <w:tcW w:w="1769" w:type="dxa"/>
          </w:tcPr>
          <w:p w:rsidR="00AE15C3" w:rsidRDefault="00AE15C3" w:rsidP="00AE15C3">
            <w:pPr>
              <w:jc w:val="right"/>
            </w:pPr>
            <w:r>
              <w:t>1,313,838.00</w:t>
            </w:r>
          </w:p>
        </w:tc>
        <w:tc>
          <w:tcPr>
            <w:tcW w:w="2495" w:type="dxa"/>
          </w:tcPr>
          <w:p w:rsidR="00AE15C3" w:rsidRDefault="00AE15C3" w:rsidP="00AE15C3">
            <w:pPr>
              <w:jc w:val="right"/>
            </w:pPr>
            <w:r>
              <w:t>0.60</w:t>
            </w:r>
          </w:p>
        </w:tc>
      </w:tr>
      <w:tr w:rsidR="00AE15C3" w:rsidTr="00AE15C3">
        <w:tc>
          <w:tcPr>
            <w:tcW w:w="646" w:type="dxa"/>
          </w:tcPr>
          <w:p w:rsidR="00AE15C3" w:rsidRDefault="00AE15C3" w:rsidP="00AE15C3">
            <w:pPr>
              <w:jc w:val="left"/>
            </w:pPr>
            <w:r>
              <w:t>S</w:t>
            </w:r>
          </w:p>
        </w:tc>
        <w:tc>
          <w:tcPr>
            <w:tcW w:w="3595" w:type="dxa"/>
          </w:tcPr>
          <w:p w:rsidR="00AE15C3" w:rsidRDefault="00AE15C3" w:rsidP="00AE15C3">
            <w:pPr>
              <w:jc w:val="left"/>
            </w:pPr>
            <w:r>
              <w:rPr>
                <w:rFonts w:hint="eastAsia"/>
              </w:rPr>
              <w:t>综合</w:t>
            </w:r>
          </w:p>
        </w:tc>
        <w:tc>
          <w:tcPr>
            <w:tcW w:w="1769" w:type="dxa"/>
          </w:tcPr>
          <w:p w:rsidR="00AE15C3" w:rsidRDefault="00AE15C3" w:rsidP="00AE15C3">
            <w:pPr>
              <w:jc w:val="right"/>
            </w:pPr>
            <w:r>
              <w:t>-</w:t>
            </w:r>
          </w:p>
        </w:tc>
        <w:tc>
          <w:tcPr>
            <w:tcW w:w="2495" w:type="dxa"/>
          </w:tcPr>
          <w:p w:rsidR="00AE15C3" w:rsidRDefault="00AE15C3" w:rsidP="00AE15C3">
            <w:pPr>
              <w:jc w:val="right"/>
            </w:pPr>
            <w:r>
              <w:t>-</w:t>
            </w:r>
          </w:p>
        </w:tc>
      </w:tr>
      <w:tr w:rsidR="00AE15C3" w:rsidTr="00AE15C3">
        <w:tc>
          <w:tcPr>
            <w:tcW w:w="646" w:type="dxa"/>
          </w:tcPr>
          <w:p w:rsidR="00AE15C3" w:rsidRDefault="00AE15C3" w:rsidP="00AE15C3">
            <w:pPr>
              <w:jc w:val="left"/>
            </w:pPr>
          </w:p>
        </w:tc>
        <w:tc>
          <w:tcPr>
            <w:tcW w:w="3595" w:type="dxa"/>
          </w:tcPr>
          <w:p w:rsidR="00AE15C3" w:rsidRDefault="00AE15C3" w:rsidP="00AE15C3">
            <w:pPr>
              <w:jc w:val="left"/>
            </w:pPr>
            <w:r>
              <w:rPr>
                <w:rFonts w:hint="eastAsia"/>
              </w:rPr>
              <w:t>合计</w:t>
            </w:r>
          </w:p>
        </w:tc>
        <w:tc>
          <w:tcPr>
            <w:tcW w:w="1769" w:type="dxa"/>
          </w:tcPr>
          <w:p w:rsidR="00AE15C3" w:rsidRDefault="00AE15C3" w:rsidP="00AE15C3">
            <w:pPr>
              <w:jc w:val="right"/>
            </w:pPr>
            <w:r>
              <w:t>201,708,764.39</w:t>
            </w:r>
          </w:p>
        </w:tc>
        <w:tc>
          <w:tcPr>
            <w:tcW w:w="2495" w:type="dxa"/>
          </w:tcPr>
          <w:p w:rsidR="00AE15C3" w:rsidRDefault="00AE15C3" w:rsidP="00AE15C3">
            <w:pPr>
              <w:jc w:val="right"/>
            </w:pPr>
            <w:r>
              <w:t>91.64</w:t>
            </w:r>
          </w:p>
        </w:tc>
      </w:tr>
    </w:tbl>
    <w:p w:rsidR="00AE15C3" w:rsidRDefault="00AE15C3" w:rsidP="00AE15C3">
      <w:pPr>
        <w:pStyle w:val="-3"/>
        <w:spacing w:before="156" w:after="156"/>
        <w:rPr>
          <w:rFonts w:hint="eastAsia"/>
        </w:rPr>
      </w:pPr>
      <w:r>
        <w:rPr>
          <w:rFonts w:hint="eastAsia"/>
        </w:rPr>
        <w:t>报告期末按行业分类的港股通投资股票投资组合</w:t>
      </w:r>
    </w:p>
    <w:p w:rsidR="00AE15C3" w:rsidRDefault="00AE15C3" w:rsidP="00AE15C3">
      <w:pPr>
        <w:pStyle w:val="-"/>
        <w:ind w:firstLine="420"/>
        <w:rPr>
          <w:rFonts w:hint="eastAsia"/>
        </w:rPr>
      </w:pPr>
      <w:r>
        <w:rPr>
          <w:rFonts w:hint="eastAsia"/>
        </w:rPr>
        <w:t>无。</w:t>
      </w:r>
    </w:p>
    <w:p w:rsidR="00AE15C3" w:rsidRDefault="00AE15C3" w:rsidP="00AE15C3">
      <w:pPr>
        <w:pStyle w:val="-2"/>
        <w:spacing w:before="312"/>
        <w:rPr>
          <w:rFonts w:hint="eastAsia"/>
        </w:rPr>
      </w:pPr>
      <w:r>
        <w:rPr>
          <w:rFonts w:hint="eastAsia"/>
        </w:rPr>
        <w:lastRenderedPageBreak/>
        <w:t>期末按公允价值占基金资产净值比例大小排序的股票投资明细</w:t>
      </w:r>
    </w:p>
    <w:p w:rsidR="00AE15C3" w:rsidRDefault="00AE15C3" w:rsidP="00AE15C3">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AE15C3" w:rsidTr="00AE15C3">
        <w:trPr>
          <w:cnfStyle w:val="100000000000" w:firstRow="1" w:lastRow="0" w:firstColumn="0" w:lastColumn="0" w:oddVBand="0" w:evenVBand="0" w:oddHBand="0" w:evenHBand="0" w:firstRowFirstColumn="0" w:firstRowLastColumn="0" w:lastRowFirstColumn="0" w:lastRowLastColumn="0"/>
        </w:trPr>
        <w:tc>
          <w:tcPr>
            <w:tcW w:w="652" w:type="dxa"/>
          </w:tcPr>
          <w:p w:rsidR="00AE15C3" w:rsidRPr="00AE15C3" w:rsidRDefault="00AE15C3" w:rsidP="00AE15C3">
            <w:pPr>
              <w:jc w:val="center"/>
              <w:rPr>
                <w:b/>
              </w:rPr>
            </w:pPr>
            <w:r w:rsidRPr="00AE15C3">
              <w:rPr>
                <w:rFonts w:hint="eastAsia"/>
                <w:b/>
              </w:rPr>
              <w:t>序号</w:t>
            </w:r>
          </w:p>
        </w:tc>
        <w:tc>
          <w:tcPr>
            <w:tcW w:w="1349" w:type="dxa"/>
          </w:tcPr>
          <w:p w:rsidR="00AE15C3" w:rsidRPr="00AE15C3" w:rsidRDefault="00AE15C3" w:rsidP="00AE15C3">
            <w:pPr>
              <w:jc w:val="center"/>
              <w:rPr>
                <w:b/>
              </w:rPr>
            </w:pPr>
            <w:r w:rsidRPr="00AE15C3">
              <w:rPr>
                <w:rFonts w:hint="eastAsia"/>
                <w:b/>
              </w:rPr>
              <w:t>股票代码</w:t>
            </w:r>
          </w:p>
        </w:tc>
        <w:tc>
          <w:tcPr>
            <w:tcW w:w="1349" w:type="dxa"/>
          </w:tcPr>
          <w:p w:rsidR="00AE15C3" w:rsidRPr="00AE15C3" w:rsidRDefault="00AE15C3" w:rsidP="00AE15C3">
            <w:pPr>
              <w:jc w:val="center"/>
              <w:rPr>
                <w:b/>
              </w:rPr>
            </w:pPr>
            <w:r w:rsidRPr="00AE15C3">
              <w:rPr>
                <w:rFonts w:hint="eastAsia"/>
                <w:b/>
              </w:rPr>
              <w:t>股票名称</w:t>
            </w:r>
          </w:p>
        </w:tc>
        <w:tc>
          <w:tcPr>
            <w:tcW w:w="1718" w:type="dxa"/>
          </w:tcPr>
          <w:p w:rsidR="00AE15C3" w:rsidRPr="00AE15C3" w:rsidRDefault="00AE15C3" w:rsidP="00AE15C3">
            <w:pPr>
              <w:jc w:val="center"/>
              <w:rPr>
                <w:b/>
              </w:rPr>
            </w:pPr>
            <w:r w:rsidRPr="00AE15C3">
              <w:rPr>
                <w:rFonts w:hint="eastAsia"/>
                <w:b/>
              </w:rPr>
              <w:t>数量（股）</w:t>
            </w:r>
          </w:p>
        </w:tc>
        <w:tc>
          <w:tcPr>
            <w:tcW w:w="1718" w:type="dxa"/>
          </w:tcPr>
          <w:p w:rsidR="00AE15C3" w:rsidRPr="00AE15C3" w:rsidRDefault="00AE15C3" w:rsidP="00AE15C3">
            <w:pPr>
              <w:jc w:val="center"/>
              <w:rPr>
                <w:b/>
              </w:rPr>
            </w:pPr>
            <w:r w:rsidRPr="00AE15C3">
              <w:rPr>
                <w:rFonts w:hint="eastAsia"/>
                <w:b/>
              </w:rPr>
              <w:t>公允价值（元）</w:t>
            </w:r>
          </w:p>
        </w:tc>
        <w:tc>
          <w:tcPr>
            <w:tcW w:w="1718" w:type="dxa"/>
          </w:tcPr>
          <w:p w:rsidR="00AE15C3" w:rsidRPr="00AE15C3" w:rsidRDefault="00AE15C3" w:rsidP="00AE15C3">
            <w:pPr>
              <w:jc w:val="center"/>
              <w:rPr>
                <w:b/>
              </w:rPr>
            </w:pPr>
            <w:r w:rsidRPr="00AE15C3">
              <w:rPr>
                <w:rFonts w:hint="eastAsia"/>
                <w:b/>
              </w:rPr>
              <w:t>占基金资产净值比例（％）</w:t>
            </w:r>
          </w:p>
        </w:tc>
      </w:tr>
      <w:tr w:rsidR="00AE15C3" w:rsidTr="00AE15C3">
        <w:tc>
          <w:tcPr>
            <w:tcW w:w="652" w:type="dxa"/>
          </w:tcPr>
          <w:p w:rsidR="00AE15C3" w:rsidRDefault="00AE15C3" w:rsidP="00AE15C3">
            <w:pPr>
              <w:jc w:val="center"/>
            </w:pPr>
            <w:r>
              <w:t>1</w:t>
            </w:r>
          </w:p>
        </w:tc>
        <w:tc>
          <w:tcPr>
            <w:tcW w:w="1349" w:type="dxa"/>
          </w:tcPr>
          <w:p w:rsidR="00AE15C3" w:rsidRDefault="00AE15C3" w:rsidP="00AE15C3">
            <w:pPr>
              <w:jc w:val="left"/>
            </w:pPr>
            <w:r>
              <w:t>603899</w:t>
            </w:r>
          </w:p>
        </w:tc>
        <w:tc>
          <w:tcPr>
            <w:tcW w:w="1349" w:type="dxa"/>
          </w:tcPr>
          <w:p w:rsidR="00AE15C3" w:rsidRDefault="00AE15C3" w:rsidP="00AE15C3">
            <w:pPr>
              <w:jc w:val="left"/>
            </w:pPr>
            <w:r>
              <w:rPr>
                <w:rFonts w:hint="eastAsia"/>
              </w:rPr>
              <w:t>晨光股份</w:t>
            </w:r>
          </w:p>
        </w:tc>
        <w:tc>
          <w:tcPr>
            <w:tcW w:w="1718" w:type="dxa"/>
          </w:tcPr>
          <w:p w:rsidR="00AE15C3" w:rsidRDefault="00AE15C3" w:rsidP="00AE15C3">
            <w:pPr>
              <w:jc w:val="right"/>
            </w:pPr>
            <w:r>
              <w:t>319,000</w:t>
            </w:r>
          </w:p>
        </w:tc>
        <w:tc>
          <w:tcPr>
            <w:tcW w:w="1718" w:type="dxa"/>
          </w:tcPr>
          <w:p w:rsidR="00AE15C3" w:rsidRDefault="00AE15C3" w:rsidP="00AE15C3">
            <w:pPr>
              <w:jc w:val="right"/>
            </w:pPr>
            <w:r>
              <w:t>8,061,130.00</w:t>
            </w:r>
          </w:p>
        </w:tc>
        <w:tc>
          <w:tcPr>
            <w:tcW w:w="1718" w:type="dxa"/>
          </w:tcPr>
          <w:p w:rsidR="00AE15C3" w:rsidRDefault="00AE15C3" w:rsidP="00AE15C3">
            <w:pPr>
              <w:jc w:val="right"/>
            </w:pPr>
            <w:r>
              <w:t>3.66</w:t>
            </w:r>
          </w:p>
        </w:tc>
      </w:tr>
      <w:tr w:rsidR="00AE15C3" w:rsidTr="00AE15C3">
        <w:tc>
          <w:tcPr>
            <w:tcW w:w="652" w:type="dxa"/>
          </w:tcPr>
          <w:p w:rsidR="00AE15C3" w:rsidRDefault="00AE15C3" w:rsidP="00AE15C3">
            <w:pPr>
              <w:jc w:val="center"/>
            </w:pPr>
            <w:r>
              <w:t>2</w:t>
            </w:r>
          </w:p>
        </w:tc>
        <w:tc>
          <w:tcPr>
            <w:tcW w:w="1349" w:type="dxa"/>
          </w:tcPr>
          <w:p w:rsidR="00AE15C3" w:rsidRDefault="00AE15C3" w:rsidP="00AE15C3">
            <w:pPr>
              <w:jc w:val="left"/>
            </w:pPr>
            <w:r>
              <w:t>000521</w:t>
            </w:r>
          </w:p>
        </w:tc>
        <w:tc>
          <w:tcPr>
            <w:tcW w:w="1349" w:type="dxa"/>
          </w:tcPr>
          <w:p w:rsidR="00AE15C3" w:rsidRDefault="00AE15C3" w:rsidP="00AE15C3">
            <w:pPr>
              <w:jc w:val="left"/>
            </w:pPr>
            <w:r>
              <w:rPr>
                <w:rFonts w:hint="eastAsia"/>
              </w:rPr>
              <w:t>长虹美菱</w:t>
            </w:r>
          </w:p>
        </w:tc>
        <w:tc>
          <w:tcPr>
            <w:tcW w:w="1718" w:type="dxa"/>
          </w:tcPr>
          <w:p w:rsidR="00AE15C3" w:rsidRDefault="00AE15C3" w:rsidP="00AE15C3">
            <w:pPr>
              <w:jc w:val="right"/>
            </w:pPr>
            <w:r>
              <w:t>1,100,200</w:t>
            </w:r>
          </w:p>
        </w:tc>
        <w:tc>
          <w:tcPr>
            <w:tcW w:w="1718" w:type="dxa"/>
          </w:tcPr>
          <w:p w:rsidR="00AE15C3" w:rsidRDefault="00AE15C3" w:rsidP="00AE15C3">
            <w:pPr>
              <w:jc w:val="right"/>
            </w:pPr>
            <w:r>
              <w:t>6,788,234.00</w:t>
            </w:r>
          </w:p>
        </w:tc>
        <w:tc>
          <w:tcPr>
            <w:tcW w:w="1718" w:type="dxa"/>
          </w:tcPr>
          <w:p w:rsidR="00AE15C3" w:rsidRDefault="00AE15C3" w:rsidP="00AE15C3">
            <w:pPr>
              <w:jc w:val="right"/>
            </w:pPr>
            <w:r>
              <w:t>3.08</w:t>
            </w:r>
          </w:p>
        </w:tc>
      </w:tr>
      <w:tr w:rsidR="00AE15C3" w:rsidTr="00AE15C3">
        <w:tc>
          <w:tcPr>
            <w:tcW w:w="652" w:type="dxa"/>
          </w:tcPr>
          <w:p w:rsidR="00AE15C3" w:rsidRDefault="00AE15C3" w:rsidP="00AE15C3">
            <w:pPr>
              <w:jc w:val="center"/>
            </w:pPr>
            <w:r>
              <w:t>3</w:t>
            </w:r>
          </w:p>
        </w:tc>
        <w:tc>
          <w:tcPr>
            <w:tcW w:w="1349" w:type="dxa"/>
          </w:tcPr>
          <w:p w:rsidR="00AE15C3" w:rsidRDefault="00AE15C3" w:rsidP="00AE15C3">
            <w:pPr>
              <w:jc w:val="left"/>
            </w:pPr>
            <w:r>
              <w:t>600132</w:t>
            </w:r>
          </w:p>
        </w:tc>
        <w:tc>
          <w:tcPr>
            <w:tcW w:w="1349" w:type="dxa"/>
          </w:tcPr>
          <w:p w:rsidR="00AE15C3" w:rsidRDefault="00AE15C3" w:rsidP="00AE15C3">
            <w:pPr>
              <w:jc w:val="left"/>
            </w:pPr>
            <w:r>
              <w:rPr>
                <w:rFonts w:hint="eastAsia"/>
              </w:rPr>
              <w:t>重庆啤酒</w:t>
            </w:r>
          </w:p>
        </w:tc>
        <w:tc>
          <w:tcPr>
            <w:tcW w:w="1718" w:type="dxa"/>
          </w:tcPr>
          <w:p w:rsidR="00AE15C3" w:rsidRDefault="00AE15C3" w:rsidP="00AE15C3">
            <w:pPr>
              <w:jc w:val="right"/>
            </w:pPr>
            <w:r>
              <w:t>115,616</w:t>
            </w:r>
          </w:p>
        </w:tc>
        <w:tc>
          <w:tcPr>
            <w:tcW w:w="1718" w:type="dxa"/>
          </w:tcPr>
          <w:p w:rsidR="00AE15C3" w:rsidRDefault="00AE15C3" w:rsidP="00AE15C3">
            <w:pPr>
              <w:jc w:val="right"/>
            </w:pPr>
            <w:r>
              <w:t>6,553,114.88</w:t>
            </w:r>
          </w:p>
        </w:tc>
        <w:tc>
          <w:tcPr>
            <w:tcW w:w="1718" w:type="dxa"/>
          </w:tcPr>
          <w:p w:rsidR="00AE15C3" w:rsidRDefault="00AE15C3" w:rsidP="00AE15C3">
            <w:pPr>
              <w:jc w:val="right"/>
            </w:pPr>
            <w:r>
              <w:t>2.98</w:t>
            </w:r>
          </w:p>
        </w:tc>
      </w:tr>
      <w:tr w:rsidR="00AE15C3" w:rsidTr="00AE15C3">
        <w:tc>
          <w:tcPr>
            <w:tcW w:w="652" w:type="dxa"/>
          </w:tcPr>
          <w:p w:rsidR="00AE15C3" w:rsidRDefault="00AE15C3" w:rsidP="00AE15C3">
            <w:pPr>
              <w:jc w:val="center"/>
            </w:pPr>
            <w:r>
              <w:t>4</w:t>
            </w:r>
          </w:p>
        </w:tc>
        <w:tc>
          <w:tcPr>
            <w:tcW w:w="1349" w:type="dxa"/>
          </w:tcPr>
          <w:p w:rsidR="00AE15C3" w:rsidRDefault="00AE15C3" w:rsidP="00AE15C3">
            <w:pPr>
              <w:jc w:val="left"/>
            </w:pPr>
            <w:r>
              <w:t>603345</w:t>
            </w:r>
          </w:p>
        </w:tc>
        <w:tc>
          <w:tcPr>
            <w:tcW w:w="1349" w:type="dxa"/>
          </w:tcPr>
          <w:p w:rsidR="00AE15C3" w:rsidRDefault="00AE15C3" w:rsidP="00AE15C3">
            <w:pPr>
              <w:jc w:val="left"/>
            </w:pPr>
            <w:r>
              <w:rPr>
                <w:rFonts w:hint="eastAsia"/>
              </w:rPr>
              <w:t>安井食品</w:t>
            </w:r>
          </w:p>
        </w:tc>
        <w:tc>
          <w:tcPr>
            <w:tcW w:w="1718" w:type="dxa"/>
          </w:tcPr>
          <w:p w:rsidR="00AE15C3" w:rsidRDefault="00AE15C3" w:rsidP="00AE15C3">
            <w:pPr>
              <w:jc w:val="right"/>
            </w:pPr>
            <w:r>
              <w:t>60,599</w:t>
            </w:r>
          </w:p>
        </w:tc>
        <w:tc>
          <w:tcPr>
            <w:tcW w:w="1718" w:type="dxa"/>
          </w:tcPr>
          <w:p w:rsidR="00AE15C3" w:rsidRDefault="00AE15C3" w:rsidP="00AE15C3">
            <w:pPr>
              <w:jc w:val="right"/>
            </w:pPr>
            <w:r>
              <w:t>5,651,462.74</w:t>
            </w:r>
          </w:p>
        </w:tc>
        <w:tc>
          <w:tcPr>
            <w:tcW w:w="1718" w:type="dxa"/>
          </w:tcPr>
          <w:p w:rsidR="00AE15C3" w:rsidRDefault="00AE15C3" w:rsidP="00AE15C3">
            <w:pPr>
              <w:jc w:val="right"/>
            </w:pPr>
            <w:r>
              <w:t>2.57</w:t>
            </w:r>
          </w:p>
        </w:tc>
      </w:tr>
      <w:tr w:rsidR="00AE15C3" w:rsidTr="00AE15C3">
        <w:tc>
          <w:tcPr>
            <w:tcW w:w="652" w:type="dxa"/>
          </w:tcPr>
          <w:p w:rsidR="00AE15C3" w:rsidRDefault="00AE15C3" w:rsidP="00AE15C3">
            <w:pPr>
              <w:jc w:val="center"/>
            </w:pPr>
            <w:r>
              <w:t>5</w:t>
            </w:r>
          </w:p>
        </w:tc>
        <w:tc>
          <w:tcPr>
            <w:tcW w:w="1349" w:type="dxa"/>
          </w:tcPr>
          <w:p w:rsidR="00AE15C3" w:rsidRDefault="00AE15C3" w:rsidP="00AE15C3">
            <w:pPr>
              <w:jc w:val="left"/>
            </w:pPr>
            <w:r>
              <w:t>600583</w:t>
            </w:r>
          </w:p>
        </w:tc>
        <w:tc>
          <w:tcPr>
            <w:tcW w:w="1349" w:type="dxa"/>
          </w:tcPr>
          <w:p w:rsidR="00AE15C3" w:rsidRDefault="00AE15C3" w:rsidP="00AE15C3">
            <w:pPr>
              <w:jc w:val="left"/>
            </w:pPr>
            <w:r>
              <w:rPr>
                <w:rFonts w:hint="eastAsia"/>
              </w:rPr>
              <w:t>海油工程</w:t>
            </w:r>
          </w:p>
        </w:tc>
        <w:tc>
          <w:tcPr>
            <w:tcW w:w="1718" w:type="dxa"/>
          </w:tcPr>
          <w:p w:rsidR="00AE15C3" w:rsidRDefault="00AE15C3" w:rsidP="00AE15C3">
            <w:pPr>
              <w:jc w:val="right"/>
            </w:pPr>
            <w:r>
              <w:t>863,200</w:t>
            </w:r>
          </w:p>
        </w:tc>
        <w:tc>
          <w:tcPr>
            <w:tcW w:w="1718" w:type="dxa"/>
          </w:tcPr>
          <w:p w:rsidR="00AE15C3" w:rsidRDefault="00AE15C3" w:rsidP="00AE15C3">
            <w:pPr>
              <w:jc w:val="right"/>
            </w:pPr>
            <w:r>
              <w:t>5,619,432.00</w:t>
            </w:r>
          </w:p>
        </w:tc>
        <w:tc>
          <w:tcPr>
            <w:tcW w:w="1718" w:type="dxa"/>
          </w:tcPr>
          <w:p w:rsidR="00AE15C3" w:rsidRDefault="00AE15C3" w:rsidP="00AE15C3">
            <w:pPr>
              <w:jc w:val="right"/>
            </w:pPr>
            <w:r>
              <w:t>2.55</w:t>
            </w:r>
          </w:p>
        </w:tc>
      </w:tr>
      <w:tr w:rsidR="00AE15C3" w:rsidTr="00AE15C3">
        <w:tc>
          <w:tcPr>
            <w:tcW w:w="652" w:type="dxa"/>
          </w:tcPr>
          <w:p w:rsidR="00AE15C3" w:rsidRDefault="00AE15C3" w:rsidP="00AE15C3">
            <w:pPr>
              <w:jc w:val="center"/>
            </w:pPr>
            <w:r>
              <w:t>6</w:t>
            </w:r>
          </w:p>
        </w:tc>
        <w:tc>
          <w:tcPr>
            <w:tcW w:w="1349" w:type="dxa"/>
          </w:tcPr>
          <w:p w:rsidR="00AE15C3" w:rsidRDefault="00AE15C3" w:rsidP="00AE15C3">
            <w:pPr>
              <w:jc w:val="left"/>
            </w:pPr>
            <w:r>
              <w:t>600612</w:t>
            </w:r>
          </w:p>
        </w:tc>
        <w:tc>
          <w:tcPr>
            <w:tcW w:w="1349" w:type="dxa"/>
          </w:tcPr>
          <w:p w:rsidR="00AE15C3" w:rsidRDefault="00AE15C3" w:rsidP="00AE15C3">
            <w:pPr>
              <w:jc w:val="left"/>
            </w:pPr>
            <w:r>
              <w:rPr>
                <w:rFonts w:hint="eastAsia"/>
              </w:rPr>
              <w:t>老凤祥</w:t>
            </w:r>
          </w:p>
        </w:tc>
        <w:tc>
          <w:tcPr>
            <w:tcW w:w="1718" w:type="dxa"/>
          </w:tcPr>
          <w:p w:rsidR="00AE15C3" w:rsidRDefault="00AE15C3" w:rsidP="00AE15C3">
            <w:pPr>
              <w:jc w:val="right"/>
            </w:pPr>
            <w:r>
              <w:t>130,600</w:t>
            </w:r>
          </w:p>
        </w:tc>
        <w:tc>
          <w:tcPr>
            <w:tcW w:w="1718" w:type="dxa"/>
          </w:tcPr>
          <w:p w:rsidR="00AE15C3" w:rsidRDefault="00AE15C3" w:rsidP="00AE15C3">
            <w:pPr>
              <w:jc w:val="right"/>
            </w:pPr>
            <w:r>
              <w:t>5,429,042.00</w:t>
            </w:r>
          </w:p>
        </w:tc>
        <w:tc>
          <w:tcPr>
            <w:tcW w:w="1718" w:type="dxa"/>
          </w:tcPr>
          <w:p w:rsidR="00AE15C3" w:rsidRDefault="00AE15C3" w:rsidP="00AE15C3">
            <w:pPr>
              <w:jc w:val="right"/>
            </w:pPr>
            <w:r>
              <w:t>2.47</w:t>
            </w:r>
          </w:p>
        </w:tc>
      </w:tr>
      <w:tr w:rsidR="00AE15C3" w:rsidTr="00AE15C3">
        <w:tc>
          <w:tcPr>
            <w:tcW w:w="652" w:type="dxa"/>
          </w:tcPr>
          <w:p w:rsidR="00AE15C3" w:rsidRDefault="00AE15C3" w:rsidP="00AE15C3">
            <w:pPr>
              <w:jc w:val="center"/>
            </w:pPr>
            <w:r>
              <w:t>7</w:t>
            </w:r>
          </w:p>
        </w:tc>
        <w:tc>
          <w:tcPr>
            <w:tcW w:w="1349" w:type="dxa"/>
          </w:tcPr>
          <w:p w:rsidR="00AE15C3" w:rsidRDefault="00AE15C3" w:rsidP="00AE15C3">
            <w:pPr>
              <w:jc w:val="left"/>
            </w:pPr>
            <w:r>
              <w:t>000786</w:t>
            </w:r>
          </w:p>
        </w:tc>
        <w:tc>
          <w:tcPr>
            <w:tcW w:w="1349" w:type="dxa"/>
          </w:tcPr>
          <w:p w:rsidR="00AE15C3" w:rsidRDefault="00AE15C3" w:rsidP="00AE15C3">
            <w:pPr>
              <w:jc w:val="left"/>
            </w:pPr>
            <w:r>
              <w:rPr>
                <w:rFonts w:hint="eastAsia"/>
              </w:rPr>
              <w:t>北新建材</w:t>
            </w:r>
          </w:p>
        </w:tc>
        <w:tc>
          <w:tcPr>
            <w:tcW w:w="1718" w:type="dxa"/>
          </w:tcPr>
          <w:p w:rsidR="00AE15C3" w:rsidRDefault="00AE15C3" w:rsidP="00AE15C3">
            <w:pPr>
              <w:jc w:val="right"/>
            </w:pPr>
            <w:r>
              <w:t>192,500</w:t>
            </w:r>
          </w:p>
        </w:tc>
        <w:tc>
          <w:tcPr>
            <w:tcW w:w="1718" w:type="dxa"/>
          </w:tcPr>
          <w:p w:rsidR="00AE15C3" w:rsidRDefault="00AE15C3" w:rsidP="00AE15C3">
            <w:pPr>
              <w:jc w:val="right"/>
            </w:pPr>
            <w:r>
              <w:t>5,020,400.00</w:t>
            </w:r>
          </w:p>
        </w:tc>
        <w:tc>
          <w:tcPr>
            <w:tcW w:w="1718" w:type="dxa"/>
          </w:tcPr>
          <w:p w:rsidR="00AE15C3" w:rsidRDefault="00AE15C3" w:rsidP="00AE15C3">
            <w:pPr>
              <w:jc w:val="right"/>
            </w:pPr>
            <w:r>
              <w:t>2.28</w:t>
            </w:r>
          </w:p>
        </w:tc>
      </w:tr>
      <w:tr w:rsidR="00AE15C3" w:rsidTr="00AE15C3">
        <w:tc>
          <w:tcPr>
            <w:tcW w:w="652" w:type="dxa"/>
          </w:tcPr>
          <w:p w:rsidR="00AE15C3" w:rsidRDefault="00AE15C3" w:rsidP="00AE15C3">
            <w:pPr>
              <w:jc w:val="center"/>
            </w:pPr>
            <w:r>
              <w:t>8</w:t>
            </w:r>
          </w:p>
        </w:tc>
        <w:tc>
          <w:tcPr>
            <w:tcW w:w="1349" w:type="dxa"/>
          </w:tcPr>
          <w:p w:rsidR="00AE15C3" w:rsidRDefault="00AE15C3" w:rsidP="00AE15C3">
            <w:pPr>
              <w:jc w:val="left"/>
            </w:pPr>
            <w:r>
              <w:t>002372</w:t>
            </w:r>
          </w:p>
        </w:tc>
        <w:tc>
          <w:tcPr>
            <w:tcW w:w="1349" w:type="dxa"/>
          </w:tcPr>
          <w:p w:rsidR="00AE15C3" w:rsidRDefault="00AE15C3" w:rsidP="00AE15C3">
            <w:pPr>
              <w:jc w:val="left"/>
            </w:pPr>
            <w:r>
              <w:rPr>
                <w:rFonts w:hint="eastAsia"/>
              </w:rPr>
              <w:t>伟星新材</w:t>
            </w:r>
          </w:p>
        </w:tc>
        <w:tc>
          <w:tcPr>
            <w:tcW w:w="1718" w:type="dxa"/>
          </w:tcPr>
          <w:p w:rsidR="00AE15C3" w:rsidRDefault="00AE15C3" w:rsidP="00AE15C3">
            <w:pPr>
              <w:jc w:val="right"/>
            </w:pPr>
            <w:r>
              <w:t>382,500</w:t>
            </w:r>
          </w:p>
        </w:tc>
        <w:tc>
          <w:tcPr>
            <w:tcW w:w="1718" w:type="dxa"/>
          </w:tcPr>
          <w:p w:rsidR="00AE15C3" w:rsidRDefault="00AE15C3" w:rsidP="00AE15C3">
            <w:pPr>
              <w:jc w:val="right"/>
            </w:pPr>
            <w:r>
              <w:t>4,291,650.00</w:t>
            </w:r>
          </w:p>
        </w:tc>
        <w:tc>
          <w:tcPr>
            <w:tcW w:w="1718" w:type="dxa"/>
          </w:tcPr>
          <w:p w:rsidR="00AE15C3" w:rsidRDefault="00AE15C3" w:rsidP="00AE15C3">
            <w:pPr>
              <w:jc w:val="right"/>
            </w:pPr>
            <w:r>
              <w:t>1.95</w:t>
            </w:r>
          </w:p>
        </w:tc>
      </w:tr>
      <w:tr w:rsidR="00AE15C3" w:rsidTr="00AE15C3">
        <w:tc>
          <w:tcPr>
            <w:tcW w:w="652" w:type="dxa"/>
          </w:tcPr>
          <w:p w:rsidR="00AE15C3" w:rsidRDefault="00AE15C3" w:rsidP="00AE15C3">
            <w:pPr>
              <w:jc w:val="center"/>
            </w:pPr>
            <w:r>
              <w:t>9</w:t>
            </w:r>
          </w:p>
        </w:tc>
        <w:tc>
          <w:tcPr>
            <w:tcW w:w="1349" w:type="dxa"/>
          </w:tcPr>
          <w:p w:rsidR="00AE15C3" w:rsidRDefault="00AE15C3" w:rsidP="00AE15C3">
            <w:pPr>
              <w:jc w:val="left"/>
            </w:pPr>
            <w:r>
              <w:t>600582</w:t>
            </w:r>
          </w:p>
        </w:tc>
        <w:tc>
          <w:tcPr>
            <w:tcW w:w="1349" w:type="dxa"/>
          </w:tcPr>
          <w:p w:rsidR="00AE15C3" w:rsidRDefault="00AE15C3" w:rsidP="00AE15C3">
            <w:pPr>
              <w:jc w:val="left"/>
            </w:pPr>
            <w:r>
              <w:rPr>
                <w:rFonts w:hint="eastAsia"/>
              </w:rPr>
              <w:t>天地科技</w:t>
            </w:r>
          </w:p>
        </w:tc>
        <w:tc>
          <w:tcPr>
            <w:tcW w:w="1718" w:type="dxa"/>
          </w:tcPr>
          <w:p w:rsidR="00AE15C3" w:rsidRDefault="00AE15C3" w:rsidP="00AE15C3">
            <w:pPr>
              <w:jc w:val="right"/>
            </w:pPr>
            <w:r>
              <w:t>656,300</w:t>
            </w:r>
          </w:p>
        </w:tc>
        <w:tc>
          <w:tcPr>
            <w:tcW w:w="1718" w:type="dxa"/>
          </w:tcPr>
          <w:p w:rsidR="00AE15C3" w:rsidRDefault="00AE15C3" w:rsidP="00AE15C3">
            <w:pPr>
              <w:jc w:val="right"/>
            </w:pPr>
            <w:r>
              <w:t>3,754,036.00</w:t>
            </w:r>
          </w:p>
        </w:tc>
        <w:tc>
          <w:tcPr>
            <w:tcW w:w="1718" w:type="dxa"/>
          </w:tcPr>
          <w:p w:rsidR="00AE15C3" w:rsidRDefault="00AE15C3" w:rsidP="00AE15C3">
            <w:pPr>
              <w:jc w:val="right"/>
            </w:pPr>
            <w:r>
              <w:t>1.71</w:t>
            </w:r>
          </w:p>
        </w:tc>
      </w:tr>
      <w:tr w:rsidR="00AE15C3" w:rsidTr="00AE15C3">
        <w:tc>
          <w:tcPr>
            <w:tcW w:w="652" w:type="dxa"/>
          </w:tcPr>
          <w:p w:rsidR="00AE15C3" w:rsidRDefault="00AE15C3" w:rsidP="00AE15C3">
            <w:pPr>
              <w:jc w:val="center"/>
            </w:pPr>
            <w:r>
              <w:t>10</w:t>
            </w:r>
          </w:p>
        </w:tc>
        <w:tc>
          <w:tcPr>
            <w:tcW w:w="1349" w:type="dxa"/>
          </w:tcPr>
          <w:p w:rsidR="00AE15C3" w:rsidRDefault="00AE15C3" w:rsidP="00AE15C3">
            <w:pPr>
              <w:jc w:val="left"/>
            </w:pPr>
            <w:r>
              <w:t>001914</w:t>
            </w:r>
          </w:p>
        </w:tc>
        <w:tc>
          <w:tcPr>
            <w:tcW w:w="1349" w:type="dxa"/>
          </w:tcPr>
          <w:p w:rsidR="00AE15C3" w:rsidRDefault="00AE15C3" w:rsidP="00AE15C3">
            <w:pPr>
              <w:jc w:val="left"/>
            </w:pPr>
            <w:r>
              <w:rPr>
                <w:rFonts w:hint="eastAsia"/>
              </w:rPr>
              <w:t>招商积余</w:t>
            </w:r>
          </w:p>
        </w:tc>
        <w:tc>
          <w:tcPr>
            <w:tcW w:w="1718" w:type="dxa"/>
          </w:tcPr>
          <w:p w:rsidR="00AE15C3" w:rsidRDefault="00AE15C3" w:rsidP="00AE15C3">
            <w:pPr>
              <w:jc w:val="right"/>
            </w:pPr>
            <w:r>
              <w:t>377,500</w:t>
            </w:r>
          </w:p>
        </w:tc>
        <w:tc>
          <w:tcPr>
            <w:tcW w:w="1718" w:type="dxa"/>
          </w:tcPr>
          <w:p w:rsidR="00AE15C3" w:rsidRDefault="00AE15C3" w:rsidP="00AE15C3">
            <w:pPr>
              <w:jc w:val="right"/>
            </w:pPr>
            <w:r>
              <w:t>3,680,625.00</w:t>
            </w:r>
          </w:p>
        </w:tc>
        <w:tc>
          <w:tcPr>
            <w:tcW w:w="1718" w:type="dxa"/>
          </w:tcPr>
          <w:p w:rsidR="00AE15C3" w:rsidRDefault="00AE15C3" w:rsidP="00AE15C3">
            <w:pPr>
              <w:jc w:val="right"/>
            </w:pPr>
            <w:r>
              <w:t>1.67</w:t>
            </w:r>
          </w:p>
        </w:tc>
      </w:tr>
    </w:tbl>
    <w:p w:rsidR="00AE15C3" w:rsidRDefault="00AE15C3" w:rsidP="00AE15C3">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AE15C3" w:rsidTr="00AE15C3">
        <w:trPr>
          <w:cnfStyle w:val="100000000000" w:firstRow="1" w:lastRow="0" w:firstColumn="0" w:lastColumn="0" w:oddVBand="0" w:evenVBand="0" w:oddHBand="0" w:evenHBand="0" w:firstRowFirstColumn="0" w:firstRowLastColumn="0" w:lastRowFirstColumn="0" w:lastRowLastColumn="0"/>
        </w:trPr>
        <w:tc>
          <w:tcPr>
            <w:tcW w:w="646" w:type="dxa"/>
          </w:tcPr>
          <w:p w:rsidR="00AE15C3" w:rsidRPr="00AE15C3" w:rsidRDefault="00AE15C3" w:rsidP="00AE15C3">
            <w:pPr>
              <w:jc w:val="center"/>
              <w:rPr>
                <w:b/>
              </w:rPr>
            </w:pPr>
            <w:r w:rsidRPr="00AE15C3">
              <w:rPr>
                <w:rFonts w:hint="eastAsia"/>
                <w:b/>
              </w:rPr>
              <w:t>序号</w:t>
            </w:r>
          </w:p>
        </w:tc>
        <w:tc>
          <w:tcPr>
            <w:tcW w:w="2835" w:type="dxa"/>
          </w:tcPr>
          <w:p w:rsidR="00AE15C3" w:rsidRPr="00AE15C3" w:rsidRDefault="00AE15C3" w:rsidP="00AE15C3">
            <w:pPr>
              <w:jc w:val="center"/>
              <w:rPr>
                <w:b/>
              </w:rPr>
            </w:pPr>
            <w:r w:rsidRPr="00AE15C3">
              <w:rPr>
                <w:rFonts w:hint="eastAsia"/>
                <w:b/>
              </w:rPr>
              <w:t>债券品种</w:t>
            </w:r>
          </w:p>
        </w:tc>
        <w:tc>
          <w:tcPr>
            <w:tcW w:w="2466" w:type="dxa"/>
          </w:tcPr>
          <w:p w:rsidR="00AE15C3" w:rsidRPr="00AE15C3" w:rsidRDefault="00AE15C3" w:rsidP="00AE15C3">
            <w:pPr>
              <w:jc w:val="center"/>
              <w:rPr>
                <w:b/>
              </w:rPr>
            </w:pPr>
            <w:r w:rsidRPr="00AE15C3">
              <w:rPr>
                <w:rFonts w:hint="eastAsia"/>
                <w:b/>
              </w:rPr>
              <w:t>公允价值（元）</w:t>
            </w:r>
          </w:p>
        </w:tc>
        <w:tc>
          <w:tcPr>
            <w:tcW w:w="2557" w:type="dxa"/>
          </w:tcPr>
          <w:p w:rsidR="00AE15C3" w:rsidRPr="00AE15C3" w:rsidRDefault="00AE15C3" w:rsidP="00AE15C3">
            <w:pPr>
              <w:jc w:val="center"/>
              <w:rPr>
                <w:b/>
              </w:rPr>
            </w:pPr>
            <w:r w:rsidRPr="00AE15C3">
              <w:rPr>
                <w:rFonts w:hint="eastAsia"/>
                <w:b/>
              </w:rPr>
              <w:t>占基金资产净值比例（％）</w:t>
            </w:r>
          </w:p>
        </w:tc>
      </w:tr>
      <w:tr w:rsidR="00AE15C3" w:rsidTr="00AE15C3">
        <w:tc>
          <w:tcPr>
            <w:tcW w:w="646" w:type="dxa"/>
          </w:tcPr>
          <w:p w:rsidR="00AE15C3" w:rsidRDefault="00AE15C3" w:rsidP="00AE15C3">
            <w:pPr>
              <w:jc w:val="center"/>
            </w:pPr>
            <w:r>
              <w:t>1</w:t>
            </w:r>
          </w:p>
        </w:tc>
        <w:tc>
          <w:tcPr>
            <w:tcW w:w="2835" w:type="dxa"/>
          </w:tcPr>
          <w:p w:rsidR="00AE15C3" w:rsidRDefault="00AE15C3" w:rsidP="00AE15C3">
            <w:pPr>
              <w:jc w:val="left"/>
            </w:pPr>
            <w:r>
              <w:rPr>
                <w:rFonts w:hint="eastAsia"/>
              </w:rPr>
              <w:t>国家债券</w:t>
            </w:r>
          </w:p>
        </w:tc>
        <w:tc>
          <w:tcPr>
            <w:tcW w:w="2466" w:type="dxa"/>
          </w:tcPr>
          <w:p w:rsidR="00AE15C3" w:rsidRDefault="00AE15C3" w:rsidP="00AE15C3">
            <w:pPr>
              <w:jc w:val="right"/>
            </w:pPr>
            <w:r>
              <w:t>12,524,544.88</w:t>
            </w:r>
          </w:p>
        </w:tc>
        <w:tc>
          <w:tcPr>
            <w:tcW w:w="2557" w:type="dxa"/>
          </w:tcPr>
          <w:p w:rsidR="00AE15C3" w:rsidRDefault="00AE15C3" w:rsidP="00AE15C3">
            <w:pPr>
              <w:jc w:val="right"/>
            </w:pPr>
            <w:r>
              <w:t>5.69</w:t>
            </w:r>
          </w:p>
        </w:tc>
      </w:tr>
      <w:tr w:rsidR="00AE15C3" w:rsidTr="00AE15C3">
        <w:tc>
          <w:tcPr>
            <w:tcW w:w="646" w:type="dxa"/>
          </w:tcPr>
          <w:p w:rsidR="00AE15C3" w:rsidRDefault="00AE15C3" w:rsidP="00AE15C3">
            <w:pPr>
              <w:jc w:val="center"/>
            </w:pPr>
            <w:r>
              <w:t>2</w:t>
            </w:r>
          </w:p>
        </w:tc>
        <w:tc>
          <w:tcPr>
            <w:tcW w:w="2835" w:type="dxa"/>
          </w:tcPr>
          <w:p w:rsidR="00AE15C3" w:rsidRDefault="00AE15C3" w:rsidP="00AE15C3">
            <w:pPr>
              <w:jc w:val="left"/>
            </w:pPr>
            <w:r>
              <w:rPr>
                <w:rFonts w:hint="eastAsia"/>
              </w:rPr>
              <w:t>央行票据</w:t>
            </w:r>
          </w:p>
        </w:tc>
        <w:tc>
          <w:tcPr>
            <w:tcW w:w="2466" w:type="dxa"/>
          </w:tcPr>
          <w:p w:rsidR="00AE15C3" w:rsidRDefault="00AE15C3" w:rsidP="00AE15C3">
            <w:pPr>
              <w:jc w:val="right"/>
            </w:pPr>
            <w:r>
              <w:t>-</w:t>
            </w:r>
          </w:p>
        </w:tc>
        <w:tc>
          <w:tcPr>
            <w:tcW w:w="2557" w:type="dxa"/>
          </w:tcPr>
          <w:p w:rsidR="00AE15C3" w:rsidRDefault="00AE15C3" w:rsidP="00AE15C3">
            <w:pPr>
              <w:jc w:val="right"/>
            </w:pPr>
            <w:r>
              <w:t>-</w:t>
            </w:r>
          </w:p>
        </w:tc>
      </w:tr>
      <w:tr w:rsidR="00AE15C3" w:rsidTr="00AE15C3">
        <w:tc>
          <w:tcPr>
            <w:tcW w:w="646" w:type="dxa"/>
          </w:tcPr>
          <w:p w:rsidR="00AE15C3" w:rsidRDefault="00AE15C3" w:rsidP="00AE15C3">
            <w:pPr>
              <w:jc w:val="center"/>
            </w:pPr>
            <w:r>
              <w:t>3</w:t>
            </w:r>
          </w:p>
        </w:tc>
        <w:tc>
          <w:tcPr>
            <w:tcW w:w="2835" w:type="dxa"/>
          </w:tcPr>
          <w:p w:rsidR="00AE15C3" w:rsidRDefault="00AE15C3" w:rsidP="00AE15C3">
            <w:pPr>
              <w:jc w:val="left"/>
            </w:pPr>
            <w:r>
              <w:rPr>
                <w:rFonts w:hint="eastAsia"/>
              </w:rPr>
              <w:t>金融债券</w:t>
            </w:r>
          </w:p>
        </w:tc>
        <w:tc>
          <w:tcPr>
            <w:tcW w:w="2466" w:type="dxa"/>
          </w:tcPr>
          <w:p w:rsidR="00AE15C3" w:rsidRDefault="00AE15C3" w:rsidP="00AE15C3">
            <w:pPr>
              <w:jc w:val="right"/>
            </w:pPr>
            <w:r>
              <w:t>-</w:t>
            </w:r>
          </w:p>
        </w:tc>
        <w:tc>
          <w:tcPr>
            <w:tcW w:w="2557" w:type="dxa"/>
          </w:tcPr>
          <w:p w:rsidR="00AE15C3" w:rsidRDefault="00AE15C3" w:rsidP="00AE15C3">
            <w:pPr>
              <w:jc w:val="right"/>
            </w:pPr>
            <w:r>
              <w:t>-</w:t>
            </w:r>
          </w:p>
        </w:tc>
      </w:tr>
      <w:tr w:rsidR="00AE15C3" w:rsidTr="00AE15C3">
        <w:tc>
          <w:tcPr>
            <w:tcW w:w="646" w:type="dxa"/>
          </w:tcPr>
          <w:p w:rsidR="00AE15C3" w:rsidRDefault="00AE15C3" w:rsidP="00AE15C3">
            <w:pPr>
              <w:jc w:val="center"/>
            </w:pPr>
          </w:p>
        </w:tc>
        <w:tc>
          <w:tcPr>
            <w:tcW w:w="2835" w:type="dxa"/>
          </w:tcPr>
          <w:p w:rsidR="00AE15C3" w:rsidRDefault="00AE15C3" w:rsidP="00AE15C3">
            <w:pPr>
              <w:jc w:val="left"/>
            </w:pPr>
            <w:r>
              <w:rPr>
                <w:rFonts w:hint="eastAsia"/>
              </w:rPr>
              <w:t>其中：政策性金融债</w:t>
            </w:r>
          </w:p>
        </w:tc>
        <w:tc>
          <w:tcPr>
            <w:tcW w:w="2466" w:type="dxa"/>
          </w:tcPr>
          <w:p w:rsidR="00AE15C3" w:rsidRDefault="00AE15C3" w:rsidP="00AE15C3">
            <w:pPr>
              <w:jc w:val="right"/>
            </w:pPr>
            <w:r>
              <w:t>-</w:t>
            </w:r>
          </w:p>
        </w:tc>
        <w:tc>
          <w:tcPr>
            <w:tcW w:w="2557" w:type="dxa"/>
          </w:tcPr>
          <w:p w:rsidR="00AE15C3" w:rsidRDefault="00AE15C3" w:rsidP="00AE15C3">
            <w:pPr>
              <w:jc w:val="right"/>
            </w:pPr>
            <w:r>
              <w:t>-</w:t>
            </w:r>
          </w:p>
        </w:tc>
      </w:tr>
      <w:tr w:rsidR="00AE15C3" w:rsidTr="00AE15C3">
        <w:tc>
          <w:tcPr>
            <w:tcW w:w="646" w:type="dxa"/>
          </w:tcPr>
          <w:p w:rsidR="00AE15C3" w:rsidRDefault="00AE15C3" w:rsidP="00AE15C3">
            <w:pPr>
              <w:jc w:val="center"/>
            </w:pPr>
            <w:r>
              <w:t>4</w:t>
            </w:r>
          </w:p>
        </w:tc>
        <w:tc>
          <w:tcPr>
            <w:tcW w:w="2835" w:type="dxa"/>
          </w:tcPr>
          <w:p w:rsidR="00AE15C3" w:rsidRDefault="00AE15C3" w:rsidP="00AE15C3">
            <w:pPr>
              <w:jc w:val="left"/>
            </w:pPr>
            <w:r>
              <w:rPr>
                <w:rFonts w:hint="eastAsia"/>
              </w:rPr>
              <w:t>企业债券</w:t>
            </w:r>
          </w:p>
        </w:tc>
        <w:tc>
          <w:tcPr>
            <w:tcW w:w="2466" w:type="dxa"/>
          </w:tcPr>
          <w:p w:rsidR="00AE15C3" w:rsidRDefault="00AE15C3" w:rsidP="00AE15C3">
            <w:pPr>
              <w:jc w:val="right"/>
            </w:pPr>
            <w:r>
              <w:t>-</w:t>
            </w:r>
          </w:p>
        </w:tc>
        <w:tc>
          <w:tcPr>
            <w:tcW w:w="2557" w:type="dxa"/>
          </w:tcPr>
          <w:p w:rsidR="00AE15C3" w:rsidRDefault="00AE15C3" w:rsidP="00AE15C3">
            <w:pPr>
              <w:jc w:val="right"/>
            </w:pPr>
            <w:r>
              <w:t>-</w:t>
            </w:r>
          </w:p>
        </w:tc>
      </w:tr>
      <w:tr w:rsidR="00AE15C3" w:rsidTr="00AE15C3">
        <w:tc>
          <w:tcPr>
            <w:tcW w:w="646" w:type="dxa"/>
          </w:tcPr>
          <w:p w:rsidR="00AE15C3" w:rsidRDefault="00AE15C3" w:rsidP="00AE15C3">
            <w:pPr>
              <w:jc w:val="center"/>
            </w:pPr>
            <w:r>
              <w:t>5</w:t>
            </w:r>
          </w:p>
        </w:tc>
        <w:tc>
          <w:tcPr>
            <w:tcW w:w="2835" w:type="dxa"/>
          </w:tcPr>
          <w:p w:rsidR="00AE15C3" w:rsidRDefault="00AE15C3" w:rsidP="00AE15C3">
            <w:pPr>
              <w:jc w:val="left"/>
            </w:pPr>
            <w:r>
              <w:rPr>
                <w:rFonts w:hint="eastAsia"/>
              </w:rPr>
              <w:t>企业短期融资券</w:t>
            </w:r>
          </w:p>
        </w:tc>
        <w:tc>
          <w:tcPr>
            <w:tcW w:w="2466" w:type="dxa"/>
          </w:tcPr>
          <w:p w:rsidR="00AE15C3" w:rsidRDefault="00AE15C3" w:rsidP="00AE15C3">
            <w:pPr>
              <w:jc w:val="right"/>
            </w:pPr>
            <w:r>
              <w:t>-</w:t>
            </w:r>
          </w:p>
        </w:tc>
        <w:tc>
          <w:tcPr>
            <w:tcW w:w="2557" w:type="dxa"/>
          </w:tcPr>
          <w:p w:rsidR="00AE15C3" w:rsidRDefault="00AE15C3" w:rsidP="00AE15C3">
            <w:pPr>
              <w:jc w:val="right"/>
            </w:pPr>
            <w:r>
              <w:t>-</w:t>
            </w:r>
          </w:p>
        </w:tc>
      </w:tr>
      <w:tr w:rsidR="00AE15C3" w:rsidTr="00AE15C3">
        <w:tc>
          <w:tcPr>
            <w:tcW w:w="646" w:type="dxa"/>
          </w:tcPr>
          <w:p w:rsidR="00AE15C3" w:rsidRDefault="00AE15C3" w:rsidP="00AE15C3">
            <w:pPr>
              <w:jc w:val="center"/>
            </w:pPr>
            <w:r>
              <w:t>6</w:t>
            </w:r>
          </w:p>
        </w:tc>
        <w:tc>
          <w:tcPr>
            <w:tcW w:w="2835" w:type="dxa"/>
          </w:tcPr>
          <w:p w:rsidR="00AE15C3" w:rsidRDefault="00AE15C3" w:rsidP="00AE15C3">
            <w:pPr>
              <w:jc w:val="left"/>
            </w:pPr>
            <w:r>
              <w:rPr>
                <w:rFonts w:hint="eastAsia"/>
              </w:rPr>
              <w:t>中期票据</w:t>
            </w:r>
          </w:p>
        </w:tc>
        <w:tc>
          <w:tcPr>
            <w:tcW w:w="2466" w:type="dxa"/>
          </w:tcPr>
          <w:p w:rsidR="00AE15C3" w:rsidRDefault="00AE15C3" w:rsidP="00AE15C3">
            <w:pPr>
              <w:jc w:val="right"/>
            </w:pPr>
            <w:r>
              <w:t>-</w:t>
            </w:r>
          </w:p>
        </w:tc>
        <w:tc>
          <w:tcPr>
            <w:tcW w:w="2557" w:type="dxa"/>
          </w:tcPr>
          <w:p w:rsidR="00AE15C3" w:rsidRDefault="00AE15C3" w:rsidP="00AE15C3">
            <w:pPr>
              <w:jc w:val="right"/>
            </w:pPr>
            <w:r>
              <w:t>-</w:t>
            </w:r>
          </w:p>
        </w:tc>
      </w:tr>
      <w:tr w:rsidR="00AE15C3" w:rsidTr="00AE15C3">
        <w:tc>
          <w:tcPr>
            <w:tcW w:w="646" w:type="dxa"/>
          </w:tcPr>
          <w:p w:rsidR="00AE15C3" w:rsidRDefault="00AE15C3" w:rsidP="00AE15C3">
            <w:pPr>
              <w:jc w:val="center"/>
            </w:pPr>
            <w:r>
              <w:t>7</w:t>
            </w:r>
          </w:p>
        </w:tc>
        <w:tc>
          <w:tcPr>
            <w:tcW w:w="2835" w:type="dxa"/>
          </w:tcPr>
          <w:p w:rsidR="00AE15C3" w:rsidRDefault="00AE15C3" w:rsidP="00AE15C3">
            <w:pPr>
              <w:jc w:val="left"/>
            </w:pPr>
            <w:r>
              <w:rPr>
                <w:rFonts w:hint="eastAsia"/>
              </w:rPr>
              <w:t>可转债（可交换债）</w:t>
            </w:r>
          </w:p>
        </w:tc>
        <w:tc>
          <w:tcPr>
            <w:tcW w:w="2466" w:type="dxa"/>
          </w:tcPr>
          <w:p w:rsidR="00AE15C3" w:rsidRDefault="00AE15C3" w:rsidP="00AE15C3">
            <w:pPr>
              <w:jc w:val="right"/>
            </w:pPr>
            <w:r>
              <w:t>-</w:t>
            </w:r>
          </w:p>
        </w:tc>
        <w:tc>
          <w:tcPr>
            <w:tcW w:w="2557" w:type="dxa"/>
          </w:tcPr>
          <w:p w:rsidR="00AE15C3" w:rsidRDefault="00AE15C3" w:rsidP="00AE15C3">
            <w:pPr>
              <w:jc w:val="right"/>
            </w:pPr>
            <w:r>
              <w:t>-</w:t>
            </w:r>
          </w:p>
        </w:tc>
      </w:tr>
      <w:tr w:rsidR="00AE15C3" w:rsidTr="00AE15C3">
        <w:tc>
          <w:tcPr>
            <w:tcW w:w="646" w:type="dxa"/>
          </w:tcPr>
          <w:p w:rsidR="00AE15C3" w:rsidRDefault="00AE15C3" w:rsidP="00AE15C3">
            <w:pPr>
              <w:jc w:val="center"/>
            </w:pPr>
            <w:r>
              <w:t>8</w:t>
            </w:r>
          </w:p>
        </w:tc>
        <w:tc>
          <w:tcPr>
            <w:tcW w:w="2835" w:type="dxa"/>
          </w:tcPr>
          <w:p w:rsidR="00AE15C3" w:rsidRDefault="00AE15C3" w:rsidP="00AE15C3">
            <w:pPr>
              <w:jc w:val="left"/>
            </w:pPr>
            <w:r>
              <w:rPr>
                <w:rFonts w:hint="eastAsia"/>
              </w:rPr>
              <w:t>同业存单</w:t>
            </w:r>
          </w:p>
        </w:tc>
        <w:tc>
          <w:tcPr>
            <w:tcW w:w="2466" w:type="dxa"/>
          </w:tcPr>
          <w:p w:rsidR="00AE15C3" w:rsidRDefault="00AE15C3" w:rsidP="00AE15C3">
            <w:pPr>
              <w:jc w:val="right"/>
            </w:pPr>
            <w:r>
              <w:t>-</w:t>
            </w:r>
          </w:p>
        </w:tc>
        <w:tc>
          <w:tcPr>
            <w:tcW w:w="2557" w:type="dxa"/>
          </w:tcPr>
          <w:p w:rsidR="00AE15C3" w:rsidRDefault="00AE15C3" w:rsidP="00AE15C3">
            <w:pPr>
              <w:jc w:val="right"/>
            </w:pPr>
            <w:r>
              <w:t>-</w:t>
            </w:r>
          </w:p>
        </w:tc>
      </w:tr>
      <w:tr w:rsidR="00AE15C3" w:rsidTr="00AE15C3">
        <w:tc>
          <w:tcPr>
            <w:tcW w:w="646" w:type="dxa"/>
          </w:tcPr>
          <w:p w:rsidR="00AE15C3" w:rsidRDefault="00AE15C3" w:rsidP="00AE15C3">
            <w:pPr>
              <w:jc w:val="center"/>
            </w:pPr>
            <w:r>
              <w:t>9</w:t>
            </w:r>
          </w:p>
        </w:tc>
        <w:tc>
          <w:tcPr>
            <w:tcW w:w="2835" w:type="dxa"/>
          </w:tcPr>
          <w:p w:rsidR="00AE15C3" w:rsidRDefault="00AE15C3" w:rsidP="00AE15C3">
            <w:pPr>
              <w:jc w:val="left"/>
            </w:pPr>
            <w:r>
              <w:rPr>
                <w:rFonts w:hint="eastAsia"/>
              </w:rPr>
              <w:t>其他</w:t>
            </w:r>
          </w:p>
        </w:tc>
        <w:tc>
          <w:tcPr>
            <w:tcW w:w="2466" w:type="dxa"/>
          </w:tcPr>
          <w:p w:rsidR="00AE15C3" w:rsidRDefault="00AE15C3" w:rsidP="00AE15C3">
            <w:pPr>
              <w:jc w:val="right"/>
            </w:pPr>
            <w:r>
              <w:t>-</w:t>
            </w:r>
          </w:p>
        </w:tc>
        <w:tc>
          <w:tcPr>
            <w:tcW w:w="2557" w:type="dxa"/>
          </w:tcPr>
          <w:p w:rsidR="00AE15C3" w:rsidRDefault="00AE15C3" w:rsidP="00AE15C3">
            <w:pPr>
              <w:jc w:val="right"/>
            </w:pPr>
            <w:r>
              <w:t>-</w:t>
            </w:r>
          </w:p>
        </w:tc>
      </w:tr>
      <w:tr w:rsidR="00AE15C3" w:rsidTr="00AE15C3">
        <w:tc>
          <w:tcPr>
            <w:tcW w:w="646" w:type="dxa"/>
          </w:tcPr>
          <w:p w:rsidR="00AE15C3" w:rsidRDefault="00AE15C3" w:rsidP="00AE15C3">
            <w:pPr>
              <w:jc w:val="center"/>
            </w:pPr>
            <w:r>
              <w:t>10</w:t>
            </w:r>
          </w:p>
        </w:tc>
        <w:tc>
          <w:tcPr>
            <w:tcW w:w="2835" w:type="dxa"/>
          </w:tcPr>
          <w:p w:rsidR="00AE15C3" w:rsidRDefault="00AE15C3" w:rsidP="00AE15C3">
            <w:pPr>
              <w:jc w:val="left"/>
            </w:pPr>
            <w:r>
              <w:rPr>
                <w:rFonts w:hint="eastAsia"/>
              </w:rPr>
              <w:t>合计</w:t>
            </w:r>
          </w:p>
        </w:tc>
        <w:tc>
          <w:tcPr>
            <w:tcW w:w="2466" w:type="dxa"/>
          </w:tcPr>
          <w:p w:rsidR="00AE15C3" w:rsidRDefault="00AE15C3" w:rsidP="00AE15C3">
            <w:pPr>
              <w:jc w:val="right"/>
            </w:pPr>
            <w:r>
              <w:t>12,524,544.88</w:t>
            </w:r>
          </w:p>
        </w:tc>
        <w:tc>
          <w:tcPr>
            <w:tcW w:w="2557" w:type="dxa"/>
          </w:tcPr>
          <w:p w:rsidR="00AE15C3" w:rsidRDefault="00AE15C3" w:rsidP="00AE15C3">
            <w:pPr>
              <w:jc w:val="right"/>
            </w:pPr>
            <w:r>
              <w:t>5.69</w:t>
            </w:r>
          </w:p>
        </w:tc>
      </w:tr>
    </w:tbl>
    <w:p w:rsidR="00AE15C3" w:rsidRDefault="00AE15C3" w:rsidP="00AE15C3">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AE15C3" w:rsidTr="00AE15C3">
        <w:trPr>
          <w:cnfStyle w:val="100000000000" w:firstRow="1" w:lastRow="0" w:firstColumn="0" w:lastColumn="0" w:oddVBand="0" w:evenVBand="0" w:oddHBand="0" w:evenHBand="0" w:firstRowFirstColumn="0" w:firstRowLastColumn="0" w:lastRowFirstColumn="0" w:lastRowLastColumn="0"/>
        </w:trPr>
        <w:tc>
          <w:tcPr>
            <w:tcW w:w="646" w:type="dxa"/>
          </w:tcPr>
          <w:p w:rsidR="00AE15C3" w:rsidRPr="00AE15C3" w:rsidRDefault="00AE15C3" w:rsidP="00AE15C3">
            <w:pPr>
              <w:jc w:val="center"/>
              <w:rPr>
                <w:b/>
              </w:rPr>
            </w:pPr>
            <w:r w:rsidRPr="00AE15C3">
              <w:rPr>
                <w:rFonts w:hint="eastAsia"/>
                <w:b/>
              </w:rPr>
              <w:t>序号</w:t>
            </w:r>
          </w:p>
        </w:tc>
        <w:tc>
          <w:tcPr>
            <w:tcW w:w="1162" w:type="dxa"/>
          </w:tcPr>
          <w:p w:rsidR="00AE15C3" w:rsidRPr="00AE15C3" w:rsidRDefault="00AE15C3" w:rsidP="00AE15C3">
            <w:pPr>
              <w:jc w:val="center"/>
              <w:rPr>
                <w:b/>
              </w:rPr>
            </w:pPr>
            <w:r w:rsidRPr="00AE15C3">
              <w:rPr>
                <w:rFonts w:hint="eastAsia"/>
                <w:b/>
              </w:rPr>
              <w:t>债券代码</w:t>
            </w:r>
          </w:p>
        </w:tc>
        <w:tc>
          <w:tcPr>
            <w:tcW w:w="1928" w:type="dxa"/>
          </w:tcPr>
          <w:p w:rsidR="00AE15C3" w:rsidRPr="00AE15C3" w:rsidRDefault="00AE15C3" w:rsidP="00AE15C3">
            <w:pPr>
              <w:jc w:val="center"/>
              <w:rPr>
                <w:b/>
              </w:rPr>
            </w:pPr>
            <w:r w:rsidRPr="00AE15C3">
              <w:rPr>
                <w:rFonts w:hint="eastAsia"/>
                <w:b/>
              </w:rPr>
              <w:t>债券名称</w:t>
            </w:r>
          </w:p>
        </w:tc>
        <w:tc>
          <w:tcPr>
            <w:tcW w:w="1140" w:type="dxa"/>
          </w:tcPr>
          <w:p w:rsidR="00AE15C3" w:rsidRPr="00AE15C3" w:rsidRDefault="00AE15C3" w:rsidP="00AE15C3">
            <w:pPr>
              <w:jc w:val="center"/>
              <w:rPr>
                <w:b/>
              </w:rPr>
            </w:pPr>
            <w:r w:rsidRPr="00AE15C3">
              <w:rPr>
                <w:rFonts w:hint="eastAsia"/>
                <w:b/>
              </w:rPr>
              <w:t>数量（张）</w:t>
            </w:r>
          </w:p>
        </w:tc>
        <w:tc>
          <w:tcPr>
            <w:tcW w:w="1814" w:type="dxa"/>
          </w:tcPr>
          <w:p w:rsidR="00AE15C3" w:rsidRPr="00AE15C3" w:rsidRDefault="00AE15C3" w:rsidP="00AE15C3">
            <w:pPr>
              <w:jc w:val="center"/>
              <w:rPr>
                <w:b/>
              </w:rPr>
            </w:pPr>
            <w:r w:rsidRPr="00AE15C3">
              <w:rPr>
                <w:rFonts w:hint="eastAsia"/>
                <w:b/>
              </w:rPr>
              <w:t>公允价值（元）</w:t>
            </w:r>
          </w:p>
        </w:tc>
        <w:tc>
          <w:tcPr>
            <w:tcW w:w="1814" w:type="dxa"/>
          </w:tcPr>
          <w:p w:rsidR="00AE15C3" w:rsidRPr="00AE15C3" w:rsidRDefault="00AE15C3" w:rsidP="00AE15C3">
            <w:pPr>
              <w:jc w:val="center"/>
              <w:rPr>
                <w:b/>
              </w:rPr>
            </w:pPr>
            <w:r w:rsidRPr="00AE15C3">
              <w:rPr>
                <w:rFonts w:hint="eastAsia"/>
                <w:b/>
              </w:rPr>
              <w:t>占基金资产净值比例（％）</w:t>
            </w:r>
          </w:p>
        </w:tc>
      </w:tr>
      <w:tr w:rsidR="00AE15C3" w:rsidTr="00AE15C3">
        <w:tc>
          <w:tcPr>
            <w:tcW w:w="646" w:type="dxa"/>
          </w:tcPr>
          <w:p w:rsidR="00AE15C3" w:rsidRDefault="00AE15C3" w:rsidP="00AE15C3">
            <w:pPr>
              <w:jc w:val="center"/>
            </w:pPr>
            <w:r>
              <w:t>1</w:t>
            </w:r>
          </w:p>
        </w:tc>
        <w:tc>
          <w:tcPr>
            <w:tcW w:w="1162" w:type="dxa"/>
          </w:tcPr>
          <w:p w:rsidR="00AE15C3" w:rsidRDefault="00AE15C3" w:rsidP="00AE15C3">
            <w:pPr>
              <w:jc w:val="left"/>
            </w:pPr>
            <w:r>
              <w:t>019792</w:t>
            </w:r>
          </w:p>
        </w:tc>
        <w:tc>
          <w:tcPr>
            <w:tcW w:w="1928" w:type="dxa"/>
          </w:tcPr>
          <w:p w:rsidR="00AE15C3" w:rsidRDefault="00AE15C3" w:rsidP="00AE15C3">
            <w:pPr>
              <w:jc w:val="left"/>
            </w:pPr>
            <w:r>
              <w:rPr>
                <w:rFonts w:hint="eastAsia"/>
              </w:rPr>
              <w:t>25</w:t>
            </w:r>
            <w:r>
              <w:rPr>
                <w:rFonts w:hint="eastAsia"/>
              </w:rPr>
              <w:t>国债</w:t>
            </w:r>
            <w:r>
              <w:rPr>
                <w:rFonts w:hint="eastAsia"/>
              </w:rPr>
              <w:t>19</w:t>
            </w:r>
          </w:p>
        </w:tc>
        <w:tc>
          <w:tcPr>
            <w:tcW w:w="1140" w:type="dxa"/>
          </w:tcPr>
          <w:p w:rsidR="00AE15C3" w:rsidRDefault="00AE15C3" w:rsidP="00AE15C3">
            <w:pPr>
              <w:jc w:val="right"/>
            </w:pPr>
            <w:r>
              <w:t>70,000</w:t>
            </w:r>
          </w:p>
        </w:tc>
        <w:tc>
          <w:tcPr>
            <w:tcW w:w="1814" w:type="dxa"/>
          </w:tcPr>
          <w:p w:rsidR="00AE15C3" w:rsidRDefault="00AE15C3" w:rsidP="00AE15C3">
            <w:pPr>
              <w:jc w:val="right"/>
            </w:pPr>
            <w:r>
              <w:t>7,052,862.47</w:t>
            </w:r>
          </w:p>
        </w:tc>
        <w:tc>
          <w:tcPr>
            <w:tcW w:w="1814" w:type="dxa"/>
          </w:tcPr>
          <w:p w:rsidR="00AE15C3" w:rsidRDefault="00AE15C3" w:rsidP="00AE15C3">
            <w:pPr>
              <w:jc w:val="right"/>
            </w:pPr>
            <w:r>
              <w:t>3.20</w:t>
            </w:r>
          </w:p>
        </w:tc>
      </w:tr>
      <w:tr w:rsidR="00AE15C3" w:rsidTr="00AE15C3">
        <w:tc>
          <w:tcPr>
            <w:tcW w:w="646" w:type="dxa"/>
          </w:tcPr>
          <w:p w:rsidR="00AE15C3" w:rsidRDefault="00AE15C3" w:rsidP="00AE15C3">
            <w:pPr>
              <w:jc w:val="center"/>
            </w:pPr>
            <w:r>
              <w:t>2</w:t>
            </w:r>
          </w:p>
        </w:tc>
        <w:tc>
          <w:tcPr>
            <w:tcW w:w="1162" w:type="dxa"/>
          </w:tcPr>
          <w:p w:rsidR="00AE15C3" w:rsidRDefault="00AE15C3" w:rsidP="00AE15C3">
            <w:pPr>
              <w:jc w:val="left"/>
            </w:pPr>
            <w:r>
              <w:t>019773</w:t>
            </w:r>
          </w:p>
        </w:tc>
        <w:tc>
          <w:tcPr>
            <w:tcW w:w="1928" w:type="dxa"/>
          </w:tcPr>
          <w:p w:rsidR="00AE15C3" w:rsidRDefault="00AE15C3" w:rsidP="00AE15C3">
            <w:pPr>
              <w:jc w:val="left"/>
            </w:pPr>
            <w:r>
              <w:rPr>
                <w:rFonts w:hint="eastAsia"/>
              </w:rPr>
              <w:t>25</w:t>
            </w:r>
            <w:r>
              <w:rPr>
                <w:rFonts w:hint="eastAsia"/>
              </w:rPr>
              <w:t>国债</w:t>
            </w:r>
            <w:r>
              <w:rPr>
                <w:rFonts w:hint="eastAsia"/>
              </w:rPr>
              <w:t>08</w:t>
            </w:r>
          </w:p>
        </w:tc>
        <w:tc>
          <w:tcPr>
            <w:tcW w:w="1140" w:type="dxa"/>
          </w:tcPr>
          <w:p w:rsidR="00AE15C3" w:rsidRDefault="00AE15C3" w:rsidP="00AE15C3">
            <w:pPr>
              <w:jc w:val="right"/>
            </w:pPr>
            <w:r>
              <w:t>54,000</w:t>
            </w:r>
          </w:p>
        </w:tc>
        <w:tc>
          <w:tcPr>
            <w:tcW w:w="1814" w:type="dxa"/>
          </w:tcPr>
          <w:p w:rsidR="00AE15C3" w:rsidRDefault="00AE15C3" w:rsidP="00AE15C3">
            <w:pPr>
              <w:jc w:val="right"/>
            </w:pPr>
            <w:r>
              <w:t>5,471,682.41</w:t>
            </w:r>
          </w:p>
        </w:tc>
        <w:tc>
          <w:tcPr>
            <w:tcW w:w="1814" w:type="dxa"/>
          </w:tcPr>
          <w:p w:rsidR="00AE15C3" w:rsidRDefault="00AE15C3" w:rsidP="00AE15C3">
            <w:pPr>
              <w:jc w:val="right"/>
            </w:pPr>
            <w:r>
              <w:t>2.49</w:t>
            </w:r>
          </w:p>
        </w:tc>
      </w:tr>
    </w:tbl>
    <w:p w:rsidR="00AE15C3" w:rsidRDefault="00AE15C3" w:rsidP="00AE15C3">
      <w:pPr>
        <w:pStyle w:val="-2"/>
        <w:spacing w:before="312"/>
        <w:rPr>
          <w:rFonts w:hint="eastAsia"/>
        </w:rPr>
      </w:pPr>
      <w:r>
        <w:rPr>
          <w:rFonts w:hint="eastAsia"/>
        </w:rPr>
        <w:t>报告期末按公允价值占基金资产净值比例大小排名的前十名资产支持证券投资明细</w:t>
      </w:r>
    </w:p>
    <w:p w:rsidR="00AE15C3" w:rsidRDefault="00AE15C3" w:rsidP="00AE15C3">
      <w:pPr>
        <w:pStyle w:val="-"/>
        <w:ind w:firstLine="420"/>
        <w:rPr>
          <w:rFonts w:hint="eastAsia"/>
        </w:rPr>
      </w:pPr>
      <w:r>
        <w:rPr>
          <w:rFonts w:hint="eastAsia"/>
        </w:rPr>
        <w:t>本基金本报告期末未持有资产支持证券。</w:t>
      </w:r>
    </w:p>
    <w:p w:rsidR="00AE15C3" w:rsidRDefault="00AE15C3" w:rsidP="00AE15C3">
      <w:pPr>
        <w:pStyle w:val="-2"/>
        <w:spacing w:before="312"/>
        <w:rPr>
          <w:rFonts w:hint="eastAsia"/>
        </w:rPr>
      </w:pPr>
      <w:r>
        <w:rPr>
          <w:rFonts w:hint="eastAsia"/>
        </w:rPr>
        <w:lastRenderedPageBreak/>
        <w:t>报告期末按公允价值占基金资产净值比例大小排序的前五名贵金属投资明细</w:t>
      </w:r>
    </w:p>
    <w:p w:rsidR="00AE15C3" w:rsidRDefault="00AE15C3" w:rsidP="00AE15C3">
      <w:pPr>
        <w:pStyle w:val="-"/>
        <w:ind w:firstLine="420"/>
        <w:rPr>
          <w:rFonts w:hint="eastAsia"/>
        </w:rPr>
      </w:pPr>
      <w:r>
        <w:rPr>
          <w:rFonts w:hint="eastAsia"/>
        </w:rPr>
        <w:t>无。</w:t>
      </w:r>
    </w:p>
    <w:p w:rsidR="00AE15C3" w:rsidRDefault="00AE15C3" w:rsidP="00AE15C3">
      <w:pPr>
        <w:pStyle w:val="-2"/>
        <w:spacing w:before="312"/>
        <w:rPr>
          <w:rFonts w:hint="eastAsia"/>
        </w:rPr>
      </w:pPr>
      <w:r>
        <w:rPr>
          <w:rFonts w:hint="eastAsia"/>
        </w:rPr>
        <w:t>报告期末按公允价值占基金资产净值比例大小排名的前五名权证投资明细</w:t>
      </w:r>
    </w:p>
    <w:p w:rsidR="00AE15C3" w:rsidRDefault="00AE15C3" w:rsidP="00AE15C3">
      <w:pPr>
        <w:pStyle w:val="-"/>
        <w:ind w:firstLine="420"/>
        <w:rPr>
          <w:rFonts w:hint="eastAsia"/>
        </w:rPr>
      </w:pPr>
      <w:r>
        <w:rPr>
          <w:rFonts w:hint="eastAsia"/>
        </w:rPr>
        <w:t>无。</w:t>
      </w:r>
    </w:p>
    <w:p w:rsidR="00AE15C3" w:rsidRDefault="00AE15C3" w:rsidP="00AE15C3">
      <w:pPr>
        <w:pStyle w:val="-2"/>
        <w:spacing w:before="312"/>
        <w:rPr>
          <w:rFonts w:hint="eastAsia"/>
        </w:rPr>
      </w:pPr>
      <w:r>
        <w:rPr>
          <w:rFonts w:hint="eastAsia"/>
        </w:rPr>
        <w:t>报告期末本基金投资的股指期货交易情况说明</w:t>
      </w:r>
    </w:p>
    <w:p w:rsidR="00AE15C3" w:rsidRDefault="00AE15C3" w:rsidP="00AE15C3">
      <w:pPr>
        <w:pStyle w:val="-3"/>
        <w:spacing w:before="156" w:after="156"/>
        <w:rPr>
          <w:rFonts w:hint="eastAsia"/>
        </w:rPr>
      </w:pPr>
      <w:r>
        <w:rPr>
          <w:rFonts w:hint="eastAsia"/>
        </w:rPr>
        <w:t>报告期末本基金投资的股指期货持仓和损益明细</w:t>
      </w:r>
    </w:p>
    <w:p w:rsidR="00AE15C3" w:rsidRDefault="00AE15C3" w:rsidP="00AE15C3">
      <w:pPr>
        <w:pStyle w:val="-"/>
        <w:ind w:firstLine="420"/>
        <w:rPr>
          <w:rFonts w:hint="eastAsia"/>
        </w:rPr>
      </w:pPr>
      <w:r>
        <w:rPr>
          <w:rFonts w:hint="eastAsia"/>
        </w:rPr>
        <w:t>无。</w:t>
      </w:r>
    </w:p>
    <w:p w:rsidR="00AE15C3" w:rsidRDefault="00AE15C3" w:rsidP="00AE15C3">
      <w:pPr>
        <w:pStyle w:val="-3"/>
        <w:spacing w:before="156" w:after="156"/>
        <w:rPr>
          <w:rFonts w:hint="eastAsia"/>
        </w:rPr>
      </w:pPr>
      <w:r>
        <w:rPr>
          <w:rFonts w:hint="eastAsia"/>
        </w:rPr>
        <w:t>本基金投资股指期货的投资政策</w:t>
      </w:r>
    </w:p>
    <w:p w:rsidR="00AE15C3" w:rsidRDefault="00AE15C3" w:rsidP="00AE15C3">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w:t>
      </w:r>
    </w:p>
    <w:p w:rsidR="00AE15C3" w:rsidRDefault="00AE15C3" w:rsidP="00AE15C3">
      <w:pPr>
        <w:pStyle w:val="-"/>
        <w:ind w:firstLine="420"/>
        <w:rPr>
          <w:rFonts w:hint="eastAsia"/>
        </w:rPr>
      </w:pPr>
      <w:r>
        <w:rPr>
          <w:rFonts w:hint="eastAsia"/>
        </w:rPr>
        <w:t>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AE15C3" w:rsidRDefault="00AE15C3" w:rsidP="00AE15C3">
      <w:pPr>
        <w:pStyle w:val="-2"/>
        <w:spacing w:before="312"/>
        <w:rPr>
          <w:rFonts w:hint="eastAsia"/>
        </w:rPr>
      </w:pPr>
      <w:r>
        <w:rPr>
          <w:rFonts w:hint="eastAsia"/>
        </w:rPr>
        <w:t>报告期末本基金投资的国债期货交易情况说明</w:t>
      </w:r>
    </w:p>
    <w:p w:rsidR="00AE15C3" w:rsidRDefault="00AE15C3" w:rsidP="00AE15C3">
      <w:pPr>
        <w:pStyle w:val="-3"/>
        <w:spacing w:before="156" w:after="156"/>
        <w:rPr>
          <w:rFonts w:hint="eastAsia"/>
        </w:rPr>
      </w:pPr>
      <w:r>
        <w:rPr>
          <w:rFonts w:hint="eastAsia"/>
        </w:rPr>
        <w:t>本期国债期货投资政策</w:t>
      </w:r>
    </w:p>
    <w:p w:rsidR="00AE15C3" w:rsidRDefault="00AE15C3" w:rsidP="00AE15C3">
      <w:pPr>
        <w:pStyle w:val="-"/>
        <w:ind w:firstLine="420"/>
        <w:rPr>
          <w:rFonts w:hint="eastAsia"/>
        </w:rPr>
      </w:pPr>
      <w:r>
        <w:rPr>
          <w:rFonts w:hint="eastAsia"/>
        </w:rPr>
        <w:t>无。</w:t>
      </w:r>
    </w:p>
    <w:p w:rsidR="00AE15C3" w:rsidRDefault="00AE15C3" w:rsidP="00AE15C3">
      <w:pPr>
        <w:pStyle w:val="-3"/>
        <w:spacing w:before="156" w:after="156"/>
        <w:rPr>
          <w:rFonts w:hint="eastAsia"/>
        </w:rPr>
      </w:pPr>
      <w:r>
        <w:rPr>
          <w:rFonts w:hint="eastAsia"/>
        </w:rPr>
        <w:t>报告期末本基金投资的国债期货持仓和损益明细</w:t>
      </w:r>
    </w:p>
    <w:p w:rsidR="00AE15C3" w:rsidRDefault="00AE15C3" w:rsidP="00AE15C3">
      <w:pPr>
        <w:pStyle w:val="-"/>
        <w:ind w:firstLine="420"/>
        <w:rPr>
          <w:rFonts w:hint="eastAsia"/>
        </w:rPr>
      </w:pPr>
      <w:r>
        <w:rPr>
          <w:rFonts w:hint="eastAsia"/>
        </w:rPr>
        <w:t>无。</w:t>
      </w:r>
    </w:p>
    <w:p w:rsidR="00AE15C3" w:rsidRDefault="00AE15C3" w:rsidP="00AE15C3">
      <w:pPr>
        <w:pStyle w:val="-3"/>
        <w:spacing w:before="156" w:after="156"/>
        <w:rPr>
          <w:rFonts w:hint="eastAsia"/>
        </w:rPr>
      </w:pPr>
      <w:r>
        <w:rPr>
          <w:rFonts w:hint="eastAsia"/>
        </w:rPr>
        <w:t>本期国债期货投资评价</w:t>
      </w:r>
    </w:p>
    <w:p w:rsidR="00AE15C3" w:rsidRDefault="00AE15C3" w:rsidP="00AE15C3">
      <w:pPr>
        <w:pStyle w:val="-"/>
        <w:ind w:firstLine="420"/>
        <w:rPr>
          <w:rFonts w:hint="eastAsia"/>
        </w:rPr>
      </w:pPr>
      <w:r>
        <w:rPr>
          <w:rFonts w:hint="eastAsia"/>
        </w:rPr>
        <w:t>无。</w:t>
      </w:r>
    </w:p>
    <w:p w:rsidR="00AE15C3" w:rsidRDefault="00AE15C3" w:rsidP="00AE15C3">
      <w:pPr>
        <w:pStyle w:val="-2"/>
        <w:spacing w:before="312"/>
        <w:rPr>
          <w:rFonts w:hint="eastAsia"/>
        </w:rPr>
      </w:pPr>
      <w:r>
        <w:rPr>
          <w:rFonts w:hint="eastAsia"/>
        </w:rPr>
        <w:t>投资组合报告附注</w:t>
      </w:r>
    </w:p>
    <w:p w:rsidR="00AE15C3" w:rsidRDefault="00AE15C3" w:rsidP="00AE15C3">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AE15C3" w:rsidRDefault="00AE15C3" w:rsidP="00AE15C3">
      <w:pPr>
        <w:pStyle w:val="-"/>
        <w:ind w:firstLine="420"/>
        <w:rPr>
          <w:rFonts w:hint="eastAsia"/>
        </w:rPr>
      </w:pPr>
      <w:r>
        <w:rPr>
          <w:rFonts w:hint="eastAsia"/>
        </w:rPr>
        <w:lastRenderedPageBreak/>
        <w:t>报告期内基金投资的前十名证券的发行主体未有被监管部门立案调查，不存在报告编制日前一年内受到公开谴责、处罚的情形。</w:t>
      </w:r>
    </w:p>
    <w:p w:rsidR="00AE15C3" w:rsidRDefault="00AE15C3" w:rsidP="00AE15C3">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AE15C3" w:rsidRDefault="00AE15C3" w:rsidP="00AE15C3">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AE15C3" w:rsidRDefault="00AE15C3" w:rsidP="00AE15C3">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AE15C3" w:rsidTr="00AE15C3">
        <w:trPr>
          <w:cnfStyle w:val="100000000000" w:firstRow="1" w:lastRow="0" w:firstColumn="0" w:lastColumn="0" w:oddVBand="0" w:evenVBand="0" w:oddHBand="0" w:evenHBand="0" w:firstRowFirstColumn="0" w:firstRowLastColumn="0" w:lastRowFirstColumn="0" w:lastRowLastColumn="0"/>
        </w:trPr>
        <w:tc>
          <w:tcPr>
            <w:tcW w:w="743" w:type="dxa"/>
          </w:tcPr>
          <w:p w:rsidR="00AE15C3" w:rsidRPr="00AE15C3" w:rsidRDefault="00AE15C3" w:rsidP="00AE15C3">
            <w:pPr>
              <w:jc w:val="center"/>
              <w:rPr>
                <w:b/>
              </w:rPr>
            </w:pPr>
            <w:r w:rsidRPr="00AE15C3">
              <w:rPr>
                <w:rFonts w:hint="eastAsia"/>
                <w:b/>
              </w:rPr>
              <w:t>序号</w:t>
            </w:r>
          </w:p>
        </w:tc>
        <w:tc>
          <w:tcPr>
            <w:tcW w:w="2977" w:type="dxa"/>
          </w:tcPr>
          <w:p w:rsidR="00AE15C3" w:rsidRPr="00AE15C3" w:rsidRDefault="00AE15C3" w:rsidP="00AE15C3">
            <w:pPr>
              <w:jc w:val="center"/>
              <w:rPr>
                <w:b/>
              </w:rPr>
            </w:pPr>
            <w:r w:rsidRPr="00AE15C3">
              <w:rPr>
                <w:rFonts w:hint="eastAsia"/>
                <w:b/>
              </w:rPr>
              <w:t>名称</w:t>
            </w:r>
          </w:p>
        </w:tc>
        <w:tc>
          <w:tcPr>
            <w:tcW w:w="4785" w:type="dxa"/>
          </w:tcPr>
          <w:p w:rsidR="00AE15C3" w:rsidRPr="00AE15C3" w:rsidRDefault="00AE15C3" w:rsidP="00AE15C3">
            <w:pPr>
              <w:jc w:val="center"/>
              <w:rPr>
                <w:b/>
              </w:rPr>
            </w:pPr>
            <w:r w:rsidRPr="00AE15C3">
              <w:rPr>
                <w:rFonts w:hint="eastAsia"/>
                <w:b/>
              </w:rPr>
              <w:t>金额（元）</w:t>
            </w:r>
          </w:p>
        </w:tc>
      </w:tr>
      <w:tr w:rsidR="00AE15C3" w:rsidTr="00AE15C3">
        <w:tc>
          <w:tcPr>
            <w:tcW w:w="743" w:type="dxa"/>
          </w:tcPr>
          <w:p w:rsidR="00AE15C3" w:rsidRDefault="00AE15C3" w:rsidP="00AE15C3">
            <w:pPr>
              <w:jc w:val="center"/>
            </w:pPr>
            <w:r>
              <w:t>1</w:t>
            </w:r>
          </w:p>
        </w:tc>
        <w:tc>
          <w:tcPr>
            <w:tcW w:w="2977" w:type="dxa"/>
          </w:tcPr>
          <w:p w:rsidR="00AE15C3" w:rsidRDefault="00AE15C3" w:rsidP="00AE15C3">
            <w:pPr>
              <w:jc w:val="left"/>
            </w:pPr>
            <w:r>
              <w:rPr>
                <w:rFonts w:hint="eastAsia"/>
              </w:rPr>
              <w:t>存出保证金</w:t>
            </w:r>
          </w:p>
        </w:tc>
        <w:tc>
          <w:tcPr>
            <w:tcW w:w="4785" w:type="dxa"/>
          </w:tcPr>
          <w:p w:rsidR="00AE15C3" w:rsidRDefault="00AE15C3" w:rsidP="00AE15C3">
            <w:pPr>
              <w:jc w:val="right"/>
            </w:pPr>
            <w:r>
              <w:t>35,358.67</w:t>
            </w:r>
          </w:p>
        </w:tc>
      </w:tr>
      <w:tr w:rsidR="00AE15C3" w:rsidTr="00AE15C3">
        <w:tc>
          <w:tcPr>
            <w:tcW w:w="743" w:type="dxa"/>
          </w:tcPr>
          <w:p w:rsidR="00AE15C3" w:rsidRDefault="00AE15C3" w:rsidP="00AE15C3">
            <w:pPr>
              <w:jc w:val="center"/>
            </w:pPr>
            <w:r>
              <w:t>2</w:t>
            </w:r>
          </w:p>
        </w:tc>
        <w:tc>
          <w:tcPr>
            <w:tcW w:w="2977" w:type="dxa"/>
          </w:tcPr>
          <w:p w:rsidR="00AE15C3" w:rsidRDefault="00AE15C3" w:rsidP="00AE15C3">
            <w:pPr>
              <w:jc w:val="left"/>
            </w:pPr>
            <w:r>
              <w:rPr>
                <w:rFonts w:hint="eastAsia"/>
              </w:rPr>
              <w:t>应收证券清算款</w:t>
            </w:r>
          </w:p>
        </w:tc>
        <w:tc>
          <w:tcPr>
            <w:tcW w:w="4785" w:type="dxa"/>
          </w:tcPr>
          <w:p w:rsidR="00AE15C3" w:rsidRDefault="00AE15C3" w:rsidP="00AE15C3">
            <w:pPr>
              <w:jc w:val="right"/>
            </w:pPr>
            <w:r>
              <w:t>330,981.88</w:t>
            </w:r>
          </w:p>
        </w:tc>
      </w:tr>
      <w:tr w:rsidR="00AE15C3" w:rsidTr="00AE15C3">
        <w:tc>
          <w:tcPr>
            <w:tcW w:w="743" w:type="dxa"/>
          </w:tcPr>
          <w:p w:rsidR="00AE15C3" w:rsidRDefault="00AE15C3" w:rsidP="00AE15C3">
            <w:pPr>
              <w:jc w:val="center"/>
            </w:pPr>
            <w:r>
              <w:t>3</w:t>
            </w:r>
          </w:p>
        </w:tc>
        <w:tc>
          <w:tcPr>
            <w:tcW w:w="2977" w:type="dxa"/>
          </w:tcPr>
          <w:p w:rsidR="00AE15C3" w:rsidRDefault="00AE15C3" w:rsidP="00AE15C3">
            <w:pPr>
              <w:jc w:val="left"/>
            </w:pPr>
            <w:r>
              <w:rPr>
                <w:rFonts w:hint="eastAsia"/>
              </w:rPr>
              <w:t>应收股利</w:t>
            </w:r>
          </w:p>
        </w:tc>
        <w:tc>
          <w:tcPr>
            <w:tcW w:w="4785" w:type="dxa"/>
          </w:tcPr>
          <w:p w:rsidR="00AE15C3" w:rsidRDefault="00AE15C3" w:rsidP="00AE15C3">
            <w:pPr>
              <w:jc w:val="right"/>
            </w:pPr>
            <w:r>
              <w:t>-</w:t>
            </w:r>
          </w:p>
        </w:tc>
      </w:tr>
      <w:tr w:rsidR="00AE15C3" w:rsidTr="00AE15C3">
        <w:tc>
          <w:tcPr>
            <w:tcW w:w="743" w:type="dxa"/>
          </w:tcPr>
          <w:p w:rsidR="00AE15C3" w:rsidRDefault="00AE15C3" w:rsidP="00AE15C3">
            <w:pPr>
              <w:jc w:val="center"/>
            </w:pPr>
            <w:r>
              <w:t>4</w:t>
            </w:r>
          </w:p>
        </w:tc>
        <w:tc>
          <w:tcPr>
            <w:tcW w:w="2977" w:type="dxa"/>
          </w:tcPr>
          <w:p w:rsidR="00AE15C3" w:rsidRDefault="00AE15C3" w:rsidP="00AE15C3">
            <w:pPr>
              <w:jc w:val="left"/>
            </w:pPr>
            <w:r>
              <w:rPr>
                <w:rFonts w:hint="eastAsia"/>
              </w:rPr>
              <w:t>应收利息</w:t>
            </w:r>
          </w:p>
        </w:tc>
        <w:tc>
          <w:tcPr>
            <w:tcW w:w="4785" w:type="dxa"/>
          </w:tcPr>
          <w:p w:rsidR="00AE15C3" w:rsidRDefault="00AE15C3" w:rsidP="00AE15C3">
            <w:pPr>
              <w:jc w:val="right"/>
            </w:pPr>
            <w:r>
              <w:t>-</w:t>
            </w:r>
          </w:p>
        </w:tc>
      </w:tr>
      <w:tr w:rsidR="00AE15C3" w:rsidTr="00AE15C3">
        <w:tc>
          <w:tcPr>
            <w:tcW w:w="743" w:type="dxa"/>
          </w:tcPr>
          <w:p w:rsidR="00AE15C3" w:rsidRDefault="00AE15C3" w:rsidP="00AE15C3">
            <w:pPr>
              <w:jc w:val="center"/>
            </w:pPr>
            <w:r>
              <w:t>5</w:t>
            </w:r>
          </w:p>
        </w:tc>
        <w:tc>
          <w:tcPr>
            <w:tcW w:w="2977" w:type="dxa"/>
          </w:tcPr>
          <w:p w:rsidR="00AE15C3" w:rsidRDefault="00AE15C3" w:rsidP="00AE15C3">
            <w:pPr>
              <w:jc w:val="left"/>
            </w:pPr>
            <w:r>
              <w:rPr>
                <w:rFonts w:hint="eastAsia"/>
              </w:rPr>
              <w:t>应收申购款</w:t>
            </w:r>
          </w:p>
        </w:tc>
        <w:tc>
          <w:tcPr>
            <w:tcW w:w="4785" w:type="dxa"/>
          </w:tcPr>
          <w:p w:rsidR="00AE15C3" w:rsidRDefault="00AE15C3" w:rsidP="00AE15C3">
            <w:pPr>
              <w:jc w:val="right"/>
            </w:pPr>
            <w:r>
              <w:t>358,708.91</w:t>
            </w:r>
          </w:p>
        </w:tc>
      </w:tr>
      <w:tr w:rsidR="00AE15C3" w:rsidTr="00AE15C3">
        <w:tc>
          <w:tcPr>
            <w:tcW w:w="743" w:type="dxa"/>
          </w:tcPr>
          <w:p w:rsidR="00AE15C3" w:rsidRDefault="00AE15C3" w:rsidP="00AE15C3">
            <w:pPr>
              <w:jc w:val="center"/>
            </w:pPr>
            <w:r>
              <w:t>6</w:t>
            </w:r>
          </w:p>
        </w:tc>
        <w:tc>
          <w:tcPr>
            <w:tcW w:w="2977" w:type="dxa"/>
          </w:tcPr>
          <w:p w:rsidR="00AE15C3" w:rsidRDefault="00AE15C3" w:rsidP="00AE15C3">
            <w:pPr>
              <w:jc w:val="left"/>
            </w:pPr>
            <w:r>
              <w:rPr>
                <w:rFonts w:hint="eastAsia"/>
              </w:rPr>
              <w:t>其他应收款</w:t>
            </w:r>
          </w:p>
        </w:tc>
        <w:tc>
          <w:tcPr>
            <w:tcW w:w="4785" w:type="dxa"/>
          </w:tcPr>
          <w:p w:rsidR="00AE15C3" w:rsidRDefault="00AE15C3" w:rsidP="00AE15C3">
            <w:pPr>
              <w:jc w:val="right"/>
            </w:pPr>
            <w:r>
              <w:t>-</w:t>
            </w:r>
          </w:p>
        </w:tc>
      </w:tr>
      <w:tr w:rsidR="00AE15C3" w:rsidTr="00AE15C3">
        <w:tc>
          <w:tcPr>
            <w:tcW w:w="743" w:type="dxa"/>
          </w:tcPr>
          <w:p w:rsidR="00AE15C3" w:rsidRDefault="00AE15C3" w:rsidP="00AE15C3">
            <w:pPr>
              <w:jc w:val="center"/>
            </w:pPr>
            <w:r>
              <w:t>7</w:t>
            </w:r>
          </w:p>
        </w:tc>
        <w:tc>
          <w:tcPr>
            <w:tcW w:w="2977" w:type="dxa"/>
          </w:tcPr>
          <w:p w:rsidR="00AE15C3" w:rsidRDefault="00AE15C3" w:rsidP="00AE15C3">
            <w:pPr>
              <w:jc w:val="left"/>
            </w:pPr>
            <w:r>
              <w:rPr>
                <w:rFonts w:hint="eastAsia"/>
              </w:rPr>
              <w:t>待摊费用</w:t>
            </w:r>
          </w:p>
        </w:tc>
        <w:tc>
          <w:tcPr>
            <w:tcW w:w="4785" w:type="dxa"/>
          </w:tcPr>
          <w:p w:rsidR="00AE15C3" w:rsidRDefault="00AE15C3" w:rsidP="00AE15C3">
            <w:pPr>
              <w:jc w:val="right"/>
            </w:pPr>
            <w:r>
              <w:t>-</w:t>
            </w:r>
          </w:p>
        </w:tc>
      </w:tr>
      <w:tr w:rsidR="00AE15C3" w:rsidTr="00AE15C3">
        <w:tc>
          <w:tcPr>
            <w:tcW w:w="743" w:type="dxa"/>
          </w:tcPr>
          <w:p w:rsidR="00AE15C3" w:rsidRDefault="00AE15C3" w:rsidP="00AE15C3">
            <w:pPr>
              <w:jc w:val="center"/>
            </w:pPr>
            <w:r>
              <w:t>8</w:t>
            </w:r>
          </w:p>
        </w:tc>
        <w:tc>
          <w:tcPr>
            <w:tcW w:w="2977" w:type="dxa"/>
          </w:tcPr>
          <w:p w:rsidR="00AE15C3" w:rsidRDefault="00AE15C3" w:rsidP="00AE15C3">
            <w:pPr>
              <w:jc w:val="left"/>
            </w:pPr>
            <w:r>
              <w:rPr>
                <w:rFonts w:hint="eastAsia"/>
              </w:rPr>
              <w:t>其他</w:t>
            </w:r>
          </w:p>
        </w:tc>
        <w:tc>
          <w:tcPr>
            <w:tcW w:w="4785" w:type="dxa"/>
          </w:tcPr>
          <w:p w:rsidR="00AE15C3" w:rsidRDefault="00AE15C3" w:rsidP="00AE15C3">
            <w:pPr>
              <w:jc w:val="right"/>
            </w:pPr>
            <w:r>
              <w:t>-</w:t>
            </w:r>
          </w:p>
        </w:tc>
      </w:tr>
      <w:tr w:rsidR="00AE15C3" w:rsidTr="00AE15C3">
        <w:tc>
          <w:tcPr>
            <w:tcW w:w="743" w:type="dxa"/>
          </w:tcPr>
          <w:p w:rsidR="00AE15C3" w:rsidRDefault="00AE15C3" w:rsidP="00AE15C3">
            <w:pPr>
              <w:jc w:val="center"/>
            </w:pPr>
            <w:r>
              <w:t>9</w:t>
            </w:r>
          </w:p>
        </w:tc>
        <w:tc>
          <w:tcPr>
            <w:tcW w:w="2977" w:type="dxa"/>
          </w:tcPr>
          <w:p w:rsidR="00AE15C3" w:rsidRDefault="00AE15C3" w:rsidP="00AE15C3">
            <w:pPr>
              <w:jc w:val="left"/>
            </w:pPr>
            <w:r>
              <w:rPr>
                <w:rFonts w:hint="eastAsia"/>
              </w:rPr>
              <w:t>合计</w:t>
            </w:r>
          </w:p>
        </w:tc>
        <w:tc>
          <w:tcPr>
            <w:tcW w:w="4785" w:type="dxa"/>
          </w:tcPr>
          <w:p w:rsidR="00AE15C3" w:rsidRDefault="00AE15C3" w:rsidP="00AE15C3">
            <w:pPr>
              <w:jc w:val="right"/>
            </w:pPr>
            <w:r>
              <w:t>725,049.46</w:t>
            </w:r>
          </w:p>
        </w:tc>
      </w:tr>
    </w:tbl>
    <w:p w:rsidR="00AE15C3" w:rsidRDefault="00AE15C3" w:rsidP="00AE15C3">
      <w:pPr>
        <w:pStyle w:val="-3"/>
        <w:spacing w:before="156" w:after="156"/>
        <w:rPr>
          <w:rFonts w:hint="eastAsia"/>
        </w:rPr>
      </w:pPr>
      <w:r>
        <w:rPr>
          <w:rFonts w:hint="eastAsia"/>
        </w:rPr>
        <w:t>报告期末持有的处于转股期的可转换债券明细</w:t>
      </w:r>
    </w:p>
    <w:p w:rsidR="00AE15C3" w:rsidRDefault="00AE15C3" w:rsidP="00AE15C3">
      <w:pPr>
        <w:pStyle w:val="-"/>
        <w:ind w:firstLine="420"/>
        <w:rPr>
          <w:rFonts w:hint="eastAsia"/>
        </w:rPr>
      </w:pPr>
      <w:r>
        <w:rPr>
          <w:rFonts w:hint="eastAsia"/>
        </w:rPr>
        <w:t>本基金本报告期末未持有处于转股期的可转换债券。</w:t>
      </w:r>
    </w:p>
    <w:p w:rsidR="00AE15C3" w:rsidRDefault="00AE15C3" w:rsidP="00AE15C3">
      <w:pPr>
        <w:pStyle w:val="-3"/>
        <w:spacing w:before="156" w:after="156"/>
        <w:rPr>
          <w:rFonts w:hint="eastAsia"/>
        </w:rPr>
      </w:pPr>
      <w:r>
        <w:rPr>
          <w:rFonts w:hint="eastAsia"/>
        </w:rPr>
        <w:t>报告期末前十名股票中存在流通受限情况的说明</w:t>
      </w:r>
    </w:p>
    <w:p w:rsidR="00AE15C3" w:rsidRDefault="00AE15C3" w:rsidP="00AE15C3">
      <w:pPr>
        <w:pStyle w:val="-"/>
        <w:ind w:firstLine="420"/>
        <w:rPr>
          <w:rFonts w:hint="eastAsia"/>
        </w:rPr>
      </w:pPr>
      <w:r>
        <w:rPr>
          <w:rFonts w:hint="eastAsia"/>
        </w:rPr>
        <w:t>无。</w:t>
      </w:r>
    </w:p>
    <w:p w:rsidR="00AE15C3" w:rsidRDefault="00AE15C3" w:rsidP="00AE15C3">
      <w:pPr>
        <w:pStyle w:val="-1"/>
        <w:ind w:left="281" w:hanging="281"/>
        <w:rPr>
          <w:rFonts w:hint="eastAsia"/>
        </w:rPr>
      </w:pPr>
      <w:r>
        <w:rPr>
          <w:rFonts w:hint="eastAsia"/>
        </w:rPr>
        <w:t>开放式基金份额变动</w:t>
      </w:r>
    </w:p>
    <w:p w:rsidR="00AE15C3" w:rsidRDefault="00AE15C3" w:rsidP="00AE15C3">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AE15C3" w:rsidTr="00AE15C3">
        <w:trPr>
          <w:cnfStyle w:val="100000000000" w:firstRow="1" w:lastRow="0" w:firstColumn="0" w:lastColumn="0" w:oddVBand="0" w:evenVBand="0" w:oddHBand="0" w:evenHBand="0" w:firstRowFirstColumn="0" w:firstRowLastColumn="0" w:lastRowFirstColumn="0" w:lastRowLastColumn="0"/>
        </w:trPr>
        <w:tc>
          <w:tcPr>
            <w:tcW w:w="2768" w:type="dxa"/>
          </w:tcPr>
          <w:p w:rsidR="00AE15C3" w:rsidRPr="00AE15C3" w:rsidRDefault="00AE15C3" w:rsidP="00AE15C3">
            <w:pPr>
              <w:jc w:val="center"/>
              <w:rPr>
                <w:b/>
              </w:rPr>
            </w:pPr>
            <w:r w:rsidRPr="00AE15C3">
              <w:rPr>
                <w:rFonts w:hint="eastAsia"/>
                <w:b/>
              </w:rPr>
              <w:t>项目</w:t>
            </w:r>
          </w:p>
        </w:tc>
        <w:tc>
          <w:tcPr>
            <w:tcW w:w="2769" w:type="dxa"/>
          </w:tcPr>
          <w:p w:rsidR="00AE15C3" w:rsidRPr="00AE15C3" w:rsidRDefault="00AE15C3" w:rsidP="00AE15C3">
            <w:pPr>
              <w:jc w:val="center"/>
              <w:rPr>
                <w:b/>
              </w:rPr>
            </w:pPr>
            <w:r w:rsidRPr="00AE15C3">
              <w:rPr>
                <w:rFonts w:hint="eastAsia"/>
                <w:b/>
              </w:rPr>
              <w:t>南方中小盘成长股票</w:t>
            </w:r>
            <w:r w:rsidRPr="00AE15C3">
              <w:rPr>
                <w:rFonts w:hint="eastAsia"/>
                <w:b/>
              </w:rPr>
              <w:t>A</w:t>
            </w:r>
          </w:p>
        </w:tc>
        <w:tc>
          <w:tcPr>
            <w:tcW w:w="2769" w:type="dxa"/>
          </w:tcPr>
          <w:p w:rsidR="00AE15C3" w:rsidRPr="00AE15C3" w:rsidRDefault="00AE15C3" w:rsidP="00AE15C3">
            <w:pPr>
              <w:jc w:val="center"/>
              <w:rPr>
                <w:b/>
              </w:rPr>
            </w:pPr>
            <w:r w:rsidRPr="00AE15C3">
              <w:rPr>
                <w:rFonts w:hint="eastAsia"/>
                <w:b/>
              </w:rPr>
              <w:t>南方中小盘成长股票</w:t>
            </w:r>
            <w:r w:rsidRPr="00AE15C3">
              <w:rPr>
                <w:rFonts w:hint="eastAsia"/>
                <w:b/>
              </w:rPr>
              <w:t>C</w:t>
            </w:r>
          </w:p>
        </w:tc>
      </w:tr>
      <w:tr w:rsidR="00AE15C3" w:rsidTr="00AE15C3">
        <w:tc>
          <w:tcPr>
            <w:tcW w:w="2768" w:type="dxa"/>
          </w:tcPr>
          <w:p w:rsidR="00AE15C3" w:rsidRDefault="00AE15C3" w:rsidP="00AE15C3">
            <w:pPr>
              <w:jc w:val="left"/>
            </w:pPr>
            <w:r>
              <w:rPr>
                <w:rFonts w:hint="eastAsia"/>
              </w:rPr>
              <w:t>报告期期初基金份额总额</w:t>
            </w:r>
          </w:p>
        </w:tc>
        <w:tc>
          <w:tcPr>
            <w:tcW w:w="2769" w:type="dxa"/>
          </w:tcPr>
          <w:p w:rsidR="00AE15C3" w:rsidRDefault="00AE15C3" w:rsidP="00AE15C3">
            <w:pPr>
              <w:jc w:val="right"/>
            </w:pPr>
            <w:r>
              <w:t>203,547,319.14</w:t>
            </w:r>
          </w:p>
        </w:tc>
        <w:tc>
          <w:tcPr>
            <w:tcW w:w="2769" w:type="dxa"/>
          </w:tcPr>
          <w:p w:rsidR="00AE15C3" w:rsidRDefault="00AE15C3" w:rsidP="00AE15C3">
            <w:pPr>
              <w:jc w:val="right"/>
            </w:pPr>
            <w:r>
              <w:t>786,709.37</w:t>
            </w:r>
          </w:p>
        </w:tc>
      </w:tr>
      <w:tr w:rsidR="00AE15C3" w:rsidTr="00AE15C3">
        <w:tc>
          <w:tcPr>
            <w:tcW w:w="2768" w:type="dxa"/>
          </w:tcPr>
          <w:p w:rsidR="00AE15C3" w:rsidRDefault="00AE15C3" w:rsidP="00AE15C3">
            <w:pPr>
              <w:jc w:val="left"/>
            </w:pPr>
            <w:r>
              <w:rPr>
                <w:rFonts w:hint="eastAsia"/>
              </w:rPr>
              <w:t>报告期期间基金总申购份额</w:t>
            </w:r>
          </w:p>
        </w:tc>
        <w:tc>
          <w:tcPr>
            <w:tcW w:w="2769" w:type="dxa"/>
          </w:tcPr>
          <w:p w:rsidR="00AE15C3" w:rsidRDefault="00AE15C3" w:rsidP="00AE15C3">
            <w:pPr>
              <w:jc w:val="right"/>
            </w:pPr>
            <w:r>
              <w:t>7,074,631.17</w:t>
            </w:r>
          </w:p>
        </w:tc>
        <w:tc>
          <w:tcPr>
            <w:tcW w:w="2769" w:type="dxa"/>
          </w:tcPr>
          <w:p w:rsidR="00AE15C3" w:rsidRDefault="00AE15C3" w:rsidP="00AE15C3">
            <w:pPr>
              <w:jc w:val="right"/>
            </w:pPr>
            <w:r>
              <w:t>515,294.31</w:t>
            </w:r>
          </w:p>
        </w:tc>
      </w:tr>
      <w:tr w:rsidR="00AE15C3" w:rsidTr="00AE15C3">
        <w:tc>
          <w:tcPr>
            <w:tcW w:w="2768" w:type="dxa"/>
          </w:tcPr>
          <w:p w:rsidR="00AE15C3" w:rsidRDefault="00AE15C3" w:rsidP="00AE15C3">
            <w:pPr>
              <w:jc w:val="left"/>
            </w:pPr>
            <w:r>
              <w:rPr>
                <w:rFonts w:hint="eastAsia"/>
              </w:rPr>
              <w:t>减：报告期期间基金总赎回份额</w:t>
            </w:r>
          </w:p>
        </w:tc>
        <w:tc>
          <w:tcPr>
            <w:tcW w:w="2769" w:type="dxa"/>
          </w:tcPr>
          <w:p w:rsidR="00AE15C3" w:rsidRDefault="00AE15C3" w:rsidP="00AE15C3">
            <w:pPr>
              <w:jc w:val="right"/>
            </w:pPr>
            <w:r>
              <w:t>30,612,439.31</w:t>
            </w:r>
          </w:p>
        </w:tc>
        <w:tc>
          <w:tcPr>
            <w:tcW w:w="2769" w:type="dxa"/>
          </w:tcPr>
          <w:p w:rsidR="00AE15C3" w:rsidRDefault="00AE15C3" w:rsidP="00AE15C3">
            <w:pPr>
              <w:jc w:val="right"/>
            </w:pPr>
            <w:r>
              <w:t>396,649.48</w:t>
            </w:r>
          </w:p>
        </w:tc>
      </w:tr>
      <w:tr w:rsidR="00AE15C3" w:rsidTr="00AE15C3">
        <w:tc>
          <w:tcPr>
            <w:tcW w:w="2768" w:type="dxa"/>
          </w:tcPr>
          <w:p w:rsidR="00AE15C3" w:rsidRDefault="00AE15C3" w:rsidP="00AE15C3">
            <w:pPr>
              <w:jc w:val="left"/>
            </w:pPr>
            <w:r>
              <w:rPr>
                <w:rFonts w:hint="eastAsia"/>
              </w:rPr>
              <w:t>报告期期间基金拆分变动份额（份额减少以</w:t>
            </w:r>
            <w:r>
              <w:rPr>
                <w:rFonts w:hint="eastAsia"/>
              </w:rPr>
              <w:t>"-"</w:t>
            </w:r>
            <w:r>
              <w:rPr>
                <w:rFonts w:hint="eastAsia"/>
              </w:rPr>
              <w:t>填列）</w:t>
            </w:r>
          </w:p>
        </w:tc>
        <w:tc>
          <w:tcPr>
            <w:tcW w:w="2769" w:type="dxa"/>
          </w:tcPr>
          <w:p w:rsidR="00AE15C3" w:rsidRDefault="00AE15C3" w:rsidP="00AE15C3">
            <w:pPr>
              <w:jc w:val="right"/>
            </w:pPr>
            <w:r>
              <w:t>-</w:t>
            </w:r>
          </w:p>
        </w:tc>
        <w:tc>
          <w:tcPr>
            <w:tcW w:w="2769" w:type="dxa"/>
          </w:tcPr>
          <w:p w:rsidR="00AE15C3" w:rsidRDefault="00AE15C3" w:rsidP="00AE15C3">
            <w:pPr>
              <w:jc w:val="right"/>
            </w:pPr>
            <w:r>
              <w:t>-</w:t>
            </w:r>
          </w:p>
        </w:tc>
      </w:tr>
      <w:tr w:rsidR="00AE15C3" w:rsidTr="00AE15C3">
        <w:tc>
          <w:tcPr>
            <w:tcW w:w="2768" w:type="dxa"/>
          </w:tcPr>
          <w:p w:rsidR="00AE15C3" w:rsidRDefault="00AE15C3" w:rsidP="00AE15C3">
            <w:pPr>
              <w:jc w:val="left"/>
            </w:pPr>
            <w:r>
              <w:rPr>
                <w:rFonts w:hint="eastAsia"/>
              </w:rPr>
              <w:t>报告期期末基金份额总额</w:t>
            </w:r>
          </w:p>
        </w:tc>
        <w:tc>
          <w:tcPr>
            <w:tcW w:w="2769" w:type="dxa"/>
          </w:tcPr>
          <w:p w:rsidR="00AE15C3" w:rsidRDefault="00AE15C3" w:rsidP="00AE15C3">
            <w:pPr>
              <w:jc w:val="right"/>
            </w:pPr>
            <w:r>
              <w:t>180,009,511.00</w:t>
            </w:r>
          </w:p>
        </w:tc>
        <w:tc>
          <w:tcPr>
            <w:tcW w:w="2769" w:type="dxa"/>
          </w:tcPr>
          <w:p w:rsidR="00AE15C3" w:rsidRDefault="00AE15C3" w:rsidP="00AE15C3">
            <w:pPr>
              <w:jc w:val="right"/>
            </w:pPr>
            <w:r>
              <w:t>905,354.20</w:t>
            </w:r>
          </w:p>
        </w:tc>
      </w:tr>
    </w:tbl>
    <w:p w:rsidR="00AE15C3" w:rsidRDefault="00AE15C3" w:rsidP="00AE15C3">
      <w:pPr>
        <w:pStyle w:val="-1"/>
        <w:ind w:left="281" w:hanging="281"/>
        <w:rPr>
          <w:rFonts w:hint="eastAsia"/>
        </w:rPr>
      </w:pPr>
      <w:r>
        <w:rPr>
          <w:rFonts w:hint="eastAsia"/>
        </w:rPr>
        <w:t>基金管理人运用固有资金投资本基金情况</w:t>
      </w:r>
    </w:p>
    <w:p w:rsidR="00AE15C3" w:rsidRDefault="00AE15C3" w:rsidP="00AE15C3">
      <w:pPr>
        <w:pStyle w:val="-2"/>
        <w:spacing w:before="312"/>
        <w:rPr>
          <w:rFonts w:hint="eastAsia"/>
        </w:rPr>
      </w:pPr>
      <w:r>
        <w:rPr>
          <w:rFonts w:hint="eastAsia"/>
        </w:rPr>
        <w:lastRenderedPageBreak/>
        <w:t>基金管理人持有本基金份额变动情况</w:t>
      </w:r>
    </w:p>
    <w:p w:rsidR="00AE15C3" w:rsidRDefault="00AE15C3" w:rsidP="00AE15C3">
      <w:pPr>
        <w:pStyle w:val="-"/>
        <w:ind w:firstLine="420"/>
        <w:rPr>
          <w:rFonts w:hint="eastAsia"/>
        </w:rPr>
      </w:pPr>
      <w:r>
        <w:rPr>
          <w:rFonts w:hint="eastAsia"/>
        </w:rPr>
        <w:t>本报告期末，基金管理人未持有本基金份额。</w:t>
      </w:r>
    </w:p>
    <w:p w:rsidR="00AE15C3" w:rsidRDefault="00AE15C3" w:rsidP="00AE15C3">
      <w:pPr>
        <w:pStyle w:val="-2"/>
        <w:spacing w:before="312"/>
        <w:rPr>
          <w:rFonts w:hint="eastAsia"/>
        </w:rPr>
      </w:pPr>
      <w:r>
        <w:rPr>
          <w:rFonts w:hint="eastAsia"/>
        </w:rPr>
        <w:t>基金管理人运用固有资金投资本基金交易明细</w:t>
      </w:r>
    </w:p>
    <w:p w:rsidR="00AE15C3" w:rsidRDefault="00AE15C3" w:rsidP="00AE15C3">
      <w:pPr>
        <w:pStyle w:val="-"/>
        <w:ind w:firstLine="420"/>
        <w:rPr>
          <w:rFonts w:hint="eastAsia"/>
        </w:rPr>
      </w:pPr>
      <w:r>
        <w:rPr>
          <w:rFonts w:hint="eastAsia"/>
        </w:rPr>
        <w:t>本报告期内，基金管理人不存在申购、赎回或买卖本基金的情况。</w:t>
      </w:r>
    </w:p>
    <w:p w:rsidR="00AE15C3" w:rsidRDefault="00AE15C3" w:rsidP="00AE15C3">
      <w:pPr>
        <w:pStyle w:val="-1"/>
        <w:ind w:left="281" w:hanging="281"/>
        <w:rPr>
          <w:rFonts w:hint="eastAsia"/>
        </w:rPr>
      </w:pPr>
      <w:r>
        <w:rPr>
          <w:rFonts w:hint="eastAsia"/>
        </w:rPr>
        <w:t>影响投资者决策的其他重要信息</w:t>
      </w:r>
    </w:p>
    <w:p w:rsidR="00AE15C3" w:rsidRDefault="00AE15C3" w:rsidP="00AE15C3">
      <w:pPr>
        <w:pStyle w:val="-2"/>
        <w:spacing w:before="312"/>
        <w:rPr>
          <w:rFonts w:hint="eastAsia"/>
        </w:rPr>
      </w:pPr>
      <w:r>
        <w:rPr>
          <w:rFonts w:hint="eastAsia"/>
        </w:rPr>
        <w:t>报告期内单一投资者持有基金份额比例达到或超过20%的情况</w:t>
      </w:r>
    </w:p>
    <w:p w:rsidR="00AE15C3" w:rsidRDefault="00AE15C3" w:rsidP="00AE15C3">
      <w:pPr>
        <w:pStyle w:val="-"/>
        <w:ind w:firstLine="420"/>
        <w:rPr>
          <w:rFonts w:hint="eastAsia"/>
        </w:rPr>
      </w:pPr>
      <w:r>
        <w:rPr>
          <w:rFonts w:hint="eastAsia"/>
        </w:rPr>
        <w:t>报告期内单一投资者持有基金份额比例不存在达到或超过20%的情况。</w:t>
      </w:r>
    </w:p>
    <w:p w:rsidR="00AE15C3" w:rsidRDefault="00AE15C3" w:rsidP="00AE15C3">
      <w:pPr>
        <w:pStyle w:val="-2"/>
        <w:spacing w:before="312"/>
        <w:rPr>
          <w:rFonts w:hint="eastAsia"/>
        </w:rPr>
      </w:pPr>
      <w:r>
        <w:rPr>
          <w:rFonts w:hint="eastAsia"/>
        </w:rPr>
        <w:t>影响投资者决策的其他重要信息</w:t>
      </w:r>
    </w:p>
    <w:p w:rsidR="00AE15C3" w:rsidRDefault="00AE15C3" w:rsidP="00AE15C3">
      <w:pPr>
        <w:pStyle w:val="-"/>
        <w:ind w:firstLine="420"/>
        <w:rPr>
          <w:rFonts w:hint="eastAsia"/>
        </w:rPr>
      </w:pPr>
      <w:r>
        <w:rPr>
          <w:rFonts w:hint="eastAsia"/>
        </w:rPr>
        <w:t>无。</w:t>
      </w:r>
    </w:p>
    <w:p w:rsidR="00AE15C3" w:rsidRDefault="00AE15C3" w:rsidP="00AE15C3">
      <w:pPr>
        <w:pStyle w:val="-1"/>
        <w:ind w:left="281" w:hanging="281"/>
        <w:rPr>
          <w:rFonts w:hint="eastAsia"/>
        </w:rPr>
      </w:pPr>
      <w:r>
        <w:rPr>
          <w:rFonts w:hint="eastAsia"/>
        </w:rPr>
        <w:t>备查文件目录</w:t>
      </w:r>
    </w:p>
    <w:p w:rsidR="00AE15C3" w:rsidRDefault="00AE15C3" w:rsidP="00AE15C3">
      <w:pPr>
        <w:pStyle w:val="-2"/>
        <w:spacing w:before="312"/>
        <w:rPr>
          <w:rFonts w:hint="eastAsia"/>
        </w:rPr>
      </w:pPr>
      <w:r>
        <w:rPr>
          <w:rFonts w:hint="eastAsia"/>
        </w:rPr>
        <w:t>备查文件目录</w:t>
      </w:r>
    </w:p>
    <w:p w:rsidR="00AE15C3" w:rsidRDefault="00AE15C3" w:rsidP="00AE15C3">
      <w:pPr>
        <w:pStyle w:val="-"/>
        <w:ind w:firstLine="420"/>
        <w:rPr>
          <w:rFonts w:hint="eastAsia"/>
        </w:rPr>
      </w:pPr>
      <w:r>
        <w:rPr>
          <w:rFonts w:hint="eastAsia"/>
        </w:rPr>
        <w:t>1、《南方中小盘成长股票型证券投资基金基金合同》；</w:t>
      </w:r>
    </w:p>
    <w:p w:rsidR="00AE15C3" w:rsidRDefault="00AE15C3" w:rsidP="00AE15C3">
      <w:pPr>
        <w:pStyle w:val="-"/>
        <w:ind w:firstLine="420"/>
        <w:rPr>
          <w:rFonts w:hint="eastAsia"/>
        </w:rPr>
      </w:pPr>
      <w:r>
        <w:rPr>
          <w:rFonts w:hint="eastAsia"/>
        </w:rPr>
        <w:t>2、《南方中小盘成长股票型证券投资基金托管协议》；</w:t>
      </w:r>
    </w:p>
    <w:p w:rsidR="00AE15C3" w:rsidRDefault="00AE15C3" w:rsidP="00AE15C3">
      <w:pPr>
        <w:pStyle w:val="-"/>
        <w:ind w:firstLine="420"/>
        <w:rPr>
          <w:rFonts w:hint="eastAsia"/>
        </w:rPr>
      </w:pPr>
      <w:r>
        <w:rPr>
          <w:rFonts w:hint="eastAsia"/>
        </w:rPr>
        <w:t>3、南方中小盘成长股票型证券投资基金2026年1季度报告原文。</w:t>
      </w:r>
    </w:p>
    <w:p w:rsidR="00AE15C3" w:rsidRDefault="00AE15C3" w:rsidP="00AE15C3">
      <w:pPr>
        <w:pStyle w:val="-2"/>
        <w:spacing w:before="312"/>
        <w:rPr>
          <w:rFonts w:hint="eastAsia"/>
        </w:rPr>
      </w:pPr>
      <w:r>
        <w:rPr>
          <w:rFonts w:hint="eastAsia"/>
        </w:rPr>
        <w:t>存放地点</w:t>
      </w:r>
    </w:p>
    <w:p w:rsidR="00AE15C3" w:rsidRDefault="00AE15C3" w:rsidP="00AE15C3">
      <w:pPr>
        <w:pStyle w:val="-"/>
        <w:ind w:firstLine="420"/>
        <w:rPr>
          <w:rFonts w:hint="eastAsia"/>
        </w:rPr>
      </w:pPr>
      <w:r>
        <w:rPr>
          <w:rFonts w:hint="eastAsia"/>
        </w:rPr>
        <w:t>深圳市福田区莲花街道益田路5999号基金大厦32-42楼。</w:t>
      </w:r>
    </w:p>
    <w:p w:rsidR="00AE15C3" w:rsidRDefault="00AE15C3" w:rsidP="00AE15C3">
      <w:pPr>
        <w:pStyle w:val="-2"/>
        <w:spacing w:before="312"/>
        <w:rPr>
          <w:rFonts w:hint="eastAsia"/>
        </w:rPr>
      </w:pPr>
      <w:r>
        <w:rPr>
          <w:rFonts w:hint="eastAsia"/>
        </w:rPr>
        <w:t>查阅方式</w:t>
      </w:r>
    </w:p>
    <w:p w:rsidR="00AE15C3" w:rsidRDefault="00AE15C3" w:rsidP="00AE15C3">
      <w:pPr>
        <w:pStyle w:val="-"/>
        <w:ind w:firstLine="420"/>
        <w:rPr>
          <w:rFonts w:hint="eastAsia"/>
        </w:rPr>
      </w:pPr>
      <w:r>
        <w:rPr>
          <w:rFonts w:hint="eastAsia"/>
        </w:rPr>
        <w:t>网站：http://www.nffund.com</w:t>
      </w:r>
    </w:p>
    <w:p w:rsidR="003C7DC3" w:rsidRDefault="00AE15C3" w:rsidP="00AE15C3">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15C3" w:rsidRDefault="00AE15C3" w:rsidP="00D17C56">
      <w:r>
        <w:separator/>
      </w:r>
    </w:p>
  </w:endnote>
  <w:endnote w:type="continuationSeparator" w:id="0">
    <w:p w:rsidR="00AE15C3" w:rsidRDefault="00AE15C3"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5C3" w:rsidRDefault="00AE15C3">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AE15C3" w:rsidRPr="00AE15C3">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AE15C3">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AE15C3">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5C3" w:rsidRDefault="00AE15C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15C3" w:rsidRDefault="00AE15C3" w:rsidP="00D17C56">
      <w:r>
        <w:separator/>
      </w:r>
    </w:p>
  </w:footnote>
  <w:footnote w:type="continuationSeparator" w:id="0">
    <w:p w:rsidR="00AE15C3" w:rsidRDefault="00AE15C3"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5C3" w:rsidRDefault="00AE15C3">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AE15C3" w:rsidP="00AE3F5B">
    <w:pPr>
      <w:pStyle w:val="a7"/>
      <w:pBdr>
        <w:bottom w:val="single" w:sz="4" w:space="1" w:color="auto"/>
      </w:pBdr>
      <w:jc w:val="right"/>
    </w:pPr>
    <w:r>
      <w:rPr>
        <w:rFonts w:hint="eastAsia"/>
      </w:rPr>
      <w:t>南方中小盘成长股票型证券投资基金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5C3"/>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51FDE1"/>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11D38-D67B-4A09-B533-96CE90A03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1161</Words>
  <Characters>6618</Characters>
  <Application>Microsoft Office Word</Application>
  <DocSecurity>0</DocSecurity>
  <Lines>55</Lines>
  <Paragraphs>15</Paragraphs>
  <ScaleCrop>false</ScaleCrop>
  <Company>MC SYSTEM</Company>
  <LinksUpToDate>false</LinksUpToDate>
  <CharactersWithSpaces>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2026-04-20T08:53:00Z</dcterms:created>
  <dcterms:modified xsi:type="dcterms:W3CDTF">2026-04-20T08:53:00Z</dcterms:modified>
</cp:coreProperties>
</file>