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87C4E">
        <w:rPr>
          <w:rFonts w:ascii="宋体" w:hAnsi="宋体" w:hint="eastAsia"/>
          <w:b/>
          <w:bCs/>
          <w:sz w:val="48"/>
          <w:szCs w:val="30"/>
        </w:rPr>
        <w:t>南方沪深</w:t>
      </w:r>
      <w:r w:rsidR="00A87C4E">
        <w:rPr>
          <w:rFonts w:ascii="宋体" w:hAnsi="宋体"/>
          <w:b/>
          <w:bCs/>
          <w:sz w:val="48"/>
          <w:szCs w:val="30"/>
        </w:rPr>
        <w:t>300ESG基准交易型开放式指数证券投资基金2025年第4季度报告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87C4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87C4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87C4E">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87C4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87C4E" w:rsidRDefault="00A87C4E" w:rsidP="00A87C4E">
      <w:pPr>
        <w:pStyle w:val="-1"/>
        <w:ind w:left="281" w:hanging="281"/>
        <w:rPr>
          <w:rFonts w:hint="eastAsia"/>
        </w:rPr>
      </w:pPr>
      <w:r>
        <w:rPr>
          <w:rFonts w:hint="eastAsia"/>
        </w:rPr>
        <w:lastRenderedPageBreak/>
        <w:t>重要提示</w:t>
      </w:r>
    </w:p>
    <w:p w:rsidR="00A87C4E" w:rsidRDefault="00A87C4E" w:rsidP="00A87C4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87C4E" w:rsidRDefault="00A87C4E" w:rsidP="00A87C4E">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A87C4E" w:rsidRDefault="00A87C4E" w:rsidP="00A87C4E">
      <w:pPr>
        <w:pStyle w:val="-"/>
        <w:ind w:firstLine="420"/>
        <w:rPr>
          <w:rFonts w:hint="eastAsia"/>
        </w:rPr>
      </w:pPr>
      <w:r>
        <w:rPr>
          <w:rFonts w:hint="eastAsia"/>
        </w:rPr>
        <w:t>基金管理人承诺以诚实信用、勤勉尽责的原则管理和运用基金资产，但不保证基金一定盈利。</w:t>
      </w:r>
    </w:p>
    <w:p w:rsidR="00A87C4E" w:rsidRDefault="00A87C4E" w:rsidP="00A87C4E">
      <w:pPr>
        <w:pStyle w:val="-"/>
        <w:ind w:firstLine="420"/>
        <w:rPr>
          <w:rFonts w:hint="eastAsia"/>
        </w:rPr>
      </w:pPr>
      <w:r>
        <w:rPr>
          <w:rFonts w:hint="eastAsia"/>
        </w:rPr>
        <w:t>基金的过往业绩并不代表其未来表现。投资有风险，投资者在作出投资决策前应仔细阅读本基金的招募说明书。</w:t>
      </w:r>
    </w:p>
    <w:p w:rsidR="00A87C4E" w:rsidRDefault="00A87C4E" w:rsidP="00A87C4E">
      <w:pPr>
        <w:pStyle w:val="-"/>
        <w:ind w:firstLine="420"/>
        <w:rPr>
          <w:rFonts w:hint="eastAsia"/>
        </w:rPr>
      </w:pPr>
      <w:r>
        <w:rPr>
          <w:rFonts w:hint="eastAsia"/>
        </w:rPr>
        <w:t>本报告中财务资料未经审计。</w:t>
      </w:r>
    </w:p>
    <w:p w:rsidR="00A87C4E" w:rsidRDefault="00A87C4E" w:rsidP="00A87C4E">
      <w:pPr>
        <w:pStyle w:val="-"/>
        <w:ind w:firstLine="420"/>
        <w:rPr>
          <w:rFonts w:hint="eastAsia"/>
        </w:rPr>
      </w:pPr>
      <w:r>
        <w:rPr>
          <w:rFonts w:hint="eastAsia"/>
        </w:rPr>
        <w:t>本报告期自2025年10月1日起至12月31日止。</w:t>
      </w:r>
    </w:p>
    <w:p w:rsidR="00A87C4E" w:rsidRDefault="00A87C4E" w:rsidP="00A87C4E">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A87C4E" w:rsidTr="00A87C4E">
        <w:tc>
          <w:tcPr>
            <w:tcW w:w="2552" w:type="dxa"/>
          </w:tcPr>
          <w:p w:rsidR="00A87C4E" w:rsidRDefault="00A87C4E" w:rsidP="00A87C4E">
            <w:pPr>
              <w:jc w:val="left"/>
            </w:pPr>
            <w:r>
              <w:rPr>
                <w:rFonts w:hint="eastAsia"/>
              </w:rPr>
              <w:t>基金简称</w:t>
            </w:r>
          </w:p>
        </w:tc>
        <w:tc>
          <w:tcPr>
            <w:tcW w:w="5954" w:type="dxa"/>
          </w:tcPr>
          <w:p w:rsidR="00A87C4E" w:rsidRDefault="00A87C4E" w:rsidP="00A87C4E">
            <w:pPr>
              <w:jc w:val="left"/>
            </w:pPr>
            <w:r>
              <w:rPr>
                <w:rFonts w:hint="eastAsia"/>
              </w:rPr>
              <w:t>南方沪深</w:t>
            </w:r>
            <w:r>
              <w:rPr>
                <w:rFonts w:hint="eastAsia"/>
              </w:rPr>
              <w:t>300ESG</w:t>
            </w:r>
            <w:r>
              <w:rPr>
                <w:rFonts w:hint="eastAsia"/>
              </w:rPr>
              <w:t>基准</w:t>
            </w:r>
            <w:r>
              <w:rPr>
                <w:rFonts w:hint="eastAsia"/>
              </w:rPr>
              <w:t>ETF</w:t>
            </w:r>
          </w:p>
        </w:tc>
      </w:tr>
      <w:tr w:rsidR="00A87C4E" w:rsidTr="00A87C4E">
        <w:tc>
          <w:tcPr>
            <w:tcW w:w="2552" w:type="dxa"/>
          </w:tcPr>
          <w:p w:rsidR="00A87C4E" w:rsidRDefault="00A87C4E" w:rsidP="00A87C4E">
            <w:pPr>
              <w:jc w:val="left"/>
            </w:pPr>
            <w:r>
              <w:rPr>
                <w:rFonts w:hint="eastAsia"/>
              </w:rPr>
              <w:t>场内简称</w:t>
            </w:r>
          </w:p>
        </w:tc>
        <w:tc>
          <w:tcPr>
            <w:tcW w:w="5954" w:type="dxa"/>
          </w:tcPr>
          <w:p w:rsidR="00A87C4E" w:rsidRDefault="00A87C4E" w:rsidP="00A87C4E">
            <w:pPr>
              <w:jc w:val="left"/>
            </w:pPr>
            <w:r>
              <w:rPr>
                <w:rFonts w:hint="eastAsia"/>
              </w:rPr>
              <w:t>沪深</w:t>
            </w:r>
            <w:r>
              <w:rPr>
                <w:rFonts w:hint="eastAsia"/>
              </w:rPr>
              <w:t>300ESGETF</w:t>
            </w:r>
            <w:r>
              <w:rPr>
                <w:rFonts w:hint="eastAsia"/>
              </w:rPr>
              <w:t>南方</w:t>
            </w:r>
          </w:p>
        </w:tc>
      </w:tr>
      <w:tr w:rsidR="00A87C4E" w:rsidTr="00A87C4E">
        <w:tc>
          <w:tcPr>
            <w:tcW w:w="2552" w:type="dxa"/>
          </w:tcPr>
          <w:p w:rsidR="00A87C4E" w:rsidRDefault="00A87C4E" w:rsidP="00A87C4E">
            <w:pPr>
              <w:jc w:val="left"/>
            </w:pPr>
            <w:r>
              <w:rPr>
                <w:rFonts w:hint="eastAsia"/>
              </w:rPr>
              <w:t>基金主代码</w:t>
            </w:r>
          </w:p>
        </w:tc>
        <w:tc>
          <w:tcPr>
            <w:tcW w:w="5954" w:type="dxa"/>
          </w:tcPr>
          <w:p w:rsidR="00A87C4E" w:rsidRDefault="00A87C4E" w:rsidP="00A87C4E">
            <w:pPr>
              <w:jc w:val="left"/>
            </w:pPr>
            <w:r>
              <w:t>560180</w:t>
            </w:r>
          </w:p>
        </w:tc>
      </w:tr>
      <w:tr w:rsidR="00A87C4E" w:rsidTr="00A87C4E">
        <w:tc>
          <w:tcPr>
            <w:tcW w:w="2552" w:type="dxa"/>
          </w:tcPr>
          <w:p w:rsidR="00A87C4E" w:rsidRDefault="00A87C4E" w:rsidP="00A87C4E">
            <w:pPr>
              <w:jc w:val="left"/>
            </w:pPr>
            <w:r>
              <w:rPr>
                <w:rFonts w:hint="eastAsia"/>
              </w:rPr>
              <w:t>交易代码</w:t>
            </w:r>
          </w:p>
        </w:tc>
        <w:tc>
          <w:tcPr>
            <w:tcW w:w="5954" w:type="dxa"/>
          </w:tcPr>
          <w:p w:rsidR="00A87C4E" w:rsidRDefault="00A87C4E" w:rsidP="00A87C4E">
            <w:pPr>
              <w:jc w:val="left"/>
            </w:pPr>
            <w:r>
              <w:t>560180</w:t>
            </w:r>
          </w:p>
        </w:tc>
      </w:tr>
      <w:tr w:rsidR="00A87C4E" w:rsidTr="00A87C4E">
        <w:tc>
          <w:tcPr>
            <w:tcW w:w="2552" w:type="dxa"/>
          </w:tcPr>
          <w:p w:rsidR="00A87C4E" w:rsidRDefault="00A87C4E" w:rsidP="00A87C4E">
            <w:pPr>
              <w:jc w:val="left"/>
            </w:pPr>
            <w:r>
              <w:rPr>
                <w:rFonts w:hint="eastAsia"/>
              </w:rPr>
              <w:t>基金运作方式</w:t>
            </w:r>
          </w:p>
        </w:tc>
        <w:tc>
          <w:tcPr>
            <w:tcW w:w="5954" w:type="dxa"/>
          </w:tcPr>
          <w:p w:rsidR="00A87C4E" w:rsidRDefault="00A87C4E" w:rsidP="00A87C4E">
            <w:pPr>
              <w:jc w:val="left"/>
            </w:pPr>
            <w:r>
              <w:rPr>
                <w:rFonts w:hint="eastAsia"/>
              </w:rPr>
              <w:t>交易型开放式</w:t>
            </w:r>
          </w:p>
        </w:tc>
      </w:tr>
      <w:tr w:rsidR="00A87C4E" w:rsidTr="00A87C4E">
        <w:tc>
          <w:tcPr>
            <w:tcW w:w="2552" w:type="dxa"/>
          </w:tcPr>
          <w:p w:rsidR="00A87C4E" w:rsidRDefault="00A87C4E" w:rsidP="00A87C4E">
            <w:pPr>
              <w:jc w:val="left"/>
            </w:pPr>
            <w:r>
              <w:rPr>
                <w:rFonts w:hint="eastAsia"/>
              </w:rPr>
              <w:t>基金合同生效日</w:t>
            </w:r>
          </w:p>
        </w:tc>
        <w:tc>
          <w:tcPr>
            <w:tcW w:w="5954" w:type="dxa"/>
          </w:tcPr>
          <w:p w:rsidR="00A87C4E" w:rsidRDefault="00A87C4E" w:rsidP="00A87C4E">
            <w:pPr>
              <w:jc w:val="left"/>
            </w:pPr>
            <w:r>
              <w:rPr>
                <w:rFonts w:hint="eastAsia"/>
              </w:rPr>
              <w:t>2023</w:t>
            </w:r>
            <w:r>
              <w:rPr>
                <w:rFonts w:hint="eastAsia"/>
              </w:rPr>
              <w:t>年</w:t>
            </w:r>
            <w:r>
              <w:rPr>
                <w:rFonts w:hint="eastAsia"/>
              </w:rPr>
              <w:t>4</w:t>
            </w:r>
            <w:r>
              <w:rPr>
                <w:rFonts w:hint="eastAsia"/>
              </w:rPr>
              <w:t>月</w:t>
            </w:r>
            <w:r>
              <w:rPr>
                <w:rFonts w:hint="eastAsia"/>
              </w:rPr>
              <w:t>13</w:t>
            </w:r>
            <w:r>
              <w:rPr>
                <w:rFonts w:hint="eastAsia"/>
              </w:rPr>
              <w:t>日</w:t>
            </w:r>
          </w:p>
        </w:tc>
      </w:tr>
      <w:tr w:rsidR="00A87C4E" w:rsidTr="00A87C4E">
        <w:tc>
          <w:tcPr>
            <w:tcW w:w="2552" w:type="dxa"/>
          </w:tcPr>
          <w:p w:rsidR="00A87C4E" w:rsidRDefault="00A87C4E" w:rsidP="00A87C4E">
            <w:pPr>
              <w:jc w:val="left"/>
            </w:pPr>
            <w:r>
              <w:rPr>
                <w:rFonts w:hint="eastAsia"/>
              </w:rPr>
              <w:t>报告期末基金份额总额</w:t>
            </w:r>
          </w:p>
        </w:tc>
        <w:tc>
          <w:tcPr>
            <w:tcW w:w="5954" w:type="dxa"/>
          </w:tcPr>
          <w:p w:rsidR="00A87C4E" w:rsidRDefault="00A87C4E" w:rsidP="00A87C4E">
            <w:pPr>
              <w:jc w:val="left"/>
            </w:pPr>
            <w:r>
              <w:rPr>
                <w:rFonts w:hint="eastAsia"/>
              </w:rPr>
              <w:t>15,603,000.00</w:t>
            </w:r>
            <w:r>
              <w:rPr>
                <w:rFonts w:hint="eastAsia"/>
              </w:rPr>
              <w:t>份</w:t>
            </w:r>
          </w:p>
        </w:tc>
      </w:tr>
      <w:tr w:rsidR="00A87C4E" w:rsidTr="00A87C4E">
        <w:tc>
          <w:tcPr>
            <w:tcW w:w="2552" w:type="dxa"/>
          </w:tcPr>
          <w:p w:rsidR="00A87C4E" w:rsidRDefault="00A87C4E" w:rsidP="00A87C4E">
            <w:pPr>
              <w:jc w:val="left"/>
            </w:pPr>
            <w:r>
              <w:rPr>
                <w:rFonts w:hint="eastAsia"/>
              </w:rPr>
              <w:t>投资目标</w:t>
            </w:r>
          </w:p>
        </w:tc>
        <w:tc>
          <w:tcPr>
            <w:tcW w:w="5954" w:type="dxa"/>
          </w:tcPr>
          <w:p w:rsidR="00A87C4E" w:rsidRDefault="00A87C4E" w:rsidP="00A87C4E">
            <w:pPr>
              <w:jc w:val="left"/>
            </w:pPr>
            <w:r>
              <w:rPr>
                <w:rFonts w:hint="eastAsia"/>
              </w:rPr>
              <w:t>紧密跟踪标的指数，追求跟踪偏离度和跟踪误差最小化。</w:t>
            </w:r>
          </w:p>
        </w:tc>
      </w:tr>
      <w:tr w:rsidR="00A87C4E" w:rsidTr="00A87C4E">
        <w:tc>
          <w:tcPr>
            <w:tcW w:w="2552" w:type="dxa"/>
          </w:tcPr>
          <w:p w:rsidR="00A87C4E" w:rsidRDefault="00A87C4E" w:rsidP="00A87C4E">
            <w:pPr>
              <w:jc w:val="left"/>
            </w:pPr>
            <w:r>
              <w:rPr>
                <w:rFonts w:hint="eastAsia"/>
              </w:rPr>
              <w:t>投资策略</w:t>
            </w:r>
          </w:p>
        </w:tc>
        <w:tc>
          <w:tcPr>
            <w:tcW w:w="5954" w:type="dxa"/>
          </w:tcPr>
          <w:p w:rsidR="00A87C4E" w:rsidRDefault="00A87C4E" w:rsidP="00A87C4E">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以更好的跟踪标的指数，实现基金投资目标。</w:t>
            </w:r>
          </w:p>
        </w:tc>
      </w:tr>
      <w:tr w:rsidR="00A87C4E" w:rsidTr="00A87C4E">
        <w:tc>
          <w:tcPr>
            <w:tcW w:w="2552" w:type="dxa"/>
          </w:tcPr>
          <w:p w:rsidR="00A87C4E" w:rsidRDefault="00A87C4E" w:rsidP="00A87C4E">
            <w:pPr>
              <w:jc w:val="left"/>
            </w:pPr>
            <w:r>
              <w:rPr>
                <w:rFonts w:hint="eastAsia"/>
              </w:rPr>
              <w:t>业绩比较基准</w:t>
            </w:r>
          </w:p>
        </w:tc>
        <w:tc>
          <w:tcPr>
            <w:tcW w:w="5954" w:type="dxa"/>
          </w:tcPr>
          <w:p w:rsidR="00A87C4E" w:rsidRDefault="00A87C4E" w:rsidP="00A87C4E">
            <w:pPr>
              <w:jc w:val="left"/>
            </w:pPr>
            <w:r>
              <w:rPr>
                <w:rFonts w:hint="eastAsia"/>
              </w:rPr>
              <w:t>本基金的业绩比较基准为标的指数收益率。本基金标的指数为沪深</w:t>
            </w:r>
            <w:r>
              <w:rPr>
                <w:rFonts w:hint="eastAsia"/>
              </w:rPr>
              <w:t>300ESG</w:t>
            </w:r>
            <w:r>
              <w:rPr>
                <w:rFonts w:hint="eastAsia"/>
              </w:rPr>
              <w:t>基准指数，及其未来可能发生的变更。</w:t>
            </w:r>
          </w:p>
        </w:tc>
      </w:tr>
      <w:tr w:rsidR="00A87C4E" w:rsidTr="00A87C4E">
        <w:tc>
          <w:tcPr>
            <w:tcW w:w="2552" w:type="dxa"/>
          </w:tcPr>
          <w:p w:rsidR="00A87C4E" w:rsidRDefault="00A87C4E" w:rsidP="00A87C4E">
            <w:pPr>
              <w:jc w:val="left"/>
            </w:pPr>
            <w:r>
              <w:rPr>
                <w:rFonts w:hint="eastAsia"/>
              </w:rPr>
              <w:t>风险收益特征</w:t>
            </w:r>
          </w:p>
        </w:tc>
        <w:tc>
          <w:tcPr>
            <w:tcW w:w="5954" w:type="dxa"/>
          </w:tcPr>
          <w:p w:rsidR="00A87C4E" w:rsidRDefault="00A87C4E" w:rsidP="00A87C4E">
            <w:r>
              <w:rPr>
                <w:rFonts w:hint="eastAsia"/>
              </w:rPr>
              <w:t>本基金属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A87C4E" w:rsidTr="00A87C4E">
        <w:tc>
          <w:tcPr>
            <w:tcW w:w="2552" w:type="dxa"/>
          </w:tcPr>
          <w:p w:rsidR="00A87C4E" w:rsidRDefault="00A87C4E" w:rsidP="00A87C4E">
            <w:pPr>
              <w:jc w:val="left"/>
            </w:pPr>
            <w:r>
              <w:rPr>
                <w:rFonts w:hint="eastAsia"/>
              </w:rPr>
              <w:t>基金管理人</w:t>
            </w:r>
          </w:p>
        </w:tc>
        <w:tc>
          <w:tcPr>
            <w:tcW w:w="5954" w:type="dxa"/>
          </w:tcPr>
          <w:p w:rsidR="00A87C4E" w:rsidRDefault="00A87C4E" w:rsidP="00A87C4E">
            <w:pPr>
              <w:jc w:val="left"/>
            </w:pPr>
            <w:r>
              <w:rPr>
                <w:rFonts w:hint="eastAsia"/>
              </w:rPr>
              <w:t>南方基金管理股份有限公司</w:t>
            </w:r>
          </w:p>
        </w:tc>
      </w:tr>
      <w:tr w:rsidR="00A87C4E" w:rsidTr="00A87C4E">
        <w:tc>
          <w:tcPr>
            <w:tcW w:w="2552" w:type="dxa"/>
          </w:tcPr>
          <w:p w:rsidR="00A87C4E" w:rsidRDefault="00A87C4E" w:rsidP="00A87C4E">
            <w:pPr>
              <w:jc w:val="left"/>
            </w:pPr>
            <w:r>
              <w:rPr>
                <w:rFonts w:hint="eastAsia"/>
              </w:rPr>
              <w:t>基金托管人</w:t>
            </w:r>
          </w:p>
        </w:tc>
        <w:tc>
          <w:tcPr>
            <w:tcW w:w="5954" w:type="dxa"/>
          </w:tcPr>
          <w:p w:rsidR="00A87C4E" w:rsidRDefault="00A87C4E" w:rsidP="00A87C4E">
            <w:pPr>
              <w:jc w:val="left"/>
            </w:pPr>
            <w:r>
              <w:rPr>
                <w:rFonts w:hint="eastAsia"/>
              </w:rPr>
              <w:t>中国邮政储蓄银行股份有限公司</w:t>
            </w:r>
          </w:p>
        </w:tc>
      </w:tr>
    </w:tbl>
    <w:p w:rsidR="00A87C4E" w:rsidRDefault="00A87C4E" w:rsidP="00A87C4E">
      <w:pPr>
        <w:pStyle w:val="-1"/>
        <w:ind w:left="281" w:hanging="281"/>
        <w:rPr>
          <w:rFonts w:hint="eastAsia"/>
        </w:rPr>
      </w:pPr>
      <w:r>
        <w:rPr>
          <w:rFonts w:hint="eastAsia"/>
        </w:rPr>
        <w:lastRenderedPageBreak/>
        <w:t>主要财务指标和基金净值表现</w:t>
      </w:r>
    </w:p>
    <w:p w:rsidR="00A87C4E" w:rsidRDefault="00A87C4E" w:rsidP="00A87C4E">
      <w:pPr>
        <w:pStyle w:val="-2"/>
        <w:spacing w:before="312"/>
        <w:rPr>
          <w:rFonts w:hint="eastAsia"/>
        </w:rPr>
      </w:pPr>
      <w:r>
        <w:rPr>
          <w:rFonts w:hint="eastAsia"/>
        </w:rPr>
        <w:t>主要财务指标</w:t>
      </w:r>
    </w:p>
    <w:p w:rsidR="00A87C4E" w:rsidRDefault="00A87C4E" w:rsidP="00A87C4E">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A87C4E" w:rsidTr="00A87C4E">
        <w:trPr>
          <w:cnfStyle w:val="100000000000" w:firstRow="1" w:lastRow="0" w:firstColumn="0" w:lastColumn="0" w:oddVBand="0" w:evenVBand="0" w:oddHBand="0" w:evenHBand="0" w:firstRowFirstColumn="0" w:firstRowLastColumn="0" w:lastRowFirstColumn="0" w:lastRowLastColumn="0"/>
        </w:trPr>
        <w:tc>
          <w:tcPr>
            <w:tcW w:w="3345" w:type="dxa"/>
          </w:tcPr>
          <w:p w:rsidR="00A87C4E" w:rsidRPr="00A87C4E" w:rsidRDefault="00A87C4E" w:rsidP="00A87C4E">
            <w:pPr>
              <w:jc w:val="center"/>
              <w:rPr>
                <w:b/>
              </w:rPr>
            </w:pPr>
            <w:r w:rsidRPr="00A87C4E">
              <w:rPr>
                <w:rFonts w:hint="eastAsia"/>
                <w:b/>
              </w:rPr>
              <w:t>主要财务指标</w:t>
            </w:r>
          </w:p>
        </w:tc>
        <w:tc>
          <w:tcPr>
            <w:tcW w:w="5160" w:type="dxa"/>
          </w:tcPr>
          <w:p w:rsidR="00A87C4E" w:rsidRPr="00A87C4E" w:rsidRDefault="00A87C4E" w:rsidP="00A87C4E">
            <w:pPr>
              <w:jc w:val="center"/>
              <w:rPr>
                <w:b/>
              </w:rPr>
            </w:pPr>
            <w:r w:rsidRPr="00A87C4E">
              <w:rPr>
                <w:rFonts w:hint="eastAsia"/>
                <w:b/>
              </w:rPr>
              <w:t>报告期（</w:t>
            </w:r>
            <w:r w:rsidRPr="00A87C4E">
              <w:rPr>
                <w:rFonts w:hint="eastAsia"/>
                <w:b/>
              </w:rPr>
              <w:t>2025</w:t>
            </w:r>
            <w:r w:rsidRPr="00A87C4E">
              <w:rPr>
                <w:rFonts w:hint="eastAsia"/>
                <w:b/>
              </w:rPr>
              <w:t>年</w:t>
            </w:r>
            <w:r w:rsidRPr="00A87C4E">
              <w:rPr>
                <w:rFonts w:hint="eastAsia"/>
                <w:b/>
              </w:rPr>
              <w:t>10</w:t>
            </w:r>
            <w:r w:rsidRPr="00A87C4E">
              <w:rPr>
                <w:rFonts w:hint="eastAsia"/>
                <w:b/>
              </w:rPr>
              <w:t>月</w:t>
            </w:r>
            <w:r w:rsidRPr="00A87C4E">
              <w:rPr>
                <w:rFonts w:hint="eastAsia"/>
                <w:b/>
              </w:rPr>
              <w:t>1</w:t>
            </w:r>
            <w:r w:rsidRPr="00A87C4E">
              <w:rPr>
                <w:rFonts w:hint="eastAsia"/>
                <w:b/>
              </w:rPr>
              <w:t>日－</w:t>
            </w:r>
            <w:r w:rsidRPr="00A87C4E">
              <w:rPr>
                <w:rFonts w:hint="eastAsia"/>
                <w:b/>
              </w:rPr>
              <w:t>2025</w:t>
            </w:r>
            <w:r w:rsidRPr="00A87C4E">
              <w:rPr>
                <w:rFonts w:hint="eastAsia"/>
                <w:b/>
              </w:rPr>
              <w:t>年</w:t>
            </w:r>
            <w:r w:rsidRPr="00A87C4E">
              <w:rPr>
                <w:rFonts w:hint="eastAsia"/>
                <w:b/>
              </w:rPr>
              <w:t>12</w:t>
            </w:r>
            <w:r w:rsidRPr="00A87C4E">
              <w:rPr>
                <w:rFonts w:hint="eastAsia"/>
                <w:b/>
              </w:rPr>
              <w:t>月</w:t>
            </w:r>
            <w:r w:rsidRPr="00A87C4E">
              <w:rPr>
                <w:rFonts w:hint="eastAsia"/>
                <w:b/>
              </w:rPr>
              <w:t>31</w:t>
            </w:r>
            <w:r w:rsidRPr="00A87C4E">
              <w:rPr>
                <w:rFonts w:hint="eastAsia"/>
                <w:b/>
              </w:rPr>
              <w:t>日）</w:t>
            </w:r>
          </w:p>
        </w:tc>
      </w:tr>
      <w:tr w:rsidR="00A87C4E" w:rsidTr="00A87C4E">
        <w:tc>
          <w:tcPr>
            <w:tcW w:w="3345" w:type="dxa"/>
          </w:tcPr>
          <w:p w:rsidR="00A87C4E" w:rsidRDefault="00A87C4E" w:rsidP="00A87C4E">
            <w:pPr>
              <w:jc w:val="left"/>
            </w:pPr>
            <w:r>
              <w:rPr>
                <w:rFonts w:hint="eastAsia"/>
              </w:rPr>
              <w:t>1.</w:t>
            </w:r>
            <w:r>
              <w:rPr>
                <w:rFonts w:hint="eastAsia"/>
              </w:rPr>
              <w:t>本期已实现收益</w:t>
            </w:r>
          </w:p>
        </w:tc>
        <w:tc>
          <w:tcPr>
            <w:tcW w:w="5160" w:type="dxa"/>
          </w:tcPr>
          <w:p w:rsidR="00A87C4E" w:rsidRDefault="00A87C4E" w:rsidP="00A87C4E">
            <w:pPr>
              <w:jc w:val="right"/>
            </w:pPr>
            <w:r>
              <w:t>1,195,202.40</w:t>
            </w:r>
          </w:p>
        </w:tc>
      </w:tr>
      <w:tr w:rsidR="00A87C4E" w:rsidTr="00A87C4E">
        <w:tc>
          <w:tcPr>
            <w:tcW w:w="3345" w:type="dxa"/>
          </w:tcPr>
          <w:p w:rsidR="00A87C4E" w:rsidRDefault="00A87C4E" w:rsidP="00A87C4E">
            <w:pPr>
              <w:jc w:val="left"/>
            </w:pPr>
            <w:r>
              <w:rPr>
                <w:rFonts w:hint="eastAsia"/>
              </w:rPr>
              <w:t>2.</w:t>
            </w:r>
            <w:r>
              <w:rPr>
                <w:rFonts w:hint="eastAsia"/>
              </w:rPr>
              <w:t>本期利润</w:t>
            </w:r>
          </w:p>
        </w:tc>
        <w:tc>
          <w:tcPr>
            <w:tcW w:w="5160" w:type="dxa"/>
          </w:tcPr>
          <w:p w:rsidR="00A87C4E" w:rsidRDefault="00A87C4E" w:rsidP="00A87C4E">
            <w:pPr>
              <w:jc w:val="right"/>
            </w:pPr>
            <w:r>
              <w:t>-32,865.70</w:t>
            </w:r>
          </w:p>
        </w:tc>
      </w:tr>
      <w:tr w:rsidR="00A87C4E" w:rsidTr="00A87C4E">
        <w:tc>
          <w:tcPr>
            <w:tcW w:w="3345" w:type="dxa"/>
          </w:tcPr>
          <w:p w:rsidR="00A87C4E" w:rsidRDefault="00A87C4E" w:rsidP="00A87C4E">
            <w:pPr>
              <w:jc w:val="left"/>
            </w:pPr>
            <w:r>
              <w:rPr>
                <w:rFonts w:hint="eastAsia"/>
              </w:rPr>
              <w:t>3.</w:t>
            </w:r>
            <w:r>
              <w:rPr>
                <w:rFonts w:hint="eastAsia"/>
              </w:rPr>
              <w:t>加权平均基金份额本期利润</w:t>
            </w:r>
          </w:p>
        </w:tc>
        <w:tc>
          <w:tcPr>
            <w:tcW w:w="5160" w:type="dxa"/>
          </w:tcPr>
          <w:p w:rsidR="00A87C4E" w:rsidRDefault="00A87C4E" w:rsidP="00A87C4E">
            <w:pPr>
              <w:jc w:val="right"/>
            </w:pPr>
            <w:r>
              <w:t>-0.0020</w:t>
            </w:r>
          </w:p>
        </w:tc>
      </w:tr>
      <w:tr w:rsidR="00A87C4E" w:rsidTr="00A87C4E">
        <w:tc>
          <w:tcPr>
            <w:tcW w:w="3345" w:type="dxa"/>
          </w:tcPr>
          <w:p w:rsidR="00A87C4E" w:rsidRDefault="00A87C4E" w:rsidP="00A87C4E">
            <w:pPr>
              <w:jc w:val="left"/>
            </w:pPr>
            <w:r>
              <w:rPr>
                <w:rFonts w:hint="eastAsia"/>
              </w:rPr>
              <w:t>4.</w:t>
            </w:r>
            <w:r>
              <w:rPr>
                <w:rFonts w:hint="eastAsia"/>
              </w:rPr>
              <w:t>期末基金资产净值</w:t>
            </w:r>
          </w:p>
        </w:tc>
        <w:tc>
          <w:tcPr>
            <w:tcW w:w="5160" w:type="dxa"/>
          </w:tcPr>
          <w:p w:rsidR="00A87C4E" w:rsidRDefault="00A87C4E" w:rsidP="00A87C4E">
            <w:pPr>
              <w:jc w:val="right"/>
            </w:pPr>
            <w:r>
              <w:t>18,331,204.39</w:t>
            </w:r>
          </w:p>
        </w:tc>
      </w:tr>
      <w:tr w:rsidR="00A87C4E" w:rsidTr="00A87C4E">
        <w:tc>
          <w:tcPr>
            <w:tcW w:w="3345" w:type="dxa"/>
          </w:tcPr>
          <w:p w:rsidR="00A87C4E" w:rsidRDefault="00A87C4E" w:rsidP="00A87C4E">
            <w:pPr>
              <w:jc w:val="left"/>
            </w:pPr>
            <w:r>
              <w:rPr>
                <w:rFonts w:hint="eastAsia"/>
              </w:rPr>
              <w:t>5.</w:t>
            </w:r>
            <w:r>
              <w:rPr>
                <w:rFonts w:hint="eastAsia"/>
              </w:rPr>
              <w:t>期末基金份额净值</w:t>
            </w:r>
          </w:p>
        </w:tc>
        <w:tc>
          <w:tcPr>
            <w:tcW w:w="5160" w:type="dxa"/>
          </w:tcPr>
          <w:p w:rsidR="00A87C4E" w:rsidRDefault="00A87C4E" w:rsidP="00A87C4E">
            <w:pPr>
              <w:jc w:val="right"/>
            </w:pPr>
            <w:r>
              <w:t>1.1749</w:t>
            </w:r>
          </w:p>
        </w:tc>
      </w:tr>
    </w:tbl>
    <w:p w:rsidR="00A87C4E" w:rsidRDefault="00A87C4E" w:rsidP="00A87C4E">
      <w:pPr>
        <w:pStyle w:val="-8"/>
        <w:rPr>
          <w:rFonts w:hint="eastAsia"/>
        </w:rPr>
      </w:pPr>
      <w:r>
        <w:rPr>
          <w:rFonts w:hint="eastAsia"/>
        </w:rPr>
        <w:t>注：1、基金业绩指标不包括持有人认（申）购或交易基金的各项费用，计入费用后实际收益水平要低于所列数字；</w:t>
      </w:r>
    </w:p>
    <w:p w:rsidR="00A87C4E" w:rsidRDefault="00A87C4E" w:rsidP="00A87C4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87C4E" w:rsidRDefault="00A87C4E" w:rsidP="00A87C4E">
      <w:pPr>
        <w:pStyle w:val="-2"/>
        <w:spacing w:before="312"/>
        <w:rPr>
          <w:rFonts w:hint="eastAsia"/>
        </w:rPr>
      </w:pPr>
      <w:r>
        <w:rPr>
          <w:rFonts w:hint="eastAsia"/>
        </w:rPr>
        <w:t>基金净值表现</w:t>
      </w:r>
    </w:p>
    <w:p w:rsidR="00A87C4E" w:rsidRDefault="00A87C4E" w:rsidP="00A87C4E">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87C4E" w:rsidTr="00A87C4E">
        <w:trPr>
          <w:cnfStyle w:val="100000000000" w:firstRow="1" w:lastRow="0" w:firstColumn="0" w:lastColumn="0" w:oddVBand="0" w:evenVBand="0" w:oddHBand="0" w:evenHBand="0" w:firstRowFirstColumn="0" w:firstRowLastColumn="0" w:lastRowFirstColumn="0" w:lastRowLastColumn="0"/>
        </w:trPr>
        <w:tc>
          <w:tcPr>
            <w:tcW w:w="1429" w:type="dxa"/>
          </w:tcPr>
          <w:p w:rsidR="00A87C4E" w:rsidRPr="00A87C4E" w:rsidRDefault="00A87C4E" w:rsidP="00A87C4E">
            <w:pPr>
              <w:jc w:val="center"/>
              <w:rPr>
                <w:b/>
              </w:rPr>
            </w:pPr>
            <w:r w:rsidRPr="00A87C4E">
              <w:rPr>
                <w:rFonts w:hint="eastAsia"/>
                <w:b/>
              </w:rPr>
              <w:t>阶段</w:t>
            </w:r>
          </w:p>
        </w:tc>
        <w:tc>
          <w:tcPr>
            <w:tcW w:w="1315" w:type="dxa"/>
          </w:tcPr>
          <w:p w:rsidR="00A87C4E" w:rsidRPr="00A87C4E" w:rsidRDefault="00A87C4E" w:rsidP="00A87C4E">
            <w:pPr>
              <w:jc w:val="center"/>
              <w:rPr>
                <w:b/>
              </w:rPr>
            </w:pPr>
            <w:r w:rsidRPr="00A87C4E">
              <w:rPr>
                <w:rFonts w:hint="eastAsia"/>
                <w:b/>
              </w:rPr>
              <w:t>净值增长率①</w:t>
            </w:r>
          </w:p>
        </w:tc>
        <w:tc>
          <w:tcPr>
            <w:tcW w:w="1315" w:type="dxa"/>
          </w:tcPr>
          <w:p w:rsidR="00A87C4E" w:rsidRPr="00A87C4E" w:rsidRDefault="00A87C4E" w:rsidP="00A87C4E">
            <w:pPr>
              <w:jc w:val="center"/>
              <w:rPr>
                <w:b/>
              </w:rPr>
            </w:pPr>
            <w:r w:rsidRPr="00A87C4E">
              <w:rPr>
                <w:rFonts w:hint="eastAsia"/>
                <w:b/>
              </w:rPr>
              <w:t>净值增长率标准差②</w:t>
            </w:r>
          </w:p>
        </w:tc>
        <w:tc>
          <w:tcPr>
            <w:tcW w:w="1315" w:type="dxa"/>
          </w:tcPr>
          <w:p w:rsidR="00A87C4E" w:rsidRPr="00A87C4E" w:rsidRDefault="00A87C4E" w:rsidP="00A87C4E">
            <w:pPr>
              <w:jc w:val="center"/>
              <w:rPr>
                <w:b/>
              </w:rPr>
            </w:pPr>
            <w:r w:rsidRPr="00A87C4E">
              <w:rPr>
                <w:rFonts w:hint="eastAsia"/>
                <w:b/>
              </w:rPr>
              <w:t>业绩比较基准收益率③</w:t>
            </w:r>
          </w:p>
        </w:tc>
        <w:tc>
          <w:tcPr>
            <w:tcW w:w="1315" w:type="dxa"/>
          </w:tcPr>
          <w:p w:rsidR="00A87C4E" w:rsidRPr="00A87C4E" w:rsidRDefault="00A87C4E" w:rsidP="00A87C4E">
            <w:pPr>
              <w:jc w:val="center"/>
              <w:rPr>
                <w:b/>
              </w:rPr>
            </w:pPr>
            <w:r w:rsidRPr="00A87C4E">
              <w:rPr>
                <w:rFonts w:hint="eastAsia"/>
                <w:b/>
              </w:rPr>
              <w:t>业绩比较基准收益率标准差④</w:t>
            </w:r>
          </w:p>
        </w:tc>
        <w:tc>
          <w:tcPr>
            <w:tcW w:w="907" w:type="dxa"/>
          </w:tcPr>
          <w:p w:rsidR="00A87C4E" w:rsidRPr="00A87C4E" w:rsidRDefault="00A87C4E" w:rsidP="00A87C4E">
            <w:pPr>
              <w:jc w:val="center"/>
              <w:rPr>
                <w:b/>
              </w:rPr>
            </w:pPr>
            <w:r w:rsidRPr="00A87C4E">
              <w:rPr>
                <w:rFonts w:hint="eastAsia"/>
                <w:b/>
              </w:rPr>
              <w:t>①</w:t>
            </w:r>
            <w:r w:rsidRPr="00A87C4E">
              <w:rPr>
                <w:rFonts w:hint="eastAsia"/>
                <w:b/>
              </w:rPr>
              <w:t>-</w:t>
            </w:r>
            <w:r w:rsidRPr="00A87C4E">
              <w:rPr>
                <w:rFonts w:hint="eastAsia"/>
                <w:b/>
              </w:rPr>
              <w:t>③</w:t>
            </w:r>
          </w:p>
        </w:tc>
        <w:tc>
          <w:tcPr>
            <w:tcW w:w="907" w:type="dxa"/>
          </w:tcPr>
          <w:p w:rsidR="00A87C4E" w:rsidRPr="00A87C4E" w:rsidRDefault="00A87C4E" w:rsidP="00A87C4E">
            <w:pPr>
              <w:jc w:val="center"/>
              <w:rPr>
                <w:b/>
              </w:rPr>
            </w:pPr>
            <w:r w:rsidRPr="00A87C4E">
              <w:rPr>
                <w:rFonts w:hint="eastAsia"/>
                <w:b/>
              </w:rPr>
              <w:t>②</w:t>
            </w:r>
            <w:r w:rsidRPr="00A87C4E">
              <w:rPr>
                <w:rFonts w:hint="eastAsia"/>
                <w:b/>
              </w:rPr>
              <w:t>-</w:t>
            </w:r>
            <w:r w:rsidRPr="00A87C4E">
              <w:rPr>
                <w:rFonts w:hint="eastAsia"/>
                <w:b/>
              </w:rPr>
              <w:t>④</w:t>
            </w:r>
          </w:p>
        </w:tc>
      </w:tr>
      <w:tr w:rsidR="00A87C4E" w:rsidTr="00A87C4E">
        <w:tc>
          <w:tcPr>
            <w:tcW w:w="1429" w:type="dxa"/>
          </w:tcPr>
          <w:p w:rsidR="00A87C4E" w:rsidRDefault="00A87C4E" w:rsidP="00A87C4E">
            <w:pPr>
              <w:jc w:val="left"/>
            </w:pPr>
            <w:r>
              <w:rPr>
                <w:rFonts w:hint="eastAsia"/>
              </w:rPr>
              <w:t>过去三个月</w:t>
            </w:r>
          </w:p>
        </w:tc>
        <w:tc>
          <w:tcPr>
            <w:tcW w:w="1315" w:type="dxa"/>
          </w:tcPr>
          <w:p w:rsidR="00A87C4E" w:rsidRDefault="00A87C4E" w:rsidP="00A87C4E">
            <w:pPr>
              <w:jc w:val="right"/>
            </w:pPr>
            <w:r>
              <w:t>-0.03%</w:t>
            </w:r>
          </w:p>
        </w:tc>
        <w:tc>
          <w:tcPr>
            <w:tcW w:w="1315" w:type="dxa"/>
          </w:tcPr>
          <w:p w:rsidR="00A87C4E" w:rsidRDefault="00A87C4E" w:rsidP="00A87C4E">
            <w:pPr>
              <w:jc w:val="right"/>
            </w:pPr>
            <w:r>
              <w:t>0.87%</w:t>
            </w:r>
          </w:p>
        </w:tc>
        <w:tc>
          <w:tcPr>
            <w:tcW w:w="1315" w:type="dxa"/>
          </w:tcPr>
          <w:p w:rsidR="00A87C4E" w:rsidRDefault="00A87C4E" w:rsidP="00A87C4E">
            <w:pPr>
              <w:jc w:val="right"/>
            </w:pPr>
            <w:r>
              <w:t>-0.49%</w:t>
            </w:r>
          </w:p>
        </w:tc>
        <w:tc>
          <w:tcPr>
            <w:tcW w:w="1315" w:type="dxa"/>
          </w:tcPr>
          <w:p w:rsidR="00A87C4E" w:rsidRDefault="00A87C4E" w:rsidP="00A87C4E">
            <w:pPr>
              <w:jc w:val="right"/>
            </w:pPr>
            <w:r>
              <w:t>0.88%</w:t>
            </w:r>
          </w:p>
        </w:tc>
        <w:tc>
          <w:tcPr>
            <w:tcW w:w="907" w:type="dxa"/>
          </w:tcPr>
          <w:p w:rsidR="00A87C4E" w:rsidRDefault="00A87C4E" w:rsidP="00A87C4E">
            <w:pPr>
              <w:jc w:val="right"/>
            </w:pPr>
            <w:r>
              <w:t>0.46%</w:t>
            </w:r>
          </w:p>
        </w:tc>
        <w:tc>
          <w:tcPr>
            <w:tcW w:w="907" w:type="dxa"/>
          </w:tcPr>
          <w:p w:rsidR="00A87C4E" w:rsidRDefault="00A87C4E" w:rsidP="00A87C4E">
            <w:pPr>
              <w:jc w:val="right"/>
            </w:pPr>
            <w:r>
              <w:t>-0.01%</w:t>
            </w:r>
          </w:p>
        </w:tc>
      </w:tr>
      <w:tr w:rsidR="00A87C4E" w:rsidTr="00A87C4E">
        <w:tc>
          <w:tcPr>
            <w:tcW w:w="1429" w:type="dxa"/>
          </w:tcPr>
          <w:p w:rsidR="00A87C4E" w:rsidRDefault="00A87C4E" w:rsidP="00A87C4E">
            <w:pPr>
              <w:jc w:val="left"/>
            </w:pPr>
            <w:r>
              <w:rPr>
                <w:rFonts w:hint="eastAsia"/>
              </w:rPr>
              <w:t>过去六个月</w:t>
            </w:r>
          </w:p>
        </w:tc>
        <w:tc>
          <w:tcPr>
            <w:tcW w:w="1315" w:type="dxa"/>
          </w:tcPr>
          <w:p w:rsidR="00A87C4E" w:rsidRDefault="00A87C4E" w:rsidP="00A87C4E">
            <w:pPr>
              <w:jc w:val="right"/>
            </w:pPr>
            <w:r>
              <w:t>15.96%</w:t>
            </w:r>
          </w:p>
        </w:tc>
        <w:tc>
          <w:tcPr>
            <w:tcW w:w="1315" w:type="dxa"/>
          </w:tcPr>
          <w:p w:rsidR="00A87C4E" w:rsidRDefault="00A87C4E" w:rsidP="00A87C4E">
            <w:pPr>
              <w:jc w:val="right"/>
            </w:pPr>
            <w:r>
              <w:t>0.83%</w:t>
            </w:r>
          </w:p>
        </w:tc>
        <w:tc>
          <w:tcPr>
            <w:tcW w:w="1315" w:type="dxa"/>
          </w:tcPr>
          <w:p w:rsidR="00A87C4E" w:rsidRDefault="00A87C4E" w:rsidP="00A87C4E">
            <w:pPr>
              <w:jc w:val="right"/>
            </w:pPr>
            <w:r>
              <w:t>14.42%</w:t>
            </w:r>
          </w:p>
        </w:tc>
        <w:tc>
          <w:tcPr>
            <w:tcW w:w="1315" w:type="dxa"/>
          </w:tcPr>
          <w:p w:rsidR="00A87C4E" w:rsidRDefault="00A87C4E" w:rsidP="00A87C4E">
            <w:pPr>
              <w:jc w:val="right"/>
            </w:pPr>
            <w:r>
              <w:t>0.84%</w:t>
            </w:r>
          </w:p>
        </w:tc>
        <w:tc>
          <w:tcPr>
            <w:tcW w:w="907" w:type="dxa"/>
          </w:tcPr>
          <w:p w:rsidR="00A87C4E" w:rsidRDefault="00A87C4E" w:rsidP="00A87C4E">
            <w:pPr>
              <w:jc w:val="right"/>
            </w:pPr>
            <w:r>
              <w:t>1.54%</w:t>
            </w:r>
          </w:p>
        </w:tc>
        <w:tc>
          <w:tcPr>
            <w:tcW w:w="907" w:type="dxa"/>
          </w:tcPr>
          <w:p w:rsidR="00A87C4E" w:rsidRDefault="00A87C4E" w:rsidP="00A87C4E">
            <w:pPr>
              <w:jc w:val="right"/>
            </w:pPr>
            <w:r>
              <w:t>-0.01%</w:t>
            </w:r>
          </w:p>
        </w:tc>
      </w:tr>
      <w:tr w:rsidR="00A87C4E" w:rsidTr="00A87C4E">
        <w:tc>
          <w:tcPr>
            <w:tcW w:w="1429" w:type="dxa"/>
          </w:tcPr>
          <w:p w:rsidR="00A87C4E" w:rsidRDefault="00A87C4E" w:rsidP="00A87C4E">
            <w:pPr>
              <w:jc w:val="left"/>
            </w:pPr>
            <w:r>
              <w:rPr>
                <w:rFonts w:hint="eastAsia"/>
              </w:rPr>
              <w:t>过去一年</w:t>
            </w:r>
          </w:p>
        </w:tc>
        <w:tc>
          <w:tcPr>
            <w:tcW w:w="1315" w:type="dxa"/>
          </w:tcPr>
          <w:p w:rsidR="00A87C4E" w:rsidRDefault="00A87C4E" w:rsidP="00A87C4E">
            <w:pPr>
              <w:jc w:val="right"/>
            </w:pPr>
            <w:r>
              <w:t>16.36%</w:t>
            </w:r>
          </w:p>
        </w:tc>
        <w:tc>
          <w:tcPr>
            <w:tcW w:w="1315" w:type="dxa"/>
          </w:tcPr>
          <w:p w:rsidR="00A87C4E" w:rsidRDefault="00A87C4E" w:rsidP="00A87C4E">
            <w:pPr>
              <w:jc w:val="right"/>
            </w:pPr>
            <w:r>
              <w:t>0.90%</w:t>
            </w:r>
          </w:p>
        </w:tc>
        <w:tc>
          <w:tcPr>
            <w:tcW w:w="1315" w:type="dxa"/>
          </w:tcPr>
          <w:p w:rsidR="00A87C4E" w:rsidRDefault="00A87C4E" w:rsidP="00A87C4E">
            <w:pPr>
              <w:jc w:val="right"/>
            </w:pPr>
            <w:r>
              <w:t>13.61%</w:t>
            </w:r>
          </w:p>
        </w:tc>
        <w:tc>
          <w:tcPr>
            <w:tcW w:w="1315" w:type="dxa"/>
          </w:tcPr>
          <w:p w:rsidR="00A87C4E" w:rsidRDefault="00A87C4E" w:rsidP="00A87C4E">
            <w:pPr>
              <w:jc w:val="right"/>
            </w:pPr>
            <w:r>
              <w:t>0.90%</w:t>
            </w:r>
          </w:p>
        </w:tc>
        <w:tc>
          <w:tcPr>
            <w:tcW w:w="907" w:type="dxa"/>
          </w:tcPr>
          <w:p w:rsidR="00A87C4E" w:rsidRDefault="00A87C4E" w:rsidP="00A87C4E">
            <w:pPr>
              <w:jc w:val="right"/>
            </w:pPr>
            <w:r>
              <w:t>2.75%</w:t>
            </w:r>
          </w:p>
        </w:tc>
        <w:tc>
          <w:tcPr>
            <w:tcW w:w="907" w:type="dxa"/>
          </w:tcPr>
          <w:p w:rsidR="00A87C4E" w:rsidRDefault="00A87C4E" w:rsidP="00A87C4E">
            <w:pPr>
              <w:jc w:val="right"/>
            </w:pPr>
            <w:r>
              <w:t>0.00%</w:t>
            </w:r>
          </w:p>
        </w:tc>
      </w:tr>
      <w:tr w:rsidR="00A87C4E" w:rsidTr="00A87C4E">
        <w:tc>
          <w:tcPr>
            <w:tcW w:w="1429" w:type="dxa"/>
          </w:tcPr>
          <w:p w:rsidR="00A87C4E" w:rsidRDefault="00A87C4E" w:rsidP="00A87C4E">
            <w:pPr>
              <w:jc w:val="left"/>
            </w:pPr>
            <w:r>
              <w:rPr>
                <w:rFonts w:hint="eastAsia"/>
              </w:rPr>
              <w:t>自基金合同生效起至今</w:t>
            </w:r>
          </w:p>
        </w:tc>
        <w:tc>
          <w:tcPr>
            <w:tcW w:w="1315" w:type="dxa"/>
          </w:tcPr>
          <w:p w:rsidR="00A87C4E" w:rsidRDefault="00A87C4E" w:rsidP="00A87C4E">
            <w:pPr>
              <w:jc w:val="right"/>
            </w:pPr>
            <w:r>
              <w:t>17.49%</w:t>
            </w:r>
          </w:p>
        </w:tc>
        <w:tc>
          <w:tcPr>
            <w:tcW w:w="1315" w:type="dxa"/>
          </w:tcPr>
          <w:p w:rsidR="00A87C4E" w:rsidRDefault="00A87C4E" w:rsidP="00A87C4E">
            <w:pPr>
              <w:jc w:val="right"/>
            </w:pPr>
            <w:r>
              <w:t>1.06%</w:t>
            </w:r>
          </w:p>
        </w:tc>
        <w:tc>
          <w:tcPr>
            <w:tcW w:w="1315" w:type="dxa"/>
          </w:tcPr>
          <w:p w:rsidR="00A87C4E" w:rsidRDefault="00A87C4E" w:rsidP="00A87C4E">
            <w:pPr>
              <w:jc w:val="right"/>
            </w:pPr>
            <w:r>
              <w:t>10.37%</w:t>
            </w:r>
          </w:p>
        </w:tc>
        <w:tc>
          <w:tcPr>
            <w:tcW w:w="1315" w:type="dxa"/>
          </w:tcPr>
          <w:p w:rsidR="00A87C4E" w:rsidRDefault="00A87C4E" w:rsidP="00A87C4E">
            <w:pPr>
              <w:jc w:val="right"/>
            </w:pPr>
            <w:r>
              <w:t>1.07%</w:t>
            </w:r>
          </w:p>
        </w:tc>
        <w:tc>
          <w:tcPr>
            <w:tcW w:w="907" w:type="dxa"/>
          </w:tcPr>
          <w:p w:rsidR="00A87C4E" w:rsidRDefault="00A87C4E" w:rsidP="00A87C4E">
            <w:pPr>
              <w:jc w:val="right"/>
            </w:pPr>
            <w:r>
              <w:t>7.12%</w:t>
            </w:r>
          </w:p>
        </w:tc>
        <w:tc>
          <w:tcPr>
            <w:tcW w:w="907" w:type="dxa"/>
          </w:tcPr>
          <w:p w:rsidR="00A87C4E" w:rsidRDefault="00A87C4E" w:rsidP="00A87C4E">
            <w:pPr>
              <w:jc w:val="right"/>
            </w:pPr>
            <w:r>
              <w:t>-0.01%</w:t>
            </w:r>
          </w:p>
        </w:tc>
      </w:tr>
    </w:tbl>
    <w:p w:rsidR="00A87C4E" w:rsidRDefault="00A87C4E" w:rsidP="00A87C4E">
      <w:pPr>
        <w:pStyle w:val="-3"/>
        <w:spacing w:before="156" w:after="156"/>
        <w:rPr>
          <w:rFonts w:hint="eastAsia"/>
        </w:rPr>
      </w:pPr>
      <w:r>
        <w:rPr>
          <w:rFonts w:hint="eastAsia"/>
        </w:rPr>
        <w:t>自基金合同生效以来基金份额累计净值增长率变动及其与同期业绩比较基准收益率变动的比较</w:t>
      </w:r>
    </w:p>
    <w:p w:rsidR="00A87C4E" w:rsidRDefault="00A87C4E" w:rsidP="00A87C4E">
      <w:r>
        <w:rPr>
          <w:noProof/>
        </w:rPr>
        <w:lastRenderedPageBreak/>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A87C4E" w:rsidRDefault="00A87C4E" w:rsidP="00A87C4E">
      <w:pPr>
        <w:pStyle w:val="-1"/>
        <w:ind w:left="281" w:hanging="281"/>
        <w:rPr>
          <w:rFonts w:hint="eastAsia"/>
        </w:rPr>
      </w:pPr>
      <w:r>
        <w:rPr>
          <w:rFonts w:hint="eastAsia"/>
        </w:rPr>
        <w:t>管理人报告</w:t>
      </w:r>
    </w:p>
    <w:p w:rsidR="00A87C4E" w:rsidRDefault="00A87C4E" w:rsidP="00A87C4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87C4E" w:rsidTr="000B321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87C4E" w:rsidRPr="00A87C4E" w:rsidRDefault="00A87C4E" w:rsidP="00A87C4E">
            <w:pPr>
              <w:jc w:val="center"/>
              <w:rPr>
                <w:b/>
              </w:rPr>
            </w:pPr>
            <w:r w:rsidRPr="00A87C4E">
              <w:rPr>
                <w:rFonts w:hint="eastAsia"/>
                <w:b/>
              </w:rPr>
              <w:t>姓名</w:t>
            </w:r>
          </w:p>
        </w:tc>
        <w:tc>
          <w:tcPr>
            <w:tcW w:w="851" w:type="dxa"/>
            <w:vMerge w:val="restart"/>
          </w:tcPr>
          <w:p w:rsidR="00A87C4E" w:rsidRPr="00A87C4E" w:rsidRDefault="00A87C4E" w:rsidP="00A87C4E">
            <w:pPr>
              <w:jc w:val="center"/>
              <w:rPr>
                <w:b/>
              </w:rPr>
            </w:pPr>
            <w:r w:rsidRPr="00A87C4E">
              <w:rPr>
                <w:rFonts w:hint="eastAsia"/>
                <w:b/>
              </w:rPr>
              <w:t>职务</w:t>
            </w:r>
          </w:p>
        </w:tc>
        <w:tc>
          <w:tcPr>
            <w:tcW w:w="2234" w:type="dxa"/>
            <w:gridSpan w:val="2"/>
            <w:tcBorders>
              <w:bottom w:val="single" w:sz="4" w:space="0" w:color="auto"/>
            </w:tcBorders>
          </w:tcPr>
          <w:p w:rsidR="00A87C4E" w:rsidRPr="00A87C4E" w:rsidRDefault="00A87C4E" w:rsidP="00A87C4E">
            <w:pPr>
              <w:jc w:val="center"/>
              <w:rPr>
                <w:b/>
              </w:rPr>
            </w:pPr>
            <w:r w:rsidRPr="00A87C4E">
              <w:rPr>
                <w:rFonts w:hint="eastAsia"/>
                <w:b/>
              </w:rPr>
              <w:t>任本基金的基金经理期限</w:t>
            </w:r>
          </w:p>
        </w:tc>
        <w:tc>
          <w:tcPr>
            <w:tcW w:w="703" w:type="dxa"/>
            <w:vMerge w:val="restart"/>
          </w:tcPr>
          <w:p w:rsidR="00A87C4E" w:rsidRPr="00A87C4E" w:rsidRDefault="00A87C4E" w:rsidP="00A87C4E">
            <w:pPr>
              <w:jc w:val="center"/>
              <w:rPr>
                <w:b/>
              </w:rPr>
            </w:pPr>
            <w:r w:rsidRPr="00A87C4E">
              <w:rPr>
                <w:rFonts w:hint="eastAsia"/>
                <w:b/>
              </w:rPr>
              <w:t>证券从业年限</w:t>
            </w:r>
          </w:p>
        </w:tc>
        <w:tc>
          <w:tcPr>
            <w:tcW w:w="3856" w:type="dxa"/>
            <w:vMerge w:val="restart"/>
          </w:tcPr>
          <w:p w:rsidR="00A87C4E" w:rsidRPr="00A87C4E" w:rsidRDefault="00A87C4E" w:rsidP="00A87C4E">
            <w:pPr>
              <w:jc w:val="center"/>
              <w:rPr>
                <w:b/>
              </w:rPr>
            </w:pPr>
            <w:r w:rsidRPr="00A87C4E">
              <w:rPr>
                <w:rFonts w:hint="eastAsia"/>
                <w:b/>
              </w:rPr>
              <w:t>说明</w:t>
            </w:r>
          </w:p>
        </w:tc>
      </w:tr>
      <w:tr w:rsidR="00A87C4E" w:rsidTr="00A87C4E">
        <w:tc>
          <w:tcPr>
            <w:tcW w:w="862" w:type="dxa"/>
            <w:vMerge/>
          </w:tcPr>
          <w:p w:rsidR="00A87C4E" w:rsidRDefault="00A87C4E" w:rsidP="00A87C4E">
            <w:pPr>
              <w:jc w:val="left"/>
            </w:pPr>
          </w:p>
        </w:tc>
        <w:tc>
          <w:tcPr>
            <w:tcW w:w="851" w:type="dxa"/>
            <w:vMerge/>
          </w:tcPr>
          <w:p w:rsidR="00A87C4E" w:rsidRDefault="00A87C4E" w:rsidP="00A87C4E">
            <w:pPr>
              <w:jc w:val="left"/>
            </w:pPr>
          </w:p>
        </w:tc>
        <w:tc>
          <w:tcPr>
            <w:tcW w:w="1117" w:type="dxa"/>
            <w:shd w:val="clear" w:color="auto" w:fill="BFBFBF"/>
          </w:tcPr>
          <w:p w:rsidR="00A87C4E" w:rsidRPr="00A87C4E" w:rsidRDefault="00A87C4E" w:rsidP="00A87C4E">
            <w:pPr>
              <w:jc w:val="center"/>
              <w:rPr>
                <w:b/>
              </w:rPr>
            </w:pPr>
            <w:r w:rsidRPr="00A87C4E">
              <w:rPr>
                <w:rFonts w:hint="eastAsia"/>
                <w:b/>
              </w:rPr>
              <w:t>任职日期</w:t>
            </w:r>
          </w:p>
        </w:tc>
        <w:tc>
          <w:tcPr>
            <w:tcW w:w="1117" w:type="dxa"/>
            <w:shd w:val="clear" w:color="auto" w:fill="BFBFBF"/>
          </w:tcPr>
          <w:p w:rsidR="00A87C4E" w:rsidRPr="00A87C4E" w:rsidRDefault="00A87C4E" w:rsidP="00A87C4E">
            <w:pPr>
              <w:jc w:val="center"/>
              <w:rPr>
                <w:b/>
              </w:rPr>
            </w:pPr>
            <w:r w:rsidRPr="00A87C4E">
              <w:rPr>
                <w:rFonts w:hint="eastAsia"/>
                <w:b/>
              </w:rPr>
              <w:t>离任日期</w:t>
            </w:r>
          </w:p>
        </w:tc>
        <w:tc>
          <w:tcPr>
            <w:tcW w:w="703" w:type="dxa"/>
            <w:vMerge/>
          </w:tcPr>
          <w:p w:rsidR="00A87C4E" w:rsidRDefault="00A87C4E" w:rsidP="00A87C4E">
            <w:pPr>
              <w:jc w:val="left"/>
            </w:pPr>
          </w:p>
        </w:tc>
        <w:tc>
          <w:tcPr>
            <w:tcW w:w="3856" w:type="dxa"/>
            <w:vMerge/>
          </w:tcPr>
          <w:p w:rsidR="00A87C4E" w:rsidRDefault="00A87C4E" w:rsidP="00A87C4E">
            <w:pPr>
              <w:jc w:val="left"/>
            </w:pPr>
          </w:p>
        </w:tc>
      </w:tr>
      <w:tr w:rsidR="00A87C4E" w:rsidTr="00A87C4E">
        <w:tc>
          <w:tcPr>
            <w:tcW w:w="862" w:type="dxa"/>
          </w:tcPr>
          <w:p w:rsidR="00A87C4E" w:rsidRDefault="00A87C4E" w:rsidP="00A87C4E">
            <w:pPr>
              <w:jc w:val="left"/>
            </w:pPr>
            <w:r>
              <w:rPr>
                <w:rFonts w:hint="eastAsia"/>
              </w:rPr>
              <w:t>李佳亮</w:t>
            </w:r>
          </w:p>
        </w:tc>
        <w:tc>
          <w:tcPr>
            <w:tcW w:w="851" w:type="dxa"/>
          </w:tcPr>
          <w:p w:rsidR="00A87C4E" w:rsidRDefault="00A87C4E" w:rsidP="00A87C4E">
            <w:pPr>
              <w:jc w:val="left"/>
            </w:pPr>
            <w:r>
              <w:rPr>
                <w:rFonts w:hint="eastAsia"/>
              </w:rPr>
              <w:t>本基金基金经理</w:t>
            </w:r>
          </w:p>
        </w:tc>
        <w:tc>
          <w:tcPr>
            <w:tcW w:w="1117" w:type="dxa"/>
          </w:tcPr>
          <w:p w:rsidR="00A87C4E" w:rsidRDefault="00A87C4E" w:rsidP="00A87C4E">
            <w:pPr>
              <w:jc w:val="left"/>
            </w:pPr>
            <w:r>
              <w:rPr>
                <w:rFonts w:hint="eastAsia"/>
              </w:rPr>
              <w:t>2023</w:t>
            </w:r>
            <w:r>
              <w:rPr>
                <w:rFonts w:hint="eastAsia"/>
              </w:rPr>
              <w:t>年</w:t>
            </w:r>
            <w:r>
              <w:rPr>
                <w:rFonts w:hint="eastAsia"/>
              </w:rPr>
              <w:t>4</w:t>
            </w:r>
            <w:r>
              <w:rPr>
                <w:rFonts w:hint="eastAsia"/>
              </w:rPr>
              <w:t>月</w:t>
            </w:r>
            <w:r>
              <w:rPr>
                <w:rFonts w:hint="eastAsia"/>
              </w:rPr>
              <w:t>13</w:t>
            </w:r>
            <w:r>
              <w:rPr>
                <w:rFonts w:hint="eastAsia"/>
              </w:rPr>
              <w:t>日</w:t>
            </w:r>
          </w:p>
        </w:tc>
        <w:tc>
          <w:tcPr>
            <w:tcW w:w="1117" w:type="dxa"/>
          </w:tcPr>
          <w:p w:rsidR="00A87C4E" w:rsidRDefault="00A87C4E" w:rsidP="00A87C4E">
            <w:pPr>
              <w:jc w:val="right"/>
            </w:pPr>
            <w:r>
              <w:t>-</w:t>
            </w:r>
          </w:p>
        </w:tc>
        <w:tc>
          <w:tcPr>
            <w:tcW w:w="703" w:type="dxa"/>
          </w:tcPr>
          <w:p w:rsidR="00A87C4E" w:rsidRDefault="00A87C4E" w:rsidP="00A87C4E">
            <w:pPr>
              <w:jc w:val="left"/>
            </w:pPr>
            <w:r>
              <w:rPr>
                <w:rFonts w:hint="eastAsia"/>
              </w:rPr>
              <w:t>13</w:t>
            </w:r>
            <w:r>
              <w:rPr>
                <w:rFonts w:hint="eastAsia"/>
              </w:rPr>
              <w:t>年</w:t>
            </w:r>
          </w:p>
        </w:tc>
        <w:tc>
          <w:tcPr>
            <w:tcW w:w="3856" w:type="dxa"/>
          </w:tcPr>
          <w:p w:rsidR="00A87C4E" w:rsidRDefault="00A87C4E" w:rsidP="00A87C4E">
            <w:r>
              <w:rPr>
                <w:rFonts w:hint="eastAsia"/>
              </w:rPr>
              <w:t>美国南加州大学金融工程硕士，具有基金从业资格。</w:t>
            </w:r>
            <w:r>
              <w:rPr>
                <w:rFonts w:hint="eastAsia"/>
              </w:rPr>
              <w:t>2012</w:t>
            </w:r>
            <w:r>
              <w:rPr>
                <w:rFonts w:hint="eastAsia"/>
              </w:rPr>
              <w:t>年</w:t>
            </w:r>
            <w:r>
              <w:rPr>
                <w:rFonts w:hint="eastAsia"/>
              </w:rPr>
              <w:t>8</w:t>
            </w:r>
            <w:r>
              <w:rPr>
                <w:rFonts w:hint="eastAsia"/>
              </w:rPr>
              <w:t>月加入南方基金，任数量化投资部研究员；</w:t>
            </w:r>
            <w:r>
              <w:rPr>
                <w:rFonts w:hint="eastAsia"/>
              </w:rPr>
              <w:t>2015</w:t>
            </w:r>
            <w:r>
              <w:rPr>
                <w:rFonts w:hint="eastAsia"/>
              </w:rPr>
              <w:t>年</w:t>
            </w:r>
            <w:r>
              <w:rPr>
                <w:rFonts w:hint="eastAsia"/>
              </w:rPr>
              <w:t>5</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日，任投资经理助理；</w:t>
            </w:r>
            <w:r>
              <w:rPr>
                <w:rFonts w:hint="eastAsia"/>
              </w:rPr>
              <w:t>2017</w:t>
            </w:r>
            <w:r>
              <w:rPr>
                <w:rFonts w:hint="eastAsia"/>
              </w:rPr>
              <w:t>年</w:t>
            </w:r>
            <w:r>
              <w:rPr>
                <w:rFonts w:hint="eastAsia"/>
              </w:rPr>
              <w:t>4</w:t>
            </w:r>
            <w:r>
              <w:rPr>
                <w:rFonts w:hint="eastAsia"/>
              </w:rPr>
              <w:t>月</w:t>
            </w:r>
            <w:r>
              <w:rPr>
                <w:rFonts w:hint="eastAsia"/>
              </w:rPr>
              <w:t>13</w:t>
            </w:r>
            <w:r>
              <w:rPr>
                <w:rFonts w:hint="eastAsia"/>
              </w:rPr>
              <w:t>日至</w:t>
            </w:r>
            <w:r>
              <w:rPr>
                <w:rFonts w:hint="eastAsia"/>
              </w:rPr>
              <w:t>2018</w:t>
            </w:r>
            <w:r>
              <w:rPr>
                <w:rFonts w:hint="eastAsia"/>
              </w:rPr>
              <w:t>年</w:t>
            </w:r>
            <w:r>
              <w:rPr>
                <w:rFonts w:hint="eastAsia"/>
              </w:rPr>
              <w:t>9</w:t>
            </w:r>
            <w:r>
              <w:rPr>
                <w:rFonts w:hint="eastAsia"/>
              </w:rPr>
              <w:t>月</w:t>
            </w:r>
            <w:r>
              <w:rPr>
                <w:rFonts w:hint="eastAsia"/>
              </w:rPr>
              <w:t>4</w:t>
            </w:r>
            <w:r>
              <w:rPr>
                <w:rFonts w:hint="eastAsia"/>
              </w:rPr>
              <w:t>日，任南方荣优基金经理；</w:t>
            </w:r>
            <w:r>
              <w:rPr>
                <w:rFonts w:hint="eastAsia"/>
              </w:rPr>
              <w:t>2016</w:t>
            </w:r>
            <w:r>
              <w:rPr>
                <w:rFonts w:hint="eastAsia"/>
              </w:rPr>
              <w:t>年</w:t>
            </w:r>
            <w:r>
              <w:rPr>
                <w:rFonts w:hint="eastAsia"/>
              </w:rPr>
              <w:t>8</w:t>
            </w:r>
            <w:r>
              <w:rPr>
                <w:rFonts w:hint="eastAsia"/>
              </w:rPr>
              <w:t>月</w:t>
            </w:r>
            <w:r>
              <w:rPr>
                <w:rFonts w:hint="eastAsia"/>
              </w:rPr>
              <w:t>5</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6</w:t>
            </w:r>
            <w:r>
              <w:rPr>
                <w:rFonts w:hint="eastAsia"/>
              </w:rPr>
              <w:t>月</w:t>
            </w:r>
            <w:r>
              <w:rPr>
                <w:rFonts w:hint="eastAsia"/>
              </w:rPr>
              <w:t>28</w:t>
            </w:r>
            <w:r>
              <w:rPr>
                <w:rFonts w:hint="eastAsia"/>
              </w:rPr>
              <w:t>日，任大数据</w:t>
            </w:r>
            <w:r>
              <w:rPr>
                <w:rFonts w:hint="eastAsia"/>
              </w:rPr>
              <w:t>100</w:t>
            </w:r>
            <w:r>
              <w:rPr>
                <w:rFonts w:hint="eastAsia"/>
              </w:rPr>
              <w:t>、大数据</w:t>
            </w:r>
            <w:r>
              <w:rPr>
                <w:rFonts w:hint="eastAsia"/>
              </w:rPr>
              <w:t>300</w:t>
            </w:r>
            <w:r>
              <w:rPr>
                <w:rFonts w:hint="eastAsia"/>
              </w:rPr>
              <w:t>基金经理；</w:t>
            </w:r>
            <w:r>
              <w:rPr>
                <w:rFonts w:hint="eastAsia"/>
              </w:rPr>
              <w:t>2016</w:t>
            </w:r>
            <w:r>
              <w:rPr>
                <w:rFonts w:hint="eastAsia"/>
              </w:rPr>
              <w:t>年</w:t>
            </w:r>
            <w:r>
              <w:rPr>
                <w:rFonts w:hint="eastAsia"/>
              </w:rPr>
              <w:t>11</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日，任南方中证</w:t>
            </w:r>
            <w:r>
              <w:rPr>
                <w:rFonts w:hint="eastAsia"/>
              </w:rPr>
              <w:t>500</w:t>
            </w:r>
            <w:r>
              <w:rPr>
                <w:rFonts w:hint="eastAsia"/>
              </w:rPr>
              <w:t>增强基金经理；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日，任南方量化成长基金经理；</w:t>
            </w:r>
            <w:r>
              <w:rPr>
                <w:rFonts w:hint="eastAsia"/>
              </w:rPr>
              <w:t>2020</w:t>
            </w:r>
            <w:r>
              <w:rPr>
                <w:rFonts w:hint="eastAsia"/>
              </w:rPr>
              <w:t>年</w:t>
            </w:r>
            <w:r>
              <w:rPr>
                <w:rFonts w:hint="eastAsia"/>
              </w:rPr>
              <w:t>4</w:t>
            </w:r>
            <w:r>
              <w:rPr>
                <w:rFonts w:hint="eastAsia"/>
              </w:rPr>
              <w:t>月</w:t>
            </w:r>
            <w:r>
              <w:rPr>
                <w:rFonts w:hint="eastAsia"/>
              </w:rPr>
              <w:t>23</w:t>
            </w:r>
            <w:r>
              <w:rPr>
                <w:rFonts w:hint="eastAsia"/>
              </w:rPr>
              <w:t>日至</w:t>
            </w:r>
            <w:r>
              <w:rPr>
                <w:rFonts w:hint="eastAsia"/>
              </w:rPr>
              <w:t>2021</w:t>
            </w:r>
            <w:r>
              <w:rPr>
                <w:rFonts w:hint="eastAsia"/>
              </w:rPr>
              <w:t>年</w:t>
            </w:r>
            <w:r>
              <w:rPr>
                <w:rFonts w:hint="eastAsia"/>
              </w:rPr>
              <w:t>11</w:t>
            </w:r>
            <w:r>
              <w:rPr>
                <w:rFonts w:hint="eastAsia"/>
              </w:rPr>
              <w:t>月</w:t>
            </w:r>
            <w:r>
              <w:rPr>
                <w:rFonts w:hint="eastAsia"/>
              </w:rPr>
              <w:t>12</w:t>
            </w:r>
            <w:r>
              <w:rPr>
                <w:rFonts w:hint="eastAsia"/>
              </w:rPr>
              <w:t>日，任南方上证</w:t>
            </w:r>
            <w:r>
              <w:rPr>
                <w:rFonts w:hint="eastAsia"/>
              </w:rPr>
              <w:t>50</w:t>
            </w:r>
            <w:r>
              <w:rPr>
                <w:rFonts w:hint="eastAsia"/>
              </w:rPr>
              <w:t>增强基金经理；</w:t>
            </w:r>
            <w:r>
              <w:rPr>
                <w:rFonts w:hint="eastAsia"/>
              </w:rPr>
              <w:t>2016</w:t>
            </w:r>
            <w:r>
              <w:rPr>
                <w:rFonts w:hint="eastAsia"/>
              </w:rPr>
              <w:t>年</w:t>
            </w:r>
            <w:r>
              <w:rPr>
                <w:rFonts w:hint="eastAsia"/>
              </w:rPr>
              <w:t>12</w:t>
            </w:r>
            <w:r>
              <w:rPr>
                <w:rFonts w:hint="eastAsia"/>
              </w:rPr>
              <w:lastRenderedPageBreak/>
              <w:t>月</w:t>
            </w:r>
            <w:r>
              <w:rPr>
                <w:rFonts w:hint="eastAsia"/>
              </w:rPr>
              <w:t>30</w:t>
            </w:r>
            <w:r>
              <w:rPr>
                <w:rFonts w:hint="eastAsia"/>
              </w:rPr>
              <w:t>日至</w:t>
            </w:r>
            <w:r>
              <w:rPr>
                <w:rFonts w:hint="eastAsia"/>
              </w:rPr>
              <w:t>2024</w:t>
            </w:r>
            <w:r>
              <w:rPr>
                <w:rFonts w:hint="eastAsia"/>
              </w:rPr>
              <w:t>年</w:t>
            </w:r>
            <w:r>
              <w:rPr>
                <w:rFonts w:hint="eastAsia"/>
              </w:rPr>
              <w:t>5</w:t>
            </w:r>
            <w:r>
              <w:rPr>
                <w:rFonts w:hint="eastAsia"/>
              </w:rPr>
              <w:t>月</w:t>
            </w:r>
            <w:r>
              <w:rPr>
                <w:rFonts w:hint="eastAsia"/>
              </w:rPr>
              <w:t>31</w:t>
            </w:r>
            <w:r>
              <w:rPr>
                <w:rFonts w:hint="eastAsia"/>
              </w:rPr>
              <w:t>日，任南方绝对收益基金经理；</w:t>
            </w:r>
            <w:r>
              <w:rPr>
                <w:rFonts w:hint="eastAsia"/>
              </w:rPr>
              <w:t>2023</w:t>
            </w:r>
            <w:r>
              <w:rPr>
                <w:rFonts w:hint="eastAsia"/>
              </w:rPr>
              <w:t>年</w:t>
            </w:r>
            <w:r>
              <w:rPr>
                <w:rFonts w:hint="eastAsia"/>
              </w:rPr>
              <w:t>3</w:t>
            </w:r>
            <w:r>
              <w:rPr>
                <w:rFonts w:hint="eastAsia"/>
              </w:rPr>
              <w:t>月</w:t>
            </w:r>
            <w:r>
              <w:rPr>
                <w:rFonts w:hint="eastAsia"/>
              </w:rPr>
              <w:t>23</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日，任南方标普</w:t>
            </w:r>
            <w:r>
              <w:rPr>
                <w:rFonts w:hint="eastAsia"/>
              </w:rPr>
              <w:t>500ETF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日，任南方基金南方东英富时亚太低碳精选</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21</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日，任南方富时亚太低碳精选</w:t>
            </w:r>
            <w:r>
              <w:rPr>
                <w:rFonts w:hint="eastAsia"/>
              </w:rPr>
              <w:t>ETF</w:t>
            </w:r>
            <w:r>
              <w:rPr>
                <w:rFonts w:hint="eastAsia"/>
              </w:rPr>
              <w:t>发起联接（</w:t>
            </w:r>
            <w:r>
              <w:rPr>
                <w:rFonts w:hint="eastAsia"/>
              </w:rPr>
              <w:t>QDII</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29</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基金经理；</w:t>
            </w:r>
            <w:r>
              <w:rPr>
                <w:rFonts w:hint="eastAsia"/>
              </w:rPr>
              <w:t>2022</w:t>
            </w:r>
            <w:r>
              <w:rPr>
                <w:rFonts w:hint="eastAsia"/>
              </w:rPr>
              <w:t>年</w:t>
            </w:r>
            <w:r>
              <w:rPr>
                <w:rFonts w:hint="eastAsia"/>
              </w:rPr>
              <w:t>1</w:t>
            </w:r>
            <w:r>
              <w:rPr>
                <w:rFonts w:hint="eastAsia"/>
              </w:rPr>
              <w:t>月</w:t>
            </w:r>
            <w:r>
              <w:rPr>
                <w:rFonts w:hint="eastAsia"/>
              </w:rPr>
              <w:t>10</w:t>
            </w:r>
            <w:r>
              <w:rPr>
                <w:rFonts w:hint="eastAsia"/>
              </w:rPr>
              <w:t>日至今，任南方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联接基金经理；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日至今，任南方北证</w:t>
            </w:r>
            <w:r>
              <w:rPr>
                <w:rFonts w:hint="eastAsia"/>
              </w:rPr>
              <w:t>50</w:t>
            </w:r>
            <w:r>
              <w:rPr>
                <w:rFonts w:hint="eastAsia"/>
              </w:rPr>
              <w:t>成份指数发起基金经理；</w:t>
            </w:r>
            <w:r>
              <w:rPr>
                <w:rFonts w:hint="eastAsia"/>
              </w:rPr>
              <w:t>2023</w:t>
            </w:r>
            <w:r>
              <w:rPr>
                <w:rFonts w:hint="eastAsia"/>
              </w:rPr>
              <w:t>年</w:t>
            </w:r>
            <w:r>
              <w:rPr>
                <w:rFonts w:hint="eastAsia"/>
              </w:rPr>
              <w:t>3</w:t>
            </w:r>
            <w:r>
              <w:rPr>
                <w:rFonts w:hint="eastAsia"/>
              </w:rPr>
              <w:t>月</w:t>
            </w:r>
            <w:r>
              <w:rPr>
                <w:rFonts w:hint="eastAsia"/>
              </w:rPr>
              <w:t>3</w:t>
            </w:r>
            <w:r>
              <w:rPr>
                <w:rFonts w:hint="eastAsia"/>
              </w:rPr>
              <w:t>日至今，任南方中证主要消费</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日至今，任南方沪深</w:t>
            </w:r>
            <w:r>
              <w:rPr>
                <w:rFonts w:hint="eastAsia"/>
              </w:rPr>
              <w:t>300ESG</w:t>
            </w:r>
            <w:r>
              <w:rPr>
                <w:rFonts w:hint="eastAsia"/>
              </w:rPr>
              <w:t>基准</w:t>
            </w:r>
            <w:r>
              <w:rPr>
                <w:rFonts w:hint="eastAsia"/>
              </w:rPr>
              <w:t>ETF</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21</w:t>
            </w:r>
            <w:r>
              <w:rPr>
                <w:rFonts w:hint="eastAsia"/>
              </w:rPr>
              <w:t>日至今，任南方中证国新央企科技引领</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28</w:t>
            </w:r>
            <w:r>
              <w:rPr>
                <w:rFonts w:hint="eastAsia"/>
              </w:rPr>
              <w:t>日至今，任南方中证通信服务</w:t>
            </w:r>
            <w:r>
              <w:rPr>
                <w:rFonts w:hint="eastAsia"/>
              </w:rPr>
              <w:t>ETF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7</w:t>
            </w:r>
            <w:r>
              <w:rPr>
                <w:rFonts w:hint="eastAsia"/>
              </w:rPr>
              <w:t>日至今，任南方中证</w:t>
            </w:r>
            <w:r>
              <w:rPr>
                <w:rFonts w:hint="eastAsia"/>
              </w:rPr>
              <w:t>2000ETF</w:t>
            </w:r>
            <w:r>
              <w:rPr>
                <w:rFonts w:hint="eastAsia"/>
              </w:rPr>
              <w:t>基金经理；</w:t>
            </w:r>
            <w:r>
              <w:rPr>
                <w:rFonts w:hint="eastAsia"/>
              </w:rPr>
              <w:t>2023</w:t>
            </w:r>
            <w:r>
              <w:rPr>
                <w:rFonts w:hint="eastAsia"/>
              </w:rPr>
              <w:t>年</w:t>
            </w:r>
            <w:r>
              <w:rPr>
                <w:rFonts w:hint="eastAsia"/>
              </w:rPr>
              <w:t>12</w:t>
            </w:r>
            <w:r>
              <w:rPr>
                <w:rFonts w:hint="eastAsia"/>
              </w:rPr>
              <w:t>月</w:t>
            </w:r>
            <w:r>
              <w:rPr>
                <w:rFonts w:hint="eastAsia"/>
              </w:rPr>
              <w:t>5</w:t>
            </w:r>
            <w:r>
              <w:rPr>
                <w:rFonts w:hint="eastAsia"/>
              </w:rPr>
              <w:t>日至今，任南方中证电池主题指数发起基金经理；</w:t>
            </w:r>
            <w:r>
              <w:rPr>
                <w:rFonts w:hint="eastAsia"/>
              </w:rPr>
              <w:t>2024</w:t>
            </w:r>
            <w:r>
              <w:rPr>
                <w:rFonts w:hint="eastAsia"/>
              </w:rPr>
              <w:t>年</w:t>
            </w:r>
            <w:r>
              <w:rPr>
                <w:rFonts w:hint="eastAsia"/>
              </w:rPr>
              <w:t>2</w:t>
            </w:r>
            <w:r>
              <w:rPr>
                <w:rFonts w:hint="eastAsia"/>
              </w:rPr>
              <w:t>月</w:t>
            </w:r>
            <w:r>
              <w:rPr>
                <w:rFonts w:hint="eastAsia"/>
              </w:rPr>
              <w:t>28</w:t>
            </w:r>
            <w:r>
              <w:rPr>
                <w:rFonts w:hint="eastAsia"/>
              </w:rPr>
              <w:t>日至今，任南方中证国新央企科技引领</w:t>
            </w:r>
            <w:r>
              <w:rPr>
                <w:rFonts w:hint="eastAsia"/>
              </w:rPr>
              <w:t>ETF</w:t>
            </w:r>
            <w:r>
              <w:rPr>
                <w:rFonts w:hint="eastAsia"/>
              </w:rPr>
              <w:t>联接基金经理；</w:t>
            </w:r>
            <w:r>
              <w:rPr>
                <w:rFonts w:hint="eastAsia"/>
              </w:rPr>
              <w:t>2024</w:t>
            </w:r>
            <w:r>
              <w:rPr>
                <w:rFonts w:hint="eastAsia"/>
              </w:rPr>
              <w:t>年</w:t>
            </w:r>
            <w:r>
              <w:rPr>
                <w:rFonts w:hint="eastAsia"/>
              </w:rPr>
              <w:t>3</w:t>
            </w:r>
            <w:r>
              <w:rPr>
                <w:rFonts w:hint="eastAsia"/>
              </w:rPr>
              <w:t>月</w:t>
            </w:r>
            <w:r>
              <w:rPr>
                <w:rFonts w:hint="eastAsia"/>
              </w:rPr>
              <w:t>19</w:t>
            </w:r>
            <w:r>
              <w:rPr>
                <w:rFonts w:hint="eastAsia"/>
              </w:rPr>
              <w:t>日至今，任南方中证光伏产业指数发起基金经理；</w:t>
            </w:r>
            <w:r>
              <w:rPr>
                <w:rFonts w:hint="eastAsia"/>
              </w:rPr>
              <w:t>2024</w:t>
            </w:r>
            <w:r>
              <w:rPr>
                <w:rFonts w:hint="eastAsia"/>
              </w:rPr>
              <w:t>年</w:t>
            </w:r>
            <w:r>
              <w:rPr>
                <w:rFonts w:hint="eastAsia"/>
              </w:rPr>
              <w:t>3</w:t>
            </w:r>
            <w:r>
              <w:rPr>
                <w:rFonts w:hint="eastAsia"/>
              </w:rPr>
              <w:t>月</w:t>
            </w:r>
            <w:r>
              <w:rPr>
                <w:rFonts w:hint="eastAsia"/>
              </w:rPr>
              <w:t>29</w:t>
            </w:r>
            <w:r>
              <w:rPr>
                <w:rFonts w:hint="eastAsia"/>
              </w:rPr>
              <w:t>日至今，任南方中证半导体产业指数发起基金经理；</w:t>
            </w:r>
            <w:r>
              <w:rPr>
                <w:rFonts w:hint="eastAsia"/>
              </w:rPr>
              <w:t>2024</w:t>
            </w:r>
            <w:r>
              <w:rPr>
                <w:rFonts w:hint="eastAsia"/>
              </w:rPr>
              <w:t>年</w:t>
            </w:r>
            <w:r>
              <w:rPr>
                <w:rFonts w:hint="eastAsia"/>
              </w:rPr>
              <w:t>4</w:t>
            </w:r>
            <w:r>
              <w:rPr>
                <w:rFonts w:hint="eastAsia"/>
              </w:rPr>
              <w:t>月</w:t>
            </w:r>
            <w:r>
              <w:rPr>
                <w:rFonts w:hint="eastAsia"/>
              </w:rPr>
              <w:t>15</w:t>
            </w:r>
            <w:r>
              <w:rPr>
                <w:rFonts w:hint="eastAsia"/>
              </w:rPr>
              <w:t>日至今，任南方上证科创板芯片</w:t>
            </w:r>
            <w:r>
              <w:rPr>
                <w:rFonts w:hint="eastAsia"/>
              </w:rPr>
              <w:t>ETF</w:t>
            </w:r>
            <w:r>
              <w:rPr>
                <w:rFonts w:hint="eastAsia"/>
              </w:rPr>
              <w:t>基金经理；</w:t>
            </w:r>
            <w:r>
              <w:rPr>
                <w:rFonts w:hint="eastAsia"/>
              </w:rPr>
              <w:t>2024</w:t>
            </w:r>
            <w:r>
              <w:rPr>
                <w:rFonts w:hint="eastAsia"/>
              </w:rPr>
              <w:t>年</w:t>
            </w:r>
            <w:r>
              <w:rPr>
                <w:rFonts w:hint="eastAsia"/>
              </w:rPr>
              <w:t>5</w:t>
            </w:r>
            <w:r>
              <w:rPr>
                <w:rFonts w:hint="eastAsia"/>
              </w:rPr>
              <w:t>月</w:t>
            </w:r>
            <w:r>
              <w:rPr>
                <w:rFonts w:hint="eastAsia"/>
              </w:rPr>
              <w:t>14</w:t>
            </w:r>
            <w:r>
              <w:rPr>
                <w:rFonts w:hint="eastAsia"/>
              </w:rPr>
              <w:t>日至今，任南方中证通信服务</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8</w:t>
            </w:r>
            <w:r>
              <w:rPr>
                <w:rFonts w:hint="eastAsia"/>
              </w:rPr>
              <w:t>日至今，任南方上证科创板芯片</w:t>
            </w:r>
            <w:r>
              <w:rPr>
                <w:rFonts w:hint="eastAsia"/>
              </w:rPr>
              <w:t>ETF</w:t>
            </w:r>
            <w:r>
              <w:rPr>
                <w:rFonts w:hint="eastAsia"/>
              </w:rPr>
              <w:t>发起联接基金经理；</w:t>
            </w:r>
            <w:r>
              <w:rPr>
                <w:rFonts w:hint="eastAsia"/>
              </w:rPr>
              <w:t>2025</w:t>
            </w:r>
            <w:r>
              <w:rPr>
                <w:rFonts w:hint="eastAsia"/>
              </w:rPr>
              <w:t>年</w:t>
            </w:r>
            <w:r>
              <w:rPr>
                <w:rFonts w:hint="eastAsia"/>
              </w:rPr>
              <w:t>9</w:t>
            </w:r>
            <w:r>
              <w:rPr>
                <w:rFonts w:hint="eastAsia"/>
              </w:rPr>
              <w:t>月</w:t>
            </w:r>
            <w:r>
              <w:rPr>
                <w:rFonts w:hint="eastAsia"/>
              </w:rPr>
              <w:t>16</w:t>
            </w:r>
            <w:r>
              <w:rPr>
                <w:rFonts w:hint="eastAsia"/>
              </w:rPr>
              <w:t>日至今，任南方上证科创板人工智能指数发起基金经理。</w:t>
            </w:r>
          </w:p>
        </w:tc>
      </w:tr>
    </w:tbl>
    <w:p w:rsidR="00A87C4E" w:rsidRDefault="00A87C4E" w:rsidP="00A87C4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87C4E" w:rsidRDefault="00A87C4E" w:rsidP="00A87C4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87C4E" w:rsidRDefault="00A87C4E" w:rsidP="00A87C4E">
      <w:pPr>
        <w:pStyle w:val="-3"/>
        <w:spacing w:before="156" w:after="156"/>
        <w:rPr>
          <w:rFonts w:hint="eastAsia"/>
        </w:rPr>
      </w:pPr>
      <w:r>
        <w:rPr>
          <w:rFonts w:hint="eastAsia"/>
        </w:rPr>
        <w:lastRenderedPageBreak/>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87C4E" w:rsidTr="00A87C4E">
        <w:tc>
          <w:tcPr>
            <w:tcW w:w="1661" w:type="dxa"/>
          </w:tcPr>
          <w:p w:rsidR="00A87C4E" w:rsidRDefault="00A87C4E" w:rsidP="00A87C4E">
            <w:pPr>
              <w:jc w:val="left"/>
            </w:pPr>
            <w:r>
              <w:rPr>
                <w:rFonts w:hint="eastAsia"/>
              </w:rPr>
              <w:t>姓名</w:t>
            </w:r>
          </w:p>
        </w:tc>
        <w:tc>
          <w:tcPr>
            <w:tcW w:w="1661" w:type="dxa"/>
          </w:tcPr>
          <w:p w:rsidR="00A87C4E" w:rsidRDefault="00A87C4E" w:rsidP="00A87C4E">
            <w:pPr>
              <w:jc w:val="left"/>
            </w:pPr>
            <w:r>
              <w:rPr>
                <w:rFonts w:hint="eastAsia"/>
              </w:rPr>
              <w:t>产品类型</w:t>
            </w:r>
          </w:p>
        </w:tc>
        <w:tc>
          <w:tcPr>
            <w:tcW w:w="1661" w:type="dxa"/>
          </w:tcPr>
          <w:p w:rsidR="00A87C4E" w:rsidRDefault="00A87C4E" w:rsidP="00A87C4E">
            <w:pPr>
              <w:jc w:val="left"/>
            </w:pPr>
            <w:r>
              <w:rPr>
                <w:rFonts w:hint="eastAsia"/>
              </w:rPr>
              <w:t>产品数量（只）</w:t>
            </w:r>
          </w:p>
        </w:tc>
        <w:tc>
          <w:tcPr>
            <w:tcW w:w="1661" w:type="dxa"/>
          </w:tcPr>
          <w:p w:rsidR="00A87C4E" w:rsidRDefault="00A87C4E" w:rsidP="00A87C4E">
            <w:pPr>
              <w:jc w:val="left"/>
            </w:pPr>
            <w:r>
              <w:rPr>
                <w:rFonts w:hint="eastAsia"/>
              </w:rPr>
              <w:t>资产净值</w:t>
            </w:r>
            <w:r>
              <w:rPr>
                <w:rFonts w:hint="eastAsia"/>
              </w:rPr>
              <w:t>(</w:t>
            </w:r>
            <w:r>
              <w:rPr>
                <w:rFonts w:hint="eastAsia"/>
              </w:rPr>
              <w:t>元</w:t>
            </w:r>
            <w:r>
              <w:rPr>
                <w:rFonts w:hint="eastAsia"/>
              </w:rPr>
              <w:t>)</w:t>
            </w:r>
          </w:p>
        </w:tc>
        <w:tc>
          <w:tcPr>
            <w:tcW w:w="1662" w:type="dxa"/>
          </w:tcPr>
          <w:p w:rsidR="00A87C4E" w:rsidRDefault="00A87C4E" w:rsidP="00A87C4E">
            <w:pPr>
              <w:jc w:val="left"/>
            </w:pPr>
            <w:r>
              <w:rPr>
                <w:rFonts w:hint="eastAsia"/>
              </w:rPr>
              <w:t>任职时间</w:t>
            </w:r>
          </w:p>
        </w:tc>
      </w:tr>
      <w:tr w:rsidR="00A87C4E" w:rsidTr="00A87C4E">
        <w:tc>
          <w:tcPr>
            <w:tcW w:w="1661" w:type="dxa"/>
            <w:vMerge w:val="restart"/>
          </w:tcPr>
          <w:p w:rsidR="00A87C4E" w:rsidRDefault="00A87C4E" w:rsidP="00A87C4E">
            <w:pPr>
              <w:jc w:val="left"/>
            </w:pPr>
            <w:r>
              <w:rPr>
                <w:rFonts w:hint="eastAsia"/>
              </w:rPr>
              <w:t>李佳亮</w:t>
            </w:r>
          </w:p>
        </w:tc>
        <w:tc>
          <w:tcPr>
            <w:tcW w:w="1661" w:type="dxa"/>
          </w:tcPr>
          <w:p w:rsidR="00A87C4E" w:rsidRDefault="00A87C4E" w:rsidP="00A87C4E">
            <w:pPr>
              <w:jc w:val="left"/>
            </w:pPr>
            <w:r>
              <w:rPr>
                <w:rFonts w:hint="eastAsia"/>
              </w:rPr>
              <w:t>公募基金</w:t>
            </w:r>
          </w:p>
        </w:tc>
        <w:tc>
          <w:tcPr>
            <w:tcW w:w="1661" w:type="dxa"/>
          </w:tcPr>
          <w:p w:rsidR="00A87C4E" w:rsidRDefault="00A87C4E" w:rsidP="00A87C4E">
            <w:pPr>
              <w:jc w:val="right"/>
            </w:pPr>
            <w:r>
              <w:t>16</w:t>
            </w:r>
          </w:p>
        </w:tc>
        <w:tc>
          <w:tcPr>
            <w:tcW w:w="1661" w:type="dxa"/>
          </w:tcPr>
          <w:p w:rsidR="00A87C4E" w:rsidRDefault="00A87C4E" w:rsidP="00A87C4E">
            <w:pPr>
              <w:jc w:val="right"/>
            </w:pPr>
            <w:r>
              <w:t>9,188,562,922.13</w:t>
            </w:r>
          </w:p>
        </w:tc>
        <w:tc>
          <w:tcPr>
            <w:tcW w:w="1662" w:type="dxa"/>
          </w:tcPr>
          <w:p w:rsidR="00A87C4E" w:rsidRDefault="00A87C4E" w:rsidP="00A87C4E">
            <w:pPr>
              <w:jc w:val="left"/>
            </w:pPr>
            <w:r>
              <w:rPr>
                <w:rFonts w:hint="eastAsia"/>
              </w:rPr>
              <w:t>2016</w:t>
            </w:r>
            <w:r>
              <w:rPr>
                <w:rFonts w:hint="eastAsia"/>
              </w:rPr>
              <w:t>年</w:t>
            </w:r>
            <w:r>
              <w:rPr>
                <w:rFonts w:hint="eastAsia"/>
              </w:rPr>
              <w:t>08</w:t>
            </w:r>
            <w:r>
              <w:rPr>
                <w:rFonts w:hint="eastAsia"/>
              </w:rPr>
              <w:t>月</w:t>
            </w:r>
            <w:r>
              <w:rPr>
                <w:rFonts w:hint="eastAsia"/>
              </w:rPr>
              <w:t>05</w:t>
            </w:r>
            <w:r>
              <w:rPr>
                <w:rFonts w:hint="eastAsia"/>
              </w:rPr>
              <w:t>日</w:t>
            </w:r>
          </w:p>
        </w:tc>
      </w:tr>
      <w:tr w:rsidR="00A87C4E" w:rsidTr="00A87C4E">
        <w:tc>
          <w:tcPr>
            <w:tcW w:w="1661" w:type="dxa"/>
            <w:vMerge/>
          </w:tcPr>
          <w:p w:rsidR="00A87C4E" w:rsidRDefault="00A87C4E" w:rsidP="00A87C4E">
            <w:pPr>
              <w:jc w:val="left"/>
            </w:pPr>
          </w:p>
        </w:tc>
        <w:tc>
          <w:tcPr>
            <w:tcW w:w="1661" w:type="dxa"/>
          </w:tcPr>
          <w:p w:rsidR="00A87C4E" w:rsidRDefault="00A87C4E" w:rsidP="00A87C4E">
            <w:pPr>
              <w:jc w:val="left"/>
            </w:pPr>
            <w:r>
              <w:rPr>
                <w:rFonts w:hint="eastAsia"/>
              </w:rPr>
              <w:t>私募资产管理计划</w:t>
            </w:r>
          </w:p>
        </w:tc>
        <w:tc>
          <w:tcPr>
            <w:tcW w:w="1661" w:type="dxa"/>
          </w:tcPr>
          <w:p w:rsidR="00A87C4E" w:rsidRDefault="00A87C4E" w:rsidP="00A87C4E">
            <w:pPr>
              <w:jc w:val="right"/>
            </w:pPr>
            <w:r>
              <w:t>7</w:t>
            </w:r>
          </w:p>
        </w:tc>
        <w:tc>
          <w:tcPr>
            <w:tcW w:w="1661" w:type="dxa"/>
          </w:tcPr>
          <w:p w:rsidR="00A87C4E" w:rsidRDefault="00A87C4E" w:rsidP="00A87C4E">
            <w:pPr>
              <w:jc w:val="right"/>
            </w:pPr>
            <w:r>
              <w:t>116,071,170.21</w:t>
            </w:r>
          </w:p>
        </w:tc>
        <w:tc>
          <w:tcPr>
            <w:tcW w:w="1662" w:type="dxa"/>
          </w:tcPr>
          <w:p w:rsidR="00A87C4E" w:rsidRDefault="00A87C4E" w:rsidP="00A87C4E">
            <w:pPr>
              <w:jc w:val="left"/>
            </w:pPr>
            <w:r>
              <w:rPr>
                <w:rFonts w:hint="eastAsia"/>
              </w:rPr>
              <w:t>2024</w:t>
            </w:r>
            <w:r>
              <w:rPr>
                <w:rFonts w:hint="eastAsia"/>
              </w:rPr>
              <w:t>年</w:t>
            </w:r>
            <w:r>
              <w:rPr>
                <w:rFonts w:hint="eastAsia"/>
              </w:rPr>
              <w:t>06</w:t>
            </w:r>
            <w:r>
              <w:rPr>
                <w:rFonts w:hint="eastAsia"/>
              </w:rPr>
              <w:t>月</w:t>
            </w:r>
            <w:r>
              <w:rPr>
                <w:rFonts w:hint="eastAsia"/>
              </w:rPr>
              <w:t>28</w:t>
            </w:r>
            <w:r>
              <w:rPr>
                <w:rFonts w:hint="eastAsia"/>
              </w:rPr>
              <w:t>日</w:t>
            </w:r>
          </w:p>
        </w:tc>
      </w:tr>
      <w:tr w:rsidR="00A87C4E" w:rsidTr="00A87C4E">
        <w:tc>
          <w:tcPr>
            <w:tcW w:w="1661" w:type="dxa"/>
            <w:vMerge/>
          </w:tcPr>
          <w:p w:rsidR="00A87C4E" w:rsidRDefault="00A87C4E" w:rsidP="00A87C4E">
            <w:pPr>
              <w:jc w:val="left"/>
            </w:pPr>
          </w:p>
        </w:tc>
        <w:tc>
          <w:tcPr>
            <w:tcW w:w="1661" w:type="dxa"/>
          </w:tcPr>
          <w:p w:rsidR="00A87C4E" w:rsidRDefault="00A87C4E" w:rsidP="00A87C4E">
            <w:pPr>
              <w:jc w:val="left"/>
            </w:pPr>
            <w:r>
              <w:rPr>
                <w:rFonts w:hint="eastAsia"/>
              </w:rPr>
              <w:t>其他组合</w:t>
            </w:r>
          </w:p>
        </w:tc>
        <w:tc>
          <w:tcPr>
            <w:tcW w:w="1661" w:type="dxa"/>
          </w:tcPr>
          <w:p w:rsidR="00A87C4E" w:rsidRDefault="00A87C4E" w:rsidP="00A87C4E">
            <w:pPr>
              <w:jc w:val="right"/>
            </w:pPr>
            <w:r>
              <w:t>-</w:t>
            </w:r>
          </w:p>
        </w:tc>
        <w:tc>
          <w:tcPr>
            <w:tcW w:w="1661" w:type="dxa"/>
          </w:tcPr>
          <w:p w:rsidR="00A87C4E" w:rsidRDefault="00A87C4E" w:rsidP="00A87C4E">
            <w:pPr>
              <w:jc w:val="right"/>
            </w:pPr>
            <w:r>
              <w:t>-</w:t>
            </w:r>
          </w:p>
        </w:tc>
        <w:tc>
          <w:tcPr>
            <w:tcW w:w="1662" w:type="dxa"/>
          </w:tcPr>
          <w:p w:rsidR="00A87C4E" w:rsidRDefault="00A87C4E" w:rsidP="00A87C4E">
            <w:pPr>
              <w:jc w:val="right"/>
            </w:pPr>
            <w:r>
              <w:t>-</w:t>
            </w:r>
          </w:p>
        </w:tc>
      </w:tr>
      <w:tr w:rsidR="00A87C4E" w:rsidTr="00A87C4E">
        <w:tc>
          <w:tcPr>
            <w:tcW w:w="1661" w:type="dxa"/>
            <w:vMerge/>
          </w:tcPr>
          <w:p w:rsidR="00A87C4E" w:rsidRDefault="00A87C4E" w:rsidP="00A87C4E">
            <w:pPr>
              <w:jc w:val="left"/>
            </w:pPr>
          </w:p>
        </w:tc>
        <w:tc>
          <w:tcPr>
            <w:tcW w:w="1661" w:type="dxa"/>
          </w:tcPr>
          <w:p w:rsidR="00A87C4E" w:rsidRDefault="00A87C4E" w:rsidP="00A87C4E">
            <w:pPr>
              <w:jc w:val="left"/>
            </w:pPr>
            <w:r>
              <w:rPr>
                <w:rFonts w:hint="eastAsia"/>
              </w:rPr>
              <w:t>合计</w:t>
            </w:r>
          </w:p>
        </w:tc>
        <w:tc>
          <w:tcPr>
            <w:tcW w:w="1661" w:type="dxa"/>
          </w:tcPr>
          <w:p w:rsidR="00A87C4E" w:rsidRDefault="00A87C4E" w:rsidP="00A87C4E">
            <w:pPr>
              <w:jc w:val="right"/>
            </w:pPr>
            <w:r>
              <w:t>23</w:t>
            </w:r>
          </w:p>
        </w:tc>
        <w:tc>
          <w:tcPr>
            <w:tcW w:w="1661" w:type="dxa"/>
          </w:tcPr>
          <w:p w:rsidR="00A87C4E" w:rsidRDefault="00A87C4E" w:rsidP="00A87C4E">
            <w:pPr>
              <w:jc w:val="right"/>
            </w:pPr>
            <w:r>
              <w:t>9,304,634,092.34</w:t>
            </w:r>
          </w:p>
        </w:tc>
        <w:tc>
          <w:tcPr>
            <w:tcW w:w="1662" w:type="dxa"/>
          </w:tcPr>
          <w:p w:rsidR="00A87C4E" w:rsidRDefault="00A87C4E" w:rsidP="00A87C4E">
            <w:pPr>
              <w:jc w:val="right"/>
            </w:pPr>
            <w:r>
              <w:t>-</w:t>
            </w:r>
          </w:p>
        </w:tc>
      </w:tr>
    </w:tbl>
    <w:p w:rsidR="00A87C4E" w:rsidRDefault="00A87C4E" w:rsidP="00A87C4E">
      <w:pPr>
        <w:pStyle w:val="-2"/>
        <w:spacing w:before="312"/>
        <w:rPr>
          <w:rFonts w:hint="eastAsia"/>
        </w:rPr>
      </w:pPr>
      <w:r>
        <w:rPr>
          <w:rFonts w:hint="eastAsia"/>
        </w:rPr>
        <w:t>管理人对报告期内本基金运作遵规守信情况的说明</w:t>
      </w:r>
    </w:p>
    <w:p w:rsidR="00A87C4E" w:rsidRDefault="00A87C4E" w:rsidP="00A87C4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87C4E" w:rsidRDefault="00A87C4E" w:rsidP="00A87C4E">
      <w:pPr>
        <w:pStyle w:val="-2"/>
        <w:spacing w:before="312"/>
        <w:rPr>
          <w:rFonts w:hint="eastAsia"/>
        </w:rPr>
      </w:pPr>
      <w:r>
        <w:rPr>
          <w:rFonts w:hint="eastAsia"/>
        </w:rPr>
        <w:t>公平交易专项说明</w:t>
      </w:r>
    </w:p>
    <w:p w:rsidR="00A87C4E" w:rsidRDefault="00A87C4E" w:rsidP="00A87C4E">
      <w:pPr>
        <w:pStyle w:val="-3"/>
        <w:spacing w:before="156" w:after="156"/>
        <w:rPr>
          <w:rFonts w:hint="eastAsia"/>
        </w:rPr>
      </w:pPr>
      <w:r>
        <w:rPr>
          <w:rFonts w:hint="eastAsia"/>
        </w:rPr>
        <w:t>公平交易制度的执行情况</w:t>
      </w:r>
    </w:p>
    <w:p w:rsidR="00A87C4E" w:rsidRDefault="00A87C4E" w:rsidP="00A87C4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87C4E" w:rsidRDefault="00A87C4E" w:rsidP="00A87C4E">
      <w:pPr>
        <w:pStyle w:val="-3"/>
        <w:spacing w:before="156" w:after="156"/>
        <w:rPr>
          <w:rFonts w:hint="eastAsia"/>
        </w:rPr>
      </w:pPr>
      <w:r>
        <w:rPr>
          <w:rFonts w:hint="eastAsia"/>
        </w:rPr>
        <w:t>异常交易行为的专项说明</w:t>
      </w:r>
    </w:p>
    <w:p w:rsidR="00A87C4E" w:rsidRDefault="00A87C4E" w:rsidP="00A87C4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87C4E" w:rsidRDefault="00A87C4E" w:rsidP="00A87C4E">
      <w:pPr>
        <w:pStyle w:val="-2"/>
        <w:spacing w:before="312"/>
        <w:rPr>
          <w:rFonts w:hint="eastAsia"/>
        </w:rPr>
      </w:pPr>
      <w:r>
        <w:rPr>
          <w:rFonts w:hint="eastAsia"/>
        </w:rPr>
        <w:t>报告期内基金投资策略和运作分析</w:t>
      </w:r>
    </w:p>
    <w:p w:rsidR="00A87C4E" w:rsidRDefault="00A87C4E" w:rsidP="00A87C4E">
      <w:pPr>
        <w:pStyle w:val="-"/>
        <w:ind w:firstLine="420"/>
        <w:rPr>
          <w:rFonts w:hint="eastAsia"/>
        </w:rPr>
      </w:pPr>
      <w:r>
        <w:rPr>
          <w:rFonts w:hint="eastAsia"/>
        </w:rPr>
        <w:t>本产品跟踪沪深300ESG基准指数，沪深300ESG基准指数囊括了沪深300内ESG得分较高的200多只优秀企业，与中国宏观经济相关性较强。2025年四季度，市场整体先跌后涨，沪深300ESG基准指数涨跌幅为-0.49%。</w:t>
      </w:r>
    </w:p>
    <w:p w:rsidR="00A87C4E" w:rsidRDefault="00A87C4E" w:rsidP="00A87C4E">
      <w:pPr>
        <w:pStyle w:val="-"/>
        <w:ind w:firstLine="420"/>
        <w:rPr>
          <w:rFonts w:hint="eastAsia"/>
        </w:rPr>
      </w:pPr>
      <w:r>
        <w:rPr>
          <w:rFonts w:hint="eastAsia"/>
        </w:rPr>
        <w:t>本季度，沪深300ESG指数呈现区间震荡走势，各类事件及情绪驱动下市场轮动有所加快，但总体平稳收官，大盘板块是稳定A股市场的重要支撑。政策端，四季度中央经济工作会议明确财政政策更加积极，货币政策适度宽松，大力提振消费、支持人工智能和数字</w:t>
      </w:r>
      <w:r>
        <w:rPr>
          <w:rFonts w:hint="eastAsia"/>
        </w:rPr>
        <w:lastRenderedPageBreak/>
        <w:t>经济发展，代表新老动能的大盘龙头将有望受益；市场端，2026年是十五五规划开局之年，市场对产业扶持、宏观调控政策预期较高，且在反内卷推动下PPI有望持续修复，企业盈利修复持续，叠加流动性稳中向好，利好大盘指数及权重板块。在一季度可能出现春季躁动效应的加持下，大盘板块将继续成为A股市场平稳向好的基石。</w:t>
      </w:r>
    </w:p>
    <w:p w:rsidR="00A87C4E" w:rsidRDefault="00A87C4E" w:rsidP="00A87C4E">
      <w:pPr>
        <w:pStyle w:val="-"/>
        <w:ind w:firstLine="420"/>
        <w:rPr>
          <w:rFonts w:hint="eastAsia"/>
        </w:rPr>
      </w:pPr>
      <w:r>
        <w:rPr>
          <w:rFonts w:hint="eastAsia"/>
        </w:rPr>
        <w:t>期间我们通过自建的“指数化交易系统”、“日内择时交易模型”、“跟踪误差归因分析系统”、“现金流精算系统”等，将本基金的跟踪误差指标控制在较好水平，并通过严格的风险管理流程，确保了本基金的安全运作。</w:t>
      </w:r>
    </w:p>
    <w:p w:rsidR="00A87C4E" w:rsidRDefault="00A87C4E" w:rsidP="00A87C4E">
      <w:pPr>
        <w:pStyle w:val="-"/>
        <w:ind w:firstLine="420"/>
        <w:rPr>
          <w:rFonts w:hint="eastAsia"/>
        </w:rPr>
      </w:pPr>
      <w:r>
        <w:rPr>
          <w:rFonts w:hint="eastAsia"/>
        </w:rPr>
        <w:t>我们对本基金报告期内跟踪误差归因分析如下：</w:t>
      </w:r>
    </w:p>
    <w:p w:rsidR="00A87C4E" w:rsidRDefault="00A87C4E" w:rsidP="00A87C4E">
      <w:pPr>
        <w:pStyle w:val="-"/>
        <w:ind w:firstLine="420"/>
        <w:rPr>
          <w:rFonts w:hint="eastAsia"/>
        </w:rPr>
      </w:pPr>
      <w:r>
        <w:rPr>
          <w:rFonts w:hint="eastAsia"/>
        </w:rPr>
        <w:t>（1）接受申购赎回所带来的仓位偏离，对此我们通过日内择时交易争取跟踪误差最小化；</w:t>
      </w:r>
    </w:p>
    <w:p w:rsidR="00A87C4E" w:rsidRDefault="00A87C4E" w:rsidP="00A87C4E">
      <w:pPr>
        <w:pStyle w:val="-"/>
        <w:ind w:firstLine="420"/>
        <w:rPr>
          <w:rFonts w:hint="eastAsia"/>
        </w:rPr>
      </w:pPr>
      <w:r>
        <w:rPr>
          <w:rFonts w:hint="eastAsia"/>
        </w:rPr>
        <w:t>（2）根据指数成份股调整进行的基金调仓，事前我们制定了详细的调仓方案，在实施过程中引入多方校验机制防范风险发生，将跟踪误差控制在理想范围内。</w:t>
      </w:r>
    </w:p>
    <w:p w:rsidR="00A87C4E" w:rsidRDefault="00A87C4E" w:rsidP="00A87C4E">
      <w:pPr>
        <w:pStyle w:val="-2"/>
        <w:spacing w:before="312"/>
        <w:rPr>
          <w:rFonts w:hint="eastAsia"/>
        </w:rPr>
      </w:pPr>
      <w:r>
        <w:rPr>
          <w:rFonts w:hint="eastAsia"/>
        </w:rPr>
        <w:t>报告期内基金的业绩表现</w:t>
      </w:r>
    </w:p>
    <w:p w:rsidR="00A87C4E" w:rsidRDefault="00A87C4E" w:rsidP="00A87C4E">
      <w:pPr>
        <w:pStyle w:val="-"/>
        <w:ind w:firstLine="420"/>
        <w:rPr>
          <w:rFonts w:hint="eastAsia"/>
        </w:rPr>
      </w:pPr>
      <w:r>
        <w:rPr>
          <w:rFonts w:hint="eastAsia"/>
        </w:rPr>
        <w:t>截至报告期末，本基金份额净值为1.1749元，报告期内，份额净值增长率为-0.03%，同期业绩基准增长率为-0.49%。</w:t>
      </w:r>
    </w:p>
    <w:p w:rsidR="00A87C4E" w:rsidRDefault="00A87C4E" w:rsidP="00A87C4E">
      <w:pPr>
        <w:pStyle w:val="-2"/>
        <w:spacing w:before="312"/>
        <w:rPr>
          <w:rFonts w:hint="eastAsia"/>
        </w:rPr>
      </w:pPr>
      <w:r>
        <w:rPr>
          <w:rFonts w:hint="eastAsia"/>
        </w:rPr>
        <w:t>报告期内基金持有人数或基金资产净值预警说明</w:t>
      </w:r>
    </w:p>
    <w:p w:rsidR="00A87C4E" w:rsidRDefault="00A87C4E" w:rsidP="00A87C4E">
      <w:pPr>
        <w:pStyle w:val="-"/>
        <w:ind w:firstLine="420"/>
        <w:rPr>
          <w:rFonts w:hint="eastAsia"/>
        </w:rPr>
      </w:pPr>
      <w:r>
        <w:rPr>
          <w:rFonts w:hint="eastAsia"/>
        </w:rPr>
        <w:t>报告期内，本基金已出现连续六十个交易日基金份额持有人数量不满二百人或者基金资产净值低于五千万元的情形，具体时间范围如下：</w:t>
      </w:r>
    </w:p>
    <w:p w:rsidR="00A87C4E" w:rsidRDefault="00A87C4E" w:rsidP="00A87C4E">
      <w:pPr>
        <w:pStyle w:val="-"/>
        <w:ind w:firstLine="420"/>
        <w:rPr>
          <w:rFonts w:hint="eastAsia"/>
        </w:rPr>
      </w:pPr>
      <w:r>
        <w:rPr>
          <w:rFonts w:hint="eastAsia"/>
        </w:rPr>
        <w:t>2025年10月01日至2025年12月31日</w:t>
      </w:r>
    </w:p>
    <w:p w:rsidR="00A87C4E" w:rsidRDefault="00A87C4E" w:rsidP="00A87C4E">
      <w:pPr>
        <w:pStyle w:val="-"/>
        <w:ind w:firstLine="420"/>
        <w:rPr>
          <w:rFonts w:hint="eastAsia"/>
        </w:rPr>
      </w:pPr>
      <w:r>
        <w:rPr>
          <w:rFonts w:hint="eastAsia"/>
        </w:rPr>
        <w:t>基金管理人已根据基金合同及法律法规规定以及本基金实际情况，通过集中营销、向中国证监会报告并提出解决方案等方式积极处理。</w:t>
      </w:r>
    </w:p>
    <w:p w:rsidR="00A87C4E" w:rsidRDefault="00A87C4E" w:rsidP="00A87C4E">
      <w:pPr>
        <w:pStyle w:val="-"/>
        <w:ind w:firstLine="420"/>
        <w:rPr>
          <w:rFonts w:hint="eastAsia"/>
        </w:rPr>
      </w:pPr>
      <w:r>
        <w:rPr>
          <w:rFonts w:hint="eastAsia"/>
        </w:rPr>
        <w:t>本报告期内，基金管理人在下列期间自主承担本基金的信息披露费、审计费等固定费用：</w:t>
      </w:r>
    </w:p>
    <w:p w:rsidR="00A87C4E" w:rsidRDefault="00A87C4E" w:rsidP="00A87C4E">
      <w:pPr>
        <w:pStyle w:val="-"/>
        <w:ind w:firstLine="420"/>
        <w:rPr>
          <w:rFonts w:hint="eastAsia"/>
        </w:rPr>
      </w:pPr>
      <w:r>
        <w:rPr>
          <w:rFonts w:hint="eastAsia"/>
        </w:rPr>
        <w:t>2025年10月01日-2025年12月31日</w:t>
      </w:r>
    </w:p>
    <w:p w:rsidR="00A87C4E" w:rsidRDefault="00A87C4E" w:rsidP="00A87C4E">
      <w:pPr>
        <w:pStyle w:val="-1"/>
        <w:ind w:left="281" w:hanging="281"/>
        <w:rPr>
          <w:rFonts w:hint="eastAsia"/>
        </w:rPr>
      </w:pPr>
      <w:r>
        <w:rPr>
          <w:rFonts w:hint="eastAsia"/>
        </w:rPr>
        <w:t>投资组合报告</w:t>
      </w:r>
    </w:p>
    <w:p w:rsidR="00A87C4E" w:rsidRDefault="00A87C4E" w:rsidP="00A87C4E">
      <w:pPr>
        <w:pStyle w:val="-2"/>
        <w:spacing w:before="312"/>
        <w:rPr>
          <w:rFonts w:hint="eastAsia"/>
        </w:rPr>
      </w:pPr>
      <w:r>
        <w:rPr>
          <w:rFonts w:hint="eastAsia"/>
        </w:rPr>
        <w:t>报告期末基金资产组合情况</w:t>
      </w:r>
    </w:p>
    <w:p w:rsidR="00A87C4E" w:rsidRDefault="00A87C4E" w:rsidP="00A87C4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87C4E" w:rsidTr="00A87C4E">
        <w:trPr>
          <w:cnfStyle w:val="100000000000" w:firstRow="1" w:lastRow="0" w:firstColumn="0" w:lastColumn="0" w:oddVBand="0" w:evenVBand="0" w:oddHBand="0" w:evenHBand="0" w:firstRowFirstColumn="0" w:firstRowLastColumn="0" w:lastRowFirstColumn="0" w:lastRowLastColumn="0"/>
        </w:trPr>
        <w:tc>
          <w:tcPr>
            <w:tcW w:w="646" w:type="dxa"/>
          </w:tcPr>
          <w:p w:rsidR="00A87C4E" w:rsidRPr="00A87C4E" w:rsidRDefault="00A87C4E" w:rsidP="00A87C4E">
            <w:pPr>
              <w:jc w:val="center"/>
              <w:rPr>
                <w:b/>
              </w:rPr>
            </w:pPr>
            <w:r w:rsidRPr="00A87C4E">
              <w:rPr>
                <w:rFonts w:hint="eastAsia"/>
                <w:b/>
              </w:rPr>
              <w:t>序号</w:t>
            </w:r>
          </w:p>
        </w:tc>
        <w:tc>
          <w:tcPr>
            <w:tcW w:w="2971" w:type="dxa"/>
          </w:tcPr>
          <w:p w:rsidR="00A87C4E" w:rsidRPr="00A87C4E" w:rsidRDefault="00A87C4E" w:rsidP="00A87C4E">
            <w:pPr>
              <w:jc w:val="center"/>
              <w:rPr>
                <w:b/>
              </w:rPr>
            </w:pPr>
            <w:r w:rsidRPr="00A87C4E">
              <w:rPr>
                <w:rFonts w:hint="eastAsia"/>
                <w:b/>
              </w:rPr>
              <w:t>项目</w:t>
            </w:r>
          </w:p>
        </w:tc>
        <w:tc>
          <w:tcPr>
            <w:tcW w:w="2381" w:type="dxa"/>
          </w:tcPr>
          <w:p w:rsidR="00A87C4E" w:rsidRPr="00A87C4E" w:rsidRDefault="00A87C4E" w:rsidP="00A87C4E">
            <w:pPr>
              <w:jc w:val="center"/>
              <w:rPr>
                <w:b/>
              </w:rPr>
            </w:pPr>
            <w:r w:rsidRPr="00A87C4E">
              <w:rPr>
                <w:rFonts w:hint="eastAsia"/>
                <w:b/>
              </w:rPr>
              <w:t>金额（元）</w:t>
            </w:r>
          </w:p>
        </w:tc>
        <w:tc>
          <w:tcPr>
            <w:tcW w:w="2506" w:type="dxa"/>
          </w:tcPr>
          <w:p w:rsidR="00A87C4E" w:rsidRPr="00A87C4E" w:rsidRDefault="00A87C4E" w:rsidP="00A87C4E">
            <w:pPr>
              <w:jc w:val="center"/>
              <w:rPr>
                <w:b/>
              </w:rPr>
            </w:pPr>
            <w:r w:rsidRPr="00A87C4E">
              <w:rPr>
                <w:rFonts w:hint="eastAsia"/>
                <w:b/>
              </w:rPr>
              <w:t>占基金总资产的比例（</w:t>
            </w:r>
            <w:r w:rsidRPr="00A87C4E">
              <w:rPr>
                <w:rFonts w:hint="eastAsia"/>
                <w:b/>
              </w:rPr>
              <w:t>%</w:t>
            </w:r>
            <w:r w:rsidRPr="00A87C4E">
              <w:rPr>
                <w:rFonts w:hint="eastAsia"/>
                <w:b/>
              </w:rPr>
              <w:t>）</w:t>
            </w:r>
          </w:p>
        </w:tc>
      </w:tr>
      <w:tr w:rsidR="00A87C4E" w:rsidTr="00A87C4E">
        <w:tc>
          <w:tcPr>
            <w:tcW w:w="646" w:type="dxa"/>
          </w:tcPr>
          <w:p w:rsidR="00A87C4E" w:rsidRDefault="00A87C4E" w:rsidP="00A87C4E">
            <w:pPr>
              <w:jc w:val="center"/>
            </w:pPr>
            <w:r>
              <w:t>1</w:t>
            </w:r>
          </w:p>
        </w:tc>
        <w:tc>
          <w:tcPr>
            <w:tcW w:w="2971" w:type="dxa"/>
          </w:tcPr>
          <w:p w:rsidR="00A87C4E" w:rsidRDefault="00A87C4E" w:rsidP="00A87C4E">
            <w:pPr>
              <w:jc w:val="left"/>
            </w:pPr>
            <w:r>
              <w:rPr>
                <w:rFonts w:hint="eastAsia"/>
              </w:rPr>
              <w:t>权益投资</w:t>
            </w:r>
          </w:p>
        </w:tc>
        <w:tc>
          <w:tcPr>
            <w:tcW w:w="2381" w:type="dxa"/>
          </w:tcPr>
          <w:p w:rsidR="00A87C4E" w:rsidRDefault="00A87C4E" w:rsidP="00A87C4E">
            <w:pPr>
              <w:jc w:val="right"/>
            </w:pPr>
            <w:r>
              <w:t>18,281,909.41</w:t>
            </w:r>
          </w:p>
        </w:tc>
        <w:tc>
          <w:tcPr>
            <w:tcW w:w="2506" w:type="dxa"/>
          </w:tcPr>
          <w:p w:rsidR="00A87C4E" w:rsidRDefault="00A87C4E" w:rsidP="00A87C4E">
            <w:pPr>
              <w:jc w:val="right"/>
            </w:pPr>
            <w:r>
              <w:t>99.67</w:t>
            </w:r>
          </w:p>
        </w:tc>
      </w:tr>
      <w:tr w:rsidR="00A87C4E" w:rsidTr="00A87C4E">
        <w:tc>
          <w:tcPr>
            <w:tcW w:w="646" w:type="dxa"/>
          </w:tcPr>
          <w:p w:rsidR="00A87C4E" w:rsidRDefault="00A87C4E" w:rsidP="00A87C4E">
            <w:pPr>
              <w:jc w:val="center"/>
            </w:pPr>
          </w:p>
        </w:tc>
        <w:tc>
          <w:tcPr>
            <w:tcW w:w="2971" w:type="dxa"/>
          </w:tcPr>
          <w:p w:rsidR="00A87C4E" w:rsidRDefault="00A87C4E" w:rsidP="00A87C4E">
            <w:pPr>
              <w:jc w:val="left"/>
            </w:pPr>
            <w:r>
              <w:rPr>
                <w:rFonts w:hint="eastAsia"/>
              </w:rPr>
              <w:t>其中：股票</w:t>
            </w:r>
          </w:p>
        </w:tc>
        <w:tc>
          <w:tcPr>
            <w:tcW w:w="2381" w:type="dxa"/>
          </w:tcPr>
          <w:p w:rsidR="00A87C4E" w:rsidRDefault="00A87C4E" w:rsidP="00A87C4E">
            <w:pPr>
              <w:jc w:val="right"/>
            </w:pPr>
            <w:r>
              <w:t>18,281,909.41</w:t>
            </w:r>
          </w:p>
        </w:tc>
        <w:tc>
          <w:tcPr>
            <w:tcW w:w="2506" w:type="dxa"/>
          </w:tcPr>
          <w:p w:rsidR="00A87C4E" w:rsidRDefault="00A87C4E" w:rsidP="00A87C4E">
            <w:pPr>
              <w:jc w:val="right"/>
            </w:pPr>
            <w:r>
              <w:t>99.67</w:t>
            </w:r>
          </w:p>
        </w:tc>
      </w:tr>
      <w:tr w:rsidR="00A87C4E" w:rsidTr="00A87C4E">
        <w:tc>
          <w:tcPr>
            <w:tcW w:w="646" w:type="dxa"/>
          </w:tcPr>
          <w:p w:rsidR="00A87C4E" w:rsidRDefault="00A87C4E" w:rsidP="00A87C4E">
            <w:pPr>
              <w:jc w:val="center"/>
            </w:pPr>
            <w:r>
              <w:t>2</w:t>
            </w:r>
          </w:p>
        </w:tc>
        <w:tc>
          <w:tcPr>
            <w:tcW w:w="2971" w:type="dxa"/>
          </w:tcPr>
          <w:p w:rsidR="00A87C4E" w:rsidRDefault="00A87C4E" w:rsidP="00A87C4E">
            <w:pPr>
              <w:jc w:val="left"/>
            </w:pPr>
            <w:r>
              <w:rPr>
                <w:rFonts w:hint="eastAsia"/>
              </w:rPr>
              <w:t>基金投资</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center"/>
            </w:pPr>
            <w:r>
              <w:t>3</w:t>
            </w:r>
          </w:p>
        </w:tc>
        <w:tc>
          <w:tcPr>
            <w:tcW w:w="2971" w:type="dxa"/>
          </w:tcPr>
          <w:p w:rsidR="00A87C4E" w:rsidRDefault="00A87C4E" w:rsidP="00A87C4E">
            <w:pPr>
              <w:jc w:val="left"/>
            </w:pPr>
            <w:r>
              <w:rPr>
                <w:rFonts w:hint="eastAsia"/>
              </w:rPr>
              <w:t>固定收益投资</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center"/>
            </w:pPr>
          </w:p>
        </w:tc>
        <w:tc>
          <w:tcPr>
            <w:tcW w:w="2971" w:type="dxa"/>
          </w:tcPr>
          <w:p w:rsidR="00A87C4E" w:rsidRDefault="00A87C4E" w:rsidP="00A87C4E">
            <w:pPr>
              <w:jc w:val="left"/>
            </w:pPr>
            <w:r>
              <w:rPr>
                <w:rFonts w:hint="eastAsia"/>
              </w:rPr>
              <w:t>其中：债券</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center"/>
            </w:pPr>
          </w:p>
        </w:tc>
        <w:tc>
          <w:tcPr>
            <w:tcW w:w="2971" w:type="dxa"/>
          </w:tcPr>
          <w:p w:rsidR="00A87C4E" w:rsidRDefault="00A87C4E" w:rsidP="00A87C4E">
            <w:pPr>
              <w:jc w:val="left"/>
            </w:pPr>
            <w:r>
              <w:rPr>
                <w:rFonts w:hint="eastAsia"/>
              </w:rPr>
              <w:t xml:space="preserve">      </w:t>
            </w:r>
            <w:r>
              <w:rPr>
                <w:rFonts w:hint="eastAsia"/>
              </w:rPr>
              <w:t>资产支持证券</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center"/>
            </w:pPr>
            <w:r>
              <w:t>4</w:t>
            </w:r>
          </w:p>
        </w:tc>
        <w:tc>
          <w:tcPr>
            <w:tcW w:w="2971" w:type="dxa"/>
          </w:tcPr>
          <w:p w:rsidR="00A87C4E" w:rsidRDefault="00A87C4E" w:rsidP="00A87C4E">
            <w:pPr>
              <w:jc w:val="left"/>
            </w:pPr>
            <w:r>
              <w:rPr>
                <w:rFonts w:hint="eastAsia"/>
              </w:rPr>
              <w:t>贵金属投资</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center"/>
            </w:pPr>
            <w:r>
              <w:t>5</w:t>
            </w:r>
          </w:p>
        </w:tc>
        <w:tc>
          <w:tcPr>
            <w:tcW w:w="2971" w:type="dxa"/>
          </w:tcPr>
          <w:p w:rsidR="00A87C4E" w:rsidRDefault="00A87C4E" w:rsidP="00A87C4E">
            <w:pPr>
              <w:jc w:val="left"/>
            </w:pPr>
            <w:r>
              <w:rPr>
                <w:rFonts w:hint="eastAsia"/>
              </w:rPr>
              <w:t>金融衍生品投资</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center"/>
            </w:pPr>
            <w:r>
              <w:t>6</w:t>
            </w:r>
          </w:p>
        </w:tc>
        <w:tc>
          <w:tcPr>
            <w:tcW w:w="2971" w:type="dxa"/>
          </w:tcPr>
          <w:p w:rsidR="00A87C4E" w:rsidRDefault="00A87C4E" w:rsidP="00A87C4E">
            <w:pPr>
              <w:jc w:val="left"/>
            </w:pPr>
            <w:r>
              <w:rPr>
                <w:rFonts w:hint="eastAsia"/>
              </w:rPr>
              <w:t>买入返售金融资产</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center"/>
            </w:pPr>
          </w:p>
        </w:tc>
        <w:tc>
          <w:tcPr>
            <w:tcW w:w="2971" w:type="dxa"/>
          </w:tcPr>
          <w:p w:rsidR="00A87C4E" w:rsidRDefault="00A87C4E" w:rsidP="00A87C4E">
            <w:pPr>
              <w:jc w:val="left"/>
            </w:pPr>
            <w:r>
              <w:rPr>
                <w:rFonts w:hint="eastAsia"/>
              </w:rPr>
              <w:t>其中：买断式回购的买入返售金融资产</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center"/>
            </w:pPr>
            <w:r>
              <w:t>7</w:t>
            </w:r>
          </w:p>
        </w:tc>
        <w:tc>
          <w:tcPr>
            <w:tcW w:w="2971" w:type="dxa"/>
          </w:tcPr>
          <w:p w:rsidR="00A87C4E" w:rsidRDefault="00A87C4E" w:rsidP="00A87C4E">
            <w:pPr>
              <w:jc w:val="left"/>
            </w:pPr>
            <w:r>
              <w:rPr>
                <w:rFonts w:hint="eastAsia"/>
              </w:rPr>
              <w:t>银行存款和结算备付金合计</w:t>
            </w:r>
          </w:p>
        </w:tc>
        <w:tc>
          <w:tcPr>
            <w:tcW w:w="2381" w:type="dxa"/>
          </w:tcPr>
          <w:p w:rsidR="00A87C4E" w:rsidRDefault="00A87C4E" w:rsidP="00A87C4E">
            <w:pPr>
              <w:jc w:val="right"/>
            </w:pPr>
            <w:r>
              <w:t>50,849.79</w:t>
            </w:r>
          </w:p>
        </w:tc>
        <w:tc>
          <w:tcPr>
            <w:tcW w:w="2506" w:type="dxa"/>
          </w:tcPr>
          <w:p w:rsidR="00A87C4E" w:rsidRDefault="00A87C4E" w:rsidP="00A87C4E">
            <w:pPr>
              <w:jc w:val="right"/>
            </w:pPr>
            <w:r>
              <w:t>0.28</w:t>
            </w:r>
          </w:p>
        </w:tc>
      </w:tr>
      <w:tr w:rsidR="00A87C4E" w:rsidTr="00A87C4E">
        <w:tc>
          <w:tcPr>
            <w:tcW w:w="646" w:type="dxa"/>
          </w:tcPr>
          <w:p w:rsidR="00A87C4E" w:rsidRDefault="00A87C4E" w:rsidP="00A87C4E">
            <w:pPr>
              <w:jc w:val="center"/>
            </w:pPr>
            <w:r>
              <w:t>8</w:t>
            </w:r>
          </w:p>
        </w:tc>
        <w:tc>
          <w:tcPr>
            <w:tcW w:w="2971" w:type="dxa"/>
          </w:tcPr>
          <w:p w:rsidR="00A87C4E" w:rsidRDefault="00A87C4E" w:rsidP="00A87C4E">
            <w:pPr>
              <w:jc w:val="left"/>
            </w:pPr>
            <w:r>
              <w:rPr>
                <w:rFonts w:hint="eastAsia"/>
              </w:rPr>
              <w:t>其他资产</w:t>
            </w:r>
          </w:p>
        </w:tc>
        <w:tc>
          <w:tcPr>
            <w:tcW w:w="2381" w:type="dxa"/>
          </w:tcPr>
          <w:p w:rsidR="00A87C4E" w:rsidRDefault="00A87C4E" w:rsidP="00A87C4E">
            <w:pPr>
              <w:jc w:val="right"/>
            </w:pPr>
            <w:r>
              <w:t>10,317.39</w:t>
            </w:r>
          </w:p>
        </w:tc>
        <w:tc>
          <w:tcPr>
            <w:tcW w:w="2506" w:type="dxa"/>
          </w:tcPr>
          <w:p w:rsidR="00A87C4E" w:rsidRDefault="00A87C4E" w:rsidP="00A87C4E">
            <w:pPr>
              <w:jc w:val="right"/>
            </w:pPr>
            <w:r>
              <w:t>0.06</w:t>
            </w:r>
          </w:p>
        </w:tc>
      </w:tr>
      <w:tr w:rsidR="00A87C4E" w:rsidTr="00A87C4E">
        <w:tc>
          <w:tcPr>
            <w:tcW w:w="646" w:type="dxa"/>
          </w:tcPr>
          <w:p w:rsidR="00A87C4E" w:rsidRDefault="00A87C4E" w:rsidP="00A87C4E">
            <w:pPr>
              <w:jc w:val="center"/>
            </w:pPr>
            <w:r>
              <w:t>9</w:t>
            </w:r>
          </w:p>
        </w:tc>
        <w:tc>
          <w:tcPr>
            <w:tcW w:w="2971" w:type="dxa"/>
          </w:tcPr>
          <w:p w:rsidR="00A87C4E" w:rsidRDefault="00A87C4E" w:rsidP="00A87C4E">
            <w:pPr>
              <w:jc w:val="left"/>
            </w:pPr>
            <w:r>
              <w:rPr>
                <w:rFonts w:hint="eastAsia"/>
              </w:rPr>
              <w:t>合计</w:t>
            </w:r>
          </w:p>
        </w:tc>
        <w:tc>
          <w:tcPr>
            <w:tcW w:w="2381" w:type="dxa"/>
          </w:tcPr>
          <w:p w:rsidR="00A87C4E" w:rsidRDefault="00A87C4E" w:rsidP="00A87C4E">
            <w:pPr>
              <w:jc w:val="right"/>
            </w:pPr>
            <w:r>
              <w:t>18,343,076.59</w:t>
            </w:r>
          </w:p>
        </w:tc>
        <w:tc>
          <w:tcPr>
            <w:tcW w:w="2506" w:type="dxa"/>
          </w:tcPr>
          <w:p w:rsidR="00A87C4E" w:rsidRDefault="00A87C4E" w:rsidP="00A87C4E">
            <w:pPr>
              <w:jc w:val="right"/>
            </w:pPr>
            <w:r>
              <w:t>100.00</w:t>
            </w:r>
          </w:p>
        </w:tc>
      </w:tr>
    </w:tbl>
    <w:p w:rsidR="00A87C4E" w:rsidRDefault="00A87C4E" w:rsidP="00A87C4E">
      <w:pPr>
        <w:pStyle w:val="-8"/>
        <w:rPr>
          <w:rFonts w:hint="eastAsia"/>
        </w:rPr>
      </w:pPr>
      <w:r>
        <w:rPr>
          <w:rFonts w:hint="eastAsia"/>
        </w:rPr>
        <w:t>注：上表中的股票投资项含可退替代款估值增值，而行业分类的合计项中不含可退替代款估值增值。</w:t>
      </w:r>
    </w:p>
    <w:p w:rsidR="00A87C4E" w:rsidRDefault="00A87C4E" w:rsidP="00A87C4E">
      <w:pPr>
        <w:pStyle w:val="-2"/>
        <w:spacing w:before="312"/>
        <w:rPr>
          <w:rFonts w:hint="eastAsia"/>
        </w:rPr>
      </w:pPr>
      <w:r>
        <w:rPr>
          <w:rFonts w:hint="eastAsia"/>
        </w:rPr>
        <w:t>报告期末按行业分类的股票投资组合</w:t>
      </w:r>
    </w:p>
    <w:p w:rsidR="00A87C4E" w:rsidRDefault="00A87C4E" w:rsidP="00A87C4E">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A87C4E" w:rsidTr="00A87C4E">
        <w:trPr>
          <w:cnfStyle w:val="100000000000" w:firstRow="1" w:lastRow="0" w:firstColumn="0" w:lastColumn="0" w:oddVBand="0" w:evenVBand="0" w:oddHBand="0" w:evenHBand="0" w:firstRowFirstColumn="0" w:firstRowLastColumn="0" w:lastRowFirstColumn="0" w:lastRowLastColumn="0"/>
        </w:trPr>
        <w:tc>
          <w:tcPr>
            <w:tcW w:w="646" w:type="dxa"/>
          </w:tcPr>
          <w:p w:rsidR="00A87C4E" w:rsidRPr="00A87C4E" w:rsidRDefault="00A87C4E" w:rsidP="00A87C4E">
            <w:pPr>
              <w:jc w:val="center"/>
              <w:rPr>
                <w:b/>
              </w:rPr>
            </w:pPr>
            <w:r w:rsidRPr="00A87C4E">
              <w:rPr>
                <w:rFonts w:hint="eastAsia"/>
                <w:b/>
              </w:rPr>
              <w:t>代码</w:t>
            </w:r>
          </w:p>
        </w:tc>
        <w:tc>
          <w:tcPr>
            <w:tcW w:w="2971" w:type="dxa"/>
          </w:tcPr>
          <w:p w:rsidR="00A87C4E" w:rsidRPr="00A87C4E" w:rsidRDefault="00A87C4E" w:rsidP="00A87C4E">
            <w:pPr>
              <w:jc w:val="center"/>
              <w:rPr>
                <w:b/>
              </w:rPr>
            </w:pPr>
            <w:r w:rsidRPr="00A87C4E">
              <w:rPr>
                <w:rFonts w:hint="eastAsia"/>
                <w:b/>
              </w:rPr>
              <w:t>行业类别</w:t>
            </w:r>
          </w:p>
        </w:tc>
        <w:tc>
          <w:tcPr>
            <w:tcW w:w="2381" w:type="dxa"/>
          </w:tcPr>
          <w:p w:rsidR="00A87C4E" w:rsidRPr="00A87C4E" w:rsidRDefault="00A87C4E" w:rsidP="00A87C4E">
            <w:pPr>
              <w:jc w:val="center"/>
              <w:rPr>
                <w:b/>
              </w:rPr>
            </w:pPr>
            <w:r w:rsidRPr="00A87C4E">
              <w:rPr>
                <w:rFonts w:hint="eastAsia"/>
                <w:b/>
              </w:rPr>
              <w:t>公允价值（元）</w:t>
            </w:r>
          </w:p>
        </w:tc>
        <w:tc>
          <w:tcPr>
            <w:tcW w:w="2506" w:type="dxa"/>
          </w:tcPr>
          <w:p w:rsidR="00A87C4E" w:rsidRPr="00A87C4E" w:rsidRDefault="00A87C4E" w:rsidP="00A87C4E">
            <w:pPr>
              <w:jc w:val="center"/>
              <w:rPr>
                <w:b/>
              </w:rPr>
            </w:pPr>
            <w:r w:rsidRPr="00A87C4E">
              <w:rPr>
                <w:rFonts w:hint="eastAsia"/>
                <w:b/>
              </w:rPr>
              <w:t>占基金资产净值比例</w:t>
            </w:r>
            <w:r w:rsidRPr="00A87C4E">
              <w:rPr>
                <w:rFonts w:hint="eastAsia"/>
                <w:b/>
              </w:rPr>
              <w:t>(%)</w:t>
            </w:r>
          </w:p>
        </w:tc>
      </w:tr>
      <w:tr w:rsidR="00A87C4E" w:rsidTr="00A87C4E">
        <w:tc>
          <w:tcPr>
            <w:tcW w:w="646" w:type="dxa"/>
          </w:tcPr>
          <w:p w:rsidR="00A87C4E" w:rsidRDefault="00A87C4E" w:rsidP="00A87C4E">
            <w:pPr>
              <w:jc w:val="left"/>
            </w:pPr>
            <w:r>
              <w:t>A</w:t>
            </w:r>
          </w:p>
        </w:tc>
        <w:tc>
          <w:tcPr>
            <w:tcW w:w="2971" w:type="dxa"/>
          </w:tcPr>
          <w:p w:rsidR="00A87C4E" w:rsidRDefault="00A87C4E" w:rsidP="00A87C4E">
            <w:pPr>
              <w:jc w:val="left"/>
            </w:pPr>
            <w:r>
              <w:rPr>
                <w:rFonts w:hint="eastAsia"/>
              </w:rPr>
              <w:t>农、林、牧、渔业</w:t>
            </w:r>
          </w:p>
        </w:tc>
        <w:tc>
          <w:tcPr>
            <w:tcW w:w="2381" w:type="dxa"/>
          </w:tcPr>
          <w:p w:rsidR="00A87C4E" w:rsidRDefault="00A87C4E" w:rsidP="00A87C4E">
            <w:pPr>
              <w:jc w:val="right"/>
            </w:pPr>
            <w:r>
              <w:t>190,618.00</w:t>
            </w:r>
          </w:p>
        </w:tc>
        <w:tc>
          <w:tcPr>
            <w:tcW w:w="2506" w:type="dxa"/>
          </w:tcPr>
          <w:p w:rsidR="00A87C4E" w:rsidRDefault="00A87C4E" w:rsidP="00A87C4E">
            <w:pPr>
              <w:jc w:val="right"/>
            </w:pPr>
            <w:r>
              <w:t>1.04</w:t>
            </w:r>
          </w:p>
        </w:tc>
      </w:tr>
      <w:tr w:rsidR="00A87C4E" w:rsidTr="00A87C4E">
        <w:tc>
          <w:tcPr>
            <w:tcW w:w="646" w:type="dxa"/>
          </w:tcPr>
          <w:p w:rsidR="00A87C4E" w:rsidRDefault="00A87C4E" w:rsidP="00A87C4E">
            <w:pPr>
              <w:jc w:val="left"/>
            </w:pPr>
            <w:r>
              <w:t>B</w:t>
            </w:r>
          </w:p>
        </w:tc>
        <w:tc>
          <w:tcPr>
            <w:tcW w:w="2971" w:type="dxa"/>
          </w:tcPr>
          <w:p w:rsidR="00A87C4E" w:rsidRDefault="00A87C4E" w:rsidP="00A87C4E">
            <w:pPr>
              <w:jc w:val="left"/>
            </w:pPr>
            <w:r>
              <w:rPr>
                <w:rFonts w:hint="eastAsia"/>
              </w:rPr>
              <w:t>采矿业</w:t>
            </w:r>
          </w:p>
        </w:tc>
        <w:tc>
          <w:tcPr>
            <w:tcW w:w="2381" w:type="dxa"/>
          </w:tcPr>
          <w:p w:rsidR="00A87C4E" w:rsidRDefault="00A87C4E" w:rsidP="00A87C4E">
            <w:pPr>
              <w:jc w:val="right"/>
            </w:pPr>
            <w:r>
              <w:t>949,453.87</w:t>
            </w:r>
          </w:p>
        </w:tc>
        <w:tc>
          <w:tcPr>
            <w:tcW w:w="2506" w:type="dxa"/>
          </w:tcPr>
          <w:p w:rsidR="00A87C4E" w:rsidRDefault="00A87C4E" w:rsidP="00A87C4E">
            <w:pPr>
              <w:jc w:val="right"/>
            </w:pPr>
            <w:r>
              <w:t>5.18</w:t>
            </w:r>
          </w:p>
        </w:tc>
      </w:tr>
      <w:tr w:rsidR="00A87C4E" w:rsidTr="00A87C4E">
        <w:tc>
          <w:tcPr>
            <w:tcW w:w="646" w:type="dxa"/>
          </w:tcPr>
          <w:p w:rsidR="00A87C4E" w:rsidRDefault="00A87C4E" w:rsidP="00A87C4E">
            <w:pPr>
              <w:jc w:val="left"/>
            </w:pPr>
            <w:r>
              <w:t>C</w:t>
            </w:r>
          </w:p>
        </w:tc>
        <w:tc>
          <w:tcPr>
            <w:tcW w:w="2971" w:type="dxa"/>
          </w:tcPr>
          <w:p w:rsidR="00A87C4E" w:rsidRDefault="00A87C4E" w:rsidP="00A87C4E">
            <w:pPr>
              <w:jc w:val="left"/>
            </w:pPr>
            <w:r>
              <w:rPr>
                <w:rFonts w:hint="eastAsia"/>
              </w:rPr>
              <w:t>制造业</w:t>
            </w:r>
          </w:p>
        </w:tc>
        <w:tc>
          <w:tcPr>
            <w:tcW w:w="2381" w:type="dxa"/>
          </w:tcPr>
          <w:p w:rsidR="00A87C4E" w:rsidRDefault="00A87C4E" w:rsidP="00A87C4E">
            <w:pPr>
              <w:jc w:val="right"/>
            </w:pPr>
            <w:r>
              <w:t>10,701,743.35</w:t>
            </w:r>
          </w:p>
        </w:tc>
        <w:tc>
          <w:tcPr>
            <w:tcW w:w="2506" w:type="dxa"/>
          </w:tcPr>
          <w:p w:rsidR="00A87C4E" w:rsidRDefault="00A87C4E" w:rsidP="00A87C4E">
            <w:pPr>
              <w:jc w:val="right"/>
            </w:pPr>
            <w:r>
              <w:t>58.38</w:t>
            </w:r>
          </w:p>
        </w:tc>
      </w:tr>
      <w:tr w:rsidR="00A87C4E" w:rsidTr="00A87C4E">
        <w:tc>
          <w:tcPr>
            <w:tcW w:w="646" w:type="dxa"/>
          </w:tcPr>
          <w:p w:rsidR="00A87C4E" w:rsidRDefault="00A87C4E" w:rsidP="00A87C4E">
            <w:pPr>
              <w:jc w:val="left"/>
            </w:pPr>
            <w:r>
              <w:t>D</w:t>
            </w:r>
          </w:p>
        </w:tc>
        <w:tc>
          <w:tcPr>
            <w:tcW w:w="2971" w:type="dxa"/>
          </w:tcPr>
          <w:p w:rsidR="00A87C4E" w:rsidRDefault="00A87C4E" w:rsidP="00A87C4E">
            <w:pPr>
              <w:jc w:val="left"/>
            </w:pPr>
            <w:r>
              <w:rPr>
                <w:rFonts w:hint="eastAsia"/>
              </w:rPr>
              <w:t>电力、热力、燃气及水生产和供应业</w:t>
            </w:r>
          </w:p>
        </w:tc>
        <w:tc>
          <w:tcPr>
            <w:tcW w:w="2381" w:type="dxa"/>
          </w:tcPr>
          <w:p w:rsidR="00A87C4E" w:rsidRDefault="00A87C4E" w:rsidP="00A87C4E">
            <w:pPr>
              <w:jc w:val="right"/>
            </w:pPr>
            <w:r>
              <w:t>674,781.00</w:t>
            </w:r>
          </w:p>
        </w:tc>
        <w:tc>
          <w:tcPr>
            <w:tcW w:w="2506" w:type="dxa"/>
          </w:tcPr>
          <w:p w:rsidR="00A87C4E" w:rsidRDefault="00A87C4E" w:rsidP="00A87C4E">
            <w:pPr>
              <w:jc w:val="right"/>
            </w:pPr>
            <w:r>
              <w:t>3.68</w:t>
            </w:r>
          </w:p>
        </w:tc>
      </w:tr>
      <w:tr w:rsidR="00A87C4E" w:rsidTr="00A87C4E">
        <w:tc>
          <w:tcPr>
            <w:tcW w:w="646" w:type="dxa"/>
          </w:tcPr>
          <w:p w:rsidR="00A87C4E" w:rsidRDefault="00A87C4E" w:rsidP="00A87C4E">
            <w:pPr>
              <w:jc w:val="left"/>
            </w:pPr>
            <w:r>
              <w:t>E</w:t>
            </w:r>
          </w:p>
        </w:tc>
        <w:tc>
          <w:tcPr>
            <w:tcW w:w="2971" w:type="dxa"/>
          </w:tcPr>
          <w:p w:rsidR="00A87C4E" w:rsidRDefault="00A87C4E" w:rsidP="00A87C4E">
            <w:pPr>
              <w:jc w:val="left"/>
            </w:pPr>
            <w:r>
              <w:rPr>
                <w:rFonts w:hint="eastAsia"/>
              </w:rPr>
              <w:t>建筑业</w:t>
            </w:r>
          </w:p>
        </w:tc>
        <w:tc>
          <w:tcPr>
            <w:tcW w:w="2381" w:type="dxa"/>
          </w:tcPr>
          <w:p w:rsidR="00A87C4E" w:rsidRDefault="00A87C4E" w:rsidP="00A87C4E">
            <w:pPr>
              <w:jc w:val="right"/>
            </w:pPr>
            <w:r>
              <w:t>253,785.00</w:t>
            </w:r>
          </w:p>
        </w:tc>
        <w:tc>
          <w:tcPr>
            <w:tcW w:w="2506" w:type="dxa"/>
          </w:tcPr>
          <w:p w:rsidR="00A87C4E" w:rsidRDefault="00A87C4E" w:rsidP="00A87C4E">
            <w:pPr>
              <w:jc w:val="right"/>
            </w:pPr>
            <w:r>
              <w:t>1.38</w:t>
            </w:r>
          </w:p>
        </w:tc>
      </w:tr>
      <w:tr w:rsidR="00A87C4E" w:rsidTr="00A87C4E">
        <w:tc>
          <w:tcPr>
            <w:tcW w:w="646" w:type="dxa"/>
          </w:tcPr>
          <w:p w:rsidR="00A87C4E" w:rsidRDefault="00A87C4E" w:rsidP="00A87C4E">
            <w:pPr>
              <w:jc w:val="left"/>
            </w:pPr>
            <w:r>
              <w:t>F</w:t>
            </w:r>
          </w:p>
        </w:tc>
        <w:tc>
          <w:tcPr>
            <w:tcW w:w="2971" w:type="dxa"/>
          </w:tcPr>
          <w:p w:rsidR="00A87C4E" w:rsidRDefault="00A87C4E" w:rsidP="00A87C4E">
            <w:pPr>
              <w:jc w:val="left"/>
            </w:pPr>
            <w:r>
              <w:rPr>
                <w:rFonts w:hint="eastAsia"/>
              </w:rPr>
              <w:t>批发和零售业</w:t>
            </w:r>
          </w:p>
        </w:tc>
        <w:tc>
          <w:tcPr>
            <w:tcW w:w="2381" w:type="dxa"/>
          </w:tcPr>
          <w:p w:rsidR="00A87C4E" w:rsidRDefault="00A87C4E" w:rsidP="00A87C4E">
            <w:pPr>
              <w:jc w:val="right"/>
            </w:pPr>
            <w:r>
              <w:t>23,670.00</w:t>
            </w:r>
          </w:p>
        </w:tc>
        <w:tc>
          <w:tcPr>
            <w:tcW w:w="2506" w:type="dxa"/>
          </w:tcPr>
          <w:p w:rsidR="00A87C4E" w:rsidRDefault="00A87C4E" w:rsidP="00A87C4E">
            <w:pPr>
              <w:jc w:val="right"/>
            </w:pPr>
            <w:r>
              <w:t>0.13</w:t>
            </w:r>
          </w:p>
        </w:tc>
      </w:tr>
      <w:tr w:rsidR="00A87C4E" w:rsidTr="00A87C4E">
        <w:tc>
          <w:tcPr>
            <w:tcW w:w="646" w:type="dxa"/>
          </w:tcPr>
          <w:p w:rsidR="00A87C4E" w:rsidRDefault="00A87C4E" w:rsidP="00A87C4E">
            <w:pPr>
              <w:jc w:val="left"/>
            </w:pPr>
            <w:r>
              <w:t>G</w:t>
            </w:r>
          </w:p>
        </w:tc>
        <w:tc>
          <w:tcPr>
            <w:tcW w:w="2971" w:type="dxa"/>
          </w:tcPr>
          <w:p w:rsidR="00A87C4E" w:rsidRDefault="00A87C4E" w:rsidP="00A87C4E">
            <w:pPr>
              <w:jc w:val="left"/>
            </w:pPr>
            <w:r>
              <w:rPr>
                <w:rFonts w:hint="eastAsia"/>
              </w:rPr>
              <w:t>交通运输、仓储和邮政业</w:t>
            </w:r>
          </w:p>
        </w:tc>
        <w:tc>
          <w:tcPr>
            <w:tcW w:w="2381" w:type="dxa"/>
          </w:tcPr>
          <w:p w:rsidR="00A87C4E" w:rsidRDefault="00A87C4E" w:rsidP="00A87C4E">
            <w:pPr>
              <w:jc w:val="right"/>
            </w:pPr>
            <w:r>
              <w:t>498,626.00</w:t>
            </w:r>
          </w:p>
        </w:tc>
        <w:tc>
          <w:tcPr>
            <w:tcW w:w="2506" w:type="dxa"/>
          </w:tcPr>
          <w:p w:rsidR="00A87C4E" w:rsidRDefault="00A87C4E" w:rsidP="00A87C4E">
            <w:pPr>
              <w:jc w:val="right"/>
            </w:pPr>
            <w:r>
              <w:t>2.72</w:t>
            </w:r>
          </w:p>
        </w:tc>
      </w:tr>
      <w:tr w:rsidR="00A87C4E" w:rsidTr="00A87C4E">
        <w:tc>
          <w:tcPr>
            <w:tcW w:w="646" w:type="dxa"/>
          </w:tcPr>
          <w:p w:rsidR="00A87C4E" w:rsidRDefault="00A87C4E" w:rsidP="00A87C4E">
            <w:pPr>
              <w:jc w:val="left"/>
            </w:pPr>
            <w:r>
              <w:t>H</w:t>
            </w:r>
          </w:p>
        </w:tc>
        <w:tc>
          <w:tcPr>
            <w:tcW w:w="2971" w:type="dxa"/>
          </w:tcPr>
          <w:p w:rsidR="00A87C4E" w:rsidRDefault="00A87C4E" w:rsidP="00A87C4E">
            <w:pPr>
              <w:jc w:val="left"/>
            </w:pPr>
            <w:r>
              <w:rPr>
                <w:rFonts w:hint="eastAsia"/>
              </w:rPr>
              <w:t>住宿和餐饮业</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left"/>
            </w:pPr>
            <w:r>
              <w:t>I</w:t>
            </w:r>
          </w:p>
        </w:tc>
        <w:tc>
          <w:tcPr>
            <w:tcW w:w="2971" w:type="dxa"/>
          </w:tcPr>
          <w:p w:rsidR="00A87C4E" w:rsidRDefault="00A87C4E" w:rsidP="00A87C4E">
            <w:pPr>
              <w:jc w:val="left"/>
            </w:pPr>
            <w:r>
              <w:rPr>
                <w:rFonts w:hint="eastAsia"/>
              </w:rPr>
              <w:t>信息传输、软件和信息技术服务业</w:t>
            </w:r>
          </w:p>
        </w:tc>
        <w:tc>
          <w:tcPr>
            <w:tcW w:w="2381" w:type="dxa"/>
          </w:tcPr>
          <w:p w:rsidR="00A87C4E" w:rsidRDefault="00A87C4E" w:rsidP="00A87C4E">
            <w:pPr>
              <w:jc w:val="right"/>
            </w:pPr>
            <w:r>
              <w:t>743,465.59</w:t>
            </w:r>
          </w:p>
        </w:tc>
        <w:tc>
          <w:tcPr>
            <w:tcW w:w="2506" w:type="dxa"/>
          </w:tcPr>
          <w:p w:rsidR="00A87C4E" w:rsidRDefault="00A87C4E" w:rsidP="00A87C4E">
            <w:pPr>
              <w:jc w:val="right"/>
            </w:pPr>
            <w:r>
              <w:t>4.06</w:t>
            </w:r>
          </w:p>
        </w:tc>
      </w:tr>
      <w:tr w:rsidR="00A87C4E" w:rsidTr="00A87C4E">
        <w:tc>
          <w:tcPr>
            <w:tcW w:w="646" w:type="dxa"/>
          </w:tcPr>
          <w:p w:rsidR="00A87C4E" w:rsidRDefault="00A87C4E" w:rsidP="00A87C4E">
            <w:pPr>
              <w:jc w:val="left"/>
            </w:pPr>
            <w:r>
              <w:t>J</w:t>
            </w:r>
          </w:p>
        </w:tc>
        <w:tc>
          <w:tcPr>
            <w:tcW w:w="2971" w:type="dxa"/>
          </w:tcPr>
          <w:p w:rsidR="00A87C4E" w:rsidRDefault="00A87C4E" w:rsidP="00A87C4E">
            <w:pPr>
              <w:jc w:val="left"/>
            </w:pPr>
            <w:r>
              <w:rPr>
                <w:rFonts w:hint="eastAsia"/>
              </w:rPr>
              <w:t>金融业</w:t>
            </w:r>
          </w:p>
        </w:tc>
        <w:tc>
          <w:tcPr>
            <w:tcW w:w="2381" w:type="dxa"/>
          </w:tcPr>
          <w:p w:rsidR="00A87C4E" w:rsidRDefault="00A87C4E" w:rsidP="00A87C4E">
            <w:pPr>
              <w:jc w:val="right"/>
            </w:pPr>
            <w:r>
              <w:t>3,727,170.80</w:t>
            </w:r>
          </w:p>
        </w:tc>
        <w:tc>
          <w:tcPr>
            <w:tcW w:w="2506" w:type="dxa"/>
          </w:tcPr>
          <w:p w:rsidR="00A87C4E" w:rsidRDefault="00A87C4E" w:rsidP="00A87C4E">
            <w:pPr>
              <w:jc w:val="right"/>
            </w:pPr>
            <w:r>
              <w:t>20.33</w:t>
            </w:r>
          </w:p>
        </w:tc>
      </w:tr>
      <w:tr w:rsidR="00A87C4E" w:rsidTr="00A87C4E">
        <w:tc>
          <w:tcPr>
            <w:tcW w:w="646" w:type="dxa"/>
          </w:tcPr>
          <w:p w:rsidR="00A87C4E" w:rsidRDefault="00A87C4E" w:rsidP="00A87C4E">
            <w:pPr>
              <w:jc w:val="left"/>
            </w:pPr>
            <w:r>
              <w:t>K</w:t>
            </w:r>
          </w:p>
        </w:tc>
        <w:tc>
          <w:tcPr>
            <w:tcW w:w="2971" w:type="dxa"/>
          </w:tcPr>
          <w:p w:rsidR="00A87C4E" w:rsidRDefault="00A87C4E" w:rsidP="00A87C4E">
            <w:pPr>
              <w:jc w:val="left"/>
            </w:pPr>
            <w:r>
              <w:rPr>
                <w:rFonts w:hint="eastAsia"/>
              </w:rPr>
              <w:t>房地产业</w:t>
            </w:r>
          </w:p>
        </w:tc>
        <w:tc>
          <w:tcPr>
            <w:tcW w:w="2381" w:type="dxa"/>
          </w:tcPr>
          <w:p w:rsidR="00A87C4E" w:rsidRDefault="00A87C4E" w:rsidP="00A87C4E">
            <w:pPr>
              <w:jc w:val="right"/>
            </w:pPr>
            <w:r>
              <w:t>74,513.00</w:t>
            </w:r>
          </w:p>
        </w:tc>
        <w:tc>
          <w:tcPr>
            <w:tcW w:w="2506" w:type="dxa"/>
          </w:tcPr>
          <w:p w:rsidR="00A87C4E" w:rsidRDefault="00A87C4E" w:rsidP="00A87C4E">
            <w:pPr>
              <w:jc w:val="right"/>
            </w:pPr>
            <w:r>
              <w:t>0.41</w:t>
            </w:r>
          </w:p>
        </w:tc>
      </w:tr>
      <w:tr w:rsidR="00A87C4E" w:rsidTr="00A87C4E">
        <w:tc>
          <w:tcPr>
            <w:tcW w:w="646" w:type="dxa"/>
          </w:tcPr>
          <w:p w:rsidR="00A87C4E" w:rsidRDefault="00A87C4E" w:rsidP="00A87C4E">
            <w:pPr>
              <w:jc w:val="left"/>
            </w:pPr>
            <w:r>
              <w:t>L</w:t>
            </w:r>
          </w:p>
        </w:tc>
        <w:tc>
          <w:tcPr>
            <w:tcW w:w="2971" w:type="dxa"/>
          </w:tcPr>
          <w:p w:rsidR="00A87C4E" w:rsidRDefault="00A87C4E" w:rsidP="00A87C4E">
            <w:pPr>
              <w:jc w:val="left"/>
            </w:pPr>
            <w:r>
              <w:rPr>
                <w:rFonts w:hint="eastAsia"/>
              </w:rPr>
              <w:t>租赁和商务服务业</w:t>
            </w:r>
          </w:p>
        </w:tc>
        <w:tc>
          <w:tcPr>
            <w:tcW w:w="2381" w:type="dxa"/>
          </w:tcPr>
          <w:p w:rsidR="00A87C4E" w:rsidRDefault="00A87C4E" w:rsidP="00A87C4E">
            <w:pPr>
              <w:jc w:val="right"/>
            </w:pPr>
            <w:r>
              <w:t>169,192.00</w:t>
            </w:r>
          </w:p>
        </w:tc>
        <w:tc>
          <w:tcPr>
            <w:tcW w:w="2506" w:type="dxa"/>
          </w:tcPr>
          <w:p w:rsidR="00A87C4E" w:rsidRDefault="00A87C4E" w:rsidP="00A87C4E">
            <w:pPr>
              <w:jc w:val="right"/>
            </w:pPr>
            <w:r>
              <w:t>0.92</w:t>
            </w:r>
          </w:p>
        </w:tc>
      </w:tr>
      <w:tr w:rsidR="00A87C4E" w:rsidTr="00A87C4E">
        <w:tc>
          <w:tcPr>
            <w:tcW w:w="646" w:type="dxa"/>
          </w:tcPr>
          <w:p w:rsidR="00A87C4E" w:rsidRDefault="00A87C4E" w:rsidP="00A87C4E">
            <w:pPr>
              <w:jc w:val="left"/>
            </w:pPr>
            <w:r>
              <w:t>M</w:t>
            </w:r>
          </w:p>
        </w:tc>
        <w:tc>
          <w:tcPr>
            <w:tcW w:w="2971" w:type="dxa"/>
          </w:tcPr>
          <w:p w:rsidR="00A87C4E" w:rsidRDefault="00A87C4E" w:rsidP="00A87C4E">
            <w:pPr>
              <w:jc w:val="left"/>
            </w:pPr>
            <w:r>
              <w:rPr>
                <w:rFonts w:hint="eastAsia"/>
              </w:rPr>
              <w:t>科学研究和技术服务业</w:t>
            </w:r>
          </w:p>
        </w:tc>
        <w:tc>
          <w:tcPr>
            <w:tcW w:w="2381" w:type="dxa"/>
          </w:tcPr>
          <w:p w:rsidR="00A87C4E" w:rsidRDefault="00A87C4E" w:rsidP="00A87C4E">
            <w:pPr>
              <w:jc w:val="right"/>
            </w:pPr>
            <w:r>
              <w:t>217,959.50</w:t>
            </w:r>
          </w:p>
        </w:tc>
        <w:tc>
          <w:tcPr>
            <w:tcW w:w="2506" w:type="dxa"/>
          </w:tcPr>
          <w:p w:rsidR="00A87C4E" w:rsidRDefault="00A87C4E" w:rsidP="00A87C4E">
            <w:pPr>
              <w:jc w:val="right"/>
            </w:pPr>
            <w:r>
              <w:t>1.19</w:t>
            </w:r>
          </w:p>
        </w:tc>
      </w:tr>
      <w:tr w:rsidR="00A87C4E" w:rsidTr="00A87C4E">
        <w:tc>
          <w:tcPr>
            <w:tcW w:w="646" w:type="dxa"/>
          </w:tcPr>
          <w:p w:rsidR="00A87C4E" w:rsidRDefault="00A87C4E" w:rsidP="00A87C4E">
            <w:pPr>
              <w:jc w:val="left"/>
            </w:pPr>
            <w:r>
              <w:t>N</w:t>
            </w:r>
          </w:p>
        </w:tc>
        <w:tc>
          <w:tcPr>
            <w:tcW w:w="2971" w:type="dxa"/>
          </w:tcPr>
          <w:p w:rsidR="00A87C4E" w:rsidRDefault="00A87C4E" w:rsidP="00A87C4E">
            <w:pPr>
              <w:jc w:val="left"/>
            </w:pPr>
            <w:r>
              <w:rPr>
                <w:rFonts w:hint="eastAsia"/>
              </w:rPr>
              <w:t>水利、环境和公共设施管理业</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left"/>
            </w:pPr>
            <w:r>
              <w:t>O</w:t>
            </w:r>
          </w:p>
        </w:tc>
        <w:tc>
          <w:tcPr>
            <w:tcW w:w="2971" w:type="dxa"/>
          </w:tcPr>
          <w:p w:rsidR="00A87C4E" w:rsidRDefault="00A87C4E" w:rsidP="00A87C4E">
            <w:pPr>
              <w:jc w:val="left"/>
            </w:pPr>
            <w:r>
              <w:rPr>
                <w:rFonts w:hint="eastAsia"/>
              </w:rPr>
              <w:t>居民服务、修理和其他服务业</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left"/>
            </w:pPr>
            <w:r>
              <w:t>P</w:t>
            </w:r>
          </w:p>
        </w:tc>
        <w:tc>
          <w:tcPr>
            <w:tcW w:w="2971" w:type="dxa"/>
          </w:tcPr>
          <w:p w:rsidR="00A87C4E" w:rsidRDefault="00A87C4E" w:rsidP="00A87C4E">
            <w:pPr>
              <w:jc w:val="left"/>
            </w:pPr>
            <w:r>
              <w:rPr>
                <w:rFonts w:hint="eastAsia"/>
              </w:rPr>
              <w:t>教育</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left"/>
            </w:pPr>
            <w:r>
              <w:t>Q</w:t>
            </w:r>
          </w:p>
        </w:tc>
        <w:tc>
          <w:tcPr>
            <w:tcW w:w="2971" w:type="dxa"/>
          </w:tcPr>
          <w:p w:rsidR="00A87C4E" w:rsidRDefault="00A87C4E" w:rsidP="00A87C4E">
            <w:pPr>
              <w:jc w:val="left"/>
            </w:pPr>
            <w:r>
              <w:rPr>
                <w:rFonts w:hint="eastAsia"/>
              </w:rPr>
              <w:t>卫生和社会工作</w:t>
            </w:r>
          </w:p>
        </w:tc>
        <w:tc>
          <w:tcPr>
            <w:tcW w:w="2381" w:type="dxa"/>
          </w:tcPr>
          <w:p w:rsidR="00A87C4E" w:rsidRDefault="00A87C4E" w:rsidP="00A87C4E">
            <w:pPr>
              <w:jc w:val="right"/>
            </w:pPr>
            <w:r>
              <w:t>56,931.30</w:t>
            </w:r>
          </w:p>
        </w:tc>
        <w:tc>
          <w:tcPr>
            <w:tcW w:w="2506" w:type="dxa"/>
          </w:tcPr>
          <w:p w:rsidR="00A87C4E" w:rsidRDefault="00A87C4E" w:rsidP="00A87C4E">
            <w:pPr>
              <w:jc w:val="right"/>
            </w:pPr>
            <w:r>
              <w:t>0.31</w:t>
            </w:r>
          </w:p>
        </w:tc>
      </w:tr>
      <w:tr w:rsidR="00A87C4E" w:rsidTr="00A87C4E">
        <w:tc>
          <w:tcPr>
            <w:tcW w:w="646" w:type="dxa"/>
          </w:tcPr>
          <w:p w:rsidR="00A87C4E" w:rsidRDefault="00A87C4E" w:rsidP="00A87C4E">
            <w:pPr>
              <w:jc w:val="left"/>
            </w:pPr>
            <w:r>
              <w:t>R</w:t>
            </w:r>
          </w:p>
        </w:tc>
        <w:tc>
          <w:tcPr>
            <w:tcW w:w="2971" w:type="dxa"/>
          </w:tcPr>
          <w:p w:rsidR="00A87C4E" w:rsidRDefault="00A87C4E" w:rsidP="00A87C4E">
            <w:pPr>
              <w:jc w:val="left"/>
            </w:pPr>
            <w:r>
              <w:rPr>
                <w:rFonts w:hint="eastAsia"/>
              </w:rPr>
              <w:t>文化、体育和娱乐业</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left"/>
            </w:pPr>
            <w:r>
              <w:t>S</w:t>
            </w:r>
          </w:p>
        </w:tc>
        <w:tc>
          <w:tcPr>
            <w:tcW w:w="2971" w:type="dxa"/>
          </w:tcPr>
          <w:p w:rsidR="00A87C4E" w:rsidRDefault="00A87C4E" w:rsidP="00A87C4E">
            <w:pPr>
              <w:jc w:val="left"/>
            </w:pPr>
            <w:r>
              <w:rPr>
                <w:rFonts w:hint="eastAsia"/>
              </w:rPr>
              <w:t>综合</w:t>
            </w:r>
          </w:p>
        </w:tc>
        <w:tc>
          <w:tcPr>
            <w:tcW w:w="2381" w:type="dxa"/>
          </w:tcPr>
          <w:p w:rsidR="00A87C4E" w:rsidRDefault="00A87C4E" w:rsidP="00A87C4E">
            <w:pPr>
              <w:jc w:val="right"/>
            </w:pPr>
            <w:r>
              <w:t>-</w:t>
            </w:r>
          </w:p>
        </w:tc>
        <w:tc>
          <w:tcPr>
            <w:tcW w:w="2506" w:type="dxa"/>
          </w:tcPr>
          <w:p w:rsidR="00A87C4E" w:rsidRDefault="00A87C4E" w:rsidP="00A87C4E">
            <w:pPr>
              <w:jc w:val="right"/>
            </w:pPr>
            <w:r>
              <w:t>-</w:t>
            </w:r>
          </w:p>
        </w:tc>
      </w:tr>
      <w:tr w:rsidR="00A87C4E" w:rsidTr="00A87C4E">
        <w:tc>
          <w:tcPr>
            <w:tcW w:w="646" w:type="dxa"/>
          </w:tcPr>
          <w:p w:rsidR="00A87C4E" w:rsidRDefault="00A87C4E" w:rsidP="00A87C4E">
            <w:pPr>
              <w:jc w:val="left"/>
            </w:pPr>
          </w:p>
        </w:tc>
        <w:tc>
          <w:tcPr>
            <w:tcW w:w="2971" w:type="dxa"/>
          </w:tcPr>
          <w:p w:rsidR="00A87C4E" w:rsidRDefault="00A87C4E" w:rsidP="00A87C4E">
            <w:pPr>
              <w:jc w:val="left"/>
            </w:pPr>
            <w:r>
              <w:rPr>
                <w:rFonts w:hint="eastAsia"/>
              </w:rPr>
              <w:t>合计</w:t>
            </w:r>
          </w:p>
        </w:tc>
        <w:tc>
          <w:tcPr>
            <w:tcW w:w="2381" w:type="dxa"/>
          </w:tcPr>
          <w:p w:rsidR="00A87C4E" w:rsidRDefault="00A87C4E" w:rsidP="00A87C4E">
            <w:pPr>
              <w:jc w:val="right"/>
            </w:pPr>
            <w:r>
              <w:t>18,281,909.41</w:t>
            </w:r>
          </w:p>
        </w:tc>
        <w:tc>
          <w:tcPr>
            <w:tcW w:w="2506" w:type="dxa"/>
          </w:tcPr>
          <w:p w:rsidR="00A87C4E" w:rsidRDefault="00A87C4E" w:rsidP="00A87C4E">
            <w:pPr>
              <w:jc w:val="right"/>
            </w:pPr>
            <w:r>
              <w:t>99.73</w:t>
            </w:r>
          </w:p>
        </w:tc>
      </w:tr>
    </w:tbl>
    <w:p w:rsidR="00A87C4E" w:rsidRDefault="00A87C4E" w:rsidP="00A87C4E">
      <w:pPr>
        <w:pStyle w:val="-3"/>
        <w:spacing w:before="156" w:after="156"/>
        <w:rPr>
          <w:rFonts w:hint="eastAsia"/>
        </w:rPr>
      </w:pPr>
      <w:r>
        <w:rPr>
          <w:rFonts w:hint="eastAsia"/>
        </w:rPr>
        <w:lastRenderedPageBreak/>
        <w:t>报告期末积极投资按行业分类的境内股票投资组合</w:t>
      </w:r>
    </w:p>
    <w:p w:rsidR="00A87C4E" w:rsidRDefault="00A87C4E" w:rsidP="00A87C4E">
      <w:pPr>
        <w:pStyle w:val="-"/>
        <w:ind w:firstLine="420"/>
        <w:rPr>
          <w:rFonts w:hint="eastAsia"/>
        </w:rPr>
      </w:pPr>
      <w:r>
        <w:rPr>
          <w:rFonts w:hint="eastAsia"/>
        </w:rPr>
        <w:t>无。</w:t>
      </w:r>
    </w:p>
    <w:p w:rsidR="00A87C4E" w:rsidRDefault="00A87C4E" w:rsidP="00A87C4E">
      <w:pPr>
        <w:pStyle w:val="-3"/>
        <w:spacing w:before="156" w:after="156"/>
        <w:rPr>
          <w:rFonts w:hint="eastAsia"/>
        </w:rPr>
      </w:pPr>
      <w:r>
        <w:rPr>
          <w:rFonts w:hint="eastAsia"/>
        </w:rPr>
        <w:t>报告期末按行业分类的港股通投资股票投资组合</w:t>
      </w:r>
    </w:p>
    <w:p w:rsidR="00A87C4E" w:rsidRDefault="00A87C4E" w:rsidP="00A87C4E">
      <w:pPr>
        <w:pStyle w:val="-"/>
        <w:ind w:firstLine="420"/>
        <w:rPr>
          <w:rFonts w:hint="eastAsia"/>
        </w:rPr>
      </w:pPr>
      <w:r>
        <w:rPr>
          <w:rFonts w:hint="eastAsia"/>
        </w:rPr>
        <w:t>无。</w:t>
      </w:r>
    </w:p>
    <w:p w:rsidR="00A87C4E" w:rsidRDefault="00A87C4E" w:rsidP="00A87C4E">
      <w:pPr>
        <w:pStyle w:val="-2"/>
        <w:spacing w:before="312"/>
        <w:rPr>
          <w:rFonts w:hint="eastAsia"/>
        </w:rPr>
      </w:pPr>
      <w:r>
        <w:rPr>
          <w:rFonts w:hint="eastAsia"/>
        </w:rPr>
        <w:t>报告期末按公允价值占基金资产净值比例大小排序的前十名股票投资明细</w:t>
      </w:r>
    </w:p>
    <w:p w:rsidR="00A87C4E" w:rsidRDefault="00A87C4E" w:rsidP="00A87C4E">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87C4E" w:rsidTr="00A87C4E">
        <w:trPr>
          <w:cnfStyle w:val="100000000000" w:firstRow="1" w:lastRow="0" w:firstColumn="0" w:lastColumn="0" w:oddVBand="0" w:evenVBand="0" w:oddHBand="0" w:evenHBand="0" w:firstRowFirstColumn="0" w:firstRowLastColumn="0" w:lastRowFirstColumn="0" w:lastRowLastColumn="0"/>
        </w:trPr>
        <w:tc>
          <w:tcPr>
            <w:tcW w:w="652" w:type="dxa"/>
          </w:tcPr>
          <w:p w:rsidR="00A87C4E" w:rsidRPr="00A87C4E" w:rsidRDefault="00A87C4E" w:rsidP="00A87C4E">
            <w:pPr>
              <w:jc w:val="center"/>
              <w:rPr>
                <w:b/>
              </w:rPr>
            </w:pPr>
            <w:r w:rsidRPr="00A87C4E">
              <w:rPr>
                <w:rFonts w:hint="eastAsia"/>
                <w:b/>
              </w:rPr>
              <w:t>序号</w:t>
            </w:r>
          </w:p>
        </w:tc>
        <w:tc>
          <w:tcPr>
            <w:tcW w:w="1349" w:type="dxa"/>
          </w:tcPr>
          <w:p w:rsidR="00A87C4E" w:rsidRPr="00A87C4E" w:rsidRDefault="00A87C4E" w:rsidP="00A87C4E">
            <w:pPr>
              <w:jc w:val="center"/>
              <w:rPr>
                <w:b/>
              </w:rPr>
            </w:pPr>
            <w:r w:rsidRPr="00A87C4E">
              <w:rPr>
                <w:rFonts w:hint="eastAsia"/>
                <w:b/>
              </w:rPr>
              <w:t>股票代码</w:t>
            </w:r>
          </w:p>
        </w:tc>
        <w:tc>
          <w:tcPr>
            <w:tcW w:w="1349" w:type="dxa"/>
          </w:tcPr>
          <w:p w:rsidR="00A87C4E" w:rsidRPr="00A87C4E" w:rsidRDefault="00A87C4E" w:rsidP="00A87C4E">
            <w:pPr>
              <w:jc w:val="center"/>
              <w:rPr>
                <w:b/>
              </w:rPr>
            </w:pPr>
            <w:r w:rsidRPr="00A87C4E">
              <w:rPr>
                <w:rFonts w:hint="eastAsia"/>
                <w:b/>
              </w:rPr>
              <w:t>股票名称</w:t>
            </w:r>
          </w:p>
        </w:tc>
        <w:tc>
          <w:tcPr>
            <w:tcW w:w="1718" w:type="dxa"/>
          </w:tcPr>
          <w:p w:rsidR="00A87C4E" w:rsidRPr="00A87C4E" w:rsidRDefault="00A87C4E" w:rsidP="00A87C4E">
            <w:pPr>
              <w:jc w:val="center"/>
              <w:rPr>
                <w:b/>
              </w:rPr>
            </w:pPr>
            <w:r w:rsidRPr="00A87C4E">
              <w:rPr>
                <w:rFonts w:hint="eastAsia"/>
                <w:b/>
              </w:rPr>
              <w:t>数量（股）</w:t>
            </w:r>
          </w:p>
        </w:tc>
        <w:tc>
          <w:tcPr>
            <w:tcW w:w="1718" w:type="dxa"/>
          </w:tcPr>
          <w:p w:rsidR="00A87C4E" w:rsidRPr="00A87C4E" w:rsidRDefault="00A87C4E" w:rsidP="00A87C4E">
            <w:pPr>
              <w:jc w:val="center"/>
              <w:rPr>
                <w:b/>
              </w:rPr>
            </w:pPr>
            <w:r w:rsidRPr="00A87C4E">
              <w:rPr>
                <w:rFonts w:hint="eastAsia"/>
                <w:b/>
              </w:rPr>
              <w:t>公允价值（元）</w:t>
            </w:r>
          </w:p>
        </w:tc>
        <w:tc>
          <w:tcPr>
            <w:tcW w:w="1718" w:type="dxa"/>
          </w:tcPr>
          <w:p w:rsidR="00A87C4E" w:rsidRPr="00A87C4E" w:rsidRDefault="00A87C4E" w:rsidP="00A87C4E">
            <w:pPr>
              <w:jc w:val="center"/>
              <w:rPr>
                <w:b/>
              </w:rPr>
            </w:pPr>
            <w:r w:rsidRPr="00A87C4E">
              <w:rPr>
                <w:rFonts w:hint="eastAsia"/>
                <w:b/>
              </w:rPr>
              <w:t>占基金资产净值比例（％）</w:t>
            </w:r>
          </w:p>
        </w:tc>
      </w:tr>
      <w:tr w:rsidR="00A87C4E" w:rsidTr="00A87C4E">
        <w:tc>
          <w:tcPr>
            <w:tcW w:w="652" w:type="dxa"/>
          </w:tcPr>
          <w:p w:rsidR="00A87C4E" w:rsidRDefault="00A87C4E" w:rsidP="00A87C4E">
            <w:pPr>
              <w:jc w:val="center"/>
            </w:pPr>
            <w:r>
              <w:t>1</w:t>
            </w:r>
          </w:p>
        </w:tc>
        <w:tc>
          <w:tcPr>
            <w:tcW w:w="1349" w:type="dxa"/>
          </w:tcPr>
          <w:p w:rsidR="00A87C4E" w:rsidRDefault="00A87C4E" w:rsidP="00A87C4E">
            <w:pPr>
              <w:jc w:val="left"/>
            </w:pPr>
            <w:r>
              <w:t>600519</w:t>
            </w:r>
          </w:p>
        </w:tc>
        <w:tc>
          <w:tcPr>
            <w:tcW w:w="1349" w:type="dxa"/>
          </w:tcPr>
          <w:p w:rsidR="00A87C4E" w:rsidRDefault="00A87C4E" w:rsidP="00A87C4E">
            <w:pPr>
              <w:jc w:val="left"/>
            </w:pPr>
            <w:r>
              <w:rPr>
                <w:rFonts w:hint="eastAsia"/>
              </w:rPr>
              <w:t>贵州茅台</w:t>
            </w:r>
          </w:p>
        </w:tc>
        <w:tc>
          <w:tcPr>
            <w:tcW w:w="1718" w:type="dxa"/>
          </w:tcPr>
          <w:p w:rsidR="00A87C4E" w:rsidRDefault="00A87C4E" w:rsidP="00A87C4E">
            <w:pPr>
              <w:jc w:val="right"/>
            </w:pPr>
            <w:r>
              <w:t>718</w:t>
            </w:r>
          </w:p>
        </w:tc>
        <w:tc>
          <w:tcPr>
            <w:tcW w:w="1718" w:type="dxa"/>
          </w:tcPr>
          <w:p w:rsidR="00A87C4E" w:rsidRDefault="00A87C4E" w:rsidP="00A87C4E">
            <w:pPr>
              <w:jc w:val="right"/>
            </w:pPr>
            <w:r>
              <w:t>988,815.24</w:t>
            </w:r>
          </w:p>
        </w:tc>
        <w:tc>
          <w:tcPr>
            <w:tcW w:w="1718" w:type="dxa"/>
          </w:tcPr>
          <w:p w:rsidR="00A87C4E" w:rsidRDefault="00A87C4E" w:rsidP="00A87C4E">
            <w:pPr>
              <w:jc w:val="right"/>
            </w:pPr>
            <w:r>
              <w:t>5.39</w:t>
            </w:r>
          </w:p>
        </w:tc>
      </w:tr>
      <w:tr w:rsidR="00A87C4E" w:rsidTr="00A87C4E">
        <w:tc>
          <w:tcPr>
            <w:tcW w:w="652" w:type="dxa"/>
          </w:tcPr>
          <w:p w:rsidR="00A87C4E" w:rsidRDefault="00A87C4E" w:rsidP="00A87C4E">
            <w:pPr>
              <w:jc w:val="center"/>
            </w:pPr>
            <w:r>
              <w:t>2</w:t>
            </w:r>
          </w:p>
        </w:tc>
        <w:tc>
          <w:tcPr>
            <w:tcW w:w="1349" w:type="dxa"/>
          </w:tcPr>
          <w:p w:rsidR="00A87C4E" w:rsidRDefault="00A87C4E" w:rsidP="00A87C4E">
            <w:pPr>
              <w:jc w:val="left"/>
            </w:pPr>
            <w:r>
              <w:t>300308</w:t>
            </w:r>
          </w:p>
        </w:tc>
        <w:tc>
          <w:tcPr>
            <w:tcW w:w="1349" w:type="dxa"/>
          </w:tcPr>
          <w:p w:rsidR="00A87C4E" w:rsidRDefault="00A87C4E" w:rsidP="00A87C4E">
            <w:pPr>
              <w:jc w:val="left"/>
            </w:pPr>
            <w:r>
              <w:rPr>
                <w:rFonts w:hint="eastAsia"/>
              </w:rPr>
              <w:t>中际旭创</w:t>
            </w:r>
          </w:p>
        </w:tc>
        <w:tc>
          <w:tcPr>
            <w:tcW w:w="1718" w:type="dxa"/>
          </w:tcPr>
          <w:p w:rsidR="00A87C4E" w:rsidRDefault="00A87C4E" w:rsidP="00A87C4E">
            <w:pPr>
              <w:jc w:val="right"/>
            </w:pPr>
            <w:r>
              <w:t>1,240</w:t>
            </w:r>
          </w:p>
        </w:tc>
        <w:tc>
          <w:tcPr>
            <w:tcW w:w="1718" w:type="dxa"/>
          </w:tcPr>
          <w:p w:rsidR="00A87C4E" w:rsidRDefault="00A87C4E" w:rsidP="00A87C4E">
            <w:pPr>
              <w:jc w:val="right"/>
            </w:pPr>
            <w:r>
              <w:t>756,400.00</w:t>
            </w:r>
          </w:p>
        </w:tc>
        <w:tc>
          <w:tcPr>
            <w:tcW w:w="1718" w:type="dxa"/>
          </w:tcPr>
          <w:p w:rsidR="00A87C4E" w:rsidRDefault="00A87C4E" w:rsidP="00A87C4E">
            <w:pPr>
              <w:jc w:val="right"/>
            </w:pPr>
            <w:r>
              <w:t>4.13</w:t>
            </w:r>
          </w:p>
        </w:tc>
      </w:tr>
      <w:tr w:rsidR="00A87C4E" w:rsidTr="00A87C4E">
        <w:tc>
          <w:tcPr>
            <w:tcW w:w="652" w:type="dxa"/>
          </w:tcPr>
          <w:p w:rsidR="00A87C4E" w:rsidRDefault="00A87C4E" w:rsidP="00A87C4E">
            <w:pPr>
              <w:jc w:val="center"/>
            </w:pPr>
            <w:r>
              <w:t>3</w:t>
            </w:r>
          </w:p>
        </w:tc>
        <w:tc>
          <w:tcPr>
            <w:tcW w:w="1349" w:type="dxa"/>
          </w:tcPr>
          <w:p w:rsidR="00A87C4E" w:rsidRDefault="00A87C4E" w:rsidP="00A87C4E">
            <w:pPr>
              <w:jc w:val="left"/>
            </w:pPr>
            <w:r>
              <w:t>300750</w:t>
            </w:r>
          </w:p>
        </w:tc>
        <w:tc>
          <w:tcPr>
            <w:tcW w:w="1349" w:type="dxa"/>
          </w:tcPr>
          <w:p w:rsidR="00A87C4E" w:rsidRDefault="00A87C4E" w:rsidP="00A87C4E">
            <w:pPr>
              <w:jc w:val="left"/>
            </w:pPr>
            <w:r>
              <w:rPr>
                <w:rFonts w:hint="eastAsia"/>
              </w:rPr>
              <w:t>宁德时代</w:t>
            </w:r>
          </w:p>
        </w:tc>
        <w:tc>
          <w:tcPr>
            <w:tcW w:w="1718" w:type="dxa"/>
          </w:tcPr>
          <w:p w:rsidR="00A87C4E" w:rsidRDefault="00A87C4E" w:rsidP="00A87C4E">
            <w:pPr>
              <w:jc w:val="right"/>
            </w:pPr>
            <w:r>
              <w:t>1,920</w:t>
            </w:r>
          </w:p>
        </w:tc>
        <w:tc>
          <w:tcPr>
            <w:tcW w:w="1718" w:type="dxa"/>
          </w:tcPr>
          <w:p w:rsidR="00A87C4E" w:rsidRDefault="00A87C4E" w:rsidP="00A87C4E">
            <w:pPr>
              <w:jc w:val="right"/>
            </w:pPr>
            <w:r>
              <w:t>705,139.20</w:t>
            </w:r>
          </w:p>
        </w:tc>
        <w:tc>
          <w:tcPr>
            <w:tcW w:w="1718" w:type="dxa"/>
          </w:tcPr>
          <w:p w:rsidR="00A87C4E" w:rsidRDefault="00A87C4E" w:rsidP="00A87C4E">
            <w:pPr>
              <w:jc w:val="right"/>
            </w:pPr>
            <w:r>
              <w:t>3.85</w:t>
            </w:r>
          </w:p>
        </w:tc>
      </w:tr>
      <w:tr w:rsidR="00A87C4E" w:rsidTr="00A87C4E">
        <w:tc>
          <w:tcPr>
            <w:tcW w:w="652" w:type="dxa"/>
          </w:tcPr>
          <w:p w:rsidR="00A87C4E" w:rsidRDefault="00A87C4E" w:rsidP="00A87C4E">
            <w:pPr>
              <w:jc w:val="center"/>
            </w:pPr>
            <w:r>
              <w:t>4</w:t>
            </w:r>
          </w:p>
        </w:tc>
        <w:tc>
          <w:tcPr>
            <w:tcW w:w="1349" w:type="dxa"/>
          </w:tcPr>
          <w:p w:rsidR="00A87C4E" w:rsidRDefault="00A87C4E" w:rsidP="00A87C4E">
            <w:pPr>
              <w:jc w:val="left"/>
            </w:pPr>
            <w:r>
              <w:t>600036</w:t>
            </w:r>
          </w:p>
        </w:tc>
        <w:tc>
          <w:tcPr>
            <w:tcW w:w="1349" w:type="dxa"/>
          </w:tcPr>
          <w:p w:rsidR="00A87C4E" w:rsidRDefault="00A87C4E" w:rsidP="00A87C4E">
            <w:pPr>
              <w:jc w:val="left"/>
            </w:pPr>
            <w:r>
              <w:rPr>
                <w:rFonts w:hint="eastAsia"/>
              </w:rPr>
              <w:t>招商银行</w:t>
            </w:r>
          </w:p>
        </w:tc>
        <w:tc>
          <w:tcPr>
            <w:tcW w:w="1718" w:type="dxa"/>
          </w:tcPr>
          <w:p w:rsidR="00A87C4E" w:rsidRDefault="00A87C4E" w:rsidP="00A87C4E">
            <w:pPr>
              <w:jc w:val="right"/>
            </w:pPr>
            <w:r>
              <w:t>14,085</w:t>
            </w:r>
          </w:p>
        </w:tc>
        <w:tc>
          <w:tcPr>
            <w:tcW w:w="1718" w:type="dxa"/>
          </w:tcPr>
          <w:p w:rsidR="00A87C4E" w:rsidRDefault="00A87C4E" w:rsidP="00A87C4E">
            <w:pPr>
              <w:jc w:val="right"/>
            </w:pPr>
            <w:r>
              <w:t>592,978.50</w:t>
            </w:r>
          </w:p>
        </w:tc>
        <w:tc>
          <w:tcPr>
            <w:tcW w:w="1718" w:type="dxa"/>
          </w:tcPr>
          <w:p w:rsidR="00A87C4E" w:rsidRDefault="00A87C4E" w:rsidP="00A87C4E">
            <w:pPr>
              <w:jc w:val="right"/>
            </w:pPr>
            <w:r>
              <w:t>3.23</w:t>
            </w:r>
          </w:p>
        </w:tc>
      </w:tr>
      <w:tr w:rsidR="00A87C4E" w:rsidTr="00A87C4E">
        <w:tc>
          <w:tcPr>
            <w:tcW w:w="652" w:type="dxa"/>
          </w:tcPr>
          <w:p w:rsidR="00A87C4E" w:rsidRDefault="00A87C4E" w:rsidP="00A87C4E">
            <w:pPr>
              <w:jc w:val="center"/>
            </w:pPr>
            <w:r>
              <w:t>5</w:t>
            </w:r>
          </w:p>
        </w:tc>
        <w:tc>
          <w:tcPr>
            <w:tcW w:w="1349" w:type="dxa"/>
          </w:tcPr>
          <w:p w:rsidR="00A87C4E" w:rsidRDefault="00A87C4E" w:rsidP="00A87C4E">
            <w:pPr>
              <w:jc w:val="left"/>
            </w:pPr>
            <w:r>
              <w:t>601318</w:t>
            </w:r>
          </w:p>
        </w:tc>
        <w:tc>
          <w:tcPr>
            <w:tcW w:w="1349" w:type="dxa"/>
          </w:tcPr>
          <w:p w:rsidR="00A87C4E" w:rsidRDefault="00A87C4E" w:rsidP="00A87C4E">
            <w:pPr>
              <w:jc w:val="left"/>
            </w:pPr>
            <w:r>
              <w:rPr>
                <w:rFonts w:hint="eastAsia"/>
              </w:rPr>
              <w:t>中国平安</w:t>
            </w:r>
          </w:p>
        </w:tc>
        <w:tc>
          <w:tcPr>
            <w:tcW w:w="1718" w:type="dxa"/>
          </w:tcPr>
          <w:p w:rsidR="00A87C4E" w:rsidRDefault="00A87C4E" w:rsidP="00A87C4E">
            <w:pPr>
              <w:jc w:val="right"/>
            </w:pPr>
            <w:r>
              <w:t>6,800</w:t>
            </w:r>
          </w:p>
        </w:tc>
        <w:tc>
          <w:tcPr>
            <w:tcW w:w="1718" w:type="dxa"/>
          </w:tcPr>
          <w:p w:rsidR="00A87C4E" w:rsidRDefault="00A87C4E" w:rsidP="00A87C4E">
            <w:pPr>
              <w:jc w:val="right"/>
            </w:pPr>
            <w:r>
              <w:t>465,120.00</w:t>
            </w:r>
          </w:p>
        </w:tc>
        <w:tc>
          <w:tcPr>
            <w:tcW w:w="1718" w:type="dxa"/>
          </w:tcPr>
          <w:p w:rsidR="00A87C4E" w:rsidRDefault="00A87C4E" w:rsidP="00A87C4E">
            <w:pPr>
              <w:jc w:val="right"/>
            </w:pPr>
            <w:r>
              <w:t>2.54</w:t>
            </w:r>
          </w:p>
        </w:tc>
      </w:tr>
      <w:tr w:rsidR="00A87C4E" w:rsidTr="00A87C4E">
        <w:tc>
          <w:tcPr>
            <w:tcW w:w="652" w:type="dxa"/>
          </w:tcPr>
          <w:p w:rsidR="00A87C4E" w:rsidRDefault="00A87C4E" w:rsidP="00A87C4E">
            <w:pPr>
              <w:jc w:val="center"/>
            </w:pPr>
            <w:r>
              <w:t>6</w:t>
            </w:r>
          </w:p>
        </w:tc>
        <w:tc>
          <w:tcPr>
            <w:tcW w:w="1349" w:type="dxa"/>
          </w:tcPr>
          <w:p w:rsidR="00A87C4E" w:rsidRDefault="00A87C4E" w:rsidP="00A87C4E">
            <w:pPr>
              <w:jc w:val="left"/>
            </w:pPr>
            <w:r>
              <w:t>000333</w:t>
            </w:r>
          </w:p>
        </w:tc>
        <w:tc>
          <w:tcPr>
            <w:tcW w:w="1349" w:type="dxa"/>
          </w:tcPr>
          <w:p w:rsidR="00A87C4E" w:rsidRDefault="00A87C4E" w:rsidP="00A87C4E">
            <w:pPr>
              <w:jc w:val="left"/>
            </w:pPr>
            <w:r>
              <w:rPr>
                <w:rFonts w:hint="eastAsia"/>
              </w:rPr>
              <w:t>美的集团</w:t>
            </w:r>
          </w:p>
        </w:tc>
        <w:tc>
          <w:tcPr>
            <w:tcW w:w="1718" w:type="dxa"/>
          </w:tcPr>
          <w:p w:rsidR="00A87C4E" w:rsidRDefault="00A87C4E" w:rsidP="00A87C4E">
            <w:pPr>
              <w:jc w:val="right"/>
            </w:pPr>
            <w:r>
              <w:t>5,700</w:t>
            </w:r>
          </w:p>
        </w:tc>
        <w:tc>
          <w:tcPr>
            <w:tcW w:w="1718" w:type="dxa"/>
          </w:tcPr>
          <w:p w:rsidR="00A87C4E" w:rsidRDefault="00A87C4E" w:rsidP="00A87C4E">
            <w:pPr>
              <w:jc w:val="right"/>
            </w:pPr>
            <w:r>
              <w:t>445,455.00</w:t>
            </w:r>
          </w:p>
        </w:tc>
        <w:tc>
          <w:tcPr>
            <w:tcW w:w="1718" w:type="dxa"/>
          </w:tcPr>
          <w:p w:rsidR="00A87C4E" w:rsidRDefault="00A87C4E" w:rsidP="00A87C4E">
            <w:pPr>
              <w:jc w:val="right"/>
            </w:pPr>
            <w:r>
              <w:t>2.43</w:t>
            </w:r>
          </w:p>
        </w:tc>
      </w:tr>
      <w:tr w:rsidR="00A87C4E" w:rsidTr="00A87C4E">
        <w:tc>
          <w:tcPr>
            <w:tcW w:w="652" w:type="dxa"/>
          </w:tcPr>
          <w:p w:rsidR="00A87C4E" w:rsidRDefault="00A87C4E" w:rsidP="00A87C4E">
            <w:pPr>
              <w:jc w:val="center"/>
            </w:pPr>
            <w:r>
              <w:t>7</w:t>
            </w:r>
          </w:p>
        </w:tc>
        <w:tc>
          <w:tcPr>
            <w:tcW w:w="1349" w:type="dxa"/>
          </w:tcPr>
          <w:p w:rsidR="00A87C4E" w:rsidRDefault="00A87C4E" w:rsidP="00A87C4E">
            <w:pPr>
              <w:jc w:val="left"/>
            </w:pPr>
            <w:r>
              <w:t>600900</w:t>
            </w:r>
          </w:p>
        </w:tc>
        <w:tc>
          <w:tcPr>
            <w:tcW w:w="1349" w:type="dxa"/>
          </w:tcPr>
          <w:p w:rsidR="00A87C4E" w:rsidRDefault="00A87C4E" w:rsidP="00A87C4E">
            <w:pPr>
              <w:jc w:val="left"/>
            </w:pPr>
            <w:r>
              <w:rPr>
                <w:rFonts w:hint="eastAsia"/>
              </w:rPr>
              <w:t>长江电力</w:t>
            </w:r>
          </w:p>
        </w:tc>
        <w:tc>
          <w:tcPr>
            <w:tcW w:w="1718" w:type="dxa"/>
          </w:tcPr>
          <w:p w:rsidR="00A87C4E" w:rsidRDefault="00A87C4E" w:rsidP="00A87C4E">
            <w:pPr>
              <w:jc w:val="right"/>
            </w:pPr>
            <w:r>
              <w:t>13,700</w:t>
            </w:r>
          </w:p>
        </w:tc>
        <w:tc>
          <w:tcPr>
            <w:tcW w:w="1718" w:type="dxa"/>
          </w:tcPr>
          <w:p w:rsidR="00A87C4E" w:rsidRDefault="00A87C4E" w:rsidP="00A87C4E">
            <w:pPr>
              <w:jc w:val="right"/>
            </w:pPr>
            <w:r>
              <w:t>372,503.00</w:t>
            </w:r>
          </w:p>
        </w:tc>
        <w:tc>
          <w:tcPr>
            <w:tcW w:w="1718" w:type="dxa"/>
          </w:tcPr>
          <w:p w:rsidR="00A87C4E" w:rsidRDefault="00A87C4E" w:rsidP="00A87C4E">
            <w:pPr>
              <w:jc w:val="right"/>
            </w:pPr>
            <w:r>
              <w:t>2.03</w:t>
            </w:r>
          </w:p>
        </w:tc>
      </w:tr>
      <w:tr w:rsidR="00A87C4E" w:rsidTr="00A87C4E">
        <w:tc>
          <w:tcPr>
            <w:tcW w:w="652" w:type="dxa"/>
          </w:tcPr>
          <w:p w:rsidR="00A87C4E" w:rsidRDefault="00A87C4E" w:rsidP="00A87C4E">
            <w:pPr>
              <w:jc w:val="center"/>
            </w:pPr>
            <w:r>
              <w:t>8</w:t>
            </w:r>
          </w:p>
        </w:tc>
        <w:tc>
          <w:tcPr>
            <w:tcW w:w="1349" w:type="dxa"/>
          </w:tcPr>
          <w:p w:rsidR="00A87C4E" w:rsidRDefault="00A87C4E" w:rsidP="00A87C4E">
            <w:pPr>
              <w:jc w:val="left"/>
            </w:pPr>
            <w:r>
              <w:t>601899</w:t>
            </w:r>
          </w:p>
        </w:tc>
        <w:tc>
          <w:tcPr>
            <w:tcW w:w="1349" w:type="dxa"/>
          </w:tcPr>
          <w:p w:rsidR="00A87C4E" w:rsidRDefault="00A87C4E" w:rsidP="00A87C4E">
            <w:pPr>
              <w:jc w:val="left"/>
            </w:pPr>
            <w:r>
              <w:rPr>
                <w:rFonts w:hint="eastAsia"/>
              </w:rPr>
              <w:t>紫金矿业</w:t>
            </w:r>
          </w:p>
        </w:tc>
        <w:tc>
          <w:tcPr>
            <w:tcW w:w="1718" w:type="dxa"/>
          </w:tcPr>
          <w:p w:rsidR="00A87C4E" w:rsidRDefault="00A87C4E" w:rsidP="00A87C4E">
            <w:pPr>
              <w:jc w:val="right"/>
            </w:pPr>
            <w:r>
              <w:t>10,800</w:t>
            </w:r>
          </w:p>
        </w:tc>
        <w:tc>
          <w:tcPr>
            <w:tcW w:w="1718" w:type="dxa"/>
          </w:tcPr>
          <w:p w:rsidR="00A87C4E" w:rsidRDefault="00A87C4E" w:rsidP="00A87C4E">
            <w:pPr>
              <w:jc w:val="right"/>
            </w:pPr>
            <w:r>
              <w:t>372,276.00</w:t>
            </w:r>
          </w:p>
        </w:tc>
        <w:tc>
          <w:tcPr>
            <w:tcW w:w="1718" w:type="dxa"/>
          </w:tcPr>
          <w:p w:rsidR="00A87C4E" w:rsidRDefault="00A87C4E" w:rsidP="00A87C4E">
            <w:pPr>
              <w:jc w:val="right"/>
            </w:pPr>
            <w:r>
              <w:t>2.03</w:t>
            </w:r>
          </w:p>
        </w:tc>
      </w:tr>
      <w:tr w:rsidR="00A87C4E" w:rsidTr="00A87C4E">
        <w:tc>
          <w:tcPr>
            <w:tcW w:w="652" w:type="dxa"/>
          </w:tcPr>
          <w:p w:rsidR="00A87C4E" w:rsidRDefault="00A87C4E" w:rsidP="00A87C4E">
            <w:pPr>
              <w:jc w:val="center"/>
            </w:pPr>
            <w:r>
              <w:t>9</w:t>
            </w:r>
          </w:p>
        </w:tc>
        <w:tc>
          <w:tcPr>
            <w:tcW w:w="1349" w:type="dxa"/>
          </w:tcPr>
          <w:p w:rsidR="00A87C4E" w:rsidRDefault="00A87C4E" w:rsidP="00A87C4E">
            <w:pPr>
              <w:jc w:val="left"/>
            </w:pPr>
            <w:r>
              <w:t>601166</w:t>
            </w:r>
          </w:p>
        </w:tc>
        <w:tc>
          <w:tcPr>
            <w:tcW w:w="1349" w:type="dxa"/>
          </w:tcPr>
          <w:p w:rsidR="00A87C4E" w:rsidRDefault="00A87C4E" w:rsidP="00A87C4E">
            <w:pPr>
              <w:jc w:val="left"/>
            </w:pPr>
            <w:r>
              <w:rPr>
                <w:rFonts w:hint="eastAsia"/>
              </w:rPr>
              <w:t>兴业银行</w:t>
            </w:r>
          </w:p>
        </w:tc>
        <w:tc>
          <w:tcPr>
            <w:tcW w:w="1718" w:type="dxa"/>
          </w:tcPr>
          <w:p w:rsidR="00A87C4E" w:rsidRDefault="00A87C4E" w:rsidP="00A87C4E">
            <w:pPr>
              <w:jc w:val="right"/>
            </w:pPr>
            <w:r>
              <w:t>17,300</w:t>
            </w:r>
          </w:p>
        </w:tc>
        <w:tc>
          <w:tcPr>
            <w:tcW w:w="1718" w:type="dxa"/>
          </w:tcPr>
          <w:p w:rsidR="00A87C4E" w:rsidRDefault="00A87C4E" w:rsidP="00A87C4E">
            <w:pPr>
              <w:jc w:val="right"/>
            </w:pPr>
            <w:r>
              <w:t>364,338.00</w:t>
            </w:r>
          </w:p>
        </w:tc>
        <w:tc>
          <w:tcPr>
            <w:tcW w:w="1718" w:type="dxa"/>
          </w:tcPr>
          <w:p w:rsidR="00A87C4E" w:rsidRDefault="00A87C4E" w:rsidP="00A87C4E">
            <w:pPr>
              <w:jc w:val="right"/>
            </w:pPr>
            <w:r>
              <w:t>1.99</w:t>
            </w:r>
          </w:p>
        </w:tc>
      </w:tr>
      <w:tr w:rsidR="00A87C4E" w:rsidTr="00A87C4E">
        <w:tc>
          <w:tcPr>
            <w:tcW w:w="652" w:type="dxa"/>
          </w:tcPr>
          <w:p w:rsidR="00A87C4E" w:rsidRDefault="00A87C4E" w:rsidP="00A87C4E">
            <w:pPr>
              <w:jc w:val="center"/>
            </w:pPr>
            <w:r>
              <w:t>10</w:t>
            </w:r>
          </w:p>
        </w:tc>
        <w:tc>
          <w:tcPr>
            <w:tcW w:w="1349" w:type="dxa"/>
          </w:tcPr>
          <w:p w:rsidR="00A87C4E" w:rsidRDefault="00A87C4E" w:rsidP="00A87C4E">
            <w:pPr>
              <w:jc w:val="left"/>
            </w:pPr>
            <w:r>
              <w:t>002594</w:t>
            </w:r>
          </w:p>
        </w:tc>
        <w:tc>
          <w:tcPr>
            <w:tcW w:w="1349" w:type="dxa"/>
          </w:tcPr>
          <w:p w:rsidR="00A87C4E" w:rsidRDefault="00A87C4E" w:rsidP="00A87C4E">
            <w:pPr>
              <w:jc w:val="left"/>
            </w:pPr>
            <w:r>
              <w:rPr>
                <w:rFonts w:hint="eastAsia"/>
              </w:rPr>
              <w:t>比亚迪</w:t>
            </w:r>
          </w:p>
        </w:tc>
        <w:tc>
          <w:tcPr>
            <w:tcW w:w="1718" w:type="dxa"/>
          </w:tcPr>
          <w:p w:rsidR="00A87C4E" w:rsidRDefault="00A87C4E" w:rsidP="00A87C4E">
            <w:pPr>
              <w:jc w:val="right"/>
            </w:pPr>
            <w:r>
              <w:t>3,200</w:t>
            </w:r>
          </w:p>
        </w:tc>
        <w:tc>
          <w:tcPr>
            <w:tcW w:w="1718" w:type="dxa"/>
          </w:tcPr>
          <w:p w:rsidR="00A87C4E" w:rsidRDefault="00A87C4E" w:rsidP="00A87C4E">
            <w:pPr>
              <w:jc w:val="right"/>
            </w:pPr>
            <w:r>
              <w:t>312,704.00</w:t>
            </w:r>
          </w:p>
        </w:tc>
        <w:tc>
          <w:tcPr>
            <w:tcW w:w="1718" w:type="dxa"/>
          </w:tcPr>
          <w:p w:rsidR="00A87C4E" w:rsidRDefault="00A87C4E" w:rsidP="00A87C4E">
            <w:pPr>
              <w:jc w:val="right"/>
            </w:pPr>
            <w:r>
              <w:t>1.71</w:t>
            </w:r>
          </w:p>
        </w:tc>
      </w:tr>
    </w:tbl>
    <w:p w:rsidR="00A87C4E" w:rsidRDefault="00A87C4E" w:rsidP="00A87C4E">
      <w:pPr>
        <w:pStyle w:val="-3"/>
        <w:spacing w:before="156" w:after="156"/>
        <w:rPr>
          <w:rFonts w:hint="eastAsia"/>
        </w:rPr>
      </w:pPr>
      <w:r>
        <w:rPr>
          <w:rFonts w:hint="eastAsia"/>
        </w:rPr>
        <w:t>报告期末积极投资按公允价值占基金资产净值比例大小排序的前五名股票投资明细</w:t>
      </w:r>
    </w:p>
    <w:p w:rsidR="00A87C4E" w:rsidRDefault="00A87C4E" w:rsidP="00A87C4E">
      <w:pPr>
        <w:pStyle w:val="-"/>
        <w:ind w:firstLine="420"/>
        <w:rPr>
          <w:rFonts w:hint="eastAsia"/>
        </w:rPr>
      </w:pPr>
      <w:r>
        <w:rPr>
          <w:rFonts w:hint="eastAsia"/>
        </w:rPr>
        <w:t>无。</w:t>
      </w:r>
    </w:p>
    <w:p w:rsidR="00A87C4E" w:rsidRDefault="00A87C4E" w:rsidP="00A87C4E">
      <w:pPr>
        <w:pStyle w:val="-2"/>
        <w:spacing w:before="312"/>
        <w:rPr>
          <w:rFonts w:hint="eastAsia"/>
        </w:rPr>
      </w:pPr>
      <w:r>
        <w:rPr>
          <w:rFonts w:hint="eastAsia"/>
        </w:rPr>
        <w:t>报告期末按债券品种分类的债券投资组合</w:t>
      </w:r>
    </w:p>
    <w:p w:rsidR="00A87C4E" w:rsidRDefault="00A87C4E" w:rsidP="00A87C4E">
      <w:pPr>
        <w:pStyle w:val="-"/>
        <w:ind w:firstLine="420"/>
        <w:rPr>
          <w:rFonts w:hint="eastAsia"/>
        </w:rPr>
      </w:pPr>
      <w:r>
        <w:rPr>
          <w:rFonts w:hint="eastAsia"/>
        </w:rPr>
        <w:t>无。</w:t>
      </w:r>
    </w:p>
    <w:p w:rsidR="00A87C4E" w:rsidRDefault="00A87C4E" w:rsidP="00A87C4E">
      <w:pPr>
        <w:pStyle w:val="-2"/>
        <w:spacing w:before="312"/>
        <w:rPr>
          <w:rFonts w:hint="eastAsia"/>
        </w:rPr>
      </w:pPr>
      <w:r>
        <w:rPr>
          <w:rFonts w:hint="eastAsia"/>
        </w:rPr>
        <w:t>报告期末按公允价值占基金资产净值比例大小排名的前五名债券投资明细</w:t>
      </w:r>
    </w:p>
    <w:p w:rsidR="00A87C4E" w:rsidRDefault="00A87C4E" w:rsidP="00A87C4E">
      <w:pPr>
        <w:pStyle w:val="-"/>
        <w:ind w:firstLine="420"/>
        <w:rPr>
          <w:rFonts w:hint="eastAsia"/>
        </w:rPr>
      </w:pPr>
      <w:r>
        <w:rPr>
          <w:rFonts w:hint="eastAsia"/>
        </w:rPr>
        <w:t>无。</w:t>
      </w:r>
    </w:p>
    <w:p w:rsidR="00A87C4E" w:rsidRDefault="00A87C4E" w:rsidP="00A87C4E">
      <w:pPr>
        <w:pStyle w:val="-2"/>
        <w:spacing w:before="312"/>
        <w:rPr>
          <w:rFonts w:hint="eastAsia"/>
        </w:rPr>
      </w:pPr>
      <w:r>
        <w:rPr>
          <w:rFonts w:hint="eastAsia"/>
        </w:rPr>
        <w:t>报告期末按公允价值占基金资产净值比例大小排名的前十名资产支持证券投资明细</w:t>
      </w:r>
    </w:p>
    <w:p w:rsidR="00A87C4E" w:rsidRDefault="00A87C4E" w:rsidP="00A87C4E">
      <w:pPr>
        <w:pStyle w:val="-"/>
        <w:ind w:firstLine="420"/>
        <w:rPr>
          <w:rFonts w:hint="eastAsia"/>
        </w:rPr>
      </w:pPr>
      <w:r>
        <w:rPr>
          <w:rFonts w:hint="eastAsia"/>
        </w:rPr>
        <w:t>本基金本报告期末未持有资产支持证券。</w:t>
      </w:r>
    </w:p>
    <w:p w:rsidR="00A87C4E" w:rsidRDefault="00A87C4E" w:rsidP="00A87C4E">
      <w:pPr>
        <w:pStyle w:val="-2"/>
        <w:spacing w:before="312"/>
        <w:rPr>
          <w:rFonts w:hint="eastAsia"/>
        </w:rPr>
      </w:pPr>
      <w:r>
        <w:rPr>
          <w:rFonts w:hint="eastAsia"/>
        </w:rPr>
        <w:t>报告期末按公允价值占基金资产净值比例大小排序的前五名贵金属投资明细</w:t>
      </w:r>
    </w:p>
    <w:p w:rsidR="00A87C4E" w:rsidRDefault="00A87C4E" w:rsidP="00A87C4E">
      <w:pPr>
        <w:pStyle w:val="-"/>
        <w:ind w:firstLine="420"/>
        <w:rPr>
          <w:rFonts w:hint="eastAsia"/>
        </w:rPr>
      </w:pPr>
      <w:r>
        <w:rPr>
          <w:rFonts w:hint="eastAsia"/>
        </w:rPr>
        <w:lastRenderedPageBreak/>
        <w:t>无。</w:t>
      </w:r>
    </w:p>
    <w:p w:rsidR="00A87C4E" w:rsidRDefault="00A87C4E" w:rsidP="00A87C4E">
      <w:pPr>
        <w:pStyle w:val="-2"/>
        <w:spacing w:before="312"/>
        <w:rPr>
          <w:rFonts w:hint="eastAsia"/>
        </w:rPr>
      </w:pPr>
      <w:r>
        <w:rPr>
          <w:rFonts w:hint="eastAsia"/>
        </w:rPr>
        <w:t>报告期末按公允价值占基金资产净值比例大小排名的前五名权证投资明细</w:t>
      </w:r>
    </w:p>
    <w:p w:rsidR="00A87C4E" w:rsidRDefault="00A87C4E" w:rsidP="00A87C4E">
      <w:pPr>
        <w:pStyle w:val="-"/>
        <w:ind w:firstLine="420"/>
        <w:rPr>
          <w:rFonts w:hint="eastAsia"/>
        </w:rPr>
      </w:pPr>
      <w:r>
        <w:rPr>
          <w:rFonts w:hint="eastAsia"/>
        </w:rPr>
        <w:t>无。</w:t>
      </w:r>
    </w:p>
    <w:p w:rsidR="00A87C4E" w:rsidRDefault="00A87C4E" w:rsidP="00A87C4E">
      <w:pPr>
        <w:pStyle w:val="-2"/>
        <w:spacing w:before="312"/>
        <w:rPr>
          <w:rFonts w:hint="eastAsia"/>
        </w:rPr>
      </w:pPr>
      <w:r>
        <w:rPr>
          <w:rFonts w:hint="eastAsia"/>
        </w:rPr>
        <w:t>报告期末本基金投资的股指期货交易情况说明</w:t>
      </w:r>
    </w:p>
    <w:p w:rsidR="00A87C4E" w:rsidRDefault="00A87C4E" w:rsidP="00A87C4E">
      <w:pPr>
        <w:pStyle w:val="-3"/>
        <w:spacing w:before="156" w:after="156"/>
        <w:rPr>
          <w:rFonts w:hint="eastAsia"/>
        </w:rPr>
      </w:pPr>
      <w:r>
        <w:rPr>
          <w:rFonts w:hint="eastAsia"/>
        </w:rPr>
        <w:t>报告期末本基金投资的股指期货持仓和损益明细</w:t>
      </w:r>
    </w:p>
    <w:p w:rsidR="00A87C4E" w:rsidRDefault="00A87C4E" w:rsidP="00A87C4E">
      <w:pPr>
        <w:pStyle w:val="-"/>
        <w:ind w:firstLine="420"/>
        <w:rPr>
          <w:rFonts w:hint="eastAsia"/>
        </w:rPr>
      </w:pPr>
      <w:r>
        <w:rPr>
          <w:rFonts w:hint="eastAsia"/>
        </w:rPr>
        <w:t>无。</w:t>
      </w:r>
    </w:p>
    <w:p w:rsidR="00A87C4E" w:rsidRDefault="00A87C4E" w:rsidP="00A87C4E">
      <w:pPr>
        <w:pStyle w:val="-3"/>
        <w:spacing w:before="156" w:after="156"/>
        <w:rPr>
          <w:rFonts w:hint="eastAsia"/>
        </w:rPr>
      </w:pPr>
      <w:r>
        <w:rPr>
          <w:rFonts w:hint="eastAsia"/>
        </w:rPr>
        <w:t>本基金投资股指期货的投资政策</w:t>
      </w:r>
    </w:p>
    <w:p w:rsidR="00A87C4E" w:rsidRDefault="00A87C4E" w:rsidP="00A87C4E">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A87C4E" w:rsidRDefault="00A87C4E" w:rsidP="00A87C4E">
      <w:pPr>
        <w:pStyle w:val="-2"/>
        <w:spacing w:before="312"/>
        <w:rPr>
          <w:rFonts w:hint="eastAsia"/>
        </w:rPr>
      </w:pPr>
      <w:r>
        <w:rPr>
          <w:rFonts w:hint="eastAsia"/>
        </w:rPr>
        <w:t>报告期末本基金投资的国债期货交易情况说明</w:t>
      </w:r>
    </w:p>
    <w:p w:rsidR="00A87C4E" w:rsidRDefault="00A87C4E" w:rsidP="00A87C4E">
      <w:pPr>
        <w:pStyle w:val="-3"/>
        <w:spacing w:before="156" w:after="156"/>
        <w:rPr>
          <w:rFonts w:hint="eastAsia"/>
        </w:rPr>
      </w:pPr>
      <w:r>
        <w:rPr>
          <w:rFonts w:hint="eastAsia"/>
        </w:rPr>
        <w:t>本期国债期货投资政策</w:t>
      </w:r>
    </w:p>
    <w:p w:rsidR="00A87C4E" w:rsidRDefault="00A87C4E" w:rsidP="00A87C4E">
      <w:pPr>
        <w:pStyle w:val="-"/>
        <w:ind w:firstLine="420"/>
        <w:rPr>
          <w:rFonts w:hint="eastAsia"/>
        </w:rPr>
      </w:pPr>
      <w:r>
        <w:rPr>
          <w:rFonts w:hint="eastAsia"/>
        </w:rPr>
        <w:t>无。</w:t>
      </w:r>
    </w:p>
    <w:p w:rsidR="00A87C4E" w:rsidRDefault="00A87C4E" w:rsidP="00A87C4E">
      <w:pPr>
        <w:pStyle w:val="-3"/>
        <w:spacing w:before="156" w:after="156"/>
        <w:rPr>
          <w:rFonts w:hint="eastAsia"/>
        </w:rPr>
      </w:pPr>
      <w:r>
        <w:rPr>
          <w:rFonts w:hint="eastAsia"/>
        </w:rPr>
        <w:t>报告期末本基金投资的国债期货持仓和损益明细</w:t>
      </w:r>
    </w:p>
    <w:p w:rsidR="00A87C4E" w:rsidRDefault="00A87C4E" w:rsidP="00A87C4E">
      <w:pPr>
        <w:pStyle w:val="-"/>
        <w:ind w:firstLine="420"/>
        <w:rPr>
          <w:rFonts w:hint="eastAsia"/>
        </w:rPr>
      </w:pPr>
      <w:r>
        <w:rPr>
          <w:rFonts w:hint="eastAsia"/>
        </w:rPr>
        <w:t>无。</w:t>
      </w:r>
    </w:p>
    <w:p w:rsidR="00A87C4E" w:rsidRDefault="00A87C4E" w:rsidP="00A87C4E">
      <w:pPr>
        <w:pStyle w:val="-3"/>
        <w:spacing w:before="156" w:after="156"/>
        <w:rPr>
          <w:rFonts w:hint="eastAsia"/>
        </w:rPr>
      </w:pPr>
      <w:r>
        <w:rPr>
          <w:rFonts w:hint="eastAsia"/>
        </w:rPr>
        <w:t>本期国债期货投资评价</w:t>
      </w:r>
    </w:p>
    <w:p w:rsidR="00A87C4E" w:rsidRDefault="00A87C4E" w:rsidP="00A87C4E">
      <w:pPr>
        <w:pStyle w:val="-"/>
        <w:ind w:firstLine="420"/>
        <w:rPr>
          <w:rFonts w:hint="eastAsia"/>
        </w:rPr>
      </w:pPr>
      <w:r>
        <w:rPr>
          <w:rFonts w:hint="eastAsia"/>
        </w:rPr>
        <w:t>无。</w:t>
      </w:r>
    </w:p>
    <w:p w:rsidR="00A87C4E" w:rsidRDefault="00A87C4E" w:rsidP="00A87C4E">
      <w:pPr>
        <w:pStyle w:val="-2"/>
        <w:spacing w:before="312"/>
        <w:rPr>
          <w:rFonts w:hint="eastAsia"/>
        </w:rPr>
      </w:pPr>
      <w:r>
        <w:rPr>
          <w:rFonts w:hint="eastAsia"/>
        </w:rPr>
        <w:t>投资组合报告附注</w:t>
      </w:r>
    </w:p>
    <w:p w:rsidR="00A87C4E" w:rsidRDefault="00A87C4E" w:rsidP="00A87C4E">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87C4E" w:rsidRDefault="00A87C4E" w:rsidP="00A87C4E">
      <w:pPr>
        <w:pStyle w:val="-"/>
        <w:ind w:firstLine="420"/>
        <w:rPr>
          <w:rFonts w:hint="eastAsia"/>
        </w:rPr>
      </w:pPr>
      <w:r>
        <w:rPr>
          <w:rFonts w:hint="eastAsia"/>
        </w:rPr>
        <w:t>本基金投资的前十名证券的发行主体中，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A87C4E" w:rsidRDefault="00A87C4E" w:rsidP="00A87C4E">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A87C4E" w:rsidRDefault="00A87C4E" w:rsidP="00A87C4E">
      <w:pPr>
        <w:pStyle w:val="-3"/>
        <w:spacing w:before="156" w:after="156"/>
        <w:rPr>
          <w:rFonts w:hint="eastAsia"/>
        </w:rPr>
      </w:pPr>
      <w:r>
        <w:rPr>
          <w:rFonts w:hint="eastAsia"/>
        </w:rPr>
        <w:lastRenderedPageBreak/>
        <w:t>声明基金投资的前十名股票是否超出基金合同规定的备选股票库。如是，还应对相关股票的投资决策程序做出说明。</w:t>
      </w:r>
    </w:p>
    <w:p w:rsidR="00A87C4E" w:rsidRDefault="00A87C4E" w:rsidP="00A87C4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87C4E" w:rsidRDefault="00A87C4E" w:rsidP="00A87C4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87C4E" w:rsidTr="00A87C4E">
        <w:trPr>
          <w:cnfStyle w:val="100000000000" w:firstRow="1" w:lastRow="0" w:firstColumn="0" w:lastColumn="0" w:oddVBand="0" w:evenVBand="0" w:oddHBand="0" w:evenHBand="0" w:firstRowFirstColumn="0" w:firstRowLastColumn="0" w:lastRowFirstColumn="0" w:lastRowLastColumn="0"/>
        </w:trPr>
        <w:tc>
          <w:tcPr>
            <w:tcW w:w="743" w:type="dxa"/>
          </w:tcPr>
          <w:p w:rsidR="00A87C4E" w:rsidRPr="00A87C4E" w:rsidRDefault="00A87C4E" w:rsidP="00A87C4E">
            <w:pPr>
              <w:jc w:val="center"/>
              <w:rPr>
                <w:b/>
              </w:rPr>
            </w:pPr>
            <w:r w:rsidRPr="00A87C4E">
              <w:rPr>
                <w:rFonts w:hint="eastAsia"/>
                <w:b/>
              </w:rPr>
              <w:t>序号</w:t>
            </w:r>
          </w:p>
        </w:tc>
        <w:tc>
          <w:tcPr>
            <w:tcW w:w="2977" w:type="dxa"/>
          </w:tcPr>
          <w:p w:rsidR="00A87C4E" w:rsidRPr="00A87C4E" w:rsidRDefault="00A87C4E" w:rsidP="00A87C4E">
            <w:pPr>
              <w:jc w:val="center"/>
              <w:rPr>
                <w:b/>
              </w:rPr>
            </w:pPr>
            <w:r w:rsidRPr="00A87C4E">
              <w:rPr>
                <w:rFonts w:hint="eastAsia"/>
                <w:b/>
              </w:rPr>
              <w:t>名称</w:t>
            </w:r>
          </w:p>
        </w:tc>
        <w:tc>
          <w:tcPr>
            <w:tcW w:w="4785" w:type="dxa"/>
          </w:tcPr>
          <w:p w:rsidR="00A87C4E" w:rsidRPr="00A87C4E" w:rsidRDefault="00A87C4E" w:rsidP="00A87C4E">
            <w:pPr>
              <w:jc w:val="center"/>
              <w:rPr>
                <w:b/>
              </w:rPr>
            </w:pPr>
            <w:r w:rsidRPr="00A87C4E">
              <w:rPr>
                <w:rFonts w:hint="eastAsia"/>
                <w:b/>
              </w:rPr>
              <w:t>金额（元）</w:t>
            </w:r>
          </w:p>
        </w:tc>
      </w:tr>
      <w:tr w:rsidR="00A87C4E" w:rsidTr="00A87C4E">
        <w:tc>
          <w:tcPr>
            <w:tcW w:w="743" w:type="dxa"/>
          </w:tcPr>
          <w:p w:rsidR="00A87C4E" w:rsidRDefault="00A87C4E" w:rsidP="00A87C4E">
            <w:pPr>
              <w:jc w:val="center"/>
            </w:pPr>
            <w:r>
              <w:t>1</w:t>
            </w:r>
          </w:p>
        </w:tc>
        <w:tc>
          <w:tcPr>
            <w:tcW w:w="2977" w:type="dxa"/>
          </w:tcPr>
          <w:p w:rsidR="00A87C4E" w:rsidRDefault="00A87C4E" w:rsidP="00A87C4E">
            <w:pPr>
              <w:jc w:val="left"/>
            </w:pPr>
            <w:r>
              <w:rPr>
                <w:rFonts w:hint="eastAsia"/>
              </w:rPr>
              <w:t>存出保证金</w:t>
            </w:r>
          </w:p>
        </w:tc>
        <w:tc>
          <w:tcPr>
            <w:tcW w:w="4785" w:type="dxa"/>
          </w:tcPr>
          <w:p w:rsidR="00A87C4E" w:rsidRDefault="00A87C4E" w:rsidP="00A87C4E">
            <w:pPr>
              <w:jc w:val="right"/>
            </w:pPr>
            <w:r>
              <w:t>10,317.39</w:t>
            </w:r>
          </w:p>
        </w:tc>
      </w:tr>
      <w:tr w:rsidR="00A87C4E" w:rsidTr="00A87C4E">
        <w:tc>
          <w:tcPr>
            <w:tcW w:w="743" w:type="dxa"/>
          </w:tcPr>
          <w:p w:rsidR="00A87C4E" w:rsidRDefault="00A87C4E" w:rsidP="00A87C4E">
            <w:pPr>
              <w:jc w:val="center"/>
            </w:pPr>
            <w:r>
              <w:t>2</w:t>
            </w:r>
          </w:p>
        </w:tc>
        <w:tc>
          <w:tcPr>
            <w:tcW w:w="2977" w:type="dxa"/>
          </w:tcPr>
          <w:p w:rsidR="00A87C4E" w:rsidRDefault="00A87C4E" w:rsidP="00A87C4E">
            <w:pPr>
              <w:jc w:val="left"/>
            </w:pPr>
            <w:r>
              <w:rPr>
                <w:rFonts w:hint="eastAsia"/>
              </w:rPr>
              <w:t>应收证券清算款</w:t>
            </w:r>
          </w:p>
        </w:tc>
        <w:tc>
          <w:tcPr>
            <w:tcW w:w="4785" w:type="dxa"/>
          </w:tcPr>
          <w:p w:rsidR="00A87C4E" w:rsidRDefault="00A87C4E" w:rsidP="00A87C4E">
            <w:pPr>
              <w:jc w:val="right"/>
            </w:pPr>
            <w:r>
              <w:t>-</w:t>
            </w:r>
          </w:p>
        </w:tc>
      </w:tr>
      <w:tr w:rsidR="00A87C4E" w:rsidTr="00A87C4E">
        <w:tc>
          <w:tcPr>
            <w:tcW w:w="743" w:type="dxa"/>
          </w:tcPr>
          <w:p w:rsidR="00A87C4E" w:rsidRDefault="00A87C4E" w:rsidP="00A87C4E">
            <w:pPr>
              <w:jc w:val="center"/>
            </w:pPr>
            <w:r>
              <w:t>3</w:t>
            </w:r>
          </w:p>
        </w:tc>
        <w:tc>
          <w:tcPr>
            <w:tcW w:w="2977" w:type="dxa"/>
          </w:tcPr>
          <w:p w:rsidR="00A87C4E" w:rsidRDefault="00A87C4E" w:rsidP="00A87C4E">
            <w:pPr>
              <w:jc w:val="left"/>
            </w:pPr>
            <w:r>
              <w:rPr>
                <w:rFonts w:hint="eastAsia"/>
              </w:rPr>
              <w:t>应收股利</w:t>
            </w:r>
          </w:p>
        </w:tc>
        <w:tc>
          <w:tcPr>
            <w:tcW w:w="4785" w:type="dxa"/>
          </w:tcPr>
          <w:p w:rsidR="00A87C4E" w:rsidRDefault="00A87C4E" w:rsidP="00A87C4E">
            <w:pPr>
              <w:jc w:val="right"/>
            </w:pPr>
            <w:r>
              <w:t>-</w:t>
            </w:r>
          </w:p>
        </w:tc>
      </w:tr>
      <w:tr w:rsidR="00A87C4E" w:rsidTr="00A87C4E">
        <w:tc>
          <w:tcPr>
            <w:tcW w:w="743" w:type="dxa"/>
          </w:tcPr>
          <w:p w:rsidR="00A87C4E" w:rsidRDefault="00A87C4E" w:rsidP="00A87C4E">
            <w:pPr>
              <w:jc w:val="center"/>
            </w:pPr>
            <w:r>
              <w:t>4</w:t>
            </w:r>
          </w:p>
        </w:tc>
        <w:tc>
          <w:tcPr>
            <w:tcW w:w="2977" w:type="dxa"/>
          </w:tcPr>
          <w:p w:rsidR="00A87C4E" w:rsidRDefault="00A87C4E" w:rsidP="00A87C4E">
            <w:pPr>
              <w:jc w:val="left"/>
            </w:pPr>
            <w:r>
              <w:rPr>
                <w:rFonts w:hint="eastAsia"/>
              </w:rPr>
              <w:t>应收利息</w:t>
            </w:r>
          </w:p>
        </w:tc>
        <w:tc>
          <w:tcPr>
            <w:tcW w:w="4785" w:type="dxa"/>
          </w:tcPr>
          <w:p w:rsidR="00A87C4E" w:rsidRDefault="00A87C4E" w:rsidP="00A87C4E">
            <w:pPr>
              <w:jc w:val="right"/>
            </w:pPr>
            <w:r>
              <w:t>-</w:t>
            </w:r>
          </w:p>
        </w:tc>
      </w:tr>
      <w:tr w:rsidR="00A87C4E" w:rsidTr="00A87C4E">
        <w:tc>
          <w:tcPr>
            <w:tcW w:w="743" w:type="dxa"/>
          </w:tcPr>
          <w:p w:rsidR="00A87C4E" w:rsidRDefault="00A87C4E" w:rsidP="00A87C4E">
            <w:pPr>
              <w:jc w:val="center"/>
            </w:pPr>
            <w:r>
              <w:t>5</w:t>
            </w:r>
          </w:p>
        </w:tc>
        <w:tc>
          <w:tcPr>
            <w:tcW w:w="2977" w:type="dxa"/>
          </w:tcPr>
          <w:p w:rsidR="00A87C4E" w:rsidRDefault="00A87C4E" w:rsidP="00A87C4E">
            <w:pPr>
              <w:jc w:val="left"/>
            </w:pPr>
            <w:r>
              <w:rPr>
                <w:rFonts w:hint="eastAsia"/>
              </w:rPr>
              <w:t>应收申购款</w:t>
            </w:r>
          </w:p>
        </w:tc>
        <w:tc>
          <w:tcPr>
            <w:tcW w:w="4785" w:type="dxa"/>
          </w:tcPr>
          <w:p w:rsidR="00A87C4E" w:rsidRDefault="00A87C4E" w:rsidP="00A87C4E">
            <w:pPr>
              <w:jc w:val="right"/>
            </w:pPr>
            <w:r>
              <w:t>-</w:t>
            </w:r>
          </w:p>
        </w:tc>
      </w:tr>
      <w:tr w:rsidR="00A87C4E" w:rsidTr="00A87C4E">
        <w:tc>
          <w:tcPr>
            <w:tcW w:w="743" w:type="dxa"/>
          </w:tcPr>
          <w:p w:rsidR="00A87C4E" w:rsidRDefault="00A87C4E" w:rsidP="00A87C4E">
            <w:pPr>
              <w:jc w:val="center"/>
            </w:pPr>
            <w:r>
              <w:t>6</w:t>
            </w:r>
          </w:p>
        </w:tc>
        <w:tc>
          <w:tcPr>
            <w:tcW w:w="2977" w:type="dxa"/>
          </w:tcPr>
          <w:p w:rsidR="00A87C4E" w:rsidRDefault="00A87C4E" w:rsidP="00A87C4E">
            <w:pPr>
              <w:jc w:val="left"/>
            </w:pPr>
            <w:r>
              <w:rPr>
                <w:rFonts w:hint="eastAsia"/>
              </w:rPr>
              <w:t>其他应收款</w:t>
            </w:r>
          </w:p>
        </w:tc>
        <w:tc>
          <w:tcPr>
            <w:tcW w:w="4785" w:type="dxa"/>
          </w:tcPr>
          <w:p w:rsidR="00A87C4E" w:rsidRDefault="00A87C4E" w:rsidP="00A87C4E">
            <w:pPr>
              <w:jc w:val="right"/>
            </w:pPr>
            <w:r>
              <w:t>-</w:t>
            </w:r>
          </w:p>
        </w:tc>
      </w:tr>
      <w:tr w:rsidR="00A87C4E" w:rsidTr="00A87C4E">
        <w:tc>
          <w:tcPr>
            <w:tcW w:w="743" w:type="dxa"/>
          </w:tcPr>
          <w:p w:rsidR="00A87C4E" w:rsidRDefault="00A87C4E" w:rsidP="00A87C4E">
            <w:pPr>
              <w:jc w:val="center"/>
            </w:pPr>
            <w:r>
              <w:t>7</w:t>
            </w:r>
          </w:p>
        </w:tc>
        <w:tc>
          <w:tcPr>
            <w:tcW w:w="2977" w:type="dxa"/>
          </w:tcPr>
          <w:p w:rsidR="00A87C4E" w:rsidRDefault="00A87C4E" w:rsidP="00A87C4E">
            <w:pPr>
              <w:jc w:val="left"/>
            </w:pPr>
            <w:r>
              <w:rPr>
                <w:rFonts w:hint="eastAsia"/>
              </w:rPr>
              <w:t>待摊费用</w:t>
            </w:r>
          </w:p>
        </w:tc>
        <w:tc>
          <w:tcPr>
            <w:tcW w:w="4785" w:type="dxa"/>
          </w:tcPr>
          <w:p w:rsidR="00A87C4E" w:rsidRDefault="00A87C4E" w:rsidP="00A87C4E">
            <w:pPr>
              <w:jc w:val="right"/>
            </w:pPr>
            <w:r>
              <w:t>-</w:t>
            </w:r>
          </w:p>
        </w:tc>
      </w:tr>
      <w:tr w:rsidR="00A87C4E" w:rsidTr="00A87C4E">
        <w:tc>
          <w:tcPr>
            <w:tcW w:w="743" w:type="dxa"/>
          </w:tcPr>
          <w:p w:rsidR="00A87C4E" w:rsidRDefault="00A87C4E" w:rsidP="00A87C4E">
            <w:pPr>
              <w:jc w:val="center"/>
            </w:pPr>
            <w:r>
              <w:t>8</w:t>
            </w:r>
          </w:p>
        </w:tc>
        <w:tc>
          <w:tcPr>
            <w:tcW w:w="2977" w:type="dxa"/>
          </w:tcPr>
          <w:p w:rsidR="00A87C4E" w:rsidRDefault="00A87C4E" w:rsidP="00A87C4E">
            <w:pPr>
              <w:jc w:val="left"/>
            </w:pPr>
            <w:r>
              <w:rPr>
                <w:rFonts w:hint="eastAsia"/>
              </w:rPr>
              <w:t>其他</w:t>
            </w:r>
          </w:p>
        </w:tc>
        <w:tc>
          <w:tcPr>
            <w:tcW w:w="4785" w:type="dxa"/>
          </w:tcPr>
          <w:p w:rsidR="00A87C4E" w:rsidRDefault="00A87C4E" w:rsidP="00A87C4E">
            <w:pPr>
              <w:jc w:val="right"/>
            </w:pPr>
            <w:r>
              <w:t>-</w:t>
            </w:r>
          </w:p>
        </w:tc>
      </w:tr>
      <w:tr w:rsidR="00A87C4E" w:rsidTr="00A87C4E">
        <w:tc>
          <w:tcPr>
            <w:tcW w:w="743" w:type="dxa"/>
          </w:tcPr>
          <w:p w:rsidR="00A87C4E" w:rsidRDefault="00A87C4E" w:rsidP="00A87C4E">
            <w:pPr>
              <w:jc w:val="center"/>
            </w:pPr>
            <w:r>
              <w:t>9</w:t>
            </w:r>
          </w:p>
        </w:tc>
        <w:tc>
          <w:tcPr>
            <w:tcW w:w="2977" w:type="dxa"/>
          </w:tcPr>
          <w:p w:rsidR="00A87C4E" w:rsidRDefault="00A87C4E" w:rsidP="00A87C4E">
            <w:pPr>
              <w:jc w:val="left"/>
            </w:pPr>
            <w:r>
              <w:rPr>
                <w:rFonts w:hint="eastAsia"/>
              </w:rPr>
              <w:t>合计</w:t>
            </w:r>
          </w:p>
        </w:tc>
        <w:tc>
          <w:tcPr>
            <w:tcW w:w="4785" w:type="dxa"/>
          </w:tcPr>
          <w:p w:rsidR="00A87C4E" w:rsidRDefault="00A87C4E" w:rsidP="00A87C4E">
            <w:pPr>
              <w:jc w:val="right"/>
            </w:pPr>
            <w:r>
              <w:t>10,317.39</w:t>
            </w:r>
          </w:p>
        </w:tc>
      </w:tr>
    </w:tbl>
    <w:p w:rsidR="00A87C4E" w:rsidRDefault="00A87C4E" w:rsidP="00A87C4E">
      <w:pPr>
        <w:pStyle w:val="-3"/>
        <w:spacing w:before="156" w:after="156"/>
        <w:rPr>
          <w:rFonts w:hint="eastAsia"/>
        </w:rPr>
      </w:pPr>
      <w:r>
        <w:rPr>
          <w:rFonts w:hint="eastAsia"/>
        </w:rPr>
        <w:t>报告期末持有的处于转股期的可转换债券明细</w:t>
      </w:r>
    </w:p>
    <w:p w:rsidR="00A87C4E" w:rsidRDefault="00A87C4E" w:rsidP="00A87C4E">
      <w:pPr>
        <w:pStyle w:val="-"/>
        <w:ind w:firstLine="420"/>
        <w:rPr>
          <w:rFonts w:hint="eastAsia"/>
        </w:rPr>
      </w:pPr>
      <w:r>
        <w:rPr>
          <w:rFonts w:hint="eastAsia"/>
        </w:rPr>
        <w:t>本基金本报告期末未持有处于转股期的可转换债券。</w:t>
      </w:r>
    </w:p>
    <w:p w:rsidR="00A87C4E" w:rsidRDefault="00A87C4E" w:rsidP="00A87C4E">
      <w:pPr>
        <w:pStyle w:val="-3"/>
        <w:spacing w:before="156" w:after="156"/>
        <w:rPr>
          <w:rFonts w:hint="eastAsia"/>
        </w:rPr>
      </w:pPr>
      <w:r>
        <w:rPr>
          <w:rFonts w:hint="eastAsia"/>
        </w:rPr>
        <w:t>报告期末前十名股票中存在流通受限情况的说明</w:t>
      </w:r>
    </w:p>
    <w:p w:rsidR="00A87C4E" w:rsidRDefault="00A87C4E" w:rsidP="00A87C4E">
      <w:pPr>
        <w:pStyle w:val="-4"/>
        <w:spacing w:before="156" w:after="156"/>
        <w:rPr>
          <w:rFonts w:hint="eastAsia"/>
        </w:rPr>
      </w:pPr>
      <w:r>
        <w:rPr>
          <w:rFonts w:hint="eastAsia"/>
        </w:rPr>
        <w:t>报告期末指数投资前十名股票中存在流通受限情况的说明</w:t>
      </w:r>
    </w:p>
    <w:p w:rsidR="00A87C4E" w:rsidRDefault="00A87C4E" w:rsidP="00A87C4E">
      <w:pPr>
        <w:pStyle w:val="-"/>
        <w:ind w:firstLine="420"/>
        <w:rPr>
          <w:rFonts w:hint="eastAsia"/>
        </w:rPr>
      </w:pPr>
      <w:r>
        <w:rPr>
          <w:rFonts w:hint="eastAsia"/>
        </w:rPr>
        <w:t>无。</w:t>
      </w:r>
    </w:p>
    <w:p w:rsidR="00A87C4E" w:rsidRDefault="00A87C4E" w:rsidP="00A87C4E">
      <w:pPr>
        <w:pStyle w:val="-4"/>
        <w:spacing w:before="156" w:after="156"/>
        <w:rPr>
          <w:rFonts w:hint="eastAsia"/>
        </w:rPr>
      </w:pPr>
      <w:r>
        <w:rPr>
          <w:rFonts w:hint="eastAsia"/>
        </w:rPr>
        <w:t>期末积极投资前五名股票中存在流通受限情况的说明</w:t>
      </w:r>
    </w:p>
    <w:p w:rsidR="00A87C4E" w:rsidRDefault="00A87C4E" w:rsidP="00A87C4E">
      <w:pPr>
        <w:pStyle w:val="-"/>
        <w:ind w:firstLine="420"/>
        <w:rPr>
          <w:rFonts w:hint="eastAsia"/>
        </w:rPr>
      </w:pPr>
      <w:r>
        <w:rPr>
          <w:rFonts w:hint="eastAsia"/>
        </w:rPr>
        <w:t>无。</w:t>
      </w:r>
    </w:p>
    <w:p w:rsidR="00A87C4E" w:rsidRDefault="00A87C4E" w:rsidP="00A87C4E">
      <w:pPr>
        <w:pStyle w:val="-1"/>
        <w:ind w:left="281" w:hanging="281"/>
        <w:rPr>
          <w:rFonts w:hint="eastAsia"/>
        </w:rPr>
      </w:pPr>
      <w:r>
        <w:rPr>
          <w:rFonts w:hint="eastAsia"/>
        </w:rPr>
        <w:t>开放式基金份额变动</w:t>
      </w:r>
    </w:p>
    <w:p w:rsidR="00A87C4E" w:rsidRDefault="00A87C4E" w:rsidP="00A87C4E">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A87C4E" w:rsidTr="00A87C4E">
        <w:tc>
          <w:tcPr>
            <w:tcW w:w="5670" w:type="dxa"/>
          </w:tcPr>
          <w:p w:rsidR="00A87C4E" w:rsidRDefault="00A87C4E" w:rsidP="00A87C4E">
            <w:pPr>
              <w:jc w:val="left"/>
            </w:pPr>
            <w:r>
              <w:rPr>
                <w:rFonts w:hint="eastAsia"/>
              </w:rPr>
              <w:t>报告期期初基金份额总额</w:t>
            </w:r>
          </w:p>
        </w:tc>
        <w:tc>
          <w:tcPr>
            <w:tcW w:w="2835" w:type="dxa"/>
          </w:tcPr>
          <w:p w:rsidR="00A87C4E" w:rsidRDefault="00A87C4E" w:rsidP="00A87C4E">
            <w:pPr>
              <w:jc w:val="right"/>
            </w:pPr>
            <w:r>
              <w:t>20,603,000.00</w:t>
            </w:r>
          </w:p>
        </w:tc>
      </w:tr>
      <w:tr w:rsidR="00A87C4E" w:rsidTr="00A87C4E">
        <w:tc>
          <w:tcPr>
            <w:tcW w:w="5670" w:type="dxa"/>
          </w:tcPr>
          <w:p w:rsidR="00A87C4E" w:rsidRDefault="00A87C4E" w:rsidP="00A87C4E">
            <w:pPr>
              <w:jc w:val="left"/>
            </w:pPr>
            <w:r>
              <w:rPr>
                <w:rFonts w:hint="eastAsia"/>
              </w:rPr>
              <w:t>报告期期间基金总申购份额</w:t>
            </w:r>
          </w:p>
        </w:tc>
        <w:tc>
          <w:tcPr>
            <w:tcW w:w="2835" w:type="dxa"/>
          </w:tcPr>
          <w:p w:rsidR="00A87C4E" w:rsidRDefault="00A87C4E" w:rsidP="00A87C4E">
            <w:pPr>
              <w:jc w:val="right"/>
            </w:pPr>
            <w:r>
              <w:t>2,500,000.00</w:t>
            </w:r>
          </w:p>
        </w:tc>
      </w:tr>
      <w:tr w:rsidR="00A87C4E" w:rsidTr="00A87C4E">
        <w:tc>
          <w:tcPr>
            <w:tcW w:w="5670" w:type="dxa"/>
          </w:tcPr>
          <w:p w:rsidR="00A87C4E" w:rsidRDefault="00A87C4E" w:rsidP="00A87C4E">
            <w:pPr>
              <w:jc w:val="left"/>
            </w:pPr>
            <w:r>
              <w:rPr>
                <w:rFonts w:hint="eastAsia"/>
              </w:rPr>
              <w:t>减：报告期期间基金总赎回份额</w:t>
            </w:r>
          </w:p>
        </w:tc>
        <w:tc>
          <w:tcPr>
            <w:tcW w:w="2835" w:type="dxa"/>
          </w:tcPr>
          <w:p w:rsidR="00A87C4E" w:rsidRDefault="00A87C4E" w:rsidP="00A87C4E">
            <w:pPr>
              <w:jc w:val="right"/>
            </w:pPr>
            <w:r>
              <w:t>7,500,000.00</w:t>
            </w:r>
          </w:p>
        </w:tc>
      </w:tr>
      <w:tr w:rsidR="00A87C4E" w:rsidTr="00A87C4E">
        <w:tc>
          <w:tcPr>
            <w:tcW w:w="5670" w:type="dxa"/>
          </w:tcPr>
          <w:p w:rsidR="00A87C4E" w:rsidRDefault="00A87C4E" w:rsidP="00A87C4E">
            <w:pPr>
              <w:jc w:val="left"/>
            </w:pPr>
            <w:r>
              <w:rPr>
                <w:rFonts w:hint="eastAsia"/>
              </w:rPr>
              <w:t>报告期期间基金拆分变动份额（份额减少以</w:t>
            </w:r>
            <w:r>
              <w:rPr>
                <w:rFonts w:hint="eastAsia"/>
              </w:rPr>
              <w:t>"-"</w:t>
            </w:r>
            <w:r>
              <w:rPr>
                <w:rFonts w:hint="eastAsia"/>
              </w:rPr>
              <w:t>填列）</w:t>
            </w:r>
          </w:p>
        </w:tc>
        <w:tc>
          <w:tcPr>
            <w:tcW w:w="2835" w:type="dxa"/>
          </w:tcPr>
          <w:p w:rsidR="00A87C4E" w:rsidRDefault="00A87C4E" w:rsidP="00A87C4E">
            <w:pPr>
              <w:jc w:val="right"/>
            </w:pPr>
            <w:r>
              <w:t>-</w:t>
            </w:r>
          </w:p>
        </w:tc>
      </w:tr>
      <w:tr w:rsidR="00A87C4E" w:rsidTr="00A87C4E">
        <w:tc>
          <w:tcPr>
            <w:tcW w:w="5670" w:type="dxa"/>
          </w:tcPr>
          <w:p w:rsidR="00A87C4E" w:rsidRDefault="00A87C4E" w:rsidP="00A87C4E">
            <w:pPr>
              <w:jc w:val="left"/>
            </w:pPr>
            <w:r>
              <w:rPr>
                <w:rFonts w:hint="eastAsia"/>
              </w:rPr>
              <w:t>报告期期末基金份额总额</w:t>
            </w:r>
          </w:p>
        </w:tc>
        <w:tc>
          <w:tcPr>
            <w:tcW w:w="2835" w:type="dxa"/>
          </w:tcPr>
          <w:p w:rsidR="00A87C4E" w:rsidRDefault="00A87C4E" w:rsidP="00A87C4E">
            <w:pPr>
              <w:jc w:val="right"/>
            </w:pPr>
            <w:r>
              <w:t>15,603,000.00</w:t>
            </w:r>
          </w:p>
        </w:tc>
      </w:tr>
    </w:tbl>
    <w:p w:rsidR="00A87C4E" w:rsidRDefault="00A87C4E" w:rsidP="00A87C4E">
      <w:pPr>
        <w:pStyle w:val="-1"/>
        <w:ind w:left="281" w:hanging="281"/>
        <w:rPr>
          <w:rFonts w:hint="eastAsia"/>
        </w:rPr>
      </w:pPr>
      <w:r>
        <w:rPr>
          <w:rFonts w:hint="eastAsia"/>
        </w:rPr>
        <w:t>基金管理人运用固有资金投资本基金情况</w:t>
      </w:r>
    </w:p>
    <w:p w:rsidR="00A87C4E" w:rsidRDefault="00A87C4E" w:rsidP="00A87C4E">
      <w:pPr>
        <w:pStyle w:val="-2"/>
        <w:spacing w:before="312"/>
        <w:rPr>
          <w:rFonts w:hint="eastAsia"/>
        </w:rPr>
      </w:pPr>
      <w:r>
        <w:rPr>
          <w:rFonts w:hint="eastAsia"/>
        </w:rPr>
        <w:t>基金管理人持有本基金份额变动情况</w:t>
      </w:r>
    </w:p>
    <w:p w:rsidR="00A87C4E" w:rsidRDefault="00A87C4E" w:rsidP="00A87C4E">
      <w:pPr>
        <w:pStyle w:val="-"/>
        <w:ind w:firstLine="420"/>
        <w:rPr>
          <w:rFonts w:hint="eastAsia"/>
        </w:rPr>
      </w:pPr>
      <w:r>
        <w:rPr>
          <w:rFonts w:hint="eastAsia"/>
        </w:rPr>
        <w:lastRenderedPageBreak/>
        <w:t>本报告期末，基金管理人未持有本基金份额。</w:t>
      </w:r>
    </w:p>
    <w:p w:rsidR="00A87C4E" w:rsidRDefault="00A87C4E" w:rsidP="00A87C4E">
      <w:pPr>
        <w:pStyle w:val="-2"/>
        <w:spacing w:before="312"/>
        <w:rPr>
          <w:rFonts w:hint="eastAsia"/>
        </w:rPr>
      </w:pPr>
      <w:r>
        <w:rPr>
          <w:rFonts w:hint="eastAsia"/>
        </w:rPr>
        <w:t>基金管理人运用固有资金投资本基金交易明细</w:t>
      </w:r>
    </w:p>
    <w:p w:rsidR="00A87C4E" w:rsidRDefault="00A87C4E" w:rsidP="00A87C4E">
      <w:pPr>
        <w:pStyle w:val="-"/>
        <w:ind w:firstLine="420"/>
        <w:rPr>
          <w:rFonts w:hint="eastAsia"/>
        </w:rPr>
      </w:pPr>
      <w:r>
        <w:rPr>
          <w:rFonts w:hint="eastAsia"/>
        </w:rPr>
        <w:t>本报告期内，基金管理人不存在申购、赎回或买卖本基金的情况。</w:t>
      </w:r>
    </w:p>
    <w:p w:rsidR="00A87C4E" w:rsidRDefault="00A87C4E" w:rsidP="00A87C4E">
      <w:pPr>
        <w:pStyle w:val="-1"/>
        <w:ind w:left="281" w:hanging="281"/>
        <w:rPr>
          <w:rFonts w:hint="eastAsia"/>
        </w:rPr>
      </w:pPr>
      <w:r>
        <w:rPr>
          <w:rFonts w:hint="eastAsia"/>
        </w:rPr>
        <w:t>影响投资者决策的其他重要信息</w:t>
      </w:r>
    </w:p>
    <w:p w:rsidR="00A87C4E" w:rsidRDefault="00A87C4E" w:rsidP="00A87C4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87C4E" w:rsidTr="00A87C4E">
        <w:tc>
          <w:tcPr>
            <w:tcW w:w="1021" w:type="dxa"/>
            <w:vMerge w:val="restart"/>
          </w:tcPr>
          <w:p w:rsidR="00A87C4E" w:rsidRDefault="00A87C4E" w:rsidP="00A87C4E">
            <w:pPr>
              <w:jc w:val="left"/>
            </w:pPr>
            <w:r>
              <w:rPr>
                <w:rFonts w:hint="eastAsia"/>
              </w:rPr>
              <w:t>投资者类别</w:t>
            </w:r>
          </w:p>
        </w:tc>
        <w:tc>
          <w:tcPr>
            <w:tcW w:w="7484" w:type="dxa"/>
            <w:gridSpan w:val="5"/>
          </w:tcPr>
          <w:p w:rsidR="00A87C4E" w:rsidRDefault="00A87C4E" w:rsidP="00A87C4E">
            <w:pPr>
              <w:jc w:val="left"/>
            </w:pPr>
            <w:r>
              <w:rPr>
                <w:rFonts w:hint="eastAsia"/>
              </w:rPr>
              <w:t>报告期内持有基金份额变化情况</w:t>
            </w:r>
          </w:p>
        </w:tc>
        <w:tc>
          <w:tcPr>
            <w:tcW w:w="2778" w:type="dxa"/>
            <w:gridSpan w:val="2"/>
          </w:tcPr>
          <w:p w:rsidR="00A87C4E" w:rsidRDefault="00A87C4E" w:rsidP="00A87C4E">
            <w:pPr>
              <w:jc w:val="left"/>
            </w:pPr>
            <w:r>
              <w:rPr>
                <w:rFonts w:hint="eastAsia"/>
              </w:rPr>
              <w:t>报告期末持有基金情况</w:t>
            </w:r>
          </w:p>
        </w:tc>
      </w:tr>
      <w:tr w:rsidR="00A87C4E" w:rsidTr="00A87C4E">
        <w:tc>
          <w:tcPr>
            <w:tcW w:w="1021" w:type="dxa"/>
            <w:vMerge/>
          </w:tcPr>
          <w:p w:rsidR="00A87C4E" w:rsidRDefault="00A87C4E" w:rsidP="00A87C4E">
            <w:pPr>
              <w:jc w:val="left"/>
            </w:pPr>
          </w:p>
        </w:tc>
        <w:tc>
          <w:tcPr>
            <w:tcW w:w="680" w:type="dxa"/>
          </w:tcPr>
          <w:p w:rsidR="00A87C4E" w:rsidRDefault="00A87C4E" w:rsidP="00A87C4E">
            <w:pPr>
              <w:jc w:val="left"/>
            </w:pPr>
            <w:r>
              <w:rPr>
                <w:rFonts w:hint="eastAsia"/>
              </w:rPr>
              <w:t>序号</w:t>
            </w:r>
          </w:p>
        </w:tc>
        <w:tc>
          <w:tcPr>
            <w:tcW w:w="1191" w:type="dxa"/>
          </w:tcPr>
          <w:p w:rsidR="00A87C4E" w:rsidRDefault="00A87C4E" w:rsidP="00A87C4E">
            <w:pPr>
              <w:jc w:val="left"/>
            </w:pPr>
            <w:r>
              <w:rPr>
                <w:rFonts w:hint="eastAsia"/>
              </w:rPr>
              <w:t>持有基金份额比例达到或者超过</w:t>
            </w:r>
            <w:r>
              <w:rPr>
                <w:rFonts w:hint="eastAsia"/>
              </w:rPr>
              <w:t>20%</w:t>
            </w:r>
            <w:r>
              <w:rPr>
                <w:rFonts w:hint="eastAsia"/>
              </w:rPr>
              <w:t>的时间区间</w:t>
            </w:r>
          </w:p>
        </w:tc>
        <w:tc>
          <w:tcPr>
            <w:tcW w:w="1871" w:type="dxa"/>
          </w:tcPr>
          <w:p w:rsidR="00A87C4E" w:rsidRDefault="00A87C4E" w:rsidP="00A87C4E">
            <w:pPr>
              <w:jc w:val="left"/>
            </w:pPr>
            <w:r>
              <w:rPr>
                <w:rFonts w:hint="eastAsia"/>
              </w:rPr>
              <w:t>期初份额</w:t>
            </w:r>
          </w:p>
        </w:tc>
        <w:tc>
          <w:tcPr>
            <w:tcW w:w="1871" w:type="dxa"/>
          </w:tcPr>
          <w:p w:rsidR="00A87C4E" w:rsidRDefault="00A87C4E" w:rsidP="00A87C4E">
            <w:pPr>
              <w:jc w:val="left"/>
            </w:pPr>
            <w:r>
              <w:rPr>
                <w:rFonts w:hint="eastAsia"/>
              </w:rPr>
              <w:t>申购份额</w:t>
            </w:r>
          </w:p>
        </w:tc>
        <w:tc>
          <w:tcPr>
            <w:tcW w:w="1871" w:type="dxa"/>
          </w:tcPr>
          <w:p w:rsidR="00A87C4E" w:rsidRDefault="00A87C4E" w:rsidP="00A87C4E">
            <w:pPr>
              <w:jc w:val="left"/>
            </w:pPr>
            <w:r>
              <w:rPr>
                <w:rFonts w:hint="eastAsia"/>
              </w:rPr>
              <w:t>赎回份额</w:t>
            </w:r>
          </w:p>
        </w:tc>
        <w:tc>
          <w:tcPr>
            <w:tcW w:w="1871" w:type="dxa"/>
          </w:tcPr>
          <w:p w:rsidR="00A87C4E" w:rsidRDefault="00A87C4E" w:rsidP="00A87C4E">
            <w:pPr>
              <w:jc w:val="left"/>
            </w:pPr>
            <w:r>
              <w:rPr>
                <w:rFonts w:hint="eastAsia"/>
              </w:rPr>
              <w:t>持有份额</w:t>
            </w:r>
          </w:p>
        </w:tc>
        <w:tc>
          <w:tcPr>
            <w:tcW w:w="907" w:type="dxa"/>
          </w:tcPr>
          <w:p w:rsidR="00A87C4E" w:rsidRDefault="00A87C4E" w:rsidP="00A87C4E">
            <w:pPr>
              <w:jc w:val="left"/>
            </w:pPr>
            <w:r>
              <w:rPr>
                <w:rFonts w:hint="eastAsia"/>
              </w:rPr>
              <w:t>份额占比</w:t>
            </w:r>
          </w:p>
        </w:tc>
      </w:tr>
      <w:tr w:rsidR="00A87C4E" w:rsidTr="00A87C4E">
        <w:tc>
          <w:tcPr>
            <w:tcW w:w="1021" w:type="dxa"/>
          </w:tcPr>
          <w:p w:rsidR="00A87C4E" w:rsidRDefault="00A87C4E" w:rsidP="00A87C4E">
            <w:pPr>
              <w:jc w:val="left"/>
            </w:pPr>
            <w:r>
              <w:rPr>
                <w:rFonts w:hint="eastAsia"/>
              </w:rPr>
              <w:t>机构</w:t>
            </w:r>
          </w:p>
        </w:tc>
        <w:tc>
          <w:tcPr>
            <w:tcW w:w="680" w:type="dxa"/>
          </w:tcPr>
          <w:p w:rsidR="00A87C4E" w:rsidRDefault="00A87C4E" w:rsidP="00A87C4E">
            <w:pPr>
              <w:jc w:val="right"/>
            </w:pPr>
            <w:r>
              <w:t>1</w:t>
            </w:r>
          </w:p>
        </w:tc>
        <w:tc>
          <w:tcPr>
            <w:tcW w:w="1191" w:type="dxa"/>
          </w:tcPr>
          <w:p w:rsidR="00A87C4E" w:rsidRDefault="00A87C4E" w:rsidP="00A87C4E">
            <w:pPr>
              <w:jc w:val="left"/>
            </w:pPr>
            <w:r>
              <w:t>20251027-20251028</w:t>
            </w:r>
          </w:p>
        </w:tc>
        <w:tc>
          <w:tcPr>
            <w:tcW w:w="1871" w:type="dxa"/>
          </w:tcPr>
          <w:p w:rsidR="00A87C4E" w:rsidRDefault="00A87C4E" w:rsidP="00A87C4E">
            <w:pPr>
              <w:jc w:val="right"/>
            </w:pPr>
            <w:r>
              <w:t>3,430,300.00</w:t>
            </w:r>
          </w:p>
        </w:tc>
        <w:tc>
          <w:tcPr>
            <w:tcW w:w="1871" w:type="dxa"/>
          </w:tcPr>
          <w:p w:rsidR="00A87C4E" w:rsidRDefault="00A87C4E" w:rsidP="00A87C4E">
            <w:pPr>
              <w:jc w:val="right"/>
            </w:pPr>
            <w:r>
              <w:t>2,729,400.00</w:t>
            </w:r>
          </w:p>
        </w:tc>
        <w:tc>
          <w:tcPr>
            <w:tcW w:w="1871" w:type="dxa"/>
          </w:tcPr>
          <w:p w:rsidR="00A87C4E" w:rsidRDefault="00A87C4E" w:rsidP="00A87C4E">
            <w:pPr>
              <w:jc w:val="right"/>
            </w:pPr>
            <w:r>
              <w:t>3,603,800.00</w:t>
            </w:r>
          </w:p>
        </w:tc>
        <w:tc>
          <w:tcPr>
            <w:tcW w:w="1871" w:type="dxa"/>
          </w:tcPr>
          <w:p w:rsidR="00A87C4E" w:rsidRDefault="00A87C4E" w:rsidP="00A87C4E">
            <w:pPr>
              <w:jc w:val="right"/>
            </w:pPr>
            <w:r>
              <w:t>2,555,900.00</w:t>
            </w:r>
          </w:p>
        </w:tc>
        <w:tc>
          <w:tcPr>
            <w:tcW w:w="907" w:type="dxa"/>
          </w:tcPr>
          <w:p w:rsidR="00A87C4E" w:rsidRDefault="00A87C4E" w:rsidP="00A87C4E">
            <w:pPr>
              <w:jc w:val="right"/>
            </w:pPr>
            <w:r>
              <w:t>16.38%</w:t>
            </w:r>
          </w:p>
        </w:tc>
      </w:tr>
      <w:tr w:rsidR="00A87C4E" w:rsidTr="00A87C4E">
        <w:tc>
          <w:tcPr>
            <w:tcW w:w="1021" w:type="dxa"/>
          </w:tcPr>
          <w:p w:rsidR="00A87C4E" w:rsidRDefault="00A87C4E" w:rsidP="00A87C4E">
            <w:pPr>
              <w:jc w:val="left"/>
            </w:pPr>
            <w:r>
              <w:rPr>
                <w:rFonts w:hint="eastAsia"/>
              </w:rPr>
              <w:t>机构</w:t>
            </w:r>
          </w:p>
        </w:tc>
        <w:tc>
          <w:tcPr>
            <w:tcW w:w="680" w:type="dxa"/>
          </w:tcPr>
          <w:p w:rsidR="00A87C4E" w:rsidRDefault="00A87C4E" w:rsidP="00A87C4E">
            <w:pPr>
              <w:jc w:val="right"/>
            </w:pPr>
            <w:r>
              <w:t>2</w:t>
            </w:r>
          </w:p>
        </w:tc>
        <w:tc>
          <w:tcPr>
            <w:tcW w:w="1191" w:type="dxa"/>
          </w:tcPr>
          <w:p w:rsidR="00A87C4E" w:rsidRDefault="00A87C4E" w:rsidP="00A87C4E">
            <w:pPr>
              <w:jc w:val="left"/>
            </w:pPr>
            <w:r>
              <w:t>20251001-20251012,20251218-20251218,20251225-20251228</w:t>
            </w:r>
          </w:p>
        </w:tc>
        <w:tc>
          <w:tcPr>
            <w:tcW w:w="1871" w:type="dxa"/>
          </w:tcPr>
          <w:p w:rsidR="00A87C4E" w:rsidRDefault="00A87C4E" w:rsidP="00A87C4E">
            <w:pPr>
              <w:jc w:val="right"/>
            </w:pPr>
            <w:r>
              <w:t>4,488,100.00</w:t>
            </w:r>
          </w:p>
        </w:tc>
        <w:tc>
          <w:tcPr>
            <w:tcW w:w="1871" w:type="dxa"/>
          </w:tcPr>
          <w:p w:rsidR="00A87C4E" w:rsidRDefault="00A87C4E" w:rsidP="00A87C4E">
            <w:pPr>
              <w:jc w:val="right"/>
            </w:pPr>
            <w:r>
              <w:t>8,602,500.00</w:t>
            </w:r>
          </w:p>
        </w:tc>
        <w:tc>
          <w:tcPr>
            <w:tcW w:w="1871" w:type="dxa"/>
          </w:tcPr>
          <w:p w:rsidR="00A87C4E" w:rsidRDefault="00A87C4E" w:rsidP="00A87C4E">
            <w:pPr>
              <w:jc w:val="right"/>
            </w:pPr>
            <w:r>
              <w:t>11,173,800.00</w:t>
            </w:r>
          </w:p>
        </w:tc>
        <w:tc>
          <w:tcPr>
            <w:tcW w:w="1871" w:type="dxa"/>
          </w:tcPr>
          <w:p w:rsidR="00A87C4E" w:rsidRDefault="00A87C4E" w:rsidP="00A87C4E">
            <w:pPr>
              <w:jc w:val="right"/>
            </w:pPr>
            <w:r>
              <w:t>1,916,800.00</w:t>
            </w:r>
          </w:p>
        </w:tc>
        <w:tc>
          <w:tcPr>
            <w:tcW w:w="907" w:type="dxa"/>
          </w:tcPr>
          <w:p w:rsidR="00A87C4E" w:rsidRDefault="00A87C4E" w:rsidP="00A87C4E">
            <w:pPr>
              <w:jc w:val="right"/>
            </w:pPr>
            <w:r>
              <w:t>12.28%</w:t>
            </w:r>
          </w:p>
        </w:tc>
      </w:tr>
      <w:tr w:rsidR="00A87C4E" w:rsidTr="00A87C4E">
        <w:tc>
          <w:tcPr>
            <w:tcW w:w="11283" w:type="dxa"/>
            <w:gridSpan w:val="8"/>
          </w:tcPr>
          <w:p w:rsidR="00A87C4E" w:rsidRDefault="00A87C4E" w:rsidP="00A87C4E">
            <w:pPr>
              <w:jc w:val="left"/>
            </w:pPr>
            <w:r>
              <w:rPr>
                <w:rFonts w:hint="eastAsia"/>
              </w:rPr>
              <w:t>产品特有风险</w:t>
            </w:r>
          </w:p>
        </w:tc>
      </w:tr>
      <w:tr w:rsidR="00A87C4E" w:rsidTr="00A87C4E">
        <w:tc>
          <w:tcPr>
            <w:tcW w:w="11283" w:type="dxa"/>
            <w:gridSpan w:val="8"/>
          </w:tcPr>
          <w:p w:rsidR="00A87C4E" w:rsidRDefault="00A87C4E" w:rsidP="00A87C4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87C4E" w:rsidRDefault="00A87C4E" w:rsidP="00A87C4E">
      <w:pPr>
        <w:pStyle w:val="-2"/>
        <w:spacing w:before="312"/>
        <w:rPr>
          <w:rFonts w:hint="eastAsia"/>
        </w:rPr>
      </w:pPr>
      <w:r>
        <w:rPr>
          <w:rFonts w:hint="eastAsia"/>
        </w:rPr>
        <w:t>影响投资者决策的其他重要信息</w:t>
      </w:r>
    </w:p>
    <w:p w:rsidR="00A87C4E" w:rsidRDefault="00A87C4E" w:rsidP="00A87C4E">
      <w:pPr>
        <w:pStyle w:val="-"/>
        <w:ind w:firstLine="420"/>
        <w:rPr>
          <w:rFonts w:hint="eastAsia"/>
        </w:rPr>
      </w:pPr>
      <w:r>
        <w:rPr>
          <w:rFonts w:hint="eastAsia"/>
        </w:rPr>
        <w:t>无。</w:t>
      </w:r>
    </w:p>
    <w:p w:rsidR="00A87C4E" w:rsidRDefault="00A87C4E" w:rsidP="00A87C4E">
      <w:pPr>
        <w:pStyle w:val="-1"/>
        <w:ind w:left="281" w:hanging="281"/>
        <w:rPr>
          <w:rFonts w:hint="eastAsia"/>
        </w:rPr>
      </w:pPr>
      <w:r>
        <w:rPr>
          <w:rFonts w:hint="eastAsia"/>
        </w:rPr>
        <w:t>备查文件目录</w:t>
      </w:r>
    </w:p>
    <w:p w:rsidR="00A87C4E" w:rsidRDefault="00A87C4E" w:rsidP="00A87C4E">
      <w:pPr>
        <w:pStyle w:val="-2"/>
        <w:spacing w:before="312"/>
        <w:rPr>
          <w:rFonts w:hint="eastAsia"/>
        </w:rPr>
      </w:pPr>
      <w:r>
        <w:rPr>
          <w:rFonts w:hint="eastAsia"/>
        </w:rPr>
        <w:t>备查文件目录</w:t>
      </w:r>
    </w:p>
    <w:p w:rsidR="00A87C4E" w:rsidRDefault="00A87C4E" w:rsidP="00A87C4E">
      <w:pPr>
        <w:pStyle w:val="-"/>
        <w:ind w:firstLine="420"/>
        <w:rPr>
          <w:rFonts w:hint="eastAsia"/>
        </w:rPr>
      </w:pPr>
      <w:r>
        <w:rPr>
          <w:rFonts w:hint="eastAsia"/>
        </w:rPr>
        <w:t>1、《南方沪深300ESG基准交易型开放式指数证券投资基金基金合同》；</w:t>
      </w:r>
    </w:p>
    <w:p w:rsidR="00A87C4E" w:rsidRDefault="00A87C4E" w:rsidP="00A87C4E">
      <w:pPr>
        <w:pStyle w:val="-"/>
        <w:ind w:firstLine="420"/>
        <w:rPr>
          <w:rFonts w:hint="eastAsia"/>
        </w:rPr>
      </w:pPr>
      <w:r>
        <w:rPr>
          <w:rFonts w:hint="eastAsia"/>
        </w:rPr>
        <w:t>2、《南方沪深300ESG基准交易型开放式指数证券投资基金托管协议》；</w:t>
      </w:r>
    </w:p>
    <w:p w:rsidR="00A87C4E" w:rsidRDefault="00A87C4E" w:rsidP="00A87C4E">
      <w:pPr>
        <w:pStyle w:val="-"/>
        <w:ind w:firstLine="420"/>
        <w:rPr>
          <w:rFonts w:hint="eastAsia"/>
        </w:rPr>
      </w:pPr>
      <w:r>
        <w:rPr>
          <w:rFonts w:hint="eastAsia"/>
        </w:rPr>
        <w:t>3、南方沪深300ESG基准交易型开放式指数证券投资基金2025年4季度报告原文。</w:t>
      </w:r>
    </w:p>
    <w:p w:rsidR="00A87C4E" w:rsidRDefault="00A87C4E" w:rsidP="00A87C4E">
      <w:pPr>
        <w:pStyle w:val="-2"/>
        <w:spacing w:before="312"/>
        <w:rPr>
          <w:rFonts w:hint="eastAsia"/>
        </w:rPr>
      </w:pPr>
      <w:r>
        <w:rPr>
          <w:rFonts w:hint="eastAsia"/>
        </w:rPr>
        <w:lastRenderedPageBreak/>
        <w:t>存放地点</w:t>
      </w:r>
    </w:p>
    <w:p w:rsidR="00A87C4E" w:rsidRDefault="00A87C4E" w:rsidP="00A87C4E">
      <w:pPr>
        <w:pStyle w:val="-"/>
        <w:ind w:firstLine="420"/>
        <w:rPr>
          <w:rFonts w:hint="eastAsia"/>
        </w:rPr>
      </w:pPr>
      <w:r>
        <w:rPr>
          <w:rFonts w:hint="eastAsia"/>
        </w:rPr>
        <w:t>深圳市福田区莲花街道益田路5999号基金大厦32-42楼。</w:t>
      </w:r>
    </w:p>
    <w:p w:rsidR="00A87C4E" w:rsidRDefault="00A87C4E" w:rsidP="00A87C4E">
      <w:pPr>
        <w:pStyle w:val="-2"/>
        <w:spacing w:before="312"/>
        <w:rPr>
          <w:rFonts w:hint="eastAsia"/>
        </w:rPr>
      </w:pPr>
      <w:r>
        <w:rPr>
          <w:rFonts w:hint="eastAsia"/>
        </w:rPr>
        <w:t>查阅方式</w:t>
      </w:r>
    </w:p>
    <w:p w:rsidR="00A87C4E" w:rsidRDefault="00A87C4E" w:rsidP="00A87C4E">
      <w:pPr>
        <w:pStyle w:val="-"/>
        <w:ind w:firstLine="420"/>
        <w:rPr>
          <w:rFonts w:hint="eastAsia"/>
        </w:rPr>
      </w:pPr>
      <w:r>
        <w:rPr>
          <w:rFonts w:hint="eastAsia"/>
        </w:rPr>
        <w:t>网站：http://www.nffund.com</w:t>
      </w:r>
    </w:p>
    <w:p w:rsidR="003C7DC3" w:rsidRDefault="00A87C4E" w:rsidP="00A87C4E">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C4E" w:rsidRDefault="00A87C4E" w:rsidP="00D17C56">
      <w:r>
        <w:separator/>
      </w:r>
    </w:p>
  </w:endnote>
  <w:endnote w:type="continuationSeparator" w:id="0">
    <w:p w:rsidR="00A87C4E" w:rsidRDefault="00A87C4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4E" w:rsidRDefault="00A87C4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87C4E" w:rsidRPr="00A87C4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87C4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87C4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4E" w:rsidRDefault="00A87C4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C4E" w:rsidRDefault="00A87C4E" w:rsidP="00D17C56">
      <w:r>
        <w:separator/>
      </w:r>
    </w:p>
  </w:footnote>
  <w:footnote w:type="continuationSeparator" w:id="0">
    <w:p w:rsidR="00A87C4E" w:rsidRDefault="00A87C4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C4E" w:rsidRDefault="00A87C4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87C4E" w:rsidP="00AE3F5B">
    <w:pPr>
      <w:pStyle w:val="a7"/>
      <w:pBdr>
        <w:bottom w:val="single" w:sz="4" w:space="1" w:color="auto"/>
      </w:pBdr>
      <w:jc w:val="right"/>
    </w:pPr>
    <w:r>
      <w:rPr>
        <w:rFonts w:hint="eastAsia"/>
      </w:rPr>
      <w:t>南方沪深</w:t>
    </w:r>
    <w:r>
      <w:rPr>
        <w:rFonts w:hint="eastAsia"/>
      </w:rPr>
      <w:t>300ESG</w:t>
    </w:r>
    <w:r>
      <w:rPr>
        <w:rFonts w:hint="eastAsia"/>
      </w:rPr>
      <w:t>基准交易型开放式指数证券投资基金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87C4E"/>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9DA3B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49043-A0F9-4FCE-BF2D-7F5FF2A3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1185</Words>
  <Characters>6760</Characters>
  <Application>Microsoft Office Word</Application>
  <DocSecurity>0</DocSecurity>
  <Lines>56</Lines>
  <Paragraphs>15</Paragraphs>
  <ScaleCrop>false</ScaleCrop>
  <Company>MC SYSTEM</Company>
  <LinksUpToDate>false</LinksUpToDate>
  <CharactersWithSpaces>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2026-01-21T02:27:00Z</dcterms:created>
  <dcterms:modified xsi:type="dcterms:W3CDTF">2026-01-21T02:28:00Z</dcterms:modified>
</cp:coreProperties>
</file>