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72B09">
        <w:rPr>
          <w:rFonts w:ascii="宋体" w:hAnsi="宋体" w:hint="eastAsia"/>
          <w:b/>
          <w:bCs/>
          <w:sz w:val="48"/>
          <w:szCs w:val="30"/>
        </w:rPr>
        <w:t>南方恒生交易型开放式指数证券投资基金</w:t>
      </w:r>
      <w:r w:rsidR="00B72B0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72B0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72B0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72B0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72B0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72B09" w:rsidRDefault="00B72B09" w:rsidP="00B72B09">
      <w:pPr>
        <w:pStyle w:val="-1"/>
        <w:ind w:left="281" w:hanging="281"/>
        <w:rPr>
          <w:rFonts w:hint="eastAsia"/>
        </w:rPr>
      </w:pPr>
      <w:r>
        <w:rPr>
          <w:rFonts w:hint="eastAsia"/>
        </w:rPr>
        <w:lastRenderedPageBreak/>
        <w:t>重要提示</w:t>
      </w:r>
    </w:p>
    <w:p w:rsidR="00B72B09" w:rsidRDefault="00B72B09" w:rsidP="00B72B0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72B09" w:rsidRDefault="00B72B09" w:rsidP="00B72B09">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B72B09" w:rsidRDefault="00B72B09" w:rsidP="00B72B09">
      <w:pPr>
        <w:pStyle w:val="-"/>
        <w:ind w:firstLine="420"/>
        <w:rPr>
          <w:rFonts w:hint="eastAsia"/>
        </w:rPr>
      </w:pPr>
      <w:r>
        <w:rPr>
          <w:rFonts w:hint="eastAsia"/>
        </w:rPr>
        <w:t>基金管理人承诺以诚实信用、勤勉尽责的原则管理和运用基金资产，但不保证基金一定盈利。</w:t>
      </w:r>
    </w:p>
    <w:p w:rsidR="00B72B09" w:rsidRDefault="00B72B09" w:rsidP="00B72B09">
      <w:pPr>
        <w:pStyle w:val="-"/>
        <w:ind w:firstLine="420"/>
        <w:rPr>
          <w:rFonts w:hint="eastAsia"/>
        </w:rPr>
      </w:pPr>
      <w:r>
        <w:rPr>
          <w:rFonts w:hint="eastAsia"/>
        </w:rPr>
        <w:t>基金的过往业绩并不代表其未来表现。投资有风险，投资者在作出投资决策前应仔细阅读本基金的招募说明书。</w:t>
      </w:r>
    </w:p>
    <w:p w:rsidR="00B72B09" w:rsidRDefault="00B72B09" w:rsidP="00B72B09">
      <w:pPr>
        <w:pStyle w:val="-"/>
        <w:ind w:firstLine="420"/>
        <w:rPr>
          <w:rFonts w:hint="eastAsia"/>
        </w:rPr>
      </w:pPr>
      <w:r>
        <w:rPr>
          <w:rFonts w:hint="eastAsia"/>
        </w:rPr>
        <w:t>本报告中财务资料未经审计。</w:t>
      </w:r>
    </w:p>
    <w:p w:rsidR="00B72B09" w:rsidRDefault="00B72B09" w:rsidP="00B72B09">
      <w:pPr>
        <w:pStyle w:val="-"/>
        <w:ind w:firstLine="420"/>
        <w:rPr>
          <w:rFonts w:hint="eastAsia"/>
        </w:rPr>
      </w:pPr>
      <w:r>
        <w:rPr>
          <w:rFonts w:hint="eastAsia"/>
        </w:rPr>
        <w:t>本报告期自2025年10月1日起至12月31日止。</w:t>
      </w:r>
    </w:p>
    <w:p w:rsidR="00B72B09" w:rsidRDefault="00B72B09" w:rsidP="00B72B09">
      <w:pPr>
        <w:pStyle w:val="-1"/>
        <w:ind w:left="281" w:hanging="281"/>
        <w:rPr>
          <w:rFonts w:hint="eastAsia"/>
        </w:rPr>
      </w:pPr>
      <w:r>
        <w:rPr>
          <w:rFonts w:hint="eastAsia"/>
        </w:rPr>
        <w:t>基金产品概况</w:t>
      </w:r>
    </w:p>
    <w:p w:rsidR="00B72B09" w:rsidRDefault="00B72B09" w:rsidP="00B72B09">
      <w:pPr>
        <w:pStyle w:val="-2"/>
        <w:spacing w:before="312"/>
        <w:rPr>
          <w:rFonts w:hint="eastAsia"/>
        </w:rPr>
      </w:pPr>
      <w:r>
        <w:rPr>
          <w:rFonts w:hint="eastAsia"/>
        </w:rPr>
        <w:t>基金基本情况</w:t>
      </w:r>
    </w:p>
    <w:tbl>
      <w:tblPr>
        <w:tblStyle w:val="-noheader"/>
        <w:tblW w:w="8505" w:type="dxa"/>
        <w:tblLayout w:type="fixed"/>
        <w:tblLook w:val="04A0" w:firstRow="1" w:lastRow="0" w:firstColumn="1" w:lastColumn="0" w:noHBand="0" w:noVBand="1"/>
      </w:tblPr>
      <w:tblGrid>
        <w:gridCol w:w="1701"/>
        <w:gridCol w:w="6804"/>
      </w:tblGrid>
      <w:tr w:rsidR="00B72B09" w:rsidTr="00B72B09">
        <w:tc>
          <w:tcPr>
            <w:tcW w:w="1701" w:type="dxa"/>
          </w:tcPr>
          <w:p w:rsidR="00B72B09" w:rsidRDefault="00B72B09" w:rsidP="00B72B09">
            <w:pPr>
              <w:jc w:val="left"/>
            </w:pPr>
            <w:r>
              <w:rPr>
                <w:rFonts w:hint="eastAsia"/>
              </w:rPr>
              <w:t>基金简称</w:t>
            </w:r>
          </w:p>
        </w:tc>
        <w:tc>
          <w:tcPr>
            <w:tcW w:w="6804" w:type="dxa"/>
          </w:tcPr>
          <w:p w:rsidR="00B72B09" w:rsidRDefault="00B72B09" w:rsidP="00B72B09">
            <w:pPr>
              <w:jc w:val="left"/>
            </w:pPr>
            <w:r>
              <w:rPr>
                <w:rFonts w:hint="eastAsia"/>
              </w:rPr>
              <w:t>南方恒生指数</w:t>
            </w:r>
            <w:r>
              <w:rPr>
                <w:rFonts w:hint="eastAsia"/>
              </w:rPr>
              <w:t>ETF</w:t>
            </w:r>
          </w:p>
        </w:tc>
      </w:tr>
      <w:tr w:rsidR="00B72B09" w:rsidTr="00B72B09">
        <w:tc>
          <w:tcPr>
            <w:tcW w:w="1701" w:type="dxa"/>
          </w:tcPr>
          <w:p w:rsidR="00B72B09" w:rsidRDefault="00B72B09" w:rsidP="00B72B09">
            <w:pPr>
              <w:jc w:val="left"/>
            </w:pPr>
            <w:r>
              <w:rPr>
                <w:rFonts w:hint="eastAsia"/>
              </w:rPr>
              <w:t>场内简称</w:t>
            </w:r>
          </w:p>
        </w:tc>
        <w:tc>
          <w:tcPr>
            <w:tcW w:w="6804" w:type="dxa"/>
          </w:tcPr>
          <w:p w:rsidR="00B72B09" w:rsidRDefault="00B72B09" w:rsidP="00B72B09">
            <w:pPr>
              <w:jc w:val="left"/>
            </w:pPr>
            <w:r>
              <w:rPr>
                <w:rFonts w:hint="eastAsia"/>
              </w:rPr>
              <w:t>恒生指数</w:t>
            </w:r>
            <w:r>
              <w:rPr>
                <w:rFonts w:hint="eastAsia"/>
              </w:rPr>
              <w:t>ETF</w:t>
            </w:r>
            <w:r>
              <w:rPr>
                <w:rFonts w:hint="eastAsia"/>
              </w:rPr>
              <w:t>南方</w:t>
            </w:r>
          </w:p>
        </w:tc>
      </w:tr>
      <w:tr w:rsidR="00B72B09" w:rsidTr="00B72B09">
        <w:tc>
          <w:tcPr>
            <w:tcW w:w="1701" w:type="dxa"/>
          </w:tcPr>
          <w:p w:rsidR="00B72B09" w:rsidRDefault="00B72B09" w:rsidP="00B72B09">
            <w:pPr>
              <w:jc w:val="left"/>
            </w:pPr>
            <w:r>
              <w:rPr>
                <w:rFonts w:hint="eastAsia"/>
              </w:rPr>
              <w:t>基金主代码</w:t>
            </w:r>
          </w:p>
        </w:tc>
        <w:tc>
          <w:tcPr>
            <w:tcW w:w="6804" w:type="dxa"/>
          </w:tcPr>
          <w:p w:rsidR="00B72B09" w:rsidRDefault="00B72B09" w:rsidP="00B72B09">
            <w:pPr>
              <w:jc w:val="left"/>
            </w:pPr>
            <w:r>
              <w:t>513600</w:t>
            </w:r>
          </w:p>
        </w:tc>
      </w:tr>
      <w:tr w:rsidR="00B72B09" w:rsidTr="00B72B09">
        <w:tc>
          <w:tcPr>
            <w:tcW w:w="1701" w:type="dxa"/>
          </w:tcPr>
          <w:p w:rsidR="00B72B09" w:rsidRDefault="00B72B09" w:rsidP="00B72B09">
            <w:pPr>
              <w:jc w:val="left"/>
            </w:pPr>
            <w:r>
              <w:rPr>
                <w:rFonts w:hint="eastAsia"/>
              </w:rPr>
              <w:t>交易代码</w:t>
            </w:r>
          </w:p>
        </w:tc>
        <w:tc>
          <w:tcPr>
            <w:tcW w:w="6804" w:type="dxa"/>
          </w:tcPr>
          <w:p w:rsidR="00B72B09" w:rsidRDefault="00B72B09" w:rsidP="00B72B09">
            <w:pPr>
              <w:jc w:val="left"/>
            </w:pPr>
            <w:r>
              <w:t>513600</w:t>
            </w:r>
          </w:p>
        </w:tc>
      </w:tr>
      <w:tr w:rsidR="00B72B09" w:rsidTr="00B72B09">
        <w:tc>
          <w:tcPr>
            <w:tcW w:w="1701" w:type="dxa"/>
          </w:tcPr>
          <w:p w:rsidR="00B72B09" w:rsidRDefault="00B72B09" w:rsidP="00B72B09">
            <w:pPr>
              <w:jc w:val="left"/>
            </w:pPr>
            <w:r>
              <w:rPr>
                <w:rFonts w:hint="eastAsia"/>
              </w:rPr>
              <w:t>基金运作方式</w:t>
            </w:r>
          </w:p>
        </w:tc>
        <w:tc>
          <w:tcPr>
            <w:tcW w:w="6804" w:type="dxa"/>
          </w:tcPr>
          <w:p w:rsidR="00B72B09" w:rsidRDefault="00B72B09" w:rsidP="00B72B09">
            <w:pPr>
              <w:jc w:val="left"/>
            </w:pPr>
            <w:r>
              <w:rPr>
                <w:rFonts w:hint="eastAsia"/>
              </w:rPr>
              <w:t>交易型开放式</w:t>
            </w:r>
          </w:p>
        </w:tc>
      </w:tr>
      <w:tr w:rsidR="00B72B09" w:rsidTr="00B72B09">
        <w:tc>
          <w:tcPr>
            <w:tcW w:w="1701" w:type="dxa"/>
          </w:tcPr>
          <w:p w:rsidR="00B72B09" w:rsidRDefault="00B72B09" w:rsidP="00B72B09">
            <w:pPr>
              <w:jc w:val="left"/>
            </w:pPr>
            <w:r>
              <w:rPr>
                <w:rFonts w:hint="eastAsia"/>
              </w:rPr>
              <w:t>基金合同生效日</w:t>
            </w:r>
          </w:p>
        </w:tc>
        <w:tc>
          <w:tcPr>
            <w:tcW w:w="6804" w:type="dxa"/>
          </w:tcPr>
          <w:p w:rsidR="00B72B09" w:rsidRDefault="00B72B09" w:rsidP="00B72B09">
            <w:pPr>
              <w:jc w:val="left"/>
            </w:pPr>
            <w:r>
              <w:rPr>
                <w:rFonts w:hint="eastAsia"/>
              </w:rPr>
              <w:t>2014</w:t>
            </w:r>
            <w:r>
              <w:rPr>
                <w:rFonts w:hint="eastAsia"/>
              </w:rPr>
              <w:t>年</w:t>
            </w:r>
            <w:r>
              <w:rPr>
                <w:rFonts w:hint="eastAsia"/>
              </w:rPr>
              <w:t>12</w:t>
            </w:r>
            <w:r>
              <w:rPr>
                <w:rFonts w:hint="eastAsia"/>
              </w:rPr>
              <w:t>月</w:t>
            </w:r>
            <w:r>
              <w:rPr>
                <w:rFonts w:hint="eastAsia"/>
              </w:rPr>
              <w:t>23</w:t>
            </w:r>
            <w:r>
              <w:rPr>
                <w:rFonts w:hint="eastAsia"/>
              </w:rPr>
              <w:t>日</w:t>
            </w:r>
          </w:p>
        </w:tc>
      </w:tr>
      <w:tr w:rsidR="00B72B09" w:rsidTr="00B72B09">
        <w:tc>
          <w:tcPr>
            <w:tcW w:w="1701" w:type="dxa"/>
          </w:tcPr>
          <w:p w:rsidR="00B72B09" w:rsidRDefault="00B72B09" w:rsidP="00B72B09">
            <w:pPr>
              <w:jc w:val="left"/>
            </w:pPr>
            <w:r>
              <w:rPr>
                <w:rFonts w:hint="eastAsia"/>
              </w:rPr>
              <w:t>报告期末基金份额总额</w:t>
            </w:r>
          </w:p>
        </w:tc>
        <w:tc>
          <w:tcPr>
            <w:tcW w:w="6804" w:type="dxa"/>
          </w:tcPr>
          <w:p w:rsidR="00B72B09" w:rsidRDefault="00B72B09" w:rsidP="00B72B09">
            <w:pPr>
              <w:jc w:val="left"/>
            </w:pPr>
            <w:r>
              <w:rPr>
                <w:rFonts w:hint="eastAsia"/>
              </w:rPr>
              <w:t>842,829,500.00</w:t>
            </w:r>
            <w:r>
              <w:rPr>
                <w:rFonts w:hint="eastAsia"/>
              </w:rPr>
              <w:t>份</w:t>
            </w:r>
          </w:p>
        </w:tc>
      </w:tr>
      <w:tr w:rsidR="00B72B09" w:rsidTr="00B72B09">
        <w:tc>
          <w:tcPr>
            <w:tcW w:w="1701" w:type="dxa"/>
          </w:tcPr>
          <w:p w:rsidR="00B72B09" w:rsidRDefault="00B72B09" w:rsidP="00B72B09">
            <w:pPr>
              <w:jc w:val="left"/>
            </w:pPr>
            <w:r>
              <w:rPr>
                <w:rFonts w:hint="eastAsia"/>
              </w:rPr>
              <w:t>投资目标</w:t>
            </w:r>
          </w:p>
        </w:tc>
        <w:tc>
          <w:tcPr>
            <w:tcW w:w="6804" w:type="dxa"/>
          </w:tcPr>
          <w:p w:rsidR="00B72B09" w:rsidRDefault="00B72B09" w:rsidP="00B72B09">
            <w:pPr>
              <w:jc w:val="left"/>
            </w:pPr>
            <w:r>
              <w:rPr>
                <w:rFonts w:hint="eastAsia"/>
              </w:rPr>
              <w:t>紧密跟踪标的指数，追求跟踪偏离度和跟踪误差最小化。</w:t>
            </w:r>
          </w:p>
        </w:tc>
      </w:tr>
      <w:tr w:rsidR="00B72B09" w:rsidTr="00B72B09">
        <w:tc>
          <w:tcPr>
            <w:tcW w:w="1701" w:type="dxa"/>
          </w:tcPr>
          <w:p w:rsidR="00B72B09" w:rsidRDefault="00B72B09" w:rsidP="00B72B09">
            <w:pPr>
              <w:jc w:val="left"/>
            </w:pPr>
            <w:r>
              <w:rPr>
                <w:rFonts w:hint="eastAsia"/>
              </w:rPr>
              <w:t>投资策略</w:t>
            </w:r>
          </w:p>
        </w:tc>
        <w:tc>
          <w:tcPr>
            <w:tcW w:w="6804" w:type="dxa"/>
          </w:tcPr>
          <w:p w:rsidR="00B72B09" w:rsidRDefault="00B72B09" w:rsidP="00B72B09">
            <w:pPr>
              <w:rPr>
                <w:rFonts w:hint="eastAsia"/>
              </w:rPr>
            </w:pPr>
            <w:r>
              <w:rPr>
                <w:rFonts w:hint="eastAsia"/>
              </w:rPr>
              <w:t>本基金为被动式指数基金，采用指数复制法。本基金按照成份股在标的指数中的基准权重构建指数化投资组合，并根据标的指数成份股及其权重的变化进行相应调整，在保持基金资产的流动性前提下，达到有效复制标的指数的目的。</w:t>
            </w:r>
          </w:p>
          <w:p w:rsidR="00B72B09" w:rsidRDefault="00B72B09" w:rsidP="00B72B09">
            <w:r>
              <w:rPr>
                <w:rFonts w:hint="eastAsia"/>
              </w:rPr>
              <w:t>本基金采用的主要投资步骤及策略包括：（</w:t>
            </w:r>
            <w:r>
              <w:rPr>
                <w:rFonts w:hint="eastAsia"/>
              </w:rPr>
              <w:t>1</w:t>
            </w:r>
            <w:r>
              <w:rPr>
                <w:rFonts w:hint="eastAsia"/>
              </w:rPr>
              <w:t>）股票投资组合的构建、（</w:t>
            </w:r>
            <w:r>
              <w:rPr>
                <w:rFonts w:hint="eastAsia"/>
              </w:rPr>
              <w:t>2</w:t>
            </w:r>
            <w:r>
              <w:rPr>
                <w:rFonts w:hint="eastAsia"/>
              </w:rPr>
              <w:t>）股票投资组合的调整、（</w:t>
            </w:r>
            <w:r>
              <w:rPr>
                <w:rFonts w:hint="eastAsia"/>
              </w:rPr>
              <w:t>3</w:t>
            </w:r>
            <w:r>
              <w:rPr>
                <w:rFonts w:hint="eastAsia"/>
              </w:rPr>
              <w:t>）存托凭证的投资策略、（</w:t>
            </w:r>
            <w:r>
              <w:rPr>
                <w:rFonts w:hint="eastAsia"/>
              </w:rPr>
              <w:t>4</w:t>
            </w:r>
            <w:r>
              <w:rPr>
                <w:rFonts w:hint="eastAsia"/>
              </w:rPr>
              <w:t>）债券和货币市场工具的配置策略、（</w:t>
            </w:r>
            <w:r>
              <w:rPr>
                <w:rFonts w:hint="eastAsia"/>
              </w:rPr>
              <w:t>5</w:t>
            </w:r>
            <w:r>
              <w:rPr>
                <w:rFonts w:hint="eastAsia"/>
              </w:rPr>
              <w:t>）金融衍生产品投资策略。</w:t>
            </w:r>
          </w:p>
        </w:tc>
      </w:tr>
      <w:tr w:rsidR="00B72B09" w:rsidTr="00B72B09">
        <w:tc>
          <w:tcPr>
            <w:tcW w:w="1701" w:type="dxa"/>
          </w:tcPr>
          <w:p w:rsidR="00B72B09" w:rsidRDefault="00B72B09" w:rsidP="00B72B09">
            <w:pPr>
              <w:jc w:val="left"/>
            </w:pPr>
            <w:r>
              <w:rPr>
                <w:rFonts w:hint="eastAsia"/>
              </w:rPr>
              <w:t>业绩比较基准</w:t>
            </w:r>
          </w:p>
        </w:tc>
        <w:tc>
          <w:tcPr>
            <w:tcW w:w="6804" w:type="dxa"/>
          </w:tcPr>
          <w:p w:rsidR="00B72B09" w:rsidRDefault="00B72B09" w:rsidP="00B72B09">
            <w:pPr>
              <w:jc w:val="left"/>
            </w:pPr>
            <w:r>
              <w:rPr>
                <w:rFonts w:hint="eastAsia"/>
              </w:rPr>
              <w:t>本基金业绩比较基准为标的指数（使用估值汇率调整），本基金标的指数为恒生指数。</w:t>
            </w:r>
          </w:p>
        </w:tc>
      </w:tr>
      <w:tr w:rsidR="00B72B09" w:rsidTr="00B72B09">
        <w:tc>
          <w:tcPr>
            <w:tcW w:w="1701" w:type="dxa"/>
          </w:tcPr>
          <w:p w:rsidR="00B72B09" w:rsidRDefault="00B72B09" w:rsidP="00B72B09">
            <w:pPr>
              <w:jc w:val="left"/>
            </w:pPr>
            <w:r>
              <w:rPr>
                <w:rFonts w:hint="eastAsia"/>
              </w:rPr>
              <w:t>风险收益特征</w:t>
            </w:r>
          </w:p>
        </w:tc>
        <w:tc>
          <w:tcPr>
            <w:tcW w:w="6804" w:type="dxa"/>
          </w:tcPr>
          <w:p w:rsidR="00B72B09" w:rsidRDefault="00B72B09" w:rsidP="00B72B09">
            <w:r>
              <w:rPr>
                <w:rFonts w:hint="eastAsia"/>
              </w:rPr>
              <w:t>本基金属股票指数基金，预期风险与收益水平高于混合基金、债券基金与货币市场基金。本基金主要采用完全复制法跟踪标的指数的表现，具有与标的指数相似的风险收益特征。本基金主要投资香港证券市场上市的股</w:t>
            </w:r>
            <w:r>
              <w:rPr>
                <w:rFonts w:hint="eastAsia"/>
              </w:rPr>
              <w:lastRenderedPageBreak/>
              <w:t>票，需承担汇率风险以及境外市场的风险。</w:t>
            </w:r>
          </w:p>
        </w:tc>
      </w:tr>
      <w:tr w:rsidR="00B72B09" w:rsidTr="00B72B09">
        <w:tc>
          <w:tcPr>
            <w:tcW w:w="1701" w:type="dxa"/>
          </w:tcPr>
          <w:p w:rsidR="00B72B09" w:rsidRDefault="00B72B09" w:rsidP="00B72B09">
            <w:pPr>
              <w:jc w:val="left"/>
            </w:pPr>
            <w:r>
              <w:rPr>
                <w:rFonts w:hint="eastAsia"/>
              </w:rPr>
              <w:lastRenderedPageBreak/>
              <w:t>基金管理人</w:t>
            </w:r>
          </w:p>
        </w:tc>
        <w:tc>
          <w:tcPr>
            <w:tcW w:w="6804" w:type="dxa"/>
          </w:tcPr>
          <w:p w:rsidR="00B72B09" w:rsidRDefault="00B72B09" w:rsidP="00B72B09">
            <w:pPr>
              <w:jc w:val="left"/>
            </w:pPr>
            <w:r>
              <w:rPr>
                <w:rFonts w:hint="eastAsia"/>
              </w:rPr>
              <w:t>南方基金管理股份有限公司</w:t>
            </w:r>
          </w:p>
        </w:tc>
      </w:tr>
      <w:tr w:rsidR="00B72B09" w:rsidTr="00B72B09">
        <w:tc>
          <w:tcPr>
            <w:tcW w:w="1701" w:type="dxa"/>
          </w:tcPr>
          <w:p w:rsidR="00B72B09" w:rsidRDefault="00B72B09" w:rsidP="00B72B09">
            <w:pPr>
              <w:jc w:val="left"/>
            </w:pPr>
            <w:r>
              <w:rPr>
                <w:rFonts w:hint="eastAsia"/>
              </w:rPr>
              <w:t>基金托管人</w:t>
            </w:r>
          </w:p>
        </w:tc>
        <w:tc>
          <w:tcPr>
            <w:tcW w:w="6804" w:type="dxa"/>
          </w:tcPr>
          <w:p w:rsidR="00B72B09" w:rsidRDefault="00B72B09" w:rsidP="00B72B09">
            <w:pPr>
              <w:jc w:val="left"/>
            </w:pPr>
            <w:r>
              <w:rPr>
                <w:rFonts w:hint="eastAsia"/>
              </w:rPr>
              <w:t>中国工商银行股份有限公司</w:t>
            </w:r>
          </w:p>
        </w:tc>
      </w:tr>
    </w:tbl>
    <w:p w:rsidR="00B72B09" w:rsidRDefault="00B72B09" w:rsidP="00B72B09">
      <w:pPr>
        <w:pStyle w:val="-1"/>
        <w:ind w:left="281" w:hanging="281"/>
        <w:rPr>
          <w:rFonts w:hint="eastAsia"/>
        </w:rPr>
      </w:pPr>
      <w:r>
        <w:rPr>
          <w:rFonts w:hint="eastAsia"/>
        </w:rPr>
        <w:t>主要财务指标和基金净值表现</w:t>
      </w:r>
    </w:p>
    <w:p w:rsidR="00B72B09" w:rsidRDefault="00B72B09" w:rsidP="00B72B09">
      <w:pPr>
        <w:pStyle w:val="-2"/>
        <w:spacing w:before="312"/>
        <w:rPr>
          <w:rFonts w:hint="eastAsia"/>
        </w:rPr>
      </w:pPr>
      <w:r>
        <w:rPr>
          <w:rFonts w:hint="eastAsia"/>
        </w:rPr>
        <w:t>主要财务指标</w:t>
      </w:r>
    </w:p>
    <w:p w:rsidR="00B72B09" w:rsidRDefault="00B72B09" w:rsidP="00B72B09">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B72B09" w:rsidTr="00B72B09">
        <w:trPr>
          <w:cnfStyle w:val="100000000000" w:firstRow="1" w:lastRow="0" w:firstColumn="0" w:lastColumn="0" w:oddVBand="0" w:evenVBand="0" w:oddHBand="0" w:evenHBand="0" w:firstRowFirstColumn="0" w:firstRowLastColumn="0" w:lastRowFirstColumn="0" w:lastRowLastColumn="0"/>
        </w:trPr>
        <w:tc>
          <w:tcPr>
            <w:tcW w:w="3345" w:type="dxa"/>
          </w:tcPr>
          <w:p w:rsidR="00B72B09" w:rsidRPr="00B72B09" w:rsidRDefault="00B72B09" w:rsidP="00B72B09">
            <w:pPr>
              <w:jc w:val="center"/>
              <w:rPr>
                <w:b/>
              </w:rPr>
            </w:pPr>
            <w:r w:rsidRPr="00B72B09">
              <w:rPr>
                <w:rFonts w:hint="eastAsia"/>
                <w:b/>
              </w:rPr>
              <w:t>主要财务指标</w:t>
            </w:r>
          </w:p>
        </w:tc>
        <w:tc>
          <w:tcPr>
            <w:tcW w:w="5160" w:type="dxa"/>
          </w:tcPr>
          <w:p w:rsidR="00B72B09" w:rsidRPr="00B72B09" w:rsidRDefault="00B72B09" w:rsidP="00B72B09">
            <w:pPr>
              <w:jc w:val="center"/>
              <w:rPr>
                <w:b/>
              </w:rPr>
            </w:pPr>
            <w:r w:rsidRPr="00B72B09">
              <w:rPr>
                <w:rFonts w:hint="eastAsia"/>
                <w:b/>
              </w:rPr>
              <w:t>报告期（</w:t>
            </w:r>
            <w:r w:rsidRPr="00B72B09">
              <w:rPr>
                <w:rFonts w:hint="eastAsia"/>
                <w:b/>
              </w:rPr>
              <w:t>2025</w:t>
            </w:r>
            <w:r w:rsidRPr="00B72B09">
              <w:rPr>
                <w:rFonts w:hint="eastAsia"/>
                <w:b/>
              </w:rPr>
              <w:t>年</w:t>
            </w:r>
            <w:r w:rsidRPr="00B72B09">
              <w:rPr>
                <w:rFonts w:hint="eastAsia"/>
                <w:b/>
              </w:rPr>
              <w:t>10</w:t>
            </w:r>
            <w:r w:rsidRPr="00B72B09">
              <w:rPr>
                <w:rFonts w:hint="eastAsia"/>
                <w:b/>
              </w:rPr>
              <w:t>月</w:t>
            </w:r>
            <w:r w:rsidRPr="00B72B09">
              <w:rPr>
                <w:rFonts w:hint="eastAsia"/>
                <w:b/>
              </w:rPr>
              <w:t>1</w:t>
            </w:r>
            <w:r w:rsidRPr="00B72B09">
              <w:rPr>
                <w:rFonts w:hint="eastAsia"/>
                <w:b/>
              </w:rPr>
              <w:t>日－</w:t>
            </w:r>
            <w:r w:rsidRPr="00B72B09">
              <w:rPr>
                <w:rFonts w:hint="eastAsia"/>
                <w:b/>
              </w:rPr>
              <w:t>2025</w:t>
            </w:r>
            <w:r w:rsidRPr="00B72B09">
              <w:rPr>
                <w:rFonts w:hint="eastAsia"/>
                <w:b/>
              </w:rPr>
              <w:t>年</w:t>
            </w:r>
            <w:r w:rsidRPr="00B72B09">
              <w:rPr>
                <w:rFonts w:hint="eastAsia"/>
                <w:b/>
              </w:rPr>
              <w:t>12</w:t>
            </w:r>
            <w:r w:rsidRPr="00B72B09">
              <w:rPr>
                <w:rFonts w:hint="eastAsia"/>
                <w:b/>
              </w:rPr>
              <w:t>月</w:t>
            </w:r>
            <w:r w:rsidRPr="00B72B09">
              <w:rPr>
                <w:rFonts w:hint="eastAsia"/>
                <w:b/>
              </w:rPr>
              <w:t>31</w:t>
            </w:r>
            <w:r w:rsidRPr="00B72B09">
              <w:rPr>
                <w:rFonts w:hint="eastAsia"/>
                <w:b/>
              </w:rPr>
              <w:t>日）</w:t>
            </w:r>
          </w:p>
        </w:tc>
      </w:tr>
      <w:tr w:rsidR="00B72B09" w:rsidTr="00B72B09">
        <w:tc>
          <w:tcPr>
            <w:tcW w:w="3345" w:type="dxa"/>
          </w:tcPr>
          <w:p w:rsidR="00B72B09" w:rsidRDefault="00B72B09" w:rsidP="00B72B09">
            <w:pPr>
              <w:jc w:val="left"/>
            </w:pPr>
            <w:r>
              <w:rPr>
                <w:rFonts w:hint="eastAsia"/>
              </w:rPr>
              <w:t>1.</w:t>
            </w:r>
            <w:r>
              <w:rPr>
                <w:rFonts w:hint="eastAsia"/>
              </w:rPr>
              <w:t>本期已实现收益</w:t>
            </w:r>
          </w:p>
        </w:tc>
        <w:tc>
          <w:tcPr>
            <w:tcW w:w="5160" w:type="dxa"/>
          </w:tcPr>
          <w:p w:rsidR="00B72B09" w:rsidRDefault="00B72B09" w:rsidP="00B72B09">
            <w:pPr>
              <w:jc w:val="right"/>
            </w:pPr>
            <w:r>
              <w:t>52,054,329.47</w:t>
            </w:r>
          </w:p>
        </w:tc>
      </w:tr>
      <w:tr w:rsidR="00B72B09" w:rsidTr="00B72B09">
        <w:tc>
          <w:tcPr>
            <w:tcW w:w="3345" w:type="dxa"/>
          </w:tcPr>
          <w:p w:rsidR="00B72B09" w:rsidRDefault="00B72B09" w:rsidP="00B72B09">
            <w:pPr>
              <w:jc w:val="left"/>
            </w:pPr>
            <w:r>
              <w:rPr>
                <w:rFonts w:hint="eastAsia"/>
              </w:rPr>
              <w:t>2.</w:t>
            </w:r>
            <w:r>
              <w:rPr>
                <w:rFonts w:hint="eastAsia"/>
              </w:rPr>
              <w:t>本期利润</w:t>
            </w:r>
          </w:p>
        </w:tc>
        <w:tc>
          <w:tcPr>
            <w:tcW w:w="5160" w:type="dxa"/>
          </w:tcPr>
          <w:p w:rsidR="00B72B09" w:rsidRDefault="00B72B09" w:rsidP="00B72B09">
            <w:pPr>
              <w:jc w:val="right"/>
            </w:pPr>
            <w:r>
              <w:t>-139,721,634.97</w:t>
            </w:r>
          </w:p>
        </w:tc>
      </w:tr>
      <w:tr w:rsidR="00B72B09" w:rsidTr="00B72B09">
        <w:tc>
          <w:tcPr>
            <w:tcW w:w="3345" w:type="dxa"/>
          </w:tcPr>
          <w:p w:rsidR="00B72B09" w:rsidRDefault="00B72B09" w:rsidP="00B72B09">
            <w:pPr>
              <w:jc w:val="left"/>
            </w:pPr>
            <w:r>
              <w:rPr>
                <w:rFonts w:hint="eastAsia"/>
              </w:rPr>
              <w:t>3.</w:t>
            </w:r>
            <w:r>
              <w:rPr>
                <w:rFonts w:hint="eastAsia"/>
              </w:rPr>
              <w:t>加权平均基金份额本期利润</w:t>
            </w:r>
          </w:p>
        </w:tc>
        <w:tc>
          <w:tcPr>
            <w:tcW w:w="5160" w:type="dxa"/>
          </w:tcPr>
          <w:p w:rsidR="00B72B09" w:rsidRDefault="00B72B09" w:rsidP="00B72B09">
            <w:pPr>
              <w:jc w:val="right"/>
            </w:pPr>
            <w:r>
              <w:t>-0.1640</w:t>
            </w:r>
          </w:p>
        </w:tc>
      </w:tr>
      <w:tr w:rsidR="00B72B09" w:rsidTr="00B72B09">
        <w:tc>
          <w:tcPr>
            <w:tcW w:w="3345" w:type="dxa"/>
          </w:tcPr>
          <w:p w:rsidR="00B72B09" w:rsidRDefault="00B72B09" w:rsidP="00B72B09">
            <w:pPr>
              <w:jc w:val="left"/>
            </w:pPr>
            <w:r>
              <w:rPr>
                <w:rFonts w:hint="eastAsia"/>
              </w:rPr>
              <w:t>4.</w:t>
            </w:r>
            <w:r>
              <w:rPr>
                <w:rFonts w:hint="eastAsia"/>
              </w:rPr>
              <w:t>期末基金资产净值</w:t>
            </w:r>
          </w:p>
        </w:tc>
        <w:tc>
          <w:tcPr>
            <w:tcW w:w="5160" w:type="dxa"/>
          </w:tcPr>
          <w:p w:rsidR="00B72B09" w:rsidRDefault="00B72B09" w:rsidP="00B72B09">
            <w:pPr>
              <w:jc w:val="right"/>
            </w:pPr>
            <w:r>
              <w:t>2,471,410,083.04</w:t>
            </w:r>
          </w:p>
        </w:tc>
      </w:tr>
      <w:tr w:rsidR="00B72B09" w:rsidTr="00B72B09">
        <w:tc>
          <w:tcPr>
            <w:tcW w:w="3345" w:type="dxa"/>
          </w:tcPr>
          <w:p w:rsidR="00B72B09" w:rsidRDefault="00B72B09" w:rsidP="00B72B09">
            <w:pPr>
              <w:jc w:val="left"/>
            </w:pPr>
            <w:r>
              <w:rPr>
                <w:rFonts w:hint="eastAsia"/>
              </w:rPr>
              <w:t>5.</w:t>
            </w:r>
            <w:r>
              <w:rPr>
                <w:rFonts w:hint="eastAsia"/>
              </w:rPr>
              <w:t>期末基金份额净值</w:t>
            </w:r>
          </w:p>
        </w:tc>
        <w:tc>
          <w:tcPr>
            <w:tcW w:w="5160" w:type="dxa"/>
          </w:tcPr>
          <w:p w:rsidR="00B72B09" w:rsidRDefault="00B72B09" w:rsidP="00B72B09">
            <w:pPr>
              <w:jc w:val="right"/>
            </w:pPr>
            <w:r>
              <w:t>2.9323</w:t>
            </w:r>
          </w:p>
        </w:tc>
      </w:tr>
    </w:tbl>
    <w:p w:rsidR="00B72B09" w:rsidRDefault="00B72B09" w:rsidP="00B72B09">
      <w:pPr>
        <w:pStyle w:val="-8"/>
        <w:rPr>
          <w:rFonts w:hint="eastAsia"/>
        </w:rPr>
      </w:pPr>
      <w:r>
        <w:rPr>
          <w:rFonts w:hint="eastAsia"/>
        </w:rPr>
        <w:t>注：1、基金业绩指标不包括持有人认（申）购或交易基金的各项费用，计入费用后实际收益水平要低于所列数字；</w:t>
      </w:r>
    </w:p>
    <w:p w:rsidR="00B72B09" w:rsidRDefault="00B72B09" w:rsidP="00B72B0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72B09" w:rsidRDefault="00B72B09" w:rsidP="00B72B09">
      <w:pPr>
        <w:pStyle w:val="-2"/>
        <w:spacing w:before="312"/>
        <w:rPr>
          <w:rFonts w:hint="eastAsia"/>
        </w:rPr>
      </w:pPr>
      <w:r>
        <w:rPr>
          <w:rFonts w:hint="eastAsia"/>
        </w:rPr>
        <w:t>基金净值表现</w:t>
      </w:r>
    </w:p>
    <w:p w:rsidR="00B72B09" w:rsidRDefault="00B72B09" w:rsidP="00B72B09">
      <w:pPr>
        <w:pStyle w:val="-3"/>
        <w:spacing w:before="156" w:after="156"/>
        <w:rPr>
          <w:rFonts w:hint="eastAsia"/>
        </w:rPr>
      </w:pPr>
      <w:r>
        <w:rPr>
          <w:rFonts w:hint="eastAsia"/>
        </w:rPr>
        <w:t>本报告期基金份额净值增长率及其与同期业绩比较基准收益率的比较</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B72B09" w:rsidTr="00B72B09">
        <w:trPr>
          <w:cnfStyle w:val="100000000000" w:firstRow="1" w:lastRow="0" w:firstColumn="0" w:lastColumn="0" w:oddVBand="0" w:evenVBand="0" w:oddHBand="0" w:evenHBand="0" w:firstRowFirstColumn="0" w:firstRowLastColumn="0" w:lastRowFirstColumn="0" w:lastRowLastColumn="0"/>
        </w:trPr>
        <w:tc>
          <w:tcPr>
            <w:tcW w:w="1186" w:type="dxa"/>
          </w:tcPr>
          <w:p w:rsidR="00B72B09" w:rsidRPr="00B72B09" w:rsidRDefault="00B72B09" w:rsidP="00B72B09">
            <w:pPr>
              <w:jc w:val="center"/>
              <w:rPr>
                <w:b/>
              </w:rPr>
            </w:pPr>
            <w:r w:rsidRPr="00B72B09">
              <w:rPr>
                <w:rFonts w:hint="eastAsia"/>
                <w:b/>
              </w:rPr>
              <w:t>阶段</w:t>
            </w:r>
          </w:p>
        </w:tc>
        <w:tc>
          <w:tcPr>
            <w:tcW w:w="1186" w:type="dxa"/>
          </w:tcPr>
          <w:p w:rsidR="00B72B09" w:rsidRPr="00B72B09" w:rsidRDefault="00B72B09" w:rsidP="00B72B09">
            <w:pPr>
              <w:jc w:val="center"/>
              <w:rPr>
                <w:b/>
              </w:rPr>
            </w:pPr>
            <w:r w:rsidRPr="00B72B09">
              <w:rPr>
                <w:rFonts w:hint="eastAsia"/>
                <w:b/>
              </w:rPr>
              <w:t>净值增长率①</w:t>
            </w:r>
          </w:p>
        </w:tc>
        <w:tc>
          <w:tcPr>
            <w:tcW w:w="1186" w:type="dxa"/>
          </w:tcPr>
          <w:p w:rsidR="00B72B09" w:rsidRPr="00B72B09" w:rsidRDefault="00B72B09" w:rsidP="00B72B09">
            <w:pPr>
              <w:jc w:val="center"/>
              <w:rPr>
                <w:b/>
              </w:rPr>
            </w:pPr>
            <w:r w:rsidRPr="00B72B09">
              <w:rPr>
                <w:rFonts w:hint="eastAsia"/>
                <w:b/>
              </w:rPr>
              <w:t>净值增长率标准差②</w:t>
            </w:r>
          </w:p>
        </w:tc>
        <w:tc>
          <w:tcPr>
            <w:tcW w:w="1187" w:type="dxa"/>
          </w:tcPr>
          <w:p w:rsidR="00B72B09" w:rsidRPr="00B72B09" w:rsidRDefault="00B72B09" w:rsidP="00B72B09">
            <w:pPr>
              <w:jc w:val="center"/>
              <w:rPr>
                <w:b/>
              </w:rPr>
            </w:pPr>
            <w:r w:rsidRPr="00B72B09">
              <w:rPr>
                <w:rFonts w:hint="eastAsia"/>
                <w:b/>
              </w:rPr>
              <w:t>业绩比较基准收益率③</w:t>
            </w:r>
          </w:p>
        </w:tc>
        <w:tc>
          <w:tcPr>
            <w:tcW w:w="1187" w:type="dxa"/>
          </w:tcPr>
          <w:p w:rsidR="00B72B09" w:rsidRPr="00B72B09" w:rsidRDefault="00B72B09" w:rsidP="00B72B09">
            <w:pPr>
              <w:jc w:val="center"/>
              <w:rPr>
                <w:b/>
              </w:rPr>
            </w:pPr>
            <w:r w:rsidRPr="00B72B09">
              <w:rPr>
                <w:rFonts w:hint="eastAsia"/>
                <w:b/>
              </w:rPr>
              <w:t>业绩比较基准收益率标准差④</w:t>
            </w:r>
          </w:p>
        </w:tc>
        <w:tc>
          <w:tcPr>
            <w:tcW w:w="1187" w:type="dxa"/>
          </w:tcPr>
          <w:p w:rsidR="00B72B09" w:rsidRPr="00B72B09" w:rsidRDefault="00B72B09" w:rsidP="00B72B09">
            <w:pPr>
              <w:jc w:val="center"/>
              <w:rPr>
                <w:b/>
              </w:rPr>
            </w:pPr>
            <w:r w:rsidRPr="00B72B09">
              <w:rPr>
                <w:rFonts w:hint="eastAsia"/>
                <w:b/>
              </w:rPr>
              <w:t>①</w:t>
            </w:r>
            <w:r w:rsidRPr="00B72B09">
              <w:rPr>
                <w:rFonts w:hint="eastAsia"/>
                <w:b/>
              </w:rPr>
              <w:t>-</w:t>
            </w:r>
            <w:r w:rsidRPr="00B72B09">
              <w:rPr>
                <w:rFonts w:hint="eastAsia"/>
                <w:b/>
              </w:rPr>
              <w:t>③</w:t>
            </w:r>
          </w:p>
        </w:tc>
        <w:tc>
          <w:tcPr>
            <w:tcW w:w="1187" w:type="dxa"/>
          </w:tcPr>
          <w:p w:rsidR="00B72B09" w:rsidRPr="00B72B09" w:rsidRDefault="00B72B09" w:rsidP="00B72B09">
            <w:pPr>
              <w:jc w:val="center"/>
              <w:rPr>
                <w:b/>
              </w:rPr>
            </w:pPr>
            <w:r w:rsidRPr="00B72B09">
              <w:rPr>
                <w:rFonts w:hint="eastAsia"/>
                <w:b/>
              </w:rPr>
              <w:t>②</w:t>
            </w:r>
            <w:r w:rsidRPr="00B72B09">
              <w:rPr>
                <w:rFonts w:hint="eastAsia"/>
                <w:b/>
              </w:rPr>
              <w:t>-</w:t>
            </w:r>
            <w:r w:rsidRPr="00B72B09">
              <w:rPr>
                <w:rFonts w:hint="eastAsia"/>
                <w:b/>
              </w:rPr>
              <w:t>④</w:t>
            </w:r>
          </w:p>
        </w:tc>
      </w:tr>
      <w:tr w:rsidR="00B72B09" w:rsidTr="00B72B09">
        <w:tc>
          <w:tcPr>
            <w:tcW w:w="1186" w:type="dxa"/>
          </w:tcPr>
          <w:p w:rsidR="00B72B09" w:rsidRDefault="00B72B09" w:rsidP="00B72B09">
            <w:pPr>
              <w:jc w:val="left"/>
            </w:pPr>
            <w:r>
              <w:rPr>
                <w:rFonts w:hint="eastAsia"/>
              </w:rPr>
              <w:t>过去三个月</w:t>
            </w:r>
          </w:p>
        </w:tc>
        <w:tc>
          <w:tcPr>
            <w:tcW w:w="1186" w:type="dxa"/>
          </w:tcPr>
          <w:p w:rsidR="00B72B09" w:rsidRDefault="00B72B09" w:rsidP="00B72B09">
            <w:pPr>
              <w:jc w:val="right"/>
            </w:pPr>
            <w:r>
              <w:t>-5.38%</w:t>
            </w:r>
          </w:p>
        </w:tc>
        <w:tc>
          <w:tcPr>
            <w:tcW w:w="1186" w:type="dxa"/>
          </w:tcPr>
          <w:p w:rsidR="00B72B09" w:rsidRDefault="00B72B09" w:rsidP="00B72B09">
            <w:pPr>
              <w:jc w:val="right"/>
            </w:pPr>
            <w:r>
              <w:t>1.12%</w:t>
            </w:r>
          </w:p>
        </w:tc>
        <w:tc>
          <w:tcPr>
            <w:tcW w:w="1187" w:type="dxa"/>
          </w:tcPr>
          <w:p w:rsidR="00B72B09" w:rsidRDefault="00B72B09" w:rsidP="00B72B09">
            <w:pPr>
              <w:jc w:val="right"/>
            </w:pPr>
            <w:r>
              <w:t>-5.58%</w:t>
            </w:r>
          </w:p>
        </w:tc>
        <w:tc>
          <w:tcPr>
            <w:tcW w:w="1187" w:type="dxa"/>
          </w:tcPr>
          <w:p w:rsidR="00B72B09" w:rsidRDefault="00B72B09" w:rsidP="00B72B09">
            <w:pPr>
              <w:jc w:val="right"/>
            </w:pPr>
            <w:r>
              <w:t>1.12%</w:t>
            </w:r>
          </w:p>
        </w:tc>
        <w:tc>
          <w:tcPr>
            <w:tcW w:w="1187" w:type="dxa"/>
          </w:tcPr>
          <w:p w:rsidR="00B72B09" w:rsidRDefault="00B72B09" w:rsidP="00B72B09">
            <w:pPr>
              <w:jc w:val="right"/>
            </w:pPr>
            <w:r>
              <w:t>0.20%</w:t>
            </w:r>
          </w:p>
        </w:tc>
        <w:tc>
          <w:tcPr>
            <w:tcW w:w="1187" w:type="dxa"/>
          </w:tcPr>
          <w:p w:rsidR="00B72B09" w:rsidRDefault="00B72B09" w:rsidP="00B72B09">
            <w:pPr>
              <w:jc w:val="right"/>
            </w:pPr>
            <w:r>
              <w:t>0.00%</w:t>
            </w:r>
          </w:p>
        </w:tc>
      </w:tr>
      <w:tr w:rsidR="00B72B09" w:rsidTr="00B72B09">
        <w:tc>
          <w:tcPr>
            <w:tcW w:w="1186" w:type="dxa"/>
          </w:tcPr>
          <w:p w:rsidR="00B72B09" w:rsidRDefault="00B72B09" w:rsidP="00B72B09">
            <w:pPr>
              <w:jc w:val="left"/>
            </w:pPr>
            <w:r>
              <w:rPr>
                <w:rFonts w:hint="eastAsia"/>
              </w:rPr>
              <w:t>过去六个月</w:t>
            </w:r>
          </w:p>
        </w:tc>
        <w:tc>
          <w:tcPr>
            <w:tcW w:w="1186" w:type="dxa"/>
          </w:tcPr>
          <w:p w:rsidR="00B72B09" w:rsidRDefault="00B72B09" w:rsidP="00B72B09">
            <w:pPr>
              <w:jc w:val="right"/>
            </w:pPr>
            <w:r>
              <w:t>6.66%</w:t>
            </w:r>
          </w:p>
        </w:tc>
        <w:tc>
          <w:tcPr>
            <w:tcW w:w="1186" w:type="dxa"/>
          </w:tcPr>
          <w:p w:rsidR="00B72B09" w:rsidRDefault="00B72B09" w:rsidP="00B72B09">
            <w:pPr>
              <w:jc w:val="right"/>
            </w:pPr>
            <w:r>
              <w:t>1.05%</w:t>
            </w:r>
          </w:p>
        </w:tc>
        <w:tc>
          <w:tcPr>
            <w:tcW w:w="1187" w:type="dxa"/>
          </w:tcPr>
          <w:p w:rsidR="00B72B09" w:rsidRDefault="00B72B09" w:rsidP="00B72B09">
            <w:pPr>
              <w:jc w:val="right"/>
            </w:pPr>
            <w:r>
              <w:t>5.45%</w:t>
            </w:r>
          </w:p>
        </w:tc>
        <w:tc>
          <w:tcPr>
            <w:tcW w:w="1187" w:type="dxa"/>
          </w:tcPr>
          <w:p w:rsidR="00B72B09" w:rsidRDefault="00B72B09" w:rsidP="00B72B09">
            <w:pPr>
              <w:jc w:val="right"/>
            </w:pPr>
            <w:r>
              <w:t>1.05%</w:t>
            </w:r>
          </w:p>
        </w:tc>
        <w:tc>
          <w:tcPr>
            <w:tcW w:w="1187" w:type="dxa"/>
          </w:tcPr>
          <w:p w:rsidR="00B72B09" w:rsidRDefault="00B72B09" w:rsidP="00B72B09">
            <w:pPr>
              <w:jc w:val="right"/>
            </w:pPr>
            <w:r>
              <w:t>1.21%</w:t>
            </w:r>
          </w:p>
        </w:tc>
        <w:tc>
          <w:tcPr>
            <w:tcW w:w="1187" w:type="dxa"/>
          </w:tcPr>
          <w:p w:rsidR="00B72B09" w:rsidRDefault="00B72B09" w:rsidP="00B72B09">
            <w:pPr>
              <w:jc w:val="right"/>
            </w:pPr>
            <w:r>
              <w:t>0.00%</w:t>
            </w:r>
          </w:p>
        </w:tc>
      </w:tr>
      <w:tr w:rsidR="00B72B09" w:rsidTr="00B72B09">
        <w:tc>
          <w:tcPr>
            <w:tcW w:w="1186" w:type="dxa"/>
          </w:tcPr>
          <w:p w:rsidR="00B72B09" w:rsidRDefault="00B72B09" w:rsidP="00B72B09">
            <w:pPr>
              <w:jc w:val="left"/>
            </w:pPr>
            <w:r>
              <w:rPr>
                <w:rFonts w:hint="eastAsia"/>
              </w:rPr>
              <w:t>过去一年</w:t>
            </w:r>
          </w:p>
        </w:tc>
        <w:tc>
          <w:tcPr>
            <w:tcW w:w="1186" w:type="dxa"/>
          </w:tcPr>
          <w:p w:rsidR="00B72B09" w:rsidRDefault="00B72B09" w:rsidP="00B72B09">
            <w:pPr>
              <w:jc w:val="right"/>
            </w:pPr>
            <w:r>
              <w:t>28.27%</w:t>
            </w:r>
          </w:p>
        </w:tc>
        <w:tc>
          <w:tcPr>
            <w:tcW w:w="1186" w:type="dxa"/>
          </w:tcPr>
          <w:p w:rsidR="00B72B09" w:rsidRDefault="00B72B09" w:rsidP="00B72B09">
            <w:pPr>
              <w:jc w:val="right"/>
            </w:pPr>
            <w:r>
              <w:t>1.51%</w:t>
            </w:r>
          </w:p>
        </w:tc>
        <w:tc>
          <w:tcPr>
            <w:tcW w:w="1187" w:type="dxa"/>
          </w:tcPr>
          <w:p w:rsidR="00B72B09" w:rsidRDefault="00B72B09" w:rsidP="00B72B09">
            <w:pPr>
              <w:jc w:val="right"/>
            </w:pPr>
            <w:r>
              <w:t>24.62%</w:t>
            </w:r>
          </w:p>
        </w:tc>
        <w:tc>
          <w:tcPr>
            <w:tcW w:w="1187" w:type="dxa"/>
          </w:tcPr>
          <w:p w:rsidR="00B72B09" w:rsidRDefault="00B72B09" w:rsidP="00B72B09">
            <w:pPr>
              <w:jc w:val="right"/>
            </w:pPr>
            <w:r>
              <w:t>1.51%</w:t>
            </w:r>
          </w:p>
        </w:tc>
        <w:tc>
          <w:tcPr>
            <w:tcW w:w="1187" w:type="dxa"/>
          </w:tcPr>
          <w:p w:rsidR="00B72B09" w:rsidRDefault="00B72B09" w:rsidP="00B72B09">
            <w:pPr>
              <w:jc w:val="right"/>
            </w:pPr>
            <w:r>
              <w:t>3.65%</w:t>
            </w:r>
          </w:p>
        </w:tc>
        <w:tc>
          <w:tcPr>
            <w:tcW w:w="1187" w:type="dxa"/>
          </w:tcPr>
          <w:p w:rsidR="00B72B09" w:rsidRDefault="00B72B09" w:rsidP="00B72B09">
            <w:pPr>
              <w:jc w:val="right"/>
            </w:pPr>
            <w:r>
              <w:t>0.00%</w:t>
            </w:r>
          </w:p>
        </w:tc>
      </w:tr>
      <w:tr w:rsidR="00B72B09" w:rsidTr="00B72B09">
        <w:tc>
          <w:tcPr>
            <w:tcW w:w="1186" w:type="dxa"/>
          </w:tcPr>
          <w:p w:rsidR="00B72B09" w:rsidRDefault="00B72B09" w:rsidP="00B72B09">
            <w:pPr>
              <w:jc w:val="left"/>
            </w:pPr>
            <w:r>
              <w:rPr>
                <w:rFonts w:hint="eastAsia"/>
              </w:rPr>
              <w:t>过去三年</w:t>
            </w:r>
          </w:p>
        </w:tc>
        <w:tc>
          <w:tcPr>
            <w:tcW w:w="1186" w:type="dxa"/>
          </w:tcPr>
          <w:p w:rsidR="00B72B09" w:rsidRDefault="00B72B09" w:rsidP="00B72B09">
            <w:pPr>
              <w:jc w:val="right"/>
            </w:pPr>
            <w:r>
              <w:t>40.44%</w:t>
            </w:r>
          </w:p>
        </w:tc>
        <w:tc>
          <w:tcPr>
            <w:tcW w:w="1186" w:type="dxa"/>
          </w:tcPr>
          <w:p w:rsidR="00B72B09" w:rsidRDefault="00B72B09" w:rsidP="00B72B09">
            <w:pPr>
              <w:jc w:val="right"/>
            </w:pPr>
            <w:r>
              <w:t>1.41%</w:t>
            </w:r>
          </w:p>
        </w:tc>
        <w:tc>
          <w:tcPr>
            <w:tcW w:w="1187" w:type="dxa"/>
          </w:tcPr>
          <w:p w:rsidR="00B72B09" w:rsidRDefault="00B72B09" w:rsidP="00B72B09">
            <w:pPr>
              <w:jc w:val="right"/>
            </w:pPr>
            <w:r>
              <w:t>31.01%</w:t>
            </w:r>
          </w:p>
        </w:tc>
        <w:tc>
          <w:tcPr>
            <w:tcW w:w="1187" w:type="dxa"/>
          </w:tcPr>
          <w:p w:rsidR="00B72B09" w:rsidRDefault="00B72B09" w:rsidP="00B72B09">
            <w:pPr>
              <w:jc w:val="right"/>
            </w:pPr>
            <w:r>
              <w:t>1.43%</w:t>
            </w:r>
          </w:p>
        </w:tc>
        <w:tc>
          <w:tcPr>
            <w:tcW w:w="1187" w:type="dxa"/>
          </w:tcPr>
          <w:p w:rsidR="00B72B09" w:rsidRDefault="00B72B09" w:rsidP="00B72B09">
            <w:pPr>
              <w:jc w:val="right"/>
            </w:pPr>
            <w:r>
              <w:t>9.43%</w:t>
            </w:r>
          </w:p>
        </w:tc>
        <w:tc>
          <w:tcPr>
            <w:tcW w:w="1187" w:type="dxa"/>
          </w:tcPr>
          <w:p w:rsidR="00B72B09" w:rsidRDefault="00B72B09" w:rsidP="00B72B09">
            <w:pPr>
              <w:jc w:val="right"/>
            </w:pPr>
            <w:r>
              <w:t>-0.02%</w:t>
            </w:r>
          </w:p>
        </w:tc>
      </w:tr>
      <w:tr w:rsidR="00B72B09" w:rsidTr="00B72B09">
        <w:tc>
          <w:tcPr>
            <w:tcW w:w="1186" w:type="dxa"/>
          </w:tcPr>
          <w:p w:rsidR="00B72B09" w:rsidRDefault="00B72B09" w:rsidP="00B72B09">
            <w:pPr>
              <w:jc w:val="left"/>
            </w:pPr>
            <w:r>
              <w:rPr>
                <w:rFonts w:hint="eastAsia"/>
              </w:rPr>
              <w:t>过去五年</w:t>
            </w:r>
          </w:p>
        </w:tc>
        <w:tc>
          <w:tcPr>
            <w:tcW w:w="1186" w:type="dxa"/>
          </w:tcPr>
          <w:p w:rsidR="00B72B09" w:rsidRDefault="00B72B09" w:rsidP="00B72B09">
            <w:pPr>
              <w:jc w:val="right"/>
            </w:pPr>
            <w:r>
              <w:t>17.40%</w:t>
            </w:r>
          </w:p>
        </w:tc>
        <w:tc>
          <w:tcPr>
            <w:tcW w:w="1186" w:type="dxa"/>
          </w:tcPr>
          <w:p w:rsidR="00B72B09" w:rsidRDefault="00B72B09" w:rsidP="00B72B09">
            <w:pPr>
              <w:jc w:val="right"/>
            </w:pPr>
            <w:r>
              <w:t>1.48%</w:t>
            </w:r>
          </w:p>
        </w:tc>
        <w:tc>
          <w:tcPr>
            <w:tcW w:w="1187" w:type="dxa"/>
          </w:tcPr>
          <w:p w:rsidR="00B72B09" w:rsidRDefault="00B72B09" w:rsidP="00B72B09">
            <w:pPr>
              <w:jc w:val="right"/>
            </w:pPr>
            <w:r>
              <w:t>1.01%</w:t>
            </w:r>
          </w:p>
        </w:tc>
        <w:tc>
          <w:tcPr>
            <w:tcW w:w="1187" w:type="dxa"/>
          </w:tcPr>
          <w:p w:rsidR="00B72B09" w:rsidRDefault="00B72B09" w:rsidP="00B72B09">
            <w:pPr>
              <w:jc w:val="right"/>
            </w:pPr>
            <w:r>
              <w:t>1.52%</w:t>
            </w:r>
          </w:p>
        </w:tc>
        <w:tc>
          <w:tcPr>
            <w:tcW w:w="1187" w:type="dxa"/>
          </w:tcPr>
          <w:p w:rsidR="00B72B09" w:rsidRDefault="00B72B09" w:rsidP="00B72B09">
            <w:pPr>
              <w:jc w:val="right"/>
            </w:pPr>
            <w:r>
              <w:t>16.39%</w:t>
            </w:r>
          </w:p>
        </w:tc>
        <w:tc>
          <w:tcPr>
            <w:tcW w:w="1187" w:type="dxa"/>
          </w:tcPr>
          <w:p w:rsidR="00B72B09" w:rsidRDefault="00B72B09" w:rsidP="00B72B09">
            <w:pPr>
              <w:jc w:val="right"/>
            </w:pPr>
            <w:r>
              <w:t>-0.04%</w:t>
            </w:r>
          </w:p>
        </w:tc>
      </w:tr>
      <w:tr w:rsidR="00B72B09" w:rsidTr="00B72B09">
        <w:tc>
          <w:tcPr>
            <w:tcW w:w="1186" w:type="dxa"/>
          </w:tcPr>
          <w:p w:rsidR="00B72B09" w:rsidRDefault="00B72B09" w:rsidP="00B72B09">
            <w:pPr>
              <w:jc w:val="left"/>
            </w:pPr>
            <w:r>
              <w:rPr>
                <w:rFonts w:hint="eastAsia"/>
              </w:rPr>
              <w:t>自基金合同生效起至今</w:t>
            </w:r>
          </w:p>
        </w:tc>
        <w:tc>
          <w:tcPr>
            <w:tcW w:w="1186" w:type="dxa"/>
          </w:tcPr>
          <w:p w:rsidR="00B72B09" w:rsidRDefault="00B72B09" w:rsidP="00B72B09">
            <w:pPr>
              <w:jc w:val="right"/>
            </w:pPr>
            <w:r>
              <w:t>55.27%</w:t>
            </w:r>
          </w:p>
        </w:tc>
        <w:tc>
          <w:tcPr>
            <w:tcW w:w="1186" w:type="dxa"/>
          </w:tcPr>
          <w:p w:rsidR="00B72B09" w:rsidRDefault="00B72B09" w:rsidP="00B72B09">
            <w:pPr>
              <w:jc w:val="right"/>
            </w:pPr>
            <w:r>
              <w:t>1.32%</w:t>
            </w:r>
          </w:p>
        </w:tc>
        <w:tc>
          <w:tcPr>
            <w:tcW w:w="1187" w:type="dxa"/>
          </w:tcPr>
          <w:p w:rsidR="00B72B09" w:rsidRDefault="00B72B09" w:rsidP="00B72B09">
            <w:pPr>
              <w:jc w:val="right"/>
            </w:pPr>
            <w:r>
              <w:t>25.27%</w:t>
            </w:r>
          </w:p>
        </w:tc>
        <w:tc>
          <w:tcPr>
            <w:tcW w:w="1187" w:type="dxa"/>
          </w:tcPr>
          <w:p w:rsidR="00B72B09" w:rsidRDefault="00B72B09" w:rsidP="00B72B09">
            <w:pPr>
              <w:jc w:val="right"/>
            </w:pPr>
            <w:r>
              <w:t>1.36%</w:t>
            </w:r>
          </w:p>
        </w:tc>
        <w:tc>
          <w:tcPr>
            <w:tcW w:w="1187" w:type="dxa"/>
          </w:tcPr>
          <w:p w:rsidR="00B72B09" w:rsidRDefault="00B72B09" w:rsidP="00B72B09">
            <w:pPr>
              <w:jc w:val="right"/>
            </w:pPr>
            <w:r>
              <w:t>30.00%</w:t>
            </w:r>
          </w:p>
        </w:tc>
        <w:tc>
          <w:tcPr>
            <w:tcW w:w="1187" w:type="dxa"/>
          </w:tcPr>
          <w:p w:rsidR="00B72B09" w:rsidRDefault="00B72B09" w:rsidP="00B72B09">
            <w:pPr>
              <w:jc w:val="right"/>
            </w:pPr>
            <w:r>
              <w:t>-0.04%</w:t>
            </w:r>
          </w:p>
        </w:tc>
      </w:tr>
    </w:tbl>
    <w:p w:rsidR="00B72B09" w:rsidRDefault="00B72B09" w:rsidP="00B72B09">
      <w:pPr>
        <w:pStyle w:val="-3"/>
        <w:spacing w:before="156" w:after="156"/>
        <w:rPr>
          <w:rFonts w:hint="eastAsia"/>
        </w:rPr>
      </w:pPr>
      <w:r>
        <w:rPr>
          <w:rFonts w:hint="eastAsia"/>
        </w:rPr>
        <w:t>自基金合同生效以来基金份额累计净值增长率变动及其与同期业绩比较基准收益率变动的比较</w:t>
      </w:r>
    </w:p>
    <w:p w:rsidR="00B72B09" w:rsidRDefault="00B72B09" w:rsidP="00B72B09">
      <w:r>
        <w:rPr>
          <w:noProof/>
        </w:rPr>
        <w:lastRenderedPageBreak/>
        <w:drawing>
          <wp:inline distT="0" distB="0" distL="0" distR="0">
            <wp:extent cx="5274310" cy="405066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B72B09" w:rsidRDefault="00B72B09" w:rsidP="00B72B09">
      <w:pPr>
        <w:pStyle w:val="-1"/>
        <w:ind w:left="281" w:hanging="281"/>
        <w:rPr>
          <w:rFonts w:hint="eastAsia"/>
        </w:rPr>
      </w:pPr>
      <w:r>
        <w:rPr>
          <w:rFonts w:hint="eastAsia"/>
        </w:rPr>
        <w:t>管理人报告</w:t>
      </w:r>
    </w:p>
    <w:p w:rsidR="00B72B09" w:rsidRDefault="00B72B09" w:rsidP="00B72B0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72B09" w:rsidTr="005A6A3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72B09" w:rsidRPr="00B72B09" w:rsidRDefault="00B72B09" w:rsidP="00B72B09">
            <w:pPr>
              <w:jc w:val="center"/>
              <w:rPr>
                <w:b/>
              </w:rPr>
            </w:pPr>
            <w:r w:rsidRPr="00B72B09">
              <w:rPr>
                <w:rFonts w:hint="eastAsia"/>
                <w:b/>
              </w:rPr>
              <w:t>姓名</w:t>
            </w:r>
          </w:p>
        </w:tc>
        <w:tc>
          <w:tcPr>
            <w:tcW w:w="851" w:type="dxa"/>
            <w:vMerge w:val="restart"/>
          </w:tcPr>
          <w:p w:rsidR="00B72B09" w:rsidRPr="00B72B09" w:rsidRDefault="00B72B09" w:rsidP="00B72B09">
            <w:pPr>
              <w:jc w:val="center"/>
              <w:rPr>
                <w:b/>
              </w:rPr>
            </w:pPr>
            <w:r w:rsidRPr="00B72B09">
              <w:rPr>
                <w:rFonts w:hint="eastAsia"/>
                <w:b/>
              </w:rPr>
              <w:t>职务</w:t>
            </w:r>
          </w:p>
        </w:tc>
        <w:tc>
          <w:tcPr>
            <w:tcW w:w="2234" w:type="dxa"/>
            <w:gridSpan w:val="2"/>
            <w:tcBorders>
              <w:bottom w:val="single" w:sz="4" w:space="0" w:color="auto"/>
            </w:tcBorders>
          </w:tcPr>
          <w:p w:rsidR="00B72B09" w:rsidRPr="00B72B09" w:rsidRDefault="00B72B09" w:rsidP="00B72B09">
            <w:pPr>
              <w:jc w:val="center"/>
              <w:rPr>
                <w:b/>
              </w:rPr>
            </w:pPr>
            <w:r w:rsidRPr="00B72B09">
              <w:rPr>
                <w:rFonts w:hint="eastAsia"/>
                <w:b/>
              </w:rPr>
              <w:t>任本基金的基金经理期限</w:t>
            </w:r>
          </w:p>
        </w:tc>
        <w:tc>
          <w:tcPr>
            <w:tcW w:w="703" w:type="dxa"/>
            <w:vMerge w:val="restart"/>
          </w:tcPr>
          <w:p w:rsidR="00B72B09" w:rsidRPr="00B72B09" w:rsidRDefault="00B72B09" w:rsidP="00B72B09">
            <w:pPr>
              <w:jc w:val="center"/>
              <w:rPr>
                <w:b/>
              </w:rPr>
            </w:pPr>
            <w:r w:rsidRPr="00B72B09">
              <w:rPr>
                <w:rFonts w:hint="eastAsia"/>
                <w:b/>
              </w:rPr>
              <w:t>证券从业年限</w:t>
            </w:r>
          </w:p>
        </w:tc>
        <w:tc>
          <w:tcPr>
            <w:tcW w:w="3856" w:type="dxa"/>
            <w:vMerge w:val="restart"/>
          </w:tcPr>
          <w:p w:rsidR="00B72B09" w:rsidRPr="00B72B09" w:rsidRDefault="00B72B09" w:rsidP="00B72B09">
            <w:pPr>
              <w:jc w:val="center"/>
              <w:rPr>
                <w:b/>
              </w:rPr>
            </w:pPr>
            <w:r w:rsidRPr="00B72B09">
              <w:rPr>
                <w:rFonts w:hint="eastAsia"/>
                <w:b/>
              </w:rPr>
              <w:t>说明</w:t>
            </w:r>
          </w:p>
        </w:tc>
      </w:tr>
      <w:tr w:rsidR="00B72B09" w:rsidTr="00B72B09">
        <w:tc>
          <w:tcPr>
            <w:tcW w:w="862" w:type="dxa"/>
            <w:vMerge/>
          </w:tcPr>
          <w:p w:rsidR="00B72B09" w:rsidRDefault="00B72B09" w:rsidP="00B72B09">
            <w:pPr>
              <w:jc w:val="left"/>
            </w:pPr>
          </w:p>
        </w:tc>
        <w:tc>
          <w:tcPr>
            <w:tcW w:w="851" w:type="dxa"/>
            <w:vMerge/>
          </w:tcPr>
          <w:p w:rsidR="00B72B09" w:rsidRDefault="00B72B09" w:rsidP="00B72B09">
            <w:pPr>
              <w:jc w:val="left"/>
            </w:pPr>
          </w:p>
        </w:tc>
        <w:tc>
          <w:tcPr>
            <w:tcW w:w="1117" w:type="dxa"/>
            <w:shd w:val="clear" w:color="auto" w:fill="BFBFBF"/>
          </w:tcPr>
          <w:p w:rsidR="00B72B09" w:rsidRPr="00B72B09" w:rsidRDefault="00B72B09" w:rsidP="00B72B09">
            <w:pPr>
              <w:jc w:val="center"/>
              <w:rPr>
                <w:b/>
              </w:rPr>
            </w:pPr>
            <w:r w:rsidRPr="00B72B09">
              <w:rPr>
                <w:rFonts w:hint="eastAsia"/>
                <w:b/>
              </w:rPr>
              <w:t>任职日期</w:t>
            </w:r>
          </w:p>
        </w:tc>
        <w:tc>
          <w:tcPr>
            <w:tcW w:w="1117" w:type="dxa"/>
            <w:shd w:val="clear" w:color="auto" w:fill="BFBFBF"/>
          </w:tcPr>
          <w:p w:rsidR="00B72B09" w:rsidRPr="00B72B09" w:rsidRDefault="00B72B09" w:rsidP="00B72B09">
            <w:pPr>
              <w:jc w:val="center"/>
              <w:rPr>
                <w:b/>
              </w:rPr>
            </w:pPr>
            <w:r w:rsidRPr="00B72B09">
              <w:rPr>
                <w:rFonts w:hint="eastAsia"/>
                <w:b/>
              </w:rPr>
              <w:t>离任日期</w:t>
            </w:r>
          </w:p>
        </w:tc>
        <w:tc>
          <w:tcPr>
            <w:tcW w:w="703" w:type="dxa"/>
            <w:vMerge/>
          </w:tcPr>
          <w:p w:rsidR="00B72B09" w:rsidRDefault="00B72B09" w:rsidP="00B72B09">
            <w:pPr>
              <w:jc w:val="left"/>
            </w:pPr>
          </w:p>
        </w:tc>
        <w:tc>
          <w:tcPr>
            <w:tcW w:w="3856" w:type="dxa"/>
            <w:vMerge/>
          </w:tcPr>
          <w:p w:rsidR="00B72B09" w:rsidRDefault="00B72B09" w:rsidP="00B72B09">
            <w:pPr>
              <w:jc w:val="left"/>
            </w:pPr>
          </w:p>
        </w:tc>
      </w:tr>
      <w:tr w:rsidR="00B72B09" w:rsidTr="00B72B09">
        <w:tc>
          <w:tcPr>
            <w:tcW w:w="862" w:type="dxa"/>
          </w:tcPr>
          <w:p w:rsidR="00B72B09" w:rsidRDefault="00B72B09" w:rsidP="00B72B09">
            <w:pPr>
              <w:jc w:val="left"/>
            </w:pPr>
            <w:r>
              <w:rPr>
                <w:rFonts w:hint="eastAsia"/>
              </w:rPr>
              <w:t>罗文杰</w:t>
            </w:r>
          </w:p>
        </w:tc>
        <w:tc>
          <w:tcPr>
            <w:tcW w:w="851" w:type="dxa"/>
          </w:tcPr>
          <w:p w:rsidR="00B72B09" w:rsidRDefault="00B72B09" w:rsidP="00B72B09">
            <w:pPr>
              <w:jc w:val="left"/>
            </w:pPr>
            <w:r>
              <w:rPr>
                <w:rFonts w:hint="eastAsia"/>
              </w:rPr>
              <w:t>本基金基金经理</w:t>
            </w:r>
          </w:p>
        </w:tc>
        <w:tc>
          <w:tcPr>
            <w:tcW w:w="1117" w:type="dxa"/>
          </w:tcPr>
          <w:p w:rsidR="00B72B09" w:rsidRDefault="00B72B09" w:rsidP="00B72B09">
            <w:pPr>
              <w:jc w:val="left"/>
            </w:pPr>
            <w:r>
              <w:rPr>
                <w:rFonts w:hint="eastAsia"/>
              </w:rPr>
              <w:t>2015</w:t>
            </w:r>
            <w:r>
              <w:rPr>
                <w:rFonts w:hint="eastAsia"/>
              </w:rPr>
              <w:t>年</w:t>
            </w:r>
            <w:r>
              <w:rPr>
                <w:rFonts w:hint="eastAsia"/>
              </w:rPr>
              <w:t>2</w:t>
            </w:r>
            <w:r>
              <w:rPr>
                <w:rFonts w:hint="eastAsia"/>
              </w:rPr>
              <w:t>月</w:t>
            </w:r>
            <w:r>
              <w:rPr>
                <w:rFonts w:hint="eastAsia"/>
              </w:rPr>
              <w:t>16</w:t>
            </w:r>
            <w:r>
              <w:rPr>
                <w:rFonts w:hint="eastAsia"/>
              </w:rPr>
              <w:t>日</w:t>
            </w:r>
          </w:p>
        </w:tc>
        <w:tc>
          <w:tcPr>
            <w:tcW w:w="1117" w:type="dxa"/>
          </w:tcPr>
          <w:p w:rsidR="00B72B09" w:rsidRDefault="00B72B09" w:rsidP="00B72B09">
            <w:pPr>
              <w:jc w:val="right"/>
            </w:pPr>
            <w:r>
              <w:t>-</w:t>
            </w:r>
          </w:p>
        </w:tc>
        <w:tc>
          <w:tcPr>
            <w:tcW w:w="703" w:type="dxa"/>
          </w:tcPr>
          <w:p w:rsidR="00B72B09" w:rsidRDefault="00B72B09" w:rsidP="00B72B09">
            <w:pPr>
              <w:jc w:val="left"/>
            </w:pPr>
            <w:r>
              <w:rPr>
                <w:rFonts w:hint="eastAsia"/>
              </w:rPr>
              <w:t>20</w:t>
            </w:r>
            <w:r>
              <w:rPr>
                <w:rFonts w:hint="eastAsia"/>
              </w:rPr>
              <w:t>年</w:t>
            </w:r>
          </w:p>
        </w:tc>
        <w:tc>
          <w:tcPr>
            <w:tcW w:w="3856" w:type="dxa"/>
          </w:tcPr>
          <w:p w:rsidR="00B72B09" w:rsidRDefault="00B72B09" w:rsidP="00B72B09">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lastRenderedPageBreak/>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B72B09" w:rsidRDefault="00B72B09" w:rsidP="00B72B0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72B09" w:rsidRDefault="00B72B09" w:rsidP="00B72B09">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B72B09" w:rsidRDefault="00B72B09" w:rsidP="00B72B09">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72B09" w:rsidTr="00B72B09">
        <w:tc>
          <w:tcPr>
            <w:tcW w:w="1661" w:type="dxa"/>
          </w:tcPr>
          <w:p w:rsidR="00B72B09" w:rsidRDefault="00B72B09" w:rsidP="00B72B09">
            <w:pPr>
              <w:jc w:val="left"/>
            </w:pPr>
            <w:r>
              <w:rPr>
                <w:rFonts w:hint="eastAsia"/>
              </w:rPr>
              <w:t>姓名</w:t>
            </w:r>
          </w:p>
        </w:tc>
        <w:tc>
          <w:tcPr>
            <w:tcW w:w="1661" w:type="dxa"/>
          </w:tcPr>
          <w:p w:rsidR="00B72B09" w:rsidRDefault="00B72B09" w:rsidP="00B72B09">
            <w:pPr>
              <w:jc w:val="left"/>
            </w:pPr>
            <w:r>
              <w:rPr>
                <w:rFonts w:hint="eastAsia"/>
              </w:rPr>
              <w:t>产品类型</w:t>
            </w:r>
          </w:p>
        </w:tc>
        <w:tc>
          <w:tcPr>
            <w:tcW w:w="1661" w:type="dxa"/>
          </w:tcPr>
          <w:p w:rsidR="00B72B09" w:rsidRDefault="00B72B09" w:rsidP="00B72B09">
            <w:pPr>
              <w:jc w:val="left"/>
            </w:pPr>
            <w:r>
              <w:rPr>
                <w:rFonts w:hint="eastAsia"/>
              </w:rPr>
              <w:t>产品数量（只）</w:t>
            </w:r>
          </w:p>
        </w:tc>
        <w:tc>
          <w:tcPr>
            <w:tcW w:w="1661" w:type="dxa"/>
          </w:tcPr>
          <w:p w:rsidR="00B72B09" w:rsidRDefault="00B72B09" w:rsidP="00B72B09">
            <w:pPr>
              <w:jc w:val="left"/>
            </w:pPr>
            <w:r>
              <w:rPr>
                <w:rFonts w:hint="eastAsia"/>
              </w:rPr>
              <w:t>资产净值</w:t>
            </w:r>
            <w:r>
              <w:rPr>
                <w:rFonts w:hint="eastAsia"/>
              </w:rPr>
              <w:t>(</w:t>
            </w:r>
            <w:r>
              <w:rPr>
                <w:rFonts w:hint="eastAsia"/>
              </w:rPr>
              <w:t>元</w:t>
            </w:r>
            <w:r>
              <w:rPr>
                <w:rFonts w:hint="eastAsia"/>
              </w:rPr>
              <w:t>)</w:t>
            </w:r>
          </w:p>
        </w:tc>
        <w:tc>
          <w:tcPr>
            <w:tcW w:w="1662" w:type="dxa"/>
          </w:tcPr>
          <w:p w:rsidR="00B72B09" w:rsidRDefault="00B72B09" w:rsidP="00B72B09">
            <w:pPr>
              <w:jc w:val="left"/>
            </w:pPr>
            <w:r>
              <w:rPr>
                <w:rFonts w:hint="eastAsia"/>
              </w:rPr>
              <w:t>任职时间</w:t>
            </w:r>
          </w:p>
        </w:tc>
      </w:tr>
      <w:tr w:rsidR="00B72B09" w:rsidTr="00B72B09">
        <w:tc>
          <w:tcPr>
            <w:tcW w:w="1661" w:type="dxa"/>
            <w:vMerge w:val="restart"/>
          </w:tcPr>
          <w:p w:rsidR="00B72B09" w:rsidRDefault="00B72B09" w:rsidP="00B72B09">
            <w:pPr>
              <w:jc w:val="left"/>
            </w:pPr>
            <w:r>
              <w:rPr>
                <w:rFonts w:hint="eastAsia"/>
              </w:rPr>
              <w:t>罗文杰</w:t>
            </w:r>
          </w:p>
        </w:tc>
        <w:tc>
          <w:tcPr>
            <w:tcW w:w="1661" w:type="dxa"/>
          </w:tcPr>
          <w:p w:rsidR="00B72B09" w:rsidRDefault="00B72B09" w:rsidP="00B72B09">
            <w:pPr>
              <w:jc w:val="left"/>
            </w:pPr>
            <w:r>
              <w:rPr>
                <w:rFonts w:hint="eastAsia"/>
              </w:rPr>
              <w:t>公募基金</w:t>
            </w:r>
          </w:p>
        </w:tc>
        <w:tc>
          <w:tcPr>
            <w:tcW w:w="1661" w:type="dxa"/>
          </w:tcPr>
          <w:p w:rsidR="00B72B09" w:rsidRDefault="00B72B09" w:rsidP="00B72B09">
            <w:pPr>
              <w:jc w:val="right"/>
            </w:pPr>
            <w:r>
              <w:t>14</w:t>
            </w:r>
          </w:p>
        </w:tc>
        <w:tc>
          <w:tcPr>
            <w:tcW w:w="1661" w:type="dxa"/>
          </w:tcPr>
          <w:p w:rsidR="00B72B09" w:rsidRDefault="00B72B09" w:rsidP="00B72B09">
            <w:pPr>
              <w:jc w:val="right"/>
            </w:pPr>
            <w:r>
              <w:t>171,357,372,183.93</w:t>
            </w:r>
          </w:p>
        </w:tc>
        <w:tc>
          <w:tcPr>
            <w:tcW w:w="1662" w:type="dxa"/>
          </w:tcPr>
          <w:p w:rsidR="00B72B09" w:rsidRDefault="00B72B09" w:rsidP="00B72B09">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B72B09" w:rsidTr="00B72B09">
        <w:tc>
          <w:tcPr>
            <w:tcW w:w="1661" w:type="dxa"/>
            <w:vMerge/>
          </w:tcPr>
          <w:p w:rsidR="00B72B09" w:rsidRDefault="00B72B09" w:rsidP="00B72B09">
            <w:pPr>
              <w:jc w:val="left"/>
            </w:pPr>
          </w:p>
        </w:tc>
        <w:tc>
          <w:tcPr>
            <w:tcW w:w="1661" w:type="dxa"/>
          </w:tcPr>
          <w:p w:rsidR="00B72B09" w:rsidRDefault="00B72B09" w:rsidP="00B72B09">
            <w:pPr>
              <w:jc w:val="left"/>
            </w:pPr>
            <w:r>
              <w:rPr>
                <w:rFonts w:hint="eastAsia"/>
              </w:rPr>
              <w:t>私募资产管理计划</w:t>
            </w:r>
          </w:p>
        </w:tc>
        <w:tc>
          <w:tcPr>
            <w:tcW w:w="1661" w:type="dxa"/>
          </w:tcPr>
          <w:p w:rsidR="00B72B09" w:rsidRDefault="00B72B09" w:rsidP="00B72B09">
            <w:pPr>
              <w:jc w:val="right"/>
            </w:pPr>
            <w:r>
              <w:t>-</w:t>
            </w:r>
          </w:p>
        </w:tc>
        <w:tc>
          <w:tcPr>
            <w:tcW w:w="1661" w:type="dxa"/>
          </w:tcPr>
          <w:p w:rsidR="00B72B09" w:rsidRDefault="00B72B09" w:rsidP="00B72B09">
            <w:pPr>
              <w:jc w:val="right"/>
            </w:pPr>
            <w:r>
              <w:t>-</w:t>
            </w:r>
          </w:p>
        </w:tc>
        <w:tc>
          <w:tcPr>
            <w:tcW w:w="1662" w:type="dxa"/>
          </w:tcPr>
          <w:p w:rsidR="00B72B09" w:rsidRDefault="00B72B09" w:rsidP="00B72B09">
            <w:pPr>
              <w:jc w:val="right"/>
            </w:pPr>
            <w:r>
              <w:t>-</w:t>
            </w:r>
          </w:p>
        </w:tc>
      </w:tr>
      <w:tr w:rsidR="00B72B09" w:rsidTr="00B72B09">
        <w:tc>
          <w:tcPr>
            <w:tcW w:w="1661" w:type="dxa"/>
            <w:vMerge/>
          </w:tcPr>
          <w:p w:rsidR="00B72B09" w:rsidRDefault="00B72B09" w:rsidP="00B72B09">
            <w:pPr>
              <w:jc w:val="left"/>
            </w:pPr>
          </w:p>
        </w:tc>
        <w:tc>
          <w:tcPr>
            <w:tcW w:w="1661" w:type="dxa"/>
          </w:tcPr>
          <w:p w:rsidR="00B72B09" w:rsidRDefault="00B72B09" w:rsidP="00B72B09">
            <w:pPr>
              <w:jc w:val="left"/>
            </w:pPr>
            <w:r>
              <w:rPr>
                <w:rFonts w:hint="eastAsia"/>
              </w:rPr>
              <w:t>其他组合</w:t>
            </w:r>
          </w:p>
        </w:tc>
        <w:tc>
          <w:tcPr>
            <w:tcW w:w="1661" w:type="dxa"/>
          </w:tcPr>
          <w:p w:rsidR="00B72B09" w:rsidRDefault="00B72B09" w:rsidP="00B72B09">
            <w:pPr>
              <w:jc w:val="right"/>
            </w:pPr>
            <w:r>
              <w:t>-</w:t>
            </w:r>
          </w:p>
        </w:tc>
        <w:tc>
          <w:tcPr>
            <w:tcW w:w="1661" w:type="dxa"/>
          </w:tcPr>
          <w:p w:rsidR="00B72B09" w:rsidRDefault="00B72B09" w:rsidP="00B72B09">
            <w:pPr>
              <w:jc w:val="right"/>
            </w:pPr>
            <w:r>
              <w:t>-</w:t>
            </w:r>
          </w:p>
        </w:tc>
        <w:tc>
          <w:tcPr>
            <w:tcW w:w="1662" w:type="dxa"/>
          </w:tcPr>
          <w:p w:rsidR="00B72B09" w:rsidRDefault="00B72B09" w:rsidP="00B72B09">
            <w:pPr>
              <w:jc w:val="right"/>
            </w:pPr>
            <w:r>
              <w:t>-</w:t>
            </w:r>
          </w:p>
        </w:tc>
      </w:tr>
      <w:tr w:rsidR="00B72B09" w:rsidTr="00B72B09">
        <w:tc>
          <w:tcPr>
            <w:tcW w:w="1661" w:type="dxa"/>
            <w:vMerge/>
          </w:tcPr>
          <w:p w:rsidR="00B72B09" w:rsidRDefault="00B72B09" w:rsidP="00B72B09">
            <w:pPr>
              <w:jc w:val="left"/>
            </w:pPr>
          </w:p>
        </w:tc>
        <w:tc>
          <w:tcPr>
            <w:tcW w:w="1661" w:type="dxa"/>
          </w:tcPr>
          <w:p w:rsidR="00B72B09" w:rsidRDefault="00B72B09" w:rsidP="00B72B09">
            <w:pPr>
              <w:jc w:val="left"/>
            </w:pPr>
            <w:r>
              <w:rPr>
                <w:rFonts w:hint="eastAsia"/>
              </w:rPr>
              <w:t>合计</w:t>
            </w:r>
          </w:p>
        </w:tc>
        <w:tc>
          <w:tcPr>
            <w:tcW w:w="1661" w:type="dxa"/>
          </w:tcPr>
          <w:p w:rsidR="00B72B09" w:rsidRDefault="00B72B09" w:rsidP="00B72B09">
            <w:pPr>
              <w:jc w:val="right"/>
            </w:pPr>
            <w:r>
              <w:t>14</w:t>
            </w:r>
          </w:p>
        </w:tc>
        <w:tc>
          <w:tcPr>
            <w:tcW w:w="1661" w:type="dxa"/>
          </w:tcPr>
          <w:p w:rsidR="00B72B09" w:rsidRDefault="00B72B09" w:rsidP="00B72B09">
            <w:pPr>
              <w:jc w:val="right"/>
            </w:pPr>
            <w:r>
              <w:t>171,357,372,183.93</w:t>
            </w:r>
          </w:p>
        </w:tc>
        <w:tc>
          <w:tcPr>
            <w:tcW w:w="1662" w:type="dxa"/>
          </w:tcPr>
          <w:p w:rsidR="00B72B09" w:rsidRDefault="00B72B09" w:rsidP="00B72B09">
            <w:pPr>
              <w:jc w:val="right"/>
            </w:pPr>
            <w:r>
              <w:t>-</w:t>
            </w:r>
          </w:p>
        </w:tc>
      </w:tr>
    </w:tbl>
    <w:p w:rsidR="00B72B09" w:rsidRDefault="00B72B09" w:rsidP="00B72B09">
      <w:pPr>
        <w:pStyle w:val="-8"/>
        <w:rPr>
          <w:rFonts w:hint="eastAsia"/>
        </w:rPr>
      </w:pPr>
      <w:r>
        <w:rPr>
          <w:rFonts w:hint="eastAsia"/>
        </w:rPr>
        <w:t>注：报告期内，基金经理（罗文杰）不再担任6个私募资产管理计划的投资经理职务，离任日期为2025年11月14日。</w:t>
      </w:r>
    </w:p>
    <w:p w:rsidR="00B72B09" w:rsidRDefault="00B72B09" w:rsidP="00B72B09">
      <w:pPr>
        <w:pStyle w:val="-2"/>
        <w:spacing w:before="312"/>
        <w:rPr>
          <w:rFonts w:hint="eastAsia"/>
        </w:rPr>
      </w:pPr>
      <w:r>
        <w:rPr>
          <w:rFonts w:hint="eastAsia"/>
        </w:rPr>
        <w:t>境外投资顾问为本基金提供投资建议的主要成员简介</w:t>
      </w:r>
    </w:p>
    <w:p w:rsidR="00B72B09" w:rsidRDefault="00B72B09" w:rsidP="00B72B09">
      <w:pPr>
        <w:pStyle w:val="-"/>
        <w:ind w:firstLine="420"/>
        <w:rPr>
          <w:rFonts w:hint="eastAsia"/>
        </w:rPr>
      </w:pPr>
      <w:r>
        <w:rPr>
          <w:rFonts w:hint="eastAsia"/>
        </w:rPr>
        <w:t>无。</w:t>
      </w:r>
    </w:p>
    <w:p w:rsidR="00B72B09" w:rsidRDefault="00B72B09" w:rsidP="00B72B09">
      <w:pPr>
        <w:pStyle w:val="-2"/>
        <w:spacing w:before="312"/>
        <w:rPr>
          <w:rFonts w:hint="eastAsia"/>
        </w:rPr>
      </w:pPr>
      <w:r>
        <w:rPr>
          <w:rFonts w:hint="eastAsia"/>
        </w:rPr>
        <w:t>报告期内本基金运作遵规守信情况的说明</w:t>
      </w:r>
    </w:p>
    <w:p w:rsidR="00B72B09" w:rsidRDefault="00B72B09" w:rsidP="00B72B0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72B09" w:rsidRDefault="00B72B09" w:rsidP="00B72B09">
      <w:pPr>
        <w:pStyle w:val="-2"/>
        <w:spacing w:before="312"/>
        <w:rPr>
          <w:rFonts w:hint="eastAsia"/>
        </w:rPr>
      </w:pPr>
      <w:r>
        <w:rPr>
          <w:rFonts w:hint="eastAsia"/>
        </w:rPr>
        <w:t>公平交易专项说明</w:t>
      </w:r>
    </w:p>
    <w:p w:rsidR="00B72B09" w:rsidRDefault="00B72B09" w:rsidP="00B72B09">
      <w:pPr>
        <w:pStyle w:val="-3"/>
        <w:spacing w:before="156" w:after="156"/>
        <w:rPr>
          <w:rFonts w:hint="eastAsia"/>
        </w:rPr>
      </w:pPr>
      <w:r>
        <w:rPr>
          <w:rFonts w:hint="eastAsia"/>
        </w:rPr>
        <w:t>公平交易制度的执行情况</w:t>
      </w:r>
    </w:p>
    <w:p w:rsidR="00B72B09" w:rsidRDefault="00B72B09" w:rsidP="00B72B0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72B09" w:rsidRDefault="00B72B09" w:rsidP="00B72B09">
      <w:pPr>
        <w:pStyle w:val="-3"/>
        <w:spacing w:before="156" w:after="156"/>
        <w:rPr>
          <w:rFonts w:hint="eastAsia"/>
        </w:rPr>
      </w:pPr>
      <w:r>
        <w:rPr>
          <w:rFonts w:hint="eastAsia"/>
        </w:rPr>
        <w:t>异常交易行为的专项说明</w:t>
      </w:r>
    </w:p>
    <w:p w:rsidR="00B72B09" w:rsidRDefault="00B72B09" w:rsidP="00B72B0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72B09" w:rsidRDefault="00B72B09" w:rsidP="00B72B09">
      <w:pPr>
        <w:pStyle w:val="-2"/>
        <w:spacing w:before="312"/>
        <w:rPr>
          <w:rFonts w:hint="eastAsia"/>
        </w:rPr>
      </w:pPr>
      <w:r>
        <w:rPr>
          <w:rFonts w:hint="eastAsia"/>
        </w:rPr>
        <w:lastRenderedPageBreak/>
        <w:t>报告期内基金的投资策略和业绩表现说明</w:t>
      </w:r>
    </w:p>
    <w:p w:rsidR="00B72B09" w:rsidRDefault="00B72B09" w:rsidP="00B72B09">
      <w:pPr>
        <w:pStyle w:val="-3"/>
        <w:spacing w:before="156" w:after="156"/>
        <w:rPr>
          <w:rFonts w:hint="eastAsia"/>
        </w:rPr>
      </w:pPr>
      <w:r>
        <w:rPr>
          <w:rFonts w:hint="eastAsia"/>
        </w:rPr>
        <w:t>报告期内基金投资策略和运作分析</w:t>
      </w:r>
    </w:p>
    <w:p w:rsidR="00B72B09" w:rsidRDefault="00B72B09" w:rsidP="00B72B09">
      <w:pPr>
        <w:pStyle w:val="-"/>
        <w:ind w:firstLine="420"/>
        <w:rPr>
          <w:rFonts w:hint="eastAsia"/>
        </w:rPr>
      </w:pPr>
      <w:r>
        <w:rPr>
          <w:rFonts w:hint="eastAsia"/>
        </w:rPr>
        <w:t>报告期内，受海外流动性收紧、资金面变化、基本面承压等影响，恒生指数跌4.56%。当下指数估值约12倍，过去一年，指数股息率约为3.3%，高股息的鲜明特征在全球主要资本市场中，处于领先地位。以恒生指数为代表的香港市场在全球主要证券市场中，均位于底部，极具配置性价比。港股受益于中国经济复苏、新兴产业红利及美元降息带来的流动性改善，盈利与估值有望形成共振。</w:t>
      </w:r>
    </w:p>
    <w:p w:rsidR="00B72B09" w:rsidRDefault="00B72B09" w:rsidP="00B72B09">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B72B09" w:rsidRDefault="00B72B09" w:rsidP="00B72B09">
      <w:pPr>
        <w:pStyle w:val="-"/>
        <w:ind w:firstLine="420"/>
        <w:rPr>
          <w:rFonts w:hint="eastAsia"/>
        </w:rPr>
      </w:pPr>
      <w:r>
        <w:rPr>
          <w:rFonts w:hint="eastAsia"/>
        </w:rPr>
        <w:t>我们对本基金报告期内跟踪误差归因分析如下：</w:t>
      </w:r>
    </w:p>
    <w:p w:rsidR="00B72B09" w:rsidRDefault="00B72B09" w:rsidP="00B72B09">
      <w:pPr>
        <w:pStyle w:val="-"/>
        <w:ind w:firstLine="420"/>
        <w:rPr>
          <w:rFonts w:hint="eastAsia"/>
        </w:rPr>
      </w:pPr>
      <w:r>
        <w:rPr>
          <w:rFonts w:hint="eastAsia"/>
        </w:rPr>
        <w:t>(1) 大额申购赎回带来的成份股权重偏差，对此我们通过日内择时交易争取跟踪误差最小化；</w:t>
      </w:r>
    </w:p>
    <w:p w:rsidR="00B72B09" w:rsidRDefault="00B72B09" w:rsidP="00B72B09">
      <w:pPr>
        <w:pStyle w:val="-"/>
        <w:ind w:firstLine="420"/>
        <w:rPr>
          <w:rFonts w:hint="eastAsia"/>
        </w:rPr>
      </w:pPr>
      <w:r>
        <w:rPr>
          <w:rFonts w:hint="eastAsia"/>
        </w:rPr>
        <w:t>(2) 港股通的交易风控资金的安排，导致基金实际仓位和基准的偏离；</w:t>
      </w:r>
    </w:p>
    <w:p w:rsidR="00B72B09" w:rsidRDefault="00B72B09" w:rsidP="00B72B09">
      <w:pPr>
        <w:pStyle w:val="-"/>
        <w:ind w:firstLine="420"/>
        <w:rPr>
          <w:rFonts w:hint="eastAsia"/>
        </w:rPr>
      </w:pPr>
      <w:r>
        <w:rPr>
          <w:rFonts w:hint="eastAsia"/>
        </w:rPr>
        <w:t>(3) 报告期内，我们根据指数定期的成份股调整进行了基金调仓，事前我们制定了详细的调仓方案，在实施过程中引入多方校验机制防范风险发生，从实施结果来看，效果良好，跟踪误差控制在理想范围内。</w:t>
      </w:r>
    </w:p>
    <w:p w:rsidR="00B72B09" w:rsidRDefault="00B72B09" w:rsidP="00B72B09">
      <w:pPr>
        <w:pStyle w:val="-3"/>
        <w:spacing w:before="156" w:after="156"/>
        <w:rPr>
          <w:rFonts w:hint="eastAsia"/>
        </w:rPr>
      </w:pPr>
      <w:r>
        <w:rPr>
          <w:rFonts w:hint="eastAsia"/>
        </w:rPr>
        <w:t>报告期内基金的业绩表现</w:t>
      </w:r>
    </w:p>
    <w:p w:rsidR="00B72B09" w:rsidRDefault="00B72B09" w:rsidP="00B72B09">
      <w:pPr>
        <w:pStyle w:val="-"/>
        <w:ind w:firstLine="420"/>
        <w:rPr>
          <w:rFonts w:hint="eastAsia"/>
        </w:rPr>
      </w:pPr>
      <w:r>
        <w:rPr>
          <w:rFonts w:hint="eastAsia"/>
        </w:rPr>
        <w:t>截至报告期末，本基金份额净值为2.9323元，报告期内，份额净值增长率为-5.38%，同期业绩基准增长率为-5.58%。</w:t>
      </w:r>
    </w:p>
    <w:p w:rsidR="00B72B09" w:rsidRDefault="00B72B09" w:rsidP="00B72B09">
      <w:pPr>
        <w:pStyle w:val="-2"/>
        <w:spacing w:before="312"/>
        <w:rPr>
          <w:rFonts w:hint="eastAsia"/>
        </w:rPr>
      </w:pPr>
      <w:r>
        <w:rPr>
          <w:rFonts w:hint="eastAsia"/>
        </w:rPr>
        <w:t>报告期内基金持有人数或基金资产净值预警说明</w:t>
      </w:r>
    </w:p>
    <w:p w:rsidR="00B72B09" w:rsidRDefault="00B72B09" w:rsidP="00B72B0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72B09" w:rsidRDefault="00B72B09" w:rsidP="00B72B09">
      <w:pPr>
        <w:pStyle w:val="-1"/>
        <w:ind w:left="281" w:hanging="281"/>
        <w:rPr>
          <w:rFonts w:hint="eastAsia"/>
        </w:rPr>
      </w:pPr>
      <w:r>
        <w:rPr>
          <w:rFonts w:hint="eastAsia"/>
        </w:rPr>
        <w:t>投资组合报告</w:t>
      </w:r>
    </w:p>
    <w:p w:rsidR="00B72B09" w:rsidRDefault="00B72B09" w:rsidP="00B72B09">
      <w:pPr>
        <w:pStyle w:val="-2"/>
        <w:spacing w:before="312"/>
        <w:rPr>
          <w:rFonts w:hint="eastAsia"/>
        </w:rPr>
      </w:pPr>
      <w:r>
        <w:rPr>
          <w:rFonts w:hint="eastAsia"/>
        </w:rPr>
        <w:t>报告期末基金资产组合情况</w:t>
      </w:r>
    </w:p>
    <w:p w:rsidR="00B72B09" w:rsidRDefault="00B72B09" w:rsidP="00B72B09">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B72B09" w:rsidTr="00B72B09">
        <w:trPr>
          <w:cnfStyle w:val="100000000000" w:firstRow="1" w:lastRow="0" w:firstColumn="0" w:lastColumn="0" w:oddVBand="0" w:evenVBand="0" w:oddHBand="0" w:evenHBand="0" w:firstRowFirstColumn="0" w:firstRowLastColumn="0" w:lastRowFirstColumn="0" w:lastRowLastColumn="0"/>
        </w:trPr>
        <w:tc>
          <w:tcPr>
            <w:tcW w:w="2076" w:type="dxa"/>
          </w:tcPr>
          <w:p w:rsidR="00B72B09" w:rsidRPr="00B72B09" w:rsidRDefault="00B72B09" w:rsidP="00B72B09">
            <w:pPr>
              <w:jc w:val="center"/>
              <w:rPr>
                <w:b/>
              </w:rPr>
            </w:pPr>
            <w:r w:rsidRPr="00B72B09">
              <w:rPr>
                <w:rFonts w:hint="eastAsia"/>
                <w:b/>
              </w:rPr>
              <w:t>序号</w:t>
            </w:r>
          </w:p>
        </w:tc>
        <w:tc>
          <w:tcPr>
            <w:tcW w:w="2076" w:type="dxa"/>
          </w:tcPr>
          <w:p w:rsidR="00B72B09" w:rsidRPr="00B72B09" w:rsidRDefault="00B72B09" w:rsidP="00B72B09">
            <w:pPr>
              <w:jc w:val="center"/>
              <w:rPr>
                <w:b/>
              </w:rPr>
            </w:pPr>
            <w:r w:rsidRPr="00B72B09">
              <w:rPr>
                <w:rFonts w:hint="eastAsia"/>
                <w:b/>
              </w:rPr>
              <w:t>项目</w:t>
            </w:r>
          </w:p>
        </w:tc>
        <w:tc>
          <w:tcPr>
            <w:tcW w:w="2077" w:type="dxa"/>
          </w:tcPr>
          <w:p w:rsidR="00B72B09" w:rsidRPr="00B72B09" w:rsidRDefault="00B72B09" w:rsidP="00B72B09">
            <w:pPr>
              <w:jc w:val="center"/>
              <w:rPr>
                <w:b/>
              </w:rPr>
            </w:pPr>
            <w:r w:rsidRPr="00B72B09">
              <w:rPr>
                <w:rFonts w:hint="eastAsia"/>
                <w:b/>
              </w:rPr>
              <w:t>金额（元）</w:t>
            </w:r>
          </w:p>
        </w:tc>
        <w:tc>
          <w:tcPr>
            <w:tcW w:w="2077" w:type="dxa"/>
          </w:tcPr>
          <w:p w:rsidR="00B72B09" w:rsidRPr="00B72B09" w:rsidRDefault="00B72B09" w:rsidP="00B72B09">
            <w:pPr>
              <w:jc w:val="center"/>
              <w:rPr>
                <w:b/>
              </w:rPr>
            </w:pPr>
            <w:r w:rsidRPr="00B72B09">
              <w:rPr>
                <w:rFonts w:hint="eastAsia"/>
                <w:b/>
              </w:rPr>
              <w:t>占基金总资产的比例（</w:t>
            </w:r>
            <w:r w:rsidRPr="00B72B09">
              <w:rPr>
                <w:rFonts w:hint="eastAsia"/>
                <w:b/>
              </w:rPr>
              <w:t>%</w:t>
            </w:r>
            <w:r w:rsidRPr="00B72B09">
              <w:rPr>
                <w:rFonts w:hint="eastAsia"/>
                <w:b/>
              </w:rPr>
              <w:t>）</w:t>
            </w:r>
          </w:p>
        </w:tc>
      </w:tr>
      <w:tr w:rsidR="00B72B09" w:rsidTr="00B72B09">
        <w:tc>
          <w:tcPr>
            <w:tcW w:w="2076" w:type="dxa"/>
          </w:tcPr>
          <w:p w:rsidR="00B72B09" w:rsidRDefault="00B72B09" w:rsidP="00B72B09">
            <w:pPr>
              <w:jc w:val="center"/>
            </w:pPr>
            <w:r>
              <w:t>1</w:t>
            </w:r>
          </w:p>
        </w:tc>
        <w:tc>
          <w:tcPr>
            <w:tcW w:w="2076" w:type="dxa"/>
          </w:tcPr>
          <w:p w:rsidR="00B72B09" w:rsidRDefault="00B72B09" w:rsidP="00B72B09">
            <w:pPr>
              <w:jc w:val="left"/>
            </w:pPr>
            <w:r>
              <w:rPr>
                <w:rFonts w:hint="eastAsia"/>
              </w:rPr>
              <w:t>权益投资</w:t>
            </w:r>
          </w:p>
        </w:tc>
        <w:tc>
          <w:tcPr>
            <w:tcW w:w="2077" w:type="dxa"/>
          </w:tcPr>
          <w:p w:rsidR="00B72B09" w:rsidRDefault="00B72B09" w:rsidP="00B72B09">
            <w:pPr>
              <w:jc w:val="right"/>
            </w:pPr>
            <w:r>
              <w:t>2,463,723,635.42</w:t>
            </w:r>
          </w:p>
        </w:tc>
        <w:tc>
          <w:tcPr>
            <w:tcW w:w="2077" w:type="dxa"/>
          </w:tcPr>
          <w:p w:rsidR="00B72B09" w:rsidRDefault="00B72B09" w:rsidP="00B72B09">
            <w:pPr>
              <w:jc w:val="right"/>
            </w:pPr>
            <w:r>
              <w:t>99.63</w:t>
            </w:r>
          </w:p>
        </w:tc>
      </w:tr>
      <w:tr w:rsidR="00B72B09" w:rsidTr="00B72B09">
        <w:tc>
          <w:tcPr>
            <w:tcW w:w="2076" w:type="dxa"/>
          </w:tcPr>
          <w:p w:rsidR="00B72B09" w:rsidRDefault="00B72B09" w:rsidP="00B72B09">
            <w:pPr>
              <w:jc w:val="center"/>
            </w:pPr>
          </w:p>
        </w:tc>
        <w:tc>
          <w:tcPr>
            <w:tcW w:w="2076" w:type="dxa"/>
          </w:tcPr>
          <w:p w:rsidR="00B72B09" w:rsidRDefault="00B72B09" w:rsidP="00B72B09">
            <w:pPr>
              <w:jc w:val="left"/>
            </w:pPr>
            <w:r>
              <w:rPr>
                <w:rFonts w:hint="eastAsia"/>
              </w:rPr>
              <w:t>其中：普通股</w:t>
            </w:r>
          </w:p>
        </w:tc>
        <w:tc>
          <w:tcPr>
            <w:tcW w:w="2077" w:type="dxa"/>
          </w:tcPr>
          <w:p w:rsidR="00B72B09" w:rsidRDefault="00B72B09" w:rsidP="00B72B09">
            <w:pPr>
              <w:jc w:val="right"/>
            </w:pPr>
            <w:r>
              <w:t>2,463,723,635.42</w:t>
            </w:r>
          </w:p>
        </w:tc>
        <w:tc>
          <w:tcPr>
            <w:tcW w:w="2077" w:type="dxa"/>
          </w:tcPr>
          <w:p w:rsidR="00B72B09" w:rsidRDefault="00B72B09" w:rsidP="00B72B09">
            <w:pPr>
              <w:jc w:val="right"/>
            </w:pPr>
            <w:r>
              <w:t>99.63</w:t>
            </w:r>
          </w:p>
        </w:tc>
      </w:tr>
      <w:tr w:rsidR="00B72B09" w:rsidTr="00B72B09">
        <w:tc>
          <w:tcPr>
            <w:tcW w:w="2076" w:type="dxa"/>
          </w:tcPr>
          <w:p w:rsidR="00B72B09" w:rsidRDefault="00B72B09" w:rsidP="00B72B09">
            <w:pPr>
              <w:jc w:val="center"/>
            </w:pPr>
          </w:p>
        </w:tc>
        <w:tc>
          <w:tcPr>
            <w:tcW w:w="2076" w:type="dxa"/>
          </w:tcPr>
          <w:p w:rsidR="00B72B09" w:rsidRDefault="00B72B09" w:rsidP="00B72B09">
            <w:pPr>
              <w:jc w:val="left"/>
            </w:pPr>
            <w:r>
              <w:rPr>
                <w:rFonts w:hint="eastAsia"/>
              </w:rPr>
              <w:t xml:space="preserve">      </w:t>
            </w:r>
            <w:r>
              <w:rPr>
                <w:rFonts w:hint="eastAsia"/>
              </w:rPr>
              <w:t>存托凭证</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r>
              <w:lastRenderedPageBreak/>
              <w:t>2</w:t>
            </w:r>
          </w:p>
        </w:tc>
        <w:tc>
          <w:tcPr>
            <w:tcW w:w="2076" w:type="dxa"/>
          </w:tcPr>
          <w:p w:rsidR="00B72B09" w:rsidRDefault="00B72B09" w:rsidP="00B72B09">
            <w:pPr>
              <w:jc w:val="left"/>
            </w:pPr>
            <w:r>
              <w:rPr>
                <w:rFonts w:hint="eastAsia"/>
              </w:rPr>
              <w:t>基金投资</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r>
              <w:t>3</w:t>
            </w:r>
          </w:p>
        </w:tc>
        <w:tc>
          <w:tcPr>
            <w:tcW w:w="2076" w:type="dxa"/>
          </w:tcPr>
          <w:p w:rsidR="00B72B09" w:rsidRDefault="00B72B09" w:rsidP="00B72B09">
            <w:pPr>
              <w:jc w:val="left"/>
            </w:pPr>
            <w:r>
              <w:rPr>
                <w:rFonts w:hint="eastAsia"/>
              </w:rPr>
              <w:t>固定收益投资</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p>
        </w:tc>
        <w:tc>
          <w:tcPr>
            <w:tcW w:w="2076" w:type="dxa"/>
          </w:tcPr>
          <w:p w:rsidR="00B72B09" w:rsidRDefault="00B72B09" w:rsidP="00B72B09">
            <w:pPr>
              <w:jc w:val="left"/>
            </w:pPr>
            <w:r>
              <w:rPr>
                <w:rFonts w:hint="eastAsia"/>
              </w:rPr>
              <w:t>其中：债券</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p>
        </w:tc>
        <w:tc>
          <w:tcPr>
            <w:tcW w:w="2076" w:type="dxa"/>
          </w:tcPr>
          <w:p w:rsidR="00B72B09" w:rsidRDefault="00B72B09" w:rsidP="00B72B09">
            <w:pPr>
              <w:jc w:val="left"/>
            </w:pPr>
            <w:r>
              <w:rPr>
                <w:rFonts w:hint="eastAsia"/>
              </w:rPr>
              <w:t xml:space="preserve">      </w:t>
            </w:r>
            <w:r>
              <w:rPr>
                <w:rFonts w:hint="eastAsia"/>
              </w:rPr>
              <w:t>资产支持证券</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r>
              <w:t>4</w:t>
            </w:r>
          </w:p>
        </w:tc>
        <w:tc>
          <w:tcPr>
            <w:tcW w:w="2076" w:type="dxa"/>
          </w:tcPr>
          <w:p w:rsidR="00B72B09" w:rsidRDefault="00B72B09" w:rsidP="00B72B09">
            <w:pPr>
              <w:jc w:val="left"/>
            </w:pPr>
            <w:r>
              <w:rPr>
                <w:rFonts w:hint="eastAsia"/>
              </w:rPr>
              <w:t>金融衍生品投资</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p>
        </w:tc>
        <w:tc>
          <w:tcPr>
            <w:tcW w:w="2076" w:type="dxa"/>
          </w:tcPr>
          <w:p w:rsidR="00B72B09" w:rsidRDefault="00B72B09" w:rsidP="00B72B09">
            <w:pPr>
              <w:jc w:val="left"/>
            </w:pPr>
            <w:r>
              <w:rPr>
                <w:rFonts w:hint="eastAsia"/>
              </w:rPr>
              <w:t>其中：远期</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p>
        </w:tc>
        <w:tc>
          <w:tcPr>
            <w:tcW w:w="2076" w:type="dxa"/>
          </w:tcPr>
          <w:p w:rsidR="00B72B09" w:rsidRDefault="00B72B09" w:rsidP="00B72B09">
            <w:pPr>
              <w:jc w:val="left"/>
            </w:pPr>
            <w:r>
              <w:rPr>
                <w:rFonts w:hint="eastAsia"/>
              </w:rPr>
              <w:t xml:space="preserve">      </w:t>
            </w:r>
            <w:r>
              <w:rPr>
                <w:rFonts w:hint="eastAsia"/>
              </w:rPr>
              <w:t>期货</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p>
        </w:tc>
        <w:tc>
          <w:tcPr>
            <w:tcW w:w="2076" w:type="dxa"/>
          </w:tcPr>
          <w:p w:rsidR="00B72B09" w:rsidRDefault="00B72B09" w:rsidP="00B72B09">
            <w:pPr>
              <w:jc w:val="left"/>
            </w:pPr>
            <w:r>
              <w:rPr>
                <w:rFonts w:hint="eastAsia"/>
              </w:rPr>
              <w:t xml:space="preserve">      </w:t>
            </w:r>
            <w:r>
              <w:rPr>
                <w:rFonts w:hint="eastAsia"/>
              </w:rPr>
              <w:t>期权</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p>
        </w:tc>
        <w:tc>
          <w:tcPr>
            <w:tcW w:w="2076" w:type="dxa"/>
          </w:tcPr>
          <w:p w:rsidR="00B72B09" w:rsidRDefault="00B72B09" w:rsidP="00B72B09">
            <w:pPr>
              <w:jc w:val="left"/>
            </w:pPr>
            <w:r>
              <w:rPr>
                <w:rFonts w:hint="eastAsia"/>
              </w:rPr>
              <w:t xml:space="preserve">      </w:t>
            </w:r>
            <w:r>
              <w:rPr>
                <w:rFonts w:hint="eastAsia"/>
              </w:rPr>
              <w:t>权证</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r>
              <w:t>5</w:t>
            </w:r>
          </w:p>
        </w:tc>
        <w:tc>
          <w:tcPr>
            <w:tcW w:w="2076" w:type="dxa"/>
          </w:tcPr>
          <w:p w:rsidR="00B72B09" w:rsidRDefault="00B72B09" w:rsidP="00B72B09">
            <w:pPr>
              <w:jc w:val="left"/>
            </w:pPr>
            <w:r>
              <w:rPr>
                <w:rFonts w:hint="eastAsia"/>
              </w:rPr>
              <w:t>买入返售金融资产</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p>
        </w:tc>
        <w:tc>
          <w:tcPr>
            <w:tcW w:w="2076" w:type="dxa"/>
          </w:tcPr>
          <w:p w:rsidR="00B72B09" w:rsidRDefault="00B72B09" w:rsidP="00B72B09">
            <w:pPr>
              <w:jc w:val="left"/>
            </w:pPr>
            <w:r>
              <w:rPr>
                <w:rFonts w:hint="eastAsia"/>
              </w:rPr>
              <w:t>其中：买断式回购的买入返售金融资产</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r>
              <w:t>6</w:t>
            </w:r>
          </w:p>
        </w:tc>
        <w:tc>
          <w:tcPr>
            <w:tcW w:w="2076" w:type="dxa"/>
          </w:tcPr>
          <w:p w:rsidR="00B72B09" w:rsidRDefault="00B72B09" w:rsidP="00B72B09">
            <w:pPr>
              <w:jc w:val="left"/>
            </w:pPr>
            <w:r>
              <w:rPr>
                <w:rFonts w:hint="eastAsia"/>
              </w:rPr>
              <w:t>货币市场工具</w:t>
            </w:r>
          </w:p>
        </w:tc>
        <w:tc>
          <w:tcPr>
            <w:tcW w:w="2077" w:type="dxa"/>
          </w:tcPr>
          <w:p w:rsidR="00B72B09" w:rsidRDefault="00B72B09" w:rsidP="00B72B09">
            <w:pPr>
              <w:jc w:val="right"/>
            </w:pPr>
            <w:r>
              <w:t>-</w:t>
            </w:r>
          </w:p>
        </w:tc>
        <w:tc>
          <w:tcPr>
            <w:tcW w:w="2077" w:type="dxa"/>
          </w:tcPr>
          <w:p w:rsidR="00B72B09" w:rsidRDefault="00B72B09" w:rsidP="00B72B09">
            <w:pPr>
              <w:jc w:val="right"/>
            </w:pPr>
            <w:r>
              <w:t>-</w:t>
            </w:r>
          </w:p>
        </w:tc>
      </w:tr>
      <w:tr w:rsidR="00B72B09" w:rsidTr="00B72B09">
        <w:tc>
          <w:tcPr>
            <w:tcW w:w="2076" w:type="dxa"/>
          </w:tcPr>
          <w:p w:rsidR="00B72B09" w:rsidRDefault="00B72B09" w:rsidP="00B72B09">
            <w:pPr>
              <w:jc w:val="center"/>
            </w:pPr>
            <w:r>
              <w:t>7</w:t>
            </w:r>
          </w:p>
        </w:tc>
        <w:tc>
          <w:tcPr>
            <w:tcW w:w="2076" w:type="dxa"/>
          </w:tcPr>
          <w:p w:rsidR="00B72B09" w:rsidRDefault="00B72B09" w:rsidP="00B72B09">
            <w:pPr>
              <w:jc w:val="left"/>
            </w:pPr>
            <w:r>
              <w:rPr>
                <w:rFonts w:hint="eastAsia"/>
              </w:rPr>
              <w:t>银行存款和结算备付金合计</w:t>
            </w:r>
          </w:p>
        </w:tc>
        <w:tc>
          <w:tcPr>
            <w:tcW w:w="2077" w:type="dxa"/>
          </w:tcPr>
          <w:p w:rsidR="00B72B09" w:rsidRDefault="00B72B09" w:rsidP="00B72B09">
            <w:pPr>
              <w:jc w:val="right"/>
            </w:pPr>
            <w:r>
              <w:t>3,826,317.22</w:t>
            </w:r>
          </w:p>
        </w:tc>
        <w:tc>
          <w:tcPr>
            <w:tcW w:w="2077" w:type="dxa"/>
          </w:tcPr>
          <w:p w:rsidR="00B72B09" w:rsidRDefault="00B72B09" w:rsidP="00B72B09">
            <w:pPr>
              <w:jc w:val="right"/>
            </w:pPr>
            <w:r>
              <w:t>0.15</w:t>
            </w:r>
          </w:p>
        </w:tc>
      </w:tr>
      <w:tr w:rsidR="00B72B09" w:rsidTr="00B72B09">
        <w:tc>
          <w:tcPr>
            <w:tcW w:w="2076" w:type="dxa"/>
          </w:tcPr>
          <w:p w:rsidR="00B72B09" w:rsidRDefault="00B72B09" w:rsidP="00B72B09">
            <w:pPr>
              <w:jc w:val="center"/>
            </w:pPr>
            <w:r>
              <w:t>8</w:t>
            </w:r>
          </w:p>
        </w:tc>
        <w:tc>
          <w:tcPr>
            <w:tcW w:w="2076" w:type="dxa"/>
          </w:tcPr>
          <w:p w:rsidR="00B72B09" w:rsidRDefault="00B72B09" w:rsidP="00B72B09">
            <w:pPr>
              <w:jc w:val="left"/>
            </w:pPr>
            <w:r>
              <w:rPr>
                <w:rFonts w:hint="eastAsia"/>
              </w:rPr>
              <w:t>其他资产</w:t>
            </w:r>
          </w:p>
        </w:tc>
        <w:tc>
          <w:tcPr>
            <w:tcW w:w="2077" w:type="dxa"/>
          </w:tcPr>
          <w:p w:rsidR="00B72B09" w:rsidRDefault="00B72B09" w:rsidP="00B72B09">
            <w:pPr>
              <w:jc w:val="right"/>
            </w:pPr>
            <w:r>
              <w:t>5,361,770.38</w:t>
            </w:r>
          </w:p>
        </w:tc>
        <w:tc>
          <w:tcPr>
            <w:tcW w:w="2077" w:type="dxa"/>
          </w:tcPr>
          <w:p w:rsidR="00B72B09" w:rsidRDefault="00B72B09" w:rsidP="00B72B09">
            <w:pPr>
              <w:jc w:val="right"/>
            </w:pPr>
            <w:r>
              <w:t>0.22</w:t>
            </w:r>
          </w:p>
        </w:tc>
      </w:tr>
      <w:tr w:rsidR="00B72B09" w:rsidTr="00B72B09">
        <w:tc>
          <w:tcPr>
            <w:tcW w:w="2076" w:type="dxa"/>
          </w:tcPr>
          <w:p w:rsidR="00B72B09" w:rsidRDefault="00B72B09" w:rsidP="00B72B09">
            <w:pPr>
              <w:jc w:val="center"/>
            </w:pPr>
            <w:r>
              <w:t>9</w:t>
            </w:r>
          </w:p>
        </w:tc>
        <w:tc>
          <w:tcPr>
            <w:tcW w:w="2076" w:type="dxa"/>
          </w:tcPr>
          <w:p w:rsidR="00B72B09" w:rsidRDefault="00B72B09" w:rsidP="00B72B09">
            <w:pPr>
              <w:jc w:val="left"/>
            </w:pPr>
            <w:r>
              <w:rPr>
                <w:rFonts w:hint="eastAsia"/>
              </w:rPr>
              <w:t>合计</w:t>
            </w:r>
          </w:p>
        </w:tc>
        <w:tc>
          <w:tcPr>
            <w:tcW w:w="2077" w:type="dxa"/>
          </w:tcPr>
          <w:p w:rsidR="00B72B09" w:rsidRDefault="00B72B09" w:rsidP="00B72B09">
            <w:pPr>
              <w:jc w:val="right"/>
            </w:pPr>
            <w:r>
              <w:t>2,472,911,723.02</w:t>
            </w:r>
          </w:p>
        </w:tc>
        <w:tc>
          <w:tcPr>
            <w:tcW w:w="2077" w:type="dxa"/>
          </w:tcPr>
          <w:p w:rsidR="00B72B09" w:rsidRDefault="00B72B09" w:rsidP="00B72B09">
            <w:pPr>
              <w:jc w:val="right"/>
            </w:pPr>
            <w:r>
              <w:t>100.00</w:t>
            </w:r>
          </w:p>
        </w:tc>
      </w:tr>
    </w:tbl>
    <w:p w:rsidR="00B72B09" w:rsidRDefault="00B72B09" w:rsidP="00B72B09">
      <w:pPr>
        <w:pStyle w:val="-8"/>
        <w:rPr>
          <w:rFonts w:hint="eastAsia"/>
        </w:rPr>
      </w:pPr>
      <w:r>
        <w:rPr>
          <w:rFonts w:hint="eastAsia"/>
        </w:rPr>
        <w:t>注：1、上表中的股票投资项含可退替代款估值增值，而行业分类的合计项中不含可退替代款估值增值；2、本基金本报告期末通过沪港通交易机制投资的港股市值为人民币2,463,723,635.42元，占基金资产净值比例99.69%。</w:t>
      </w:r>
    </w:p>
    <w:p w:rsidR="00B72B09" w:rsidRDefault="00B72B09" w:rsidP="00B72B09">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B72B09" w:rsidTr="00B72B09">
        <w:trPr>
          <w:cnfStyle w:val="100000000000" w:firstRow="1" w:lastRow="0" w:firstColumn="0" w:lastColumn="0" w:oddVBand="0" w:evenVBand="0" w:oddHBand="0" w:evenHBand="0" w:firstRowFirstColumn="0" w:firstRowLastColumn="0" w:lastRowFirstColumn="0" w:lastRowLastColumn="0"/>
        </w:trPr>
        <w:tc>
          <w:tcPr>
            <w:tcW w:w="2768" w:type="dxa"/>
          </w:tcPr>
          <w:p w:rsidR="00B72B09" w:rsidRPr="00B72B09" w:rsidRDefault="00B72B09" w:rsidP="00B72B09">
            <w:pPr>
              <w:jc w:val="center"/>
              <w:rPr>
                <w:b/>
              </w:rPr>
            </w:pPr>
            <w:r w:rsidRPr="00B72B09">
              <w:rPr>
                <w:rFonts w:hint="eastAsia"/>
                <w:b/>
              </w:rPr>
              <w:t>国家（地区）</w:t>
            </w:r>
          </w:p>
        </w:tc>
        <w:tc>
          <w:tcPr>
            <w:tcW w:w="2769" w:type="dxa"/>
          </w:tcPr>
          <w:p w:rsidR="00B72B09" w:rsidRPr="00B72B09" w:rsidRDefault="00B72B09" w:rsidP="00B72B09">
            <w:pPr>
              <w:jc w:val="center"/>
              <w:rPr>
                <w:b/>
              </w:rPr>
            </w:pPr>
            <w:r w:rsidRPr="00B72B09">
              <w:rPr>
                <w:rFonts w:hint="eastAsia"/>
                <w:b/>
              </w:rPr>
              <w:t>公允价值（人民币元）</w:t>
            </w:r>
          </w:p>
        </w:tc>
        <w:tc>
          <w:tcPr>
            <w:tcW w:w="2769" w:type="dxa"/>
          </w:tcPr>
          <w:p w:rsidR="00B72B09" w:rsidRPr="00B72B09" w:rsidRDefault="00B72B09" w:rsidP="00B72B09">
            <w:pPr>
              <w:jc w:val="center"/>
              <w:rPr>
                <w:b/>
              </w:rPr>
            </w:pPr>
            <w:r w:rsidRPr="00B72B09">
              <w:rPr>
                <w:rFonts w:hint="eastAsia"/>
                <w:b/>
              </w:rPr>
              <w:t>占基金资产净值比例（％）</w:t>
            </w:r>
          </w:p>
        </w:tc>
      </w:tr>
      <w:tr w:rsidR="00B72B09" w:rsidTr="00B72B09">
        <w:tc>
          <w:tcPr>
            <w:tcW w:w="2768" w:type="dxa"/>
          </w:tcPr>
          <w:p w:rsidR="00B72B09" w:rsidRDefault="00B72B09" w:rsidP="00B72B09">
            <w:pPr>
              <w:jc w:val="left"/>
            </w:pPr>
            <w:r>
              <w:rPr>
                <w:rFonts w:hint="eastAsia"/>
              </w:rPr>
              <w:t>中国香港</w:t>
            </w:r>
          </w:p>
        </w:tc>
        <w:tc>
          <w:tcPr>
            <w:tcW w:w="2769" w:type="dxa"/>
          </w:tcPr>
          <w:p w:rsidR="00B72B09" w:rsidRDefault="00B72B09" w:rsidP="00B72B09">
            <w:pPr>
              <w:jc w:val="right"/>
            </w:pPr>
            <w:r>
              <w:t>2,463,723,635.42</w:t>
            </w:r>
          </w:p>
        </w:tc>
        <w:tc>
          <w:tcPr>
            <w:tcW w:w="2769" w:type="dxa"/>
          </w:tcPr>
          <w:p w:rsidR="00B72B09" w:rsidRDefault="00B72B09" w:rsidP="00B72B09">
            <w:pPr>
              <w:jc w:val="right"/>
            </w:pPr>
            <w:r>
              <w:t>99.69</w:t>
            </w:r>
          </w:p>
        </w:tc>
      </w:tr>
    </w:tbl>
    <w:p w:rsidR="00B72B09" w:rsidRDefault="00B72B09" w:rsidP="00B72B09">
      <w:pPr>
        <w:pStyle w:val="-2"/>
        <w:spacing w:before="312"/>
        <w:rPr>
          <w:rFonts w:hint="eastAsia"/>
        </w:rPr>
      </w:pPr>
      <w:r>
        <w:rPr>
          <w:rFonts w:hint="eastAsia"/>
        </w:rPr>
        <w:t>报告期末按行业分类的股票及存托凭证投资组合</w:t>
      </w:r>
    </w:p>
    <w:p w:rsidR="00B72B09" w:rsidRDefault="00B72B09" w:rsidP="00B72B09">
      <w:pPr>
        <w:pStyle w:val="-3"/>
        <w:spacing w:before="156" w:after="156"/>
        <w:rPr>
          <w:rFonts w:hint="eastAsia"/>
        </w:rPr>
      </w:pPr>
      <w:r>
        <w:rPr>
          <w:rFonts w:hint="eastAsia"/>
        </w:rPr>
        <w:t>报告期末指数投资按行业分类的股票及存托凭证投资组合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B72B09" w:rsidTr="00B72B09">
        <w:trPr>
          <w:cnfStyle w:val="100000000000" w:firstRow="1" w:lastRow="0" w:firstColumn="0" w:lastColumn="0" w:oddVBand="0" w:evenVBand="0" w:oddHBand="0" w:evenHBand="0" w:firstRowFirstColumn="0" w:firstRowLastColumn="0" w:lastRowFirstColumn="0" w:lastRowLastColumn="0"/>
        </w:trPr>
        <w:tc>
          <w:tcPr>
            <w:tcW w:w="2768" w:type="dxa"/>
          </w:tcPr>
          <w:p w:rsidR="00B72B09" w:rsidRPr="00B72B09" w:rsidRDefault="00B72B09" w:rsidP="00B72B09">
            <w:pPr>
              <w:jc w:val="center"/>
              <w:rPr>
                <w:b/>
              </w:rPr>
            </w:pPr>
            <w:r w:rsidRPr="00B72B09">
              <w:rPr>
                <w:rFonts w:hint="eastAsia"/>
                <w:b/>
              </w:rPr>
              <w:t>行业类别</w:t>
            </w:r>
          </w:p>
        </w:tc>
        <w:tc>
          <w:tcPr>
            <w:tcW w:w="2769" w:type="dxa"/>
          </w:tcPr>
          <w:p w:rsidR="00B72B09" w:rsidRPr="00B72B09" w:rsidRDefault="00B72B09" w:rsidP="00B72B09">
            <w:pPr>
              <w:jc w:val="center"/>
              <w:rPr>
                <w:b/>
              </w:rPr>
            </w:pPr>
            <w:r w:rsidRPr="00B72B09">
              <w:rPr>
                <w:rFonts w:hint="eastAsia"/>
                <w:b/>
              </w:rPr>
              <w:t>公允价值（人民币元）</w:t>
            </w:r>
          </w:p>
        </w:tc>
        <w:tc>
          <w:tcPr>
            <w:tcW w:w="2769" w:type="dxa"/>
          </w:tcPr>
          <w:p w:rsidR="00B72B09" w:rsidRPr="00B72B09" w:rsidRDefault="00B72B09" w:rsidP="00B72B09">
            <w:pPr>
              <w:jc w:val="center"/>
              <w:rPr>
                <w:b/>
              </w:rPr>
            </w:pPr>
            <w:r w:rsidRPr="00B72B09">
              <w:rPr>
                <w:rFonts w:hint="eastAsia"/>
                <w:b/>
              </w:rPr>
              <w:t>占基金资产净值比例（％）</w:t>
            </w:r>
          </w:p>
        </w:tc>
      </w:tr>
      <w:tr w:rsidR="00B72B09" w:rsidTr="00B72B09">
        <w:tc>
          <w:tcPr>
            <w:tcW w:w="2768" w:type="dxa"/>
          </w:tcPr>
          <w:p w:rsidR="00B72B09" w:rsidRDefault="00B72B09" w:rsidP="00B72B09">
            <w:pPr>
              <w:jc w:val="left"/>
            </w:pPr>
            <w:r>
              <w:rPr>
                <w:rFonts w:hint="eastAsia"/>
              </w:rPr>
              <w:t>能源</w:t>
            </w:r>
          </w:p>
        </w:tc>
        <w:tc>
          <w:tcPr>
            <w:tcW w:w="2769" w:type="dxa"/>
          </w:tcPr>
          <w:p w:rsidR="00B72B09" w:rsidRDefault="00B72B09" w:rsidP="00B72B09">
            <w:pPr>
              <w:jc w:val="right"/>
            </w:pPr>
            <w:r>
              <w:t>97,248,360.64</w:t>
            </w:r>
          </w:p>
        </w:tc>
        <w:tc>
          <w:tcPr>
            <w:tcW w:w="2769" w:type="dxa"/>
          </w:tcPr>
          <w:p w:rsidR="00B72B09" w:rsidRDefault="00B72B09" w:rsidP="00B72B09">
            <w:pPr>
              <w:jc w:val="right"/>
            </w:pPr>
            <w:r>
              <w:t>3.93</w:t>
            </w:r>
          </w:p>
        </w:tc>
      </w:tr>
      <w:tr w:rsidR="00B72B09" w:rsidTr="00B72B09">
        <w:tc>
          <w:tcPr>
            <w:tcW w:w="2768" w:type="dxa"/>
          </w:tcPr>
          <w:p w:rsidR="00B72B09" w:rsidRDefault="00B72B09" w:rsidP="00B72B09">
            <w:pPr>
              <w:jc w:val="left"/>
            </w:pPr>
            <w:r>
              <w:rPr>
                <w:rFonts w:hint="eastAsia"/>
              </w:rPr>
              <w:t>材料</w:t>
            </w:r>
          </w:p>
        </w:tc>
        <w:tc>
          <w:tcPr>
            <w:tcW w:w="2769" w:type="dxa"/>
          </w:tcPr>
          <w:p w:rsidR="00B72B09" w:rsidRDefault="00B72B09" w:rsidP="00B72B09">
            <w:pPr>
              <w:jc w:val="right"/>
            </w:pPr>
            <w:r>
              <w:t>71,959,564.50</w:t>
            </w:r>
          </w:p>
        </w:tc>
        <w:tc>
          <w:tcPr>
            <w:tcW w:w="2769" w:type="dxa"/>
          </w:tcPr>
          <w:p w:rsidR="00B72B09" w:rsidRDefault="00B72B09" w:rsidP="00B72B09">
            <w:pPr>
              <w:jc w:val="right"/>
            </w:pPr>
            <w:r>
              <w:t>2.91</w:t>
            </w:r>
          </w:p>
        </w:tc>
      </w:tr>
      <w:tr w:rsidR="00B72B09" w:rsidTr="00B72B09">
        <w:tc>
          <w:tcPr>
            <w:tcW w:w="2768" w:type="dxa"/>
          </w:tcPr>
          <w:p w:rsidR="00B72B09" w:rsidRDefault="00B72B09" w:rsidP="00B72B09">
            <w:pPr>
              <w:jc w:val="left"/>
            </w:pPr>
            <w:r>
              <w:rPr>
                <w:rFonts w:hint="eastAsia"/>
              </w:rPr>
              <w:t>工业</w:t>
            </w:r>
          </w:p>
        </w:tc>
        <w:tc>
          <w:tcPr>
            <w:tcW w:w="2769" w:type="dxa"/>
          </w:tcPr>
          <w:p w:rsidR="00B72B09" w:rsidRDefault="00B72B09" w:rsidP="00B72B09">
            <w:pPr>
              <w:jc w:val="right"/>
            </w:pPr>
            <w:r>
              <w:t>52,554,783.32</w:t>
            </w:r>
          </w:p>
        </w:tc>
        <w:tc>
          <w:tcPr>
            <w:tcW w:w="2769" w:type="dxa"/>
          </w:tcPr>
          <w:p w:rsidR="00B72B09" w:rsidRDefault="00B72B09" w:rsidP="00B72B09">
            <w:pPr>
              <w:jc w:val="right"/>
            </w:pPr>
            <w:r>
              <w:t>2.13</w:t>
            </w:r>
          </w:p>
        </w:tc>
      </w:tr>
      <w:tr w:rsidR="00B72B09" w:rsidTr="00B72B09">
        <w:tc>
          <w:tcPr>
            <w:tcW w:w="2768" w:type="dxa"/>
          </w:tcPr>
          <w:p w:rsidR="00B72B09" w:rsidRDefault="00B72B09" w:rsidP="00B72B09">
            <w:pPr>
              <w:jc w:val="left"/>
            </w:pPr>
            <w:r>
              <w:rPr>
                <w:rFonts w:hint="eastAsia"/>
              </w:rPr>
              <w:t>非必需消费品</w:t>
            </w:r>
          </w:p>
        </w:tc>
        <w:tc>
          <w:tcPr>
            <w:tcW w:w="2769" w:type="dxa"/>
          </w:tcPr>
          <w:p w:rsidR="00B72B09" w:rsidRDefault="00B72B09" w:rsidP="00B72B09">
            <w:pPr>
              <w:jc w:val="right"/>
            </w:pPr>
            <w:r>
              <w:t>393,603,393.42</w:t>
            </w:r>
          </w:p>
        </w:tc>
        <w:tc>
          <w:tcPr>
            <w:tcW w:w="2769" w:type="dxa"/>
          </w:tcPr>
          <w:p w:rsidR="00B72B09" w:rsidRDefault="00B72B09" w:rsidP="00B72B09">
            <w:pPr>
              <w:jc w:val="right"/>
            </w:pPr>
            <w:r>
              <w:t>15.93</w:t>
            </w:r>
          </w:p>
        </w:tc>
      </w:tr>
      <w:tr w:rsidR="00B72B09" w:rsidTr="00B72B09">
        <w:tc>
          <w:tcPr>
            <w:tcW w:w="2768" w:type="dxa"/>
          </w:tcPr>
          <w:p w:rsidR="00B72B09" w:rsidRDefault="00B72B09" w:rsidP="00B72B09">
            <w:pPr>
              <w:jc w:val="left"/>
            </w:pPr>
            <w:r>
              <w:rPr>
                <w:rFonts w:hint="eastAsia"/>
              </w:rPr>
              <w:t>必需消费品</w:t>
            </w:r>
          </w:p>
        </w:tc>
        <w:tc>
          <w:tcPr>
            <w:tcW w:w="2769" w:type="dxa"/>
          </w:tcPr>
          <w:p w:rsidR="00B72B09" w:rsidRDefault="00B72B09" w:rsidP="00B72B09">
            <w:pPr>
              <w:jc w:val="right"/>
            </w:pPr>
            <w:r>
              <w:t>84,028,860.91</w:t>
            </w:r>
          </w:p>
        </w:tc>
        <w:tc>
          <w:tcPr>
            <w:tcW w:w="2769" w:type="dxa"/>
          </w:tcPr>
          <w:p w:rsidR="00B72B09" w:rsidRDefault="00B72B09" w:rsidP="00B72B09">
            <w:pPr>
              <w:jc w:val="right"/>
            </w:pPr>
            <w:r>
              <w:t>3.40</w:t>
            </w:r>
          </w:p>
        </w:tc>
      </w:tr>
      <w:tr w:rsidR="00B72B09" w:rsidTr="00B72B09">
        <w:tc>
          <w:tcPr>
            <w:tcW w:w="2768" w:type="dxa"/>
          </w:tcPr>
          <w:p w:rsidR="00B72B09" w:rsidRDefault="00B72B09" w:rsidP="00B72B09">
            <w:pPr>
              <w:jc w:val="left"/>
            </w:pPr>
            <w:r>
              <w:rPr>
                <w:rFonts w:hint="eastAsia"/>
              </w:rPr>
              <w:t>医疗保健</w:t>
            </w:r>
          </w:p>
        </w:tc>
        <w:tc>
          <w:tcPr>
            <w:tcW w:w="2769" w:type="dxa"/>
          </w:tcPr>
          <w:p w:rsidR="00B72B09" w:rsidRDefault="00B72B09" w:rsidP="00B72B09">
            <w:pPr>
              <w:jc w:val="right"/>
            </w:pPr>
            <w:r>
              <w:t>76,671,992.20</w:t>
            </w:r>
          </w:p>
        </w:tc>
        <w:tc>
          <w:tcPr>
            <w:tcW w:w="2769" w:type="dxa"/>
          </w:tcPr>
          <w:p w:rsidR="00B72B09" w:rsidRDefault="00B72B09" w:rsidP="00B72B09">
            <w:pPr>
              <w:jc w:val="right"/>
            </w:pPr>
            <w:r>
              <w:t>3.10</w:t>
            </w:r>
          </w:p>
        </w:tc>
      </w:tr>
      <w:tr w:rsidR="00B72B09" w:rsidTr="00B72B09">
        <w:tc>
          <w:tcPr>
            <w:tcW w:w="2768" w:type="dxa"/>
          </w:tcPr>
          <w:p w:rsidR="00B72B09" w:rsidRDefault="00B72B09" w:rsidP="00B72B09">
            <w:pPr>
              <w:jc w:val="left"/>
            </w:pPr>
            <w:r>
              <w:rPr>
                <w:rFonts w:hint="eastAsia"/>
              </w:rPr>
              <w:t>金融</w:t>
            </w:r>
          </w:p>
        </w:tc>
        <w:tc>
          <w:tcPr>
            <w:tcW w:w="2769" w:type="dxa"/>
          </w:tcPr>
          <w:p w:rsidR="00B72B09" w:rsidRDefault="00B72B09" w:rsidP="00B72B09">
            <w:pPr>
              <w:jc w:val="right"/>
            </w:pPr>
            <w:r>
              <w:t>855,810,253.16</w:t>
            </w:r>
          </w:p>
        </w:tc>
        <w:tc>
          <w:tcPr>
            <w:tcW w:w="2769" w:type="dxa"/>
          </w:tcPr>
          <w:p w:rsidR="00B72B09" w:rsidRDefault="00B72B09" w:rsidP="00B72B09">
            <w:pPr>
              <w:jc w:val="right"/>
            </w:pPr>
            <w:r>
              <w:t>34.63</w:t>
            </w:r>
          </w:p>
        </w:tc>
      </w:tr>
      <w:tr w:rsidR="00B72B09" w:rsidTr="00B72B09">
        <w:tc>
          <w:tcPr>
            <w:tcW w:w="2768" w:type="dxa"/>
          </w:tcPr>
          <w:p w:rsidR="00B72B09" w:rsidRDefault="00B72B09" w:rsidP="00B72B09">
            <w:pPr>
              <w:jc w:val="left"/>
            </w:pPr>
            <w:r>
              <w:rPr>
                <w:rFonts w:hint="eastAsia"/>
              </w:rPr>
              <w:t>科技</w:t>
            </w:r>
          </w:p>
        </w:tc>
        <w:tc>
          <w:tcPr>
            <w:tcW w:w="2769" w:type="dxa"/>
          </w:tcPr>
          <w:p w:rsidR="00B72B09" w:rsidRDefault="00B72B09" w:rsidP="00B72B09">
            <w:pPr>
              <w:jc w:val="right"/>
            </w:pPr>
            <w:r>
              <w:t>182,559,968.98</w:t>
            </w:r>
          </w:p>
        </w:tc>
        <w:tc>
          <w:tcPr>
            <w:tcW w:w="2769" w:type="dxa"/>
          </w:tcPr>
          <w:p w:rsidR="00B72B09" w:rsidRDefault="00B72B09" w:rsidP="00B72B09">
            <w:pPr>
              <w:jc w:val="right"/>
            </w:pPr>
            <w:r>
              <w:t>7.39</w:t>
            </w:r>
          </w:p>
        </w:tc>
      </w:tr>
      <w:tr w:rsidR="00B72B09" w:rsidTr="00B72B09">
        <w:tc>
          <w:tcPr>
            <w:tcW w:w="2768" w:type="dxa"/>
          </w:tcPr>
          <w:p w:rsidR="00B72B09" w:rsidRDefault="00B72B09" w:rsidP="00B72B09">
            <w:pPr>
              <w:jc w:val="left"/>
            </w:pPr>
            <w:r>
              <w:rPr>
                <w:rFonts w:hint="eastAsia"/>
              </w:rPr>
              <w:t>通讯</w:t>
            </w:r>
          </w:p>
        </w:tc>
        <w:tc>
          <w:tcPr>
            <w:tcW w:w="2769" w:type="dxa"/>
          </w:tcPr>
          <w:p w:rsidR="00B72B09" w:rsidRDefault="00B72B09" w:rsidP="00B72B09">
            <w:pPr>
              <w:jc w:val="right"/>
            </w:pPr>
            <w:r>
              <w:t>514,014,207.73</w:t>
            </w:r>
          </w:p>
        </w:tc>
        <w:tc>
          <w:tcPr>
            <w:tcW w:w="2769" w:type="dxa"/>
          </w:tcPr>
          <w:p w:rsidR="00B72B09" w:rsidRDefault="00B72B09" w:rsidP="00B72B09">
            <w:pPr>
              <w:jc w:val="right"/>
            </w:pPr>
            <w:r>
              <w:t>20.80</w:t>
            </w:r>
          </w:p>
        </w:tc>
      </w:tr>
      <w:tr w:rsidR="00B72B09" w:rsidTr="00B72B09">
        <w:tc>
          <w:tcPr>
            <w:tcW w:w="2768" w:type="dxa"/>
          </w:tcPr>
          <w:p w:rsidR="00B72B09" w:rsidRDefault="00B72B09" w:rsidP="00B72B09">
            <w:pPr>
              <w:jc w:val="left"/>
            </w:pPr>
            <w:r>
              <w:rPr>
                <w:rFonts w:hint="eastAsia"/>
              </w:rPr>
              <w:t>公用事业</w:t>
            </w:r>
          </w:p>
        </w:tc>
        <w:tc>
          <w:tcPr>
            <w:tcW w:w="2769" w:type="dxa"/>
          </w:tcPr>
          <w:p w:rsidR="00B72B09" w:rsidRDefault="00B72B09" w:rsidP="00B72B09">
            <w:pPr>
              <w:jc w:val="right"/>
            </w:pPr>
            <w:r>
              <w:t>59,366,109.17</w:t>
            </w:r>
          </w:p>
        </w:tc>
        <w:tc>
          <w:tcPr>
            <w:tcW w:w="2769" w:type="dxa"/>
          </w:tcPr>
          <w:p w:rsidR="00B72B09" w:rsidRDefault="00B72B09" w:rsidP="00B72B09">
            <w:pPr>
              <w:jc w:val="right"/>
            </w:pPr>
            <w:r>
              <w:t>2.40</w:t>
            </w:r>
          </w:p>
        </w:tc>
      </w:tr>
      <w:tr w:rsidR="00B72B09" w:rsidTr="00B72B09">
        <w:tc>
          <w:tcPr>
            <w:tcW w:w="2768" w:type="dxa"/>
          </w:tcPr>
          <w:p w:rsidR="00B72B09" w:rsidRDefault="00B72B09" w:rsidP="00B72B09">
            <w:pPr>
              <w:jc w:val="left"/>
            </w:pPr>
            <w:r>
              <w:rPr>
                <w:rFonts w:hint="eastAsia"/>
              </w:rPr>
              <w:lastRenderedPageBreak/>
              <w:t>房地产</w:t>
            </w:r>
          </w:p>
        </w:tc>
        <w:tc>
          <w:tcPr>
            <w:tcW w:w="2769" w:type="dxa"/>
          </w:tcPr>
          <w:p w:rsidR="00B72B09" w:rsidRDefault="00B72B09" w:rsidP="00B72B09">
            <w:pPr>
              <w:jc w:val="right"/>
            </w:pPr>
            <w:r>
              <w:t>75,906,141.39</w:t>
            </w:r>
          </w:p>
        </w:tc>
        <w:tc>
          <w:tcPr>
            <w:tcW w:w="2769" w:type="dxa"/>
          </w:tcPr>
          <w:p w:rsidR="00B72B09" w:rsidRDefault="00B72B09" w:rsidP="00B72B09">
            <w:pPr>
              <w:jc w:val="right"/>
            </w:pPr>
            <w:r>
              <w:t>3.07</w:t>
            </w:r>
          </w:p>
        </w:tc>
      </w:tr>
      <w:tr w:rsidR="00B72B09" w:rsidTr="00B72B09">
        <w:tc>
          <w:tcPr>
            <w:tcW w:w="2768" w:type="dxa"/>
          </w:tcPr>
          <w:p w:rsidR="00B72B09" w:rsidRDefault="00B72B09" w:rsidP="00B72B09">
            <w:pPr>
              <w:jc w:val="left"/>
            </w:pPr>
            <w:r>
              <w:rPr>
                <w:rFonts w:hint="eastAsia"/>
              </w:rPr>
              <w:t>政府</w:t>
            </w:r>
          </w:p>
        </w:tc>
        <w:tc>
          <w:tcPr>
            <w:tcW w:w="2769" w:type="dxa"/>
          </w:tcPr>
          <w:p w:rsidR="00B72B09" w:rsidRDefault="00B72B09" w:rsidP="00B72B09">
            <w:pPr>
              <w:jc w:val="right"/>
            </w:pPr>
            <w:r>
              <w:t>-</w:t>
            </w:r>
          </w:p>
        </w:tc>
        <w:tc>
          <w:tcPr>
            <w:tcW w:w="2769" w:type="dxa"/>
          </w:tcPr>
          <w:p w:rsidR="00B72B09" w:rsidRDefault="00B72B09" w:rsidP="00B72B09">
            <w:pPr>
              <w:jc w:val="right"/>
            </w:pPr>
            <w:r>
              <w:t>-</w:t>
            </w:r>
          </w:p>
        </w:tc>
      </w:tr>
      <w:tr w:rsidR="00B72B09" w:rsidTr="00B72B09">
        <w:tc>
          <w:tcPr>
            <w:tcW w:w="2768" w:type="dxa"/>
          </w:tcPr>
          <w:p w:rsidR="00B72B09" w:rsidRDefault="00B72B09" w:rsidP="00B72B09">
            <w:pPr>
              <w:jc w:val="left"/>
            </w:pPr>
            <w:r>
              <w:rPr>
                <w:rFonts w:hint="eastAsia"/>
              </w:rPr>
              <w:t>合计</w:t>
            </w:r>
          </w:p>
        </w:tc>
        <w:tc>
          <w:tcPr>
            <w:tcW w:w="2769" w:type="dxa"/>
          </w:tcPr>
          <w:p w:rsidR="00B72B09" w:rsidRDefault="00B72B09" w:rsidP="00B72B09">
            <w:pPr>
              <w:jc w:val="right"/>
            </w:pPr>
            <w:r>
              <w:t>2,463,723,635.42</w:t>
            </w:r>
          </w:p>
        </w:tc>
        <w:tc>
          <w:tcPr>
            <w:tcW w:w="2769" w:type="dxa"/>
          </w:tcPr>
          <w:p w:rsidR="00B72B09" w:rsidRDefault="00B72B09" w:rsidP="00B72B09">
            <w:pPr>
              <w:jc w:val="right"/>
            </w:pPr>
            <w:r>
              <w:t>99.69</w:t>
            </w:r>
          </w:p>
        </w:tc>
      </w:tr>
    </w:tbl>
    <w:p w:rsidR="00B72B09" w:rsidRDefault="00B72B09" w:rsidP="00B72B09">
      <w:pPr>
        <w:pStyle w:val="-8"/>
        <w:rPr>
          <w:rFonts w:hint="eastAsia"/>
        </w:rPr>
      </w:pPr>
      <w:r>
        <w:rPr>
          <w:rFonts w:hint="eastAsia"/>
        </w:rPr>
        <w:t>注：以上分类采用彭博行业分类标准（BICS）。</w:t>
      </w:r>
    </w:p>
    <w:p w:rsidR="00B72B09" w:rsidRDefault="00B72B09" w:rsidP="00B72B09">
      <w:pPr>
        <w:pStyle w:val="-3"/>
        <w:spacing w:before="156" w:after="156"/>
        <w:rPr>
          <w:rFonts w:hint="eastAsia"/>
        </w:rPr>
      </w:pPr>
      <w:r>
        <w:rPr>
          <w:rFonts w:hint="eastAsia"/>
        </w:rPr>
        <w:t>报告期末积极投资按行业分类的股票及存托凭证投资组合</w:t>
      </w:r>
    </w:p>
    <w:p w:rsidR="00B72B09" w:rsidRDefault="00B72B09" w:rsidP="00B72B09">
      <w:pPr>
        <w:pStyle w:val="-"/>
        <w:ind w:firstLine="420"/>
        <w:rPr>
          <w:rFonts w:hint="eastAsia"/>
        </w:rPr>
      </w:pPr>
      <w:r>
        <w:rPr>
          <w:rFonts w:hint="eastAsia"/>
        </w:rPr>
        <w:t>本基金本报告期末未持有积极投资的权益投资。</w:t>
      </w:r>
    </w:p>
    <w:p w:rsidR="00B72B09" w:rsidRDefault="00B72B09" w:rsidP="00B72B09">
      <w:pPr>
        <w:pStyle w:val="-2"/>
        <w:spacing w:before="312"/>
        <w:rPr>
          <w:rFonts w:hint="eastAsia"/>
        </w:rPr>
      </w:pPr>
      <w:r>
        <w:rPr>
          <w:rFonts w:hint="eastAsia"/>
        </w:rPr>
        <w:t>期末按公允价值占基金资产净值比例大小排序的权益投资明细</w:t>
      </w:r>
    </w:p>
    <w:p w:rsidR="00B72B09" w:rsidRDefault="00B72B09" w:rsidP="00B72B09">
      <w:pPr>
        <w:pStyle w:val="-3"/>
        <w:spacing w:before="156" w:after="156"/>
        <w:rPr>
          <w:rFonts w:hint="eastAsia"/>
        </w:rPr>
      </w:pPr>
      <w:r>
        <w:rPr>
          <w:rFonts w:hint="eastAsia"/>
        </w:rPr>
        <w:t>报告期末指数投资按公允价值占基金资产净值比例大小排序的前十名股票及存托凭证投资明细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B72B09" w:rsidTr="00B72B09">
        <w:trPr>
          <w:cnfStyle w:val="100000000000" w:firstRow="1" w:lastRow="0" w:firstColumn="0" w:lastColumn="0" w:oddVBand="0" w:evenVBand="0" w:oddHBand="0" w:evenHBand="0" w:firstRowFirstColumn="0" w:firstRowLastColumn="0" w:lastRowFirstColumn="0" w:lastRowLastColumn="0"/>
        </w:trPr>
        <w:tc>
          <w:tcPr>
            <w:tcW w:w="922" w:type="dxa"/>
          </w:tcPr>
          <w:p w:rsidR="00B72B09" w:rsidRPr="00B72B09" w:rsidRDefault="00B72B09" w:rsidP="00B72B09">
            <w:pPr>
              <w:jc w:val="center"/>
              <w:rPr>
                <w:b/>
              </w:rPr>
            </w:pPr>
            <w:r w:rsidRPr="00B72B09">
              <w:rPr>
                <w:rFonts w:hint="eastAsia"/>
                <w:b/>
              </w:rPr>
              <w:t>序号</w:t>
            </w:r>
          </w:p>
        </w:tc>
        <w:tc>
          <w:tcPr>
            <w:tcW w:w="923" w:type="dxa"/>
          </w:tcPr>
          <w:p w:rsidR="00B72B09" w:rsidRPr="00B72B09" w:rsidRDefault="00B72B09" w:rsidP="00B72B09">
            <w:pPr>
              <w:jc w:val="center"/>
              <w:rPr>
                <w:b/>
              </w:rPr>
            </w:pPr>
            <w:r w:rsidRPr="00B72B09">
              <w:rPr>
                <w:rFonts w:hint="eastAsia"/>
                <w:b/>
              </w:rPr>
              <w:t>公司名称（英文）</w:t>
            </w:r>
          </w:p>
        </w:tc>
        <w:tc>
          <w:tcPr>
            <w:tcW w:w="923" w:type="dxa"/>
          </w:tcPr>
          <w:p w:rsidR="00B72B09" w:rsidRPr="00B72B09" w:rsidRDefault="00B72B09" w:rsidP="00B72B09">
            <w:pPr>
              <w:jc w:val="center"/>
              <w:rPr>
                <w:b/>
              </w:rPr>
            </w:pPr>
            <w:r w:rsidRPr="00B72B09">
              <w:rPr>
                <w:rFonts w:hint="eastAsia"/>
                <w:b/>
              </w:rPr>
              <w:t>公司名称（中文）</w:t>
            </w:r>
          </w:p>
        </w:tc>
        <w:tc>
          <w:tcPr>
            <w:tcW w:w="923" w:type="dxa"/>
          </w:tcPr>
          <w:p w:rsidR="00B72B09" w:rsidRPr="00B72B09" w:rsidRDefault="00B72B09" w:rsidP="00B72B09">
            <w:pPr>
              <w:jc w:val="center"/>
              <w:rPr>
                <w:b/>
              </w:rPr>
            </w:pPr>
            <w:r w:rsidRPr="00B72B09">
              <w:rPr>
                <w:rFonts w:hint="eastAsia"/>
                <w:b/>
              </w:rPr>
              <w:t>证券代码</w:t>
            </w:r>
          </w:p>
        </w:tc>
        <w:tc>
          <w:tcPr>
            <w:tcW w:w="923" w:type="dxa"/>
          </w:tcPr>
          <w:p w:rsidR="00B72B09" w:rsidRPr="00B72B09" w:rsidRDefault="00B72B09" w:rsidP="00B72B09">
            <w:pPr>
              <w:jc w:val="center"/>
              <w:rPr>
                <w:b/>
              </w:rPr>
            </w:pPr>
            <w:r w:rsidRPr="00B72B09">
              <w:rPr>
                <w:rFonts w:hint="eastAsia"/>
                <w:b/>
              </w:rPr>
              <w:t>所在证券市场</w:t>
            </w:r>
          </w:p>
        </w:tc>
        <w:tc>
          <w:tcPr>
            <w:tcW w:w="923" w:type="dxa"/>
          </w:tcPr>
          <w:p w:rsidR="00B72B09" w:rsidRPr="00B72B09" w:rsidRDefault="00B72B09" w:rsidP="00B72B09">
            <w:pPr>
              <w:jc w:val="center"/>
              <w:rPr>
                <w:b/>
              </w:rPr>
            </w:pPr>
            <w:r w:rsidRPr="00B72B09">
              <w:rPr>
                <w:rFonts w:hint="eastAsia"/>
                <w:b/>
              </w:rPr>
              <w:t>所属国家（地区）</w:t>
            </w:r>
          </w:p>
        </w:tc>
        <w:tc>
          <w:tcPr>
            <w:tcW w:w="923" w:type="dxa"/>
          </w:tcPr>
          <w:p w:rsidR="00B72B09" w:rsidRPr="00B72B09" w:rsidRDefault="00B72B09" w:rsidP="00B72B09">
            <w:pPr>
              <w:jc w:val="center"/>
              <w:rPr>
                <w:b/>
              </w:rPr>
            </w:pPr>
            <w:r w:rsidRPr="00B72B09">
              <w:rPr>
                <w:rFonts w:hint="eastAsia"/>
                <w:b/>
              </w:rPr>
              <w:t>数量（股）</w:t>
            </w:r>
          </w:p>
        </w:tc>
        <w:tc>
          <w:tcPr>
            <w:tcW w:w="923" w:type="dxa"/>
          </w:tcPr>
          <w:p w:rsidR="00B72B09" w:rsidRPr="00B72B09" w:rsidRDefault="00B72B09" w:rsidP="00B72B09">
            <w:pPr>
              <w:jc w:val="center"/>
              <w:rPr>
                <w:b/>
              </w:rPr>
            </w:pPr>
            <w:r w:rsidRPr="00B72B09">
              <w:rPr>
                <w:rFonts w:hint="eastAsia"/>
                <w:b/>
              </w:rPr>
              <w:t>公允价值（人民币元）</w:t>
            </w:r>
          </w:p>
        </w:tc>
        <w:tc>
          <w:tcPr>
            <w:tcW w:w="923" w:type="dxa"/>
          </w:tcPr>
          <w:p w:rsidR="00B72B09" w:rsidRPr="00B72B09" w:rsidRDefault="00B72B09" w:rsidP="00B72B09">
            <w:pPr>
              <w:jc w:val="center"/>
              <w:rPr>
                <w:b/>
              </w:rPr>
            </w:pPr>
            <w:r w:rsidRPr="00B72B09">
              <w:rPr>
                <w:rFonts w:hint="eastAsia"/>
                <w:b/>
              </w:rPr>
              <w:t>占基金资产净值比例（％）</w:t>
            </w:r>
          </w:p>
        </w:tc>
      </w:tr>
      <w:tr w:rsidR="00B72B09" w:rsidTr="00B72B09">
        <w:tc>
          <w:tcPr>
            <w:tcW w:w="922" w:type="dxa"/>
          </w:tcPr>
          <w:p w:rsidR="00B72B09" w:rsidRDefault="00B72B09" w:rsidP="00B72B09">
            <w:pPr>
              <w:jc w:val="center"/>
            </w:pPr>
            <w:r>
              <w:t>1</w:t>
            </w:r>
          </w:p>
        </w:tc>
        <w:tc>
          <w:tcPr>
            <w:tcW w:w="923" w:type="dxa"/>
          </w:tcPr>
          <w:p w:rsidR="00B72B09" w:rsidRDefault="00B72B09" w:rsidP="00B72B09">
            <w:pPr>
              <w:jc w:val="left"/>
            </w:pPr>
            <w:r>
              <w:t>Tencent Holdings Ltd</w:t>
            </w:r>
          </w:p>
        </w:tc>
        <w:tc>
          <w:tcPr>
            <w:tcW w:w="923" w:type="dxa"/>
          </w:tcPr>
          <w:p w:rsidR="00B72B09" w:rsidRDefault="00B72B09" w:rsidP="00B72B09">
            <w:pPr>
              <w:jc w:val="left"/>
            </w:pPr>
            <w:r>
              <w:rPr>
                <w:rFonts w:hint="eastAsia"/>
              </w:rPr>
              <w:t>腾讯控股有限公司</w:t>
            </w:r>
          </w:p>
        </w:tc>
        <w:tc>
          <w:tcPr>
            <w:tcW w:w="923" w:type="dxa"/>
          </w:tcPr>
          <w:p w:rsidR="00B72B09" w:rsidRDefault="00B72B09" w:rsidP="00B72B09">
            <w:pPr>
              <w:jc w:val="left"/>
            </w:pPr>
            <w:r>
              <w:t>700 HK</w:t>
            </w:r>
          </w:p>
        </w:tc>
        <w:tc>
          <w:tcPr>
            <w:tcW w:w="923" w:type="dxa"/>
          </w:tcPr>
          <w:p w:rsidR="00B72B09" w:rsidRDefault="00B72B09" w:rsidP="00B72B09">
            <w:pPr>
              <w:jc w:val="left"/>
            </w:pPr>
            <w:r>
              <w:rPr>
                <w:rFonts w:hint="eastAsia"/>
              </w:rPr>
              <w:t>中国香港联合交易所</w:t>
            </w:r>
          </w:p>
        </w:tc>
        <w:tc>
          <w:tcPr>
            <w:tcW w:w="923" w:type="dxa"/>
          </w:tcPr>
          <w:p w:rsidR="00B72B09" w:rsidRDefault="00B72B09" w:rsidP="00B72B09">
            <w:pPr>
              <w:jc w:val="left"/>
            </w:pPr>
            <w:r>
              <w:rPr>
                <w:rFonts w:hint="eastAsia"/>
              </w:rPr>
              <w:t>中国香港</w:t>
            </w:r>
          </w:p>
        </w:tc>
        <w:tc>
          <w:tcPr>
            <w:tcW w:w="923" w:type="dxa"/>
          </w:tcPr>
          <w:p w:rsidR="00B72B09" w:rsidRDefault="00B72B09" w:rsidP="00B72B09">
            <w:pPr>
              <w:jc w:val="right"/>
            </w:pPr>
            <w:r>
              <w:t>474,200</w:t>
            </w:r>
          </w:p>
        </w:tc>
        <w:tc>
          <w:tcPr>
            <w:tcW w:w="923" w:type="dxa"/>
          </w:tcPr>
          <w:p w:rsidR="00B72B09" w:rsidRDefault="00B72B09" w:rsidP="00B72B09">
            <w:pPr>
              <w:jc w:val="right"/>
            </w:pPr>
            <w:r>
              <w:t>256,555,847.48</w:t>
            </w:r>
          </w:p>
        </w:tc>
        <w:tc>
          <w:tcPr>
            <w:tcW w:w="923" w:type="dxa"/>
          </w:tcPr>
          <w:p w:rsidR="00B72B09" w:rsidRDefault="00B72B09" w:rsidP="00B72B09">
            <w:pPr>
              <w:jc w:val="right"/>
            </w:pPr>
            <w:r>
              <w:t>10.38</w:t>
            </w:r>
          </w:p>
        </w:tc>
      </w:tr>
      <w:tr w:rsidR="00B72B09" w:rsidTr="00B72B09">
        <w:tc>
          <w:tcPr>
            <w:tcW w:w="922" w:type="dxa"/>
          </w:tcPr>
          <w:p w:rsidR="00B72B09" w:rsidRDefault="00B72B09" w:rsidP="00B72B09">
            <w:pPr>
              <w:jc w:val="center"/>
            </w:pPr>
            <w:r>
              <w:t>2</w:t>
            </w:r>
          </w:p>
        </w:tc>
        <w:tc>
          <w:tcPr>
            <w:tcW w:w="923" w:type="dxa"/>
          </w:tcPr>
          <w:p w:rsidR="00B72B09" w:rsidRDefault="00B72B09" w:rsidP="00B72B09">
            <w:pPr>
              <w:jc w:val="left"/>
            </w:pPr>
            <w:r>
              <w:t>HSBC Holdings PLC</w:t>
            </w:r>
          </w:p>
        </w:tc>
        <w:tc>
          <w:tcPr>
            <w:tcW w:w="923" w:type="dxa"/>
          </w:tcPr>
          <w:p w:rsidR="00B72B09" w:rsidRDefault="00B72B09" w:rsidP="00B72B09">
            <w:pPr>
              <w:jc w:val="left"/>
            </w:pPr>
            <w:r>
              <w:rPr>
                <w:rFonts w:hint="eastAsia"/>
              </w:rPr>
              <w:t>汇丰控股有限公司</w:t>
            </w:r>
          </w:p>
        </w:tc>
        <w:tc>
          <w:tcPr>
            <w:tcW w:w="923" w:type="dxa"/>
          </w:tcPr>
          <w:p w:rsidR="00B72B09" w:rsidRDefault="00B72B09" w:rsidP="00B72B09">
            <w:pPr>
              <w:jc w:val="left"/>
            </w:pPr>
            <w:r>
              <w:t>5 HK</w:t>
            </w:r>
          </w:p>
        </w:tc>
        <w:tc>
          <w:tcPr>
            <w:tcW w:w="923" w:type="dxa"/>
          </w:tcPr>
          <w:p w:rsidR="00B72B09" w:rsidRDefault="00B72B09" w:rsidP="00B72B09">
            <w:pPr>
              <w:jc w:val="left"/>
            </w:pPr>
            <w:r>
              <w:rPr>
                <w:rFonts w:hint="eastAsia"/>
              </w:rPr>
              <w:t>中国香港联合交易所</w:t>
            </w:r>
          </w:p>
        </w:tc>
        <w:tc>
          <w:tcPr>
            <w:tcW w:w="923" w:type="dxa"/>
          </w:tcPr>
          <w:p w:rsidR="00B72B09" w:rsidRDefault="00B72B09" w:rsidP="00B72B09">
            <w:pPr>
              <w:jc w:val="left"/>
            </w:pPr>
            <w:r>
              <w:rPr>
                <w:rFonts w:hint="eastAsia"/>
              </w:rPr>
              <w:t>中国香港</w:t>
            </w:r>
          </w:p>
        </w:tc>
        <w:tc>
          <w:tcPr>
            <w:tcW w:w="923" w:type="dxa"/>
          </w:tcPr>
          <w:p w:rsidR="00B72B09" w:rsidRDefault="00B72B09" w:rsidP="00B72B09">
            <w:pPr>
              <w:jc w:val="right"/>
            </w:pPr>
            <w:r>
              <w:t>2,016,800</w:t>
            </w:r>
          </w:p>
        </w:tc>
        <w:tc>
          <w:tcPr>
            <w:tcW w:w="923" w:type="dxa"/>
          </w:tcPr>
          <w:p w:rsidR="00B72B09" w:rsidRDefault="00B72B09" w:rsidP="00B72B09">
            <w:pPr>
              <w:jc w:val="right"/>
            </w:pPr>
            <w:r>
              <w:t>222,965,565.35</w:t>
            </w:r>
          </w:p>
        </w:tc>
        <w:tc>
          <w:tcPr>
            <w:tcW w:w="923" w:type="dxa"/>
          </w:tcPr>
          <w:p w:rsidR="00B72B09" w:rsidRDefault="00B72B09" w:rsidP="00B72B09">
            <w:pPr>
              <w:jc w:val="right"/>
            </w:pPr>
            <w:r>
              <w:t>9.02</w:t>
            </w:r>
          </w:p>
        </w:tc>
      </w:tr>
      <w:tr w:rsidR="00B72B09" w:rsidTr="00B72B09">
        <w:tc>
          <w:tcPr>
            <w:tcW w:w="922" w:type="dxa"/>
          </w:tcPr>
          <w:p w:rsidR="00B72B09" w:rsidRDefault="00B72B09" w:rsidP="00B72B09">
            <w:pPr>
              <w:jc w:val="center"/>
            </w:pPr>
            <w:r>
              <w:t>3</w:t>
            </w:r>
          </w:p>
        </w:tc>
        <w:tc>
          <w:tcPr>
            <w:tcW w:w="923" w:type="dxa"/>
          </w:tcPr>
          <w:p w:rsidR="00B72B09" w:rsidRDefault="00B72B09" w:rsidP="00B72B09">
            <w:pPr>
              <w:jc w:val="left"/>
            </w:pPr>
            <w:r>
              <w:t>Alibaba Group Holding Ltd</w:t>
            </w:r>
          </w:p>
        </w:tc>
        <w:tc>
          <w:tcPr>
            <w:tcW w:w="923" w:type="dxa"/>
          </w:tcPr>
          <w:p w:rsidR="00B72B09" w:rsidRDefault="00B72B09" w:rsidP="00B72B09">
            <w:pPr>
              <w:jc w:val="left"/>
            </w:pPr>
            <w:r>
              <w:rPr>
                <w:rFonts w:hint="eastAsia"/>
              </w:rPr>
              <w:t>阿里巴巴集团控股有限公司</w:t>
            </w:r>
          </w:p>
        </w:tc>
        <w:tc>
          <w:tcPr>
            <w:tcW w:w="923" w:type="dxa"/>
          </w:tcPr>
          <w:p w:rsidR="00B72B09" w:rsidRDefault="00B72B09" w:rsidP="00B72B09">
            <w:pPr>
              <w:jc w:val="left"/>
            </w:pPr>
            <w:r>
              <w:t>9988 HK</w:t>
            </w:r>
          </w:p>
        </w:tc>
        <w:tc>
          <w:tcPr>
            <w:tcW w:w="923" w:type="dxa"/>
          </w:tcPr>
          <w:p w:rsidR="00B72B09" w:rsidRDefault="00B72B09" w:rsidP="00B72B09">
            <w:pPr>
              <w:jc w:val="left"/>
            </w:pPr>
            <w:r>
              <w:rPr>
                <w:rFonts w:hint="eastAsia"/>
              </w:rPr>
              <w:t>中国香港联合交易所</w:t>
            </w:r>
          </w:p>
        </w:tc>
        <w:tc>
          <w:tcPr>
            <w:tcW w:w="923" w:type="dxa"/>
          </w:tcPr>
          <w:p w:rsidR="00B72B09" w:rsidRDefault="00B72B09" w:rsidP="00B72B09">
            <w:pPr>
              <w:jc w:val="left"/>
            </w:pPr>
            <w:r>
              <w:rPr>
                <w:rFonts w:hint="eastAsia"/>
              </w:rPr>
              <w:t>中国香港</w:t>
            </w:r>
          </w:p>
        </w:tc>
        <w:tc>
          <w:tcPr>
            <w:tcW w:w="923" w:type="dxa"/>
          </w:tcPr>
          <w:p w:rsidR="00B72B09" w:rsidRDefault="00B72B09" w:rsidP="00B72B09">
            <w:pPr>
              <w:jc w:val="right"/>
            </w:pPr>
            <w:r>
              <w:t>1,587,500</w:t>
            </w:r>
          </w:p>
        </w:tc>
        <w:tc>
          <w:tcPr>
            <w:tcW w:w="923" w:type="dxa"/>
          </w:tcPr>
          <w:p w:rsidR="00B72B09" w:rsidRDefault="00B72B09" w:rsidP="00B72B09">
            <w:pPr>
              <w:jc w:val="right"/>
            </w:pPr>
            <w:r>
              <w:t>204,755,457.90</w:t>
            </w:r>
          </w:p>
        </w:tc>
        <w:tc>
          <w:tcPr>
            <w:tcW w:w="923" w:type="dxa"/>
          </w:tcPr>
          <w:p w:rsidR="00B72B09" w:rsidRDefault="00B72B09" w:rsidP="00B72B09">
            <w:pPr>
              <w:jc w:val="right"/>
            </w:pPr>
            <w:r>
              <w:t>8.28</w:t>
            </w:r>
          </w:p>
        </w:tc>
      </w:tr>
      <w:tr w:rsidR="00B72B09" w:rsidTr="00B72B09">
        <w:tc>
          <w:tcPr>
            <w:tcW w:w="922" w:type="dxa"/>
          </w:tcPr>
          <w:p w:rsidR="00B72B09" w:rsidRDefault="00B72B09" w:rsidP="00B72B09">
            <w:pPr>
              <w:jc w:val="center"/>
            </w:pPr>
            <w:r>
              <w:t>4</w:t>
            </w:r>
          </w:p>
        </w:tc>
        <w:tc>
          <w:tcPr>
            <w:tcW w:w="923" w:type="dxa"/>
          </w:tcPr>
          <w:p w:rsidR="00B72B09" w:rsidRDefault="00B72B09" w:rsidP="00B72B09">
            <w:pPr>
              <w:jc w:val="left"/>
            </w:pPr>
            <w:r>
              <w:t>AIA Group Ltd</w:t>
            </w:r>
          </w:p>
        </w:tc>
        <w:tc>
          <w:tcPr>
            <w:tcW w:w="923" w:type="dxa"/>
          </w:tcPr>
          <w:p w:rsidR="00B72B09" w:rsidRDefault="00B72B09" w:rsidP="00B72B09">
            <w:pPr>
              <w:jc w:val="left"/>
            </w:pPr>
            <w:r>
              <w:rPr>
                <w:rFonts w:hint="eastAsia"/>
              </w:rPr>
              <w:t>友邦保险控股有限公司</w:t>
            </w:r>
          </w:p>
        </w:tc>
        <w:tc>
          <w:tcPr>
            <w:tcW w:w="923" w:type="dxa"/>
          </w:tcPr>
          <w:p w:rsidR="00B72B09" w:rsidRDefault="00B72B09" w:rsidP="00B72B09">
            <w:pPr>
              <w:jc w:val="left"/>
            </w:pPr>
            <w:r>
              <w:t>1299 HK</w:t>
            </w:r>
          </w:p>
        </w:tc>
        <w:tc>
          <w:tcPr>
            <w:tcW w:w="923" w:type="dxa"/>
          </w:tcPr>
          <w:p w:rsidR="00B72B09" w:rsidRDefault="00B72B09" w:rsidP="00B72B09">
            <w:pPr>
              <w:jc w:val="left"/>
            </w:pPr>
            <w:r>
              <w:rPr>
                <w:rFonts w:hint="eastAsia"/>
              </w:rPr>
              <w:t>中国香港联合交易所</w:t>
            </w:r>
          </w:p>
        </w:tc>
        <w:tc>
          <w:tcPr>
            <w:tcW w:w="923" w:type="dxa"/>
          </w:tcPr>
          <w:p w:rsidR="00B72B09" w:rsidRDefault="00B72B09" w:rsidP="00B72B09">
            <w:pPr>
              <w:jc w:val="left"/>
            </w:pPr>
            <w:r>
              <w:rPr>
                <w:rFonts w:hint="eastAsia"/>
              </w:rPr>
              <w:t>中国香港</w:t>
            </w:r>
          </w:p>
        </w:tc>
        <w:tc>
          <w:tcPr>
            <w:tcW w:w="923" w:type="dxa"/>
          </w:tcPr>
          <w:p w:rsidR="00B72B09" w:rsidRDefault="00B72B09" w:rsidP="00B72B09">
            <w:pPr>
              <w:jc w:val="right"/>
            </w:pPr>
            <w:r>
              <w:t>1,803,000</w:t>
            </w:r>
          </w:p>
        </w:tc>
        <w:tc>
          <w:tcPr>
            <w:tcW w:w="923" w:type="dxa"/>
          </w:tcPr>
          <w:p w:rsidR="00B72B09" w:rsidRDefault="00B72B09" w:rsidP="00B72B09">
            <w:pPr>
              <w:jc w:val="right"/>
            </w:pPr>
            <w:r>
              <w:t>130,117,602.23</w:t>
            </w:r>
          </w:p>
        </w:tc>
        <w:tc>
          <w:tcPr>
            <w:tcW w:w="923" w:type="dxa"/>
          </w:tcPr>
          <w:p w:rsidR="00B72B09" w:rsidRDefault="00B72B09" w:rsidP="00B72B09">
            <w:pPr>
              <w:jc w:val="right"/>
            </w:pPr>
            <w:r>
              <w:t>5.26</w:t>
            </w:r>
          </w:p>
        </w:tc>
      </w:tr>
      <w:tr w:rsidR="00B72B09" w:rsidTr="00B72B09">
        <w:tc>
          <w:tcPr>
            <w:tcW w:w="922" w:type="dxa"/>
          </w:tcPr>
          <w:p w:rsidR="00B72B09" w:rsidRDefault="00B72B09" w:rsidP="00B72B09">
            <w:pPr>
              <w:jc w:val="center"/>
            </w:pPr>
            <w:r>
              <w:t>5</w:t>
            </w:r>
          </w:p>
        </w:tc>
        <w:tc>
          <w:tcPr>
            <w:tcW w:w="923" w:type="dxa"/>
          </w:tcPr>
          <w:p w:rsidR="00B72B09" w:rsidRDefault="00B72B09" w:rsidP="00B72B09">
            <w:pPr>
              <w:jc w:val="left"/>
            </w:pPr>
            <w:r>
              <w:t>China Construction Bank Corp</w:t>
            </w:r>
          </w:p>
        </w:tc>
        <w:tc>
          <w:tcPr>
            <w:tcW w:w="923" w:type="dxa"/>
          </w:tcPr>
          <w:p w:rsidR="00B72B09" w:rsidRDefault="00B72B09" w:rsidP="00B72B09">
            <w:pPr>
              <w:jc w:val="left"/>
            </w:pPr>
            <w:r>
              <w:rPr>
                <w:rFonts w:hint="eastAsia"/>
              </w:rPr>
              <w:t>中国建设银行股份有限公司</w:t>
            </w:r>
          </w:p>
        </w:tc>
        <w:tc>
          <w:tcPr>
            <w:tcW w:w="923" w:type="dxa"/>
          </w:tcPr>
          <w:p w:rsidR="00B72B09" w:rsidRDefault="00B72B09" w:rsidP="00B72B09">
            <w:pPr>
              <w:jc w:val="left"/>
            </w:pPr>
            <w:r>
              <w:t>939 HK</w:t>
            </w:r>
          </w:p>
        </w:tc>
        <w:tc>
          <w:tcPr>
            <w:tcW w:w="923" w:type="dxa"/>
          </w:tcPr>
          <w:p w:rsidR="00B72B09" w:rsidRDefault="00B72B09" w:rsidP="00B72B09">
            <w:pPr>
              <w:jc w:val="left"/>
            </w:pPr>
            <w:r>
              <w:rPr>
                <w:rFonts w:hint="eastAsia"/>
              </w:rPr>
              <w:t>中国香港联合交易所</w:t>
            </w:r>
          </w:p>
        </w:tc>
        <w:tc>
          <w:tcPr>
            <w:tcW w:w="923" w:type="dxa"/>
          </w:tcPr>
          <w:p w:rsidR="00B72B09" w:rsidRDefault="00B72B09" w:rsidP="00B72B09">
            <w:pPr>
              <w:jc w:val="left"/>
            </w:pPr>
            <w:r>
              <w:rPr>
                <w:rFonts w:hint="eastAsia"/>
              </w:rPr>
              <w:t>中国香港</w:t>
            </w:r>
          </w:p>
        </w:tc>
        <w:tc>
          <w:tcPr>
            <w:tcW w:w="923" w:type="dxa"/>
          </w:tcPr>
          <w:p w:rsidR="00B72B09" w:rsidRDefault="00B72B09" w:rsidP="00B72B09">
            <w:pPr>
              <w:jc w:val="right"/>
            </w:pPr>
            <w:r>
              <w:t>16,506,000</w:t>
            </w:r>
          </w:p>
        </w:tc>
        <w:tc>
          <w:tcPr>
            <w:tcW w:w="923" w:type="dxa"/>
          </w:tcPr>
          <w:p w:rsidR="00B72B09" w:rsidRDefault="00B72B09" w:rsidP="00B72B09">
            <w:pPr>
              <w:jc w:val="right"/>
            </w:pPr>
            <w:r>
              <w:t>114,646,744.27</w:t>
            </w:r>
          </w:p>
        </w:tc>
        <w:tc>
          <w:tcPr>
            <w:tcW w:w="923" w:type="dxa"/>
          </w:tcPr>
          <w:p w:rsidR="00B72B09" w:rsidRDefault="00B72B09" w:rsidP="00B72B09">
            <w:pPr>
              <w:jc w:val="right"/>
            </w:pPr>
            <w:r>
              <w:t>4.64</w:t>
            </w:r>
          </w:p>
        </w:tc>
      </w:tr>
      <w:tr w:rsidR="00B72B09" w:rsidTr="00B72B09">
        <w:tc>
          <w:tcPr>
            <w:tcW w:w="922" w:type="dxa"/>
          </w:tcPr>
          <w:p w:rsidR="00B72B09" w:rsidRDefault="00B72B09" w:rsidP="00B72B09">
            <w:pPr>
              <w:jc w:val="center"/>
            </w:pPr>
            <w:r>
              <w:t>6</w:t>
            </w:r>
          </w:p>
        </w:tc>
        <w:tc>
          <w:tcPr>
            <w:tcW w:w="923" w:type="dxa"/>
          </w:tcPr>
          <w:p w:rsidR="00B72B09" w:rsidRDefault="00B72B09" w:rsidP="00B72B09">
            <w:pPr>
              <w:jc w:val="left"/>
            </w:pPr>
            <w:r>
              <w:t>Xiaomi Corp</w:t>
            </w:r>
          </w:p>
        </w:tc>
        <w:tc>
          <w:tcPr>
            <w:tcW w:w="923" w:type="dxa"/>
          </w:tcPr>
          <w:p w:rsidR="00B72B09" w:rsidRDefault="00B72B09" w:rsidP="00B72B09">
            <w:pPr>
              <w:jc w:val="left"/>
            </w:pPr>
            <w:r>
              <w:rPr>
                <w:rFonts w:hint="eastAsia"/>
              </w:rPr>
              <w:t>小米集团</w:t>
            </w:r>
          </w:p>
        </w:tc>
        <w:tc>
          <w:tcPr>
            <w:tcW w:w="923" w:type="dxa"/>
          </w:tcPr>
          <w:p w:rsidR="00B72B09" w:rsidRDefault="00B72B09" w:rsidP="00B72B09">
            <w:pPr>
              <w:jc w:val="left"/>
            </w:pPr>
            <w:r>
              <w:t>1810 HK</w:t>
            </w:r>
          </w:p>
        </w:tc>
        <w:tc>
          <w:tcPr>
            <w:tcW w:w="923" w:type="dxa"/>
          </w:tcPr>
          <w:p w:rsidR="00B72B09" w:rsidRDefault="00B72B09" w:rsidP="00B72B09">
            <w:pPr>
              <w:jc w:val="left"/>
            </w:pPr>
            <w:r>
              <w:rPr>
                <w:rFonts w:hint="eastAsia"/>
              </w:rPr>
              <w:t>中国香港联合交易所</w:t>
            </w:r>
          </w:p>
        </w:tc>
        <w:tc>
          <w:tcPr>
            <w:tcW w:w="923" w:type="dxa"/>
          </w:tcPr>
          <w:p w:rsidR="00B72B09" w:rsidRDefault="00B72B09" w:rsidP="00B72B09">
            <w:pPr>
              <w:jc w:val="left"/>
            </w:pPr>
            <w:r>
              <w:rPr>
                <w:rFonts w:hint="eastAsia"/>
              </w:rPr>
              <w:t>中国香港</w:t>
            </w:r>
          </w:p>
        </w:tc>
        <w:tc>
          <w:tcPr>
            <w:tcW w:w="923" w:type="dxa"/>
          </w:tcPr>
          <w:p w:rsidR="00B72B09" w:rsidRDefault="00B72B09" w:rsidP="00B72B09">
            <w:pPr>
              <w:jc w:val="right"/>
            </w:pPr>
            <w:r>
              <w:t>3,127,200</w:t>
            </w:r>
          </w:p>
        </w:tc>
        <w:tc>
          <w:tcPr>
            <w:tcW w:w="923" w:type="dxa"/>
          </w:tcPr>
          <w:p w:rsidR="00B72B09" w:rsidRDefault="00B72B09" w:rsidP="00B72B09">
            <w:pPr>
              <w:jc w:val="right"/>
            </w:pPr>
            <w:r>
              <w:t>111,004,798.65</w:t>
            </w:r>
          </w:p>
        </w:tc>
        <w:tc>
          <w:tcPr>
            <w:tcW w:w="923" w:type="dxa"/>
          </w:tcPr>
          <w:p w:rsidR="00B72B09" w:rsidRDefault="00B72B09" w:rsidP="00B72B09">
            <w:pPr>
              <w:jc w:val="right"/>
            </w:pPr>
            <w:r>
              <w:t>4.49</w:t>
            </w:r>
          </w:p>
        </w:tc>
      </w:tr>
      <w:tr w:rsidR="00B72B09" w:rsidTr="00B72B09">
        <w:tc>
          <w:tcPr>
            <w:tcW w:w="922" w:type="dxa"/>
          </w:tcPr>
          <w:p w:rsidR="00B72B09" w:rsidRDefault="00B72B09" w:rsidP="00B72B09">
            <w:pPr>
              <w:jc w:val="center"/>
            </w:pPr>
            <w:r>
              <w:t>7</w:t>
            </w:r>
          </w:p>
        </w:tc>
        <w:tc>
          <w:tcPr>
            <w:tcW w:w="923" w:type="dxa"/>
          </w:tcPr>
          <w:p w:rsidR="00B72B09" w:rsidRDefault="00B72B09" w:rsidP="00B72B09">
            <w:pPr>
              <w:jc w:val="left"/>
            </w:pPr>
            <w:r>
              <w:t>Meituan</w:t>
            </w:r>
          </w:p>
        </w:tc>
        <w:tc>
          <w:tcPr>
            <w:tcW w:w="923" w:type="dxa"/>
          </w:tcPr>
          <w:p w:rsidR="00B72B09" w:rsidRDefault="00B72B09" w:rsidP="00B72B09">
            <w:pPr>
              <w:jc w:val="left"/>
            </w:pPr>
            <w:r>
              <w:rPr>
                <w:rFonts w:hint="eastAsia"/>
              </w:rPr>
              <w:t>美团</w:t>
            </w:r>
          </w:p>
        </w:tc>
        <w:tc>
          <w:tcPr>
            <w:tcW w:w="923" w:type="dxa"/>
          </w:tcPr>
          <w:p w:rsidR="00B72B09" w:rsidRDefault="00B72B09" w:rsidP="00B72B09">
            <w:pPr>
              <w:jc w:val="left"/>
            </w:pPr>
            <w:r>
              <w:t>3690 HK</w:t>
            </w:r>
          </w:p>
        </w:tc>
        <w:tc>
          <w:tcPr>
            <w:tcW w:w="923" w:type="dxa"/>
          </w:tcPr>
          <w:p w:rsidR="00B72B09" w:rsidRDefault="00B72B09" w:rsidP="00B72B09">
            <w:pPr>
              <w:jc w:val="left"/>
            </w:pPr>
            <w:r>
              <w:rPr>
                <w:rFonts w:hint="eastAsia"/>
              </w:rPr>
              <w:t>中国香港联合交易所</w:t>
            </w:r>
          </w:p>
        </w:tc>
        <w:tc>
          <w:tcPr>
            <w:tcW w:w="923" w:type="dxa"/>
          </w:tcPr>
          <w:p w:rsidR="00B72B09" w:rsidRDefault="00B72B09" w:rsidP="00B72B09">
            <w:pPr>
              <w:jc w:val="left"/>
            </w:pPr>
            <w:r>
              <w:rPr>
                <w:rFonts w:hint="eastAsia"/>
              </w:rPr>
              <w:t>中国香港</w:t>
            </w:r>
          </w:p>
        </w:tc>
        <w:tc>
          <w:tcPr>
            <w:tcW w:w="923" w:type="dxa"/>
          </w:tcPr>
          <w:p w:rsidR="00B72B09" w:rsidRDefault="00B72B09" w:rsidP="00B72B09">
            <w:pPr>
              <w:jc w:val="right"/>
            </w:pPr>
            <w:r>
              <w:t>1,047,250</w:t>
            </w:r>
          </w:p>
        </w:tc>
        <w:tc>
          <w:tcPr>
            <w:tcW w:w="923" w:type="dxa"/>
          </w:tcPr>
          <w:p w:rsidR="00B72B09" w:rsidRDefault="00B72B09" w:rsidP="00B72B09">
            <w:pPr>
              <w:jc w:val="right"/>
            </w:pPr>
            <w:r>
              <w:t>97,711,175.08</w:t>
            </w:r>
          </w:p>
        </w:tc>
        <w:tc>
          <w:tcPr>
            <w:tcW w:w="923" w:type="dxa"/>
          </w:tcPr>
          <w:p w:rsidR="00B72B09" w:rsidRDefault="00B72B09" w:rsidP="00B72B09">
            <w:pPr>
              <w:jc w:val="right"/>
            </w:pPr>
            <w:r>
              <w:t>3.95</w:t>
            </w:r>
          </w:p>
        </w:tc>
      </w:tr>
      <w:tr w:rsidR="00B72B09" w:rsidTr="00B72B09">
        <w:tc>
          <w:tcPr>
            <w:tcW w:w="922" w:type="dxa"/>
          </w:tcPr>
          <w:p w:rsidR="00B72B09" w:rsidRDefault="00B72B09" w:rsidP="00B72B09">
            <w:pPr>
              <w:jc w:val="center"/>
            </w:pPr>
            <w:r>
              <w:t>8</w:t>
            </w:r>
          </w:p>
        </w:tc>
        <w:tc>
          <w:tcPr>
            <w:tcW w:w="923" w:type="dxa"/>
          </w:tcPr>
          <w:p w:rsidR="00B72B09" w:rsidRDefault="00B72B09" w:rsidP="00B72B09">
            <w:pPr>
              <w:jc w:val="left"/>
            </w:pPr>
            <w:r>
              <w:t xml:space="preserve">Industrial &amp; </w:t>
            </w:r>
            <w:r>
              <w:lastRenderedPageBreak/>
              <w:t>Commercial Bank of China Ltd</w:t>
            </w:r>
          </w:p>
        </w:tc>
        <w:tc>
          <w:tcPr>
            <w:tcW w:w="923" w:type="dxa"/>
          </w:tcPr>
          <w:p w:rsidR="00B72B09" w:rsidRDefault="00B72B09" w:rsidP="00B72B09">
            <w:pPr>
              <w:jc w:val="left"/>
            </w:pPr>
            <w:r>
              <w:rPr>
                <w:rFonts w:hint="eastAsia"/>
              </w:rPr>
              <w:lastRenderedPageBreak/>
              <w:t>中国工商银行</w:t>
            </w:r>
            <w:r>
              <w:rPr>
                <w:rFonts w:hint="eastAsia"/>
              </w:rPr>
              <w:lastRenderedPageBreak/>
              <w:t>股份有限公司</w:t>
            </w:r>
          </w:p>
        </w:tc>
        <w:tc>
          <w:tcPr>
            <w:tcW w:w="923" w:type="dxa"/>
          </w:tcPr>
          <w:p w:rsidR="00B72B09" w:rsidRDefault="00B72B09" w:rsidP="00B72B09">
            <w:pPr>
              <w:jc w:val="left"/>
            </w:pPr>
            <w:r>
              <w:lastRenderedPageBreak/>
              <w:t>1398 HK</w:t>
            </w:r>
          </w:p>
        </w:tc>
        <w:tc>
          <w:tcPr>
            <w:tcW w:w="923" w:type="dxa"/>
          </w:tcPr>
          <w:p w:rsidR="00B72B09" w:rsidRDefault="00B72B09" w:rsidP="00B72B09">
            <w:pPr>
              <w:jc w:val="left"/>
            </w:pPr>
            <w:r>
              <w:rPr>
                <w:rFonts w:hint="eastAsia"/>
              </w:rPr>
              <w:t>中国香港联合</w:t>
            </w:r>
            <w:r>
              <w:rPr>
                <w:rFonts w:hint="eastAsia"/>
              </w:rPr>
              <w:lastRenderedPageBreak/>
              <w:t>交易所</w:t>
            </w:r>
          </w:p>
        </w:tc>
        <w:tc>
          <w:tcPr>
            <w:tcW w:w="923" w:type="dxa"/>
          </w:tcPr>
          <w:p w:rsidR="00B72B09" w:rsidRDefault="00B72B09" w:rsidP="00B72B09">
            <w:pPr>
              <w:jc w:val="left"/>
            </w:pPr>
            <w:r>
              <w:rPr>
                <w:rFonts w:hint="eastAsia"/>
              </w:rPr>
              <w:lastRenderedPageBreak/>
              <w:t>中国香港</w:t>
            </w:r>
          </w:p>
        </w:tc>
        <w:tc>
          <w:tcPr>
            <w:tcW w:w="923" w:type="dxa"/>
          </w:tcPr>
          <w:p w:rsidR="00B72B09" w:rsidRDefault="00B72B09" w:rsidP="00B72B09">
            <w:pPr>
              <w:jc w:val="right"/>
            </w:pPr>
            <w:r>
              <w:t>14,153,000</w:t>
            </w:r>
          </w:p>
        </w:tc>
        <w:tc>
          <w:tcPr>
            <w:tcW w:w="923" w:type="dxa"/>
          </w:tcPr>
          <w:p w:rsidR="00B72B09" w:rsidRDefault="00B72B09" w:rsidP="00B72B09">
            <w:pPr>
              <w:jc w:val="right"/>
            </w:pPr>
            <w:r>
              <w:t>80,406,785.03</w:t>
            </w:r>
          </w:p>
        </w:tc>
        <w:tc>
          <w:tcPr>
            <w:tcW w:w="923" w:type="dxa"/>
          </w:tcPr>
          <w:p w:rsidR="00B72B09" w:rsidRDefault="00B72B09" w:rsidP="00B72B09">
            <w:pPr>
              <w:jc w:val="right"/>
            </w:pPr>
            <w:r>
              <w:t>3.25</w:t>
            </w:r>
          </w:p>
        </w:tc>
      </w:tr>
      <w:tr w:rsidR="00B72B09" w:rsidTr="00B72B09">
        <w:tc>
          <w:tcPr>
            <w:tcW w:w="922" w:type="dxa"/>
          </w:tcPr>
          <w:p w:rsidR="00B72B09" w:rsidRDefault="00B72B09" w:rsidP="00B72B09">
            <w:pPr>
              <w:jc w:val="center"/>
            </w:pPr>
            <w:r>
              <w:lastRenderedPageBreak/>
              <w:t>9</w:t>
            </w:r>
          </w:p>
        </w:tc>
        <w:tc>
          <w:tcPr>
            <w:tcW w:w="923" w:type="dxa"/>
          </w:tcPr>
          <w:p w:rsidR="00B72B09" w:rsidRDefault="00B72B09" w:rsidP="00B72B09">
            <w:pPr>
              <w:jc w:val="left"/>
            </w:pPr>
            <w:r>
              <w:t>China Mobile Ltd</w:t>
            </w:r>
          </w:p>
        </w:tc>
        <w:tc>
          <w:tcPr>
            <w:tcW w:w="923" w:type="dxa"/>
          </w:tcPr>
          <w:p w:rsidR="00B72B09" w:rsidRDefault="00B72B09" w:rsidP="00B72B09">
            <w:pPr>
              <w:jc w:val="left"/>
            </w:pPr>
            <w:r>
              <w:rPr>
                <w:rFonts w:hint="eastAsia"/>
              </w:rPr>
              <w:t>中国移动有限公司</w:t>
            </w:r>
          </w:p>
        </w:tc>
        <w:tc>
          <w:tcPr>
            <w:tcW w:w="923" w:type="dxa"/>
          </w:tcPr>
          <w:p w:rsidR="00B72B09" w:rsidRDefault="00B72B09" w:rsidP="00B72B09">
            <w:pPr>
              <w:jc w:val="left"/>
            </w:pPr>
            <w:r>
              <w:t>941 HK</w:t>
            </w:r>
          </w:p>
        </w:tc>
        <w:tc>
          <w:tcPr>
            <w:tcW w:w="923" w:type="dxa"/>
          </w:tcPr>
          <w:p w:rsidR="00B72B09" w:rsidRDefault="00B72B09" w:rsidP="00B72B09">
            <w:pPr>
              <w:jc w:val="left"/>
            </w:pPr>
            <w:r>
              <w:rPr>
                <w:rFonts w:hint="eastAsia"/>
              </w:rPr>
              <w:t>中国香港联合交易所</w:t>
            </w:r>
          </w:p>
        </w:tc>
        <w:tc>
          <w:tcPr>
            <w:tcW w:w="923" w:type="dxa"/>
          </w:tcPr>
          <w:p w:rsidR="00B72B09" w:rsidRDefault="00B72B09" w:rsidP="00B72B09">
            <w:pPr>
              <w:jc w:val="left"/>
            </w:pPr>
            <w:r>
              <w:rPr>
                <w:rFonts w:hint="eastAsia"/>
              </w:rPr>
              <w:t>中国香港</w:t>
            </w:r>
          </w:p>
        </w:tc>
        <w:tc>
          <w:tcPr>
            <w:tcW w:w="923" w:type="dxa"/>
          </w:tcPr>
          <w:p w:rsidR="00B72B09" w:rsidRDefault="00B72B09" w:rsidP="00B72B09">
            <w:pPr>
              <w:jc w:val="right"/>
            </w:pPr>
            <w:r>
              <w:t>1,067,500</w:t>
            </w:r>
          </w:p>
        </w:tc>
        <w:tc>
          <w:tcPr>
            <w:tcW w:w="923" w:type="dxa"/>
          </w:tcPr>
          <w:p w:rsidR="00B72B09" w:rsidRDefault="00B72B09" w:rsidP="00B72B09">
            <w:pPr>
              <w:jc w:val="right"/>
            </w:pPr>
            <w:r>
              <w:t>78,774,106.50</w:t>
            </w:r>
          </w:p>
        </w:tc>
        <w:tc>
          <w:tcPr>
            <w:tcW w:w="923" w:type="dxa"/>
          </w:tcPr>
          <w:p w:rsidR="00B72B09" w:rsidRDefault="00B72B09" w:rsidP="00B72B09">
            <w:pPr>
              <w:jc w:val="right"/>
            </w:pPr>
            <w:r>
              <w:t>3.19</w:t>
            </w:r>
          </w:p>
        </w:tc>
      </w:tr>
      <w:tr w:rsidR="00B72B09" w:rsidTr="00B72B09">
        <w:tc>
          <w:tcPr>
            <w:tcW w:w="922" w:type="dxa"/>
          </w:tcPr>
          <w:p w:rsidR="00B72B09" w:rsidRDefault="00B72B09" w:rsidP="00B72B09">
            <w:pPr>
              <w:jc w:val="center"/>
            </w:pPr>
            <w:r>
              <w:t>10</w:t>
            </w:r>
          </w:p>
        </w:tc>
        <w:tc>
          <w:tcPr>
            <w:tcW w:w="923" w:type="dxa"/>
          </w:tcPr>
          <w:p w:rsidR="00B72B09" w:rsidRDefault="00B72B09" w:rsidP="00B72B09">
            <w:pPr>
              <w:jc w:val="left"/>
            </w:pPr>
            <w:r>
              <w:t>Hong Kong Exchanges &amp; Clearing Ltd</w:t>
            </w:r>
          </w:p>
        </w:tc>
        <w:tc>
          <w:tcPr>
            <w:tcW w:w="923" w:type="dxa"/>
          </w:tcPr>
          <w:p w:rsidR="00B72B09" w:rsidRDefault="00B72B09" w:rsidP="00B72B09">
            <w:pPr>
              <w:jc w:val="left"/>
            </w:pPr>
            <w:r>
              <w:rPr>
                <w:rFonts w:hint="eastAsia"/>
              </w:rPr>
              <w:t>香港交易及结算所有限公司</w:t>
            </w:r>
          </w:p>
        </w:tc>
        <w:tc>
          <w:tcPr>
            <w:tcW w:w="923" w:type="dxa"/>
          </w:tcPr>
          <w:p w:rsidR="00B72B09" w:rsidRDefault="00B72B09" w:rsidP="00B72B09">
            <w:pPr>
              <w:jc w:val="left"/>
            </w:pPr>
            <w:r>
              <w:t>388 HK</w:t>
            </w:r>
          </w:p>
        </w:tc>
        <w:tc>
          <w:tcPr>
            <w:tcW w:w="923" w:type="dxa"/>
          </w:tcPr>
          <w:p w:rsidR="00B72B09" w:rsidRDefault="00B72B09" w:rsidP="00B72B09">
            <w:pPr>
              <w:jc w:val="left"/>
            </w:pPr>
            <w:r>
              <w:rPr>
                <w:rFonts w:hint="eastAsia"/>
              </w:rPr>
              <w:t>中国香港联合交易所</w:t>
            </w:r>
          </w:p>
        </w:tc>
        <w:tc>
          <w:tcPr>
            <w:tcW w:w="923" w:type="dxa"/>
          </w:tcPr>
          <w:p w:rsidR="00B72B09" w:rsidRDefault="00B72B09" w:rsidP="00B72B09">
            <w:pPr>
              <w:jc w:val="left"/>
            </w:pPr>
            <w:r>
              <w:rPr>
                <w:rFonts w:hint="eastAsia"/>
              </w:rPr>
              <w:t>中国香港</w:t>
            </w:r>
          </w:p>
        </w:tc>
        <w:tc>
          <w:tcPr>
            <w:tcW w:w="923" w:type="dxa"/>
          </w:tcPr>
          <w:p w:rsidR="00B72B09" w:rsidRDefault="00B72B09" w:rsidP="00B72B09">
            <w:pPr>
              <w:jc w:val="right"/>
            </w:pPr>
            <w:r>
              <w:t>206,800</w:t>
            </w:r>
          </w:p>
        </w:tc>
        <w:tc>
          <w:tcPr>
            <w:tcW w:w="923" w:type="dxa"/>
          </w:tcPr>
          <w:p w:rsidR="00B72B09" w:rsidRDefault="00B72B09" w:rsidP="00B72B09">
            <w:pPr>
              <w:jc w:val="right"/>
            </w:pPr>
            <w:r>
              <w:t>76,133,931.21</w:t>
            </w:r>
          </w:p>
        </w:tc>
        <w:tc>
          <w:tcPr>
            <w:tcW w:w="923" w:type="dxa"/>
          </w:tcPr>
          <w:p w:rsidR="00B72B09" w:rsidRDefault="00B72B09" w:rsidP="00B72B09">
            <w:pPr>
              <w:jc w:val="right"/>
            </w:pPr>
            <w:r>
              <w:t>3.08</w:t>
            </w:r>
          </w:p>
        </w:tc>
      </w:tr>
    </w:tbl>
    <w:p w:rsidR="00B72B09" w:rsidRDefault="00B72B09" w:rsidP="00B72B09">
      <w:pPr>
        <w:pStyle w:val="-3"/>
        <w:spacing w:before="156" w:after="156"/>
        <w:rPr>
          <w:rFonts w:hint="eastAsia"/>
        </w:rPr>
      </w:pPr>
      <w:r>
        <w:rPr>
          <w:rFonts w:hint="eastAsia"/>
        </w:rPr>
        <w:t>报告期末积极投资按公允价值占基金资产净值比例大小排序的前五名股票及存托凭证投资明细</w:t>
      </w:r>
    </w:p>
    <w:p w:rsidR="00B72B09" w:rsidRDefault="00B72B09" w:rsidP="00B72B09">
      <w:pPr>
        <w:pStyle w:val="-"/>
        <w:ind w:firstLine="420"/>
        <w:rPr>
          <w:rFonts w:hint="eastAsia"/>
        </w:rPr>
      </w:pPr>
      <w:r>
        <w:rPr>
          <w:rFonts w:hint="eastAsia"/>
        </w:rPr>
        <w:t>本基金本报告期末未持有积极投资的权益投资。</w:t>
      </w:r>
    </w:p>
    <w:p w:rsidR="00B72B09" w:rsidRDefault="00B72B09" w:rsidP="00B72B09">
      <w:pPr>
        <w:pStyle w:val="-2"/>
        <w:spacing w:before="312"/>
        <w:rPr>
          <w:rFonts w:hint="eastAsia"/>
        </w:rPr>
      </w:pPr>
      <w:r>
        <w:rPr>
          <w:rFonts w:hint="eastAsia"/>
        </w:rPr>
        <w:t>报告期末按债券信用等级分类的债券投资组合</w:t>
      </w:r>
    </w:p>
    <w:p w:rsidR="00B72B09" w:rsidRDefault="00B72B09" w:rsidP="00B72B09">
      <w:pPr>
        <w:pStyle w:val="-"/>
        <w:ind w:firstLine="420"/>
        <w:rPr>
          <w:rFonts w:hint="eastAsia"/>
        </w:rPr>
      </w:pPr>
      <w:r>
        <w:rPr>
          <w:rFonts w:hint="eastAsia"/>
        </w:rPr>
        <w:t>本基金本报告期末未持有债券。</w:t>
      </w:r>
    </w:p>
    <w:p w:rsidR="00B72B09" w:rsidRDefault="00B72B09" w:rsidP="00B72B09">
      <w:pPr>
        <w:pStyle w:val="-2"/>
        <w:spacing w:before="312"/>
        <w:rPr>
          <w:rFonts w:hint="eastAsia"/>
        </w:rPr>
      </w:pPr>
      <w:r>
        <w:rPr>
          <w:rFonts w:hint="eastAsia"/>
        </w:rPr>
        <w:t>报告期末按公允价值占基金资产净值比例大小排名的前五名债券投资明细</w:t>
      </w:r>
    </w:p>
    <w:p w:rsidR="00B72B09" w:rsidRDefault="00B72B09" w:rsidP="00B72B09">
      <w:pPr>
        <w:pStyle w:val="-"/>
        <w:ind w:firstLine="420"/>
        <w:rPr>
          <w:rFonts w:hint="eastAsia"/>
        </w:rPr>
      </w:pPr>
      <w:r>
        <w:rPr>
          <w:rFonts w:hint="eastAsia"/>
        </w:rPr>
        <w:t>本基金本报告期末未持有债券。</w:t>
      </w:r>
    </w:p>
    <w:p w:rsidR="00B72B09" w:rsidRDefault="00B72B09" w:rsidP="00B72B09">
      <w:pPr>
        <w:pStyle w:val="-2"/>
        <w:spacing w:before="312"/>
        <w:rPr>
          <w:rFonts w:hint="eastAsia"/>
        </w:rPr>
      </w:pPr>
      <w:r>
        <w:rPr>
          <w:rFonts w:hint="eastAsia"/>
        </w:rPr>
        <w:t>报告期末按公允价值占基金资产净值比例大小排名的前十名资产支持证券投资明细</w:t>
      </w:r>
    </w:p>
    <w:p w:rsidR="00B72B09" w:rsidRDefault="00B72B09" w:rsidP="00B72B09">
      <w:pPr>
        <w:pStyle w:val="-"/>
        <w:ind w:firstLine="420"/>
        <w:rPr>
          <w:rFonts w:hint="eastAsia"/>
        </w:rPr>
      </w:pPr>
      <w:r>
        <w:rPr>
          <w:rFonts w:hint="eastAsia"/>
        </w:rPr>
        <w:t>本基金本报告期末未持有资产支持证券。</w:t>
      </w:r>
    </w:p>
    <w:p w:rsidR="00B72B09" w:rsidRDefault="00B72B09" w:rsidP="00B72B09">
      <w:pPr>
        <w:pStyle w:val="-2"/>
        <w:spacing w:before="312"/>
        <w:rPr>
          <w:rFonts w:hint="eastAsia"/>
        </w:rPr>
      </w:pPr>
      <w:r>
        <w:rPr>
          <w:rFonts w:hint="eastAsia"/>
        </w:rPr>
        <w:t>报告期末按公允价值占基金资产净值比例大小排名的前五名金融衍生品投资明细</w:t>
      </w:r>
    </w:p>
    <w:p w:rsidR="00B72B09" w:rsidRDefault="00B72B09" w:rsidP="00B72B09">
      <w:pPr>
        <w:pStyle w:val="-"/>
        <w:ind w:firstLine="420"/>
        <w:rPr>
          <w:rFonts w:hint="eastAsia"/>
        </w:rPr>
      </w:pPr>
      <w:r>
        <w:rPr>
          <w:rFonts w:hint="eastAsia"/>
        </w:rPr>
        <w:t>本基金本报告期末未持有金融衍生品。</w:t>
      </w:r>
    </w:p>
    <w:p w:rsidR="00B72B09" w:rsidRDefault="00B72B09" w:rsidP="00B72B09">
      <w:pPr>
        <w:pStyle w:val="-2"/>
        <w:spacing w:before="312"/>
        <w:rPr>
          <w:rFonts w:hint="eastAsia"/>
        </w:rPr>
      </w:pPr>
      <w:r>
        <w:rPr>
          <w:rFonts w:hint="eastAsia"/>
        </w:rPr>
        <w:t>报告期末按公允价值占基金资产净值比例大小排序的前十名基金投资明细</w:t>
      </w:r>
    </w:p>
    <w:p w:rsidR="00B72B09" w:rsidRDefault="00B72B09" w:rsidP="00B72B09">
      <w:pPr>
        <w:pStyle w:val="-"/>
        <w:ind w:firstLine="420"/>
        <w:rPr>
          <w:rFonts w:hint="eastAsia"/>
        </w:rPr>
      </w:pPr>
      <w:r>
        <w:rPr>
          <w:rFonts w:hint="eastAsia"/>
        </w:rPr>
        <w:t>本基金本报告期末未持有基金。</w:t>
      </w:r>
    </w:p>
    <w:p w:rsidR="00B72B09" w:rsidRDefault="00B72B09" w:rsidP="00B72B09">
      <w:pPr>
        <w:pStyle w:val="-2"/>
        <w:spacing w:before="312"/>
        <w:rPr>
          <w:rFonts w:hint="eastAsia"/>
        </w:rPr>
      </w:pPr>
      <w:r>
        <w:rPr>
          <w:rFonts w:hint="eastAsia"/>
        </w:rPr>
        <w:t>投资组合报告附注</w:t>
      </w:r>
    </w:p>
    <w:p w:rsidR="00B72B09" w:rsidRDefault="00B72B09" w:rsidP="00B72B09">
      <w:pPr>
        <w:pStyle w:val="-3"/>
        <w:spacing w:before="156" w:after="156"/>
        <w:rPr>
          <w:rFonts w:hint="eastAsia"/>
        </w:rPr>
      </w:pPr>
      <w:r>
        <w:rPr>
          <w:rFonts w:hint="eastAsia"/>
        </w:rPr>
        <w:lastRenderedPageBreak/>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72B09" w:rsidRDefault="00B72B09" w:rsidP="00B72B09">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B72B09" w:rsidRDefault="00B72B09" w:rsidP="00B72B09">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B72B09" w:rsidRDefault="00B72B09" w:rsidP="00B72B0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72B09" w:rsidRDefault="00B72B09" w:rsidP="00B72B0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72B09" w:rsidRDefault="00B72B09" w:rsidP="00B72B0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72B09" w:rsidTr="00B72B09">
        <w:trPr>
          <w:cnfStyle w:val="100000000000" w:firstRow="1" w:lastRow="0" w:firstColumn="0" w:lastColumn="0" w:oddVBand="0" w:evenVBand="0" w:oddHBand="0" w:evenHBand="0" w:firstRowFirstColumn="0" w:firstRowLastColumn="0" w:lastRowFirstColumn="0" w:lastRowLastColumn="0"/>
        </w:trPr>
        <w:tc>
          <w:tcPr>
            <w:tcW w:w="743" w:type="dxa"/>
          </w:tcPr>
          <w:p w:rsidR="00B72B09" w:rsidRPr="00B72B09" w:rsidRDefault="00B72B09" w:rsidP="00B72B09">
            <w:pPr>
              <w:jc w:val="center"/>
              <w:rPr>
                <w:b/>
              </w:rPr>
            </w:pPr>
            <w:r w:rsidRPr="00B72B09">
              <w:rPr>
                <w:rFonts w:hint="eastAsia"/>
                <w:b/>
              </w:rPr>
              <w:t>序号</w:t>
            </w:r>
          </w:p>
        </w:tc>
        <w:tc>
          <w:tcPr>
            <w:tcW w:w="2977" w:type="dxa"/>
          </w:tcPr>
          <w:p w:rsidR="00B72B09" w:rsidRPr="00B72B09" w:rsidRDefault="00B72B09" w:rsidP="00B72B09">
            <w:pPr>
              <w:jc w:val="center"/>
              <w:rPr>
                <w:b/>
              </w:rPr>
            </w:pPr>
            <w:r w:rsidRPr="00B72B09">
              <w:rPr>
                <w:rFonts w:hint="eastAsia"/>
                <w:b/>
              </w:rPr>
              <w:t>名称</w:t>
            </w:r>
          </w:p>
        </w:tc>
        <w:tc>
          <w:tcPr>
            <w:tcW w:w="4785" w:type="dxa"/>
          </w:tcPr>
          <w:p w:rsidR="00B72B09" w:rsidRPr="00B72B09" w:rsidRDefault="00B72B09" w:rsidP="00B72B09">
            <w:pPr>
              <w:jc w:val="center"/>
              <w:rPr>
                <w:b/>
              </w:rPr>
            </w:pPr>
            <w:r w:rsidRPr="00B72B09">
              <w:rPr>
                <w:rFonts w:hint="eastAsia"/>
                <w:b/>
              </w:rPr>
              <w:t>金额（元）</w:t>
            </w:r>
          </w:p>
        </w:tc>
      </w:tr>
      <w:tr w:rsidR="00B72B09" w:rsidTr="00B72B09">
        <w:tc>
          <w:tcPr>
            <w:tcW w:w="743" w:type="dxa"/>
          </w:tcPr>
          <w:p w:rsidR="00B72B09" w:rsidRDefault="00B72B09" w:rsidP="00B72B09">
            <w:pPr>
              <w:jc w:val="center"/>
            </w:pPr>
            <w:r>
              <w:t>1</w:t>
            </w:r>
          </w:p>
        </w:tc>
        <w:tc>
          <w:tcPr>
            <w:tcW w:w="2977" w:type="dxa"/>
          </w:tcPr>
          <w:p w:rsidR="00B72B09" w:rsidRDefault="00B72B09" w:rsidP="00B72B09">
            <w:pPr>
              <w:jc w:val="left"/>
            </w:pPr>
            <w:r>
              <w:rPr>
                <w:rFonts w:hint="eastAsia"/>
              </w:rPr>
              <w:t>存出保证金</w:t>
            </w:r>
          </w:p>
        </w:tc>
        <w:tc>
          <w:tcPr>
            <w:tcW w:w="4785" w:type="dxa"/>
          </w:tcPr>
          <w:p w:rsidR="00B72B09" w:rsidRDefault="00B72B09" w:rsidP="00B72B09">
            <w:pPr>
              <w:jc w:val="right"/>
            </w:pPr>
            <w:r>
              <w:t>-</w:t>
            </w:r>
          </w:p>
        </w:tc>
      </w:tr>
      <w:tr w:rsidR="00B72B09" w:rsidTr="00B72B09">
        <w:tc>
          <w:tcPr>
            <w:tcW w:w="743" w:type="dxa"/>
          </w:tcPr>
          <w:p w:rsidR="00B72B09" w:rsidRDefault="00B72B09" w:rsidP="00B72B09">
            <w:pPr>
              <w:jc w:val="center"/>
            </w:pPr>
            <w:r>
              <w:t>2</w:t>
            </w:r>
          </w:p>
        </w:tc>
        <w:tc>
          <w:tcPr>
            <w:tcW w:w="2977" w:type="dxa"/>
          </w:tcPr>
          <w:p w:rsidR="00B72B09" w:rsidRDefault="00B72B09" w:rsidP="00B72B09">
            <w:pPr>
              <w:jc w:val="left"/>
            </w:pPr>
            <w:r>
              <w:rPr>
                <w:rFonts w:hint="eastAsia"/>
              </w:rPr>
              <w:t>应收证券清算款</w:t>
            </w:r>
          </w:p>
        </w:tc>
        <w:tc>
          <w:tcPr>
            <w:tcW w:w="4785" w:type="dxa"/>
          </w:tcPr>
          <w:p w:rsidR="00B72B09" w:rsidRDefault="00B72B09" w:rsidP="00B72B09">
            <w:pPr>
              <w:jc w:val="right"/>
            </w:pPr>
            <w:r>
              <w:t>-</w:t>
            </w:r>
          </w:p>
        </w:tc>
      </w:tr>
      <w:tr w:rsidR="00B72B09" w:rsidTr="00B72B09">
        <w:tc>
          <w:tcPr>
            <w:tcW w:w="743" w:type="dxa"/>
          </w:tcPr>
          <w:p w:rsidR="00B72B09" w:rsidRDefault="00B72B09" w:rsidP="00B72B09">
            <w:pPr>
              <w:jc w:val="center"/>
            </w:pPr>
            <w:r>
              <w:t>3</w:t>
            </w:r>
          </w:p>
        </w:tc>
        <w:tc>
          <w:tcPr>
            <w:tcW w:w="2977" w:type="dxa"/>
          </w:tcPr>
          <w:p w:rsidR="00B72B09" w:rsidRDefault="00B72B09" w:rsidP="00B72B09">
            <w:pPr>
              <w:jc w:val="left"/>
            </w:pPr>
            <w:r>
              <w:rPr>
                <w:rFonts w:hint="eastAsia"/>
              </w:rPr>
              <w:t>应收股利</w:t>
            </w:r>
          </w:p>
        </w:tc>
        <w:tc>
          <w:tcPr>
            <w:tcW w:w="4785" w:type="dxa"/>
          </w:tcPr>
          <w:p w:rsidR="00B72B09" w:rsidRDefault="00B72B09" w:rsidP="00B72B09">
            <w:pPr>
              <w:jc w:val="right"/>
            </w:pPr>
            <w:r>
              <w:t>5,361,770.38</w:t>
            </w:r>
          </w:p>
        </w:tc>
      </w:tr>
      <w:tr w:rsidR="00B72B09" w:rsidTr="00B72B09">
        <w:tc>
          <w:tcPr>
            <w:tcW w:w="743" w:type="dxa"/>
          </w:tcPr>
          <w:p w:rsidR="00B72B09" w:rsidRDefault="00B72B09" w:rsidP="00B72B09">
            <w:pPr>
              <w:jc w:val="center"/>
            </w:pPr>
            <w:r>
              <w:t>4</w:t>
            </w:r>
          </w:p>
        </w:tc>
        <w:tc>
          <w:tcPr>
            <w:tcW w:w="2977" w:type="dxa"/>
          </w:tcPr>
          <w:p w:rsidR="00B72B09" w:rsidRDefault="00B72B09" w:rsidP="00B72B09">
            <w:pPr>
              <w:jc w:val="left"/>
            </w:pPr>
            <w:r>
              <w:rPr>
                <w:rFonts w:hint="eastAsia"/>
              </w:rPr>
              <w:t>应收利息</w:t>
            </w:r>
          </w:p>
        </w:tc>
        <w:tc>
          <w:tcPr>
            <w:tcW w:w="4785" w:type="dxa"/>
          </w:tcPr>
          <w:p w:rsidR="00B72B09" w:rsidRDefault="00B72B09" w:rsidP="00B72B09">
            <w:pPr>
              <w:jc w:val="right"/>
            </w:pPr>
            <w:r>
              <w:t>-</w:t>
            </w:r>
          </w:p>
        </w:tc>
      </w:tr>
      <w:tr w:rsidR="00B72B09" w:rsidTr="00B72B09">
        <w:tc>
          <w:tcPr>
            <w:tcW w:w="743" w:type="dxa"/>
          </w:tcPr>
          <w:p w:rsidR="00B72B09" w:rsidRDefault="00B72B09" w:rsidP="00B72B09">
            <w:pPr>
              <w:jc w:val="center"/>
            </w:pPr>
            <w:r>
              <w:t>5</w:t>
            </w:r>
          </w:p>
        </w:tc>
        <w:tc>
          <w:tcPr>
            <w:tcW w:w="2977" w:type="dxa"/>
          </w:tcPr>
          <w:p w:rsidR="00B72B09" w:rsidRDefault="00B72B09" w:rsidP="00B72B09">
            <w:pPr>
              <w:jc w:val="left"/>
            </w:pPr>
            <w:r>
              <w:rPr>
                <w:rFonts w:hint="eastAsia"/>
              </w:rPr>
              <w:t>应收申购款</w:t>
            </w:r>
          </w:p>
        </w:tc>
        <w:tc>
          <w:tcPr>
            <w:tcW w:w="4785" w:type="dxa"/>
          </w:tcPr>
          <w:p w:rsidR="00B72B09" w:rsidRDefault="00B72B09" w:rsidP="00B72B09">
            <w:pPr>
              <w:jc w:val="right"/>
            </w:pPr>
            <w:r>
              <w:t>-</w:t>
            </w:r>
          </w:p>
        </w:tc>
      </w:tr>
      <w:tr w:rsidR="00B72B09" w:rsidTr="00B72B09">
        <w:tc>
          <w:tcPr>
            <w:tcW w:w="743" w:type="dxa"/>
          </w:tcPr>
          <w:p w:rsidR="00B72B09" w:rsidRDefault="00B72B09" w:rsidP="00B72B09">
            <w:pPr>
              <w:jc w:val="center"/>
            </w:pPr>
            <w:r>
              <w:t>6</w:t>
            </w:r>
          </w:p>
        </w:tc>
        <w:tc>
          <w:tcPr>
            <w:tcW w:w="2977" w:type="dxa"/>
          </w:tcPr>
          <w:p w:rsidR="00B72B09" w:rsidRDefault="00B72B09" w:rsidP="00B72B09">
            <w:pPr>
              <w:jc w:val="left"/>
            </w:pPr>
            <w:r>
              <w:rPr>
                <w:rFonts w:hint="eastAsia"/>
              </w:rPr>
              <w:t>其他应收款</w:t>
            </w:r>
          </w:p>
        </w:tc>
        <w:tc>
          <w:tcPr>
            <w:tcW w:w="4785" w:type="dxa"/>
          </w:tcPr>
          <w:p w:rsidR="00B72B09" w:rsidRDefault="00B72B09" w:rsidP="00B72B09">
            <w:pPr>
              <w:jc w:val="right"/>
            </w:pPr>
            <w:r>
              <w:t>-</w:t>
            </w:r>
          </w:p>
        </w:tc>
      </w:tr>
      <w:tr w:rsidR="00B72B09" w:rsidTr="00B72B09">
        <w:tc>
          <w:tcPr>
            <w:tcW w:w="743" w:type="dxa"/>
          </w:tcPr>
          <w:p w:rsidR="00B72B09" w:rsidRDefault="00B72B09" w:rsidP="00B72B09">
            <w:pPr>
              <w:jc w:val="center"/>
            </w:pPr>
            <w:r>
              <w:t>7</w:t>
            </w:r>
          </w:p>
        </w:tc>
        <w:tc>
          <w:tcPr>
            <w:tcW w:w="2977" w:type="dxa"/>
          </w:tcPr>
          <w:p w:rsidR="00B72B09" w:rsidRDefault="00B72B09" w:rsidP="00B72B09">
            <w:pPr>
              <w:jc w:val="left"/>
            </w:pPr>
            <w:r>
              <w:rPr>
                <w:rFonts w:hint="eastAsia"/>
              </w:rPr>
              <w:t>待摊费用</w:t>
            </w:r>
          </w:p>
        </w:tc>
        <w:tc>
          <w:tcPr>
            <w:tcW w:w="4785" w:type="dxa"/>
          </w:tcPr>
          <w:p w:rsidR="00B72B09" w:rsidRDefault="00B72B09" w:rsidP="00B72B09">
            <w:pPr>
              <w:jc w:val="right"/>
            </w:pPr>
            <w:r>
              <w:t>-</w:t>
            </w:r>
          </w:p>
        </w:tc>
      </w:tr>
      <w:tr w:rsidR="00B72B09" w:rsidTr="00B72B09">
        <w:tc>
          <w:tcPr>
            <w:tcW w:w="743" w:type="dxa"/>
          </w:tcPr>
          <w:p w:rsidR="00B72B09" w:rsidRDefault="00B72B09" w:rsidP="00B72B09">
            <w:pPr>
              <w:jc w:val="center"/>
            </w:pPr>
            <w:r>
              <w:t>8</w:t>
            </w:r>
          </w:p>
        </w:tc>
        <w:tc>
          <w:tcPr>
            <w:tcW w:w="2977" w:type="dxa"/>
          </w:tcPr>
          <w:p w:rsidR="00B72B09" w:rsidRDefault="00B72B09" w:rsidP="00B72B09">
            <w:pPr>
              <w:jc w:val="left"/>
            </w:pPr>
            <w:r>
              <w:rPr>
                <w:rFonts w:hint="eastAsia"/>
              </w:rPr>
              <w:t>其他</w:t>
            </w:r>
          </w:p>
        </w:tc>
        <w:tc>
          <w:tcPr>
            <w:tcW w:w="4785" w:type="dxa"/>
          </w:tcPr>
          <w:p w:rsidR="00B72B09" w:rsidRDefault="00B72B09" w:rsidP="00B72B09">
            <w:pPr>
              <w:jc w:val="right"/>
            </w:pPr>
            <w:r>
              <w:t>-</w:t>
            </w:r>
          </w:p>
        </w:tc>
      </w:tr>
      <w:tr w:rsidR="00B72B09" w:rsidTr="00B72B09">
        <w:tc>
          <w:tcPr>
            <w:tcW w:w="743" w:type="dxa"/>
          </w:tcPr>
          <w:p w:rsidR="00B72B09" w:rsidRDefault="00B72B09" w:rsidP="00B72B09">
            <w:pPr>
              <w:jc w:val="center"/>
            </w:pPr>
            <w:r>
              <w:t>9</w:t>
            </w:r>
          </w:p>
        </w:tc>
        <w:tc>
          <w:tcPr>
            <w:tcW w:w="2977" w:type="dxa"/>
          </w:tcPr>
          <w:p w:rsidR="00B72B09" w:rsidRDefault="00B72B09" w:rsidP="00B72B09">
            <w:pPr>
              <w:jc w:val="left"/>
            </w:pPr>
            <w:r>
              <w:rPr>
                <w:rFonts w:hint="eastAsia"/>
              </w:rPr>
              <w:t>合计</w:t>
            </w:r>
          </w:p>
        </w:tc>
        <w:tc>
          <w:tcPr>
            <w:tcW w:w="4785" w:type="dxa"/>
          </w:tcPr>
          <w:p w:rsidR="00B72B09" w:rsidRDefault="00B72B09" w:rsidP="00B72B09">
            <w:pPr>
              <w:jc w:val="right"/>
            </w:pPr>
            <w:r>
              <w:t>5,361,770.38</w:t>
            </w:r>
          </w:p>
        </w:tc>
      </w:tr>
    </w:tbl>
    <w:p w:rsidR="00B72B09" w:rsidRDefault="00B72B09" w:rsidP="00B72B09">
      <w:pPr>
        <w:pStyle w:val="-3"/>
        <w:spacing w:before="156" w:after="156"/>
        <w:rPr>
          <w:rFonts w:hint="eastAsia"/>
        </w:rPr>
      </w:pPr>
      <w:r>
        <w:rPr>
          <w:rFonts w:hint="eastAsia"/>
        </w:rPr>
        <w:t>报告期末持有的处于转股期的可转换债券明细</w:t>
      </w:r>
    </w:p>
    <w:p w:rsidR="00B72B09" w:rsidRDefault="00B72B09" w:rsidP="00B72B09">
      <w:pPr>
        <w:pStyle w:val="-"/>
        <w:ind w:firstLine="420"/>
        <w:rPr>
          <w:rFonts w:hint="eastAsia"/>
        </w:rPr>
      </w:pPr>
      <w:r>
        <w:rPr>
          <w:rFonts w:hint="eastAsia"/>
        </w:rPr>
        <w:t>本基金本报告期末未持有处于转股期的可转换债券。</w:t>
      </w:r>
    </w:p>
    <w:p w:rsidR="00B72B09" w:rsidRDefault="00B72B09" w:rsidP="00B72B09">
      <w:pPr>
        <w:pStyle w:val="-3"/>
        <w:spacing w:before="156" w:after="156"/>
        <w:rPr>
          <w:rFonts w:hint="eastAsia"/>
        </w:rPr>
      </w:pPr>
      <w:r>
        <w:rPr>
          <w:rFonts w:hint="eastAsia"/>
        </w:rPr>
        <w:t>报告期末前十名股票中存在流通受限情况的说明</w:t>
      </w:r>
    </w:p>
    <w:p w:rsidR="00B72B09" w:rsidRDefault="00B72B09" w:rsidP="00B72B09">
      <w:pPr>
        <w:pStyle w:val="-4"/>
        <w:spacing w:before="156" w:after="156"/>
        <w:rPr>
          <w:rFonts w:hint="eastAsia"/>
        </w:rPr>
      </w:pPr>
      <w:r>
        <w:rPr>
          <w:rFonts w:hint="eastAsia"/>
        </w:rPr>
        <w:t>报告期末指数投资前十名股票中存在流通受限情况的说明</w:t>
      </w:r>
    </w:p>
    <w:p w:rsidR="00B72B09" w:rsidRDefault="00B72B09" w:rsidP="00B72B09">
      <w:pPr>
        <w:pStyle w:val="-"/>
        <w:ind w:firstLine="420"/>
        <w:rPr>
          <w:rFonts w:hint="eastAsia"/>
        </w:rPr>
      </w:pPr>
      <w:r>
        <w:rPr>
          <w:rFonts w:hint="eastAsia"/>
        </w:rPr>
        <w:t>无。</w:t>
      </w:r>
    </w:p>
    <w:p w:rsidR="00B72B09" w:rsidRDefault="00B72B09" w:rsidP="00B72B09">
      <w:pPr>
        <w:pStyle w:val="-4"/>
        <w:spacing w:before="156" w:after="156"/>
        <w:rPr>
          <w:rFonts w:hint="eastAsia"/>
        </w:rPr>
      </w:pPr>
      <w:r>
        <w:rPr>
          <w:rFonts w:hint="eastAsia"/>
        </w:rPr>
        <w:t>报告期末积极投资前五名股票中存在流通受限情况的说明</w:t>
      </w:r>
    </w:p>
    <w:p w:rsidR="00B72B09" w:rsidRDefault="00B72B09" w:rsidP="00B72B09">
      <w:pPr>
        <w:pStyle w:val="-"/>
        <w:ind w:firstLine="420"/>
        <w:rPr>
          <w:rFonts w:hint="eastAsia"/>
        </w:rPr>
      </w:pPr>
      <w:r>
        <w:rPr>
          <w:rFonts w:hint="eastAsia"/>
        </w:rPr>
        <w:t>无。</w:t>
      </w:r>
    </w:p>
    <w:p w:rsidR="00B72B09" w:rsidRDefault="00B72B09" w:rsidP="00B72B09">
      <w:pPr>
        <w:pStyle w:val="-1"/>
        <w:ind w:left="281" w:hanging="281"/>
        <w:rPr>
          <w:rFonts w:hint="eastAsia"/>
        </w:rPr>
      </w:pPr>
      <w:r>
        <w:rPr>
          <w:rFonts w:hint="eastAsia"/>
        </w:rPr>
        <w:t>开放式基金份额变动</w:t>
      </w:r>
    </w:p>
    <w:p w:rsidR="00B72B09" w:rsidRDefault="00B72B09" w:rsidP="00B72B09">
      <w:pPr>
        <w:jc w:val="right"/>
        <w:rPr>
          <w:rFonts w:hint="eastAsia"/>
        </w:rPr>
      </w:pPr>
      <w:r>
        <w:rPr>
          <w:rFonts w:hint="eastAsia"/>
        </w:rPr>
        <w:lastRenderedPageBreak/>
        <w:t>单位：份</w:t>
      </w:r>
    </w:p>
    <w:tbl>
      <w:tblPr>
        <w:tblStyle w:val="-noheader"/>
        <w:tblW w:w="8505" w:type="dxa"/>
        <w:tblLayout w:type="fixed"/>
        <w:tblLook w:val="04A0" w:firstRow="1" w:lastRow="0" w:firstColumn="1" w:lastColumn="0" w:noHBand="0" w:noVBand="1"/>
      </w:tblPr>
      <w:tblGrid>
        <w:gridCol w:w="5670"/>
        <w:gridCol w:w="2835"/>
      </w:tblGrid>
      <w:tr w:rsidR="00B72B09" w:rsidTr="00B72B09">
        <w:tc>
          <w:tcPr>
            <w:tcW w:w="5670" w:type="dxa"/>
          </w:tcPr>
          <w:p w:rsidR="00B72B09" w:rsidRDefault="00B72B09" w:rsidP="00B72B09">
            <w:pPr>
              <w:jc w:val="left"/>
            </w:pPr>
            <w:r>
              <w:rPr>
                <w:rFonts w:hint="eastAsia"/>
              </w:rPr>
              <w:t>报告期期初基金份额总额</w:t>
            </w:r>
          </w:p>
        </w:tc>
        <w:tc>
          <w:tcPr>
            <w:tcW w:w="2835" w:type="dxa"/>
          </w:tcPr>
          <w:p w:rsidR="00B72B09" w:rsidRDefault="00B72B09" w:rsidP="00B72B09">
            <w:pPr>
              <w:jc w:val="right"/>
            </w:pPr>
            <w:r>
              <w:t>898,829,500.00</w:t>
            </w:r>
          </w:p>
        </w:tc>
      </w:tr>
      <w:tr w:rsidR="00B72B09" w:rsidTr="00B72B09">
        <w:tc>
          <w:tcPr>
            <w:tcW w:w="5670" w:type="dxa"/>
          </w:tcPr>
          <w:p w:rsidR="00B72B09" w:rsidRDefault="00B72B09" w:rsidP="00B72B09">
            <w:pPr>
              <w:jc w:val="left"/>
            </w:pPr>
            <w:r>
              <w:rPr>
                <w:rFonts w:hint="eastAsia"/>
              </w:rPr>
              <w:t>报告期期间基金总申购份额</w:t>
            </w:r>
          </w:p>
        </w:tc>
        <w:tc>
          <w:tcPr>
            <w:tcW w:w="2835" w:type="dxa"/>
          </w:tcPr>
          <w:p w:rsidR="00B72B09" w:rsidRDefault="00B72B09" w:rsidP="00B72B09">
            <w:pPr>
              <w:jc w:val="right"/>
            </w:pPr>
            <w:r>
              <w:t>17,000,000.00</w:t>
            </w:r>
          </w:p>
        </w:tc>
      </w:tr>
      <w:tr w:rsidR="00B72B09" w:rsidTr="00B72B09">
        <w:tc>
          <w:tcPr>
            <w:tcW w:w="5670" w:type="dxa"/>
          </w:tcPr>
          <w:p w:rsidR="00B72B09" w:rsidRDefault="00B72B09" w:rsidP="00B72B09">
            <w:pPr>
              <w:jc w:val="left"/>
            </w:pPr>
            <w:r>
              <w:rPr>
                <w:rFonts w:hint="eastAsia"/>
              </w:rPr>
              <w:t>减：报告期期间基金总赎回份额</w:t>
            </w:r>
          </w:p>
        </w:tc>
        <w:tc>
          <w:tcPr>
            <w:tcW w:w="2835" w:type="dxa"/>
          </w:tcPr>
          <w:p w:rsidR="00B72B09" w:rsidRDefault="00B72B09" w:rsidP="00B72B09">
            <w:pPr>
              <w:jc w:val="right"/>
            </w:pPr>
            <w:r>
              <w:t>73,000,000.00</w:t>
            </w:r>
          </w:p>
        </w:tc>
      </w:tr>
      <w:tr w:rsidR="00B72B09" w:rsidTr="00B72B09">
        <w:tc>
          <w:tcPr>
            <w:tcW w:w="5670" w:type="dxa"/>
          </w:tcPr>
          <w:p w:rsidR="00B72B09" w:rsidRDefault="00B72B09" w:rsidP="00B72B09">
            <w:pPr>
              <w:jc w:val="left"/>
            </w:pPr>
            <w:r>
              <w:rPr>
                <w:rFonts w:hint="eastAsia"/>
              </w:rPr>
              <w:t>报告期期间基金拆分变动份额（份额减少以</w:t>
            </w:r>
            <w:r>
              <w:rPr>
                <w:rFonts w:hint="eastAsia"/>
              </w:rPr>
              <w:t>"-"</w:t>
            </w:r>
            <w:r>
              <w:rPr>
                <w:rFonts w:hint="eastAsia"/>
              </w:rPr>
              <w:t>填列）</w:t>
            </w:r>
          </w:p>
        </w:tc>
        <w:tc>
          <w:tcPr>
            <w:tcW w:w="2835" w:type="dxa"/>
          </w:tcPr>
          <w:p w:rsidR="00B72B09" w:rsidRDefault="00B72B09" w:rsidP="00B72B09">
            <w:pPr>
              <w:jc w:val="right"/>
            </w:pPr>
            <w:r>
              <w:t>-</w:t>
            </w:r>
          </w:p>
        </w:tc>
      </w:tr>
      <w:tr w:rsidR="00B72B09" w:rsidTr="00B72B09">
        <w:tc>
          <w:tcPr>
            <w:tcW w:w="5670" w:type="dxa"/>
          </w:tcPr>
          <w:p w:rsidR="00B72B09" w:rsidRDefault="00B72B09" w:rsidP="00B72B09">
            <w:pPr>
              <w:jc w:val="left"/>
            </w:pPr>
            <w:r>
              <w:rPr>
                <w:rFonts w:hint="eastAsia"/>
              </w:rPr>
              <w:t>报告期期末基金份额总额</w:t>
            </w:r>
          </w:p>
        </w:tc>
        <w:tc>
          <w:tcPr>
            <w:tcW w:w="2835" w:type="dxa"/>
          </w:tcPr>
          <w:p w:rsidR="00B72B09" w:rsidRDefault="00B72B09" w:rsidP="00B72B09">
            <w:pPr>
              <w:jc w:val="right"/>
            </w:pPr>
            <w:r>
              <w:t>842,829,500.00</w:t>
            </w:r>
          </w:p>
        </w:tc>
      </w:tr>
    </w:tbl>
    <w:p w:rsidR="00B72B09" w:rsidRDefault="00B72B09" w:rsidP="00B72B09">
      <w:pPr>
        <w:pStyle w:val="-1"/>
        <w:ind w:left="281" w:hanging="281"/>
        <w:rPr>
          <w:rFonts w:hint="eastAsia"/>
        </w:rPr>
      </w:pPr>
      <w:r>
        <w:rPr>
          <w:rFonts w:hint="eastAsia"/>
        </w:rPr>
        <w:t>基金管理人运用固有资金投资本基金情况</w:t>
      </w:r>
    </w:p>
    <w:p w:rsidR="00B72B09" w:rsidRDefault="00B72B09" w:rsidP="00B72B09">
      <w:pPr>
        <w:pStyle w:val="-2"/>
        <w:spacing w:before="312"/>
        <w:rPr>
          <w:rFonts w:hint="eastAsia"/>
        </w:rPr>
      </w:pPr>
      <w:r>
        <w:rPr>
          <w:rFonts w:hint="eastAsia"/>
        </w:rPr>
        <w:t>基金管理人持有本基金份额变动情况</w:t>
      </w:r>
    </w:p>
    <w:p w:rsidR="00B72B09" w:rsidRDefault="00B72B09" w:rsidP="00B72B09">
      <w:pPr>
        <w:pStyle w:val="-"/>
        <w:ind w:firstLine="420"/>
        <w:rPr>
          <w:rFonts w:hint="eastAsia"/>
        </w:rPr>
      </w:pPr>
      <w:r>
        <w:rPr>
          <w:rFonts w:hint="eastAsia"/>
        </w:rPr>
        <w:t>本报告期末，基金管理人未持有本基金份额。</w:t>
      </w:r>
    </w:p>
    <w:p w:rsidR="00B72B09" w:rsidRDefault="00B72B09" w:rsidP="00B72B09">
      <w:pPr>
        <w:pStyle w:val="-2"/>
        <w:spacing w:before="312"/>
        <w:rPr>
          <w:rFonts w:hint="eastAsia"/>
        </w:rPr>
      </w:pPr>
      <w:r>
        <w:rPr>
          <w:rFonts w:hint="eastAsia"/>
        </w:rPr>
        <w:t>基金管理人运用固有资金投资本基金交易明细</w:t>
      </w:r>
    </w:p>
    <w:p w:rsidR="00B72B09" w:rsidRDefault="00B72B09" w:rsidP="00B72B09">
      <w:pPr>
        <w:pStyle w:val="-"/>
        <w:ind w:firstLine="420"/>
        <w:rPr>
          <w:rFonts w:hint="eastAsia"/>
        </w:rPr>
      </w:pPr>
      <w:r>
        <w:rPr>
          <w:rFonts w:hint="eastAsia"/>
        </w:rPr>
        <w:t>本报告期内，基金管理人不存在申购、赎回或买卖本基金的情况。</w:t>
      </w:r>
    </w:p>
    <w:p w:rsidR="00B72B09" w:rsidRDefault="00B72B09" w:rsidP="00B72B09">
      <w:pPr>
        <w:pStyle w:val="-1"/>
        <w:ind w:left="281" w:hanging="281"/>
        <w:rPr>
          <w:rFonts w:hint="eastAsia"/>
        </w:rPr>
      </w:pPr>
      <w:r>
        <w:rPr>
          <w:rFonts w:hint="eastAsia"/>
        </w:rPr>
        <w:t>影响投资者决策的其他重要信息</w:t>
      </w:r>
    </w:p>
    <w:p w:rsidR="00B72B09" w:rsidRDefault="00B72B09" w:rsidP="00B72B0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72B09" w:rsidTr="00B72B09">
        <w:tc>
          <w:tcPr>
            <w:tcW w:w="1021" w:type="dxa"/>
            <w:vMerge w:val="restart"/>
          </w:tcPr>
          <w:p w:rsidR="00B72B09" w:rsidRDefault="00B72B09" w:rsidP="00B72B09">
            <w:pPr>
              <w:jc w:val="left"/>
            </w:pPr>
            <w:r>
              <w:rPr>
                <w:rFonts w:hint="eastAsia"/>
              </w:rPr>
              <w:t>投资者类别</w:t>
            </w:r>
          </w:p>
        </w:tc>
        <w:tc>
          <w:tcPr>
            <w:tcW w:w="7484" w:type="dxa"/>
            <w:gridSpan w:val="5"/>
          </w:tcPr>
          <w:p w:rsidR="00B72B09" w:rsidRDefault="00B72B09" w:rsidP="00B72B09">
            <w:pPr>
              <w:jc w:val="left"/>
            </w:pPr>
            <w:r>
              <w:rPr>
                <w:rFonts w:hint="eastAsia"/>
              </w:rPr>
              <w:t>报告期内持有基金份额变化情况</w:t>
            </w:r>
          </w:p>
        </w:tc>
        <w:tc>
          <w:tcPr>
            <w:tcW w:w="2778" w:type="dxa"/>
            <w:gridSpan w:val="2"/>
          </w:tcPr>
          <w:p w:rsidR="00B72B09" w:rsidRDefault="00B72B09" w:rsidP="00B72B09">
            <w:pPr>
              <w:jc w:val="left"/>
            </w:pPr>
            <w:r>
              <w:rPr>
                <w:rFonts w:hint="eastAsia"/>
              </w:rPr>
              <w:t>报告期末持有基金情况</w:t>
            </w:r>
          </w:p>
        </w:tc>
      </w:tr>
      <w:tr w:rsidR="00B72B09" w:rsidTr="00B72B09">
        <w:tc>
          <w:tcPr>
            <w:tcW w:w="1021" w:type="dxa"/>
            <w:vMerge/>
          </w:tcPr>
          <w:p w:rsidR="00B72B09" w:rsidRDefault="00B72B09" w:rsidP="00B72B09">
            <w:pPr>
              <w:jc w:val="left"/>
            </w:pPr>
          </w:p>
        </w:tc>
        <w:tc>
          <w:tcPr>
            <w:tcW w:w="680" w:type="dxa"/>
          </w:tcPr>
          <w:p w:rsidR="00B72B09" w:rsidRDefault="00B72B09" w:rsidP="00B72B09">
            <w:pPr>
              <w:jc w:val="left"/>
            </w:pPr>
            <w:r>
              <w:rPr>
                <w:rFonts w:hint="eastAsia"/>
              </w:rPr>
              <w:t>序号</w:t>
            </w:r>
          </w:p>
        </w:tc>
        <w:tc>
          <w:tcPr>
            <w:tcW w:w="1191" w:type="dxa"/>
          </w:tcPr>
          <w:p w:rsidR="00B72B09" w:rsidRDefault="00B72B09" w:rsidP="00B72B09">
            <w:pPr>
              <w:jc w:val="left"/>
            </w:pPr>
            <w:r>
              <w:rPr>
                <w:rFonts w:hint="eastAsia"/>
              </w:rPr>
              <w:t>持有基金份额比例达到或者超过</w:t>
            </w:r>
            <w:r>
              <w:rPr>
                <w:rFonts w:hint="eastAsia"/>
              </w:rPr>
              <w:t>20%</w:t>
            </w:r>
            <w:r>
              <w:rPr>
                <w:rFonts w:hint="eastAsia"/>
              </w:rPr>
              <w:t>的时间区间</w:t>
            </w:r>
          </w:p>
        </w:tc>
        <w:tc>
          <w:tcPr>
            <w:tcW w:w="1871" w:type="dxa"/>
          </w:tcPr>
          <w:p w:rsidR="00B72B09" w:rsidRDefault="00B72B09" w:rsidP="00B72B09">
            <w:pPr>
              <w:jc w:val="left"/>
            </w:pPr>
            <w:r>
              <w:rPr>
                <w:rFonts w:hint="eastAsia"/>
              </w:rPr>
              <w:t>期初份额</w:t>
            </w:r>
          </w:p>
        </w:tc>
        <w:tc>
          <w:tcPr>
            <w:tcW w:w="1871" w:type="dxa"/>
          </w:tcPr>
          <w:p w:rsidR="00B72B09" w:rsidRDefault="00B72B09" w:rsidP="00B72B09">
            <w:pPr>
              <w:jc w:val="left"/>
            </w:pPr>
            <w:r>
              <w:rPr>
                <w:rFonts w:hint="eastAsia"/>
              </w:rPr>
              <w:t>申购份额</w:t>
            </w:r>
          </w:p>
        </w:tc>
        <w:tc>
          <w:tcPr>
            <w:tcW w:w="1871" w:type="dxa"/>
          </w:tcPr>
          <w:p w:rsidR="00B72B09" w:rsidRDefault="00B72B09" w:rsidP="00B72B09">
            <w:pPr>
              <w:jc w:val="left"/>
            </w:pPr>
            <w:r>
              <w:rPr>
                <w:rFonts w:hint="eastAsia"/>
              </w:rPr>
              <w:t>赎回份额</w:t>
            </w:r>
          </w:p>
        </w:tc>
        <w:tc>
          <w:tcPr>
            <w:tcW w:w="1871" w:type="dxa"/>
          </w:tcPr>
          <w:p w:rsidR="00B72B09" w:rsidRDefault="00B72B09" w:rsidP="00B72B09">
            <w:pPr>
              <w:jc w:val="left"/>
            </w:pPr>
            <w:r>
              <w:rPr>
                <w:rFonts w:hint="eastAsia"/>
              </w:rPr>
              <w:t>持有份额</w:t>
            </w:r>
          </w:p>
        </w:tc>
        <w:tc>
          <w:tcPr>
            <w:tcW w:w="907" w:type="dxa"/>
          </w:tcPr>
          <w:p w:rsidR="00B72B09" w:rsidRDefault="00B72B09" w:rsidP="00B72B09">
            <w:pPr>
              <w:jc w:val="left"/>
            </w:pPr>
            <w:r>
              <w:rPr>
                <w:rFonts w:hint="eastAsia"/>
              </w:rPr>
              <w:t>份额占比</w:t>
            </w:r>
          </w:p>
        </w:tc>
      </w:tr>
      <w:tr w:rsidR="00B72B09" w:rsidTr="00B72B09">
        <w:tc>
          <w:tcPr>
            <w:tcW w:w="1021" w:type="dxa"/>
          </w:tcPr>
          <w:p w:rsidR="00B72B09" w:rsidRDefault="00B72B09" w:rsidP="00B72B09">
            <w:pPr>
              <w:jc w:val="left"/>
            </w:pPr>
            <w:r>
              <w:rPr>
                <w:rFonts w:hint="eastAsia"/>
              </w:rPr>
              <w:t>联接基金</w:t>
            </w:r>
          </w:p>
        </w:tc>
        <w:tc>
          <w:tcPr>
            <w:tcW w:w="680" w:type="dxa"/>
          </w:tcPr>
          <w:p w:rsidR="00B72B09" w:rsidRDefault="00B72B09" w:rsidP="00B72B09">
            <w:pPr>
              <w:jc w:val="right"/>
            </w:pPr>
            <w:r>
              <w:t>1</w:t>
            </w:r>
          </w:p>
        </w:tc>
        <w:tc>
          <w:tcPr>
            <w:tcW w:w="1191" w:type="dxa"/>
          </w:tcPr>
          <w:p w:rsidR="00B72B09" w:rsidRDefault="00B72B09" w:rsidP="00B72B09">
            <w:pPr>
              <w:jc w:val="left"/>
            </w:pPr>
            <w:r>
              <w:t>20251014-20251027,20251113-20251231</w:t>
            </w:r>
          </w:p>
        </w:tc>
        <w:tc>
          <w:tcPr>
            <w:tcW w:w="1871" w:type="dxa"/>
          </w:tcPr>
          <w:p w:rsidR="00B72B09" w:rsidRDefault="00B72B09" w:rsidP="00B72B09">
            <w:pPr>
              <w:jc w:val="right"/>
            </w:pPr>
            <w:r>
              <w:t>174,709,081.00</w:t>
            </w:r>
          </w:p>
        </w:tc>
        <w:tc>
          <w:tcPr>
            <w:tcW w:w="1871" w:type="dxa"/>
          </w:tcPr>
          <w:p w:rsidR="00B72B09" w:rsidRDefault="00B72B09" w:rsidP="00B72B09">
            <w:pPr>
              <w:jc w:val="right"/>
            </w:pPr>
            <w:r>
              <w:t>7,107,100.00</w:t>
            </w:r>
          </w:p>
        </w:tc>
        <w:tc>
          <w:tcPr>
            <w:tcW w:w="1871" w:type="dxa"/>
          </w:tcPr>
          <w:p w:rsidR="00B72B09" w:rsidRDefault="00B72B09" w:rsidP="00B72B09">
            <w:pPr>
              <w:jc w:val="right"/>
            </w:pPr>
            <w:r>
              <w:t>11,930,000.00</w:t>
            </w:r>
          </w:p>
        </w:tc>
        <w:tc>
          <w:tcPr>
            <w:tcW w:w="1871" w:type="dxa"/>
          </w:tcPr>
          <w:p w:rsidR="00B72B09" w:rsidRDefault="00B72B09" w:rsidP="00B72B09">
            <w:pPr>
              <w:jc w:val="right"/>
            </w:pPr>
            <w:r>
              <w:t>169,886,181.00</w:t>
            </w:r>
          </w:p>
        </w:tc>
        <w:tc>
          <w:tcPr>
            <w:tcW w:w="907" w:type="dxa"/>
          </w:tcPr>
          <w:p w:rsidR="00B72B09" w:rsidRDefault="00B72B09" w:rsidP="00B72B09">
            <w:pPr>
              <w:jc w:val="right"/>
            </w:pPr>
            <w:r>
              <w:t>20.16%</w:t>
            </w:r>
          </w:p>
        </w:tc>
      </w:tr>
      <w:tr w:rsidR="00B72B09" w:rsidTr="00B72B09">
        <w:tc>
          <w:tcPr>
            <w:tcW w:w="11283" w:type="dxa"/>
            <w:gridSpan w:val="8"/>
          </w:tcPr>
          <w:p w:rsidR="00B72B09" w:rsidRDefault="00B72B09" w:rsidP="00B72B09">
            <w:pPr>
              <w:jc w:val="left"/>
            </w:pPr>
            <w:r>
              <w:rPr>
                <w:rFonts w:hint="eastAsia"/>
              </w:rPr>
              <w:t>产品特有风险</w:t>
            </w:r>
          </w:p>
        </w:tc>
      </w:tr>
      <w:tr w:rsidR="00B72B09" w:rsidTr="00B72B09">
        <w:tc>
          <w:tcPr>
            <w:tcW w:w="11283" w:type="dxa"/>
            <w:gridSpan w:val="8"/>
          </w:tcPr>
          <w:p w:rsidR="00B72B09" w:rsidRDefault="00B72B09" w:rsidP="00B72B0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72B09" w:rsidRDefault="00B72B09" w:rsidP="00B72B09">
      <w:pPr>
        <w:pStyle w:val="-2"/>
        <w:spacing w:before="312"/>
        <w:rPr>
          <w:rFonts w:hint="eastAsia"/>
        </w:rPr>
      </w:pPr>
      <w:r>
        <w:rPr>
          <w:rFonts w:hint="eastAsia"/>
        </w:rPr>
        <w:t>影响投资者决策的其他重要信息</w:t>
      </w:r>
    </w:p>
    <w:p w:rsidR="00B72B09" w:rsidRDefault="00B72B09" w:rsidP="00B72B09">
      <w:pPr>
        <w:pStyle w:val="-"/>
        <w:ind w:firstLine="420"/>
        <w:rPr>
          <w:rFonts w:hint="eastAsia"/>
        </w:rPr>
      </w:pPr>
      <w:r>
        <w:rPr>
          <w:rFonts w:hint="eastAsia"/>
        </w:rPr>
        <w:t>无。</w:t>
      </w:r>
    </w:p>
    <w:p w:rsidR="00B72B09" w:rsidRDefault="00B72B09" w:rsidP="00B72B09">
      <w:pPr>
        <w:pStyle w:val="-1"/>
        <w:ind w:left="281" w:hanging="281"/>
        <w:rPr>
          <w:rFonts w:hint="eastAsia"/>
        </w:rPr>
      </w:pPr>
      <w:r>
        <w:rPr>
          <w:rFonts w:hint="eastAsia"/>
        </w:rPr>
        <w:t>备查文件目录</w:t>
      </w:r>
    </w:p>
    <w:p w:rsidR="00B72B09" w:rsidRDefault="00B72B09" w:rsidP="00B72B09">
      <w:pPr>
        <w:pStyle w:val="-2"/>
        <w:spacing w:before="312"/>
        <w:rPr>
          <w:rFonts w:hint="eastAsia"/>
        </w:rPr>
      </w:pPr>
      <w:r>
        <w:rPr>
          <w:rFonts w:hint="eastAsia"/>
        </w:rPr>
        <w:lastRenderedPageBreak/>
        <w:t>备查文件目录</w:t>
      </w:r>
    </w:p>
    <w:p w:rsidR="00B72B09" w:rsidRDefault="00B72B09" w:rsidP="00B72B09">
      <w:pPr>
        <w:pStyle w:val="-"/>
        <w:ind w:firstLine="420"/>
        <w:rPr>
          <w:rFonts w:hint="eastAsia"/>
        </w:rPr>
      </w:pPr>
      <w:r>
        <w:rPr>
          <w:rFonts w:hint="eastAsia"/>
        </w:rPr>
        <w:t>1、《南方恒生交易型开放式指数证券投资基金基金合同》；</w:t>
      </w:r>
    </w:p>
    <w:p w:rsidR="00B72B09" w:rsidRDefault="00B72B09" w:rsidP="00B72B09">
      <w:pPr>
        <w:pStyle w:val="-"/>
        <w:ind w:firstLine="420"/>
        <w:rPr>
          <w:rFonts w:hint="eastAsia"/>
        </w:rPr>
      </w:pPr>
      <w:r>
        <w:rPr>
          <w:rFonts w:hint="eastAsia"/>
        </w:rPr>
        <w:t>2、《南方恒生交易型开放式指数证券投资基金托管协议》；</w:t>
      </w:r>
    </w:p>
    <w:p w:rsidR="00B72B09" w:rsidRDefault="00B72B09" w:rsidP="00B72B09">
      <w:pPr>
        <w:pStyle w:val="-"/>
        <w:ind w:firstLine="420"/>
        <w:rPr>
          <w:rFonts w:hint="eastAsia"/>
        </w:rPr>
      </w:pPr>
      <w:r>
        <w:rPr>
          <w:rFonts w:hint="eastAsia"/>
        </w:rPr>
        <w:t>3、南方恒生交易型开放式指数证券投资基金2025年4季度报告原文。</w:t>
      </w:r>
    </w:p>
    <w:p w:rsidR="00B72B09" w:rsidRDefault="00B72B09" w:rsidP="00B72B09">
      <w:pPr>
        <w:pStyle w:val="-2"/>
        <w:spacing w:before="312"/>
        <w:rPr>
          <w:rFonts w:hint="eastAsia"/>
        </w:rPr>
      </w:pPr>
      <w:r>
        <w:rPr>
          <w:rFonts w:hint="eastAsia"/>
        </w:rPr>
        <w:t>存放地点</w:t>
      </w:r>
    </w:p>
    <w:p w:rsidR="00B72B09" w:rsidRDefault="00B72B09" w:rsidP="00B72B09">
      <w:pPr>
        <w:pStyle w:val="-"/>
        <w:ind w:firstLine="420"/>
        <w:rPr>
          <w:rFonts w:hint="eastAsia"/>
        </w:rPr>
      </w:pPr>
      <w:r>
        <w:rPr>
          <w:rFonts w:hint="eastAsia"/>
        </w:rPr>
        <w:t>深圳市福田区莲花街道益田路5999号基金大厦32-42楼。</w:t>
      </w:r>
    </w:p>
    <w:p w:rsidR="00B72B09" w:rsidRDefault="00B72B09" w:rsidP="00B72B09">
      <w:pPr>
        <w:pStyle w:val="-2"/>
        <w:spacing w:before="312"/>
        <w:rPr>
          <w:rFonts w:hint="eastAsia"/>
        </w:rPr>
      </w:pPr>
      <w:r>
        <w:rPr>
          <w:rFonts w:hint="eastAsia"/>
        </w:rPr>
        <w:t>查阅方式</w:t>
      </w:r>
    </w:p>
    <w:p w:rsidR="00B72B09" w:rsidRDefault="00B72B09" w:rsidP="00B72B09">
      <w:pPr>
        <w:pStyle w:val="-"/>
        <w:ind w:firstLine="420"/>
        <w:rPr>
          <w:rFonts w:hint="eastAsia"/>
        </w:rPr>
      </w:pPr>
      <w:r>
        <w:rPr>
          <w:rFonts w:hint="eastAsia"/>
        </w:rPr>
        <w:t>网站：http://www.nffund.com</w:t>
      </w:r>
    </w:p>
    <w:p w:rsidR="003C7DC3" w:rsidRDefault="00B72B09" w:rsidP="00B72B09">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B09" w:rsidRDefault="00B72B09" w:rsidP="00D17C56">
      <w:r>
        <w:separator/>
      </w:r>
    </w:p>
  </w:endnote>
  <w:endnote w:type="continuationSeparator" w:id="0">
    <w:p w:rsidR="00B72B09" w:rsidRDefault="00B72B0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B09" w:rsidRDefault="00B72B0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72B09" w:rsidRPr="00B72B0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72B0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72B0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B09" w:rsidRDefault="00B72B0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B09" w:rsidRDefault="00B72B09" w:rsidP="00D17C56">
      <w:r>
        <w:separator/>
      </w:r>
    </w:p>
  </w:footnote>
  <w:footnote w:type="continuationSeparator" w:id="0">
    <w:p w:rsidR="00B72B09" w:rsidRDefault="00B72B0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B09" w:rsidRDefault="00B72B0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72B09" w:rsidP="00AE3F5B">
    <w:pPr>
      <w:pStyle w:val="a7"/>
      <w:pBdr>
        <w:bottom w:val="single" w:sz="4" w:space="1" w:color="auto"/>
      </w:pBdr>
      <w:jc w:val="right"/>
    </w:pPr>
    <w:r>
      <w:rPr>
        <w:rFonts w:hint="eastAsia"/>
      </w:rPr>
      <w:t>南方恒生交易型开放式指数证券投资基金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72B09"/>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CCE7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8CC58-90EF-447F-A56F-6F2D67B1E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1224</Words>
  <Characters>6982</Characters>
  <Application>Microsoft Office Word</Application>
  <DocSecurity>0</DocSecurity>
  <Lines>58</Lines>
  <Paragraphs>16</Paragraphs>
  <ScaleCrop>false</ScaleCrop>
  <Company>MC SYSTEM</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2026-01-20T07:56:00Z</dcterms:modified>
</cp:coreProperties>
</file>