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B3EA8">
        <w:rPr>
          <w:rFonts w:ascii="宋体" w:hAnsi="宋体" w:hint="eastAsia"/>
          <w:b/>
          <w:bCs/>
          <w:sz w:val="48"/>
          <w:szCs w:val="30"/>
        </w:rPr>
        <w:t>南方旺元</w:t>
      </w:r>
      <w:r w:rsidR="002B3EA8">
        <w:rPr>
          <w:rFonts w:ascii="宋体" w:hAnsi="宋体"/>
          <w:b/>
          <w:bCs/>
          <w:sz w:val="48"/>
          <w:szCs w:val="30"/>
        </w:rPr>
        <w:t>60天滚动持有中短债债券型证券投资基金2025年第4季度报告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B3EA8"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B3EA8">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B3EA8">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B3EA8">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B3EA8" w:rsidRDefault="002B3EA8" w:rsidP="002B3EA8">
      <w:pPr>
        <w:pStyle w:val="-1"/>
        <w:ind w:left="281" w:hanging="281"/>
        <w:rPr>
          <w:rFonts w:hint="eastAsia"/>
        </w:rPr>
      </w:pPr>
      <w:r>
        <w:rPr>
          <w:rFonts w:hint="eastAsia"/>
        </w:rPr>
        <w:lastRenderedPageBreak/>
        <w:t>重要提示</w:t>
      </w:r>
    </w:p>
    <w:p w:rsidR="002B3EA8" w:rsidRDefault="002B3EA8" w:rsidP="002B3EA8">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B3EA8" w:rsidRDefault="002B3EA8" w:rsidP="002B3EA8">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2B3EA8" w:rsidRDefault="002B3EA8" w:rsidP="002B3EA8">
      <w:pPr>
        <w:pStyle w:val="-"/>
        <w:ind w:firstLine="420"/>
        <w:rPr>
          <w:rFonts w:hint="eastAsia"/>
        </w:rPr>
      </w:pPr>
      <w:r>
        <w:rPr>
          <w:rFonts w:hint="eastAsia"/>
        </w:rPr>
        <w:t>基金管理人承诺以诚实信用、勤勉尽责的原则管理和运用基金资产，但不保证基金一定盈利。</w:t>
      </w:r>
    </w:p>
    <w:p w:rsidR="002B3EA8" w:rsidRDefault="002B3EA8" w:rsidP="002B3EA8">
      <w:pPr>
        <w:pStyle w:val="-"/>
        <w:ind w:firstLine="420"/>
        <w:rPr>
          <w:rFonts w:hint="eastAsia"/>
        </w:rPr>
      </w:pPr>
      <w:r>
        <w:rPr>
          <w:rFonts w:hint="eastAsia"/>
        </w:rPr>
        <w:t>基金的过往业绩并不代表其未来表现。投资有风险，投资者在作出投资决策前应仔细阅读本基金的招募说明书。</w:t>
      </w:r>
    </w:p>
    <w:p w:rsidR="002B3EA8" w:rsidRDefault="002B3EA8" w:rsidP="002B3EA8">
      <w:pPr>
        <w:pStyle w:val="-"/>
        <w:ind w:firstLine="420"/>
        <w:rPr>
          <w:rFonts w:hint="eastAsia"/>
        </w:rPr>
      </w:pPr>
      <w:r>
        <w:rPr>
          <w:rFonts w:hint="eastAsia"/>
        </w:rPr>
        <w:t>本报告中财务资料未经审计。</w:t>
      </w:r>
    </w:p>
    <w:p w:rsidR="002B3EA8" w:rsidRDefault="002B3EA8" w:rsidP="002B3EA8">
      <w:pPr>
        <w:pStyle w:val="-"/>
        <w:ind w:firstLine="420"/>
        <w:rPr>
          <w:rFonts w:hint="eastAsia"/>
        </w:rPr>
      </w:pPr>
      <w:r>
        <w:rPr>
          <w:rFonts w:hint="eastAsia"/>
        </w:rPr>
        <w:t>本报告期自2025年10月1日起至12月31日止。</w:t>
      </w:r>
    </w:p>
    <w:p w:rsidR="002B3EA8" w:rsidRDefault="002B3EA8" w:rsidP="002B3EA8">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2B3EA8" w:rsidTr="00E478A9">
        <w:tc>
          <w:tcPr>
            <w:tcW w:w="2076" w:type="dxa"/>
          </w:tcPr>
          <w:p w:rsidR="002B3EA8" w:rsidRDefault="002B3EA8" w:rsidP="002B3EA8">
            <w:pPr>
              <w:jc w:val="left"/>
            </w:pPr>
            <w:r>
              <w:rPr>
                <w:rFonts w:hint="eastAsia"/>
              </w:rPr>
              <w:t>基金简称</w:t>
            </w:r>
          </w:p>
        </w:tc>
        <w:tc>
          <w:tcPr>
            <w:tcW w:w="6230" w:type="dxa"/>
            <w:gridSpan w:val="3"/>
          </w:tcPr>
          <w:p w:rsidR="002B3EA8" w:rsidRDefault="002B3EA8" w:rsidP="002B3EA8">
            <w:pPr>
              <w:jc w:val="left"/>
            </w:pPr>
            <w:r>
              <w:rPr>
                <w:rFonts w:hint="eastAsia"/>
              </w:rPr>
              <w:t>南方旺元</w:t>
            </w:r>
            <w:r>
              <w:rPr>
                <w:rFonts w:hint="eastAsia"/>
              </w:rPr>
              <w:t>60</w:t>
            </w:r>
            <w:r>
              <w:rPr>
                <w:rFonts w:hint="eastAsia"/>
              </w:rPr>
              <w:t>天滚动持有中短债债券</w:t>
            </w:r>
          </w:p>
        </w:tc>
      </w:tr>
      <w:tr w:rsidR="002B3EA8" w:rsidTr="00034172">
        <w:tc>
          <w:tcPr>
            <w:tcW w:w="2076" w:type="dxa"/>
          </w:tcPr>
          <w:p w:rsidR="002B3EA8" w:rsidRDefault="002B3EA8" w:rsidP="002B3EA8">
            <w:pPr>
              <w:jc w:val="left"/>
            </w:pPr>
            <w:r>
              <w:rPr>
                <w:rFonts w:hint="eastAsia"/>
              </w:rPr>
              <w:t>基金主代码</w:t>
            </w:r>
          </w:p>
        </w:tc>
        <w:tc>
          <w:tcPr>
            <w:tcW w:w="6230" w:type="dxa"/>
            <w:gridSpan w:val="3"/>
          </w:tcPr>
          <w:p w:rsidR="002B3EA8" w:rsidRDefault="002B3EA8" w:rsidP="002B3EA8">
            <w:pPr>
              <w:jc w:val="left"/>
            </w:pPr>
            <w:r>
              <w:t>202305</w:t>
            </w:r>
          </w:p>
        </w:tc>
      </w:tr>
      <w:tr w:rsidR="002B3EA8" w:rsidTr="00C85C1D">
        <w:tc>
          <w:tcPr>
            <w:tcW w:w="2076" w:type="dxa"/>
          </w:tcPr>
          <w:p w:rsidR="002B3EA8" w:rsidRDefault="002B3EA8" w:rsidP="002B3EA8">
            <w:pPr>
              <w:jc w:val="left"/>
            </w:pPr>
            <w:r>
              <w:rPr>
                <w:rFonts w:hint="eastAsia"/>
              </w:rPr>
              <w:t>交易代码</w:t>
            </w:r>
          </w:p>
        </w:tc>
        <w:tc>
          <w:tcPr>
            <w:tcW w:w="6230" w:type="dxa"/>
            <w:gridSpan w:val="3"/>
          </w:tcPr>
          <w:p w:rsidR="002B3EA8" w:rsidRDefault="002B3EA8" w:rsidP="002B3EA8">
            <w:pPr>
              <w:jc w:val="left"/>
            </w:pPr>
            <w:r>
              <w:t>202305</w:t>
            </w:r>
          </w:p>
        </w:tc>
      </w:tr>
      <w:tr w:rsidR="002B3EA8" w:rsidTr="00B0154A">
        <w:tc>
          <w:tcPr>
            <w:tcW w:w="2076" w:type="dxa"/>
          </w:tcPr>
          <w:p w:rsidR="002B3EA8" w:rsidRDefault="002B3EA8" w:rsidP="002B3EA8">
            <w:pPr>
              <w:jc w:val="left"/>
            </w:pPr>
            <w:r>
              <w:rPr>
                <w:rFonts w:hint="eastAsia"/>
              </w:rPr>
              <w:t>基金运作方式</w:t>
            </w:r>
          </w:p>
        </w:tc>
        <w:tc>
          <w:tcPr>
            <w:tcW w:w="6230" w:type="dxa"/>
            <w:gridSpan w:val="3"/>
          </w:tcPr>
          <w:p w:rsidR="002B3EA8" w:rsidRDefault="002B3EA8" w:rsidP="002B3EA8">
            <w:pPr>
              <w:jc w:val="left"/>
            </w:pPr>
            <w:r>
              <w:rPr>
                <w:rFonts w:hint="eastAsia"/>
              </w:rPr>
              <w:t>契约型开放式</w:t>
            </w:r>
          </w:p>
        </w:tc>
      </w:tr>
      <w:tr w:rsidR="002B3EA8" w:rsidTr="003A54A0">
        <w:tc>
          <w:tcPr>
            <w:tcW w:w="2076" w:type="dxa"/>
          </w:tcPr>
          <w:p w:rsidR="002B3EA8" w:rsidRDefault="002B3EA8" w:rsidP="002B3EA8">
            <w:pPr>
              <w:jc w:val="left"/>
            </w:pPr>
            <w:r>
              <w:rPr>
                <w:rFonts w:hint="eastAsia"/>
              </w:rPr>
              <w:t>基金合同生效日</w:t>
            </w:r>
          </w:p>
        </w:tc>
        <w:tc>
          <w:tcPr>
            <w:tcW w:w="6230" w:type="dxa"/>
            <w:gridSpan w:val="3"/>
          </w:tcPr>
          <w:p w:rsidR="002B3EA8" w:rsidRDefault="002B3EA8" w:rsidP="002B3EA8">
            <w:pPr>
              <w:jc w:val="left"/>
            </w:pPr>
            <w:r>
              <w:rPr>
                <w:rFonts w:hint="eastAsia"/>
              </w:rPr>
              <w:t>2021</w:t>
            </w:r>
            <w:r>
              <w:rPr>
                <w:rFonts w:hint="eastAsia"/>
              </w:rPr>
              <w:t>年</w:t>
            </w:r>
            <w:r>
              <w:rPr>
                <w:rFonts w:hint="eastAsia"/>
              </w:rPr>
              <w:t>8</w:t>
            </w:r>
            <w:r>
              <w:rPr>
                <w:rFonts w:hint="eastAsia"/>
              </w:rPr>
              <w:t>月</w:t>
            </w:r>
            <w:r>
              <w:rPr>
                <w:rFonts w:hint="eastAsia"/>
              </w:rPr>
              <w:t>24</w:t>
            </w:r>
            <w:r>
              <w:rPr>
                <w:rFonts w:hint="eastAsia"/>
              </w:rPr>
              <w:t>日</w:t>
            </w:r>
          </w:p>
        </w:tc>
      </w:tr>
      <w:tr w:rsidR="002B3EA8" w:rsidTr="00BC4D1D">
        <w:tc>
          <w:tcPr>
            <w:tcW w:w="2076" w:type="dxa"/>
          </w:tcPr>
          <w:p w:rsidR="002B3EA8" w:rsidRDefault="002B3EA8" w:rsidP="002B3EA8">
            <w:pPr>
              <w:jc w:val="left"/>
            </w:pPr>
            <w:r>
              <w:rPr>
                <w:rFonts w:hint="eastAsia"/>
              </w:rPr>
              <w:t>报告期末基金份额总额</w:t>
            </w:r>
          </w:p>
        </w:tc>
        <w:tc>
          <w:tcPr>
            <w:tcW w:w="6230" w:type="dxa"/>
            <w:gridSpan w:val="3"/>
          </w:tcPr>
          <w:p w:rsidR="002B3EA8" w:rsidRDefault="002B3EA8" w:rsidP="002B3EA8">
            <w:pPr>
              <w:jc w:val="left"/>
            </w:pPr>
            <w:r>
              <w:rPr>
                <w:rFonts w:hint="eastAsia"/>
              </w:rPr>
              <w:t>366,105,546.58</w:t>
            </w:r>
            <w:r>
              <w:rPr>
                <w:rFonts w:hint="eastAsia"/>
              </w:rPr>
              <w:t>份</w:t>
            </w:r>
          </w:p>
        </w:tc>
      </w:tr>
      <w:tr w:rsidR="002B3EA8" w:rsidTr="000B0D09">
        <w:tc>
          <w:tcPr>
            <w:tcW w:w="2076" w:type="dxa"/>
          </w:tcPr>
          <w:p w:rsidR="002B3EA8" w:rsidRDefault="002B3EA8" w:rsidP="002B3EA8">
            <w:pPr>
              <w:jc w:val="left"/>
            </w:pPr>
            <w:r>
              <w:rPr>
                <w:rFonts w:hint="eastAsia"/>
              </w:rPr>
              <w:t>投资目标</w:t>
            </w:r>
          </w:p>
        </w:tc>
        <w:tc>
          <w:tcPr>
            <w:tcW w:w="6230" w:type="dxa"/>
            <w:gridSpan w:val="3"/>
          </w:tcPr>
          <w:p w:rsidR="002B3EA8" w:rsidRDefault="002B3EA8" w:rsidP="002B3EA8">
            <w:pPr>
              <w:jc w:val="left"/>
            </w:pPr>
            <w:r>
              <w:rPr>
                <w:rFonts w:hint="eastAsia"/>
              </w:rPr>
              <w:t>本基金在严格控制风险和保持较高流动性的前提下，重点投资中短期债券，力争获得长期稳定的投资收益。</w:t>
            </w:r>
          </w:p>
        </w:tc>
      </w:tr>
      <w:tr w:rsidR="002B3EA8" w:rsidTr="0057129D">
        <w:tc>
          <w:tcPr>
            <w:tcW w:w="2076" w:type="dxa"/>
          </w:tcPr>
          <w:p w:rsidR="002B3EA8" w:rsidRDefault="002B3EA8" w:rsidP="002B3EA8">
            <w:pPr>
              <w:jc w:val="left"/>
            </w:pPr>
            <w:r>
              <w:rPr>
                <w:rFonts w:hint="eastAsia"/>
              </w:rPr>
              <w:t>投资策略</w:t>
            </w:r>
          </w:p>
        </w:tc>
        <w:tc>
          <w:tcPr>
            <w:tcW w:w="6230" w:type="dxa"/>
            <w:gridSpan w:val="3"/>
          </w:tcPr>
          <w:p w:rsidR="002B3EA8" w:rsidRDefault="002B3EA8" w:rsidP="002B3EA8">
            <w:r>
              <w:rPr>
                <w:rFonts w:hint="eastAsia"/>
              </w:rPr>
              <w:t>本基金将投资信用类债券，以提高组合收益能力，并重点投资中短期债券，力争获得长期稳定的投资收益。具体投资策略包括：</w:t>
            </w:r>
            <w:r>
              <w:rPr>
                <w:rFonts w:hint="eastAsia"/>
              </w:rPr>
              <w:t>1</w:t>
            </w:r>
            <w:r>
              <w:rPr>
                <w:rFonts w:hint="eastAsia"/>
              </w:rPr>
              <w:t>、信用债投资策略；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、资产支持证券投资策略；</w:t>
            </w:r>
            <w:r>
              <w:rPr>
                <w:rFonts w:hint="eastAsia"/>
              </w:rPr>
              <w:t>5</w:t>
            </w:r>
            <w:r>
              <w:rPr>
                <w:rFonts w:hint="eastAsia"/>
              </w:rPr>
              <w:t>、国债期货投资策略等。</w:t>
            </w:r>
          </w:p>
        </w:tc>
      </w:tr>
      <w:tr w:rsidR="002B3EA8" w:rsidTr="00212AF3">
        <w:tc>
          <w:tcPr>
            <w:tcW w:w="2076" w:type="dxa"/>
          </w:tcPr>
          <w:p w:rsidR="002B3EA8" w:rsidRDefault="002B3EA8" w:rsidP="002B3EA8">
            <w:pPr>
              <w:jc w:val="left"/>
            </w:pPr>
            <w:r>
              <w:rPr>
                <w:rFonts w:hint="eastAsia"/>
              </w:rPr>
              <w:t>业绩比较基准</w:t>
            </w:r>
          </w:p>
        </w:tc>
        <w:tc>
          <w:tcPr>
            <w:tcW w:w="6230" w:type="dxa"/>
            <w:gridSpan w:val="3"/>
          </w:tcPr>
          <w:p w:rsidR="002B3EA8" w:rsidRDefault="002B3EA8" w:rsidP="002B3EA8">
            <w:pPr>
              <w:jc w:val="left"/>
            </w:pPr>
            <w:r>
              <w:rPr>
                <w:rFonts w:hint="eastAsia"/>
              </w:rPr>
              <w:t>中债总财富（</w:t>
            </w:r>
            <w:r>
              <w:rPr>
                <w:rFonts w:hint="eastAsia"/>
              </w:rPr>
              <w:t>1-3</w:t>
            </w:r>
            <w:r>
              <w:rPr>
                <w:rFonts w:hint="eastAsia"/>
              </w:rPr>
              <w:t>年）指数收益率×</w:t>
            </w:r>
            <w:r>
              <w:rPr>
                <w:rFonts w:hint="eastAsia"/>
              </w:rPr>
              <w:t>80%+</w:t>
            </w:r>
            <w:r>
              <w:rPr>
                <w:rFonts w:hint="eastAsia"/>
              </w:rPr>
              <w:t>一年期定期存款利率（税后）×</w:t>
            </w:r>
            <w:r>
              <w:rPr>
                <w:rFonts w:hint="eastAsia"/>
              </w:rPr>
              <w:t>20%</w:t>
            </w:r>
          </w:p>
        </w:tc>
      </w:tr>
      <w:tr w:rsidR="002B3EA8" w:rsidTr="002E005F">
        <w:tc>
          <w:tcPr>
            <w:tcW w:w="2076" w:type="dxa"/>
          </w:tcPr>
          <w:p w:rsidR="002B3EA8" w:rsidRDefault="002B3EA8" w:rsidP="002B3EA8">
            <w:pPr>
              <w:jc w:val="left"/>
            </w:pPr>
            <w:r>
              <w:rPr>
                <w:rFonts w:hint="eastAsia"/>
              </w:rPr>
              <w:t>风险收益特征</w:t>
            </w:r>
          </w:p>
        </w:tc>
        <w:tc>
          <w:tcPr>
            <w:tcW w:w="6230" w:type="dxa"/>
            <w:gridSpan w:val="3"/>
          </w:tcPr>
          <w:p w:rsidR="002B3EA8" w:rsidRDefault="002B3EA8" w:rsidP="002B3EA8">
            <w:pPr>
              <w:jc w:val="left"/>
            </w:pPr>
            <w:r>
              <w:rPr>
                <w:rFonts w:hint="eastAsia"/>
              </w:rPr>
              <w:t>本基金为债券型基金，一般而言，其长期平均风险和预期收益率低于股票型基金、混合型基金，高于货币市场基金。</w:t>
            </w:r>
          </w:p>
        </w:tc>
      </w:tr>
      <w:tr w:rsidR="002B3EA8" w:rsidTr="000B6310">
        <w:tc>
          <w:tcPr>
            <w:tcW w:w="2076" w:type="dxa"/>
          </w:tcPr>
          <w:p w:rsidR="002B3EA8" w:rsidRDefault="002B3EA8" w:rsidP="002B3EA8">
            <w:pPr>
              <w:jc w:val="left"/>
            </w:pPr>
            <w:r>
              <w:rPr>
                <w:rFonts w:hint="eastAsia"/>
              </w:rPr>
              <w:t>基金管理人</w:t>
            </w:r>
          </w:p>
        </w:tc>
        <w:tc>
          <w:tcPr>
            <w:tcW w:w="6230" w:type="dxa"/>
            <w:gridSpan w:val="3"/>
          </w:tcPr>
          <w:p w:rsidR="002B3EA8" w:rsidRDefault="002B3EA8" w:rsidP="002B3EA8">
            <w:pPr>
              <w:jc w:val="left"/>
            </w:pPr>
            <w:r>
              <w:rPr>
                <w:rFonts w:hint="eastAsia"/>
              </w:rPr>
              <w:t>南方基金管理股份有限公司</w:t>
            </w:r>
          </w:p>
        </w:tc>
      </w:tr>
      <w:tr w:rsidR="002B3EA8" w:rsidTr="002B3EA8">
        <w:tc>
          <w:tcPr>
            <w:tcW w:w="2076" w:type="dxa"/>
          </w:tcPr>
          <w:p w:rsidR="002B3EA8" w:rsidRDefault="002B3EA8" w:rsidP="002B3EA8">
            <w:pPr>
              <w:jc w:val="left"/>
            </w:pPr>
            <w:r>
              <w:rPr>
                <w:rFonts w:hint="eastAsia"/>
              </w:rPr>
              <w:t>基金托管人</w:t>
            </w:r>
          </w:p>
        </w:tc>
        <w:tc>
          <w:tcPr>
            <w:tcW w:w="6230" w:type="dxa"/>
            <w:gridSpan w:val="3"/>
          </w:tcPr>
          <w:p w:rsidR="002B3EA8" w:rsidRDefault="002B3EA8" w:rsidP="002B3EA8">
            <w:pPr>
              <w:jc w:val="left"/>
            </w:pPr>
            <w:r>
              <w:rPr>
                <w:rFonts w:hint="eastAsia"/>
              </w:rPr>
              <w:t>中国工商银行股份有限公司</w:t>
            </w:r>
          </w:p>
        </w:tc>
      </w:tr>
      <w:tr w:rsidR="002B3EA8" w:rsidTr="002B3EA8">
        <w:tc>
          <w:tcPr>
            <w:tcW w:w="2076" w:type="dxa"/>
          </w:tcPr>
          <w:p w:rsidR="002B3EA8" w:rsidRDefault="002B3EA8" w:rsidP="002B3EA8">
            <w:pPr>
              <w:jc w:val="left"/>
            </w:pPr>
            <w:r>
              <w:rPr>
                <w:rFonts w:hint="eastAsia"/>
              </w:rPr>
              <w:t>下属分级基金的基金简称</w:t>
            </w:r>
          </w:p>
        </w:tc>
        <w:tc>
          <w:tcPr>
            <w:tcW w:w="2076" w:type="dxa"/>
          </w:tcPr>
          <w:p w:rsidR="002B3EA8" w:rsidRDefault="002B3EA8" w:rsidP="002B3EA8">
            <w:pPr>
              <w:jc w:val="left"/>
            </w:pPr>
            <w:r>
              <w:rPr>
                <w:rFonts w:hint="eastAsia"/>
              </w:rPr>
              <w:t>南方旺元</w:t>
            </w:r>
            <w:r>
              <w:rPr>
                <w:rFonts w:hint="eastAsia"/>
              </w:rPr>
              <w:t>60</w:t>
            </w:r>
            <w:r>
              <w:rPr>
                <w:rFonts w:hint="eastAsia"/>
              </w:rPr>
              <w:t>天滚动持有中短债债券</w:t>
            </w:r>
            <w:r>
              <w:rPr>
                <w:rFonts w:hint="eastAsia"/>
              </w:rPr>
              <w:t>A</w:t>
            </w:r>
          </w:p>
        </w:tc>
        <w:tc>
          <w:tcPr>
            <w:tcW w:w="2077" w:type="dxa"/>
          </w:tcPr>
          <w:p w:rsidR="002B3EA8" w:rsidRDefault="002B3EA8" w:rsidP="002B3EA8">
            <w:pPr>
              <w:jc w:val="left"/>
            </w:pPr>
            <w:r>
              <w:rPr>
                <w:rFonts w:hint="eastAsia"/>
              </w:rPr>
              <w:t>南方旺元</w:t>
            </w:r>
            <w:r>
              <w:rPr>
                <w:rFonts w:hint="eastAsia"/>
              </w:rPr>
              <w:t>60</w:t>
            </w:r>
            <w:r>
              <w:rPr>
                <w:rFonts w:hint="eastAsia"/>
              </w:rPr>
              <w:t>天滚动持有中短债债券</w:t>
            </w:r>
            <w:r>
              <w:rPr>
                <w:rFonts w:hint="eastAsia"/>
              </w:rPr>
              <w:t>C</w:t>
            </w:r>
          </w:p>
        </w:tc>
        <w:tc>
          <w:tcPr>
            <w:tcW w:w="2077" w:type="dxa"/>
          </w:tcPr>
          <w:p w:rsidR="002B3EA8" w:rsidRDefault="002B3EA8" w:rsidP="002B3EA8">
            <w:pPr>
              <w:jc w:val="left"/>
            </w:pPr>
            <w:r>
              <w:rPr>
                <w:rFonts w:hint="eastAsia"/>
              </w:rPr>
              <w:t>南方旺元</w:t>
            </w:r>
            <w:r>
              <w:rPr>
                <w:rFonts w:hint="eastAsia"/>
              </w:rPr>
              <w:t>60</w:t>
            </w:r>
            <w:r>
              <w:rPr>
                <w:rFonts w:hint="eastAsia"/>
              </w:rPr>
              <w:t>天滚动持有中短债债券</w:t>
            </w:r>
            <w:r>
              <w:rPr>
                <w:rFonts w:hint="eastAsia"/>
              </w:rPr>
              <w:t>E</w:t>
            </w:r>
          </w:p>
        </w:tc>
      </w:tr>
      <w:tr w:rsidR="002B3EA8" w:rsidTr="002B3EA8">
        <w:tc>
          <w:tcPr>
            <w:tcW w:w="2076" w:type="dxa"/>
          </w:tcPr>
          <w:p w:rsidR="002B3EA8" w:rsidRDefault="002B3EA8" w:rsidP="002B3EA8">
            <w:pPr>
              <w:jc w:val="left"/>
            </w:pPr>
            <w:r>
              <w:rPr>
                <w:rFonts w:hint="eastAsia"/>
              </w:rPr>
              <w:t>下属分级基金的交易代码</w:t>
            </w:r>
          </w:p>
        </w:tc>
        <w:tc>
          <w:tcPr>
            <w:tcW w:w="2076" w:type="dxa"/>
          </w:tcPr>
          <w:p w:rsidR="002B3EA8" w:rsidRDefault="002B3EA8" w:rsidP="002B3EA8">
            <w:pPr>
              <w:jc w:val="left"/>
            </w:pPr>
            <w:r>
              <w:t>202305</w:t>
            </w:r>
          </w:p>
        </w:tc>
        <w:tc>
          <w:tcPr>
            <w:tcW w:w="2077" w:type="dxa"/>
          </w:tcPr>
          <w:p w:rsidR="002B3EA8" w:rsidRDefault="002B3EA8" w:rsidP="002B3EA8">
            <w:pPr>
              <w:jc w:val="left"/>
            </w:pPr>
            <w:r>
              <w:t>013036</w:t>
            </w:r>
          </w:p>
        </w:tc>
        <w:tc>
          <w:tcPr>
            <w:tcW w:w="2077" w:type="dxa"/>
          </w:tcPr>
          <w:p w:rsidR="002B3EA8" w:rsidRDefault="002B3EA8" w:rsidP="002B3EA8">
            <w:pPr>
              <w:jc w:val="left"/>
            </w:pPr>
            <w:r>
              <w:t>016967</w:t>
            </w:r>
          </w:p>
        </w:tc>
      </w:tr>
      <w:tr w:rsidR="002B3EA8" w:rsidTr="002B3EA8">
        <w:tc>
          <w:tcPr>
            <w:tcW w:w="2076" w:type="dxa"/>
          </w:tcPr>
          <w:p w:rsidR="002B3EA8" w:rsidRDefault="002B3EA8" w:rsidP="002B3EA8">
            <w:pPr>
              <w:jc w:val="left"/>
            </w:pPr>
            <w:r>
              <w:rPr>
                <w:rFonts w:hint="eastAsia"/>
              </w:rPr>
              <w:lastRenderedPageBreak/>
              <w:t>报告期末下属分级基金的份额总额</w:t>
            </w:r>
          </w:p>
        </w:tc>
        <w:tc>
          <w:tcPr>
            <w:tcW w:w="2076" w:type="dxa"/>
          </w:tcPr>
          <w:p w:rsidR="002B3EA8" w:rsidRDefault="002B3EA8" w:rsidP="002B3EA8">
            <w:pPr>
              <w:jc w:val="left"/>
            </w:pPr>
            <w:r>
              <w:rPr>
                <w:rFonts w:hint="eastAsia"/>
              </w:rPr>
              <w:t>349,446,326.94</w:t>
            </w:r>
            <w:r>
              <w:rPr>
                <w:rFonts w:hint="eastAsia"/>
              </w:rPr>
              <w:t>份</w:t>
            </w:r>
          </w:p>
        </w:tc>
        <w:tc>
          <w:tcPr>
            <w:tcW w:w="2077" w:type="dxa"/>
          </w:tcPr>
          <w:p w:rsidR="002B3EA8" w:rsidRDefault="002B3EA8" w:rsidP="002B3EA8">
            <w:pPr>
              <w:jc w:val="left"/>
            </w:pPr>
            <w:r>
              <w:rPr>
                <w:rFonts w:hint="eastAsia"/>
              </w:rPr>
              <w:t>14,517,775.98</w:t>
            </w:r>
            <w:r>
              <w:rPr>
                <w:rFonts w:hint="eastAsia"/>
              </w:rPr>
              <w:t>份</w:t>
            </w:r>
          </w:p>
        </w:tc>
        <w:tc>
          <w:tcPr>
            <w:tcW w:w="2077" w:type="dxa"/>
          </w:tcPr>
          <w:p w:rsidR="002B3EA8" w:rsidRDefault="002B3EA8" w:rsidP="002B3EA8">
            <w:pPr>
              <w:jc w:val="left"/>
            </w:pPr>
            <w:r>
              <w:rPr>
                <w:rFonts w:hint="eastAsia"/>
              </w:rPr>
              <w:t>2,141,443.66</w:t>
            </w:r>
            <w:r>
              <w:rPr>
                <w:rFonts w:hint="eastAsia"/>
              </w:rPr>
              <w:t>份</w:t>
            </w:r>
          </w:p>
        </w:tc>
      </w:tr>
    </w:tbl>
    <w:p w:rsidR="002B3EA8" w:rsidRDefault="002B3EA8" w:rsidP="002B3EA8">
      <w:pPr>
        <w:pStyle w:val="-1"/>
        <w:ind w:left="281" w:hanging="281"/>
        <w:rPr>
          <w:rFonts w:hint="eastAsia"/>
        </w:rPr>
      </w:pPr>
      <w:r>
        <w:rPr>
          <w:rFonts w:hint="eastAsia"/>
        </w:rPr>
        <w:t>主要财务指标和基金净值表现</w:t>
      </w:r>
    </w:p>
    <w:p w:rsidR="002B3EA8" w:rsidRDefault="002B3EA8" w:rsidP="002B3EA8">
      <w:pPr>
        <w:pStyle w:val="-2"/>
        <w:spacing w:before="312"/>
        <w:rPr>
          <w:rFonts w:hint="eastAsia"/>
        </w:rPr>
      </w:pPr>
      <w:r>
        <w:rPr>
          <w:rFonts w:hint="eastAsia"/>
        </w:rPr>
        <w:t>主要财务指标</w:t>
      </w:r>
    </w:p>
    <w:p w:rsidR="002B3EA8" w:rsidRDefault="002B3EA8" w:rsidP="002B3EA8">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2B3EA8" w:rsidTr="002B3EA8">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2B3EA8" w:rsidRPr="002B3EA8" w:rsidRDefault="002B3EA8" w:rsidP="002B3EA8">
            <w:pPr>
              <w:jc w:val="center"/>
              <w:rPr>
                <w:b/>
              </w:rPr>
            </w:pPr>
            <w:r w:rsidRPr="002B3EA8">
              <w:rPr>
                <w:rFonts w:hint="eastAsia"/>
                <w:b/>
              </w:rPr>
              <w:t>主要财务指标</w:t>
            </w:r>
          </w:p>
        </w:tc>
        <w:tc>
          <w:tcPr>
            <w:tcW w:w="6230" w:type="dxa"/>
            <w:gridSpan w:val="3"/>
            <w:tcBorders>
              <w:bottom w:val="single" w:sz="4" w:space="0" w:color="auto"/>
            </w:tcBorders>
          </w:tcPr>
          <w:p w:rsidR="002B3EA8" w:rsidRPr="002B3EA8" w:rsidRDefault="002B3EA8" w:rsidP="002B3EA8">
            <w:pPr>
              <w:jc w:val="center"/>
              <w:rPr>
                <w:b/>
              </w:rPr>
            </w:pPr>
            <w:r w:rsidRPr="002B3EA8">
              <w:rPr>
                <w:rFonts w:hint="eastAsia"/>
                <w:b/>
              </w:rPr>
              <w:t>报告期（</w:t>
            </w:r>
            <w:r w:rsidRPr="002B3EA8">
              <w:rPr>
                <w:rFonts w:hint="eastAsia"/>
                <w:b/>
              </w:rPr>
              <w:t>2025</w:t>
            </w:r>
            <w:r w:rsidRPr="002B3EA8">
              <w:rPr>
                <w:rFonts w:hint="eastAsia"/>
                <w:b/>
              </w:rPr>
              <w:t>年</w:t>
            </w:r>
            <w:r w:rsidRPr="002B3EA8">
              <w:rPr>
                <w:rFonts w:hint="eastAsia"/>
                <w:b/>
              </w:rPr>
              <w:t>10</w:t>
            </w:r>
            <w:r w:rsidRPr="002B3EA8">
              <w:rPr>
                <w:rFonts w:hint="eastAsia"/>
                <w:b/>
              </w:rPr>
              <w:t>月</w:t>
            </w:r>
            <w:r w:rsidRPr="002B3EA8">
              <w:rPr>
                <w:rFonts w:hint="eastAsia"/>
                <w:b/>
              </w:rPr>
              <w:t>1</w:t>
            </w:r>
            <w:r w:rsidRPr="002B3EA8">
              <w:rPr>
                <w:rFonts w:hint="eastAsia"/>
                <w:b/>
              </w:rPr>
              <w:t>日－</w:t>
            </w:r>
            <w:r w:rsidRPr="002B3EA8">
              <w:rPr>
                <w:rFonts w:hint="eastAsia"/>
                <w:b/>
              </w:rPr>
              <w:t>2025</w:t>
            </w:r>
            <w:r w:rsidRPr="002B3EA8">
              <w:rPr>
                <w:rFonts w:hint="eastAsia"/>
                <w:b/>
              </w:rPr>
              <w:t>年</w:t>
            </w:r>
            <w:r w:rsidRPr="002B3EA8">
              <w:rPr>
                <w:rFonts w:hint="eastAsia"/>
                <w:b/>
              </w:rPr>
              <w:t>12</w:t>
            </w:r>
            <w:r w:rsidRPr="002B3EA8">
              <w:rPr>
                <w:rFonts w:hint="eastAsia"/>
                <w:b/>
              </w:rPr>
              <w:t>月</w:t>
            </w:r>
            <w:r w:rsidRPr="002B3EA8">
              <w:rPr>
                <w:rFonts w:hint="eastAsia"/>
                <w:b/>
              </w:rPr>
              <w:t>31</w:t>
            </w:r>
            <w:r w:rsidRPr="002B3EA8">
              <w:rPr>
                <w:rFonts w:hint="eastAsia"/>
                <w:b/>
              </w:rPr>
              <w:t>日）</w:t>
            </w:r>
          </w:p>
        </w:tc>
      </w:tr>
      <w:tr w:rsidR="002B3EA8" w:rsidTr="002B3EA8">
        <w:tc>
          <w:tcPr>
            <w:tcW w:w="2076" w:type="dxa"/>
            <w:vMerge/>
          </w:tcPr>
          <w:p w:rsidR="002B3EA8" w:rsidRDefault="002B3EA8" w:rsidP="002B3EA8">
            <w:pPr>
              <w:jc w:val="left"/>
            </w:pPr>
          </w:p>
        </w:tc>
        <w:tc>
          <w:tcPr>
            <w:tcW w:w="2076" w:type="dxa"/>
            <w:shd w:val="clear" w:color="auto" w:fill="BFBFBF"/>
          </w:tcPr>
          <w:p w:rsidR="002B3EA8" w:rsidRPr="002B3EA8" w:rsidRDefault="002B3EA8" w:rsidP="002B3EA8">
            <w:pPr>
              <w:jc w:val="center"/>
              <w:rPr>
                <w:b/>
              </w:rPr>
            </w:pPr>
            <w:r w:rsidRPr="002B3EA8">
              <w:rPr>
                <w:rFonts w:hint="eastAsia"/>
                <w:b/>
              </w:rPr>
              <w:t>南方旺元</w:t>
            </w:r>
            <w:r w:rsidRPr="002B3EA8">
              <w:rPr>
                <w:rFonts w:hint="eastAsia"/>
                <w:b/>
              </w:rPr>
              <w:t>60</w:t>
            </w:r>
            <w:r w:rsidRPr="002B3EA8">
              <w:rPr>
                <w:rFonts w:hint="eastAsia"/>
                <w:b/>
              </w:rPr>
              <w:t>天滚动持有中短债债券</w:t>
            </w:r>
            <w:r w:rsidRPr="002B3EA8">
              <w:rPr>
                <w:rFonts w:hint="eastAsia"/>
                <w:b/>
              </w:rPr>
              <w:t>A</w:t>
            </w:r>
          </w:p>
        </w:tc>
        <w:tc>
          <w:tcPr>
            <w:tcW w:w="2077" w:type="dxa"/>
            <w:shd w:val="clear" w:color="auto" w:fill="BFBFBF"/>
          </w:tcPr>
          <w:p w:rsidR="002B3EA8" w:rsidRPr="002B3EA8" w:rsidRDefault="002B3EA8" w:rsidP="002B3EA8">
            <w:pPr>
              <w:jc w:val="center"/>
              <w:rPr>
                <w:b/>
              </w:rPr>
            </w:pPr>
            <w:r w:rsidRPr="002B3EA8">
              <w:rPr>
                <w:rFonts w:hint="eastAsia"/>
                <w:b/>
              </w:rPr>
              <w:t>南方旺元</w:t>
            </w:r>
            <w:r w:rsidRPr="002B3EA8">
              <w:rPr>
                <w:rFonts w:hint="eastAsia"/>
                <w:b/>
              </w:rPr>
              <w:t>60</w:t>
            </w:r>
            <w:r w:rsidRPr="002B3EA8">
              <w:rPr>
                <w:rFonts w:hint="eastAsia"/>
                <w:b/>
              </w:rPr>
              <w:t>天滚动持有中短债债券</w:t>
            </w:r>
            <w:r w:rsidRPr="002B3EA8">
              <w:rPr>
                <w:rFonts w:hint="eastAsia"/>
                <w:b/>
              </w:rPr>
              <w:t>C</w:t>
            </w:r>
          </w:p>
        </w:tc>
        <w:tc>
          <w:tcPr>
            <w:tcW w:w="2077" w:type="dxa"/>
            <w:shd w:val="clear" w:color="auto" w:fill="BFBFBF"/>
          </w:tcPr>
          <w:p w:rsidR="002B3EA8" w:rsidRPr="002B3EA8" w:rsidRDefault="002B3EA8" w:rsidP="002B3EA8">
            <w:pPr>
              <w:jc w:val="center"/>
              <w:rPr>
                <w:b/>
              </w:rPr>
            </w:pPr>
            <w:r w:rsidRPr="002B3EA8">
              <w:rPr>
                <w:rFonts w:hint="eastAsia"/>
                <w:b/>
              </w:rPr>
              <w:t>南方旺元</w:t>
            </w:r>
            <w:r w:rsidRPr="002B3EA8">
              <w:rPr>
                <w:rFonts w:hint="eastAsia"/>
                <w:b/>
              </w:rPr>
              <w:t>60</w:t>
            </w:r>
            <w:r w:rsidRPr="002B3EA8">
              <w:rPr>
                <w:rFonts w:hint="eastAsia"/>
                <w:b/>
              </w:rPr>
              <w:t>天滚动持有中短债债券</w:t>
            </w:r>
            <w:r w:rsidRPr="002B3EA8">
              <w:rPr>
                <w:rFonts w:hint="eastAsia"/>
                <w:b/>
              </w:rPr>
              <w:t>E</w:t>
            </w:r>
          </w:p>
        </w:tc>
      </w:tr>
      <w:tr w:rsidR="002B3EA8" w:rsidTr="002B3EA8">
        <w:tc>
          <w:tcPr>
            <w:tcW w:w="2076" w:type="dxa"/>
          </w:tcPr>
          <w:p w:rsidR="002B3EA8" w:rsidRDefault="002B3EA8" w:rsidP="002B3EA8">
            <w:pPr>
              <w:jc w:val="left"/>
            </w:pPr>
            <w:r>
              <w:rPr>
                <w:rFonts w:hint="eastAsia"/>
              </w:rPr>
              <w:t>1.</w:t>
            </w:r>
            <w:r>
              <w:rPr>
                <w:rFonts w:hint="eastAsia"/>
              </w:rPr>
              <w:t>本期已实现收益</w:t>
            </w:r>
          </w:p>
        </w:tc>
        <w:tc>
          <w:tcPr>
            <w:tcW w:w="2076" w:type="dxa"/>
          </w:tcPr>
          <w:p w:rsidR="002B3EA8" w:rsidRDefault="002B3EA8" w:rsidP="002B3EA8">
            <w:pPr>
              <w:jc w:val="right"/>
            </w:pPr>
            <w:r>
              <w:t>1,825,209.34</w:t>
            </w:r>
          </w:p>
        </w:tc>
        <w:tc>
          <w:tcPr>
            <w:tcW w:w="2077" w:type="dxa"/>
          </w:tcPr>
          <w:p w:rsidR="002B3EA8" w:rsidRDefault="002B3EA8" w:rsidP="002B3EA8">
            <w:pPr>
              <w:jc w:val="right"/>
            </w:pPr>
            <w:r>
              <w:t>66,517.52</w:t>
            </w:r>
          </w:p>
        </w:tc>
        <w:tc>
          <w:tcPr>
            <w:tcW w:w="2077" w:type="dxa"/>
          </w:tcPr>
          <w:p w:rsidR="002B3EA8" w:rsidRDefault="002B3EA8" w:rsidP="002B3EA8">
            <w:pPr>
              <w:jc w:val="right"/>
            </w:pPr>
            <w:r>
              <w:t>9,823.65</w:t>
            </w:r>
          </w:p>
        </w:tc>
      </w:tr>
      <w:tr w:rsidR="002B3EA8" w:rsidTr="002B3EA8">
        <w:tc>
          <w:tcPr>
            <w:tcW w:w="2076" w:type="dxa"/>
          </w:tcPr>
          <w:p w:rsidR="002B3EA8" w:rsidRDefault="002B3EA8" w:rsidP="002B3EA8">
            <w:pPr>
              <w:jc w:val="left"/>
            </w:pPr>
            <w:r>
              <w:rPr>
                <w:rFonts w:hint="eastAsia"/>
              </w:rPr>
              <w:t>2.</w:t>
            </w:r>
            <w:r>
              <w:rPr>
                <w:rFonts w:hint="eastAsia"/>
              </w:rPr>
              <w:t>本期利润</w:t>
            </w:r>
          </w:p>
        </w:tc>
        <w:tc>
          <w:tcPr>
            <w:tcW w:w="2076" w:type="dxa"/>
          </w:tcPr>
          <w:p w:rsidR="002B3EA8" w:rsidRDefault="002B3EA8" w:rsidP="002B3EA8">
            <w:pPr>
              <w:jc w:val="right"/>
            </w:pPr>
            <w:r>
              <w:t>2,235,995.78</w:t>
            </w:r>
          </w:p>
        </w:tc>
        <w:tc>
          <w:tcPr>
            <w:tcW w:w="2077" w:type="dxa"/>
          </w:tcPr>
          <w:p w:rsidR="002B3EA8" w:rsidRDefault="002B3EA8" w:rsidP="002B3EA8">
            <w:pPr>
              <w:jc w:val="right"/>
            </w:pPr>
            <w:r>
              <w:t>83,427.68</w:t>
            </w:r>
          </w:p>
        </w:tc>
        <w:tc>
          <w:tcPr>
            <w:tcW w:w="2077" w:type="dxa"/>
          </w:tcPr>
          <w:p w:rsidR="002B3EA8" w:rsidRDefault="002B3EA8" w:rsidP="002B3EA8">
            <w:pPr>
              <w:jc w:val="right"/>
            </w:pPr>
            <w:r>
              <w:t>12,211.30</w:t>
            </w:r>
          </w:p>
        </w:tc>
      </w:tr>
      <w:tr w:rsidR="002B3EA8" w:rsidTr="002B3EA8">
        <w:tc>
          <w:tcPr>
            <w:tcW w:w="2076" w:type="dxa"/>
          </w:tcPr>
          <w:p w:rsidR="002B3EA8" w:rsidRDefault="002B3EA8" w:rsidP="002B3EA8">
            <w:pPr>
              <w:jc w:val="left"/>
            </w:pPr>
            <w:r>
              <w:rPr>
                <w:rFonts w:hint="eastAsia"/>
              </w:rPr>
              <w:t>3.</w:t>
            </w:r>
            <w:r>
              <w:rPr>
                <w:rFonts w:hint="eastAsia"/>
              </w:rPr>
              <w:t>加权平均基金份额本期利润</w:t>
            </w:r>
          </w:p>
        </w:tc>
        <w:tc>
          <w:tcPr>
            <w:tcW w:w="2076" w:type="dxa"/>
          </w:tcPr>
          <w:p w:rsidR="002B3EA8" w:rsidRDefault="002B3EA8" w:rsidP="002B3EA8">
            <w:pPr>
              <w:jc w:val="right"/>
            </w:pPr>
            <w:r>
              <w:t>0.0062</w:t>
            </w:r>
          </w:p>
        </w:tc>
        <w:tc>
          <w:tcPr>
            <w:tcW w:w="2077" w:type="dxa"/>
          </w:tcPr>
          <w:p w:rsidR="002B3EA8" w:rsidRDefault="002B3EA8" w:rsidP="002B3EA8">
            <w:pPr>
              <w:jc w:val="right"/>
            </w:pPr>
            <w:r>
              <w:t>0.0056</w:t>
            </w:r>
          </w:p>
        </w:tc>
        <w:tc>
          <w:tcPr>
            <w:tcW w:w="2077" w:type="dxa"/>
          </w:tcPr>
          <w:p w:rsidR="002B3EA8" w:rsidRDefault="002B3EA8" w:rsidP="002B3EA8">
            <w:pPr>
              <w:jc w:val="right"/>
            </w:pPr>
            <w:r>
              <w:t>0.0057</w:t>
            </w:r>
          </w:p>
        </w:tc>
      </w:tr>
      <w:tr w:rsidR="002B3EA8" w:rsidTr="002B3EA8">
        <w:tc>
          <w:tcPr>
            <w:tcW w:w="2076" w:type="dxa"/>
          </w:tcPr>
          <w:p w:rsidR="002B3EA8" w:rsidRDefault="002B3EA8" w:rsidP="002B3EA8">
            <w:pPr>
              <w:jc w:val="left"/>
            </w:pPr>
            <w:r>
              <w:rPr>
                <w:rFonts w:hint="eastAsia"/>
              </w:rPr>
              <w:t>4.</w:t>
            </w:r>
            <w:r>
              <w:rPr>
                <w:rFonts w:hint="eastAsia"/>
              </w:rPr>
              <w:t>期末基金资产净值</w:t>
            </w:r>
          </w:p>
        </w:tc>
        <w:tc>
          <w:tcPr>
            <w:tcW w:w="2076" w:type="dxa"/>
          </w:tcPr>
          <w:p w:rsidR="002B3EA8" w:rsidRDefault="002B3EA8" w:rsidP="002B3EA8">
            <w:pPr>
              <w:jc w:val="right"/>
            </w:pPr>
            <w:r>
              <w:t>385,990,947.47</w:t>
            </w:r>
          </w:p>
        </w:tc>
        <w:tc>
          <w:tcPr>
            <w:tcW w:w="2077" w:type="dxa"/>
          </w:tcPr>
          <w:p w:rsidR="002B3EA8" w:rsidRDefault="002B3EA8" w:rsidP="002B3EA8">
            <w:pPr>
              <w:jc w:val="right"/>
            </w:pPr>
            <w:r>
              <w:t>15,895,000.64</w:t>
            </w:r>
          </w:p>
        </w:tc>
        <w:tc>
          <w:tcPr>
            <w:tcW w:w="2077" w:type="dxa"/>
          </w:tcPr>
          <w:p w:rsidR="002B3EA8" w:rsidRDefault="002B3EA8" w:rsidP="002B3EA8">
            <w:pPr>
              <w:jc w:val="right"/>
            </w:pPr>
            <w:r>
              <w:t>2,351,638.61</w:t>
            </w:r>
          </w:p>
        </w:tc>
      </w:tr>
      <w:tr w:rsidR="002B3EA8" w:rsidTr="002B3EA8">
        <w:tc>
          <w:tcPr>
            <w:tcW w:w="2076" w:type="dxa"/>
          </w:tcPr>
          <w:p w:rsidR="002B3EA8" w:rsidRDefault="002B3EA8" w:rsidP="002B3EA8">
            <w:pPr>
              <w:jc w:val="left"/>
            </w:pPr>
            <w:r>
              <w:rPr>
                <w:rFonts w:hint="eastAsia"/>
              </w:rPr>
              <w:t>5.</w:t>
            </w:r>
            <w:r>
              <w:rPr>
                <w:rFonts w:hint="eastAsia"/>
              </w:rPr>
              <w:t>期末基金份额净值</w:t>
            </w:r>
          </w:p>
        </w:tc>
        <w:tc>
          <w:tcPr>
            <w:tcW w:w="2076" w:type="dxa"/>
          </w:tcPr>
          <w:p w:rsidR="002B3EA8" w:rsidRDefault="002B3EA8" w:rsidP="002B3EA8">
            <w:pPr>
              <w:jc w:val="right"/>
            </w:pPr>
            <w:r>
              <w:t>1.1046</w:t>
            </w:r>
          </w:p>
        </w:tc>
        <w:tc>
          <w:tcPr>
            <w:tcW w:w="2077" w:type="dxa"/>
          </w:tcPr>
          <w:p w:rsidR="002B3EA8" w:rsidRDefault="002B3EA8" w:rsidP="002B3EA8">
            <w:pPr>
              <w:jc w:val="right"/>
            </w:pPr>
            <w:r>
              <w:t>1.0949</w:t>
            </w:r>
          </w:p>
        </w:tc>
        <w:tc>
          <w:tcPr>
            <w:tcW w:w="2077" w:type="dxa"/>
          </w:tcPr>
          <w:p w:rsidR="002B3EA8" w:rsidRDefault="002B3EA8" w:rsidP="002B3EA8">
            <w:pPr>
              <w:jc w:val="right"/>
            </w:pPr>
            <w:r>
              <w:t>1.0982</w:t>
            </w:r>
          </w:p>
        </w:tc>
      </w:tr>
    </w:tbl>
    <w:p w:rsidR="002B3EA8" w:rsidRDefault="002B3EA8" w:rsidP="002B3EA8">
      <w:pPr>
        <w:pStyle w:val="-8"/>
        <w:rPr>
          <w:rFonts w:hint="eastAsia"/>
        </w:rPr>
      </w:pPr>
      <w:r>
        <w:rPr>
          <w:rFonts w:hint="eastAsia"/>
        </w:rPr>
        <w:t>注：1、基金业绩指标不包括持有人认（申）购或交易基金的各项费用，计入费用后实际收益水平要低于所列数字；</w:t>
      </w:r>
    </w:p>
    <w:p w:rsidR="002B3EA8" w:rsidRDefault="002B3EA8" w:rsidP="002B3EA8">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2B3EA8" w:rsidRDefault="002B3EA8" w:rsidP="002B3EA8">
      <w:pPr>
        <w:pStyle w:val="-"/>
        <w:ind w:firstLine="420"/>
        <w:rPr>
          <w:rFonts w:hint="eastAsia"/>
        </w:rPr>
      </w:pPr>
      <w:r>
        <w:rPr>
          <w:rFonts w:hint="eastAsia"/>
        </w:rPr>
        <w:t>3、本基金于2021年8月24日转型。南方旺元60天滚动持有中短债债券型证券投资基金与原南方理财60天债券型证券投资基金的基金名称、基金份额类别、基金投资、基金费率、基金合同自动终止条款等均存在调整。转型后的南方旺元60天滚动持有中短债债券型证券投资基金基金合同生效当期的相关数据和指标按实际存续期计算。</w:t>
      </w:r>
    </w:p>
    <w:p w:rsidR="002B3EA8" w:rsidRDefault="002B3EA8" w:rsidP="002B3EA8">
      <w:pPr>
        <w:pStyle w:val="-2"/>
        <w:spacing w:before="312"/>
        <w:rPr>
          <w:rFonts w:hint="eastAsia"/>
        </w:rPr>
      </w:pPr>
      <w:r>
        <w:rPr>
          <w:rFonts w:hint="eastAsia"/>
        </w:rPr>
        <w:t>基金净值表现</w:t>
      </w:r>
    </w:p>
    <w:p w:rsidR="002B3EA8" w:rsidRDefault="002B3EA8" w:rsidP="002B3EA8">
      <w:pPr>
        <w:pStyle w:val="-3"/>
        <w:spacing w:before="156" w:after="156"/>
        <w:rPr>
          <w:rFonts w:hint="eastAsia"/>
        </w:rPr>
      </w:pPr>
      <w:r>
        <w:rPr>
          <w:rFonts w:hint="eastAsia"/>
        </w:rPr>
        <w:t>本报告期基金份额净值增长率及其与同期业绩比较基准收益率的比较</w:t>
      </w:r>
    </w:p>
    <w:p w:rsidR="002B3EA8" w:rsidRDefault="002B3EA8" w:rsidP="002B3EA8">
      <w:pPr>
        <w:pStyle w:val="-"/>
        <w:ind w:firstLine="420"/>
        <w:rPr>
          <w:rFonts w:hint="eastAsia"/>
        </w:rPr>
      </w:pPr>
      <w:r>
        <w:rPr>
          <w:rFonts w:hint="eastAsia"/>
        </w:rPr>
        <w:t>南方旺元60天滚动持有中短债债券A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B3EA8" w:rsidTr="002B3EA8">
        <w:trPr>
          <w:cnfStyle w:val="100000000000" w:firstRow="1" w:lastRow="0" w:firstColumn="0" w:lastColumn="0" w:oddVBand="0" w:evenVBand="0" w:oddHBand="0" w:evenHBand="0" w:firstRowFirstColumn="0" w:firstRowLastColumn="0" w:lastRowFirstColumn="0" w:lastRowLastColumn="0"/>
        </w:trPr>
        <w:tc>
          <w:tcPr>
            <w:tcW w:w="1429" w:type="dxa"/>
          </w:tcPr>
          <w:p w:rsidR="002B3EA8" w:rsidRPr="002B3EA8" w:rsidRDefault="002B3EA8" w:rsidP="002B3EA8">
            <w:pPr>
              <w:jc w:val="center"/>
              <w:rPr>
                <w:b/>
              </w:rPr>
            </w:pPr>
            <w:r w:rsidRPr="002B3EA8">
              <w:rPr>
                <w:rFonts w:hint="eastAsia"/>
                <w:b/>
              </w:rPr>
              <w:t>阶段</w:t>
            </w:r>
          </w:p>
        </w:tc>
        <w:tc>
          <w:tcPr>
            <w:tcW w:w="1315" w:type="dxa"/>
          </w:tcPr>
          <w:p w:rsidR="002B3EA8" w:rsidRPr="002B3EA8" w:rsidRDefault="002B3EA8" w:rsidP="002B3EA8">
            <w:pPr>
              <w:jc w:val="center"/>
              <w:rPr>
                <w:b/>
              </w:rPr>
            </w:pPr>
            <w:r w:rsidRPr="002B3EA8">
              <w:rPr>
                <w:rFonts w:hint="eastAsia"/>
                <w:b/>
              </w:rPr>
              <w:t>净值增长率①</w:t>
            </w:r>
          </w:p>
        </w:tc>
        <w:tc>
          <w:tcPr>
            <w:tcW w:w="1315" w:type="dxa"/>
          </w:tcPr>
          <w:p w:rsidR="002B3EA8" w:rsidRPr="002B3EA8" w:rsidRDefault="002B3EA8" w:rsidP="002B3EA8">
            <w:pPr>
              <w:jc w:val="center"/>
              <w:rPr>
                <w:b/>
              </w:rPr>
            </w:pPr>
            <w:r w:rsidRPr="002B3EA8">
              <w:rPr>
                <w:rFonts w:hint="eastAsia"/>
                <w:b/>
              </w:rPr>
              <w:t>净值增长率标准差②</w:t>
            </w:r>
          </w:p>
        </w:tc>
        <w:tc>
          <w:tcPr>
            <w:tcW w:w="1315" w:type="dxa"/>
          </w:tcPr>
          <w:p w:rsidR="002B3EA8" w:rsidRPr="002B3EA8" w:rsidRDefault="002B3EA8" w:rsidP="002B3EA8">
            <w:pPr>
              <w:jc w:val="center"/>
              <w:rPr>
                <w:b/>
              </w:rPr>
            </w:pPr>
            <w:r w:rsidRPr="002B3EA8">
              <w:rPr>
                <w:rFonts w:hint="eastAsia"/>
                <w:b/>
              </w:rPr>
              <w:t>业绩比较基准收益率③</w:t>
            </w:r>
          </w:p>
        </w:tc>
        <w:tc>
          <w:tcPr>
            <w:tcW w:w="1315" w:type="dxa"/>
          </w:tcPr>
          <w:p w:rsidR="002B3EA8" w:rsidRPr="002B3EA8" w:rsidRDefault="002B3EA8" w:rsidP="002B3EA8">
            <w:pPr>
              <w:jc w:val="center"/>
              <w:rPr>
                <w:b/>
              </w:rPr>
            </w:pPr>
            <w:r w:rsidRPr="002B3EA8">
              <w:rPr>
                <w:rFonts w:hint="eastAsia"/>
                <w:b/>
              </w:rPr>
              <w:t>业绩比较基准收益率标准差④</w:t>
            </w:r>
          </w:p>
        </w:tc>
        <w:tc>
          <w:tcPr>
            <w:tcW w:w="907" w:type="dxa"/>
          </w:tcPr>
          <w:p w:rsidR="002B3EA8" w:rsidRPr="002B3EA8" w:rsidRDefault="002B3EA8" w:rsidP="002B3EA8">
            <w:pPr>
              <w:jc w:val="center"/>
              <w:rPr>
                <w:b/>
              </w:rPr>
            </w:pPr>
            <w:r w:rsidRPr="002B3EA8">
              <w:rPr>
                <w:rFonts w:hint="eastAsia"/>
                <w:b/>
              </w:rPr>
              <w:t>①</w:t>
            </w:r>
            <w:r w:rsidRPr="002B3EA8">
              <w:rPr>
                <w:rFonts w:hint="eastAsia"/>
                <w:b/>
              </w:rPr>
              <w:t>-</w:t>
            </w:r>
            <w:r w:rsidRPr="002B3EA8">
              <w:rPr>
                <w:rFonts w:hint="eastAsia"/>
                <w:b/>
              </w:rPr>
              <w:t>③</w:t>
            </w:r>
          </w:p>
        </w:tc>
        <w:tc>
          <w:tcPr>
            <w:tcW w:w="907" w:type="dxa"/>
          </w:tcPr>
          <w:p w:rsidR="002B3EA8" w:rsidRPr="002B3EA8" w:rsidRDefault="002B3EA8" w:rsidP="002B3EA8">
            <w:pPr>
              <w:jc w:val="center"/>
              <w:rPr>
                <w:b/>
              </w:rPr>
            </w:pPr>
            <w:r w:rsidRPr="002B3EA8">
              <w:rPr>
                <w:rFonts w:hint="eastAsia"/>
                <w:b/>
              </w:rPr>
              <w:t>②</w:t>
            </w:r>
            <w:r w:rsidRPr="002B3EA8">
              <w:rPr>
                <w:rFonts w:hint="eastAsia"/>
                <w:b/>
              </w:rPr>
              <w:t>-</w:t>
            </w:r>
            <w:r w:rsidRPr="002B3EA8">
              <w:rPr>
                <w:rFonts w:hint="eastAsia"/>
                <w:b/>
              </w:rPr>
              <w:t>④</w:t>
            </w:r>
          </w:p>
        </w:tc>
      </w:tr>
      <w:tr w:rsidR="002B3EA8" w:rsidTr="002B3EA8">
        <w:tc>
          <w:tcPr>
            <w:tcW w:w="1429" w:type="dxa"/>
          </w:tcPr>
          <w:p w:rsidR="002B3EA8" w:rsidRDefault="002B3EA8" w:rsidP="002B3EA8">
            <w:pPr>
              <w:jc w:val="left"/>
            </w:pPr>
            <w:r>
              <w:rPr>
                <w:rFonts w:hint="eastAsia"/>
              </w:rPr>
              <w:t>过去三个月</w:t>
            </w:r>
          </w:p>
        </w:tc>
        <w:tc>
          <w:tcPr>
            <w:tcW w:w="1315" w:type="dxa"/>
          </w:tcPr>
          <w:p w:rsidR="002B3EA8" w:rsidRDefault="002B3EA8" w:rsidP="002B3EA8">
            <w:pPr>
              <w:jc w:val="right"/>
            </w:pPr>
            <w:r>
              <w:t>0.56%</w:t>
            </w:r>
          </w:p>
        </w:tc>
        <w:tc>
          <w:tcPr>
            <w:tcW w:w="1315" w:type="dxa"/>
          </w:tcPr>
          <w:p w:rsidR="002B3EA8" w:rsidRDefault="002B3EA8" w:rsidP="002B3EA8">
            <w:pPr>
              <w:jc w:val="right"/>
            </w:pPr>
            <w:r>
              <w:t>0.02%</w:t>
            </w:r>
          </w:p>
        </w:tc>
        <w:tc>
          <w:tcPr>
            <w:tcW w:w="1315" w:type="dxa"/>
          </w:tcPr>
          <w:p w:rsidR="002B3EA8" w:rsidRDefault="002B3EA8" w:rsidP="002B3EA8">
            <w:pPr>
              <w:jc w:val="right"/>
            </w:pPr>
            <w:r>
              <w:t>0.52%</w:t>
            </w:r>
          </w:p>
        </w:tc>
        <w:tc>
          <w:tcPr>
            <w:tcW w:w="1315" w:type="dxa"/>
          </w:tcPr>
          <w:p w:rsidR="002B3EA8" w:rsidRDefault="002B3EA8" w:rsidP="002B3EA8">
            <w:pPr>
              <w:jc w:val="right"/>
            </w:pPr>
            <w:r>
              <w:t>0.01%</w:t>
            </w:r>
          </w:p>
        </w:tc>
        <w:tc>
          <w:tcPr>
            <w:tcW w:w="907" w:type="dxa"/>
          </w:tcPr>
          <w:p w:rsidR="002B3EA8" w:rsidRDefault="002B3EA8" w:rsidP="002B3EA8">
            <w:pPr>
              <w:jc w:val="right"/>
            </w:pPr>
            <w:r>
              <w:t>0.04%</w:t>
            </w:r>
          </w:p>
        </w:tc>
        <w:tc>
          <w:tcPr>
            <w:tcW w:w="907" w:type="dxa"/>
          </w:tcPr>
          <w:p w:rsidR="002B3EA8" w:rsidRDefault="002B3EA8" w:rsidP="002B3EA8">
            <w:pPr>
              <w:jc w:val="right"/>
            </w:pPr>
            <w:r>
              <w:t>0.01%</w:t>
            </w:r>
          </w:p>
        </w:tc>
      </w:tr>
      <w:tr w:rsidR="002B3EA8" w:rsidTr="002B3EA8">
        <w:tc>
          <w:tcPr>
            <w:tcW w:w="1429" w:type="dxa"/>
          </w:tcPr>
          <w:p w:rsidR="002B3EA8" w:rsidRDefault="002B3EA8" w:rsidP="002B3EA8">
            <w:pPr>
              <w:jc w:val="left"/>
            </w:pPr>
            <w:r>
              <w:rPr>
                <w:rFonts w:hint="eastAsia"/>
              </w:rPr>
              <w:t>过去六个月</w:t>
            </w:r>
          </w:p>
        </w:tc>
        <w:tc>
          <w:tcPr>
            <w:tcW w:w="1315" w:type="dxa"/>
          </w:tcPr>
          <w:p w:rsidR="002B3EA8" w:rsidRDefault="002B3EA8" w:rsidP="002B3EA8">
            <w:pPr>
              <w:jc w:val="right"/>
            </w:pPr>
            <w:r>
              <w:t>0.85%</w:t>
            </w:r>
          </w:p>
        </w:tc>
        <w:tc>
          <w:tcPr>
            <w:tcW w:w="1315" w:type="dxa"/>
          </w:tcPr>
          <w:p w:rsidR="002B3EA8" w:rsidRDefault="002B3EA8" w:rsidP="002B3EA8">
            <w:pPr>
              <w:jc w:val="right"/>
            </w:pPr>
            <w:r>
              <w:t>0.02%</w:t>
            </w:r>
          </w:p>
        </w:tc>
        <w:tc>
          <w:tcPr>
            <w:tcW w:w="1315" w:type="dxa"/>
          </w:tcPr>
          <w:p w:rsidR="002B3EA8" w:rsidRDefault="002B3EA8" w:rsidP="002B3EA8">
            <w:pPr>
              <w:jc w:val="right"/>
            </w:pPr>
            <w:r>
              <w:t>0.77%</w:t>
            </w:r>
          </w:p>
        </w:tc>
        <w:tc>
          <w:tcPr>
            <w:tcW w:w="1315" w:type="dxa"/>
          </w:tcPr>
          <w:p w:rsidR="002B3EA8" w:rsidRDefault="002B3EA8" w:rsidP="002B3EA8">
            <w:pPr>
              <w:jc w:val="right"/>
            </w:pPr>
            <w:r>
              <w:t>0.01%</w:t>
            </w:r>
          </w:p>
        </w:tc>
        <w:tc>
          <w:tcPr>
            <w:tcW w:w="907" w:type="dxa"/>
          </w:tcPr>
          <w:p w:rsidR="002B3EA8" w:rsidRDefault="002B3EA8" w:rsidP="002B3EA8">
            <w:pPr>
              <w:jc w:val="right"/>
            </w:pPr>
            <w:r>
              <w:t>0.08%</w:t>
            </w:r>
          </w:p>
        </w:tc>
        <w:tc>
          <w:tcPr>
            <w:tcW w:w="907" w:type="dxa"/>
          </w:tcPr>
          <w:p w:rsidR="002B3EA8" w:rsidRDefault="002B3EA8" w:rsidP="002B3EA8">
            <w:pPr>
              <w:jc w:val="right"/>
            </w:pPr>
            <w:r>
              <w:t>0.01%</w:t>
            </w:r>
          </w:p>
        </w:tc>
      </w:tr>
      <w:tr w:rsidR="002B3EA8" w:rsidTr="002B3EA8">
        <w:tc>
          <w:tcPr>
            <w:tcW w:w="1429" w:type="dxa"/>
          </w:tcPr>
          <w:p w:rsidR="002B3EA8" w:rsidRDefault="002B3EA8" w:rsidP="002B3EA8">
            <w:pPr>
              <w:jc w:val="left"/>
            </w:pPr>
            <w:r>
              <w:rPr>
                <w:rFonts w:hint="eastAsia"/>
              </w:rPr>
              <w:t>过去一年</w:t>
            </w:r>
          </w:p>
        </w:tc>
        <w:tc>
          <w:tcPr>
            <w:tcW w:w="1315" w:type="dxa"/>
          </w:tcPr>
          <w:p w:rsidR="002B3EA8" w:rsidRDefault="002B3EA8" w:rsidP="002B3EA8">
            <w:pPr>
              <w:jc w:val="right"/>
            </w:pPr>
            <w:r>
              <w:t>1.62%</w:t>
            </w:r>
          </w:p>
        </w:tc>
        <w:tc>
          <w:tcPr>
            <w:tcW w:w="1315" w:type="dxa"/>
          </w:tcPr>
          <w:p w:rsidR="002B3EA8" w:rsidRDefault="002B3EA8" w:rsidP="002B3EA8">
            <w:pPr>
              <w:jc w:val="right"/>
            </w:pPr>
            <w:r>
              <w:t>0.03%</w:t>
            </w:r>
          </w:p>
        </w:tc>
        <w:tc>
          <w:tcPr>
            <w:tcW w:w="1315" w:type="dxa"/>
          </w:tcPr>
          <w:p w:rsidR="002B3EA8" w:rsidRDefault="002B3EA8" w:rsidP="002B3EA8">
            <w:pPr>
              <w:jc w:val="right"/>
            </w:pPr>
            <w:r>
              <w:t>1.23%</w:t>
            </w:r>
          </w:p>
        </w:tc>
        <w:tc>
          <w:tcPr>
            <w:tcW w:w="1315" w:type="dxa"/>
          </w:tcPr>
          <w:p w:rsidR="002B3EA8" w:rsidRDefault="002B3EA8" w:rsidP="002B3EA8">
            <w:pPr>
              <w:jc w:val="right"/>
            </w:pPr>
            <w:r>
              <w:t>0.02%</w:t>
            </w:r>
          </w:p>
        </w:tc>
        <w:tc>
          <w:tcPr>
            <w:tcW w:w="907" w:type="dxa"/>
          </w:tcPr>
          <w:p w:rsidR="002B3EA8" w:rsidRDefault="002B3EA8" w:rsidP="002B3EA8">
            <w:pPr>
              <w:jc w:val="right"/>
            </w:pPr>
            <w:r>
              <w:t>0.39%</w:t>
            </w:r>
          </w:p>
        </w:tc>
        <w:tc>
          <w:tcPr>
            <w:tcW w:w="907" w:type="dxa"/>
          </w:tcPr>
          <w:p w:rsidR="002B3EA8" w:rsidRDefault="002B3EA8" w:rsidP="002B3EA8">
            <w:pPr>
              <w:jc w:val="right"/>
            </w:pPr>
            <w:r>
              <w:t>0.01%</w:t>
            </w:r>
          </w:p>
        </w:tc>
      </w:tr>
      <w:tr w:rsidR="002B3EA8" w:rsidTr="002B3EA8">
        <w:tc>
          <w:tcPr>
            <w:tcW w:w="1429" w:type="dxa"/>
          </w:tcPr>
          <w:p w:rsidR="002B3EA8" w:rsidRDefault="002B3EA8" w:rsidP="002B3EA8">
            <w:pPr>
              <w:jc w:val="left"/>
            </w:pPr>
            <w:r>
              <w:rPr>
                <w:rFonts w:hint="eastAsia"/>
              </w:rPr>
              <w:t>过去三年</w:t>
            </w:r>
          </w:p>
        </w:tc>
        <w:tc>
          <w:tcPr>
            <w:tcW w:w="1315" w:type="dxa"/>
          </w:tcPr>
          <w:p w:rsidR="002B3EA8" w:rsidRDefault="002B3EA8" w:rsidP="002B3EA8">
            <w:pPr>
              <w:jc w:val="right"/>
            </w:pPr>
            <w:r>
              <w:t>7.97%</w:t>
            </w:r>
          </w:p>
        </w:tc>
        <w:tc>
          <w:tcPr>
            <w:tcW w:w="1315" w:type="dxa"/>
          </w:tcPr>
          <w:p w:rsidR="002B3EA8" w:rsidRDefault="002B3EA8" w:rsidP="002B3EA8">
            <w:pPr>
              <w:jc w:val="right"/>
            </w:pPr>
            <w:r>
              <w:t>0.03%</w:t>
            </w:r>
          </w:p>
        </w:tc>
        <w:tc>
          <w:tcPr>
            <w:tcW w:w="1315" w:type="dxa"/>
          </w:tcPr>
          <w:p w:rsidR="002B3EA8" w:rsidRDefault="002B3EA8" w:rsidP="002B3EA8">
            <w:pPr>
              <w:jc w:val="right"/>
            </w:pPr>
            <w:r>
              <w:t>7.41%</w:t>
            </w:r>
          </w:p>
        </w:tc>
        <w:tc>
          <w:tcPr>
            <w:tcW w:w="1315" w:type="dxa"/>
          </w:tcPr>
          <w:p w:rsidR="002B3EA8" w:rsidRDefault="002B3EA8" w:rsidP="002B3EA8">
            <w:pPr>
              <w:jc w:val="right"/>
            </w:pPr>
            <w:r>
              <w:t>0.02%</w:t>
            </w:r>
          </w:p>
        </w:tc>
        <w:tc>
          <w:tcPr>
            <w:tcW w:w="907" w:type="dxa"/>
          </w:tcPr>
          <w:p w:rsidR="002B3EA8" w:rsidRDefault="002B3EA8" w:rsidP="002B3EA8">
            <w:pPr>
              <w:jc w:val="right"/>
            </w:pPr>
            <w:r>
              <w:t>0.56%</w:t>
            </w:r>
          </w:p>
        </w:tc>
        <w:tc>
          <w:tcPr>
            <w:tcW w:w="907" w:type="dxa"/>
          </w:tcPr>
          <w:p w:rsidR="002B3EA8" w:rsidRDefault="002B3EA8" w:rsidP="002B3EA8">
            <w:pPr>
              <w:jc w:val="right"/>
            </w:pPr>
            <w:r>
              <w:t>0.01%</w:t>
            </w:r>
          </w:p>
        </w:tc>
      </w:tr>
      <w:tr w:rsidR="002B3EA8" w:rsidTr="002B3EA8">
        <w:tc>
          <w:tcPr>
            <w:tcW w:w="1429" w:type="dxa"/>
          </w:tcPr>
          <w:p w:rsidR="002B3EA8" w:rsidRDefault="002B3EA8" w:rsidP="002B3EA8">
            <w:pPr>
              <w:jc w:val="left"/>
            </w:pPr>
            <w:r>
              <w:rPr>
                <w:rFonts w:hint="eastAsia"/>
              </w:rPr>
              <w:t>自基金合同生效起至今</w:t>
            </w:r>
          </w:p>
        </w:tc>
        <w:tc>
          <w:tcPr>
            <w:tcW w:w="1315" w:type="dxa"/>
          </w:tcPr>
          <w:p w:rsidR="002B3EA8" w:rsidRDefault="002B3EA8" w:rsidP="002B3EA8">
            <w:pPr>
              <w:jc w:val="right"/>
            </w:pPr>
            <w:r>
              <w:t>11.68%</w:t>
            </w:r>
          </w:p>
        </w:tc>
        <w:tc>
          <w:tcPr>
            <w:tcW w:w="1315" w:type="dxa"/>
          </w:tcPr>
          <w:p w:rsidR="002B3EA8" w:rsidRDefault="002B3EA8" w:rsidP="002B3EA8">
            <w:pPr>
              <w:jc w:val="right"/>
            </w:pPr>
            <w:r>
              <w:t>0.03%</w:t>
            </w:r>
          </w:p>
        </w:tc>
        <w:tc>
          <w:tcPr>
            <w:tcW w:w="1315" w:type="dxa"/>
          </w:tcPr>
          <w:p w:rsidR="002B3EA8" w:rsidRDefault="002B3EA8" w:rsidP="002B3EA8">
            <w:pPr>
              <w:jc w:val="right"/>
            </w:pPr>
            <w:r>
              <w:t>11.17%</w:t>
            </w:r>
          </w:p>
        </w:tc>
        <w:tc>
          <w:tcPr>
            <w:tcW w:w="1315" w:type="dxa"/>
          </w:tcPr>
          <w:p w:rsidR="002B3EA8" w:rsidRDefault="002B3EA8" w:rsidP="002B3EA8">
            <w:pPr>
              <w:jc w:val="right"/>
            </w:pPr>
            <w:r>
              <w:t>0.03%</w:t>
            </w:r>
          </w:p>
        </w:tc>
        <w:tc>
          <w:tcPr>
            <w:tcW w:w="907" w:type="dxa"/>
          </w:tcPr>
          <w:p w:rsidR="002B3EA8" w:rsidRDefault="002B3EA8" w:rsidP="002B3EA8">
            <w:pPr>
              <w:jc w:val="right"/>
            </w:pPr>
            <w:r>
              <w:t>0.51%</w:t>
            </w:r>
          </w:p>
        </w:tc>
        <w:tc>
          <w:tcPr>
            <w:tcW w:w="907" w:type="dxa"/>
          </w:tcPr>
          <w:p w:rsidR="002B3EA8" w:rsidRDefault="002B3EA8" w:rsidP="002B3EA8">
            <w:pPr>
              <w:jc w:val="right"/>
            </w:pPr>
            <w:r>
              <w:t>0.00%</w:t>
            </w:r>
          </w:p>
        </w:tc>
      </w:tr>
    </w:tbl>
    <w:p w:rsidR="002B3EA8" w:rsidRDefault="002B3EA8" w:rsidP="002B3EA8">
      <w:pPr>
        <w:pStyle w:val="-"/>
        <w:ind w:firstLine="420"/>
        <w:rPr>
          <w:rFonts w:hint="eastAsia"/>
        </w:rPr>
      </w:pPr>
      <w:r>
        <w:rPr>
          <w:rFonts w:hint="eastAsia"/>
        </w:rPr>
        <w:lastRenderedPageBreak/>
        <w:t>南方旺元60天滚动持有中短债债券C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B3EA8" w:rsidTr="002B3EA8">
        <w:trPr>
          <w:cnfStyle w:val="100000000000" w:firstRow="1" w:lastRow="0" w:firstColumn="0" w:lastColumn="0" w:oddVBand="0" w:evenVBand="0" w:oddHBand="0" w:evenHBand="0" w:firstRowFirstColumn="0" w:firstRowLastColumn="0" w:lastRowFirstColumn="0" w:lastRowLastColumn="0"/>
        </w:trPr>
        <w:tc>
          <w:tcPr>
            <w:tcW w:w="1429" w:type="dxa"/>
          </w:tcPr>
          <w:p w:rsidR="002B3EA8" w:rsidRPr="002B3EA8" w:rsidRDefault="002B3EA8" w:rsidP="002B3EA8">
            <w:pPr>
              <w:jc w:val="center"/>
              <w:rPr>
                <w:b/>
              </w:rPr>
            </w:pPr>
            <w:r w:rsidRPr="002B3EA8">
              <w:rPr>
                <w:rFonts w:hint="eastAsia"/>
                <w:b/>
              </w:rPr>
              <w:t>阶段</w:t>
            </w:r>
          </w:p>
        </w:tc>
        <w:tc>
          <w:tcPr>
            <w:tcW w:w="1315" w:type="dxa"/>
          </w:tcPr>
          <w:p w:rsidR="002B3EA8" w:rsidRPr="002B3EA8" w:rsidRDefault="002B3EA8" w:rsidP="002B3EA8">
            <w:pPr>
              <w:jc w:val="center"/>
              <w:rPr>
                <w:b/>
              </w:rPr>
            </w:pPr>
            <w:r w:rsidRPr="002B3EA8">
              <w:rPr>
                <w:rFonts w:hint="eastAsia"/>
                <w:b/>
              </w:rPr>
              <w:t>净值增长率①</w:t>
            </w:r>
          </w:p>
        </w:tc>
        <w:tc>
          <w:tcPr>
            <w:tcW w:w="1315" w:type="dxa"/>
          </w:tcPr>
          <w:p w:rsidR="002B3EA8" w:rsidRPr="002B3EA8" w:rsidRDefault="002B3EA8" w:rsidP="002B3EA8">
            <w:pPr>
              <w:jc w:val="center"/>
              <w:rPr>
                <w:b/>
              </w:rPr>
            </w:pPr>
            <w:r w:rsidRPr="002B3EA8">
              <w:rPr>
                <w:rFonts w:hint="eastAsia"/>
                <w:b/>
              </w:rPr>
              <w:t>净值增长率标准差②</w:t>
            </w:r>
          </w:p>
        </w:tc>
        <w:tc>
          <w:tcPr>
            <w:tcW w:w="1315" w:type="dxa"/>
          </w:tcPr>
          <w:p w:rsidR="002B3EA8" w:rsidRPr="002B3EA8" w:rsidRDefault="002B3EA8" w:rsidP="002B3EA8">
            <w:pPr>
              <w:jc w:val="center"/>
              <w:rPr>
                <w:b/>
              </w:rPr>
            </w:pPr>
            <w:r w:rsidRPr="002B3EA8">
              <w:rPr>
                <w:rFonts w:hint="eastAsia"/>
                <w:b/>
              </w:rPr>
              <w:t>业绩比较基准收益率③</w:t>
            </w:r>
          </w:p>
        </w:tc>
        <w:tc>
          <w:tcPr>
            <w:tcW w:w="1315" w:type="dxa"/>
          </w:tcPr>
          <w:p w:rsidR="002B3EA8" w:rsidRPr="002B3EA8" w:rsidRDefault="002B3EA8" w:rsidP="002B3EA8">
            <w:pPr>
              <w:jc w:val="center"/>
              <w:rPr>
                <w:b/>
              </w:rPr>
            </w:pPr>
            <w:r w:rsidRPr="002B3EA8">
              <w:rPr>
                <w:rFonts w:hint="eastAsia"/>
                <w:b/>
              </w:rPr>
              <w:t>业绩比较基准收益率标准差④</w:t>
            </w:r>
          </w:p>
        </w:tc>
        <w:tc>
          <w:tcPr>
            <w:tcW w:w="907" w:type="dxa"/>
          </w:tcPr>
          <w:p w:rsidR="002B3EA8" w:rsidRPr="002B3EA8" w:rsidRDefault="002B3EA8" w:rsidP="002B3EA8">
            <w:pPr>
              <w:jc w:val="center"/>
              <w:rPr>
                <w:b/>
              </w:rPr>
            </w:pPr>
            <w:r w:rsidRPr="002B3EA8">
              <w:rPr>
                <w:rFonts w:hint="eastAsia"/>
                <w:b/>
              </w:rPr>
              <w:t>①</w:t>
            </w:r>
            <w:r w:rsidRPr="002B3EA8">
              <w:rPr>
                <w:rFonts w:hint="eastAsia"/>
                <w:b/>
              </w:rPr>
              <w:t>-</w:t>
            </w:r>
            <w:r w:rsidRPr="002B3EA8">
              <w:rPr>
                <w:rFonts w:hint="eastAsia"/>
                <w:b/>
              </w:rPr>
              <w:t>③</w:t>
            </w:r>
          </w:p>
        </w:tc>
        <w:tc>
          <w:tcPr>
            <w:tcW w:w="907" w:type="dxa"/>
          </w:tcPr>
          <w:p w:rsidR="002B3EA8" w:rsidRPr="002B3EA8" w:rsidRDefault="002B3EA8" w:rsidP="002B3EA8">
            <w:pPr>
              <w:jc w:val="center"/>
              <w:rPr>
                <w:b/>
              </w:rPr>
            </w:pPr>
            <w:r w:rsidRPr="002B3EA8">
              <w:rPr>
                <w:rFonts w:hint="eastAsia"/>
                <w:b/>
              </w:rPr>
              <w:t>②</w:t>
            </w:r>
            <w:r w:rsidRPr="002B3EA8">
              <w:rPr>
                <w:rFonts w:hint="eastAsia"/>
                <w:b/>
              </w:rPr>
              <w:t>-</w:t>
            </w:r>
            <w:r w:rsidRPr="002B3EA8">
              <w:rPr>
                <w:rFonts w:hint="eastAsia"/>
                <w:b/>
              </w:rPr>
              <w:t>④</w:t>
            </w:r>
          </w:p>
        </w:tc>
      </w:tr>
      <w:tr w:rsidR="002B3EA8" w:rsidTr="002B3EA8">
        <w:tc>
          <w:tcPr>
            <w:tcW w:w="1429" w:type="dxa"/>
          </w:tcPr>
          <w:p w:rsidR="002B3EA8" w:rsidRDefault="002B3EA8" w:rsidP="002B3EA8">
            <w:pPr>
              <w:jc w:val="left"/>
            </w:pPr>
            <w:r>
              <w:rPr>
                <w:rFonts w:hint="eastAsia"/>
              </w:rPr>
              <w:t>过去三个月</w:t>
            </w:r>
          </w:p>
        </w:tc>
        <w:tc>
          <w:tcPr>
            <w:tcW w:w="1315" w:type="dxa"/>
          </w:tcPr>
          <w:p w:rsidR="002B3EA8" w:rsidRDefault="002B3EA8" w:rsidP="002B3EA8">
            <w:pPr>
              <w:jc w:val="right"/>
            </w:pPr>
            <w:r>
              <w:t>0.51%</w:t>
            </w:r>
          </w:p>
        </w:tc>
        <w:tc>
          <w:tcPr>
            <w:tcW w:w="1315" w:type="dxa"/>
          </w:tcPr>
          <w:p w:rsidR="002B3EA8" w:rsidRDefault="002B3EA8" w:rsidP="002B3EA8">
            <w:pPr>
              <w:jc w:val="right"/>
            </w:pPr>
            <w:r>
              <w:t>0.02%</w:t>
            </w:r>
          </w:p>
        </w:tc>
        <w:tc>
          <w:tcPr>
            <w:tcW w:w="1315" w:type="dxa"/>
          </w:tcPr>
          <w:p w:rsidR="002B3EA8" w:rsidRDefault="002B3EA8" w:rsidP="002B3EA8">
            <w:pPr>
              <w:jc w:val="right"/>
            </w:pPr>
            <w:r>
              <w:t>0.52%</w:t>
            </w:r>
          </w:p>
        </w:tc>
        <w:tc>
          <w:tcPr>
            <w:tcW w:w="1315" w:type="dxa"/>
          </w:tcPr>
          <w:p w:rsidR="002B3EA8" w:rsidRDefault="002B3EA8" w:rsidP="002B3EA8">
            <w:pPr>
              <w:jc w:val="right"/>
            </w:pPr>
            <w:r>
              <w:t>0.01%</w:t>
            </w:r>
          </w:p>
        </w:tc>
        <w:tc>
          <w:tcPr>
            <w:tcW w:w="907" w:type="dxa"/>
          </w:tcPr>
          <w:p w:rsidR="002B3EA8" w:rsidRDefault="002B3EA8" w:rsidP="002B3EA8">
            <w:pPr>
              <w:jc w:val="right"/>
            </w:pPr>
            <w:r>
              <w:t>-0.01%</w:t>
            </w:r>
          </w:p>
        </w:tc>
        <w:tc>
          <w:tcPr>
            <w:tcW w:w="907" w:type="dxa"/>
          </w:tcPr>
          <w:p w:rsidR="002B3EA8" w:rsidRDefault="002B3EA8" w:rsidP="002B3EA8">
            <w:pPr>
              <w:jc w:val="right"/>
            </w:pPr>
            <w:r>
              <w:t>0.01%</w:t>
            </w:r>
          </w:p>
        </w:tc>
      </w:tr>
      <w:tr w:rsidR="002B3EA8" w:rsidTr="002B3EA8">
        <w:tc>
          <w:tcPr>
            <w:tcW w:w="1429" w:type="dxa"/>
          </w:tcPr>
          <w:p w:rsidR="002B3EA8" w:rsidRDefault="002B3EA8" w:rsidP="002B3EA8">
            <w:pPr>
              <w:jc w:val="left"/>
            </w:pPr>
            <w:r>
              <w:rPr>
                <w:rFonts w:hint="eastAsia"/>
              </w:rPr>
              <w:t>过去六个月</w:t>
            </w:r>
          </w:p>
        </w:tc>
        <w:tc>
          <w:tcPr>
            <w:tcW w:w="1315" w:type="dxa"/>
          </w:tcPr>
          <w:p w:rsidR="002B3EA8" w:rsidRDefault="002B3EA8" w:rsidP="002B3EA8">
            <w:pPr>
              <w:jc w:val="right"/>
            </w:pPr>
            <w:r>
              <w:t>0.75%</w:t>
            </w:r>
          </w:p>
        </w:tc>
        <w:tc>
          <w:tcPr>
            <w:tcW w:w="1315" w:type="dxa"/>
          </w:tcPr>
          <w:p w:rsidR="002B3EA8" w:rsidRDefault="002B3EA8" w:rsidP="002B3EA8">
            <w:pPr>
              <w:jc w:val="right"/>
            </w:pPr>
            <w:r>
              <w:t>0.02%</w:t>
            </w:r>
          </w:p>
        </w:tc>
        <w:tc>
          <w:tcPr>
            <w:tcW w:w="1315" w:type="dxa"/>
          </w:tcPr>
          <w:p w:rsidR="002B3EA8" w:rsidRDefault="002B3EA8" w:rsidP="002B3EA8">
            <w:pPr>
              <w:jc w:val="right"/>
            </w:pPr>
            <w:r>
              <w:t>0.77%</w:t>
            </w:r>
          </w:p>
        </w:tc>
        <w:tc>
          <w:tcPr>
            <w:tcW w:w="1315" w:type="dxa"/>
          </w:tcPr>
          <w:p w:rsidR="002B3EA8" w:rsidRDefault="002B3EA8" w:rsidP="002B3EA8">
            <w:pPr>
              <w:jc w:val="right"/>
            </w:pPr>
            <w:r>
              <w:t>0.01%</w:t>
            </w:r>
          </w:p>
        </w:tc>
        <w:tc>
          <w:tcPr>
            <w:tcW w:w="907" w:type="dxa"/>
          </w:tcPr>
          <w:p w:rsidR="002B3EA8" w:rsidRDefault="002B3EA8" w:rsidP="002B3EA8">
            <w:pPr>
              <w:jc w:val="right"/>
            </w:pPr>
            <w:r>
              <w:t>-0.02%</w:t>
            </w:r>
          </w:p>
        </w:tc>
        <w:tc>
          <w:tcPr>
            <w:tcW w:w="907" w:type="dxa"/>
          </w:tcPr>
          <w:p w:rsidR="002B3EA8" w:rsidRDefault="002B3EA8" w:rsidP="002B3EA8">
            <w:pPr>
              <w:jc w:val="right"/>
            </w:pPr>
            <w:r>
              <w:t>0.01%</w:t>
            </w:r>
          </w:p>
        </w:tc>
      </w:tr>
      <w:tr w:rsidR="002B3EA8" w:rsidTr="002B3EA8">
        <w:tc>
          <w:tcPr>
            <w:tcW w:w="1429" w:type="dxa"/>
          </w:tcPr>
          <w:p w:rsidR="002B3EA8" w:rsidRDefault="002B3EA8" w:rsidP="002B3EA8">
            <w:pPr>
              <w:jc w:val="left"/>
            </w:pPr>
            <w:r>
              <w:rPr>
                <w:rFonts w:hint="eastAsia"/>
              </w:rPr>
              <w:t>过去一年</w:t>
            </w:r>
          </w:p>
        </w:tc>
        <w:tc>
          <w:tcPr>
            <w:tcW w:w="1315" w:type="dxa"/>
          </w:tcPr>
          <w:p w:rsidR="002B3EA8" w:rsidRDefault="002B3EA8" w:rsidP="002B3EA8">
            <w:pPr>
              <w:jc w:val="right"/>
            </w:pPr>
            <w:r>
              <w:t>1.42%</w:t>
            </w:r>
          </w:p>
        </w:tc>
        <w:tc>
          <w:tcPr>
            <w:tcW w:w="1315" w:type="dxa"/>
          </w:tcPr>
          <w:p w:rsidR="002B3EA8" w:rsidRDefault="002B3EA8" w:rsidP="002B3EA8">
            <w:pPr>
              <w:jc w:val="right"/>
            </w:pPr>
            <w:r>
              <w:t>0.03%</w:t>
            </w:r>
          </w:p>
        </w:tc>
        <w:tc>
          <w:tcPr>
            <w:tcW w:w="1315" w:type="dxa"/>
          </w:tcPr>
          <w:p w:rsidR="002B3EA8" w:rsidRDefault="002B3EA8" w:rsidP="002B3EA8">
            <w:pPr>
              <w:jc w:val="right"/>
            </w:pPr>
            <w:r>
              <w:t>1.23%</w:t>
            </w:r>
          </w:p>
        </w:tc>
        <w:tc>
          <w:tcPr>
            <w:tcW w:w="1315" w:type="dxa"/>
          </w:tcPr>
          <w:p w:rsidR="002B3EA8" w:rsidRDefault="002B3EA8" w:rsidP="002B3EA8">
            <w:pPr>
              <w:jc w:val="right"/>
            </w:pPr>
            <w:r>
              <w:t>0.02%</w:t>
            </w:r>
          </w:p>
        </w:tc>
        <w:tc>
          <w:tcPr>
            <w:tcW w:w="907" w:type="dxa"/>
          </w:tcPr>
          <w:p w:rsidR="002B3EA8" w:rsidRDefault="002B3EA8" w:rsidP="002B3EA8">
            <w:pPr>
              <w:jc w:val="right"/>
            </w:pPr>
            <w:r>
              <w:t>0.19%</w:t>
            </w:r>
          </w:p>
        </w:tc>
        <w:tc>
          <w:tcPr>
            <w:tcW w:w="907" w:type="dxa"/>
          </w:tcPr>
          <w:p w:rsidR="002B3EA8" w:rsidRDefault="002B3EA8" w:rsidP="002B3EA8">
            <w:pPr>
              <w:jc w:val="right"/>
            </w:pPr>
            <w:r>
              <w:t>0.01%</w:t>
            </w:r>
          </w:p>
        </w:tc>
      </w:tr>
      <w:tr w:rsidR="002B3EA8" w:rsidTr="002B3EA8">
        <w:tc>
          <w:tcPr>
            <w:tcW w:w="1429" w:type="dxa"/>
          </w:tcPr>
          <w:p w:rsidR="002B3EA8" w:rsidRDefault="002B3EA8" w:rsidP="002B3EA8">
            <w:pPr>
              <w:jc w:val="left"/>
            </w:pPr>
            <w:r>
              <w:rPr>
                <w:rFonts w:hint="eastAsia"/>
              </w:rPr>
              <w:t>过去三年</w:t>
            </w:r>
          </w:p>
        </w:tc>
        <w:tc>
          <w:tcPr>
            <w:tcW w:w="1315" w:type="dxa"/>
          </w:tcPr>
          <w:p w:rsidR="002B3EA8" w:rsidRDefault="002B3EA8" w:rsidP="002B3EA8">
            <w:pPr>
              <w:jc w:val="right"/>
            </w:pPr>
            <w:r>
              <w:t>7.32%</w:t>
            </w:r>
          </w:p>
        </w:tc>
        <w:tc>
          <w:tcPr>
            <w:tcW w:w="1315" w:type="dxa"/>
          </w:tcPr>
          <w:p w:rsidR="002B3EA8" w:rsidRDefault="002B3EA8" w:rsidP="002B3EA8">
            <w:pPr>
              <w:jc w:val="right"/>
            </w:pPr>
            <w:r>
              <w:t>0.03%</w:t>
            </w:r>
          </w:p>
        </w:tc>
        <w:tc>
          <w:tcPr>
            <w:tcW w:w="1315" w:type="dxa"/>
          </w:tcPr>
          <w:p w:rsidR="002B3EA8" w:rsidRDefault="002B3EA8" w:rsidP="002B3EA8">
            <w:pPr>
              <w:jc w:val="right"/>
            </w:pPr>
            <w:r>
              <w:t>7.41%</w:t>
            </w:r>
          </w:p>
        </w:tc>
        <w:tc>
          <w:tcPr>
            <w:tcW w:w="1315" w:type="dxa"/>
          </w:tcPr>
          <w:p w:rsidR="002B3EA8" w:rsidRDefault="002B3EA8" w:rsidP="002B3EA8">
            <w:pPr>
              <w:jc w:val="right"/>
            </w:pPr>
            <w:r>
              <w:t>0.02%</w:t>
            </w:r>
          </w:p>
        </w:tc>
        <w:tc>
          <w:tcPr>
            <w:tcW w:w="907" w:type="dxa"/>
          </w:tcPr>
          <w:p w:rsidR="002B3EA8" w:rsidRDefault="002B3EA8" w:rsidP="002B3EA8">
            <w:pPr>
              <w:jc w:val="right"/>
            </w:pPr>
            <w:r>
              <w:t>-0.09%</w:t>
            </w:r>
          </w:p>
        </w:tc>
        <w:tc>
          <w:tcPr>
            <w:tcW w:w="907" w:type="dxa"/>
          </w:tcPr>
          <w:p w:rsidR="002B3EA8" w:rsidRDefault="002B3EA8" w:rsidP="002B3EA8">
            <w:pPr>
              <w:jc w:val="right"/>
            </w:pPr>
            <w:r>
              <w:t>0.01%</w:t>
            </w:r>
          </w:p>
        </w:tc>
      </w:tr>
      <w:tr w:rsidR="002B3EA8" w:rsidTr="002B3EA8">
        <w:tc>
          <w:tcPr>
            <w:tcW w:w="1429" w:type="dxa"/>
          </w:tcPr>
          <w:p w:rsidR="002B3EA8" w:rsidRDefault="002B3EA8" w:rsidP="002B3EA8">
            <w:pPr>
              <w:jc w:val="left"/>
            </w:pPr>
            <w:r>
              <w:rPr>
                <w:rFonts w:hint="eastAsia"/>
              </w:rPr>
              <w:t>自基金合同生效起至今</w:t>
            </w:r>
          </w:p>
        </w:tc>
        <w:tc>
          <w:tcPr>
            <w:tcW w:w="1315" w:type="dxa"/>
          </w:tcPr>
          <w:p w:rsidR="002B3EA8" w:rsidRDefault="002B3EA8" w:rsidP="002B3EA8">
            <w:pPr>
              <w:jc w:val="right"/>
            </w:pPr>
            <w:r>
              <w:t>10.65%</w:t>
            </w:r>
          </w:p>
        </w:tc>
        <w:tc>
          <w:tcPr>
            <w:tcW w:w="1315" w:type="dxa"/>
          </w:tcPr>
          <w:p w:rsidR="002B3EA8" w:rsidRDefault="002B3EA8" w:rsidP="002B3EA8">
            <w:pPr>
              <w:jc w:val="right"/>
            </w:pPr>
            <w:r>
              <w:t>0.03%</w:t>
            </w:r>
          </w:p>
        </w:tc>
        <w:tc>
          <w:tcPr>
            <w:tcW w:w="1315" w:type="dxa"/>
          </w:tcPr>
          <w:p w:rsidR="002B3EA8" w:rsidRDefault="002B3EA8" w:rsidP="002B3EA8">
            <w:pPr>
              <w:jc w:val="right"/>
            </w:pPr>
            <w:r>
              <w:t>11.15%</w:t>
            </w:r>
          </w:p>
        </w:tc>
        <w:tc>
          <w:tcPr>
            <w:tcW w:w="1315" w:type="dxa"/>
          </w:tcPr>
          <w:p w:rsidR="002B3EA8" w:rsidRDefault="002B3EA8" w:rsidP="002B3EA8">
            <w:pPr>
              <w:jc w:val="right"/>
            </w:pPr>
            <w:r>
              <w:t>0.03%</w:t>
            </w:r>
          </w:p>
        </w:tc>
        <w:tc>
          <w:tcPr>
            <w:tcW w:w="907" w:type="dxa"/>
          </w:tcPr>
          <w:p w:rsidR="002B3EA8" w:rsidRDefault="002B3EA8" w:rsidP="002B3EA8">
            <w:pPr>
              <w:jc w:val="right"/>
            </w:pPr>
            <w:r>
              <w:t>-0.50%</w:t>
            </w:r>
          </w:p>
        </w:tc>
        <w:tc>
          <w:tcPr>
            <w:tcW w:w="907" w:type="dxa"/>
          </w:tcPr>
          <w:p w:rsidR="002B3EA8" w:rsidRDefault="002B3EA8" w:rsidP="002B3EA8">
            <w:pPr>
              <w:jc w:val="right"/>
            </w:pPr>
            <w:r>
              <w:t>0.00%</w:t>
            </w:r>
          </w:p>
        </w:tc>
      </w:tr>
    </w:tbl>
    <w:p w:rsidR="002B3EA8" w:rsidRDefault="002B3EA8" w:rsidP="002B3EA8">
      <w:pPr>
        <w:pStyle w:val="-"/>
        <w:ind w:firstLine="420"/>
        <w:rPr>
          <w:rFonts w:hint="eastAsia"/>
        </w:rPr>
      </w:pPr>
      <w:r>
        <w:rPr>
          <w:rFonts w:hint="eastAsia"/>
        </w:rPr>
        <w:t>南方旺元60天滚动持有中短债债券E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B3EA8" w:rsidTr="002B3EA8">
        <w:trPr>
          <w:cnfStyle w:val="100000000000" w:firstRow="1" w:lastRow="0" w:firstColumn="0" w:lastColumn="0" w:oddVBand="0" w:evenVBand="0" w:oddHBand="0" w:evenHBand="0" w:firstRowFirstColumn="0" w:firstRowLastColumn="0" w:lastRowFirstColumn="0" w:lastRowLastColumn="0"/>
        </w:trPr>
        <w:tc>
          <w:tcPr>
            <w:tcW w:w="1429" w:type="dxa"/>
          </w:tcPr>
          <w:p w:rsidR="002B3EA8" w:rsidRPr="002B3EA8" w:rsidRDefault="002B3EA8" w:rsidP="002B3EA8">
            <w:pPr>
              <w:jc w:val="center"/>
              <w:rPr>
                <w:b/>
              </w:rPr>
            </w:pPr>
            <w:r w:rsidRPr="002B3EA8">
              <w:rPr>
                <w:rFonts w:hint="eastAsia"/>
                <w:b/>
              </w:rPr>
              <w:t>阶段</w:t>
            </w:r>
          </w:p>
        </w:tc>
        <w:tc>
          <w:tcPr>
            <w:tcW w:w="1315" w:type="dxa"/>
          </w:tcPr>
          <w:p w:rsidR="002B3EA8" w:rsidRPr="002B3EA8" w:rsidRDefault="002B3EA8" w:rsidP="002B3EA8">
            <w:pPr>
              <w:jc w:val="center"/>
              <w:rPr>
                <w:b/>
              </w:rPr>
            </w:pPr>
            <w:r w:rsidRPr="002B3EA8">
              <w:rPr>
                <w:rFonts w:hint="eastAsia"/>
                <w:b/>
              </w:rPr>
              <w:t>净值增长率①</w:t>
            </w:r>
          </w:p>
        </w:tc>
        <w:tc>
          <w:tcPr>
            <w:tcW w:w="1315" w:type="dxa"/>
          </w:tcPr>
          <w:p w:rsidR="002B3EA8" w:rsidRPr="002B3EA8" w:rsidRDefault="002B3EA8" w:rsidP="002B3EA8">
            <w:pPr>
              <w:jc w:val="center"/>
              <w:rPr>
                <w:b/>
              </w:rPr>
            </w:pPr>
            <w:r w:rsidRPr="002B3EA8">
              <w:rPr>
                <w:rFonts w:hint="eastAsia"/>
                <w:b/>
              </w:rPr>
              <w:t>净值增长率标准差②</w:t>
            </w:r>
          </w:p>
        </w:tc>
        <w:tc>
          <w:tcPr>
            <w:tcW w:w="1315" w:type="dxa"/>
          </w:tcPr>
          <w:p w:rsidR="002B3EA8" w:rsidRPr="002B3EA8" w:rsidRDefault="002B3EA8" w:rsidP="002B3EA8">
            <w:pPr>
              <w:jc w:val="center"/>
              <w:rPr>
                <w:b/>
              </w:rPr>
            </w:pPr>
            <w:r w:rsidRPr="002B3EA8">
              <w:rPr>
                <w:rFonts w:hint="eastAsia"/>
                <w:b/>
              </w:rPr>
              <w:t>业绩比较基准收益率③</w:t>
            </w:r>
          </w:p>
        </w:tc>
        <w:tc>
          <w:tcPr>
            <w:tcW w:w="1315" w:type="dxa"/>
          </w:tcPr>
          <w:p w:rsidR="002B3EA8" w:rsidRPr="002B3EA8" w:rsidRDefault="002B3EA8" w:rsidP="002B3EA8">
            <w:pPr>
              <w:jc w:val="center"/>
              <w:rPr>
                <w:b/>
              </w:rPr>
            </w:pPr>
            <w:r w:rsidRPr="002B3EA8">
              <w:rPr>
                <w:rFonts w:hint="eastAsia"/>
                <w:b/>
              </w:rPr>
              <w:t>业绩比较基准收益率标准差④</w:t>
            </w:r>
          </w:p>
        </w:tc>
        <w:tc>
          <w:tcPr>
            <w:tcW w:w="907" w:type="dxa"/>
          </w:tcPr>
          <w:p w:rsidR="002B3EA8" w:rsidRPr="002B3EA8" w:rsidRDefault="002B3EA8" w:rsidP="002B3EA8">
            <w:pPr>
              <w:jc w:val="center"/>
              <w:rPr>
                <w:b/>
              </w:rPr>
            </w:pPr>
            <w:r w:rsidRPr="002B3EA8">
              <w:rPr>
                <w:rFonts w:hint="eastAsia"/>
                <w:b/>
              </w:rPr>
              <w:t>①</w:t>
            </w:r>
            <w:r w:rsidRPr="002B3EA8">
              <w:rPr>
                <w:rFonts w:hint="eastAsia"/>
                <w:b/>
              </w:rPr>
              <w:t>-</w:t>
            </w:r>
            <w:r w:rsidRPr="002B3EA8">
              <w:rPr>
                <w:rFonts w:hint="eastAsia"/>
                <w:b/>
              </w:rPr>
              <w:t>③</w:t>
            </w:r>
          </w:p>
        </w:tc>
        <w:tc>
          <w:tcPr>
            <w:tcW w:w="907" w:type="dxa"/>
          </w:tcPr>
          <w:p w:rsidR="002B3EA8" w:rsidRPr="002B3EA8" w:rsidRDefault="002B3EA8" w:rsidP="002B3EA8">
            <w:pPr>
              <w:jc w:val="center"/>
              <w:rPr>
                <w:b/>
              </w:rPr>
            </w:pPr>
            <w:r w:rsidRPr="002B3EA8">
              <w:rPr>
                <w:rFonts w:hint="eastAsia"/>
                <w:b/>
              </w:rPr>
              <w:t>②</w:t>
            </w:r>
            <w:r w:rsidRPr="002B3EA8">
              <w:rPr>
                <w:rFonts w:hint="eastAsia"/>
                <w:b/>
              </w:rPr>
              <w:t>-</w:t>
            </w:r>
            <w:r w:rsidRPr="002B3EA8">
              <w:rPr>
                <w:rFonts w:hint="eastAsia"/>
                <w:b/>
              </w:rPr>
              <w:t>④</w:t>
            </w:r>
          </w:p>
        </w:tc>
      </w:tr>
      <w:tr w:rsidR="002B3EA8" w:rsidTr="002B3EA8">
        <w:tc>
          <w:tcPr>
            <w:tcW w:w="1429" w:type="dxa"/>
          </w:tcPr>
          <w:p w:rsidR="002B3EA8" w:rsidRDefault="002B3EA8" w:rsidP="002B3EA8">
            <w:pPr>
              <w:jc w:val="left"/>
            </w:pPr>
            <w:r>
              <w:rPr>
                <w:rFonts w:hint="eastAsia"/>
              </w:rPr>
              <w:t>过去三个月</w:t>
            </w:r>
          </w:p>
        </w:tc>
        <w:tc>
          <w:tcPr>
            <w:tcW w:w="1315" w:type="dxa"/>
          </w:tcPr>
          <w:p w:rsidR="002B3EA8" w:rsidRDefault="002B3EA8" w:rsidP="002B3EA8">
            <w:pPr>
              <w:jc w:val="right"/>
            </w:pPr>
            <w:r>
              <w:t>0.52%</w:t>
            </w:r>
          </w:p>
        </w:tc>
        <w:tc>
          <w:tcPr>
            <w:tcW w:w="1315" w:type="dxa"/>
          </w:tcPr>
          <w:p w:rsidR="002B3EA8" w:rsidRDefault="002B3EA8" w:rsidP="002B3EA8">
            <w:pPr>
              <w:jc w:val="right"/>
            </w:pPr>
            <w:r>
              <w:t>0.02%</w:t>
            </w:r>
          </w:p>
        </w:tc>
        <w:tc>
          <w:tcPr>
            <w:tcW w:w="1315" w:type="dxa"/>
          </w:tcPr>
          <w:p w:rsidR="002B3EA8" w:rsidRDefault="002B3EA8" w:rsidP="002B3EA8">
            <w:pPr>
              <w:jc w:val="right"/>
            </w:pPr>
            <w:r>
              <w:t>0.52%</w:t>
            </w:r>
          </w:p>
        </w:tc>
        <w:tc>
          <w:tcPr>
            <w:tcW w:w="1315" w:type="dxa"/>
          </w:tcPr>
          <w:p w:rsidR="002B3EA8" w:rsidRDefault="002B3EA8" w:rsidP="002B3EA8">
            <w:pPr>
              <w:jc w:val="right"/>
            </w:pPr>
            <w:r>
              <w:t>0.01%</w:t>
            </w:r>
          </w:p>
        </w:tc>
        <w:tc>
          <w:tcPr>
            <w:tcW w:w="907" w:type="dxa"/>
          </w:tcPr>
          <w:p w:rsidR="002B3EA8" w:rsidRDefault="002B3EA8" w:rsidP="002B3EA8">
            <w:pPr>
              <w:jc w:val="right"/>
            </w:pPr>
            <w:r>
              <w:t>0.00%</w:t>
            </w:r>
          </w:p>
        </w:tc>
        <w:tc>
          <w:tcPr>
            <w:tcW w:w="907" w:type="dxa"/>
          </w:tcPr>
          <w:p w:rsidR="002B3EA8" w:rsidRDefault="002B3EA8" w:rsidP="002B3EA8">
            <w:pPr>
              <w:jc w:val="right"/>
            </w:pPr>
            <w:r>
              <w:t>0.01%</w:t>
            </w:r>
          </w:p>
        </w:tc>
      </w:tr>
      <w:tr w:rsidR="002B3EA8" w:rsidTr="002B3EA8">
        <w:tc>
          <w:tcPr>
            <w:tcW w:w="1429" w:type="dxa"/>
          </w:tcPr>
          <w:p w:rsidR="002B3EA8" w:rsidRDefault="002B3EA8" w:rsidP="002B3EA8">
            <w:pPr>
              <w:jc w:val="left"/>
            </w:pPr>
            <w:r>
              <w:rPr>
                <w:rFonts w:hint="eastAsia"/>
              </w:rPr>
              <w:t>过去六个月</w:t>
            </w:r>
          </w:p>
        </w:tc>
        <w:tc>
          <w:tcPr>
            <w:tcW w:w="1315" w:type="dxa"/>
          </w:tcPr>
          <w:p w:rsidR="002B3EA8" w:rsidRDefault="002B3EA8" w:rsidP="002B3EA8">
            <w:pPr>
              <w:jc w:val="right"/>
            </w:pPr>
            <w:r>
              <w:t>0.77%</w:t>
            </w:r>
          </w:p>
        </w:tc>
        <w:tc>
          <w:tcPr>
            <w:tcW w:w="1315" w:type="dxa"/>
          </w:tcPr>
          <w:p w:rsidR="002B3EA8" w:rsidRDefault="002B3EA8" w:rsidP="002B3EA8">
            <w:pPr>
              <w:jc w:val="right"/>
            </w:pPr>
            <w:r>
              <w:t>0.02%</w:t>
            </w:r>
          </w:p>
        </w:tc>
        <w:tc>
          <w:tcPr>
            <w:tcW w:w="1315" w:type="dxa"/>
          </w:tcPr>
          <w:p w:rsidR="002B3EA8" w:rsidRDefault="002B3EA8" w:rsidP="002B3EA8">
            <w:pPr>
              <w:jc w:val="right"/>
            </w:pPr>
            <w:r>
              <w:t>0.77%</w:t>
            </w:r>
          </w:p>
        </w:tc>
        <w:tc>
          <w:tcPr>
            <w:tcW w:w="1315" w:type="dxa"/>
          </w:tcPr>
          <w:p w:rsidR="002B3EA8" w:rsidRDefault="002B3EA8" w:rsidP="002B3EA8">
            <w:pPr>
              <w:jc w:val="right"/>
            </w:pPr>
            <w:r>
              <w:t>0.01%</w:t>
            </w:r>
          </w:p>
        </w:tc>
        <w:tc>
          <w:tcPr>
            <w:tcW w:w="907" w:type="dxa"/>
          </w:tcPr>
          <w:p w:rsidR="002B3EA8" w:rsidRDefault="002B3EA8" w:rsidP="002B3EA8">
            <w:pPr>
              <w:jc w:val="right"/>
            </w:pPr>
            <w:r>
              <w:t>0.00%</w:t>
            </w:r>
          </w:p>
        </w:tc>
        <w:tc>
          <w:tcPr>
            <w:tcW w:w="907" w:type="dxa"/>
          </w:tcPr>
          <w:p w:rsidR="002B3EA8" w:rsidRDefault="002B3EA8" w:rsidP="002B3EA8">
            <w:pPr>
              <w:jc w:val="right"/>
            </w:pPr>
            <w:r>
              <w:t>0.01%</w:t>
            </w:r>
          </w:p>
        </w:tc>
      </w:tr>
      <w:tr w:rsidR="002B3EA8" w:rsidTr="002B3EA8">
        <w:tc>
          <w:tcPr>
            <w:tcW w:w="1429" w:type="dxa"/>
          </w:tcPr>
          <w:p w:rsidR="002B3EA8" w:rsidRDefault="002B3EA8" w:rsidP="002B3EA8">
            <w:pPr>
              <w:jc w:val="left"/>
            </w:pPr>
            <w:r>
              <w:rPr>
                <w:rFonts w:hint="eastAsia"/>
              </w:rPr>
              <w:t>过去一年</w:t>
            </w:r>
          </w:p>
        </w:tc>
        <w:tc>
          <w:tcPr>
            <w:tcW w:w="1315" w:type="dxa"/>
          </w:tcPr>
          <w:p w:rsidR="002B3EA8" w:rsidRDefault="002B3EA8" w:rsidP="002B3EA8">
            <w:pPr>
              <w:jc w:val="right"/>
            </w:pPr>
            <w:r>
              <w:t>1.45%</w:t>
            </w:r>
          </w:p>
        </w:tc>
        <w:tc>
          <w:tcPr>
            <w:tcW w:w="1315" w:type="dxa"/>
          </w:tcPr>
          <w:p w:rsidR="002B3EA8" w:rsidRDefault="002B3EA8" w:rsidP="002B3EA8">
            <w:pPr>
              <w:jc w:val="right"/>
            </w:pPr>
            <w:r>
              <w:t>0.03%</w:t>
            </w:r>
          </w:p>
        </w:tc>
        <w:tc>
          <w:tcPr>
            <w:tcW w:w="1315" w:type="dxa"/>
          </w:tcPr>
          <w:p w:rsidR="002B3EA8" w:rsidRDefault="002B3EA8" w:rsidP="002B3EA8">
            <w:pPr>
              <w:jc w:val="right"/>
            </w:pPr>
            <w:r>
              <w:t>1.23%</w:t>
            </w:r>
          </w:p>
        </w:tc>
        <w:tc>
          <w:tcPr>
            <w:tcW w:w="1315" w:type="dxa"/>
          </w:tcPr>
          <w:p w:rsidR="002B3EA8" w:rsidRDefault="002B3EA8" w:rsidP="002B3EA8">
            <w:pPr>
              <w:jc w:val="right"/>
            </w:pPr>
            <w:r>
              <w:t>0.02%</w:t>
            </w:r>
          </w:p>
        </w:tc>
        <w:tc>
          <w:tcPr>
            <w:tcW w:w="907" w:type="dxa"/>
          </w:tcPr>
          <w:p w:rsidR="002B3EA8" w:rsidRDefault="002B3EA8" w:rsidP="002B3EA8">
            <w:pPr>
              <w:jc w:val="right"/>
            </w:pPr>
            <w:r>
              <w:t>0.22%</w:t>
            </w:r>
          </w:p>
        </w:tc>
        <w:tc>
          <w:tcPr>
            <w:tcW w:w="907" w:type="dxa"/>
          </w:tcPr>
          <w:p w:rsidR="002B3EA8" w:rsidRDefault="002B3EA8" w:rsidP="002B3EA8">
            <w:pPr>
              <w:jc w:val="right"/>
            </w:pPr>
            <w:r>
              <w:t>0.01%</w:t>
            </w:r>
          </w:p>
        </w:tc>
      </w:tr>
      <w:tr w:rsidR="002B3EA8" w:rsidTr="002B3EA8">
        <w:tc>
          <w:tcPr>
            <w:tcW w:w="1429" w:type="dxa"/>
          </w:tcPr>
          <w:p w:rsidR="002B3EA8" w:rsidRDefault="002B3EA8" w:rsidP="002B3EA8">
            <w:pPr>
              <w:jc w:val="left"/>
            </w:pPr>
            <w:r>
              <w:rPr>
                <w:rFonts w:hint="eastAsia"/>
              </w:rPr>
              <w:t>过去三年</w:t>
            </w:r>
          </w:p>
        </w:tc>
        <w:tc>
          <w:tcPr>
            <w:tcW w:w="1315" w:type="dxa"/>
          </w:tcPr>
          <w:p w:rsidR="002B3EA8" w:rsidRDefault="002B3EA8" w:rsidP="002B3EA8">
            <w:pPr>
              <w:jc w:val="right"/>
            </w:pPr>
            <w:r>
              <w:t>7.36%</w:t>
            </w:r>
          </w:p>
        </w:tc>
        <w:tc>
          <w:tcPr>
            <w:tcW w:w="1315" w:type="dxa"/>
          </w:tcPr>
          <w:p w:rsidR="002B3EA8" w:rsidRDefault="002B3EA8" w:rsidP="002B3EA8">
            <w:pPr>
              <w:jc w:val="right"/>
            </w:pPr>
            <w:r>
              <w:t>0.03%</w:t>
            </w:r>
          </w:p>
        </w:tc>
        <w:tc>
          <w:tcPr>
            <w:tcW w:w="1315" w:type="dxa"/>
          </w:tcPr>
          <w:p w:rsidR="002B3EA8" w:rsidRDefault="002B3EA8" w:rsidP="002B3EA8">
            <w:pPr>
              <w:jc w:val="right"/>
            </w:pPr>
            <w:r>
              <w:t>7.41%</w:t>
            </w:r>
          </w:p>
        </w:tc>
        <w:tc>
          <w:tcPr>
            <w:tcW w:w="1315" w:type="dxa"/>
          </w:tcPr>
          <w:p w:rsidR="002B3EA8" w:rsidRDefault="002B3EA8" w:rsidP="002B3EA8">
            <w:pPr>
              <w:jc w:val="right"/>
            </w:pPr>
            <w:r>
              <w:t>0.02%</w:t>
            </w:r>
          </w:p>
        </w:tc>
        <w:tc>
          <w:tcPr>
            <w:tcW w:w="907" w:type="dxa"/>
          </w:tcPr>
          <w:p w:rsidR="002B3EA8" w:rsidRDefault="002B3EA8" w:rsidP="002B3EA8">
            <w:pPr>
              <w:jc w:val="right"/>
            </w:pPr>
            <w:r>
              <w:t>-0.05%</w:t>
            </w:r>
          </w:p>
        </w:tc>
        <w:tc>
          <w:tcPr>
            <w:tcW w:w="907" w:type="dxa"/>
          </w:tcPr>
          <w:p w:rsidR="002B3EA8" w:rsidRDefault="002B3EA8" w:rsidP="002B3EA8">
            <w:pPr>
              <w:jc w:val="right"/>
            </w:pPr>
            <w:r>
              <w:t>0.01%</w:t>
            </w:r>
          </w:p>
        </w:tc>
      </w:tr>
      <w:tr w:rsidR="002B3EA8" w:rsidTr="002B3EA8">
        <w:tc>
          <w:tcPr>
            <w:tcW w:w="1429" w:type="dxa"/>
          </w:tcPr>
          <w:p w:rsidR="002B3EA8" w:rsidRDefault="002B3EA8" w:rsidP="002B3EA8">
            <w:pPr>
              <w:jc w:val="left"/>
            </w:pPr>
            <w:r>
              <w:rPr>
                <w:rFonts w:hint="eastAsia"/>
              </w:rPr>
              <w:t>自基金合同生效起至今</w:t>
            </w:r>
          </w:p>
        </w:tc>
        <w:tc>
          <w:tcPr>
            <w:tcW w:w="1315" w:type="dxa"/>
          </w:tcPr>
          <w:p w:rsidR="002B3EA8" w:rsidRDefault="002B3EA8" w:rsidP="002B3EA8">
            <w:pPr>
              <w:jc w:val="right"/>
            </w:pPr>
            <w:r>
              <w:t>7.51%</w:t>
            </w:r>
          </w:p>
        </w:tc>
        <w:tc>
          <w:tcPr>
            <w:tcW w:w="1315" w:type="dxa"/>
          </w:tcPr>
          <w:p w:rsidR="002B3EA8" w:rsidRDefault="002B3EA8" w:rsidP="002B3EA8">
            <w:pPr>
              <w:jc w:val="right"/>
            </w:pPr>
            <w:r>
              <w:t>0.03%</w:t>
            </w:r>
          </w:p>
        </w:tc>
        <w:tc>
          <w:tcPr>
            <w:tcW w:w="1315" w:type="dxa"/>
          </w:tcPr>
          <w:p w:rsidR="002B3EA8" w:rsidRDefault="002B3EA8" w:rsidP="002B3EA8">
            <w:pPr>
              <w:jc w:val="right"/>
            </w:pPr>
            <w:r>
              <w:t>7.85%</w:t>
            </w:r>
          </w:p>
        </w:tc>
        <w:tc>
          <w:tcPr>
            <w:tcW w:w="1315" w:type="dxa"/>
          </w:tcPr>
          <w:p w:rsidR="002B3EA8" w:rsidRDefault="002B3EA8" w:rsidP="002B3EA8">
            <w:pPr>
              <w:jc w:val="right"/>
            </w:pPr>
            <w:r>
              <w:t>0.02%</w:t>
            </w:r>
          </w:p>
        </w:tc>
        <w:tc>
          <w:tcPr>
            <w:tcW w:w="907" w:type="dxa"/>
          </w:tcPr>
          <w:p w:rsidR="002B3EA8" w:rsidRDefault="002B3EA8" w:rsidP="002B3EA8">
            <w:pPr>
              <w:jc w:val="right"/>
            </w:pPr>
            <w:r>
              <w:t>-0.34%</w:t>
            </w:r>
          </w:p>
        </w:tc>
        <w:tc>
          <w:tcPr>
            <w:tcW w:w="907" w:type="dxa"/>
          </w:tcPr>
          <w:p w:rsidR="002B3EA8" w:rsidRDefault="002B3EA8" w:rsidP="002B3EA8">
            <w:pPr>
              <w:jc w:val="right"/>
            </w:pPr>
            <w:r>
              <w:t>0.01%</w:t>
            </w:r>
          </w:p>
        </w:tc>
      </w:tr>
    </w:tbl>
    <w:p w:rsidR="002B3EA8" w:rsidRDefault="002B3EA8" w:rsidP="002B3EA8">
      <w:pPr>
        <w:pStyle w:val="-3"/>
        <w:spacing w:before="156" w:after="156"/>
        <w:rPr>
          <w:rFonts w:hint="eastAsia"/>
        </w:rPr>
      </w:pPr>
      <w:r>
        <w:rPr>
          <w:rFonts w:hint="eastAsia"/>
        </w:rPr>
        <w:t>自基金转型以来基金份额累计净值增长率变动及其与同期业绩比较基准收益率变动的比较</w:t>
      </w:r>
    </w:p>
    <w:p w:rsidR="002B3EA8" w:rsidRDefault="002B3EA8" w:rsidP="002B3EA8">
      <w:r>
        <w:rPr>
          <w:noProof/>
        </w:rPr>
        <w:drawing>
          <wp:inline distT="0" distB="0" distL="0" distR="0">
            <wp:extent cx="5274310" cy="334010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340100"/>
                    </a:xfrm>
                    <a:prstGeom prst="rect">
                      <a:avLst/>
                    </a:prstGeom>
                  </pic:spPr>
                </pic:pic>
              </a:graphicData>
            </a:graphic>
          </wp:inline>
        </w:drawing>
      </w:r>
    </w:p>
    <w:p w:rsidR="002B3EA8" w:rsidRDefault="002B3EA8" w:rsidP="002B3EA8">
      <w:r>
        <w:rPr>
          <w:noProof/>
        </w:rPr>
        <w:lastRenderedPageBreak/>
        <w:drawing>
          <wp:inline distT="0" distB="0" distL="0" distR="0">
            <wp:extent cx="5274310" cy="334010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340100"/>
                    </a:xfrm>
                    <a:prstGeom prst="rect">
                      <a:avLst/>
                    </a:prstGeom>
                  </pic:spPr>
                </pic:pic>
              </a:graphicData>
            </a:graphic>
          </wp:inline>
        </w:drawing>
      </w:r>
    </w:p>
    <w:p w:rsidR="002B3EA8" w:rsidRDefault="002B3EA8" w:rsidP="002B3EA8">
      <w:r>
        <w:rPr>
          <w:noProof/>
        </w:rPr>
        <w:drawing>
          <wp:inline distT="0" distB="0" distL="0" distR="0">
            <wp:extent cx="5274310" cy="3340100"/>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340100"/>
                    </a:xfrm>
                    <a:prstGeom prst="rect">
                      <a:avLst/>
                    </a:prstGeom>
                  </pic:spPr>
                </pic:pic>
              </a:graphicData>
            </a:graphic>
          </wp:inline>
        </w:drawing>
      </w:r>
    </w:p>
    <w:p w:rsidR="002B3EA8" w:rsidRDefault="002B3EA8" w:rsidP="002B3EA8">
      <w:pPr>
        <w:pStyle w:val="-8"/>
        <w:rPr>
          <w:rFonts w:hint="eastAsia"/>
        </w:rPr>
      </w:pPr>
      <w:r>
        <w:rPr>
          <w:rFonts w:hint="eastAsia"/>
        </w:rPr>
        <w:t>注：本基金从2021年8月26日起新增C类份额，C类份额自2021年8月27日起存续；</w:t>
      </w:r>
    </w:p>
    <w:p w:rsidR="002B3EA8" w:rsidRDefault="002B3EA8" w:rsidP="002B3EA8">
      <w:pPr>
        <w:pStyle w:val="-"/>
        <w:ind w:firstLine="420"/>
        <w:rPr>
          <w:rFonts w:hint="eastAsia"/>
        </w:rPr>
      </w:pPr>
      <w:r>
        <w:rPr>
          <w:rFonts w:hint="eastAsia"/>
        </w:rPr>
        <w:t>本基金从2022年12月9日起新增E类份额，E类份额自2022年12月13日起存续。</w:t>
      </w:r>
    </w:p>
    <w:p w:rsidR="002B3EA8" w:rsidRDefault="002B3EA8" w:rsidP="002B3EA8">
      <w:pPr>
        <w:pStyle w:val="-1"/>
        <w:ind w:left="281" w:hanging="281"/>
        <w:rPr>
          <w:rFonts w:hint="eastAsia"/>
        </w:rPr>
      </w:pPr>
      <w:r>
        <w:rPr>
          <w:rFonts w:hint="eastAsia"/>
        </w:rPr>
        <w:t>管理人报告</w:t>
      </w:r>
    </w:p>
    <w:p w:rsidR="002B3EA8" w:rsidRDefault="002B3EA8" w:rsidP="002B3EA8">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B3EA8" w:rsidTr="009D64B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B3EA8" w:rsidRPr="002B3EA8" w:rsidRDefault="002B3EA8" w:rsidP="002B3EA8">
            <w:pPr>
              <w:jc w:val="center"/>
              <w:rPr>
                <w:b/>
              </w:rPr>
            </w:pPr>
            <w:r w:rsidRPr="002B3EA8">
              <w:rPr>
                <w:rFonts w:hint="eastAsia"/>
                <w:b/>
              </w:rPr>
              <w:t>姓名</w:t>
            </w:r>
          </w:p>
        </w:tc>
        <w:tc>
          <w:tcPr>
            <w:tcW w:w="851" w:type="dxa"/>
            <w:vMerge w:val="restart"/>
          </w:tcPr>
          <w:p w:rsidR="002B3EA8" w:rsidRPr="002B3EA8" w:rsidRDefault="002B3EA8" w:rsidP="002B3EA8">
            <w:pPr>
              <w:jc w:val="center"/>
              <w:rPr>
                <w:b/>
              </w:rPr>
            </w:pPr>
            <w:r w:rsidRPr="002B3EA8">
              <w:rPr>
                <w:rFonts w:hint="eastAsia"/>
                <w:b/>
              </w:rPr>
              <w:t>职务</w:t>
            </w:r>
          </w:p>
        </w:tc>
        <w:tc>
          <w:tcPr>
            <w:tcW w:w="2234" w:type="dxa"/>
            <w:gridSpan w:val="2"/>
            <w:tcBorders>
              <w:bottom w:val="single" w:sz="4" w:space="0" w:color="auto"/>
            </w:tcBorders>
          </w:tcPr>
          <w:p w:rsidR="002B3EA8" w:rsidRPr="002B3EA8" w:rsidRDefault="002B3EA8" w:rsidP="002B3EA8">
            <w:pPr>
              <w:jc w:val="center"/>
              <w:rPr>
                <w:b/>
              </w:rPr>
            </w:pPr>
            <w:r w:rsidRPr="002B3EA8">
              <w:rPr>
                <w:rFonts w:hint="eastAsia"/>
                <w:b/>
              </w:rPr>
              <w:t>任本基金的基金经理期限</w:t>
            </w:r>
          </w:p>
        </w:tc>
        <w:tc>
          <w:tcPr>
            <w:tcW w:w="703" w:type="dxa"/>
            <w:vMerge w:val="restart"/>
          </w:tcPr>
          <w:p w:rsidR="002B3EA8" w:rsidRPr="002B3EA8" w:rsidRDefault="002B3EA8" w:rsidP="002B3EA8">
            <w:pPr>
              <w:jc w:val="center"/>
              <w:rPr>
                <w:b/>
              </w:rPr>
            </w:pPr>
            <w:r w:rsidRPr="002B3EA8">
              <w:rPr>
                <w:rFonts w:hint="eastAsia"/>
                <w:b/>
              </w:rPr>
              <w:t>证券从业</w:t>
            </w:r>
            <w:r w:rsidRPr="002B3EA8">
              <w:rPr>
                <w:rFonts w:hint="eastAsia"/>
                <w:b/>
              </w:rPr>
              <w:lastRenderedPageBreak/>
              <w:t>年限</w:t>
            </w:r>
          </w:p>
        </w:tc>
        <w:tc>
          <w:tcPr>
            <w:tcW w:w="3856" w:type="dxa"/>
            <w:vMerge w:val="restart"/>
          </w:tcPr>
          <w:p w:rsidR="002B3EA8" w:rsidRPr="002B3EA8" w:rsidRDefault="002B3EA8" w:rsidP="002B3EA8">
            <w:pPr>
              <w:jc w:val="center"/>
              <w:rPr>
                <w:b/>
              </w:rPr>
            </w:pPr>
            <w:r w:rsidRPr="002B3EA8">
              <w:rPr>
                <w:rFonts w:hint="eastAsia"/>
                <w:b/>
              </w:rPr>
              <w:lastRenderedPageBreak/>
              <w:t>说明</w:t>
            </w:r>
          </w:p>
        </w:tc>
      </w:tr>
      <w:tr w:rsidR="002B3EA8" w:rsidTr="002B3EA8">
        <w:tc>
          <w:tcPr>
            <w:tcW w:w="862" w:type="dxa"/>
            <w:vMerge/>
          </w:tcPr>
          <w:p w:rsidR="002B3EA8" w:rsidRDefault="002B3EA8" w:rsidP="002B3EA8">
            <w:pPr>
              <w:jc w:val="left"/>
            </w:pPr>
          </w:p>
        </w:tc>
        <w:tc>
          <w:tcPr>
            <w:tcW w:w="851" w:type="dxa"/>
            <w:vMerge/>
          </w:tcPr>
          <w:p w:rsidR="002B3EA8" w:rsidRDefault="002B3EA8" w:rsidP="002B3EA8">
            <w:pPr>
              <w:jc w:val="left"/>
            </w:pPr>
          </w:p>
        </w:tc>
        <w:tc>
          <w:tcPr>
            <w:tcW w:w="1117" w:type="dxa"/>
            <w:shd w:val="clear" w:color="auto" w:fill="BFBFBF"/>
          </w:tcPr>
          <w:p w:rsidR="002B3EA8" w:rsidRPr="002B3EA8" w:rsidRDefault="002B3EA8" w:rsidP="002B3EA8">
            <w:pPr>
              <w:jc w:val="center"/>
              <w:rPr>
                <w:b/>
              </w:rPr>
            </w:pPr>
            <w:r w:rsidRPr="002B3EA8">
              <w:rPr>
                <w:rFonts w:hint="eastAsia"/>
                <w:b/>
              </w:rPr>
              <w:t>任职日期</w:t>
            </w:r>
          </w:p>
        </w:tc>
        <w:tc>
          <w:tcPr>
            <w:tcW w:w="1117" w:type="dxa"/>
            <w:shd w:val="clear" w:color="auto" w:fill="BFBFBF"/>
          </w:tcPr>
          <w:p w:rsidR="002B3EA8" w:rsidRPr="002B3EA8" w:rsidRDefault="002B3EA8" w:rsidP="002B3EA8">
            <w:pPr>
              <w:jc w:val="center"/>
              <w:rPr>
                <w:b/>
              </w:rPr>
            </w:pPr>
            <w:r w:rsidRPr="002B3EA8">
              <w:rPr>
                <w:rFonts w:hint="eastAsia"/>
                <w:b/>
              </w:rPr>
              <w:t>离任日期</w:t>
            </w:r>
          </w:p>
        </w:tc>
        <w:tc>
          <w:tcPr>
            <w:tcW w:w="703" w:type="dxa"/>
            <w:vMerge/>
          </w:tcPr>
          <w:p w:rsidR="002B3EA8" w:rsidRDefault="002B3EA8" w:rsidP="002B3EA8">
            <w:pPr>
              <w:jc w:val="left"/>
            </w:pPr>
          </w:p>
        </w:tc>
        <w:tc>
          <w:tcPr>
            <w:tcW w:w="3856" w:type="dxa"/>
            <w:vMerge/>
          </w:tcPr>
          <w:p w:rsidR="002B3EA8" w:rsidRDefault="002B3EA8" w:rsidP="002B3EA8">
            <w:pPr>
              <w:jc w:val="left"/>
            </w:pPr>
          </w:p>
        </w:tc>
      </w:tr>
      <w:tr w:rsidR="002B3EA8" w:rsidTr="002B3EA8">
        <w:tc>
          <w:tcPr>
            <w:tcW w:w="862" w:type="dxa"/>
          </w:tcPr>
          <w:p w:rsidR="002B3EA8" w:rsidRDefault="002B3EA8" w:rsidP="002B3EA8">
            <w:pPr>
              <w:jc w:val="left"/>
            </w:pPr>
            <w:r>
              <w:rPr>
                <w:rFonts w:hint="eastAsia"/>
              </w:rPr>
              <w:lastRenderedPageBreak/>
              <w:t>刘骥</w:t>
            </w:r>
          </w:p>
        </w:tc>
        <w:tc>
          <w:tcPr>
            <w:tcW w:w="851" w:type="dxa"/>
          </w:tcPr>
          <w:p w:rsidR="002B3EA8" w:rsidRDefault="002B3EA8" w:rsidP="002B3EA8">
            <w:pPr>
              <w:jc w:val="left"/>
            </w:pPr>
            <w:r>
              <w:rPr>
                <w:rFonts w:hint="eastAsia"/>
              </w:rPr>
              <w:t>本基金基金经理</w:t>
            </w:r>
          </w:p>
        </w:tc>
        <w:tc>
          <w:tcPr>
            <w:tcW w:w="1117" w:type="dxa"/>
          </w:tcPr>
          <w:p w:rsidR="002B3EA8" w:rsidRDefault="002B3EA8" w:rsidP="002B3EA8">
            <w:pPr>
              <w:jc w:val="left"/>
            </w:pPr>
            <w:r>
              <w:rPr>
                <w:rFonts w:hint="eastAsia"/>
              </w:rPr>
              <w:t>2024</w:t>
            </w:r>
            <w:r>
              <w:rPr>
                <w:rFonts w:hint="eastAsia"/>
              </w:rPr>
              <w:t>年</w:t>
            </w:r>
            <w:r>
              <w:rPr>
                <w:rFonts w:hint="eastAsia"/>
              </w:rPr>
              <w:t>11</w:t>
            </w:r>
            <w:r>
              <w:rPr>
                <w:rFonts w:hint="eastAsia"/>
              </w:rPr>
              <w:t>月</w:t>
            </w:r>
            <w:r>
              <w:rPr>
                <w:rFonts w:hint="eastAsia"/>
              </w:rPr>
              <w:t>22</w:t>
            </w:r>
            <w:r>
              <w:rPr>
                <w:rFonts w:hint="eastAsia"/>
              </w:rPr>
              <w:t>日</w:t>
            </w:r>
          </w:p>
        </w:tc>
        <w:tc>
          <w:tcPr>
            <w:tcW w:w="1117" w:type="dxa"/>
          </w:tcPr>
          <w:p w:rsidR="002B3EA8" w:rsidRDefault="002B3EA8" w:rsidP="002B3EA8">
            <w:pPr>
              <w:jc w:val="right"/>
            </w:pPr>
            <w:r>
              <w:t>-</w:t>
            </w:r>
          </w:p>
        </w:tc>
        <w:tc>
          <w:tcPr>
            <w:tcW w:w="703" w:type="dxa"/>
          </w:tcPr>
          <w:p w:rsidR="002B3EA8" w:rsidRDefault="002B3EA8" w:rsidP="002B3EA8">
            <w:pPr>
              <w:jc w:val="left"/>
            </w:pPr>
            <w:r>
              <w:rPr>
                <w:rFonts w:hint="eastAsia"/>
              </w:rPr>
              <w:t>13</w:t>
            </w:r>
            <w:r>
              <w:rPr>
                <w:rFonts w:hint="eastAsia"/>
              </w:rPr>
              <w:t>年</w:t>
            </w:r>
          </w:p>
        </w:tc>
        <w:tc>
          <w:tcPr>
            <w:tcW w:w="3856" w:type="dxa"/>
          </w:tcPr>
          <w:p w:rsidR="002B3EA8" w:rsidRDefault="002B3EA8" w:rsidP="002B3EA8">
            <w:r>
              <w:rPr>
                <w:rFonts w:hint="eastAsia"/>
              </w:rPr>
              <w:t>香港大学经济学硕士，具有基金从业资格。</w:t>
            </w:r>
            <w:r>
              <w:rPr>
                <w:rFonts w:hint="eastAsia"/>
              </w:rPr>
              <w:t>2012</w:t>
            </w:r>
            <w:r>
              <w:rPr>
                <w:rFonts w:hint="eastAsia"/>
              </w:rPr>
              <w:t>年</w:t>
            </w:r>
            <w:r>
              <w:rPr>
                <w:rFonts w:hint="eastAsia"/>
              </w:rPr>
              <w:t>10</w:t>
            </w:r>
            <w:r>
              <w:rPr>
                <w:rFonts w:hint="eastAsia"/>
              </w:rPr>
              <w:t>月加入南方基金固定收益部，历任信用研究分析师、信用研究分析小组组长。</w:t>
            </w:r>
            <w:r>
              <w:rPr>
                <w:rFonts w:hint="eastAsia"/>
              </w:rPr>
              <w:t>2016</w:t>
            </w:r>
            <w:r>
              <w:rPr>
                <w:rFonts w:hint="eastAsia"/>
              </w:rPr>
              <w:t>年</w:t>
            </w:r>
            <w:r>
              <w:rPr>
                <w:rFonts w:hint="eastAsia"/>
              </w:rPr>
              <w:t>11</w:t>
            </w:r>
            <w:r>
              <w:rPr>
                <w:rFonts w:hint="eastAsia"/>
              </w:rPr>
              <w:t>月</w:t>
            </w:r>
            <w:r>
              <w:rPr>
                <w:rFonts w:hint="eastAsia"/>
              </w:rPr>
              <w:t>28</w:t>
            </w:r>
            <w:r>
              <w:rPr>
                <w:rFonts w:hint="eastAsia"/>
              </w:rPr>
              <w:t>日至</w:t>
            </w:r>
            <w:r>
              <w:rPr>
                <w:rFonts w:hint="eastAsia"/>
              </w:rPr>
              <w:t>2019</w:t>
            </w:r>
            <w:r>
              <w:rPr>
                <w:rFonts w:hint="eastAsia"/>
              </w:rPr>
              <w:t>年</w:t>
            </w:r>
            <w:r>
              <w:rPr>
                <w:rFonts w:hint="eastAsia"/>
              </w:rPr>
              <w:t>3</w:t>
            </w:r>
            <w:r>
              <w:rPr>
                <w:rFonts w:hint="eastAsia"/>
              </w:rPr>
              <w:t>月</w:t>
            </w:r>
            <w:r>
              <w:rPr>
                <w:rFonts w:hint="eastAsia"/>
              </w:rPr>
              <w:t>15</w:t>
            </w:r>
            <w:r>
              <w:rPr>
                <w:rFonts w:hint="eastAsia"/>
              </w:rPr>
              <w:t>日，任南方多利、南方金利的基金经理助理。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2019</w:t>
            </w:r>
            <w:r>
              <w:rPr>
                <w:rFonts w:hint="eastAsia"/>
              </w:rPr>
              <w:t>年</w:t>
            </w:r>
            <w:r>
              <w:rPr>
                <w:rFonts w:hint="eastAsia"/>
              </w:rPr>
              <w:t>12</w:t>
            </w:r>
            <w:r>
              <w:rPr>
                <w:rFonts w:hint="eastAsia"/>
              </w:rPr>
              <w:t>月</w:t>
            </w:r>
            <w:r>
              <w:rPr>
                <w:rFonts w:hint="eastAsia"/>
              </w:rPr>
              <w:t>21</w:t>
            </w:r>
            <w:r>
              <w:rPr>
                <w:rFonts w:hint="eastAsia"/>
              </w:rPr>
              <w:t>日，任南方睿见混合基金经理；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w:t>
            </w:r>
            <w:r>
              <w:rPr>
                <w:rFonts w:hint="eastAsia"/>
              </w:rPr>
              <w:t>2023</w:t>
            </w:r>
            <w:r>
              <w:rPr>
                <w:rFonts w:hint="eastAsia"/>
              </w:rPr>
              <w:t>年</w:t>
            </w:r>
            <w:r>
              <w:rPr>
                <w:rFonts w:hint="eastAsia"/>
              </w:rPr>
              <w:t>5</w:t>
            </w:r>
            <w:r>
              <w:rPr>
                <w:rFonts w:hint="eastAsia"/>
              </w:rPr>
              <w:t>月</w:t>
            </w:r>
            <w:r>
              <w:rPr>
                <w:rFonts w:hint="eastAsia"/>
              </w:rPr>
              <w:t>26</w:t>
            </w:r>
            <w:r>
              <w:rPr>
                <w:rFonts w:hint="eastAsia"/>
              </w:rPr>
              <w:t>日，任南方骏元中短利率债基金经理；</w:t>
            </w:r>
            <w:r>
              <w:rPr>
                <w:rFonts w:hint="eastAsia"/>
              </w:rPr>
              <w:t>2020</w:t>
            </w:r>
            <w:r>
              <w:rPr>
                <w:rFonts w:hint="eastAsia"/>
              </w:rPr>
              <w:t>年</w:t>
            </w:r>
            <w:r>
              <w:rPr>
                <w:rFonts w:hint="eastAsia"/>
              </w:rPr>
              <w:t>9</w:t>
            </w:r>
            <w:r>
              <w:rPr>
                <w:rFonts w:hint="eastAsia"/>
              </w:rPr>
              <w:t>月</w:t>
            </w:r>
            <w:r>
              <w:rPr>
                <w:rFonts w:hint="eastAsia"/>
              </w:rPr>
              <w:t>25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日，任南方创利基金经理；</w:t>
            </w:r>
            <w:r>
              <w:rPr>
                <w:rFonts w:hint="eastAsia"/>
              </w:rPr>
              <w:t>2022</w:t>
            </w:r>
            <w:r>
              <w:rPr>
                <w:rFonts w:hint="eastAsia"/>
              </w:rPr>
              <w:t>年</w:t>
            </w:r>
            <w:r>
              <w:rPr>
                <w:rFonts w:hint="eastAsia"/>
              </w:rPr>
              <w:t>4</w:t>
            </w:r>
            <w:r>
              <w:rPr>
                <w:rFonts w:hint="eastAsia"/>
              </w:rPr>
              <w:t>月</w:t>
            </w:r>
            <w:r>
              <w:rPr>
                <w:rFonts w:hint="eastAsia"/>
              </w:rPr>
              <w:t>15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日，任南方昭元债券基金经理；</w:t>
            </w:r>
            <w:r>
              <w:rPr>
                <w:rFonts w:hint="eastAsia"/>
              </w:rPr>
              <w:t>2019</w:t>
            </w:r>
            <w:r>
              <w:rPr>
                <w:rFonts w:hint="eastAsia"/>
              </w:rPr>
              <w:t>年</w:t>
            </w:r>
            <w:r>
              <w:rPr>
                <w:rFonts w:hint="eastAsia"/>
              </w:rPr>
              <w:t>4</w:t>
            </w:r>
            <w:r>
              <w:rPr>
                <w:rFonts w:hint="eastAsia"/>
              </w:rPr>
              <w:t>月</w:t>
            </w:r>
            <w:r>
              <w:rPr>
                <w:rFonts w:hint="eastAsia"/>
              </w:rPr>
              <w:t>10</w:t>
            </w:r>
            <w:r>
              <w:rPr>
                <w:rFonts w:hint="eastAsia"/>
              </w:rPr>
              <w:t>日至</w:t>
            </w:r>
            <w:r>
              <w:rPr>
                <w:rFonts w:hint="eastAsia"/>
              </w:rPr>
              <w:t>2025</w:t>
            </w:r>
            <w:r>
              <w:rPr>
                <w:rFonts w:hint="eastAsia"/>
              </w:rPr>
              <w:t>年</w:t>
            </w:r>
            <w:r>
              <w:rPr>
                <w:rFonts w:hint="eastAsia"/>
              </w:rPr>
              <w:t>9</w:t>
            </w:r>
            <w:r>
              <w:rPr>
                <w:rFonts w:hint="eastAsia"/>
              </w:rPr>
              <w:t>月</w:t>
            </w:r>
            <w:r>
              <w:rPr>
                <w:rFonts w:hint="eastAsia"/>
              </w:rPr>
              <w:t>19</w:t>
            </w:r>
            <w:r>
              <w:rPr>
                <w:rFonts w:hint="eastAsia"/>
              </w:rPr>
              <w:t>日，任南方华元债券基金经理；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w:t>
            </w:r>
            <w:r>
              <w:rPr>
                <w:rFonts w:hint="eastAsia"/>
              </w:rPr>
              <w:t>2025</w:t>
            </w:r>
            <w:r>
              <w:rPr>
                <w:rFonts w:hint="eastAsia"/>
              </w:rPr>
              <w:t>年</w:t>
            </w:r>
            <w:r>
              <w:rPr>
                <w:rFonts w:hint="eastAsia"/>
              </w:rPr>
              <w:t>12</w:t>
            </w:r>
            <w:r>
              <w:rPr>
                <w:rFonts w:hint="eastAsia"/>
              </w:rPr>
              <w:t>月</w:t>
            </w:r>
            <w:r>
              <w:rPr>
                <w:rFonts w:hint="eastAsia"/>
              </w:rPr>
              <w:t>17</w:t>
            </w:r>
            <w:r>
              <w:rPr>
                <w:rFonts w:hint="eastAsia"/>
              </w:rPr>
              <w:t>日，任南方定利一年定开债券基金经理；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日至今，任南方宏元基金经理；</w:t>
            </w:r>
            <w:r>
              <w:rPr>
                <w:rFonts w:hint="eastAsia"/>
              </w:rPr>
              <w:t>2021</w:t>
            </w:r>
            <w:r>
              <w:rPr>
                <w:rFonts w:hint="eastAsia"/>
              </w:rPr>
              <w:t>年</w:t>
            </w:r>
            <w:r>
              <w:rPr>
                <w:rFonts w:hint="eastAsia"/>
              </w:rPr>
              <w:t>2</w:t>
            </w:r>
            <w:r>
              <w:rPr>
                <w:rFonts w:hint="eastAsia"/>
              </w:rPr>
              <w:t>月</w:t>
            </w:r>
            <w:r>
              <w:rPr>
                <w:rFonts w:hint="eastAsia"/>
              </w:rPr>
              <w:t>26</w:t>
            </w:r>
            <w:r>
              <w:rPr>
                <w:rFonts w:hint="eastAsia"/>
              </w:rPr>
              <w:t>日至今，任南方赢元、南方皓元短债基金经理；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日至今，任南方鑫利基金经理；</w:t>
            </w:r>
            <w:r>
              <w:rPr>
                <w:rFonts w:hint="eastAsia"/>
              </w:rPr>
              <w:t>2021</w:t>
            </w:r>
            <w:r>
              <w:rPr>
                <w:rFonts w:hint="eastAsia"/>
              </w:rPr>
              <w:t>年</w:t>
            </w:r>
            <w:r>
              <w:rPr>
                <w:rFonts w:hint="eastAsia"/>
              </w:rPr>
              <w:t>6</w:t>
            </w:r>
            <w:r>
              <w:rPr>
                <w:rFonts w:hint="eastAsia"/>
              </w:rPr>
              <w:t>月</w:t>
            </w:r>
            <w:r>
              <w:rPr>
                <w:rFonts w:hint="eastAsia"/>
              </w:rPr>
              <w:t>9</w:t>
            </w:r>
            <w:r>
              <w:rPr>
                <w:rFonts w:hint="eastAsia"/>
              </w:rPr>
              <w:t>日至今，任南方景元中高等级信用债债券基金经理；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日至今，任南方通利基金经理；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日至今，任南方贺元利率债基金经理；</w:t>
            </w:r>
            <w:r>
              <w:rPr>
                <w:rFonts w:hint="eastAsia"/>
              </w:rPr>
              <w:t>2024</w:t>
            </w:r>
            <w:r>
              <w:rPr>
                <w:rFonts w:hint="eastAsia"/>
              </w:rPr>
              <w:t>年</w:t>
            </w:r>
            <w:r>
              <w:rPr>
                <w:rFonts w:hint="eastAsia"/>
              </w:rPr>
              <w:t>11</w:t>
            </w:r>
            <w:r>
              <w:rPr>
                <w:rFonts w:hint="eastAsia"/>
              </w:rPr>
              <w:t>月</w:t>
            </w:r>
            <w:r>
              <w:rPr>
                <w:rFonts w:hint="eastAsia"/>
              </w:rPr>
              <w:t>22</w:t>
            </w:r>
            <w:r>
              <w:rPr>
                <w:rFonts w:hint="eastAsia"/>
              </w:rPr>
              <w:t>日至今，任南方旺元</w:t>
            </w:r>
            <w:r>
              <w:rPr>
                <w:rFonts w:hint="eastAsia"/>
              </w:rPr>
              <w:t>60</w:t>
            </w:r>
            <w:r>
              <w:rPr>
                <w:rFonts w:hint="eastAsia"/>
              </w:rPr>
              <w:t>天滚动持有中短债债券基金经理。</w:t>
            </w:r>
          </w:p>
        </w:tc>
      </w:tr>
    </w:tbl>
    <w:p w:rsidR="002B3EA8" w:rsidRDefault="002B3EA8" w:rsidP="002B3EA8">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2B3EA8" w:rsidRDefault="002B3EA8" w:rsidP="002B3EA8">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B3EA8" w:rsidRDefault="002B3EA8" w:rsidP="002B3EA8">
      <w:pPr>
        <w:pStyle w:val="-2"/>
        <w:spacing w:before="312"/>
        <w:rPr>
          <w:rFonts w:hint="eastAsia"/>
        </w:rPr>
      </w:pPr>
      <w:r>
        <w:rPr>
          <w:rFonts w:hint="eastAsia"/>
        </w:rPr>
        <w:t>管理人对报告期内本基金运作遵规守信情况的说明</w:t>
      </w:r>
    </w:p>
    <w:p w:rsidR="002B3EA8" w:rsidRDefault="002B3EA8" w:rsidP="002B3EA8">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B3EA8" w:rsidRDefault="002B3EA8" w:rsidP="002B3EA8">
      <w:pPr>
        <w:pStyle w:val="-2"/>
        <w:spacing w:before="312"/>
        <w:rPr>
          <w:rFonts w:hint="eastAsia"/>
        </w:rPr>
      </w:pPr>
      <w:r>
        <w:rPr>
          <w:rFonts w:hint="eastAsia"/>
        </w:rPr>
        <w:t>公平交易专项说明</w:t>
      </w:r>
    </w:p>
    <w:p w:rsidR="002B3EA8" w:rsidRDefault="002B3EA8" w:rsidP="002B3EA8">
      <w:pPr>
        <w:pStyle w:val="-3"/>
        <w:spacing w:before="156" w:after="156"/>
        <w:rPr>
          <w:rFonts w:hint="eastAsia"/>
        </w:rPr>
      </w:pPr>
      <w:r>
        <w:rPr>
          <w:rFonts w:hint="eastAsia"/>
        </w:rPr>
        <w:lastRenderedPageBreak/>
        <w:t>公平交易制度的执行情况</w:t>
      </w:r>
    </w:p>
    <w:p w:rsidR="002B3EA8" w:rsidRDefault="002B3EA8" w:rsidP="002B3EA8">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B3EA8" w:rsidRDefault="002B3EA8" w:rsidP="002B3EA8">
      <w:pPr>
        <w:pStyle w:val="-3"/>
        <w:spacing w:before="156" w:after="156"/>
        <w:rPr>
          <w:rFonts w:hint="eastAsia"/>
        </w:rPr>
      </w:pPr>
      <w:r>
        <w:rPr>
          <w:rFonts w:hint="eastAsia"/>
        </w:rPr>
        <w:t>异常交易行为的专项说明</w:t>
      </w:r>
    </w:p>
    <w:p w:rsidR="002B3EA8" w:rsidRDefault="002B3EA8" w:rsidP="002B3EA8">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2B3EA8" w:rsidRDefault="002B3EA8" w:rsidP="002B3EA8">
      <w:pPr>
        <w:pStyle w:val="-2"/>
        <w:spacing w:before="312"/>
        <w:rPr>
          <w:rFonts w:hint="eastAsia"/>
        </w:rPr>
      </w:pPr>
      <w:r>
        <w:rPr>
          <w:rFonts w:hint="eastAsia"/>
        </w:rPr>
        <w:t>报告期内基金投资策略和运作分析</w:t>
      </w:r>
    </w:p>
    <w:p w:rsidR="002B3EA8" w:rsidRDefault="002B3EA8" w:rsidP="002B3EA8">
      <w:pPr>
        <w:pStyle w:val="-"/>
        <w:ind w:firstLine="420"/>
        <w:rPr>
          <w:rFonts w:hint="eastAsia"/>
        </w:rPr>
      </w:pPr>
      <w:r>
        <w:rPr>
          <w:rFonts w:hint="eastAsia"/>
        </w:rPr>
        <w:t>2025年四季度我国经济整体延续稳中有进态势，但增速较前三季度放缓，预计四季度GDP增速为4.6%，全年顺利完成5%的增长目标。从核心驱动力来看，消费同比增速稳定构成经济运行的基本盘，出口持续强劲成为重要增长支撑；而投资端表现偏弱，制造业投资和基建投资增速显著下降，叠加房地产投资持续收缩（1-11月房地产开发投资同比下降15.9%），成为拖累季度经济增速放缓的主要因素。政策层面，央行四季度货币政策例会强调继续实施适度宽松的货币政策，加大逆周期和跨周期调节力度，推动社会综合融资成本低位运行，为经济稳定增长提供支撑。</w:t>
      </w:r>
    </w:p>
    <w:p w:rsidR="002B3EA8" w:rsidRDefault="002B3EA8" w:rsidP="002B3EA8">
      <w:pPr>
        <w:pStyle w:val="-"/>
        <w:ind w:firstLine="420"/>
        <w:rPr>
          <w:rFonts w:hint="eastAsia"/>
        </w:rPr>
      </w:pPr>
      <w:r>
        <w:rPr>
          <w:rFonts w:hint="eastAsia"/>
        </w:rPr>
        <w:t>四季度债市呈现明显结构性分化特征，整体延续“短强长震”的震荡格局，利率债与信用债走势逐步背离。</w:t>
      </w:r>
    </w:p>
    <w:p w:rsidR="002B3EA8" w:rsidRDefault="002B3EA8" w:rsidP="002B3EA8">
      <w:pPr>
        <w:pStyle w:val="-"/>
        <w:ind w:firstLine="420"/>
        <w:rPr>
          <w:rFonts w:hint="eastAsia"/>
        </w:rPr>
      </w:pPr>
      <w:r>
        <w:rPr>
          <w:rFonts w:hint="eastAsia"/>
        </w:rPr>
        <w:t>1.利率债：三季度利空因素消退后开启震荡修复行情，短端利率修复幅度领先长端，收益率曲线呈温和牛平走势。10年期国债收益率波动区间收窄至1.7%-1.85%，央行关注的1.85%上限未被系统性突破；跨年临近，央行MLF加量续作延续稳中偏松的流动性调控思路，进一步利好短端利率债品种。</w:t>
      </w:r>
    </w:p>
    <w:p w:rsidR="002B3EA8" w:rsidRDefault="002B3EA8" w:rsidP="002B3EA8">
      <w:pPr>
        <w:pStyle w:val="-"/>
        <w:ind w:firstLine="420"/>
        <w:rPr>
          <w:rFonts w:hint="eastAsia"/>
        </w:rPr>
      </w:pPr>
      <w:r>
        <w:rPr>
          <w:rFonts w:hint="eastAsia"/>
        </w:rPr>
        <w:t>2.信用债：呈现“成交升温但利差走阔”的矛盾特征，整体表现弱于利率债。发行端供给结构持续优化但整体供给意愿偏弱，企业债零发行，短期融资券净融资额为负，仅公司债、中期票据维持正增长；交易端中短期票据、企业债、城投债信用利差全面走阔，不过多数品种利差仍处于历史低位，资金面宽松环境下短端信用资产票息价值仍受认可。</w:t>
      </w:r>
    </w:p>
    <w:p w:rsidR="002B3EA8" w:rsidRDefault="002B3EA8" w:rsidP="002B3EA8">
      <w:pPr>
        <w:pStyle w:val="-"/>
        <w:ind w:firstLine="420"/>
        <w:rPr>
          <w:rFonts w:hint="eastAsia"/>
        </w:rPr>
      </w:pPr>
      <w:r>
        <w:rPr>
          <w:rFonts w:hint="eastAsia"/>
        </w:rPr>
        <w:t>3.市场核心逻辑：多空因素交织导致利率缺乏明确趋势方向，一方面经济下行压力仍存、央行持续呵护资金面，限制长端利率上行空间；另一方面经济悲观预期审美疲劳、财政后劲不足，也制约利率趋势下行，市场波动主要受政策预期反复扰动，直至年末仍维持震荡格局。</w:t>
      </w:r>
    </w:p>
    <w:p w:rsidR="002B3EA8" w:rsidRDefault="002B3EA8" w:rsidP="002B3EA8">
      <w:pPr>
        <w:pStyle w:val="-"/>
        <w:ind w:firstLine="420"/>
        <w:rPr>
          <w:rFonts w:hint="eastAsia"/>
        </w:rPr>
      </w:pPr>
      <w:r>
        <w:rPr>
          <w:rFonts w:hint="eastAsia"/>
        </w:rPr>
        <w:t>组合投资层面，我们以短端优质信用债为底仓进行配置，谨慎参与利率债波段，组合取得了稳健的回报。</w:t>
      </w:r>
    </w:p>
    <w:p w:rsidR="002B3EA8" w:rsidRDefault="002B3EA8" w:rsidP="002B3EA8">
      <w:pPr>
        <w:pStyle w:val="-"/>
        <w:ind w:firstLine="420"/>
        <w:rPr>
          <w:rFonts w:hint="eastAsia"/>
        </w:rPr>
      </w:pPr>
      <w:r>
        <w:rPr>
          <w:rFonts w:hint="eastAsia"/>
        </w:rPr>
        <w:lastRenderedPageBreak/>
        <w:t>展望后市，当前经济发展中老问题、新挑战仍然不少，外部环境变化影响加深，国内供强需弱矛盾突出，重点领域风险隐患较多。当然这些大多是发展中、转型中的问题，经过努力是可以解决的，我国经济长期向好的支撑条件和基本趋势没有改变。稳就业、稳企业、稳市场、稳预期的政策将继续加码，推动经济实现质的有效提升和量的合理增长，保持社会和谐稳定，实现“十五五”良好开局。已经确定的政策举措将会加快落实，同时宏观政策也会更加积极有为，实施更加积极的财政政策和适度宽松的货币政策。利率债策略：收益率短期可能有所波动，但目前流动性水平依然充裕，配置需求仍在，同时利率曲线较为平坦，短端利率债有一定配置价值，长端利率债仍以交易价值为主。信用债策略：关注房地产企业的经营压力，严防信用风险。</w:t>
      </w:r>
    </w:p>
    <w:p w:rsidR="002B3EA8" w:rsidRDefault="002B3EA8" w:rsidP="002B3EA8">
      <w:pPr>
        <w:pStyle w:val="-2"/>
        <w:spacing w:before="312"/>
        <w:rPr>
          <w:rFonts w:hint="eastAsia"/>
        </w:rPr>
      </w:pPr>
      <w:r>
        <w:rPr>
          <w:rFonts w:hint="eastAsia"/>
        </w:rPr>
        <w:t>报告期内基金的业绩表现</w:t>
      </w:r>
    </w:p>
    <w:p w:rsidR="002B3EA8" w:rsidRDefault="002B3EA8" w:rsidP="002B3EA8">
      <w:pPr>
        <w:pStyle w:val="-"/>
        <w:ind w:firstLine="420"/>
        <w:rPr>
          <w:rFonts w:hint="eastAsia"/>
        </w:rPr>
      </w:pPr>
      <w:r>
        <w:rPr>
          <w:rFonts w:hint="eastAsia"/>
        </w:rPr>
        <w:t>截至报告期末，本基金A份额净值为1.1046元，报告期内，份额净值增长率为0.56%，同期业绩基准增长率为0.52%；本基金C份额净值为1.0949元，报告期内，份额净值增长率为0.51%，同期业绩基准增长率为0.52%；本基金E份额净值为1.0982元，报告期内，份额净值增长率为0.52%，同期业绩基准增长率为0.52%。</w:t>
      </w:r>
    </w:p>
    <w:p w:rsidR="002B3EA8" w:rsidRDefault="002B3EA8" w:rsidP="002B3EA8">
      <w:pPr>
        <w:pStyle w:val="-2"/>
        <w:spacing w:before="312"/>
        <w:rPr>
          <w:rFonts w:hint="eastAsia"/>
        </w:rPr>
      </w:pPr>
      <w:r>
        <w:rPr>
          <w:rFonts w:hint="eastAsia"/>
        </w:rPr>
        <w:t>报告期内基金持有人数或基金资产净值预警说明</w:t>
      </w:r>
    </w:p>
    <w:p w:rsidR="002B3EA8" w:rsidRDefault="002B3EA8" w:rsidP="002B3EA8">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B3EA8" w:rsidRDefault="002B3EA8" w:rsidP="002B3EA8">
      <w:pPr>
        <w:pStyle w:val="-1"/>
        <w:ind w:left="281" w:hanging="281"/>
        <w:rPr>
          <w:rFonts w:hint="eastAsia"/>
        </w:rPr>
      </w:pPr>
      <w:r>
        <w:rPr>
          <w:rFonts w:hint="eastAsia"/>
        </w:rPr>
        <w:t>投资组合报告</w:t>
      </w:r>
    </w:p>
    <w:p w:rsidR="002B3EA8" w:rsidRDefault="002B3EA8" w:rsidP="002B3EA8">
      <w:pPr>
        <w:pStyle w:val="-2"/>
        <w:spacing w:before="312"/>
        <w:rPr>
          <w:rFonts w:hint="eastAsia"/>
        </w:rPr>
      </w:pPr>
      <w:r>
        <w:rPr>
          <w:rFonts w:hint="eastAsia"/>
        </w:rPr>
        <w:t>报告期末基金资产组合情况</w:t>
      </w:r>
    </w:p>
    <w:p w:rsidR="002B3EA8" w:rsidRDefault="002B3EA8" w:rsidP="002B3EA8">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B3EA8" w:rsidTr="002B3EA8">
        <w:trPr>
          <w:cnfStyle w:val="100000000000" w:firstRow="1" w:lastRow="0" w:firstColumn="0" w:lastColumn="0" w:oddVBand="0" w:evenVBand="0" w:oddHBand="0" w:evenHBand="0" w:firstRowFirstColumn="0" w:firstRowLastColumn="0" w:lastRowFirstColumn="0" w:lastRowLastColumn="0"/>
        </w:trPr>
        <w:tc>
          <w:tcPr>
            <w:tcW w:w="646" w:type="dxa"/>
          </w:tcPr>
          <w:p w:rsidR="002B3EA8" w:rsidRPr="002B3EA8" w:rsidRDefault="002B3EA8" w:rsidP="002B3EA8">
            <w:pPr>
              <w:jc w:val="center"/>
              <w:rPr>
                <w:b/>
              </w:rPr>
            </w:pPr>
            <w:r w:rsidRPr="002B3EA8">
              <w:rPr>
                <w:rFonts w:hint="eastAsia"/>
                <w:b/>
              </w:rPr>
              <w:t>序号</w:t>
            </w:r>
          </w:p>
        </w:tc>
        <w:tc>
          <w:tcPr>
            <w:tcW w:w="2971" w:type="dxa"/>
          </w:tcPr>
          <w:p w:rsidR="002B3EA8" w:rsidRPr="002B3EA8" w:rsidRDefault="002B3EA8" w:rsidP="002B3EA8">
            <w:pPr>
              <w:jc w:val="center"/>
              <w:rPr>
                <w:b/>
              </w:rPr>
            </w:pPr>
            <w:r w:rsidRPr="002B3EA8">
              <w:rPr>
                <w:rFonts w:hint="eastAsia"/>
                <w:b/>
              </w:rPr>
              <w:t>项目</w:t>
            </w:r>
          </w:p>
        </w:tc>
        <w:tc>
          <w:tcPr>
            <w:tcW w:w="2381" w:type="dxa"/>
          </w:tcPr>
          <w:p w:rsidR="002B3EA8" w:rsidRPr="002B3EA8" w:rsidRDefault="002B3EA8" w:rsidP="002B3EA8">
            <w:pPr>
              <w:jc w:val="center"/>
              <w:rPr>
                <w:b/>
              </w:rPr>
            </w:pPr>
            <w:r w:rsidRPr="002B3EA8">
              <w:rPr>
                <w:rFonts w:hint="eastAsia"/>
                <w:b/>
              </w:rPr>
              <w:t>金额（元）</w:t>
            </w:r>
          </w:p>
        </w:tc>
        <w:tc>
          <w:tcPr>
            <w:tcW w:w="2506" w:type="dxa"/>
          </w:tcPr>
          <w:p w:rsidR="002B3EA8" w:rsidRPr="002B3EA8" w:rsidRDefault="002B3EA8" w:rsidP="002B3EA8">
            <w:pPr>
              <w:jc w:val="center"/>
              <w:rPr>
                <w:b/>
              </w:rPr>
            </w:pPr>
            <w:r w:rsidRPr="002B3EA8">
              <w:rPr>
                <w:rFonts w:hint="eastAsia"/>
                <w:b/>
              </w:rPr>
              <w:t>占基金总资产的比例（</w:t>
            </w:r>
            <w:r w:rsidRPr="002B3EA8">
              <w:rPr>
                <w:rFonts w:hint="eastAsia"/>
                <w:b/>
              </w:rPr>
              <w:t>%</w:t>
            </w:r>
            <w:r w:rsidRPr="002B3EA8">
              <w:rPr>
                <w:rFonts w:hint="eastAsia"/>
                <w:b/>
              </w:rPr>
              <w:t>）</w:t>
            </w:r>
          </w:p>
        </w:tc>
      </w:tr>
      <w:tr w:rsidR="002B3EA8" w:rsidTr="002B3EA8">
        <w:tc>
          <w:tcPr>
            <w:tcW w:w="646" w:type="dxa"/>
          </w:tcPr>
          <w:p w:rsidR="002B3EA8" w:rsidRDefault="002B3EA8" w:rsidP="002B3EA8">
            <w:pPr>
              <w:jc w:val="center"/>
            </w:pPr>
            <w:r>
              <w:t>1</w:t>
            </w:r>
          </w:p>
        </w:tc>
        <w:tc>
          <w:tcPr>
            <w:tcW w:w="2971" w:type="dxa"/>
          </w:tcPr>
          <w:p w:rsidR="002B3EA8" w:rsidRDefault="002B3EA8" w:rsidP="002B3EA8">
            <w:pPr>
              <w:jc w:val="left"/>
            </w:pPr>
            <w:r>
              <w:rPr>
                <w:rFonts w:hint="eastAsia"/>
              </w:rPr>
              <w:t>权益投资</w:t>
            </w:r>
          </w:p>
        </w:tc>
        <w:tc>
          <w:tcPr>
            <w:tcW w:w="2381" w:type="dxa"/>
          </w:tcPr>
          <w:p w:rsidR="002B3EA8" w:rsidRDefault="002B3EA8" w:rsidP="002B3EA8">
            <w:pPr>
              <w:jc w:val="right"/>
            </w:pPr>
            <w:r>
              <w:t>-</w:t>
            </w:r>
          </w:p>
        </w:tc>
        <w:tc>
          <w:tcPr>
            <w:tcW w:w="2506" w:type="dxa"/>
          </w:tcPr>
          <w:p w:rsidR="002B3EA8" w:rsidRDefault="002B3EA8" w:rsidP="002B3EA8">
            <w:pPr>
              <w:jc w:val="right"/>
            </w:pPr>
            <w:r>
              <w:t>-</w:t>
            </w:r>
          </w:p>
        </w:tc>
      </w:tr>
      <w:tr w:rsidR="002B3EA8" w:rsidTr="002B3EA8">
        <w:tc>
          <w:tcPr>
            <w:tcW w:w="646" w:type="dxa"/>
          </w:tcPr>
          <w:p w:rsidR="002B3EA8" w:rsidRDefault="002B3EA8" w:rsidP="002B3EA8">
            <w:pPr>
              <w:jc w:val="center"/>
            </w:pPr>
          </w:p>
        </w:tc>
        <w:tc>
          <w:tcPr>
            <w:tcW w:w="2971" w:type="dxa"/>
          </w:tcPr>
          <w:p w:rsidR="002B3EA8" w:rsidRDefault="002B3EA8" w:rsidP="002B3EA8">
            <w:pPr>
              <w:jc w:val="left"/>
            </w:pPr>
            <w:r>
              <w:rPr>
                <w:rFonts w:hint="eastAsia"/>
              </w:rPr>
              <w:t>其中：股票</w:t>
            </w:r>
          </w:p>
        </w:tc>
        <w:tc>
          <w:tcPr>
            <w:tcW w:w="2381" w:type="dxa"/>
          </w:tcPr>
          <w:p w:rsidR="002B3EA8" w:rsidRDefault="002B3EA8" w:rsidP="002B3EA8">
            <w:pPr>
              <w:jc w:val="right"/>
            </w:pPr>
            <w:r>
              <w:t>-</w:t>
            </w:r>
          </w:p>
        </w:tc>
        <w:tc>
          <w:tcPr>
            <w:tcW w:w="2506" w:type="dxa"/>
          </w:tcPr>
          <w:p w:rsidR="002B3EA8" w:rsidRDefault="002B3EA8" w:rsidP="002B3EA8">
            <w:pPr>
              <w:jc w:val="right"/>
            </w:pPr>
            <w:r>
              <w:t>-</w:t>
            </w:r>
          </w:p>
        </w:tc>
      </w:tr>
      <w:tr w:rsidR="002B3EA8" w:rsidTr="002B3EA8">
        <w:tc>
          <w:tcPr>
            <w:tcW w:w="646" w:type="dxa"/>
          </w:tcPr>
          <w:p w:rsidR="002B3EA8" w:rsidRDefault="002B3EA8" w:rsidP="002B3EA8">
            <w:pPr>
              <w:jc w:val="center"/>
            </w:pPr>
            <w:r>
              <w:t>2</w:t>
            </w:r>
          </w:p>
        </w:tc>
        <w:tc>
          <w:tcPr>
            <w:tcW w:w="2971" w:type="dxa"/>
          </w:tcPr>
          <w:p w:rsidR="002B3EA8" w:rsidRDefault="002B3EA8" w:rsidP="002B3EA8">
            <w:pPr>
              <w:jc w:val="left"/>
            </w:pPr>
            <w:r>
              <w:rPr>
                <w:rFonts w:hint="eastAsia"/>
              </w:rPr>
              <w:t>基金投资</w:t>
            </w:r>
          </w:p>
        </w:tc>
        <w:tc>
          <w:tcPr>
            <w:tcW w:w="2381" w:type="dxa"/>
          </w:tcPr>
          <w:p w:rsidR="002B3EA8" w:rsidRDefault="002B3EA8" w:rsidP="002B3EA8">
            <w:pPr>
              <w:jc w:val="right"/>
            </w:pPr>
            <w:r>
              <w:t>-</w:t>
            </w:r>
          </w:p>
        </w:tc>
        <w:tc>
          <w:tcPr>
            <w:tcW w:w="2506" w:type="dxa"/>
          </w:tcPr>
          <w:p w:rsidR="002B3EA8" w:rsidRDefault="002B3EA8" w:rsidP="002B3EA8">
            <w:pPr>
              <w:jc w:val="right"/>
            </w:pPr>
            <w:r>
              <w:t>-</w:t>
            </w:r>
          </w:p>
        </w:tc>
      </w:tr>
      <w:tr w:rsidR="002B3EA8" w:rsidTr="002B3EA8">
        <w:tc>
          <w:tcPr>
            <w:tcW w:w="646" w:type="dxa"/>
          </w:tcPr>
          <w:p w:rsidR="002B3EA8" w:rsidRDefault="002B3EA8" w:rsidP="002B3EA8">
            <w:pPr>
              <w:jc w:val="center"/>
            </w:pPr>
            <w:r>
              <w:t>3</w:t>
            </w:r>
          </w:p>
        </w:tc>
        <w:tc>
          <w:tcPr>
            <w:tcW w:w="2971" w:type="dxa"/>
          </w:tcPr>
          <w:p w:rsidR="002B3EA8" w:rsidRDefault="002B3EA8" w:rsidP="002B3EA8">
            <w:pPr>
              <w:jc w:val="left"/>
            </w:pPr>
            <w:r>
              <w:rPr>
                <w:rFonts w:hint="eastAsia"/>
              </w:rPr>
              <w:t>固定收益投资</w:t>
            </w:r>
          </w:p>
        </w:tc>
        <w:tc>
          <w:tcPr>
            <w:tcW w:w="2381" w:type="dxa"/>
          </w:tcPr>
          <w:p w:rsidR="002B3EA8" w:rsidRDefault="002B3EA8" w:rsidP="002B3EA8">
            <w:pPr>
              <w:jc w:val="right"/>
            </w:pPr>
            <w:r>
              <w:t>481,923,022.52</w:t>
            </w:r>
          </w:p>
        </w:tc>
        <w:tc>
          <w:tcPr>
            <w:tcW w:w="2506" w:type="dxa"/>
          </w:tcPr>
          <w:p w:rsidR="002B3EA8" w:rsidRDefault="002B3EA8" w:rsidP="002B3EA8">
            <w:pPr>
              <w:jc w:val="right"/>
            </w:pPr>
            <w:r>
              <w:t>99.86</w:t>
            </w:r>
          </w:p>
        </w:tc>
      </w:tr>
      <w:tr w:rsidR="002B3EA8" w:rsidTr="002B3EA8">
        <w:tc>
          <w:tcPr>
            <w:tcW w:w="646" w:type="dxa"/>
          </w:tcPr>
          <w:p w:rsidR="002B3EA8" w:rsidRDefault="002B3EA8" w:rsidP="002B3EA8">
            <w:pPr>
              <w:jc w:val="center"/>
            </w:pPr>
          </w:p>
        </w:tc>
        <w:tc>
          <w:tcPr>
            <w:tcW w:w="2971" w:type="dxa"/>
          </w:tcPr>
          <w:p w:rsidR="002B3EA8" w:rsidRDefault="002B3EA8" w:rsidP="002B3EA8">
            <w:pPr>
              <w:jc w:val="left"/>
            </w:pPr>
            <w:r>
              <w:rPr>
                <w:rFonts w:hint="eastAsia"/>
              </w:rPr>
              <w:t>其中：债券</w:t>
            </w:r>
          </w:p>
        </w:tc>
        <w:tc>
          <w:tcPr>
            <w:tcW w:w="2381" w:type="dxa"/>
          </w:tcPr>
          <w:p w:rsidR="002B3EA8" w:rsidRDefault="002B3EA8" w:rsidP="002B3EA8">
            <w:pPr>
              <w:jc w:val="right"/>
            </w:pPr>
            <w:r>
              <w:t>481,923,022.52</w:t>
            </w:r>
          </w:p>
        </w:tc>
        <w:tc>
          <w:tcPr>
            <w:tcW w:w="2506" w:type="dxa"/>
          </w:tcPr>
          <w:p w:rsidR="002B3EA8" w:rsidRDefault="002B3EA8" w:rsidP="002B3EA8">
            <w:pPr>
              <w:jc w:val="right"/>
            </w:pPr>
            <w:r>
              <w:t>99.86</w:t>
            </w:r>
          </w:p>
        </w:tc>
      </w:tr>
      <w:tr w:rsidR="002B3EA8" w:rsidTr="002B3EA8">
        <w:tc>
          <w:tcPr>
            <w:tcW w:w="646" w:type="dxa"/>
          </w:tcPr>
          <w:p w:rsidR="002B3EA8" w:rsidRDefault="002B3EA8" w:rsidP="002B3EA8">
            <w:pPr>
              <w:jc w:val="center"/>
            </w:pPr>
          </w:p>
        </w:tc>
        <w:tc>
          <w:tcPr>
            <w:tcW w:w="2971" w:type="dxa"/>
          </w:tcPr>
          <w:p w:rsidR="002B3EA8" w:rsidRDefault="002B3EA8" w:rsidP="002B3EA8">
            <w:pPr>
              <w:jc w:val="left"/>
            </w:pPr>
            <w:r>
              <w:rPr>
                <w:rFonts w:hint="eastAsia"/>
              </w:rPr>
              <w:t xml:space="preserve">      </w:t>
            </w:r>
            <w:r>
              <w:rPr>
                <w:rFonts w:hint="eastAsia"/>
              </w:rPr>
              <w:t>资产支持证券</w:t>
            </w:r>
          </w:p>
        </w:tc>
        <w:tc>
          <w:tcPr>
            <w:tcW w:w="2381" w:type="dxa"/>
          </w:tcPr>
          <w:p w:rsidR="002B3EA8" w:rsidRDefault="002B3EA8" w:rsidP="002B3EA8">
            <w:pPr>
              <w:jc w:val="right"/>
            </w:pPr>
            <w:r>
              <w:t>-</w:t>
            </w:r>
          </w:p>
        </w:tc>
        <w:tc>
          <w:tcPr>
            <w:tcW w:w="2506" w:type="dxa"/>
          </w:tcPr>
          <w:p w:rsidR="002B3EA8" w:rsidRDefault="002B3EA8" w:rsidP="002B3EA8">
            <w:pPr>
              <w:jc w:val="right"/>
            </w:pPr>
            <w:r>
              <w:t>-</w:t>
            </w:r>
          </w:p>
        </w:tc>
      </w:tr>
      <w:tr w:rsidR="002B3EA8" w:rsidTr="002B3EA8">
        <w:tc>
          <w:tcPr>
            <w:tcW w:w="646" w:type="dxa"/>
          </w:tcPr>
          <w:p w:rsidR="002B3EA8" w:rsidRDefault="002B3EA8" w:rsidP="002B3EA8">
            <w:pPr>
              <w:jc w:val="center"/>
            </w:pPr>
            <w:r>
              <w:t>4</w:t>
            </w:r>
          </w:p>
        </w:tc>
        <w:tc>
          <w:tcPr>
            <w:tcW w:w="2971" w:type="dxa"/>
          </w:tcPr>
          <w:p w:rsidR="002B3EA8" w:rsidRDefault="002B3EA8" w:rsidP="002B3EA8">
            <w:pPr>
              <w:jc w:val="left"/>
            </w:pPr>
            <w:r>
              <w:rPr>
                <w:rFonts w:hint="eastAsia"/>
              </w:rPr>
              <w:t>贵金属投资</w:t>
            </w:r>
          </w:p>
        </w:tc>
        <w:tc>
          <w:tcPr>
            <w:tcW w:w="2381" w:type="dxa"/>
          </w:tcPr>
          <w:p w:rsidR="002B3EA8" w:rsidRDefault="002B3EA8" w:rsidP="002B3EA8">
            <w:pPr>
              <w:jc w:val="right"/>
            </w:pPr>
            <w:r>
              <w:t>-</w:t>
            </w:r>
          </w:p>
        </w:tc>
        <w:tc>
          <w:tcPr>
            <w:tcW w:w="2506" w:type="dxa"/>
          </w:tcPr>
          <w:p w:rsidR="002B3EA8" w:rsidRDefault="002B3EA8" w:rsidP="002B3EA8">
            <w:pPr>
              <w:jc w:val="right"/>
            </w:pPr>
            <w:r>
              <w:t>-</w:t>
            </w:r>
          </w:p>
        </w:tc>
      </w:tr>
      <w:tr w:rsidR="002B3EA8" w:rsidTr="002B3EA8">
        <w:tc>
          <w:tcPr>
            <w:tcW w:w="646" w:type="dxa"/>
          </w:tcPr>
          <w:p w:rsidR="002B3EA8" w:rsidRDefault="002B3EA8" w:rsidP="002B3EA8">
            <w:pPr>
              <w:jc w:val="center"/>
            </w:pPr>
            <w:r>
              <w:t>5</w:t>
            </w:r>
          </w:p>
        </w:tc>
        <w:tc>
          <w:tcPr>
            <w:tcW w:w="2971" w:type="dxa"/>
          </w:tcPr>
          <w:p w:rsidR="002B3EA8" w:rsidRDefault="002B3EA8" w:rsidP="002B3EA8">
            <w:pPr>
              <w:jc w:val="left"/>
            </w:pPr>
            <w:r>
              <w:rPr>
                <w:rFonts w:hint="eastAsia"/>
              </w:rPr>
              <w:t>金融衍生品投资</w:t>
            </w:r>
          </w:p>
        </w:tc>
        <w:tc>
          <w:tcPr>
            <w:tcW w:w="2381" w:type="dxa"/>
          </w:tcPr>
          <w:p w:rsidR="002B3EA8" w:rsidRDefault="002B3EA8" w:rsidP="002B3EA8">
            <w:pPr>
              <w:jc w:val="right"/>
            </w:pPr>
            <w:r>
              <w:t>-</w:t>
            </w:r>
          </w:p>
        </w:tc>
        <w:tc>
          <w:tcPr>
            <w:tcW w:w="2506" w:type="dxa"/>
          </w:tcPr>
          <w:p w:rsidR="002B3EA8" w:rsidRDefault="002B3EA8" w:rsidP="002B3EA8">
            <w:pPr>
              <w:jc w:val="right"/>
            </w:pPr>
            <w:r>
              <w:t>-</w:t>
            </w:r>
          </w:p>
        </w:tc>
      </w:tr>
      <w:tr w:rsidR="002B3EA8" w:rsidTr="002B3EA8">
        <w:tc>
          <w:tcPr>
            <w:tcW w:w="646" w:type="dxa"/>
          </w:tcPr>
          <w:p w:rsidR="002B3EA8" w:rsidRDefault="002B3EA8" w:rsidP="002B3EA8">
            <w:pPr>
              <w:jc w:val="center"/>
            </w:pPr>
            <w:r>
              <w:t>6</w:t>
            </w:r>
          </w:p>
        </w:tc>
        <w:tc>
          <w:tcPr>
            <w:tcW w:w="2971" w:type="dxa"/>
          </w:tcPr>
          <w:p w:rsidR="002B3EA8" w:rsidRDefault="002B3EA8" w:rsidP="002B3EA8">
            <w:pPr>
              <w:jc w:val="left"/>
            </w:pPr>
            <w:r>
              <w:rPr>
                <w:rFonts w:hint="eastAsia"/>
              </w:rPr>
              <w:t>买入返售金融资产</w:t>
            </w:r>
          </w:p>
        </w:tc>
        <w:tc>
          <w:tcPr>
            <w:tcW w:w="2381" w:type="dxa"/>
          </w:tcPr>
          <w:p w:rsidR="002B3EA8" w:rsidRDefault="002B3EA8" w:rsidP="002B3EA8">
            <w:pPr>
              <w:jc w:val="right"/>
            </w:pPr>
            <w:r>
              <w:t>-</w:t>
            </w:r>
          </w:p>
        </w:tc>
        <w:tc>
          <w:tcPr>
            <w:tcW w:w="2506" w:type="dxa"/>
          </w:tcPr>
          <w:p w:rsidR="002B3EA8" w:rsidRDefault="002B3EA8" w:rsidP="002B3EA8">
            <w:pPr>
              <w:jc w:val="right"/>
            </w:pPr>
            <w:r>
              <w:t>-</w:t>
            </w:r>
          </w:p>
        </w:tc>
      </w:tr>
      <w:tr w:rsidR="002B3EA8" w:rsidTr="002B3EA8">
        <w:tc>
          <w:tcPr>
            <w:tcW w:w="646" w:type="dxa"/>
          </w:tcPr>
          <w:p w:rsidR="002B3EA8" w:rsidRDefault="002B3EA8" w:rsidP="002B3EA8">
            <w:pPr>
              <w:jc w:val="center"/>
            </w:pPr>
          </w:p>
        </w:tc>
        <w:tc>
          <w:tcPr>
            <w:tcW w:w="2971" w:type="dxa"/>
          </w:tcPr>
          <w:p w:rsidR="002B3EA8" w:rsidRDefault="002B3EA8" w:rsidP="002B3EA8">
            <w:pPr>
              <w:jc w:val="left"/>
            </w:pPr>
            <w:r>
              <w:rPr>
                <w:rFonts w:hint="eastAsia"/>
              </w:rPr>
              <w:t>其中：买断式回购的买入返售</w:t>
            </w:r>
            <w:r>
              <w:rPr>
                <w:rFonts w:hint="eastAsia"/>
              </w:rPr>
              <w:lastRenderedPageBreak/>
              <w:t>金融资产</w:t>
            </w:r>
          </w:p>
        </w:tc>
        <w:tc>
          <w:tcPr>
            <w:tcW w:w="2381" w:type="dxa"/>
          </w:tcPr>
          <w:p w:rsidR="002B3EA8" w:rsidRDefault="002B3EA8" w:rsidP="002B3EA8">
            <w:pPr>
              <w:jc w:val="right"/>
            </w:pPr>
            <w:r>
              <w:lastRenderedPageBreak/>
              <w:t>-</w:t>
            </w:r>
          </w:p>
        </w:tc>
        <w:tc>
          <w:tcPr>
            <w:tcW w:w="2506" w:type="dxa"/>
          </w:tcPr>
          <w:p w:rsidR="002B3EA8" w:rsidRDefault="002B3EA8" w:rsidP="002B3EA8">
            <w:pPr>
              <w:jc w:val="right"/>
            </w:pPr>
            <w:r>
              <w:t>-</w:t>
            </w:r>
          </w:p>
        </w:tc>
      </w:tr>
      <w:tr w:rsidR="002B3EA8" w:rsidTr="002B3EA8">
        <w:tc>
          <w:tcPr>
            <w:tcW w:w="646" w:type="dxa"/>
          </w:tcPr>
          <w:p w:rsidR="002B3EA8" w:rsidRDefault="002B3EA8" w:rsidP="002B3EA8">
            <w:pPr>
              <w:jc w:val="center"/>
            </w:pPr>
            <w:r>
              <w:lastRenderedPageBreak/>
              <w:t>7</w:t>
            </w:r>
          </w:p>
        </w:tc>
        <w:tc>
          <w:tcPr>
            <w:tcW w:w="2971" w:type="dxa"/>
          </w:tcPr>
          <w:p w:rsidR="002B3EA8" w:rsidRDefault="002B3EA8" w:rsidP="002B3EA8">
            <w:pPr>
              <w:jc w:val="left"/>
            </w:pPr>
            <w:r>
              <w:rPr>
                <w:rFonts w:hint="eastAsia"/>
              </w:rPr>
              <w:t>银行存款和结算备付金合计</w:t>
            </w:r>
          </w:p>
        </w:tc>
        <w:tc>
          <w:tcPr>
            <w:tcW w:w="2381" w:type="dxa"/>
          </w:tcPr>
          <w:p w:rsidR="002B3EA8" w:rsidRDefault="002B3EA8" w:rsidP="002B3EA8">
            <w:pPr>
              <w:jc w:val="right"/>
            </w:pPr>
            <w:r>
              <w:t>383,959.29</w:t>
            </w:r>
          </w:p>
        </w:tc>
        <w:tc>
          <w:tcPr>
            <w:tcW w:w="2506" w:type="dxa"/>
          </w:tcPr>
          <w:p w:rsidR="002B3EA8" w:rsidRDefault="002B3EA8" w:rsidP="002B3EA8">
            <w:pPr>
              <w:jc w:val="right"/>
            </w:pPr>
            <w:r>
              <w:t>0.08</w:t>
            </w:r>
          </w:p>
        </w:tc>
      </w:tr>
      <w:tr w:rsidR="002B3EA8" w:rsidTr="002B3EA8">
        <w:tc>
          <w:tcPr>
            <w:tcW w:w="646" w:type="dxa"/>
          </w:tcPr>
          <w:p w:rsidR="002B3EA8" w:rsidRDefault="002B3EA8" w:rsidP="002B3EA8">
            <w:pPr>
              <w:jc w:val="center"/>
            </w:pPr>
            <w:r>
              <w:t>8</w:t>
            </w:r>
          </w:p>
        </w:tc>
        <w:tc>
          <w:tcPr>
            <w:tcW w:w="2971" w:type="dxa"/>
          </w:tcPr>
          <w:p w:rsidR="002B3EA8" w:rsidRDefault="002B3EA8" w:rsidP="002B3EA8">
            <w:pPr>
              <w:jc w:val="left"/>
            </w:pPr>
            <w:r>
              <w:rPr>
                <w:rFonts w:hint="eastAsia"/>
              </w:rPr>
              <w:t>其他资产</w:t>
            </w:r>
          </w:p>
        </w:tc>
        <w:tc>
          <w:tcPr>
            <w:tcW w:w="2381" w:type="dxa"/>
          </w:tcPr>
          <w:p w:rsidR="002B3EA8" w:rsidRDefault="002B3EA8" w:rsidP="002B3EA8">
            <w:pPr>
              <w:jc w:val="right"/>
            </w:pPr>
            <w:r>
              <w:t>271,972.52</w:t>
            </w:r>
          </w:p>
        </w:tc>
        <w:tc>
          <w:tcPr>
            <w:tcW w:w="2506" w:type="dxa"/>
          </w:tcPr>
          <w:p w:rsidR="002B3EA8" w:rsidRDefault="002B3EA8" w:rsidP="002B3EA8">
            <w:pPr>
              <w:jc w:val="right"/>
            </w:pPr>
            <w:r>
              <w:t>0.06</w:t>
            </w:r>
          </w:p>
        </w:tc>
      </w:tr>
      <w:tr w:rsidR="002B3EA8" w:rsidTr="002B3EA8">
        <w:tc>
          <w:tcPr>
            <w:tcW w:w="646" w:type="dxa"/>
          </w:tcPr>
          <w:p w:rsidR="002B3EA8" w:rsidRDefault="002B3EA8" w:rsidP="002B3EA8">
            <w:pPr>
              <w:jc w:val="center"/>
            </w:pPr>
            <w:r>
              <w:t>9</w:t>
            </w:r>
          </w:p>
        </w:tc>
        <w:tc>
          <w:tcPr>
            <w:tcW w:w="2971" w:type="dxa"/>
          </w:tcPr>
          <w:p w:rsidR="002B3EA8" w:rsidRDefault="002B3EA8" w:rsidP="002B3EA8">
            <w:pPr>
              <w:jc w:val="left"/>
            </w:pPr>
            <w:r>
              <w:rPr>
                <w:rFonts w:hint="eastAsia"/>
              </w:rPr>
              <w:t>合计</w:t>
            </w:r>
          </w:p>
        </w:tc>
        <w:tc>
          <w:tcPr>
            <w:tcW w:w="2381" w:type="dxa"/>
          </w:tcPr>
          <w:p w:rsidR="002B3EA8" w:rsidRDefault="002B3EA8" w:rsidP="002B3EA8">
            <w:pPr>
              <w:jc w:val="right"/>
            </w:pPr>
            <w:r>
              <w:t>482,578,954.33</w:t>
            </w:r>
          </w:p>
        </w:tc>
        <w:tc>
          <w:tcPr>
            <w:tcW w:w="2506" w:type="dxa"/>
          </w:tcPr>
          <w:p w:rsidR="002B3EA8" w:rsidRDefault="002B3EA8" w:rsidP="002B3EA8">
            <w:pPr>
              <w:jc w:val="right"/>
            </w:pPr>
            <w:r>
              <w:t>100.00</w:t>
            </w:r>
          </w:p>
        </w:tc>
      </w:tr>
    </w:tbl>
    <w:p w:rsidR="002B3EA8" w:rsidRDefault="002B3EA8" w:rsidP="002B3EA8">
      <w:pPr>
        <w:pStyle w:val="-2"/>
        <w:spacing w:before="312"/>
        <w:rPr>
          <w:rFonts w:hint="eastAsia"/>
        </w:rPr>
      </w:pPr>
      <w:r>
        <w:rPr>
          <w:rFonts w:hint="eastAsia"/>
        </w:rPr>
        <w:t>报告期末按行业分类的股票投资组合</w:t>
      </w:r>
    </w:p>
    <w:p w:rsidR="002B3EA8" w:rsidRDefault="002B3EA8" w:rsidP="002B3EA8">
      <w:pPr>
        <w:pStyle w:val="-3"/>
        <w:spacing w:before="156" w:after="156"/>
        <w:rPr>
          <w:rFonts w:hint="eastAsia"/>
        </w:rPr>
      </w:pPr>
      <w:r>
        <w:rPr>
          <w:rFonts w:hint="eastAsia"/>
        </w:rPr>
        <w:t>报告期末按行业分类的境内股票投资组合</w:t>
      </w:r>
    </w:p>
    <w:p w:rsidR="002B3EA8" w:rsidRDefault="002B3EA8" w:rsidP="002B3EA8">
      <w:pPr>
        <w:pStyle w:val="-"/>
        <w:ind w:firstLine="420"/>
        <w:rPr>
          <w:rFonts w:hint="eastAsia"/>
        </w:rPr>
      </w:pPr>
      <w:r>
        <w:rPr>
          <w:rFonts w:hint="eastAsia"/>
        </w:rPr>
        <w:t>无。</w:t>
      </w:r>
    </w:p>
    <w:p w:rsidR="002B3EA8" w:rsidRDefault="002B3EA8" w:rsidP="002B3EA8">
      <w:pPr>
        <w:pStyle w:val="-3"/>
        <w:spacing w:before="156" w:after="156"/>
        <w:rPr>
          <w:rFonts w:hint="eastAsia"/>
        </w:rPr>
      </w:pPr>
      <w:r>
        <w:rPr>
          <w:rFonts w:hint="eastAsia"/>
        </w:rPr>
        <w:t>报告期末按行业分类的港股通投资股票投资组合</w:t>
      </w:r>
    </w:p>
    <w:p w:rsidR="002B3EA8" w:rsidRDefault="002B3EA8" w:rsidP="002B3EA8">
      <w:pPr>
        <w:pStyle w:val="-"/>
        <w:ind w:firstLine="420"/>
        <w:rPr>
          <w:rFonts w:hint="eastAsia"/>
        </w:rPr>
      </w:pPr>
      <w:r>
        <w:rPr>
          <w:rFonts w:hint="eastAsia"/>
        </w:rPr>
        <w:t>无。</w:t>
      </w:r>
    </w:p>
    <w:p w:rsidR="002B3EA8" w:rsidRDefault="002B3EA8" w:rsidP="002B3EA8">
      <w:pPr>
        <w:pStyle w:val="-2"/>
        <w:spacing w:before="312"/>
        <w:rPr>
          <w:rFonts w:hint="eastAsia"/>
        </w:rPr>
      </w:pPr>
      <w:r>
        <w:rPr>
          <w:rFonts w:hint="eastAsia"/>
        </w:rPr>
        <w:t>期末按公允价值占基金资产净值比例大小排序的股票投资明细</w:t>
      </w:r>
    </w:p>
    <w:p w:rsidR="002B3EA8" w:rsidRDefault="002B3EA8" w:rsidP="002B3EA8">
      <w:pPr>
        <w:pStyle w:val="-3"/>
        <w:spacing w:before="156" w:after="156"/>
        <w:rPr>
          <w:rFonts w:hint="eastAsia"/>
        </w:rPr>
      </w:pPr>
      <w:r>
        <w:rPr>
          <w:rFonts w:hint="eastAsia"/>
        </w:rPr>
        <w:t>报告期末按公允价值占基金资产净值比例大小排序的前十名股票投资明细</w:t>
      </w:r>
    </w:p>
    <w:p w:rsidR="002B3EA8" w:rsidRDefault="002B3EA8" w:rsidP="002B3EA8">
      <w:pPr>
        <w:pStyle w:val="-"/>
        <w:ind w:firstLine="420"/>
        <w:rPr>
          <w:rFonts w:hint="eastAsia"/>
        </w:rPr>
      </w:pPr>
      <w:r>
        <w:rPr>
          <w:rFonts w:hint="eastAsia"/>
        </w:rPr>
        <w:t>无。</w:t>
      </w:r>
    </w:p>
    <w:p w:rsidR="002B3EA8" w:rsidRDefault="002B3EA8" w:rsidP="002B3EA8">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2B3EA8" w:rsidTr="002B3EA8">
        <w:trPr>
          <w:cnfStyle w:val="100000000000" w:firstRow="1" w:lastRow="0" w:firstColumn="0" w:lastColumn="0" w:oddVBand="0" w:evenVBand="0" w:oddHBand="0" w:evenHBand="0" w:firstRowFirstColumn="0" w:firstRowLastColumn="0" w:lastRowFirstColumn="0" w:lastRowLastColumn="0"/>
        </w:trPr>
        <w:tc>
          <w:tcPr>
            <w:tcW w:w="646" w:type="dxa"/>
          </w:tcPr>
          <w:p w:rsidR="002B3EA8" w:rsidRPr="002B3EA8" w:rsidRDefault="002B3EA8" w:rsidP="002B3EA8">
            <w:pPr>
              <w:jc w:val="center"/>
              <w:rPr>
                <w:b/>
              </w:rPr>
            </w:pPr>
            <w:r w:rsidRPr="002B3EA8">
              <w:rPr>
                <w:rFonts w:hint="eastAsia"/>
                <w:b/>
              </w:rPr>
              <w:t>序号</w:t>
            </w:r>
          </w:p>
        </w:tc>
        <w:tc>
          <w:tcPr>
            <w:tcW w:w="2835" w:type="dxa"/>
          </w:tcPr>
          <w:p w:rsidR="002B3EA8" w:rsidRPr="002B3EA8" w:rsidRDefault="002B3EA8" w:rsidP="002B3EA8">
            <w:pPr>
              <w:jc w:val="center"/>
              <w:rPr>
                <w:b/>
              </w:rPr>
            </w:pPr>
            <w:r w:rsidRPr="002B3EA8">
              <w:rPr>
                <w:rFonts w:hint="eastAsia"/>
                <w:b/>
              </w:rPr>
              <w:t>债券品种</w:t>
            </w:r>
          </w:p>
        </w:tc>
        <w:tc>
          <w:tcPr>
            <w:tcW w:w="2466" w:type="dxa"/>
          </w:tcPr>
          <w:p w:rsidR="002B3EA8" w:rsidRPr="002B3EA8" w:rsidRDefault="002B3EA8" w:rsidP="002B3EA8">
            <w:pPr>
              <w:jc w:val="center"/>
              <w:rPr>
                <w:b/>
              </w:rPr>
            </w:pPr>
            <w:r w:rsidRPr="002B3EA8">
              <w:rPr>
                <w:rFonts w:hint="eastAsia"/>
                <w:b/>
              </w:rPr>
              <w:t>公允价值（元）</w:t>
            </w:r>
          </w:p>
        </w:tc>
        <w:tc>
          <w:tcPr>
            <w:tcW w:w="2557" w:type="dxa"/>
          </w:tcPr>
          <w:p w:rsidR="002B3EA8" w:rsidRPr="002B3EA8" w:rsidRDefault="002B3EA8" w:rsidP="002B3EA8">
            <w:pPr>
              <w:jc w:val="center"/>
              <w:rPr>
                <w:b/>
              </w:rPr>
            </w:pPr>
            <w:r w:rsidRPr="002B3EA8">
              <w:rPr>
                <w:rFonts w:hint="eastAsia"/>
                <w:b/>
              </w:rPr>
              <w:t>占基金资产净值比例（％）</w:t>
            </w:r>
          </w:p>
        </w:tc>
      </w:tr>
      <w:tr w:rsidR="002B3EA8" w:rsidTr="002B3EA8">
        <w:tc>
          <w:tcPr>
            <w:tcW w:w="646" w:type="dxa"/>
          </w:tcPr>
          <w:p w:rsidR="002B3EA8" w:rsidRDefault="002B3EA8" w:rsidP="002B3EA8">
            <w:pPr>
              <w:jc w:val="center"/>
            </w:pPr>
            <w:r>
              <w:t>1</w:t>
            </w:r>
          </w:p>
        </w:tc>
        <w:tc>
          <w:tcPr>
            <w:tcW w:w="2835" w:type="dxa"/>
          </w:tcPr>
          <w:p w:rsidR="002B3EA8" w:rsidRDefault="002B3EA8" w:rsidP="002B3EA8">
            <w:pPr>
              <w:jc w:val="left"/>
            </w:pPr>
            <w:r>
              <w:rPr>
                <w:rFonts w:hint="eastAsia"/>
              </w:rPr>
              <w:t>国家债券</w:t>
            </w:r>
          </w:p>
        </w:tc>
        <w:tc>
          <w:tcPr>
            <w:tcW w:w="2466" w:type="dxa"/>
          </w:tcPr>
          <w:p w:rsidR="002B3EA8" w:rsidRDefault="002B3EA8" w:rsidP="002B3EA8">
            <w:pPr>
              <w:jc w:val="right"/>
            </w:pPr>
            <w:r>
              <w:t>-</w:t>
            </w:r>
          </w:p>
        </w:tc>
        <w:tc>
          <w:tcPr>
            <w:tcW w:w="2557" w:type="dxa"/>
          </w:tcPr>
          <w:p w:rsidR="002B3EA8" w:rsidRDefault="002B3EA8" w:rsidP="002B3EA8">
            <w:pPr>
              <w:jc w:val="right"/>
            </w:pPr>
            <w:r>
              <w:t>-</w:t>
            </w:r>
          </w:p>
        </w:tc>
      </w:tr>
      <w:tr w:rsidR="002B3EA8" w:rsidTr="002B3EA8">
        <w:tc>
          <w:tcPr>
            <w:tcW w:w="646" w:type="dxa"/>
          </w:tcPr>
          <w:p w:rsidR="002B3EA8" w:rsidRDefault="002B3EA8" w:rsidP="002B3EA8">
            <w:pPr>
              <w:jc w:val="center"/>
            </w:pPr>
            <w:r>
              <w:t>2</w:t>
            </w:r>
          </w:p>
        </w:tc>
        <w:tc>
          <w:tcPr>
            <w:tcW w:w="2835" w:type="dxa"/>
          </w:tcPr>
          <w:p w:rsidR="002B3EA8" w:rsidRDefault="002B3EA8" w:rsidP="002B3EA8">
            <w:pPr>
              <w:jc w:val="left"/>
            </w:pPr>
            <w:r>
              <w:rPr>
                <w:rFonts w:hint="eastAsia"/>
              </w:rPr>
              <w:t>央行票据</w:t>
            </w:r>
          </w:p>
        </w:tc>
        <w:tc>
          <w:tcPr>
            <w:tcW w:w="2466" w:type="dxa"/>
          </w:tcPr>
          <w:p w:rsidR="002B3EA8" w:rsidRDefault="002B3EA8" w:rsidP="002B3EA8">
            <w:pPr>
              <w:jc w:val="right"/>
            </w:pPr>
            <w:r>
              <w:t>-</w:t>
            </w:r>
          </w:p>
        </w:tc>
        <w:tc>
          <w:tcPr>
            <w:tcW w:w="2557" w:type="dxa"/>
          </w:tcPr>
          <w:p w:rsidR="002B3EA8" w:rsidRDefault="002B3EA8" w:rsidP="002B3EA8">
            <w:pPr>
              <w:jc w:val="right"/>
            </w:pPr>
            <w:r>
              <w:t>-</w:t>
            </w:r>
          </w:p>
        </w:tc>
      </w:tr>
      <w:tr w:rsidR="002B3EA8" w:rsidTr="002B3EA8">
        <w:tc>
          <w:tcPr>
            <w:tcW w:w="646" w:type="dxa"/>
          </w:tcPr>
          <w:p w:rsidR="002B3EA8" w:rsidRDefault="002B3EA8" w:rsidP="002B3EA8">
            <w:pPr>
              <w:jc w:val="center"/>
            </w:pPr>
            <w:r>
              <w:t>3</w:t>
            </w:r>
          </w:p>
        </w:tc>
        <w:tc>
          <w:tcPr>
            <w:tcW w:w="2835" w:type="dxa"/>
          </w:tcPr>
          <w:p w:rsidR="002B3EA8" w:rsidRDefault="002B3EA8" w:rsidP="002B3EA8">
            <w:pPr>
              <w:jc w:val="left"/>
            </w:pPr>
            <w:r>
              <w:rPr>
                <w:rFonts w:hint="eastAsia"/>
              </w:rPr>
              <w:t>金融债券</w:t>
            </w:r>
          </w:p>
        </w:tc>
        <w:tc>
          <w:tcPr>
            <w:tcW w:w="2466" w:type="dxa"/>
          </w:tcPr>
          <w:p w:rsidR="002B3EA8" w:rsidRDefault="002B3EA8" w:rsidP="002B3EA8">
            <w:pPr>
              <w:jc w:val="right"/>
            </w:pPr>
            <w:r>
              <w:t>164,017,300.34</w:t>
            </w:r>
          </w:p>
        </w:tc>
        <w:tc>
          <w:tcPr>
            <w:tcW w:w="2557" w:type="dxa"/>
          </w:tcPr>
          <w:p w:rsidR="002B3EA8" w:rsidRDefault="002B3EA8" w:rsidP="002B3EA8">
            <w:pPr>
              <w:jc w:val="right"/>
            </w:pPr>
            <w:r>
              <w:t>40.57</w:t>
            </w:r>
          </w:p>
        </w:tc>
      </w:tr>
      <w:tr w:rsidR="002B3EA8" w:rsidTr="002B3EA8">
        <w:tc>
          <w:tcPr>
            <w:tcW w:w="646" w:type="dxa"/>
          </w:tcPr>
          <w:p w:rsidR="002B3EA8" w:rsidRDefault="002B3EA8" w:rsidP="002B3EA8">
            <w:pPr>
              <w:jc w:val="center"/>
            </w:pPr>
          </w:p>
        </w:tc>
        <w:tc>
          <w:tcPr>
            <w:tcW w:w="2835" w:type="dxa"/>
          </w:tcPr>
          <w:p w:rsidR="002B3EA8" w:rsidRDefault="002B3EA8" w:rsidP="002B3EA8">
            <w:pPr>
              <w:jc w:val="left"/>
            </w:pPr>
            <w:r>
              <w:rPr>
                <w:rFonts w:hint="eastAsia"/>
              </w:rPr>
              <w:t>其中：政策性金融债</w:t>
            </w:r>
          </w:p>
        </w:tc>
        <w:tc>
          <w:tcPr>
            <w:tcW w:w="2466" w:type="dxa"/>
          </w:tcPr>
          <w:p w:rsidR="002B3EA8" w:rsidRDefault="002B3EA8" w:rsidP="002B3EA8">
            <w:pPr>
              <w:jc w:val="right"/>
            </w:pPr>
            <w:r>
              <w:t>30,143,358.90</w:t>
            </w:r>
          </w:p>
        </w:tc>
        <w:tc>
          <w:tcPr>
            <w:tcW w:w="2557" w:type="dxa"/>
          </w:tcPr>
          <w:p w:rsidR="002B3EA8" w:rsidRDefault="002B3EA8" w:rsidP="002B3EA8">
            <w:pPr>
              <w:jc w:val="right"/>
            </w:pPr>
            <w:r>
              <w:t>7.46</w:t>
            </w:r>
          </w:p>
        </w:tc>
      </w:tr>
      <w:tr w:rsidR="002B3EA8" w:rsidTr="002B3EA8">
        <w:tc>
          <w:tcPr>
            <w:tcW w:w="646" w:type="dxa"/>
          </w:tcPr>
          <w:p w:rsidR="002B3EA8" w:rsidRDefault="002B3EA8" w:rsidP="002B3EA8">
            <w:pPr>
              <w:jc w:val="center"/>
            </w:pPr>
            <w:r>
              <w:t>4</w:t>
            </w:r>
          </w:p>
        </w:tc>
        <w:tc>
          <w:tcPr>
            <w:tcW w:w="2835" w:type="dxa"/>
          </w:tcPr>
          <w:p w:rsidR="002B3EA8" w:rsidRDefault="002B3EA8" w:rsidP="002B3EA8">
            <w:pPr>
              <w:jc w:val="left"/>
            </w:pPr>
            <w:r>
              <w:rPr>
                <w:rFonts w:hint="eastAsia"/>
              </w:rPr>
              <w:t>企业债券</w:t>
            </w:r>
          </w:p>
        </w:tc>
        <w:tc>
          <w:tcPr>
            <w:tcW w:w="2466" w:type="dxa"/>
          </w:tcPr>
          <w:p w:rsidR="002B3EA8" w:rsidRDefault="002B3EA8" w:rsidP="002B3EA8">
            <w:pPr>
              <w:jc w:val="right"/>
            </w:pPr>
            <w:r>
              <w:t>30,681,410.96</w:t>
            </w:r>
          </w:p>
        </w:tc>
        <w:tc>
          <w:tcPr>
            <w:tcW w:w="2557" w:type="dxa"/>
          </w:tcPr>
          <w:p w:rsidR="002B3EA8" w:rsidRDefault="002B3EA8" w:rsidP="002B3EA8">
            <w:pPr>
              <w:jc w:val="right"/>
            </w:pPr>
            <w:r>
              <w:t>7.59</w:t>
            </w:r>
          </w:p>
        </w:tc>
      </w:tr>
      <w:tr w:rsidR="002B3EA8" w:rsidTr="002B3EA8">
        <w:tc>
          <w:tcPr>
            <w:tcW w:w="646" w:type="dxa"/>
          </w:tcPr>
          <w:p w:rsidR="002B3EA8" w:rsidRDefault="002B3EA8" w:rsidP="002B3EA8">
            <w:pPr>
              <w:jc w:val="center"/>
            </w:pPr>
            <w:r>
              <w:t>5</w:t>
            </w:r>
          </w:p>
        </w:tc>
        <w:tc>
          <w:tcPr>
            <w:tcW w:w="2835" w:type="dxa"/>
          </w:tcPr>
          <w:p w:rsidR="002B3EA8" w:rsidRDefault="002B3EA8" w:rsidP="002B3EA8">
            <w:pPr>
              <w:jc w:val="left"/>
            </w:pPr>
            <w:r>
              <w:rPr>
                <w:rFonts w:hint="eastAsia"/>
              </w:rPr>
              <w:t>企业短期融资券</w:t>
            </w:r>
          </w:p>
        </w:tc>
        <w:tc>
          <w:tcPr>
            <w:tcW w:w="2466" w:type="dxa"/>
          </w:tcPr>
          <w:p w:rsidR="002B3EA8" w:rsidRDefault="002B3EA8" w:rsidP="002B3EA8">
            <w:pPr>
              <w:jc w:val="right"/>
            </w:pPr>
            <w:r>
              <w:t>60,901,313.43</w:t>
            </w:r>
          </w:p>
        </w:tc>
        <w:tc>
          <w:tcPr>
            <w:tcW w:w="2557" w:type="dxa"/>
          </w:tcPr>
          <w:p w:rsidR="002B3EA8" w:rsidRDefault="002B3EA8" w:rsidP="002B3EA8">
            <w:pPr>
              <w:jc w:val="right"/>
            </w:pPr>
            <w:r>
              <w:t>15.07</w:t>
            </w:r>
          </w:p>
        </w:tc>
      </w:tr>
      <w:tr w:rsidR="002B3EA8" w:rsidTr="002B3EA8">
        <w:tc>
          <w:tcPr>
            <w:tcW w:w="646" w:type="dxa"/>
          </w:tcPr>
          <w:p w:rsidR="002B3EA8" w:rsidRDefault="002B3EA8" w:rsidP="002B3EA8">
            <w:pPr>
              <w:jc w:val="center"/>
            </w:pPr>
            <w:r>
              <w:t>6</w:t>
            </w:r>
          </w:p>
        </w:tc>
        <w:tc>
          <w:tcPr>
            <w:tcW w:w="2835" w:type="dxa"/>
          </w:tcPr>
          <w:p w:rsidR="002B3EA8" w:rsidRDefault="002B3EA8" w:rsidP="002B3EA8">
            <w:pPr>
              <w:jc w:val="left"/>
            </w:pPr>
            <w:r>
              <w:rPr>
                <w:rFonts w:hint="eastAsia"/>
              </w:rPr>
              <w:t>中期票据</w:t>
            </w:r>
          </w:p>
        </w:tc>
        <w:tc>
          <w:tcPr>
            <w:tcW w:w="2466" w:type="dxa"/>
          </w:tcPr>
          <w:p w:rsidR="002B3EA8" w:rsidRDefault="002B3EA8" w:rsidP="002B3EA8">
            <w:pPr>
              <w:jc w:val="right"/>
            </w:pPr>
            <w:r>
              <w:t>226,322,997.79</w:t>
            </w:r>
          </w:p>
        </w:tc>
        <w:tc>
          <w:tcPr>
            <w:tcW w:w="2557" w:type="dxa"/>
          </w:tcPr>
          <w:p w:rsidR="002B3EA8" w:rsidRDefault="002B3EA8" w:rsidP="002B3EA8">
            <w:pPr>
              <w:jc w:val="right"/>
            </w:pPr>
            <w:r>
              <w:t>55.99</w:t>
            </w:r>
          </w:p>
        </w:tc>
      </w:tr>
      <w:tr w:rsidR="002B3EA8" w:rsidTr="002B3EA8">
        <w:tc>
          <w:tcPr>
            <w:tcW w:w="646" w:type="dxa"/>
          </w:tcPr>
          <w:p w:rsidR="002B3EA8" w:rsidRDefault="002B3EA8" w:rsidP="002B3EA8">
            <w:pPr>
              <w:jc w:val="center"/>
            </w:pPr>
            <w:r>
              <w:t>7</w:t>
            </w:r>
          </w:p>
        </w:tc>
        <w:tc>
          <w:tcPr>
            <w:tcW w:w="2835" w:type="dxa"/>
          </w:tcPr>
          <w:p w:rsidR="002B3EA8" w:rsidRDefault="002B3EA8" w:rsidP="002B3EA8">
            <w:pPr>
              <w:jc w:val="left"/>
            </w:pPr>
            <w:r>
              <w:rPr>
                <w:rFonts w:hint="eastAsia"/>
              </w:rPr>
              <w:t>可转债（可交换债）</w:t>
            </w:r>
          </w:p>
        </w:tc>
        <w:tc>
          <w:tcPr>
            <w:tcW w:w="2466" w:type="dxa"/>
          </w:tcPr>
          <w:p w:rsidR="002B3EA8" w:rsidRDefault="002B3EA8" w:rsidP="002B3EA8">
            <w:pPr>
              <w:jc w:val="right"/>
            </w:pPr>
            <w:r>
              <w:t>-</w:t>
            </w:r>
          </w:p>
        </w:tc>
        <w:tc>
          <w:tcPr>
            <w:tcW w:w="2557" w:type="dxa"/>
          </w:tcPr>
          <w:p w:rsidR="002B3EA8" w:rsidRDefault="002B3EA8" w:rsidP="002B3EA8">
            <w:pPr>
              <w:jc w:val="right"/>
            </w:pPr>
            <w:r>
              <w:t>-</w:t>
            </w:r>
          </w:p>
        </w:tc>
      </w:tr>
      <w:tr w:rsidR="002B3EA8" w:rsidTr="002B3EA8">
        <w:tc>
          <w:tcPr>
            <w:tcW w:w="646" w:type="dxa"/>
          </w:tcPr>
          <w:p w:rsidR="002B3EA8" w:rsidRDefault="002B3EA8" w:rsidP="002B3EA8">
            <w:pPr>
              <w:jc w:val="center"/>
            </w:pPr>
            <w:r>
              <w:t>8</w:t>
            </w:r>
          </w:p>
        </w:tc>
        <w:tc>
          <w:tcPr>
            <w:tcW w:w="2835" w:type="dxa"/>
          </w:tcPr>
          <w:p w:rsidR="002B3EA8" w:rsidRDefault="002B3EA8" w:rsidP="002B3EA8">
            <w:pPr>
              <w:jc w:val="left"/>
            </w:pPr>
            <w:r>
              <w:rPr>
                <w:rFonts w:hint="eastAsia"/>
              </w:rPr>
              <w:t>同业存单</w:t>
            </w:r>
          </w:p>
        </w:tc>
        <w:tc>
          <w:tcPr>
            <w:tcW w:w="2466" w:type="dxa"/>
          </w:tcPr>
          <w:p w:rsidR="002B3EA8" w:rsidRDefault="002B3EA8" w:rsidP="002B3EA8">
            <w:pPr>
              <w:jc w:val="right"/>
            </w:pPr>
            <w:r>
              <w:t>-</w:t>
            </w:r>
          </w:p>
        </w:tc>
        <w:tc>
          <w:tcPr>
            <w:tcW w:w="2557" w:type="dxa"/>
          </w:tcPr>
          <w:p w:rsidR="002B3EA8" w:rsidRDefault="002B3EA8" w:rsidP="002B3EA8">
            <w:pPr>
              <w:jc w:val="right"/>
            </w:pPr>
            <w:r>
              <w:t>-</w:t>
            </w:r>
          </w:p>
        </w:tc>
      </w:tr>
      <w:tr w:rsidR="002B3EA8" w:rsidTr="002B3EA8">
        <w:tc>
          <w:tcPr>
            <w:tcW w:w="646" w:type="dxa"/>
          </w:tcPr>
          <w:p w:rsidR="002B3EA8" w:rsidRDefault="002B3EA8" w:rsidP="002B3EA8">
            <w:pPr>
              <w:jc w:val="center"/>
            </w:pPr>
            <w:r>
              <w:t>9</w:t>
            </w:r>
          </w:p>
        </w:tc>
        <w:tc>
          <w:tcPr>
            <w:tcW w:w="2835" w:type="dxa"/>
          </w:tcPr>
          <w:p w:rsidR="002B3EA8" w:rsidRDefault="002B3EA8" w:rsidP="002B3EA8">
            <w:pPr>
              <w:jc w:val="left"/>
            </w:pPr>
            <w:r>
              <w:rPr>
                <w:rFonts w:hint="eastAsia"/>
              </w:rPr>
              <w:t>其他</w:t>
            </w:r>
          </w:p>
        </w:tc>
        <w:tc>
          <w:tcPr>
            <w:tcW w:w="2466" w:type="dxa"/>
          </w:tcPr>
          <w:p w:rsidR="002B3EA8" w:rsidRDefault="002B3EA8" w:rsidP="002B3EA8">
            <w:pPr>
              <w:jc w:val="right"/>
            </w:pPr>
            <w:r>
              <w:t>-</w:t>
            </w:r>
          </w:p>
        </w:tc>
        <w:tc>
          <w:tcPr>
            <w:tcW w:w="2557" w:type="dxa"/>
          </w:tcPr>
          <w:p w:rsidR="002B3EA8" w:rsidRDefault="002B3EA8" w:rsidP="002B3EA8">
            <w:pPr>
              <w:jc w:val="right"/>
            </w:pPr>
            <w:r>
              <w:t>-</w:t>
            </w:r>
          </w:p>
        </w:tc>
      </w:tr>
      <w:tr w:rsidR="002B3EA8" w:rsidTr="002B3EA8">
        <w:tc>
          <w:tcPr>
            <w:tcW w:w="646" w:type="dxa"/>
          </w:tcPr>
          <w:p w:rsidR="002B3EA8" w:rsidRDefault="002B3EA8" w:rsidP="002B3EA8">
            <w:pPr>
              <w:jc w:val="center"/>
            </w:pPr>
            <w:r>
              <w:t>10</w:t>
            </w:r>
          </w:p>
        </w:tc>
        <w:tc>
          <w:tcPr>
            <w:tcW w:w="2835" w:type="dxa"/>
          </w:tcPr>
          <w:p w:rsidR="002B3EA8" w:rsidRDefault="002B3EA8" w:rsidP="002B3EA8">
            <w:pPr>
              <w:jc w:val="left"/>
            </w:pPr>
            <w:r>
              <w:rPr>
                <w:rFonts w:hint="eastAsia"/>
              </w:rPr>
              <w:t>合计</w:t>
            </w:r>
          </w:p>
        </w:tc>
        <w:tc>
          <w:tcPr>
            <w:tcW w:w="2466" w:type="dxa"/>
          </w:tcPr>
          <w:p w:rsidR="002B3EA8" w:rsidRDefault="002B3EA8" w:rsidP="002B3EA8">
            <w:pPr>
              <w:jc w:val="right"/>
            </w:pPr>
            <w:r>
              <w:t>481,923,022.52</w:t>
            </w:r>
          </w:p>
        </w:tc>
        <w:tc>
          <w:tcPr>
            <w:tcW w:w="2557" w:type="dxa"/>
          </w:tcPr>
          <w:p w:rsidR="002B3EA8" w:rsidRDefault="002B3EA8" w:rsidP="002B3EA8">
            <w:pPr>
              <w:jc w:val="right"/>
            </w:pPr>
            <w:r>
              <w:t>119.22</w:t>
            </w:r>
          </w:p>
        </w:tc>
      </w:tr>
    </w:tbl>
    <w:p w:rsidR="002B3EA8" w:rsidRDefault="002B3EA8" w:rsidP="002B3EA8">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2B3EA8" w:rsidTr="002B3EA8">
        <w:trPr>
          <w:cnfStyle w:val="100000000000" w:firstRow="1" w:lastRow="0" w:firstColumn="0" w:lastColumn="0" w:oddVBand="0" w:evenVBand="0" w:oddHBand="0" w:evenHBand="0" w:firstRowFirstColumn="0" w:firstRowLastColumn="0" w:lastRowFirstColumn="0" w:lastRowLastColumn="0"/>
        </w:trPr>
        <w:tc>
          <w:tcPr>
            <w:tcW w:w="646" w:type="dxa"/>
          </w:tcPr>
          <w:p w:rsidR="002B3EA8" w:rsidRPr="002B3EA8" w:rsidRDefault="002B3EA8" w:rsidP="002B3EA8">
            <w:pPr>
              <w:jc w:val="center"/>
              <w:rPr>
                <w:b/>
              </w:rPr>
            </w:pPr>
            <w:r w:rsidRPr="002B3EA8">
              <w:rPr>
                <w:rFonts w:hint="eastAsia"/>
                <w:b/>
              </w:rPr>
              <w:t>序号</w:t>
            </w:r>
          </w:p>
        </w:tc>
        <w:tc>
          <w:tcPr>
            <w:tcW w:w="1162" w:type="dxa"/>
          </w:tcPr>
          <w:p w:rsidR="002B3EA8" w:rsidRPr="002B3EA8" w:rsidRDefault="002B3EA8" w:rsidP="002B3EA8">
            <w:pPr>
              <w:jc w:val="center"/>
              <w:rPr>
                <w:b/>
              </w:rPr>
            </w:pPr>
            <w:r w:rsidRPr="002B3EA8">
              <w:rPr>
                <w:rFonts w:hint="eastAsia"/>
                <w:b/>
              </w:rPr>
              <w:t>债券代码</w:t>
            </w:r>
          </w:p>
        </w:tc>
        <w:tc>
          <w:tcPr>
            <w:tcW w:w="1928" w:type="dxa"/>
          </w:tcPr>
          <w:p w:rsidR="002B3EA8" w:rsidRPr="002B3EA8" w:rsidRDefault="002B3EA8" w:rsidP="002B3EA8">
            <w:pPr>
              <w:jc w:val="center"/>
              <w:rPr>
                <w:b/>
              </w:rPr>
            </w:pPr>
            <w:r w:rsidRPr="002B3EA8">
              <w:rPr>
                <w:rFonts w:hint="eastAsia"/>
                <w:b/>
              </w:rPr>
              <w:t>债券名称</w:t>
            </w:r>
          </w:p>
        </w:tc>
        <w:tc>
          <w:tcPr>
            <w:tcW w:w="1140" w:type="dxa"/>
          </w:tcPr>
          <w:p w:rsidR="002B3EA8" w:rsidRPr="002B3EA8" w:rsidRDefault="002B3EA8" w:rsidP="002B3EA8">
            <w:pPr>
              <w:jc w:val="center"/>
              <w:rPr>
                <w:b/>
              </w:rPr>
            </w:pPr>
            <w:r w:rsidRPr="002B3EA8">
              <w:rPr>
                <w:rFonts w:hint="eastAsia"/>
                <w:b/>
              </w:rPr>
              <w:t>数量（张）</w:t>
            </w:r>
          </w:p>
        </w:tc>
        <w:tc>
          <w:tcPr>
            <w:tcW w:w="1814" w:type="dxa"/>
          </w:tcPr>
          <w:p w:rsidR="002B3EA8" w:rsidRPr="002B3EA8" w:rsidRDefault="002B3EA8" w:rsidP="002B3EA8">
            <w:pPr>
              <w:jc w:val="center"/>
              <w:rPr>
                <w:b/>
              </w:rPr>
            </w:pPr>
            <w:r w:rsidRPr="002B3EA8">
              <w:rPr>
                <w:rFonts w:hint="eastAsia"/>
                <w:b/>
              </w:rPr>
              <w:t>公允价值（元）</w:t>
            </w:r>
          </w:p>
        </w:tc>
        <w:tc>
          <w:tcPr>
            <w:tcW w:w="1814" w:type="dxa"/>
          </w:tcPr>
          <w:p w:rsidR="002B3EA8" w:rsidRPr="002B3EA8" w:rsidRDefault="002B3EA8" w:rsidP="002B3EA8">
            <w:pPr>
              <w:jc w:val="center"/>
              <w:rPr>
                <w:b/>
              </w:rPr>
            </w:pPr>
            <w:r w:rsidRPr="002B3EA8">
              <w:rPr>
                <w:rFonts w:hint="eastAsia"/>
                <w:b/>
              </w:rPr>
              <w:t>占基金资产净值比例（％）</w:t>
            </w:r>
          </w:p>
        </w:tc>
      </w:tr>
      <w:tr w:rsidR="002B3EA8" w:rsidTr="002B3EA8">
        <w:tc>
          <w:tcPr>
            <w:tcW w:w="646" w:type="dxa"/>
          </w:tcPr>
          <w:p w:rsidR="002B3EA8" w:rsidRDefault="002B3EA8" w:rsidP="002B3EA8">
            <w:pPr>
              <w:jc w:val="center"/>
            </w:pPr>
            <w:r>
              <w:t>1</w:t>
            </w:r>
          </w:p>
        </w:tc>
        <w:tc>
          <w:tcPr>
            <w:tcW w:w="1162" w:type="dxa"/>
          </w:tcPr>
          <w:p w:rsidR="002B3EA8" w:rsidRDefault="002B3EA8" w:rsidP="002B3EA8">
            <w:pPr>
              <w:jc w:val="left"/>
            </w:pPr>
            <w:r>
              <w:t>102380814</w:t>
            </w:r>
          </w:p>
        </w:tc>
        <w:tc>
          <w:tcPr>
            <w:tcW w:w="1928" w:type="dxa"/>
          </w:tcPr>
          <w:p w:rsidR="002B3EA8" w:rsidRDefault="002B3EA8" w:rsidP="002B3EA8">
            <w:pPr>
              <w:jc w:val="left"/>
            </w:pPr>
            <w:r>
              <w:rPr>
                <w:rFonts w:hint="eastAsia"/>
              </w:rPr>
              <w:t>23</w:t>
            </w:r>
            <w:r>
              <w:rPr>
                <w:rFonts w:hint="eastAsia"/>
              </w:rPr>
              <w:t>鲁招金</w:t>
            </w:r>
            <w:r>
              <w:rPr>
                <w:rFonts w:hint="eastAsia"/>
              </w:rPr>
              <w:t>MTN001(</w:t>
            </w:r>
            <w:r>
              <w:rPr>
                <w:rFonts w:hint="eastAsia"/>
              </w:rPr>
              <w:t>科创票据</w:t>
            </w:r>
            <w:r>
              <w:rPr>
                <w:rFonts w:hint="eastAsia"/>
              </w:rPr>
              <w:t>)</w:t>
            </w:r>
          </w:p>
        </w:tc>
        <w:tc>
          <w:tcPr>
            <w:tcW w:w="1140" w:type="dxa"/>
          </w:tcPr>
          <w:p w:rsidR="002B3EA8" w:rsidRDefault="002B3EA8" w:rsidP="002B3EA8">
            <w:pPr>
              <w:jc w:val="right"/>
            </w:pPr>
            <w:r>
              <w:t>300,000</w:t>
            </w:r>
          </w:p>
        </w:tc>
        <w:tc>
          <w:tcPr>
            <w:tcW w:w="1814" w:type="dxa"/>
          </w:tcPr>
          <w:p w:rsidR="002B3EA8" w:rsidRDefault="002B3EA8" w:rsidP="002B3EA8">
            <w:pPr>
              <w:jc w:val="right"/>
            </w:pPr>
            <w:r>
              <w:t>30,882,673.97</w:t>
            </w:r>
          </w:p>
        </w:tc>
        <w:tc>
          <w:tcPr>
            <w:tcW w:w="1814" w:type="dxa"/>
          </w:tcPr>
          <w:p w:rsidR="002B3EA8" w:rsidRDefault="002B3EA8" w:rsidP="002B3EA8">
            <w:pPr>
              <w:jc w:val="right"/>
            </w:pPr>
            <w:r>
              <w:t>7.64</w:t>
            </w:r>
          </w:p>
        </w:tc>
      </w:tr>
      <w:tr w:rsidR="002B3EA8" w:rsidTr="002B3EA8">
        <w:tc>
          <w:tcPr>
            <w:tcW w:w="646" w:type="dxa"/>
          </w:tcPr>
          <w:p w:rsidR="002B3EA8" w:rsidRDefault="002B3EA8" w:rsidP="002B3EA8">
            <w:pPr>
              <w:jc w:val="center"/>
            </w:pPr>
            <w:r>
              <w:t>2</w:t>
            </w:r>
          </w:p>
        </w:tc>
        <w:tc>
          <w:tcPr>
            <w:tcW w:w="1162" w:type="dxa"/>
          </w:tcPr>
          <w:p w:rsidR="002B3EA8" w:rsidRDefault="002B3EA8" w:rsidP="002B3EA8">
            <w:pPr>
              <w:jc w:val="left"/>
            </w:pPr>
            <w:r>
              <w:t>102102161</w:t>
            </w:r>
          </w:p>
        </w:tc>
        <w:tc>
          <w:tcPr>
            <w:tcW w:w="1928" w:type="dxa"/>
          </w:tcPr>
          <w:p w:rsidR="002B3EA8" w:rsidRDefault="002B3EA8" w:rsidP="002B3EA8">
            <w:pPr>
              <w:jc w:val="left"/>
            </w:pPr>
            <w:r>
              <w:rPr>
                <w:rFonts w:hint="eastAsia"/>
              </w:rPr>
              <w:t>21</w:t>
            </w:r>
            <w:r>
              <w:rPr>
                <w:rFonts w:hint="eastAsia"/>
              </w:rPr>
              <w:t>榆林城投</w:t>
            </w:r>
            <w:r>
              <w:rPr>
                <w:rFonts w:hint="eastAsia"/>
              </w:rPr>
              <w:t>MTN003</w:t>
            </w:r>
          </w:p>
        </w:tc>
        <w:tc>
          <w:tcPr>
            <w:tcW w:w="1140" w:type="dxa"/>
          </w:tcPr>
          <w:p w:rsidR="002B3EA8" w:rsidRDefault="002B3EA8" w:rsidP="002B3EA8">
            <w:pPr>
              <w:jc w:val="right"/>
            </w:pPr>
            <w:r>
              <w:t>300,000</w:t>
            </w:r>
          </w:p>
        </w:tc>
        <w:tc>
          <w:tcPr>
            <w:tcW w:w="1814" w:type="dxa"/>
          </w:tcPr>
          <w:p w:rsidR="002B3EA8" w:rsidRDefault="002B3EA8" w:rsidP="002B3EA8">
            <w:pPr>
              <w:jc w:val="right"/>
            </w:pPr>
            <w:r>
              <w:t>30,869,054.79</w:t>
            </w:r>
          </w:p>
        </w:tc>
        <w:tc>
          <w:tcPr>
            <w:tcW w:w="1814" w:type="dxa"/>
          </w:tcPr>
          <w:p w:rsidR="002B3EA8" w:rsidRDefault="002B3EA8" w:rsidP="002B3EA8">
            <w:pPr>
              <w:jc w:val="right"/>
            </w:pPr>
            <w:r>
              <w:t>7.64</w:t>
            </w:r>
          </w:p>
        </w:tc>
      </w:tr>
      <w:tr w:rsidR="002B3EA8" w:rsidTr="002B3EA8">
        <w:tc>
          <w:tcPr>
            <w:tcW w:w="646" w:type="dxa"/>
          </w:tcPr>
          <w:p w:rsidR="002B3EA8" w:rsidRDefault="002B3EA8" w:rsidP="002B3EA8">
            <w:pPr>
              <w:jc w:val="center"/>
            </w:pPr>
            <w:r>
              <w:lastRenderedPageBreak/>
              <w:t>3</w:t>
            </w:r>
          </w:p>
        </w:tc>
        <w:tc>
          <w:tcPr>
            <w:tcW w:w="1162" w:type="dxa"/>
          </w:tcPr>
          <w:p w:rsidR="002B3EA8" w:rsidRDefault="002B3EA8" w:rsidP="002B3EA8">
            <w:pPr>
              <w:jc w:val="left"/>
            </w:pPr>
            <w:r>
              <w:t>163322</w:t>
            </w:r>
          </w:p>
        </w:tc>
        <w:tc>
          <w:tcPr>
            <w:tcW w:w="1928" w:type="dxa"/>
          </w:tcPr>
          <w:p w:rsidR="002B3EA8" w:rsidRDefault="002B3EA8" w:rsidP="002B3EA8">
            <w:pPr>
              <w:jc w:val="left"/>
            </w:pPr>
            <w:r>
              <w:rPr>
                <w:rFonts w:hint="eastAsia"/>
              </w:rPr>
              <w:t>20</w:t>
            </w:r>
            <w:r>
              <w:rPr>
                <w:rFonts w:hint="eastAsia"/>
              </w:rPr>
              <w:t>温交</w:t>
            </w:r>
            <w:r>
              <w:rPr>
                <w:rFonts w:hint="eastAsia"/>
              </w:rPr>
              <w:t>01</w:t>
            </w:r>
          </w:p>
        </w:tc>
        <w:tc>
          <w:tcPr>
            <w:tcW w:w="1140" w:type="dxa"/>
          </w:tcPr>
          <w:p w:rsidR="002B3EA8" w:rsidRDefault="002B3EA8" w:rsidP="002B3EA8">
            <w:pPr>
              <w:jc w:val="right"/>
            </w:pPr>
            <w:r>
              <w:t>300,000</w:t>
            </w:r>
          </w:p>
        </w:tc>
        <w:tc>
          <w:tcPr>
            <w:tcW w:w="1814" w:type="dxa"/>
          </w:tcPr>
          <w:p w:rsidR="002B3EA8" w:rsidRDefault="002B3EA8" w:rsidP="002B3EA8">
            <w:pPr>
              <w:jc w:val="right"/>
            </w:pPr>
            <w:r>
              <w:t>30,681,410.96</w:t>
            </w:r>
          </w:p>
        </w:tc>
        <w:tc>
          <w:tcPr>
            <w:tcW w:w="1814" w:type="dxa"/>
          </w:tcPr>
          <w:p w:rsidR="002B3EA8" w:rsidRDefault="002B3EA8" w:rsidP="002B3EA8">
            <w:pPr>
              <w:jc w:val="right"/>
            </w:pPr>
            <w:r>
              <w:t>7.59</w:t>
            </w:r>
          </w:p>
        </w:tc>
      </w:tr>
      <w:tr w:rsidR="002B3EA8" w:rsidTr="002B3EA8">
        <w:tc>
          <w:tcPr>
            <w:tcW w:w="646" w:type="dxa"/>
          </w:tcPr>
          <w:p w:rsidR="002B3EA8" w:rsidRDefault="002B3EA8" w:rsidP="002B3EA8">
            <w:pPr>
              <w:jc w:val="center"/>
            </w:pPr>
            <w:r>
              <w:t>4</w:t>
            </w:r>
          </w:p>
        </w:tc>
        <w:tc>
          <w:tcPr>
            <w:tcW w:w="1162" w:type="dxa"/>
          </w:tcPr>
          <w:p w:rsidR="002B3EA8" w:rsidRDefault="002B3EA8" w:rsidP="002B3EA8">
            <w:pPr>
              <w:jc w:val="left"/>
            </w:pPr>
            <w:r>
              <w:t>212380013</w:t>
            </w:r>
          </w:p>
        </w:tc>
        <w:tc>
          <w:tcPr>
            <w:tcW w:w="1928" w:type="dxa"/>
          </w:tcPr>
          <w:p w:rsidR="002B3EA8" w:rsidRDefault="002B3EA8" w:rsidP="002B3EA8">
            <w:pPr>
              <w:jc w:val="left"/>
            </w:pPr>
            <w:r>
              <w:rPr>
                <w:rFonts w:hint="eastAsia"/>
              </w:rPr>
              <w:t>23</w:t>
            </w:r>
            <w:r>
              <w:rPr>
                <w:rFonts w:hint="eastAsia"/>
              </w:rPr>
              <w:t>浙商银行债</w:t>
            </w:r>
            <w:r>
              <w:rPr>
                <w:rFonts w:hint="eastAsia"/>
              </w:rPr>
              <w:t>01</w:t>
            </w:r>
          </w:p>
        </w:tc>
        <w:tc>
          <w:tcPr>
            <w:tcW w:w="1140" w:type="dxa"/>
          </w:tcPr>
          <w:p w:rsidR="002B3EA8" w:rsidRDefault="002B3EA8" w:rsidP="002B3EA8">
            <w:pPr>
              <w:jc w:val="right"/>
            </w:pPr>
            <w:r>
              <w:t>300,000</w:t>
            </w:r>
          </w:p>
        </w:tc>
        <w:tc>
          <w:tcPr>
            <w:tcW w:w="1814" w:type="dxa"/>
          </w:tcPr>
          <w:p w:rsidR="002B3EA8" w:rsidRDefault="002B3EA8" w:rsidP="002B3EA8">
            <w:pPr>
              <w:jc w:val="right"/>
            </w:pPr>
            <w:r>
              <w:t>30,504,915.62</w:t>
            </w:r>
          </w:p>
        </w:tc>
        <w:tc>
          <w:tcPr>
            <w:tcW w:w="1814" w:type="dxa"/>
          </w:tcPr>
          <w:p w:rsidR="002B3EA8" w:rsidRDefault="002B3EA8" w:rsidP="002B3EA8">
            <w:pPr>
              <w:jc w:val="right"/>
            </w:pPr>
            <w:r>
              <w:t>7.55</w:t>
            </w:r>
          </w:p>
        </w:tc>
      </w:tr>
      <w:tr w:rsidR="002B3EA8" w:rsidTr="002B3EA8">
        <w:tc>
          <w:tcPr>
            <w:tcW w:w="646" w:type="dxa"/>
          </w:tcPr>
          <w:p w:rsidR="002B3EA8" w:rsidRDefault="002B3EA8" w:rsidP="002B3EA8">
            <w:pPr>
              <w:jc w:val="center"/>
            </w:pPr>
            <w:r>
              <w:t>5</w:t>
            </w:r>
          </w:p>
        </w:tc>
        <w:tc>
          <w:tcPr>
            <w:tcW w:w="1162" w:type="dxa"/>
          </w:tcPr>
          <w:p w:rsidR="002B3EA8" w:rsidRDefault="002B3EA8" w:rsidP="002B3EA8">
            <w:pPr>
              <w:jc w:val="left"/>
            </w:pPr>
            <w:r>
              <w:t>250211</w:t>
            </w:r>
          </w:p>
        </w:tc>
        <w:tc>
          <w:tcPr>
            <w:tcW w:w="1928" w:type="dxa"/>
          </w:tcPr>
          <w:p w:rsidR="002B3EA8" w:rsidRDefault="002B3EA8" w:rsidP="002B3EA8">
            <w:pPr>
              <w:jc w:val="left"/>
            </w:pPr>
            <w:r>
              <w:rPr>
                <w:rFonts w:hint="eastAsia"/>
              </w:rPr>
              <w:t>25</w:t>
            </w:r>
            <w:r>
              <w:rPr>
                <w:rFonts w:hint="eastAsia"/>
              </w:rPr>
              <w:t>国开</w:t>
            </w:r>
            <w:r>
              <w:rPr>
                <w:rFonts w:hint="eastAsia"/>
              </w:rPr>
              <w:t>11</w:t>
            </w:r>
          </w:p>
        </w:tc>
        <w:tc>
          <w:tcPr>
            <w:tcW w:w="1140" w:type="dxa"/>
          </w:tcPr>
          <w:p w:rsidR="002B3EA8" w:rsidRDefault="002B3EA8" w:rsidP="002B3EA8">
            <w:pPr>
              <w:jc w:val="right"/>
            </w:pPr>
            <w:r>
              <w:t>300,000</w:t>
            </w:r>
          </w:p>
        </w:tc>
        <w:tc>
          <w:tcPr>
            <w:tcW w:w="1814" w:type="dxa"/>
          </w:tcPr>
          <w:p w:rsidR="002B3EA8" w:rsidRDefault="002B3EA8" w:rsidP="002B3EA8">
            <w:pPr>
              <w:jc w:val="right"/>
            </w:pPr>
            <w:r>
              <w:t>30,143,358.90</w:t>
            </w:r>
          </w:p>
        </w:tc>
        <w:tc>
          <w:tcPr>
            <w:tcW w:w="1814" w:type="dxa"/>
          </w:tcPr>
          <w:p w:rsidR="002B3EA8" w:rsidRDefault="002B3EA8" w:rsidP="002B3EA8">
            <w:pPr>
              <w:jc w:val="right"/>
            </w:pPr>
            <w:r>
              <w:t>7.46</w:t>
            </w:r>
          </w:p>
        </w:tc>
      </w:tr>
    </w:tbl>
    <w:p w:rsidR="002B3EA8" w:rsidRDefault="002B3EA8" w:rsidP="002B3EA8">
      <w:pPr>
        <w:pStyle w:val="-2"/>
        <w:spacing w:before="312"/>
        <w:rPr>
          <w:rFonts w:hint="eastAsia"/>
        </w:rPr>
      </w:pPr>
      <w:r>
        <w:rPr>
          <w:rFonts w:hint="eastAsia"/>
        </w:rPr>
        <w:t>报告期末按公允价值占基金资产净值比例大小排名的前十名资产支持证券投资明细</w:t>
      </w:r>
    </w:p>
    <w:p w:rsidR="002B3EA8" w:rsidRDefault="002B3EA8" w:rsidP="002B3EA8">
      <w:pPr>
        <w:pStyle w:val="-"/>
        <w:ind w:firstLine="420"/>
        <w:rPr>
          <w:rFonts w:hint="eastAsia"/>
        </w:rPr>
      </w:pPr>
      <w:r>
        <w:rPr>
          <w:rFonts w:hint="eastAsia"/>
        </w:rPr>
        <w:t>本基金本报告期末未持有资产支持证券。</w:t>
      </w:r>
    </w:p>
    <w:p w:rsidR="002B3EA8" w:rsidRDefault="002B3EA8" w:rsidP="002B3EA8">
      <w:pPr>
        <w:pStyle w:val="-2"/>
        <w:spacing w:before="312"/>
        <w:rPr>
          <w:rFonts w:hint="eastAsia"/>
        </w:rPr>
      </w:pPr>
      <w:r>
        <w:rPr>
          <w:rFonts w:hint="eastAsia"/>
        </w:rPr>
        <w:t>报告期末按公允价值占基金资产净值比例大小排序的前五名贵金属投资明细</w:t>
      </w:r>
    </w:p>
    <w:p w:rsidR="002B3EA8" w:rsidRDefault="002B3EA8" w:rsidP="002B3EA8">
      <w:pPr>
        <w:pStyle w:val="-"/>
        <w:ind w:firstLine="420"/>
        <w:rPr>
          <w:rFonts w:hint="eastAsia"/>
        </w:rPr>
      </w:pPr>
      <w:r>
        <w:rPr>
          <w:rFonts w:hint="eastAsia"/>
        </w:rPr>
        <w:t>无。</w:t>
      </w:r>
    </w:p>
    <w:p w:rsidR="002B3EA8" w:rsidRDefault="002B3EA8" w:rsidP="002B3EA8">
      <w:pPr>
        <w:pStyle w:val="-2"/>
        <w:spacing w:before="312"/>
        <w:rPr>
          <w:rFonts w:hint="eastAsia"/>
        </w:rPr>
      </w:pPr>
      <w:r>
        <w:rPr>
          <w:rFonts w:hint="eastAsia"/>
        </w:rPr>
        <w:t>报告期末按公允价值占基金资产净值比例大小排名的前五名权证投资明细</w:t>
      </w:r>
    </w:p>
    <w:p w:rsidR="002B3EA8" w:rsidRDefault="002B3EA8" w:rsidP="002B3EA8">
      <w:pPr>
        <w:pStyle w:val="-"/>
        <w:ind w:firstLine="420"/>
        <w:rPr>
          <w:rFonts w:hint="eastAsia"/>
        </w:rPr>
      </w:pPr>
      <w:r>
        <w:rPr>
          <w:rFonts w:hint="eastAsia"/>
        </w:rPr>
        <w:t>无。</w:t>
      </w:r>
    </w:p>
    <w:p w:rsidR="002B3EA8" w:rsidRDefault="002B3EA8" w:rsidP="002B3EA8">
      <w:pPr>
        <w:pStyle w:val="-2"/>
        <w:spacing w:before="312"/>
        <w:rPr>
          <w:rFonts w:hint="eastAsia"/>
        </w:rPr>
      </w:pPr>
      <w:r>
        <w:rPr>
          <w:rFonts w:hint="eastAsia"/>
        </w:rPr>
        <w:t>报告期末本基金投资的股指期货交易情况说明</w:t>
      </w:r>
    </w:p>
    <w:p w:rsidR="002B3EA8" w:rsidRDefault="002B3EA8" w:rsidP="002B3EA8">
      <w:pPr>
        <w:pStyle w:val="-3"/>
        <w:spacing w:before="156" w:after="156"/>
        <w:rPr>
          <w:rFonts w:hint="eastAsia"/>
        </w:rPr>
      </w:pPr>
      <w:r>
        <w:rPr>
          <w:rFonts w:hint="eastAsia"/>
        </w:rPr>
        <w:t>报告期末本基金投资的股指期货持仓和损益明细</w:t>
      </w:r>
    </w:p>
    <w:p w:rsidR="002B3EA8" w:rsidRDefault="002B3EA8" w:rsidP="002B3EA8">
      <w:pPr>
        <w:pStyle w:val="-"/>
        <w:ind w:firstLine="420"/>
        <w:rPr>
          <w:rFonts w:hint="eastAsia"/>
        </w:rPr>
      </w:pPr>
      <w:r>
        <w:rPr>
          <w:rFonts w:hint="eastAsia"/>
        </w:rPr>
        <w:t>无。</w:t>
      </w:r>
    </w:p>
    <w:p w:rsidR="002B3EA8" w:rsidRDefault="002B3EA8" w:rsidP="002B3EA8">
      <w:pPr>
        <w:pStyle w:val="-3"/>
        <w:spacing w:before="156" w:after="156"/>
        <w:rPr>
          <w:rFonts w:hint="eastAsia"/>
        </w:rPr>
      </w:pPr>
      <w:r>
        <w:rPr>
          <w:rFonts w:hint="eastAsia"/>
        </w:rPr>
        <w:t>本基金投资股指期货的投资政策</w:t>
      </w:r>
    </w:p>
    <w:p w:rsidR="002B3EA8" w:rsidRDefault="002B3EA8" w:rsidP="002B3EA8">
      <w:pPr>
        <w:pStyle w:val="-"/>
        <w:ind w:firstLine="420"/>
        <w:rPr>
          <w:rFonts w:hint="eastAsia"/>
        </w:rPr>
      </w:pPr>
      <w:r>
        <w:rPr>
          <w:rFonts w:hint="eastAsia"/>
        </w:rPr>
        <w:t>无。</w:t>
      </w:r>
    </w:p>
    <w:p w:rsidR="002B3EA8" w:rsidRDefault="002B3EA8" w:rsidP="002B3EA8">
      <w:pPr>
        <w:pStyle w:val="-2"/>
        <w:spacing w:before="312"/>
        <w:rPr>
          <w:rFonts w:hint="eastAsia"/>
        </w:rPr>
      </w:pPr>
      <w:r>
        <w:rPr>
          <w:rFonts w:hint="eastAsia"/>
        </w:rPr>
        <w:t>报告期末本基金投资的国债期货交易情况说明</w:t>
      </w:r>
    </w:p>
    <w:p w:rsidR="002B3EA8" w:rsidRDefault="002B3EA8" w:rsidP="002B3EA8">
      <w:pPr>
        <w:pStyle w:val="-3"/>
        <w:spacing w:before="156" w:after="156"/>
        <w:rPr>
          <w:rFonts w:hint="eastAsia"/>
        </w:rPr>
      </w:pPr>
      <w:r>
        <w:rPr>
          <w:rFonts w:hint="eastAsia"/>
        </w:rPr>
        <w:t>本期国债期货投资政策</w:t>
      </w:r>
    </w:p>
    <w:p w:rsidR="002B3EA8" w:rsidRDefault="002B3EA8" w:rsidP="002B3EA8">
      <w:pPr>
        <w:pStyle w:val="-"/>
        <w:ind w:firstLine="420"/>
        <w:rPr>
          <w:rFonts w:hint="eastAsia"/>
        </w:rPr>
      </w:pPr>
      <w:r>
        <w:rPr>
          <w:rFonts w:hint="eastAsia"/>
        </w:rPr>
        <w:t>无。</w:t>
      </w:r>
    </w:p>
    <w:p w:rsidR="002B3EA8" w:rsidRDefault="002B3EA8" w:rsidP="002B3EA8">
      <w:pPr>
        <w:pStyle w:val="-3"/>
        <w:spacing w:before="156" w:after="156"/>
        <w:rPr>
          <w:rFonts w:hint="eastAsia"/>
        </w:rPr>
      </w:pPr>
      <w:r>
        <w:rPr>
          <w:rFonts w:hint="eastAsia"/>
        </w:rPr>
        <w:t>报告期末本基金投资的国债期货持仓和损益明细</w:t>
      </w:r>
    </w:p>
    <w:p w:rsidR="002B3EA8" w:rsidRDefault="002B3EA8" w:rsidP="002B3EA8">
      <w:pPr>
        <w:pStyle w:val="-"/>
        <w:ind w:firstLine="420"/>
        <w:rPr>
          <w:rFonts w:hint="eastAsia"/>
        </w:rPr>
      </w:pPr>
      <w:r>
        <w:rPr>
          <w:rFonts w:hint="eastAsia"/>
        </w:rPr>
        <w:t>无。</w:t>
      </w:r>
    </w:p>
    <w:p w:rsidR="002B3EA8" w:rsidRDefault="002B3EA8" w:rsidP="002B3EA8">
      <w:pPr>
        <w:pStyle w:val="-3"/>
        <w:spacing w:before="156" w:after="156"/>
        <w:rPr>
          <w:rFonts w:hint="eastAsia"/>
        </w:rPr>
      </w:pPr>
      <w:r>
        <w:rPr>
          <w:rFonts w:hint="eastAsia"/>
        </w:rPr>
        <w:t>本期国债期货投资评价</w:t>
      </w:r>
    </w:p>
    <w:p w:rsidR="002B3EA8" w:rsidRDefault="002B3EA8" w:rsidP="002B3EA8">
      <w:pPr>
        <w:pStyle w:val="-"/>
        <w:ind w:firstLine="420"/>
        <w:rPr>
          <w:rFonts w:hint="eastAsia"/>
        </w:rPr>
      </w:pPr>
      <w:r>
        <w:rPr>
          <w:rFonts w:hint="eastAsia"/>
        </w:rPr>
        <w:t>无。</w:t>
      </w:r>
    </w:p>
    <w:p w:rsidR="002B3EA8" w:rsidRDefault="002B3EA8" w:rsidP="002B3EA8">
      <w:pPr>
        <w:pStyle w:val="-2"/>
        <w:spacing w:before="312"/>
        <w:rPr>
          <w:rFonts w:hint="eastAsia"/>
        </w:rPr>
      </w:pPr>
      <w:r>
        <w:rPr>
          <w:rFonts w:hint="eastAsia"/>
        </w:rPr>
        <w:t>投资组合报告附注</w:t>
      </w:r>
    </w:p>
    <w:p w:rsidR="002B3EA8" w:rsidRDefault="002B3EA8" w:rsidP="002B3EA8">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B3EA8" w:rsidRDefault="002B3EA8" w:rsidP="002B3EA8">
      <w:pPr>
        <w:pStyle w:val="-"/>
        <w:ind w:firstLine="420"/>
        <w:rPr>
          <w:rFonts w:hint="eastAsia"/>
        </w:rPr>
      </w:pPr>
      <w:r>
        <w:rPr>
          <w:rFonts w:hint="eastAsia"/>
        </w:rPr>
        <w:lastRenderedPageBreak/>
        <w:t>本基金投资的前十名证券的发行主体中，浙商银行股份有限公司在报告编制日前一年内曾受到国家金融监督管理总局、中国人民银行的处罚；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2B3EA8" w:rsidRDefault="002B3EA8" w:rsidP="002B3EA8">
      <w:pPr>
        <w:pStyle w:val="-"/>
        <w:ind w:firstLine="420"/>
        <w:rPr>
          <w:rFonts w:hint="eastAsia"/>
        </w:rPr>
      </w:pPr>
      <w:r>
        <w:rPr>
          <w:rFonts w:hint="eastAsia"/>
        </w:rPr>
        <w:t>对上述证券的投资决策程序的说明：本基金投资上述证券的投资决策程序符合相关法律法规和公司制度的要求。</w:t>
      </w:r>
    </w:p>
    <w:p w:rsidR="002B3EA8" w:rsidRDefault="002B3EA8" w:rsidP="002B3EA8">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2B3EA8" w:rsidRDefault="002B3EA8" w:rsidP="002B3EA8">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B3EA8" w:rsidRDefault="002B3EA8" w:rsidP="002B3EA8">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B3EA8" w:rsidTr="002B3EA8">
        <w:trPr>
          <w:cnfStyle w:val="100000000000" w:firstRow="1" w:lastRow="0" w:firstColumn="0" w:lastColumn="0" w:oddVBand="0" w:evenVBand="0" w:oddHBand="0" w:evenHBand="0" w:firstRowFirstColumn="0" w:firstRowLastColumn="0" w:lastRowFirstColumn="0" w:lastRowLastColumn="0"/>
        </w:trPr>
        <w:tc>
          <w:tcPr>
            <w:tcW w:w="743" w:type="dxa"/>
          </w:tcPr>
          <w:p w:rsidR="002B3EA8" w:rsidRPr="002B3EA8" w:rsidRDefault="002B3EA8" w:rsidP="002B3EA8">
            <w:pPr>
              <w:jc w:val="center"/>
              <w:rPr>
                <w:b/>
              </w:rPr>
            </w:pPr>
            <w:r w:rsidRPr="002B3EA8">
              <w:rPr>
                <w:rFonts w:hint="eastAsia"/>
                <w:b/>
              </w:rPr>
              <w:t>序号</w:t>
            </w:r>
          </w:p>
        </w:tc>
        <w:tc>
          <w:tcPr>
            <w:tcW w:w="2977" w:type="dxa"/>
          </w:tcPr>
          <w:p w:rsidR="002B3EA8" w:rsidRPr="002B3EA8" w:rsidRDefault="002B3EA8" w:rsidP="002B3EA8">
            <w:pPr>
              <w:jc w:val="center"/>
              <w:rPr>
                <w:b/>
              </w:rPr>
            </w:pPr>
            <w:r w:rsidRPr="002B3EA8">
              <w:rPr>
                <w:rFonts w:hint="eastAsia"/>
                <w:b/>
              </w:rPr>
              <w:t>名称</w:t>
            </w:r>
          </w:p>
        </w:tc>
        <w:tc>
          <w:tcPr>
            <w:tcW w:w="4785" w:type="dxa"/>
          </w:tcPr>
          <w:p w:rsidR="002B3EA8" w:rsidRPr="002B3EA8" w:rsidRDefault="002B3EA8" w:rsidP="002B3EA8">
            <w:pPr>
              <w:jc w:val="center"/>
              <w:rPr>
                <w:b/>
              </w:rPr>
            </w:pPr>
            <w:r w:rsidRPr="002B3EA8">
              <w:rPr>
                <w:rFonts w:hint="eastAsia"/>
                <w:b/>
              </w:rPr>
              <w:t>金额（元）</w:t>
            </w:r>
          </w:p>
        </w:tc>
      </w:tr>
      <w:tr w:rsidR="002B3EA8" w:rsidTr="002B3EA8">
        <w:tc>
          <w:tcPr>
            <w:tcW w:w="743" w:type="dxa"/>
          </w:tcPr>
          <w:p w:rsidR="002B3EA8" w:rsidRDefault="002B3EA8" w:rsidP="002B3EA8">
            <w:pPr>
              <w:jc w:val="center"/>
            </w:pPr>
            <w:r>
              <w:t>1</w:t>
            </w:r>
          </w:p>
        </w:tc>
        <w:tc>
          <w:tcPr>
            <w:tcW w:w="2977" w:type="dxa"/>
          </w:tcPr>
          <w:p w:rsidR="002B3EA8" w:rsidRDefault="002B3EA8" w:rsidP="002B3EA8">
            <w:pPr>
              <w:jc w:val="left"/>
            </w:pPr>
            <w:r>
              <w:rPr>
                <w:rFonts w:hint="eastAsia"/>
              </w:rPr>
              <w:t>存出保证金</w:t>
            </w:r>
          </w:p>
        </w:tc>
        <w:tc>
          <w:tcPr>
            <w:tcW w:w="4785" w:type="dxa"/>
          </w:tcPr>
          <w:p w:rsidR="002B3EA8" w:rsidRDefault="002B3EA8" w:rsidP="002B3EA8">
            <w:pPr>
              <w:jc w:val="right"/>
            </w:pPr>
            <w:r>
              <w:t>3,685.41</w:t>
            </w:r>
          </w:p>
        </w:tc>
      </w:tr>
      <w:tr w:rsidR="002B3EA8" w:rsidTr="002B3EA8">
        <w:tc>
          <w:tcPr>
            <w:tcW w:w="743" w:type="dxa"/>
          </w:tcPr>
          <w:p w:rsidR="002B3EA8" w:rsidRDefault="002B3EA8" w:rsidP="002B3EA8">
            <w:pPr>
              <w:jc w:val="center"/>
            </w:pPr>
            <w:r>
              <w:t>2</w:t>
            </w:r>
          </w:p>
        </w:tc>
        <w:tc>
          <w:tcPr>
            <w:tcW w:w="2977" w:type="dxa"/>
          </w:tcPr>
          <w:p w:rsidR="002B3EA8" w:rsidRDefault="002B3EA8" w:rsidP="002B3EA8">
            <w:pPr>
              <w:jc w:val="left"/>
            </w:pPr>
            <w:r>
              <w:rPr>
                <w:rFonts w:hint="eastAsia"/>
              </w:rPr>
              <w:t>应收证券清算款</w:t>
            </w:r>
          </w:p>
        </w:tc>
        <w:tc>
          <w:tcPr>
            <w:tcW w:w="4785" w:type="dxa"/>
          </w:tcPr>
          <w:p w:rsidR="002B3EA8" w:rsidRDefault="002B3EA8" w:rsidP="002B3EA8">
            <w:pPr>
              <w:jc w:val="right"/>
            </w:pPr>
            <w:r>
              <w:t>-</w:t>
            </w:r>
          </w:p>
        </w:tc>
      </w:tr>
      <w:tr w:rsidR="002B3EA8" w:rsidTr="002B3EA8">
        <w:tc>
          <w:tcPr>
            <w:tcW w:w="743" w:type="dxa"/>
          </w:tcPr>
          <w:p w:rsidR="002B3EA8" w:rsidRDefault="002B3EA8" w:rsidP="002B3EA8">
            <w:pPr>
              <w:jc w:val="center"/>
            </w:pPr>
            <w:r>
              <w:t>3</w:t>
            </w:r>
          </w:p>
        </w:tc>
        <w:tc>
          <w:tcPr>
            <w:tcW w:w="2977" w:type="dxa"/>
          </w:tcPr>
          <w:p w:rsidR="002B3EA8" w:rsidRDefault="002B3EA8" w:rsidP="002B3EA8">
            <w:pPr>
              <w:jc w:val="left"/>
            </w:pPr>
            <w:r>
              <w:rPr>
                <w:rFonts w:hint="eastAsia"/>
              </w:rPr>
              <w:t>应收股利</w:t>
            </w:r>
          </w:p>
        </w:tc>
        <w:tc>
          <w:tcPr>
            <w:tcW w:w="4785" w:type="dxa"/>
          </w:tcPr>
          <w:p w:rsidR="002B3EA8" w:rsidRDefault="002B3EA8" w:rsidP="002B3EA8">
            <w:pPr>
              <w:jc w:val="right"/>
            </w:pPr>
            <w:r>
              <w:t>-</w:t>
            </w:r>
          </w:p>
        </w:tc>
      </w:tr>
      <w:tr w:rsidR="002B3EA8" w:rsidTr="002B3EA8">
        <w:tc>
          <w:tcPr>
            <w:tcW w:w="743" w:type="dxa"/>
          </w:tcPr>
          <w:p w:rsidR="002B3EA8" w:rsidRDefault="002B3EA8" w:rsidP="002B3EA8">
            <w:pPr>
              <w:jc w:val="center"/>
            </w:pPr>
            <w:r>
              <w:t>4</w:t>
            </w:r>
          </w:p>
        </w:tc>
        <w:tc>
          <w:tcPr>
            <w:tcW w:w="2977" w:type="dxa"/>
          </w:tcPr>
          <w:p w:rsidR="002B3EA8" w:rsidRDefault="002B3EA8" w:rsidP="002B3EA8">
            <w:pPr>
              <w:jc w:val="left"/>
            </w:pPr>
            <w:r>
              <w:rPr>
                <w:rFonts w:hint="eastAsia"/>
              </w:rPr>
              <w:t>应收利息</w:t>
            </w:r>
          </w:p>
        </w:tc>
        <w:tc>
          <w:tcPr>
            <w:tcW w:w="4785" w:type="dxa"/>
          </w:tcPr>
          <w:p w:rsidR="002B3EA8" w:rsidRDefault="002B3EA8" w:rsidP="002B3EA8">
            <w:pPr>
              <w:jc w:val="right"/>
            </w:pPr>
            <w:r>
              <w:t>-</w:t>
            </w:r>
          </w:p>
        </w:tc>
      </w:tr>
      <w:tr w:rsidR="002B3EA8" w:rsidTr="002B3EA8">
        <w:tc>
          <w:tcPr>
            <w:tcW w:w="743" w:type="dxa"/>
          </w:tcPr>
          <w:p w:rsidR="002B3EA8" w:rsidRDefault="002B3EA8" w:rsidP="002B3EA8">
            <w:pPr>
              <w:jc w:val="center"/>
            </w:pPr>
            <w:r>
              <w:t>5</w:t>
            </w:r>
          </w:p>
        </w:tc>
        <w:tc>
          <w:tcPr>
            <w:tcW w:w="2977" w:type="dxa"/>
          </w:tcPr>
          <w:p w:rsidR="002B3EA8" w:rsidRDefault="002B3EA8" w:rsidP="002B3EA8">
            <w:pPr>
              <w:jc w:val="left"/>
            </w:pPr>
            <w:r>
              <w:rPr>
                <w:rFonts w:hint="eastAsia"/>
              </w:rPr>
              <w:t>应收申购款</w:t>
            </w:r>
          </w:p>
        </w:tc>
        <w:tc>
          <w:tcPr>
            <w:tcW w:w="4785" w:type="dxa"/>
          </w:tcPr>
          <w:p w:rsidR="002B3EA8" w:rsidRDefault="002B3EA8" w:rsidP="002B3EA8">
            <w:pPr>
              <w:jc w:val="right"/>
            </w:pPr>
            <w:r>
              <w:t>268,287.11</w:t>
            </w:r>
          </w:p>
        </w:tc>
      </w:tr>
      <w:tr w:rsidR="002B3EA8" w:rsidTr="002B3EA8">
        <w:tc>
          <w:tcPr>
            <w:tcW w:w="743" w:type="dxa"/>
          </w:tcPr>
          <w:p w:rsidR="002B3EA8" w:rsidRDefault="002B3EA8" w:rsidP="002B3EA8">
            <w:pPr>
              <w:jc w:val="center"/>
            </w:pPr>
            <w:r>
              <w:t>6</w:t>
            </w:r>
          </w:p>
        </w:tc>
        <w:tc>
          <w:tcPr>
            <w:tcW w:w="2977" w:type="dxa"/>
          </w:tcPr>
          <w:p w:rsidR="002B3EA8" w:rsidRDefault="002B3EA8" w:rsidP="002B3EA8">
            <w:pPr>
              <w:jc w:val="left"/>
            </w:pPr>
            <w:r>
              <w:rPr>
                <w:rFonts w:hint="eastAsia"/>
              </w:rPr>
              <w:t>其他应收款</w:t>
            </w:r>
          </w:p>
        </w:tc>
        <w:tc>
          <w:tcPr>
            <w:tcW w:w="4785" w:type="dxa"/>
          </w:tcPr>
          <w:p w:rsidR="002B3EA8" w:rsidRDefault="002B3EA8" w:rsidP="002B3EA8">
            <w:pPr>
              <w:jc w:val="right"/>
            </w:pPr>
            <w:r>
              <w:t>-</w:t>
            </w:r>
          </w:p>
        </w:tc>
      </w:tr>
      <w:tr w:rsidR="002B3EA8" w:rsidTr="002B3EA8">
        <w:tc>
          <w:tcPr>
            <w:tcW w:w="743" w:type="dxa"/>
          </w:tcPr>
          <w:p w:rsidR="002B3EA8" w:rsidRDefault="002B3EA8" w:rsidP="002B3EA8">
            <w:pPr>
              <w:jc w:val="center"/>
            </w:pPr>
            <w:r>
              <w:t>7</w:t>
            </w:r>
          </w:p>
        </w:tc>
        <w:tc>
          <w:tcPr>
            <w:tcW w:w="2977" w:type="dxa"/>
          </w:tcPr>
          <w:p w:rsidR="002B3EA8" w:rsidRDefault="002B3EA8" w:rsidP="002B3EA8">
            <w:pPr>
              <w:jc w:val="left"/>
            </w:pPr>
            <w:r>
              <w:rPr>
                <w:rFonts w:hint="eastAsia"/>
              </w:rPr>
              <w:t>待摊费用</w:t>
            </w:r>
          </w:p>
        </w:tc>
        <w:tc>
          <w:tcPr>
            <w:tcW w:w="4785" w:type="dxa"/>
          </w:tcPr>
          <w:p w:rsidR="002B3EA8" w:rsidRDefault="002B3EA8" w:rsidP="002B3EA8">
            <w:pPr>
              <w:jc w:val="right"/>
            </w:pPr>
            <w:r>
              <w:t>-</w:t>
            </w:r>
          </w:p>
        </w:tc>
      </w:tr>
      <w:tr w:rsidR="002B3EA8" w:rsidTr="002B3EA8">
        <w:tc>
          <w:tcPr>
            <w:tcW w:w="743" w:type="dxa"/>
          </w:tcPr>
          <w:p w:rsidR="002B3EA8" w:rsidRDefault="002B3EA8" w:rsidP="002B3EA8">
            <w:pPr>
              <w:jc w:val="center"/>
            </w:pPr>
            <w:r>
              <w:t>8</w:t>
            </w:r>
          </w:p>
        </w:tc>
        <w:tc>
          <w:tcPr>
            <w:tcW w:w="2977" w:type="dxa"/>
          </w:tcPr>
          <w:p w:rsidR="002B3EA8" w:rsidRDefault="002B3EA8" w:rsidP="002B3EA8">
            <w:pPr>
              <w:jc w:val="left"/>
            </w:pPr>
            <w:r>
              <w:rPr>
                <w:rFonts w:hint="eastAsia"/>
              </w:rPr>
              <w:t>其他</w:t>
            </w:r>
          </w:p>
        </w:tc>
        <w:tc>
          <w:tcPr>
            <w:tcW w:w="4785" w:type="dxa"/>
          </w:tcPr>
          <w:p w:rsidR="002B3EA8" w:rsidRDefault="002B3EA8" w:rsidP="002B3EA8">
            <w:pPr>
              <w:jc w:val="right"/>
            </w:pPr>
            <w:r>
              <w:t>-</w:t>
            </w:r>
          </w:p>
        </w:tc>
      </w:tr>
      <w:tr w:rsidR="002B3EA8" w:rsidTr="002B3EA8">
        <w:tc>
          <w:tcPr>
            <w:tcW w:w="743" w:type="dxa"/>
          </w:tcPr>
          <w:p w:rsidR="002B3EA8" w:rsidRDefault="002B3EA8" w:rsidP="002B3EA8">
            <w:pPr>
              <w:jc w:val="center"/>
            </w:pPr>
            <w:r>
              <w:t>9</w:t>
            </w:r>
          </w:p>
        </w:tc>
        <w:tc>
          <w:tcPr>
            <w:tcW w:w="2977" w:type="dxa"/>
          </w:tcPr>
          <w:p w:rsidR="002B3EA8" w:rsidRDefault="002B3EA8" w:rsidP="002B3EA8">
            <w:pPr>
              <w:jc w:val="left"/>
            </w:pPr>
            <w:r>
              <w:rPr>
                <w:rFonts w:hint="eastAsia"/>
              </w:rPr>
              <w:t>合计</w:t>
            </w:r>
          </w:p>
        </w:tc>
        <w:tc>
          <w:tcPr>
            <w:tcW w:w="4785" w:type="dxa"/>
          </w:tcPr>
          <w:p w:rsidR="002B3EA8" w:rsidRDefault="002B3EA8" w:rsidP="002B3EA8">
            <w:pPr>
              <w:jc w:val="right"/>
            </w:pPr>
            <w:r>
              <w:t>271,972.52</w:t>
            </w:r>
          </w:p>
        </w:tc>
      </w:tr>
    </w:tbl>
    <w:p w:rsidR="002B3EA8" w:rsidRDefault="002B3EA8" w:rsidP="002B3EA8">
      <w:pPr>
        <w:pStyle w:val="-3"/>
        <w:spacing w:before="156" w:after="156"/>
        <w:rPr>
          <w:rFonts w:hint="eastAsia"/>
        </w:rPr>
      </w:pPr>
      <w:r>
        <w:rPr>
          <w:rFonts w:hint="eastAsia"/>
        </w:rPr>
        <w:t>报告期末持有的处于转股期的可转换债券明细</w:t>
      </w:r>
    </w:p>
    <w:p w:rsidR="002B3EA8" w:rsidRDefault="002B3EA8" w:rsidP="002B3EA8">
      <w:pPr>
        <w:pStyle w:val="-"/>
        <w:ind w:firstLine="420"/>
        <w:rPr>
          <w:rFonts w:hint="eastAsia"/>
        </w:rPr>
      </w:pPr>
      <w:r>
        <w:rPr>
          <w:rFonts w:hint="eastAsia"/>
        </w:rPr>
        <w:t>本基金本报告期末未持有处于转股期的可转换债券。</w:t>
      </w:r>
    </w:p>
    <w:p w:rsidR="002B3EA8" w:rsidRDefault="002B3EA8" w:rsidP="002B3EA8">
      <w:pPr>
        <w:pStyle w:val="-3"/>
        <w:spacing w:before="156" w:after="156"/>
        <w:rPr>
          <w:rFonts w:hint="eastAsia"/>
        </w:rPr>
      </w:pPr>
      <w:r>
        <w:rPr>
          <w:rFonts w:hint="eastAsia"/>
        </w:rPr>
        <w:t>报告期末前十名股票中存在流通受限情况的说明</w:t>
      </w:r>
    </w:p>
    <w:p w:rsidR="002B3EA8" w:rsidRDefault="002B3EA8" w:rsidP="002B3EA8">
      <w:pPr>
        <w:pStyle w:val="-"/>
        <w:ind w:firstLine="420"/>
        <w:rPr>
          <w:rFonts w:hint="eastAsia"/>
        </w:rPr>
      </w:pPr>
      <w:r>
        <w:rPr>
          <w:rFonts w:hint="eastAsia"/>
        </w:rPr>
        <w:t>无。</w:t>
      </w:r>
    </w:p>
    <w:p w:rsidR="002B3EA8" w:rsidRDefault="002B3EA8" w:rsidP="002B3EA8">
      <w:pPr>
        <w:pStyle w:val="-1"/>
        <w:ind w:left="281" w:hanging="281"/>
        <w:rPr>
          <w:rFonts w:hint="eastAsia"/>
        </w:rPr>
      </w:pPr>
      <w:r>
        <w:rPr>
          <w:rFonts w:hint="eastAsia"/>
        </w:rPr>
        <w:t>开放式基金份额变动</w:t>
      </w:r>
    </w:p>
    <w:p w:rsidR="002B3EA8" w:rsidRDefault="002B3EA8" w:rsidP="002B3EA8">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2B3EA8" w:rsidTr="002B3EA8">
        <w:trPr>
          <w:cnfStyle w:val="100000000000" w:firstRow="1" w:lastRow="0" w:firstColumn="0" w:lastColumn="0" w:oddVBand="0" w:evenVBand="0" w:oddHBand="0" w:evenHBand="0" w:firstRowFirstColumn="0" w:firstRowLastColumn="0" w:lastRowFirstColumn="0" w:lastRowLastColumn="0"/>
        </w:trPr>
        <w:tc>
          <w:tcPr>
            <w:tcW w:w="2076" w:type="dxa"/>
          </w:tcPr>
          <w:p w:rsidR="002B3EA8" w:rsidRPr="002B3EA8" w:rsidRDefault="002B3EA8" w:rsidP="002B3EA8">
            <w:pPr>
              <w:jc w:val="center"/>
              <w:rPr>
                <w:b/>
              </w:rPr>
            </w:pPr>
            <w:r w:rsidRPr="002B3EA8">
              <w:rPr>
                <w:rFonts w:hint="eastAsia"/>
                <w:b/>
              </w:rPr>
              <w:t>项目</w:t>
            </w:r>
          </w:p>
        </w:tc>
        <w:tc>
          <w:tcPr>
            <w:tcW w:w="2076" w:type="dxa"/>
          </w:tcPr>
          <w:p w:rsidR="002B3EA8" w:rsidRPr="002B3EA8" w:rsidRDefault="002B3EA8" w:rsidP="002B3EA8">
            <w:pPr>
              <w:jc w:val="center"/>
              <w:rPr>
                <w:b/>
              </w:rPr>
            </w:pPr>
            <w:r w:rsidRPr="002B3EA8">
              <w:rPr>
                <w:rFonts w:hint="eastAsia"/>
                <w:b/>
              </w:rPr>
              <w:t>南方旺元</w:t>
            </w:r>
            <w:r w:rsidRPr="002B3EA8">
              <w:rPr>
                <w:rFonts w:hint="eastAsia"/>
                <w:b/>
              </w:rPr>
              <w:t>60</w:t>
            </w:r>
            <w:r w:rsidRPr="002B3EA8">
              <w:rPr>
                <w:rFonts w:hint="eastAsia"/>
                <w:b/>
              </w:rPr>
              <w:t>天滚动持有中短债债券</w:t>
            </w:r>
            <w:r w:rsidRPr="002B3EA8">
              <w:rPr>
                <w:rFonts w:hint="eastAsia"/>
                <w:b/>
              </w:rPr>
              <w:t>A</w:t>
            </w:r>
          </w:p>
        </w:tc>
        <w:tc>
          <w:tcPr>
            <w:tcW w:w="2077" w:type="dxa"/>
          </w:tcPr>
          <w:p w:rsidR="002B3EA8" w:rsidRPr="002B3EA8" w:rsidRDefault="002B3EA8" w:rsidP="002B3EA8">
            <w:pPr>
              <w:jc w:val="center"/>
              <w:rPr>
                <w:b/>
              </w:rPr>
            </w:pPr>
            <w:r w:rsidRPr="002B3EA8">
              <w:rPr>
                <w:rFonts w:hint="eastAsia"/>
                <w:b/>
              </w:rPr>
              <w:t>南方旺元</w:t>
            </w:r>
            <w:r w:rsidRPr="002B3EA8">
              <w:rPr>
                <w:rFonts w:hint="eastAsia"/>
                <w:b/>
              </w:rPr>
              <w:t>60</w:t>
            </w:r>
            <w:r w:rsidRPr="002B3EA8">
              <w:rPr>
                <w:rFonts w:hint="eastAsia"/>
                <w:b/>
              </w:rPr>
              <w:t>天滚动持有中短债债券</w:t>
            </w:r>
            <w:r w:rsidRPr="002B3EA8">
              <w:rPr>
                <w:rFonts w:hint="eastAsia"/>
                <w:b/>
              </w:rPr>
              <w:t>C</w:t>
            </w:r>
          </w:p>
        </w:tc>
        <w:tc>
          <w:tcPr>
            <w:tcW w:w="2077" w:type="dxa"/>
          </w:tcPr>
          <w:p w:rsidR="002B3EA8" w:rsidRPr="002B3EA8" w:rsidRDefault="002B3EA8" w:rsidP="002B3EA8">
            <w:pPr>
              <w:jc w:val="center"/>
              <w:rPr>
                <w:b/>
              </w:rPr>
            </w:pPr>
            <w:r w:rsidRPr="002B3EA8">
              <w:rPr>
                <w:rFonts w:hint="eastAsia"/>
                <w:b/>
              </w:rPr>
              <w:t>南方旺元</w:t>
            </w:r>
            <w:r w:rsidRPr="002B3EA8">
              <w:rPr>
                <w:rFonts w:hint="eastAsia"/>
                <w:b/>
              </w:rPr>
              <w:t>60</w:t>
            </w:r>
            <w:r w:rsidRPr="002B3EA8">
              <w:rPr>
                <w:rFonts w:hint="eastAsia"/>
                <w:b/>
              </w:rPr>
              <w:t>天滚动持有中短债债券</w:t>
            </w:r>
            <w:r w:rsidRPr="002B3EA8">
              <w:rPr>
                <w:rFonts w:hint="eastAsia"/>
                <w:b/>
              </w:rPr>
              <w:t>E</w:t>
            </w:r>
          </w:p>
        </w:tc>
      </w:tr>
      <w:tr w:rsidR="002B3EA8" w:rsidTr="002B3EA8">
        <w:tc>
          <w:tcPr>
            <w:tcW w:w="2076" w:type="dxa"/>
          </w:tcPr>
          <w:p w:rsidR="002B3EA8" w:rsidRDefault="002B3EA8" w:rsidP="002B3EA8">
            <w:pPr>
              <w:jc w:val="left"/>
            </w:pPr>
            <w:r>
              <w:rPr>
                <w:rFonts w:hint="eastAsia"/>
              </w:rPr>
              <w:t>报告期期初基金份额总额</w:t>
            </w:r>
          </w:p>
        </w:tc>
        <w:tc>
          <w:tcPr>
            <w:tcW w:w="2076" w:type="dxa"/>
          </w:tcPr>
          <w:p w:rsidR="002B3EA8" w:rsidRDefault="002B3EA8" w:rsidP="002B3EA8">
            <w:pPr>
              <w:jc w:val="right"/>
            </w:pPr>
            <w:r>
              <w:t>375,547,961.67</w:t>
            </w:r>
          </w:p>
        </w:tc>
        <w:tc>
          <w:tcPr>
            <w:tcW w:w="2077" w:type="dxa"/>
          </w:tcPr>
          <w:p w:rsidR="002B3EA8" w:rsidRDefault="002B3EA8" w:rsidP="002B3EA8">
            <w:pPr>
              <w:jc w:val="right"/>
            </w:pPr>
            <w:r>
              <w:t>15,399,204.50</w:t>
            </w:r>
          </w:p>
        </w:tc>
        <w:tc>
          <w:tcPr>
            <w:tcW w:w="2077" w:type="dxa"/>
          </w:tcPr>
          <w:p w:rsidR="002B3EA8" w:rsidRDefault="002B3EA8" w:rsidP="002B3EA8">
            <w:pPr>
              <w:jc w:val="right"/>
            </w:pPr>
            <w:r>
              <w:t>2,233,682.68</w:t>
            </w:r>
          </w:p>
        </w:tc>
      </w:tr>
      <w:tr w:rsidR="002B3EA8" w:rsidTr="002B3EA8">
        <w:tc>
          <w:tcPr>
            <w:tcW w:w="2076" w:type="dxa"/>
          </w:tcPr>
          <w:p w:rsidR="002B3EA8" w:rsidRDefault="002B3EA8" w:rsidP="002B3EA8">
            <w:pPr>
              <w:jc w:val="left"/>
            </w:pPr>
            <w:r>
              <w:rPr>
                <w:rFonts w:hint="eastAsia"/>
              </w:rPr>
              <w:t>报告期期间基金总申购份额</w:t>
            </w:r>
          </w:p>
        </w:tc>
        <w:tc>
          <w:tcPr>
            <w:tcW w:w="2076" w:type="dxa"/>
          </w:tcPr>
          <w:p w:rsidR="002B3EA8" w:rsidRDefault="002B3EA8" w:rsidP="002B3EA8">
            <w:pPr>
              <w:jc w:val="right"/>
            </w:pPr>
            <w:r>
              <w:t>14,110,644.08</w:t>
            </w:r>
          </w:p>
        </w:tc>
        <w:tc>
          <w:tcPr>
            <w:tcW w:w="2077" w:type="dxa"/>
          </w:tcPr>
          <w:p w:rsidR="002B3EA8" w:rsidRDefault="002B3EA8" w:rsidP="002B3EA8">
            <w:pPr>
              <w:jc w:val="right"/>
            </w:pPr>
            <w:r>
              <w:t>549,084.76</w:t>
            </w:r>
          </w:p>
        </w:tc>
        <w:tc>
          <w:tcPr>
            <w:tcW w:w="2077" w:type="dxa"/>
          </w:tcPr>
          <w:p w:rsidR="002B3EA8" w:rsidRDefault="002B3EA8" w:rsidP="002B3EA8">
            <w:pPr>
              <w:jc w:val="right"/>
            </w:pPr>
            <w:r>
              <w:t>67,012.23</w:t>
            </w:r>
          </w:p>
        </w:tc>
      </w:tr>
      <w:tr w:rsidR="002B3EA8" w:rsidTr="002B3EA8">
        <w:tc>
          <w:tcPr>
            <w:tcW w:w="2076" w:type="dxa"/>
          </w:tcPr>
          <w:p w:rsidR="002B3EA8" w:rsidRDefault="002B3EA8" w:rsidP="002B3EA8">
            <w:pPr>
              <w:jc w:val="left"/>
            </w:pPr>
            <w:r>
              <w:rPr>
                <w:rFonts w:hint="eastAsia"/>
              </w:rPr>
              <w:lastRenderedPageBreak/>
              <w:t>减：报告期期间基金总赎回份额</w:t>
            </w:r>
          </w:p>
        </w:tc>
        <w:tc>
          <w:tcPr>
            <w:tcW w:w="2076" w:type="dxa"/>
          </w:tcPr>
          <w:p w:rsidR="002B3EA8" w:rsidRDefault="002B3EA8" w:rsidP="002B3EA8">
            <w:pPr>
              <w:jc w:val="right"/>
            </w:pPr>
            <w:r>
              <w:t>40,212,278.81</w:t>
            </w:r>
          </w:p>
        </w:tc>
        <w:tc>
          <w:tcPr>
            <w:tcW w:w="2077" w:type="dxa"/>
          </w:tcPr>
          <w:p w:rsidR="002B3EA8" w:rsidRDefault="002B3EA8" w:rsidP="002B3EA8">
            <w:pPr>
              <w:jc w:val="right"/>
            </w:pPr>
            <w:r>
              <w:t>1,430,513.28</w:t>
            </w:r>
          </w:p>
        </w:tc>
        <w:tc>
          <w:tcPr>
            <w:tcW w:w="2077" w:type="dxa"/>
          </w:tcPr>
          <w:p w:rsidR="002B3EA8" w:rsidRDefault="002B3EA8" w:rsidP="002B3EA8">
            <w:pPr>
              <w:jc w:val="right"/>
            </w:pPr>
            <w:r>
              <w:t>159,251.25</w:t>
            </w:r>
          </w:p>
        </w:tc>
      </w:tr>
      <w:tr w:rsidR="002B3EA8" w:rsidTr="002B3EA8">
        <w:tc>
          <w:tcPr>
            <w:tcW w:w="2076" w:type="dxa"/>
          </w:tcPr>
          <w:p w:rsidR="002B3EA8" w:rsidRDefault="002B3EA8" w:rsidP="002B3EA8">
            <w:pPr>
              <w:jc w:val="left"/>
            </w:pPr>
            <w:r>
              <w:rPr>
                <w:rFonts w:hint="eastAsia"/>
              </w:rPr>
              <w:t>报告期期间基金拆分变动份额（份额减少以</w:t>
            </w:r>
            <w:r>
              <w:rPr>
                <w:rFonts w:hint="eastAsia"/>
              </w:rPr>
              <w:t>"-"</w:t>
            </w:r>
            <w:r>
              <w:rPr>
                <w:rFonts w:hint="eastAsia"/>
              </w:rPr>
              <w:t>填列）</w:t>
            </w:r>
          </w:p>
        </w:tc>
        <w:tc>
          <w:tcPr>
            <w:tcW w:w="2076" w:type="dxa"/>
          </w:tcPr>
          <w:p w:rsidR="002B3EA8" w:rsidRDefault="002B3EA8" w:rsidP="002B3EA8">
            <w:pPr>
              <w:jc w:val="right"/>
            </w:pPr>
            <w:r>
              <w:t>-</w:t>
            </w:r>
          </w:p>
        </w:tc>
        <w:tc>
          <w:tcPr>
            <w:tcW w:w="2077" w:type="dxa"/>
          </w:tcPr>
          <w:p w:rsidR="002B3EA8" w:rsidRDefault="002B3EA8" w:rsidP="002B3EA8">
            <w:pPr>
              <w:jc w:val="right"/>
            </w:pPr>
            <w:r>
              <w:t>-</w:t>
            </w:r>
          </w:p>
        </w:tc>
        <w:tc>
          <w:tcPr>
            <w:tcW w:w="2077" w:type="dxa"/>
          </w:tcPr>
          <w:p w:rsidR="002B3EA8" w:rsidRDefault="002B3EA8" w:rsidP="002B3EA8">
            <w:pPr>
              <w:jc w:val="right"/>
            </w:pPr>
            <w:r>
              <w:t>-</w:t>
            </w:r>
          </w:p>
        </w:tc>
      </w:tr>
      <w:tr w:rsidR="002B3EA8" w:rsidTr="002B3EA8">
        <w:tc>
          <w:tcPr>
            <w:tcW w:w="2076" w:type="dxa"/>
          </w:tcPr>
          <w:p w:rsidR="002B3EA8" w:rsidRDefault="002B3EA8" w:rsidP="002B3EA8">
            <w:pPr>
              <w:jc w:val="left"/>
            </w:pPr>
            <w:r>
              <w:rPr>
                <w:rFonts w:hint="eastAsia"/>
              </w:rPr>
              <w:t>报告期期末基金份额总额</w:t>
            </w:r>
          </w:p>
        </w:tc>
        <w:tc>
          <w:tcPr>
            <w:tcW w:w="2076" w:type="dxa"/>
          </w:tcPr>
          <w:p w:rsidR="002B3EA8" w:rsidRDefault="002B3EA8" w:rsidP="002B3EA8">
            <w:pPr>
              <w:jc w:val="right"/>
            </w:pPr>
            <w:r>
              <w:t>349,446,326.94</w:t>
            </w:r>
          </w:p>
        </w:tc>
        <w:tc>
          <w:tcPr>
            <w:tcW w:w="2077" w:type="dxa"/>
          </w:tcPr>
          <w:p w:rsidR="002B3EA8" w:rsidRDefault="002B3EA8" w:rsidP="002B3EA8">
            <w:pPr>
              <w:jc w:val="right"/>
            </w:pPr>
            <w:r>
              <w:t>14,517,775.98</w:t>
            </w:r>
          </w:p>
        </w:tc>
        <w:tc>
          <w:tcPr>
            <w:tcW w:w="2077" w:type="dxa"/>
          </w:tcPr>
          <w:p w:rsidR="002B3EA8" w:rsidRDefault="002B3EA8" w:rsidP="002B3EA8">
            <w:pPr>
              <w:jc w:val="right"/>
            </w:pPr>
            <w:r>
              <w:t>2,141,443.66</w:t>
            </w:r>
          </w:p>
        </w:tc>
      </w:tr>
    </w:tbl>
    <w:p w:rsidR="002B3EA8" w:rsidRDefault="002B3EA8" w:rsidP="002B3EA8">
      <w:pPr>
        <w:pStyle w:val="-1"/>
        <w:ind w:left="281" w:hanging="281"/>
        <w:rPr>
          <w:rFonts w:hint="eastAsia"/>
        </w:rPr>
      </w:pPr>
      <w:r>
        <w:rPr>
          <w:rFonts w:hint="eastAsia"/>
        </w:rPr>
        <w:t>基金管理人运用固有资金投资本基金情况</w:t>
      </w:r>
    </w:p>
    <w:p w:rsidR="002B3EA8" w:rsidRDefault="002B3EA8" w:rsidP="002B3EA8">
      <w:pPr>
        <w:pStyle w:val="-2"/>
        <w:spacing w:before="312"/>
        <w:rPr>
          <w:rFonts w:hint="eastAsia"/>
        </w:rPr>
      </w:pPr>
      <w:r>
        <w:rPr>
          <w:rFonts w:hint="eastAsia"/>
        </w:rPr>
        <w:t>基金管理人持有本基金份额变动情况</w:t>
      </w:r>
    </w:p>
    <w:p w:rsidR="002B3EA8" w:rsidRDefault="002B3EA8" w:rsidP="002B3EA8">
      <w:pPr>
        <w:pStyle w:val="-"/>
        <w:ind w:firstLine="420"/>
        <w:rPr>
          <w:rFonts w:hint="eastAsia"/>
        </w:rPr>
      </w:pPr>
      <w:r>
        <w:rPr>
          <w:rFonts w:hint="eastAsia"/>
        </w:rPr>
        <w:t>本报告期末，基金管理人未持有本基金份额。</w:t>
      </w:r>
    </w:p>
    <w:p w:rsidR="002B3EA8" w:rsidRDefault="002B3EA8" w:rsidP="002B3EA8">
      <w:pPr>
        <w:pStyle w:val="-2"/>
        <w:spacing w:before="312"/>
        <w:rPr>
          <w:rFonts w:hint="eastAsia"/>
        </w:rPr>
      </w:pPr>
      <w:r>
        <w:rPr>
          <w:rFonts w:hint="eastAsia"/>
        </w:rPr>
        <w:t>基金管理人运用固有资金投资本基金交易明细</w:t>
      </w:r>
    </w:p>
    <w:p w:rsidR="002B3EA8" w:rsidRDefault="002B3EA8" w:rsidP="002B3EA8">
      <w:pPr>
        <w:pStyle w:val="-"/>
        <w:ind w:firstLine="420"/>
        <w:rPr>
          <w:rFonts w:hint="eastAsia"/>
        </w:rPr>
      </w:pPr>
      <w:r>
        <w:rPr>
          <w:rFonts w:hint="eastAsia"/>
        </w:rPr>
        <w:t>本报告期内，基金管理人不存在申购、赎回或买卖本基金的情况。</w:t>
      </w:r>
    </w:p>
    <w:p w:rsidR="002B3EA8" w:rsidRDefault="002B3EA8" w:rsidP="002B3EA8">
      <w:pPr>
        <w:pStyle w:val="-1"/>
        <w:ind w:left="281" w:hanging="281"/>
        <w:rPr>
          <w:rFonts w:hint="eastAsia"/>
        </w:rPr>
      </w:pPr>
      <w:r>
        <w:rPr>
          <w:rFonts w:hint="eastAsia"/>
        </w:rPr>
        <w:t>影响投资者决策的其他重要信息</w:t>
      </w:r>
    </w:p>
    <w:p w:rsidR="002B3EA8" w:rsidRDefault="002B3EA8" w:rsidP="002B3EA8">
      <w:pPr>
        <w:pStyle w:val="-2"/>
        <w:spacing w:before="312"/>
        <w:rPr>
          <w:rFonts w:hint="eastAsia"/>
        </w:rPr>
      </w:pPr>
      <w:r>
        <w:rPr>
          <w:rFonts w:hint="eastAsia"/>
        </w:rPr>
        <w:t>报告期内单一投资者持有基金份额比例达到或超过20%的情况</w:t>
      </w:r>
    </w:p>
    <w:p w:rsidR="002B3EA8" w:rsidRDefault="002B3EA8" w:rsidP="002B3EA8">
      <w:pPr>
        <w:pStyle w:val="-"/>
        <w:ind w:firstLine="420"/>
        <w:rPr>
          <w:rFonts w:hint="eastAsia"/>
        </w:rPr>
      </w:pPr>
      <w:r>
        <w:rPr>
          <w:rFonts w:hint="eastAsia"/>
        </w:rPr>
        <w:t>报告期内单一投资者持有基金份额比例不存在达到或超过20%的情况。</w:t>
      </w:r>
    </w:p>
    <w:p w:rsidR="002B3EA8" w:rsidRDefault="002B3EA8" w:rsidP="002B3EA8">
      <w:pPr>
        <w:pStyle w:val="-2"/>
        <w:spacing w:before="312"/>
        <w:rPr>
          <w:rFonts w:hint="eastAsia"/>
        </w:rPr>
      </w:pPr>
      <w:r>
        <w:rPr>
          <w:rFonts w:hint="eastAsia"/>
        </w:rPr>
        <w:t>影响投资者决策的其他重要信息</w:t>
      </w:r>
    </w:p>
    <w:p w:rsidR="002B3EA8" w:rsidRDefault="002B3EA8" w:rsidP="002B3EA8">
      <w:pPr>
        <w:pStyle w:val="-"/>
        <w:ind w:firstLine="420"/>
        <w:rPr>
          <w:rFonts w:hint="eastAsia"/>
        </w:rPr>
      </w:pPr>
      <w:r>
        <w:rPr>
          <w:rFonts w:hint="eastAsia"/>
        </w:rPr>
        <w:t>无。</w:t>
      </w:r>
    </w:p>
    <w:p w:rsidR="002B3EA8" w:rsidRDefault="002B3EA8" w:rsidP="002B3EA8">
      <w:pPr>
        <w:pStyle w:val="-1"/>
        <w:ind w:left="281" w:hanging="281"/>
        <w:rPr>
          <w:rFonts w:hint="eastAsia"/>
        </w:rPr>
      </w:pPr>
      <w:r>
        <w:rPr>
          <w:rFonts w:hint="eastAsia"/>
        </w:rPr>
        <w:t>备查文件目录</w:t>
      </w:r>
    </w:p>
    <w:p w:rsidR="002B3EA8" w:rsidRDefault="002B3EA8" w:rsidP="002B3EA8">
      <w:pPr>
        <w:pStyle w:val="-2"/>
        <w:spacing w:before="312"/>
        <w:rPr>
          <w:rFonts w:hint="eastAsia"/>
        </w:rPr>
      </w:pPr>
      <w:r>
        <w:rPr>
          <w:rFonts w:hint="eastAsia"/>
        </w:rPr>
        <w:t>备查文件目录</w:t>
      </w:r>
    </w:p>
    <w:p w:rsidR="002B3EA8" w:rsidRDefault="002B3EA8" w:rsidP="002B3EA8">
      <w:pPr>
        <w:pStyle w:val="-"/>
        <w:ind w:firstLine="420"/>
        <w:rPr>
          <w:rFonts w:hint="eastAsia"/>
        </w:rPr>
      </w:pPr>
      <w:r>
        <w:rPr>
          <w:rFonts w:hint="eastAsia"/>
        </w:rPr>
        <w:t>1、《南方旺元60天滚动持有中短债债券型证券投资基金基金合同》；</w:t>
      </w:r>
    </w:p>
    <w:p w:rsidR="002B3EA8" w:rsidRDefault="002B3EA8" w:rsidP="002B3EA8">
      <w:pPr>
        <w:pStyle w:val="-"/>
        <w:ind w:firstLine="420"/>
        <w:rPr>
          <w:rFonts w:hint="eastAsia"/>
        </w:rPr>
      </w:pPr>
      <w:r>
        <w:rPr>
          <w:rFonts w:hint="eastAsia"/>
        </w:rPr>
        <w:t>2、《南方旺元60天滚动持有中短债债券型证券投资基金托管协议》；</w:t>
      </w:r>
    </w:p>
    <w:p w:rsidR="002B3EA8" w:rsidRDefault="002B3EA8" w:rsidP="002B3EA8">
      <w:pPr>
        <w:pStyle w:val="-"/>
        <w:ind w:firstLine="420"/>
        <w:rPr>
          <w:rFonts w:hint="eastAsia"/>
        </w:rPr>
      </w:pPr>
      <w:r>
        <w:rPr>
          <w:rFonts w:hint="eastAsia"/>
        </w:rPr>
        <w:t>3、南方旺元60天滚动持有中短债债券型证券投资基金2025年4季度报告原文。</w:t>
      </w:r>
    </w:p>
    <w:p w:rsidR="002B3EA8" w:rsidRDefault="002B3EA8" w:rsidP="002B3EA8">
      <w:pPr>
        <w:pStyle w:val="-2"/>
        <w:spacing w:before="312"/>
        <w:rPr>
          <w:rFonts w:hint="eastAsia"/>
        </w:rPr>
      </w:pPr>
      <w:r>
        <w:rPr>
          <w:rFonts w:hint="eastAsia"/>
        </w:rPr>
        <w:t>存放地点</w:t>
      </w:r>
    </w:p>
    <w:p w:rsidR="002B3EA8" w:rsidRDefault="002B3EA8" w:rsidP="002B3EA8">
      <w:pPr>
        <w:pStyle w:val="-"/>
        <w:ind w:firstLine="420"/>
        <w:rPr>
          <w:rFonts w:hint="eastAsia"/>
        </w:rPr>
      </w:pPr>
      <w:r>
        <w:rPr>
          <w:rFonts w:hint="eastAsia"/>
        </w:rPr>
        <w:t>深圳市福田区莲花街道益田路5999号基金大厦32-42楼。</w:t>
      </w:r>
    </w:p>
    <w:p w:rsidR="002B3EA8" w:rsidRDefault="002B3EA8" w:rsidP="002B3EA8">
      <w:pPr>
        <w:pStyle w:val="-2"/>
        <w:spacing w:before="312"/>
        <w:rPr>
          <w:rFonts w:hint="eastAsia"/>
        </w:rPr>
      </w:pPr>
      <w:r>
        <w:rPr>
          <w:rFonts w:hint="eastAsia"/>
        </w:rPr>
        <w:lastRenderedPageBreak/>
        <w:t>查阅方式</w:t>
      </w:r>
    </w:p>
    <w:p w:rsidR="002B3EA8" w:rsidRDefault="002B3EA8" w:rsidP="002B3EA8">
      <w:pPr>
        <w:pStyle w:val="-"/>
        <w:ind w:firstLine="420"/>
        <w:rPr>
          <w:rFonts w:hint="eastAsia"/>
        </w:rPr>
      </w:pPr>
      <w:r>
        <w:rPr>
          <w:rFonts w:hint="eastAsia"/>
        </w:rPr>
        <w:t>网站：http://www.nffund.com</w:t>
      </w:r>
    </w:p>
    <w:p w:rsidR="003C7DC3" w:rsidRDefault="002B3EA8" w:rsidP="002B3EA8">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EA8" w:rsidRDefault="002B3EA8" w:rsidP="00D17C56">
      <w:r>
        <w:separator/>
      </w:r>
    </w:p>
  </w:endnote>
  <w:endnote w:type="continuationSeparator" w:id="0">
    <w:p w:rsidR="002B3EA8" w:rsidRDefault="002B3EA8"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EA8" w:rsidRDefault="002B3EA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B3EA8" w:rsidRPr="002B3EA8">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B3EA8">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B3EA8">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EA8" w:rsidRDefault="002B3EA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EA8" w:rsidRDefault="002B3EA8" w:rsidP="00D17C56">
      <w:r>
        <w:separator/>
      </w:r>
    </w:p>
  </w:footnote>
  <w:footnote w:type="continuationSeparator" w:id="0">
    <w:p w:rsidR="002B3EA8" w:rsidRDefault="002B3EA8"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EA8" w:rsidRDefault="002B3EA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B3EA8" w:rsidP="00AE3F5B">
    <w:pPr>
      <w:pStyle w:val="a7"/>
      <w:pBdr>
        <w:bottom w:val="single" w:sz="4" w:space="1" w:color="auto"/>
      </w:pBdr>
      <w:jc w:val="right"/>
    </w:pPr>
    <w:r>
      <w:rPr>
        <w:rFonts w:hint="eastAsia"/>
      </w:rPr>
      <w:t>南方旺元</w:t>
    </w:r>
    <w:r>
      <w:rPr>
        <w:rFonts w:hint="eastAsia"/>
      </w:rPr>
      <w:t>60</w:t>
    </w:r>
    <w:r>
      <w:rPr>
        <w:rFonts w:hint="eastAsia"/>
      </w:rPr>
      <w:t>天滚动持有中短债债券型证券投资基金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B3EA8"/>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B44E9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C12A4-DDBF-4BC1-B49D-A28B6DF75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1177</Words>
  <Characters>6713</Characters>
  <Application>Microsoft Office Word</Application>
  <DocSecurity>0</DocSecurity>
  <Lines>55</Lines>
  <Paragraphs>15</Paragraphs>
  <ScaleCrop>false</ScaleCrop>
  <Company>MC SYSTEM</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2026-01-20T00:51:00Z</dcterms:created>
  <dcterms:modified xsi:type="dcterms:W3CDTF">2026-01-20T00:52:00Z</dcterms:modified>
</cp:coreProperties>
</file>