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165D">
        <w:rPr>
          <w:rFonts w:ascii="宋体" w:hAnsi="宋体" w:hint="eastAsia"/>
          <w:b/>
          <w:bCs/>
          <w:sz w:val="48"/>
          <w:szCs w:val="30"/>
        </w:rPr>
        <w:t>南方成份精选混合型证券投资基金</w:t>
      </w:r>
      <w:r w:rsidR="00EA165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165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165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165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165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165D" w:rsidRDefault="00EA165D" w:rsidP="00EA165D">
      <w:pPr>
        <w:pStyle w:val="-1"/>
        <w:ind w:left="281" w:hanging="281"/>
        <w:rPr>
          <w:rFonts w:hint="eastAsia"/>
        </w:rPr>
      </w:pPr>
      <w:r>
        <w:rPr>
          <w:rFonts w:hint="eastAsia"/>
        </w:rPr>
        <w:lastRenderedPageBreak/>
        <w:t>重要提示</w:t>
      </w:r>
    </w:p>
    <w:p w:rsidR="00EA165D" w:rsidRDefault="00EA165D" w:rsidP="00EA165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165D" w:rsidRDefault="00EA165D" w:rsidP="00EA165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A165D" w:rsidRDefault="00EA165D" w:rsidP="00EA165D">
      <w:pPr>
        <w:pStyle w:val="-"/>
        <w:ind w:firstLine="420"/>
        <w:rPr>
          <w:rFonts w:hint="eastAsia"/>
        </w:rPr>
      </w:pPr>
      <w:r>
        <w:rPr>
          <w:rFonts w:hint="eastAsia"/>
        </w:rPr>
        <w:t>基金管理人承诺以诚实信用、勤勉尽责的原则管理和运用基金资产，但不保证基金一定盈利。</w:t>
      </w:r>
    </w:p>
    <w:p w:rsidR="00EA165D" w:rsidRDefault="00EA165D" w:rsidP="00EA165D">
      <w:pPr>
        <w:pStyle w:val="-"/>
        <w:ind w:firstLine="420"/>
        <w:rPr>
          <w:rFonts w:hint="eastAsia"/>
        </w:rPr>
      </w:pPr>
      <w:r>
        <w:rPr>
          <w:rFonts w:hint="eastAsia"/>
        </w:rPr>
        <w:t>基金的过往业绩并不代表其未来表现。投资有风险，投资者在作出投资决策前应仔细阅读本基金的招募说明书。</w:t>
      </w:r>
    </w:p>
    <w:p w:rsidR="00EA165D" w:rsidRDefault="00EA165D" w:rsidP="00EA165D">
      <w:pPr>
        <w:pStyle w:val="-"/>
        <w:ind w:firstLine="420"/>
        <w:rPr>
          <w:rFonts w:hint="eastAsia"/>
        </w:rPr>
      </w:pPr>
      <w:r>
        <w:rPr>
          <w:rFonts w:hint="eastAsia"/>
        </w:rPr>
        <w:t>本报告中财务资料未经审计。</w:t>
      </w:r>
    </w:p>
    <w:p w:rsidR="00EA165D" w:rsidRDefault="00EA165D" w:rsidP="00EA165D">
      <w:pPr>
        <w:pStyle w:val="-"/>
        <w:ind w:firstLine="420"/>
        <w:rPr>
          <w:rFonts w:hint="eastAsia"/>
        </w:rPr>
      </w:pPr>
      <w:r>
        <w:rPr>
          <w:rFonts w:hint="eastAsia"/>
        </w:rPr>
        <w:t>本报告期自2025年10月1日起至12月31日止。</w:t>
      </w:r>
    </w:p>
    <w:p w:rsidR="00EA165D" w:rsidRDefault="00EA165D" w:rsidP="00EA165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A165D" w:rsidTr="007444B3">
        <w:tc>
          <w:tcPr>
            <w:tcW w:w="2768" w:type="dxa"/>
          </w:tcPr>
          <w:p w:rsidR="00EA165D" w:rsidRDefault="00EA165D" w:rsidP="00EA165D">
            <w:pPr>
              <w:jc w:val="left"/>
            </w:pPr>
            <w:r>
              <w:rPr>
                <w:rFonts w:hint="eastAsia"/>
              </w:rPr>
              <w:t>基金简称</w:t>
            </w:r>
          </w:p>
        </w:tc>
        <w:tc>
          <w:tcPr>
            <w:tcW w:w="5538" w:type="dxa"/>
            <w:gridSpan w:val="2"/>
          </w:tcPr>
          <w:p w:rsidR="00EA165D" w:rsidRDefault="00EA165D" w:rsidP="00EA165D">
            <w:pPr>
              <w:jc w:val="left"/>
            </w:pPr>
            <w:r>
              <w:rPr>
                <w:rFonts w:hint="eastAsia"/>
              </w:rPr>
              <w:t>南方成份精选混合</w:t>
            </w:r>
          </w:p>
        </w:tc>
      </w:tr>
      <w:tr w:rsidR="00EA165D" w:rsidTr="000743B3">
        <w:tc>
          <w:tcPr>
            <w:tcW w:w="2768" w:type="dxa"/>
          </w:tcPr>
          <w:p w:rsidR="00EA165D" w:rsidRDefault="00EA165D" w:rsidP="00EA165D">
            <w:pPr>
              <w:jc w:val="left"/>
            </w:pPr>
            <w:r>
              <w:rPr>
                <w:rFonts w:hint="eastAsia"/>
              </w:rPr>
              <w:t>基金主代码</w:t>
            </w:r>
          </w:p>
        </w:tc>
        <w:tc>
          <w:tcPr>
            <w:tcW w:w="5538" w:type="dxa"/>
            <w:gridSpan w:val="2"/>
          </w:tcPr>
          <w:p w:rsidR="00EA165D" w:rsidRDefault="00EA165D" w:rsidP="00EA165D">
            <w:pPr>
              <w:jc w:val="left"/>
            </w:pPr>
            <w:r>
              <w:t>202005</w:t>
            </w:r>
          </w:p>
        </w:tc>
      </w:tr>
      <w:tr w:rsidR="00EA165D" w:rsidTr="00C520AA">
        <w:tc>
          <w:tcPr>
            <w:tcW w:w="2768" w:type="dxa"/>
          </w:tcPr>
          <w:p w:rsidR="00EA165D" w:rsidRDefault="00EA165D" w:rsidP="00EA165D">
            <w:pPr>
              <w:jc w:val="left"/>
            </w:pPr>
            <w:r>
              <w:rPr>
                <w:rFonts w:hint="eastAsia"/>
              </w:rPr>
              <w:t>前端交易代码</w:t>
            </w:r>
          </w:p>
        </w:tc>
        <w:tc>
          <w:tcPr>
            <w:tcW w:w="5538" w:type="dxa"/>
            <w:gridSpan w:val="2"/>
          </w:tcPr>
          <w:p w:rsidR="00EA165D" w:rsidRDefault="00EA165D" w:rsidP="00EA165D">
            <w:pPr>
              <w:jc w:val="left"/>
            </w:pPr>
            <w:r>
              <w:t>202005</w:t>
            </w:r>
          </w:p>
        </w:tc>
      </w:tr>
      <w:tr w:rsidR="00EA165D" w:rsidTr="00FF4850">
        <w:tc>
          <w:tcPr>
            <w:tcW w:w="2768" w:type="dxa"/>
          </w:tcPr>
          <w:p w:rsidR="00EA165D" w:rsidRDefault="00EA165D" w:rsidP="00EA165D">
            <w:pPr>
              <w:jc w:val="left"/>
            </w:pPr>
            <w:r>
              <w:rPr>
                <w:rFonts w:hint="eastAsia"/>
              </w:rPr>
              <w:t>后端交易代码</w:t>
            </w:r>
          </w:p>
        </w:tc>
        <w:tc>
          <w:tcPr>
            <w:tcW w:w="5538" w:type="dxa"/>
            <w:gridSpan w:val="2"/>
          </w:tcPr>
          <w:p w:rsidR="00EA165D" w:rsidRDefault="00EA165D" w:rsidP="00EA165D">
            <w:pPr>
              <w:jc w:val="left"/>
            </w:pPr>
            <w:r>
              <w:t>202006</w:t>
            </w:r>
          </w:p>
        </w:tc>
      </w:tr>
      <w:tr w:rsidR="00EA165D" w:rsidTr="00F25DEE">
        <w:tc>
          <w:tcPr>
            <w:tcW w:w="2768" w:type="dxa"/>
          </w:tcPr>
          <w:p w:rsidR="00EA165D" w:rsidRDefault="00EA165D" w:rsidP="00EA165D">
            <w:pPr>
              <w:jc w:val="left"/>
            </w:pPr>
            <w:r>
              <w:rPr>
                <w:rFonts w:hint="eastAsia"/>
              </w:rPr>
              <w:t>基金运作方式</w:t>
            </w:r>
          </w:p>
        </w:tc>
        <w:tc>
          <w:tcPr>
            <w:tcW w:w="5538" w:type="dxa"/>
            <w:gridSpan w:val="2"/>
          </w:tcPr>
          <w:p w:rsidR="00EA165D" w:rsidRDefault="00EA165D" w:rsidP="00EA165D">
            <w:pPr>
              <w:jc w:val="left"/>
            </w:pPr>
            <w:r>
              <w:rPr>
                <w:rFonts w:hint="eastAsia"/>
              </w:rPr>
              <w:t>契约型开放式</w:t>
            </w:r>
          </w:p>
        </w:tc>
      </w:tr>
      <w:tr w:rsidR="00EA165D" w:rsidTr="000625B2">
        <w:tc>
          <w:tcPr>
            <w:tcW w:w="2768" w:type="dxa"/>
          </w:tcPr>
          <w:p w:rsidR="00EA165D" w:rsidRDefault="00EA165D" w:rsidP="00EA165D">
            <w:pPr>
              <w:jc w:val="left"/>
            </w:pPr>
            <w:r>
              <w:rPr>
                <w:rFonts w:hint="eastAsia"/>
              </w:rPr>
              <w:t>基金合同生效日</w:t>
            </w:r>
          </w:p>
        </w:tc>
        <w:tc>
          <w:tcPr>
            <w:tcW w:w="5538" w:type="dxa"/>
            <w:gridSpan w:val="2"/>
          </w:tcPr>
          <w:p w:rsidR="00EA165D" w:rsidRDefault="00EA165D" w:rsidP="00EA165D">
            <w:pPr>
              <w:jc w:val="left"/>
            </w:pPr>
            <w:r>
              <w:rPr>
                <w:rFonts w:hint="eastAsia"/>
              </w:rPr>
              <w:t>2007</w:t>
            </w:r>
            <w:r>
              <w:rPr>
                <w:rFonts w:hint="eastAsia"/>
              </w:rPr>
              <w:t>年</w:t>
            </w:r>
            <w:r>
              <w:rPr>
                <w:rFonts w:hint="eastAsia"/>
              </w:rPr>
              <w:t>5</w:t>
            </w:r>
            <w:r>
              <w:rPr>
                <w:rFonts w:hint="eastAsia"/>
              </w:rPr>
              <w:t>月</w:t>
            </w:r>
            <w:r>
              <w:rPr>
                <w:rFonts w:hint="eastAsia"/>
              </w:rPr>
              <w:t>14</w:t>
            </w:r>
            <w:r>
              <w:rPr>
                <w:rFonts w:hint="eastAsia"/>
              </w:rPr>
              <w:t>日</w:t>
            </w:r>
          </w:p>
        </w:tc>
      </w:tr>
      <w:tr w:rsidR="00EA165D" w:rsidTr="00FD5A22">
        <w:tc>
          <w:tcPr>
            <w:tcW w:w="2768" w:type="dxa"/>
          </w:tcPr>
          <w:p w:rsidR="00EA165D" w:rsidRDefault="00EA165D" w:rsidP="00EA165D">
            <w:pPr>
              <w:jc w:val="left"/>
            </w:pPr>
            <w:r>
              <w:rPr>
                <w:rFonts w:hint="eastAsia"/>
              </w:rPr>
              <w:t>报告期末基金份额总额</w:t>
            </w:r>
          </w:p>
        </w:tc>
        <w:tc>
          <w:tcPr>
            <w:tcW w:w="5538" w:type="dxa"/>
            <w:gridSpan w:val="2"/>
          </w:tcPr>
          <w:p w:rsidR="00EA165D" w:rsidRDefault="00EA165D" w:rsidP="00EA165D">
            <w:pPr>
              <w:jc w:val="left"/>
            </w:pPr>
            <w:r>
              <w:rPr>
                <w:rFonts w:hint="eastAsia"/>
              </w:rPr>
              <w:t>2,463,314,175.08</w:t>
            </w:r>
            <w:r>
              <w:rPr>
                <w:rFonts w:hint="eastAsia"/>
              </w:rPr>
              <w:t>份</w:t>
            </w:r>
          </w:p>
        </w:tc>
      </w:tr>
      <w:tr w:rsidR="00EA165D" w:rsidTr="00A46FF2">
        <w:tc>
          <w:tcPr>
            <w:tcW w:w="2768" w:type="dxa"/>
          </w:tcPr>
          <w:p w:rsidR="00EA165D" w:rsidRDefault="00EA165D" w:rsidP="00EA165D">
            <w:pPr>
              <w:jc w:val="left"/>
            </w:pPr>
            <w:r>
              <w:rPr>
                <w:rFonts w:hint="eastAsia"/>
              </w:rPr>
              <w:t>投资目标</w:t>
            </w:r>
          </w:p>
        </w:tc>
        <w:tc>
          <w:tcPr>
            <w:tcW w:w="5538" w:type="dxa"/>
            <w:gridSpan w:val="2"/>
          </w:tcPr>
          <w:p w:rsidR="00EA165D" w:rsidRDefault="00EA165D" w:rsidP="00EA165D">
            <w:r>
              <w:rPr>
                <w:rFonts w:hint="eastAsia"/>
              </w:rPr>
              <w:t>本基金在保持公司一贯投资理念基础上，通过对宏观经济和上市公司基本面的深入研究，采取定量和定性相结合方法，精选成份股，寻找驱动力型的领先上市公司，在控制风险的前提下追求获取超额收益。</w:t>
            </w:r>
          </w:p>
        </w:tc>
      </w:tr>
      <w:tr w:rsidR="00EA165D" w:rsidTr="006451CD">
        <w:tc>
          <w:tcPr>
            <w:tcW w:w="2768" w:type="dxa"/>
          </w:tcPr>
          <w:p w:rsidR="00EA165D" w:rsidRDefault="00EA165D" w:rsidP="00EA165D">
            <w:pPr>
              <w:jc w:val="left"/>
            </w:pPr>
            <w:r>
              <w:rPr>
                <w:rFonts w:hint="eastAsia"/>
              </w:rPr>
              <w:t>投资策略</w:t>
            </w:r>
          </w:p>
        </w:tc>
        <w:tc>
          <w:tcPr>
            <w:tcW w:w="5538" w:type="dxa"/>
            <w:gridSpan w:val="2"/>
          </w:tcPr>
          <w:p w:rsidR="00EA165D" w:rsidRDefault="00EA165D" w:rsidP="00EA165D">
            <w:r>
              <w:rPr>
                <w:rFonts w:hint="eastAsia"/>
              </w:rPr>
              <w:t>本基金在保持公司一贯投资理念的基础上，紧密把握和跟踪中国宏观经济周期、行业增长周期和企业成长周期，通过对行业的深入分析和上市公司基本面的研究，主要投资两类企业：</w:t>
            </w:r>
            <w:r>
              <w:rPr>
                <w:rFonts w:hint="eastAsia"/>
              </w:rPr>
              <w:t>1</w:t>
            </w:r>
            <w:r>
              <w:rPr>
                <w:rFonts w:hint="eastAsia"/>
              </w:rPr>
              <w:t>、驱动力型增长行业：通过对中国宏观经济的把握，根据对上下游行业运行态势与利益分配等因素的观察，考量行业增长周期，以确定对国民经济起主要驱动作用或作出重大贡献的行业</w:t>
            </w:r>
            <w:r>
              <w:rPr>
                <w:rFonts w:hint="eastAsia"/>
              </w:rPr>
              <w:t>/</w:t>
            </w:r>
            <w:r>
              <w:rPr>
                <w:rFonts w:hint="eastAsia"/>
              </w:rPr>
              <w:t>产业，从中优选代表性企业重点投资。</w:t>
            </w:r>
            <w:r>
              <w:rPr>
                <w:rFonts w:hint="eastAsia"/>
              </w:rPr>
              <w:t>2</w:t>
            </w:r>
            <w:r>
              <w:rPr>
                <w:rFonts w:hint="eastAsia"/>
              </w:rPr>
              <w:t>、行业领先型成长企业：强调处于企业成长生命周期的上升期，或面临重大的发展机遇，具备超常规增长潜力的上市公司。通过投资此两类公司，进而为本基金获取中长期稳健的资产增值。</w:t>
            </w:r>
          </w:p>
        </w:tc>
      </w:tr>
      <w:tr w:rsidR="00EA165D" w:rsidTr="00FE2F4E">
        <w:tc>
          <w:tcPr>
            <w:tcW w:w="2768" w:type="dxa"/>
          </w:tcPr>
          <w:p w:rsidR="00EA165D" w:rsidRDefault="00EA165D" w:rsidP="00EA165D">
            <w:pPr>
              <w:jc w:val="left"/>
            </w:pPr>
            <w:r>
              <w:rPr>
                <w:rFonts w:hint="eastAsia"/>
              </w:rPr>
              <w:t>业绩比较基准</w:t>
            </w:r>
          </w:p>
        </w:tc>
        <w:tc>
          <w:tcPr>
            <w:tcW w:w="5538" w:type="dxa"/>
            <w:gridSpan w:val="2"/>
          </w:tcPr>
          <w:p w:rsidR="00EA165D" w:rsidRDefault="00EA165D" w:rsidP="00EA165D">
            <w:pPr>
              <w:jc w:val="left"/>
            </w:pPr>
            <w:r>
              <w:rPr>
                <w:rFonts w:hint="eastAsia"/>
              </w:rPr>
              <w:t>80%</w:t>
            </w:r>
            <w:r>
              <w:rPr>
                <w:rFonts w:hint="eastAsia"/>
              </w:rPr>
              <w:t>×沪深</w:t>
            </w:r>
            <w:r>
              <w:rPr>
                <w:rFonts w:hint="eastAsia"/>
              </w:rPr>
              <w:t>300</w:t>
            </w:r>
            <w:r>
              <w:rPr>
                <w:rFonts w:hint="eastAsia"/>
              </w:rPr>
              <w:t>指数</w:t>
            </w:r>
            <w:r>
              <w:rPr>
                <w:rFonts w:hint="eastAsia"/>
              </w:rPr>
              <w:t>+20%</w:t>
            </w:r>
            <w:r>
              <w:rPr>
                <w:rFonts w:hint="eastAsia"/>
              </w:rPr>
              <w:t>×上证国债指数</w:t>
            </w:r>
          </w:p>
        </w:tc>
      </w:tr>
      <w:tr w:rsidR="00EA165D" w:rsidTr="00C769AC">
        <w:tc>
          <w:tcPr>
            <w:tcW w:w="2768" w:type="dxa"/>
          </w:tcPr>
          <w:p w:rsidR="00EA165D" w:rsidRDefault="00EA165D" w:rsidP="00EA165D">
            <w:pPr>
              <w:jc w:val="left"/>
            </w:pPr>
            <w:r>
              <w:rPr>
                <w:rFonts w:hint="eastAsia"/>
              </w:rPr>
              <w:lastRenderedPageBreak/>
              <w:t>风险收益特征</w:t>
            </w:r>
          </w:p>
        </w:tc>
        <w:tc>
          <w:tcPr>
            <w:tcW w:w="5538" w:type="dxa"/>
            <w:gridSpan w:val="2"/>
          </w:tcPr>
          <w:p w:rsidR="00EA165D" w:rsidRDefault="00EA165D" w:rsidP="00EA165D">
            <w:pPr>
              <w:jc w:val="left"/>
            </w:pPr>
            <w:r>
              <w:rPr>
                <w:rFonts w:hint="eastAsia"/>
              </w:rPr>
              <w:t>本基金为混合型基金，其长期平均风险和预期收益水平低于股票型基金，高于债券型基金、货币市场基金。</w:t>
            </w:r>
          </w:p>
        </w:tc>
      </w:tr>
      <w:tr w:rsidR="00EA165D" w:rsidTr="00D31295">
        <w:tc>
          <w:tcPr>
            <w:tcW w:w="2768" w:type="dxa"/>
          </w:tcPr>
          <w:p w:rsidR="00EA165D" w:rsidRDefault="00EA165D" w:rsidP="00EA165D">
            <w:pPr>
              <w:jc w:val="left"/>
            </w:pPr>
            <w:r>
              <w:rPr>
                <w:rFonts w:hint="eastAsia"/>
              </w:rPr>
              <w:t>基金管理人</w:t>
            </w:r>
          </w:p>
        </w:tc>
        <w:tc>
          <w:tcPr>
            <w:tcW w:w="5538" w:type="dxa"/>
            <w:gridSpan w:val="2"/>
          </w:tcPr>
          <w:p w:rsidR="00EA165D" w:rsidRDefault="00EA165D" w:rsidP="00EA165D">
            <w:pPr>
              <w:jc w:val="left"/>
            </w:pPr>
            <w:r>
              <w:rPr>
                <w:rFonts w:hint="eastAsia"/>
              </w:rPr>
              <w:t>南方基金管理股份有限公司</w:t>
            </w:r>
          </w:p>
        </w:tc>
      </w:tr>
      <w:tr w:rsidR="00EA165D" w:rsidTr="00EA165D">
        <w:tc>
          <w:tcPr>
            <w:tcW w:w="2768" w:type="dxa"/>
          </w:tcPr>
          <w:p w:rsidR="00EA165D" w:rsidRDefault="00EA165D" w:rsidP="00EA165D">
            <w:pPr>
              <w:jc w:val="left"/>
            </w:pPr>
            <w:r>
              <w:rPr>
                <w:rFonts w:hint="eastAsia"/>
              </w:rPr>
              <w:t>基金托管人</w:t>
            </w:r>
          </w:p>
        </w:tc>
        <w:tc>
          <w:tcPr>
            <w:tcW w:w="5538" w:type="dxa"/>
            <w:gridSpan w:val="2"/>
          </w:tcPr>
          <w:p w:rsidR="00EA165D" w:rsidRDefault="00EA165D" w:rsidP="00EA165D">
            <w:pPr>
              <w:jc w:val="left"/>
            </w:pPr>
            <w:r>
              <w:rPr>
                <w:rFonts w:hint="eastAsia"/>
              </w:rPr>
              <w:t>中国工商银行股份有限公司</w:t>
            </w:r>
          </w:p>
        </w:tc>
      </w:tr>
      <w:tr w:rsidR="00EA165D" w:rsidTr="00EA165D">
        <w:tc>
          <w:tcPr>
            <w:tcW w:w="2768" w:type="dxa"/>
          </w:tcPr>
          <w:p w:rsidR="00EA165D" w:rsidRDefault="00EA165D" w:rsidP="00EA165D">
            <w:pPr>
              <w:jc w:val="left"/>
            </w:pPr>
            <w:r>
              <w:rPr>
                <w:rFonts w:hint="eastAsia"/>
              </w:rPr>
              <w:t>下属分级基金的基金简称</w:t>
            </w:r>
          </w:p>
        </w:tc>
        <w:tc>
          <w:tcPr>
            <w:tcW w:w="2769" w:type="dxa"/>
          </w:tcPr>
          <w:p w:rsidR="00EA165D" w:rsidRDefault="00EA165D" w:rsidP="00EA165D">
            <w:pPr>
              <w:jc w:val="left"/>
            </w:pPr>
            <w:r>
              <w:rPr>
                <w:rFonts w:hint="eastAsia"/>
              </w:rPr>
              <w:t>南方成份精选混合</w:t>
            </w:r>
            <w:r>
              <w:rPr>
                <w:rFonts w:hint="eastAsia"/>
              </w:rPr>
              <w:t>A</w:t>
            </w:r>
          </w:p>
        </w:tc>
        <w:tc>
          <w:tcPr>
            <w:tcW w:w="2769" w:type="dxa"/>
          </w:tcPr>
          <w:p w:rsidR="00EA165D" w:rsidRDefault="00EA165D" w:rsidP="00EA165D">
            <w:pPr>
              <w:jc w:val="left"/>
            </w:pPr>
            <w:r>
              <w:rPr>
                <w:rFonts w:hint="eastAsia"/>
              </w:rPr>
              <w:t>南方成份精选混合</w:t>
            </w:r>
            <w:r>
              <w:rPr>
                <w:rFonts w:hint="eastAsia"/>
              </w:rPr>
              <w:t>C</w:t>
            </w:r>
          </w:p>
        </w:tc>
      </w:tr>
      <w:tr w:rsidR="00EA165D" w:rsidTr="00EA165D">
        <w:tc>
          <w:tcPr>
            <w:tcW w:w="2768" w:type="dxa"/>
          </w:tcPr>
          <w:p w:rsidR="00EA165D" w:rsidRDefault="00EA165D" w:rsidP="00EA165D">
            <w:pPr>
              <w:jc w:val="left"/>
            </w:pPr>
            <w:r>
              <w:rPr>
                <w:rFonts w:hint="eastAsia"/>
              </w:rPr>
              <w:t>下属分级基金的交易代码</w:t>
            </w:r>
          </w:p>
        </w:tc>
        <w:tc>
          <w:tcPr>
            <w:tcW w:w="2769" w:type="dxa"/>
          </w:tcPr>
          <w:p w:rsidR="00EA165D" w:rsidRDefault="00EA165D" w:rsidP="00EA165D">
            <w:pPr>
              <w:jc w:val="left"/>
            </w:pPr>
            <w:r>
              <w:t>202005</w:t>
            </w:r>
          </w:p>
        </w:tc>
        <w:tc>
          <w:tcPr>
            <w:tcW w:w="2769" w:type="dxa"/>
          </w:tcPr>
          <w:p w:rsidR="00EA165D" w:rsidRDefault="00EA165D" w:rsidP="00EA165D">
            <w:pPr>
              <w:jc w:val="left"/>
            </w:pPr>
            <w:r>
              <w:t>006541</w:t>
            </w:r>
          </w:p>
        </w:tc>
      </w:tr>
      <w:tr w:rsidR="00EA165D" w:rsidTr="00EA165D">
        <w:tc>
          <w:tcPr>
            <w:tcW w:w="2768" w:type="dxa"/>
          </w:tcPr>
          <w:p w:rsidR="00EA165D" w:rsidRDefault="00EA165D" w:rsidP="00EA165D">
            <w:pPr>
              <w:jc w:val="left"/>
            </w:pPr>
            <w:r>
              <w:rPr>
                <w:rFonts w:hint="eastAsia"/>
              </w:rPr>
              <w:t>报告期末下属分级基金的份额总额</w:t>
            </w:r>
          </w:p>
        </w:tc>
        <w:tc>
          <w:tcPr>
            <w:tcW w:w="2769" w:type="dxa"/>
          </w:tcPr>
          <w:p w:rsidR="00EA165D" w:rsidRDefault="00EA165D" w:rsidP="00EA165D">
            <w:pPr>
              <w:jc w:val="left"/>
            </w:pPr>
            <w:r>
              <w:rPr>
                <w:rFonts w:hint="eastAsia"/>
              </w:rPr>
              <w:t>2,452,642,732.59</w:t>
            </w:r>
            <w:r>
              <w:rPr>
                <w:rFonts w:hint="eastAsia"/>
              </w:rPr>
              <w:t>份</w:t>
            </w:r>
          </w:p>
        </w:tc>
        <w:tc>
          <w:tcPr>
            <w:tcW w:w="2769" w:type="dxa"/>
          </w:tcPr>
          <w:p w:rsidR="00EA165D" w:rsidRDefault="00EA165D" w:rsidP="00EA165D">
            <w:pPr>
              <w:jc w:val="left"/>
            </w:pPr>
            <w:r>
              <w:rPr>
                <w:rFonts w:hint="eastAsia"/>
              </w:rPr>
              <w:t>10,671,442.49</w:t>
            </w:r>
            <w:r>
              <w:rPr>
                <w:rFonts w:hint="eastAsia"/>
              </w:rPr>
              <w:t>份</w:t>
            </w:r>
          </w:p>
        </w:tc>
      </w:tr>
    </w:tbl>
    <w:p w:rsidR="00EA165D" w:rsidRDefault="00EA165D" w:rsidP="00EA165D">
      <w:pPr>
        <w:pStyle w:val="-8"/>
        <w:rPr>
          <w:rFonts w:hint="eastAsia"/>
        </w:rPr>
      </w:pPr>
      <w:r>
        <w:rPr>
          <w:rFonts w:hint="eastAsia"/>
        </w:rPr>
        <w:t>注：</w:t>
      </w:r>
    </w:p>
    <w:p w:rsidR="00EA165D" w:rsidRDefault="00EA165D" w:rsidP="00EA165D">
      <w:pPr>
        <w:pStyle w:val="-"/>
        <w:ind w:firstLine="420"/>
        <w:rPr>
          <w:rFonts w:hint="eastAsia"/>
        </w:rPr>
      </w:pPr>
      <w:r>
        <w:rPr>
          <w:rFonts w:hint="eastAsia"/>
        </w:rPr>
        <w:t>1.本基金转型日期为2007年5月14日，该日起原金元证券投资基金正式变更为南方成份精选混合型证券投资基金。</w:t>
      </w:r>
    </w:p>
    <w:p w:rsidR="00EA165D" w:rsidRDefault="00EA165D" w:rsidP="00EA165D">
      <w:pPr>
        <w:pStyle w:val="-"/>
        <w:ind w:firstLine="420"/>
        <w:rPr>
          <w:rFonts w:hint="eastAsia"/>
        </w:rPr>
      </w:pPr>
      <w:r>
        <w:rPr>
          <w:rFonts w:hint="eastAsia"/>
        </w:rPr>
        <w:t>2.本基金从2018年11月20日起新增C类份额，C类份额自2018年11月21日起存续。</w:t>
      </w:r>
    </w:p>
    <w:p w:rsidR="00EA165D" w:rsidRDefault="00EA165D" w:rsidP="00EA165D">
      <w:pPr>
        <w:pStyle w:val="-1"/>
        <w:ind w:left="281" w:hanging="281"/>
        <w:rPr>
          <w:rFonts w:hint="eastAsia"/>
        </w:rPr>
      </w:pPr>
      <w:r>
        <w:rPr>
          <w:rFonts w:hint="eastAsia"/>
        </w:rPr>
        <w:t>主要财务指标和基金净值表现</w:t>
      </w:r>
    </w:p>
    <w:p w:rsidR="00EA165D" w:rsidRDefault="00EA165D" w:rsidP="00EA165D">
      <w:pPr>
        <w:pStyle w:val="-2"/>
        <w:spacing w:before="312"/>
        <w:rPr>
          <w:rFonts w:hint="eastAsia"/>
        </w:rPr>
      </w:pPr>
      <w:r>
        <w:rPr>
          <w:rFonts w:hint="eastAsia"/>
        </w:rPr>
        <w:t>主要财务指标</w:t>
      </w:r>
    </w:p>
    <w:p w:rsidR="00EA165D" w:rsidRDefault="00EA165D" w:rsidP="00EA165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A165D" w:rsidTr="00EA165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A165D" w:rsidRPr="00EA165D" w:rsidRDefault="00EA165D" w:rsidP="00EA165D">
            <w:pPr>
              <w:jc w:val="center"/>
              <w:rPr>
                <w:b/>
              </w:rPr>
            </w:pPr>
            <w:r w:rsidRPr="00EA165D">
              <w:rPr>
                <w:rFonts w:hint="eastAsia"/>
                <w:b/>
              </w:rPr>
              <w:t>主要财务指标</w:t>
            </w:r>
          </w:p>
        </w:tc>
        <w:tc>
          <w:tcPr>
            <w:tcW w:w="5538" w:type="dxa"/>
            <w:gridSpan w:val="2"/>
            <w:tcBorders>
              <w:bottom w:val="single" w:sz="4" w:space="0" w:color="auto"/>
            </w:tcBorders>
          </w:tcPr>
          <w:p w:rsidR="00EA165D" w:rsidRPr="00EA165D" w:rsidRDefault="00EA165D" w:rsidP="00EA165D">
            <w:pPr>
              <w:jc w:val="center"/>
              <w:rPr>
                <w:b/>
              </w:rPr>
            </w:pPr>
            <w:r w:rsidRPr="00EA165D">
              <w:rPr>
                <w:rFonts w:hint="eastAsia"/>
                <w:b/>
              </w:rPr>
              <w:t>报告期（</w:t>
            </w:r>
            <w:r w:rsidRPr="00EA165D">
              <w:rPr>
                <w:rFonts w:hint="eastAsia"/>
                <w:b/>
              </w:rPr>
              <w:t>2025</w:t>
            </w:r>
            <w:r w:rsidRPr="00EA165D">
              <w:rPr>
                <w:rFonts w:hint="eastAsia"/>
                <w:b/>
              </w:rPr>
              <w:t>年</w:t>
            </w:r>
            <w:r w:rsidRPr="00EA165D">
              <w:rPr>
                <w:rFonts w:hint="eastAsia"/>
                <w:b/>
              </w:rPr>
              <w:t>10</w:t>
            </w:r>
            <w:r w:rsidRPr="00EA165D">
              <w:rPr>
                <w:rFonts w:hint="eastAsia"/>
                <w:b/>
              </w:rPr>
              <w:t>月</w:t>
            </w:r>
            <w:r w:rsidRPr="00EA165D">
              <w:rPr>
                <w:rFonts w:hint="eastAsia"/>
                <w:b/>
              </w:rPr>
              <w:t>1</w:t>
            </w:r>
            <w:r w:rsidRPr="00EA165D">
              <w:rPr>
                <w:rFonts w:hint="eastAsia"/>
                <w:b/>
              </w:rPr>
              <w:t>日－</w:t>
            </w:r>
            <w:r w:rsidRPr="00EA165D">
              <w:rPr>
                <w:rFonts w:hint="eastAsia"/>
                <w:b/>
              </w:rPr>
              <w:t>2025</w:t>
            </w:r>
            <w:r w:rsidRPr="00EA165D">
              <w:rPr>
                <w:rFonts w:hint="eastAsia"/>
                <w:b/>
              </w:rPr>
              <w:t>年</w:t>
            </w:r>
            <w:r w:rsidRPr="00EA165D">
              <w:rPr>
                <w:rFonts w:hint="eastAsia"/>
                <w:b/>
              </w:rPr>
              <w:t>12</w:t>
            </w:r>
            <w:r w:rsidRPr="00EA165D">
              <w:rPr>
                <w:rFonts w:hint="eastAsia"/>
                <w:b/>
              </w:rPr>
              <w:t>月</w:t>
            </w:r>
            <w:r w:rsidRPr="00EA165D">
              <w:rPr>
                <w:rFonts w:hint="eastAsia"/>
                <w:b/>
              </w:rPr>
              <w:t>31</w:t>
            </w:r>
            <w:r w:rsidRPr="00EA165D">
              <w:rPr>
                <w:rFonts w:hint="eastAsia"/>
                <w:b/>
              </w:rPr>
              <w:t>日）</w:t>
            </w:r>
          </w:p>
        </w:tc>
      </w:tr>
      <w:tr w:rsidR="00EA165D" w:rsidTr="00EA165D">
        <w:tc>
          <w:tcPr>
            <w:tcW w:w="2768" w:type="dxa"/>
            <w:vMerge/>
          </w:tcPr>
          <w:p w:rsidR="00EA165D" w:rsidRDefault="00EA165D" w:rsidP="00EA165D">
            <w:pPr>
              <w:jc w:val="left"/>
            </w:pPr>
          </w:p>
        </w:tc>
        <w:tc>
          <w:tcPr>
            <w:tcW w:w="2769" w:type="dxa"/>
            <w:shd w:val="clear" w:color="auto" w:fill="BFBFBF"/>
          </w:tcPr>
          <w:p w:rsidR="00EA165D" w:rsidRPr="00EA165D" w:rsidRDefault="00EA165D" w:rsidP="00EA165D">
            <w:pPr>
              <w:jc w:val="center"/>
              <w:rPr>
                <w:b/>
              </w:rPr>
            </w:pPr>
            <w:r w:rsidRPr="00EA165D">
              <w:rPr>
                <w:rFonts w:hint="eastAsia"/>
                <w:b/>
              </w:rPr>
              <w:t>南方成份精选混合</w:t>
            </w:r>
            <w:r w:rsidRPr="00EA165D">
              <w:rPr>
                <w:rFonts w:hint="eastAsia"/>
                <w:b/>
              </w:rPr>
              <w:t>A</w:t>
            </w:r>
          </w:p>
        </w:tc>
        <w:tc>
          <w:tcPr>
            <w:tcW w:w="2769" w:type="dxa"/>
            <w:shd w:val="clear" w:color="auto" w:fill="BFBFBF"/>
          </w:tcPr>
          <w:p w:rsidR="00EA165D" w:rsidRPr="00EA165D" w:rsidRDefault="00EA165D" w:rsidP="00EA165D">
            <w:pPr>
              <w:jc w:val="center"/>
              <w:rPr>
                <w:b/>
              </w:rPr>
            </w:pPr>
            <w:r w:rsidRPr="00EA165D">
              <w:rPr>
                <w:rFonts w:hint="eastAsia"/>
                <w:b/>
              </w:rPr>
              <w:t>南方成份精选混合</w:t>
            </w:r>
            <w:r w:rsidRPr="00EA165D">
              <w:rPr>
                <w:rFonts w:hint="eastAsia"/>
                <w:b/>
              </w:rPr>
              <w:t>C</w:t>
            </w:r>
          </w:p>
        </w:tc>
      </w:tr>
      <w:tr w:rsidR="00EA165D" w:rsidTr="00EA165D">
        <w:tc>
          <w:tcPr>
            <w:tcW w:w="2768" w:type="dxa"/>
          </w:tcPr>
          <w:p w:rsidR="00EA165D" w:rsidRDefault="00EA165D" w:rsidP="00EA165D">
            <w:pPr>
              <w:jc w:val="left"/>
            </w:pPr>
            <w:r>
              <w:rPr>
                <w:rFonts w:hint="eastAsia"/>
              </w:rPr>
              <w:t>1.</w:t>
            </w:r>
            <w:r>
              <w:rPr>
                <w:rFonts w:hint="eastAsia"/>
              </w:rPr>
              <w:t>本期已实现收益</w:t>
            </w:r>
          </w:p>
        </w:tc>
        <w:tc>
          <w:tcPr>
            <w:tcW w:w="2769" w:type="dxa"/>
          </w:tcPr>
          <w:p w:rsidR="00EA165D" w:rsidRDefault="00EA165D" w:rsidP="00EA165D">
            <w:pPr>
              <w:jc w:val="right"/>
            </w:pPr>
            <w:r>
              <w:t>26,452,241.74</w:t>
            </w:r>
          </w:p>
        </w:tc>
        <w:tc>
          <w:tcPr>
            <w:tcW w:w="2769" w:type="dxa"/>
          </w:tcPr>
          <w:p w:rsidR="00EA165D" w:rsidRDefault="00EA165D" w:rsidP="00EA165D">
            <w:pPr>
              <w:jc w:val="right"/>
            </w:pPr>
            <w:r>
              <w:t>98,019.94</w:t>
            </w:r>
          </w:p>
        </w:tc>
      </w:tr>
      <w:tr w:rsidR="00EA165D" w:rsidTr="00EA165D">
        <w:tc>
          <w:tcPr>
            <w:tcW w:w="2768" w:type="dxa"/>
          </w:tcPr>
          <w:p w:rsidR="00EA165D" w:rsidRDefault="00EA165D" w:rsidP="00EA165D">
            <w:pPr>
              <w:jc w:val="left"/>
            </w:pPr>
            <w:r>
              <w:rPr>
                <w:rFonts w:hint="eastAsia"/>
              </w:rPr>
              <w:t>2.</w:t>
            </w:r>
            <w:r>
              <w:rPr>
                <w:rFonts w:hint="eastAsia"/>
              </w:rPr>
              <w:t>本期利润</w:t>
            </w:r>
          </w:p>
        </w:tc>
        <w:tc>
          <w:tcPr>
            <w:tcW w:w="2769" w:type="dxa"/>
          </w:tcPr>
          <w:p w:rsidR="00EA165D" w:rsidRDefault="00EA165D" w:rsidP="00EA165D">
            <w:pPr>
              <w:jc w:val="right"/>
            </w:pPr>
            <w:r>
              <w:t>86,372,694.20</w:t>
            </w:r>
          </w:p>
        </w:tc>
        <w:tc>
          <w:tcPr>
            <w:tcW w:w="2769" w:type="dxa"/>
          </w:tcPr>
          <w:p w:rsidR="00EA165D" w:rsidRDefault="00EA165D" w:rsidP="00EA165D">
            <w:pPr>
              <w:jc w:val="right"/>
            </w:pPr>
            <w:r>
              <w:t>361,658.30</w:t>
            </w:r>
          </w:p>
        </w:tc>
      </w:tr>
      <w:tr w:rsidR="00EA165D" w:rsidTr="00EA165D">
        <w:tc>
          <w:tcPr>
            <w:tcW w:w="2768" w:type="dxa"/>
          </w:tcPr>
          <w:p w:rsidR="00EA165D" w:rsidRDefault="00EA165D" w:rsidP="00EA165D">
            <w:pPr>
              <w:jc w:val="left"/>
            </w:pPr>
            <w:r>
              <w:rPr>
                <w:rFonts w:hint="eastAsia"/>
              </w:rPr>
              <w:t>3.</w:t>
            </w:r>
            <w:r>
              <w:rPr>
                <w:rFonts w:hint="eastAsia"/>
              </w:rPr>
              <w:t>加权平均基金份额本期利润</w:t>
            </w:r>
          </w:p>
        </w:tc>
        <w:tc>
          <w:tcPr>
            <w:tcW w:w="2769" w:type="dxa"/>
          </w:tcPr>
          <w:p w:rsidR="00EA165D" w:rsidRDefault="00EA165D" w:rsidP="00EA165D">
            <w:pPr>
              <w:jc w:val="right"/>
            </w:pPr>
            <w:r>
              <w:t>0.0346</w:t>
            </w:r>
          </w:p>
        </w:tc>
        <w:tc>
          <w:tcPr>
            <w:tcW w:w="2769" w:type="dxa"/>
          </w:tcPr>
          <w:p w:rsidR="00EA165D" w:rsidRDefault="00EA165D" w:rsidP="00EA165D">
            <w:pPr>
              <w:jc w:val="right"/>
            </w:pPr>
            <w:r>
              <w:t>0.0332</w:t>
            </w:r>
          </w:p>
        </w:tc>
      </w:tr>
      <w:tr w:rsidR="00EA165D" w:rsidTr="00EA165D">
        <w:tc>
          <w:tcPr>
            <w:tcW w:w="2768" w:type="dxa"/>
          </w:tcPr>
          <w:p w:rsidR="00EA165D" w:rsidRDefault="00EA165D" w:rsidP="00EA165D">
            <w:pPr>
              <w:jc w:val="left"/>
            </w:pPr>
            <w:r>
              <w:rPr>
                <w:rFonts w:hint="eastAsia"/>
              </w:rPr>
              <w:t>4.</w:t>
            </w:r>
            <w:r>
              <w:rPr>
                <w:rFonts w:hint="eastAsia"/>
              </w:rPr>
              <w:t>期末基金资产净值</w:t>
            </w:r>
          </w:p>
        </w:tc>
        <w:tc>
          <w:tcPr>
            <w:tcW w:w="2769" w:type="dxa"/>
          </w:tcPr>
          <w:p w:rsidR="00EA165D" w:rsidRDefault="00EA165D" w:rsidP="00EA165D">
            <w:pPr>
              <w:jc w:val="right"/>
            </w:pPr>
            <w:r>
              <w:t>1,558,427,522.40</w:t>
            </w:r>
          </w:p>
        </w:tc>
        <w:tc>
          <w:tcPr>
            <w:tcW w:w="2769" w:type="dxa"/>
          </w:tcPr>
          <w:p w:rsidR="00EA165D" w:rsidRDefault="00EA165D" w:rsidP="00EA165D">
            <w:pPr>
              <w:jc w:val="right"/>
            </w:pPr>
            <w:r>
              <w:t>6,571,917.30</w:t>
            </w:r>
          </w:p>
        </w:tc>
      </w:tr>
      <w:tr w:rsidR="00EA165D" w:rsidTr="00EA165D">
        <w:tc>
          <w:tcPr>
            <w:tcW w:w="2768" w:type="dxa"/>
          </w:tcPr>
          <w:p w:rsidR="00EA165D" w:rsidRDefault="00EA165D" w:rsidP="00EA165D">
            <w:pPr>
              <w:jc w:val="left"/>
            </w:pPr>
            <w:r>
              <w:rPr>
                <w:rFonts w:hint="eastAsia"/>
              </w:rPr>
              <w:t>5.</w:t>
            </w:r>
            <w:r>
              <w:rPr>
                <w:rFonts w:hint="eastAsia"/>
              </w:rPr>
              <w:t>期末基金份额净值</w:t>
            </w:r>
          </w:p>
        </w:tc>
        <w:tc>
          <w:tcPr>
            <w:tcW w:w="2769" w:type="dxa"/>
          </w:tcPr>
          <w:p w:rsidR="00EA165D" w:rsidRDefault="00EA165D" w:rsidP="00EA165D">
            <w:pPr>
              <w:jc w:val="right"/>
            </w:pPr>
            <w:r>
              <w:t>0.6354</w:t>
            </w:r>
          </w:p>
        </w:tc>
        <w:tc>
          <w:tcPr>
            <w:tcW w:w="2769" w:type="dxa"/>
          </w:tcPr>
          <w:p w:rsidR="00EA165D" w:rsidRDefault="00EA165D" w:rsidP="00EA165D">
            <w:pPr>
              <w:jc w:val="right"/>
            </w:pPr>
            <w:r>
              <w:t>0.6158</w:t>
            </w:r>
          </w:p>
        </w:tc>
      </w:tr>
    </w:tbl>
    <w:p w:rsidR="00EA165D" w:rsidRDefault="00EA165D" w:rsidP="00EA165D">
      <w:pPr>
        <w:pStyle w:val="-8"/>
        <w:rPr>
          <w:rFonts w:hint="eastAsia"/>
        </w:rPr>
      </w:pPr>
      <w:r>
        <w:rPr>
          <w:rFonts w:hint="eastAsia"/>
        </w:rPr>
        <w:t>注：1、基金业绩指标不包括持有人认（申）购或交易基金的各项费用，计入费用后实际收益水平要低于所列数字；</w:t>
      </w:r>
    </w:p>
    <w:p w:rsidR="00EA165D" w:rsidRDefault="00EA165D" w:rsidP="00EA165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165D" w:rsidRDefault="00EA165D" w:rsidP="00EA165D">
      <w:pPr>
        <w:pStyle w:val="-2"/>
        <w:spacing w:before="312"/>
        <w:rPr>
          <w:rFonts w:hint="eastAsia"/>
        </w:rPr>
      </w:pPr>
      <w:r>
        <w:rPr>
          <w:rFonts w:hint="eastAsia"/>
        </w:rPr>
        <w:t>基金净值表现</w:t>
      </w:r>
    </w:p>
    <w:p w:rsidR="00EA165D" w:rsidRDefault="00EA165D" w:rsidP="00EA165D">
      <w:pPr>
        <w:pStyle w:val="-3"/>
        <w:spacing w:before="156" w:after="156"/>
        <w:rPr>
          <w:rFonts w:hint="eastAsia"/>
        </w:rPr>
      </w:pPr>
      <w:r>
        <w:rPr>
          <w:rFonts w:hint="eastAsia"/>
        </w:rPr>
        <w:t>本报告期基金份额净值增长率及其与同期业绩比较基准收益率的比较</w:t>
      </w:r>
    </w:p>
    <w:p w:rsidR="00EA165D" w:rsidRDefault="00EA165D" w:rsidP="00EA165D">
      <w:pPr>
        <w:pStyle w:val="-"/>
        <w:ind w:firstLine="420"/>
        <w:rPr>
          <w:rFonts w:hint="eastAsia"/>
        </w:rPr>
      </w:pPr>
      <w:r>
        <w:rPr>
          <w:rFonts w:hint="eastAsia"/>
        </w:rPr>
        <w:t>南方成份精选混合A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165D" w:rsidTr="00EA165D">
        <w:trPr>
          <w:cnfStyle w:val="100000000000" w:firstRow="1" w:lastRow="0" w:firstColumn="0" w:lastColumn="0" w:oddVBand="0" w:evenVBand="0" w:oddHBand="0" w:evenHBand="0" w:firstRowFirstColumn="0" w:firstRowLastColumn="0" w:lastRowFirstColumn="0" w:lastRowLastColumn="0"/>
        </w:trPr>
        <w:tc>
          <w:tcPr>
            <w:tcW w:w="1429" w:type="dxa"/>
          </w:tcPr>
          <w:p w:rsidR="00EA165D" w:rsidRPr="00EA165D" w:rsidRDefault="00EA165D" w:rsidP="00EA165D">
            <w:pPr>
              <w:jc w:val="center"/>
              <w:rPr>
                <w:b/>
              </w:rPr>
            </w:pPr>
            <w:r w:rsidRPr="00EA165D">
              <w:rPr>
                <w:rFonts w:hint="eastAsia"/>
                <w:b/>
              </w:rPr>
              <w:t>阶段</w:t>
            </w:r>
          </w:p>
        </w:tc>
        <w:tc>
          <w:tcPr>
            <w:tcW w:w="1315" w:type="dxa"/>
          </w:tcPr>
          <w:p w:rsidR="00EA165D" w:rsidRPr="00EA165D" w:rsidRDefault="00EA165D" w:rsidP="00EA165D">
            <w:pPr>
              <w:jc w:val="center"/>
              <w:rPr>
                <w:b/>
              </w:rPr>
            </w:pPr>
            <w:r w:rsidRPr="00EA165D">
              <w:rPr>
                <w:rFonts w:hint="eastAsia"/>
                <w:b/>
              </w:rPr>
              <w:t>净值增长率①</w:t>
            </w:r>
          </w:p>
        </w:tc>
        <w:tc>
          <w:tcPr>
            <w:tcW w:w="1315" w:type="dxa"/>
          </w:tcPr>
          <w:p w:rsidR="00EA165D" w:rsidRPr="00EA165D" w:rsidRDefault="00EA165D" w:rsidP="00EA165D">
            <w:pPr>
              <w:jc w:val="center"/>
              <w:rPr>
                <w:b/>
              </w:rPr>
            </w:pPr>
            <w:r w:rsidRPr="00EA165D">
              <w:rPr>
                <w:rFonts w:hint="eastAsia"/>
                <w:b/>
              </w:rPr>
              <w:t>净值增长率标准差②</w:t>
            </w:r>
          </w:p>
        </w:tc>
        <w:tc>
          <w:tcPr>
            <w:tcW w:w="1315" w:type="dxa"/>
          </w:tcPr>
          <w:p w:rsidR="00EA165D" w:rsidRPr="00EA165D" w:rsidRDefault="00EA165D" w:rsidP="00EA165D">
            <w:pPr>
              <w:jc w:val="center"/>
              <w:rPr>
                <w:b/>
              </w:rPr>
            </w:pPr>
            <w:r w:rsidRPr="00EA165D">
              <w:rPr>
                <w:rFonts w:hint="eastAsia"/>
                <w:b/>
              </w:rPr>
              <w:t>业绩比较基准收益率③</w:t>
            </w:r>
          </w:p>
        </w:tc>
        <w:tc>
          <w:tcPr>
            <w:tcW w:w="1315" w:type="dxa"/>
          </w:tcPr>
          <w:p w:rsidR="00EA165D" w:rsidRPr="00EA165D" w:rsidRDefault="00EA165D" w:rsidP="00EA165D">
            <w:pPr>
              <w:jc w:val="center"/>
              <w:rPr>
                <w:b/>
              </w:rPr>
            </w:pPr>
            <w:r w:rsidRPr="00EA165D">
              <w:rPr>
                <w:rFonts w:hint="eastAsia"/>
                <w:b/>
              </w:rPr>
              <w:t>业绩比较基准收益率标</w:t>
            </w:r>
            <w:r w:rsidRPr="00EA165D">
              <w:rPr>
                <w:rFonts w:hint="eastAsia"/>
                <w:b/>
              </w:rPr>
              <w:lastRenderedPageBreak/>
              <w:t>准差④</w:t>
            </w:r>
          </w:p>
        </w:tc>
        <w:tc>
          <w:tcPr>
            <w:tcW w:w="907" w:type="dxa"/>
          </w:tcPr>
          <w:p w:rsidR="00EA165D" w:rsidRPr="00EA165D" w:rsidRDefault="00EA165D" w:rsidP="00EA165D">
            <w:pPr>
              <w:jc w:val="center"/>
              <w:rPr>
                <w:b/>
              </w:rPr>
            </w:pPr>
            <w:r w:rsidRPr="00EA165D">
              <w:rPr>
                <w:rFonts w:hint="eastAsia"/>
                <w:b/>
              </w:rPr>
              <w:lastRenderedPageBreak/>
              <w:t>①</w:t>
            </w:r>
            <w:r w:rsidRPr="00EA165D">
              <w:rPr>
                <w:rFonts w:hint="eastAsia"/>
                <w:b/>
              </w:rPr>
              <w:t>-</w:t>
            </w:r>
            <w:r w:rsidRPr="00EA165D">
              <w:rPr>
                <w:rFonts w:hint="eastAsia"/>
                <w:b/>
              </w:rPr>
              <w:t>③</w:t>
            </w:r>
          </w:p>
        </w:tc>
        <w:tc>
          <w:tcPr>
            <w:tcW w:w="907" w:type="dxa"/>
          </w:tcPr>
          <w:p w:rsidR="00EA165D" w:rsidRPr="00EA165D" w:rsidRDefault="00EA165D" w:rsidP="00EA165D">
            <w:pPr>
              <w:jc w:val="center"/>
              <w:rPr>
                <w:b/>
              </w:rPr>
            </w:pPr>
            <w:r w:rsidRPr="00EA165D">
              <w:rPr>
                <w:rFonts w:hint="eastAsia"/>
                <w:b/>
              </w:rPr>
              <w:t>②</w:t>
            </w:r>
            <w:r w:rsidRPr="00EA165D">
              <w:rPr>
                <w:rFonts w:hint="eastAsia"/>
                <w:b/>
              </w:rPr>
              <w:t>-</w:t>
            </w:r>
            <w:r w:rsidRPr="00EA165D">
              <w:rPr>
                <w:rFonts w:hint="eastAsia"/>
                <w:b/>
              </w:rPr>
              <w:t>④</w:t>
            </w:r>
          </w:p>
        </w:tc>
      </w:tr>
      <w:tr w:rsidR="00EA165D" w:rsidTr="00EA165D">
        <w:tc>
          <w:tcPr>
            <w:tcW w:w="1429" w:type="dxa"/>
          </w:tcPr>
          <w:p w:rsidR="00EA165D" w:rsidRDefault="00EA165D" w:rsidP="00EA165D">
            <w:pPr>
              <w:jc w:val="left"/>
            </w:pPr>
            <w:r>
              <w:rPr>
                <w:rFonts w:hint="eastAsia"/>
              </w:rPr>
              <w:lastRenderedPageBreak/>
              <w:t>过去三个月</w:t>
            </w:r>
          </w:p>
        </w:tc>
        <w:tc>
          <w:tcPr>
            <w:tcW w:w="1315" w:type="dxa"/>
          </w:tcPr>
          <w:p w:rsidR="00EA165D" w:rsidRDefault="00EA165D" w:rsidP="00EA165D">
            <w:pPr>
              <w:jc w:val="right"/>
            </w:pPr>
            <w:r>
              <w:t>5.67%</w:t>
            </w:r>
          </w:p>
        </w:tc>
        <w:tc>
          <w:tcPr>
            <w:tcW w:w="1315" w:type="dxa"/>
          </w:tcPr>
          <w:p w:rsidR="00EA165D" w:rsidRDefault="00EA165D" w:rsidP="00EA165D">
            <w:pPr>
              <w:jc w:val="right"/>
            </w:pPr>
            <w:r>
              <w:t>0.59%</w:t>
            </w:r>
          </w:p>
        </w:tc>
        <w:tc>
          <w:tcPr>
            <w:tcW w:w="1315" w:type="dxa"/>
          </w:tcPr>
          <w:p w:rsidR="00EA165D" w:rsidRDefault="00EA165D" w:rsidP="00EA165D">
            <w:pPr>
              <w:jc w:val="right"/>
            </w:pPr>
            <w:r>
              <w:t>-0.11%</w:t>
            </w:r>
          </w:p>
        </w:tc>
        <w:tc>
          <w:tcPr>
            <w:tcW w:w="1315" w:type="dxa"/>
          </w:tcPr>
          <w:p w:rsidR="00EA165D" w:rsidRDefault="00EA165D" w:rsidP="00EA165D">
            <w:pPr>
              <w:jc w:val="right"/>
            </w:pPr>
            <w:r>
              <w:t>0.76%</w:t>
            </w:r>
          </w:p>
        </w:tc>
        <w:tc>
          <w:tcPr>
            <w:tcW w:w="907" w:type="dxa"/>
          </w:tcPr>
          <w:p w:rsidR="00EA165D" w:rsidRDefault="00EA165D" w:rsidP="00EA165D">
            <w:pPr>
              <w:jc w:val="right"/>
            </w:pPr>
            <w:r>
              <w:t>5.78%</w:t>
            </w:r>
          </w:p>
        </w:tc>
        <w:tc>
          <w:tcPr>
            <w:tcW w:w="907" w:type="dxa"/>
          </w:tcPr>
          <w:p w:rsidR="00EA165D" w:rsidRDefault="00EA165D" w:rsidP="00EA165D">
            <w:pPr>
              <w:jc w:val="right"/>
            </w:pPr>
            <w:r>
              <w:t>-0.17%</w:t>
            </w:r>
          </w:p>
        </w:tc>
      </w:tr>
      <w:tr w:rsidR="00EA165D" w:rsidTr="00EA165D">
        <w:tc>
          <w:tcPr>
            <w:tcW w:w="1429" w:type="dxa"/>
          </w:tcPr>
          <w:p w:rsidR="00EA165D" w:rsidRDefault="00EA165D" w:rsidP="00EA165D">
            <w:pPr>
              <w:jc w:val="left"/>
            </w:pPr>
            <w:r>
              <w:rPr>
                <w:rFonts w:hint="eastAsia"/>
              </w:rPr>
              <w:t>过去六个月</w:t>
            </w:r>
          </w:p>
        </w:tc>
        <w:tc>
          <w:tcPr>
            <w:tcW w:w="1315" w:type="dxa"/>
          </w:tcPr>
          <w:p w:rsidR="00EA165D" w:rsidRDefault="00EA165D" w:rsidP="00EA165D">
            <w:pPr>
              <w:jc w:val="right"/>
            </w:pPr>
            <w:r>
              <w:t>3.94%</w:t>
            </w:r>
          </w:p>
        </w:tc>
        <w:tc>
          <w:tcPr>
            <w:tcW w:w="1315" w:type="dxa"/>
          </w:tcPr>
          <w:p w:rsidR="00EA165D" w:rsidRDefault="00EA165D" w:rsidP="00EA165D">
            <w:pPr>
              <w:jc w:val="right"/>
            </w:pPr>
            <w:r>
              <w:t>0.64%</w:t>
            </w:r>
          </w:p>
        </w:tc>
        <w:tc>
          <w:tcPr>
            <w:tcW w:w="1315" w:type="dxa"/>
          </w:tcPr>
          <w:p w:rsidR="00EA165D" w:rsidRDefault="00EA165D" w:rsidP="00EA165D">
            <w:pPr>
              <w:jc w:val="right"/>
            </w:pPr>
            <w:r>
              <w:t>13.87%</w:t>
            </w:r>
          </w:p>
        </w:tc>
        <w:tc>
          <w:tcPr>
            <w:tcW w:w="1315" w:type="dxa"/>
          </w:tcPr>
          <w:p w:rsidR="00EA165D" w:rsidRDefault="00EA165D" w:rsidP="00EA165D">
            <w:pPr>
              <w:jc w:val="right"/>
            </w:pPr>
            <w:r>
              <w:t>0.72%</w:t>
            </w:r>
          </w:p>
        </w:tc>
        <w:tc>
          <w:tcPr>
            <w:tcW w:w="907" w:type="dxa"/>
          </w:tcPr>
          <w:p w:rsidR="00EA165D" w:rsidRDefault="00EA165D" w:rsidP="00EA165D">
            <w:pPr>
              <w:jc w:val="right"/>
            </w:pPr>
            <w:r>
              <w:t>-9.93%</w:t>
            </w:r>
          </w:p>
        </w:tc>
        <w:tc>
          <w:tcPr>
            <w:tcW w:w="907" w:type="dxa"/>
          </w:tcPr>
          <w:p w:rsidR="00EA165D" w:rsidRDefault="00EA165D" w:rsidP="00EA165D">
            <w:pPr>
              <w:jc w:val="right"/>
            </w:pPr>
            <w:r>
              <w:t>-0.08%</w:t>
            </w:r>
          </w:p>
        </w:tc>
      </w:tr>
      <w:tr w:rsidR="00EA165D" w:rsidTr="00EA165D">
        <w:tc>
          <w:tcPr>
            <w:tcW w:w="1429" w:type="dxa"/>
          </w:tcPr>
          <w:p w:rsidR="00EA165D" w:rsidRDefault="00EA165D" w:rsidP="00EA165D">
            <w:pPr>
              <w:jc w:val="left"/>
            </w:pPr>
            <w:r>
              <w:rPr>
                <w:rFonts w:hint="eastAsia"/>
              </w:rPr>
              <w:t>过去一年</w:t>
            </w:r>
          </w:p>
        </w:tc>
        <w:tc>
          <w:tcPr>
            <w:tcW w:w="1315" w:type="dxa"/>
          </w:tcPr>
          <w:p w:rsidR="00EA165D" w:rsidRDefault="00EA165D" w:rsidP="00EA165D">
            <w:pPr>
              <w:jc w:val="right"/>
            </w:pPr>
            <w:r>
              <w:t>5.62%</w:t>
            </w:r>
          </w:p>
        </w:tc>
        <w:tc>
          <w:tcPr>
            <w:tcW w:w="1315" w:type="dxa"/>
          </w:tcPr>
          <w:p w:rsidR="00EA165D" w:rsidRDefault="00EA165D" w:rsidP="00EA165D">
            <w:pPr>
              <w:jc w:val="right"/>
            </w:pPr>
            <w:r>
              <w:t>0.71%</w:t>
            </w:r>
          </w:p>
        </w:tc>
        <w:tc>
          <w:tcPr>
            <w:tcW w:w="1315" w:type="dxa"/>
          </w:tcPr>
          <w:p w:rsidR="00EA165D" w:rsidRDefault="00EA165D" w:rsidP="00EA165D">
            <w:pPr>
              <w:jc w:val="right"/>
            </w:pPr>
            <w:r>
              <w:t>14.33%</w:t>
            </w:r>
          </w:p>
        </w:tc>
        <w:tc>
          <w:tcPr>
            <w:tcW w:w="1315" w:type="dxa"/>
          </w:tcPr>
          <w:p w:rsidR="00EA165D" w:rsidRDefault="00EA165D" w:rsidP="00EA165D">
            <w:pPr>
              <w:jc w:val="right"/>
            </w:pPr>
            <w:r>
              <w:t>0.76%</w:t>
            </w:r>
          </w:p>
        </w:tc>
        <w:tc>
          <w:tcPr>
            <w:tcW w:w="907" w:type="dxa"/>
          </w:tcPr>
          <w:p w:rsidR="00EA165D" w:rsidRDefault="00EA165D" w:rsidP="00EA165D">
            <w:pPr>
              <w:jc w:val="right"/>
            </w:pPr>
            <w:r>
              <w:t>-8.71%</w:t>
            </w:r>
          </w:p>
        </w:tc>
        <w:tc>
          <w:tcPr>
            <w:tcW w:w="907" w:type="dxa"/>
          </w:tcPr>
          <w:p w:rsidR="00EA165D" w:rsidRDefault="00EA165D" w:rsidP="00EA165D">
            <w:pPr>
              <w:jc w:val="right"/>
            </w:pPr>
            <w:r>
              <w:t>-0.05%</w:t>
            </w:r>
          </w:p>
        </w:tc>
      </w:tr>
      <w:tr w:rsidR="00EA165D" w:rsidTr="00EA165D">
        <w:tc>
          <w:tcPr>
            <w:tcW w:w="1429" w:type="dxa"/>
          </w:tcPr>
          <w:p w:rsidR="00EA165D" w:rsidRDefault="00EA165D" w:rsidP="00EA165D">
            <w:pPr>
              <w:jc w:val="left"/>
            </w:pPr>
            <w:r>
              <w:rPr>
                <w:rFonts w:hint="eastAsia"/>
              </w:rPr>
              <w:t>过去三年</w:t>
            </w:r>
          </w:p>
        </w:tc>
        <w:tc>
          <w:tcPr>
            <w:tcW w:w="1315" w:type="dxa"/>
          </w:tcPr>
          <w:p w:rsidR="00EA165D" w:rsidRDefault="00EA165D" w:rsidP="00EA165D">
            <w:pPr>
              <w:jc w:val="right"/>
            </w:pPr>
            <w:r>
              <w:t>-15.14%</w:t>
            </w:r>
          </w:p>
        </w:tc>
        <w:tc>
          <w:tcPr>
            <w:tcW w:w="1315" w:type="dxa"/>
          </w:tcPr>
          <w:p w:rsidR="00EA165D" w:rsidRDefault="00EA165D" w:rsidP="00EA165D">
            <w:pPr>
              <w:jc w:val="right"/>
            </w:pPr>
            <w:r>
              <w:t>0.99%</w:t>
            </w:r>
          </w:p>
        </w:tc>
        <w:tc>
          <w:tcPr>
            <w:tcW w:w="1315" w:type="dxa"/>
          </w:tcPr>
          <w:p w:rsidR="00EA165D" w:rsidRDefault="00EA165D" w:rsidP="00EA165D">
            <w:pPr>
              <w:jc w:val="right"/>
            </w:pPr>
            <w:r>
              <w:t>19.09%</w:t>
            </w:r>
          </w:p>
        </w:tc>
        <w:tc>
          <w:tcPr>
            <w:tcW w:w="1315" w:type="dxa"/>
          </w:tcPr>
          <w:p w:rsidR="00EA165D" w:rsidRDefault="00EA165D" w:rsidP="00EA165D">
            <w:pPr>
              <w:jc w:val="right"/>
            </w:pPr>
            <w:r>
              <w:t>0.85%</w:t>
            </w:r>
          </w:p>
        </w:tc>
        <w:tc>
          <w:tcPr>
            <w:tcW w:w="907" w:type="dxa"/>
          </w:tcPr>
          <w:p w:rsidR="00EA165D" w:rsidRDefault="00EA165D" w:rsidP="00EA165D">
            <w:pPr>
              <w:jc w:val="right"/>
            </w:pPr>
            <w:r>
              <w:t>-34.23%</w:t>
            </w:r>
          </w:p>
        </w:tc>
        <w:tc>
          <w:tcPr>
            <w:tcW w:w="907" w:type="dxa"/>
          </w:tcPr>
          <w:p w:rsidR="00EA165D" w:rsidRDefault="00EA165D" w:rsidP="00EA165D">
            <w:pPr>
              <w:jc w:val="right"/>
            </w:pPr>
            <w:r>
              <w:t>0.14%</w:t>
            </w:r>
          </w:p>
        </w:tc>
      </w:tr>
      <w:tr w:rsidR="00EA165D" w:rsidTr="00EA165D">
        <w:tc>
          <w:tcPr>
            <w:tcW w:w="1429" w:type="dxa"/>
          </w:tcPr>
          <w:p w:rsidR="00EA165D" w:rsidRDefault="00EA165D" w:rsidP="00EA165D">
            <w:pPr>
              <w:jc w:val="left"/>
            </w:pPr>
            <w:r>
              <w:rPr>
                <w:rFonts w:hint="eastAsia"/>
              </w:rPr>
              <w:t>过去五年</w:t>
            </w:r>
          </w:p>
        </w:tc>
        <w:tc>
          <w:tcPr>
            <w:tcW w:w="1315" w:type="dxa"/>
          </w:tcPr>
          <w:p w:rsidR="00EA165D" w:rsidRDefault="00EA165D" w:rsidP="00EA165D">
            <w:pPr>
              <w:jc w:val="right"/>
            </w:pPr>
            <w:r>
              <w:t>-36.73%</w:t>
            </w:r>
          </w:p>
        </w:tc>
        <w:tc>
          <w:tcPr>
            <w:tcW w:w="1315" w:type="dxa"/>
          </w:tcPr>
          <w:p w:rsidR="00EA165D" w:rsidRDefault="00EA165D" w:rsidP="00EA165D">
            <w:pPr>
              <w:jc w:val="right"/>
            </w:pPr>
            <w:r>
              <w:t>1.20%</w:t>
            </w:r>
          </w:p>
        </w:tc>
        <w:tc>
          <w:tcPr>
            <w:tcW w:w="1315" w:type="dxa"/>
          </w:tcPr>
          <w:p w:rsidR="00EA165D" w:rsidRDefault="00EA165D" w:rsidP="00EA165D">
            <w:pPr>
              <w:jc w:val="right"/>
            </w:pPr>
            <w:r>
              <w:t>-4.08%</w:t>
            </w:r>
          </w:p>
        </w:tc>
        <w:tc>
          <w:tcPr>
            <w:tcW w:w="1315" w:type="dxa"/>
          </w:tcPr>
          <w:p w:rsidR="00EA165D" w:rsidRDefault="00EA165D" w:rsidP="00EA165D">
            <w:pPr>
              <w:jc w:val="right"/>
            </w:pPr>
            <w:r>
              <w:t>0.91%</w:t>
            </w:r>
          </w:p>
        </w:tc>
        <w:tc>
          <w:tcPr>
            <w:tcW w:w="907" w:type="dxa"/>
          </w:tcPr>
          <w:p w:rsidR="00EA165D" w:rsidRDefault="00EA165D" w:rsidP="00EA165D">
            <w:pPr>
              <w:jc w:val="right"/>
            </w:pPr>
            <w:r>
              <w:t>-32.65%</w:t>
            </w:r>
          </w:p>
        </w:tc>
        <w:tc>
          <w:tcPr>
            <w:tcW w:w="907" w:type="dxa"/>
          </w:tcPr>
          <w:p w:rsidR="00EA165D" w:rsidRDefault="00EA165D" w:rsidP="00EA165D">
            <w:pPr>
              <w:jc w:val="right"/>
            </w:pPr>
            <w:r>
              <w:t>0.29%</w:t>
            </w:r>
          </w:p>
        </w:tc>
      </w:tr>
      <w:tr w:rsidR="00EA165D" w:rsidTr="00EA165D">
        <w:tc>
          <w:tcPr>
            <w:tcW w:w="1429" w:type="dxa"/>
          </w:tcPr>
          <w:p w:rsidR="00EA165D" w:rsidRDefault="00EA165D" w:rsidP="00EA165D">
            <w:pPr>
              <w:jc w:val="left"/>
            </w:pPr>
            <w:r>
              <w:rPr>
                <w:rFonts w:hint="eastAsia"/>
              </w:rPr>
              <w:t>自基金合同生效起至今</w:t>
            </w:r>
          </w:p>
        </w:tc>
        <w:tc>
          <w:tcPr>
            <w:tcW w:w="1315" w:type="dxa"/>
          </w:tcPr>
          <w:p w:rsidR="00EA165D" w:rsidRDefault="00EA165D" w:rsidP="00EA165D">
            <w:pPr>
              <w:jc w:val="right"/>
            </w:pPr>
            <w:r>
              <w:t>116.95%</w:t>
            </w:r>
          </w:p>
        </w:tc>
        <w:tc>
          <w:tcPr>
            <w:tcW w:w="1315" w:type="dxa"/>
          </w:tcPr>
          <w:p w:rsidR="00EA165D" w:rsidRDefault="00EA165D" w:rsidP="00EA165D">
            <w:pPr>
              <w:jc w:val="right"/>
            </w:pPr>
            <w:r>
              <w:t>1.36%</w:t>
            </w:r>
          </w:p>
        </w:tc>
        <w:tc>
          <w:tcPr>
            <w:tcW w:w="1315" w:type="dxa"/>
          </w:tcPr>
          <w:p w:rsidR="00EA165D" w:rsidRDefault="00EA165D" w:rsidP="00EA165D">
            <w:pPr>
              <w:jc w:val="right"/>
            </w:pPr>
            <w:r>
              <w:t>50.01%</w:t>
            </w:r>
          </w:p>
        </w:tc>
        <w:tc>
          <w:tcPr>
            <w:tcW w:w="1315" w:type="dxa"/>
          </w:tcPr>
          <w:p w:rsidR="00EA165D" w:rsidRDefault="00EA165D" w:rsidP="00EA165D">
            <w:pPr>
              <w:jc w:val="right"/>
            </w:pPr>
            <w:r>
              <w:t>1.27%</w:t>
            </w:r>
          </w:p>
        </w:tc>
        <w:tc>
          <w:tcPr>
            <w:tcW w:w="907" w:type="dxa"/>
          </w:tcPr>
          <w:p w:rsidR="00EA165D" w:rsidRDefault="00EA165D" w:rsidP="00EA165D">
            <w:pPr>
              <w:jc w:val="right"/>
            </w:pPr>
            <w:r>
              <w:t>66.94%</w:t>
            </w:r>
          </w:p>
        </w:tc>
        <w:tc>
          <w:tcPr>
            <w:tcW w:w="907" w:type="dxa"/>
          </w:tcPr>
          <w:p w:rsidR="00EA165D" w:rsidRDefault="00EA165D" w:rsidP="00EA165D">
            <w:pPr>
              <w:jc w:val="right"/>
            </w:pPr>
            <w:r>
              <w:t>0.09%</w:t>
            </w:r>
          </w:p>
        </w:tc>
      </w:tr>
    </w:tbl>
    <w:p w:rsidR="00EA165D" w:rsidRDefault="00EA165D" w:rsidP="00EA165D">
      <w:pPr>
        <w:pStyle w:val="-"/>
        <w:ind w:firstLine="420"/>
        <w:rPr>
          <w:rFonts w:hint="eastAsia"/>
        </w:rPr>
      </w:pPr>
      <w:r>
        <w:rPr>
          <w:rFonts w:hint="eastAsia"/>
        </w:rPr>
        <w:t>南方成份精选混合C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165D" w:rsidTr="00EA165D">
        <w:trPr>
          <w:cnfStyle w:val="100000000000" w:firstRow="1" w:lastRow="0" w:firstColumn="0" w:lastColumn="0" w:oddVBand="0" w:evenVBand="0" w:oddHBand="0" w:evenHBand="0" w:firstRowFirstColumn="0" w:firstRowLastColumn="0" w:lastRowFirstColumn="0" w:lastRowLastColumn="0"/>
        </w:trPr>
        <w:tc>
          <w:tcPr>
            <w:tcW w:w="1429" w:type="dxa"/>
          </w:tcPr>
          <w:p w:rsidR="00EA165D" w:rsidRPr="00EA165D" w:rsidRDefault="00EA165D" w:rsidP="00EA165D">
            <w:pPr>
              <w:jc w:val="center"/>
              <w:rPr>
                <w:b/>
              </w:rPr>
            </w:pPr>
            <w:r w:rsidRPr="00EA165D">
              <w:rPr>
                <w:rFonts w:hint="eastAsia"/>
                <w:b/>
              </w:rPr>
              <w:t>阶段</w:t>
            </w:r>
          </w:p>
        </w:tc>
        <w:tc>
          <w:tcPr>
            <w:tcW w:w="1315" w:type="dxa"/>
          </w:tcPr>
          <w:p w:rsidR="00EA165D" w:rsidRPr="00EA165D" w:rsidRDefault="00EA165D" w:rsidP="00EA165D">
            <w:pPr>
              <w:jc w:val="center"/>
              <w:rPr>
                <w:b/>
              </w:rPr>
            </w:pPr>
            <w:r w:rsidRPr="00EA165D">
              <w:rPr>
                <w:rFonts w:hint="eastAsia"/>
                <w:b/>
              </w:rPr>
              <w:t>净值增长率①</w:t>
            </w:r>
          </w:p>
        </w:tc>
        <w:tc>
          <w:tcPr>
            <w:tcW w:w="1315" w:type="dxa"/>
          </w:tcPr>
          <w:p w:rsidR="00EA165D" w:rsidRPr="00EA165D" w:rsidRDefault="00EA165D" w:rsidP="00EA165D">
            <w:pPr>
              <w:jc w:val="center"/>
              <w:rPr>
                <w:b/>
              </w:rPr>
            </w:pPr>
            <w:r w:rsidRPr="00EA165D">
              <w:rPr>
                <w:rFonts w:hint="eastAsia"/>
                <w:b/>
              </w:rPr>
              <w:t>净值增长率标准差②</w:t>
            </w:r>
          </w:p>
        </w:tc>
        <w:tc>
          <w:tcPr>
            <w:tcW w:w="1315" w:type="dxa"/>
          </w:tcPr>
          <w:p w:rsidR="00EA165D" w:rsidRPr="00EA165D" w:rsidRDefault="00EA165D" w:rsidP="00EA165D">
            <w:pPr>
              <w:jc w:val="center"/>
              <w:rPr>
                <w:b/>
              </w:rPr>
            </w:pPr>
            <w:r w:rsidRPr="00EA165D">
              <w:rPr>
                <w:rFonts w:hint="eastAsia"/>
                <w:b/>
              </w:rPr>
              <w:t>业绩比较基准收益率③</w:t>
            </w:r>
          </w:p>
        </w:tc>
        <w:tc>
          <w:tcPr>
            <w:tcW w:w="1315" w:type="dxa"/>
          </w:tcPr>
          <w:p w:rsidR="00EA165D" w:rsidRPr="00EA165D" w:rsidRDefault="00EA165D" w:rsidP="00EA165D">
            <w:pPr>
              <w:jc w:val="center"/>
              <w:rPr>
                <w:b/>
              </w:rPr>
            </w:pPr>
            <w:r w:rsidRPr="00EA165D">
              <w:rPr>
                <w:rFonts w:hint="eastAsia"/>
                <w:b/>
              </w:rPr>
              <w:t>业绩比较基准收益率标准差④</w:t>
            </w:r>
          </w:p>
        </w:tc>
        <w:tc>
          <w:tcPr>
            <w:tcW w:w="907" w:type="dxa"/>
          </w:tcPr>
          <w:p w:rsidR="00EA165D" w:rsidRPr="00EA165D" w:rsidRDefault="00EA165D" w:rsidP="00EA165D">
            <w:pPr>
              <w:jc w:val="center"/>
              <w:rPr>
                <w:b/>
              </w:rPr>
            </w:pPr>
            <w:r w:rsidRPr="00EA165D">
              <w:rPr>
                <w:rFonts w:hint="eastAsia"/>
                <w:b/>
              </w:rPr>
              <w:t>①</w:t>
            </w:r>
            <w:r w:rsidRPr="00EA165D">
              <w:rPr>
                <w:rFonts w:hint="eastAsia"/>
                <w:b/>
              </w:rPr>
              <w:t>-</w:t>
            </w:r>
            <w:r w:rsidRPr="00EA165D">
              <w:rPr>
                <w:rFonts w:hint="eastAsia"/>
                <w:b/>
              </w:rPr>
              <w:t>③</w:t>
            </w:r>
          </w:p>
        </w:tc>
        <w:tc>
          <w:tcPr>
            <w:tcW w:w="907" w:type="dxa"/>
          </w:tcPr>
          <w:p w:rsidR="00EA165D" w:rsidRPr="00EA165D" w:rsidRDefault="00EA165D" w:rsidP="00EA165D">
            <w:pPr>
              <w:jc w:val="center"/>
              <w:rPr>
                <w:b/>
              </w:rPr>
            </w:pPr>
            <w:r w:rsidRPr="00EA165D">
              <w:rPr>
                <w:rFonts w:hint="eastAsia"/>
                <w:b/>
              </w:rPr>
              <w:t>②</w:t>
            </w:r>
            <w:r w:rsidRPr="00EA165D">
              <w:rPr>
                <w:rFonts w:hint="eastAsia"/>
                <w:b/>
              </w:rPr>
              <w:t>-</w:t>
            </w:r>
            <w:r w:rsidRPr="00EA165D">
              <w:rPr>
                <w:rFonts w:hint="eastAsia"/>
                <w:b/>
              </w:rPr>
              <w:t>④</w:t>
            </w:r>
          </w:p>
        </w:tc>
      </w:tr>
      <w:tr w:rsidR="00EA165D" w:rsidTr="00EA165D">
        <w:tc>
          <w:tcPr>
            <w:tcW w:w="1429" w:type="dxa"/>
          </w:tcPr>
          <w:p w:rsidR="00EA165D" w:rsidRDefault="00EA165D" w:rsidP="00EA165D">
            <w:pPr>
              <w:jc w:val="left"/>
            </w:pPr>
            <w:r>
              <w:rPr>
                <w:rFonts w:hint="eastAsia"/>
              </w:rPr>
              <w:t>过去三个月</w:t>
            </w:r>
          </w:p>
        </w:tc>
        <w:tc>
          <w:tcPr>
            <w:tcW w:w="1315" w:type="dxa"/>
          </w:tcPr>
          <w:p w:rsidR="00EA165D" w:rsidRDefault="00EA165D" w:rsidP="00EA165D">
            <w:pPr>
              <w:jc w:val="right"/>
            </w:pPr>
            <w:r>
              <w:t>5.45%</w:t>
            </w:r>
          </w:p>
        </w:tc>
        <w:tc>
          <w:tcPr>
            <w:tcW w:w="1315" w:type="dxa"/>
          </w:tcPr>
          <w:p w:rsidR="00EA165D" w:rsidRDefault="00EA165D" w:rsidP="00EA165D">
            <w:pPr>
              <w:jc w:val="right"/>
            </w:pPr>
            <w:r>
              <w:t>0.59%</w:t>
            </w:r>
          </w:p>
        </w:tc>
        <w:tc>
          <w:tcPr>
            <w:tcW w:w="1315" w:type="dxa"/>
          </w:tcPr>
          <w:p w:rsidR="00EA165D" w:rsidRDefault="00EA165D" w:rsidP="00EA165D">
            <w:pPr>
              <w:jc w:val="right"/>
            </w:pPr>
            <w:r>
              <w:t>-0.11%</w:t>
            </w:r>
          </w:p>
        </w:tc>
        <w:tc>
          <w:tcPr>
            <w:tcW w:w="1315" w:type="dxa"/>
          </w:tcPr>
          <w:p w:rsidR="00EA165D" w:rsidRDefault="00EA165D" w:rsidP="00EA165D">
            <w:pPr>
              <w:jc w:val="right"/>
            </w:pPr>
            <w:r>
              <w:t>0.76%</w:t>
            </w:r>
          </w:p>
        </w:tc>
        <w:tc>
          <w:tcPr>
            <w:tcW w:w="907" w:type="dxa"/>
          </w:tcPr>
          <w:p w:rsidR="00EA165D" w:rsidRDefault="00EA165D" w:rsidP="00EA165D">
            <w:pPr>
              <w:jc w:val="right"/>
            </w:pPr>
            <w:r>
              <w:t>5.56%</w:t>
            </w:r>
          </w:p>
        </w:tc>
        <w:tc>
          <w:tcPr>
            <w:tcW w:w="907" w:type="dxa"/>
          </w:tcPr>
          <w:p w:rsidR="00EA165D" w:rsidRDefault="00EA165D" w:rsidP="00EA165D">
            <w:pPr>
              <w:jc w:val="right"/>
            </w:pPr>
            <w:r>
              <w:t>-0.17%</w:t>
            </w:r>
          </w:p>
        </w:tc>
      </w:tr>
      <w:tr w:rsidR="00EA165D" w:rsidTr="00EA165D">
        <w:tc>
          <w:tcPr>
            <w:tcW w:w="1429" w:type="dxa"/>
          </w:tcPr>
          <w:p w:rsidR="00EA165D" w:rsidRDefault="00EA165D" w:rsidP="00EA165D">
            <w:pPr>
              <w:jc w:val="left"/>
            </w:pPr>
            <w:r>
              <w:rPr>
                <w:rFonts w:hint="eastAsia"/>
              </w:rPr>
              <w:t>过去六个月</w:t>
            </w:r>
          </w:p>
        </w:tc>
        <w:tc>
          <w:tcPr>
            <w:tcW w:w="1315" w:type="dxa"/>
          </w:tcPr>
          <w:p w:rsidR="00EA165D" w:rsidRDefault="00EA165D" w:rsidP="00EA165D">
            <w:pPr>
              <w:jc w:val="right"/>
            </w:pPr>
            <w:r>
              <w:t>3.51%</w:t>
            </w:r>
          </w:p>
        </w:tc>
        <w:tc>
          <w:tcPr>
            <w:tcW w:w="1315" w:type="dxa"/>
          </w:tcPr>
          <w:p w:rsidR="00EA165D" w:rsidRDefault="00EA165D" w:rsidP="00EA165D">
            <w:pPr>
              <w:jc w:val="right"/>
            </w:pPr>
            <w:r>
              <w:t>0.64%</w:t>
            </w:r>
          </w:p>
        </w:tc>
        <w:tc>
          <w:tcPr>
            <w:tcW w:w="1315" w:type="dxa"/>
          </w:tcPr>
          <w:p w:rsidR="00EA165D" w:rsidRDefault="00EA165D" w:rsidP="00EA165D">
            <w:pPr>
              <w:jc w:val="right"/>
            </w:pPr>
            <w:r>
              <w:t>13.87%</w:t>
            </w:r>
          </w:p>
        </w:tc>
        <w:tc>
          <w:tcPr>
            <w:tcW w:w="1315" w:type="dxa"/>
          </w:tcPr>
          <w:p w:rsidR="00EA165D" w:rsidRDefault="00EA165D" w:rsidP="00EA165D">
            <w:pPr>
              <w:jc w:val="right"/>
            </w:pPr>
            <w:r>
              <w:t>0.72%</w:t>
            </w:r>
          </w:p>
        </w:tc>
        <w:tc>
          <w:tcPr>
            <w:tcW w:w="907" w:type="dxa"/>
          </w:tcPr>
          <w:p w:rsidR="00EA165D" w:rsidRDefault="00EA165D" w:rsidP="00EA165D">
            <w:pPr>
              <w:jc w:val="right"/>
            </w:pPr>
            <w:r>
              <w:t>-10.36%</w:t>
            </w:r>
          </w:p>
        </w:tc>
        <w:tc>
          <w:tcPr>
            <w:tcW w:w="907" w:type="dxa"/>
          </w:tcPr>
          <w:p w:rsidR="00EA165D" w:rsidRDefault="00EA165D" w:rsidP="00EA165D">
            <w:pPr>
              <w:jc w:val="right"/>
            </w:pPr>
            <w:r>
              <w:t>-0.08%</w:t>
            </w:r>
          </w:p>
        </w:tc>
      </w:tr>
      <w:tr w:rsidR="00EA165D" w:rsidTr="00EA165D">
        <w:tc>
          <w:tcPr>
            <w:tcW w:w="1429" w:type="dxa"/>
          </w:tcPr>
          <w:p w:rsidR="00EA165D" w:rsidRDefault="00EA165D" w:rsidP="00EA165D">
            <w:pPr>
              <w:jc w:val="left"/>
            </w:pPr>
            <w:r>
              <w:rPr>
                <w:rFonts w:hint="eastAsia"/>
              </w:rPr>
              <w:t>过去一年</w:t>
            </w:r>
          </w:p>
        </w:tc>
        <w:tc>
          <w:tcPr>
            <w:tcW w:w="1315" w:type="dxa"/>
          </w:tcPr>
          <w:p w:rsidR="00EA165D" w:rsidRDefault="00EA165D" w:rsidP="00EA165D">
            <w:pPr>
              <w:jc w:val="right"/>
            </w:pPr>
            <w:r>
              <w:t>4.78%</w:t>
            </w:r>
          </w:p>
        </w:tc>
        <w:tc>
          <w:tcPr>
            <w:tcW w:w="1315" w:type="dxa"/>
          </w:tcPr>
          <w:p w:rsidR="00EA165D" w:rsidRDefault="00EA165D" w:rsidP="00EA165D">
            <w:pPr>
              <w:jc w:val="right"/>
            </w:pPr>
            <w:r>
              <w:t>0.72%</w:t>
            </w:r>
          </w:p>
        </w:tc>
        <w:tc>
          <w:tcPr>
            <w:tcW w:w="1315" w:type="dxa"/>
          </w:tcPr>
          <w:p w:rsidR="00EA165D" w:rsidRDefault="00EA165D" w:rsidP="00EA165D">
            <w:pPr>
              <w:jc w:val="right"/>
            </w:pPr>
            <w:r>
              <w:t>14.33%</w:t>
            </w:r>
          </w:p>
        </w:tc>
        <w:tc>
          <w:tcPr>
            <w:tcW w:w="1315" w:type="dxa"/>
          </w:tcPr>
          <w:p w:rsidR="00EA165D" w:rsidRDefault="00EA165D" w:rsidP="00EA165D">
            <w:pPr>
              <w:jc w:val="right"/>
            </w:pPr>
            <w:r>
              <w:t>0.76%</w:t>
            </w:r>
          </w:p>
        </w:tc>
        <w:tc>
          <w:tcPr>
            <w:tcW w:w="907" w:type="dxa"/>
          </w:tcPr>
          <w:p w:rsidR="00EA165D" w:rsidRDefault="00EA165D" w:rsidP="00EA165D">
            <w:pPr>
              <w:jc w:val="right"/>
            </w:pPr>
            <w:r>
              <w:t>-9.55%</w:t>
            </w:r>
          </w:p>
        </w:tc>
        <w:tc>
          <w:tcPr>
            <w:tcW w:w="907" w:type="dxa"/>
          </w:tcPr>
          <w:p w:rsidR="00EA165D" w:rsidRDefault="00EA165D" w:rsidP="00EA165D">
            <w:pPr>
              <w:jc w:val="right"/>
            </w:pPr>
            <w:r>
              <w:t>-0.04%</w:t>
            </w:r>
          </w:p>
        </w:tc>
      </w:tr>
      <w:tr w:rsidR="00EA165D" w:rsidTr="00EA165D">
        <w:tc>
          <w:tcPr>
            <w:tcW w:w="1429" w:type="dxa"/>
          </w:tcPr>
          <w:p w:rsidR="00EA165D" w:rsidRDefault="00EA165D" w:rsidP="00EA165D">
            <w:pPr>
              <w:jc w:val="left"/>
            </w:pPr>
            <w:r>
              <w:rPr>
                <w:rFonts w:hint="eastAsia"/>
              </w:rPr>
              <w:t>过去三年</w:t>
            </w:r>
          </w:p>
        </w:tc>
        <w:tc>
          <w:tcPr>
            <w:tcW w:w="1315" w:type="dxa"/>
          </w:tcPr>
          <w:p w:rsidR="00EA165D" w:rsidRDefault="00EA165D" w:rsidP="00EA165D">
            <w:pPr>
              <w:jc w:val="right"/>
            </w:pPr>
            <w:r>
              <w:t>-17.14%</w:t>
            </w:r>
          </w:p>
        </w:tc>
        <w:tc>
          <w:tcPr>
            <w:tcW w:w="1315" w:type="dxa"/>
          </w:tcPr>
          <w:p w:rsidR="00EA165D" w:rsidRDefault="00EA165D" w:rsidP="00EA165D">
            <w:pPr>
              <w:jc w:val="right"/>
            </w:pPr>
            <w:r>
              <w:t>0.99%</w:t>
            </w:r>
          </w:p>
        </w:tc>
        <w:tc>
          <w:tcPr>
            <w:tcW w:w="1315" w:type="dxa"/>
          </w:tcPr>
          <w:p w:rsidR="00EA165D" w:rsidRDefault="00EA165D" w:rsidP="00EA165D">
            <w:pPr>
              <w:jc w:val="right"/>
            </w:pPr>
            <w:r>
              <w:t>19.09%</w:t>
            </w:r>
          </w:p>
        </w:tc>
        <w:tc>
          <w:tcPr>
            <w:tcW w:w="1315" w:type="dxa"/>
          </w:tcPr>
          <w:p w:rsidR="00EA165D" w:rsidRDefault="00EA165D" w:rsidP="00EA165D">
            <w:pPr>
              <w:jc w:val="right"/>
            </w:pPr>
            <w:r>
              <w:t>0.85%</w:t>
            </w:r>
          </w:p>
        </w:tc>
        <w:tc>
          <w:tcPr>
            <w:tcW w:w="907" w:type="dxa"/>
          </w:tcPr>
          <w:p w:rsidR="00EA165D" w:rsidRDefault="00EA165D" w:rsidP="00EA165D">
            <w:pPr>
              <w:jc w:val="right"/>
            </w:pPr>
            <w:r>
              <w:t>-36.23%</w:t>
            </w:r>
          </w:p>
        </w:tc>
        <w:tc>
          <w:tcPr>
            <w:tcW w:w="907" w:type="dxa"/>
          </w:tcPr>
          <w:p w:rsidR="00EA165D" w:rsidRDefault="00EA165D" w:rsidP="00EA165D">
            <w:pPr>
              <w:jc w:val="right"/>
            </w:pPr>
            <w:r>
              <w:t>0.14%</w:t>
            </w:r>
          </w:p>
        </w:tc>
      </w:tr>
      <w:tr w:rsidR="00EA165D" w:rsidTr="00EA165D">
        <w:tc>
          <w:tcPr>
            <w:tcW w:w="1429" w:type="dxa"/>
          </w:tcPr>
          <w:p w:rsidR="00EA165D" w:rsidRDefault="00EA165D" w:rsidP="00EA165D">
            <w:pPr>
              <w:jc w:val="left"/>
            </w:pPr>
            <w:r>
              <w:rPr>
                <w:rFonts w:hint="eastAsia"/>
              </w:rPr>
              <w:t>过去五年</w:t>
            </w:r>
          </w:p>
        </w:tc>
        <w:tc>
          <w:tcPr>
            <w:tcW w:w="1315" w:type="dxa"/>
          </w:tcPr>
          <w:p w:rsidR="00EA165D" w:rsidRDefault="00EA165D" w:rsidP="00EA165D">
            <w:pPr>
              <w:jc w:val="right"/>
            </w:pPr>
            <w:r>
              <w:t>-39.21%</w:t>
            </w:r>
          </w:p>
        </w:tc>
        <w:tc>
          <w:tcPr>
            <w:tcW w:w="1315" w:type="dxa"/>
          </w:tcPr>
          <w:p w:rsidR="00EA165D" w:rsidRDefault="00EA165D" w:rsidP="00EA165D">
            <w:pPr>
              <w:jc w:val="right"/>
            </w:pPr>
            <w:r>
              <w:t>1.20%</w:t>
            </w:r>
          </w:p>
        </w:tc>
        <w:tc>
          <w:tcPr>
            <w:tcW w:w="1315" w:type="dxa"/>
          </w:tcPr>
          <w:p w:rsidR="00EA165D" w:rsidRDefault="00EA165D" w:rsidP="00EA165D">
            <w:pPr>
              <w:jc w:val="right"/>
            </w:pPr>
            <w:r>
              <w:t>-4.08%</w:t>
            </w:r>
          </w:p>
        </w:tc>
        <w:tc>
          <w:tcPr>
            <w:tcW w:w="1315" w:type="dxa"/>
          </w:tcPr>
          <w:p w:rsidR="00EA165D" w:rsidRDefault="00EA165D" w:rsidP="00EA165D">
            <w:pPr>
              <w:jc w:val="right"/>
            </w:pPr>
            <w:r>
              <w:t>0.91%</w:t>
            </w:r>
          </w:p>
        </w:tc>
        <w:tc>
          <w:tcPr>
            <w:tcW w:w="907" w:type="dxa"/>
          </w:tcPr>
          <w:p w:rsidR="00EA165D" w:rsidRDefault="00EA165D" w:rsidP="00EA165D">
            <w:pPr>
              <w:jc w:val="right"/>
            </w:pPr>
            <w:r>
              <w:t>-35.13%</w:t>
            </w:r>
          </w:p>
        </w:tc>
        <w:tc>
          <w:tcPr>
            <w:tcW w:w="907" w:type="dxa"/>
          </w:tcPr>
          <w:p w:rsidR="00EA165D" w:rsidRDefault="00EA165D" w:rsidP="00EA165D">
            <w:pPr>
              <w:jc w:val="right"/>
            </w:pPr>
            <w:r>
              <w:t>0.29%</w:t>
            </w:r>
          </w:p>
        </w:tc>
      </w:tr>
      <w:tr w:rsidR="00EA165D" w:rsidTr="00EA165D">
        <w:tc>
          <w:tcPr>
            <w:tcW w:w="1429" w:type="dxa"/>
          </w:tcPr>
          <w:p w:rsidR="00EA165D" w:rsidRDefault="00EA165D" w:rsidP="00EA165D">
            <w:pPr>
              <w:jc w:val="left"/>
            </w:pPr>
            <w:r>
              <w:rPr>
                <w:rFonts w:hint="eastAsia"/>
              </w:rPr>
              <w:t>自基金合同生效起至今</w:t>
            </w:r>
          </w:p>
        </w:tc>
        <w:tc>
          <w:tcPr>
            <w:tcW w:w="1315" w:type="dxa"/>
          </w:tcPr>
          <w:p w:rsidR="00EA165D" w:rsidRDefault="00EA165D" w:rsidP="00EA165D">
            <w:pPr>
              <w:jc w:val="right"/>
            </w:pPr>
            <w:r>
              <w:t>18.62%</w:t>
            </w:r>
          </w:p>
        </w:tc>
        <w:tc>
          <w:tcPr>
            <w:tcW w:w="1315" w:type="dxa"/>
          </w:tcPr>
          <w:p w:rsidR="00EA165D" w:rsidRDefault="00EA165D" w:rsidP="00EA165D">
            <w:pPr>
              <w:jc w:val="right"/>
            </w:pPr>
            <w:r>
              <w:t>1.23%</w:t>
            </w:r>
          </w:p>
        </w:tc>
        <w:tc>
          <w:tcPr>
            <w:tcW w:w="1315" w:type="dxa"/>
          </w:tcPr>
          <w:p w:rsidR="00EA165D" w:rsidRDefault="00EA165D" w:rsidP="00EA165D">
            <w:pPr>
              <w:jc w:val="right"/>
            </w:pPr>
            <w:r>
              <w:t>44.32%</w:t>
            </w:r>
          </w:p>
        </w:tc>
        <w:tc>
          <w:tcPr>
            <w:tcW w:w="1315" w:type="dxa"/>
          </w:tcPr>
          <w:p w:rsidR="00EA165D" w:rsidRDefault="00EA165D" w:rsidP="00EA165D">
            <w:pPr>
              <w:jc w:val="right"/>
            </w:pPr>
            <w:r>
              <w:t>0.96%</w:t>
            </w:r>
          </w:p>
        </w:tc>
        <w:tc>
          <w:tcPr>
            <w:tcW w:w="907" w:type="dxa"/>
          </w:tcPr>
          <w:p w:rsidR="00EA165D" w:rsidRDefault="00EA165D" w:rsidP="00EA165D">
            <w:pPr>
              <w:jc w:val="right"/>
            </w:pPr>
            <w:r>
              <w:t>-25.70%</w:t>
            </w:r>
          </w:p>
        </w:tc>
        <w:tc>
          <w:tcPr>
            <w:tcW w:w="907" w:type="dxa"/>
          </w:tcPr>
          <w:p w:rsidR="00EA165D" w:rsidRDefault="00EA165D" w:rsidP="00EA165D">
            <w:pPr>
              <w:jc w:val="right"/>
            </w:pPr>
            <w:r>
              <w:t>0.27%</w:t>
            </w:r>
          </w:p>
        </w:tc>
      </w:tr>
    </w:tbl>
    <w:p w:rsidR="00EA165D" w:rsidRDefault="00EA165D" w:rsidP="00EA165D">
      <w:pPr>
        <w:pStyle w:val="-3"/>
        <w:spacing w:before="156" w:after="156"/>
        <w:rPr>
          <w:rFonts w:hint="eastAsia"/>
        </w:rPr>
      </w:pPr>
      <w:r>
        <w:rPr>
          <w:rFonts w:hint="eastAsia"/>
        </w:rPr>
        <w:t>自基金转型以来基金份额累计净值增长率变动及其与同期业绩比较基准收益率变动的比较</w:t>
      </w:r>
    </w:p>
    <w:p w:rsidR="00EA165D" w:rsidRDefault="00EA165D" w:rsidP="00EA165D">
      <w:r>
        <w:rPr>
          <w:noProof/>
        </w:rPr>
        <w:lastRenderedPageBreak/>
        <w:drawing>
          <wp:inline distT="0" distB="0" distL="0" distR="0">
            <wp:extent cx="5274310" cy="3949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rsidR="00EA165D" w:rsidRDefault="00EA165D" w:rsidP="00EA165D">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A165D" w:rsidRDefault="00EA165D" w:rsidP="00EA165D">
      <w:pPr>
        <w:pStyle w:val="-8"/>
        <w:rPr>
          <w:rFonts w:hint="eastAsia"/>
        </w:rPr>
      </w:pPr>
      <w:r>
        <w:rPr>
          <w:rFonts w:hint="eastAsia"/>
        </w:rPr>
        <w:t>注：1.本基金从2018年11月20日起新增C类份额，C类份额自2018年11月21日起存续。</w:t>
      </w:r>
    </w:p>
    <w:p w:rsidR="00EA165D" w:rsidRDefault="00EA165D" w:rsidP="00EA165D">
      <w:pPr>
        <w:pStyle w:val="-"/>
        <w:ind w:firstLine="420"/>
        <w:rPr>
          <w:rFonts w:hint="eastAsia"/>
        </w:rPr>
      </w:pPr>
      <w:r>
        <w:rPr>
          <w:rFonts w:hint="eastAsia"/>
        </w:rPr>
        <w:lastRenderedPageBreak/>
        <w:t>2.本基金转型日期为2007年5月14日，该日起原金元证券投资基金正式变更为南方成份精选混合型证券投资基金。</w:t>
      </w:r>
    </w:p>
    <w:p w:rsidR="00EA165D" w:rsidRDefault="00EA165D" w:rsidP="00EA165D">
      <w:pPr>
        <w:pStyle w:val="-1"/>
        <w:ind w:left="281" w:hanging="281"/>
        <w:rPr>
          <w:rFonts w:hint="eastAsia"/>
        </w:rPr>
      </w:pPr>
      <w:r>
        <w:rPr>
          <w:rFonts w:hint="eastAsia"/>
        </w:rPr>
        <w:t>管理人报告</w:t>
      </w:r>
    </w:p>
    <w:p w:rsidR="00EA165D" w:rsidRDefault="00EA165D" w:rsidP="00EA165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165D" w:rsidTr="003E37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165D" w:rsidRPr="00EA165D" w:rsidRDefault="00EA165D" w:rsidP="00EA165D">
            <w:pPr>
              <w:jc w:val="center"/>
              <w:rPr>
                <w:b/>
              </w:rPr>
            </w:pPr>
            <w:r w:rsidRPr="00EA165D">
              <w:rPr>
                <w:rFonts w:hint="eastAsia"/>
                <w:b/>
              </w:rPr>
              <w:t>姓名</w:t>
            </w:r>
          </w:p>
        </w:tc>
        <w:tc>
          <w:tcPr>
            <w:tcW w:w="851" w:type="dxa"/>
            <w:vMerge w:val="restart"/>
          </w:tcPr>
          <w:p w:rsidR="00EA165D" w:rsidRPr="00EA165D" w:rsidRDefault="00EA165D" w:rsidP="00EA165D">
            <w:pPr>
              <w:jc w:val="center"/>
              <w:rPr>
                <w:b/>
              </w:rPr>
            </w:pPr>
            <w:r w:rsidRPr="00EA165D">
              <w:rPr>
                <w:rFonts w:hint="eastAsia"/>
                <w:b/>
              </w:rPr>
              <w:t>职务</w:t>
            </w:r>
          </w:p>
        </w:tc>
        <w:tc>
          <w:tcPr>
            <w:tcW w:w="2234" w:type="dxa"/>
            <w:gridSpan w:val="2"/>
            <w:tcBorders>
              <w:bottom w:val="single" w:sz="4" w:space="0" w:color="auto"/>
            </w:tcBorders>
          </w:tcPr>
          <w:p w:rsidR="00EA165D" w:rsidRPr="00EA165D" w:rsidRDefault="00EA165D" w:rsidP="00EA165D">
            <w:pPr>
              <w:jc w:val="center"/>
              <w:rPr>
                <w:b/>
              </w:rPr>
            </w:pPr>
            <w:r w:rsidRPr="00EA165D">
              <w:rPr>
                <w:rFonts w:hint="eastAsia"/>
                <w:b/>
              </w:rPr>
              <w:t>任本基金的基金经理期限</w:t>
            </w:r>
          </w:p>
        </w:tc>
        <w:tc>
          <w:tcPr>
            <w:tcW w:w="703" w:type="dxa"/>
            <w:vMerge w:val="restart"/>
          </w:tcPr>
          <w:p w:rsidR="00EA165D" w:rsidRPr="00EA165D" w:rsidRDefault="00EA165D" w:rsidP="00EA165D">
            <w:pPr>
              <w:jc w:val="center"/>
              <w:rPr>
                <w:b/>
              </w:rPr>
            </w:pPr>
            <w:r w:rsidRPr="00EA165D">
              <w:rPr>
                <w:rFonts w:hint="eastAsia"/>
                <w:b/>
              </w:rPr>
              <w:t>证券从业年限</w:t>
            </w:r>
          </w:p>
        </w:tc>
        <w:tc>
          <w:tcPr>
            <w:tcW w:w="3856" w:type="dxa"/>
            <w:vMerge w:val="restart"/>
          </w:tcPr>
          <w:p w:rsidR="00EA165D" w:rsidRPr="00EA165D" w:rsidRDefault="00EA165D" w:rsidP="00EA165D">
            <w:pPr>
              <w:jc w:val="center"/>
              <w:rPr>
                <w:b/>
              </w:rPr>
            </w:pPr>
            <w:r w:rsidRPr="00EA165D">
              <w:rPr>
                <w:rFonts w:hint="eastAsia"/>
                <w:b/>
              </w:rPr>
              <w:t>说明</w:t>
            </w:r>
          </w:p>
        </w:tc>
      </w:tr>
      <w:tr w:rsidR="00EA165D" w:rsidTr="00EA165D">
        <w:tc>
          <w:tcPr>
            <w:tcW w:w="862" w:type="dxa"/>
            <w:vMerge/>
          </w:tcPr>
          <w:p w:rsidR="00EA165D" w:rsidRDefault="00EA165D" w:rsidP="00EA165D">
            <w:pPr>
              <w:jc w:val="left"/>
            </w:pPr>
          </w:p>
        </w:tc>
        <w:tc>
          <w:tcPr>
            <w:tcW w:w="851" w:type="dxa"/>
            <w:vMerge/>
          </w:tcPr>
          <w:p w:rsidR="00EA165D" w:rsidRDefault="00EA165D" w:rsidP="00EA165D">
            <w:pPr>
              <w:jc w:val="left"/>
            </w:pPr>
          </w:p>
        </w:tc>
        <w:tc>
          <w:tcPr>
            <w:tcW w:w="1117" w:type="dxa"/>
            <w:shd w:val="clear" w:color="auto" w:fill="BFBFBF"/>
          </w:tcPr>
          <w:p w:rsidR="00EA165D" w:rsidRPr="00EA165D" w:rsidRDefault="00EA165D" w:rsidP="00EA165D">
            <w:pPr>
              <w:jc w:val="center"/>
              <w:rPr>
                <w:b/>
              </w:rPr>
            </w:pPr>
            <w:r w:rsidRPr="00EA165D">
              <w:rPr>
                <w:rFonts w:hint="eastAsia"/>
                <w:b/>
              </w:rPr>
              <w:t>任职日期</w:t>
            </w:r>
          </w:p>
        </w:tc>
        <w:tc>
          <w:tcPr>
            <w:tcW w:w="1117" w:type="dxa"/>
            <w:shd w:val="clear" w:color="auto" w:fill="BFBFBF"/>
          </w:tcPr>
          <w:p w:rsidR="00EA165D" w:rsidRPr="00EA165D" w:rsidRDefault="00EA165D" w:rsidP="00EA165D">
            <w:pPr>
              <w:jc w:val="center"/>
              <w:rPr>
                <w:b/>
              </w:rPr>
            </w:pPr>
            <w:r w:rsidRPr="00EA165D">
              <w:rPr>
                <w:rFonts w:hint="eastAsia"/>
                <w:b/>
              </w:rPr>
              <w:t>离任日期</w:t>
            </w:r>
          </w:p>
        </w:tc>
        <w:tc>
          <w:tcPr>
            <w:tcW w:w="703" w:type="dxa"/>
            <w:vMerge/>
          </w:tcPr>
          <w:p w:rsidR="00EA165D" w:rsidRDefault="00EA165D" w:rsidP="00EA165D">
            <w:pPr>
              <w:jc w:val="left"/>
            </w:pPr>
          </w:p>
        </w:tc>
        <w:tc>
          <w:tcPr>
            <w:tcW w:w="3856" w:type="dxa"/>
            <w:vMerge/>
          </w:tcPr>
          <w:p w:rsidR="00EA165D" w:rsidRDefault="00EA165D" w:rsidP="00EA165D">
            <w:pPr>
              <w:jc w:val="left"/>
            </w:pPr>
          </w:p>
        </w:tc>
      </w:tr>
      <w:tr w:rsidR="00EA165D" w:rsidTr="00EA165D">
        <w:tc>
          <w:tcPr>
            <w:tcW w:w="862" w:type="dxa"/>
          </w:tcPr>
          <w:p w:rsidR="00EA165D" w:rsidRDefault="00EA165D" w:rsidP="00EA165D">
            <w:pPr>
              <w:jc w:val="left"/>
            </w:pPr>
            <w:r>
              <w:rPr>
                <w:rFonts w:hint="eastAsia"/>
              </w:rPr>
              <w:t>李锦文</w:t>
            </w:r>
          </w:p>
        </w:tc>
        <w:tc>
          <w:tcPr>
            <w:tcW w:w="851" w:type="dxa"/>
          </w:tcPr>
          <w:p w:rsidR="00EA165D" w:rsidRDefault="00EA165D" w:rsidP="00EA165D">
            <w:pPr>
              <w:jc w:val="left"/>
            </w:pPr>
            <w:r>
              <w:rPr>
                <w:rFonts w:hint="eastAsia"/>
              </w:rPr>
              <w:t>本基金基金经理</w:t>
            </w:r>
          </w:p>
        </w:tc>
        <w:tc>
          <w:tcPr>
            <w:tcW w:w="1117" w:type="dxa"/>
          </w:tcPr>
          <w:p w:rsidR="00EA165D" w:rsidRDefault="00EA165D" w:rsidP="00EA165D">
            <w:pPr>
              <w:jc w:val="left"/>
            </w:pPr>
            <w:r>
              <w:rPr>
                <w:rFonts w:hint="eastAsia"/>
              </w:rPr>
              <w:t>2024</w:t>
            </w:r>
            <w:r>
              <w:rPr>
                <w:rFonts w:hint="eastAsia"/>
              </w:rPr>
              <w:t>年</w:t>
            </w:r>
            <w:r>
              <w:rPr>
                <w:rFonts w:hint="eastAsia"/>
              </w:rPr>
              <w:t>1</w:t>
            </w:r>
            <w:r>
              <w:rPr>
                <w:rFonts w:hint="eastAsia"/>
              </w:rPr>
              <w:t>月</w:t>
            </w:r>
            <w:r>
              <w:rPr>
                <w:rFonts w:hint="eastAsia"/>
              </w:rPr>
              <w:t>12</w:t>
            </w:r>
            <w:r>
              <w:rPr>
                <w:rFonts w:hint="eastAsia"/>
              </w:rPr>
              <w:t>日</w:t>
            </w:r>
          </w:p>
        </w:tc>
        <w:tc>
          <w:tcPr>
            <w:tcW w:w="1117" w:type="dxa"/>
          </w:tcPr>
          <w:p w:rsidR="00EA165D" w:rsidRDefault="00EA165D" w:rsidP="00EA165D">
            <w:pPr>
              <w:jc w:val="right"/>
            </w:pPr>
            <w:r>
              <w:t>-</w:t>
            </w:r>
          </w:p>
        </w:tc>
        <w:tc>
          <w:tcPr>
            <w:tcW w:w="703" w:type="dxa"/>
          </w:tcPr>
          <w:p w:rsidR="00EA165D" w:rsidRDefault="00EA165D" w:rsidP="00EA165D">
            <w:pPr>
              <w:jc w:val="left"/>
            </w:pPr>
            <w:r>
              <w:rPr>
                <w:rFonts w:hint="eastAsia"/>
              </w:rPr>
              <w:t>12</w:t>
            </w:r>
            <w:r>
              <w:rPr>
                <w:rFonts w:hint="eastAsia"/>
              </w:rPr>
              <w:t>年</w:t>
            </w:r>
          </w:p>
        </w:tc>
        <w:tc>
          <w:tcPr>
            <w:tcW w:w="3856" w:type="dxa"/>
          </w:tcPr>
          <w:p w:rsidR="00EA165D" w:rsidRDefault="00EA165D" w:rsidP="00EA165D">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EA165D" w:rsidRDefault="00EA165D" w:rsidP="00EA165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A165D" w:rsidRDefault="00EA165D" w:rsidP="00EA165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165D" w:rsidRDefault="00EA165D" w:rsidP="00EA165D">
      <w:pPr>
        <w:pStyle w:val="-2"/>
        <w:spacing w:before="312"/>
        <w:rPr>
          <w:rFonts w:hint="eastAsia"/>
        </w:rPr>
      </w:pPr>
      <w:r>
        <w:rPr>
          <w:rFonts w:hint="eastAsia"/>
        </w:rPr>
        <w:t>管理人对报告期内本基金运作遵规守信情况的说明</w:t>
      </w:r>
    </w:p>
    <w:p w:rsidR="00EA165D" w:rsidRDefault="00EA165D" w:rsidP="00EA165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165D" w:rsidRDefault="00EA165D" w:rsidP="00EA165D">
      <w:pPr>
        <w:pStyle w:val="-2"/>
        <w:spacing w:before="312"/>
        <w:rPr>
          <w:rFonts w:hint="eastAsia"/>
        </w:rPr>
      </w:pPr>
      <w:r>
        <w:rPr>
          <w:rFonts w:hint="eastAsia"/>
        </w:rPr>
        <w:lastRenderedPageBreak/>
        <w:t>公平交易专项说明</w:t>
      </w:r>
    </w:p>
    <w:p w:rsidR="00EA165D" w:rsidRDefault="00EA165D" w:rsidP="00EA165D">
      <w:pPr>
        <w:pStyle w:val="-3"/>
        <w:spacing w:before="156" w:after="156"/>
        <w:rPr>
          <w:rFonts w:hint="eastAsia"/>
        </w:rPr>
      </w:pPr>
      <w:r>
        <w:rPr>
          <w:rFonts w:hint="eastAsia"/>
        </w:rPr>
        <w:t>公平交易制度的执行情况</w:t>
      </w:r>
    </w:p>
    <w:p w:rsidR="00EA165D" w:rsidRDefault="00EA165D" w:rsidP="00EA165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165D" w:rsidRDefault="00EA165D" w:rsidP="00EA165D">
      <w:pPr>
        <w:pStyle w:val="-3"/>
        <w:spacing w:before="156" w:after="156"/>
        <w:rPr>
          <w:rFonts w:hint="eastAsia"/>
        </w:rPr>
      </w:pPr>
      <w:r>
        <w:rPr>
          <w:rFonts w:hint="eastAsia"/>
        </w:rPr>
        <w:t>异常交易行为的专项说明</w:t>
      </w:r>
    </w:p>
    <w:p w:rsidR="00EA165D" w:rsidRDefault="00EA165D" w:rsidP="00EA165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165D" w:rsidRDefault="00EA165D" w:rsidP="00EA165D">
      <w:pPr>
        <w:pStyle w:val="-2"/>
        <w:spacing w:before="312"/>
        <w:rPr>
          <w:rFonts w:hint="eastAsia"/>
        </w:rPr>
      </w:pPr>
      <w:r>
        <w:rPr>
          <w:rFonts w:hint="eastAsia"/>
        </w:rPr>
        <w:t>报告期内基金投资策略和运作分析</w:t>
      </w:r>
    </w:p>
    <w:p w:rsidR="00EA165D" w:rsidRDefault="00EA165D" w:rsidP="00EA165D">
      <w:pPr>
        <w:pStyle w:val="-"/>
        <w:ind w:firstLine="420"/>
        <w:rPr>
          <w:rFonts w:hint="eastAsia"/>
        </w:rPr>
      </w:pPr>
      <w:r>
        <w:rPr>
          <w:rFonts w:hint="eastAsia"/>
        </w:rPr>
        <w:t>A股：2025年第四季度沪深300、中证500、中证1000、创业板指表现分别为-0.23%、0.72%、0.27%和-1.08%。行业层面，有色金属、石油石化、通信涨幅居前，分别上涨16.25%、15.31%、13.61%。另一方面，医药生物、房地产、美容护理表现欠佳，分别录得-9.25%、-8.88%、-8.84%。</w:t>
      </w:r>
    </w:p>
    <w:p w:rsidR="00EA165D" w:rsidRDefault="00EA165D" w:rsidP="00EA165D">
      <w:pPr>
        <w:pStyle w:val="-"/>
        <w:ind w:firstLine="420"/>
        <w:rPr>
          <w:rFonts w:hint="eastAsia"/>
        </w:rPr>
      </w:pPr>
      <w:r>
        <w:rPr>
          <w:rFonts w:hint="eastAsia"/>
        </w:rPr>
        <w:t>管理人秉承以下投资策略和选股策略进行运作：</w:t>
      </w:r>
    </w:p>
    <w:p w:rsidR="00EA165D" w:rsidRDefault="00EA165D" w:rsidP="00EA165D">
      <w:pPr>
        <w:pStyle w:val="-"/>
        <w:ind w:firstLine="420"/>
        <w:rPr>
          <w:rFonts w:hint="eastAsia"/>
        </w:rPr>
      </w:pPr>
      <w:r>
        <w:rPr>
          <w:rFonts w:hint="eastAsia"/>
        </w:rPr>
        <w:t>1)投资策略：优选当下价值低估和未来成长性低估的公司；立足三年时间维度进行选股；</w:t>
      </w:r>
    </w:p>
    <w:p w:rsidR="00EA165D" w:rsidRDefault="00EA165D" w:rsidP="00EA165D">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EA165D" w:rsidRDefault="00EA165D" w:rsidP="00EA165D">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EA165D" w:rsidRDefault="00EA165D" w:rsidP="00EA165D">
      <w:pPr>
        <w:pStyle w:val="-"/>
        <w:ind w:firstLine="420"/>
      </w:pPr>
    </w:p>
    <w:p w:rsidR="00EA165D" w:rsidRDefault="00EA165D" w:rsidP="00EA165D">
      <w:pPr>
        <w:pStyle w:val="-"/>
        <w:ind w:firstLine="420"/>
        <w:rPr>
          <w:rFonts w:hint="eastAsia"/>
        </w:rPr>
      </w:pPr>
      <w:r>
        <w:rPr>
          <w:rFonts w:hint="eastAsia"/>
        </w:rPr>
        <w:t>2025年第四季度，由于组合整体的估值较低，安全边际较高，所投资的标的仍然价值低估，组合标的变化不大，管理人减仓了煤炭、建筑行业的个股，加仓了保险、化工行业的个股，组合整体PE估值水平在7-8倍之间。虽然这些标的不具备热门股的故事性或者业绩弹性，但低估的估值、良好的现金流、确定的长期竞争力是管理人所看重的，管理人认为这些标的具备长期稳健发展的潜力。</w:t>
      </w:r>
    </w:p>
    <w:p w:rsidR="00EA165D" w:rsidRDefault="00EA165D" w:rsidP="00EA165D">
      <w:pPr>
        <w:pStyle w:val="-2"/>
        <w:spacing w:before="312"/>
        <w:rPr>
          <w:rFonts w:hint="eastAsia"/>
        </w:rPr>
      </w:pPr>
      <w:r>
        <w:rPr>
          <w:rFonts w:hint="eastAsia"/>
        </w:rPr>
        <w:lastRenderedPageBreak/>
        <w:t>报告期内基金的业绩表现</w:t>
      </w:r>
    </w:p>
    <w:p w:rsidR="00EA165D" w:rsidRDefault="00EA165D" w:rsidP="00EA165D">
      <w:pPr>
        <w:pStyle w:val="-"/>
        <w:ind w:firstLine="420"/>
        <w:rPr>
          <w:rFonts w:hint="eastAsia"/>
        </w:rPr>
      </w:pPr>
      <w:r>
        <w:rPr>
          <w:rFonts w:hint="eastAsia"/>
        </w:rPr>
        <w:t>截至报告期末，本基金A份额净值为0.6354元，报告期内，份额净值增长率为5.67%，同期业绩基准增长率为-0.11%；本基金C份额净值为0.6158元，报告期内，份额净值增长率为5.45%，同期业绩基准增长率为-0.11%。</w:t>
      </w:r>
    </w:p>
    <w:p w:rsidR="00EA165D" w:rsidRDefault="00EA165D" w:rsidP="00EA165D">
      <w:pPr>
        <w:pStyle w:val="-2"/>
        <w:spacing w:before="312"/>
        <w:rPr>
          <w:rFonts w:hint="eastAsia"/>
        </w:rPr>
      </w:pPr>
      <w:r>
        <w:rPr>
          <w:rFonts w:hint="eastAsia"/>
        </w:rPr>
        <w:t>报告期内基金持有人数或基金资产净值预警说明</w:t>
      </w:r>
    </w:p>
    <w:p w:rsidR="00EA165D" w:rsidRDefault="00EA165D" w:rsidP="00EA165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165D" w:rsidRDefault="00EA165D" w:rsidP="00EA165D">
      <w:pPr>
        <w:pStyle w:val="-1"/>
        <w:ind w:left="281" w:hanging="281"/>
        <w:rPr>
          <w:rFonts w:hint="eastAsia"/>
        </w:rPr>
      </w:pPr>
      <w:r>
        <w:rPr>
          <w:rFonts w:hint="eastAsia"/>
        </w:rPr>
        <w:t>投资组合报告</w:t>
      </w:r>
    </w:p>
    <w:p w:rsidR="00EA165D" w:rsidRDefault="00EA165D" w:rsidP="00EA165D">
      <w:pPr>
        <w:pStyle w:val="-2"/>
        <w:spacing w:before="312"/>
        <w:rPr>
          <w:rFonts w:hint="eastAsia"/>
        </w:rPr>
      </w:pPr>
      <w:r>
        <w:rPr>
          <w:rFonts w:hint="eastAsia"/>
        </w:rPr>
        <w:t>报告期末基金资产组合情况</w:t>
      </w:r>
    </w:p>
    <w:p w:rsidR="00EA165D" w:rsidRDefault="00EA165D" w:rsidP="00EA165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165D" w:rsidTr="00EA165D">
        <w:trPr>
          <w:cnfStyle w:val="100000000000" w:firstRow="1" w:lastRow="0" w:firstColumn="0" w:lastColumn="0" w:oddVBand="0" w:evenVBand="0" w:oddHBand="0" w:evenHBand="0" w:firstRowFirstColumn="0" w:firstRowLastColumn="0" w:lastRowFirstColumn="0" w:lastRowLastColumn="0"/>
        </w:trPr>
        <w:tc>
          <w:tcPr>
            <w:tcW w:w="646" w:type="dxa"/>
          </w:tcPr>
          <w:p w:rsidR="00EA165D" w:rsidRPr="00EA165D" w:rsidRDefault="00EA165D" w:rsidP="00EA165D">
            <w:pPr>
              <w:jc w:val="center"/>
              <w:rPr>
                <w:b/>
              </w:rPr>
            </w:pPr>
            <w:r w:rsidRPr="00EA165D">
              <w:rPr>
                <w:rFonts w:hint="eastAsia"/>
                <w:b/>
              </w:rPr>
              <w:t>序号</w:t>
            </w:r>
          </w:p>
        </w:tc>
        <w:tc>
          <w:tcPr>
            <w:tcW w:w="2971" w:type="dxa"/>
          </w:tcPr>
          <w:p w:rsidR="00EA165D" w:rsidRPr="00EA165D" w:rsidRDefault="00EA165D" w:rsidP="00EA165D">
            <w:pPr>
              <w:jc w:val="center"/>
              <w:rPr>
                <w:b/>
              </w:rPr>
            </w:pPr>
            <w:r w:rsidRPr="00EA165D">
              <w:rPr>
                <w:rFonts w:hint="eastAsia"/>
                <w:b/>
              </w:rPr>
              <w:t>项目</w:t>
            </w:r>
          </w:p>
        </w:tc>
        <w:tc>
          <w:tcPr>
            <w:tcW w:w="2381" w:type="dxa"/>
          </w:tcPr>
          <w:p w:rsidR="00EA165D" w:rsidRPr="00EA165D" w:rsidRDefault="00EA165D" w:rsidP="00EA165D">
            <w:pPr>
              <w:jc w:val="center"/>
              <w:rPr>
                <w:b/>
              </w:rPr>
            </w:pPr>
            <w:r w:rsidRPr="00EA165D">
              <w:rPr>
                <w:rFonts w:hint="eastAsia"/>
                <w:b/>
              </w:rPr>
              <w:t>金额（元）</w:t>
            </w:r>
          </w:p>
        </w:tc>
        <w:tc>
          <w:tcPr>
            <w:tcW w:w="2506" w:type="dxa"/>
          </w:tcPr>
          <w:p w:rsidR="00EA165D" w:rsidRPr="00EA165D" w:rsidRDefault="00EA165D" w:rsidP="00EA165D">
            <w:pPr>
              <w:jc w:val="center"/>
              <w:rPr>
                <w:b/>
              </w:rPr>
            </w:pPr>
            <w:r w:rsidRPr="00EA165D">
              <w:rPr>
                <w:rFonts w:hint="eastAsia"/>
                <w:b/>
              </w:rPr>
              <w:t>占基金总资产的比例（</w:t>
            </w:r>
            <w:r w:rsidRPr="00EA165D">
              <w:rPr>
                <w:rFonts w:hint="eastAsia"/>
                <w:b/>
              </w:rPr>
              <w:t>%</w:t>
            </w:r>
            <w:r w:rsidRPr="00EA165D">
              <w:rPr>
                <w:rFonts w:hint="eastAsia"/>
                <w:b/>
              </w:rPr>
              <w:t>）</w:t>
            </w:r>
          </w:p>
        </w:tc>
      </w:tr>
      <w:tr w:rsidR="00EA165D" w:rsidTr="00EA165D">
        <w:tc>
          <w:tcPr>
            <w:tcW w:w="646" w:type="dxa"/>
          </w:tcPr>
          <w:p w:rsidR="00EA165D" w:rsidRDefault="00EA165D" w:rsidP="00EA165D">
            <w:pPr>
              <w:jc w:val="center"/>
            </w:pPr>
            <w:r>
              <w:t>1</w:t>
            </w:r>
          </w:p>
        </w:tc>
        <w:tc>
          <w:tcPr>
            <w:tcW w:w="2971" w:type="dxa"/>
          </w:tcPr>
          <w:p w:rsidR="00EA165D" w:rsidRDefault="00EA165D" w:rsidP="00EA165D">
            <w:pPr>
              <w:jc w:val="left"/>
            </w:pPr>
            <w:r>
              <w:rPr>
                <w:rFonts w:hint="eastAsia"/>
              </w:rPr>
              <w:t>权益投资</w:t>
            </w:r>
          </w:p>
        </w:tc>
        <w:tc>
          <w:tcPr>
            <w:tcW w:w="2381" w:type="dxa"/>
          </w:tcPr>
          <w:p w:rsidR="00EA165D" w:rsidRDefault="00EA165D" w:rsidP="00EA165D">
            <w:pPr>
              <w:jc w:val="right"/>
            </w:pPr>
            <w:r>
              <w:t>1,434,917,735.56</w:t>
            </w:r>
          </w:p>
        </w:tc>
        <w:tc>
          <w:tcPr>
            <w:tcW w:w="2506" w:type="dxa"/>
          </w:tcPr>
          <w:p w:rsidR="00EA165D" w:rsidRDefault="00EA165D" w:rsidP="00EA165D">
            <w:pPr>
              <w:jc w:val="right"/>
            </w:pPr>
            <w:r>
              <w:t>91.39</w:t>
            </w:r>
          </w:p>
        </w:tc>
      </w:tr>
      <w:tr w:rsidR="00EA165D" w:rsidTr="00EA165D">
        <w:tc>
          <w:tcPr>
            <w:tcW w:w="646" w:type="dxa"/>
          </w:tcPr>
          <w:p w:rsidR="00EA165D" w:rsidRDefault="00EA165D" w:rsidP="00EA165D">
            <w:pPr>
              <w:jc w:val="center"/>
            </w:pPr>
          </w:p>
        </w:tc>
        <w:tc>
          <w:tcPr>
            <w:tcW w:w="2971" w:type="dxa"/>
          </w:tcPr>
          <w:p w:rsidR="00EA165D" w:rsidRDefault="00EA165D" w:rsidP="00EA165D">
            <w:pPr>
              <w:jc w:val="left"/>
            </w:pPr>
            <w:r>
              <w:rPr>
                <w:rFonts w:hint="eastAsia"/>
              </w:rPr>
              <w:t>其中：股票</w:t>
            </w:r>
          </w:p>
        </w:tc>
        <w:tc>
          <w:tcPr>
            <w:tcW w:w="2381" w:type="dxa"/>
          </w:tcPr>
          <w:p w:rsidR="00EA165D" w:rsidRDefault="00EA165D" w:rsidP="00EA165D">
            <w:pPr>
              <w:jc w:val="right"/>
            </w:pPr>
            <w:r>
              <w:t>1,434,917,735.56</w:t>
            </w:r>
          </w:p>
        </w:tc>
        <w:tc>
          <w:tcPr>
            <w:tcW w:w="2506" w:type="dxa"/>
          </w:tcPr>
          <w:p w:rsidR="00EA165D" w:rsidRDefault="00EA165D" w:rsidP="00EA165D">
            <w:pPr>
              <w:jc w:val="right"/>
            </w:pPr>
            <w:r>
              <w:t>91.39</w:t>
            </w:r>
          </w:p>
        </w:tc>
      </w:tr>
      <w:tr w:rsidR="00EA165D" w:rsidTr="00EA165D">
        <w:tc>
          <w:tcPr>
            <w:tcW w:w="646" w:type="dxa"/>
          </w:tcPr>
          <w:p w:rsidR="00EA165D" w:rsidRDefault="00EA165D" w:rsidP="00EA165D">
            <w:pPr>
              <w:jc w:val="center"/>
            </w:pPr>
            <w:r>
              <w:t>2</w:t>
            </w:r>
          </w:p>
        </w:tc>
        <w:tc>
          <w:tcPr>
            <w:tcW w:w="2971" w:type="dxa"/>
          </w:tcPr>
          <w:p w:rsidR="00EA165D" w:rsidRDefault="00EA165D" w:rsidP="00EA165D">
            <w:pPr>
              <w:jc w:val="left"/>
            </w:pPr>
            <w:r>
              <w:rPr>
                <w:rFonts w:hint="eastAsia"/>
              </w:rPr>
              <w:t>基金投资</w:t>
            </w:r>
          </w:p>
        </w:tc>
        <w:tc>
          <w:tcPr>
            <w:tcW w:w="2381" w:type="dxa"/>
          </w:tcPr>
          <w:p w:rsidR="00EA165D" w:rsidRDefault="00EA165D" w:rsidP="00EA165D">
            <w:pPr>
              <w:jc w:val="right"/>
            </w:pPr>
            <w:r>
              <w:t>-</w:t>
            </w:r>
          </w:p>
        </w:tc>
        <w:tc>
          <w:tcPr>
            <w:tcW w:w="2506" w:type="dxa"/>
          </w:tcPr>
          <w:p w:rsidR="00EA165D" w:rsidRDefault="00EA165D" w:rsidP="00EA165D">
            <w:pPr>
              <w:jc w:val="right"/>
            </w:pPr>
            <w:r>
              <w:t>-</w:t>
            </w:r>
          </w:p>
        </w:tc>
      </w:tr>
      <w:tr w:rsidR="00EA165D" w:rsidTr="00EA165D">
        <w:tc>
          <w:tcPr>
            <w:tcW w:w="646" w:type="dxa"/>
          </w:tcPr>
          <w:p w:rsidR="00EA165D" w:rsidRDefault="00EA165D" w:rsidP="00EA165D">
            <w:pPr>
              <w:jc w:val="center"/>
            </w:pPr>
            <w:r>
              <w:t>3</w:t>
            </w:r>
          </w:p>
        </w:tc>
        <w:tc>
          <w:tcPr>
            <w:tcW w:w="2971" w:type="dxa"/>
          </w:tcPr>
          <w:p w:rsidR="00EA165D" w:rsidRDefault="00EA165D" w:rsidP="00EA165D">
            <w:pPr>
              <w:jc w:val="left"/>
            </w:pPr>
            <w:r>
              <w:rPr>
                <w:rFonts w:hint="eastAsia"/>
              </w:rPr>
              <w:t>固定收益投资</w:t>
            </w:r>
          </w:p>
        </w:tc>
        <w:tc>
          <w:tcPr>
            <w:tcW w:w="2381" w:type="dxa"/>
          </w:tcPr>
          <w:p w:rsidR="00EA165D" w:rsidRDefault="00EA165D" w:rsidP="00EA165D">
            <w:pPr>
              <w:jc w:val="right"/>
            </w:pPr>
            <w:r>
              <w:t>74,525,282.54</w:t>
            </w:r>
          </w:p>
        </w:tc>
        <w:tc>
          <w:tcPr>
            <w:tcW w:w="2506" w:type="dxa"/>
          </w:tcPr>
          <w:p w:rsidR="00EA165D" w:rsidRDefault="00EA165D" w:rsidP="00EA165D">
            <w:pPr>
              <w:jc w:val="right"/>
            </w:pPr>
            <w:r>
              <w:t>4.75</w:t>
            </w:r>
          </w:p>
        </w:tc>
      </w:tr>
      <w:tr w:rsidR="00EA165D" w:rsidTr="00EA165D">
        <w:tc>
          <w:tcPr>
            <w:tcW w:w="646" w:type="dxa"/>
          </w:tcPr>
          <w:p w:rsidR="00EA165D" w:rsidRDefault="00EA165D" w:rsidP="00EA165D">
            <w:pPr>
              <w:jc w:val="center"/>
            </w:pPr>
          </w:p>
        </w:tc>
        <w:tc>
          <w:tcPr>
            <w:tcW w:w="2971" w:type="dxa"/>
          </w:tcPr>
          <w:p w:rsidR="00EA165D" w:rsidRDefault="00EA165D" w:rsidP="00EA165D">
            <w:pPr>
              <w:jc w:val="left"/>
            </w:pPr>
            <w:r>
              <w:rPr>
                <w:rFonts w:hint="eastAsia"/>
              </w:rPr>
              <w:t>其中：债券</w:t>
            </w:r>
          </w:p>
        </w:tc>
        <w:tc>
          <w:tcPr>
            <w:tcW w:w="2381" w:type="dxa"/>
          </w:tcPr>
          <w:p w:rsidR="00EA165D" w:rsidRDefault="00EA165D" w:rsidP="00EA165D">
            <w:pPr>
              <w:jc w:val="right"/>
            </w:pPr>
            <w:r>
              <w:t>74,525,282.54</w:t>
            </w:r>
          </w:p>
        </w:tc>
        <w:tc>
          <w:tcPr>
            <w:tcW w:w="2506" w:type="dxa"/>
          </w:tcPr>
          <w:p w:rsidR="00EA165D" w:rsidRDefault="00EA165D" w:rsidP="00EA165D">
            <w:pPr>
              <w:jc w:val="right"/>
            </w:pPr>
            <w:r>
              <w:t>4.75</w:t>
            </w:r>
          </w:p>
        </w:tc>
      </w:tr>
      <w:tr w:rsidR="00EA165D" w:rsidTr="00EA165D">
        <w:tc>
          <w:tcPr>
            <w:tcW w:w="646" w:type="dxa"/>
          </w:tcPr>
          <w:p w:rsidR="00EA165D" w:rsidRDefault="00EA165D" w:rsidP="00EA165D">
            <w:pPr>
              <w:jc w:val="center"/>
            </w:pPr>
          </w:p>
        </w:tc>
        <w:tc>
          <w:tcPr>
            <w:tcW w:w="2971" w:type="dxa"/>
          </w:tcPr>
          <w:p w:rsidR="00EA165D" w:rsidRDefault="00EA165D" w:rsidP="00EA165D">
            <w:pPr>
              <w:jc w:val="left"/>
            </w:pPr>
            <w:r>
              <w:rPr>
                <w:rFonts w:hint="eastAsia"/>
              </w:rPr>
              <w:t xml:space="preserve">      </w:t>
            </w:r>
            <w:r>
              <w:rPr>
                <w:rFonts w:hint="eastAsia"/>
              </w:rPr>
              <w:t>资产支持证券</w:t>
            </w:r>
          </w:p>
        </w:tc>
        <w:tc>
          <w:tcPr>
            <w:tcW w:w="2381" w:type="dxa"/>
          </w:tcPr>
          <w:p w:rsidR="00EA165D" w:rsidRDefault="00EA165D" w:rsidP="00EA165D">
            <w:pPr>
              <w:jc w:val="right"/>
            </w:pPr>
            <w:r>
              <w:t>-</w:t>
            </w:r>
          </w:p>
        </w:tc>
        <w:tc>
          <w:tcPr>
            <w:tcW w:w="2506" w:type="dxa"/>
          </w:tcPr>
          <w:p w:rsidR="00EA165D" w:rsidRDefault="00EA165D" w:rsidP="00EA165D">
            <w:pPr>
              <w:jc w:val="right"/>
            </w:pPr>
            <w:r>
              <w:t>-</w:t>
            </w:r>
          </w:p>
        </w:tc>
      </w:tr>
      <w:tr w:rsidR="00EA165D" w:rsidTr="00EA165D">
        <w:tc>
          <w:tcPr>
            <w:tcW w:w="646" w:type="dxa"/>
          </w:tcPr>
          <w:p w:rsidR="00EA165D" w:rsidRDefault="00EA165D" w:rsidP="00EA165D">
            <w:pPr>
              <w:jc w:val="center"/>
            </w:pPr>
            <w:r>
              <w:t>4</w:t>
            </w:r>
          </w:p>
        </w:tc>
        <w:tc>
          <w:tcPr>
            <w:tcW w:w="2971" w:type="dxa"/>
          </w:tcPr>
          <w:p w:rsidR="00EA165D" w:rsidRDefault="00EA165D" w:rsidP="00EA165D">
            <w:pPr>
              <w:jc w:val="left"/>
            </w:pPr>
            <w:r>
              <w:rPr>
                <w:rFonts w:hint="eastAsia"/>
              </w:rPr>
              <w:t>贵金属投资</w:t>
            </w:r>
          </w:p>
        </w:tc>
        <w:tc>
          <w:tcPr>
            <w:tcW w:w="2381" w:type="dxa"/>
          </w:tcPr>
          <w:p w:rsidR="00EA165D" w:rsidRDefault="00EA165D" w:rsidP="00EA165D">
            <w:pPr>
              <w:jc w:val="right"/>
            </w:pPr>
            <w:r>
              <w:t>-</w:t>
            </w:r>
          </w:p>
        </w:tc>
        <w:tc>
          <w:tcPr>
            <w:tcW w:w="2506" w:type="dxa"/>
          </w:tcPr>
          <w:p w:rsidR="00EA165D" w:rsidRDefault="00EA165D" w:rsidP="00EA165D">
            <w:pPr>
              <w:jc w:val="right"/>
            </w:pPr>
            <w:r>
              <w:t>-</w:t>
            </w:r>
          </w:p>
        </w:tc>
      </w:tr>
      <w:tr w:rsidR="00EA165D" w:rsidTr="00EA165D">
        <w:tc>
          <w:tcPr>
            <w:tcW w:w="646" w:type="dxa"/>
          </w:tcPr>
          <w:p w:rsidR="00EA165D" w:rsidRDefault="00EA165D" w:rsidP="00EA165D">
            <w:pPr>
              <w:jc w:val="center"/>
            </w:pPr>
            <w:r>
              <w:t>5</w:t>
            </w:r>
          </w:p>
        </w:tc>
        <w:tc>
          <w:tcPr>
            <w:tcW w:w="2971" w:type="dxa"/>
          </w:tcPr>
          <w:p w:rsidR="00EA165D" w:rsidRDefault="00EA165D" w:rsidP="00EA165D">
            <w:pPr>
              <w:jc w:val="left"/>
            </w:pPr>
            <w:r>
              <w:rPr>
                <w:rFonts w:hint="eastAsia"/>
              </w:rPr>
              <w:t>金融衍生品投资</w:t>
            </w:r>
          </w:p>
        </w:tc>
        <w:tc>
          <w:tcPr>
            <w:tcW w:w="2381" w:type="dxa"/>
          </w:tcPr>
          <w:p w:rsidR="00EA165D" w:rsidRDefault="00EA165D" w:rsidP="00EA165D">
            <w:pPr>
              <w:jc w:val="right"/>
            </w:pPr>
            <w:r>
              <w:t>-</w:t>
            </w:r>
          </w:p>
        </w:tc>
        <w:tc>
          <w:tcPr>
            <w:tcW w:w="2506" w:type="dxa"/>
          </w:tcPr>
          <w:p w:rsidR="00EA165D" w:rsidRDefault="00EA165D" w:rsidP="00EA165D">
            <w:pPr>
              <w:jc w:val="right"/>
            </w:pPr>
            <w:r>
              <w:t>-</w:t>
            </w:r>
          </w:p>
        </w:tc>
      </w:tr>
      <w:tr w:rsidR="00EA165D" w:rsidTr="00EA165D">
        <w:tc>
          <w:tcPr>
            <w:tcW w:w="646" w:type="dxa"/>
          </w:tcPr>
          <w:p w:rsidR="00EA165D" w:rsidRDefault="00EA165D" w:rsidP="00EA165D">
            <w:pPr>
              <w:jc w:val="center"/>
            </w:pPr>
            <w:r>
              <w:t>6</w:t>
            </w:r>
          </w:p>
        </w:tc>
        <w:tc>
          <w:tcPr>
            <w:tcW w:w="2971" w:type="dxa"/>
          </w:tcPr>
          <w:p w:rsidR="00EA165D" w:rsidRDefault="00EA165D" w:rsidP="00EA165D">
            <w:pPr>
              <w:jc w:val="left"/>
            </w:pPr>
            <w:r>
              <w:rPr>
                <w:rFonts w:hint="eastAsia"/>
              </w:rPr>
              <w:t>买入返售金融资产</w:t>
            </w:r>
          </w:p>
        </w:tc>
        <w:tc>
          <w:tcPr>
            <w:tcW w:w="2381" w:type="dxa"/>
          </w:tcPr>
          <w:p w:rsidR="00EA165D" w:rsidRDefault="00EA165D" w:rsidP="00EA165D">
            <w:pPr>
              <w:jc w:val="right"/>
            </w:pPr>
            <w:r>
              <w:t>-11,783.56</w:t>
            </w:r>
          </w:p>
        </w:tc>
        <w:tc>
          <w:tcPr>
            <w:tcW w:w="2506" w:type="dxa"/>
          </w:tcPr>
          <w:p w:rsidR="00EA165D" w:rsidRDefault="00EA165D" w:rsidP="00EA165D">
            <w:pPr>
              <w:jc w:val="right"/>
            </w:pPr>
            <w:r>
              <w:t>0.00</w:t>
            </w:r>
          </w:p>
        </w:tc>
      </w:tr>
      <w:tr w:rsidR="00EA165D" w:rsidTr="00EA165D">
        <w:tc>
          <w:tcPr>
            <w:tcW w:w="646" w:type="dxa"/>
          </w:tcPr>
          <w:p w:rsidR="00EA165D" w:rsidRDefault="00EA165D" w:rsidP="00EA165D">
            <w:pPr>
              <w:jc w:val="center"/>
            </w:pPr>
          </w:p>
        </w:tc>
        <w:tc>
          <w:tcPr>
            <w:tcW w:w="2971" w:type="dxa"/>
          </w:tcPr>
          <w:p w:rsidR="00EA165D" w:rsidRDefault="00EA165D" w:rsidP="00EA165D">
            <w:pPr>
              <w:jc w:val="left"/>
            </w:pPr>
            <w:r>
              <w:rPr>
                <w:rFonts w:hint="eastAsia"/>
              </w:rPr>
              <w:t>其中：买断式回购的买入返售金融资产</w:t>
            </w:r>
          </w:p>
        </w:tc>
        <w:tc>
          <w:tcPr>
            <w:tcW w:w="2381" w:type="dxa"/>
          </w:tcPr>
          <w:p w:rsidR="00EA165D" w:rsidRDefault="00EA165D" w:rsidP="00EA165D">
            <w:pPr>
              <w:jc w:val="right"/>
            </w:pPr>
            <w:r>
              <w:t>-</w:t>
            </w:r>
          </w:p>
        </w:tc>
        <w:tc>
          <w:tcPr>
            <w:tcW w:w="2506" w:type="dxa"/>
          </w:tcPr>
          <w:p w:rsidR="00EA165D" w:rsidRDefault="00EA165D" w:rsidP="00EA165D">
            <w:pPr>
              <w:jc w:val="right"/>
            </w:pPr>
            <w:r>
              <w:t>-</w:t>
            </w:r>
          </w:p>
        </w:tc>
      </w:tr>
      <w:tr w:rsidR="00EA165D" w:rsidTr="00EA165D">
        <w:tc>
          <w:tcPr>
            <w:tcW w:w="646" w:type="dxa"/>
          </w:tcPr>
          <w:p w:rsidR="00EA165D" w:rsidRDefault="00EA165D" w:rsidP="00EA165D">
            <w:pPr>
              <w:jc w:val="center"/>
            </w:pPr>
            <w:r>
              <w:t>7</w:t>
            </w:r>
          </w:p>
        </w:tc>
        <w:tc>
          <w:tcPr>
            <w:tcW w:w="2971" w:type="dxa"/>
          </w:tcPr>
          <w:p w:rsidR="00EA165D" w:rsidRDefault="00EA165D" w:rsidP="00EA165D">
            <w:pPr>
              <w:jc w:val="left"/>
            </w:pPr>
            <w:r>
              <w:rPr>
                <w:rFonts w:hint="eastAsia"/>
              </w:rPr>
              <w:t>银行存款和结算备付金合计</w:t>
            </w:r>
          </w:p>
        </w:tc>
        <w:tc>
          <w:tcPr>
            <w:tcW w:w="2381" w:type="dxa"/>
          </w:tcPr>
          <w:p w:rsidR="00EA165D" w:rsidRDefault="00EA165D" w:rsidP="00EA165D">
            <w:pPr>
              <w:jc w:val="right"/>
            </w:pPr>
            <w:r>
              <w:t>10,568,627.15</w:t>
            </w:r>
          </w:p>
        </w:tc>
        <w:tc>
          <w:tcPr>
            <w:tcW w:w="2506" w:type="dxa"/>
          </w:tcPr>
          <w:p w:rsidR="00EA165D" w:rsidRDefault="00EA165D" w:rsidP="00EA165D">
            <w:pPr>
              <w:jc w:val="right"/>
            </w:pPr>
            <w:r>
              <w:t>0.67</w:t>
            </w:r>
          </w:p>
        </w:tc>
      </w:tr>
      <w:tr w:rsidR="00EA165D" w:rsidTr="00EA165D">
        <w:tc>
          <w:tcPr>
            <w:tcW w:w="646" w:type="dxa"/>
          </w:tcPr>
          <w:p w:rsidR="00EA165D" w:rsidRDefault="00EA165D" w:rsidP="00EA165D">
            <w:pPr>
              <w:jc w:val="center"/>
            </w:pPr>
            <w:r>
              <w:t>8</w:t>
            </w:r>
          </w:p>
        </w:tc>
        <w:tc>
          <w:tcPr>
            <w:tcW w:w="2971" w:type="dxa"/>
          </w:tcPr>
          <w:p w:rsidR="00EA165D" w:rsidRDefault="00EA165D" w:rsidP="00EA165D">
            <w:pPr>
              <w:jc w:val="left"/>
            </w:pPr>
            <w:r>
              <w:rPr>
                <w:rFonts w:hint="eastAsia"/>
              </w:rPr>
              <w:t>其他资产</w:t>
            </w:r>
          </w:p>
        </w:tc>
        <w:tc>
          <w:tcPr>
            <w:tcW w:w="2381" w:type="dxa"/>
          </w:tcPr>
          <w:p w:rsidR="00EA165D" w:rsidRDefault="00EA165D" w:rsidP="00EA165D">
            <w:pPr>
              <w:jc w:val="right"/>
            </w:pPr>
            <w:r>
              <w:t>50,142,257.55</w:t>
            </w:r>
          </w:p>
        </w:tc>
        <w:tc>
          <w:tcPr>
            <w:tcW w:w="2506" w:type="dxa"/>
          </w:tcPr>
          <w:p w:rsidR="00EA165D" w:rsidRDefault="00EA165D" w:rsidP="00EA165D">
            <w:pPr>
              <w:jc w:val="right"/>
            </w:pPr>
            <w:r>
              <w:t>3.19</w:t>
            </w:r>
          </w:p>
        </w:tc>
      </w:tr>
      <w:tr w:rsidR="00EA165D" w:rsidTr="00EA165D">
        <w:tc>
          <w:tcPr>
            <w:tcW w:w="646" w:type="dxa"/>
          </w:tcPr>
          <w:p w:rsidR="00EA165D" w:rsidRDefault="00EA165D" w:rsidP="00EA165D">
            <w:pPr>
              <w:jc w:val="center"/>
            </w:pPr>
            <w:r>
              <w:t>9</w:t>
            </w:r>
          </w:p>
        </w:tc>
        <w:tc>
          <w:tcPr>
            <w:tcW w:w="2971" w:type="dxa"/>
          </w:tcPr>
          <w:p w:rsidR="00EA165D" w:rsidRDefault="00EA165D" w:rsidP="00EA165D">
            <w:pPr>
              <w:jc w:val="left"/>
            </w:pPr>
            <w:r>
              <w:rPr>
                <w:rFonts w:hint="eastAsia"/>
              </w:rPr>
              <w:t>合计</w:t>
            </w:r>
          </w:p>
        </w:tc>
        <w:tc>
          <w:tcPr>
            <w:tcW w:w="2381" w:type="dxa"/>
          </w:tcPr>
          <w:p w:rsidR="00EA165D" w:rsidRDefault="00EA165D" w:rsidP="00EA165D">
            <w:pPr>
              <w:jc w:val="right"/>
            </w:pPr>
            <w:r>
              <w:t>1,570,142,119.24</w:t>
            </w:r>
          </w:p>
        </w:tc>
        <w:tc>
          <w:tcPr>
            <w:tcW w:w="2506" w:type="dxa"/>
          </w:tcPr>
          <w:p w:rsidR="00EA165D" w:rsidRDefault="00EA165D" w:rsidP="00EA165D">
            <w:pPr>
              <w:jc w:val="right"/>
            </w:pPr>
            <w:r>
              <w:t>100.00</w:t>
            </w:r>
          </w:p>
        </w:tc>
      </w:tr>
    </w:tbl>
    <w:p w:rsidR="00EA165D" w:rsidRDefault="00EA165D" w:rsidP="00EA165D">
      <w:pPr>
        <w:pStyle w:val="-2"/>
        <w:spacing w:before="312"/>
        <w:rPr>
          <w:rFonts w:hint="eastAsia"/>
        </w:rPr>
      </w:pPr>
      <w:r>
        <w:rPr>
          <w:rFonts w:hint="eastAsia"/>
        </w:rPr>
        <w:t>报告期末按行业分类的股票投资组合</w:t>
      </w:r>
    </w:p>
    <w:p w:rsidR="00EA165D" w:rsidRDefault="00EA165D" w:rsidP="00EA165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165D" w:rsidTr="00EA165D">
        <w:trPr>
          <w:cnfStyle w:val="100000000000" w:firstRow="1" w:lastRow="0" w:firstColumn="0" w:lastColumn="0" w:oddVBand="0" w:evenVBand="0" w:oddHBand="0" w:evenHBand="0" w:firstRowFirstColumn="0" w:firstRowLastColumn="0" w:lastRowFirstColumn="0" w:lastRowLastColumn="0"/>
        </w:trPr>
        <w:tc>
          <w:tcPr>
            <w:tcW w:w="646" w:type="dxa"/>
          </w:tcPr>
          <w:p w:rsidR="00EA165D" w:rsidRPr="00EA165D" w:rsidRDefault="00EA165D" w:rsidP="00EA165D">
            <w:pPr>
              <w:jc w:val="center"/>
              <w:rPr>
                <w:b/>
              </w:rPr>
            </w:pPr>
            <w:r w:rsidRPr="00EA165D">
              <w:rPr>
                <w:rFonts w:hint="eastAsia"/>
                <w:b/>
              </w:rPr>
              <w:t>代码</w:t>
            </w:r>
          </w:p>
        </w:tc>
        <w:tc>
          <w:tcPr>
            <w:tcW w:w="3595" w:type="dxa"/>
          </w:tcPr>
          <w:p w:rsidR="00EA165D" w:rsidRPr="00EA165D" w:rsidRDefault="00EA165D" w:rsidP="00EA165D">
            <w:pPr>
              <w:jc w:val="center"/>
              <w:rPr>
                <w:b/>
              </w:rPr>
            </w:pPr>
            <w:r w:rsidRPr="00EA165D">
              <w:rPr>
                <w:rFonts w:hint="eastAsia"/>
                <w:b/>
              </w:rPr>
              <w:t>行业类别</w:t>
            </w:r>
          </w:p>
        </w:tc>
        <w:tc>
          <w:tcPr>
            <w:tcW w:w="1769" w:type="dxa"/>
          </w:tcPr>
          <w:p w:rsidR="00EA165D" w:rsidRPr="00EA165D" w:rsidRDefault="00EA165D" w:rsidP="00EA165D">
            <w:pPr>
              <w:jc w:val="center"/>
              <w:rPr>
                <w:b/>
              </w:rPr>
            </w:pPr>
            <w:r w:rsidRPr="00EA165D">
              <w:rPr>
                <w:rFonts w:hint="eastAsia"/>
                <w:b/>
              </w:rPr>
              <w:t>公允价值（元）</w:t>
            </w:r>
          </w:p>
        </w:tc>
        <w:tc>
          <w:tcPr>
            <w:tcW w:w="2495" w:type="dxa"/>
          </w:tcPr>
          <w:p w:rsidR="00EA165D" w:rsidRPr="00EA165D" w:rsidRDefault="00EA165D" w:rsidP="00EA165D">
            <w:pPr>
              <w:jc w:val="center"/>
              <w:rPr>
                <w:b/>
              </w:rPr>
            </w:pPr>
            <w:r w:rsidRPr="00EA165D">
              <w:rPr>
                <w:rFonts w:hint="eastAsia"/>
                <w:b/>
              </w:rPr>
              <w:t>占基金资产净值比例（％）</w:t>
            </w:r>
          </w:p>
        </w:tc>
      </w:tr>
      <w:tr w:rsidR="00EA165D" w:rsidTr="00EA165D">
        <w:tc>
          <w:tcPr>
            <w:tcW w:w="646" w:type="dxa"/>
          </w:tcPr>
          <w:p w:rsidR="00EA165D" w:rsidRDefault="00EA165D" w:rsidP="00EA165D">
            <w:pPr>
              <w:jc w:val="left"/>
            </w:pPr>
            <w:r>
              <w:t>A</w:t>
            </w:r>
          </w:p>
        </w:tc>
        <w:tc>
          <w:tcPr>
            <w:tcW w:w="3595" w:type="dxa"/>
          </w:tcPr>
          <w:p w:rsidR="00EA165D" w:rsidRDefault="00EA165D" w:rsidP="00EA165D">
            <w:pPr>
              <w:jc w:val="left"/>
            </w:pPr>
            <w:r>
              <w:rPr>
                <w:rFonts w:hint="eastAsia"/>
              </w:rPr>
              <w:t>农、林、牧、渔业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B</w:t>
            </w:r>
          </w:p>
        </w:tc>
        <w:tc>
          <w:tcPr>
            <w:tcW w:w="3595" w:type="dxa"/>
          </w:tcPr>
          <w:p w:rsidR="00EA165D" w:rsidRDefault="00EA165D" w:rsidP="00EA165D">
            <w:pPr>
              <w:jc w:val="left"/>
            </w:pPr>
            <w:r>
              <w:rPr>
                <w:rFonts w:hint="eastAsia"/>
              </w:rPr>
              <w:t>采矿业</w:t>
            </w:r>
          </w:p>
        </w:tc>
        <w:tc>
          <w:tcPr>
            <w:tcW w:w="1769" w:type="dxa"/>
          </w:tcPr>
          <w:p w:rsidR="00EA165D" w:rsidRDefault="00EA165D" w:rsidP="00EA165D">
            <w:pPr>
              <w:jc w:val="right"/>
            </w:pPr>
            <w:r>
              <w:t>104,869,088.50</w:t>
            </w:r>
          </w:p>
        </w:tc>
        <w:tc>
          <w:tcPr>
            <w:tcW w:w="2495" w:type="dxa"/>
          </w:tcPr>
          <w:p w:rsidR="00EA165D" w:rsidRDefault="00EA165D" w:rsidP="00EA165D">
            <w:pPr>
              <w:jc w:val="right"/>
            </w:pPr>
            <w:r>
              <w:t>6.70</w:t>
            </w:r>
          </w:p>
        </w:tc>
      </w:tr>
      <w:tr w:rsidR="00EA165D" w:rsidTr="00EA165D">
        <w:tc>
          <w:tcPr>
            <w:tcW w:w="646" w:type="dxa"/>
          </w:tcPr>
          <w:p w:rsidR="00EA165D" w:rsidRDefault="00EA165D" w:rsidP="00EA165D">
            <w:pPr>
              <w:jc w:val="left"/>
            </w:pPr>
            <w:r>
              <w:t>C</w:t>
            </w:r>
          </w:p>
        </w:tc>
        <w:tc>
          <w:tcPr>
            <w:tcW w:w="3595" w:type="dxa"/>
          </w:tcPr>
          <w:p w:rsidR="00EA165D" w:rsidRDefault="00EA165D" w:rsidP="00EA165D">
            <w:pPr>
              <w:jc w:val="left"/>
            </w:pPr>
            <w:r>
              <w:rPr>
                <w:rFonts w:hint="eastAsia"/>
              </w:rPr>
              <w:t>制造业</w:t>
            </w:r>
          </w:p>
        </w:tc>
        <w:tc>
          <w:tcPr>
            <w:tcW w:w="1769" w:type="dxa"/>
          </w:tcPr>
          <w:p w:rsidR="00EA165D" w:rsidRDefault="00EA165D" w:rsidP="00EA165D">
            <w:pPr>
              <w:jc w:val="right"/>
            </w:pPr>
            <w:r>
              <w:t>516,258,835.56</w:t>
            </w:r>
          </w:p>
        </w:tc>
        <w:tc>
          <w:tcPr>
            <w:tcW w:w="2495" w:type="dxa"/>
          </w:tcPr>
          <w:p w:rsidR="00EA165D" w:rsidRDefault="00EA165D" w:rsidP="00EA165D">
            <w:pPr>
              <w:jc w:val="right"/>
            </w:pPr>
            <w:r>
              <w:t>32.99</w:t>
            </w:r>
          </w:p>
        </w:tc>
      </w:tr>
      <w:tr w:rsidR="00EA165D" w:rsidTr="00EA165D">
        <w:tc>
          <w:tcPr>
            <w:tcW w:w="646" w:type="dxa"/>
          </w:tcPr>
          <w:p w:rsidR="00EA165D" w:rsidRDefault="00EA165D" w:rsidP="00EA165D">
            <w:pPr>
              <w:jc w:val="left"/>
            </w:pPr>
            <w:r>
              <w:lastRenderedPageBreak/>
              <w:t>D</w:t>
            </w:r>
          </w:p>
        </w:tc>
        <w:tc>
          <w:tcPr>
            <w:tcW w:w="3595" w:type="dxa"/>
          </w:tcPr>
          <w:p w:rsidR="00EA165D" w:rsidRDefault="00EA165D" w:rsidP="00EA165D">
            <w:pPr>
              <w:jc w:val="left"/>
            </w:pPr>
            <w:r>
              <w:rPr>
                <w:rFonts w:hint="eastAsia"/>
              </w:rPr>
              <w:t>电力、热力、燃气及水生产和供应业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E</w:t>
            </w:r>
          </w:p>
        </w:tc>
        <w:tc>
          <w:tcPr>
            <w:tcW w:w="3595" w:type="dxa"/>
          </w:tcPr>
          <w:p w:rsidR="00EA165D" w:rsidRDefault="00EA165D" w:rsidP="00EA165D">
            <w:pPr>
              <w:jc w:val="left"/>
            </w:pPr>
            <w:r>
              <w:rPr>
                <w:rFonts w:hint="eastAsia"/>
              </w:rPr>
              <w:t>建筑业</w:t>
            </w:r>
          </w:p>
        </w:tc>
        <w:tc>
          <w:tcPr>
            <w:tcW w:w="1769" w:type="dxa"/>
          </w:tcPr>
          <w:p w:rsidR="00EA165D" w:rsidRDefault="00EA165D" w:rsidP="00EA165D">
            <w:pPr>
              <w:jc w:val="right"/>
            </w:pPr>
            <w:r>
              <w:t>132,603,003.00</w:t>
            </w:r>
          </w:p>
        </w:tc>
        <w:tc>
          <w:tcPr>
            <w:tcW w:w="2495" w:type="dxa"/>
          </w:tcPr>
          <w:p w:rsidR="00EA165D" w:rsidRDefault="00EA165D" w:rsidP="00EA165D">
            <w:pPr>
              <w:jc w:val="right"/>
            </w:pPr>
            <w:r>
              <w:t>8.47</w:t>
            </w:r>
          </w:p>
        </w:tc>
      </w:tr>
      <w:tr w:rsidR="00EA165D" w:rsidTr="00EA165D">
        <w:tc>
          <w:tcPr>
            <w:tcW w:w="646" w:type="dxa"/>
          </w:tcPr>
          <w:p w:rsidR="00EA165D" w:rsidRDefault="00EA165D" w:rsidP="00EA165D">
            <w:pPr>
              <w:jc w:val="left"/>
            </w:pPr>
            <w:r>
              <w:t>F</w:t>
            </w:r>
          </w:p>
        </w:tc>
        <w:tc>
          <w:tcPr>
            <w:tcW w:w="3595" w:type="dxa"/>
          </w:tcPr>
          <w:p w:rsidR="00EA165D" w:rsidRDefault="00EA165D" w:rsidP="00EA165D">
            <w:pPr>
              <w:jc w:val="left"/>
            </w:pPr>
            <w:r>
              <w:rPr>
                <w:rFonts w:hint="eastAsia"/>
              </w:rPr>
              <w:t>批发和零售业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G</w:t>
            </w:r>
          </w:p>
        </w:tc>
        <w:tc>
          <w:tcPr>
            <w:tcW w:w="3595" w:type="dxa"/>
          </w:tcPr>
          <w:p w:rsidR="00EA165D" w:rsidRDefault="00EA165D" w:rsidP="00EA165D">
            <w:pPr>
              <w:jc w:val="left"/>
            </w:pPr>
            <w:r>
              <w:rPr>
                <w:rFonts w:hint="eastAsia"/>
              </w:rPr>
              <w:t>交通运输、仓储和邮政业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H</w:t>
            </w:r>
          </w:p>
        </w:tc>
        <w:tc>
          <w:tcPr>
            <w:tcW w:w="3595" w:type="dxa"/>
          </w:tcPr>
          <w:p w:rsidR="00EA165D" w:rsidRDefault="00EA165D" w:rsidP="00EA165D">
            <w:pPr>
              <w:jc w:val="left"/>
            </w:pPr>
            <w:r>
              <w:rPr>
                <w:rFonts w:hint="eastAsia"/>
              </w:rPr>
              <w:t>住宿和餐饮业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I</w:t>
            </w:r>
          </w:p>
        </w:tc>
        <w:tc>
          <w:tcPr>
            <w:tcW w:w="3595" w:type="dxa"/>
          </w:tcPr>
          <w:p w:rsidR="00EA165D" w:rsidRDefault="00EA165D" w:rsidP="00EA165D">
            <w:pPr>
              <w:jc w:val="left"/>
            </w:pPr>
            <w:r>
              <w:rPr>
                <w:rFonts w:hint="eastAsia"/>
              </w:rPr>
              <w:t>信息传输、软件和信息技术服务业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J</w:t>
            </w:r>
          </w:p>
        </w:tc>
        <w:tc>
          <w:tcPr>
            <w:tcW w:w="3595" w:type="dxa"/>
          </w:tcPr>
          <w:p w:rsidR="00EA165D" w:rsidRDefault="00EA165D" w:rsidP="00EA165D">
            <w:pPr>
              <w:jc w:val="left"/>
            </w:pPr>
            <w:r>
              <w:rPr>
                <w:rFonts w:hint="eastAsia"/>
              </w:rPr>
              <w:t>金融业</w:t>
            </w:r>
          </w:p>
        </w:tc>
        <w:tc>
          <w:tcPr>
            <w:tcW w:w="1769" w:type="dxa"/>
          </w:tcPr>
          <w:p w:rsidR="00EA165D" w:rsidRDefault="00EA165D" w:rsidP="00EA165D">
            <w:pPr>
              <w:jc w:val="right"/>
            </w:pPr>
            <w:r>
              <w:t>681,186,808.50</w:t>
            </w:r>
          </w:p>
        </w:tc>
        <w:tc>
          <w:tcPr>
            <w:tcW w:w="2495" w:type="dxa"/>
          </w:tcPr>
          <w:p w:rsidR="00EA165D" w:rsidRDefault="00EA165D" w:rsidP="00EA165D">
            <w:pPr>
              <w:jc w:val="right"/>
            </w:pPr>
            <w:r>
              <w:t>43.53</w:t>
            </w:r>
          </w:p>
        </w:tc>
      </w:tr>
      <w:tr w:rsidR="00EA165D" w:rsidTr="00EA165D">
        <w:tc>
          <w:tcPr>
            <w:tcW w:w="646" w:type="dxa"/>
          </w:tcPr>
          <w:p w:rsidR="00EA165D" w:rsidRDefault="00EA165D" w:rsidP="00EA165D">
            <w:pPr>
              <w:jc w:val="left"/>
            </w:pPr>
            <w:r>
              <w:t>K</w:t>
            </w:r>
          </w:p>
        </w:tc>
        <w:tc>
          <w:tcPr>
            <w:tcW w:w="3595" w:type="dxa"/>
          </w:tcPr>
          <w:p w:rsidR="00EA165D" w:rsidRDefault="00EA165D" w:rsidP="00EA165D">
            <w:pPr>
              <w:jc w:val="left"/>
            </w:pPr>
            <w:r>
              <w:rPr>
                <w:rFonts w:hint="eastAsia"/>
              </w:rPr>
              <w:t>房地产业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L</w:t>
            </w:r>
          </w:p>
        </w:tc>
        <w:tc>
          <w:tcPr>
            <w:tcW w:w="3595" w:type="dxa"/>
          </w:tcPr>
          <w:p w:rsidR="00EA165D" w:rsidRDefault="00EA165D" w:rsidP="00EA165D">
            <w:pPr>
              <w:jc w:val="left"/>
            </w:pPr>
            <w:r>
              <w:rPr>
                <w:rFonts w:hint="eastAsia"/>
              </w:rPr>
              <w:t>租赁和商务服务业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M</w:t>
            </w:r>
          </w:p>
        </w:tc>
        <w:tc>
          <w:tcPr>
            <w:tcW w:w="3595" w:type="dxa"/>
          </w:tcPr>
          <w:p w:rsidR="00EA165D" w:rsidRDefault="00EA165D" w:rsidP="00EA165D">
            <w:pPr>
              <w:jc w:val="left"/>
            </w:pPr>
            <w:r>
              <w:rPr>
                <w:rFonts w:hint="eastAsia"/>
              </w:rPr>
              <w:t>科学研究和技术服务业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N</w:t>
            </w:r>
          </w:p>
        </w:tc>
        <w:tc>
          <w:tcPr>
            <w:tcW w:w="3595" w:type="dxa"/>
          </w:tcPr>
          <w:p w:rsidR="00EA165D" w:rsidRDefault="00EA165D" w:rsidP="00EA165D">
            <w:pPr>
              <w:jc w:val="left"/>
            </w:pPr>
            <w:r>
              <w:rPr>
                <w:rFonts w:hint="eastAsia"/>
              </w:rPr>
              <w:t>水利、环境和公共设施管理业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O</w:t>
            </w:r>
          </w:p>
        </w:tc>
        <w:tc>
          <w:tcPr>
            <w:tcW w:w="3595" w:type="dxa"/>
          </w:tcPr>
          <w:p w:rsidR="00EA165D" w:rsidRDefault="00EA165D" w:rsidP="00EA165D">
            <w:pPr>
              <w:jc w:val="left"/>
            </w:pPr>
            <w:r>
              <w:rPr>
                <w:rFonts w:hint="eastAsia"/>
              </w:rPr>
              <w:t>居民服务、修理和其他服务业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P</w:t>
            </w:r>
          </w:p>
        </w:tc>
        <w:tc>
          <w:tcPr>
            <w:tcW w:w="3595" w:type="dxa"/>
          </w:tcPr>
          <w:p w:rsidR="00EA165D" w:rsidRDefault="00EA165D" w:rsidP="00EA165D">
            <w:pPr>
              <w:jc w:val="left"/>
            </w:pPr>
            <w:r>
              <w:rPr>
                <w:rFonts w:hint="eastAsia"/>
              </w:rPr>
              <w:t>教育</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Q</w:t>
            </w:r>
          </w:p>
        </w:tc>
        <w:tc>
          <w:tcPr>
            <w:tcW w:w="3595" w:type="dxa"/>
          </w:tcPr>
          <w:p w:rsidR="00EA165D" w:rsidRDefault="00EA165D" w:rsidP="00EA165D">
            <w:pPr>
              <w:jc w:val="left"/>
            </w:pPr>
            <w:r>
              <w:rPr>
                <w:rFonts w:hint="eastAsia"/>
              </w:rPr>
              <w:t>卫生和社会工作</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R</w:t>
            </w:r>
          </w:p>
        </w:tc>
        <w:tc>
          <w:tcPr>
            <w:tcW w:w="3595" w:type="dxa"/>
          </w:tcPr>
          <w:p w:rsidR="00EA165D" w:rsidRDefault="00EA165D" w:rsidP="00EA165D">
            <w:pPr>
              <w:jc w:val="left"/>
            </w:pPr>
            <w:r>
              <w:rPr>
                <w:rFonts w:hint="eastAsia"/>
              </w:rPr>
              <w:t>文化、体育和娱乐业</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r>
              <w:t>S</w:t>
            </w:r>
          </w:p>
        </w:tc>
        <w:tc>
          <w:tcPr>
            <w:tcW w:w="3595" w:type="dxa"/>
          </w:tcPr>
          <w:p w:rsidR="00EA165D" w:rsidRDefault="00EA165D" w:rsidP="00EA165D">
            <w:pPr>
              <w:jc w:val="left"/>
            </w:pPr>
            <w:r>
              <w:rPr>
                <w:rFonts w:hint="eastAsia"/>
              </w:rPr>
              <w:t>综合</w:t>
            </w:r>
          </w:p>
        </w:tc>
        <w:tc>
          <w:tcPr>
            <w:tcW w:w="1769" w:type="dxa"/>
          </w:tcPr>
          <w:p w:rsidR="00EA165D" w:rsidRDefault="00EA165D" w:rsidP="00EA165D">
            <w:pPr>
              <w:jc w:val="right"/>
            </w:pPr>
            <w:r>
              <w:t>-</w:t>
            </w:r>
          </w:p>
        </w:tc>
        <w:tc>
          <w:tcPr>
            <w:tcW w:w="2495" w:type="dxa"/>
          </w:tcPr>
          <w:p w:rsidR="00EA165D" w:rsidRDefault="00EA165D" w:rsidP="00EA165D">
            <w:pPr>
              <w:jc w:val="right"/>
            </w:pPr>
            <w:r>
              <w:t>-</w:t>
            </w:r>
          </w:p>
        </w:tc>
      </w:tr>
      <w:tr w:rsidR="00EA165D" w:rsidTr="00EA165D">
        <w:tc>
          <w:tcPr>
            <w:tcW w:w="646" w:type="dxa"/>
          </w:tcPr>
          <w:p w:rsidR="00EA165D" w:rsidRDefault="00EA165D" w:rsidP="00EA165D">
            <w:pPr>
              <w:jc w:val="left"/>
            </w:pPr>
          </w:p>
        </w:tc>
        <w:tc>
          <w:tcPr>
            <w:tcW w:w="3595" w:type="dxa"/>
          </w:tcPr>
          <w:p w:rsidR="00EA165D" w:rsidRDefault="00EA165D" w:rsidP="00EA165D">
            <w:pPr>
              <w:jc w:val="left"/>
            </w:pPr>
            <w:r>
              <w:rPr>
                <w:rFonts w:hint="eastAsia"/>
              </w:rPr>
              <w:t>合计</w:t>
            </w:r>
          </w:p>
        </w:tc>
        <w:tc>
          <w:tcPr>
            <w:tcW w:w="1769" w:type="dxa"/>
          </w:tcPr>
          <w:p w:rsidR="00EA165D" w:rsidRDefault="00EA165D" w:rsidP="00EA165D">
            <w:pPr>
              <w:jc w:val="right"/>
            </w:pPr>
            <w:r>
              <w:t>1,434,917,735.56</w:t>
            </w:r>
          </w:p>
        </w:tc>
        <w:tc>
          <w:tcPr>
            <w:tcW w:w="2495" w:type="dxa"/>
          </w:tcPr>
          <w:p w:rsidR="00EA165D" w:rsidRDefault="00EA165D" w:rsidP="00EA165D">
            <w:pPr>
              <w:jc w:val="right"/>
            </w:pPr>
            <w:r>
              <w:t>91.69</w:t>
            </w:r>
          </w:p>
        </w:tc>
      </w:tr>
    </w:tbl>
    <w:p w:rsidR="00EA165D" w:rsidRDefault="00EA165D" w:rsidP="00EA165D">
      <w:pPr>
        <w:pStyle w:val="-3"/>
        <w:spacing w:before="156" w:after="156"/>
        <w:rPr>
          <w:rFonts w:hint="eastAsia"/>
        </w:rPr>
      </w:pPr>
      <w:r>
        <w:rPr>
          <w:rFonts w:hint="eastAsia"/>
        </w:rPr>
        <w:t>报告期末按行业分类的港股通投资股票投资组合</w:t>
      </w:r>
    </w:p>
    <w:p w:rsidR="00EA165D" w:rsidRDefault="00EA165D" w:rsidP="00EA165D">
      <w:pPr>
        <w:pStyle w:val="-"/>
        <w:ind w:firstLine="420"/>
        <w:rPr>
          <w:rFonts w:hint="eastAsia"/>
        </w:rPr>
      </w:pPr>
      <w:r>
        <w:rPr>
          <w:rFonts w:hint="eastAsia"/>
        </w:rPr>
        <w:t>无。</w:t>
      </w:r>
    </w:p>
    <w:p w:rsidR="00EA165D" w:rsidRDefault="00EA165D" w:rsidP="00EA165D">
      <w:pPr>
        <w:pStyle w:val="-2"/>
        <w:spacing w:before="312"/>
        <w:rPr>
          <w:rFonts w:hint="eastAsia"/>
        </w:rPr>
      </w:pPr>
      <w:r>
        <w:rPr>
          <w:rFonts w:hint="eastAsia"/>
        </w:rPr>
        <w:t>期末按公允价值占基金资产净值比例大小排序的股票投资明细</w:t>
      </w:r>
    </w:p>
    <w:p w:rsidR="00EA165D" w:rsidRDefault="00EA165D" w:rsidP="00EA165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165D" w:rsidTr="00EA165D">
        <w:trPr>
          <w:cnfStyle w:val="100000000000" w:firstRow="1" w:lastRow="0" w:firstColumn="0" w:lastColumn="0" w:oddVBand="0" w:evenVBand="0" w:oddHBand="0" w:evenHBand="0" w:firstRowFirstColumn="0" w:firstRowLastColumn="0" w:lastRowFirstColumn="0" w:lastRowLastColumn="0"/>
        </w:trPr>
        <w:tc>
          <w:tcPr>
            <w:tcW w:w="652" w:type="dxa"/>
          </w:tcPr>
          <w:p w:rsidR="00EA165D" w:rsidRPr="00EA165D" w:rsidRDefault="00EA165D" w:rsidP="00EA165D">
            <w:pPr>
              <w:jc w:val="center"/>
              <w:rPr>
                <w:b/>
              </w:rPr>
            </w:pPr>
            <w:r w:rsidRPr="00EA165D">
              <w:rPr>
                <w:rFonts w:hint="eastAsia"/>
                <w:b/>
              </w:rPr>
              <w:t>序号</w:t>
            </w:r>
          </w:p>
        </w:tc>
        <w:tc>
          <w:tcPr>
            <w:tcW w:w="1349" w:type="dxa"/>
          </w:tcPr>
          <w:p w:rsidR="00EA165D" w:rsidRPr="00EA165D" w:rsidRDefault="00EA165D" w:rsidP="00EA165D">
            <w:pPr>
              <w:jc w:val="center"/>
              <w:rPr>
                <w:b/>
              </w:rPr>
            </w:pPr>
            <w:r w:rsidRPr="00EA165D">
              <w:rPr>
                <w:rFonts w:hint="eastAsia"/>
                <w:b/>
              </w:rPr>
              <w:t>股票代码</w:t>
            </w:r>
          </w:p>
        </w:tc>
        <w:tc>
          <w:tcPr>
            <w:tcW w:w="1349" w:type="dxa"/>
          </w:tcPr>
          <w:p w:rsidR="00EA165D" w:rsidRPr="00EA165D" w:rsidRDefault="00EA165D" w:rsidP="00EA165D">
            <w:pPr>
              <w:jc w:val="center"/>
              <w:rPr>
                <w:b/>
              </w:rPr>
            </w:pPr>
            <w:r w:rsidRPr="00EA165D">
              <w:rPr>
                <w:rFonts w:hint="eastAsia"/>
                <w:b/>
              </w:rPr>
              <w:t>股票名称</w:t>
            </w:r>
          </w:p>
        </w:tc>
        <w:tc>
          <w:tcPr>
            <w:tcW w:w="1718" w:type="dxa"/>
          </w:tcPr>
          <w:p w:rsidR="00EA165D" w:rsidRPr="00EA165D" w:rsidRDefault="00EA165D" w:rsidP="00EA165D">
            <w:pPr>
              <w:jc w:val="center"/>
              <w:rPr>
                <w:b/>
              </w:rPr>
            </w:pPr>
            <w:r w:rsidRPr="00EA165D">
              <w:rPr>
                <w:rFonts w:hint="eastAsia"/>
                <w:b/>
              </w:rPr>
              <w:t>数量（股）</w:t>
            </w:r>
          </w:p>
        </w:tc>
        <w:tc>
          <w:tcPr>
            <w:tcW w:w="1718" w:type="dxa"/>
          </w:tcPr>
          <w:p w:rsidR="00EA165D" w:rsidRPr="00EA165D" w:rsidRDefault="00EA165D" w:rsidP="00EA165D">
            <w:pPr>
              <w:jc w:val="center"/>
              <w:rPr>
                <w:b/>
              </w:rPr>
            </w:pPr>
            <w:r w:rsidRPr="00EA165D">
              <w:rPr>
                <w:rFonts w:hint="eastAsia"/>
                <w:b/>
              </w:rPr>
              <w:t>公允价值（元）</w:t>
            </w:r>
          </w:p>
        </w:tc>
        <w:tc>
          <w:tcPr>
            <w:tcW w:w="1718" w:type="dxa"/>
          </w:tcPr>
          <w:p w:rsidR="00EA165D" w:rsidRPr="00EA165D" w:rsidRDefault="00EA165D" w:rsidP="00EA165D">
            <w:pPr>
              <w:jc w:val="center"/>
              <w:rPr>
                <w:b/>
              </w:rPr>
            </w:pPr>
            <w:r w:rsidRPr="00EA165D">
              <w:rPr>
                <w:rFonts w:hint="eastAsia"/>
                <w:b/>
              </w:rPr>
              <w:t>占基金资产净值比例（％）</w:t>
            </w:r>
          </w:p>
        </w:tc>
      </w:tr>
      <w:tr w:rsidR="00EA165D" w:rsidTr="00EA165D">
        <w:tc>
          <w:tcPr>
            <w:tcW w:w="652" w:type="dxa"/>
          </w:tcPr>
          <w:p w:rsidR="00EA165D" w:rsidRDefault="00EA165D" w:rsidP="00EA165D">
            <w:pPr>
              <w:jc w:val="center"/>
            </w:pPr>
            <w:r>
              <w:t>1</w:t>
            </w:r>
          </w:p>
        </w:tc>
        <w:tc>
          <w:tcPr>
            <w:tcW w:w="1349" w:type="dxa"/>
          </w:tcPr>
          <w:p w:rsidR="00EA165D" w:rsidRDefault="00EA165D" w:rsidP="00EA165D">
            <w:pPr>
              <w:jc w:val="left"/>
            </w:pPr>
            <w:r>
              <w:t>601939</w:t>
            </w:r>
          </w:p>
        </w:tc>
        <w:tc>
          <w:tcPr>
            <w:tcW w:w="1349" w:type="dxa"/>
          </w:tcPr>
          <w:p w:rsidR="00EA165D" w:rsidRDefault="00EA165D" w:rsidP="00EA165D">
            <w:pPr>
              <w:jc w:val="left"/>
            </w:pPr>
            <w:r>
              <w:rPr>
                <w:rFonts w:hint="eastAsia"/>
              </w:rPr>
              <w:t>建设银行</w:t>
            </w:r>
          </w:p>
        </w:tc>
        <w:tc>
          <w:tcPr>
            <w:tcW w:w="1718" w:type="dxa"/>
          </w:tcPr>
          <w:p w:rsidR="00EA165D" w:rsidRDefault="00EA165D" w:rsidP="00EA165D">
            <w:pPr>
              <w:jc w:val="right"/>
            </w:pPr>
            <w:r>
              <w:t>16,201,200</w:t>
            </w:r>
          </w:p>
        </w:tc>
        <w:tc>
          <w:tcPr>
            <w:tcW w:w="1718" w:type="dxa"/>
          </w:tcPr>
          <w:p w:rsidR="00EA165D" w:rsidRDefault="00EA165D" w:rsidP="00EA165D">
            <w:pPr>
              <w:jc w:val="right"/>
            </w:pPr>
            <w:r>
              <w:t>150,347,136.00</w:t>
            </w:r>
          </w:p>
        </w:tc>
        <w:tc>
          <w:tcPr>
            <w:tcW w:w="1718" w:type="dxa"/>
          </w:tcPr>
          <w:p w:rsidR="00EA165D" w:rsidRDefault="00EA165D" w:rsidP="00EA165D">
            <w:pPr>
              <w:jc w:val="right"/>
            </w:pPr>
            <w:r>
              <w:t>9.61</w:t>
            </w:r>
          </w:p>
        </w:tc>
      </w:tr>
      <w:tr w:rsidR="00EA165D" w:rsidTr="00EA165D">
        <w:tc>
          <w:tcPr>
            <w:tcW w:w="652" w:type="dxa"/>
          </w:tcPr>
          <w:p w:rsidR="00EA165D" w:rsidRDefault="00EA165D" w:rsidP="00EA165D">
            <w:pPr>
              <w:jc w:val="center"/>
            </w:pPr>
            <w:r>
              <w:t>2</w:t>
            </w:r>
          </w:p>
        </w:tc>
        <w:tc>
          <w:tcPr>
            <w:tcW w:w="1349" w:type="dxa"/>
          </w:tcPr>
          <w:p w:rsidR="00EA165D" w:rsidRDefault="00EA165D" w:rsidP="00EA165D">
            <w:pPr>
              <w:jc w:val="left"/>
            </w:pPr>
            <w:r>
              <w:t>600690</w:t>
            </w:r>
          </w:p>
        </w:tc>
        <w:tc>
          <w:tcPr>
            <w:tcW w:w="1349" w:type="dxa"/>
          </w:tcPr>
          <w:p w:rsidR="00EA165D" w:rsidRDefault="00EA165D" w:rsidP="00EA165D">
            <w:pPr>
              <w:jc w:val="left"/>
            </w:pPr>
            <w:r>
              <w:rPr>
                <w:rFonts w:hint="eastAsia"/>
              </w:rPr>
              <w:t>海尔智家</w:t>
            </w:r>
          </w:p>
        </w:tc>
        <w:tc>
          <w:tcPr>
            <w:tcW w:w="1718" w:type="dxa"/>
          </w:tcPr>
          <w:p w:rsidR="00EA165D" w:rsidRDefault="00EA165D" w:rsidP="00EA165D">
            <w:pPr>
              <w:jc w:val="right"/>
            </w:pPr>
            <w:r>
              <w:t>5,228,100</w:t>
            </w:r>
          </w:p>
        </w:tc>
        <w:tc>
          <w:tcPr>
            <w:tcW w:w="1718" w:type="dxa"/>
          </w:tcPr>
          <w:p w:rsidR="00EA165D" w:rsidRDefault="00EA165D" w:rsidP="00EA165D">
            <w:pPr>
              <w:jc w:val="right"/>
            </w:pPr>
            <w:r>
              <w:t>136,401,129.00</w:t>
            </w:r>
          </w:p>
        </w:tc>
        <w:tc>
          <w:tcPr>
            <w:tcW w:w="1718" w:type="dxa"/>
          </w:tcPr>
          <w:p w:rsidR="00EA165D" w:rsidRDefault="00EA165D" w:rsidP="00EA165D">
            <w:pPr>
              <w:jc w:val="right"/>
            </w:pPr>
            <w:r>
              <w:t>8.72</w:t>
            </w:r>
          </w:p>
        </w:tc>
      </w:tr>
      <w:tr w:rsidR="00EA165D" w:rsidTr="00EA165D">
        <w:tc>
          <w:tcPr>
            <w:tcW w:w="652" w:type="dxa"/>
          </w:tcPr>
          <w:p w:rsidR="00EA165D" w:rsidRDefault="00EA165D" w:rsidP="00EA165D">
            <w:pPr>
              <w:jc w:val="center"/>
            </w:pPr>
            <w:r>
              <w:t>3</w:t>
            </w:r>
          </w:p>
        </w:tc>
        <w:tc>
          <w:tcPr>
            <w:tcW w:w="1349" w:type="dxa"/>
          </w:tcPr>
          <w:p w:rsidR="00EA165D" w:rsidRDefault="00EA165D" w:rsidP="00EA165D">
            <w:pPr>
              <w:jc w:val="left"/>
            </w:pPr>
            <w:r>
              <w:t>600036</w:t>
            </w:r>
          </w:p>
        </w:tc>
        <w:tc>
          <w:tcPr>
            <w:tcW w:w="1349" w:type="dxa"/>
          </w:tcPr>
          <w:p w:rsidR="00EA165D" w:rsidRDefault="00EA165D" w:rsidP="00EA165D">
            <w:pPr>
              <w:jc w:val="left"/>
            </w:pPr>
            <w:r>
              <w:rPr>
                <w:rFonts w:hint="eastAsia"/>
              </w:rPr>
              <w:t>招商银行</w:t>
            </w:r>
          </w:p>
        </w:tc>
        <w:tc>
          <w:tcPr>
            <w:tcW w:w="1718" w:type="dxa"/>
          </w:tcPr>
          <w:p w:rsidR="00EA165D" w:rsidRDefault="00EA165D" w:rsidP="00EA165D">
            <w:pPr>
              <w:jc w:val="right"/>
            </w:pPr>
            <w:r>
              <w:t>3,148,581</w:t>
            </w:r>
          </w:p>
        </w:tc>
        <w:tc>
          <w:tcPr>
            <w:tcW w:w="1718" w:type="dxa"/>
          </w:tcPr>
          <w:p w:rsidR="00EA165D" w:rsidRDefault="00EA165D" w:rsidP="00EA165D">
            <w:pPr>
              <w:jc w:val="right"/>
            </w:pPr>
            <w:r>
              <w:t>132,555,260.10</w:t>
            </w:r>
          </w:p>
        </w:tc>
        <w:tc>
          <w:tcPr>
            <w:tcW w:w="1718" w:type="dxa"/>
          </w:tcPr>
          <w:p w:rsidR="00EA165D" w:rsidRDefault="00EA165D" w:rsidP="00EA165D">
            <w:pPr>
              <w:jc w:val="right"/>
            </w:pPr>
            <w:r>
              <w:t>8.47</w:t>
            </w:r>
          </w:p>
        </w:tc>
      </w:tr>
      <w:tr w:rsidR="00EA165D" w:rsidTr="00EA165D">
        <w:tc>
          <w:tcPr>
            <w:tcW w:w="652" w:type="dxa"/>
          </w:tcPr>
          <w:p w:rsidR="00EA165D" w:rsidRDefault="00EA165D" w:rsidP="00EA165D">
            <w:pPr>
              <w:jc w:val="center"/>
            </w:pPr>
            <w:r>
              <w:t>4</w:t>
            </w:r>
          </w:p>
        </w:tc>
        <w:tc>
          <w:tcPr>
            <w:tcW w:w="1349" w:type="dxa"/>
          </w:tcPr>
          <w:p w:rsidR="00EA165D" w:rsidRDefault="00EA165D" w:rsidP="00EA165D">
            <w:pPr>
              <w:jc w:val="left"/>
            </w:pPr>
            <w:r>
              <w:t>000786</w:t>
            </w:r>
          </w:p>
        </w:tc>
        <w:tc>
          <w:tcPr>
            <w:tcW w:w="1349" w:type="dxa"/>
          </w:tcPr>
          <w:p w:rsidR="00EA165D" w:rsidRDefault="00EA165D" w:rsidP="00EA165D">
            <w:pPr>
              <w:jc w:val="left"/>
            </w:pPr>
            <w:r>
              <w:rPr>
                <w:rFonts w:hint="eastAsia"/>
              </w:rPr>
              <w:t>北新建材</w:t>
            </w:r>
          </w:p>
        </w:tc>
        <w:tc>
          <w:tcPr>
            <w:tcW w:w="1718" w:type="dxa"/>
          </w:tcPr>
          <w:p w:rsidR="00EA165D" w:rsidRDefault="00EA165D" w:rsidP="00EA165D">
            <w:pPr>
              <w:jc w:val="right"/>
            </w:pPr>
            <w:r>
              <w:t>5,287,521</w:t>
            </w:r>
          </w:p>
        </w:tc>
        <w:tc>
          <w:tcPr>
            <w:tcW w:w="1718" w:type="dxa"/>
          </w:tcPr>
          <w:p w:rsidR="00EA165D" w:rsidRDefault="00EA165D" w:rsidP="00EA165D">
            <w:pPr>
              <w:jc w:val="right"/>
            </w:pPr>
            <w:r>
              <w:t>132,029,399.37</w:t>
            </w:r>
          </w:p>
        </w:tc>
        <w:tc>
          <w:tcPr>
            <w:tcW w:w="1718" w:type="dxa"/>
          </w:tcPr>
          <w:p w:rsidR="00EA165D" w:rsidRDefault="00EA165D" w:rsidP="00EA165D">
            <w:pPr>
              <w:jc w:val="right"/>
            </w:pPr>
            <w:r>
              <w:t>8.44</w:t>
            </w:r>
          </w:p>
        </w:tc>
      </w:tr>
      <w:tr w:rsidR="00EA165D" w:rsidTr="00EA165D">
        <w:tc>
          <w:tcPr>
            <w:tcW w:w="652" w:type="dxa"/>
          </w:tcPr>
          <w:p w:rsidR="00EA165D" w:rsidRDefault="00EA165D" w:rsidP="00EA165D">
            <w:pPr>
              <w:jc w:val="center"/>
            </w:pPr>
            <w:r>
              <w:t>5</w:t>
            </w:r>
          </w:p>
        </w:tc>
        <w:tc>
          <w:tcPr>
            <w:tcW w:w="1349" w:type="dxa"/>
          </w:tcPr>
          <w:p w:rsidR="00EA165D" w:rsidRDefault="00EA165D" w:rsidP="00EA165D">
            <w:pPr>
              <w:jc w:val="left"/>
            </w:pPr>
            <w:r>
              <w:t>601077</w:t>
            </w:r>
          </w:p>
        </w:tc>
        <w:tc>
          <w:tcPr>
            <w:tcW w:w="1349" w:type="dxa"/>
          </w:tcPr>
          <w:p w:rsidR="00EA165D" w:rsidRDefault="00EA165D" w:rsidP="00EA165D">
            <w:pPr>
              <w:jc w:val="left"/>
            </w:pPr>
            <w:r>
              <w:rPr>
                <w:rFonts w:hint="eastAsia"/>
              </w:rPr>
              <w:t>渝农商行</w:t>
            </w:r>
          </w:p>
        </w:tc>
        <w:tc>
          <w:tcPr>
            <w:tcW w:w="1718" w:type="dxa"/>
          </w:tcPr>
          <w:p w:rsidR="00EA165D" w:rsidRDefault="00EA165D" w:rsidP="00EA165D">
            <w:pPr>
              <w:jc w:val="right"/>
            </w:pPr>
            <w:r>
              <w:t>19,556,100</w:t>
            </w:r>
          </w:p>
        </w:tc>
        <w:tc>
          <w:tcPr>
            <w:tcW w:w="1718" w:type="dxa"/>
          </w:tcPr>
          <w:p w:rsidR="00EA165D" w:rsidRDefault="00EA165D" w:rsidP="00EA165D">
            <w:pPr>
              <w:jc w:val="right"/>
            </w:pPr>
            <w:r>
              <w:t>126,332,406.00</w:t>
            </w:r>
          </w:p>
        </w:tc>
        <w:tc>
          <w:tcPr>
            <w:tcW w:w="1718" w:type="dxa"/>
          </w:tcPr>
          <w:p w:rsidR="00EA165D" w:rsidRDefault="00EA165D" w:rsidP="00EA165D">
            <w:pPr>
              <w:jc w:val="right"/>
            </w:pPr>
            <w:r>
              <w:t>8.07</w:t>
            </w:r>
          </w:p>
        </w:tc>
      </w:tr>
      <w:tr w:rsidR="00EA165D" w:rsidTr="00EA165D">
        <w:tc>
          <w:tcPr>
            <w:tcW w:w="652" w:type="dxa"/>
          </w:tcPr>
          <w:p w:rsidR="00EA165D" w:rsidRDefault="00EA165D" w:rsidP="00EA165D">
            <w:pPr>
              <w:jc w:val="center"/>
            </w:pPr>
            <w:r>
              <w:t>6</w:t>
            </w:r>
          </w:p>
        </w:tc>
        <w:tc>
          <w:tcPr>
            <w:tcW w:w="1349" w:type="dxa"/>
          </w:tcPr>
          <w:p w:rsidR="00EA165D" w:rsidRDefault="00EA165D" w:rsidP="00EA165D">
            <w:pPr>
              <w:jc w:val="left"/>
            </w:pPr>
            <w:r>
              <w:t>601601</w:t>
            </w:r>
          </w:p>
        </w:tc>
        <w:tc>
          <w:tcPr>
            <w:tcW w:w="1349" w:type="dxa"/>
          </w:tcPr>
          <w:p w:rsidR="00EA165D" w:rsidRDefault="00EA165D" w:rsidP="00EA165D">
            <w:pPr>
              <w:jc w:val="left"/>
            </w:pPr>
            <w:r>
              <w:rPr>
                <w:rFonts w:hint="eastAsia"/>
              </w:rPr>
              <w:t>中国太保</w:t>
            </w:r>
          </w:p>
        </w:tc>
        <w:tc>
          <w:tcPr>
            <w:tcW w:w="1718" w:type="dxa"/>
          </w:tcPr>
          <w:p w:rsidR="00EA165D" w:rsidRDefault="00EA165D" w:rsidP="00EA165D">
            <w:pPr>
              <w:jc w:val="right"/>
            </w:pPr>
            <w:r>
              <w:t>2,394,600</w:t>
            </w:r>
          </w:p>
        </w:tc>
        <w:tc>
          <w:tcPr>
            <w:tcW w:w="1718" w:type="dxa"/>
          </w:tcPr>
          <w:p w:rsidR="00EA165D" w:rsidRDefault="00EA165D" w:rsidP="00EA165D">
            <w:pPr>
              <w:jc w:val="right"/>
            </w:pPr>
            <w:r>
              <w:t>100,357,686.00</w:t>
            </w:r>
          </w:p>
        </w:tc>
        <w:tc>
          <w:tcPr>
            <w:tcW w:w="1718" w:type="dxa"/>
          </w:tcPr>
          <w:p w:rsidR="00EA165D" w:rsidRDefault="00EA165D" w:rsidP="00EA165D">
            <w:pPr>
              <w:jc w:val="right"/>
            </w:pPr>
            <w:r>
              <w:t>6.41</w:t>
            </w:r>
          </w:p>
        </w:tc>
      </w:tr>
      <w:tr w:rsidR="00EA165D" w:rsidTr="00EA165D">
        <w:tc>
          <w:tcPr>
            <w:tcW w:w="652" w:type="dxa"/>
          </w:tcPr>
          <w:p w:rsidR="00EA165D" w:rsidRDefault="00EA165D" w:rsidP="00EA165D">
            <w:pPr>
              <w:jc w:val="center"/>
            </w:pPr>
            <w:r>
              <w:t>7</w:t>
            </w:r>
          </w:p>
        </w:tc>
        <w:tc>
          <w:tcPr>
            <w:tcW w:w="1349" w:type="dxa"/>
          </w:tcPr>
          <w:p w:rsidR="00EA165D" w:rsidRDefault="00EA165D" w:rsidP="00EA165D">
            <w:pPr>
              <w:jc w:val="left"/>
            </w:pPr>
            <w:r>
              <w:t>000651</w:t>
            </w:r>
          </w:p>
        </w:tc>
        <w:tc>
          <w:tcPr>
            <w:tcW w:w="1349" w:type="dxa"/>
          </w:tcPr>
          <w:p w:rsidR="00EA165D" w:rsidRDefault="00EA165D" w:rsidP="00EA165D">
            <w:pPr>
              <w:jc w:val="left"/>
            </w:pPr>
            <w:r>
              <w:rPr>
                <w:rFonts w:hint="eastAsia"/>
              </w:rPr>
              <w:t>格力电器</w:t>
            </w:r>
          </w:p>
        </w:tc>
        <w:tc>
          <w:tcPr>
            <w:tcW w:w="1718" w:type="dxa"/>
          </w:tcPr>
          <w:p w:rsidR="00EA165D" w:rsidRDefault="00EA165D" w:rsidP="00EA165D">
            <w:pPr>
              <w:jc w:val="right"/>
            </w:pPr>
            <w:r>
              <w:t>2,332,885</w:t>
            </w:r>
          </w:p>
        </w:tc>
        <w:tc>
          <w:tcPr>
            <w:tcW w:w="1718" w:type="dxa"/>
          </w:tcPr>
          <w:p w:rsidR="00EA165D" w:rsidRDefault="00EA165D" w:rsidP="00EA165D">
            <w:pPr>
              <w:jc w:val="right"/>
            </w:pPr>
            <w:r>
              <w:t>93,828,634.70</w:t>
            </w:r>
          </w:p>
        </w:tc>
        <w:tc>
          <w:tcPr>
            <w:tcW w:w="1718" w:type="dxa"/>
          </w:tcPr>
          <w:p w:rsidR="00EA165D" w:rsidRDefault="00EA165D" w:rsidP="00EA165D">
            <w:pPr>
              <w:jc w:val="right"/>
            </w:pPr>
            <w:r>
              <w:t>6.00</w:t>
            </w:r>
          </w:p>
        </w:tc>
      </w:tr>
      <w:tr w:rsidR="00EA165D" w:rsidTr="00EA165D">
        <w:tc>
          <w:tcPr>
            <w:tcW w:w="652" w:type="dxa"/>
          </w:tcPr>
          <w:p w:rsidR="00EA165D" w:rsidRDefault="00EA165D" w:rsidP="00EA165D">
            <w:pPr>
              <w:jc w:val="center"/>
            </w:pPr>
            <w:r>
              <w:t>8</w:t>
            </w:r>
          </w:p>
        </w:tc>
        <w:tc>
          <w:tcPr>
            <w:tcW w:w="1349" w:type="dxa"/>
          </w:tcPr>
          <w:p w:rsidR="00EA165D" w:rsidRDefault="00EA165D" w:rsidP="00EA165D">
            <w:pPr>
              <w:jc w:val="left"/>
            </w:pPr>
            <w:r>
              <w:t>601988</w:t>
            </w:r>
          </w:p>
        </w:tc>
        <w:tc>
          <w:tcPr>
            <w:tcW w:w="1349" w:type="dxa"/>
          </w:tcPr>
          <w:p w:rsidR="00EA165D" w:rsidRDefault="00EA165D" w:rsidP="00EA165D">
            <w:pPr>
              <w:jc w:val="left"/>
            </w:pPr>
            <w:r>
              <w:rPr>
                <w:rFonts w:hint="eastAsia"/>
              </w:rPr>
              <w:t>中国银行</w:t>
            </w:r>
          </w:p>
        </w:tc>
        <w:tc>
          <w:tcPr>
            <w:tcW w:w="1718" w:type="dxa"/>
          </w:tcPr>
          <w:p w:rsidR="00EA165D" w:rsidRDefault="00EA165D" w:rsidP="00EA165D">
            <w:pPr>
              <w:jc w:val="right"/>
            </w:pPr>
            <w:r>
              <w:t>15,470,390</w:t>
            </w:r>
          </w:p>
        </w:tc>
        <w:tc>
          <w:tcPr>
            <w:tcW w:w="1718" w:type="dxa"/>
          </w:tcPr>
          <w:p w:rsidR="00EA165D" w:rsidRDefault="00EA165D" w:rsidP="00EA165D">
            <w:pPr>
              <w:jc w:val="right"/>
            </w:pPr>
            <w:r>
              <w:t>88,645,334.70</w:t>
            </w:r>
          </w:p>
        </w:tc>
        <w:tc>
          <w:tcPr>
            <w:tcW w:w="1718" w:type="dxa"/>
          </w:tcPr>
          <w:p w:rsidR="00EA165D" w:rsidRDefault="00EA165D" w:rsidP="00EA165D">
            <w:pPr>
              <w:jc w:val="right"/>
            </w:pPr>
            <w:r>
              <w:t>5.66</w:t>
            </w:r>
          </w:p>
        </w:tc>
      </w:tr>
      <w:tr w:rsidR="00EA165D" w:rsidTr="00EA165D">
        <w:tc>
          <w:tcPr>
            <w:tcW w:w="652" w:type="dxa"/>
          </w:tcPr>
          <w:p w:rsidR="00EA165D" w:rsidRDefault="00EA165D" w:rsidP="00EA165D">
            <w:pPr>
              <w:jc w:val="center"/>
            </w:pPr>
            <w:r>
              <w:t>9</w:t>
            </w:r>
          </w:p>
        </w:tc>
        <w:tc>
          <w:tcPr>
            <w:tcW w:w="1349" w:type="dxa"/>
          </w:tcPr>
          <w:p w:rsidR="00EA165D" w:rsidRDefault="00EA165D" w:rsidP="00EA165D">
            <w:pPr>
              <w:jc w:val="left"/>
            </w:pPr>
            <w:r>
              <w:t>601668</w:t>
            </w:r>
          </w:p>
        </w:tc>
        <w:tc>
          <w:tcPr>
            <w:tcW w:w="1349" w:type="dxa"/>
          </w:tcPr>
          <w:p w:rsidR="00EA165D" w:rsidRDefault="00EA165D" w:rsidP="00EA165D">
            <w:pPr>
              <w:jc w:val="left"/>
            </w:pPr>
            <w:r>
              <w:rPr>
                <w:rFonts w:hint="eastAsia"/>
              </w:rPr>
              <w:t>中国建筑</w:t>
            </w:r>
          </w:p>
        </w:tc>
        <w:tc>
          <w:tcPr>
            <w:tcW w:w="1718" w:type="dxa"/>
          </w:tcPr>
          <w:p w:rsidR="00EA165D" w:rsidRDefault="00EA165D" w:rsidP="00EA165D">
            <w:pPr>
              <w:jc w:val="right"/>
            </w:pPr>
            <w:r>
              <w:t>15,057,300</w:t>
            </w:r>
          </w:p>
        </w:tc>
        <w:tc>
          <w:tcPr>
            <w:tcW w:w="1718" w:type="dxa"/>
          </w:tcPr>
          <w:p w:rsidR="00EA165D" w:rsidRDefault="00EA165D" w:rsidP="00EA165D">
            <w:pPr>
              <w:jc w:val="right"/>
            </w:pPr>
            <w:r>
              <w:t>77,243,949.00</w:t>
            </w:r>
          </w:p>
        </w:tc>
        <w:tc>
          <w:tcPr>
            <w:tcW w:w="1718" w:type="dxa"/>
          </w:tcPr>
          <w:p w:rsidR="00EA165D" w:rsidRDefault="00EA165D" w:rsidP="00EA165D">
            <w:pPr>
              <w:jc w:val="right"/>
            </w:pPr>
            <w:r>
              <w:t>4.94</w:t>
            </w:r>
          </w:p>
        </w:tc>
      </w:tr>
      <w:tr w:rsidR="00EA165D" w:rsidTr="00EA165D">
        <w:tc>
          <w:tcPr>
            <w:tcW w:w="652" w:type="dxa"/>
          </w:tcPr>
          <w:p w:rsidR="00EA165D" w:rsidRDefault="00EA165D" w:rsidP="00EA165D">
            <w:pPr>
              <w:jc w:val="center"/>
            </w:pPr>
            <w:r>
              <w:t>10</w:t>
            </w:r>
          </w:p>
        </w:tc>
        <w:tc>
          <w:tcPr>
            <w:tcW w:w="1349" w:type="dxa"/>
          </w:tcPr>
          <w:p w:rsidR="00EA165D" w:rsidRDefault="00EA165D" w:rsidP="00EA165D">
            <w:pPr>
              <w:jc w:val="left"/>
            </w:pPr>
            <w:r>
              <w:t>601088</w:t>
            </w:r>
          </w:p>
        </w:tc>
        <w:tc>
          <w:tcPr>
            <w:tcW w:w="1349" w:type="dxa"/>
          </w:tcPr>
          <w:p w:rsidR="00EA165D" w:rsidRDefault="00EA165D" w:rsidP="00EA165D">
            <w:pPr>
              <w:jc w:val="left"/>
            </w:pPr>
            <w:r>
              <w:rPr>
                <w:rFonts w:hint="eastAsia"/>
              </w:rPr>
              <w:t>中国神华</w:t>
            </w:r>
          </w:p>
        </w:tc>
        <w:tc>
          <w:tcPr>
            <w:tcW w:w="1718" w:type="dxa"/>
          </w:tcPr>
          <w:p w:rsidR="00EA165D" w:rsidRDefault="00EA165D" w:rsidP="00EA165D">
            <w:pPr>
              <w:jc w:val="right"/>
            </w:pPr>
            <w:r>
              <w:t>1,516,801</w:t>
            </w:r>
          </w:p>
        </w:tc>
        <w:tc>
          <w:tcPr>
            <w:tcW w:w="1718" w:type="dxa"/>
          </w:tcPr>
          <w:p w:rsidR="00EA165D" w:rsidRDefault="00EA165D" w:rsidP="00EA165D">
            <w:pPr>
              <w:jc w:val="right"/>
            </w:pPr>
            <w:r>
              <w:t>61,430,440.50</w:t>
            </w:r>
          </w:p>
        </w:tc>
        <w:tc>
          <w:tcPr>
            <w:tcW w:w="1718" w:type="dxa"/>
          </w:tcPr>
          <w:p w:rsidR="00EA165D" w:rsidRDefault="00EA165D" w:rsidP="00EA165D">
            <w:pPr>
              <w:jc w:val="right"/>
            </w:pPr>
            <w:r>
              <w:t>3.93</w:t>
            </w:r>
          </w:p>
        </w:tc>
      </w:tr>
    </w:tbl>
    <w:p w:rsidR="00EA165D" w:rsidRDefault="00EA165D" w:rsidP="00EA165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165D" w:rsidTr="00EA165D">
        <w:trPr>
          <w:cnfStyle w:val="100000000000" w:firstRow="1" w:lastRow="0" w:firstColumn="0" w:lastColumn="0" w:oddVBand="0" w:evenVBand="0" w:oddHBand="0" w:evenHBand="0" w:firstRowFirstColumn="0" w:firstRowLastColumn="0" w:lastRowFirstColumn="0" w:lastRowLastColumn="0"/>
        </w:trPr>
        <w:tc>
          <w:tcPr>
            <w:tcW w:w="646" w:type="dxa"/>
          </w:tcPr>
          <w:p w:rsidR="00EA165D" w:rsidRPr="00EA165D" w:rsidRDefault="00EA165D" w:rsidP="00EA165D">
            <w:pPr>
              <w:jc w:val="center"/>
              <w:rPr>
                <w:b/>
              </w:rPr>
            </w:pPr>
            <w:r w:rsidRPr="00EA165D">
              <w:rPr>
                <w:rFonts w:hint="eastAsia"/>
                <w:b/>
              </w:rPr>
              <w:t>序号</w:t>
            </w:r>
          </w:p>
        </w:tc>
        <w:tc>
          <w:tcPr>
            <w:tcW w:w="2835" w:type="dxa"/>
          </w:tcPr>
          <w:p w:rsidR="00EA165D" w:rsidRPr="00EA165D" w:rsidRDefault="00EA165D" w:rsidP="00EA165D">
            <w:pPr>
              <w:jc w:val="center"/>
              <w:rPr>
                <w:b/>
              </w:rPr>
            </w:pPr>
            <w:r w:rsidRPr="00EA165D">
              <w:rPr>
                <w:rFonts w:hint="eastAsia"/>
                <w:b/>
              </w:rPr>
              <w:t>债券品种</w:t>
            </w:r>
          </w:p>
        </w:tc>
        <w:tc>
          <w:tcPr>
            <w:tcW w:w="2466" w:type="dxa"/>
          </w:tcPr>
          <w:p w:rsidR="00EA165D" w:rsidRPr="00EA165D" w:rsidRDefault="00EA165D" w:rsidP="00EA165D">
            <w:pPr>
              <w:jc w:val="center"/>
              <w:rPr>
                <w:b/>
              </w:rPr>
            </w:pPr>
            <w:r w:rsidRPr="00EA165D">
              <w:rPr>
                <w:rFonts w:hint="eastAsia"/>
                <w:b/>
              </w:rPr>
              <w:t>公允价值（元）</w:t>
            </w:r>
          </w:p>
        </w:tc>
        <w:tc>
          <w:tcPr>
            <w:tcW w:w="2557" w:type="dxa"/>
          </w:tcPr>
          <w:p w:rsidR="00EA165D" w:rsidRPr="00EA165D" w:rsidRDefault="00EA165D" w:rsidP="00EA165D">
            <w:pPr>
              <w:jc w:val="center"/>
              <w:rPr>
                <w:b/>
              </w:rPr>
            </w:pPr>
            <w:r w:rsidRPr="00EA165D">
              <w:rPr>
                <w:rFonts w:hint="eastAsia"/>
                <w:b/>
              </w:rPr>
              <w:t>占基金资产净值比例（％）</w:t>
            </w:r>
          </w:p>
        </w:tc>
      </w:tr>
      <w:tr w:rsidR="00EA165D" w:rsidTr="00EA165D">
        <w:tc>
          <w:tcPr>
            <w:tcW w:w="646" w:type="dxa"/>
          </w:tcPr>
          <w:p w:rsidR="00EA165D" w:rsidRDefault="00EA165D" w:rsidP="00EA165D">
            <w:pPr>
              <w:jc w:val="center"/>
            </w:pPr>
            <w:r>
              <w:t>1</w:t>
            </w:r>
          </w:p>
        </w:tc>
        <w:tc>
          <w:tcPr>
            <w:tcW w:w="2835" w:type="dxa"/>
          </w:tcPr>
          <w:p w:rsidR="00EA165D" w:rsidRDefault="00EA165D" w:rsidP="00EA165D">
            <w:pPr>
              <w:jc w:val="left"/>
            </w:pPr>
            <w:r>
              <w:rPr>
                <w:rFonts w:hint="eastAsia"/>
              </w:rPr>
              <w:t>国家债券</w:t>
            </w:r>
          </w:p>
        </w:tc>
        <w:tc>
          <w:tcPr>
            <w:tcW w:w="2466" w:type="dxa"/>
          </w:tcPr>
          <w:p w:rsidR="00EA165D" w:rsidRDefault="00EA165D" w:rsidP="00EA165D">
            <w:pPr>
              <w:jc w:val="right"/>
            </w:pPr>
            <w:r>
              <w:t>44,297,238.71</w:t>
            </w:r>
          </w:p>
        </w:tc>
        <w:tc>
          <w:tcPr>
            <w:tcW w:w="2557" w:type="dxa"/>
          </w:tcPr>
          <w:p w:rsidR="00EA165D" w:rsidRDefault="00EA165D" w:rsidP="00EA165D">
            <w:pPr>
              <w:jc w:val="right"/>
            </w:pPr>
            <w:r>
              <w:t>2.83</w:t>
            </w:r>
          </w:p>
        </w:tc>
      </w:tr>
      <w:tr w:rsidR="00EA165D" w:rsidTr="00EA165D">
        <w:tc>
          <w:tcPr>
            <w:tcW w:w="646" w:type="dxa"/>
          </w:tcPr>
          <w:p w:rsidR="00EA165D" w:rsidRDefault="00EA165D" w:rsidP="00EA165D">
            <w:pPr>
              <w:jc w:val="center"/>
            </w:pPr>
            <w:r>
              <w:t>2</w:t>
            </w:r>
          </w:p>
        </w:tc>
        <w:tc>
          <w:tcPr>
            <w:tcW w:w="2835" w:type="dxa"/>
          </w:tcPr>
          <w:p w:rsidR="00EA165D" w:rsidRDefault="00EA165D" w:rsidP="00EA165D">
            <w:pPr>
              <w:jc w:val="left"/>
            </w:pPr>
            <w:r>
              <w:rPr>
                <w:rFonts w:hint="eastAsia"/>
              </w:rPr>
              <w:t>央行票据</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lastRenderedPageBreak/>
              <w:t>3</w:t>
            </w:r>
          </w:p>
        </w:tc>
        <w:tc>
          <w:tcPr>
            <w:tcW w:w="2835" w:type="dxa"/>
          </w:tcPr>
          <w:p w:rsidR="00EA165D" w:rsidRDefault="00EA165D" w:rsidP="00EA165D">
            <w:pPr>
              <w:jc w:val="left"/>
            </w:pPr>
            <w:r>
              <w:rPr>
                <w:rFonts w:hint="eastAsia"/>
              </w:rPr>
              <w:t>金融债券</w:t>
            </w:r>
          </w:p>
        </w:tc>
        <w:tc>
          <w:tcPr>
            <w:tcW w:w="2466" w:type="dxa"/>
          </w:tcPr>
          <w:p w:rsidR="00EA165D" w:rsidRDefault="00EA165D" w:rsidP="00EA165D">
            <w:pPr>
              <w:jc w:val="right"/>
            </w:pPr>
            <w:r>
              <w:t>30,228,043.83</w:t>
            </w:r>
          </w:p>
        </w:tc>
        <w:tc>
          <w:tcPr>
            <w:tcW w:w="2557" w:type="dxa"/>
          </w:tcPr>
          <w:p w:rsidR="00EA165D" w:rsidRDefault="00EA165D" w:rsidP="00EA165D">
            <w:pPr>
              <w:jc w:val="right"/>
            </w:pPr>
            <w:r>
              <w:t>1.93</w:t>
            </w:r>
          </w:p>
        </w:tc>
      </w:tr>
      <w:tr w:rsidR="00EA165D" w:rsidTr="00EA165D">
        <w:tc>
          <w:tcPr>
            <w:tcW w:w="646" w:type="dxa"/>
          </w:tcPr>
          <w:p w:rsidR="00EA165D" w:rsidRDefault="00EA165D" w:rsidP="00EA165D">
            <w:pPr>
              <w:jc w:val="center"/>
            </w:pPr>
          </w:p>
        </w:tc>
        <w:tc>
          <w:tcPr>
            <w:tcW w:w="2835" w:type="dxa"/>
          </w:tcPr>
          <w:p w:rsidR="00EA165D" w:rsidRDefault="00EA165D" w:rsidP="00EA165D">
            <w:pPr>
              <w:jc w:val="left"/>
            </w:pPr>
            <w:r>
              <w:rPr>
                <w:rFonts w:hint="eastAsia"/>
              </w:rPr>
              <w:t>其中：政策性金融债</w:t>
            </w:r>
          </w:p>
        </w:tc>
        <w:tc>
          <w:tcPr>
            <w:tcW w:w="2466" w:type="dxa"/>
          </w:tcPr>
          <w:p w:rsidR="00EA165D" w:rsidRDefault="00EA165D" w:rsidP="00EA165D">
            <w:pPr>
              <w:jc w:val="right"/>
            </w:pPr>
            <w:r>
              <w:t>30,228,043.83</w:t>
            </w:r>
          </w:p>
        </w:tc>
        <w:tc>
          <w:tcPr>
            <w:tcW w:w="2557" w:type="dxa"/>
          </w:tcPr>
          <w:p w:rsidR="00EA165D" w:rsidRDefault="00EA165D" w:rsidP="00EA165D">
            <w:pPr>
              <w:jc w:val="right"/>
            </w:pPr>
            <w:r>
              <w:t>1.93</w:t>
            </w:r>
          </w:p>
        </w:tc>
      </w:tr>
      <w:tr w:rsidR="00EA165D" w:rsidTr="00EA165D">
        <w:tc>
          <w:tcPr>
            <w:tcW w:w="646" w:type="dxa"/>
          </w:tcPr>
          <w:p w:rsidR="00EA165D" w:rsidRDefault="00EA165D" w:rsidP="00EA165D">
            <w:pPr>
              <w:jc w:val="center"/>
            </w:pPr>
            <w:r>
              <w:t>4</w:t>
            </w:r>
          </w:p>
        </w:tc>
        <w:tc>
          <w:tcPr>
            <w:tcW w:w="2835" w:type="dxa"/>
          </w:tcPr>
          <w:p w:rsidR="00EA165D" w:rsidRDefault="00EA165D" w:rsidP="00EA165D">
            <w:pPr>
              <w:jc w:val="left"/>
            </w:pPr>
            <w:r>
              <w:rPr>
                <w:rFonts w:hint="eastAsia"/>
              </w:rPr>
              <w:t>企业债券</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5</w:t>
            </w:r>
          </w:p>
        </w:tc>
        <w:tc>
          <w:tcPr>
            <w:tcW w:w="2835" w:type="dxa"/>
          </w:tcPr>
          <w:p w:rsidR="00EA165D" w:rsidRDefault="00EA165D" w:rsidP="00EA165D">
            <w:pPr>
              <w:jc w:val="left"/>
            </w:pPr>
            <w:r>
              <w:rPr>
                <w:rFonts w:hint="eastAsia"/>
              </w:rPr>
              <w:t>企业短期融资券</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6</w:t>
            </w:r>
          </w:p>
        </w:tc>
        <w:tc>
          <w:tcPr>
            <w:tcW w:w="2835" w:type="dxa"/>
          </w:tcPr>
          <w:p w:rsidR="00EA165D" w:rsidRDefault="00EA165D" w:rsidP="00EA165D">
            <w:pPr>
              <w:jc w:val="left"/>
            </w:pPr>
            <w:r>
              <w:rPr>
                <w:rFonts w:hint="eastAsia"/>
              </w:rPr>
              <w:t>中期票据</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7</w:t>
            </w:r>
          </w:p>
        </w:tc>
        <w:tc>
          <w:tcPr>
            <w:tcW w:w="2835" w:type="dxa"/>
          </w:tcPr>
          <w:p w:rsidR="00EA165D" w:rsidRDefault="00EA165D" w:rsidP="00EA165D">
            <w:pPr>
              <w:jc w:val="left"/>
            </w:pPr>
            <w:r>
              <w:rPr>
                <w:rFonts w:hint="eastAsia"/>
              </w:rPr>
              <w:t>可转债（可交换债）</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8</w:t>
            </w:r>
          </w:p>
        </w:tc>
        <w:tc>
          <w:tcPr>
            <w:tcW w:w="2835" w:type="dxa"/>
          </w:tcPr>
          <w:p w:rsidR="00EA165D" w:rsidRDefault="00EA165D" w:rsidP="00EA165D">
            <w:pPr>
              <w:jc w:val="left"/>
            </w:pPr>
            <w:r>
              <w:rPr>
                <w:rFonts w:hint="eastAsia"/>
              </w:rPr>
              <w:t>同业存单</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9</w:t>
            </w:r>
          </w:p>
        </w:tc>
        <w:tc>
          <w:tcPr>
            <w:tcW w:w="2835" w:type="dxa"/>
          </w:tcPr>
          <w:p w:rsidR="00EA165D" w:rsidRDefault="00EA165D" w:rsidP="00EA165D">
            <w:pPr>
              <w:jc w:val="left"/>
            </w:pPr>
            <w:r>
              <w:rPr>
                <w:rFonts w:hint="eastAsia"/>
              </w:rPr>
              <w:t>其他</w:t>
            </w:r>
          </w:p>
        </w:tc>
        <w:tc>
          <w:tcPr>
            <w:tcW w:w="2466" w:type="dxa"/>
          </w:tcPr>
          <w:p w:rsidR="00EA165D" w:rsidRDefault="00EA165D" w:rsidP="00EA165D">
            <w:pPr>
              <w:jc w:val="right"/>
            </w:pPr>
            <w:r>
              <w:t>-</w:t>
            </w:r>
          </w:p>
        </w:tc>
        <w:tc>
          <w:tcPr>
            <w:tcW w:w="2557" w:type="dxa"/>
          </w:tcPr>
          <w:p w:rsidR="00EA165D" w:rsidRDefault="00EA165D" w:rsidP="00EA165D">
            <w:pPr>
              <w:jc w:val="right"/>
            </w:pPr>
            <w:r>
              <w:t>-</w:t>
            </w:r>
          </w:p>
        </w:tc>
      </w:tr>
      <w:tr w:rsidR="00EA165D" w:rsidTr="00EA165D">
        <w:tc>
          <w:tcPr>
            <w:tcW w:w="646" w:type="dxa"/>
          </w:tcPr>
          <w:p w:rsidR="00EA165D" w:rsidRDefault="00EA165D" w:rsidP="00EA165D">
            <w:pPr>
              <w:jc w:val="center"/>
            </w:pPr>
            <w:r>
              <w:t>10</w:t>
            </w:r>
          </w:p>
        </w:tc>
        <w:tc>
          <w:tcPr>
            <w:tcW w:w="2835" w:type="dxa"/>
          </w:tcPr>
          <w:p w:rsidR="00EA165D" w:rsidRDefault="00EA165D" w:rsidP="00EA165D">
            <w:pPr>
              <w:jc w:val="left"/>
            </w:pPr>
            <w:r>
              <w:rPr>
                <w:rFonts w:hint="eastAsia"/>
              </w:rPr>
              <w:t>合计</w:t>
            </w:r>
          </w:p>
        </w:tc>
        <w:tc>
          <w:tcPr>
            <w:tcW w:w="2466" w:type="dxa"/>
          </w:tcPr>
          <w:p w:rsidR="00EA165D" w:rsidRDefault="00EA165D" w:rsidP="00EA165D">
            <w:pPr>
              <w:jc w:val="right"/>
            </w:pPr>
            <w:r>
              <w:t>74,525,282.54</w:t>
            </w:r>
          </w:p>
        </w:tc>
        <w:tc>
          <w:tcPr>
            <w:tcW w:w="2557" w:type="dxa"/>
          </w:tcPr>
          <w:p w:rsidR="00EA165D" w:rsidRDefault="00EA165D" w:rsidP="00EA165D">
            <w:pPr>
              <w:jc w:val="right"/>
            </w:pPr>
            <w:r>
              <w:t>4.76</w:t>
            </w:r>
          </w:p>
        </w:tc>
      </w:tr>
    </w:tbl>
    <w:p w:rsidR="00EA165D" w:rsidRDefault="00EA165D" w:rsidP="00EA165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165D" w:rsidTr="00EA165D">
        <w:trPr>
          <w:cnfStyle w:val="100000000000" w:firstRow="1" w:lastRow="0" w:firstColumn="0" w:lastColumn="0" w:oddVBand="0" w:evenVBand="0" w:oddHBand="0" w:evenHBand="0" w:firstRowFirstColumn="0" w:firstRowLastColumn="0" w:lastRowFirstColumn="0" w:lastRowLastColumn="0"/>
        </w:trPr>
        <w:tc>
          <w:tcPr>
            <w:tcW w:w="646" w:type="dxa"/>
          </w:tcPr>
          <w:p w:rsidR="00EA165D" w:rsidRPr="00EA165D" w:rsidRDefault="00EA165D" w:rsidP="00EA165D">
            <w:pPr>
              <w:jc w:val="center"/>
              <w:rPr>
                <w:b/>
              </w:rPr>
            </w:pPr>
            <w:r w:rsidRPr="00EA165D">
              <w:rPr>
                <w:rFonts w:hint="eastAsia"/>
                <w:b/>
              </w:rPr>
              <w:t>序号</w:t>
            </w:r>
          </w:p>
        </w:tc>
        <w:tc>
          <w:tcPr>
            <w:tcW w:w="1162" w:type="dxa"/>
          </w:tcPr>
          <w:p w:rsidR="00EA165D" w:rsidRPr="00EA165D" w:rsidRDefault="00EA165D" w:rsidP="00EA165D">
            <w:pPr>
              <w:jc w:val="center"/>
              <w:rPr>
                <w:b/>
              </w:rPr>
            </w:pPr>
            <w:r w:rsidRPr="00EA165D">
              <w:rPr>
                <w:rFonts w:hint="eastAsia"/>
                <w:b/>
              </w:rPr>
              <w:t>债券代码</w:t>
            </w:r>
          </w:p>
        </w:tc>
        <w:tc>
          <w:tcPr>
            <w:tcW w:w="1928" w:type="dxa"/>
          </w:tcPr>
          <w:p w:rsidR="00EA165D" w:rsidRPr="00EA165D" w:rsidRDefault="00EA165D" w:rsidP="00EA165D">
            <w:pPr>
              <w:jc w:val="center"/>
              <w:rPr>
                <w:b/>
              </w:rPr>
            </w:pPr>
            <w:r w:rsidRPr="00EA165D">
              <w:rPr>
                <w:rFonts w:hint="eastAsia"/>
                <w:b/>
              </w:rPr>
              <w:t>债券名称</w:t>
            </w:r>
          </w:p>
        </w:tc>
        <w:tc>
          <w:tcPr>
            <w:tcW w:w="1140" w:type="dxa"/>
          </w:tcPr>
          <w:p w:rsidR="00EA165D" w:rsidRPr="00EA165D" w:rsidRDefault="00EA165D" w:rsidP="00EA165D">
            <w:pPr>
              <w:jc w:val="center"/>
              <w:rPr>
                <w:b/>
              </w:rPr>
            </w:pPr>
            <w:r w:rsidRPr="00EA165D">
              <w:rPr>
                <w:rFonts w:hint="eastAsia"/>
                <w:b/>
              </w:rPr>
              <w:t>数量（张）</w:t>
            </w:r>
          </w:p>
        </w:tc>
        <w:tc>
          <w:tcPr>
            <w:tcW w:w="1814" w:type="dxa"/>
          </w:tcPr>
          <w:p w:rsidR="00EA165D" w:rsidRPr="00EA165D" w:rsidRDefault="00EA165D" w:rsidP="00EA165D">
            <w:pPr>
              <w:jc w:val="center"/>
              <w:rPr>
                <w:b/>
              </w:rPr>
            </w:pPr>
            <w:r w:rsidRPr="00EA165D">
              <w:rPr>
                <w:rFonts w:hint="eastAsia"/>
                <w:b/>
              </w:rPr>
              <w:t>公允价值（元）</w:t>
            </w:r>
          </w:p>
        </w:tc>
        <w:tc>
          <w:tcPr>
            <w:tcW w:w="1814" w:type="dxa"/>
          </w:tcPr>
          <w:p w:rsidR="00EA165D" w:rsidRPr="00EA165D" w:rsidRDefault="00EA165D" w:rsidP="00EA165D">
            <w:pPr>
              <w:jc w:val="center"/>
              <w:rPr>
                <w:b/>
              </w:rPr>
            </w:pPr>
            <w:r w:rsidRPr="00EA165D">
              <w:rPr>
                <w:rFonts w:hint="eastAsia"/>
                <w:b/>
              </w:rPr>
              <w:t>占基金资产净值比例（％）</w:t>
            </w:r>
          </w:p>
        </w:tc>
      </w:tr>
      <w:tr w:rsidR="00EA165D" w:rsidTr="00EA165D">
        <w:tc>
          <w:tcPr>
            <w:tcW w:w="646" w:type="dxa"/>
          </w:tcPr>
          <w:p w:rsidR="00EA165D" w:rsidRDefault="00EA165D" w:rsidP="00EA165D">
            <w:pPr>
              <w:jc w:val="center"/>
            </w:pPr>
            <w:r>
              <w:t>1</w:t>
            </w:r>
          </w:p>
        </w:tc>
        <w:tc>
          <w:tcPr>
            <w:tcW w:w="1162" w:type="dxa"/>
          </w:tcPr>
          <w:p w:rsidR="00EA165D" w:rsidRDefault="00EA165D" w:rsidP="00EA165D">
            <w:pPr>
              <w:jc w:val="left"/>
            </w:pPr>
            <w:r>
              <w:t>250211</w:t>
            </w:r>
          </w:p>
        </w:tc>
        <w:tc>
          <w:tcPr>
            <w:tcW w:w="1928" w:type="dxa"/>
          </w:tcPr>
          <w:p w:rsidR="00EA165D" w:rsidRDefault="00EA165D" w:rsidP="00EA165D">
            <w:pPr>
              <w:jc w:val="left"/>
            </w:pPr>
            <w:r>
              <w:rPr>
                <w:rFonts w:hint="eastAsia"/>
              </w:rPr>
              <w:t>25</w:t>
            </w:r>
            <w:r>
              <w:rPr>
                <w:rFonts w:hint="eastAsia"/>
              </w:rPr>
              <w:t>国开</w:t>
            </w:r>
            <w:r>
              <w:rPr>
                <w:rFonts w:hint="eastAsia"/>
              </w:rPr>
              <w:t>11</w:t>
            </w:r>
          </w:p>
        </w:tc>
        <w:tc>
          <w:tcPr>
            <w:tcW w:w="1140" w:type="dxa"/>
          </w:tcPr>
          <w:p w:rsidR="00EA165D" w:rsidRDefault="00EA165D" w:rsidP="00EA165D">
            <w:pPr>
              <w:jc w:val="right"/>
            </w:pPr>
            <w:r>
              <w:t>200,000</w:t>
            </w:r>
          </w:p>
        </w:tc>
        <w:tc>
          <w:tcPr>
            <w:tcW w:w="1814" w:type="dxa"/>
          </w:tcPr>
          <w:p w:rsidR="00EA165D" w:rsidRDefault="00EA165D" w:rsidP="00EA165D">
            <w:pPr>
              <w:jc w:val="right"/>
            </w:pPr>
            <w:r>
              <w:t>20,095,572.60</w:t>
            </w:r>
          </w:p>
        </w:tc>
        <w:tc>
          <w:tcPr>
            <w:tcW w:w="1814" w:type="dxa"/>
          </w:tcPr>
          <w:p w:rsidR="00EA165D" w:rsidRDefault="00EA165D" w:rsidP="00EA165D">
            <w:pPr>
              <w:jc w:val="right"/>
            </w:pPr>
            <w:r>
              <w:t>1.28</w:t>
            </w:r>
          </w:p>
        </w:tc>
      </w:tr>
      <w:tr w:rsidR="00EA165D" w:rsidTr="00EA165D">
        <w:tc>
          <w:tcPr>
            <w:tcW w:w="646" w:type="dxa"/>
          </w:tcPr>
          <w:p w:rsidR="00EA165D" w:rsidRDefault="00EA165D" w:rsidP="00EA165D">
            <w:pPr>
              <w:jc w:val="center"/>
            </w:pPr>
            <w:r>
              <w:t>2</w:t>
            </w:r>
          </w:p>
        </w:tc>
        <w:tc>
          <w:tcPr>
            <w:tcW w:w="1162" w:type="dxa"/>
          </w:tcPr>
          <w:p w:rsidR="00EA165D" w:rsidRDefault="00EA165D" w:rsidP="00EA165D">
            <w:pPr>
              <w:jc w:val="left"/>
            </w:pPr>
            <w:r>
              <w:t>102291</w:t>
            </w:r>
          </w:p>
        </w:tc>
        <w:tc>
          <w:tcPr>
            <w:tcW w:w="1928" w:type="dxa"/>
          </w:tcPr>
          <w:p w:rsidR="00EA165D" w:rsidRDefault="00EA165D" w:rsidP="00EA165D">
            <w:pPr>
              <w:jc w:val="left"/>
            </w:pPr>
            <w:r>
              <w:rPr>
                <w:rFonts w:hint="eastAsia"/>
              </w:rPr>
              <w:t>国债</w:t>
            </w:r>
            <w:r>
              <w:rPr>
                <w:rFonts w:hint="eastAsia"/>
              </w:rPr>
              <w:t>2501</w:t>
            </w:r>
          </w:p>
        </w:tc>
        <w:tc>
          <w:tcPr>
            <w:tcW w:w="1140" w:type="dxa"/>
          </w:tcPr>
          <w:p w:rsidR="00EA165D" w:rsidRDefault="00EA165D" w:rsidP="00EA165D">
            <w:pPr>
              <w:jc w:val="right"/>
            </w:pPr>
            <w:r>
              <w:t>180,000</w:t>
            </w:r>
          </w:p>
        </w:tc>
        <w:tc>
          <w:tcPr>
            <w:tcW w:w="1814" w:type="dxa"/>
          </w:tcPr>
          <w:p w:rsidR="00EA165D" w:rsidRDefault="00EA165D" w:rsidP="00EA165D">
            <w:pPr>
              <w:jc w:val="right"/>
            </w:pPr>
            <w:r>
              <w:t>18,200,791.23</w:t>
            </w:r>
          </w:p>
        </w:tc>
        <w:tc>
          <w:tcPr>
            <w:tcW w:w="1814" w:type="dxa"/>
          </w:tcPr>
          <w:p w:rsidR="00EA165D" w:rsidRDefault="00EA165D" w:rsidP="00EA165D">
            <w:pPr>
              <w:jc w:val="right"/>
            </w:pPr>
            <w:r>
              <w:t>1.16</w:t>
            </w:r>
          </w:p>
        </w:tc>
      </w:tr>
      <w:tr w:rsidR="00EA165D" w:rsidTr="00EA165D">
        <w:tc>
          <w:tcPr>
            <w:tcW w:w="646" w:type="dxa"/>
          </w:tcPr>
          <w:p w:rsidR="00EA165D" w:rsidRDefault="00EA165D" w:rsidP="00EA165D">
            <w:pPr>
              <w:jc w:val="center"/>
            </w:pPr>
            <w:r>
              <w:t>3</w:t>
            </w:r>
          </w:p>
        </w:tc>
        <w:tc>
          <w:tcPr>
            <w:tcW w:w="1162" w:type="dxa"/>
          </w:tcPr>
          <w:p w:rsidR="00EA165D" w:rsidRDefault="00EA165D" w:rsidP="00EA165D">
            <w:pPr>
              <w:jc w:val="left"/>
            </w:pPr>
            <w:r>
              <w:t>019773</w:t>
            </w:r>
          </w:p>
        </w:tc>
        <w:tc>
          <w:tcPr>
            <w:tcW w:w="1928" w:type="dxa"/>
          </w:tcPr>
          <w:p w:rsidR="00EA165D" w:rsidRDefault="00EA165D" w:rsidP="00EA165D">
            <w:pPr>
              <w:jc w:val="left"/>
            </w:pPr>
            <w:r>
              <w:rPr>
                <w:rFonts w:hint="eastAsia"/>
              </w:rPr>
              <w:t>25</w:t>
            </w:r>
            <w:r>
              <w:rPr>
                <w:rFonts w:hint="eastAsia"/>
              </w:rPr>
              <w:t>国债</w:t>
            </w:r>
            <w:r>
              <w:rPr>
                <w:rFonts w:hint="eastAsia"/>
              </w:rPr>
              <w:t>08</w:t>
            </w:r>
          </w:p>
        </w:tc>
        <w:tc>
          <w:tcPr>
            <w:tcW w:w="1140" w:type="dxa"/>
          </w:tcPr>
          <w:p w:rsidR="00EA165D" w:rsidRDefault="00EA165D" w:rsidP="00EA165D">
            <w:pPr>
              <w:jc w:val="right"/>
            </w:pPr>
            <w:r>
              <w:t>164,000</w:t>
            </w:r>
          </w:p>
        </w:tc>
        <w:tc>
          <w:tcPr>
            <w:tcW w:w="1814" w:type="dxa"/>
          </w:tcPr>
          <w:p w:rsidR="00EA165D" w:rsidRDefault="00EA165D" w:rsidP="00EA165D">
            <w:pPr>
              <w:jc w:val="right"/>
            </w:pPr>
            <w:r>
              <w:t>16,565,581.59</w:t>
            </w:r>
          </w:p>
        </w:tc>
        <w:tc>
          <w:tcPr>
            <w:tcW w:w="1814" w:type="dxa"/>
          </w:tcPr>
          <w:p w:rsidR="00EA165D" w:rsidRDefault="00EA165D" w:rsidP="00EA165D">
            <w:pPr>
              <w:jc w:val="right"/>
            </w:pPr>
            <w:r>
              <w:t>1.06</w:t>
            </w:r>
          </w:p>
        </w:tc>
      </w:tr>
      <w:tr w:rsidR="00EA165D" w:rsidTr="00EA165D">
        <w:tc>
          <w:tcPr>
            <w:tcW w:w="646" w:type="dxa"/>
          </w:tcPr>
          <w:p w:rsidR="00EA165D" w:rsidRDefault="00EA165D" w:rsidP="00EA165D">
            <w:pPr>
              <w:jc w:val="center"/>
            </w:pPr>
            <w:r>
              <w:t>4</w:t>
            </w:r>
          </w:p>
        </w:tc>
        <w:tc>
          <w:tcPr>
            <w:tcW w:w="1162" w:type="dxa"/>
          </w:tcPr>
          <w:p w:rsidR="00EA165D" w:rsidRDefault="00EA165D" w:rsidP="00EA165D">
            <w:pPr>
              <w:jc w:val="left"/>
            </w:pPr>
            <w:r>
              <w:t>250411</w:t>
            </w:r>
          </w:p>
        </w:tc>
        <w:tc>
          <w:tcPr>
            <w:tcW w:w="1928" w:type="dxa"/>
          </w:tcPr>
          <w:p w:rsidR="00EA165D" w:rsidRDefault="00EA165D" w:rsidP="00EA165D">
            <w:pPr>
              <w:jc w:val="left"/>
            </w:pPr>
            <w:r>
              <w:rPr>
                <w:rFonts w:hint="eastAsia"/>
              </w:rPr>
              <w:t>25</w:t>
            </w:r>
            <w:r>
              <w:rPr>
                <w:rFonts w:hint="eastAsia"/>
              </w:rPr>
              <w:t>农发</w:t>
            </w:r>
            <w:r>
              <w:rPr>
                <w:rFonts w:hint="eastAsia"/>
              </w:rPr>
              <w:t>11</w:t>
            </w:r>
          </w:p>
        </w:tc>
        <w:tc>
          <w:tcPr>
            <w:tcW w:w="1140" w:type="dxa"/>
          </w:tcPr>
          <w:p w:rsidR="00EA165D" w:rsidRDefault="00EA165D" w:rsidP="00EA165D">
            <w:pPr>
              <w:jc w:val="right"/>
            </w:pPr>
            <w:r>
              <w:t>100,000</w:t>
            </w:r>
          </w:p>
        </w:tc>
        <w:tc>
          <w:tcPr>
            <w:tcW w:w="1814" w:type="dxa"/>
          </w:tcPr>
          <w:p w:rsidR="00EA165D" w:rsidRDefault="00EA165D" w:rsidP="00EA165D">
            <w:pPr>
              <w:jc w:val="right"/>
            </w:pPr>
            <w:r>
              <w:t>10,132,471.23</w:t>
            </w:r>
          </w:p>
        </w:tc>
        <w:tc>
          <w:tcPr>
            <w:tcW w:w="1814" w:type="dxa"/>
          </w:tcPr>
          <w:p w:rsidR="00EA165D" w:rsidRDefault="00EA165D" w:rsidP="00EA165D">
            <w:pPr>
              <w:jc w:val="right"/>
            </w:pPr>
            <w:r>
              <w:t>0.65</w:t>
            </w:r>
          </w:p>
        </w:tc>
      </w:tr>
      <w:tr w:rsidR="00EA165D" w:rsidTr="00EA165D">
        <w:tc>
          <w:tcPr>
            <w:tcW w:w="646" w:type="dxa"/>
          </w:tcPr>
          <w:p w:rsidR="00EA165D" w:rsidRDefault="00EA165D" w:rsidP="00EA165D">
            <w:pPr>
              <w:jc w:val="center"/>
            </w:pPr>
            <w:r>
              <w:t>5</w:t>
            </w:r>
          </w:p>
        </w:tc>
        <w:tc>
          <w:tcPr>
            <w:tcW w:w="1162" w:type="dxa"/>
          </w:tcPr>
          <w:p w:rsidR="00EA165D" w:rsidRDefault="00EA165D" w:rsidP="00EA165D">
            <w:pPr>
              <w:jc w:val="left"/>
            </w:pPr>
            <w:r>
              <w:t>019792</w:t>
            </w:r>
          </w:p>
        </w:tc>
        <w:tc>
          <w:tcPr>
            <w:tcW w:w="1928" w:type="dxa"/>
          </w:tcPr>
          <w:p w:rsidR="00EA165D" w:rsidRDefault="00EA165D" w:rsidP="00EA165D">
            <w:pPr>
              <w:jc w:val="left"/>
            </w:pPr>
            <w:r>
              <w:rPr>
                <w:rFonts w:hint="eastAsia"/>
              </w:rPr>
              <w:t>25</w:t>
            </w:r>
            <w:r>
              <w:rPr>
                <w:rFonts w:hint="eastAsia"/>
              </w:rPr>
              <w:t>国债</w:t>
            </w:r>
            <w:r>
              <w:rPr>
                <w:rFonts w:hint="eastAsia"/>
              </w:rPr>
              <w:t>19</w:t>
            </w:r>
          </w:p>
        </w:tc>
        <w:tc>
          <w:tcPr>
            <w:tcW w:w="1140" w:type="dxa"/>
          </w:tcPr>
          <w:p w:rsidR="00EA165D" w:rsidRDefault="00EA165D" w:rsidP="00EA165D">
            <w:pPr>
              <w:jc w:val="right"/>
            </w:pPr>
            <w:r>
              <w:t>95,000</w:t>
            </w:r>
          </w:p>
        </w:tc>
        <w:tc>
          <w:tcPr>
            <w:tcW w:w="1814" w:type="dxa"/>
          </w:tcPr>
          <w:p w:rsidR="00EA165D" w:rsidRDefault="00EA165D" w:rsidP="00EA165D">
            <w:pPr>
              <w:jc w:val="right"/>
            </w:pPr>
            <w:r>
              <w:t>9,530,865.89</w:t>
            </w:r>
          </w:p>
        </w:tc>
        <w:tc>
          <w:tcPr>
            <w:tcW w:w="1814" w:type="dxa"/>
          </w:tcPr>
          <w:p w:rsidR="00EA165D" w:rsidRDefault="00EA165D" w:rsidP="00EA165D">
            <w:pPr>
              <w:jc w:val="right"/>
            </w:pPr>
            <w:r>
              <w:t>0.61</w:t>
            </w:r>
          </w:p>
        </w:tc>
      </w:tr>
    </w:tbl>
    <w:p w:rsidR="00EA165D" w:rsidRDefault="00EA165D" w:rsidP="00EA165D">
      <w:pPr>
        <w:pStyle w:val="-2"/>
        <w:spacing w:before="312"/>
        <w:rPr>
          <w:rFonts w:hint="eastAsia"/>
        </w:rPr>
      </w:pPr>
      <w:r>
        <w:rPr>
          <w:rFonts w:hint="eastAsia"/>
        </w:rPr>
        <w:t>报告期末按公允价值占基金资产净值比例大小排名的前十名资产支持证券投资明细</w:t>
      </w:r>
    </w:p>
    <w:p w:rsidR="00EA165D" w:rsidRDefault="00EA165D" w:rsidP="00EA165D">
      <w:pPr>
        <w:pStyle w:val="-"/>
        <w:ind w:firstLine="420"/>
        <w:rPr>
          <w:rFonts w:hint="eastAsia"/>
        </w:rPr>
      </w:pPr>
      <w:r>
        <w:rPr>
          <w:rFonts w:hint="eastAsia"/>
        </w:rPr>
        <w:t>本基金本报告期末未持有资产支持证券。</w:t>
      </w:r>
    </w:p>
    <w:p w:rsidR="00EA165D" w:rsidRDefault="00EA165D" w:rsidP="00EA165D">
      <w:pPr>
        <w:pStyle w:val="-2"/>
        <w:spacing w:before="312"/>
        <w:rPr>
          <w:rFonts w:hint="eastAsia"/>
        </w:rPr>
      </w:pPr>
      <w:r>
        <w:rPr>
          <w:rFonts w:hint="eastAsia"/>
        </w:rPr>
        <w:t>报告期末按公允价值占基金资产净值比例大小排序的前五名贵金属投资明细</w:t>
      </w:r>
    </w:p>
    <w:p w:rsidR="00EA165D" w:rsidRDefault="00EA165D" w:rsidP="00EA165D">
      <w:pPr>
        <w:pStyle w:val="-"/>
        <w:ind w:firstLine="420"/>
        <w:rPr>
          <w:rFonts w:hint="eastAsia"/>
        </w:rPr>
      </w:pPr>
      <w:r>
        <w:rPr>
          <w:rFonts w:hint="eastAsia"/>
        </w:rPr>
        <w:t>无。</w:t>
      </w:r>
    </w:p>
    <w:p w:rsidR="00EA165D" w:rsidRDefault="00EA165D" w:rsidP="00EA165D">
      <w:pPr>
        <w:pStyle w:val="-2"/>
        <w:spacing w:before="312"/>
        <w:rPr>
          <w:rFonts w:hint="eastAsia"/>
        </w:rPr>
      </w:pPr>
      <w:r>
        <w:rPr>
          <w:rFonts w:hint="eastAsia"/>
        </w:rPr>
        <w:t>报告期末按公允价值占基金资产净值比例大小排名的前五名权证投资明细</w:t>
      </w:r>
    </w:p>
    <w:p w:rsidR="00EA165D" w:rsidRDefault="00EA165D" w:rsidP="00EA165D">
      <w:pPr>
        <w:pStyle w:val="-"/>
        <w:ind w:firstLine="420"/>
        <w:rPr>
          <w:rFonts w:hint="eastAsia"/>
        </w:rPr>
      </w:pPr>
      <w:r>
        <w:rPr>
          <w:rFonts w:hint="eastAsia"/>
        </w:rPr>
        <w:t>无。</w:t>
      </w:r>
    </w:p>
    <w:p w:rsidR="00EA165D" w:rsidRDefault="00EA165D" w:rsidP="00EA165D">
      <w:pPr>
        <w:pStyle w:val="-2"/>
        <w:spacing w:before="312"/>
        <w:rPr>
          <w:rFonts w:hint="eastAsia"/>
        </w:rPr>
      </w:pPr>
      <w:r>
        <w:rPr>
          <w:rFonts w:hint="eastAsia"/>
        </w:rPr>
        <w:t>报告期末本基金投资的股指期货交易情况说明</w:t>
      </w:r>
    </w:p>
    <w:p w:rsidR="00EA165D" w:rsidRDefault="00EA165D" w:rsidP="00EA165D">
      <w:pPr>
        <w:pStyle w:val="-3"/>
        <w:spacing w:before="156" w:after="156"/>
        <w:rPr>
          <w:rFonts w:hint="eastAsia"/>
        </w:rPr>
      </w:pPr>
      <w:r>
        <w:rPr>
          <w:rFonts w:hint="eastAsia"/>
        </w:rPr>
        <w:t>报告期末本基金投资的股指期货持仓和损益明细</w:t>
      </w:r>
    </w:p>
    <w:p w:rsidR="00EA165D" w:rsidRDefault="00EA165D" w:rsidP="00EA165D">
      <w:pPr>
        <w:pStyle w:val="-"/>
        <w:ind w:firstLine="420"/>
        <w:rPr>
          <w:rFonts w:hint="eastAsia"/>
        </w:rPr>
      </w:pPr>
      <w:r>
        <w:rPr>
          <w:rFonts w:hint="eastAsia"/>
        </w:rPr>
        <w:t>无。</w:t>
      </w:r>
    </w:p>
    <w:p w:rsidR="00EA165D" w:rsidRDefault="00EA165D" w:rsidP="00EA165D">
      <w:pPr>
        <w:pStyle w:val="-3"/>
        <w:spacing w:before="156" w:after="156"/>
        <w:rPr>
          <w:rFonts w:hint="eastAsia"/>
        </w:rPr>
      </w:pPr>
      <w:r>
        <w:rPr>
          <w:rFonts w:hint="eastAsia"/>
        </w:rPr>
        <w:t>本基金投资股指期货的投资政策</w:t>
      </w:r>
    </w:p>
    <w:p w:rsidR="00EA165D" w:rsidRDefault="00EA165D" w:rsidP="00EA165D">
      <w:pPr>
        <w:pStyle w:val="-"/>
        <w:ind w:firstLine="420"/>
        <w:rPr>
          <w:rFonts w:hint="eastAsia"/>
        </w:rPr>
      </w:pPr>
      <w:r>
        <w:rPr>
          <w:rFonts w:hint="eastAsia"/>
        </w:rPr>
        <w:t>无。</w:t>
      </w:r>
    </w:p>
    <w:p w:rsidR="00EA165D" w:rsidRDefault="00EA165D" w:rsidP="00EA165D">
      <w:pPr>
        <w:pStyle w:val="-2"/>
        <w:spacing w:before="312"/>
        <w:rPr>
          <w:rFonts w:hint="eastAsia"/>
        </w:rPr>
      </w:pPr>
      <w:r>
        <w:rPr>
          <w:rFonts w:hint="eastAsia"/>
        </w:rPr>
        <w:t>报告期末本基金投资的国债期货交易情况说明</w:t>
      </w:r>
    </w:p>
    <w:p w:rsidR="00EA165D" w:rsidRDefault="00EA165D" w:rsidP="00EA165D">
      <w:pPr>
        <w:pStyle w:val="-3"/>
        <w:spacing w:before="156" w:after="156"/>
        <w:rPr>
          <w:rFonts w:hint="eastAsia"/>
        </w:rPr>
      </w:pPr>
      <w:r>
        <w:rPr>
          <w:rFonts w:hint="eastAsia"/>
        </w:rPr>
        <w:lastRenderedPageBreak/>
        <w:t>本期国债期货投资政策</w:t>
      </w:r>
    </w:p>
    <w:p w:rsidR="00EA165D" w:rsidRDefault="00EA165D" w:rsidP="00EA165D">
      <w:pPr>
        <w:pStyle w:val="-"/>
        <w:ind w:firstLine="420"/>
        <w:rPr>
          <w:rFonts w:hint="eastAsia"/>
        </w:rPr>
      </w:pPr>
      <w:r>
        <w:rPr>
          <w:rFonts w:hint="eastAsia"/>
        </w:rPr>
        <w:t>无。</w:t>
      </w:r>
    </w:p>
    <w:p w:rsidR="00EA165D" w:rsidRDefault="00EA165D" w:rsidP="00EA165D">
      <w:pPr>
        <w:pStyle w:val="-3"/>
        <w:spacing w:before="156" w:after="156"/>
        <w:rPr>
          <w:rFonts w:hint="eastAsia"/>
        </w:rPr>
      </w:pPr>
      <w:r>
        <w:rPr>
          <w:rFonts w:hint="eastAsia"/>
        </w:rPr>
        <w:t>报告期末本基金投资的国债期货持仓和损益明细</w:t>
      </w:r>
    </w:p>
    <w:p w:rsidR="00EA165D" w:rsidRDefault="00EA165D" w:rsidP="00EA165D">
      <w:pPr>
        <w:pStyle w:val="-"/>
        <w:ind w:firstLine="420"/>
        <w:rPr>
          <w:rFonts w:hint="eastAsia"/>
        </w:rPr>
      </w:pPr>
      <w:r>
        <w:rPr>
          <w:rFonts w:hint="eastAsia"/>
        </w:rPr>
        <w:t>无。</w:t>
      </w:r>
    </w:p>
    <w:p w:rsidR="00EA165D" w:rsidRDefault="00EA165D" w:rsidP="00EA165D">
      <w:pPr>
        <w:pStyle w:val="-3"/>
        <w:spacing w:before="156" w:after="156"/>
        <w:rPr>
          <w:rFonts w:hint="eastAsia"/>
        </w:rPr>
      </w:pPr>
      <w:r>
        <w:rPr>
          <w:rFonts w:hint="eastAsia"/>
        </w:rPr>
        <w:t>本期国债期货投资评价</w:t>
      </w:r>
    </w:p>
    <w:p w:rsidR="00EA165D" w:rsidRDefault="00EA165D" w:rsidP="00EA165D">
      <w:pPr>
        <w:pStyle w:val="-"/>
        <w:ind w:firstLine="420"/>
        <w:rPr>
          <w:rFonts w:hint="eastAsia"/>
        </w:rPr>
      </w:pPr>
      <w:r>
        <w:rPr>
          <w:rFonts w:hint="eastAsia"/>
        </w:rPr>
        <w:t>无。</w:t>
      </w:r>
    </w:p>
    <w:p w:rsidR="00EA165D" w:rsidRDefault="00EA165D" w:rsidP="00EA165D">
      <w:pPr>
        <w:pStyle w:val="-2"/>
        <w:spacing w:before="312"/>
        <w:rPr>
          <w:rFonts w:hint="eastAsia"/>
        </w:rPr>
      </w:pPr>
      <w:r>
        <w:rPr>
          <w:rFonts w:hint="eastAsia"/>
        </w:rPr>
        <w:t>投资组合报告附注</w:t>
      </w:r>
    </w:p>
    <w:p w:rsidR="00EA165D" w:rsidRDefault="00EA165D" w:rsidP="00EA165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165D" w:rsidRDefault="00EA165D" w:rsidP="00EA165D">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A165D" w:rsidRDefault="00EA165D" w:rsidP="00EA165D">
      <w:pPr>
        <w:pStyle w:val="-"/>
        <w:ind w:firstLine="420"/>
        <w:rPr>
          <w:rFonts w:hint="eastAsia"/>
        </w:rPr>
      </w:pPr>
      <w:r>
        <w:rPr>
          <w:rFonts w:hint="eastAsia"/>
        </w:rPr>
        <w:t>对上述证券的投资决策程序的说明：本基金投资上述证券的投资决策程序符合相关法律法规和公司制度的要求。</w:t>
      </w:r>
    </w:p>
    <w:p w:rsidR="00EA165D" w:rsidRDefault="00EA165D" w:rsidP="00EA165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165D" w:rsidRDefault="00EA165D" w:rsidP="00EA165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165D" w:rsidRDefault="00EA165D" w:rsidP="00EA165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165D" w:rsidTr="00EA165D">
        <w:trPr>
          <w:cnfStyle w:val="100000000000" w:firstRow="1" w:lastRow="0" w:firstColumn="0" w:lastColumn="0" w:oddVBand="0" w:evenVBand="0" w:oddHBand="0" w:evenHBand="0" w:firstRowFirstColumn="0" w:firstRowLastColumn="0" w:lastRowFirstColumn="0" w:lastRowLastColumn="0"/>
        </w:trPr>
        <w:tc>
          <w:tcPr>
            <w:tcW w:w="743" w:type="dxa"/>
          </w:tcPr>
          <w:p w:rsidR="00EA165D" w:rsidRPr="00EA165D" w:rsidRDefault="00EA165D" w:rsidP="00EA165D">
            <w:pPr>
              <w:jc w:val="center"/>
              <w:rPr>
                <w:b/>
              </w:rPr>
            </w:pPr>
            <w:r w:rsidRPr="00EA165D">
              <w:rPr>
                <w:rFonts w:hint="eastAsia"/>
                <w:b/>
              </w:rPr>
              <w:t>序号</w:t>
            </w:r>
          </w:p>
        </w:tc>
        <w:tc>
          <w:tcPr>
            <w:tcW w:w="2977" w:type="dxa"/>
          </w:tcPr>
          <w:p w:rsidR="00EA165D" w:rsidRPr="00EA165D" w:rsidRDefault="00EA165D" w:rsidP="00EA165D">
            <w:pPr>
              <w:jc w:val="center"/>
              <w:rPr>
                <w:b/>
              </w:rPr>
            </w:pPr>
            <w:r w:rsidRPr="00EA165D">
              <w:rPr>
                <w:rFonts w:hint="eastAsia"/>
                <w:b/>
              </w:rPr>
              <w:t>名称</w:t>
            </w:r>
          </w:p>
        </w:tc>
        <w:tc>
          <w:tcPr>
            <w:tcW w:w="4785" w:type="dxa"/>
          </w:tcPr>
          <w:p w:rsidR="00EA165D" w:rsidRPr="00EA165D" w:rsidRDefault="00EA165D" w:rsidP="00EA165D">
            <w:pPr>
              <w:jc w:val="center"/>
              <w:rPr>
                <w:b/>
              </w:rPr>
            </w:pPr>
            <w:r w:rsidRPr="00EA165D">
              <w:rPr>
                <w:rFonts w:hint="eastAsia"/>
                <w:b/>
              </w:rPr>
              <w:t>金额（元）</w:t>
            </w:r>
          </w:p>
        </w:tc>
      </w:tr>
      <w:tr w:rsidR="00EA165D" w:rsidTr="00EA165D">
        <w:tc>
          <w:tcPr>
            <w:tcW w:w="743" w:type="dxa"/>
          </w:tcPr>
          <w:p w:rsidR="00EA165D" w:rsidRDefault="00EA165D" w:rsidP="00EA165D">
            <w:pPr>
              <w:jc w:val="center"/>
            </w:pPr>
            <w:r>
              <w:t>1</w:t>
            </w:r>
          </w:p>
        </w:tc>
        <w:tc>
          <w:tcPr>
            <w:tcW w:w="2977" w:type="dxa"/>
          </w:tcPr>
          <w:p w:rsidR="00EA165D" w:rsidRDefault="00EA165D" w:rsidP="00EA165D">
            <w:pPr>
              <w:jc w:val="left"/>
            </w:pPr>
            <w:r>
              <w:rPr>
                <w:rFonts w:hint="eastAsia"/>
              </w:rPr>
              <w:t>存出保证金</w:t>
            </w:r>
          </w:p>
        </w:tc>
        <w:tc>
          <w:tcPr>
            <w:tcW w:w="4785" w:type="dxa"/>
          </w:tcPr>
          <w:p w:rsidR="00EA165D" w:rsidRDefault="00EA165D" w:rsidP="00EA165D">
            <w:pPr>
              <w:jc w:val="right"/>
            </w:pPr>
            <w:r>
              <w:t>90,096.13</w:t>
            </w:r>
          </w:p>
        </w:tc>
      </w:tr>
      <w:tr w:rsidR="00EA165D" w:rsidTr="00EA165D">
        <w:tc>
          <w:tcPr>
            <w:tcW w:w="743" w:type="dxa"/>
          </w:tcPr>
          <w:p w:rsidR="00EA165D" w:rsidRDefault="00EA165D" w:rsidP="00EA165D">
            <w:pPr>
              <w:jc w:val="center"/>
            </w:pPr>
            <w:r>
              <w:t>2</w:t>
            </w:r>
          </w:p>
        </w:tc>
        <w:tc>
          <w:tcPr>
            <w:tcW w:w="2977" w:type="dxa"/>
          </w:tcPr>
          <w:p w:rsidR="00EA165D" w:rsidRDefault="00EA165D" w:rsidP="00EA165D">
            <w:pPr>
              <w:jc w:val="left"/>
            </w:pPr>
            <w:r>
              <w:rPr>
                <w:rFonts w:hint="eastAsia"/>
              </w:rPr>
              <w:t>应收证券清算款</w:t>
            </w:r>
          </w:p>
        </w:tc>
        <w:tc>
          <w:tcPr>
            <w:tcW w:w="4785" w:type="dxa"/>
          </w:tcPr>
          <w:p w:rsidR="00EA165D" w:rsidRDefault="00EA165D" w:rsidP="00EA165D">
            <w:pPr>
              <w:jc w:val="right"/>
            </w:pPr>
            <w:r>
              <w:t>50,014,729.45</w:t>
            </w:r>
          </w:p>
        </w:tc>
      </w:tr>
      <w:tr w:rsidR="00EA165D" w:rsidTr="00EA165D">
        <w:tc>
          <w:tcPr>
            <w:tcW w:w="743" w:type="dxa"/>
          </w:tcPr>
          <w:p w:rsidR="00EA165D" w:rsidRDefault="00EA165D" w:rsidP="00EA165D">
            <w:pPr>
              <w:jc w:val="center"/>
            </w:pPr>
            <w:r>
              <w:t>3</w:t>
            </w:r>
          </w:p>
        </w:tc>
        <w:tc>
          <w:tcPr>
            <w:tcW w:w="2977" w:type="dxa"/>
          </w:tcPr>
          <w:p w:rsidR="00EA165D" w:rsidRDefault="00EA165D" w:rsidP="00EA165D">
            <w:pPr>
              <w:jc w:val="left"/>
            </w:pPr>
            <w:r>
              <w:rPr>
                <w:rFonts w:hint="eastAsia"/>
              </w:rPr>
              <w:t>应收股利</w:t>
            </w:r>
          </w:p>
        </w:tc>
        <w:tc>
          <w:tcPr>
            <w:tcW w:w="4785" w:type="dxa"/>
          </w:tcPr>
          <w:p w:rsidR="00EA165D" w:rsidRDefault="00EA165D" w:rsidP="00EA165D">
            <w:pPr>
              <w:jc w:val="right"/>
            </w:pPr>
            <w:r>
              <w:t>-</w:t>
            </w:r>
          </w:p>
        </w:tc>
      </w:tr>
      <w:tr w:rsidR="00EA165D" w:rsidTr="00EA165D">
        <w:tc>
          <w:tcPr>
            <w:tcW w:w="743" w:type="dxa"/>
          </w:tcPr>
          <w:p w:rsidR="00EA165D" w:rsidRDefault="00EA165D" w:rsidP="00EA165D">
            <w:pPr>
              <w:jc w:val="center"/>
            </w:pPr>
            <w:r>
              <w:t>4</w:t>
            </w:r>
          </w:p>
        </w:tc>
        <w:tc>
          <w:tcPr>
            <w:tcW w:w="2977" w:type="dxa"/>
          </w:tcPr>
          <w:p w:rsidR="00EA165D" w:rsidRDefault="00EA165D" w:rsidP="00EA165D">
            <w:pPr>
              <w:jc w:val="left"/>
            </w:pPr>
            <w:r>
              <w:rPr>
                <w:rFonts w:hint="eastAsia"/>
              </w:rPr>
              <w:t>应收利息</w:t>
            </w:r>
          </w:p>
        </w:tc>
        <w:tc>
          <w:tcPr>
            <w:tcW w:w="4785" w:type="dxa"/>
          </w:tcPr>
          <w:p w:rsidR="00EA165D" w:rsidRDefault="00EA165D" w:rsidP="00EA165D">
            <w:pPr>
              <w:jc w:val="right"/>
            </w:pPr>
            <w:r>
              <w:t>-</w:t>
            </w:r>
          </w:p>
        </w:tc>
      </w:tr>
      <w:tr w:rsidR="00EA165D" w:rsidTr="00EA165D">
        <w:tc>
          <w:tcPr>
            <w:tcW w:w="743" w:type="dxa"/>
          </w:tcPr>
          <w:p w:rsidR="00EA165D" w:rsidRDefault="00EA165D" w:rsidP="00EA165D">
            <w:pPr>
              <w:jc w:val="center"/>
            </w:pPr>
            <w:r>
              <w:t>5</w:t>
            </w:r>
          </w:p>
        </w:tc>
        <w:tc>
          <w:tcPr>
            <w:tcW w:w="2977" w:type="dxa"/>
          </w:tcPr>
          <w:p w:rsidR="00EA165D" w:rsidRDefault="00EA165D" w:rsidP="00EA165D">
            <w:pPr>
              <w:jc w:val="left"/>
            </w:pPr>
            <w:r>
              <w:rPr>
                <w:rFonts w:hint="eastAsia"/>
              </w:rPr>
              <w:t>应收申购款</w:t>
            </w:r>
          </w:p>
        </w:tc>
        <w:tc>
          <w:tcPr>
            <w:tcW w:w="4785" w:type="dxa"/>
          </w:tcPr>
          <w:p w:rsidR="00EA165D" w:rsidRDefault="00EA165D" w:rsidP="00EA165D">
            <w:pPr>
              <w:jc w:val="right"/>
            </w:pPr>
            <w:r>
              <w:t>37,431.97</w:t>
            </w:r>
          </w:p>
        </w:tc>
      </w:tr>
      <w:tr w:rsidR="00EA165D" w:rsidTr="00EA165D">
        <w:tc>
          <w:tcPr>
            <w:tcW w:w="743" w:type="dxa"/>
          </w:tcPr>
          <w:p w:rsidR="00EA165D" w:rsidRDefault="00EA165D" w:rsidP="00EA165D">
            <w:pPr>
              <w:jc w:val="center"/>
            </w:pPr>
            <w:r>
              <w:t>6</w:t>
            </w:r>
          </w:p>
        </w:tc>
        <w:tc>
          <w:tcPr>
            <w:tcW w:w="2977" w:type="dxa"/>
          </w:tcPr>
          <w:p w:rsidR="00EA165D" w:rsidRDefault="00EA165D" w:rsidP="00EA165D">
            <w:pPr>
              <w:jc w:val="left"/>
            </w:pPr>
            <w:r>
              <w:rPr>
                <w:rFonts w:hint="eastAsia"/>
              </w:rPr>
              <w:t>其他应收款</w:t>
            </w:r>
          </w:p>
        </w:tc>
        <w:tc>
          <w:tcPr>
            <w:tcW w:w="4785" w:type="dxa"/>
          </w:tcPr>
          <w:p w:rsidR="00EA165D" w:rsidRDefault="00EA165D" w:rsidP="00EA165D">
            <w:pPr>
              <w:jc w:val="right"/>
            </w:pPr>
            <w:r>
              <w:t>-</w:t>
            </w:r>
          </w:p>
        </w:tc>
      </w:tr>
      <w:tr w:rsidR="00EA165D" w:rsidTr="00EA165D">
        <w:tc>
          <w:tcPr>
            <w:tcW w:w="743" w:type="dxa"/>
          </w:tcPr>
          <w:p w:rsidR="00EA165D" w:rsidRDefault="00EA165D" w:rsidP="00EA165D">
            <w:pPr>
              <w:jc w:val="center"/>
            </w:pPr>
            <w:r>
              <w:t>7</w:t>
            </w:r>
          </w:p>
        </w:tc>
        <w:tc>
          <w:tcPr>
            <w:tcW w:w="2977" w:type="dxa"/>
          </w:tcPr>
          <w:p w:rsidR="00EA165D" w:rsidRDefault="00EA165D" w:rsidP="00EA165D">
            <w:pPr>
              <w:jc w:val="left"/>
            </w:pPr>
            <w:r>
              <w:rPr>
                <w:rFonts w:hint="eastAsia"/>
              </w:rPr>
              <w:t>待摊费用</w:t>
            </w:r>
          </w:p>
        </w:tc>
        <w:tc>
          <w:tcPr>
            <w:tcW w:w="4785" w:type="dxa"/>
          </w:tcPr>
          <w:p w:rsidR="00EA165D" w:rsidRDefault="00EA165D" w:rsidP="00EA165D">
            <w:pPr>
              <w:jc w:val="right"/>
            </w:pPr>
            <w:r>
              <w:t>-</w:t>
            </w:r>
          </w:p>
        </w:tc>
      </w:tr>
      <w:tr w:rsidR="00EA165D" w:rsidTr="00EA165D">
        <w:tc>
          <w:tcPr>
            <w:tcW w:w="743" w:type="dxa"/>
          </w:tcPr>
          <w:p w:rsidR="00EA165D" w:rsidRDefault="00EA165D" w:rsidP="00EA165D">
            <w:pPr>
              <w:jc w:val="center"/>
            </w:pPr>
            <w:r>
              <w:t>8</w:t>
            </w:r>
          </w:p>
        </w:tc>
        <w:tc>
          <w:tcPr>
            <w:tcW w:w="2977" w:type="dxa"/>
          </w:tcPr>
          <w:p w:rsidR="00EA165D" w:rsidRDefault="00EA165D" w:rsidP="00EA165D">
            <w:pPr>
              <w:jc w:val="left"/>
            </w:pPr>
            <w:r>
              <w:rPr>
                <w:rFonts w:hint="eastAsia"/>
              </w:rPr>
              <w:t>其他</w:t>
            </w:r>
          </w:p>
        </w:tc>
        <w:tc>
          <w:tcPr>
            <w:tcW w:w="4785" w:type="dxa"/>
          </w:tcPr>
          <w:p w:rsidR="00EA165D" w:rsidRDefault="00EA165D" w:rsidP="00EA165D">
            <w:pPr>
              <w:jc w:val="right"/>
            </w:pPr>
            <w:r>
              <w:t>-</w:t>
            </w:r>
          </w:p>
        </w:tc>
      </w:tr>
      <w:tr w:rsidR="00EA165D" w:rsidTr="00EA165D">
        <w:tc>
          <w:tcPr>
            <w:tcW w:w="743" w:type="dxa"/>
          </w:tcPr>
          <w:p w:rsidR="00EA165D" w:rsidRDefault="00EA165D" w:rsidP="00EA165D">
            <w:pPr>
              <w:jc w:val="center"/>
            </w:pPr>
            <w:r>
              <w:lastRenderedPageBreak/>
              <w:t>9</w:t>
            </w:r>
          </w:p>
        </w:tc>
        <w:tc>
          <w:tcPr>
            <w:tcW w:w="2977" w:type="dxa"/>
          </w:tcPr>
          <w:p w:rsidR="00EA165D" w:rsidRDefault="00EA165D" w:rsidP="00EA165D">
            <w:pPr>
              <w:jc w:val="left"/>
            </w:pPr>
            <w:r>
              <w:rPr>
                <w:rFonts w:hint="eastAsia"/>
              </w:rPr>
              <w:t>合计</w:t>
            </w:r>
          </w:p>
        </w:tc>
        <w:tc>
          <w:tcPr>
            <w:tcW w:w="4785" w:type="dxa"/>
          </w:tcPr>
          <w:p w:rsidR="00EA165D" w:rsidRDefault="00EA165D" w:rsidP="00EA165D">
            <w:pPr>
              <w:jc w:val="right"/>
            </w:pPr>
            <w:r>
              <w:t>50,142,257.55</w:t>
            </w:r>
          </w:p>
        </w:tc>
      </w:tr>
    </w:tbl>
    <w:p w:rsidR="00EA165D" w:rsidRDefault="00EA165D" w:rsidP="00EA165D">
      <w:pPr>
        <w:pStyle w:val="-3"/>
        <w:spacing w:before="156" w:after="156"/>
        <w:rPr>
          <w:rFonts w:hint="eastAsia"/>
        </w:rPr>
      </w:pPr>
      <w:r>
        <w:rPr>
          <w:rFonts w:hint="eastAsia"/>
        </w:rPr>
        <w:t>报告期末持有的处于转股期的可转换债券明细</w:t>
      </w:r>
    </w:p>
    <w:p w:rsidR="00EA165D" w:rsidRDefault="00EA165D" w:rsidP="00EA165D">
      <w:pPr>
        <w:pStyle w:val="-"/>
        <w:ind w:firstLine="420"/>
        <w:rPr>
          <w:rFonts w:hint="eastAsia"/>
        </w:rPr>
      </w:pPr>
      <w:r>
        <w:rPr>
          <w:rFonts w:hint="eastAsia"/>
        </w:rPr>
        <w:t>本基金本报告期末未持有处于转股期的可转换债券。</w:t>
      </w:r>
    </w:p>
    <w:p w:rsidR="00EA165D" w:rsidRDefault="00EA165D" w:rsidP="00EA165D">
      <w:pPr>
        <w:pStyle w:val="-3"/>
        <w:spacing w:before="156" w:after="156"/>
        <w:rPr>
          <w:rFonts w:hint="eastAsia"/>
        </w:rPr>
      </w:pPr>
      <w:r>
        <w:rPr>
          <w:rFonts w:hint="eastAsia"/>
        </w:rPr>
        <w:t>报告期末前十名股票中存在流通受限情况的说明</w:t>
      </w:r>
    </w:p>
    <w:p w:rsidR="00EA165D" w:rsidRDefault="00EA165D" w:rsidP="00EA165D">
      <w:pPr>
        <w:pStyle w:val="-"/>
        <w:ind w:firstLine="420"/>
        <w:rPr>
          <w:rFonts w:hint="eastAsia"/>
        </w:rPr>
      </w:pPr>
      <w:r>
        <w:rPr>
          <w:rFonts w:hint="eastAsia"/>
        </w:rPr>
        <w:t>无。</w:t>
      </w:r>
    </w:p>
    <w:p w:rsidR="00EA165D" w:rsidRDefault="00EA165D" w:rsidP="00EA165D">
      <w:pPr>
        <w:pStyle w:val="-1"/>
        <w:ind w:left="281" w:hanging="281"/>
        <w:rPr>
          <w:rFonts w:hint="eastAsia"/>
        </w:rPr>
      </w:pPr>
      <w:r>
        <w:rPr>
          <w:rFonts w:hint="eastAsia"/>
        </w:rPr>
        <w:t>开放式基金份额变动</w:t>
      </w:r>
    </w:p>
    <w:p w:rsidR="00EA165D" w:rsidRDefault="00EA165D" w:rsidP="00EA165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A165D" w:rsidTr="00EA165D">
        <w:trPr>
          <w:cnfStyle w:val="100000000000" w:firstRow="1" w:lastRow="0" w:firstColumn="0" w:lastColumn="0" w:oddVBand="0" w:evenVBand="0" w:oddHBand="0" w:evenHBand="0" w:firstRowFirstColumn="0" w:firstRowLastColumn="0" w:lastRowFirstColumn="0" w:lastRowLastColumn="0"/>
        </w:trPr>
        <w:tc>
          <w:tcPr>
            <w:tcW w:w="2768" w:type="dxa"/>
          </w:tcPr>
          <w:p w:rsidR="00EA165D" w:rsidRPr="00EA165D" w:rsidRDefault="00EA165D" w:rsidP="00EA165D">
            <w:pPr>
              <w:jc w:val="center"/>
              <w:rPr>
                <w:b/>
              </w:rPr>
            </w:pPr>
            <w:r w:rsidRPr="00EA165D">
              <w:rPr>
                <w:rFonts w:hint="eastAsia"/>
                <w:b/>
              </w:rPr>
              <w:t>项目</w:t>
            </w:r>
          </w:p>
        </w:tc>
        <w:tc>
          <w:tcPr>
            <w:tcW w:w="2769" w:type="dxa"/>
          </w:tcPr>
          <w:p w:rsidR="00EA165D" w:rsidRPr="00EA165D" w:rsidRDefault="00EA165D" w:rsidP="00EA165D">
            <w:pPr>
              <w:jc w:val="center"/>
              <w:rPr>
                <w:b/>
              </w:rPr>
            </w:pPr>
            <w:r w:rsidRPr="00EA165D">
              <w:rPr>
                <w:rFonts w:hint="eastAsia"/>
                <w:b/>
              </w:rPr>
              <w:t>南方成份精选混合</w:t>
            </w:r>
            <w:r w:rsidRPr="00EA165D">
              <w:rPr>
                <w:rFonts w:hint="eastAsia"/>
                <w:b/>
              </w:rPr>
              <w:t>A</w:t>
            </w:r>
          </w:p>
        </w:tc>
        <w:tc>
          <w:tcPr>
            <w:tcW w:w="2769" w:type="dxa"/>
          </w:tcPr>
          <w:p w:rsidR="00EA165D" w:rsidRPr="00EA165D" w:rsidRDefault="00EA165D" w:rsidP="00EA165D">
            <w:pPr>
              <w:jc w:val="center"/>
              <w:rPr>
                <w:b/>
              </w:rPr>
            </w:pPr>
            <w:r w:rsidRPr="00EA165D">
              <w:rPr>
                <w:rFonts w:hint="eastAsia"/>
                <w:b/>
              </w:rPr>
              <w:t>南方成份精选混合</w:t>
            </w:r>
            <w:r w:rsidRPr="00EA165D">
              <w:rPr>
                <w:rFonts w:hint="eastAsia"/>
                <w:b/>
              </w:rPr>
              <w:t>C</w:t>
            </w:r>
          </w:p>
        </w:tc>
      </w:tr>
      <w:tr w:rsidR="00EA165D" w:rsidTr="00EA165D">
        <w:tc>
          <w:tcPr>
            <w:tcW w:w="2768" w:type="dxa"/>
          </w:tcPr>
          <w:p w:rsidR="00EA165D" w:rsidRDefault="00EA165D" w:rsidP="00EA165D">
            <w:pPr>
              <w:jc w:val="left"/>
            </w:pPr>
            <w:r>
              <w:rPr>
                <w:rFonts w:hint="eastAsia"/>
              </w:rPr>
              <w:t>报告期期初基金份额总额</w:t>
            </w:r>
          </w:p>
        </w:tc>
        <w:tc>
          <w:tcPr>
            <w:tcW w:w="2769" w:type="dxa"/>
          </w:tcPr>
          <w:p w:rsidR="00EA165D" w:rsidRDefault="00EA165D" w:rsidP="00EA165D">
            <w:pPr>
              <w:jc w:val="right"/>
            </w:pPr>
            <w:r>
              <w:t>2,552,342,380.14</w:t>
            </w:r>
          </w:p>
        </w:tc>
        <w:tc>
          <w:tcPr>
            <w:tcW w:w="2769" w:type="dxa"/>
          </w:tcPr>
          <w:p w:rsidR="00EA165D" w:rsidRDefault="00EA165D" w:rsidP="00EA165D">
            <w:pPr>
              <w:jc w:val="right"/>
            </w:pPr>
            <w:r>
              <w:t>11,262,258.53</w:t>
            </w:r>
          </w:p>
        </w:tc>
      </w:tr>
      <w:tr w:rsidR="00EA165D" w:rsidTr="00EA165D">
        <w:tc>
          <w:tcPr>
            <w:tcW w:w="2768" w:type="dxa"/>
          </w:tcPr>
          <w:p w:rsidR="00EA165D" w:rsidRDefault="00EA165D" w:rsidP="00EA165D">
            <w:pPr>
              <w:jc w:val="left"/>
            </w:pPr>
            <w:r>
              <w:rPr>
                <w:rFonts w:hint="eastAsia"/>
              </w:rPr>
              <w:t>报告期期间基金总申购份额</w:t>
            </w:r>
          </w:p>
        </w:tc>
        <w:tc>
          <w:tcPr>
            <w:tcW w:w="2769" w:type="dxa"/>
          </w:tcPr>
          <w:p w:rsidR="00EA165D" w:rsidRDefault="00EA165D" w:rsidP="00EA165D">
            <w:pPr>
              <w:jc w:val="right"/>
            </w:pPr>
            <w:r>
              <w:t>14,071,971.43</w:t>
            </w:r>
          </w:p>
        </w:tc>
        <w:tc>
          <w:tcPr>
            <w:tcW w:w="2769" w:type="dxa"/>
          </w:tcPr>
          <w:p w:rsidR="00EA165D" w:rsidRDefault="00EA165D" w:rsidP="00EA165D">
            <w:pPr>
              <w:jc w:val="right"/>
            </w:pPr>
            <w:r>
              <w:t>1,299,537.95</w:t>
            </w:r>
          </w:p>
        </w:tc>
      </w:tr>
      <w:tr w:rsidR="00EA165D" w:rsidTr="00EA165D">
        <w:tc>
          <w:tcPr>
            <w:tcW w:w="2768" w:type="dxa"/>
          </w:tcPr>
          <w:p w:rsidR="00EA165D" w:rsidRDefault="00EA165D" w:rsidP="00EA165D">
            <w:pPr>
              <w:jc w:val="left"/>
            </w:pPr>
            <w:r>
              <w:rPr>
                <w:rFonts w:hint="eastAsia"/>
              </w:rPr>
              <w:t>减：报告期期间基金总赎回份额</w:t>
            </w:r>
          </w:p>
        </w:tc>
        <w:tc>
          <w:tcPr>
            <w:tcW w:w="2769" w:type="dxa"/>
          </w:tcPr>
          <w:p w:rsidR="00EA165D" w:rsidRDefault="00EA165D" w:rsidP="00EA165D">
            <w:pPr>
              <w:jc w:val="right"/>
            </w:pPr>
            <w:r>
              <w:t>113,771,618.98</w:t>
            </w:r>
          </w:p>
        </w:tc>
        <w:tc>
          <w:tcPr>
            <w:tcW w:w="2769" w:type="dxa"/>
          </w:tcPr>
          <w:p w:rsidR="00EA165D" w:rsidRDefault="00EA165D" w:rsidP="00EA165D">
            <w:pPr>
              <w:jc w:val="right"/>
            </w:pPr>
            <w:r>
              <w:t>1,890,353.99</w:t>
            </w:r>
          </w:p>
        </w:tc>
      </w:tr>
      <w:tr w:rsidR="00EA165D" w:rsidTr="00EA165D">
        <w:tc>
          <w:tcPr>
            <w:tcW w:w="2768" w:type="dxa"/>
          </w:tcPr>
          <w:p w:rsidR="00EA165D" w:rsidRDefault="00EA165D" w:rsidP="00EA165D">
            <w:pPr>
              <w:jc w:val="left"/>
            </w:pPr>
            <w:r>
              <w:rPr>
                <w:rFonts w:hint="eastAsia"/>
              </w:rPr>
              <w:t>报告期期间基金拆分变动份额（份额减少以</w:t>
            </w:r>
            <w:r>
              <w:rPr>
                <w:rFonts w:hint="eastAsia"/>
              </w:rPr>
              <w:t>"-"</w:t>
            </w:r>
            <w:r>
              <w:rPr>
                <w:rFonts w:hint="eastAsia"/>
              </w:rPr>
              <w:t>填列）</w:t>
            </w:r>
          </w:p>
        </w:tc>
        <w:tc>
          <w:tcPr>
            <w:tcW w:w="2769" w:type="dxa"/>
          </w:tcPr>
          <w:p w:rsidR="00EA165D" w:rsidRDefault="00EA165D" w:rsidP="00EA165D">
            <w:pPr>
              <w:jc w:val="right"/>
            </w:pPr>
            <w:r>
              <w:t>-</w:t>
            </w:r>
          </w:p>
        </w:tc>
        <w:tc>
          <w:tcPr>
            <w:tcW w:w="2769" w:type="dxa"/>
          </w:tcPr>
          <w:p w:rsidR="00EA165D" w:rsidRDefault="00EA165D" w:rsidP="00EA165D">
            <w:pPr>
              <w:jc w:val="right"/>
            </w:pPr>
            <w:r>
              <w:t>-</w:t>
            </w:r>
          </w:p>
        </w:tc>
      </w:tr>
      <w:tr w:rsidR="00EA165D" w:rsidTr="00EA165D">
        <w:tc>
          <w:tcPr>
            <w:tcW w:w="2768" w:type="dxa"/>
          </w:tcPr>
          <w:p w:rsidR="00EA165D" w:rsidRDefault="00EA165D" w:rsidP="00EA165D">
            <w:pPr>
              <w:jc w:val="left"/>
            </w:pPr>
            <w:r>
              <w:rPr>
                <w:rFonts w:hint="eastAsia"/>
              </w:rPr>
              <w:t>报告期期末基金份额总额</w:t>
            </w:r>
          </w:p>
        </w:tc>
        <w:tc>
          <w:tcPr>
            <w:tcW w:w="2769" w:type="dxa"/>
          </w:tcPr>
          <w:p w:rsidR="00EA165D" w:rsidRDefault="00EA165D" w:rsidP="00EA165D">
            <w:pPr>
              <w:jc w:val="right"/>
            </w:pPr>
            <w:r>
              <w:t>2,452,642,732.59</w:t>
            </w:r>
          </w:p>
        </w:tc>
        <w:tc>
          <w:tcPr>
            <w:tcW w:w="2769" w:type="dxa"/>
          </w:tcPr>
          <w:p w:rsidR="00EA165D" w:rsidRDefault="00EA165D" w:rsidP="00EA165D">
            <w:pPr>
              <w:jc w:val="right"/>
            </w:pPr>
            <w:r>
              <w:t>10,671,442.49</w:t>
            </w:r>
          </w:p>
        </w:tc>
      </w:tr>
    </w:tbl>
    <w:p w:rsidR="00EA165D" w:rsidRDefault="00EA165D" w:rsidP="00EA165D">
      <w:pPr>
        <w:pStyle w:val="-1"/>
        <w:ind w:left="281" w:hanging="281"/>
        <w:rPr>
          <w:rFonts w:hint="eastAsia"/>
        </w:rPr>
      </w:pPr>
      <w:r>
        <w:rPr>
          <w:rFonts w:hint="eastAsia"/>
        </w:rPr>
        <w:t>基金管理人运用固有资金投资本基金情况</w:t>
      </w:r>
    </w:p>
    <w:p w:rsidR="00EA165D" w:rsidRDefault="00EA165D" w:rsidP="00EA165D">
      <w:pPr>
        <w:pStyle w:val="-2"/>
        <w:spacing w:before="312"/>
        <w:rPr>
          <w:rFonts w:hint="eastAsia"/>
        </w:rPr>
      </w:pPr>
      <w:r>
        <w:rPr>
          <w:rFonts w:hint="eastAsia"/>
        </w:rPr>
        <w:t>基金管理人持有本基金份额变动情况</w:t>
      </w:r>
    </w:p>
    <w:p w:rsidR="00EA165D" w:rsidRDefault="00EA165D" w:rsidP="00EA165D">
      <w:pPr>
        <w:pStyle w:val="-"/>
        <w:ind w:firstLine="420"/>
        <w:rPr>
          <w:rFonts w:hint="eastAsia"/>
        </w:rPr>
      </w:pPr>
      <w:r>
        <w:rPr>
          <w:rFonts w:hint="eastAsia"/>
        </w:rPr>
        <w:t>本报告期末，基金管理人未持有本基金份额。</w:t>
      </w:r>
    </w:p>
    <w:p w:rsidR="00EA165D" w:rsidRDefault="00EA165D" w:rsidP="00EA165D">
      <w:pPr>
        <w:pStyle w:val="-2"/>
        <w:spacing w:before="312"/>
        <w:rPr>
          <w:rFonts w:hint="eastAsia"/>
        </w:rPr>
      </w:pPr>
      <w:r>
        <w:rPr>
          <w:rFonts w:hint="eastAsia"/>
        </w:rPr>
        <w:t>基金管理人运用固有资金投资本基金交易明细</w:t>
      </w:r>
    </w:p>
    <w:p w:rsidR="00EA165D" w:rsidRDefault="00EA165D" w:rsidP="00EA165D">
      <w:pPr>
        <w:pStyle w:val="-"/>
        <w:ind w:firstLine="420"/>
        <w:rPr>
          <w:rFonts w:hint="eastAsia"/>
        </w:rPr>
      </w:pPr>
      <w:r>
        <w:rPr>
          <w:rFonts w:hint="eastAsia"/>
        </w:rPr>
        <w:t>本报告期内，基金管理人不存在申购、赎回或买卖本基金的情况。</w:t>
      </w:r>
    </w:p>
    <w:p w:rsidR="00EA165D" w:rsidRDefault="00EA165D" w:rsidP="00EA165D">
      <w:pPr>
        <w:pStyle w:val="-1"/>
        <w:ind w:left="281" w:hanging="281"/>
        <w:rPr>
          <w:rFonts w:hint="eastAsia"/>
        </w:rPr>
      </w:pPr>
      <w:r>
        <w:rPr>
          <w:rFonts w:hint="eastAsia"/>
        </w:rPr>
        <w:t>影响投资者决策的其他重要信息</w:t>
      </w:r>
    </w:p>
    <w:p w:rsidR="00EA165D" w:rsidRDefault="00EA165D" w:rsidP="00EA165D">
      <w:pPr>
        <w:pStyle w:val="-2"/>
        <w:spacing w:before="312"/>
        <w:rPr>
          <w:rFonts w:hint="eastAsia"/>
        </w:rPr>
      </w:pPr>
      <w:r>
        <w:rPr>
          <w:rFonts w:hint="eastAsia"/>
        </w:rPr>
        <w:t>报告期内单一投资者持有基金份额比例达到或超过20%的情况</w:t>
      </w:r>
    </w:p>
    <w:p w:rsidR="00EA165D" w:rsidRDefault="00EA165D" w:rsidP="00EA165D">
      <w:pPr>
        <w:pStyle w:val="-"/>
        <w:ind w:firstLine="420"/>
        <w:rPr>
          <w:rFonts w:hint="eastAsia"/>
        </w:rPr>
      </w:pPr>
      <w:r>
        <w:rPr>
          <w:rFonts w:hint="eastAsia"/>
        </w:rPr>
        <w:t>报告期内单一投资者持有基金份额比例不存在达到或超过20%的情况。</w:t>
      </w:r>
    </w:p>
    <w:p w:rsidR="00EA165D" w:rsidRDefault="00EA165D" w:rsidP="00EA165D">
      <w:pPr>
        <w:pStyle w:val="-2"/>
        <w:spacing w:before="312"/>
        <w:rPr>
          <w:rFonts w:hint="eastAsia"/>
        </w:rPr>
      </w:pPr>
      <w:r>
        <w:rPr>
          <w:rFonts w:hint="eastAsia"/>
        </w:rPr>
        <w:t>影响投资者决策的其他重要信息</w:t>
      </w:r>
    </w:p>
    <w:p w:rsidR="00EA165D" w:rsidRDefault="00EA165D" w:rsidP="00EA165D">
      <w:pPr>
        <w:pStyle w:val="-"/>
        <w:ind w:firstLine="420"/>
        <w:rPr>
          <w:rFonts w:hint="eastAsia"/>
        </w:rPr>
      </w:pPr>
      <w:r>
        <w:rPr>
          <w:rFonts w:hint="eastAsia"/>
        </w:rPr>
        <w:t>无。</w:t>
      </w:r>
    </w:p>
    <w:p w:rsidR="00EA165D" w:rsidRDefault="00EA165D" w:rsidP="00EA165D">
      <w:pPr>
        <w:pStyle w:val="-1"/>
        <w:ind w:left="281" w:hanging="281"/>
        <w:rPr>
          <w:rFonts w:hint="eastAsia"/>
        </w:rPr>
      </w:pPr>
      <w:r>
        <w:rPr>
          <w:rFonts w:hint="eastAsia"/>
        </w:rPr>
        <w:lastRenderedPageBreak/>
        <w:t>备查文件目录</w:t>
      </w:r>
    </w:p>
    <w:p w:rsidR="00EA165D" w:rsidRDefault="00EA165D" w:rsidP="00EA165D">
      <w:pPr>
        <w:pStyle w:val="-2"/>
        <w:spacing w:before="312"/>
        <w:rPr>
          <w:rFonts w:hint="eastAsia"/>
        </w:rPr>
      </w:pPr>
      <w:r>
        <w:rPr>
          <w:rFonts w:hint="eastAsia"/>
        </w:rPr>
        <w:t>备查文件目录</w:t>
      </w:r>
    </w:p>
    <w:p w:rsidR="00EA165D" w:rsidRDefault="00EA165D" w:rsidP="00EA165D">
      <w:pPr>
        <w:pStyle w:val="-"/>
        <w:ind w:firstLine="420"/>
        <w:rPr>
          <w:rFonts w:hint="eastAsia"/>
        </w:rPr>
      </w:pPr>
      <w:r>
        <w:rPr>
          <w:rFonts w:hint="eastAsia"/>
        </w:rPr>
        <w:t>1、《南方成份精选混合型证券投资基金基金合同》；</w:t>
      </w:r>
    </w:p>
    <w:p w:rsidR="00EA165D" w:rsidRDefault="00EA165D" w:rsidP="00EA165D">
      <w:pPr>
        <w:pStyle w:val="-"/>
        <w:ind w:firstLine="420"/>
        <w:rPr>
          <w:rFonts w:hint="eastAsia"/>
        </w:rPr>
      </w:pPr>
      <w:r>
        <w:rPr>
          <w:rFonts w:hint="eastAsia"/>
        </w:rPr>
        <w:t>2、《南方成份精选混合型证券投资基金托管协议》；</w:t>
      </w:r>
    </w:p>
    <w:p w:rsidR="00EA165D" w:rsidRDefault="00EA165D" w:rsidP="00EA165D">
      <w:pPr>
        <w:pStyle w:val="-"/>
        <w:ind w:firstLine="420"/>
        <w:rPr>
          <w:rFonts w:hint="eastAsia"/>
        </w:rPr>
      </w:pPr>
      <w:r>
        <w:rPr>
          <w:rFonts w:hint="eastAsia"/>
        </w:rPr>
        <w:t>3、南方成份精选混合型证券投资基金2025年4季度报告原文。</w:t>
      </w:r>
    </w:p>
    <w:p w:rsidR="00EA165D" w:rsidRDefault="00EA165D" w:rsidP="00EA165D">
      <w:pPr>
        <w:pStyle w:val="-2"/>
        <w:spacing w:before="312"/>
        <w:rPr>
          <w:rFonts w:hint="eastAsia"/>
        </w:rPr>
      </w:pPr>
      <w:r>
        <w:rPr>
          <w:rFonts w:hint="eastAsia"/>
        </w:rPr>
        <w:t>存放地点</w:t>
      </w:r>
    </w:p>
    <w:p w:rsidR="00EA165D" w:rsidRDefault="00EA165D" w:rsidP="00EA165D">
      <w:pPr>
        <w:pStyle w:val="-"/>
        <w:ind w:firstLine="420"/>
        <w:rPr>
          <w:rFonts w:hint="eastAsia"/>
        </w:rPr>
      </w:pPr>
      <w:r>
        <w:rPr>
          <w:rFonts w:hint="eastAsia"/>
        </w:rPr>
        <w:t>深圳市福田区莲花街道益田路5999号基金大厦32-42楼。</w:t>
      </w:r>
    </w:p>
    <w:p w:rsidR="00EA165D" w:rsidRDefault="00EA165D" w:rsidP="00EA165D">
      <w:pPr>
        <w:pStyle w:val="-2"/>
        <w:spacing w:before="312"/>
        <w:rPr>
          <w:rFonts w:hint="eastAsia"/>
        </w:rPr>
      </w:pPr>
      <w:r>
        <w:rPr>
          <w:rFonts w:hint="eastAsia"/>
        </w:rPr>
        <w:t>查阅方式</w:t>
      </w:r>
    </w:p>
    <w:p w:rsidR="00EA165D" w:rsidRDefault="00EA165D" w:rsidP="00EA165D">
      <w:pPr>
        <w:pStyle w:val="-"/>
        <w:ind w:firstLine="420"/>
        <w:rPr>
          <w:rFonts w:hint="eastAsia"/>
        </w:rPr>
      </w:pPr>
      <w:r>
        <w:rPr>
          <w:rFonts w:hint="eastAsia"/>
        </w:rPr>
        <w:t>网站：http://www.nffund.com</w:t>
      </w:r>
    </w:p>
    <w:p w:rsidR="003C7DC3" w:rsidRDefault="00EA165D" w:rsidP="00EA165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65D" w:rsidRDefault="00EA165D" w:rsidP="00D17C56">
      <w:r>
        <w:separator/>
      </w:r>
    </w:p>
  </w:endnote>
  <w:endnote w:type="continuationSeparator" w:id="0">
    <w:p w:rsidR="00EA165D" w:rsidRDefault="00EA165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65D" w:rsidRDefault="00EA165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165D" w:rsidRPr="00EA165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165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165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65D" w:rsidRDefault="00EA165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65D" w:rsidRDefault="00EA165D" w:rsidP="00D17C56">
      <w:r>
        <w:separator/>
      </w:r>
    </w:p>
  </w:footnote>
  <w:footnote w:type="continuationSeparator" w:id="0">
    <w:p w:rsidR="00EA165D" w:rsidRDefault="00EA165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65D" w:rsidRDefault="00EA165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165D" w:rsidP="00AE3F5B">
    <w:pPr>
      <w:pStyle w:val="a7"/>
      <w:pBdr>
        <w:bottom w:val="single" w:sz="4" w:space="1" w:color="auto"/>
      </w:pBdr>
      <w:jc w:val="right"/>
    </w:pPr>
    <w:r>
      <w:rPr>
        <w:rFonts w:hint="eastAsia"/>
      </w:rPr>
      <w:t>南方成份精选混合型证券投资基金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165D"/>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8CA79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C5A1F-68C9-45A3-9D6B-2DD6B18EB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1186</Words>
  <Characters>6764</Characters>
  <Application>Microsoft Office Word</Application>
  <DocSecurity>0</DocSecurity>
  <Lines>56</Lines>
  <Paragraphs>15</Paragraphs>
  <ScaleCrop>false</ScaleCrop>
  <Company>MC SYSTEM</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