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37566">
        <w:rPr>
          <w:rFonts w:ascii="宋体" w:hAnsi="宋体" w:hint="eastAsia"/>
          <w:b/>
          <w:bCs/>
          <w:sz w:val="48"/>
          <w:szCs w:val="30"/>
        </w:rPr>
        <w:t>南方创业板</w:t>
      </w:r>
      <w:r w:rsidR="00E37566">
        <w:rPr>
          <w:rFonts w:ascii="宋体" w:hAnsi="宋体"/>
          <w:b/>
          <w:bCs/>
          <w:sz w:val="48"/>
          <w:szCs w:val="30"/>
        </w:rPr>
        <w:t>2年定期开放混合型证券投资基金2025年第4季度报告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3756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3756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37566">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3756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37566" w:rsidRDefault="00E37566" w:rsidP="00E37566">
      <w:pPr>
        <w:pStyle w:val="-1"/>
        <w:ind w:left="281" w:hanging="281"/>
      </w:pPr>
      <w:bookmarkStart w:id="2" w:name="_GoBack"/>
      <w:bookmarkEnd w:id="2"/>
      <w:r>
        <w:rPr>
          <w:rFonts w:hint="eastAsia"/>
        </w:rPr>
        <w:lastRenderedPageBreak/>
        <w:t>重要提示</w:t>
      </w:r>
    </w:p>
    <w:p w:rsidR="00E37566" w:rsidRDefault="00E37566" w:rsidP="00E37566">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E37566" w:rsidRDefault="00E37566" w:rsidP="00E37566">
      <w:pPr>
        <w:pStyle w:val="-"/>
        <w:ind w:firstLine="420"/>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E37566" w:rsidRDefault="00E37566" w:rsidP="00E37566">
      <w:pPr>
        <w:pStyle w:val="-"/>
        <w:ind w:firstLine="420"/>
      </w:pPr>
      <w:r>
        <w:rPr>
          <w:rFonts w:hint="eastAsia"/>
        </w:rPr>
        <w:t>基金管理人承诺以诚实信用、勤勉尽责的原则管理和运用基金资产，但不保证基金一定盈利。</w:t>
      </w:r>
    </w:p>
    <w:p w:rsidR="00E37566" w:rsidRDefault="00E37566" w:rsidP="00E37566">
      <w:pPr>
        <w:pStyle w:val="-"/>
        <w:ind w:firstLine="420"/>
      </w:pPr>
      <w:r>
        <w:rPr>
          <w:rFonts w:hint="eastAsia"/>
        </w:rPr>
        <w:t>基金的过往业绩并不代表其未来表现。投资有风险，投资者在作出投资决策前应仔细阅读本基金的招募说明书。</w:t>
      </w:r>
    </w:p>
    <w:p w:rsidR="00E37566" w:rsidRDefault="00E37566" w:rsidP="00E37566">
      <w:pPr>
        <w:pStyle w:val="-"/>
        <w:ind w:firstLine="420"/>
      </w:pPr>
      <w:r>
        <w:rPr>
          <w:rFonts w:hint="eastAsia"/>
        </w:rPr>
        <w:t>本报告中财务资料未经审计。</w:t>
      </w:r>
    </w:p>
    <w:p w:rsidR="00E37566" w:rsidRDefault="00E37566" w:rsidP="00E37566">
      <w:pPr>
        <w:pStyle w:val="-"/>
        <w:ind w:firstLine="420"/>
      </w:pPr>
      <w:r>
        <w:rPr>
          <w:rFonts w:hint="eastAsia"/>
        </w:rPr>
        <w:t>本报告期自2025年10月1日起至12月31日止。</w:t>
      </w:r>
    </w:p>
    <w:p w:rsidR="00E37566" w:rsidRDefault="00E37566" w:rsidP="00E37566">
      <w:pPr>
        <w:pStyle w:val="-1"/>
        <w:ind w:left="281" w:hanging="281"/>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37566" w:rsidTr="00E37566">
        <w:tc>
          <w:tcPr>
            <w:tcW w:w="2552" w:type="dxa"/>
          </w:tcPr>
          <w:p w:rsidR="00E37566" w:rsidRDefault="00E37566" w:rsidP="00E37566">
            <w:pPr>
              <w:jc w:val="left"/>
            </w:pPr>
            <w:r>
              <w:rPr>
                <w:rFonts w:hint="eastAsia"/>
              </w:rPr>
              <w:t>基金简称</w:t>
            </w:r>
          </w:p>
        </w:tc>
        <w:tc>
          <w:tcPr>
            <w:tcW w:w="5954" w:type="dxa"/>
          </w:tcPr>
          <w:p w:rsidR="00E37566" w:rsidRDefault="00E37566" w:rsidP="00E37566">
            <w:pPr>
              <w:jc w:val="left"/>
            </w:pPr>
            <w:r>
              <w:rPr>
                <w:rFonts w:hint="eastAsia"/>
              </w:rPr>
              <w:t>南方创业板</w:t>
            </w:r>
            <w:r>
              <w:rPr>
                <w:rFonts w:hint="eastAsia"/>
              </w:rPr>
              <w:t>2</w:t>
            </w:r>
            <w:r>
              <w:rPr>
                <w:rFonts w:hint="eastAsia"/>
              </w:rPr>
              <w:t>年定开混合</w:t>
            </w:r>
          </w:p>
        </w:tc>
      </w:tr>
      <w:tr w:rsidR="00E37566" w:rsidTr="00E37566">
        <w:tc>
          <w:tcPr>
            <w:tcW w:w="2552" w:type="dxa"/>
          </w:tcPr>
          <w:p w:rsidR="00E37566" w:rsidRDefault="00E37566" w:rsidP="00E37566">
            <w:pPr>
              <w:jc w:val="left"/>
            </w:pPr>
            <w:r>
              <w:rPr>
                <w:rFonts w:hint="eastAsia"/>
              </w:rPr>
              <w:t>场内简称</w:t>
            </w:r>
          </w:p>
        </w:tc>
        <w:tc>
          <w:tcPr>
            <w:tcW w:w="5954" w:type="dxa"/>
          </w:tcPr>
          <w:p w:rsidR="00E37566" w:rsidRDefault="00E37566" w:rsidP="00E37566">
            <w:pPr>
              <w:jc w:val="left"/>
            </w:pPr>
            <w:r>
              <w:rPr>
                <w:rFonts w:hint="eastAsia"/>
              </w:rPr>
              <w:t>创业板定开南方</w:t>
            </w:r>
          </w:p>
        </w:tc>
      </w:tr>
      <w:tr w:rsidR="00E37566" w:rsidTr="00E37566">
        <w:tc>
          <w:tcPr>
            <w:tcW w:w="2552" w:type="dxa"/>
          </w:tcPr>
          <w:p w:rsidR="00E37566" w:rsidRDefault="00E37566" w:rsidP="00E37566">
            <w:pPr>
              <w:jc w:val="left"/>
            </w:pPr>
            <w:r>
              <w:rPr>
                <w:rFonts w:hint="eastAsia"/>
              </w:rPr>
              <w:t>基金主代码</w:t>
            </w:r>
          </w:p>
        </w:tc>
        <w:tc>
          <w:tcPr>
            <w:tcW w:w="5954" w:type="dxa"/>
          </w:tcPr>
          <w:p w:rsidR="00E37566" w:rsidRDefault="00E37566" w:rsidP="00E37566">
            <w:pPr>
              <w:jc w:val="left"/>
            </w:pPr>
            <w:r>
              <w:t>160143</w:t>
            </w:r>
          </w:p>
        </w:tc>
      </w:tr>
      <w:tr w:rsidR="00E37566" w:rsidTr="00E37566">
        <w:tc>
          <w:tcPr>
            <w:tcW w:w="2552" w:type="dxa"/>
          </w:tcPr>
          <w:p w:rsidR="00E37566" w:rsidRDefault="00E37566" w:rsidP="00E37566">
            <w:pPr>
              <w:jc w:val="left"/>
            </w:pPr>
            <w:r>
              <w:rPr>
                <w:rFonts w:hint="eastAsia"/>
              </w:rPr>
              <w:t>交易代码</w:t>
            </w:r>
          </w:p>
        </w:tc>
        <w:tc>
          <w:tcPr>
            <w:tcW w:w="5954" w:type="dxa"/>
          </w:tcPr>
          <w:p w:rsidR="00E37566" w:rsidRDefault="00E37566" w:rsidP="00E37566">
            <w:pPr>
              <w:jc w:val="left"/>
            </w:pPr>
            <w:r>
              <w:t>160143</w:t>
            </w:r>
          </w:p>
        </w:tc>
      </w:tr>
      <w:tr w:rsidR="00E37566" w:rsidTr="00E37566">
        <w:tc>
          <w:tcPr>
            <w:tcW w:w="2552" w:type="dxa"/>
          </w:tcPr>
          <w:p w:rsidR="00E37566" w:rsidRDefault="00E37566" w:rsidP="00E37566">
            <w:pPr>
              <w:jc w:val="left"/>
            </w:pPr>
            <w:r>
              <w:rPr>
                <w:rFonts w:hint="eastAsia"/>
              </w:rPr>
              <w:t>基金运作方式</w:t>
            </w:r>
          </w:p>
        </w:tc>
        <w:tc>
          <w:tcPr>
            <w:tcW w:w="5954" w:type="dxa"/>
          </w:tcPr>
          <w:p w:rsidR="00E37566" w:rsidRDefault="00E37566" w:rsidP="00E37566">
            <w:pPr>
              <w:jc w:val="left"/>
            </w:pPr>
            <w:r>
              <w:rPr>
                <w:rFonts w:hint="eastAsia"/>
              </w:rPr>
              <w:t>契约型开放式</w:t>
            </w:r>
          </w:p>
        </w:tc>
      </w:tr>
      <w:tr w:rsidR="00E37566" w:rsidTr="00E37566">
        <w:tc>
          <w:tcPr>
            <w:tcW w:w="2552" w:type="dxa"/>
          </w:tcPr>
          <w:p w:rsidR="00E37566" w:rsidRDefault="00E37566" w:rsidP="00E37566">
            <w:pPr>
              <w:jc w:val="left"/>
            </w:pPr>
            <w:r>
              <w:rPr>
                <w:rFonts w:hint="eastAsia"/>
              </w:rPr>
              <w:t>基金合同生效日</w:t>
            </w:r>
          </w:p>
        </w:tc>
        <w:tc>
          <w:tcPr>
            <w:tcW w:w="5954" w:type="dxa"/>
          </w:tcPr>
          <w:p w:rsidR="00E37566" w:rsidRDefault="00E37566" w:rsidP="00E37566">
            <w:pPr>
              <w:jc w:val="left"/>
            </w:pPr>
            <w:r>
              <w:rPr>
                <w:rFonts w:hint="eastAsia"/>
              </w:rPr>
              <w:t>2020</w:t>
            </w:r>
            <w:r>
              <w:rPr>
                <w:rFonts w:hint="eastAsia"/>
              </w:rPr>
              <w:t>年</w:t>
            </w:r>
            <w:r>
              <w:rPr>
                <w:rFonts w:hint="eastAsia"/>
              </w:rPr>
              <w:t>9</w:t>
            </w:r>
            <w:r>
              <w:rPr>
                <w:rFonts w:hint="eastAsia"/>
              </w:rPr>
              <w:t>月</w:t>
            </w:r>
            <w:r>
              <w:rPr>
                <w:rFonts w:hint="eastAsia"/>
              </w:rPr>
              <w:t>1</w:t>
            </w:r>
            <w:r>
              <w:rPr>
                <w:rFonts w:hint="eastAsia"/>
              </w:rPr>
              <w:t>日</w:t>
            </w:r>
          </w:p>
        </w:tc>
      </w:tr>
      <w:tr w:rsidR="00E37566" w:rsidTr="00E37566">
        <w:tc>
          <w:tcPr>
            <w:tcW w:w="2552" w:type="dxa"/>
          </w:tcPr>
          <w:p w:rsidR="00E37566" w:rsidRDefault="00E37566" w:rsidP="00E37566">
            <w:pPr>
              <w:jc w:val="left"/>
            </w:pPr>
            <w:r>
              <w:rPr>
                <w:rFonts w:hint="eastAsia"/>
              </w:rPr>
              <w:t>报告期末基金份额总额</w:t>
            </w:r>
          </w:p>
        </w:tc>
        <w:tc>
          <w:tcPr>
            <w:tcW w:w="5954" w:type="dxa"/>
          </w:tcPr>
          <w:p w:rsidR="00E37566" w:rsidRDefault="00E37566" w:rsidP="00E37566">
            <w:pPr>
              <w:jc w:val="left"/>
            </w:pPr>
            <w:r>
              <w:rPr>
                <w:rFonts w:hint="eastAsia"/>
              </w:rPr>
              <w:t>258,967,809.03</w:t>
            </w:r>
            <w:r>
              <w:rPr>
                <w:rFonts w:hint="eastAsia"/>
              </w:rPr>
              <w:t>份</w:t>
            </w:r>
          </w:p>
        </w:tc>
      </w:tr>
      <w:tr w:rsidR="00E37566" w:rsidTr="00E37566">
        <w:tc>
          <w:tcPr>
            <w:tcW w:w="2552" w:type="dxa"/>
          </w:tcPr>
          <w:p w:rsidR="00E37566" w:rsidRDefault="00E37566" w:rsidP="00E37566">
            <w:pPr>
              <w:jc w:val="left"/>
            </w:pPr>
            <w:r>
              <w:rPr>
                <w:rFonts w:hint="eastAsia"/>
              </w:rPr>
              <w:t>投资目标</w:t>
            </w:r>
          </w:p>
        </w:tc>
        <w:tc>
          <w:tcPr>
            <w:tcW w:w="5954" w:type="dxa"/>
          </w:tcPr>
          <w:p w:rsidR="00E37566" w:rsidRDefault="00E37566" w:rsidP="00E37566">
            <w:pPr>
              <w:jc w:val="left"/>
            </w:pPr>
            <w:r>
              <w:rPr>
                <w:rFonts w:hint="eastAsia"/>
              </w:rPr>
              <w:t>在严格控制风险的前提下，追求超越业绩比较基准的投资回报，力争实现基金资产的长期稳健增值。</w:t>
            </w:r>
          </w:p>
        </w:tc>
      </w:tr>
      <w:tr w:rsidR="00E37566" w:rsidTr="00E37566">
        <w:tc>
          <w:tcPr>
            <w:tcW w:w="2552" w:type="dxa"/>
          </w:tcPr>
          <w:p w:rsidR="00E37566" w:rsidRDefault="00E37566" w:rsidP="00E37566">
            <w:pPr>
              <w:jc w:val="left"/>
            </w:pPr>
            <w:r>
              <w:rPr>
                <w:rFonts w:hint="eastAsia"/>
              </w:rPr>
              <w:t>投资策略</w:t>
            </w:r>
          </w:p>
        </w:tc>
        <w:tc>
          <w:tcPr>
            <w:tcW w:w="5954" w:type="dxa"/>
          </w:tcPr>
          <w:p w:rsidR="00E37566" w:rsidRDefault="00E37566" w:rsidP="00E37566">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、股指期货投资策略；</w:t>
            </w:r>
            <w:r>
              <w:rPr>
                <w:rFonts w:hint="eastAsia"/>
              </w:rPr>
              <w:t>5</w:t>
            </w:r>
            <w:r>
              <w:rPr>
                <w:rFonts w:hint="eastAsia"/>
              </w:rPr>
              <w:t>、国债期货投资策略；</w:t>
            </w:r>
            <w:r>
              <w:rPr>
                <w:rFonts w:hint="eastAsia"/>
              </w:rPr>
              <w:t>6</w:t>
            </w:r>
            <w:r>
              <w:rPr>
                <w:rFonts w:hint="eastAsia"/>
              </w:rPr>
              <w:t>、资产支持证券投资策略；</w:t>
            </w:r>
            <w:r>
              <w:rPr>
                <w:rFonts w:hint="eastAsia"/>
              </w:rPr>
              <w:t>7</w:t>
            </w:r>
            <w:r>
              <w:rPr>
                <w:rFonts w:hint="eastAsia"/>
              </w:rPr>
              <w:t>、股票期权投资策略；</w:t>
            </w:r>
            <w:r>
              <w:rPr>
                <w:rFonts w:hint="eastAsia"/>
              </w:rPr>
              <w:t>8</w:t>
            </w:r>
            <w:r>
              <w:rPr>
                <w:rFonts w:hint="eastAsia"/>
              </w:rPr>
              <w:t>、战略配售投资策略；</w:t>
            </w:r>
            <w:r>
              <w:rPr>
                <w:rFonts w:hint="eastAsia"/>
              </w:rPr>
              <w:t>9</w:t>
            </w:r>
            <w:r>
              <w:rPr>
                <w:rFonts w:hint="eastAsia"/>
              </w:rPr>
              <w:t>、开放期投资策略。</w:t>
            </w:r>
          </w:p>
        </w:tc>
      </w:tr>
      <w:tr w:rsidR="00E37566" w:rsidTr="00E37566">
        <w:tc>
          <w:tcPr>
            <w:tcW w:w="2552" w:type="dxa"/>
          </w:tcPr>
          <w:p w:rsidR="00E37566" w:rsidRDefault="00E37566" w:rsidP="00E37566">
            <w:pPr>
              <w:jc w:val="left"/>
            </w:pPr>
            <w:r>
              <w:rPr>
                <w:rFonts w:hint="eastAsia"/>
              </w:rPr>
              <w:t>业绩比较基准</w:t>
            </w:r>
          </w:p>
        </w:tc>
        <w:tc>
          <w:tcPr>
            <w:tcW w:w="5954" w:type="dxa"/>
          </w:tcPr>
          <w:p w:rsidR="00E37566" w:rsidRDefault="00E37566" w:rsidP="00E37566">
            <w:pPr>
              <w:jc w:val="left"/>
            </w:pPr>
            <w:r>
              <w:rPr>
                <w:rFonts w:hint="eastAsia"/>
              </w:rPr>
              <w:t>创业板指数收益率</w:t>
            </w:r>
            <w:r>
              <w:rPr>
                <w:rFonts w:hint="eastAsia"/>
              </w:rPr>
              <w:t>*60%+</w:t>
            </w:r>
            <w:r>
              <w:rPr>
                <w:rFonts w:hint="eastAsia"/>
              </w:rPr>
              <w:t>中证港股通综合指数收益率</w:t>
            </w:r>
            <w:r>
              <w:rPr>
                <w:rFonts w:hint="eastAsia"/>
              </w:rPr>
              <w:t>*10%+</w:t>
            </w:r>
            <w:r>
              <w:rPr>
                <w:rFonts w:hint="eastAsia"/>
              </w:rPr>
              <w:t>中债总指数收益率</w:t>
            </w:r>
            <w:r>
              <w:rPr>
                <w:rFonts w:hint="eastAsia"/>
              </w:rPr>
              <w:t>*30%</w:t>
            </w:r>
          </w:p>
        </w:tc>
      </w:tr>
      <w:tr w:rsidR="00E37566" w:rsidTr="00E37566">
        <w:tc>
          <w:tcPr>
            <w:tcW w:w="2552" w:type="dxa"/>
          </w:tcPr>
          <w:p w:rsidR="00E37566" w:rsidRDefault="00E37566" w:rsidP="00E37566">
            <w:pPr>
              <w:jc w:val="left"/>
            </w:pPr>
            <w:r>
              <w:rPr>
                <w:rFonts w:hint="eastAsia"/>
              </w:rPr>
              <w:t>风险收益特征</w:t>
            </w:r>
          </w:p>
        </w:tc>
        <w:tc>
          <w:tcPr>
            <w:tcW w:w="5954" w:type="dxa"/>
          </w:tcPr>
          <w:p w:rsidR="00E37566" w:rsidRDefault="00E37566" w:rsidP="00E37566">
            <w:r>
              <w:rPr>
                <w:rFonts w:hint="eastAsia"/>
              </w:rPr>
              <w:t>本基金为混合型基金，一般而言，其长期平均风险和预期收益率</w:t>
            </w:r>
            <w:r>
              <w:rPr>
                <w:rFonts w:hint="eastAsia"/>
              </w:rPr>
              <w:lastRenderedPageBreak/>
              <w:t>低于股票型基金，高于债券型基金、货币市场基金。本基金股票资产主要投资于创业板，会面临创业板注册制下因投资标的、市场制度以及交易规则等变化带来的特有风险。本基金可投资港股通股票，除了需要承担与境内证券投资基金类似的市场波动风险等一般投资风险之外，本基金还面临汇率风险、香港市场风险等境外证券市场投资所面临的特别投资风险。本基金可选择投资战略配售股票，需参与并接受发行人战略配售股票，由此产生的投资风险与价格波动由投资者自行承担。</w:t>
            </w:r>
          </w:p>
        </w:tc>
      </w:tr>
      <w:tr w:rsidR="00E37566" w:rsidTr="00E37566">
        <w:tc>
          <w:tcPr>
            <w:tcW w:w="2552" w:type="dxa"/>
          </w:tcPr>
          <w:p w:rsidR="00E37566" w:rsidRDefault="00E37566" w:rsidP="00E37566">
            <w:pPr>
              <w:jc w:val="left"/>
            </w:pPr>
            <w:r>
              <w:rPr>
                <w:rFonts w:hint="eastAsia"/>
              </w:rPr>
              <w:lastRenderedPageBreak/>
              <w:t>基金管理人</w:t>
            </w:r>
          </w:p>
        </w:tc>
        <w:tc>
          <w:tcPr>
            <w:tcW w:w="5954" w:type="dxa"/>
          </w:tcPr>
          <w:p w:rsidR="00E37566" w:rsidRDefault="00E37566" w:rsidP="00E37566">
            <w:pPr>
              <w:jc w:val="left"/>
            </w:pPr>
            <w:r>
              <w:rPr>
                <w:rFonts w:hint="eastAsia"/>
              </w:rPr>
              <w:t>南方基金管理股份有限公司</w:t>
            </w:r>
          </w:p>
        </w:tc>
      </w:tr>
      <w:tr w:rsidR="00E37566" w:rsidTr="00E37566">
        <w:tc>
          <w:tcPr>
            <w:tcW w:w="2552" w:type="dxa"/>
          </w:tcPr>
          <w:p w:rsidR="00E37566" w:rsidRDefault="00E37566" w:rsidP="00E37566">
            <w:pPr>
              <w:jc w:val="left"/>
            </w:pPr>
            <w:r>
              <w:rPr>
                <w:rFonts w:hint="eastAsia"/>
              </w:rPr>
              <w:t>基金托管人</w:t>
            </w:r>
          </w:p>
        </w:tc>
        <w:tc>
          <w:tcPr>
            <w:tcW w:w="5954" w:type="dxa"/>
          </w:tcPr>
          <w:p w:rsidR="00E37566" w:rsidRDefault="00E37566" w:rsidP="00E37566">
            <w:pPr>
              <w:jc w:val="left"/>
            </w:pPr>
            <w:r>
              <w:rPr>
                <w:rFonts w:hint="eastAsia"/>
              </w:rPr>
              <w:t>中国农业银行股份有限公司</w:t>
            </w:r>
          </w:p>
        </w:tc>
      </w:tr>
    </w:tbl>
    <w:p w:rsidR="00E37566" w:rsidRDefault="00E37566" w:rsidP="00E37566">
      <w:pPr>
        <w:pStyle w:val="-1"/>
        <w:ind w:left="281" w:hanging="281"/>
      </w:pPr>
      <w:r>
        <w:rPr>
          <w:rFonts w:hint="eastAsia"/>
        </w:rPr>
        <w:t>主要财务指标和基金净值表现</w:t>
      </w:r>
    </w:p>
    <w:p w:rsidR="00E37566" w:rsidRDefault="00E37566" w:rsidP="00E37566">
      <w:pPr>
        <w:pStyle w:val="-2"/>
        <w:spacing w:before="312"/>
      </w:pPr>
      <w:r>
        <w:rPr>
          <w:rFonts w:hint="eastAsia"/>
        </w:rPr>
        <w:t>主要财务指标</w:t>
      </w:r>
    </w:p>
    <w:p w:rsidR="00E37566" w:rsidRDefault="00E37566" w:rsidP="00E37566">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37566" w:rsidTr="00E37566">
        <w:trPr>
          <w:cnfStyle w:val="100000000000" w:firstRow="1" w:lastRow="0" w:firstColumn="0" w:lastColumn="0" w:oddVBand="0" w:evenVBand="0" w:oddHBand="0" w:evenHBand="0" w:firstRowFirstColumn="0" w:firstRowLastColumn="0" w:lastRowFirstColumn="0" w:lastRowLastColumn="0"/>
        </w:trPr>
        <w:tc>
          <w:tcPr>
            <w:tcW w:w="3345" w:type="dxa"/>
          </w:tcPr>
          <w:p w:rsidR="00E37566" w:rsidRPr="00E37566" w:rsidRDefault="00E37566" w:rsidP="00E37566">
            <w:pPr>
              <w:jc w:val="center"/>
              <w:rPr>
                <w:b/>
              </w:rPr>
            </w:pPr>
            <w:r w:rsidRPr="00E37566">
              <w:rPr>
                <w:rFonts w:hint="eastAsia"/>
                <w:b/>
              </w:rPr>
              <w:t>主要财务指标</w:t>
            </w:r>
          </w:p>
        </w:tc>
        <w:tc>
          <w:tcPr>
            <w:tcW w:w="5160" w:type="dxa"/>
          </w:tcPr>
          <w:p w:rsidR="00E37566" w:rsidRPr="00E37566" w:rsidRDefault="00E37566" w:rsidP="00E37566">
            <w:pPr>
              <w:jc w:val="center"/>
              <w:rPr>
                <w:b/>
              </w:rPr>
            </w:pPr>
            <w:r w:rsidRPr="00E37566">
              <w:rPr>
                <w:rFonts w:hint="eastAsia"/>
                <w:b/>
              </w:rPr>
              <w:t>报告期（</w:t>
            </w:r>
            <w:r w:rsidRPr="00E37566">
              <w:rPr>
                <w:rFonts w:hint="eastAsia"/>
                <w:b/>
              </w:rPr>
              <w:t>2025</w:t>
            </w:r>
            <w:r w:rsidRPr="00E37566">
              <w:rPr>
                <w:rFonts w:hint="eastAsia"/>
                <w:b/>
              </w:rPr>
              <w:t>年</w:t>
            </w:r>
            <w:r w:rsidRPr="00E37566">
              <w:rPr>
                <w:rFonts w:hint="eastAsia"/>
                <w:b/>
              </w:rPr>
              <w:t>10</w:t>
            </w:r>
            <w:r w:rsidRPr="00E37566">
              <w:rPr>
                <w:rFonts w:hint="eastAsia"/>
                <w:b/>
              </w:rPr>
              <w:t>月</w:t>
            </w:r>
            <w:r w:rsidRPr="00E37566">
              <w:rPr>
                <w:rFonts w:hint="eastAsia"/>
                <w:b/>
              </w:rPr>
              <w:t>1</w:t>
            </w:r>
            <w:r w:rsidRPr="00E37566">
              <w:rPr>
                <w:rFonts w:hint="eastAsia"/>
                <w:b/>
              </w:rPr>
              <w:t>日－</w:t>
            </w:r>
            <w:r w:rsidRPr="00E37566">
              <w:rPr>
                <w:rFonts w:hint="eastAsia"/>
                <w:b/>
              </w:rPr>
              <w:t>2025</w:t>
            </w:r>
            <w:r w:rsidRPr="00E37566">
              <w:rPr>
                <w:rFonts w:hint="eastAsia"/>
                <w:b/>
              </w:rPr>
              <w:t>年</w:t>
            </w:r>
            <w:r w:rsidRPr="00E37566">
              <w:rPr>
                <w:rFonts w:hint="eastAsia"/>
                <w:b/>
              </w:rPr>
              <w:t>12</w:t>
            </w:r>
            <w:r w:rsidRPr="00E37566">
              <w:rPr>
                <w:rFonts w:hint="eastAsia"/>
                <w:b/>
              </w:rPr>
              <w:t>月</w:t>
            </w:r>
            <w:r w:rsidRPr="00E37566">
              <w:rPr>
                <w:rFonts w:hint="eastAsia"/>
                <w:b/>
              </w:rPr>
              <w:t>31</w:t>
            </w:r>
            <w:r w:rsidRPr="00E37566">
              <w:rPr>
                <w:rFonts w:hint="eastAsia"/>
                <w:b/>
              </w:rPr>
              <w:t>日）</w:t>
            </w:r>
          </w:p>
        </w:tc>
      </w:tr>
      <w:tr w:rsidR="00E37566" w:rsidTr="00E37566">
        <w:tc>
          <w:tcPr>
            <w:tcW w:w="3345" w:type="dxa"/>
          </w:tcPr>
          <w:p w:rsidR="00E37566" w:rsidRDefault="00E37566" w:rsidP="00E37566">
            <w:pPr>
              <w:jc w:val="left"/>
            </w:pPr>
            <w:r>
              <w:rPr>
                <w:rFonts w:hint="eastAsia"/>
              </w:rPr>
              <w:t>1.</w:t>
            </w:r>
            <w:r>
              <w:rPr>
                <w:rFonts w:hint="eastAsia"/>
              </w:rPr>
              <w:t>本期已实现收益</w:t>
            </w:r>
          </w:p>
        </w:tc>
        <w:tc>
          <w:tcPr>
            <w:tcW w:w="5160" w:type="dxa"/>
          </w:tcPr>
          <w:p w:rsidR="00E37566" w:rsidRDefault="00E37566" w:rsidP="00E37566">
            <w:pPr>
              <w:jc w:val="right"/>
            </w:pPr>
            <w:r>
              <w:t>24,449,748.70</w:t>
            </w:r>
          </w:p>
        </w:tc>
      </w:tr>
      <w:tr w:rsidR="00E37566" w:rsidTr="00E37566">
        <w:tc>
          <w:tcPr>
            <w:tcW w:w="3345" w:type="dxa"/>
          </w:tcPr>
          <w:p w:rsidR="00E37566" w:rsidRDefault="00E37566" w:rsidP="00E37566">
            <w:pPr>
              <w:jc w:val="left"/>
            </w:pPr>
            <w:r>
              <w:rPr>
                <w:rFonts w:hint="eastAsia"/>
              </w:rPr>
              <w:t>2.</w:t>
            </w:r>
            <w:r>
              <w:rPr>
                <w:rFonts w:hint="eastAsia"/>
              </w:rPr>
              <w:t>本期利润</w:t>
            </w:r>
          </w:p>
        </w:tc>
        <w:tc>
          <w:tcPr>
            <w:tcW w:w="5160" w:type="dxa"/>
          </w:tcPr>
          <w:p w:rsidR="00E37566" w:rsidRDefault="00E37566" w:rsidP="00E37566">
            <w:pPr>
              <w:jc w:val="right"/>
            </w:pPr>
            <w:r>
              <w:t>7,423,410.66</w:t>
            </w:r>
          </w:p>
        </w:tc>
      </w:tr>
      <w:tr w:rsidR="00E37566" w:rsidTr="00E37566">
        <w:tc>
          <w:tcPr>
            <w:tcW w:w="3345" w:type="dxa"/>
          </w:tcPr>
          <w:p w:rsidR="00E37566" w:rsidRDefault="00E37566" w:rsidP="00E37566">
            <w:pPr>
              <w:jc w:val="left"/>
            </w:pPr>
            <w:r>
              <w:rPr>
                <w:rFonts w:hint="eastAsia"/>
              </w:rPr>
              <w:t>3.</w:t>
            </w:r>
            <w:r>
              <w:rPr>
                <w:rFonts w:hint="eastAsia"/>
              </w:rPr>
              <w:t>加权平均基金份额本期利润</w:t>
            </w:r>
          </w:p>
        </w:tc>
        <w:tc>
          <w:tcPr>
            <w:tcW w:w="5160" w:type="dxa"/>
          </w:tcPr>
          <w:p w:rsidR="00E37566" w:rsidRDefault="00E37566" w:rsidP="00E37566">
            <w:pPr>
              <w:jc w:val="right"/>
            </w:pPr>
            <w:r>
              <w:t>0.0287</w:t>
            </w:r>
          </w:p>
        </w:tc>
      </w:tr>
      <w:tr w:rsidR="00E37566" w:rsidTr="00E37566">
        <w:tc>
          <w:tcPr>
            <w:tcW w:w="3345" w:type="dxa"/>
          </w:tcPr>
          <w:p w:rsidR="00E37566" w:rsidRDefault="00E37566" w:rsidP="00E37566">
            <w:pPr>
              <w:jc w:val="left"/>
            </w:pPr>
            <w:r>
              <w:rPr>
                <w:rFonts w:hint="eastAsia"/>
              </w:rPr>
              <w:t>4.</w:t>
            </w:r>
            <w:r>
              <w:rPr>
                <w:rFonts w:hint="eastAsia"/>
              </w:rPr>
              <w:t>期末基金资产净值</w:t>
            </w:r>
          </w:p>
        </w:tc>
        <w:tc>
          <w:tcPr>
            <w:tcW w:w="5160" w:type="dxa"/>
          </w:tcPr>
          <w:p w:rsidR="00E37566" w:rsidRDefault="00E37566" w:rsidP="00E37566">
            <w:pPr>
              <w:jc w:val="right"/>
            </w:pPr>
            <w:r>
              <w:t>350,121,985.87</w:t>
            </w:r>
          </w:p>
        </w:tc>
      </w:tr>
      <w:tr w:rsidR="00E37566" w:rsidTr="00E37566">
        <w:tc>
          <w:tcPr>
            <w:tcW w:w="3345" w:type="dxa"/>
          </w:tcPr>
          <w:p w:rsidR="00E37566" w:rsidRDefault="00E37566" w:rsidP="00E37566">
            <w:pPr>
              <w:jc w:val="left"/>
            </w:pPr>
            <w:r>
              <w:rPr>
                <w:rFonts w:hint="eastAsia"/>
              </w:rPr>
              <w:t>5.</w:t>
            </w:r>
            <w:r>
              <w:rPr>
                <w:rFonts w:hint="eastAsia"/>
              </w:rPr>
              <w:t>期末基金份额净值</w:t>
            </w:r>
          </w:p>
        </w:tc>
        <w:tc>
          <w:tcPr>
            <w:tcW w:w="5160" w:type="dxa"/>
          </w:tcPr>
          <w:p w:rsidR="00E37566" w:rsidRDefault="00E37566" w:rsidP="00E37566">
            <w:pPr>
              <w:jc w:val="right"/>
            </w:pPr>
            <w:r>
              <w:t>1.3520</w:t>
            </w:r>
          </w:p>
        </w:tc>
      </w:tr>
    </w:tbl>
    <w:p w:rsidR="00E37566" w:rsidRDefault="00E37566" w:rsidP="00E37566">
      <w:pPr>
        <w:pStyle w:val="-8"/>
      </w:pPr>
      <w:r>
        <w:rPr>
          <w:rFonts w:hint="eastAsia"/>
        </w:rPr>
        <w:t>注：1、基金业绩指标不包括持有人认（申）购或交易基金的各项费用，计入费用后实际收益水平要低于所列数字；</w:t>
      </w:r>
    </w:p>
    <w:p w:rsidR="00E37566" w:rsidRDefault="00E37566" w:rsidP="00E37566">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37566" w:rsidRDefault="00E37566" w:rsidP="00E37566">
      <w:pPr>
        <w:pStyle w:val="-2"/>
        <w:spacing w:before="312"/>
      </w:pPr>
      <w:r>
        <w:rPr>
          <w:rFonts w:hint="eastAsia"/>
        </w:rPr>
        <w:t>基金净值表现</w:t>
      </w:r>
    </w:p>
    <w:p w:rsidR="00E37566" w:rsidRDefault="00E37566" w:rsidP="00E37566">
      <w:pPr>
        <w:pStyle w:val="-3"/>
        <w:spacing w:before="156" w:after="156"/>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37566" w:rsidTr="00E37566">
        <w:trPr>
          <w:cnfStyle w:val="100000000000" w:firstRow="1" w:lastRow="0" w:firstColumn="0" w:lastColumn="0" w:oddVBand="0" w:evenVBand="0" w:oddHBand="0" w:evenHBand="0" w:firstRowFirstColumn="0" w:firstRowLastColumn="0" w:lastRowFirstColumn="0" w:lastRowLastColumn="0"/>
        </w:trPr>
        <w:tc>
          <w:tcPr>
            <w:tcW w:w="1429" w:type="dxa"/>
          </w:tcPr>
          <w:p w:rsidR="00E37566" w:rsidRPr="00E37566" w:rsidRDefault="00E37566" w:rsidP="00E37566">
            <w:pPr>
              <w:jc w:val="center"/>
              <w:rPr>
                <w:b/>
              </w:rPr>
            </w:pPr>
            <w:r w:rsidRPr="00E37566">
              <w:rPr>
                <w:rFonts w:hint="eastAsia"/>
                <w:b/>
              </w:rPr>
              <w:t>阶段</w:t>
            </w:r>
          </w:p>
        </w:tc>
        <w:tc>
          <w:tcPr>
            <w:tcW w:w="1315" w:type="dxa"/>
          </w:tcPr>
          <w:p w:rsidR="00E37566" w:rsidRPr="00E37566" w:rsidRDefault="00E37566" w:rsidP="00E37566">
            <w:pPr>
              <w:jc w:val="center"/>
              <w:rPr>
                <w:b/>
              </w:rPr>
            </w:pPr>
            <w:r w:rsidRPr="00E37566">
              <w:rPr>
                <w:rFonts w:hint="eastAsia"/>
                <w:b/>
              </w:rPr>
              <w:t>净值增长率①</w:t>
            </w:r>
          </w:p>
        </w:tc>
        <w:tc>
          <w:tcPr>
            <w:tcW w:w="1315" w:type="dxa"/>
          </w:tcPr>
          <w:p w:rsidR="00E37566" w:rsidRPr="00E37566" w:rsidRDefault="00E37566" w:rsidP="00E37566">
            <w:pPr>
              <w:jc w:val="center"/>
              <w:rPr>
                <w:b/>
              </w:rPr>
            </w:pPr>
            <w:r w:rsidRPr="00E37566">
              <w:rPr>
                <w:rFonts w:hint="eastAsia"/>
                <w:b/>
              </w:rPr>
              <w:t>净值增长率标准差②</w:t>
            </w:r>
          </w:p>
        </w:tc>
        <w:tc>
          <w:tcPr>
            <w:tcW w:w="1315" w:type="dxa"/>
          </w:tcPr>
          <w:p w:rsidR="00E37566" w:rsidRPr="00E37566" w:rsidRDefault="00E37566" w:rsidP="00E37566">
            <w:pPr>
              <w:jc w:val="center"/>
              <w:rPr>
                <w:b/>
              </w:rPr>
            </w:pPr>
            <w:r w:rsidRPr="00E37566">
              <w:rPr>
                <w:rFonts w:hint="eastAsia"/>
                <w:b/>
              </w:rPr>
              <w:t>业绩比较基准收益率③</w:t>
            </w:r>
          </w:p>
        </w:tc>
        <w:tc>
          <w:tcPr>
            <w:tcW w:w="1315" w:type="dxa"/>
          </w:tcPr>
          <w:p w:rsidR="00E37566" w:rsidRPr="00E37566" w:rsidRDefault="00E37566" w:rsidP="00E37566">
            <w:pPr>
              <w:jc w:val="center"/>
              <w:rPr>
                <w:b/>
              </w:rPr>
            </w:pPr>
            <w:r w:rsidRPr="00E37566">
              <w:rPr>
                <w:rFonts w:hint="eastAsia"/>
                <w:b/>
              </w:rPr>
              <w:t>业绩比较基准收益率标准差④</w:t>
            </w:r>
          </w:p>
        </w:tc>
        <w:tc>
          <w:tcPr>
            <w:tcW w:w="907" w:type="dxa"/>
          </w:tcPr>
          <w:p w:rsidR="00E37566" w:rsidRPr="00E37566" w:rsidRDefault="00E37566" w:rsidP="00E37566">
            <w:pPr>
              <w:jc w:val="center"/>
              <w:rPr>
                <w:b/>
              </w:rPr>
            </w:pPr>
            <w:r w:rsidRPr="00E37566">
              <w:rPr>
                <w:rFonts w:hint="eastAsia"/>
                <w:b/>
              </w:rPr>
              <w:t>①</w:t>
            </w:r>
            <w:r w:rsidRPr="00E37566">
              <w:rPr>
                <w:rFonts w:hint="eastAsia"/>
                <w:b/>
              </w:rPr>
              <w:t>-</w:t>
            </w:r>
            <w:r w:rsidRPr="00E37566">
              <w:rPr>
                <w:rFonts w:hint="eastAsia"/>
                <w:b/>
              </w:rPr>
              <w:t>③</w:t>
            </w:r>
          </w:p>
        </w:tc>
        <w:tc>
          <w:tcPr>
            <w:tcW w:w="907" w:type="dxa"/>
          </w:tcPr>
          <w:p w:rsidR="00E37566" w:rsidRPr="00E37566" w:rsidRDefault="00E37566" w:rsidP="00E37566">
            <w:pPr>
              <w:jc w:val="center"/>
              <w:rPr>
                <w:b/>
              </w:rPr>
            </w:pPr>
            <w:r w:rsidRPr="00E37566">
              <w:rPr>
                <w:rFonts w:hint="eastAsia"/>
                <w:b/>
              </w:rPr>
              <w:t>②</w:t>
            </w:r>
            <w:r w:rsidRPr="00E37566">
              <w:rPr>
                <w:rFonts w:hint="eastAsia"/>
                <w:b/>
              </w:rPr>
              <w:t>-</w:t>
            </w:r>
            <w:r w:rsidRPr="00E37566">
              <w:rPr>
                <w:rFonts w:hint="eastAsia"/>
                <w:b/>
              </w:rPr>
              <w:t>④</w:t>
            </w:r>
          </w:p>
        </w:tc>
      </w:tr>
      <w:tr w:rsidR="00E37566" w:rsidTr="00E37566">
        <w:tc>
          <w:tcPr>
            <w:tcW w:w="1429" w:type="dxa"/>
          </w:tcPr>
          <w:p w:rsidR="00E37566" w:rsidRDefault="00E37566" w:rsidP="00E37566">
            <w:pPr>
              <w:jc w:val="left"/>
            </w:pPr>
            <w:r>
              <w:rPr>
                <w:rFonts w:hint="eastAsia"/>
              </w:rPr>
              <w:t>过去三个月</w:t>
            </w:r>
          </w:p>
        </w:tc>
        <w:tc>
          <w:tcPr>
            <w:tcW w:w="1315" w:type="dxa"/>
          </w:tcPr>
          <w:p w:rsidR="00E37566" w:rsidRDefault="00E37566" w:rsidP="00E37566">
            <w:pPr>
              <w:jc w:val="right"/>
            </w:pPr>
            <w:r>
              <w:t>2.17%</w:t>
            </w:r>
          </w:p>
        </w:tc>
        <w:tc>
          <w:tcPr>
            <w:tcW w:w="1315" w:type="dxa"/>
          </w:tcPr>
          <w:p w:rsidR="00E37566" w:rsidRDefault="00E37566" w:rsidP="00E37566">
            <w:pPr>
              <w:jc w:val="right"/>
            </w:pPr>
            <w:r>
              <w:t>1.62%</w:t>
            </w:r>
          </w:p>
        </w:tc>
        <w:tc>
          <w:tcPr>
            <w:tcW w:w="1315" w:type="dxa"/>
          </w:tcPr>
          <w:p w:rsidR="00E37566" w:rsidRDefault="00E37566" w:rsidP="00E37566">
            <w:pPr>
              <w:jc w:val="right"/>
            </w:pPr>
            <w:r>
              <w:t>-1.21%</w:t>
            </w:r>
          </w:p>
        </w:tc>
        <w:tc>
          <w:tcPr>
            <w:tcW w:w="1315" w:type="dxa"/>
          </w:tcPr>
          <w:p w:rsidR="00E37566" w:rsidRDefault="00E37566" w:rsidP="00E37566">
            <w:pPr>
              <w:jc w:val="right"/>
            </w:pPr>
            <w:r>
              <w:t>1.17%</w:t>
            </w:r>
          </w:p>
        </w:tc>
        <w:tc>
          <w:tcPr>
            <w:tcW w:w="907" w:type="dxa"/>
          </w:tcPr>
          <w:p w:rsidR="00E37566" w:rsidRDefault="00E37566" w:rsidP="00E37566">
            <w:pPr>
              <w:jc w:val="right"/>
            </w:pPr>
            <w:r>
              <w:t>3.38%</w:t>
            </w:r>
          </w:p>
        </w:tc>
        <w:tc>
          <w:tcPr>
            <w:tcW w:w="907" w:type="dxa"/>
          </w:tcPr>
          <w:p w:rsidR="00E37566" w:rsidRDefault="00E37566" w:rsidP="00E37566">
            <w:pPr>
              <w:jc w:val="right"/>
            </w:pPr>
            <w:r>
              <w:t>0.45%</w:t>
            </w:r>
          </w:p>
        </w:tc>
      </w:tr>
      <w:tr w:rsidR="00E37566" w:rsidTr="00E37566">
        <w:tc>
          <w:tcPr>
            <w:tcW w:w="1429" w:type="dxa"/>
          </w:tcPr>
          <w:p w:rsidR="00E37566" w:rsidRDefault="00E37566" w:rsidP="00E37566">
            <w:pPr>
              <w:jc w:val="left"/>
            </w:pPr>
            <w:r>
              <w:rPr>
                <w:rFonts w:hint="eastAsia"/>
              </w:rPr>
              <w:t>过去六个月</w:t>
            </w:r>
          </w:p>
        </w:tc>
        <w:tc>
          <w:tcPr>
            <w:tcW w:w="1315" w:type="dxa"/>
          </w:tcPr>
          <w:p w:rsidR="00E37566" w:rsidRDefault="00E37566" w:rsidP="00E37566">
            <w:pPr>
              <w:jc w:val="right"/>
            </w:pPr>
            <w:r>
              <w:t>41.17%</w:t>
            </w:r>
          </w:p>
        </w:tc>
        <w:tc>
          <w:tcPr>
            <w:tcW w:w="1315" w:type="dxa"/>
          </w:tcPr>
          <w:p w:rsidR="00E37566" w:rsidRDefault="00E37566" w:rsidP="00E37566">
            <w:pPr>
              <w:jc w:val="right"/>
            </w:pPr>
            <w:r>
              <w:t>1.70%</w:t>
            </w:r>
          </w:p>
        </w:tc>
        <w:tc>
          <w:tcPr>
            <w:tcW w:w="1315" w:type="dxa"/>
          </w:tcPr>
          <w:p w:rsidR="00E37566" w:rsidRDefault="00E37566" w:rsidP="00E37566">
            <w:pPr>
              <w:jc w:val="right"/>
            </w:pPr>
            <w:r>
              <w:t>27.88%</w:t>
            </w:r>
          </w:p>
        </w:tc>
        <w:tc>
          <w:tcPr>
            <w:tcW w:w="1315" w:type="dxa"/>
          </w:tcPr>
          <w:p w:rsidR="00E37566" w:rsidRDefault="00E37566" w:rsidP="00E37566">
            <w:pPr>
              <w:jc w:val="right"/>
            </w:pPr>
            <w:r>
              <w:t>1.17%</w:t>
            </w:r>
          </w:p>
        </w:tc>
        <w:tc>
          <w:tcPr>
            <w:tcW w:w="907" w:type="dxa"/>
          </w:tcPr>
          <w:p w:rsidR="00E37566" w:rsidRDefault="00E37566" w:rsidP="00E37566">
            <w:pPr>
              <w:jc w:val="right"/>
            </w:pPr>
            <w:r>
              <w:t>13.29%</w:t>
            </w:r>
          </w:p>
        </w:tc>
        <w:tc>
          <w:tcPr>
            <w:tcW w:w="907" w:type="dxa"/>
          </w:tcPr>
          <w:p w:rsidR="00E37566" w:rsidRDefault="00E37566" w:rsidP="00E37566">
            <w:pPr>
              <w:jc w:val="right"/>
            </w:pPr>
            <w:r>
              <w:t>0.53%</w:t>
            </w:r>
          </w:p>
        </w:tc>
      </w:tr>
      <w:tr w:rsidR="00E37566" w:rsidTr="00E37566">
        <w:tc>
          <w:tcPr>
            <w:tcW w:w="1429" w:type="dxa"/>
          </w:tcPr>
          <w:p w:rsidR="00E37566" w:rsidRDefault="00E37566" w:rsidP="00E37566">
            <w:pPr>
              <w:jc w:val="left"/>
            </w:pPr>
            <w:r>
              <w:rPr>
                <w:rFonts w:hint="eastAsia"/>
              </w:rPr>
              <w:t>过去一年</w:t>
            </w:r>
          </w:p>
        </w:tc>
        <w:tc>
          <w:tcPr>
            <w:tcW w:w="1315" w:type="dxa"/>
          </w:tcPr>
          <w:p w:rsidR="00E37566" w:rsidRDefault="00E37566" w:rsidP="00E37566">
            <w:pPr>
              <w:jc w:val="right"/>
            </w:pPr>
            <w:r>
              <w:t>47.92%</w:t>
            </w:r>
          </w:p>
        </w:tc>
        <w:tc>
          <w:tcPr>
            <w:tcW w:w="1315" w:type="dxa"/>
          </w:tcPr>
          <w:p w:rsidR="00E37566" w:rsidRDefault="00E37566" w:rsidP="00E37566">
            <w:pPr>
              <w:jc w:val="right"/>
            </w:pPr>
            <w:r>
              <w:t>1.57%</w:t>
            </w:r>
          </w:p>
        </w:tc>
        <w:tc>
          <w:tcPr>
            <w:tcW w:w="1315" w:type="dxa"/>
          </w:tcPr>
          <w:p w:rsidR="00E37566" w:rsidRDefault="00E37566" w:rsidP="00E37566">
            <w:pPr>
              <w:jc w:val="right"/>
            </w:pPr>
            <w:r>
              <w:t>30.74%</w:t>
            </w:r>
          </w:p>
        </w:tc>
        <w:tc>
          <w:tcPr>
            <w:tcW w:w="1315" w:type="dxa"/>
          </w:tcPr>
          <w:p w:rsidR="00E37566" w:rsidRDefault="00E37566" w:rsidP="00E37566">
            <w:pPr>
              <w:jc w:val="right"/>
            </w:pPr>
            <w:r>
              <w:t>1.20%</w:t>
            </w:r>
          </w:p>
        </w:tc>
        <w:tc>
          <w:tcPr>
            <w:tcW w:w="907" w:type="dxa"/>
          </w:tcPr>
          <w:p w:rsidR="00E37566" w:rsidRDefault="00E37566" w:rsidP="00E37566">
            <w:pPr>
              <w:jc w:val="right"/>
            </w:pPr>
            <w:r>
              <w:t>17.18%</w:t>
            </w:r>
          </w:p>
        </w:tc>
        <w:tc>
          <w:tcPr>
            <w:tcW w:w="907" w:type="dxa"/>
          </w:tcPr>
          <w:p w:rsidR="00E37566" w:rsidRDefault="00E37566" w:rsidP="00E37566">
            <w:pPr>
              <w:jc w:val="right"/>
            </w:pPr>
            <w:r>
              <w:t>0.37%</w:t>
            </w:r>
          </w:p>
        </w:tc>
      </w:tr>
      <w:tr w:rsidR="00E37566" w:rsidTr="00E37566">
        <w:tc>
          <w:tcPr>
            <w:tcW w:w="1429" w:type="dxa"/>
          </w:tcPr>
          <w:p w:rsidR="00E37566" w:rsidRDefault="00E37566" w:rsidP="00E37566">
            <w:pPr>
              <w:jc w:val="left"/>
            </w:pPr>
            <w:r>
              <w:rPr>
                <w:rFonts w:hint="eastAsia"/>
              </w:rPr>
              <w:t>过去三年</w:t>
            </w:r>
          </w:p>
        </w:tc>
        <w:tc>
          <w:tcPr>
            <w:tcW w:w="1315" w:type="dxa"/>
          </w:tcPr>
          <w:p w:rsidR="00E37566" w:rsidRDefault="00E37566" w:rsidP="00E37566">
            <w:pPr>
              <w:jc w:val="right"/>
            </w:pPr>
            <w:r>
              <w:t>38.50%</w:t>
            </w:r>
          </w:p>
        </w:tc>
        <w:tc>
          <w:tcPr>
            <w:tcW w:w="1315" w:type="dxa"/>
          </w:tcPr>
          <w:p w:rsidR="00E37566" w:rsidRDefault="00E37566" w:rsidP="00E37566">
            <w:pPr>
              <w:jc w:val="right"/>
            </w:pPr>
            <w:r>
              <w:t>1.34%</w:t>
            </w:r>
          </w:p>
        </w:tc>
        <w:tc>
          <w:tcPr>
            <w:tcW w:w="1315" w:type="dxa"/>
          </w:tcPr>
          <w:p w:rsidR="00E37566" w:rsidRDefault="00E37566" w:rsidP="00E37566">
            <w:pPr>
              <w:jc w:val="right"/>
            </w:pPr>
            <w:r>
              <w:t>29.47%</w:t>
            </w:r>
          </w:p>
        </w:tc>
        <w:tc>
          <w:tcPr>
            <w:tcW w:w="1315" w:type="dxa"/>
          </w:tcPr>
          <w:p w:rsidR="00E37566" w:rsidRDefault="00E37566" w:rsidP="00E37566">
            <w:pPr>
              <w:jc w:val="right"/>
            </w:pPr>
            <w:r>
              <w:t>1.20%</w:t>
            </w:r>
          </w:p>
        </w:tc>
        <w:tc>
          <w:tcPr>
            <w:tcW w:w="907" w:type="dxa"/>
          </w:tcPr>
          <w:p w:rsidR="00E37566" w:rsidRDefault="00E37566" w:rsidP="00E37566">
            <w:pPr>
              <w:jc w:val="right"/>
            </w:pPr>
            <w:r>
              <w:t>9.03%</w:t>
            </w:r>
          </w:p>
        </w:tc>
        <w:tc>
          <w:tcPr>
            <w:tcW w:w="907" w:type="dxa"/>
          </w:tcPr>
          <w:p w:rsidR="00E37566" w:rsidRDefault="00E37566" w:rsidP="00E37566">
            <w:pPr>
              <w:jc w:val="right"/>
            </w:pPr>
            <w:r>
              <w:t>0.14%</w:t>
            </w:r>
          </w:p>
        </w:tc>
      </w:tr>
      <w:tr w:rsidR="00E37566" w:rsidTr="00E37566">
        <w:tc>
          <w:tcPr>
            <w:tcW w:w="1429" w:type="dxa"/>
          </w:tcPr>
          <w:p w:rsidR="00E37566" w:rsidRDefault="00E37566" w:rsidP="00E37566">
            <w:pPr>
              <w:jc w:val="left"/>
            </w:pPr>
            <w:r>
              <w:rPr>
                <w:rFonts w:hint="eastAsia"/>
              </w:rPr>
              <w:t>过去五年</w:t>
            </w:r>
          </w:p>
        </w:tc>
        <w:tc>
          <w:tcPr>
            <w:tcW w:w="1315" w:type="dxa"/>
          </w:tcPr>
          <w:p w:rsidR="00E37566" w:rsidRDefault="00E37566" w:rsidP="00E37566">
            <w:pPr>
              <w:jc w:val="right"/>
            </w:pPr>
            <w:r>
              <w:t>18.10%</w:t>
            </w:r>
          </w:p>
        </w:tc>
        <w:tc>
          <w:tcPr>
            <w:tcW w:w="1315" w:type="dxa"/>
          </w:tcPr>
          <w:p w:rsidR="00E37566" w:rsidRDefault="00E37566" w:rsidP="00E37566">
            <w:pPr>
              <w:jc w:val="right"/>
            </w:pPr>
            <w:r>
              <w:t>1.53%</w:t>
            </w:r>
          </w:p>
        </w:tc>
        <w:tc>
          <w:tcPr>
            <w:tcW w:w="1315" w:type="dxa"/>
          </w:tcPr>
          <w:p w:rsidR="00E37566" w:rsidRDefault="00E37566" w:rsidP="00E37566">
            <w:pPr>
              <w:jc w:val="right"/>
            </w:pPr>
            <w:r>
              <w:t>12.43%</w:t>
            </w:r>
          </w:p>
        </w:tc>
        <w:tc>
          <w:tcPr>
            <w:tcW w:w="1315" w:type="dxa"/>
          </w:tcPr>
          <w:p w:rsidR="00E37566" w:rsidRDefault="00E37566" w:rsidP="00E37566">
            <w:pPr>
              <w:jc w:val="right"/>
            </w:pPr>
            <w:r>
              <w:t>1.18%</w:t>
            </w:r>
          </w:p>
        </w:tc>
        <w:tc>
          <w:tcPr>
            <w:tcW w:w="907" w:type="dxa"/>
          </w:tcPr>
          <w:p w:rsidR="00E37566" w:rsidRDefault="00E37566" w:rsidP="00E37566">
            <w:pPr>
              <w:jc w:val="right"/>
            </w:pPr>
            <w:r>
              <w:t>5.67%</w:t>
            </w:r>
          </w:p>
        </w:tc>
        <w:tc>
          <w:tcPr>
            <w:tcW w:w="907" w:type="dxa"/>
          </w:tcPr>
          <w:p w:rsidR="00E37566" w:rsidRDefault="00E37566" w:rsidP="00E37566">
            <w:pPr>
              <w:jc w:val="right"/>
            </w:pPr>
            <w:r>
              <w:t>0.35%</w:t>
            </w:r>
          </w:p>
        </w:tc>
      </w:tr>
      <w:tr w:rsidR="00E37566" w:rsidTr="00E37566">
        <w:tc>
          <w:tcPr>
            <w:tcW w:w="1429" w:type="dxa"/>
          </w:tcPr>
          <w:p w:rsidR="00E37566" w:rsidRDefault="00E37566" w:rsidP="00E37566">
            <w:pPr>
              <w:jc w:val="left"/>
            </w:pPr>
            <w:r>
              <w:rPr>
                <w:rFonts w:hint="eastAsia"/>
              </w:rPr>
              <w:t>自基金合同生效起至今</w:t>
            </w:r>
          </w:p>
        </w:tc>
        <w:tc>
          <w:tcPr>
            <w:tcW w:w="1315" w:type="dxa"/>
          </w:tcPr>
          <w:p w:rsidR="00E37566" w:rsidRDefault="00E37566" w:rsidP="00E37566">
            <w:pPr>
              <w:jc w:val="right"/>
            </w:pPr>
            <w:r>
              <w:t>35.20%</w:t>
            </w:r>
          </w:p>
        </w:tc>
        <w:tc>
          <w:tcPr>
            <w:tcW w:w="1315" w:type="dxa"/>
          </w:tcPr>
          <w:p w:rsidR="00E37566" w:rsidRDefault="00E37566" w:rsidP="00E37566">
            <w:pPr>
              <w:jc w:val="right"/>
            </w:pPr>
            <w:r>
              <w:t>1.51%</w:t>
            </w:r>
          </w:p>
        </w:tc>
        <w:tc>
          <w:tcPr>
            <w:tcW w:w="1315" w:type="dxa"/>
          </w:tcPr>
          <w:p w:rsidR="00E37566" w:rsidRDefault="00E37566" w:rsidP="00E37566">
            <w:pPr>
              <w:jc w:val="right"/>
            </w:pPr>
            <w:r>
              <w:t>18.86%</w:t>
            </w:r>
          </w:p>
        </w:tc>
        <w:tc>
          <w:tcPr>
            <w:tcW w:w="1315" w:type="dxa"/>
          </w:tcPr>
          <w:p w:rsidR="00E37566" w:rsidRDefault="00E37566" w:rsidP="00E37566">
            <w:pPr>
              <w:jc w:val="right"/>
            </w:pPr>
            <w:r>
              <w:t>1.17%</w:t>
            </w:r>
          </w:p>
        </w:tc>
        <w:tc>
          <w:tcPr>
            <w:tcW w:w="907" w:type="dxa"/>
          </w:tcPr>
          <w:p w:rsidR="00E37566" w:rsidRDefault="00E37566" w:rsidP="00E37566">
            <w:pPr>
              <w:jc w:val="right"/>
            </w:pPr>
            <w:r>
              <w:t>16.34%</w:t>
            </w:r>
          </w:p>
        </w:tc>
        <w:tc>
          <w:tcPr>
            <w:tcW w:w="907" w:type="dxa"/>
          </w:tcPr>
          <w:p w:rsidR="00E37566" w:rsidRDefault="00E37566" w:rsidP="00E37566">
            <w:pPr>
              <w:jc w:val="right"/>
            </w:pPr>
            <w:r>
              <w:t>0.34%</w:t>
            </w:r>
          </w:p>
        </w:tc>
      </w:tr>
    </w:tbl>
    <w:p w:rsidR="00E37566" w:rsidRDefault="00E37566" w:rsidP="00E37566">
      <w:pPr>
        <w:pStyle w:val="-3"/>
        <w:spacing w:before="156" w:after="156"/>
      </w:pPr>
      <w:r>
        <w:rPr>
          <w:rFonts w:hint="eastAsia"/>
        </w:rPr>
        <w:lastRenderedPageBreak/>
        <w:t>自基金合同生效以来基金份额累计净值增长率变动及其与同期业绩比较基准收益率变动的比较</w:t>
      </w:r>
    </w:p>
    <w:p w:rsidR="00E37566" w:rsidRDefault="00E37566" w:rsidP="00E37566">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E37566" w:rsidRDefault="00E37566" w:rsidP="00E37566">
      <w:pPr>
        <w:pStyle w:val="-1"/>
        <w:ind w:left="281" w:hanging="281"/>
      </w:pPr>
      <w:r>
        <w:rPr>
          <w:rFonts w:hint="eastAsia"/>
        </w:rPr>
        <w:t>管理人报告</w:t>
      </w:r>
    </w:p>
    <w:p w:rsidR="00E37566" w:rsidRDefault="00E37566" w:rsidP="00E37566">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37566" w:rsidTr="00F34B6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37566" w:rsidRPr="00E37566" w:rsidRDefault="00E37566" w:rsidP="00E37566">
            <w:pPr>
              <w:jc w:val="center"/>
              <w:rPr>
                <w:b/>
              </w:rPr>
            </w:pPr>
            <w:r w:rsidRPr="00E37566">
              <w:rPr>
                <w:rFonts w:hint="eastAsia"/>
                <w:b/>
              </w:rPr>
              <w:t>姓名</w:t>
            </w:r>
          </w:p>
        </w:tc>
        <w:tc>
          <w:tcPr>
            <w:tcW w:w="851" w:type="dxa"/>
            <w:vMerge w:val="restart"/>
          </w:tcPr>
          <w:p w:rsidR="00E37566" w:rsidRPr="00E37566" w:rsidRDefault="00E37566" w:rsidP="00E37566">
            <w:pPr>
              <w:jc w:val="center"/>
              <w:rPr>
                <w:b/>
              </w:rPr>
            </w:pPr>
            <w:r w:rsidRPr="00E37566">
              <w:rPr>
                <w:rFonts w:hint="eastAsia"/>
                <w:b/>
              </w:rPr>
              <w:t>职务</w:t>
            </w:r>
          </w:p>
        </w:tc>
        <w:tc>
          <w:tcPr>
            <w:tcW w:w="2234" w:type="dxa"/>
            <w:gridSpan w:val="2"/>
            <w:tcBorders>
              <w:bottom w:val="single" w:sz="4" w:space="0" w:color="auto"/>
            </w:tcBorders>
          </w:tcPr>
          <w:p w:rsidR="00E37566" w:rsidRPr="00E37566" w:rsidRDefault="00E37566" w:rsidP="00E37566">
            <w:pPr>
              <w:jc w:val="center"/>
              <w:rPr>
                <w:b/>
              </w:rPr>
            </w:pPr>
            <w:r w:rsidRPr="00E37566">
              <w:rPr>
                <w:rFonts w:hint="eastAsia"/>
                <w:b/>
              </w:rPr>
              <w:t>任本基金的基金经理期限</w:t>
            </w:r>
          </w:p>
        </w:tc>
        <w:tc>
          <w:tcPr>
            <w:tcW w:w="703" w:type="dxa"/>
            <w:vMerge w:val="restart"/>
          </w:tcPr>
          <w:p w:rsidR="00E37566" w:rsidRPr="00E37566" w:rsidRDefault="00E37566" w:rsidP="00E37566">
            <w:pPr>
              <w:jc w:val="center"/>
              <w:rPr>
                <w:b/>
              </w:rPr>
            </w:pPr>
            <w:r w:rsidRPr="00E37566">
              <w:rPr>
                <w:rFonts w:hint="eastAsia"/>
                <w:b/>
              </w:rPr>
              <w:t>证券从业年限</w:t>
            </w:r>
          </w:p>
        </w:tc>
        <w:tc>
          <w:tcPr>
            <w:tcW w:w="3856" w:type="dxa"/>
            <w:vMerge w:val="restart"/>
          </w:tcPr>
          <w:p w:rsidR="00E37566" w:rsidRPr="00E37566" w:rsidRDefault="00E37566" w:rsidP="00E37566">
            <w:pPr>
              <w:jc w:val="center"/>
              <w:rPr>
                <w:b/>
              </w:rPr>
            </w:pPr>
            <w:r w:rsidRPr="00E37566">
              <w:rPr>
                <w:rFonts w:hint="eastAsia"/>
                <w:b/>
              </w:rPr>
              <w:t>说明</w:t>
            </w:r>
          </w:p>
        </w:tc>
      </w:tr>
      <w:tr w:rsidR="00E37566" w:rsidTr="00E37566">
        <w:tc>
          <w:tcPr>
            <w:tcW w:w="862" w:type="dxa"/>
            <w:vMerge/>
          </w:tcPr>
          <w:p w:rsidR="00E37566" w:rsidRDefault="00E37566" w:rsidP="00E37566">
            <w:pPr>
              <w:jc w:val="left"/>
            </w:pPr>
          </w:p>
        </w:tc>
        <w:tc>
          <w:tcPr>
            <w:tcW w:w="851" w:type="dxa"/>
            <w:vMerge/>
          </w:tcPr>
          <w:p w:rsidR="00E37566" w:rsidRDefault="00E37566" w:rsidP="00E37566">
            <w:pPr>
              <w:jc w:val="left"/>
            </w:pPr>
          </w:p>
        </w:tc>
        <w:tc>
          <w:tcPr>
            <w:tcW w:w="1117" w:type="dxa"/>
            <w:shd w:val="clear" w:color="auto" w:fill="BFBFBF"/>
          </w:tcPr>
          <w:p w:rsidR="00E37566" w:rsidRPr="00E37566" w:rsidRDefault="00E37566" w:rsidP="00E37566">
            <w:pPr>
              <w:jc w:val="center"/>
              <w:rPr>
                <w:b/>
              </w:rPr>
            </w:pPr>
            <w:r w:rsidRPr="00E37566">
              <w:rPr>
                <w:rFonts w:hint="eastAsia"/>
                <w:b/>
              </w:rPr>
              <w:t>任职日期</w:t>
            </w:r>
          </w:p>
        </w:tc>
        <w:tc>
          <w:tcPr>
            <w:tcW w:w="1117" w:type="dxa"/>
            <w:shd w:val="clear" w:color="auto" w:fill="BFBFBF"/>
          </w:tcPr>
          <w:p w:rsidR="00E37566" w:rsidRPr="00E37566" w:rsidRDefault="00E37566" w:rsidP="00E37566">
            <w:pPr>
              <w:jc w:val="center"/>
              <w:rPr>
                <w:b/>
              </w:rPr>
            </w:pPr>
            <w:r w:rsidRPr="00E37566">
              <w:rPr>
                <w:rFonts w:hint="eastAsia"/>
                <w:b/>
              </w:rPr>
              <w:t>离任日期</w:t>
            </w:r>
          </w:p>
        </w:tc>
        <w:tc>
          <w:tcPr>
            <w:tcW w:w="703" w:type="dxa"/>
            <w:vMerge/>
          </w:tcPr>
          <w:p w:rsidR="00E37566" w:rsidRDefault="00E37566" w:rsidP="00E37566">
            <w:pPr>
              <w:jc w:val="left"/>
            </w:pPr>
          </w:p>
        </w:tc>
        <w:tc>
          <w:tcPr>
            <w:tcW w:w="3856" w:type="dxa"/>
            <w:vMerge/>
          </w:tcPr>
          <w:p w:rsidR="00E37566" w:rsidRDefault="00E37566" w:rsidP="00E37566">
            <w:pPr>
              <w:jc w:val="left"/>
            </w:pPr>
          </w:p>
        </w:tc>
      </w:tr>
      <w:tr w:rsidR="00E37566" w:rsidTr="00E37566">
        <w:tc>
          <w:tcPr>
            <w:tcW w:w="862" w:type="dxa"/>
          </w:tcPr>
          <w:p w:rsidR="00E37566" w:rsidRDefault="00E37566" w:rsidP="00E37566">
            <w:pPr>
              <w:jc w:val="left"/>
            </w:pPr>
            <w:r>
              <w:rPr>
                <w:rFonts w:hint="eastAsia"/>
              </w:rPr>
              <w:t>应帅</w:t>
            </w:r>
          </w:p>
        </w:tc>
        <w:tc>
          <w:tcPr>
            <w:tcW w:w="851" w:type="dxa"/>
          </w:tcPr>
          <w:p w:rsidR="00E37566" w:rsidRDefault="00E37566" w:rsidP="00E37566">
            <w:pPr>
              <w:jc w:val="left"/>
            </w:pPr>
            <w:r>
              <w:rPr>
                <w:rFonts w:hint="eastAsia"/>
              </w:rPr>
              <w:t>本基金基金经理</w:t>
            </w:r>
          </w:p>
        </w:tc>
        <w:tc>
          <w:tcPr>
            <w:tcW w:w="1117" w:type="dxa"/>
          </w:tcPr>
          <w:p w:rsidR="00E37566" w:rsidRDefault="00E37566" w:rsidP="00E37566">
            <w:pPr>
              <w:jc w:val="left"/>
            </w:pPr>
            <w:r>
              <w:rPr>
                <w:rFonts w:hint="eastAsia"/>
              </w:rPr>
              <w:t>2020</w:t>
            </w:r>
            <w:r>
              <w:rPr>
                <w:rFonts w:hint="eastAsia"/>
              </w:rPr>
              <w:t>年</w:t>
            </w:r>
            <w:r>
              <w:rPr>
                <w:rFonts w:hint="eastAsia"/>
              </w:rPr>
              <w:t>9</w:t>
            </w:r>
            <w:r>
              <w:rPr>
                <w:rFonts w:hint="eastAsia"/>
              </w:rPr>
              <w:t>月</w:t>
            </w:r>
            <w:r>
              <w:rPr>
                <w:rFonts w:hint="eastAsia"/>
              </w:rPr>
              <w:t>1</w:t>
            </w:r>
            <w:r>
              <w:rPr>
                <w:rFonts w:hint="eastAsia"/>
              </w:rPr>
              <w:t>日</w:t>
            </w:r>
          </w:p>
        </w:tc>
        <w:tc>
          <w:tcPr>
            <w:tcW w:w="1117" w:type="dxa"/>
          </w:tcPr>
          <w:p w:rsidR="00E37566" w:rsidRDefault="00E37566" w:rsidP="00E37566">
            <w:pPr>
              <w:jc w:val="right"/>
            </w:pPr>
            <w:r>
              <w:t>-</w:t>
            </w:r>
          </w:p>
        </w:tc>
        <w:tc>
          <w:tcPr>
            <w:tcW w:w="703" w:type="dxa"/>
          </w:tcPr>
          <w:p w:rsidR="00E37566" w:rsidRDefault="00E37566" w:rsidP="00E37566">
            <w:pPr>
              <w:jc w:val="left"/>
            </w:pPr>
            <w:r>
              <w:rPr>
                <w:rFonts w:hint="eastAsia"/>
              </w:rPr>
              <w:t>24</w:t>
            </w:r>
            <w:r>
              <w:rPr>
                <w:rFonts w:hint="eastAsia"/>
              </w:rPr>
              <w:t>年</w:t>
            </w:r>
          </w:p>
        </w:tc>
        <w:tc>
          <w:tcPr>
            <w:tcW w:w="3856" w:type="dxa"/>
          </w:tcPr>
          <w:p w:rsidR="00E37566" w:rsidRDefault="00E37566" w:rsidP="00E37566">
            <w:r>
              <w:rPr>
                <w:rFonts w:hint="eastAsia"/>
              </w:rPr>
              <w:t>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w:t>
            </w:r>
            <w:r>
              <w:rPr>
                <w:rFonts w:hint="eastAsia"/>
              </w:rPr>
              <w:lastRenderedPageBreak/>
              <w:t>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日至今，兼任投资经理；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E37566" w:rsidRDefault="00E37566" w:rsidP="00E37566">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37566" w:rsidRDefault="00E37566" w:rsidP="00E37566">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E37566" w:rsidRDefault="00E37566" w:rsidP="00E37566">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37566" w:rsidTr="00E37566">
        <w:tc>
          <w:tcPr>
            <w:tcW w:w="1661" w:type="dxa"/>
          </w:tcPr>
          <w:p w:rsidR="00E37566" w:rsidRDefault="00E37566" w:rsidP="00E37566">
            <w:pPr>
              <w:jc w:val="left"/>
            </w:pPr>
            <w:r>
              <w:rPr>
                <w:rFonts w:hint="eastAsia"/>
              </w:rPr>
              <w:t>姓名</w:t>
            </w:r>
          </w:p>
        </w:tc>
        <w:tc>
          <w:tcPr>
            <w:tcW w:w="1661" w:type="dxa"/>
          </w:tcPr>
          <w:p w:rsidR="00E37566" w:rsidRDefault="00E37566" w:rsidP="00E37566">
            <w:pPr>
              <w:jc w:val="left"/>
            </w:pPr>
            <w:r>
              <w:rPr>
                <w:rFonts w:hint="eastAsia"/>
              </w:rPr>
              <w:t>产品类型</w:t>
            </w:r>
          </w:p>
        </w:tc>
        <w:tc>
          <w:tcPr>
            <w:tcW w:w="1661" w:type="dxa"/>
          </w:tcPr>
          <w:p w:rsidR="00E37566" w:rsidRDefault="00E37566" w:rsidP="00E37566">
            <w:pPr>
              <w:jc w:val="left"/>
            </w:pPr>
            <w:r>
              <w:rPr>
                <w:rFonts w:hint="eastAsia"/>
              </w:rPr>
              <w:t>产品数量（只）</w:t>
            </w:r>
          </w:p>
        </w:tc>
        <w:tc>
          <w:tcPr>
            <w:tcW w:w="1661" w:type="dxa"/>
          </w:tcPr>
          <w:p w:rsidR="00E37566" w:rsidRDefault="00E37566" w:rsidP="00E37566">
            <w:pPr>
              <w:jc w:val="left"/>
            </w:pPr>
            <w:r>
              <w:rPr>
                <w:rFonts w:hint="eastAsia"/>
              </w:rPr>
              <w:t>资产净值</w:t>
            </w:r>
            <w:r>
              <w:rPr>
                <w:rFonts w:hint="eastAsia"/>
              </w:rPr>
              <w:t>(</w:t>
            </w:r>
            <w:r>
              <w:rPr>
                <w:rFonts w:hint="eastAsia"/>
              </w:rPr>
              <w:t>元</w:t>
            </w:r>
            <w:r>
              <w:rPr>
                <w:rFonts w:hint="eastAsia"/>
              </w:rPr>
              <w:t>)</w:t>
            </w:r>
          </w:p>
        </w:tc>
        <w:tc>
          <w:tcPr>
            <w:tcW w:w="1662" w:type="dxa"/>
          </w:tcPr>
          <w:p w:rsidR="00E37566" w:rsidRDefault="00E37566" w:rsidP="00E37566">
            <w:pPr>
              <w:jc w:val="left"/>
            </w:pPr>
            <w:r>
              <w:rPr>
                <w:rFonts w:hint="eastAsia"/>
              </w:rPr>
              <w:t>任职时间</w:t>
            </w:r>
          </w:p>
        </w:tc>
      </w:tr>
      <w:tr w:rsidR="00E37566" w:rsidTr="00E37566">
        <w:tc>
          <w:tcPr>
            <w:tcW w:w="1661" w:type="dxa"/>
            <w:vMerge w:val="restart"/>
          </w:tcPr>
          <w:p w:rsidR="00E37566" w:rsidRDefault="00E37566" w:rsidP="00E37566">
            <w:pPr>
              <w:jc w:val="left"/>
            </w:pPr>
            <w:r>
              <w:rPr>
                <w:rFonts w:hint="eastAsia"/>
              </w:rPr>
              <w:t>应帅</w:t>
            </w:r>
          </w:p>
        </w:tc>
        <w:tc>
          <w:tcPr>
            <w:tcW w:w="1661" w:type="dxa"/>
          </w:tcPr>
          <w:p w:rsidR="00E37566" w:rsidRDefault="00E37566" w:rsidP="00E37566">
            <w:pPr>
              <w:jc w:val="left"/>
            </w:pPr>
            <w:r>
              <w:rPr>
                <w:rFonts w:hint="eastAsia"/>
              </w:rPr>
              <w:t>公募基金</w:t>
            </w:r>
          </w:p>
        </w:tc>
        <w:tc>
          <w:tcPr>
            <w:tcW w:w="1661" w:type="dxa"/>
          </w:tcPr>
          <w:p w:rsidR="00E37566" w:rsidRDefault="00E37566" w:rsidP="00E37566">
            <w:pPr>
              <w:jc w:val="right"/>
            </w:pPr>
            <w:r>
              <w:t>7</w:t>
            </w:r>
          </w:p>
        </w:tc>
        <w:tc>
          <w:tcPr>
            <w:tcW w:w="1661" w:type="dxa"/>
          </w:tcPr>
          <w:p w:rsidR="00E37566" w:rsidRDefault="00E37566" w:rsidP="00E37566">
            <w:pPr>
              <w:jc w:val="right"/>
            </w:pPr>
            <w:r>
              <w:t>6,528,935,711.84</w:t>
            </w:r>
          </w:p>
        </w:tc>
        <w:tc>
          <w:tcPr>
            <w:tcW w:w="1662" w:type="dxa"/>
          </w:tcPr>
          <w:p w:rsidR="00E37566" w:rsidRDefault="00E37566" w:rsidP="00E37566">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E37566" w:rsidTr="00E37566">
        <w:tc>
          <w:tcPr>
            <w:tcW w:w="1661" w:type="dxa"/>
            <w:vMerge/>
          </w:tcPr>
          <w:p w:rsidR="00E37566" w:rsidRDefault="00E37566" w:rsidP="00E37566">
            <w:pPr>
              <w:jc w:val="left"/>
            </w:pPr>
          </w:p>
        </w:tc>
        <w:tc>
          <w:tcPr>
            <w:tcW w:w="1661" w:type="dxa"/>
          </w:tcPr>
          <w:p w:rsidR="00E37566" w:rsidRDefault="00E37566" w:rsidP="00E37566">
            <w:pPr>
              <w:jc w:val="left"/>
            </w:pPr>
            <w:r>
              <w:rPr>
                <w:rFonts w:hint="eastAsia"/>
              </w:rPr>
              <w:t>私募资产管理计划</w:t>
            </w:r>
          </w:p>
        </w:tc>
        <w:tc>
          <w:tcPr>
            <w:tcW w:w="1661" w:type="dxa"/>
          </w:tcPr>
          <w:p w:rsidR="00E37566" w:rsidRDefault="00E37566" w:rsidP="00E37566">
            <w:pPr>
              <w:jc w:val="right"/>
            </w:pPr>
            <w:r>
              <w:t>-</w:t>
            </w:r>
          </w:p>
        </w:tc>
        <w:tc>
          <w:tcPr>
            <w:tcW w:w="1661" w:type="dxa"/>
          </w:tcPr>
          <w:p w:rsidR="00E37566" w:rsidRDefault="00E37566" w:rsidP="00E37566">
            <w:pPr>
              <w:jc w:val="right"/>
            </w:pPr>
            <w:r>
              <w:t>-</w:t>
            </w:r>
          </w:p>
        </w:tc>
        <w:tc>
          <w:tcPr>
            <w:tcW w:w="1662" w:type="dxa"/>
          </w:tcPr>
          <w:p w:rsidR="00E37566" w:rsidRDefault="00E37566" w:rsidP="00E37566">
            <w:pPr>
              <w:jc w:val="right"/>
            </w:pPr>
            <w:r>
              <w:t>-</w:t>
            </w:r>
          </w:p>
        </w:tc>
      </w:tr>
      <w:tr w:rsidR="00E37566" w:rsidTr="00E37566">
        <w:tc>
          <w:tcPr>
            <w:tcW w:w="1661" w:type="dxa"/>
            <w:vMerge/>
          </w:tcPr>
          <w:p w:rsidR="00E37566" w:rsidRDefault="00E37566" w:rsidP="00E37566">
            <w:pPr>
              <w:jc w:val="left"/>
            </w:pPr>
          </w:p>
        </w:tc>
        <w:tc>
          <w:tcPr>
            <w:tcW w:w="1661" w:type="dxa"/>
          </w:tcPr>
          <w:p w:rsidR="00E37566" w:rsidRDefault="00E37566" w:rsidP="00E37566">
            <w:pPr>
              <w:jc w:val="left"/>
            </w:pPr>
            <w:r>
              <w:rPr>
                <w:rFonts w:hint="eastAsia"/>
              </w:rPr>
              <w:t>其他组合</w:t>
            </w:r>
          </w:p>
        </w:tc>
        <w:tc>
          <w:tcPr>
            <w:tcW w:w="1661" w:type="dxa"/>
          </w:tcPr>
          <w:p w:rsidR="00E37566" w:rsidRDefault="00E37566" w:rsidP="00E37566">
            <w:pPr>
              <w:jc w:val="right"/>
            </w:pPr>
            <w:r>
              <w:t>-</w:t>
            </w:r>
          </w:p>
        </w:tc>
        <w:tc>
          <w:tcPr>
            <w:tcW w:w="1661" w:type="dxa"/>
          </w:tcPr>
          <w:p w:rsidR="00E37566" w:rsidRDefault="00E37566" w:rsidP="00E37566">
            <w:pPr>
              <w:jc w:val="right"/>
            </w:pPr>
            <w:r>
              <w:t>-</w:t>
            </w:r>
          </w:p>
        </w:tc>
        <w:tc>
          <w:tcPr>
            <w:tcW w:w="1662" w:type="dxa"/>
          </w:tcPr>
          <w:p w:rsidR="00E37566" w:rsidRDefault="00E37566" w:rsidP="00E37566">
            <w:pPr>
              <w:jc w:val="right"/>
            </w:pPr>
            <w:r>
              <w:t>-</w:t>
            </w:r>
          </w:p>
        </w:tc>
      </w:tr>
      <w:tr w:rsidR="00E37566" w:rsidTr="00E37566">
        <w:tc>
          <w:tcPr>
            <w:tcW w:w="1661" w:type="dxa"/>
            <w:vMerge/>
          </w:tcPr>
          <w:p w:rsidR="00E37566" w:rsidRDefault="00E37566" w:rsidP="00E37566">
            <w:pPr>
              <w:jc w:val="left"/>
            </w:pPr>
          </w:p>
        </w:tc>
        <w:tc>
          <w:tcPr>
            <w:tcW w:w="1661" w:type="dxa"/>
          </w:tcPr>
          <w:p w:rsidR="00E37566" w:rsidRDefault="00E37566" w:rsidP="00E37566">
            <w:pPr>
              <w:jc w:val="left"/>
            </w:pPr>
            <w:r>
              <w:rPr>
                <w:rFonts w:hint="eastAsia"/>
              </w:rPr>
              <w:t>合计</w:t>
            </w:r>
          </w:p>
        </w:tc>
        <w:tc>
          <w:tcPr>
            <w:tcW w:w="1661" w:type="dxa"/>
          </w:tcPr>
          <w:p w:rsidR="00E37566" w:rsidRDefault="00E37566" w:rsidP="00E37566">
            <w:pPr>
              <w:jc w:val="right"/>
            </w:pPr>
            <w:r>
              <w:t>7</w:t>
            </w:r>
          </w:p>
        </w:tc>
        <w:tc>
          <w:tcPr>
            <w:tcW w:w="1661" w:type="dxa"/>
          </w:tcPr>
          <w:p w:rsidR="00E37566" w:rsidRDefault="00E37566" w:rsidP="00E37566">
            <w:pPr>
              <w:jc w:val="right"/>
            </w:pPr>
            <w:r>
              <w:t>6,528,935,711.84</w:t>
            </w:r>
          </w:p>
        </w:tc>
        <w:tc>
          <w:tcPr>
            <w:tcW w:w="1662" w:type="dxa"/>
          </w:tcPr>
          <w:p w:rsidR="00E37566" w:rsidRDefault="00E37566" w:rsidP="00E37566">
            <w:pPr>
              <w:jc w:val="right"/>
            </w:pPr>
            <w:r>
              <w:t>-</w:t>
            </w:r>
          </w:p>
        </w:tc>
      </w:tr>
    </w:tbl>
    <w:p w:rsidR="00E37566" w:rsidRDefault="00E37566" w:rsidP="00E37566">
      <w:pPr>
        <w:pStyle w:val="-2"/>
        <w:spacing w:before="312"/>
      </w:pPr>
      <w:r>
        <w:rPr>
          <w:rFonts w:hint="eastAsia"/>
        </w:rPr>
        <w:t>管理人对报告期内本基金运作遵规守信情况的说明</w:t>
      </w:r>
    </w:p>
    <w:p w:rsidR="00E37566" w:rsidRDefault="00E37566" w:rsidP="00E37566">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37566" w:rsidRDefault="00E37566" w:rsidP="00E37566">
      <w:pPr>
        <w:pStyle w:val="-2"/>
        <w:spacing w:before="312"/>
      </w:pPr>
      <w:r>
        <w:rPr>
          <w:rFonts w:hint="eastAsia"/>
        </w:rPr>
        <w:t>公平交易专项说明</w:t>
      </w:r>
    </w:p>
    <w:p w:rsidR="00E37566" w:rsidRDefault="00E37566" w:rsidP="00E37566">
      <w:pPr>
        <w:pStyle w:val="-3"/>
        <w:spacing w:before="156" w:after="156"/>
      </w:pPr>
      <w:r>
        <w:rPr>
          <w:rFonts w:hint="eastAsia"/>
        </w:rPr>
        <w:t>公平交易制度的执行情况</w:t>
      </w:r>
    </w:p>
    <w:p w:rsidR="00E37566" w:rsidRDefault="00E37566" w:rsidP="00E37566">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37566" w:rsidRDefault="00E37566" w:rsidP="00E37566">
      <w:pPr>
        <w:pStyle w:val="-3"/>
        <w:spacing w:before="156" w:after="156"/>
      </w:pPr>
      <w:r>
        <w:rPr>
          <w:rFonts w:hint="eastAsia"/>
        </w:rPr>
        <w:t>异常交易行为的专项说明</w:t>
      </w:r>
    </w:p>
    <w:p w:rsidR="00E37566" w:rsidRDefault="00E37566" w:rsidP="00E37566">
      <w:pPr>
        <w:pStyle w:val="-"/>
        <w:ind w:firstLine="420"/>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37566" w:rsidRDefault="00E37566" w:rsidP="00E37566">
      <w:pPr>
        <w:pStyle w:val="-2"/>
        <w:spacing w:before="312"/>
      </w:pPr>
      <w:r>
        <w:rPr>
          <w:rFonts w:hint="eastAsia"/>
        </w:rPr>
        <w:t>报告期内基金投资策略和运作分析</w:t>
      </w:r>
    </w:p>
    <w:p w:rsidR="00E37566" w:rsidRDefault="00E37566" w:rsidP="00E37566">
      <w:pPr>
        <w:pStyle w:val="-"/>
        <w:ind w:firstLine="420"/>
      </w:pPr>
      <w:r>
        <w:rPr>
          <w:rFonts w:hint="eastAsia"/>
        </w:rPr>
        <w:t>四季度国内宏观经济运行平稳。12月规模以上工业增加值同比增长在5%左右，较11月的4.8%略有回升，但整体消费需求依然偏弱，固定资产投资增速预计仍然低迷，大概率延续疲弱态势，出口仍表现出一定的韧性。中美在10月份再次出现了较为明显的贸易冲突，但并未演变升级为全面对抗，反而在年底通过一系列高层接触、技术性磋商与务实妥协实现了阶段性缓和。四季度A股市场震荡小幅回落。具体来看，沪深300下跌0.23%，科创50下跌10.1%，创业板指下跌1.08%。市场风格方面，成长大幅度强于价值，新兴科技主题强于红利；行业方面，有色、石油石化、通信和国防军工涨幅居前；医药、房地产、食品饮料、计算机等行业相对落后。四季度港股表现比较疲软，互联网、医药等行业均出现较为明显的回落，恒生指数下跌4.56%，恒生科技指数下跌14.69%。</w:t>
      </w:r>
    </w:p>
    <w:p w:rsidR="00E37566" w:rsidRDefault="00E37566" w:rsidP="00E37566">
      <w:pPr>
        <w:pStyle w:val="-"/>
        <w:ind w:firstLine="420"/>
      </w:pPr>
      <w:r>
        <w:rPr>
          <w:rFonts w:hint="eastAsia"/>
        </w:rPr>
        <w:t>本基金四季度仓位维持稳定，在行业结构上进行了一定的调整；大幅降低了港股互联网、医药和消费的配置，增加了新能源和半导体的行业配置。整个组合以成长为主，人工智能方向大幅度增加自主可控的半导体设备。本基金将继续以持有人利益至上为准则，以绝对收益为理念，自下而上和行业配置为策略，争取获得较好的投资回报。</w:t>
      </w:r>
    </w:p>
    <w:p w:rsidR="00E37566" w:rsidRDefault="00E37566" w:rsidP="00E37566">
      <w:pPr>
        <w:pStyle w:val="-2"/>
        <w:spacing w:before="312"/>
      </w:pPr>
      <w:r>
        <w:rPr>
          <w:rFonts w:hint="eastAsia"/>
        </w:rPr>
        <w:t>报告期内基金的业绩表现</w:t>
      </w:r>
    </w:p>
    <w:p w:rsidR="00E37566" w:rsidRDefault="00E37566" w:rsidP="00E37566">
      <w:pPr>
        <w:pStyle w:val="-"/>
        <w:ind w:firstLine="420"/>
      </w:pPr>
      <w:r>
        <w:rPr>
          <w:rFonts w:hint="eastAsia"/>
        </w:rPr>
        <w:t>截至报告期末，本基金份额净值为1.3520元，报告期内，份额净值增长率为2.17%，同期业绩基准增长率为-1.21%。</w:t>
      </w:r>
    </w:p>
    <w:p w:rsidR="00E37566" w:rsidRDefault="00E37566" w:rsidP="00E37566">
      <w:pPr>
        <w:pStyle w:val="-2"/>
        <w:spacing w:before="312"/>
      </w:pPr>
      <w:r>
        <w:rPr>
          <w:rFonts w:hint="eastAsia"/>
        </w:rPr>
        <w:t>报告期内基金持有人数或基金资产净值预警说明</w:t>
      </w:r>
    </w:p>
    <w:p w:rsidR="00E37566" w:rsidRDefault="00E37566" w:rsidP="00E37566">
      <w:pPr>
        <w:pStyle w:val="-"/>
        <w:ind w:firstLine="420"/>
      </w:pPr>
      <w:r>
        <w:rPr>
          <w:rFonts w:hint="eastAsia"/>
        </w:rPr>
        <w:t>报告期内，本基金未出现连续二十个交易日基金份额持有人数量不满二百人或者基金资产净值低于五千万元的情形。</w:t>
      </w:r>
    </w:p>
    <w:p w:rsidR="00E37566" w:rsidRDefault="00E37566" w:rsidP="00E37566">
      <w:pPr>
        <w:pStyle w:val="-1"/>
        <w:ind w:left="281" w:hanging="281"/>
      </w:pPr>
      <w:r>
        <w:rPr>
          <w:rFonts w:hint="eastAsia"/>
        </w:rPr>
        <w:t>投资组合报告</w:t>
      </w:r>
    </w:p>
    <w:p w:rsidR="00E37566" w:rsidRDefault="00E37566" w:rsidP="00E37566">
      <w:pPr>
        <w:pStyle w:val="-2"/>
        <w:spacing w:before="312"/>
      </w:pPr>
      <w:r>
        <w:rPr>
          <w:rFonts w:hint="eastAsia"/>
        </w:rPr>
        <w:t>报告期末基金资产组合情况</w:t>
      </w:r>
    </w:p>
    <w:p w:rsidR="00E37566" w:rsidRDefault="00E37566" w:rsidP="00E37566">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37566" w:rsidTr="00E37566">
        <w:trPr>
          <w:cnfStyle w:val="100000000000" w:firstRow="1" w:lastRow="0" w:firstColumn="0" w:lastColumn="0" w:oddVBand="0" w:evenVBand="0" w:oddHBand="0" w:evenHBand="0" w:firstRowFirstColumn="0" w:firstRowLastColumn="0" w:lastRowFirstColumn="0" w:lastRowLastColumn="0"/>
        </w:trPr>
        <w:tc>
          <w:tcPr>
            <w:tcW w:w="646" w:type="dxa"/>
          </w:tcPr>
          <w:p w:rsidR="00E37566" w:rsidRPr="00E37566" w:rsidRDefault="00E37566" w:rsidP="00E37566">
            <w:pPr>
              <w:jc w:val="center"/>
              <w:rPr>
                <w:b/>
              </w:rPr>
            </w:pPr>
            <w:r w:rsidRPr="00E37566">
              <w:rPr>
                <w:rFonts w:hint="eastAsia"/>
                <w:b/>
              </w:rPr>
              <w:t>序号</w:t>
            </w:r>
          </w:p>
        </w:tc>
        <w:tc>
          <w:tcPr>
            <w:tcW w:w="2971" w:type="dxa"/>
          </w:tcPr>
          <w:p w:rsidR="00E37566" w:rsidRPr="00E37566" w:rsidRDefault="00E37566" w:rsidP="00E37566">
            <w:pPr>
              <w:jc w:val="center"/>
              <w:rPr>
                <w:b/>
              </w:rPr>
            </w:pPr>
            <w:r w:rsidRPr="00E37566">
              <w:rPr>
                <w:rFonts w:hint="eastAsia"/>
                <w:b/>
              </w:rPr>
              <w:t>项目</w:t>
            </w:r>
          </w:p>
        </w:tc>
        <w:tc>
          <w:tcPr>
            <w:tcW w:w="2381" w:type="dxa"/>
          </w:tcPr>
          <w:p w:rsidR="00E37566" w:rsidRPr="00E37566" w:rsidRDefault="00E37566" w:rsidP="00E37566">
            <w:pPr>
              <w:jc w:val="center"/>
              <w:rPr>
                <w:b/>
              </w:rPr>
            </w:pPr>
            <w:r w:rsidRPr="00E37566">
              <w:rPr>
                <w:rFonts w:hint="eastAsia"/>
                <w:b/>
              </w:rPr>
              <w:t>金额（元）</w:t>
            </w:r>
          </w:p>
        </w:tc>
        <w:tc>
          <w:tcPr>
            <w:tcW w:w="2506" w:type="dxa"/>
          </w:tcPr>
          <w:p w:rsidR="00E37566" w:rsidRPr="00E37566" w:rsidRDefault="00E37566" w:rsidP="00E37566">
            <w:pPr>
              <w:jc w:val="center"/>
              <w:rPr>
                <w:b/>
              </w:rPr>
            </w:pPr>
            <w:r w:rsidRPr="00E37566">
              <w:rPr>
                <w:rFonts w:hint="eastAsia"/>
                <w:b/>
              </w:rPr>
              <w:t>占基金总资产的比例（</w:t>
            </w:r>
            <w:r w:rsidRPr="00E37566">
              <w:rPr>
                <w:rFonts w:hint="eastAsia"/>
                <w:b/>
              </w:rPr>
              <w:t>%</w:t>
            </w:r>
            <w:r w:rsidRPr="00E37566">
              <w:rPr>
                <w:rFonts w:hint="eastAsia"/>
                <w:b/>
              </w:rPr>
              <w:t>）</w:t>
            </w:r>
          </w:p>
        </w:tc>
      </w:tr>
      <w:tr w:rsidR="00E37566" w:rsidTr="00E37566">
        <w:tc>
          <w:tcPr>
            <w:tcW w:w="646" w:type="dxa"/>
          </w:tcPr>
          <w:p w:rsidR="00E37566" w:rsidRDefault="00E37566" w:rsidP="00E37566">
            <w:pPr>
              <w:jc w:val="center"/>
            </w:pPr>
            <w:r>
              <w:lastRenderedPageBreak/>
              <w:t>1</w:t>
            </w:r>
          </w:p>
        </w:tc>
        <w:tc>
          <w:tcPr>
            <w:tcW w:w="2971" w:type="dxa"/>
          </w:tcPr>
          <w:p w:rsidR="00E37566" w:rsidRDefault="00E37566" w:rsidP="00E37566">
            <w:pPr>
              <w:jc w:val="left"/>
            </w:pPr>
            <w:r>
              <w:rPr>
                <w:rFonts w:hint="eastAsia"/>
              </w:rPr>
              <w:t>权益投资</w:t>
            </w:r>
          </w:p>
        </w:tc>
        <w:tc>
          <w:tcPr>
            <w:tcW w:w="2381" w:type="dxa"/>
          </w:tcPr>
          <w:p w:rsidR="00E37566" w:rsidRDefault="00E37566" w:rsidP="00E37566">
            <w:pPr>
              <w:jc w:val="right"/>
            </w:pPr>
            <w:r>
              <w:t>313,927,830.35</w:t>
            </w:r>
          </w:p>
        </w:tc>
        <w:tc>
          <w:tcPr>
            <w:tcW w:w="2506" w:type="dxa"/>
          </w:tcPr>
          <w:p w:rsidR="00E37566" w:rsidRDefault="00E37566" w:rsidP="00E37566">
            <w:pPr>
              <w:jc w:val="right"/>
            </w:pPr>
            <w:r>
              <w:t>88.09</w:t>
            </w:r>
          </w:p>
        </w:tc>
      </w:tr>
      <w:tr w:rsidR="00E37566" w:rsidTr="00E37566">
        <w:tc>
          <w:tcPr>
            <w:tcW w:w="646" w:type="dxa"/>
          </w:tcPr>
          <w:p w:rsidR="00E37566" w:rsidRDefault="00E37566" w:rsidP="00E37566">
            <w:pPr>
              <w:jc w:val="center"/>
            </w:pPr>
          </w:p>
        </w:tc>
        <w:tc>
          <w:tcPr>
            <w:tcW w:w="2971" w:type="dxa"/>
          </w:tcPr>
          <w:p w:rsidR="00E37566" w:rsidRDefault="00E37566" w:rsidP="00E37566">
            <w:pPr>
              <w:jc w:val="left"/>
            </w:pPr>
            <w:r>
              <w:rPr>
                <w:rFonts w:hint="eastAsia"/>
              </w:rPr>
              <w:t>其中：股票</w:t>
            </w:r>
          </w:p>
        </w:tc>
        <w:tc>
          <w:tcPr>
            <w:tcW w:w="2381" w:type="dxa"/>
          </w:tcPr>
          <w:p w:rsidR="00E37566" w:rsidRDefault="00E37566" w:rsidP="00E37566">
            <w:pPr>
              <w:jc w:val="right"/>
            </w:pPr>
            <w:r>
              <w:t>313,927,830.35</w:t>
            </w:r>
          </w:p>
        </w:tc>
        <w:tc>
          <w:tcPr>
            <w:tcW w:w="2506" w:type="dxa"/>
          </w:tcPr>
          <w:p w:rsidR="00E37566" w:rsidRDefault="00E37566" w:rsidP="00E37566">
            <w:pPr>
              <w:jc w:val="right"/>
            </w:pPr>
            <w:r>
              <w:t>88.09</w:t>
            </w:r>
          </w:p>
        </w:tc>
      </w:tr>
      <w:tr w:rsidR="00E37566" w:rsidTr="00E37566">
        <w:tc>
          <w:tcPr>
            <w:tcW w:w="646" w:type="dxa"/>
          </w:tcPr>
          <w:p w:rsidR="00E37566" w:rsidRDefault="00E37566" w:rsidP="00E37566">
            <w:pPr>
              <w:jc w:val="center"/>
            </w:pPr>
            <w:r>
              <w:t>2</w:t>
            </w:r>
          </w:p>
        </w:tc>
        <w:tc>
          <w:tcPr>
            <w:tcW w:w="2971" w:type="dxa"/>
          </w:tcPr>
          <w:p w:rsidR="00E37566" w:rsidRDefault="00E37566" w:rsidP="00E37566">
            <w:pPr>
              <w:jc w:val="left"/>
            </w:pPr>
            <w:r>
              <w:rPr>
                <w:rFonts w:hint="eastAsia"/>
              </w:rPr>
              <w:t>基金投资</w:t>
            </w:r>
          </w:p>
        </w:tc>
        <w:tc>
          <w:tcPr>
            <w:tcW w:w="2381" w:type="dxa"/>
          </w:tcPr>
          <w:p w:rsidR="00E37566" w:rsidRDefault="00E37566" w:rsidP="00E37566">
            <w:pPr>
              <w:jc w:val="right"/>
            </w:pPr>
            <w:r>
              <w:t>-</w:t>
            </w:r>
          </w:p>
        </w:tc>
        <w:tc>
          <w:tcPr>
            <w:tcW w:w="2506" w:type="dxa"/>
          </w:tcPr>
          <w:p w:rsidR="00E37566" w:rsidRDefault="00E37566" w:rsidP="00E37566">
            <w:pPr>
              <w:jc w:val="right"/>
            </w:pPr>
            <w:r>
              <w:t>-</w:t>
            </w:r>
          </w:p>
        </w:tc>
      </w:tr>
      <w:tr w:rsidR="00E37566" w:rsidTr="00E37566">
        <w:tc>
          <w:tcPr>
            <w:tcW w:w="646" w:type="dxa"/>
          </w:tcPr>
          <w:p w:rsidR="00E37566" w:rsidRDefault="00E37566" w:rsidP="00E37566">
            <w:pPr>
              <w:jc w:val="center"/>
            </w:pPr>
            <w:r>
              <w:t>3</w:t>
            </w:r>
          </w:p>
        </w:tc>
        <w:tc>
          <w:tcPr>
            <w:tcW w:w="2971" w:type="dxa"/>
          </w:tcPr>
          <w:p w:rsidR="00E37566" w:rsidRDefault="00E37566" w:rsidP="00E37566">
            <w:pPr>
              <w:jc w:val="left"/>
            </w:pPr>
            <w:r>
              <w:rPr>
                <w:rFonts w:hint="eastAsia"/>
              </w:rPr>
              <w:t>固定收益投资</w:t>
            </w:r>
          </w:p>
        </w:tc>
        <w:tc>
          <w:tcPr>
            <w:tcW w:w="2381" w:type="dxa"/>
          </w:tcPr>
          <w:p w:rsidR="00E37566" w:rsidRDefault="00E37566" w:rsidP="00E37566">
            <w:pPr>
              <w:jc w:val="right"/>
            </w:pPr>
            <w:r>
              <w:t>-</w:t>
            </w:r>
          </w:p>
        </w:tc>
        <w:tc>
          <w:tcPr>
            <w:tcW w:w="2506" w:type="dxa"/>
          </w:tcPr>
          <w:p w:rsidR="00E37566" w:rsidRDefault="00E37566" w:rsidP="00E37566">
            <w:pPr>
              <w:jc w:val="right"/>
            </w:pPr>
            <w:r>
              <w:t>-</w:t>
            </w:r>
          </w:p>
        </w:tc>
      </w:tr>
      <w:tr w:rsidR="00E37566" w:rsidTr="00E37566">
        <w:tc>
          <w:tcPr>
            <w:tcW w:w="646" w:type="dxa"/>
          </w:tcPr>
          <w:p w:rsidR="00E37566" w:rsidRDefault="00E37566" w:rsidP="00E37566">
            <w:pPr>
              <w:jc w:val="center"/>
            </w:pPr>
          </w:p>
        </w:tc>
        <w:tc>
          <w:tcPr>
            <w:tcW w:w="2971" w:type="dxa"/>
          </w:tcPr>
          <w:p w:rsidR="00E37566" w:rsidRDefault="00E37566" w:rsidP="00E37566">
            <w:pPr>
              <w:jc w:val="left"/>
            </w:pPr>
            <w:r>
              <w:rPr>
                <w:rFonts w:hint="eastAsia"/>
              </w:rPr>
              <w:t>其中：债券</w:t>
            </w:r>
          </w:p>
        </w:tc>
        <w:tc>
          <w:tcPr>
            <w:tcW w:w="2381" w:type="dxa"/>
          </w:tcPr>
          <w:p w:rsidR="00E37566" w:rsidRDefault="00E37566" w:rsidP="00E37566">
            <w:pPr>
              <w:jc w:val="right"/>
            </w:pPr>
            <w:r>
              <w:t>-</w:t>
            </w:r>
          </w:p>
        </w:tc>
        <w:tc>
          <w:tcPr>
            <w:tcW w:w="2506" w:type="dxa"/>
          </w:tcPr>
          <w:p w:rsidR="00E37566" w:rsidRDefault="00E37566" w:rsidP="00E37566">
            <w:pPr>
              <w:jc w:val="right"/>
            </w:pPr>
            <w:r>
              <w:t>-</w:t>
            </w:r>
          </w:p>
        </w:tc>
      </w:tr>
      <w:tr w:rsidR="00E37566" w:rsidTr="00E37566">
        <w:tc>
          <w:tcPr>
            <w:tcW w:w="646" w:type="dxa"/>
          </w:tcPr>
          <w:p w:rsidR="00E37566" w:rsidRDefault="00E37566" w:rsidP="00E37566">
            <w:pPr>
              <w:jc w:val="center"/>
            </w:pPr>
          </w:p>
        </w:tc>
        <w:tc>
          <w:tcPr>
            <w:tcW w:w="2971" w:type="dxa"/>
          </w:tcPr>
          <w:p w:rsidR="00E37566" w:rsidRDefault="00E37566" w:rsidP="00E37566">
            <w:pPr>
              <w:jc w:val="left"/>
            </w:pPr>
            <w:r>
              <w:rPr>
                <w:rFonts w:hint="eastAsia"/>
              </w:rPr>
              <w:t xml:space="preserve">      </w:t>
            </w:r>
            <w:r>
              <w:rPr>
                <w:rFonts w:hint="eastAsia"/>
              </w:rPr>
              <w:t>资产支持证券</w:t>
            </w:r>
          </w:p>
        </w:tc>
        <w:tc>
          <w:tcPr>
            <w:tcW w:w="2381" w:type="dxa"/>
          </w:tcPr>
          <w:p w:rsidR="00E37566" w:rsidRDefault="00E37566" w:rsidP="00E37566">
            <w:pPr>
              <w:jc w:val="right"/>
            </w:pPr>
            <w:r>
              <w:t>-</w:t>
            </w:r>
          </w:p>
        </w:tc>
        <w:tc>
          <w:tcPr>
            <w:tcW w:w="2506" w:type="dxa"/>
          </w:tcPr>
          <w:p w:rsidR="00E37566" w:rsidRDefault="00E37566" w:rsidP="00E37566">
            <w:pPr>
              <w:jc w:val="right"/>
            </w:pPr>
            <w:r>
              <w:t>-</w:t>
            </w:r>
          </w:p>
        </w:tc>
      </w:tr>
      <w:tr w:rsidR="00E37566" w:rsidTr="00E37566">
        <w:tc>
          <w:tcPr>
            <w:tcW w:w="646" w:type="dxa"/>
          </w:tcPr>
          <w:p w:rsidR="00E37566" w:rsidRDefault="00E37566" w:rsidP="00E37566">
            <w:pPr>
              <w:jc w:val="center"/>
            </w:pPr>
            <w:r>
              <w:t>4</w:t>
            </w:r>
          </w:p>
        </w:tc>
        <w:tc>
          <w:tcPr>
            <w:tcW w:w="2971" w:type="dxa"/>
          </w:tcPr>
          <w:p w:rsidR="00E37566" w:rsidRDefault="00E37566" w:rsidP="00E37566">
            <w:pPr>
              <w:jc w:val="left"/>
            </w:pPr>
            <w:r>
              <w:rPr>
                <w:rFonts w:hint="eastAsia"/>
              </w:rPr>
              <w:t>贵金属投资</w:t>
            </w:r>
          </w:p>
        </w:tc>
        <w:tc>
          <w:tcPr>
            <w:tcW w:w="2381" w:type="dxa"/>
          </w:tcPr>
          <w:p w:rsidR="00E37566" w:rsidRDefault="00E37566" w:rsidP="00E37566">
            <w:pPr>
              <w:jc w:val="right"/>
            </w:pPr>
            <w:r>
              <w:t>-</w:t>
            </w:r>
          </w:p>
        </w:tc>
        <w:tc>
          <w:tcPr>
            <w:tcW w:w="2506" w:type="dxa"/>
          </w:tcPr>
          <w:p w:rsidR="00E37566" w:rsidRDefault="00E37566" w:rsidP="00E37566">
            <w:pPr>
              <w:jc w:val="right"/>
            </w:pPr>
            <w:r>
              <w:t>-</w:t>
            </w:r>
          </w:p>
        </w:tc>
      </w:tr>
      <w:tr w:rsidR="00E37566" w:rsidTr="00E37566">
        <w:tc>
          <w:tcPr>
            <w:tcW w:w="646" w:type="dxa"/>
          </w:tcPr>
          <w:p w:rsidR="00E37566" w:rsidRDefault="00E37566" w:rsidP="00E37566">
            <w:pPr>
              <w:jc w:val="center"/>
            </w:pPr>
            <w:r>
              <w:t>5</w:t>
            </w:r>
          </w:p>
        </w:tc>
        <w:tc>
          <w:tcPr>
            <w:tcW w:w="2971" w:type="dxa"/>
          </w:tcPr>
          <w:p w:rsidR="00E37566" w:rsidRDefault="00E37566" w:rsidP="00E37566">
            <w:pPr>
              <w:jc w:val="left"/>
            </w:pPr>
            <w:r>
              <w:rPr>
                <w:rFonts w:hint="eastAsia"/>
              </w:rPr>
              <w:t>金融衍生品投资</w:t>
            </w:r>
          </w:p>
        </w:tc>
        <w:tc>
          <w:tcPr>
            <w:tcW w:w="2381" w:type="dxa"/>
          </w:tcPr>
          <w:p w:rsidR="00E37566" w:rsidRDefault="00E37566" w:rsidP="00E37566">
            <w:pPr>
              <w:jc w:val="right"/>
            </w:pPr>
            <w:r>
              <w:t>-</w:t>
            </w:r>
          </w:p>
        </w:tc>
        <w:tc>
          <w:tcPr>
            <w:tcW w:w="2506" w:type="dxa"/>
          </w:tcPr>
          <w:p w:rsidR="00E37566" w:rsidRDefault="00E37566" w:rsidP="00E37566">
            <w:pPr>
              <w:jc w:val="right"/>
            </w:pPr>
            <w:r>
              <w:t>-</w:t>
            </w:r>
          </w:p>
        </w:tc>
      </w:tr>
      <w:tr w:rsidR="00E37566" w:rsidTr="00E37566">
        <w:tc>
          <w:tcPr>
            <w:tcW w:w="646" w:type="dxa"/>
          </w:tcPr>
          <w:p w:rsidR="00E37566" w:rsidRDefault="00E37566" w:rsidP="00E37566">
            <w:pPr>
              <w:jc w:val="center"/>
            </w:pPr>
            <w:r>
              <w:t>6</w:t>
            </w:r>
          </w:p>
        </w:tc>
        <w:tc>
          <w:tcPr>
            <w:tcW w:w="2971" w:type="dxa"/>
          </w:tcPr>
          <w:p w:rsidR="00E37566" w:rsidRDefault="00E37566" w:rsidP="00E37566">
            <w:pPr>
              <w:jc w:val="left"/>
            </w:pPr>
            <w:r>
              <w:rPr>
                <w:rFonts w:hint="eastAsia"/>
              </w:rPr>
              <w:t>买入返售金融资产</w:t>
            </w:r>
          </w:p>
        </w:tc>
        <w:tc>
          <w:tcPr>
            <w:tcW w:w="2381" w:type="dxa"/>
          </w:tcPr>
          <w:p w:rsidR="00E37566" w:rsidRDefault="00E37566" w:rsidP="00E37566">
            <w:pPr>
              <w:jc w:val="right"/>
            </w:pPr>
            <w:r>
              <w:t>-</w:t>
            </w:r>
          </w:p>
        </w:tc>
        <w:tc>
          <w:tcPr>
            <w:tcW w:w="2506" w:type="dxa"/>
          </w:tcPr>
          <w:p w:rsidR="00E37566" w:rsidRDefault="00E37566" w:rsidP="00E37566">
            <w:pPr>
              <w:jc w:val="right"/>
            </w:pPr>
            <w:r>
              <w:t>-</w:t>
            </w:r>
          </w:p>
        </w:tc>
      </w:tr>
      <w:tr w:rsidR="00E37566" w:rsidTr="00E37566">
        <w:tc>
          <w:tcPr>
            <w:tcW w:w="646" w:type="dxa"/>
          </w:tcPr>
          <w:p w:rsidR="00E37566" w:rsidRDefault="00E37566" w:rsidP="00E37566">
            <w:pPr>
              <w:jc w:val="center"/>
            </w:pPr>
          </w:p>
        </w:tc>
        <w:tc>
          <w:tcPr>
            <w:tcW w:w="2971" w:type="dxa"/>
          </w:tcPr>
          <w:p w:rsidR="00E37566" w:rsidRDefault="00E37566" w:rsidP="00E37566">
            <w:pPr>
              <w:jc w:val="left"/>
            </w:pPr>
            <w:r>
              <w:rPr>
                <w:rFonts w:hint="eastAsia"/>
              </w:rPr>
              <w:t>其中：买断式回购的买入返售金融资产</w:t>
            </w:r>
          </w:p>
        </w:tc>
        <w:tc>
          <w:tcPr>
            <w:tcW w:w="2381" w:type="dxa"/>
          </w:tcPr>
          <w:p w:rsidR="00E37566" w:rsidRDefault="00E37566" w:rsidP="00E37566">
            <w:pPr>
              <w:jc w:val="right"/>
            </w:pPr>
            <w:r>
              <w:t>-</w:t>
            </w:r>
          </w:p>
        </w:tc>
        <w:tc>
          <w:tcPr>
            <w:tcW w:w="2506" w:type="dxa"/>
          </w:tcPr>
          <w:p w:rsidR="00E37566" w:rsidRDefault="00E37566" w:rsidP="00E37566">
            <w:pPr>
              <w:jc w:val="right"/>
            </w:pPr>
            <w:r>
              <w:t>-</w:t>
            </w:r>
          </w:p>
        </w:tc>
      </w:tr>
      <w:tr w:rsidR="00E37566" w:rsidTr="00E37566">
        <w:tc>
          <w:tcPr>
            <w:tcW w:w="646" w:type="dxa"/>
          </w:tcPr>
          <w:p w:rsidR="00E37566" w:rsidRDefault="00E37566" w:rsidP="00E37566">
            <w:pPr>
              <w:jc w:val="center"/>
            </w:pPr>
            <w:r>
              <w:t>7</w:t>
            </w:r>
          </w:p>
        </w:tc>
        <w:tc>
          <w:tcPr>
            <w:tcW w:w="2971" w:type="dxa"/>
          </w:tcPr>
          <w:p w:rsidR="00E37566" w:rsidRDefault="00E37566" w:rsidP="00E37566">
            <w:pPr>
              <w:jc w:val="left"/>
            </w:pPr>
            <w:r>
              <w:rPr>
                <w:rFonts w:hint="eastAsia"/>
              </w:rPr>
              <w:t>银行存款和结算备付金合计</w:t>
            </w:r>
          </w:p>
        </w:tc>
        <w:tc>
          <w:tcPr>
            <w:tcW w:w="2381" w:type="dxa"/>
          </w:tcPr>
          <w:p w:rsidR="00E37566" w:rsidRDefault="00E37566" w:rsidP="00E37566">
            <w:pPr>
              <w:jc w:val="right"/>
            </w:pPr>
            <w:r>
              <w:t>40,462,272.96</w:t>
            </w:r>
          </w:p>
        </w:tc>
        <w:tc>
          <w:tcPr>
            <w:tcW w:w="2506" w:type="dxa"/>
          </w:tcPr>
          <w:p w:rsidR="00E37566" w:rsidRDefault="00E37566" w:rsidP="00E37566">
            <w:pPr>
              <w:jc w:val="right"/>
            </w:pPr>
            <w:r>
              <w:t>11.35</w:t>
            </w:r>
          </w:p>
        </w:tc>
      </w:tr>
      <w:tr w:rsidR="00E37566" w:rsidTr="00E37566">
        <w:tc>
          <w:tcPr>
            <w:tcW w:w="646" w:type="dxa"/>
          </w:tcPr>
          <w:p w:rsidR="00E37566" w:rsidRDefault="00E37566" w:rsidP="00E37566">
            <w:pPr>
              <w:jc w:val="center"/>
            </w:pPr>
            <w:r>
              <w:t>8</w:t>
            </w:r>
          </w:p>
        </w:tc>
        <w:tc>
          <w:tcPr>
            <w:tcW w:w="2971" w:type="dxa"/>
          </w:tcPr>
          <w:p w:rsidR="00E37566" w:rsidRDefault="00E37566" w:rsidP="00E37566">
            <w:pPr>
              <w:jc w:val="left"/>
            </w:pPr>
            <w:r>
              <w:rPr>
                <w:rFonts w:hint="eastAsia"/>
              </w:rPr>
              <w:t>其他资产</w:t>
            </w:r>
          </w:p>
        </w:tc>
        <w:tc>
          <w:tcPr>
            <w:tcW w:w="2381" w:type="dxa"/>
          </w:tcPr>
          <w:p w:rsidR="00E37566" w:rsidRDefault="00E37566" w:rsidP="00E37566">
            <w:pPr>
              <w:jc w:val="right"/>
            </w:pPr>
            <w:r>
              <w:t>1,970,907.47</w:t>
            </w:r>
          </w:p>
        </w:tc>
        <w:tc>
          <w:tcPr>
            <w:tcW w:w="2506" w:type="dxa"/>
          </w:tcPr>
          <w:p w:rsidR="00E37566" w:rsidRDefault="00E37566" w:rsidP="00E37566">
            <w:pPr>
              <w:jc w:val="right"/>
            </w:pPr>
            <w:r>
              <w:t>0.55</w:t>
            </w:r>
          </w:p>
        </w:tc>
      </w:tr>
      <w:tr w:rsidR="00E37566" w:rsidTr="00E37566">
        <w:tc>
          <w:tcPr>
            <w:tcW w:w="646" w:type="dxa"/>
          </w:tcPr>
          <w:p w:rsidR="00E37566" w:rsidRDefault="00E37566" w:rsidP="00E37566">
            <w:pPr>
              <w:jc w:val="center"/>
            </w:pPr>
            <w:r>
              <w:t>9</w:t>
            </w:r>
          </w:p>
        </w:tc>
        <w:tc>
          <w:tcPr>
            <w:tcW w:w="2971" w:type="dxa"/>
          </w:tcPr>
          <w:p w:rsidR="00E37566" w:rsidRDefault="00E37566" w:rsidP="00E37566">
            <w:pPr>
              <w:jc w:val="left"/>
            </w:pPr>
            <w:r>
              <w:rPr>
                <w:rFonts w:hint="eastAsia"/>
              </w:rPr>
              <w:t>合计</w:t>
            </w:r>
          </w:p>
        </w:tc>
        <w:tc>
          <w:tcPr>
            <w:tcW w:w="2381" w:type="dxa"/>
          </w:tcPr>
          <w:p w:rsidR="00E37566" w:rsidRDefault="00E37566" w:rsidP="00E37566">
            <w:pPr>
              <w:jc w:val="right"/>
            </w:pPr>
            <w:r>
              <w:t>356,361,010.78</w:t>
            </w:r>
          </w:p>
        </w:tc>
        <w:tc>
          <w:tcPr>
            <w:tcW w:w="2506" w:type="dxa"/>
          </w:tcPr>
          <w:p w:rsidR="00E37566" w:rsidRDefault="00E37566" w:rsidP="00E37566">
            <w:pPr>
              <w:jc w:val="right"/>
            </w:pPr>
            <w:r>
              <w:t>100.00</w:t>
            </w:r>
          </w:p>
        </w:tc>
      </w:tr>
    </w:tbl>
    <w:p w:rsidR="00E37566" w:rsidRDefault="00E37566" w:rsidP="00E37566">
      <w:pPr>
        <w:pStyle w:val="-8"/>
      </w:pPr>
      <w:r>
        <w:rPr>
          <w:rFonts w:hint="eastAsia"/>
        </w:rPr>
        <w:t>注：本基金本报告期末通过沪港通交易机制投资的港股市值为人民币862,387.23元，占基金资产净值比例0.25%;通过深港通交易机制投资的港股市值为人民币14,249,925.81元，占基金资产净值比例4.07%。</w:t>
      </w:r>
    </w:p>
    <w:p w:rsidR="00E37566" w:rsidRDefault="00E37566" w:rsidP="00E37566">
      <w:pPr>
        <w:pStyle w:val="-2"/>
        <w:spacing w:before="312"/>
      </w:pPr>
      <w:r>
        <w:rPr>
          <w:rFonts w:hint="eastAsia"/>
        </w:rPr>
        <w:t>报告期末按行业分类的股票投资组合</w:t>
      </w:r>
    </w:p>
    <w:p w:rsidR="00E37566" w:rsidRDefault="00E37566" w:rsidP="00E37566">
      <w:pPr>
        <w:pStyle w:val="-3"/>
        <w:spacing w:before="156" w:after="156"/>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37566" w:rsidTr="00E37566">
        <w:trPr>
          <w:cnfStyle w:val="100000000000" w:firstRow="1" w:lastRow="0" w:firstColumn="0" w:lastColumn="0" w:oddVBand="0" w:evenVBand="0" w:oddHBand="0" w:evenHBand="0" w:firstRowFirstColumn="0" w:firstRowLastColumn="0" w:lastRowFirstColumn="0" w:lastRowLastColumn="0"/>
        </w:trPr>
        <w:tc>
          <w:tcPr>
            <w:tcW w:w="646" w:type="dxa"/>
          </w:tcPr>
          <w:p w:rsidR="00E37566" w:rsidRPr="00E37566" w:rsidRDefault="00E37566" w:rsidP="00E37566">
            <w:pPr>
              <w:jc w:val="center"/>
              <w:rPr>
                <w:b/>
              </w:rPr>
            </w:pPr>
            <w:r w:rsidRPr="00E37566">
              <w:rPr>
                <w:rFonts w:hint="eastAsia"/>
                <w:b/>
              </w:rPr>
              <w:t>代码</w:t>
            </w:r>
          </w:p>
        </w:tc>
        <w:tc>
          <w:tcPr>
            <w:tcW w:w="3595" w:type="dxa"/>
          </w:tcPr>
          <w:p w:rsidR="00E37566" w:rsidRPr="00E37566" w:rsidRDefault="00E37566" w:rsidP="00E37566">
            <w:pPr>
              <w:jc w:val="center"/>
              <w:rPr>
                <w:b/>
              </w:rPr>
            </w:pPr>
            <w:r w:rsidRPr="00E37566">
              <w:rPr>
                <w:rFonts w:hint="eastAsia"/>
                <w:b/>
              </w:rPr>
              <w:t>行业类别</w:t>
            </w:r>
          </w:p>
        </w:tc>
        <w:tc>
          <w:tcPr>
            <w:tcW w:w="1769" w:type="dxa"/>
          </w:tcPr>
          <w:p w:rsidR="00E37566" w:rsidRPr="00E37566" w:rsidRDefault="00E37566" w:rsidP="00E37566">
            <w:pPr>
              <w:jc w:val="center"/>
              <w:rPr>
                <w:b/>
              </w:rPr>
            </w:pPr>
            <w:r w:rsidRPr="00E37566">
              <w:rPr>
                <w:rFonts w:hint="eastAsia"/>
                <w:b/>
              </w:rPr>
              <w:t>公允价值（元）</w:t>
            </w:r>
          </w:p>
        </w:tc>
        <w:tc>
          <w:tcPr>
            <w:tcW w:w="2495" w:type="dxa"/>
          </w:tcPr>
          <w:p w:rsidR="00E37566" w:rsidRPr="00E37566" w:rsidRDefault="00E37566" w:rsidP="00E37566">
            <w:pPr>
              <w:jc w:val="center"/>
              <w:rPr>
                <w:b/>
              </w:rPr>
            </w:pPr>
            <w:r w:rsidRPr="00E37566">
              <w:rPr>
                <w:rFonts w:hint="eastAsia"/>
                <w:b/>
              </w:rPr>
              <w:t>占基金资产净值比例（％）</w:t>
            </w:r>
          </w:p>
        </w:tc>
      </w:tr>
      <w:tr w:rsidR="00E37566" w:rsidTr="00E37566">
        <w:tc>
          <w:tcPr>
            <w:tcW w:w="646" w:type="dxa"/>
          </w:tcPr>
          <w:p w:rsidR="00E37566" w:rsidRDefault="00E37566" w:rsidP="00E37566">
            <w:pPr>
              <w:jc w:val="left"/>
            </w:pPr>
            <w:r>
              <w:t>A</w:t>
            </w:r>
          </w:p>
        </w:tc>
        <w:tc>
          <w:tcPr>
            <w:tcW w:w="3595" w:type="dxa"/>
          </w:tcPr>
          <w:p w:rsidR="00E37566" w:rsidRDefault="00E37566" w:rsidP="00E37566">
            <w:pPr>
              <w:jc w:val="left"/>
            </w:pPr>
            <w:r>
              <w:rPr>
                <w:rFonts w:hint="eastAsia"/>
              </w:rPr>
              <w:t>农、林、牧、渔业</w:t>
            </w:r>
          </w:p>
        </w:tc>
        <w:tc>
          <w:tcPr>
            <w:tcW w:w="1769" w:type="dxa"/>
          </w:tcPr>
          <w:p w:rsidR="00E37566" w:rsidRDefault="00E37566" w:rsidP="00E37566">
            <w:pPr>
              <w:jc w:val="right"/>
            </w:pPr>
            <w:r>
              <w:t>12,348,057.60</w:t>
            </w:r>
          </w:p>
        </w:tc>
        <w:tc>
          <w:tcPr>
            <w:tcW w:w="2495" w:type="dxa"/>
          </w:tcPr>
          <w:p w:rsidR="00E37566" w:rsidRDefault="00E37566" w:rsidP="00E37566">
            <w:pPr>
              <w:jc w:val="right"/>
            </w:pPr>
            <w:r>
              <w:t>3.53</w:t>
            </w:r>
          </w:p>
        </w:tc>
      </w:tr>
      <w:tr w:rsidR="00E37566" w:rsidTr="00E37566">
        <w:tc>
          <w:tcPr>
            <w:tcW w:w="646" w:type="dxa"/>
          </w:tcPr>
          <w:p w:rsidR="00E37566" w:rsidRDefault="00E37566" w:rsidP="00E37566">
            <w:pPr>
              <w:jc w:val="left"/>
            </w:pPr>
            <w:r>
              <w:t>B</w:t>
            </w:r>
          </w:p>
        </w:tc>
        <w:tc>
          <w:tcPr>
            <w:tcW w:w="3595" w:type="dxa"/>
          </w:tcPr>
          <w:p w:rsidR="00E37566" w:rsidRDefault="00E37566" w:rsidP="00E37566">
            <w:pPr>
              <w:jc w:val="left"/>
            </w:pPr>
            <w:r>
              <w:rPr>
                <w:rFonts w:hint="eastAsia"/>
              </w:rPr>
              <w:t>采矿业</w:t>
            </w:r>
          </w:p>
        </w:tc>
        <w:tc>
          <w:tcPr>
            <w:tcW w:w="1769" w:type="dxa"/>
          </w:tcPr>
          <w:p w:rsidR="00E37566" w:rsidRDefault="00E37566" w:rsidP="00E37566">
            <w:pPr>
              <w:jc w:val="right"/>
            </w:pPr>
            <w:r>
              <w:t>14,412,596.70</w:t>
            </w:r>
          </w:p>
        </w:tc>
        <w:tc>
          <w:tcPr>
            <w:tcW w:w="2495" w:type="dxa"/>
          </w:tcPr>
          <w:p w:rsidR="00E37566" w:rsidRDefault="00E37566" w:rsidP="00E37566">
            <w:pPr>
              <w:jc w:val="right"/>
            </w:pPr>
            <w:r>
              <w:t>4.12</w:t>
            </w:r>
          </w:p>
        </w:tc>
      </w:tr>
      <w:tr w:rsidR="00E37566" w:rsidTr="00E37566">
        <w:tc>
          <w:tcPr>
            <w:tcW w:w="646" w:type="dxa"/>
          </w:tcPr>
          <w:p w:rsidR="00E37566" w:rsidRDefault="00E37566" w:rsidP="00E37566">
            <w:pPr>
              <w:jc w:val="left"/>
            </w:pPr>
            <w:r>
              <w:t>C</w:t>
            </w:r>
          </w:p>
        </w:tc>
        <w:tc>
          <w:tcPr>
            <w:tcW w:w="3595" w:type="dxa"/>
          </w:tcPr>
          <w:p w:rsidR="00E37566" w:rsidRDefault="00E37566" w:rsidP="00E37566">
            <w:pPr>
              <w:jc w:val="left"/>
            </w:pPr>
            <w:r>
              <w:rPr>
                <w:rFonts w:hint="eastAsia"/>
              </w:rPr>
              <w:t>制造业</w:t>
            </w:r>
          </w:p>
        </w:tc>
        <w:tc>
          <w:tcPr>
            <w:tcW w:w="1769" w:type="dxa"/>
          </w:tcPr>
          <w:p w:rsidR="00E37566" w:rsidRDefault="00E37566" w:rsidP="00E37566">
            <w:pPr>
              <w:jc w:val="right"/>
            </w:pPr>
            <w:r>
              <w:t>257,339,528.95</w:t>
            </w:r>
          </w:p>
        </w:tc>
        <w:tc>
          <w:tcPr>
            <w:tcW w:w="2495" w:type="dxa"/>
          </w:tcPr>
          <w:p w:rsidR="00E37566" w:rsidRDefault="00E37566" w:rsidP="00E37566">
            <w:pPr>
              <w:jc w:val="right"/>
            </w:pPr>
            <w:r>
              <w:t>73.50</w:t>
            </w:r>
          </w:p>
        </w:tc>
      </w:tr>
      <w:tr w:rsidR="00E37566" w:rsidTr="00E37566">
        <w:tc>
          <w:tcPr>
            <w:tcW w:w="646" w:type="dxa"/>
          </w:tcPr>
          <w:p w:rsidR="00E37566" w:rsidRDefault="00E37566" w:rsidP="00E37566">
            <w:pPr>
              <w:jc w:val="left"/>
            </w:pPr>
            <w:r>
              <w:t>D</w:t>
            </w:r>
          </w:p>
        </w:tc>
        <w:tc>
          <w:tcPr>
            <w:tcW w:w="3595" w:type="dxa"/>
          </w:tcPr>
          <w:p w:rsidR="00E37566" w:rsidRDefault="00E37566" w:rsidP="00E37566">
            <w:pPr>
              <w:jc w:val="left"/>
            </w:pPr>
            <w:r>
              <w:rPr>
                <w:rFonts w:hint="eastAsia"/>
              </w:rPr>
              <w:t>电力、热力、燃气及水生产和供应业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E</w:t>
            </w:r>
          </w:p>
        </w:tc>
        <w:tc>
          <w:tcPr>
            <w:tcW w:w="3595" w:type="dxa"/>
          </w:tcPr>
          <w:p w:rsidR="00E37566" w:rsidRDefault="00E37566" w:rsidP="00E37566">
            <w:pPr>
              <w:jc w:val="left"/>
            </w:pPr>
            <w:r>
              <w:rPr>
                <w:rFonts w:hint="eastAsia"/>
              </w:rPr>
              <w:t>建筑业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F</w:t>
            </w:r>
          </w:p>
        </w:tc>
        <w:tc>
          <w:tcPr>
            <w:tcW w:w="3595" w:type="dxa"/>
          </w:tcPr>
          <w:p w:rsidR="00E37566" w:rsidRDefault="00E37566" w:rsidP="00E37566">
            <w:pPr>
              <w:jc w:val="left"/>
            </w:pPr>
            <w:r>
              <w:rPr>
                <w:rFonts w:hint="eastAsia"/>
              </w:rPr>
              <w:t>批发和零售业</w:t>
            </w:r>
          </w:p>
        </w:tc>
        <w:tc>
          <w:tcPr>
            <w:tcW w:w="1769" w:type="dxa"/>
          </w:tcPr>
          <w:p w:rsidR="00E37566" w:rsidRDefault="00E37566" w:rsidP="00E37566">
            <w:pPr>
              <w:jc w:val="right"/>
            </w:pPr>
            <w:r>
              <w:t>26,694.44</w:t>
            </w:r>
          </w:p>
        </w:tc>
        <w:tc>
          <w:tcPr>
            <w:tcW w:w="2495" w:type="dxa"/>
          </w:tcPr>
          <w:p w:rsidR="00E37566" w:rsidRDefault="00E37566" w:rsidP="00E37566">
            <w:pPr>
              <w:jc w:val="right"/>
            </w:pPr>
            <w:r>
              <w:t>0.01</w:t>
            </w:r>
          </w:p>
        </w:tc>
      </w:tr>
      <w:tr w:rsidR="00E37566" w:rsidTr="00E37566">
        <w:tc>
          <w:tcPr>
            <w:tcW w:w="646" w:type="dxa"/>
          </w:tcPr>
          <w:p w:rsidR="00E37566" w:rsidRDefault="00E37566" w:rsidP="00E37566">
            <w:pPr>
              <w:jc w:val="left"/>
            </w:pPr>
            <w:r>
              <w:t>G</w:t>
            </w:r>
          </w:p>
        </w:tc>
        <w:tc>
          <w:tcPr>
            <w:tcW w:w="3595" w:type="dxa"/>
          </w:tcPr>
          <w:p w:rsidR="00E37566" w:rsidRDefault="00E37566" w:rsidP="00E37566">
            <w:pPr>
              <w:jc w:val="left"/>
            </w:pPr>
            <w:r>
              <w:rPr>
                <w:rFonts w:hint="eastAsia"/>
              </w:rPr>
              <w:t>交通运输、仓储和邮政业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H</w:t>
            </w:r>
          </w:p>
        </w:tc>
        <w:tc>
          <w:tcPr>
            <w:tcW w:w="3595" w:type="dxa"/>
          </w:tcPr>
          <w:p w:rsidR="00E37566" w:rsidRDefault="00E37566" w:rsidP="00E37566">
            <w:pPr>
              <w:jc w:val="left"/>
            </w:pPr>
            <w:r>
              <w:rPr>
                <w:rFonts w:hint="eastAsia"/>
              </w:rPr>
              <w:t>住宿和餐饮业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I</w:t>
            </w:r>
          </w:p>
        </w:tc>
        <w:tc>
          <w:tcPr>
            <w:tcW w:w="3595" w:type="dxa"/>
          </w:tcPr>
          <w:p w:rsidR="00E37566" w:rsidRDefault="00E37566" w:rsidP="00E37566">
            <w:pPr>
              <w:jc w:val="left"/>
            </w:pPr>
            <w:r>
              <w:rPr>
                <w:rFonts w:hint="eastAsia"/>
              </w:rPr>
              <w:t>信息传输、软件和信息技术服务业</w:t>
            </w:r>
          </w:p>
        </w:tc>
        <w:tc>
          <w:tcPr>
            <w:tcW w:w="1769" w:type="dxa"/>
          </w:tcPr>
          <w:p w:rsidR="00E37566" w:rsidRDefault="00E37566" w:rsidP="00E37566">
            <w:pPr>
              <w:jc w:val="right"/>
            </w:pPr>
            <w:r>
              <w:t>9,625,348.78</w:t>
            </w:r>
          </w:p>
        </w:tc>
        <w:tc>
          <w:tcPr>
            <w:tcW w:w="2495" w:type="dxa"/>
          </w:tcPr>
          <w:p w:rsidR="00E37566" w:rsidRDefault="00E37566" w:rsidP="00E37566">
            <w:pPr>
              <w:jc w:val="right"/>
            </w:pPr>
            <w:r>
              <w:t>2.75</w:t>
            </w:r>
          </w:p>
        </w:tc>
      </w:tr>
      <w:tr w:rsidR="00E37566" w:rsidTr="00E37566">
        <w:tc>
          <w:tcPr>
            <w:tcW w:w="646" w:type="dxa"/>
          </w:tcPr>
          <w:p w:rsidR="00E37566" w:rsidRDefault="00E37566" w:rsidP="00E37566">
            <w:pPr>
              <w:jc w:val="left"/>
            </w:pPr>
            <w:r>
              <w:t>J</w:t>
            </w:r>
          </w:p>
        </w:tc>
        <w:tc>
          <w:tcPr>
            <w:tcW w:w="3595" w:type="dxa"/>
          </w:tcPr>
          <w:p w:rsidR="00E37566" w:rsidRDefault="00E37566" w:rsidP="00E37566">
            <w:pPr>
              <w:jc w:val="left"/>
            </w:pPr>
            <w:r>
              <w:rPr>
                <w:rFonts w:hint="eastAsia"/>
              </w:rPr>
              <w:t>金融业</w:t>
            </w:r>
          </w:p>
        </w:tc>
        <w:tc>
          <w:tcPr>
            <w:tcW w:w="1769" w:type="dxa"/>
          </w:tcPr>
          <w:p w:rsidR="00E37566" w:rsidRDefault="00E37566" w:rsidP="00E37566">
            <w:pPr>
              <w:jc w:val="right"/>
            </w:pPr>
            <w:r>
              <w:t>683,468.00</w:t>
            </w:r>
          </w:p>
        </w:tc>
        <w:tc>
          <w:tcPr>
            <w:tcW w:w="2495" w:type="dxa"/>
          </w:tcPr>
          <w:p w:rsidR="00E37566" w:rsidRDefault="00E37566" w:rsidP="00E37566">
            <w:pPr>
              <w:jc w:val="right"/>
            </w:pPr>
            <w:r>
              <w:t>0.20</w:t>
            </w:r>
          </w:p>
        </w:tc>
      </w:tr>
      <w:tr w:rsidR="00E37566" w:rsidTr="00E37566">
        <w:tc>
          <w:tcPr>
            <w:tcW w:w="646" w:type="dxa"/>
          </w:tcPr>
          <w:p w:rsidR="00E37566" w:rsidRDefault="00E37566" w:rsidP="00E37566">
            <w:pPr>
              <w:jc w:val="left"/>
            </w:pPr>
            <w:r>
              <w:t>K</w:t>
            </w:r>
          </w:p>
        </w:tc>
        <w:tc>
          <w:tcPr>
            <w:tcW w:w="3595" w:type="dxa"/>
          </w:tcPr>
          <w:p w:rsidR="00E37566" w:rsidRDefault="00E37566" w:rsidP="00E37566">
            <w:pPr>
              <w:jc w:val="left"/>
            </w:pPr>
            <w:r>
              <w:rPr>
                <w:rFonts w:hint="eastAsia"/>
              </w:rPr>
              <w:t>房地产业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L</w:t>
            </w:r>
          </w:p>
        </w:tc>
        <w:tc>
          <w:tcPr>
            <w:tcW w:w="3595" w:type="dxa"/>
          </w:tcPr>
          <w:p w:rsidR="00E37566" w:rsidRDefault="00E37566" w:rsidP="00E37566">
            <w:pPr>
              <w:jc w:val="left"/>
            </w:pPr>
            <w:r>
              <w:rPr>
                <w:rFonts w:hint="eastAsia"/>
              </w:rPr>
              <w:t>租赁和商务服务业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M</w:t>
            </w:r>
          </w:p>
        </w:tc>
        <w:tc>
          <w:tcPr>
            <w:tcW w:w="3595" w:type="dxa"/>
          </w:tcPr>
          <w:p w:rsidR="00E37566" w:rsidRDefault="00E37566" w:rsidP="00E37566">
            <w:pPr>
              <w:jc w:val="left"/>
            </w:pPr>
            <w:r>
              <w:rPr>
                <w:rFonts w:hint="eastAsia"/>
              </w:rPr>
              <w:t>科学研究和技术服务业</w:t>
            </w:r>
          </w:p>
        </w:tc>
        <w:tc>
          <w:tcPr>
            <w:tcW w:w="1769" w:type="dxa"/>
          </w:tcPr>
          <w:p w:rsidR="00E37566" w:rsidRDefault="00E37566" w:rsidP="00E37566">
            <w:pPr>
              <w:jc w:val="right"/>
            </w:pPr>
            <w:r>
              <w:t>4,379,822.84</w:t>
            </w:r>
          </w:p>
        </w:tc>
        <w:tc>
          <w:tcPr>
            <w:tcW w:w="2495" w:type="dxa"/>
          </w:tcPr>
          <w:p w:rsidR="00E37566" w:rsidRDefault="00E37566" w:rsidP="00E37566">
            <w:pPr>
              <w:jc w:val="right"/>
            </w:pPr>
            <w:r>
              <w:t>1.25</w:t>
            </w:r>
          </w:p>
        </w:tc>
      </w:tr>
      <w:tr w:rsidR="00E37566" w:rsidTr="00E37566">
        <w:tc>
          <w:tcPr>
            <w:tcW w:w="646" w:type="dxa"/>
          </w:tcPr>
          <w:p w:rsidR="00E37566" w:rsidRDefault="00E37566" w:rsidP="00E37566">
            <w:pPr>
              <w:jc w:val="left"/>
            </w:pPr>
            <w:r>
              <w:t>N</w:t>
            </w:r>
          </w:p>
        </w:tc>
        <w:tc>
          <w:tcPr>
            <w:tcW w:w="3595" w:type="dxa"/>
          </w:tcPr>
          <w:p w:rsidR="00E37566" w:rsidRDefault="00E37566" w:rsidP="00E37566">
            <w:pPr>
              <w:jc w:val="left"/>
            </w:pPr>
            <w:r>
              <w:rPr>
                <w:rFonts w:hint="eastAsia"/>
              </w:rPr>
              <w:t>水利、环境和公共设施管理业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O</w:t>
            </w:r>
          </w:p>
        </w:tc>
        <w:tc>
          <w:tcPr>
            <w:tcW w:w="3595" w:type="dxa"/>
          </w:tcPr>
          <w:p w:rsidR="00E37566" w:rsidRDefault="00E37566" w:rsidP="00E37566">
            <w:pPr>
              <w:jc w:val="left"/>
            </w:pPr>
            <w:r>
              <w:rPr>
                <w:rFonts w:hint="eastAsia"/>
              </w:rPr>
              <w:t>居民服务、修理和其他服务业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P</w:t>
            </w:r>
          </w:p>
        </w:tc>
        <w:tc>
          <w:tcPr>
            <w:tcW w:w="3595" w:type="dxa"/>
          </w:tcPr>
          <w:p w:rsidR="00E37566" w:rsidRDefault="00E37566" w:rsidP="00E37566">
            <w:pPr>
              <w:jc w:val="left"/>
            </w:pPr>
            <w:r>
              <w:rPr>
                <w:rFonts w:hint="eastAsia"/>
              </w:rPr>
              <w:t>教育</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Q</w:t>
            </w:r>
          </w:p>
        </w:tc>
        <w:tc>
          <w:tcPr>
            <w:tcW w:w="3595" w:type="dxa"/>
          </w:tcPr>
          <w:p w:rsidR="00E37566" w:rsidRDefault="00E37566" w:rsidP="00E37566">
            <w:pPr>
              <w:jc w:val="left"/>
            </w:pPr>
            <w:r>
              <w:rPr>
                <w:rFonts w:hint="eastAsia"/>
              </w:rPr>
              <w:t>卫生和社会工作</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R</w:t>
            </w:r>
          </w:p>
        </w:tc>
        <w:tc>
          <w:tcPr>
            <w:tcW w:w="3595" w:type="dxa"/>
          </w:tcPr>
          <w:p w:rsidR="00E37566" w:rsidRDefault="00E37566" w:rsidP="00E37566">
            <w:pPr>
              <w:jc w:val="left"/>
            </w:pPr>
            <w:r>
              <w:rPr>
                <w:rFonts w:hint="eastAsia"/>
              </w:rPr>
              <w:t>文化、体育和娱乐业</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r>
              <w:t>S</w:t>
            </w:r>
          </w:p>
        </w:tc>
        <w:tc>
          <w:tcPr>
            <w:tcW w:w="3595" w:type="dxa"/>
          </w:tcPr>
          <w:p w:rsidR="00E37566" w:rsidRDefault="00E37566" w:rsidP="00E37566">
            <w:pPr>
              <w:jc w:val="left"/>
            </w:pPr>
            <w:r>
              <w:rPr>
                <w:rFonts w:hint="eastAsia"/>
              </w:rPr>
              <w:t>综合</w:t>
            </w:r>
          </w:p>
        </w:tc>
        <w:tc>
          <w:tcPr>
            <w:tcW w:w="1769" w:type="dxa"/>
          </w:tcPr>
          <w:p w:rsidR="00E37566" w:rsidRDefault="00E37566" w:rsidP="00E37566">
            <w:pPr>
              <w:jc w:val="right"/>
            </w:pPr>
            <w:r>
              <w:t>-</w:t>
            </w:r>
          </w:p>
        </w:tc>
        <w:tc>
          <w:tcPr>
            <w:tcW w:w="2495" w:type="dxa"/>
          </w:tcPr>
          <w:p w:rsidR="00E37566" w:rsidRDefault="00E37566" w:rsidP="00E37566">
            <w:pPr>
              <w:jc w:val="right"/>
            </w:pPr>
            <w:r>
              <w:t>-</w:t>
            </w:r>
          </w:p>
        </w:tc>
      </w:tr>
      <w:tr w:rsidR="00E37566" w:rsidTr="00E37566">
        <w:tc>
          <w:tcPr>
            <w:tcW w:w="646" w:type="dxa"/>
          </w:tcPr>
          <w:p w:rsidR="00E37566" w:rsidRDefault="00E37566" w:rsidP="00E37566">
            <w:pPr>
              <w:jc w:val="left"/>
            </w:pPr>
          </w:p>
        </w:tc>
        <w:tc>
          <w:tcPr>
            <w:tcW w:w="3595" w:type="dxa"/>
          </w:tcPr>
          <w:p w:rsidR="00E37566" w:rsidRDefault="00E37566" w:rsidP="00E37566">
            <w:pPr>
              <w:jc w:val="left"/>
            </w:pPr>
            <w:r>
              <w:rPr>
                <w:rFonts w:hint="eastAsia"/>
              </w:rPr>
              <w:t>合计</w:t>
            </w:r>
          </w:p>
        </w:tc>
        <w:tc>
          <w:tcPr>
            <w:tcW w:w="1769" w:type="dxa"/>
          </w:tcPr>
          <w:p w:rsidR="00E37566" w:rsidRDefault="00E37566" w:rsidP="00E37566">
            <w:pPr>
              <w:jc w:val="right"/>
            </w:pPr>
            <w:r>
              <w:t>298,815,517.31</w:t>
            </w:r>
          </w:p>
        </w:tc>
        <w:tc>
          <w:tcPr>
            <w:tcW w:w="2495" w:type="dxa"/>
          </w:tcPr>
          <w:p w:rsidR="00E37566" w:rsidRDefault="00E37566" w:rsidP="00E37566">
            <w:pPr>
              <w:jc w:val="right"/>
            </w:pPr>
            <w:r>
              <w:t>85.35</w:t>
            </w:r>
          </w:p>
        </w:tc>
      </w:tr>
    </w:tbl>
    <w:p w:rsidR="00E37566" w:rsidRDefault="00E37566" w:rsidP="00E37566">
      <w:pPr>
        <w:pStyle w:val="-3"/>
        <w:spacing w:before="156" w:after="156"/>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37566" w:rsidTr="00E37566">
        <w:trPr>
          <w:cnfStyle w:val="100000000000" w:firstRow="1" w:lastRow="0" w:firstColumn="0" w:lastColumn="0" w:oddVBand="0" w:evenVBand="0" w:oddHBand="0" w:evenHBand="0" w:firstRowFirstColumn="0" w:firstRowLastColumn="0" w:lastRowFirstColumn="0" w:lastRowLastColumn="0"/>
        </w:trPr>
        <w:tc>
          <w:tcPr>
            <w:tcW w:w="2768" w:type="dxa"/>
          </w:tcPr>
          <w:p w:rsidR="00E37566" w:rsidRPr="00E37566" w:rsidRDefault="00E37566" w:rsidP="00E37566">
            <w:pPr>
              <w:jc w:val="center"/>
              <w:rPr>
                <w:b/>
              </w:rPr>
            </w:pPr>
            <w:r w:rsidRPr="00E37566">
              <w:rPr>
                <w:rFonts w:hint="eastAsia"/>
                <w:b/>
              </w:rPr>
              <w:t>行业类别</w:t>
            </w:r>
          </w:p>
        </w:tc>
        <w:tc>
          <w:tcPr>
            <w:tcW w:w="2769" w:type="dxa"/>
          </w:tcPr>
          <w:p w:rsidR="00E37566" w:rsidRPr="00E37566" w:rsidRDefault="00E37566" w:rsidP="00E37566">
            <w:pPr>
              <w:jc w:val="center"/>
              <w:rPr>
                <w:b/>
              </w:rPr>
            </w:pPr>
            <w:r w:rsidRPr="00E37566">
              <w:rPr>
                <w:rFonts w:hint="eastAsia"/>
                <w:b/>
              </w:rPr>
              <w:t>公允价值（人民币）</w:t>
            </w:r>
          </w:p>
        </w:tc>
        <w:tc>
          <w:tcPr>
            <w:tcW w:w="2769" w:type="dxa"/>
          </w:tcPr>
          <w:p w:rsidR="00E37566" w:rsidRPr="00E37566" w:rsidRDefault="00E37566" w:rsidP="00E37566">
            <w:pPr>
              <w:jc w:val="center"/>
              <w:rPr>
                <w:b/>
              </w:rPr>
            </w:pPr>
            <w:r w:rsidRPr="00E37566">
              <w:rPr>
                <w:rFonts w:hint="eastAsia"/>
                <w:b/>
              </w:rPr>
              <w:t>占基金资产净值比例（</w:t>
            </w:r>
            <w:r w:rsidRPr="00E37566">
              <w:rPr>
                <w:rFonts w:hint="eastAsia"/>
                <w:b/>
              </w:rPr>
              <w:t>%</w:t>
            </w:r>
            <w:r w:rsidRPr="00E37566">
              <w:rPr>
                <w:rFonts w:hint="eastAsia"/>
                <w:b/>
              </w:rPr>
              <w:t>）</w:t>
            </w:r>
          </w:p>
        </w:tc>
      </w:tr>
      <w:tr w:rsidR="00E37566" w:rsidTr="00E37566">
        <w:tc>
          <w:tcPr>
            <w:tcW w:w="2768" w:type="dxa"/>
          </w:tcPr>
          <w:p w:rsidR="00E37566" w:rsidRDefault="00E37566" w:rsidP="00E37566">
            <w:pPr>
              <w:jc w:val="left"/>
            </w:pPr>
            <w:r>
              <w:rPr>
                <w:rFonts w:hint="eastAsia"/>
              </w:rPr>
              <w:t>能源</w:t>
            </w:r>
          </w:p>
        </w:tc>
        <w:tc>
          <w:tcPr>
            <w:tcW w:w="2769" w:type="dxa"/>
          </w:tcPr>
          <w:p w:rsidR="00E37566" w:rsidRDefault="00E37566" w:rsidP="00E37566">
            <w:pPr>
              <w:jc w:val="right"/>
            </w:pPr>
            <w:r>
              <w:t>1,722,352.02</w:t>
            </w:r>
          </w:p>
        </w:tc>
        <w:tc>
          <w:tcPr>
            <w:tcW w:w="2769" w:type="dxa"/>
          </w:tcPr>
          <w:p w:rsidR="00E37566" w:rsidRDefault="00E37566" w:rsidP="00E37566">
            <w:pPr>
              <w:jc w:val="right"/>
            </w:pPr>
            <w:r>
              <w:t>0.49</w:t>
            </w:r>
          </w:p>
        </w:tc>
      </w:tr>
      <w:tr w:rsidR="00E37566" w:rsidTr="00E37566">
        <w:tc>
          <w:tcPr>
            <w:tcW w:w="2768" w:type="dxa"/>
          </w:tcPr>
          <w:p w:rsidR="00E37566" w:rsidRDefault="00E37566" w:rsidP="00E37566">
            <w:pPr>
              <w:jc w:val="left"/>
            </w:pPr>
            <w:r>
              <w:rPr>
                <w:rFonts w:hint="eastAsia"/>
              </w:rPr>
              <w:t>材料</w:t>
            </w:r>
          </w:p>
        </w:tc>
        <w:tc>
          <w:tcPr>
            <w:tcW w:w="2769" w:type="dxa"/>
          </w:tcPr>
          <w:p w:rsidR="00E37566" w:rsidRDefault="00E37566" w:rsidP="00E37566">
            <w:pPr>
              <w:jc w:val="right"/>
            </w:pPr>
            <w:r>
              <w:t>5,876,638.35</w:t>
            </w:r>
          </w:p>
        </w:tc>
        <w:tc>
          <w:tcPr>
            <w:tcW w:w="2769" w:type="dxa"/>
          </w:tcPr>
          <w:p w:rsidR="00E37566" w:rsidRDefault="00E37566" w:rsidP="00E37566">
            <w:pPr>
              <w:jc w:val="right"/>
            </w:pPr>
            <w:r>
              <w:t>1.68</w:t>
            </w:r>
          </w:p>
        </w:tc>
      </w:tr>
      <w:tr w:rsidR="00E37566" w:rsidTr="00E37566">
        <w:tc>
          <w:tcPr>
            <w:tcW w:w="2768" w:type="dxa"/>
          </w:tcPr>
          <w:p w:rsidR="00E37566" w:rsidRDefault="00E37566" w:rsidP="00E37566">
            <w:pPr>
              <w:jc w:val="left"/>
            </w:pPr>
            <w:r>
              <w:rPr>
                <w:rFonts w:hint="eastAsia"/>
              </w:rPr>
              <w:t>工业</w:t>
            </w:r>
          </w:p>
        </w:tc>
        <w:tc>
          <w:tcPr>
            <w:tcW w:w="2769" w:type="dxa"/>
          </w:tcPr>
          <w:p w:rsidR="00E37566" w:rsidRDefault="00E37566" w:rsidP="00E37566">
            <w:pPr>
              <w:jc w:val="right"/>
            </w:pPr>
            <w:r>
              <w:t>-</w:t>
            </w:r>
          </w:p>
        </w:tc>
        <w:tc>
          <w:tcPr>
            <w:tcW w:w="2769" w:type="dxa"/>
          </w:tcPr>
          <w:p w:rsidR="00E37566" w:rsidRDefault="00E37566" w:rsidP="00E37566">
            <w:pPr>
              <w:jc w:val="right"/>
            </w:pPr>
            <w:r>
              <w:t>-</w:t>
            </w:r>
          </w:p>
        </w:tc>
      </w:tr>
      <w:tr w:rsidR="00E37566" w:rsidTr="00E37566">
        <w:tc>
          <w:tcPr>
            <w:tcW w:w="2768" w:type="dxa"/>
          </w:tcPr>
          <w:p w:rsidR="00E37566" w:rsidRDefault="00E37566" w:rsidP="00E37566">
            <w:pPr>
              <w:jc w:val="left"/>
            </w:pPr>
            <w:r>
              <w:rPr>
                <w:rFonts w:hint="eastAsia"/>
              </w:rPr>
              <w:t>非必需消费品</w:t>
            </w:r>
          </w:p>
        </w:tc>
        <w:tc>
          <w:tcPr>
            <w:tcW w:w="2769" w:type="dxa"/>
          </w:tcPr>
          <w:p w:rsidR="00E37566" w:rsidRDefault="00E37566" w:rsidP="00E37566">
            <w:pPr>
              <w:jc w:val="right"/>
            </w:pPr>
            <w:r>
              <w:t>3,624,332.83</w:t>
            </w:r>
          </w:p>
        </w:tc>
        <w:tc>
          <w:tcPr>
            <w:tcW w:w="2769" w:type="dxa"/>
          </w:tcPr>
          <w:p w:rsidR="00E37566" w:rsidRDefault="00E37566" w:rsidP="00E37566">
            <w:pPr>
              <w:jc w:val="right"/>
            </w:pPr>
            <w:r>
              <w:t>1.04</w:t>
            </w:r>
          </w:p>
        </w:tc>
      </w:tr>
      <w:tr w:rsidR="00E37566" w:rsidTr="00E37566">
        <w:tc>
          <w:tcPr>
            <w:tcW w:w="2768" w:type="dxa"/>
          </w:tcPr>
          <w:p w:rsidR="00E37566" w:rsidRDefault="00E37566" w:rsidP="00E37566">
            <w:pPr>
              <w:jc w:val="left"/>
            </w:pPr>
            <w:r>
              <w:rPr>
                <w:rFonts w:hint="eastAsia"/>
              </w:rPr>
              <w:t>必需消费品</w:t>
            </w:r>
          </w:p>
        </w:tc>
        <w:tc>
          <w:tcPr>
            <w:tcW w:w="2769" w:type="dxa"/>
          </w:tcPr>
          <w:p w:rsidR="00E37566" w:rsidRDefault="00E37566" w:rsidP="00E37566">
            <w:pPr>
              <w:jc w:val="right"/>
            </w:pPr>
            <w:r>
              <w:t>-</w:t>
            </w:r>
          </w:p>
        </w:tc>
        <w:tc>
          <w:tcPr>
            <w:tcW w:w="2769" w:type="dxa"/>
          </w:tcPr>
          <w:p w:rsidR="00E37566" w:rsidRDefault="00E37566" w:rsidP="00E37566">
            <w:pPr>
              <w:jc w:val="right"/>
            </w:pPr>
            <w:r>
              <w:t>-</w:t>
            </w:r>
          </w:p>
        </w:tc>
      </w:tr>
      <w:tr w:rsidR="00E37566" w:rsidTr="00E37566">
        <w:tc>
          <w:tcPr>
            <w:tcW w:w="2768" w:type="dxa"/>
          </w:tcPr>
          <w:p w:rsidR="00E37566" w:rsidRDefault="00E37566" w:rsidP="00E37566">
            <w:pPr>
              <w:jc w:val="left"/>
            </w:pPr>
            <w:r>
              <w:rPr>
                <w:rFonts w:hint="eastAsia"/>
              </w:rPr>
              <w:t>医疗保健</w:t>
            </w:r>
          </w:p>
        </w:tc>
        <w:tc>
          <w:tcPr>
            <w:tcW w:w="2769" w:type="dxa"/>
          </w:tcPr>
          <w:p w:rsidR="00E37566" w:rsidRDefault="00E37566" w:rsidP="00E37566">
            <w:pPr>
              <w:jc w:val="right"/>
            </w:pPr>
            <w:r>
              <w:t>944,966.83</w:t>
            </w:r>
          </w:p>
        </w:tc>
        <w:tc>
          <w:tcPr>
            <w:tcW w:w="2769" w:type="dxa"/>
          </w:tcPr>
          <w:p w:rsidR="00E37566" w:rsidRDefault="00E37566" w:rsidP="00E37566">
            <w:pPr>
              <w:jc w:val="right"/>
            </w:pPr>
            <w:r>
              <w:t>0.27</w:t>
            </w:r>
          </w:p>
        </w:tc>
      </w:tr>
      <w:tr w:rsidR="00E37566" w:rsidTr="00E37566">
        <w:tc>
          <w:tcPr>
            <w:tcW w:w="2768" w:type="dxa"/>
          </w:tcPr>
          <w:p w:rsidR="00E37566" w:rsidRDefault="00E37566" w:rsidP="00E37566">
            <w:pPr>
              <w:jc w:val="left"/>
            </w:pPr>
            <w:r>
              <w:rPr>
                <w:rFonts w:hint="eastAsia"/>
              </w:rPr>
              <w:t>金融</w:t>
            </w:r>
          </w:p>
        </w:tc>
        <w:tc>
          <w:tcPr>
            <w:tcW w:w="2769" w:type="dxa"/>
          </w:tcPr>
          <w:p w:rsidR="00E37566" w:rsidRDefault="00E37566" w:rsidP="00E37566">
            <w:pPr>
              <w:jc w:val="right"/>
            </w:pPr>
            <w:r>
              <w:t>-</w:t>
            </w:r>
          </w:p>
        </w:tc>
        <w:tc>
          <w:tcPr>
            <w:tcW w:w="2769" w:type="dxa"/>
          </w:tcPr>
          <w:p w:rsidR="00E37566" w:rsidRDefault="00E37566" w:rsidP="00E37566">
            <w:pPr>
              <w:jc w:val="right"/>
            </w:pPr>
            <w:r>
              <w:t>-</w:t>
            </w:r>
          </w:p>
        </w:tc>
      </w:tr>
      <w:tr w:rsidR="00E37566" w:rsidTr="00E37566">
        <w:tc>
          <w:tcPr>
            <w:tcW w:w="2768" w:type="dxa"/>
          </w:tcPr>
          <w:p w:rsidR="00E37566" w:rsidRDefault="00E37566" w:rsidP="00E37566">
            <w:pPr>
              <w:jc w:val="left"/>
            </w:pPr>
            <w:r>
              <w:rPr>
                <w:rFonts w:hint="eastAsia"/>
              </w:rPr>
              <w:t>科技</w:t>
            </w:r>
          </w:p>
        </w:tc>
        <w:tc>
          <w:tcPr>
            <w:tcW w:w="2769" w:type="dxa"/>
          </w:tcPr>
          <w:p w:rsidR="00E37566" w:rsidRDefault="00E37566" w:rsidP="00E37566">
            <w:pPr>
              <w:jc w:val="right"/>
            </w:pPr>
            <w:r>
              <w:t>2,355,530.02</w:t>
            </w:r>
          </w:p>
        </w:tc>
        <w:tc>
          <w:tcPr>
            <w:tcW w:w="2769" w:type="dxa"/>
          </w:tcPr>
          <w:p w:rsidR="00E37566" w:rsidRDefault="00E37566" w:rsidP="00E37566">
            <w:pPr>
              <w:jc w:val="right"/>
            </w:pPr>
            <w:r>
              <w:t>0.67</w:t>
            </w:r>
          </w:p>
        </w:tc>
      </w:tr>
      <w:tr w:rsidR="00E37566" w:rsidTr="00E37566">
        <w:tc>
          <w:tcPr>
            <w:tcW w:w="2768" w:type="dxa"/>
          </w:tcPr>
          <w:p w:rsidR="00E37566" w:rsidRDefault="00E37566" w:rsidP="00E37566">
            <w:pPr>
              <w:jc w:val="left"/>
            </w:pPr>
            <w:r>
              <w:rPr>
                <w:rFonts w:hint="eastAsia"/>
              </w:rPr>
              <w:t>通讯</w:t>
            </w:r>
          </w:p>
        </w:tc>
        <w:tc>
          <w:tcPr>
            <w:tcW w:w="2769" w:type="dxa"/>
          </w:tcPr>
          <w:p w:rsidR="00E37566" w:rsidRDefault="00E37566" w:rsidP="00E37566">
            <w:pPr>
              <w:jc w:val="right"/>
            </w:pPr>
            <w:r>
              <w:t>-</w:t>
            </w:r>
          </w:p>
        </w:tc>
        <w:tc>
          <w:tcPr>
            <w:tcW w:w="2769" w:type="dxa"/>
          </w:tcPr>
          <w:p w:rsidR="00E37566" w:rsidRDefault="00E37566" w:rsidP="00E37566">
            <w:pPr>
              <w:jc w:val="right"/>
            </w:pPr>
            <w:r>
              <w:t>-</w:t>
            </w:r>
          </w:p>
        </w:tc>
      </w:tr>
      <w:tr w:rsidR="00E37566" w:rsidTr="00E37566">
        <w:tc>
          <w:tcPr>
            <w:tcW w:w="2768" w:type="dxa"/>
          </w:tcPr>
          <w:p w:rsidR="00E37566" w:rsidRDefault="00E37566" w:rsidP="00E37566">
            <w:pPr>
              <w:jc w:val="left"/>
            </w:pPr>
            <w:r>
              <w:rPr>
                <w:rFonts w:hint="eastAsia"/>
              </w:rPr>
              <w:t>公用事业</w:t>
            </w:r>
          </w:p>
        </w:tc>
        <w:tc>
          <w:tcPr>
            <w:tcW w:w="2769" w:type="dxa"/>
          </w:tcPr>
          <w:p w:rsidR="00E37566" w:rsidRDefault="00E37566" w:rsidP="00E37566">
            <w:pPr>
              <w:jc w:val="right"/>
            </w:pPr>
            <w:r>
              <w:t>-</w:t>
            </w:r>
          </w:p>
        </w:tc>
        <w:tc>
          <w:tcPr>
            <w:tcW w:w="2769" w:type="dxa"/>
          </w:tcPr>
          <w:p w:rsidR="00E37566" w:rsidRDefault="00E37566" w:rsidP="00E37566">
            <w:pPr>
              <w:jc w:val="right"/>
            </w:pPr>
            <w:r>
              <w:t>-</w:t>
            </w:r>
          </w:p>
        </w:tc>
      </w:tr>
      <w:tr w:rsidR="00E37566" w:rsidTr="00E37566">
        <w:tc>
          <w:tcPr>
            <w:tcW w:w="2768" w:type="dxa"/>
          </w:tcPr>
          <w:p w:rsidR="00E37566" w:rsidRDefault="00E37566" w:rsidP="00E37566">
            <w:pPr>
              <w:jc w:val="left"/>
            </w:pPr>
            <w:r>
              <w:rPr>
                <w:rFonts w:hint="eastAsia"/>
              </w:rPr>
              <w:t>房地产</w:t>
            </w:r>
          </w:p>
        </w:tc>
        <w:tc>
          <w:tcPr>
            <w:tcW w:w="2769" w:type="dxa"/>
          </w:tcPr>
          <w:p w:rsidR="00E37566" w:rsidRDefault="00E37566" w:rsidP="00E37566">
            <w:pPr>
              <w:jc w:val="right"/>
            </w:pPr>
            <w:r>
              <w:t>588,492.99</w:t>
            </w:r>
          </w:p>
        </w:tc>
        <w:tc>
          <w:tcPr>
            <w:tcW w:w="2769" w:type="dxa"/>
          </w:tcPr>
          <w:p w:rsidR="00E37566" w:rsidRDefault="00E37566" w:rsidP="00E37566">
            <w:pPr>
              <w:jc w:val="right"/>
            </w:pPr>
            <w:r>
              <w:t>0.17</w:t>
            </w:r>
          </w:p>
        </w:tc>
      </w:tr>
      <w:tr w:rsidR="00E37566" w:rsidTr="00E37566">
        <w:tc>
          <w:tcPr>
            <w:tcW w:w="2768" w:type="dxa"/>
          </w:tcPr>
          <w:p w:rsidR="00E37566" w:rsidRDefault="00E37566" w:rsidP="00E37566">
            <w:pPr>
              <w:jc w:val="left"/>
            </w:pPr>
            <w:r>
              <w:rPr>
                <w:rFonts w:hint="eastAsia"/>
              </w:rPr>
              <w:t>政府</w:t>
            </w:r>
          </w:p>
        </w:tc>
        <w:tc>
          <w:tcPr>
            <w:tcW w:w="2769" w:type="dxa"/>
          </w:tcPr>
          <w:p w:rsidR="00E37566" w:rsidRDefault="00E37566" w:rsidP="00E37566">
            <w:pPr>
              <w:jc w:val="right"/>
            </w:pPr>
            <w:r>
              <w:t>-</w:t>
            </w:r>
          </w:p>
        </w:tc>
        <w:tc>
          <w:tcPr>
            <w:tcW w:w="2769" w:type="dxa"/>
          </w:tcPr>
          <w:p w:rsidR="00E37566" w:rsidRDefault="00E37566" w:rsidP="00E37566">
            <w:pPr>
              <w:jc w:val="right"/>
            </w:pPr>
            <w:r>
              <w:t>-</w:t>
            </w:r>
          </w:p>
        </w:tc>
      </w:tr>
      <w:tr w:rsidR="00E37566" w:rsidTr="00E37566">
        <w:tc>
          <w:tcPr>
            <w:tcW w:w="2768" w:type="dxa"/>
          </w:tcPr>
          <w:p w:rsidR="00E37566" w:rsidRDefault="00E37566" w:rsidP="00E37566">
            <w:pPr>
              <w:jc w:val="left"/>
            </w:pPr>
            <w:r>
              <w:rPr>
                <w:rFonts w:hint="eastAsia"/>
              </w:rPr>
              <w:t>合计</w:t>
            </w:r>
          </w:p>
        </w:tc>
        <w:tc>
          <w:tcPr>
            <w:tcW w:w="2769" w:type="dxa"/>
          </w:tcPr>
          <w:p w:rsidR="00E37566" w:rsidRDefault="00E37566" w:rsidP="00E37566">
            <w:pPr>
              <w:jc w:val="right"/>
            </w:pPr>
            <w:r>
              <w:t>15,112,313.04</w:t>
            </w:r>
          </w:p>
        </w:tc>
        <w:tc>
          <w:tcPr>
            <w:tcW w:w="2769" w:type="dxa"/>
          </w:tcPr>
          <w:p w:rsidR="00E37566" w:rsidRDefault="00E37566" w:rsidP="00E37566">
            <w:pPr>
              <w:jc w:val="right"/>
            </w:pPr>
            <w:r>
              <w:t>4.32</w:t>
            </w:r>
          </w:p>
        </w:tc>
      </w:tr>
    </w:tbl>
    <w:p w:rsidR="00E37566" w:rsidRDefault="00E37566" w:rsidP="00E37566">
      <w:pPr>
        <w:pStyle w:val="-8"/>
      </w:pPr>
      <w:r>
        <w:rPr>
          <w:rFonts w:hint="eastAsia"/>
        </w:rPr>
        <w:t>注：以上分类采用彭博行业分类标准（BICS）。</w:t>
      </w:r>
    </w:p>
    <w:p w:rsidR="00E37566" w:rsidRDefault="00E37566" w:rsidP="00E37566">
      <w:pPr>
        <w:pStyle w:val="-2"/>
        <w:spacing w:before="312"/>
      </w:pPr>
      <w:r>
        <w:rPr>
          <w:rFonts w:hint="eastAsia"/>
        </w:rPr>
        <w:t>期末按公允价值占基金资产净值比例大小排序的股票投资明细</w:t>
      </w:r>
    </w:p>
    <w:p w:rsidR="00E37566" w:rsidRDefault="00E37566" w:rsidP="00E37566">
      <w:pPr>
        <w:pStyle w:val="-3"/>
        <w:spacing w:before="156" w:after="156"/>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37566" w:rsidTr="00E37566">
        <w:trPr>
          <w:cnfStyle w:val="100000000000" w:firstRow="1" w:lastRow="0" w:firstColumn="0" w:lastColumn="0" w:oddVBand="0" w:evenVBand="0" w:oddHBand="0" w:evenHBand="0" w:firstRowFirstColumn="0" w:firstRowLastColumn="0" w:lastRowFirstColumn="0" w:lastRowLastColumn="0"/>
        </w:trPr>
        <w:tc>
          <w:tcPr>
            <w:tcW w:w="652" w:type="dxa"/>
          </w:tcPr>
          <w:p w:rsidR="00E37566" w:rsidRPr="00E37566" w:rsidRDefault="00E37566" w:rsidP="00E37566">
            <w:pPr>
              <w:jc w:val="center"/>
              <w:rPr>
                <w:b/>
              </w:rPr>
            </w:pPr>
            <w:r w:rsidRPr="00E37566">
              <w:rPr>
                <w:rFonts w:hint="eastAsia"/>
                <w:b/>
              </w:rPr>
              <w:t>序号</w:t>
            </w:r>
          </w:p>
        </w:tc>
        <w:tc>
          <w:tcPr>
            <w:tcW w:w="1349" w:type="dxa"/>
          </w:tcPr>
          <w:p w:rsidR="00E37566" w:rsidRPr="00E37566" w:rsidRDefault="00E37566" w:rsidP="00E37566">
            <w:pPr>
              <w:jc w:val="center"/>
              <w:rPr>
                <w:b/>
              </w:rPr>
            </w:pPr>
            <w:r w:rsidRPr="00E37566">
              <w:rPr>
                <w:rFonts w:hint="eastAsia"/>
                <w:b/>
              </w:rPr>
              <w:t>股票代码</w:t>
            </w:r>
          </w:p>
        </w:tc>
        <w:tc>
          <w:tcPr>
            <w:tcW w:w="1349" w:type="dxa"/>
          </w:tcPr>
          <w:p w:rsidR="00E37566" w:rsidRPr="00E37566" w:rsidRDefault="00E37566" w:rsidP="00E37566">
            <w:pPr>
              <w:jc w:val="center"/>
              <w:rPr>
                <w:b/>
              </w:rPr>
            </w:pPr>
            <w:r w:rsidRPr="00E37566">
              <w:rPr>
                <w:rFonts w:hint="eastAsia"/>
                <w:b/>
              </w:rPr>
              <w:t>股票名称</w:t>
            </w:r>
          </w:p>
        </w:tc>
        <w:tc>
          <w:tcPr>
            <w:tcW w:w="1718" w:type="dxa"/>
          </w:tcPr>
          <w:p w:rsidR="00E37566" w:rsidRPr="00E37566" w:rsidRDefault="00E37566" w:rsidP="00E37566">
            <w:pPr>
              <w:jc w:val="center"/>
              <w:rPr>
                <w:b/>
              </w:rPr>
            </w:pPr>
            <w:r w:rsidRPr="00E37566">
              <w:rPr>
                <w:rFonts w:hint="eastAsia"/>
                <w:b/>
              </w:rPr>
              <w:t>数量（股）</w:t>
            </w:r>
          </w:p>
        </w:tc>
        <w:tc>
          <w:tcPr>
            <w:tcW w:w="1718" w:type="dxa"/>
          </w:tcPr>
          <w:p w:rsidR="00E37566" w:rsidRPr="00E37566" w:rsidRDefault="00E37566" w:rsidP="00E37566">
            <w:pPr>
              <w:jc w:val="center"/>
              <w:rPr>
                <w:b/>
              </w:rPr>
            </w:pPr>
            <w:r w:rsidRPr="00E37566">
              <w:rPr>
                <w:rFonts w:hint="eastAsia"/>
                <w:b/>
              </w:rPr>
              <w:t>公允价值（元）</w:t>
            </w:r>
          </w:p>
        </w:tc>
        <w:tc>
          <w:tcPr>
            <w:tcW w:w="1718" w:type="dxa"/>
          </w:tcPr>
          <w:p w:rsidR="00E37566" w:rsidRPr="00E37566" w:rsidRDefault="00E37566" w:rsidP="00E37566">
            <w:pPr>
              <w:jc w:val="center"/>
              <w:rPr>
                <w:b/>
              </w:rPr>
            </w:pPr>
            <w:r w:rsidRPr="00E37566">
              <w:rPr>
                <w:rFonts w:hint="eastAsia"/>
                <w:b/>
              </w:rPr>
              <w:t>占基金资产净值比例（％）</w:t>
            </w:r>
          </w:p>
        </w:tc>
      </w:tr>
      <w:tr w:rsidR="00E37566" w:rsidTr="00E37566">
        <w:tc>
          <w:tcPr>
            <w:tcW w:w="652" w:type="dxa"/>
          </w:tcPr>
          <w:p w:rsidR="00E37566" w:rsidRDefault="00E37566" w:rsidP="00E37566">
            <w:pPr>
              <w:jc w:val="center"/>
            </w:pPr>
            <w:r>
              <w:t>1</w:t>
            </w:r>
          </w:p>
        </w:tc>
        <w:tc>
          <w:tcPr>
            <w:tcW w:w="1349" w:type="dxa"/>
          </w:tcPr>
          <w:p w:rsidR="00E37566" w:rsidRDefault="00E37566" w:rsidP="00E37566">
            <w:pPr>
              <w:jc w:val="left"/>
            </w:pPr>
            <w:r>
              <w:t>300502</w:t>
            </w:r>
          </w:p>
        </w:tc>
        <w:tc>
          <w:tcPr>
            <w:tcW w:w="1349" w:type="dxa"/>
          </w:tcPr>
          <w:p w:rsidR="00E37566" w:rsidRDefault="00E37566" w:rsidP="00E37566">
            <w:pPr>
              <w:jc w:val="left"/>
            </w:pPr>
            <w:r>
              <w:rPr>
                <w:rFonts w:hint="eastAsia"/>
              </w:rPr>
              <w:t>新易盛</w:t>
            </w:r>
          </w:p>
        </w:tc>
        <w:tc>
          <w:tcPr>
            <w:tcW w:w="1718" w:type="dxa"/>
          </w:tcPr>
          <w:p w:rsidR="00E37566" w:rsidRDefault="00E37566" w:rsidP="00E37566">
            <w:pPr>
              <w:jc w:val="right"/>
            </w:pPr>
            <w:r>
              <w:t>68,900</w:t>
            </w:r>
          </w:p>
        </w:tc>
        <w:tc>
          <w:tcPr>
            <w:tcW w:w="1718" w:type="dxa"/>
          </w:tcPr>
          <w:p w:rsidR="00E37566" w:rsidRDefault="00E37566" w:rsidP="00E37566">
            <w:pPr>
              <w:jc w:val="right"/>
            </w:pPr>
            <w:r>
              <w:t>29,687,632.00</w:t>
            </w:r>
          </w:p>
        </w:tc>
        <w:tc>
          <w:tcPr>
            <w:tcW w:w="1718" w:type="dxa"/>
          </w:tcPr>
          <w:p w:rsidR="00E37566" w:rsidRDefault="00E37566" w:rsidP="00E37566">
            <w:pPr>
              <w:jc w:val="right"/>
            </w:pPr>
            <w:r>
              <w:t>8.48</w:t>
            </w:r>
          </w:p>
        </w:tc>
      </w:tr>
      <w:tr w:rsidR="00E37566" w:rsidTr="00E37566">
        <w:tc>
          <w:tcPr>
            <w:tcW w:w="652" w:type="dxa"/>
          </w:tcPr>
          <w:p w:rsidR="00E37566" w:rsidRDefault="00E37566" w:rsidP="00E37566">
            <w:pPr>
              <w:jc w:val="center"/>
            </w:pPr>
            <w:r>
              <w:t>2</w:t>
            </w:r>
          </w:p>
        </w:tc>
        <w:tc>
          <w:tcPr>
            <w:tcW w:w="1349" w:type="dxa"/>
          </w:tcPr>
          <w:p w:rsidR="00E37566" w:rsidRDefault="00E37566" w:rsidP="00E37566">
            <w:pPr>
              <w:jc w:val="left"/>
            </w:pPr>
            <w:r>
              <w:t>300750</w:t>
            </w:r>
          </w:p>
        </w:tc>
        <w:tc>
          <w:tcPr>
            <w:tcW w:w="1349" w:type="dxa"/>
          </w:tcPr>
          <w:p w:rsidR="00E37566" w:rsidRDefault="00E37566" w:rsidP="00E37566">
            <w:pPr>
              <w:jc w:val="left"/>
            </w:pPr>
            <w:r>
              <w:rPr>
                <w:rFonts w:hint="eastAsia"/>
              </w:rPr>
              <w:t>宁德时代</w:t>
            </w:r>
          </w:p>
        </w:tc>
        <w:tc>
          <w:tcPr>
            <w:tcW w:w="1718" w:type="dxa"/>
          </w:tcPr>
          <w:p w:rsidR="00E37566" w:rsidRDefault="00E37566" w:rsidP="00E37566">
            <w:pPr>
              <w:jc w:val="right"/>
            </w:pPr>
            <w:r>
              <w:t>71,620</w:t>
            </w:r>
          </w:p>
        </w:tc>
        <w:tc>
          <w:tcPr>
            <w:tcW w:w="1718" w:type="dxa"/>
          </w:tcPr>
          <w:p w:rsidR="00E37566" w:rsidRDefault="00E37566" w:rsidP="00E37566">
            <w:pPr>
              <w:jc w:val="right"/>
            </w:pPr>
            <w:r>
              <w:t>26,303,161.20</w:t>
            </w:r>
          </w:p>
        </w:tc>
        <w:tc>
          <w:tcPr>
            <w:tcW w:w="1718" w:type="dxa"/>
          </w:tcPr>
          <w:p w:rsidR="00E37566" w:rsidRDefault="00E37566" w:rsidP="00E37566">
            <w:pPr>
              <w:jc w:val="right"/>
            </w:pPr>
            <w:r>
              <w:t>7.51</w:t>
            </w:r>
          </w:p>
        </w:tc>
      </w:tr>
      <w:tr w:rsidR="00E37566" w:rsidTr="00E37566">
        <w:tc>
          <w:tcPr>
            <w:tcW w:w="652" w:type="dxa"/>
          </w:tcPr>
          <w:p w:rsidR="00E37566" w:rsidRDefault="00E37566" w:rsidP="00E37566">
            <w:pPr>
              <w:jc w:val="center"/>
            </w:pPr>
            <w:r>
              <w:t>3</w:t>
            </w:r>
          </w:p>
        </w:tc>
        <w:tc>
          <w:tcPr>
            <w:tcW w:w="1349" w:type="dxa"/>
          </w:tcPr>
          <w:p w:rsidR="00E37566" w:rsidRDefault="00E37566" w:rsidP="00E37566">
            <w:pPr>
              <w:jc w:val="left"/>
            </w:pPr>
            <w:r>
              <w:t>300274</w:t>
            </w:r>
          </w:p>
        </w:tc>
        <w:tc>
          <w:tcPr>
            <w:tcW w:w="1349" w:type="dxa"/>
          </w:tcPr>
          <w:p w:rsidR="00E37566" w:rsidRDefault="00E37566" w:rsidP="00E37566">
            <w:pPr>
              <w:jc w:val="left"/>
            </w:pPr>
            <w:r>
              <w:rPr>
                <w:rFonts w:hint="eastAsia"/>
              </w:rPr>
              <w:t>阳光电源</w:t>
            </w:r>
          </w:p>
        </w:tc>
        <w:tc>
          <w:tcPr>
            <w:tcW w:w="1718" w:type="dxa"/>
          </w:tcPr>
          <w:p w:rsidR="00E37566" w:rsidRDefault="00E37566" w:rsidP="00E37566">
            <w:pPr>
              <w:jc w:val="right"/>
            </w:pPr>
            <w:r>
              <w:t>150,957</w:t>
            </w:r>
          </w:p>
        </w:tc>
        <w:tc>
          <w:tcPr>
            <w:tcW w:w="1718" w:type="dxa"/>
          </w:tcPr>
          <w:p w:rsidR="00E37566" w:rsidRDefault="00E37566" w:rsidP="00E37566">
            <w:pPr>
              <w:jc w:val="right"/>
            </w:pPr>
            <w:r>
              <w:t>25,819,685.28</w:t>
            </w:r>
          </w:p>
        </w:tc>
        <w:tc>
          <w:tcPr>
            <w:tcW w:w="1718" w:type="dxa"/>
          </w:tcPr>
          <w:p w:rsidR="00E37566" w:rsidRDefault="00E37566" w:rsidP="00E37566">
            <w:pPr>
              <w:jc w:val="right"/>
            </w:pPr>
            <w:r>
              <w:t>7.37</w:t>
            </w:r>
          </w:p>
        </w:tc>
      </w:tr>
      <w:tr w:rsidR="00E37566" w:rsidTr="00E37566">
        <w:tc>
          <w:tcPr>
            <w:tcW w:w="652" w:type="dxa"/>
          </w:tcPr>
          <w:p w:rsidR="00E37566" w:rsidRDefault="00E37566" w:rsidP="00E37566">
            <w:pPr>
              <w:jc w:val="center"/>
            </w:pPr>
            <w:r>
              <w:t>4</w:t>
            </w:r>
          </w:p>
        </w:tc>
        <w:tc>
          <w:tcPr>
            <w:tcW w:w="1349" w:type="dxa"/>
          </w:tcPr>
          <w:p w:rsidR="00E37566" w:rsidRDefault="00E37566" w:rsidP="00E37566">
            <w:pPr>
              <w:jc w:val="left"/>
            </w:pPr>
            <w:r>
              <w:t>300308</w:t>
            </w:r>
          </w:p>
        </w:tc>
        <w:tc>
          <w:tcPr>
            <w:tcW w:w="1349" w:type="dxa"/>
          </w:tcPr>
          <w:p w:rsidR="00E37566" w:rsidRDefault="00E37566" w:rsidP="00E37566">
            <w:pPr>
              <w:jc w:val="left"/>
            </w:pPr>
            <w:r>
              <w:rPr>
                <w:rFonts w:hint="eastAsia"/>
              </w:rPr>
              <w:t>中际旭创</w:t>
            </w:r>
          </w:p>
        </w:tc>
        <w:tc>
          <w:tcPr>
            <w:tcW w:w="1718" w:type="dxa"/>
          </w:tcPr>
          <w:p w:rsidR="00E37566" w:rsidRDefault="00E37566" w:rsidP="00E37566">
            <w:pPr>
              <w:jc w:val="right"/>
            </w:pPr>
            <w:r>
              <w:t>36,700</w:t>
            </w:r>
          </w:p>
        </w:tc>
        <w:tc>
          <w:tcPr>
            <w:tcW w:w="1718" w:type="dxa"/>
          </w:tcPr>
          <w:p w:rsidR="00E37566" w:rsidRDefault="00E37566" w:rsidP="00E37566">
            <w:pPr>
              <w:jc w:val="right"/>
            </w:pPr>
            <w:r>
              <w:t>22,387,000.00</w:t>
            </w:r>
          </w:p>
        </w:tc>
        <w:tc>
          <w:tcPr>
            <w:tcW w:w="1718" w:type="dxa"/>
          </w:tcPr>
          <w:p w:rsidR="00E37566" w:rsidRDefault="00E37566" w:rsidP="00E37566">
            <w:pPr>
              <w:jc w:val="right"/>
            </w:pPr>
            <w:r>
              <w:t>6.39</w:t>
            </w:r>
          </w:p>
        </w:tc>
      </w:tr>
      <w:tr w:rsidR="00E37566" w:rsidTr="00E37566">
        <w:tc>
          <w:tcPr>
            <w:tcW w:w="652" w:type="dxa"/>
          </w:tcPr>
          <w:p w:rsidR="00E37566" w:rsidRDefault="00E37566" w:rsidP="00E37566">
            <w:pPr>
              <w:jc w:val="center"/>
            </w:pPr>
            <w:r>
              <w:t>5</w:t>
            </w:r>
          </w:p>
        </w:tc>
        <w:tc>
          <w:tcPr>
            <w:tcW w:w="1349" w:type="dxa"/>
          </w:tcPr>
          <w:p w:rsidR="00E37566" w:rsidRDefault="00E37566" w:rsidP="00E37566">
            <w:pPr>
              <w:jc w:val="left"/>
            </w:pPr>
            <w:r>
              <w:t>300567</w:t>
            </w:r>
          </w:p>
        </w:tc>
        <w:tc>
          <w:tcPr>
            <w:tcW w:w="1349" w:type="dxa"/>
          </w:tcPr>
          <w:p w:rsidR="00E37566" w:rsidRDefault="00E37566" w:rsidP="00E37566">
            <w:pPr>
              <w:jc w:val="left"/>
            </w:pPr>
            <w:r>
              <w:rPr>
                <w:rFonts w:hint="eastAsia"/>
              </w:rPr>
              <w:t>精测电子</w:t>
            </w:r>
          </w:p>
        </w:tc>
        <w:tc>
          <w:tcPr>
            <w:tcW w:w="1718" w:type="dxa"/>
          </w:tcPr>
          <w:p w:rsidR="00E37566" w:rsidRDefault="00E37566" w:rsidP="00E37566">
            <w:pPr>
              <w:jc w:val="right"/>
            </w:pPr>
            <w:r>
              <w:t>205,099</w:t>
            </w:r>
          </w:p>
        </w:tc>
        <w:tc>
          <w:tcPr>
            <w:tcW w:w="1718" w:type="dxa"/>
          </w:tcPr>
          <w:p w:rsidR="00E37566" w:rsidRDefault="00E37566" w:rsidP="00E37566">
            <w:pPr>
              <w:jc w:val="right"/>
            </w:pPr>
            <w:r>
              <w:t>18,705,028.80</w:t>
            </w:r>
          </w:p>
        </w:tc>
        <w:tc>
          <w:tcPr>
            <w:tcW w:w="1718" w:type="dxa"/>
          </w:tcPr>
          <w:p w:rsidR="00E37566" w:rsidRDefault="00E37566" w:rsidP="00E37566">
            <w:pPr>
              <w:jc w:val="right"/>
            </w:pPr>
            <w:r>
              <w:t>5.34</w:t>
            </w:r>
          </w:p>
        </w:tc>
      </w:tr>
      <w:tr w:rsidR="00E37566" w:rsidTr="00E37566">
        <w:tc>
          <w:tcPr>
            <w:tcW w:w="652" w:type="dxa"/>
          </w:tcPr>
          <w:p w:rsidR="00E37566" w:rsidRDefault="00E37566" w:rsidP="00E37566">
            <w:pPr>
              <w:jc w:val="center"/>
            </w:pPr>
            <w:r>
              <w:t>6</w:t>
            </w:r>
          </w:p>
        </w:tc>
        <w:tc>
          <w:tcPr>
            <w:tcW w:w="1349" w:type="dxa"/>
          </w:tcPr>
          <w:p w:rsidR="00E37566" w:rsidRDefault="00E37566" w:rsidP="00E37566">
            <w:pPr>
              <w:jc w:val="left"/>
            </w:pPr>
            <w:r>
              <w:t>300483</w:t>
            </w:r>
          </w:p>
        </w:tc>
        <w:tc>
          <w:tcPr>
            <w:tcW w:w="1349" w:type="dxa"/>
          </w:tcPr>
          <w:p w:rsidR="00E37566" w:rsidRDefault="00E37566" w:rsidP="00E37566">
            <w:pPr>
              <w:jc w:val="left"/>
            </w:pPr>
            <w:r>
              <w:rPr>
                <w:rFonts w:hint="eastAsia"/>
              </w:rPr>
              <w:t>首华燃气</w:t>
            </w:r>
          </w:p>
        </w:tc>
        <w:tc>
          <w:tcPr>
            <w:tcW w:w="1718" w:type="dxa"/>
          </w:tcPr>
          <w:p w:rsidR="00E37566" w:rsidRDefault="00E37566" w:rsidP="00E37566">
            <w:pPr>
              <w:jc w:val="right"/>
            </w:pPr>
            <w:r>
              <w:t>1,012,299</w:t>
            </w:r>
          </w:p>
        </w:tc>
        <w:tc>
          <w:tcPr>
            <w:tcW w:w="1718" w:type="dxa"/>
          </w:tcPr>
          <w:p w:rsidR="00E37566" w:rsidRDefault="00E37566" w:rsidP="00E37566">
            <w:pPr>
              <w:jc w:val="right"/>
            </w:pPr>
            <w:r>
              <w:t>14,354,399.82</w:t>
            </w:r>
          </w:p>
        </w:tc>
        <w:tc>
          <w:tcPr>
            <w:tcW w:w="1718" w:type="dxa"/>
          </w:tcPr>
          <w:p w:rsidR="00E37566" w:rsidRDefault="00E37566" w:rsidP="00E37566">
            <w:pPr>
              <w:jc w:val="right"/>
            </w:pPr>
            <w:r>
              <w:t>4.10</w:t>
            </w:r>
          </w:p>
        </w:tc>
      </w:tr>
      <w:tr w:rsidR="00E37566" w:rsidTr="00E37566">
        <w:tc>
          <w:tcPr>
            <w:tcW w:w="652" w:type="dxa"/>
          </w:tcPr>
          <w:p w:rsidR="00E37566" w:rsidRDefault="00E37566" w:rsidP="00E37566">
            <w:pPr>
              <w:jc w:val="center"/>
            </w:pPr>
            <w:r>
              <w:t>7</w:t>
            </w:r>
          </w:p>
        </w:tc>
        <w:tc>
          <w:tcPr>
            <w:tcW w:w="1349" w:type="dxa"/>
          </w:tcPr>
          <w:p w:rsidR="00E37566" w:rsidRDefault="00E37566" w:rsidP="00E37566">
            <w:pPr>
              <w:jc w:val="left"/>
            </w:pPr>
            <w:r>
              <w:t>300498</w:t>
            </w:r>
          </w:p>
        </w:tc>
        <w:tc>
          <w:tcPr>
            <w:tcW w:w="1349" w:type="dxa"/>
          </w:tcPr>
          <w:p w:rsidR="00E37566" w:rsidRDefault="00E37566" w:rsidP="00E37566">
            <w:pPr>
              <w:jc w:val="left"/>
            </w:pPr>
            <w:r>
              <w:rPr>
                <w:rFonts w:hint="eastAsia"/>
              </w:rPr>
              <w:t>温氏股份</w:t>
            </w:r>
          </w:p>
        </w:tc>
        <w:tc>
          <w:tcPr>
            <w:tcW w:w="1718" w:type="dxa"/>
          </w:tcPr>
          <w:p w:rsidR="00E37566" w:rsidRDefault="00E37566" w:rsidP="00E37566">
            <w:pPr>
              <w:jc w:val="right"/>
            </w:pPr>
            <w:r>
              <w:t>731,520</w:t>
            </w:r>
          </w:p>
        </w:tc>
        <w:tc>
          <w:tcPr>
            <w:tcW w:w="1718" w:type="dxa"/>
          </w:tcPr>
          <w:p w:rsidR="00E37566" w:rsidRDefault="00E37566" w:rsidP="00E37566">
            <w:pPr>
              <w:jc w:val="right"/>
            </w:pPr>
            <w:r>
              <w:t>12,348,057.60</w:t>
            </w:r>
          </w:p>
        </w:tc>
        <w:tc>
          <w:tcPr>
            <w:tcW w:w="1718" w:type="dxa"/>
          </w:tcPr>
          <w:p w:rsidR="00E37566" w:rsidRDefault="00E37566" w:rsidP="00E37566">
            <w:pPr>
              <w:jc w:val="right"/>
            </w:pPr>
            <w:r>
              <w:t>3.53</w:t>
            </w:r>
          </w:p>
        </w:tc>
      </w:tr>
      <w:tr w:rsidR="00E37566" w:rsidTr="00E37566">
        <w:tc>
          <w:tcPr>
            <w:tcW w:w="652" w:type="dxa"/>
          </w:tcPr>
          <w:p w:rsidR="00E37566" w:rsidRDefault="00E37566" w:rsidP="00E37566">
            <w:pPr>
              <w:jc w:val="center"/>
            </w:pPr>
            <w:r>
              <w:t>8</w:t>
            </w:r>
          </w:p>
        </w:tc>
        <w:tc>
          <w:tcPr>
            <w:tcW w:w="1349" w:type="dxa"/>
          </w:tcPr>
          <w:p w:rsidR="00E37566" w:rsidRDefault="00E37566" w:rsidP="00E37566">
            <w:pPr>
              <w:jc w:val="left"/>
            </w:pPr>
            <w:r>
              <w:t>301345</w:t>
            </w:r>
          </w:p>
        </w:tc>
        <w:tc>
          <w:tcPr>
            <w:tcW w:w="1349" w:type="dxa"/>
          </w:tcPr>
          <w:p w:rsidR="00E37566" w:rsidRDefault="00E37566" w:rsidP="00E37566">
            <w:pPr>
              <w:jc w:val="left"/>
            </w:pPr>
            <w:r>
              <w:rPr>
                <w:rFonts w:hint="eastAsia"/>
              </w:rPr>
              <w:t>涛涛车业</w:t>
            </w:r>
          </w:p>
        </w:tc>
        <w:tc>
          <w:tcPr>
            <w:tcW w:w="1718" w:type="dxa"/>
          </w:tcPr>
          <w:p w:rsidR="00E37566" w:rsidRDefault="00E37566" w:rsidP="00E37566">
            <w:pPr>
              <w:jc w:val="right"/>
            </w:pPr>
            <w:r>
              <w:t>47,000</w:t>
            </w:r>
          </w:p>
        </w:tc>
        <w:tc>
          <w:tcPr>
            <w:tcW w:w="1718" w:type="dxa"/>
          </w:tcPr>
          <w:p w:rsidR="00E37566" w:rsidRDefault="00E37566" w:rsidP="00E37566">
            <w:pPr>
              <w:jc w:val="right"/>
            </w:pPr>
            <w:r>
              <w:t>11,812,040.00</w:t>
            </w:r>
          </w:p>
        </w:tc>
        <w:tc>
          <w:tcPr>
            <w:tcW w:w="1718" w:type="dxa"/>
          </w:tcPr>
          <w:p w:rsidR="00E37566" w:rsidRDefault="00E37566" w:rsidP="00E37566">
            <w:pPr>
              <w:jc w:val="right"/>
            </w:pPr>
            <w:r>
              <w:t>3.37</w:t>
            </w:r>
          </w:p>
        </w:tc>
      </w:tr>
      <w:tr w:rsidR="00E37566" w:rsidTr="00E37566">
        <w:tc>
          <w:tcPr>
            <w:tcW w:w="652" w:type="dxa"/>
          </w:tcPr>
          <w:p w:rsidR="00E37566" w:rsidRDefault="00E37566" w:rsidP="00E37566">
            <w:pPr>
              <w:jc w:val="center"/>
            </w:pPr>
            <w:r>
              <w:t>9</w:t>
            </w:r>
          </w:p>
        </w:tc>
        <w:tc>
          <w:tcPr>
            <w:tcW w:w="1349" w:type="dxa"/>
          </w:tcPr>
          <w:p w:rsidR="00E37566" w:rsidRDefault="00E37566" w:rsidP="00E37566">
            <w:pPr>
              <w:jc w:val="left"/>
            </w:pPr>
            <w:r>
              <w:t>301611</w:t>
            </w:r>
          </w:p>
        </w:tc>
        <w:tc>
          <w:tcPr>
            <w:tcW w:w="1349" w:type="dxa"/>
          </w:tcPr>
          <w:p w:rsidR="00E37566" w:rsidRDefault="00E37566" w:rsidP="00E37566">
            <w:pPr>
              <w:jc w:val="left"/>
            </w:pPr>
            <w:r>
              <w:rPr>
                <w:rFonts w:hint="eastAsia"/>
              </w:rPr>
              <w:t>珂玛科技</w:t>
            </w:r>
          </w:p>
        </w:tc>
        <w:tc>
          <w:tcPr>
            <w:tcW w:w="1718" w:type="dxa"/>
          </w:tcPr>
          <w:p w:rsidR="00E37566" w:rsidRDefault="00E37566" w:rsidP="00E37566">
            <w:pPr>
              <w:jc w:val="right"/>
            </w:pPr>
            <w:r>
              <w:t>119,000</w:t>
            </w:r>
          </w:p>
        </w:tc>
        <w:tc>
          <w:tcPr>
            <w:tcW w:w="1718" w:type="dxa"/>
          </w:tcPr>
          <w:p w:rsidR="00E37566" w:rsidRDefault="00E37566" w:rsidP="00E37566">
            <w:pPr>
              <w:jc w:val="right"/>
            </w:pPr>
            <w:r>
              <w:t>10,201,870.00</w:t>
            </w:r>
          </w:p>
        </w:tc>
        <w:tc>
          <w:tcPr>
            <w:tcW w:w="1718" w:type="dxa"/>
          </w:tcPr>
          <w:p w:rsidR="00E37566" w:rsidRDefault="00E37566" w:rsidP="00E37566">
            <w:pPr>
              <w:jc w:val="right"/>
            </w:pPr>
            <w:r>
              <w:t>2.91</w:t>
            </w:r>
          </w:p>
        </w:tc>
      </w:tr>
      <w:tr w:rsidR="00E37566" w:rsidTr="00E37566">
        <w:tc>
          <w:tcPr>
            <w:tcW w:w="652" w:type="dxa"/>
          </w:tcPr>
          <w:p w:rsidR="00E37566" w:rsidRDefault="00E37566" w:rsidP="00E37566">
            <w:pPr>
              <w:jc w:val="center"/>
            </w:pPr>
            <w:r>
              <w:t>10</w:t>
            </w:r>
          </w:p>
        </w:tc>
        <w:tc>
          <w:tcPr>
            <w:tcW w:w="1349" w:type="dxa"/>
          </w:tcPr>
          <w:p w:rsidR="00E37566" w:rsidRDefault="00E37566" w:rsidP="00E37566">
            <w:pPr>
              <w:jc w:val="left"/>
            </w:pPr>
            <w:r>
              <w:t>300770</w:t>
            </w:r>
          </w:p>
        </w:tc>
        <w:tc>
          <w:tcPr>
            <w:tcW w:w="1349" w:type="dxa"/>
          </w:tcPr>
          <w:p w:rsidR="00E37566" w:rsidRDefault="00E37566" w:rsidP="00E37566">
            <w:pPr>
              <w:jc w:val="left"/>
            </w:pPr>
            <w:r>
              <w:rPr>
                <w:rFonts w:hint="eastAsia"/>
              </w:rPr>
              <w:t>新媒股份</w:t>
            </w:r>
          </w:p>
        </w:tc>
        <w:tc>
          <w:tcPr>
            <w:tcW w:w="1718" w:type="dxa"/>
          </w:tcPr>
          <w:p w:rsidR="00E37566" w:rsidRDefault="00E37566" w:rsidP="00E37566">
            <w:pPr>
              <w:jc w:val="right"/>
            </w:pPr>
            <w:r>
              <w:t>220,300</w:t>
            </w:r>
          </w:p>
        </w:tc>
        <w:tc>
          <w:tcPr>
            <w:tcW w:w="1718" w:type="dxa"/>
          </w:tcPr>
          <w:p w:rsidR="00E37566" w:rsidRDefault="00E37566" w:rsidP="00E37566">
            <w:pPr>
              <w:jc w:val="right"/>
            </w:pPr>
            <w:r>
              <w:t>9,342,923.00</w:t>
            </w:r>
          </w:p>
        </w:tc>
        <w:tc>
          <w:tcPr>
            <w:tcW w:w="1718" w:type="dxa"/>
          </w:tcPr>
          <w:p w:rsidR="00E37566" w:rsidRDefault="00E37566" w:rsidP="00E37566">
            <w:pPr>
              <w:jc w:val="right"/>
            </w:pPr>
            <w:r>
              <w:t>2.67</w:t>
            </w:r>
          </w:p>
        </w:tc>
      </w:tr>
    </w:tbl>
    <w:p w:rsidR="00E37566" w:rsidRDefault="00E37566" w:rsidP="00E37566">
      <w:pPr>
        <w:pStyle w:val="-8"/>
      </w:pPr>
      <w:r>
        <w:rPr>
          <w:rFonts w:hint="eastAsia"/>
        </w:rPr>
        <w:t>注：对于同时在A+H股上市的股票，合并计算公允价值参与排序，并按照不同股票分别披露。</w:t>
      </w:r>
    </w:p>
    <w:p w:rsidR="00E37566" w:rsidRDefault="00E37566" w:rsidP="00E37566">
      <w:pPr>
        <w:pStyle w:val="-2"/>
        <w:spacing w:before="312"/>
      </w:pPr>
      <w:r>
        <w:rPr>
          <w:rFonts w:hint="eastAsia"/>
        </w:rPr>
        <w:t>报告期末按债券品种分类的债券投资组合</w:t>
      </w:r>
    </w:p>
    <w:p w:rsidR="00E37566" w:rsidRDefault="00E37566" w:rsidP="00E37566">
      <w:pPr>
        <w:pStyle w:val="-"/>
        <w:ind w:firstLine="420"/>
      </w:pPr>
      <w:r>
        <w:rPr>
          <w:rFonts w:hint="eastAsia"/>
        </w:rPr>
        <w:t>无。</w:t>
      </w:r>
    </w:p>
    <w:p w:rsidR="00E37566" w:rsidRDefault="00E37566" w:rsidP="00E37566">
      <w:pPr>
        <w:pStyle w:val="-2"/>
        <w:spacing w:before="312"/>
      </w:pPr>
      <w:r>
        <w:rPr>
          <w:rFonts w:hint="eastAsia"/>
        </w:rPr>
        <w:t>报告期末按公允价值占基金资产净值比例大小排名的前五名债券投资明细</w:t>
      </w:r>
    </w:p>
    <w:p w:rsidR="00E37566" w:rsidRDefault="00E37566" w:rsidP="00E37566">
      <w:pPr>
        <w:pStyle w:val="-"/>
        <w:ind w:firstLine="420"/>
      </w:pPr>
      <w:r>
        <w:rPr>
          <w:rFonts w:hint="eastAsia"/>
        </w:rPr>
        <w:lastRenderedPageBreak/>
        <w:t>无。</w:t>
      </w:r>
    </w:p>
    <w:p w:rsidR="00E37566" w:rsidRDefault="00E37566" w:rsidP="00E37566">
      <w:pPr>
        <w:pStyle w:val="-2"/>
        <w:spacing w:before="312"/>
      </w:pPr>
      <w:r>
        <w:rPr>
          <w:rFonts w:hint="eastAsia"/>
        </w:rPr>
        <w:t>报告期末按公允价值占基金资产净值比例大小排名的前十名资产支持证券投资明细</w:t>
      </w:r>
    </w:p>
    <w:p w:rsidR="00E37566" w:rsidRDefault="00E37566" w:rsidP="00E37566">
      <w:pPr>
        <w:pStyle w:val="-"/>
        <w:ind w:firstLine="420"/>
      </w:pPr>
      <w:r>
        <w:rPr>
          <w:rFonts w:hint="eastAsia"/>
        </w:rPr>
        <w:t>本基金本报告期末未持有资产支持证券。</w:t>
      </w:r>
    </w:p>
    <w:p w:rsidR="00E37566" w:rsidRDefault="00E37566" w:rsidP="00E37566">
      <w:pPr>
        <w:pStyle w:val="-2"/>
        <w:spacing w:before="312"/>
      </w:pPr>
      <w:r>
        <w:rPr>
          <w:rFonts w:hint="eastAsia"/>
        </w:rPr>
        <w:t>报告期末按公允价值占基金资产净值比例大小排序的前五名贵金属投资明细</w:t>
      </w:r>
    </w:p>
    <w:p w:rsidR="00E37566" w:rsidRDefault="00E37566" w:rsidP="00E37566">
      <w:pPr>
        <w:pStyle w:val="-"/>
        <w:ind w:firstLine="420"/>
      </w:pPr>
      <w:r>
        <w:rPr>
          <w:rFonts w:hint="eastAsia"/>
        </w:rPr>
        <w:t>无。</w:t>
      </w:r>
    </w:p>
    <w:p w:rsidR="00E37566" w:rsidRDefault="00E37566" w:rsidP="00E37566">
      <w:pPr>
        <w:pStyle w:val="-2"/>
        <w:spacing w:before="312"/>
      </w:pPr>
      <w:r>
        <w:rPr>
          <w:rFonts w:hint="eastAsia"/>
        </w:rPr>
        <w:t>报告期末按公允价值占基金资产净值比例大小排名的前五名权证投资明细</w:t>
      </w:r>
    </w:p>
    <w:p w:rsidR="00E37566" w:rsidRDefault="00E37566" w:rsidP="00E37566">
      <w:pPr>
        <w:pStyle w:val="-"/>
        <w:ind w:firstLine="420"/>
      </w:pPr>
      <w:r>
        <w:rPr>
          <w:rFonts w:hint="eastAsia"/>
        </w:rPr>
        <w:t>无。</w:t>
      </w:r>
    </w:p>
    <w:p w:rsidR="00E37566" w:rsidRDefault="00E37566" w:rsidP="00E37566">
      <w:pPr>
        <w:pStyle w:val="-2"/>
        <w:spacing w:before="312"/>
      </w:pPr>
      <w:r>
        <w:rPr>
          <w:rFonts w:hint="eastAsia"/>
        </w:rPr>
        <w:t>报告期末本基金投资的股指期货交易情况说明</w:t>
      </w:r>
    </w:p>
    <w:p w:rsidR="00E37566" w:rsidRDefault="00E37566" w:rsidP="00E37566">
      <w:pPr>
        <w:pStyle w:val="-3"/>
        <w:spacing w:before="156" w:after="156"/>
      </w:pPr>
      <w:r>
        <w:rPr>
          <w:rFonts w:hint="eastAsia"/>
        </w:rPr>
        <w:t>报告期末本基金投资的股指期货持仓和损益明细</w:t>
      </w:r>
    </w:p>
    <w:p w:rsidR="00E37566" w:rsidRDefault="00E37566" w:rsidP="00E37566">
      <w:pPr>
        <w:pStyle w:val="-"/>
        <w:ind w:firstLine="420"/>
      </w:pPr>
      <w:r>
        <w:rPr>
          <w:rFonts w:hint="eastAsia"/>
        </w:rPr>
        <w:t>无。</w:t>
      </w:r>
    </w:p>
    <w:p w:rsidR="00E37566" w:rsidRDefault="00E37566" w:rsidP="00E37566">
      <w:pPr>
        <w:pStyle w:val="-3"/>
        <w:spacing w:before="156" w:after="156"/>
      </w:pPr>
      <w:r>
        <w:rPr>
          <w:rFonts w:hint="eastAsia"/>
        </w:rPr>
        <w:t>本基金投资股指期货的投资政策</w:t>
      </w:r>
    </w:p>
    <w:p w:rsidR="00E37566" w:rsidRDefault="00E37566" w:rsidP="00E37566">
      <w:pPr>
        <w:pStyle w:val="-"/>
        <w:ind w:firstLine="420"/>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37566" w:rsidRDefault="00E37566" w:rsidP="00E37566">
      <w:pPr>
        <w:pStyle w:val="-2"/>
        <w:spacing w:before="312"/>
      </w:pPr>
      <w:r>
        <w:rPr>
          <w:rFonts w:hint="eastAsia"/>
        </w:rPr>
        <w:t>报告期末本基金投资的国债期货交易情况说明</w:t>
      </w:r>
    </w:p>
    <w:p w:rsidR="00E37566" w:rsidRDefault="00E37566" w:rsidP="00E37566">
      <w:pPr>
        <w:pStyle w:val="-3"/>
        <w:spacing w:before="156" w:after="156"/>
      </w:pPr>
      <w:r>
        <w:rPr>
          <w:rFonts w:hint="eastAsia"/>
        </w:rPr>
        <w:t>本期国债期货投资政策</w:t>
      </w:r>
    </w:p>
    <w:p w:rsidR="00E37566" w:rsidRDefault="00E37566" w:rsidP="00E37566">
      <w:pPr>
        <w:pStyle w:val="-"/>
        <w:ind w:firstLine="420"/>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37566" w:rsidRDefault="00E37566" w:rsidP="00E37566">
      <w:pPr>
        <w:pStyle w:val="-3"/>
        <w:spacing w:before="156" w:after="156"/>
      </w:pPr>
      <w:r>
        <w:rPr>
          <w:rFonts w:hint="eastAsia"/>
        </w:rPr>
        <w:t>报告期末本基金投资的国债期货持仓和损益明细</w:t>
      </w:r>
    </w:p>
    <w:p w:rsidR="00E37566" w:rsidRDefault="00E37566" w:rsidP="00E37566">
      <w:pPr>
        <w:pStyle w:val="-"/>
        <w:ind w:firstLine="420"/>
      </w:pPr>
      <w:r>
        <w:rPr>
          <w:rFonts w:hint="eastAsia"/>
        </w:rPr>
        <w:lastRenderedPageBreak/>
        <w:t>无。</w:t>
      </w:r>
    </w:p>
    <w:p w:rsidR="00E37566" w:rsidRDefault="00E37566" w:rsidP="00E37566">
      <w:pPr>
        <w:pStyle w:val="-3"/>
        <w:spacing w:before="156" w:after="156"/>
      </w:pPr>
      <w:r>
        <w:rPr>
          <w:rFonts w:hint="eastAsia"/>
        </w:rPr>
        <w:t>本期国债期货投资评价</w:t>
      </w:r>
    </w:p>
    <w:p w:rsidR="00E37566" w:rsidRDefault="00E37566" w:rsidP="00E37566">
      <w:pPr>
        <w:pStyle w:val="-"/>
        <w:ind w:firstLine="420"/>
      </w:pPr>
      <w:r>
        <w:rPr>
          <w:rFonts w:hint="eastAsia"/>
        </w:rPr>
        <w:t>无。</w:t>
      </w:r>
    </w:p>
    <w:p w:rsidR="00E37566" w:rsidRDefault="00E37566" w:rsidP="00E37566">
      <w:pPr>
        <w:pStyle w:val="-2"/>
        <w:spacing w:before="312"/>
      </w:pPr>
      <w:r>
        <w:rPr>
          <w:rFonts w:hint="eastAsia"/>
        </w:rPr>
        <w:t>投资组合报告附注</w:t>
      </w:r>
    </w:p>
    <w:p w:rsidR="00E37566" w:rsidRDefault="00E37566" w:rsidP="00E37566">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37566" w:rsidRDefault="00E37566" w:rsidP="00E37566">
      <w:pPr>
        <w:pStyle w:val="-"/>
        <w:ind w:firstLine="420"/>
      </w:pPr>
      <w:r>
        <w:rPr>
          <w:rFonts w:hint="eastAsia"/>
        </w:rPr>
        <w:t>报告期内基金投资的前十名证券的发行主体未有被监管部门立案调查，不存在报告编制日前一年内受到公开谴责、处罚的情形。</w:t>
      </w:r>
    </w:p>
    <w:p w:rsidR="00E37566" w:rsidRDefault="00E37566" w:rsidP="00E37566">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37566" w:rsidRDefault="00E37566" w:rsidP="00E37566">
      <w:pPr>
        <w:pStyle w:val="-"/>
        <w:ind w:firstLine="420"/>
      </w:pPr>
      <w:r>
        <w:rPr>
          <w:rFonts w:hint="eastAsia"/>
        </w:rPr>
        <w:t>本基金投资的前十名股票（如有）没有超出基金合同规定的备选股票库，本基金管理人从制度和流程上要求股票必须先入库再买入。</w:t>
      </w:r>
    </w:p>
    <w:p w:rsidR="00E37566" w:rsidRDefault="00E37566" w:rsidP="00E37566">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37566" w:rsidTr="00E37566">
        <w:trPr>
          <w:cnfStyle w:val="100000000000" w:firstRow="1" w:lastRow="0" w:firstColumn="0" w:lastColumn="0" w:oddVBand="0" w:evenVBand="0" w:oddHBand="0" w:evenHBand="0" w:firstRowFirstColumn="0" w:firstRowLastColumn="0" w:lastRowFirstColumn="0" w:lastRowLastColumn="0"/>
        </w:trPr>
        <w:tc>
          <w:tcPr>
            <w:tcW w:w="743" w:type="dxa"/>
          </w:tcPr>
          <w:p w:rsidR="00E37566" w:rsidRPr="00E37566" w:rsidRDefault="00E37566" w:rsidP="00E37566">
            <w:pPr>
              <w:jc w:val="center"/>
              <w:rPr>
                <w:b/>
              </w:rPr>
            </w:pPr>
            <w:r w:rsidRPr="00E37566">
              <w:rPr>
                <w:rFonts w:hint="eastAsia"/>
                <w:b/>
              </w:rPr>
              <w:t>序号</w:t>
            </w:r>
          </w:p>
        </w:tc>
        <w:tc>
          <w:tcPr>
            <w:tcW w:w="2977" w:type="dxa"/>
          </w:tcPr>
          <w:p w:rsidR="00E37566" w:rsidRPr="00E37566" w:rsidRDefault="00E37566" w:rsidP="00E37566">
            <w:pPr>
              <w:jc w:val="center"/>
              <w:rPr>
                <w:b/>
              </w:rPr>
            </w:pPr>
            <w:r w:rsidRPr="00E37566">
              <w:rPr>
                <w:rFonts w:hint="eastAsia"/>
                <w:b/>
              </w:rPr>
              <w:t>名称</w:t>
            </w:r>
          </w:p>
        </w:tc>
        <w:tc>
          <w:tcPr>
            <w:tcW w:w="4785" w:type="dxa"/>
          </w:tcPr>
          <w:p w:rsidR="00E37566" w:rsidRPr="00E37566" w:rsidRDefault="00E37566" w:rsidP="00E37566">
            <w:pPr>
              <w:jc w:val="center"/>
              <w:rPr>
                <w:b/>
              </w:rPr>
            </w:pPr>
            <w:r w:rsidRPr="00E37566">
              <w:rPr>
                <w:rFonts w:hint="eastAsia"/>
                <w:b/>
              </w:rPr>
              <w:t>金额（元）</w:t>
            </w:r>
          </w:p>
        </w:tc>
      </w:tr>
      <w:tr w:rsidR="00E37566" w:rsidTr="00E37566">
        <w:tc>
          <w:tcPr>
            <w:tcW w:w="743" w:type="dxa"/>
          </w:tcPr>
          <w:p w:rsidR="00E37566" w:rsidRDefault="00E37566" w:rsidP="00E37566">
            <w:pPr>
              <w:jc w:val="center"/>
            </w:pPr>
            <w:r>
              <w:t>1</w:t>
            </w:r>
          </w:p>
        </w:tc>
        <w:tc>
          <w:tcPr>
            <w:tcW w:w="2977" w:type="dxa"/>
          </w:tcPr>
          <w:p w:rsidR="00E37566" w:rsidRDefault="00E37566" w:rsidP="00E37566">
            <w:pPr>
              <w:jc w:val="left"/>
            </w:pPr>
            <w:r>
              <w:rPr>
                <w:rFonts w:hint="eastAsia"/>
              </w:rPr>
              <w:t>存出保证金</w:t>
            </w:r>
          </w:p>
        </w:tc>
        <w:tc>
          <w:tcPr>
            <w:tcW w:w="4785" w:type="dxa"/>
          </w:tcPr>
          <w:p w:rsidR="00E37566" w:rsidRDefault="00E37566" w:rsidP="00E37566">
            <w:pPr>
              <w:jc w:val="right"/>
            </w:pPr>
            <w:r>
              <w:t>207,623.77</w:t>
            </w:r>
          </w:p>
        </w:tc>
      </w:tr>
      <w:tr w:rsidR="00E37566" w:rsidTr="00E37566">
        <w:tc>
          <w:tcPr>
            <w:tcW w:w="743" w:type="dxa"/>
          </w:tcPr>
          <w:p w:rsidR="00E37566" w:rsidRDefault="00E37566" w:rsidP="00E37566">
            <w:pPr>
              <w:jc w:val="center"/>
            </w:pPr>
            <w:r>
              <w:t>2</w:t>
            </w:r>
          </w:p>
        </w:tc>
        <w:tc>
          <w:tcPr>
            <w:tcW w:w="2977" w:type="dxa"/>
          </w:tcPr>
          <w:p w:rsidR="00E37566" w:rsidRDefault="00E37566" w:rsidP="00E37566">
            <w:pPr>
              <w:jc w:val="left"/>
            </w:pPr>
            <w:r>
              <w:rPr>
                <w:rFonts w:hint="eastAsia"/>
              </w:rPr>
              <w:t>应收证券清算款</w:t>
            </w:r>
          </w:p>
        </w:tc>
        <w:tc>
          <w:tcPr>
            <w:tcW w:w="4785" w:type="dxa"/>
          </w:tcPr>
          <w:p w:rsidR="00E37566" w:rsidRDefault="00E37566" w:rsidP="00E37566">
            <w:pPr>
              <w:jc w:val="right"/>
            </w:pPr>
            <w:r>
              <w:t>1,763,283.70</w:t>
            </w:r>
          </w:p>
        </w:tc>
      </w:tr>
      <w:tr w:rsidR="00E37566" w:rsidTr="00E37566">
        <w:tc>
          <w:tcPr>
            <w:tcW w:w="743" w:type="dxa"/>
          </w:tcPr>
          <w:p w:rsidR="00E37566" w:rsidRDefault="00E37566" w:rsidP="00E37566">
            <w:pPr>
              <w:jc w:val="center"/>
            </w:pPr>
            <w:r>
              <w:t>3</w:t>
            </w:r>
          </w:p>
        </w:tc>
        <w:tc>
          <w:tcPr>
            <w:tcW w:w="2977" w:type="dxa"/>
          </w:tcPr>
          <w:p w:rsidR="00E37566" w:rsidRDefault="00E37566" w:rsidP="00E37566">
            <w:pPr>
              <w:jc w:val="left"/>
            </w:pPr>
            <w:r>
              <w:rPr>
                <w:rFonts w:hint="eastAsia"/>
              </w:rPr>
              <w:t>应收股利</w:t>
            </w:r>
          </w:p>
        </w:tc>
        <w:tc>
          <w:tcPr>
            <w:tcW w:w="4785" w:type="dxa"/>
          </w:tcPr>
          <w:p w:rsidR="00E37566" w:rsidRDefault="00E37566" w:rsidP="00E37566">
            <w:pPr>
              <w:jc w:val="right"/>
            </w:pPr>
            <w:r>
              <w:t>-</w:t>
            </w:r>
          </w:p>
        </w:tc>
      </w:tr>
      <w:tr w:rsidR="00E37566" w:rsidTr="00E37566">
        <w:tc>
          <w:tcPr>
            <w:tcW w:w="743" w:type="dxa"/>
          </w:tcPr>
          <w:p w:rsidR="00E37566" w:rsidRDefault="00E37566" w:rsidP="00E37566">
            <w:pPr>
              <w:jc w:val="center"/>
            </w:pPr>
            <w:r>
              <w:t>4</w:t>
            </w:r>
          </w:p>
        </w:tc>
        <w:tc>
          <w:tcPr>
            <w:tcW w:w="2977" w:type="dxa"/>
          </w:tcPr>
          <w:p w:rsidR="00E37566" w:rsidRDefault="00E37566" w:rsidP="00E37566">
            <w:pPr>
              <w:jc w:val="left"/>
            </w:pPr>
            <w:r>
              <w:rPr>
                <w:rFonts w:hint="eastAsia"/>
              </w:rPr>
              <w:t>应收利息</w:t>
            </w:r>
          </w:p>
        </w:tc>
        <w:tc>
          <w:tcPr>
            <w:tcW w:w="4785" w:type="dxa"/>
          </w:tcPr>
          <w:p w:rsidR="00E37566" w:rsidRDefault="00E37566" w:rsidP="00E37566">
            <w:pPr>
              <w:jc w:val="right"/>
            </w:pPr>
            <w:r>
              <w:t>-</w:t>
            </w:r>
          </w:p>
        </w:tc>
      </w:tr>
      <w:tr w:rsidR="00E37566" w:rsidTr="00E37566">
        <w:tc>
          <w:tcPr>
            <w:tcW w:w="743" w:type="dxa"/>
          </w:tcPr>
          <w:p w:rsidR="00E37566" w:rsidRDefault="00E37566" w:rsidP="00E37566">
            <w:pPr>
              <w:jc w:val="center"/>
            </w:pPr>
            <w:r>
              <w:t>5</w:t>
            </w:r>
          </w:p>
        </w:tc>
        <w:tc>
          <w:tcPr>
            <w:tcW w:w="2977" w:type="dxa"/>
          </w:tcPr>
          <w:p w:rsidR="00E37566" w:rsidRDefault="00E37566" w:rsidP="00E37566">
            <w:pPr>
              <w:jc w:val="left"/>
            </w:pPr>
            <w:r>
              <w:rPr>
                <w:rFonts w:hint="eastAsia"/>
              </w:rPr>
              <w:t>应收申购款</w:t>
            </w:r>
          </w:p>
        </w:tc>
        <w:tc>
          <w:tcPr>
            <w:tcW w:w="4785" w:type="dxa"/>
          </w:tcPr>
          <w:p w:rsidR="00E37566" w:rsidRDefault="00E37566" w:rsidP="00E37566">
            <w:pPr>
              <w:jc w:val="right"/>
            </w:pPr>
            <w:r>
              <w:t>-</w:t>
            </w:r>
          </w:p>
        </w:tc>
      </w:tr>
      <w:tr w:rsidR="00E37566" w:rsidTr="00E37566">
        <w:tc>
          <w:tcPr>
            <w:tcW w:w="743" w:type="dxa"/>
          </w:tcPr>
          <w:p w:rsidR="00E37566" w:rsidRDefault="00E37566" w:rsidP="00E37566">
            <w:pPr>
              <w:jc w:val="center"/>
            </w:pPr>
            <w:r>
              <w:t>6</w:t>
            </w:r>
          </w:p>
        </w:tc>
        <w:tc>
          <w:tcPr>
            <w:tcW w:w="2977" w:type="dxa"/>
          </w:tcPr>
          <w:p w:rsidR="00E37566" w:rsidRDefault="00E37566" w:rsidP="00E37566">
            <w:pPr>
              <w:jc w:val="left"/>
            </w:pPr>
            <w:r>
              <w:rPr>
                <w:rFonts w:hint="eastAsia"/>
              </w:rPr>
              <w:t>其他应收款</w:t>
            </w:r>
          </w:p>
        </w:tc>
        <w:tc>
          <w:tcPr>
            <w:tcW w:w="4785" w:type="dxa"/>
          </w:tcPr>
          <w:p w:rsidR="00E37566" w:rsidRDefault="00E37566" w:rsidP="00E37566">
            <w:pPr>
              <w:jc w:val="right"/>
            </w:pPr>
            <w:r>
              <w:t>-</w:t>
            </w:r>
          </w:p>
        </w:tc>
      </w:tr>
      <w:tr w:rsidR="00E37566" w:rsidTr="00E37566">
        <w:tc>
          <w:tcPr>
            <w:tcW w:w="743" w:type="dxa"/>
          </w:tcPr>
          <w:p w:rsidR="00E37566" w:rsidRDefault="00E37566" w:rsidP="00E37566">
            <w:pPr>
              <w:jc w:val="center"/>
            </w:pPr>
            <w:r>
              <w:t>7</w:t>
            </w:r>
          </w:p>
        </w:tc>
        <w:tc>
          <w:tcPr>
            <w:tcW w:w="2977" w:type="dxa"/>
          </w:tcPr>
          <w:p w:rsidR="00E37566" w:rsidRDefault="00E37566" w:rsidP="00E37566">
            <w:pPr>
              <w:jc w:val="left"/>
            </w:pPr>
            <w:r>
              <w:rPr>
                <w:rFonts w:hint="eastAsia"/>
              </w:rPr>
              <w:t>待摊费用</w:t>
            </w:r>
          </w:p>
        </w:tc>
        <w:tc>
          <w:tcPr>
            <w:tcW w:w="4785" w:type="dxa"/>
          </w:tcPr>
          <w:p w:rsidR="00E37566" w:rsidRDefault="00E37566" w:rsidP="00E37566">
            <w:pPr>
              <w:jc w:val="right"/>
            </w:pPr>
            <w:r>
              <w:t>-</w:t>
            </w:r>
          </w:p>
        </w:tc>
      </w:tr>
      <w:tr w:rsidR="00E37566" w:rsidTr="00E37566">
        <w:tc>
          <w:tcPr>
            <w:tcW w:w="743" w:type="dxa"/>
          </w:tcPr>
          <w:p w:rsidR="00E37566" w:rsidRDefault="00E37566" w:rsidP="00E37566">
            <w:pPr>
              <w:jc w:val="center"/>
            </w:pPr>
            <w:r>
              <w:t>8</w:t>
            </w:r>
          </w:p>
        </w:tc>
        <w:tc>
          <w:tcPr>
            <w:tcW w:w="2977" w:type="dxa"/>
          </w:tcPr>
          <w:p w:rsidR="00E37566" w:rsidRDefault="00E37566" w:rsidP="00E37566">
            <w:pPr>
              <w:jc w:val="left"/>
            </w:pPr>
            <w:r>
              <w:rPr>
                <w:rFonts w:hint="eastAsia"/>
              </w:rPr>
              <w:t>其他</w:t>
            </w:r>
          </w:p>
        </w:tc>
        <w:tc>
          <w:tcPr>
            <w:tcW w:w="4785" w:type="dxa"/>
          </w:tcPr>
          <w:p w:rsidR="00E37566" w:rsidRDefault="00E37566" w:rsidP="00E37566">
            <w:pPr>
              <w:jc w:val="right"/>
            </w:pPr>
            <w:r>
              <w:t>-</w:t>
            </w:r>
          </w:p>
        </w:tc>
      </w:tr>
      <w:tr w:rsidR="00E37566" w:rsidTr="00E37566">
        <w:tc>
          <w:tcPr>
            <w:tcW w:w="743" w:type="dxa"/>
          </w:tcPr>
          <w:p w:rsidR="00E37566" w:rsidRDefault="00E37566" w:rsidP="00E37566">
            <w:pPr>
              <w:jc w:val="center"/>
            </w:pPr>
            <w:r>
              <w:t>9</w:t>
            </w:r>
          </w:p>
        </w:tc>
        <w:tc>
          <w:tcPr>
            <w:tcW w:w="2977" w:type="dxa"/>
          </w:tcPr>
          <w:p w:rsidR="00E37566" w:rsidRDefault="00E37566" w:rsidP="00E37566">
            <w:pPr>
              <w:jc w:val="left"/>
            </w:pPr>
            <w:r>
              <w:rPr>
                <w:rFonts w:hint="eastAsia"/>
              </w:rPr>
              <w:t>合计</w:t>
            </w:r>
          </w:p>
        </w:tc>
        <w:tc>
          <w:tcPr>
            <w:tcW w:w="4785" w:type="dxa"/>
          </w:tcPr>
          <w:p w:rsidR="00E37566" w:rsidRDefault="00E37566" w:rsidP="00E37566">
            <w:pPr>
              <w:jc w:val="right"/>
            </w:pPr>
            <w:r>
              <w:t>1,970,907.47</w:t>
            </w:r>
          </w:p>
        </w:tc>
      </w:tr>
    </w:tbl>
    <w:p w:rsidR="00E37566" w:rsidRDefault="00E37566" w:rsidP="00E37566">
      <w:pPr>
        <w:pStyle w:val="-3"/>
        <w:spacing w:before="156" w:after="156"/>
      </w:pPr>
      <w:r>
        <w:rPr>
          <w:rFonts w:hint="eastAsia"/>
        </w:rPr>
        <w:t>报告期末持有的处于转股期的可转换债券明细</w:t>
      </w:r>
    </w:p>
    <w:p w:rsidR="00E37566" w:rsidRDefault="00E37566" w:rsidP="00E37566">
      <w:pPr>
        <w:pStyle w:val="-"/>
        <w:ind w:firstLine="420"/>
      </w:pPr>
      <w:r>
        <w:rPr>
          <w:rFonts w:hint="eastAsia"/>
        </w:rPr>
        <w:t>本基金本报告期末未持有处于转股期的可转换债券。</w:t>
      </w:r>
    </w:p>
    <w:p w:rsidR="00E37566" w:rsidRDefault="00E37566" w:rsidP="00E37566">
      <w:pPr>
        <w:pStyle w:val="-3"/>
        <w:spacing w:before="156" w:after="156"/>
      </w:pPr>
      <w:r>
        <w:rPr>
          <w:rFonts w:hint="eastAsia"/>
        </w:rPr>
        <w:t>报告期末前十名股票中存在流通受限情况的说明</w:t>
      </w:r>
    </w:p>
    <w:p w:rsidR="00E37566" w:rsidRDefault="00E37566" w:rsidP="00E37566">
      <w:pPr>
        <w:pStyle w:val="-"/>
        <w:ind w:firstLine="420"/>
      </w:pPr>
      <w:r>
        <w:rPr>
          <w:rFonts w:hint="eastAsia"/>
        </w:rPr>
        <w:t>无。</w:t>
      </w:r>
    </w:p>
    <w:p w:rsidR="00E37566" w:rsidRDefault="00E37566" w:rsidP="00E37566">
      <w:pPr>
        <w:pStyle w:val="-1"/>
        <w:ind w:left="281" w:hanging="281"/>
      </w:pPr>
      <w:r>
        <w:rPr>
          <w:rFonts w:hint="eastAsia"/>
        </w:rPr>
        <w:t>开放式基金份额变动</w:t>
      </w:r>
    </w:p>
    <w:p w:rsidR="00E37566" w:rsidRDefault="00E37566" w:rsidP="00E37566">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37566" w:rsidTr="00E37566">
        <w:tc>
          <w:tcPr>
            <w:tcW w:w="5670" w:type="dxa"/>
          </w:tcPr>
          <w:p w:rsidR="00E37566" w:rsidRDefault="00E37566" w:rsidP="00E37566">
            <w:pPr>
              <w:jc w:val="left"/>
            </w:pPr>
            <w:r>
              <w:rPr>
                <w:rFonts w:hint="eastAsia"/>
              </w:rPr>
              <w:t>报告期期初基金份额总额</w:t>
            </w:r>
          </w:p>
        </w:tc>
        <w:tc>
          <w:tcPr>
            <w:tcW w:w="2835" w:type="dxa"/>
          </w:tcPr>
          <w:p w:rsidR="00E37566" w:rsidRDefault="00E37566" w:rsidP="00E37566">
            <w:pPr>
              <w:jc w:val="right"/>
            </w:pPr>
            <w:r>
              <w:t>258,967,809.03</w:t>
            </w:r>
          </w:p>
        </w:tc>
      </w:tr>
      <w:tr w:rsidR="00E37566" w:rsidTr="00E37566">
        <w:tc>
          <w:tcPr>
            <w:tcW w:w="5670" w:type="dxa"/>
          </w:tcPr>
          <w:p w:rsidR="00E37566" w:rsidRDefault="00E37566" w:rsidP="00E37566">
            <w:pPr>
              <w:jc w:val="left"/>
            </w:pPr>
            <w:r>
              <w:rPr>
                <w:rFonts w:hint="eastAsia"/>
              </w:rPr>
              <w:t>报告期期间基金总申购份额</w:t>
            </w:r>
          </w:p>
        </w:tc>
        <w:tc>
          <w:tcPr>
            <w:tcW w:w="2835" w:type="dxa"/>
          </w:tcPr>
          <w:p w:rsidR="00E37566" w:rsidRDefault="00E37566" w:rsidP="00E37566">
            <w:pPr>
              <w:jc w:val="right"/>
            </w:pPr>
            <w:r>
              <w:t>-</w:t>
            </w:r>
          </w:p>
        </w:tc>
      </w:tr>
      <w:tr w:rsidR="00E37566" w:rsidTr="00E37566">
        <w:tc>
          <w:tcPr>
            <w:tcW w:w="5670" w:type="dxa"/>
          </w:tcPr>
          <w:p w:rsidR="00E37566" w:rsidRDefault="00E37566" w:rsidP="00E37566">
            <w:pPr>
              <w:jc w:val="left"/>
            </w:pPr>
            <w:r>
              <w:rPr>
                <w:rFonts w:hint="eastAsia"/>
              </w:rPr>
              <w:lastRenderedPageBreak/>
              <w:t>减：报告期期间基金总赎回份额</w:t>
            </w:r>
          </w:p>
        </w:tc>
        <w:tc>
          <w:tcPr>
            <w:tcW w:w="2835" w:type="dxa"/>
          </w:tcPr>
          <w:p w:rsidR="00E37566" w:rsidRDefault="00E37566" w:rsidP="00E37566">
            <w:pPr>
              <w:jc w:val="right"/>
            </w:pPr>
            <w:r>
              <w:t>-</w:t>
            </w:r>
          </w:p>
        </w:tc>
      </w:tr>
      <w:tr w:rsidR="00E37566" w:rsidTr="00E37566">
        <w:tc>
          <w:tcPr>
            <w:tcW w:w="5670" w:type="dxa"/>
          </w:tcPr>
          <w:p w:rsidR="00E37566" w:rsidRDefault="00E37566" w:rsidP="00E37566">
            <w:pPr>
              <w:jc w:val="left"/>
            </w:pPr>
            <w:r>
              <w:rPr>
                <w:rFonts w:hint="eastAsia"/>
              </w:rPr>
              <w:t>报告期期间基金拆分变动份额（份额减少以</w:t>
            </w:r>
            <w:r>
              <w:rPr>
                <w:rFonts w:hint="eastAsia"/>
              </w:rPr>
              <w:t>"-"</w:t>
            </w:r>
            <w:r>
              <w:rPr>
                <w:rFonts w:hint="eastAsia"/>
              </w:rPr>
              <w:t>填列）</w:t>
            </w:r>
          </w:p>
        </w:tc>
        <w:tc>
          <w:tcPr>
            <w:tcW w:w="2835" w:type="dxa"/>
          </w:tcPr>
          <w:p w:rsidR="00E37566" w:rsidRDefault="00E37566" w:rsidP="00E37566">
            <w:pPr>
              <w:jc w:val="right"/>
            </w:pPr>
            <w:r>
              <w:t>-</w:t>
            </w:r>
          </w:p>
        </w:tc>
      </w:tr>
      <w:tr w:rsidR="00E37566" w:rsidTr="00E37566">
        <w:tc>
          <w:tcPr>
            <w:tcW w:w="5670" w:type="dxa"/>
          </w:tcPr>
          <w:p w:rsidR="00E37566" w:rsidRDefault="00E37566" w:rsidP="00E37566">
            <w:pPr>
              <w:jc w:val="left"/>
            </w:pPr>
            <w:r>
              <w:rPr>
                <w:rFonts w:hint="eastAsia"/>
              </w:rPr>
              <w:t>报告期期末基金份额总额</w:t>
            </w:r>
          </w:p>
        </w:tc>
        <w:tc>
          <w:tcPr>
            <w:tcW w:w="2835" w:type="dxa"/>
          </w:tcPr>
          <w:p w:rsidR="00E37566" w:rsidRDefault="00E37566" w:rsidP="00E37566">
            <w:pPr>
              <w:jc w:val="right"/>
            </w:pPr>
            <w:r>
              <w:t>258,967,809.03</w:t>
            </w:r>
          </w:p>
        </w:tc>
      </w:tr>
    </w:tbl>
    <w:p w:rsidR="00E37566" w:rsidRDefault="00E37566" w:rsidP="00E37566">
      <w:pPr>
        <w:pStyle w:val="-1"/>
        <w:ind w:left="281" w:hanging="281"/>
      </w:pPr>
      <w:r>
        <w:rPr>
          <w:rFonts w:hint="eastAsia"/>
        </w:rPr>
        <w:t>基金管理人运用固有资金投资本基金情况</w:t>
      </w:r>
    </w:p>
    <w:p w:rsidR="00E37566" w:rsidRDefault="00E37566" w:rsidP="00E37566">
      <w:pPr>
        <w:pStyle w:val="-2"/>
        <w:spacing w:before="312"/>
      </w:pPr>
      <w:r>
        <w:rPr>
          <w:rFonts w:hint="eastAsia"/>
        </w:rPr>
        <w:t>基金管理人持有本基金份额变动情况</w:t>
      </w:r>
    </w:p>
    <w:p w:rsidR="00E37566" w:rsidRDefault="00E37566" w:rsidP="00E37566">
      <w:pPr>
        <w:pStyle w:val="-"/>
        <w:ind w:firstLine="420"/>
      </w:pPr>
      <w:r>
        <w:rPr>
          <w:rFonts w:hint="eastAsia"/>
        </w:rPr>
        <w:t>本报告期末，基金管理人未持有本基金份额。</w:t>
      </w:r>
    </w:p>
    <w:p w:rsidR="00E37566" w:rsidRDefault="00E37566" w:rsidP="00E37566">
      <w:pPr>
        <w:pStyle w:val="-2"/>
        <w:spacing w:before="312"/>
      </w:pPr>
      <w:r>
        <w:rPr>
          <w:rFonts w:hint="eastAsia"/>
        </w:rPr>
        <w:t>基金管理人运用固有资金投资本基金交易明细</w:t>
      </w:r>
    </w:p>
    <w:p w:rsidR="00E37566" w:rsidRDefault="00E37566" w:rsidP="00E37566">
      <w:pPr>
        <w:pStyle w:val="-"/>
        <w:ind w:firstLine="420"/>
      </w:pPr>
      <w:r>
        <w:rPr>
          <w:rFonts w:hint="eastAsia"/>
        </w:rPr>
        <w:t>本报告期内，基金管理人不存在申购、赎回或买卖本基金的情况。</w:t>
      </w:r>
    </w:p>
    <w:p w:rsidR="00E37566" w:rsidRDefault="00E37566" w:rsidP="00E37566">
      <w:pPr>
        <w:pStyle w:val="-1"/>
        <w:ind w:left="281" w:hanging="281"/>
      </w:pPr>
      <w:r>
        <w:rPr>
          <w:rFonts w:hint="eastAsia"/>
        </w:rPr>
        <w:t>影响投资者决策的其他重要信息</w:t>
      </w:r>
    </w:p>
    <w:p w:rsidR="00E37566" w:rsidRDefault="00E37566" w:rsidP="00E37566">
      <w:pPr>
        <w:pStyle w:val="-2"/>
        <w:spacing w:before="312"/>
      </w:pPr>
      <w:r>
        <w:rPr>
          <w:rFonts w:hint="eastAsia"/>
        </w:rPr>
        <w:t>报告期内单一投资者持有基金份额比例达到或超过20%的情况</w:t>
      </w:r>
    </w:p>
    <w:p w:rsidR="00E37566" w:rsidRDefault="00E37566" w:rsidP="00E37566">
      <w:pPr>
        <w:pStyle w:val="-"/>
        <w:ind w:firstLine="420"/>
      </w:pPr>
      <w:r>
        <w:rPr>
          <w:rFonts w:hint="eastAsia"/>
        </w:rPr>
        <w:t>报告期内单一投资者持有基金份额比例不存在达到或超过20%的情况。</w:t>
      </w:r>
    </w:p>
    <w:p w:rsidR="00E37566" w:rsidRDefault="00E37566" w:rsidP="00E37566">
      <w:pPr>
        <w:pStyle w:val="-2"/>
        <w:spacing w:before="312"/>
      </w:pPr>
      <w:r>
        <w:rPr>
          <w:rFonts w:hint="eastAsia"/>
        </w:rPr>
        <w:t>影响投资者决策的其他重要信息</w:t>
      </w:r>
    </w:p>
    <w:p w:rsidR="00E37566" w:rsidRDefault="00E37566" w:rsidP="00E37566">
      <w:pPr>
        <w:pStyle w:val="-"/>
        <w:ind w:firstLine="420"/>
      </w:pPr>
      <w:r>
        <w:rPr>
          <w:rFonts w:hint="eastAsia"/>
        </w:rPr>
        <w:t>无。</w:t>
      </w:r>
    </w:p>
    <w:p w:rsidR="00E37566" w:rsidRDefault="00E37566" w:rsidP="00E37566">
      <w:pPr>
        <w:pStyle w:val="-1"/>
        <w:ind w:left="281" w:hanging="281"/>
      </w:pPr>
      <w:r>
        <w:rPr>
          <w:rFonts w:hint="eastAsia"/>
        </w:rPr>
        <w:t>备查文件目录</w:t>
      </w:r>
    </w:p>
    <w:p w:rsidR="00E37566" w:rsidRDefault="00E37566" w:rsidP="00E37566">
      <w:pPr>
        <w:pStyle w:val="-2"/>
        <w:spacing w:before="312"/>
      </w:pPr>
      <w:r>
        <w:rPr>
          <w:rFonts w:hint="eastAsia"/>
        </w:rPr>
        <w:t>备查文件目录</w:t>
      </w:r>
    </w:p>
    <w:p w:rsidR="00E37566" w:rsidRDefault="00E37566" w:rsidP="00E37566">
      <w:pPr>
        <w:pStyle w:val="-"/>
        <w:ind w:firstLine="420"/>
      </w:pPr>
      <w:r>
        <w:rPr>
          <w:rFonts w:hint="eastAsia"/>
        </w:rPr>
        <w:t>1、《南方创业板2年定期开放混合型证券投资基金基金合同》；</w:t>
      </w:r>
    </w:p>
    <w:p w:rsidR="00E37566" w:rsidRDefault="00E37566" w:rsidP="00E37566">
      <w:pPr>
        <w:pStyle w:val="-"/>
        <w:ind w:firstLine="420"/>
      </w:pPr>
      <w:r>
        <w:rPr>
          <w:rFonts w:hint="eastAsia"/>
        </w:rPr>
        <w:t>2、《南方创业板2年定期开放混合型证券投资基金托管协议》；</w:t>
      </w:r>
    </w:p>
    <w:p w:rsidR="00E37566" w:rsidRDefault="00E37566" w:rsidP="00E37566">
      <w:pPr>
        <w:pStyle w:val="-"/>
        <w:ind w:firstLine="420"/>
      </w:pPr>
      <w:r>
        <w:rPr>
          <w:rFonts w:hint="eastAsia"/>
        </w:rPr>
        <w:t>3、南方创业板2年定期开放混合型证券投资基金2025年4季度报告原文。</w:t>
      </w:r>
    </w:p>
    <w:p w:rsidR="00E37566" w:rsidRDefault="00E37566" w:rsidP="00E37566">
      <w:pPr>
        <w:pStyle w:val="-2"/>
        <w:spacing w:before="312"/>
      </w:pPr>
      <w:r>
        <w:rPr>
          <w:rFonts w:hint="eastAsia"/>
        </w:rPr>
        <w:t>存放地点</w:t>
      </w:r>
    </w:p>
    <w:p w:rsidR="00E37566" w:rsidRDefault="00E37566" w:rsidP="00E37566">
      <w:pPr>
        <w:pStyle w:val="-"/>
        <w:ind w:firstLine="420"/>
      </w:pPr>
      <w:r>
        <w:rPr>
          <w:rFonts w:hint="eastAsia"/>
        </w:rPr>
        <w:t>深圳市福田区莲花街道益田路5999号基金大厦32-42楼。</w:t>
      </w:r>
    </w:p>
    <w:p w:rsidR="00E37566" w:rsidRDefault="00E37566" w:rsidP="00E37566">
      <w:pPr>
        <w:pStyle w:val="-2"/>
        <w:spacing w:before="312"/>
      </w:pPr>
      <w:r>
        <w:rPr>
          <w:rFonts w:hint="eastAsia"/>
        </w:rPr>
        <w:t>查阅方式</w:t>
      </w:r>
    </w:p>
    <w:p w:rsidR="00E37566" w:rsidRDefault="00E37566" w:rsidP="00E37566">
      <w:pPr>
        <w:pStyle w:val="-"/>
        <w:ind w:firstLine="420"/>
      </w:pPr>
      <w:r>
        <w:rPr>
          <w:rFonts w:hint="eastAsia"/>
        </w:rPr>
        <w:t>网站：http://www.nffund.com</w:t>
      </w:r>
    </w:p>
    <w:sectPr w:rsidR="00E37566" w:rsidSect="00225D75">
      <w:headerReference w:type="default" r:id="rId9"/>
      <w:footerReference w:type="default" r:id="rId10"/>
      <w:headerReference w:type="first" r:id="rId1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566" w:rsidRDefault="00E37566" w:rsidP="00D17C56">
      <w:r>
        <w:separator/>
      </w:r>
    </w:p>
  </w:endnote>
  <w:endnote w:type="continuationSeparator" w:id="0">
    <w:p w:rsidR="00E37566" w:rsidRDefault="00E3756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F01AA" w:rsidRPr="001F01AA">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F01A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F01A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566" w:rsidRDefault="00E37566" w:rsidP="00D17C56">
      <w:r>
        <w:separator/>
      </w:r>
    </w:p>
  </w:footnote>
  <w:footnote w:type="continuationSeparator" w:id="0">
    <w:p w:rsidR="00E37566" w:rsidRDefault="00E3756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37566" w:rsidP="00AE3F5B">
    <w:pPr>
      <w:pStyle w:val="a7"/>
      <w:pBdr>
        <w:bottom w:val="single" w:sz="4" w:space="1" w:color="auto"/>
      </w:pBdr>
      <w:jc w:val="right"/>
    </w:pPr>
    <w:r>
      <w:rPr>
        <w:rFonts w:hint="eastAsia"/>
      </w:rPr>
      <w:t>南方创业板</w:t>
    </w:r>
    <w:r>
      <w:rPr>
        <w:rFonts w:hint="eastAsia"/>
      </w:rPr>
      <w:t>2</w:t>
    </w:r>
    <w:r>
      <w:rPr>
        <w:rFonts w:hint="eastAsia"/>
      </w:rPr>
      <w:t>年定期开放混合型证券投资基金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1F01AA"/>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37566"/>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8CD63-79CF-4444-B26E-86A1B2A56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1095</Words>
  <Characters>6247</Characters>
  <Application>Microsoft Office Word</Application>
  <DocSecurity>0</DocSecurity>
  <Lines>52</Lines>
  <Paragraphs>14</Paragraphs>
  <ScaleCrop>false</ScaleCrop>
  <Company>MC SYSTEM</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2026-01-20T07:55:00Z</dcterms:created>
  <dcterms:modified xsi:type="dcterms:W3CDTF">2026-01-20T07:55:00Z</dcterms:modified>
</cp:coreProperties>
</file>