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B0B2B">
        <w:rPr>
          <w:rFonts w:ascii="宋体" w:hAnsi="宋体" w:hint="eastAsia"/>
          <w:b/>
          <w:bCs/>
          <w:sz w:val="48"/>
          <w:szCs w:val="30"/>
        </w:rPr>
        <w:t>南方中证香港科技交易型开放式指数证券投资基金</w:t>
      </w:r>
      <w:r w:rsidR="006B0B2B">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B0B2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B0B2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B0B2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B0B2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B0B2B" w:rsidRDefault="006B0B2B" w:rsidP="006B0B2B">
      <w:pPr>
        <w:pStyle w:val="-1"/>
        <w:ind w:left="281" w:hanging="281"/>
        <w:rPr>
          <w:rFonts w:hint="eastAsia"/>
        </w:rPr>
      </w:pPr>
      <w:r>
        <w:rPr>
          <w:rFonts w:hint="eastAsia"/>
        </w:rPr>
        <w:lastRenderedPageBreak/>
        <w:t>重要提示</w:t>
      </w:r>
    </w:p>
    <w:p w:rsidR="006B0B2B" w:rsidRDefault="006B0B2B" w:rsidP="006B0B2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B0B2B" w:rsidRDefault="006B0B2B" w:rsidP="006B0B2B">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6B0B2B" w:rsidRDefault="006B0B2B" w:rsidP="006B0B2B">
      <w:pPr>
        <w:pStyle w:val="-"/>
        <w:ind w:firstLine="420"/>
        <w:rPr>
          <w:rFonts w:hint="eastAsia"/>
        </w:rPr>
      </w:pPr>
      <w:r>
        <w:rPr>
          <w:rFonts w:hint="eastAsia"/>
        </w:rPr>
        <w:t>基金管理人承诺以诚实信用、勤勉尽责的原则管理和运用基金资产，但不保证基金一定盈利。</w:t>
      </w:r>
    </w:p>
    <w:p w:rsidR="006B0B2B" w:rsidRDefault="006B0B2B" w:rsidP="006B0B2B">
      <w:pPr>
        <w:pStyle w:val="-"/>
        <w:ind w:firstLine="420"/>
        <w:rPr>
          <w:rFonts w:hint="eastAsia"/>
        </w:rPr>
      </w:pPr>
      <w:r>
        <w:rPr>
          <w:rFonts w:hint="eastAsia"/>
        </w:rPr>
        <w:t>基金的过往业绩并不代表其未来表现。投资有风险，投资者在作出投资决策前应仔细阅读本基金的招募说明书。</w:t>
      </w:r>
    </w:p>
    <w:p w:rsidR="006B0B2B" w:rsidRDefault="006B0B2B" w:rsidP="006B0B2B">
      <w:pPr>
        <w:pStyle w:val="-"/>
        <w:ind w:firstLine="420"/>
        <w:rPr>
          <w:rFonts w:hint="eastAsia"/>
        </w:rPr>
      </w:pPr>
      <w:r>
        <w:rPr>
          <w:rFonts w:hint="eastAsia"/>
        </w:rPr>
        <w:t>本报告中财务资料未经审计。</w:t>
      </w:r>
    </w:p>
    <w:p w:rsidR="006B0B2B" w:rsidRDefault="006B0B2B" w:rsidP="006B0B2B">
      <w:pPr>
        <w:pStyle w:val="-"/>
        <w:ind w:firstLine="420"/>
        <w:rPr>
          <w:rFonts w:hint="eastAsia"/>
        </w:rPr>
      </w:pPr>
      <w:r>
        <w:rPr>
          <w:rFonts w:hint="eastAsia"/>
        </w:rPr>
        <w:t>本报告期自2025年10月1日起至12月31日止。</w:t>
      </w:r>
    </w:p>
    <w:p w:rsidR="006B0B2B" w:rsidRDefault="006B0B2B" w:rsidP="006B0B2B">
      <w:pPr>
        <w:pStyle w:val="-1"/>
        <w:ind w:left="281" w:hanging="281"/>
        <w:rPr>
          <w:rFonts w:hint="eastAsia"/>
        </w:rPr>
      </w:pPr>
      <w:r>
        <w:rPr>
          <w:rFonts w:hint="eastAsia"/>
        </w:rPr>
        <w:t>基金产品概况</w:t>
      </w:r>
    </w:p>
    <w:p w:rsidR="006B0B2B" w:rsidRDefault="006B0B2B" w:rsidP="006B0B2B">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4153"/>
        <w:gridCol w:w="4153"/>
      </w:tblGrid>
      <w:tr w:rsidR="006B0B2B" w:rsidTr="006B0B2B">
        <w:tc>
          <w:tcPr>
            <w:tcW w:w="4153" w:type="dxa"/>
          </w:tcPr>
          <w:p w:rsidR="006B0B2B" w:rsidRDefault="006B0B2B" w:rsidP="006B0B2B">
            <w:pPr>
              <w:jc w:val="left"/>
            </w:pPr>
            <w:r>
              <w:rPr>
                <w:rFonts w:hint="eastAsia"/>
              </w:rPr>
              <w:t>基金简称</w:t>
            </w:r>
          </w:p>
        </w:tc>
        <w:tc>
          <w:tcPr>
            <w:tcW w:w="4153" w:type="dxa"/>
          </w:tcPr>
          <w:p w:rsidR="006B0B2B" w:rsidRDefault="006B0B2B" w:rsidP="006B0B2B">
            <w:pPr>
              <w:jc w:val="left"/>
            </w:pPr>
            <w:r>
              <w:rPr>
                <w:rFonts w:hint="eastAsia"/>
              </w:rPr>
              <w:t>南方中证香港科技</w:t>
            </w:r>
            <w:r>
              <w:rPr>
                <w:rFonts w:hint="eastAsia"/>
              </w:rPr>
              <w:t>ETF</w:t>
            </w:r>
            <w:r>
              <w:rPr>
                <w:rFonts w:hint="eastAsia"/>
              </w:rPr>
              <w:t>（</w:t>
            </w:r>
            <w:r>
              <w:rPr>
                <w:rFonts w:hint="eastAsia"/>
              </w:rPr>
              <w:t>QDII</w:t>
            </w:r>
            <w:r>
              <w:rPr>
                <w:rFonts w:hint="eastAsia"/>
              </w:rPr>
              <w:t>）</w:t>
            </w:r>
          </w:p>
        </w:tc>
      </w:tr>
      <w:tr w:rsidR="006B0B2B" w:rsidTr="006B0B2B">
        <w:tc>
          <w:tcPr>
            <w:tcW w:w="4153" w:type="dxa"/>
          </w:tcPr>
          <w:p w:rsidR="006B0B2B" w:rsidRDefault="006B0B2B" w:rsidP="006B0B2B">
            <w:pPr>
              <w:jc w:val="left"/>
            </w:pPr>
            <w:r>
              <w:rPr>
                <w:rFonts w:hint="eastAsia"/>
              </w:rPr>
              <w:t>场内简称</w:t>
            </w:r>
          </w:p>
        </w:tc>
        <w:tc>
          <w:tcPr>
            <w:tcW w:w="4153" w:type="dxa"/>
          </w:tcPr>
          <w:p w:rsidR="006B0B2B" w:rsidRDefault="006B0B2B" w:rsidP="006B0B2B">
            <w:pPr>
              <w:jc w:val="left"/>
            </w:pPr>
            <w:r>
              <w:rPr>
                <w:rFonts w:hint="eastAsia"/>
              </w:rPr>
              <w:t>香港科技</w:t>
            </w:r>
            <w:r>
              <w:rPr>
                <w:rFonts w:hint="eastAsia"/>
              </w:rPr>
              <w:t>ETF</w:t>
            </w:r>
            <w:r>
              <w:rPr>
                <w:rFonts w:hint="eastAsia"/>
              </w:rPr>
              <w:t>南方</w:t>
            </w:r>
          </w:p>
        </w:tc>
      </w:tr>
      <w:tr w:rsidR="006B0B2B" w:rsidTr="006B0B2B">
        <w:tc>
          <w:tcPr>
            <w:tcW w:w="4153" w:type="dxa"/>
          </w:tcPr>
          <w:p w:rsidR="006B0B2B" w:rsidRDefault="006B0B2B" w:rsidP="006B0B2B">
            <w:pPr>
              <w:jc w:val="left"/>
            </w:pPr>
            <w:r>
              <w:rPr>
                <w:rFonts w:hint="eastAsia"/>
              </w:rPr>
              <w:t>基金主代码</w:t>
            </w:r>
          </w:p>
        </w:tc>
        <w:tc>
          <w:tcPr>
            <w:tcW w:w="4153" w:type="dxa"/>
          </w:tcPr>
          <w:p w:rsidR="006B0B2B" w:rsidRDefault="006B0B2B" w:rsidP="006B0B2B">
            <w:pPr>
              <w:jc w:val="left"/>
            </w:pPr>
            <w:r>
              <w:t>159747</w:t>
            </w:r>
          </w:p>
        </w:tc>
      </w:tr>
      <w:tr w:rsidR="006B0B2B" w:rsidTr="006B0B2B">
        <w:tc>
          <w:tcPr>
            <w:tcW w:w="4153" w:type="dxa"/>
          </w:tcPr>
          <w:p w:rsidR="006B0B2B" w:rsidRDefault="006B0B2B" w:rsidP="006B0B2B">
            <w:pPr>
              <w:jc w:val="left"/>
            </w:pPr>
            <w:r>
              <w:rPr>
                <w:rFonts w:hint="eastAsia"/>
              </w:rPr>
              <w:t>交易代码</w:t>
            </w:r>
          </w:p>
        </w:tc>
        <w:tc>
          <w:tcPr>
            <w:tcW w:w="4153" w:type="dxa"/>
          </w:tcPr>
          <w:p w:rsidR="006B0B2B" w:rsidRDefault="006B0B2B" w:rsidP="006B0B2B">
            <w:pPr>
              <w:jc w:val="left"/>
            </w:pPr>
            <w:r>
              <w:t>159747</w:t>
            </w:r>
          </w:p>
        </w:tc>
      </w:tr>
      <w:tr w:rsidR="006B0B2B" w:rsidTr="006B0B2B">
        <w:tc>
          <w:tcPr>
            <w:tcW w:w="4153" w:type="dxa"/>
          </w:tcPr>
          <w:p w:rsidR="006B0B2B" w:rsidRDefault="006B0B2B" w:rsidP="006B0B2B">
            <w:pPr>
              <w:jc w:val="left"/>
            </w:pPr>
            <w:r>
              <w:rPr>
                <w:rFonts w:hint="eastAsia"/>
              </w:rPr>
              <w:t>基金运作方式</w:t>
            </w:r>
          </w:p>
        </w:tc>
        <w:tc>
          <w:tcPr>
            <w:tcW w:w="4153" w:type="dxa"/>
          </w:tcPr>
          <w:p w:rsidR="006B0B2B" w:rsidRDefault="006B0B2B" w:rsidP="006B0B2B">
            <w:pPr>
              <w:jc w:val="left"/>
            </w:pPr>
            <w:r>
              <w:rPr>
                <w:rFonts w:hint="eastAsia"/>
              </w:rPr>
              <w:t>交易型开放式</w:t>
            </w:r>
          </w:p>
        </w:tc>
      </w:tr>
      <w:tr w:rsidR="006B0B2B" w:rsidTr="006B0B2B">
        <w:tc>
          <w:tcPr>
            <w:tcW w:w="4153" w:type="dxa"/>
          </w:tcPr>
          <w:p w:rsidR="006B0B2B" w:rsidRDefault="006B0B2B" w:rsidP="006B0B2B">
            <w:pPr>
              <w:jc w:val="left"/>
            </w:pPr>
            <w:r>
              <w:rPr>
                <w:rFonts w:hint="eastAsia"/>
              </w:rPr>
              <w:t>基金合同生效日</w:t>
            </w:r>
          </w:p>
        </w:tc>
        <w:tc>
          <w:tcPr>
            <w:tcW w:w="4153" w:type="dxa"/>
          </w:tcPr>
          <w:p w:rsidR="006B0B2B" w:rsidRDefault="006B0B2B" w:rsidP="006B0B2B">
            <w:pPr>
              <w:jc w:val="left"/>
            </w:pPr>
            <w:r>
              <w:rPr>
                <w:rFonts w:hint="eastAsia"/>
              </w:rPr>
              <w:t>2021</w:t>
            </w:r>
            <w:r>
              <w:rPr>
                <w:rFonts w:hint="eastAsia"/>
              </w:rPr>
              <w:t>年</w:t>
            </w:r>
            <w:r>
              <w:rPr>
                <w:rFonts w:hint="eastAsia"/>
              </w:rPr>
              <w:t>7</w:t>
            </w:r>
            <w:r>
              <w:rPr>
                <w:rFonts w:hint="eastAsia"/>
              </w:rPr>
              <w:t>月</w:t>
            </w:r>
            <w:r>
              <w:rPr>
                <w:rFonts w:hint="eastAsia"/>
              </w:rPr>
              <w:t>2</w:t>
            </w:r>
            <w:r>
              <w:rPr>
                <w:rFonts w:hint="eastAsia"/>
              </w:rPr>
              <w:t>日</w:t>
            </w:r>
          </w:p>
        </w:tc>
      </w:tr>
      <w:tr w:rsidR="006B0B2B" w:rsidTr="006B0B2B">
        <w:tc>
          <w:tcPr>
            <w:tcW w:w="4153" w:type="dxa"/>
          </w:tcPr>
          <w:p w:rsidR="006B0B2B" w:rsidRDefault="006B0B2B" w:rsidP="006B0B2B">
            <w:pPr>
              <w:jc w:val="left"/>
            </w:pPr>
            <w:r>
              <w:rPr>
                <w:rFonts w:hint="eastAsia"/>
              </w:rPr>
              <w:t>报告期末基金份额总额</w:t>
            </w:r>
          </w:p>
        </w:tc>
        <w:tc>
          <w:tcPr>
            <w:tcW w:w="4153" w:type="dxa"/>
          </w:tcPr>
          <w:p w:rsidR="006B0B2B" w:rsidRDefault="006B0B2B" w:rsidP="006B0B2B">
            <w:pPr>
              <w:jc w:val="left"/>
            </w:pPr>
            <w:r>
              <w:rPr>
                <w:rFonts w:hint="eastAsia"/>
              </w:rPr>
              <w:t>358,712,278.00</w:t>
            </w:r>
            <w:r>
              <w:rPr>
                <w:rFonts w:hint="eastAsia"/>
              </w:rPr>
              <w:t>份</w:t>
            </w:r>
          </w:p>
        </w:tc>
      </w:tr>
      <w:tr w:rsidR="006B0B2B" w:rsidTr="006B0B2B">
        <w:tc>
          <w:tcPr>
            <w:tcW w:w="4153" w:type="dxa"/>
          </w:tcPr>
          <w:p w:rsidR="006B0B2B" w:rsidRDefault="006B0B2B" w:rsidP="006B0B2B">
            <w:pPr>
              <w:jc w:val="left"/>
            </w:pPr>
            <w:r>
              <w:rPr>
                <w:rFonts w:hint="eastAsia"/>
              </w:rPr>
              <w:t>投资目标</w:t>
            </w:r>
          </w:p>
        </w:tc>
        <w:tc>
          <w:tcPr>
            <w:tcW w:w="4153" w:type="dxa"/>
          </w:tcPr>
          <w:p w:rsidR="006B0B2B" w:rsidRDefault="006B0B2B" w:rsidP="006B0B2B">
            <w:pPr>
              <w:jc w:val="left"/>
            </w:pPr>
            <w:r>
              <w:rPr>
                <w:rFonts w:hint="eastAsia"/>
              </w:rPr>
              <w:t>紧密跟踪标的指数，追求跟踪误差最小化。</w:t>
            </w:r>
          </w:p>
        </w:tc>
      </w:tr>
      <w:tr w:rsidR="006B0B2B" w:rsidTr="006B0B2B">
        <w:tc>
          <w:tcPr>
            <w:tcW w:w="4153" w:type="dxa"/>
          </w:tcPr>
          <w:p w:rsidR="006B0B2B" w:rsidRDefault="006B0B2B" w:rsidP="006B0B2B">
            <w:pPr>
              <w:jc w:val="left"/>
            </w:pPr>
            <w:r>
              <w:rPr>
                <w:rFonts w:hint="eastAsia"/>
              </w:rPr>
              <w:t>投资策略</w:t>
            </w:r>
          </w:p>
        </w:tc>
        <w:tc>
          <w:tcPr>
            <w:tcW w:w="4153" w:type="dxa"/>
          </w:tcPr>
          <w:p w:rsidR="006B0B2B" w:rsidRDefault="006B0B2B" w:rsidP="006B0B2B">
            <w:r>
              <w:rPr>
                <w:rFonts w:hint="eastAsia"/>
              </w:rPr>
              <w:t>本基金主要采用复制策略、替代策略及其他适当的策略以更好的跟踪标的指数，实现基金投资目标。本基金力争将年化跟踪误差控制在</w:t>
            </w:r>
            <w:r>
              <w:rPr>
                <w:rFonts w:hint="eastAsia"/>
              </w:rPr>
              <w:t>4%</w:t>
            </w:r>
            <w:r>
              <w:rPr>
                <w:rFonts w:hint="eastAsia"/>
              </w:rPr>
              <w:t>以内。主要投资策略包括：复制策略、替代策略、金融衍生品投资策略、债券投资策略、资产支持证券投资策略、存托凭证投资策略、可转换债券及可交换债券投资策略等以更好的跟踪标的指数，实现基金投资目标。</w:t>
            </w:r>
          </w:p>
        </w:tc>
      </w:tr>
      <w:tr w:rsidR="006B0B2B" w:rsidTr="006B0B2B">
        <w:tc>
          <w:tcPr>
            <w:tcW w:w="4153" w:type="dxa"/>
          </w:tcPr>
          <w:p w:rsidR="006B0B2B" w:rsidRDefault="006B0B2B" w:rsidP="006B0B2B">
            <w:pPr>
              <w:jc w:val="left"/>
            </w:pPr>
            <w:r>
              <w:rPr>
                <w:rFonts w:hint="eastAsia"/>
              </w:rPr>
              <w:t>业绩比较基准</w:t>
            </w:r>
          </w:p>
        </w:tc>
        <w:tc>
          <w:tcPr>
            <w:tcW w:w="4153" w:type="dxa"/>
          </w:tcPr>
          <w:p w:rsidR="006B0B2B" w:rsidRDefault="006B0B2B" w:rsidP="006B0B2B">
            <w:pPr>
              <w:jc w:val="left"/>
            </w:pPr>
            <w:r>
              <w:rPr>
                <w:rFonts w:hint="eastAsia"/>
              </w:rPr>
              <w:t>本基金的业绩比较基准为经估值汇率调整的标的指数收益率。本基金标的指数为中证香港科技指数，及其未来可能发生的变</w:t>
            </w:r>
            <w:r>
              <w:rPr>
                <w:rFonts w:hint="eastAsia"/>
              </w:rPr>
              <w:lastRenderedPageBreak/>
              <w:t>更。</w:t>
            </w:r>
          </w:p>
        </w:tc>
      </w:tr>
      <w:tr w:rsidR="006B0B2B" w:rsidTr="006B0B2B">
        <w:tc>
          <w:tcPr>
            <w:tcW w:w="4153" w:type="dxa"/>
          </w:tcPr>
          <w:p w:rsidR="006B0B2B" w:rsidRDefault="006B0B2B" w:rsidP="006B0B2B">
            <w:pPr>
              <w:jc w:val="left"/>
            </w:pPr>
            <w:r>
              <w:rPr>
                <w:rFonts w:hint="eastAsia"/>
              </w:rPr>
              <w:lastRenderedPageBreak/>
              <w:t>风险收益特征</w:t>
            </w:r>
          </w:p>
        </w:tc>
        <w:tc>
          <w:tcPr>
            <w:tcW w:w="4153" w:type="dxa"/>
          </w:tcPr>
          <w:p w:rsidR="006B0B2B" w:rsidRDefault="006B0B2B" w:rsidP="006B0B2B">
            <w:pPr>
              <w:rPr>
                <w:rFonts w:hint="eastAsia"/>
              </w:rPr>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p w:rsidR="006B0B2B" w:rsidRDefault="006B0B2B" w:rsidP="006B0B2B">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外证券市场投资所面临的特别投资风险。</w:t>
            </w:r>
          </w:p>
        </w:tc>
      </w:tr>
      <w:tr w:rsidR="006B0B2B" w:rsidTr="006B0B2B">
        <w:tc>
          <w:tcPr>
            <w:tcW w:w="4153" w:type="dxa"/>
          </w:tcPr>
          <w:p w:rsidR="006B0B2B" w:rsidRDefault="006B0B2B" w:rsidP="006B0B2B">
            <w:pPr>
              <w:jc w:val="left"/>
            </w:pPr>
            <w:r>
              <w:rPr>
                <w:rFonts w:hint="eastAsia"/>
              </w:rPr>
              <w:t>基金管理人</w:t>
            </w:r>
          </w:p>
        </w:tc>
        <w:tc>
          <w:tcPr>
            <w:tcW w:w="4153" w:type="dxa"/>
          </w:tcPr>
          <w:p w:rsidR="006B0B2B" w:rsidRDefault="006B0B2B" w:rsidP="006B0B2B">
            <w:pPr>
              <w:jc w:val="left"/>
            </w:pPr>
            <w:r>
              <w:rPr>
                <w:rFonts w:hint="eastAsia"/>
              </w:rPr>
              <w:t>南方基金管理股份有限公司</w:t>
            </w:r>
          </w:p>
        </w:tc>
      </w:tr>
      <w:tr w:rsidR="006B0B2B" w:rsidTr="006B0B2B">
        <w:tc>
          <w:tcPr>
            <w:tcW w:w="4153" w:type="dxa"/>
          </w:tcPr>
          <w:p w:rsidR="006B0B2B" w:rsidRDefault="006B0B2B" w:rsidP="006B0B2B">
            <w:pPr>
              <w:jc w:val="left"/>
            </w:pPr>
            <w:r>
              <w:rPr>
                <w:rFonts w:hint="eastAsia"/>
              </w:rPr>
              <w:t>基金托管人</w:t>
            </w:r>
          </w:p>
        </w:tc>
        <w:tc>
          <w:tcPr>
            <w:tcW w:w="4153" w:type="dxa"/>
          </w:tcPr>
          <w:p w:rsidR="006B0B2B" w:rsidRDefault="006B0B2B" w:rsidP="006B0B2B">
            <w:pPr>
              <w:jc w:val="left"/>
            </w:pPr>
            <w:r>
              <w:rPr>
                <w:rFonts w:hint="eastAsia"/>
              </w:rPr>
              <w:t>中国工商银行股份有限公司</w:t>
            </w:r>
          </w:p>
        </w:tc>
      </w:tr>
      <w:tr w:rsidR="006B0B2B" w:rsidTr="006B0B2B">
        <w:tc>
          <w:tcPr>
            <w:tcW w:w="4153" w:type="dxa"/>
            <w:vMerge w:val="restart"/>
          </w:tcPr>
          <w:p w:rsidR="006B0B2B" w:rsidRDefault="006B0B2B" w:rsidP="006B0B2B">
            <w:pPr>
              <w:jc w:val="left"/>
            </w:pPr>
            <w:r>
              <w:rPr>
                <w:rFonts w:hint="eastAsia"/>
              </w:rPr>
              <w:t>境外资产托管人</w:t>
            </w:r>
          </w:p>
        </w:tc>
        <w:tc>
          <w:tcPr>
            <w:tcW w:w="4153" w:type="dxa"/>
          </w:tcPr>
          <w:p w:rsidR="006B0B2B" w:rsidRDefault="006B0B2B" w:rsidP="006B0B2B">
            <w:pPr>
              <w:jc w:val="left"/>
            </w:pPr>
            <w:r>
              <w:rPr>
                <w:rFonts w:hint="eastAsia"/>
              </w:rPr>
              <w:t>英文名称：</w:t>
            </w:r>
            <w:r>
              <w:rPr>
                <w:rFonts w:hint="eastAsia"/>
              </w:rPr>
              <w:t>The Northern Trust Company</w:t>
            </w:r>
          </w:p>
        </w:tc>
      </w:tr>
      <w:tr w:rsidR="006B0B2B" w:rsidTr="006B0B2B">
        <w:tc>
          <w:tcPr>
            <w:tcW w:w="4153" w:type="dxa"/>
            <w:vMerge/>
          </w:tcPr>
          <w:p w:rsidR="006B0B2B" w:rsidRDefault="006B0B2B" w:rsidP="006B0B2B">
            <w:pPr>
              <w:jc w:val="left"/>
            </w:pPr>
          </w:p>
        </w:tc>
        <w:tc>
          <w:tcPr>
            <w:tcW w:w="4153" w:type="dxa"/>
          </w:tcPr>
          <w:p w:rsidR="006B0B2B" w:rsidRDefault="006B0B2B" w:rsidP="006B0B2B">
            <w:pPr>
              <w:jc w:val="left"/>
            </w:pPr>
            <w:r>
              <w:rPr>
                <w:rFonts w:hint="eastAsia"/>
              </w:rPr>
              <w:t>中文名称：北美信托银行</w:t>
            </w:r>
          </w:p>
        </w:tc>
      </w:tr>
    </w:tbl>
    <w:p w:rsidR="006B0B2B" w:rsidRDefault="006B0B2B" w:rsidP="006B0B2B">
      <w:pPr>
        <w:pStyle w:val="-1"/>
        <w:ind w:left="281" w:hanging="281"/>
        <w:rPr>
          <w:rFonts w:hint="eastAsia"/>
        </w:rPr>
      </w:pPr>
      <w:r>
        <w:rPr>
          <w:rFonts w:hint="eastAsia"/>
        </w:rPr>
        <w:t>主要财务指标和基金净值表现</w:t>
      </w:r>
    </w:p>
    <w:p w:rsidR="006B0B2B" w:rsidRDefault="006B0B2B" w:rsidP="006B0B2B">
      <w:pPr>
        <w:pStyle w:val="-2"/>
        <w:spacing w:before="312"/>
        <w:rPr>
          <w:rFonts w:hint="eastAsia"/>
        </w:rPr>
      </w:pPr>
      <w:r>
        <w:rPr>
          <w:rFonts w:hint="eastAsia"/>
        </w:rPr>
        <w:t>主要财务指标</w:t>
      </w:r>
    </w:p>
    <w:p w:rsidR="006B0B2B" w:rsidRDefault="006B0B2B" w:rsidP="006B0B2B">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B0B2B" w:rsidTr="006B0B2B">
        <w:trPr>
          <w:cnfStyle w:val="100000000000" w:firstRow="1" w:lastRow="0" w:firstColumn="0" w:lastColumn="0" w:oddVBand="0" w:evenVBand="0" w:oddHBand="0" w:evenHBand="0" w:firstRowFirstColumn="0" w:firstRowLastColumn="0" w:lastRowFirstColumn="0" w:lastRowLastColumn="0"/>
        </w:trPr>
        <w:tc>
          <w:tcPr>
            <w:tcW w:w="3345" w:type="dxa"/>
          </w:tcPr>
          <w:p w:rsidR="006B0B2B" w:rsidRPr="006B0B2B" w:rsidRDefault="006B0B2B" w:rsidP="006B0B2B">
            <w:pPr>
              <w:jc w:val="center"/>
              <w:rPr>
                <w:b/>
              </w:rPr>
            </w:pPr>
            <w:r w:rsidRPr="006B0B2B">
              <w:rPr>
                <w:rFonts w:hint="eastAsia"/>
                <w:b/>
              </w:rPr>
              <w:t>主要财务指标</w:t>
            </w:r>
          </w:p>
        </w:tc>
        <w:tc>
          <w:tcPr>
            <w:tcW w:w="5160" w:type="dxa"/>
          </w:tcPr>
          <w:p w:rsidR="006B0B2B" w:rsidRPr="006B0B2B" w:rsidRDefault="006B0B2B" w:rsidP="006B0B2B">
            <w:pPr>
              <w:jc w:val="center"/>
              <w:rPr>
                <w:b/>
              </w:rPr>
            </w:pPr>
            <w:r w:rsidRPr="006B0B2B">
              <w:rPr>
                <w:rFonts w:hint="eastAsia"/>
                <w:b/>
              </w:rPr>
              <w:t>报告期（</w:t>
            </w:r>
            <w:r w:rsidRPr="006B0B2B">
              <w:rPr>
                <w:rFonts w:hint="eastAsia"/>
                <w:b/>
              </w:rPr>
              <w:t>2025</w:t>
            </w:r>
            <w:r w:rsidRPr="006B0B2B">
              <w:rPr>
                <w:rFonts w:hint="eastAsia"/>
                <w:b/>
              </w:rPr>
              <w:t>年</w:t>
            </w:r>
            <w:r w:rsidRPr="006B0B2B">
              <w:rPr>
                <w:rFonts w:hint="eastAsia"/>
                <w:b/>
              </w:rPr>
              <w:t>10</w:t>
            </w:r>
            <w:r w:rsidRPr="006B0B2B">
              <w:rPr>
                <w:rFonts w:hint="eastAsia"/>
                <w:b/>
              </w:rPr>
              <w:t>月</w:t>
            </w:r>
            <w:r w:rsidRPr="006B0B2B">
              <w:rPr>
                <w:rFonts w:hint="eastAsia"/>
                <w:b/>
              </w:rPr>
              <w:t>1</w:t>
            </w:r>
            <w:r w:rsidRPr="006B0B2B">
              <w:rPr>
                <w:rFonts w:hint="eastAsia"/>
                <w:b/>
              </w:rPr>
              <w:t>日－</w:t>
            </w:r>
            <w:r w:rsidRPr="006B0B2B">
              <w:rPr>
                <w:rFonts w:hint="eastAsia"/>
                <w:b/>
              </w:rPr>
              <w:t>2025</w:t>
            </w:r>
            <w:r w:rsidRPr="006B0B2B">
              <w:rPr>
                <w:rFonts w:hint="eastAsia"/>
                <w:b/>
              </w:rPr>
              <w:t>年</w:t>
            </w:r>
            <w:r w:rsidRPr="006B0B2B">
              <w:rPr>
                <w:rFonts w:hint="eastAsia"/>
                <w:b/>
              </w:rPr>
              <w:t>12</w:t>
            </w:r>
            <w:r w:rsidRPr="006B0B2B">
              <w:rPr>
                <w:rFonts w:hint="eastAsia"/>
                <w:b/>
              </w:rPr>
              <w:t>月</w:t>
            </w:r>
            <w:r w:rsidRPr="006B0B2B">
              <w:rPr>
                <w:rFonts w:hint="eastAsia"/>
                <w:b/>
              </w:rPr>
              <w:t>31</w:t>
            </w:r>
            <w:r w:rsidRPr="006B0B2B">
              <w:rPr>
                <w:rFonts w:hint="eastAsia"/>
                <w:b/>
              </w:rPr>
              <w:t>日）</w:t>
            </w:r>
          </w:p>
        </w:tc>
      </w:tr>
      <w:tr w:rsidR="006B0B2B" w:rsidTr="006B0B2B">
        <w:tc>
          <w:tcPr>
            <w:tcW w:w="3345" w:type="dxa"/>
          </w:tcPr>
          <w:p w:rsidR="006B0B2B" w:rsidRDefault="006B0B2B" w:rsidP="006B0B2B">
            <w:pPr>
              <w:jc w:val="left"/>
            </w:pPr>
            <w:r>
              <w:rPr>
                <w:rFonts w:hint="eastAsia"/>
              </w:rPr>
              <w:t>1.</w:t>
            </w:r>
            <w:r>
              <w:rPr>
                <w:rFonts w:hint="eastAsia"/>
              </w:rPr>
              <w:t>本期已实现收益</w:t>
            </w:r>
          </w:p>
        </w:tc>
        <w:tc>
          <w:tcPr>
            <w:tcW w:w="5160" w:type="dxa"/>
          </w:tcPr>
          <w:p w:rsidR="006B0B2B" w:rsidRDefault="006B0B2B" w:rsidP="006B0B2B">
            <w:pPr>
              <w:jc w:val="right"/>
            </w:pPr>
            <w:r>
              <w:t>3,571,098.17</w:t>
            </w:r>
          </w:p>
        </w:tc>
      </w:tr>
      <w:tr w:rsidR="006B0B2B" w:rsidTr="006B0B2B">
        <w:tc>
          <w:tcPr>
            <w:tcW w:w="3345" w:type="dxa"/>
          </w:tcPr>
          <w:p w:rsidR="006B0B2B" w:rsidRDefault="006B0B2B" w:rsidP="006B0B2B">
            <w:pPr>
              <w:jc w:val="left"/>
            </w:pPr>
            <w:r>
              <w:rPr>
                <w:rFonts w:hint="eastAsia"/>
              </w:rPr>
              <w:t>2.</w:t>
            </w:r>
            <w:r>
              <w:rPr>
                <w:rFonts w:hint="eastAsia"/>
              </w:rPr>
              <w:t>本期利润</w:t>
            </w:r>
          </w:p>
        </w:tc>
        <w:tc>
          <w:tcPr>
            <w:tcW w:w="5160" w:type="dxa"/>
          </w:tcPr>
          <w:p w:rsidR="006B0B2B" w:rsidRDefault="006B0B2B" w:rsidP="006B0B2B">
            <w:pPr>
              <w:jc w:val="right"/>
            </w:pPr>
            <w:r>
              <w:t>-94,918,626.48</w:t>
            </w:r>
          </w:p>
        </w:tc>
      </w:tr>
      <w:tr w:rsidR="006B0B2B" w:rsidTr="006B0B2B">
        <w:tc>
          <w:tcPr>
            <w:tcW w:w="3345" w:type="dxa"/>
          </w:tcPr>
          <w:p w:rsidR="006B0B2B" w:rsidRDefault="006B0B2B" w:rsidP="006B0B2B">
            <w:pPr>
              <w:jc w:val="left"/>
            </w:pPr>
            <w:r>
              <w:rPr>
                <w:rFonts w:hint="eastAsia"/>
              </w:rPr>
              <w:t>3.</w:t>
            </w:r>
            <w:r>
              <w:rPr>
                <w:rFonts w:hint="eastAsia"/>
              </w:rPr>
              <w:t>加权平均基金份额本期利润</w:t>
            </w:r>
          </w:p>
        </w:tc>
        <w:tc>
          <w:tcPr>
            <w:tcW w:w="5160" w:type="dxa"/>
          </w:tcPr>
          <w:p w:rsidR="006B0B2B" w:rsidRDefault="006B0B2B" w:rsidP="006B0B2B">
            <w:pPr>
              <w:jc w:val="right"/>
            </w:pPr>
            <w:r>
              <w:t>-0.2768</w:t>
            </w:r>
          </w:p>
        </w:tc>
      </w:tr>
      <w:tr w:rsidR="006B0B2B" w:rsidTr="006B0B2B">
        <w:tc>
          <w:tcPr>
            <w:tcW w:w="3345" w:type="dxa"/>
          </w:tcPr>
          <w:p w:rsidR="006B0B2B" w:rsidRDefault="006B0B2B" w:rsidP="006B0B2B">
            <w:pPr>
              <w:jc w:val="left"/>
            </w:pPr>
            <w:r>
              <w:rPr>
                <w:rFonts w:hint="eastAsia"/>
              </w:rPr>
              <w:t>4.</w:t>
            </w:r>
            <w:r>
              <w:rPr>
                <w:rFonts w:hint="eastAsia"/>
              </w:rPr>
              <w:t>期末基金资产净值</w:t>
            </w:r>
          </w:p>
        </w:tc>
        <w:tc>
          <w:tcPr>
            <w:tcW w:w="5160" w:type="dxa"/>
          </w:tcPr>
          <w:p w:rsidR="006B0B2B" w:rsidRDefault="006B0B2B" w:rsidP="006B0B2B">
            <w:pPr>
              <w:jc w:val="right"/>
            </w:pPr>
            <w:r>
              <w:t>500,967,164.49</w:t>
            </w:r>
          </w:p>
        </w:tc>
      </w:tr>
      <w:tr w:rsidR="006B0B2B" w:rsidTr="006B0B2B">
        <w:tc>
          <w:tcPr>
            <w:tcW w:w="3345" w:type="dxa"/>
          </w:tcPr>
          <w:p w:rsidR="006B0B2B" w:rsidRDefault="006B0B2B" w:rsidP="006B0B2B">
            <w:pPr>
              <w:jc w:val="left"/>
            </w:pPr>
            <w:r>
              <w:rPr>
                <w:rFonts w:hint="eastAsia"/>
              </w:rPr>
              <w:t>5.</w:t>
            </w:r>
            <w:r>
              <w:rPr>
                <w:rFonts w:hint="eastAsia"/>
              </w:rPr>
              <w:t>期末基金份额净值</w:t>
            </w:r>
          </w:p>
        </w:tc>
        <w:tc>
          <w:tcPr>
            <w:tcW w:w="5160" w:type="dxa"/>
          </w:tcPr>
          <w:p w:rsidR="006B0B2B" w:rsidRDefault="006B0B2B" w:rsidP="006B0B2B">
            <w:pPr>
              <w:jc w:val="right"/>
            </w:pPr>
            <w:r>
              <w:t>1.3966</w:t>
            </w:r>
          </w:p>
        </w:tc>
      </w:tr>
    </w:tbl>
    <w:p w:rsidR="006B0B2B" w:rsidRDefault="006B0B2B" w:rsidP="006B0B2B">
      <w:pPr>
        <w:pStyle w:val="-8"/>
        <w:rPr>
          <w:rFonts w:hint="eastAsia"/>
        </w:rPr>
      </w:pPr>
      <w:r>
        <w:rPr>
          <w:rFonts w:hint="eastAsia"/>
        </w:rPr>
        <w:t>注：1、基金业绩指标不包括持有人认（申）购或交易基金的各项费用，计入费用后实际收益水平要低于所列数字；</w:t>
      </w:r>
    </w:p>
    <w:p w:rsidR="006B0B2B" w:rsidRDefault="006B0B2B" w:rsidP="006B0B2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B0B2B" w:rsidRDefault="006B0B2B" w:rsidP="006B0B2B">
      <w:pPr>
        <w:pStyle w:val="-2"/>
        <w:spacing w:before="312"/>
        <w:rPr>
          <w:rFonts w:hint="eastAsia"/>
        </w:rPr>
      </w:pPr>
      <w:r>
        <w:rPr>
          <w:rFonts w:hint="eastAsia"/>
        </w:rPr>
        <w:t>基金净值表现</w:t>
      </w:r>
    </w:p>
    <w:p w:rsidR="006B0B2B" w:rsidRDefault="006B0B2B" w:rsidP="006B0B2B">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B0B2B" w:rsidTr="006B0B2B">
        <w:trPr>
          <w:cnfStyle w:val="100000000000" w:firstRow="1" w:lastRow="0" w:firstColumn="0" w:lastColumn="0" w:oddVBand="0" w:evenVBand="0" w:oddHBand="0" w:evenHBand="0" w:firstRowFirstColumn="0" w:firstRowLastColumn="0" w:lastRowFirstColumn="0" w:lastRowLastColumn="0"/>
        </w:trPr>
        <w:tc>
          <w:tcPr>
            <w:tcW w:w="1186" w:type="dxa"/>
          </w:tcPr>
          <w:p w:rsidR="006B0B2B" w:rsidRPr="006B0B2B" w:rsidRDefault="006B0B2B" w:rsidP="006B0B2B">
            <w:pPr>
              <w:jc w:val="center"/>
              <w:rPr>
                <w:b/>
              </w:rPr>
            </w:pPr>
            <w:r w:rsidRPr="006B0B2B">
              <w:rPr>
                <w:rFonts w:hint="eastAsia"/>
                <w:b/>
              </w:rPr>
              <w:lastRenderedPageBreak/>
              <w:t>阶段</w:t>
            </w:r>
          </w:p>
        </w:tc>
        <w:tc>
          <w:tcPr>
            <w:tcW w:w="1186" w:type="dxa"/>
          </w:tcPr>
          <w:p w:rsidR="006B0B2B" w:rsidRPr="006B0B2B" w:rsidRDefault="006B0B2B" w:rsidP="006B0B2B">
            <w:pPr>
              <w:jc w:val="center"/>
              <w:rPr>
                <w:b/>
              </w:rPr>
            </w:pPr>
            <w:r w:rsidRPr="006B0B2B">
              <w:rPr>
                <w:rFonts w:hint="eastAsia"/>
                <w:b/>
              </w:rPr>
              <w:t>净值增长率①</w:t>
            </w:r>
          </w:p>
        </w:tc>
        <w:tc>
          <w:tcPr>
            <w:tcW w:w="1186" w:type="dxa"/>
          </w:tcPr>
          <w:p w:rsidR="006B0B2B" w:rsidRPr="006B0B2B" w:rsidRDefault="006B0B2B" w:rsidP="006B0B2B">
            <w:pPr>
              <w:jc w:val="center"/>
              <w:rPr>
                <w:b/>
              </w:rPr>
            </w:pPr>
            <w:r w:rsidRPr="006B0B2B">
              <w:rPr>
                <w:rFonts w:hint="eastAsia"/>
                <w:b/>
              </w:rPr>
              <w:t>净值增长率标准差②</w:t>
            </w:r>
          </w:p>
        </w:tc>
        <w:tc>
          <w:tcPr>
            <w:tcW w:w="1187" w:type="dxa"/>
          </w:tcPr>
          <w:p w:rsidR="006B0B2B" w:rsidRPr="006B0B2B" w:rsidRDefault="006B0B2B" w:rsidP="006B0B2B">
            <w:pPr>
              <w:jc w:val="center"/>
              <w:rPr>
                <w:b/>
              </w:rPr>
            </w:pPr>
            <w:r w:rsidRPr="006B0B2B">
              <w:rPr>
                <w:rFonts w:hint="eastAsia"/>
                <w:b/>
              </w:rPr>
              <w:t>业绩比较基准收益率③</w:t>
            </w:r>
          </w:p>
        </w:tc>
        <w:tc>
          <w:tcPr>
            <w:tcW w:w="1187" w:type="dxa"/>
          </w:tcPr>
          <w:p w:rsidR="006B0B2B" w:rsidRPr="006B0B2B" w:rsidRDefault="006B0B2B" w:rsidP="006B0B2B">
            <w:pPr>
              <w:jc w:val="center"/>
              <w:rPr>
                <w:b/>
              </w:rPr>
            </w:pPr>
            <w:r w:rsidRPr="006B0B2B">
              <w:rPr>
                <w:rFonts w:hint="eastAsia"/>
                <w:b/>
              </w:rPr>
              <w:t>业绩比较基准收益率标准差④</w:t>
            </w:r>
          </w:p>
        </w:tc>
        <w:tc>
          <w:tcPr>
            <w:tcW w:w="1187" w:type="dxa"/>
          </w:tcPr>
          <w:p w:rsidR="006B0B2B" w:rsidRPr="006B0B2B" w:rsidRDefault="006B0B2B" w:rsidP="006B0B2B">
            <w:pPr>
              <w:jc w:val="center"/>
              <w:rPr>
                <w:b/>
              </w:rPr>
            </w:pPr>
            <w:r w:rsidRPr="006B0B2B">
              <w:rPr>
                <w:rFonts w:hint="eastAsia"/>
                <w:b/>
              </w:rPr>
              <w:t>①</w:t>
            </w:r>
            <w:r w:rsidRPr="006B0B2B">
              <w:rPr>
                <w:rFonts w:hint="eastAsia"/>
                <w:b/>
              </w:rPr>
              <w:t>-</w:t>
            </w:r>
            <w:r w:rsidRPr="006B0B2B">
              <w:rPr>
                <w:rFonts w:hint="eastAsia"/>
                <w:b/>
              </w:rPr>
              <w:t>③</w:t>
            </w:r>
          </w:p>
        </w:tc>
        <w:tc>
          <w:tcPr>
            <w:tcW w:w="1187" w:type="dxa"/>
          </w:tcPr>
          <w:p w:rsidR="006B0B2B" w:rsidRPr="006B0B2B" w:rsidRDefault="006B0B2B" w:rsidP="006B0B2B">
            <w:pPr>
              <w:jc w:val="center"/>
              <w:rPr>
                <w:b/>
              </w:rPr>
            </w:pPr>
            <w:r w:rsidRPr="006B0B2B">
              <w:rPr>
                <w:rFonts w:hint="eastAsia"/>
                <w:b/>
              </w:rPr>
              <w:t>②</w:t>
            </w:r>
            <w:r w:rsidRPr="006B0B2B">
              <w:rPr>
                <w:rFonts w:hint="eastAsia"/>
                <w:b/>
              </w:rPr>
              <w:t>-</w:t>
            </w:r>
            <w:r w:rsidRPr="006B0B2B">
              <w:rPr>
                <w:rFonts w:hint="eastAsia"/>
                <w:b/>
              </w:rPr>
              <w:t>④</w:t>
            </w:r>
          </w:p>
        </w:tc>
      </w:tr>
      <w:tr w:rsidR="006B0B2B" w:rsidTr="006B0B2B">
        <w:tc>
          <w:tcPr>
            <w:tcW w:w="1186" w:type="dxa"/>
          </w:tcPr>
          <w:p w:rsidR="006B0B2B" w:rsidRDefault="006B0B2B" w:rsidP="006B0B2B">
            <w:pPr>
              <w:jc w:val="left"/>
            </w:pPr>
            <w:r>
              <w:rPr>
                <w:rFonts w:hint="eastAsia"/>
              </w:rPr>
              <w:t>过去三个月</w:t>
            </w:r>
          </w:p>
        </w:tc>
        <w:tc>
          <w:tcPr>
            <w:tcW w:w="1186" w:type="dxa"/>
          </w:tcPr>
          <w:p w:rsidR="006B0B2B" w:rsidRDefault="006B0B2B" w:rsidP="006B0B2B">
            <w:pPr>
              <w:jc w:val="right"/>
            </w:pPr>
            <w:r>
              <w:t>-17.08%</w:t>
            </w:r>
          </w:p>
        </w:tc>
        <w:tc>
          <w:tcPr>
            <w:tcW w:w="1186" w:type="dxa"/>
          </w:tcPr>
          <w:p w:rsidR="006B0B2B" w:rsidRDefault="006B0B2B" w:rsidP="006B0B2B">
            <w:pPr>
              <w:jc w:val="right"/>
            </w:pPr>
            <w:r>
              <w:t>1.64%</w:t>
            </w:r>
          </w:p>
        </w:tc>
        <w:tc>
          <w:tcPr>
            <w:tcW w:w="1187" w:type="dxa"/>
          </w:tcPr>
          <w:p w:rsidR="006B0B2B" w:rsidRDefault="006B0B2B" w:rsidP="006B0B2B">
            <w:pPr>
              <w:jc w:val="right"/>
            </w:pPr>
            <w:r>
              <w:t>-16.92%</w:t>
            </w:r>
          </w:p>
        </w:tc>
        <w:tc>
          <w:tcPr>
            <w:tcW w:w="1187" w:type="dxa"/>
          </w:tcPr>
          <w:p w:rsidR="006B0B2B" w:rsidRDefault="006B0B2B" w:rsidP="006B0B2B">
            <w:pPr>
              <w:jc w:val="right"/>
            </w:pPr>
            <w:r>
              <w:t>1.65%</w:t>
            </w:r>
          </w:p>
        </w:tc>
        <w:tc>
          <w:tcPr>
            <w:tcW w:w="1187" w:type="dxa"/>
          </w:tcPr>
          <w:p w:rsidR="006B0B2B" w:rsidRDefault="006B0B2B" w:rsidP="006B0B2B">
            <w:pPr>
              <w:jc w:val="right"/>
            </w:pPr>
            <w:r>
              <w:t>-0.16%</w:t>
            </w:r>
          </w:p>
        </w:tc>
        <w:tc>
          <w:tcPr>
            <w:tcW w:w="1187" w:type="dxa"/>
          </w:tcPr>
          <w:p w:rsidR="006B0B2B" w:rsidRDefault="006B0B2B" w:rsidP="006B0B2B">
            <w:pPr>
              <w:jc w:val="right"/>
            </w:pPr>
            <w:r>
              <w:t>-0.01%</w:t>
            </w:r>
          </w:p>
        </w:tc>
      </w:tr>
      <w:tr w:rsidR="006B0B2B" w:rsidTr="006B0B2B">
        <w:tc>
          <w:tcPr>
            <w:tcW w:w="1186" w:type="dxa"/>
          </w:tcPr>
          <w:p w:rsidR="006B0B2B" w:rsidRDefault="006B0B2B" w:rsidP="006B0B2B">
            <w:pPr>
              <w:jc w:val="left"/>
            </w:pPr>
            <w:r>
              <w:rPr>
                <w:rFonts w:hint="eastAsia"/>
              </w:rPr>
              <w:t>过去六个月</w:t>
            </w:r>
          </w:p>
        </w:tc>
        <w:tc>
          <w:tcPr>
            <w:tcW w:w="1186" w:type="dxa"/>
          </w:tcPr>
          <w:p w:rsidR="006B0B2B" w:rsidRDefault="006B0B2B" w:rsidP="006B0B2B">
            <w:pPr>
              <w:jc w:val="right"/>
            </w:pPr>
            <w:r>
              <w:t>1.53%</w:t>
            </w:r>
          </w:p>
        </w:tc>
        <w:tc>
          <w:tcPr>
            <w:tcW w:w="1186" w:type="dxa"/>
          </w:tcPr>
          <w:p w:rsidR="006B0B2B" w:rsidRDefault="006B0B2B" w:rsidP="006B0B2B">
            <w:pPr>
              <w:jc w:val="right"/>
            </w:pPr>
            <w:r>
              <w:t>1.58%</w:t>
            </w:r>
          </w:p>
        </w:tc>
        <w:tc>
          <w:tcPr>
            <w:tcW w:w="1187" w:type="dxa"/>
          </w:tcPr>
          <w:p w:rsidR="006B0B2B" w:rsidRDefault="006B0B2B" w:rsidP="006B0B2B">
            <w:pPr>
              <w:jc w:val="right"/>
            </w:pPr>
            <w:r>
              <w:t>1.91%</w:t>
            </w:r>
          </w:p>
        </w:tc>
        <w:tc>
          <w:tcPr>
            <w:tcW w:w="1187" w:type="dxa"/>
          </w:tcPr>
          <w:p w:rsidR="006B0B2B" w:rsidRDefault="006B0B2B" w:rsidP="006B0B2B">
            <w:pPr>
              <w:jc w:val="right"/>
            </w:pPr>
            <w:r>
              <w:t>1.58%</w:t>
            </w:r>
          </w:p>
        </w:tc>
        <w:tc>
          <w:tcPr>
            <w:tcW w:w="1187" w:type="dxa"/>
          </w:tcPr>
          <w:p w:rsidR="006B0B2B" w:rsidRDefault="006B0B2B" w:rsidP="006B0B2B">
            <w:pPr>
              <w:jc w:val="right"/>
            </w:pPr>
            <w:r>
              <w:t>-0.38%</w:t>
            </w:r>
          </w:p>
        </w:tc>
        <w:tc>
          <w:tcPr>
            <w:tcW w:w="1187" w:type="dxa"/>
          </w:tcPr>
          <w:p w:rsidR="006B0B2B" w:rsidRDefault="006B0B2B" w:rsidP="006B0B2B">
            <w:pPr>
              <w:jc w:val="right"/>
            </w:pPr>
            <w:r>
              <w:t>0.00%</w:t>
            </w:r>
          </w:p>
        </w:tc>
      </w:tr>
      <w:tr w:rsidR="006B0B2B" w:rsidTr="006B0B2B">
        <w:tc>
          <w:tcPr>
            <w:tcW w:w="1186" w:type="dxa"/>
          </w:tcPr>
          <w:p w:rsidR="006B0B2B" w:rsidRDefault="006B0B2B" w:rsidP="006B0B2B">
            <w:pPr>
              <w:jc w:val="left"/>
            </w:pPr>
            <w:r>
              <w:rPr>
                <w:rFonts w:hint="eastAsia"/>
              </w:rPr>
              <w:t>过去一年</w:t>
            </w:r>
          </w:p>
        </w:tc>
        <w:tc>
          <w:tcPr>
            <w:tcW w:w="1186" w:type="dxa"/>
          </w:tcPr>
          <w:p w:rsidR="006B0B2B" w:rsidRDefault="006B0B2B" w:rsidP="006B0B2B">
            <w:pPr>
              <w:jc w:val="right"/>
            </w:pPr>
            <w:r>
              <w:t>26.55%</w:t>
            </w:r>
          </w:p>
        </w:tc>
        <w:tc>
          <w:tcPr>
            <w:tcW w:w="1186" w:type="dxa"/>
          </w:tcPr>
          <w:p w:rsidR="006B0B2B" w:rsidRDefault="006B0B2B" w:rsidP="006B0B2B">
            <w:pPr>
              <w:jc w:val="right"/>
            </w:pPr>
            <w:r>
              <w:t>2.19%</w:t>
            </w:r>
          </w:p>
        </w:tc>
        <w:tc>
          <w:tcPr>
            <w:tcW w:w="1187" w:type="dxa"/>
          </w:tcPr>
          <w:p w:rsidR="006B0B2B" w:rsidRDefault="006B0B2B" w:rsidP="006B0B2B">
            <w:pPr>
              <w:jc w:val="right"/>
            </w:pPr>
            <w:r>
              <w:t>28.10%</w:t>
            </w:r>
          </w:p>
        </w:tc>
        <w:tc>
          <w:tcPr>
            <w:tcW w:w="1187" w:type="dxa"/>
          </w:tcPr>
          <w:p w:rsidR="006B0B2B" w:rsidRDefault="006B0B2B" w:rsidP="006B0B2B">
            <w:pPr>
              <w:jc w:val="right"/>
            </w:pPr>
            <w:r>
              <w:t>2.21%</w:t>
            </w:r>
          </w:p>
        </w:tc>
        <w:tc>
          <w:tcPr>
            <w:tcW w:w="1187" w:type="dxa"/>
          </w:tcPr>
          <w:p w:rsidR="006B0B2B" w:rsidRDefault="006B0B2B" w:rsidP="006B0B2B">
            <w:pPr>
              <w:jc w:val="right"/>
            </w:pPr>
            <w:r>
              <w:t>-1.55%</w:t>
            </w:r>
          </w:p>
        </w:tc>
        <w:tc>
          <w:tcPr>
            <w:tcW w:w="1187" w:type="dxa"/>
          </w:tcPr>
          <w:p w:rsidR="006B0B2B" w:rsidRDefault="006B0B2B" w:rsidP="006B0B2B">
            <w:pPr>
              <w:jc w:val="right"/>
            </w:pPr>
            <w:r>
              <w:t>-0.02%</w:t>
            </w:r>
          </w:p>
        </w:tc>
      </w:tr>
      <w:tr w:rsidR="006B0B2B" w:rsidTr="006B0B2B">
        <w:tc>
          <w:tcPr>
            <w:tcW w:w="1186" w:type="dxa"/>
          </w:tcPr>
          <w:p w:rsidR="006B0B2B" w:rsidRDefault="006B0B2B" w:rsidP="006B0B2B">
            <w:pPr>
              <w:jc w:val="left"/>
            </w:pPr>
            <w:r>
              <w:rPr>
                <w:rFonts w:hint="eastAsia"/>
              </w:rPr>
              <w:t>过去三年</w:t>
            </w:r>
          </w:p>
        </w:tc>
        <w:tc>
          <w:tcPr>
            <w:tcW w:w="1186" w:type="dxa"/>
          </w:tcPr>
          <w:p w:rsidR="006B0B2B" w:rsidRDefault="006B0B2B" w:rsidP="006B0B2B">
            <w:pPr>
              <w:jc w:val="right"/>
            </w:pPr>
            <w:r>
              <w:t>29.31%</w:t>
            </w:r>
          </w:p>
        </w:tc>
        <w:tc>
          <w:tcPr>
            <w:tcW w:w="1186" w:type="dxa"/>
          </w:tcPr>
          <w:p w:rsidR="006B0B2B" w:rsidRDefault="006B0B2B" w:rsidP="006B0B2B">
            <w:pPr>
              <w:jc w:val="right"/>
            </w:pPr>
            <w:r>
              <w:t>2.04%</w:t>
            </w:r>
          </w:p>
        </w:tc>
        <w:tc>
          <w:tcPr>
            <w:tcW w:w="1187" w:type="dxa"/>
          </w:tcPr>
          <w:p w:rsidR="006B0B2B" w:rsidRDefault="006B0B2B" w:rsidP="006B0B2B">
            <w:pPr>
              <w:jc w:val="right"/>
            </w:pPr>
            <w:r>
              <w:t>30.20%</w:t>
            </w:r>
          </w:p>
        </w:tc>
        <w:tc>
          <w:tcPr>
            <w:tcW w:w="1187" w:type="dxa"/>
          </w:tcPr>
          <w:p w:rsidR="006B0B2B" w:rsidRDefault="006B0B2B" w:rsidP="006B0B2B">
            <w:pPr>
              <w:jc w:val="right"/>
            </w:pPr>
            <w:r>
              <w:t>2.05%</w:t>
            </w:r>
          </w:p>
        </w:tc>
        <w:tc>
          <w:tcPr>
            <w:tcW w:w="1187" w:type="dxa"/>
          </w:tcPr>
          <w:p w:rsidR="006B0B2B" w:rsidRDefault="006B0B2B" w:rsidP="006B0B2B">
            <w:pPr>
              <w:jc w:val="right"/>
            </w:pPr>
            <w:r>
              <w:t>-0.89%</w:t>
            </w:r>
          </w:p>
        </w:tc>
        <w:tc>
          <w:tcPr>
            <w:tcW w:w="1187" w:type="dxa"/>
          </w:tcPr>
          <w:p w:rsidR="006B0B2B" w:rsidRDefault="006B0B2B" w:rsidP="006B0B2B">
            <w:pPr>
              <w:jc w:val="right"/>
            </w:pPr>
            <w:r>
              <w:t>-0.01%</w:t>
            </w:r>
          </w:p>
        </w:tc>
      </w:tr>
      <w:tr w:rsidR="006B0B2B" w:rsidTr="006B0B2B">
        <w:tc>
          <w:tcPr>
            <w:tcW w:w="1186" w:type="dxa"/>
          </w:tcPr>
          <w:p w:rsidR="006B0B2B" w:rsidRDefault="006B0B2B" w:rsidP="006B0B2B">
            <w:pPr>
              <w:jc w:val="left"/>
            </w:pPr>
            <w:r>
              <w:rPr>
                <w:rFonts w:hint="eastAsia"/>
              </w:rPr>
              <w:t>自基金合同生效起至今</w:t>
            </w:r>
          </w:p>
        </w:tc>
        <w:tc>
          <w:tcPr>
            <w:tcW w:w="1186" w:type="dxa"/>
          </w:tcPr>
          <w:p w:rsidR="006B0B2B" w:rsidRDefault="006B0B2B" w:rsidP="006B0B2B">
            <w:pPr>
              <w:jc w:val="right"/>
            </w:pPr>
            <w:r>
              <w:t>-30.17%</w:t>
            </w:r>
          </w:p>
        </w:tc>
        <w:tc>
          <w:tcPr>
            <w:tcW w:w="1186" w:type="dxa"/>
          </w:tcPr>
          <w:p w:rsidR="006B0B2B" w:rsidRDefault="006B0B2B" w:rsidP="006B0B2B">
            <w:pPr>
              <w:jc w:val="right"/>
            </w:pPr>
            <w:r>
              <w:t>2.41%</w:t>
            </w:r>
          </w:p>
        </w:tc>
        <w:tc>
          <w:tcPr>
            <w:tcW w:w="1187" w:type="dxa"/>
          </w:tcPr>
          <w:p w:rsidR="006B0B2B" w:rsidRDefault="006B0B2B" w:rsidP="006B0B2B">
            <w:pPr>
              <w:jc w:val="right"/>
            </w:pPr>
            <w:r>
              <w:t>-33.04%</w:t>
            </w:r>
          </w:p>
        </w:tc>
        <w:tc>
          <w:tcPr>
            <w:tcW w:w="1187" w:type="dxa"/>
          </w:tcPr>
          <w:p w:rsidR="006B0B2B" w:rsidRDefault="006B0B2B" w:rsidP="006B0B2B">
            <w:pPr>
              <w:jc w:val="right"/>
            </w:pPr>
            <w:r>
              <w:t>2.44%</w:t>
            </w:r>
          </w:p>
        </w:tc>
        <w:tc>
          <w:tcPr>
            <w:tcW w:w="1187" w:type="dxa"/>
          </w:tcPr>
          <w:p w:rsidR="006B0B2B" w:rsidRDefault="006B0B2B" w:rsidP="006B0B2B">
            <w:pPr>
              <w:jc w:val="right"/>
            </w:pPr>
            <w:r>
              <w:t>2.87%</w:t>
            </w:r>
          </w:p>
        </w:tc>
        <w:tc>
          <w:tcPr>
            <w:tcW w:w="1187" w:type="dxa"/>
          </w:tcPr>
          <w:p w:rsidR="006B0B2B" w:rsidRDefault="006B0B2B" w:rsidP="006B0B2B">
            <w:pPr>
              <w:jc w:val="right"/>
            </w:pPr>
            <w:r>
              <w:t>-0.03%</w:t>
            </w:r>
          </w:p>
        </w:tc>
      </w:tr>
    </w:tbl>
    <w:p w:rsidR="006B0B2B" w:rsidRDefault="006B0B2B" w:rsidP="006B0B2B">
      <w:pPr>
        <w:pStyle w:val="-3"/>
        <w:spacing w:before="156" w:after="156"/>
        <w:rPr>
          <w:rFonts w:hint="eastAsia"/>
        </w:rPr>
      </w:pPr>
      <w:r>
        <w:rPr>
          <w:rFonts w:hint="eastAsia"/>
        </w:rPr>
        <w:t>自基金合同生效以来基金份额累计净值增长率变动及其与同期业绩比较基准收益率变动的比较</w:t>
      </w:r>
    </w:p>
    <w:p w:rsidR="006B0B2B" w:rsidRDefault="006B0B2B" w:rsidP="006B0B2B">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6B0B2B" w:rsidRDefault="006B0B2B" w:rsidP="006B0B2B">
      <w:pPr>
        <w:pStyle w:val="-1"/>
        <w:ind w:left="281" w:hanging="281"/>
        <w:rPr>
          <w:rFonts w:hint="eastAsia"/>
        </w:rPr>
      </w:pPr>
      <w:r>
        <w:rPr>
          <w:rFonts w:hint="eastAsia"/>
        </w:rPr>
        <w:t>管理人报告</w:t>
      </w:r>
    </w:p>
    <w:p w:rsidR="006B0B2B" w:rsidRDefault="006B0B2B" w:rsidP="006B0B2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B0B2B" w:rsidTr="0004268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B0B2B" w:rsidRPr="006B0B2B" w:rsidRDefault="006B0B2B" w:rsidP="006B0B2B">
            <w:pPr>
              <w:jc w:val="center"/>
              <w:rPr>
                <w:b/>
              </w:rPr>
            </w:pPr>
            <w:r w:rsidRPr="006B0B2B">
              <w:rPr>
                <w:rFonts w:hint="eastAsia"/>
                <w:b/>
              </w:rPr>
              <w:t>姓名</w:t>
            </w:r>
          </w:p>
        </w:tc>
        <w:tc>
          <w:tcPr>
            <w:tcW w:w="851" w:type="dxa"/>
            <w:vMerge w:val="restart"/>
          </w:tcPr>
          <w:p w:rsidR="006B0B2B" w:rsidRPr="006B0B2B" w:rsidRDefault="006B0B2B" w:rsidP="006B0B2B">
            <w:pPr>
              <w:jc w:val="center"/>
              <w:rPr>
                <w:b/>
              </w:rPr>
            </w:pPr>
            <w:r w:rsidRPr="006B0B2B">
              <w:rPr>
                <w:rFonts w:hint="eastAsia"/>
                <w:b/>
              </w:rPr>
              <w:t>职务</w:t>
            </w:r>
          </w:p>
        </w:tc>
        <w:tc>
          <w:tcPr>
            <w:tcW w:w="2234" w:type="dxa"/>
            <w:gridSpan w:val="2"/>
            <w:tcBorders>
              <w:bottom w:val="single" w:sz="4" w:space="0" w:color="auto"/>
            </w:tcBorders>
          </w:tcPr>
          <w:p w:rsidR="006B0B2B" w:rsidRPr="006B0B2B" w:rsidRDefault="006B0B2B" w:rsidP="006B0B2B">
            <w:pPr>
              <w:jc w:val="center"/>
              <w:rPr>
                <w:b/>
              </w:rPr>
            </w:pPr>
            <w:r w:rsidRPr="006B0B2B">
              <w:rPr>
                <w:rFonts w:hint="eastAsia"/>
                <w:b/>
              </w:rPr>
              <w:t>任本基金的基金经理期限</w:t>
            </w:r>
          </w:p>
        </w:tc>
        <w:tc>
          <w:tcPr>
            <w:tcW w:w="703" w:type="dxa"/>
            <w:vMerge w:val="restart"/>
          </w:tcPr>
          <w:p w:rsidR="006B0B2B" w:rsidRPr="006B0B2B" w:rsidRDefault="006B0B2B" w:rsidP="006B0B2B">
            <w:pPr>
              <w:jc w:val="center"/>
              <w:rPr>
                <w:b/>
              </w:rPr>
            </w:pPr>
            <w:r w:rsidRPr="006B0B2B">
              <w:rPr>
                <w:rFonts w:hint="eastAsia"/>
                <w:b/>
              </w:rPr>
              <w:t>证券从业年限</w:t>
            </w:r>
          </w:p>
        </w:tc>
        <w:tc>
          <w:tcPr>
            <w:tcW w:w="3856" w:type="dxa"/>
            <w:vMerge w:val="restart"/>
          </w:tcPr>
          <w:p w:rsidR="006B0B2B" w:rsidRPr="006B0B2B" w:rsidRDefault="006B0B2B" w:rsidP="006B0B2B">
            <w:pPr>
              <w:jc w:val="center"/>
              <w:rPr>
                <w:b/>
              </w:rPr>
            </w:pPr>
            <w:r w:rsidRPr="006B0B2B">
              <w:rPr>
                <w:rFonts w:hint="eastAsia"/>
                <w:b/>
              </w:rPr>
              <w:t>说明</w:t>
            </w:r>
          </w:p>
        </w:tc>
      </w:tr>
      <w:tr w:rsidR="006B0B2B" w:rsidTr="006B0B2B">
        <w:tc>
          <w:tcPr>
            <w:tcW w:w="862" w:type="dxa"/>
            <w:vMerge/>
          </w:tcPr>
          <w:p w:rsidR="006B0B2B" w:rsidRDefault="006B0B2B" w:rsidP="006B0B2B">
            <w:pPr>
              <w:jc w:val="left"/>
            </w:pPr>
          </w:p>
        </w:tc>
        <w:tc>
          <w:tcPr>
            <w:tcW w:w="851" w:type="dxa"/>
            <w:vMerge/>
          </w:tcPr>
          <w:p w:rsidR="006B0B2B" w:rsidRDefault="006B0B2B" w:rsidP="006B0B2B">
            <w:pPr>
              <w:jc w:val="left"/>
            </w:pPr>
          </w:p>
        </w:tc>
        <w:tc>
          <w:tcPr>
            <w:tcW w:w="1117" w:type="dxa"/>
            <w:shd w:val="clear" w:color="auto" w:fill="BFBFBF"/>
          </w:tcPr>
          <w:p w:rsidR="006B0B2B" w:rsidRPr="006B0B2B" w:rsidRDefault="006B0B2B" w:rsidP="006B0B2B">
            <w:pPr>
              <w:jc w:val="center"/>
              <w:rPr>
                <w:b/>
              </w:rPr>
            </w:pPr>
            <w:r w:rsidRPr="006B0B2B">
              <w:rPr>
                <w:rFonts w:hint="eastAsia"/>
                <w:b/>
              </w:rPr>
              <w:t>任职日期</w:t>
            </w:r>
          </w:p>
        </w:tc>
        <w:tc>
          <w:tcPr>
            <w:tcW w:w="1117" w:type="dxa"/>
            <w:shd w:val="clear" w:color="auto" w:fill="BFBFBF"/>
          </w:tcPr>
          <w:p w:rsidR="006B0B2B" w:rsidRPr="006B0B2B" w:rsidRDefault="006B0B2B" w:rsidP="006B0B2B">
            <w:pPr>
              <w:jc w:val="center"/>
              <w:rPr>
                <w:b/>
              </w:rPr>
            </w:pPr>
            <w:r w:rsidRPr="006B0B2B">
              <w:rPr>
                <w:rFonts w:hint="eastAsia"/>
                <w:b/>
              </w:rPr>
              <w:t>离任日期</w:t>
            </w:r>
          </w:p>
        </w:tc>
        <w:tc>
          <w:tcPr>
            <w:tcW w:w="703" w:type="dxa"/>
            <w:vMerge/>
          </w:tcPr>
          <w:p w:rsidR="006B0B2B" w:rsidRDefault="006B0B2B" w:rsidP="006B0B2B">
            <w:pPr>
              <w:jc w:val="left"/>
            </w:pPr>
          </w:p>
        </w:tc>
        <w:tc>
          <w:tcPr>
            <w:tcW w:w="3856" w:type="dxa"/>
            <w:vMerge/>
          </w:tcPr>
          <w:p w:rsidR="006B0B2B" w:rsidRDefault="006B0B2B" w:rsidP="006B0B2B">
            <w:pPr>
              <w:jc w:val="left"/>
            </w:pPr>
          </w:p>
        </w:tc>
      </w:tr>
      <w:tr w:rsidR="006B0B2B" w:rsidTr="006B0B2B">
        <w:tc>
          <w:tcPr>
            <w:tcW w:w="862" w:type="dxa"/>
          </w:tcPr>
          <w:p w:rsidR="006B0B2B" w:rsidRDefault="006B0B2B" w:rsidP="006B0B2B">
            <w:pPr>
              <w:jc w:val="left"/>
            </w:pPr>
            <w:r>
              <w:rPr>
                <w:rFonts w:hint="eastAsia"/>
              </w:rPr>
              <w:t>张其思</w:t>
            </w:r>
          </w:p>
        </w:tc>
        <w:tc>
          <w:tcPr>
            <w:tcW w:w="851" w:type="dxa"/>
          </w:tcPr>
          <w:p w:rsidR="006B0B2B" w:rsidRDefault="006B0B2B" w:rsidP="006B0B2B">
            <w:pPr>
              <w:jc w:val="left"/>
            </w:pPr>
            <w:r>
              <w:rPr>
                <w:rFonts w:hint="eastAsia"/>
              </w:rPr>
              <w:t>本基金</w:t>
            </w:r>
            <w:r>
              <w:rPr>
                <w:rFonts w:hint="eastAsia"/>
              </w:rPr>
              <w:lastRenderedPageBreak/>
              <w:t>基金经理</w:t>
            </w:r>
          </w:p>
        </w:tc>
        <w:tc>
          <w:tcPr>
            <w:tcW w:w="1117" w:type="dxa"/>
          </w:tcPr>
          <w:p w:rsidR="006B0B2B" w:rsidRDefault="006B0B2B" w:rsidP="006B0B2B">
            <w:pPr>
              <w:jc w:val="left"/>
            </w:pPr>
            <w:r>
              <w:rPr>
                <w:rFonts w:hint="eastAsia"/>
              </w:rPr>
              <w:lastRenderedPageBreak/>
              <w:t>2025</w:t>
            </w:r>
            <w:r>
              <w:rPr>
                <w:rFonts w:hint="eastAsia"/>
              </w:rPr>
              <w:t>年</w:t>
            </w:r>
            <w:r>
              <w:rPr>
                <w:rFonts w:hint="eastAsia"/>
              </w:rPr>
              <w:t>4</w:t>
            </w:r>
            <w:r>
              <w:rPr>
                <w:rFonts w:hint="eastAsia"/>
              </w:rPr>
              <w:lastRenderedPageBreak/>
              <w:t>月</w:t>
            </w:r>
            <w:r>
              <w:rPr>
                <w:rFonts w:hint="eastAsia"/>
              </w:rPr>
              <w:t>11</w:t>
            </w:r>
            <w:r>
              <w:rPr>
                <w:rFonts w:hint="eastAsia"/>
              </w:rPr>
              <w:t>日</w:t>
            </w:r>
          </w:p>
        </w:tc>
        <w:tc>
          <w:tcPr>
            <w:tcW w:w="1117" w:type="dxa"/>
          </w:tcPr>
          <w:p w:rsidR="006B0B2B" w:rsidRDefault="006B0B2B" w:rsidP="006B0B2B">
            <w:pPr>
              <w:jc w:val="right"/>
            </w:pPr>
            <w:r>
              <w:lastRenderedPageBreak/>
              <w:t>-</w:t>
            </w:r>
          </w:p>
        </w:tc>
        <w:tc>
          <w:tcPr>
            <w:tcW w:w="703" w:type="dxa"/>
          </w:tcPr>
          <w:p w:rsidR="006B0B2B" w:rsidRDefault="006B0B2B" w:rsidP="006B0B2B">
            <w:pPr>
              <w:jc w:val="left"/>
            </w:pPr>
            <w:r>
              <w:rPr>
                <w:rFonts w:hint="eastAsia"/>
              </w:rPr>
              <w:t>11</w:t>
            </w:r>
            <w:r>
              <w:rPr>
                <w:rFonts w:hint="eastAsia"/>
              </w:rPr>
              <w:t>年</w:t>
            </w:r>
          </w:p>
        </w:tc>
        <w:tc>
          <w:tcPr>
            <w:tcW w:w="3856" w:type="dxa"/>
          </w:tcPr>
          <w:p w:rsidR="006B0B2B" w:rsidRDefault="006B0B2B" w:rsidP="006B0B2B">
            <w:r>
              <w:rPr>
                <w:rFonts w:hint="eastAsia"/>
              </w:rPr>
              <w:t>波士顿大学数理金融硕士，特许金融分</w:t>
            </w:r>
            <w:r>
              <w:rPr>
                <w:rFonts w:hint="eastAsia"/>
              </w:rPr>
              <w:lastRenderedPageBreak/>
              <w:t>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6B0B2B" w:rsidTr="006B0B2B">
        <w:tc>
          <w:tcPr>
            <w:tcW w:w="862" w:type="dxa"/>
          </w:tcPr>
          <w:p w:rsidR="006B0B2B" w:rsidRDefault="006B0B2B" w:rsidP="006B0B2B">
            <w:pPr>
              <w:jc w:val="left"/>
            </w:pPr>
            <w:r>
              <w:rPr>
                <w:rFonts w:hint="eastAsia"/>
              </w:rPr>
              <w:lastRenderedPageBreak/>
              <w:t>王鑫</w:t>
            </w:r>
          </w:p>
        </w:tc>
        <w:tc>
          <w:tcPr>
            <w:tcW w:w="851" w:type="dxa"/>
          </w:tcPr>
          <w:p w:rsidR="006B0B2B" w:rsidRDefault="006B0B2B" w:rsidP="006B0B2B">
            <w:pPr>
              <w:jc w:val="left"/>
            </w:pPr>
            <w:r>
              <w:rPr>
                <w:rFonts w:hint="eastAsia"/>
              </w:rPr>
              <w:t>本基金基金经理</w:t>
            </w:r>
          </w:p>
        </w:tc>
        <w:tc>
          <w:tcPr>
            <w:tcW w:w="1117" w:type="dxa"/>
          </w:tcPr>
          <w:p w:rsidR="006B0B2B" w:rsidRDefault="006B0B2B" w:rsidP="006B0B2B">
            <w:pPr>
              <w:jc w:val="left"/>
            </w:pPr>
            <w:r>
              <w:rPr>
                <w:rFonts w:hint="eastAsia"/>
              </w:rPr>
              <w:t>2025</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6B0B2B" w:rsidRDefault="006B0B2B" w:rsidP="006B0B2B">
            <w:pPr>
              <w:jc w:val="right"/>
            </w:pPr>
            <w:r>
              <w:t>-</w:t>
            </w:r>
          </w:p>
        </w:tc>
        <w:tc>
          <w:tcPr>
            <w:tcW w:w="703" w:type="dxa"/>
          </w:tcPr>
          <w:p w:rsidR="006B0B2B" w:rsidRDefault="006B0B2B" w:rsidP="006B0B2B">
            <w:pPr>
              <w:jc w:val="left"/>
            </w:pPr>
            <w:r>
              <w:rPr>
                <w:rFonts w:hint="eastAsia"/>
              </w:rPr>
              <w:t>7</w:t>
            </w:r>
            <w:r>
              <w:rPr>
                <w:rFonts w:hint="eastAsia"/>
              </w:rPr>
              <w:t>年</w:t>
            </w:r>
          </w:p>
        </w:tc>
        <w:tc>
          <w:tcPr>
            <w:tcW w:w="3856" w:type="dxa"/>
          </w:tcPr>
          <w:p w:rsidR="006B0B2B" w:rsidRDefault="006B0B2B" w:rsidP="006B0B2B">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日至今，任南方标普</w:t>
            </w:r>
            <w:r>
              <w:rPr>
                <w:rFonts w:hint="eastAsia"/>
              </w:rPr>
              <w:lastRenderedPageBreak/>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6B0B2B" w:rsidRDefault="006B0B2B" w:rsidP="006B0B2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B0B2B" w:rsidRDefault="006B0B2B" w:rsidP="006B0B2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B0B2B" w:rsidRDefault="006B0B2B" w:rsidP="006B0B2B">
      <w:pPr>
        <w:pStyle w:val="-2"/>
        <w:spacing w:before="312"/>
        <w:rPr>
          <w:rFonts w:hint="eastAsia"/>
        </w:rPr>
      </w:pPr>
      <w:r>
        <w:rPr>
          <w:rFonts w:hint="eastAsia"/>
        </w:rPr>
        <w:t>境外投资顾问为本基金提供投资建议的主要成员简介</w:t>
      </w:r>
    </w:p>
    <w:p w:rsidR="006B0B2B" w:rsidRDefault="006B0B2B" w:rsidP="006B0B2B">
      <w:pPr>
        <w:pStyle w:val="-"/>
        <w:ind w:firstLine="420"/>
        <w:rPr>
          <w:rFonts w:hint="eastAsia"/>
        </w:rPr>
      </w:pPr>
      <w:r>
        <w:rPr>
          <w:rFonts w:hint="eastAsia"/>
        </w:rPr>
        <w:t>本基金无境外投资顾问。</w:t>
      </w:r>
    </w:p>
    <w:p w:rsidR="006B0B2B" w:rsidRDefault="006B0B2B" w:rsidP="006B0B2B">
      <w:pPr>
        <w:pStyle w:val="-2"/>
        <w:spacing w:before="312"/>
        <w:rPr>
          <w:rFonts w:hint="eastAsia"/>
        </w:rPr>
      </w:pPr>
      <w:r>
        <w:rPr>
          <w:rFonts w:hint="eastAsia"/>
        </w:rPr>
        <w:t>报告期内本基金运作遵规守信情况的说明</w:t>
      </w:r>
    </w:p>
    <w:p w:rsidR="006B0B2B" w:rsidRDefault="006B0B2B" w:rsidP="006B0B2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B0B2B" w:rsidRDefault="006B0B2B" w:rsidP="006B0B2B">
      <w:pPr>
        <w:pStyle w:val="-2"/>
        <w:spacing w:before="312"/>
        <w:rPr>
          <w:rFonts w:hint="eastAsia"/>
        </w:rPr>
      </w:pPr>
      <w:r>
        <w:rPr>
          <w:rFonts w:hint="eastAsia"/>
        </w:rPr>
        <w:t>公平交易专项说明</w:t>
      </w:r>
    </w:p>
    <w:p w:rsidR="006B0B2B" w:rsidRDefault="006B0B2B" w:rsidP="006B0B2B">
      <w:pPr>
        <w:pStyle w:val="-3"/>
        <w:spacing w:before="156" w:after="156"/>
        <w:rPr>
          <w:rFonts w:hint="eastAsia"/>
        </w:rPr>
      </w:pPr>
      <w:r>
        <w:rPr>
          <w:rFonts w:hint="eastAsia"/>
        </w:rPr>
        <w:t>公平交易制度的执行情况</w:t>
      </w:r>
    </w:p>
    <w:p w:rsidR="006B0B2B" w:rsidRDefault="006B0B2B" w:rsidP="006B0B2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B0B2B" w:rsidRDefault="006B0B2B" w:rsidP="006B0B2B">
      <w:pPr>
        <w:pStyle w:val="-3"/>
        <w:spacing w:before="156" w:after="156"/>
        <w:rPr>
          <w:rFonts w:hint="eastAsia"/>
        </w:rPr>
      </w:pPr>
      <w:r>
        <w:rPr>
          <w:rFonts w:hint="eastAsia"/>
        </w:rPr>
        <w:t>异常交易行为的专项说明</w:t>
      </w:r>
    </w:p>
    <w:p w:rsidR="006B0B2B" w:rsidRDefault="006B0B2B" w:rsidP="006B0B2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B0B2B" w:rsidRDefault="006B0B2B" w:rsidP="006B0B2B">
      <w:pPr>
        <w:pStyle w:val="-2"/>
        <w:spacing w:before="312"/>
        <w:rPr>
          <w:rFonts w:hint="eastAsia"/>
        </w:rPr>
      </w:pPr>
      <w:r>
        <w:rPr>
          <w:rFonts w:hint="eastAsia"/>
        </w:rPr>
        <w:t>报告期内基金的投资策略和业绩表现说明</w:t>
      </w:r>
    </w:p>
    <w:p w:rsidR="006B0B2B" w:rsidRDefault="006B0B2B" w:rsidP="006B0B2B">
      <w:pPr>
        <w:pStyle w:val="-3"/>
        <w:spacing w:before="156" w:after="156"/>
        <w:rPr>
          <w:rFonts w:hint="eastAsia"/>
        </w:rPr>
      </w:pPr>
      <w:r>
        <w:rPr>
          <w:rFonts w:hint="eastAsia"/>
        </w:rPr>
        <w:lastRenderedPageBreak/>
        <w:t>报告期内基金投资策略和运作分析</w:t>
      </w:r>
    </w:p>
    <w:p w:rsidR="006B0B2B" w:rsidRDefault="006B0B2B" w:rsidP="006B0B2B">
      <w:pPr>
        <w:pStyle w:val="-"/>
        <w:ind w:firstLine="420"/>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6B0B2B" w:rsidRDefault="006B0B2B" w:rsidP="006B0B2B">
      <w:pPr>
        <w:pStyle w:val="-"/>
        <w:ind w:firstLine="420"/>
        <w:rPr>
          <w:rFonts w:hint="eastAsia"/>
        </w:rPr>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rsidR="006B0B2B" w:rsidRDefault="006B0B2B" w:rsidP="006B0B2B">
      <w:pPr>
        <w:pStyle w:val="-"/>
        <w:ind w:firstLine="420"/>
        <w:rPr>
          <w:rFonts w:hint="eastAsia"/>
        </w:rPr>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效的要求下，财政货币的“双宽”有望进一步加码，配合“反内卷”等政策的协同发力，物价和企业利润也有望迎来修复，我们依然看好后续港股市场的整体表现。</w:t>
      </w:r>
    </w:p>
    <w:p w:rsidR="006B0B2B" w:rsidRDefault="006B0B2B" w:rsidP="006B0B2B">
      <w:pPr>
        <w:pStyle w:val="-"/>
        <w:ind w:firstLine="420"/>
        <w:rPr>
          <w:rFonts w:hint="eastAsia"/>
        </w:rPr>
      </w:pPr>
      <w:r>
        <w:rPr>
          <w:rFonts w:hint="eastAsia"/>
        </w:rPr>
        <w:t>港股市场具有上涨快的特性，因此投资上我们建议在横盘震荡或阴跌时布局，才更容易左侧布局等待行情上涨。</w:t>
      </w:r>
    </w:p>
    <w:p w:rsidR="006B0B2B" w:rsidRDefault="006B0B2B" w:rsidP="006B0B2B">
      <w:pPr>
        <w:pStyle w:val="-"/>
        <w:ind w:firstLine="420"/>
        <w:rPr>
          <w:rFonts w:hint="eastAsia"/>
        </w:rPr>
      </w:pPr>
      <w:r>
        <w:rPr>
          <w:rFonts w:hint="eastAsia"/>
        </w:rPr>
        <w:t>2025年四季度，本基金净值良好保持了对业绩基准的跟踪。未来，本基金投资团队将密切关注市场变化趋势，谨慎勤勉、恪尽职守，力争实现对标的指数的继续有效跟踪。</w:t>
      </w:r>
    </w:p>
    <w:p w:rsidR="006B0B2B" w:rsidRDefault="006B0B2B" w:rsidP="006B0B2B">
      <w:pPr>
        <w:pStyle w:val="-3"/>
        <w:spacing w:before="156" w:after="156"/>
        <w:rPr>
          <w:rFonts w:hint="eastAsia"/>
        </w:rPr>
      </w:pPr>
      <w:r>
        <w:rPr>
          <w:rFonts w:hint="eastAsia"/>
        </w:rPr>
        <w:t>报告期内基金的业绩表现</w:t>
      </w:r>
    </w:p>
    <w:p w:rsidR="006B0B2B" w:rsidRDefault="006B0B2B" w:rsidP="006B0B2B">
      <w:pPr>
        <w:pStyle w:val="-"/>
        <w:ind w:firstLine="420"/>
        <w:rPr>
          <w:rFonts w:hint="eastAsia"/>
        </w:rPr>
      </w:pPr>
      <w:r>
        <w:rPr>
          <w:rFonts w:hint="eastAsia"/>
        </w:rPr>
        <w:t>截至报告期末，本基金份额净值为1.3966元，报告期内，份额净值增长率为-17.08%，同期业绩基准增长率为-16.92%。</w:t>
      </w:r>
    </w:p>
    <w:p w:rsidR="006B0B2B" w:rsidRDefault="006B0B2B" w:rsidP="006B0B2B">
      <w:pPr>
        <w:pStyle w:val="-2"/>
        <w:spacing w:before="312"/>
        <w:rPr>
          <w:rFonts w:hint="eastAsia"/>
        </w:rPr>
      </w:pPr>
      <w:r>
        <w:rPr>
          <w:rFonts w:hint="eastAsia"/>
        </w:rPr>
        <w:t>报告期内基金持有人数或基金资产净值预警说明</w:t>
      </w:r>
    </w:p>
    <w:p w:rsidR="006B0B2B" w:rsidRDefault="006B0B2B" w:rsidP="006B0B2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B0B2B" w:rsidRDefault="006B0B2B" w:rsidP="006B0B2B">
      <w:pPr>
        <w:pStyle w:val="-1"/>
        <w:ind w:left="281" w:hanging="281"/>
        <w:rPr>
          <w:rFonts w:hint="eastAsia"/>
        </w:rPr>
      </w:pPr>
      <w:r>
        <w:rPr>
          <w:rFonts w:hint="eastAsia"/>
        </w:rPr>
        <w:t>投资组合报告</w:t>
      </w:r>
    </w:p>
    <w:p w:rsidR="006B0B2B" w:rsidRDefault="006B0B2B" w:rsidP="006B0B2B">
      <w:pPr>
        <w:pStyle w:val="-2"/>
        <w:spacing w:before="312"/>
        <w:rPr>
          <w:rFonts w:hint="eastAsia"/>
        </w:rPr>
      </w:pPr>
      <w:r>
        <w:rPr>
          <w:rFonts w:hint="eastAsia"/>
        </w:rPr>
        <w:t>报告期末基金资产组合情况</w:t>
      </w:r>
    </w:p>
    <w:p w:rsidR="006B0B2B" w:rsidRDefault="006B0B2B" w:rsidP="006B0B2B">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6B0B2B" w:rsidTr="006B0B2B">
        <w:trPr>
          <w:cnfStyle w:val="100000000000" w:firstRow="1" w:lastRow="0" w:firstColumn="0" w:lastColumn="0" w:oddVBand="0" w:evenVBand="0" w:oddHBand="0" w:evenHBand="0" w:firstRowFirstColumn="0" w:firstRowLastColumn="0" w:lastRowFirstColumn="0" w:lastRowLastColumn="0"/>
        </w:trPr>
        <w:tc>
          <w:tcPr>
            <w:tcW w:w="2076" w:type="dxa"/>
          </w:tcPr>
          <w:p w:rsidR="006B0B2B" w:rsidRPr="006B0B2B" w:rsidRDefault="006B0B2B" w:rsidP="006B0B2B">
            <w:pPr>
              <w:jc w:val="center"/>
              <w:rPr>
                <w:b/>
              </w:rPr>
            </w:pPr>
            <w:r w:rsidRPr="006B0B2B">
              <w:rPr>
                <w:rFonts w:hint="eastAsia"/>
                <w:b/>
              </w:rPr>
              <w:t>序号</w:t>
            </w:r>
          </w:p>
        </w:tc>
        <w:tc>
          <w:tcPr>
            <w:tcW w:w="2076" w:type="dxa"/>
          </w:tcPr>
          <w:p w:rsidR="006B0B2B" w:rsidRPr="006B0B2B" w:rsidRDefault="006B0B2B" w:rsidP="006B0B2B">
            <w:pPr>
              <w:jc w:val="center"/>
              <w:rPr>
                <w:b/>
              </w:rPr>
            </w:pPr>
            <w:r w:rsidRPr="006B0B2B">
              <w:rPr>
                <w:rFonts w:hint="eastAsia"/>
                <w:b/>
              </w:rPr>
              <w:t>项目</w:t>
            </w:r>
          </w:p>
        </w:tc>
        <w:tc>
          <w:tcPr>
            <w:tcW w:w="2077" w:type="dxa"/>
          </w:tcPr>
          <w:p w:rsidR="006B0B2B" w:rsidRPr="006B0B2B" w:rsidRDefault="006B0B2B" w:rsidP="006B0B2B">
            <w:pPr>
              <w:jc w:val="center"/>
              <w:rPr>
                <w:b/>
              </w:rPr>
            </w:pPr>
            <w:r w:rsidRPr="006B0B2B">
              <w:rPr>
                <w:rFonts w:hint="eastAsia"/>
                <w:b/>
              </w:rPr>
              <w:t>金额（元）</w:t>
            </w:r>
          </w:p>
        </w:tc>
        <w:tc>
          <w:tcPr>
            <w:tcW w:w="2077" w:type="dxa"/>
          </w:tcPr>
          <w:p w:rsidR="006B0B2B" w:rsidRPr="006B0B2B" w:rsidRDefault="006B0B2B" w:rsidP="006B0B2B">
            <w:pPr>
              <w:jc w:val="center"/>
              <w:rPr>
                <w:b/>
              </w:rPr>
            </w:pPr>
            <w:r w:rsidRPr="006B0B2B">
              <w:rPr>
                <w:rFonts w:hint="eastAsia"/>
                <w:b/>
              </w:rPr>
              <w:t>占基金总资产的比例（</w:t>
            </w:r>
            <w:r w:rsidRPr="006B0B2B">
              <w:rPr>
                <w:rFonts w:hint="eastAsia"/>
                <w:b/>
              </w:rPr>
              <w:t>%</w:t>
            </w:r>
            <w:r w:rsidRPr="006B0B2B">
              <w:rPr>
                <w:rFonts w:hint="eastAsia"/>
                <w:b/>
              </w:rPr>
              <w:t>）</w:t>
            </w:r>
          </w:p>
        </w:tc>
      </w:tr>
      <w:tr w:rsidR="006B0B2B" w:rsidTr="006B0B2B">
        <w:tc>
          <w:tcPr>
            <w:tcW w:w="2076" w:type="dxa"/>
          </w:tcPr>
          <w:p w:rsidR="006B0B2B" w:rsidRDefault="006B0B2B" w:rsidP="006B0B2B">
            <w:pPr>
              <w:jc w:val="center"/>
            </w:pPr>
            <w:r>
              <w:lastRenderedPageBreak/>
              <w:t>1</w:t>
            </w:r>
          </w:p>
        </w:tc>
        <w:tc>
          <w:tcPr>
            <w:tcW w:w="2076" w:type="dxa"/>
          </w:tcPr>
          <w:p w:rsidR="006B0B2B" w:rsidRDefault="006B0B2B" w:rsidP="006B0B2B">
            <w:pPr>
              <w:jc w:val="left"/>
            </w:pPr>
            <w:r>
              <w:rPr>
                <w:rFonts w:hint="eastAsia"/>
              </w:rPr>
              <w:t>权益投资</w:t>
            </w:r>
          </w:p>
        </w:tc>
        <w:tc>
          <w:tcPr>
            <w:tcW w:w="2077" w:type="dxa"/>
          </w:tcPr>
          <w:p w:rsidR="006B0B2B" w:rsidRDefault="006B0B2B" w:rsidP="006B0B2B">
            <w:pPr>
              <w:jc w:val="right"/>
            </w:pPr>
            <w:r>
              <w:t>470,624,140.36</w:t>
            </w:r>
          </w:p>
        </w:tc>
        <w:tc>
          <w:tcPr>
            <w:tcW w:w="2077" w:type="dxa"/>
          </w:tcPr>
          <w:p w:rsidR="006B0B2B" w:rsidRDefault="006B0B2B" w:rsidP="006B0B2B">
            <w:pPr>
              <w:jc w:val="right"/>
            </w:pPr>
            <w:r>
              <w:t>93.86</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其中：普通股</w:t>
            </w:r>
          </w:p>
        </w:tc>
        <w:tc>
          <w:tcPr>
            <w:tcW w:w="2077" w:type="dxa"/>
          </w:tcPr>
          <w:p w:rsidR="006B0B2B" w:rsidRDefault="006B0B2B" w:rsidP="006B0B2B">
            <w:pPr>
              <w:jc w:val="right"/>
            </w:pPr>
            <w:r>
              <w:t>470,624,140.36</w:t>
            </w:r>
          </w:p>
        </w:tc>
        <w:tc>
          <w:tcPr>
            <w:tcW w:w="2077" w:type="dxa"/>
          </w:tcPr>
          <w:p w:rsidR="006B0B2B" w:rsidRDefault="006B0B2B" w:rsidP="006B0B2B">
            <w:pPr>
              <w:jc w:val="right"/>
            </w:pPr>
            <w:r>
              <w:t>93.86</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 xml:space="preserve">      </w:t>
            </w:r>
            <w:r>
              <w:rPr>
                <w:rFonts w:hint="eastAsia"/>
              </w:rPr>
              <w:t>存托凭证</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r>
              <w:t>2</w:t>
            </w:r>
          </w:p>
        </w:tc>
        <w:tc>
          <w:tcPr>
            <w:tcW w:w="2076" w:type="dxa"/>
          </w:tcPr>
          <w:p w:rsidR="006B0B2B" w:rsidRDefault="006B0B2B" w:rsidP="006B0B2B">
            <w:pPr>
              <w:jc w:val="left"/>
            </w:pPr>
            <w:r>
              <w:rPr>
                <w:rFonts w:hint="eastAsia"/>
              </w:rPr>
              <w:t>基金投资</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r>
              <w:t>3</w:t>
            </w:r>
          </w:p>
        </w:tc>
        <w:tc>
          <w:tcPr>
            <w:tcW w:w="2076" w:type="dxa"/>
          </w:tcPr>
          <w:p w:rsidR="006B0B2B" w:rsidRDefault="006B0B2B" w:rsidP="006B0B2B">
            <w:pPr>
              <w:jc w:val="left"/>
            </w:pPr>
            <w:r>
              <w:rPr>
                <w:rFonts w:hint="eastAsia"/>
              </w:rPr>
              <w:t>固定收益投资</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其中：债券</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 xml:space="preserve">      </w:t>
            </w:r>
            <w:r>
              <w:rPr>
                <w:rFonts w:hint="eastAsia"/>
              </w:rPr>
              <w:t>资产支持证券</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r>
              <w:t>4</w:t>
            </w:r>
          </w:p>
        </w:tc>
        <w:tc>
          <w:tcPr>
            <w:tcW w:w="2076" w:type="dxa"/>
          </w:tcPr>
          <w:p w:rsidR="006B0B2B" w:rsidRDefault="006B0B2B" w:rsidP="006B0B2B">
            <w:pPr>
              <w:jc w:val="left"/>
            </w:pPr>
            <w:r>
              <w:rPr>
                <w:rFonts w:hint="eastAsia"/>
              </w:rPr>
              <w:t>金融衍生品投资</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其中：远期</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 xml:space="preserve">      </w:t>
            </w:r>
            <w:r>
              <w:rPr>
                <w:rFonts w:hint="eastAsia"/>
              </w:rPr>
              <w:t>期货</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 xml:space="preserve">      </w:t>
            </w:r>
            <w:r>
              <w:rPr>
                <w:rFonts w:hint="eastAsia"/>
              </w:rPr>
              <w:t>期权</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 xml:space="preserve">      </w:t>
            </w:r>
            <w:r>
              <w:rPr>
                <w:rFonts w:hint="eastAsia"/>
              </w:rPr>
              <w:t>权证</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r>
              <w:t>5</w:t>
            </w:r>
          </w:p>
        </w:tc>
        <w:tc>
          <w:tcPr>
            <w:tcW w:w="2076" w:type="dxa"/>
          </w:tcPr>
          <w:p w:rsidR="006B0B2B" w:rsidRDefault="006B0B2B" w:rsidP="006B0B2B">
            <w:pPr>
              <w:jc w:val="left"/>
            </w:pPr>
            <w:r>
              <w:rPr>
                <w:rFonts w:hint="eastAsia"/>
              </w:rPr>
              <w:t>买入返售金融资产</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p>
        </w:tc>
        <w:tc>
          <w:tcPr>
            <w:tcW w:w="2076" w:type="dxa"/>
          </w:tcPr>
          <w:p w:rsidR="006B0B2B" w:rsidRDefault="006B0B2B" w:rsidP="006B0B2B">
            <w:pPr>
              <w:jc w:val="left"/>
            </w:pPr>
            <w:r>
              <w:rPr>
                <w:rFonts w:hint="eastAsia"/>
              </w:rPr>
              <w:t>其中：买断式回购的买入返售金融资产</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r>
              <w:t>6</w:t>
            </w:r>
          </w:p>
        </w:tc>
        <w:tc>
          <w:tcPr>
            <w:tcW w:w="2076" w:type="dxa"/>
          </w:tcPr>
          <w:p w:rsidR="006B0B2B" w:rsidRDefault="006B0B2B" w:rsidP="006B0B2B">
            <w:pPr>
              <w:jc w:val="left"/>
            </w:pPr>
            <w:r>
              <w:rPr>
                <w:rFonts w:hint="eastAsia"/>
              </w:rPr>
              <w:t>货币市场工具</w:t>
            </w:r>
          </w:p>
        </w:tc>
        <w:tc>
          <w:tcPr>
            <w:tcW w:w="2077" w:type="dxa"/>
          </w:tcPr>
          <w:p w:rsidR="006B0B2B" w:rsidRDefault="006B0B2B" w:rsidP="006B0B2B">
            <w:pPr>
              <w:jc w:val="right"/>
            </w:pPr>
            <w:r>
              <w:t>-</w:t>
            </w:r>
          </w:p>
        </w:tc>
        <w:tc>
          <w:tcPr>
            <w:tcW w:w="2077" w:type="dxa"/>
          </w:tcPr>
          <w:p w:rsidR="006B0B2B" w:rsidRDefault="006B0B2B" w:rsidP="006B0B2B">
            <w:pPr>
              <w:jc w:val="right"/>
            </w:pPr>
            <w:r>
              <w:t>-</w:t>
            </w:r>
          </w:p>
        </w:tc>
      </w:tr>
      <w:tr w:rsidR="006B0B2B" w:rsidTr="006B0B2B">
        <w:tc>
          <w:tcPr>
            <w:tcW w:w="2076" w:type="dxa"/>
          </w:tcPr>
          <w:p w:rsidR="006B0B2B" w:rsidRDefault="006B0B2B" w:rsidP="006B0B2B">
            <w:pPr>
              <w:jc w:val="center"/>
            </w:pPr>
            <w:r>
              <w:t>7</w:t>
            </w:r>
          </w:p>
        </w:tc>
        <w:tc>
          <w:tcPr>
            <w:tcW w:w="2076" w:type="dxa"/>
          </w:tcPr>
          <w:p w:rsidR="006B0B2B" w:rsidRDefault="006B0B2B" w:rsidP="006B0B2B">
            <w:pPr>
              <w:jc w:val="left"/>
            </w:pPr>
            <w:r>
              <w:rPr>
                <w:rFonts w:hint="eastAsia"/>
              </w:rPr>
              <w:t>银行存款和结算备付金合计</w:t>
            </w:r>
          </w:p>
        </w:tc>
        <w:tc>
          <w:tcPr>
            <w:tcW w:w="2077" w:type="dxa"/>
          </w:tcPr>
          <w:p w:rsidR="006B0B2B" w:rsidRDefault="006B0B2B" w:rsidP="006B0B2B">
            <w:pPr>
              <w:jc w:val="right"/>
            </w:pPr>
            <w:r>
              <w:t>25,919,350.95</w:t>
            </w:r>
          </w:p>
        </w:tc>
        <w:tc>
          <w:tcPr>
            <w:tcW w:w="2077" w:type="dxa"/>
          </w:tcPr>
          <w:p w:rsidR="006B0B2B" w:rsidRDefault="006B0B2B" w:rsidP="006B0B2B">
            <w:pPr>
              <w:jc w:val="right"/>
            </w:pPr>
            <w:r>
              <w:t>5.17</w:t>
            </w:r>
          </w:p>
        </w:tc>
      </w:tr>
      <w:tr w:rsidR="006B0B2B" w:rsidTr="006B0B2B">
        <w:tc>
          <w:tcPr>
            <w:tcW w:w="2076" w:type="dxa"/>
          </w:tcPr>
          <w:p w:rsidR="006B0B2B" w:rsidRDefault="006B0B2B" w:rsidP="006B0B2B">
            <w:pPr>
              <w:jc w:val="center"/>
            </w:pPr>
            <w:r>
              <w:t>8</w:t>
            </w:r>
          </w:p>
        </w:tc>
        <w:tc>
          <w:tcPr>
            <w:tcW w:w="2076" w:type="dxa"/>
          </w:tcPr>
          <w:p w:rsidR="006B0B2B" w:rsidRDefault="006B0B2B" w:rsidP="006B0B2B">
            <w:pPr>
              <w:jc w:val="left"/>
            </w:pPr>
            <w:r>
              <w:rPr>
                <w:rFonts w:hint="eastAsia"/>
              </w:rPr>
              <w:t>其他资产</w:t>
            </w:r>
          </w:p>
        </w:tc>
        <w:tc>
          <w:tcPr>
            <w:tcW w:w="2077" w:type="dxa"/>
          </w:tcPr>
          <w:p w:rsidR="006B0B2B" w:rsidRDefault="006B0B2B" w:rsidP="006B0B2B">
            <w:pPr>
              <w:jc w:val="right"/>
            </w:pPr>
            <w:r>
              <w:t>4,862,598.77</w:t>
            </w:r>
          </w:p>
        </w:tc>
        <w:tc>
          <w:tcPr>
            <w:tcW w:w="2077" w:type="dxa"/>
          </w:tcPr>
          <w:p w:rsidR="006B0B2B" w:rsidRDefault="006B0B2B" w:rsidP="006B0B2B">
            <w:pPr>
              <w:jc w:val="right"/>
            </w:pPr>
            <w:r>
              <w:t>0.97</w:t>
            </w:r>
          </w:p>
        </w:tc>
      </w:tr>
      <w:tr w:rsidR="006B0B2B" w:rsidTr="006B0B2B">
        <w:tc>
          <w:tcPr>
            <w:tcW w:w="2076" w:type="dxa"/>
          </w:tcPr>
          <w:p w:rsidR="006B0B2B" w:rsidRDefault="006B0B2B" w:rsidP="006B0B2B">
            <w:pPr>
              <w:jc w:val="center"/>
            </w:pPr>
            <w:r>
              <w:t>9</w:t>
            </w:r>
          </w:p>
        </w:tc>
        <w:tc>
          <w:tcPr>
            <w:tcW w:w="2076" w:type="dxa"/>
          </w:tcPr>
          <w:p w:rsidR="006B0B2B" w:rsidRDefault="006B0B2B" w:rsidP="006B0B2B">
            <w:pPr>
              <w:jc w:val="left"/>
            </w:pPr>
            <w:r>
              <w:rPr>
                <w:rFonts w:hint="eastAsia"/>
              </w:rPr>
              <w:t>合计</w:t>
            </w:r>
          </w:p>
        </w:tc>
        <w:tc>
          <w:tcPr>
            <w:tcW w:w="2077" w:type="dxa"/>
          </w:tcPr>
          <w:p w:rsidR="006B0B2B" w:rsidRDefault="006B0B2B" w:rsidP="006B0B2B">
            <w:pPr>
              <w:jc w:val="right"/>
            </w:pPr>
            <w:r>
              <w:t>501,406,090.08</w:t>
            </w:r>
          </w:p>
        </w:tc>
        <w:tc>
          <w:tcPr>
            <w:tcW w:w="2077" w:type="dxa"/>
          </w:tcPr>
          <w:p w:rsidR="006B0B2B" w:rsidRDefault="006B0B2B" w:rsidP="006B0B2B">
            <w:pPr>
              <w:jc w:val="right"/>
            </w:pPr>
            <w:r>
              <w:t>100.00</w:t>
            </w:r>
          </w:p>
        </w:tc>
      </w:tr>
    </w:tbl>
    <w:p w:rsidR="006B0B2B" w:rsidRDefault="006B0B2B" w:rsidP="006B0B2B">
      <w:pPr>
        <w:pStyle w:val="-8"/>
        <w:rPr>
          <w:rFonts w:hint="eastAsia"/>
        </w:rPr>
      </w:pPr>
      <w:r>
        <w:rPr>
          <w:rFonts w:hint="eastAsia"/>
        </w:rPr>
        <w:t>注：1、上表中的股票投资项含可退替代款估值增值，而行业分类的合计项中不含可退替代款估值增值；2、本基金本报告期末通过深港通交易机制投资的港股市值为人民币378,630,947.62元，占基金资产净值比例75.58%。</w:t>
      </w:r>
    </w:p>
    <w:p w:rsidR="006B0B2B" w:rsidRDefault="006B0B2B" w:rsidP="006B0B2B">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6B0B2B" w:rsidTr="006B0B2B">
        <w:trPr>
          <w:cnfStyle w:val="100000000000" w:firstRow="1" w:lastRow="0" w:firstColumn="0" w:lastColumn="0" w:oddVBand="0" w:evenVBand="0" w:oddHBand="0" w:evenHBand="0" w:firstRowFirstColumn="0" w:firstRowLastColumn="0" w:lastRowFirstColumn="0" w:lastRowLastColumn="0"/>
        </w:trPr>
        <w:tc>
          <w:tcPr>
            <w:tcW w:w="2768" w:type="dxa"/>
          </w:tcPr>
          <w:p w:rsidR="006B0B2B" w:rsidRPr="006B0B2B" w:rsidRDefault="006B0B2B" w:rsidP="006B0B2B">
            <w:pPr>
              <w:jc w:val="center"/>
              <w:rPr>
                <w:b/>
              </w:rPr>
            </w:pPr>
            <w:r w:rsidRPr="006B0B2B">
              <w:rPr>
                <w:rFonts w:hint="eastAsia"/>
                <w:b/>
              </w:rPr>
              <w:t>国家（地区）</w:t>
            </w:r>
          </w:p>
        </w:tc>
        <w:tc>
          <w:tcPr>
            <w:tcW w:w="2769" w:type="dxa"/>
          </w:tcPr>
          <w:p w:rsidR="006B0B2B" w:rsidRPr="006B0B2B" w:rsidRDefault="006B0B2B" w:rsidP="006B0B2B">
            <w:pPr>
              <w:jc w:val="center"/>
              <w:rPr>
                <w:b/>
              </w:rPr>
            </w:pPr>
            <w:r w:rsidRPr="006B0B2B">
              <w:rPr>
                <w:rFonts w:hint="eastAsia"/>
                <w:b/>
              </w:rPr>
              <w:t>公允价值（人民币元）</w:t>
            </w:r>
          </w:p>
        </w:tc>
        <w:tc>
          <w:tcPr>
            <w:tcW w:w="2769" w:type="dxa"/>
          </w:tcPr>
          <w:p w:rsidR="006B0B2B" w:rsidRPr="006B0B2B" w:rsidRDefault="006B0B2B" w:rsidP="006B0B2B">
            <w:pPr>
              <w:jc w:val="center"/>
              <w:rPr>
                <w:b/>
              </w:rPr>
            </w:pPr>
            <w:r w:rsidRPr="006B0B2B">
              <w:rPr>
                <w:rFonts w:hint="eastAsia"/>
                <w:b/>
              </w:rPr>
              <w:t>占基金资产净值比例（％）</w:t>
            </w:r>
          </w:p>
        </w:tc>
      </w:tr>
      <w:tr w:rsidR="006B0B2B" w:rsidTr="006B0B2B">
        <w:tc>
          <w:tcPr>
            <w:tcW w:w="2768" w:type="dxa"/>
          </w:tcPr>
          <w:p w:rsidR="006B0B2B" w:rsidRDefault="006B0B2B" w:rsidP="006B0B2B">
            <w:pPr>
              <w:jc w:val="left"/>
            </w:pPr>
            <w:r>
              <w:rPr>
                <w:rFonts w:hint="eastAsia"/>
              </w:rPr>
              <w:t>中国香港</w:t>
            </w:r>
          </w:p>
        </w:tc>
        <w:tc>
          <w:tcPr>
            <w:tcW w:w="2769" w:type="dxa"/>
          </w:tcPr>
          <w:p w:rsidR="006B0B2B" w:rsidRDefault="006B0B2B" w:rsidP="006B0B2B">
            <w:pPr>
              <w:jc w:val="right"/>
            </w:pPr>
            <w:r>
              <w:t>470,624,140.36</w:t>
            </w:r>
          </w:p>
        </w:tc>
        <w:tc>
          <w:tcPr>
            <w:tcW w:w="2769" w:type="dxa"/>
          </w:tcPr>
          <w:p w:rsidR="006B0B2B" w:rsidRDefault="006B0B2B" w:rsidP="006B0B2B">
            <w:pPr>
              <w:jc w:val="right"/>
            </w:pPr>
            <w:r>
              <w:t>93.94</w:t>
            </w:r>
          </w:p>
        </w:tc>
      </w:tr>
    </w:tbl>
    <w:p w:rsidR="006B0B2B" w:rsidRDefault="006B0B2B" w:rsidP="006B0B2B">
      <w:pPr>
        <w:pStyle w:val="-2"/>
        <w:spacing w:before="312"/>
        <w:rPr>
          <w:rFonts w:hint="eastAsia"/>
        </w:rPr>
      </w:pPr>
      <w:r>
        <w:rPr>
          <w:rFonts w:hint="eastAsia"/>
        </w:rPr>
        <w:t>报告期末按行业分类的股票及存托凭证投资组合</w:t>
      </w:r>
    </w:p>
    <w:p w:rsidR="006B0B2B" w:rsidRDefault="006B0B2B" w:rsidP="006B0B2B">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6B0B2B" w:rsidTr="006B0B2B">
        <w:trPr>
          <w:cnfStyle w:val="100000000000" w:firstRow="1" w:lastRow="0" w:firstColumn="0" w:lastColumn="0" w:oddVBand="0" w:evenVBand="0" w:oddHBand="0" w:evenHBand="0" w:firstRowFirstColumn="0" w:firstRowLastColumn="0" w:lastRowFirstColumn="0" w:lastRowLastColumn="0"/>
        </w:trPr>
        <w:tc>
          <w:tcPr>
            <w:tcW w:w="2768" w:type="dxa"/>
          </w:tcPr>
          <w:p w:rsidR="006B0B2B" w:rsidRPr="006B0B2B" w:rsidRDefault="006B0B2B" w:rsidP="006B0B2B">
            <w:pPr>
              <w:jc w:val="center"/>
              <w:rPr>
                <w:b/>
              </w:rPr>
            </w:pPr>
            <w:r w:rsidRPr="006B0B2B">
              <w:rPr>
                <w:rFonts w:hint="eastAsia"/>
                <w:b/>
              </w:rPr>
              <w:t>行业类别</w:t>
            </w:r>
          </w:p>
        </w:tc>
        <w:tc>
          <w:tcPr>
            <w:tcW w:w="2769" w:type="dxa"/>
          </w:tcPr>
          <w:p w:rsidR="006B0B2B" w:rsidRPr="006B0B2B" w:rsidRDefault="006B0B2B" w:rsidP="006B0B2B">
            <w:pPr>
              <w:jc w:val="center"/>
              <w:rPr>
                <w:b/>
              </w:rPr>
            </w:pPr>
            <w:r w:rsidRPr="006B0B2B">
              <w:rPr>
                <w:rFonts w:hint="eastAsia"/>
                <w:b/>
              </w:rPr>
              <w:t>公允价值（人民币元）</w:t>
            </w:r>
          </w:p>
        </w:tc>
        <w:tc>
          <w:tcPr>
            <w:tcW w:w="2769" w:type="dxa"/>
          </w:tcPr>
          <w:p w:rsidR="006B0B2B" w:rsidRPr="006B0B2B" w:rsidRDefault="006B0B2B" w:rsidP="006B0B2B">
            <w:pPr>
              <w:jc w:val="center"/>
              <w:rPr>
                <w:b/>
              </w:rPr>
            </w:pPr>
            <w:r w:rsidRPr="006B0B2B">
              <w:rPr>
                <w:rFonts w:hint="eastAsia"/>
                <w:b/>
              </w:rPr>
              <w:t>占基金资产净值比例（％）</w:t>
            </w:r>
          </w:p>
        </w:tc>
      </w:tr>
      <w:tr w:rsidR="006B0B2B" w:rsidTr="006B0B2B">
        <w:tc>
          <w:tcPr>
            <w:tcW w:w="2768" w:type="dxa"/>
          </w:tcPr>
          <w:p w:rsidR="006B0B2B" w:rsidRDefault="006B0B2B" w:rsidP="006B0B2B">
            <w:pPr>
              <w:jc w:val="left"/>
            </w:pPr>
            <w:r>
              <w:rPr>
                <w:rFonts w:hint="eastAsia"/>
              </w:rPr>
              <w:t>能源</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材料</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工业</w:t>
            </w:r>
          </w:p>
        </w:tc>
        <w:tc>
          <w:tcPr>
            <w:tcW w:w="2769" w:type="dxa"/>
          </w:tcPr>
          <w:p w:rsidR="006B0B2B" w:rsidRDefault="006B0B2B" w:rsidP="006B0B2B">
            <w:pPr>
              <w:jc w:val="right"/>
            </w:pPr>
            <w:r>
              <w:t>1,963,293.19</w:t>
            </w:r>
          </w:p>
        </w:tc>
        <w:tc>
          <w:tcPr>
            <w:tcW w:w="2769" w:type="dxa"/>
          </w:tcPr>
          <w:p w:rsidR="006B0B2B" w:rsidRDefault="006B0B2B" w:rsidP="006B0B2B">
            <w:pPr>
              <w:jc w:val="right"/>
            </w:pPr>
            <w:r>
              <w:t>0.39</w:t>
            </w:r>
          </w:p>
        </w:tc>
      </w:tr>
      <w:tr w:rsidR="006B0B2B" w:rsidTr="006B0B2B">
        <w:tc>
          <w:tcPr>
            <w:tcW w:w="2768" w:type="dxa"/>
          </w:tcPr>
          <w:p w:rsidR="006B0B2B" w:rsidRDefault="006B0B2B" w:rsidP="006B0B2B">
            <w:pPr>
              <w:jc w:val="left"/>
            </w:pPr>
            <w:r>
              <w:rPr>
                <w:rFonts w:hint="eastAsia"/>
              </w:rPr>
              <w:t>非必需消费品</w:t>
            </w:r>
          </w:p>
        </w:tc>
        <w:tc>
          <w:tcPr>
            <w:tcW w:w="2769" w:type="dxa"/>
          </w:tcPr>
          <w:p w:rsidR="006B0B2B" w:rsidRDefault="006B0B2B" w:rsidP="006B0B2B">
            <w:pPr>
              <w:jc w:val="right"/>
            </w:pPr>
            <w:r>
              <w:t>136,485,431.50</w:t>
            </w:r>
          </w:p>
        </w:tc>
        <w:tc>
          <w:tcPr>
            <w:tcW w:w="2769" w:type="dxa"/>
          </w:tcPr>
          <w:p w:rsidR="006B0B2B" w:rsidRDefault="006B0B2B" w:rsidP="006B0B2B">
            <w:pPr>
              <w:jc w:val="right"/>
            </w:pPr>
            <w:r>
              <w:t>27.24</w:t>
            </w:r>
          </w:p>
        </w:tc>
      </w:tr>
      <w:tr w:rsidR="006B0B2B" w:rsidTr="006B0B2B">
        <w:tc>
          <w:tcPr>
            <w:tcW w:w="2768" w:type="dxa"/>
          </w:tcPr>
          <w:p w:rsidR="006B0B2B" w:rsidRDefault="006B0B2B" w:rsidP="006B0B2B">
            <w:pPr>
              <w:jc w:val="left"/>
            </w:pPr>
            <w:r>
              <w:rPr>
                <w:rFonts w:hint="eastAsia"/>
              </w:rPr>
              <w:t>必需消费品</w:t>
            </w:r>
          </w:p>
        </w:tc>
        <w:tc>
          <w:tcPr>
            <w:tcW w:w="2769" w:type="dxa"/>
          </w:tcPr>
          <w:p w:rsidR="006B0B2B" w:rsidRDefault="006B0B2B" w:rsidP="006B0B2B">
            <w:pPr>
              <w:jc w:val="right"/>
            </w:pPr>
            <w:r>
              <w:t>7,764,395.24</w:t>
            </w:r>
          </w:p>
        </w:tc>
        <w:tc>
          <w:tcPr>
            <w:tcW w:w="2769" w:type="dxa"/>
          </w:tcPr>
          <w:p w:rsidR="006B0B2B" w:rsidRDefault="006B0B2B" w:rsidP="006B0B2B">
            <w:pPr>
              <w:jc w:val="right"/>
            </w:pPr>
            <w:r>
              <w:t>1.55</w:t>
            </w:r>
          </w:p>
        </w:tc>
      </w:tr>
      <w:tr w:rsidR="006B0B2B" w:rsidTr="006B0B2B">
        <w:tc>
          <w:tcPr>
            <w:tcW w:w="2768" w:type="dxa"/>
          </w:tcPr>
          <w:p w:rsidR="006B0B2B" w:rsidRDefault="006B0B2B" w:rsidP="006B0B2B">
            <w:pPr>
              <w:jc w:val="left"/>
            </w:pPr>
            <w:r>
              <w:rPr>
                <w:rFonts w:hint="eastAsia"/>
              </w:rPr>
              <w:t>医疗保健</w:t>
            </w:r>
          </w:p>
        </w:tc>
        <w:tc>
          <w:tcPr>
            <w:tcW w:w="2769" w:type="dxa"/>
          </w:tcPr>
          <w:p w:rsidR="006B0B2B" w:rsidRDefault="006B0B2B" w:rsidP="006B0B2B">
            <w:pPr>
              <w:jc w:val="right"/>
            </w:pPr>
            <w:r>
              <w:t>42,555,967.19</w:t>
            </w:r>
          </w:p>
        </w:tc>
        <w:tc>
          <w:tcPr>
            <w:tcW w:w="2769" w:type="dxa"/>
          </w:tcPr>
          <w:p w:rsidR="006B0B2B" w:rsidRDefault="006B0B2B" w:rsidP="006B0B2B">
            <w:pPr>
              <w:jc w:val="right"/>
            </w:pPr>
            <w:r>
              <w:t>8.49</w:t>
            </w:r>
          </w:p>
        </w:tc>
      </w:tr>
      <w:tr w:rsidR="006B0B2B" w:rsidTr="006B0B2B">
        <w:tc>
          <w:tcPr>
            <w:tcW w:w="2768" w:type="dxa"/>
          </w:tcPr>
          <w:p w:rsidR="006B0B2B" w:rsidRDefault="006B0B2B" w:rsidP="006B0B2B">
            <w:pPr>
              <w:jc w:val="left"/>
            </w:pPr>
            <w:r>
              <w:rPr>
                <w:rFonts w:hint="eastAsia"/>
              </w:rPr>
              <w:t>金融</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lastRenderedPageBreak/>
              <w:t>科技</w:t>
            </w:r>
          </w:p>
        </w:tc>
        <w:tc>
          <w:tcPr>
            <w:tcW w:w="2769" w:type="dxa"/>
          </w:tcPr>
          <w:p w:rsidR="006B0B2B" w:rsidRDefault="006B0B2B" w:rsidP="006B0B2B">
            <w:pPr>
              <w:jc w:val="right"/>
            </w:pPr>
            <w:r>
              <w:t>102,510,354.18</w:t>
            </w:r>
          </w:p>
        </w:tc>
        <w:tc>
          <w:tcPr>
            <w:tcW w:w="2769" w:type="dxa"/>
          </w:tcPr>
          <w:p w:rsidR="006B0B2B" w:rsidRDefault="006B0B2B" w:rsidP="006B0B2B">
            <w:pPr>
              <w:jc w:val="right"/>
            </w:pPr>
            <w:r>
              <w:t>20.46</w:t>
            </w:r>
          </w:p>
        </w:tc>
      </w:tr>
      <w:tr w:rsidR="006B0B2B" w:rsidTr="006B0B2B">
        <w:tc>
          <w:tcPr>
            <w:tcW w:w="2768" w:type="dxa"/>
          </w:tcPr>
          <w:p w:rsidR="006B0B2B" w:rsidRDefault="006B0B2B" w:rsidP="006B0B2B">
            <w:pPr>
              <w:jc w:val="left"/>
            </w:pPr>
            <w:r>
              <w:rPr>
                <w:rFonts w:hint="eastAsia"/>
              </w:rPr>
              <w:t>通讯</w:t>
            </w:r>
          </w:p>
        </w:tc>
        <w:tc>
          <w:tcPr>
            <w:tcW w:w="2769" w:type="dxa"/>
          </w:tcPr>
          <w:p w:rsidR="006B0B2B" w:rsidRDefault="006B0B2B" w:rsidP="006B0B2B">
            <w:pPr>
              <w:jc w:val="right"/>
            </w:pPr>
            <w:r>
              <w:t>179,344,446.16</w:t>
            </w:r>
          </w:p>
        </w:tc>
        <w:tc>
          <w:tcPr>
            <w:tcW w:w="2769" w:type="dxa"/>
          </w:tcPr>
          <w:p w:rsidR="006B0B2B" w:rsidRDefault="006B0B2B" w:rsidP="006B0B2B">
            <w:pPr>
              <w:jc w:val="right"/>
            </w:pPr>
            <w:r>
              <w:t>35.80</w:t>
            </w:r>
          </w:p>
        </w:tc>
      </w:tr>
      <w:tr w:rsidR="006B0B2B" w:rsidTr="006B0B2B">
        <w:tc>
          <w:tcPr>
            <w:tcW w:w="2768" w:type="dxa"/>
          </w:tcPr>
          <w:p w:rsidR="006B0B2B" w:rsidRDefault="006B0B2B" w:rsidP="006B0B2B">
            <w:pPr>
              <w:jc w:val="left"/>
            </w:pPr>
            <w:r>
              <w:rPr>
                <w:rFonts w:hint="eastAsia"/>
              </w:rPr>
              <w:t>公用事业</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房地产</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政府</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合计</w:t>
            </w:r>
          </w:p>
        </w:tc>
        <w:tc>
          <w:tcPr>
            <w:tcW w:w="2769" w:type="dxa"/>
          </w:tcPr>
          <w:p w:rsidR="006B0B2B" w:rsidRDefault="006B0B2B" w:rsidP="006B0B2B">
            <w:pPr>
              <w:jc w:val="right"/>
            </w:pPr>
            <w:r>
              <w:t>470,623,887.46</w:t>
            </w:r>
          </w:p>
        </w:tc>
        <w:tc>
          <w:tcPr>
            <w:tcW w:w="2769" w:type="dxa"/>
          </w:tcPr>
          <w:p w:rsidR="006B0B2B" w:rsidRDefault="006B0B2B" w:rsidP="006B0B2B">
            <w:pPr>
              <w:jc w:val="right"/>
            </w:pPr>
            <w:r>
              <w:t>93.94</w:t>
            </w:r>
          </w:p>
        </w:tc>
      </w:tr>
    </w:tbl>
    <w:p w:rsidR="006B0B2B" w:rsidRDefault="006B0B2B" w:rsidP="006B0B2B">
      <w:pPr>
        <w:pStyle w:val="-"/>
        <w:ind w:firstLine="420"/>
        <w:rPr>
          <w:rFonts w:hint="eastAsia"/>
        </w:rPr>
      </w:pPr>
      <w:r>
        <w:rPr>
          <w:rFonts w:hint="eastAsia"/>
        </w:rPr>
        <w:t>本基金对以上行业分类采用彭博行业分类标准。</w:t>
      </w:r>
    </w:p>
    <w:p w:rsidR="006B0B2B" w:rsidRDefault="006B0B2B" w:rsidP="006B0B2B">
      <w:pPr>
        <w:pStyle w:val="-3"/>
        <w:spacing w:before="156" w:after="156"/>
        <w:rPr>
          <w:rFonts w:hint="eastAsia"/>
        </w:rPr>
      </w:pPr>
      <w:r>
        <w:rPr>
          <w:rFonts w:hint="eastAsia"/>
        </w:rPr>
        <w:t>报告期末积极投资按行业分类的股票及存托凭证投资组合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6B0B2B" w:rsidTr="006B0B2B">
        <w:trPr>
          <w:cnfStyle w:val="100000000000" w:firstRow="1" w:lastRow="0" w:firstColumn="0" w:lastColumn="0" w:oddVBand="0" w:evenVBand="0" w:oddHBand="0" w:evenHBand="0" w:firstRowFirstColumn="0" w:firstRowLastColumn="0" w:lastRowFirstColumn="0" w:lastRowLastColumn="0"/>
        </w:trPr>
        <w:tc>
          <w:tcPr>
            <w:tcW w:w="2768" w:type="dxa"/>
          </w:tcPr>
          <w:p w:rsidR="006B0B2B" w:rsidRPr="006B0B2B" w:rsidRDefault="006B0B2B" w:rsidP="006B0B2B">
            <w:pPr>
              <w:jc w:val="center"/>
              <w:rPr>
                <w:b/>
              </w:rPr>
            </w:pPr>
            <w:r w:rsidRPr="006B0B2B">
              <w:rPr>
                <w:rFonts w:hint="eastAsia"/>
                <w:b/>
              </w:rPr>
              <w:t>行业类别</w:t>
            </w:r>
          </w:p>
        </w:tc>
        <w:tc>
          <w:tcPr>
            <w:tcW w:w="2769" w:type="dxa"/>
          </w:tcPr>
          <w:p w:rsidR="006B0B2B" w:rsidRPr="006B0B2B" w:rsidRDefault="006B0B2B" w:rsidP="006B0B2B">
            <w:pPr>
              <w:jc w:val="center"/>
              <w:rPr>
                <w:b/>
              </w:rPr>
            </w:pPr>
            <w:r w:rsidRPr="006B0B2B">
              <w:rPr>
                <w:rFonts w:hint="eastAsia"/>
                <w:b/>
              </w:rPr>
              <w:t>公允价值（人民币元）</w:t>
            </w:r>
          </w:p>
        </w:tc>
        <w:tc>
          <w:tcPr>
            <w:tcW w:w="2769" w:type="dxa"/>
          </w:tcPr>
          <w:p w:rsidR="006B0B2B" w:rsidRPr="006B0B2B" w:rsidRDefault="006B0B2B" w:rsidP="006B0B2B">
            <w:pPr>
              <w:jc w:val="center"/>
              <w:rPr>
                <w:b/>
              </w:rPr>
            </w:pPr>
            <w:r w:rsidRPr="006B0B2B">
              <w:rPr>
                <w:rFonts w:hint="eastAsia"/>
                <w:b/>
              </w:rPr>
              <w:t>占基金资产净值比例（％）</w:t>
            </w:r>
          </w:p>
        </w:tc>
      </w:tr>
      <w:tr w:rsidR="006B0B2B" w:rsidTr="006B0B2B">
        <w:tc>
          <w:tcPr>
            <w:tcW w:w="2768" w:type="dxa"/>
          </w:tcPr>
          <w:p w:rsidR="006B0B2B" w:rsidRDefault="006B0B2B" w:rsidP="006B0B2B">
            <w:pPr>
              <w:jc w:val="left"/>
            </w:pPr>
            <w:r>
              <w:rPr>
                <w:rFonts w:hint="eastAsia"/>
              </w:rPr>
              <w:t>能源</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材料</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工业</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非必需消费品</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必需消费品</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医疗保健</w:t>
            </w:r>
          </w:p>
        </w:tc>
        <w:tc>
          <w:tcPr>
            <w:tcW w:w="2769" w:type="dxa"/>
          </w:tcPr>
          <w:p w:rsidR="006B0B2B" w:rsidRDefault="006B0B2B" w:rsidP="006B0B2B">
            <w:pPr>
              <w:jc w:val="right"/>
            </w:pPr>
            <w:r>
              <w:t>252.90</w:t>
            </w:r>
          </w:p>
        </w:tc>
        <w:tc>
          <w:tcPr>
            <w:tcW w:w="2769" w:type="dxa"/>
          </w:tcPr>
          <w:p w:rsidR="006B0B2B" w:rsidRDefault="006B0B2B" w:rsidP="006B0B2B">
            <w:pPr>
              <w:jc w:val="right"/>
            </w:pPr>
            <w:r>
              <w:t>0.00</w:t>
            </w:r>
          </w:p>
        </w:tc>
      </w:tr>
      <w:tr w:rsidR="006B0B2B" w:rsidTr="006B0B2B">
        <w:tc>
          <w:tcPr>
            <w:tcW w:w="2768" w:type="dxa"/>
          </w:tcPr>
          <w:p w:rsidR="006B0B2B" w:rsidRDefault="006B0B2B" w:rsidP="006B0B2B">
            <w:pPr>
              <w:jc w:val="left"/>
            </w:pPr>
            <w:r>
              <w:rPr>
                <w:rFonts w:hint="eastAsia"/>
              </w:rPr>
              <w:t>金融</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科技</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通讯</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公用事业</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房地产</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政府</w:t>
            </w:r>
          </w:p>
        </w:tc>
        <w:tc>
          <w:tcPr>
            <w:tcW w:w="2769" w:type="dxa"/>
          </w:tcPr>
          <w:p w:rsidR="006B0B2B" w:rsidRDefault="006B0B2B" w:rsidP="006B0B2B">
            <w:pPr>
              <w:jc w:val="right"/>
            </w:pPr>
            <w:r>
              <w:t>-</w:t>
            </w:r>
          </w:p>
        </w:tc>
        <w:tc>
          <w:tcPr>
            <w:tcW w:w="2769" w:type="dxa"/>
          </w:tcPr>
          <w:p w:rsidR="006B0B2B" w:rsidRDefault="006B0B2B" w:rsidP="006B0B2B">
            <w:pPr>
              <w:jc w:val="right"/>
            </w:pPr>
            <w:r>
              <w:t>-</w:t>
            </w:r>
          </w:p>
        </w:tc>
      </w:tr>
      <w:tr w:rsidR="006B0B2B" w:rsidTr="006B0B2B">
        <w:tc>
          <w:tcPr>
            <w:tcW w:w="2768" w:type="dxa"/>
          </w:tcPr>
          <w:p w:rsidR="006B0B2B" w:rsidRDefault="006B0B2B" w:rsidP="006B0B2B">
            <w:pPr>
              <w:jc w:val="left"/>
            </w:pPr>
            <w:r>
              <w:rPr>
                <w:rFonts w:hint="eastAsia"/>
              </w:rPr>
              <w:t>合计</w:t>
            </w:r>
          </w:p>
        </w:tc>
        <w:tc>
          <w:tcPr>
            <w:tcW w:w="2769" w:type="dxa"/>
          </w:tcPr>
          <w:p w:rsidR="006B0B2B" w:rsidRDefault="006B0B2B" w:rsidP="006B0B2B">
            <w:pPr>
              <w:jc w:val="right"/>
            </w:pPr>
            <w:r>
              <w:t>252.90</w:t>
            </w:r>
          </w:p>
        </w:tc>
        <w:tc>
          <w:tcPr>
            <w:tcW w:w="2769" w:type="dxa"/>
          </w:tcPr>
          <w:p w:rsidR="006B0B2B" w:rsidRDefault="006B0B2B" w:rsidP="006B0B2B">
            <w:pPr>
              <w:jc w:val="right"/>
            </w:pPr>
            <w:r>
              <w:t>0.00</w:t>
            </w:r>
          </w:p>
        </w:tc>
      </w:tr>
    </w:tbl>
    <w:p w:rsidR="006B0B2B" w:rsidRDefault="006B0B2B" w:rsidP="006B0B2B">
      <w:pPr>
        <w:pStyle w:val="-"/>
        <w:ind w:firstLine="420"/>
        <w:rPr>
          <w:rFonts w:hint="eastAsia"/>
        </w:rPr>
      </w:pPr>
      <w:r>
        <w:rPr>
          <w:rFonts w:hint="eastAsia"/>
        </w:rPr>
        <w:t>本基金对以上行业分类采用彭博行业分类标准。</w:t>
      </w:r>
    </w:p>
    <w:p w:rsidR="006B0B2B" w:rsidRDefault="006B0B2B" w:rsidP="006B0B2B">
      <w:pPr>
        <w:pStyle w:val="-2"/>
        <w:spacing w:before="312"/>
        <w:rPr>
          <w:rFonts w:hint="eastAsia"/>
        </w:rPr>
      </w:pPr>
      <w:r>
        <w:rPr>
          <w:rFonts w:hint="eastAsia"/>
        </w:rPr>
        <w:t>期末按公允价值占基金资产净值比例大小排序的权益投资明细</w:t>
      </w:r>
    </w:p>
    <w:p w:rsidR="006B0B2B" w:rsidRDefault="006B0B2B" w:rsidP="006B0B2B">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6B0B2B" w:rsidTr="006B0B2B">
        <w:trPr>
          <w:cnfStyle w:val="100000000000" w:firstRow="1" w:lastRow="0" w:firstColumn="0" w:lastColumn="0" w:oddVBand="0" w:evenVBand="0" w:oddHBand="0" w:evenHBand="0" w:firstRowFirstColumn="0" w:firstRowLastColumn="0" w:lastRowFirstColumn="0" w:lastRowLastColumn="0"/>
        </w:trPr>
        <w:tc>
          <w:tcPr>
            <w:tcW w:w="922" w:type="dxa"/>
          </w:tcPr>
          <w:p w:rsidR="006B0B2B" w:rsidRPr="006B0B2B" w:rsidRDefault="006B0B2B" w:rsidP="006B0B2B">
            <w:pPr>
              <w:jc w:val="center"/>
              <w:rPr>
                <w:b/>
              </w:rPr>
            </w:pPr>
            <w:r w:rsidRPr="006B0B2B">
              <w:rPr>
                <w:rFonts w:hint="eastAsia"/>
                <w:b/>
              </w:rPr>
              <w:t>序号</w:t>
            </w:r>
          </w:p>
        </w:tc>
        <w:tc>
          <w:tcPr>
            <w:tcW w:w="923" w:type="dxa"/>
          </w:tcPr>
          <w:p w:rsidR="006B0B2B" w:rsidRPr="006B0B2B" w:rsidRDefault="006B0B2B" w:rsidP="006B0B2B">
            <w:pPr>
              <w:jc w:val="center"/>
              <w:rPr>
                <w:b/>
              </w:rPr>
            </w:pPr>
            <w:r w:rsidRPr="006B0B2B">
              <w:rPr>
                <w:rFonts w:hint="eastAsia"/>
                <w:b/>
              </w:rPr>
              <w:t>公司名称（英文）</w:t>
            </w:r>
          </w:p>
        </w:tc>
        <w:tc>
          <w:tcPr>
            <w:tcW w:w="923" w:type="dxa"/>
          </w:tcPr>
          <w:p w:rsidR="006B0B2B" w:rsidRPr="006B0B2B" w:rsidRDefault="006B0B2B" w:rsidP="006B0B2B">
            <w:pPr>
              <w:jc w:val="center"/>
              <w:rPr>
                <w:b/>
              </w:rPr>
            </w:pPr>
            <w:r w:rsidRPr="006B0B2B">
              <w:rPr>
                <w:rFonts w:hint="eastAsia"/>
                <w:b/>
              </w:rPr>
              <w:t>公司名称（中文）</w:t>
            </w:r>
          </w:p>
        </w:tc>
        <w:tc>
          <w:tcPr>
            <w:tcW w:w="923" w:type="dxa"/>
          </w:tcPr>
          <w:p w:rsidR="006B0B2B" w:rsidRPr="006B0B2B" w:rsidRDefault="006B0B2B" w:rsidP="006B0B2B">
            <w:pPr>
              <w:jc w:val="center"/>
              <w:rPr>
                <w:b/>
              </w:rPr>
            </w:pPr>
            <w:r w:rsidRPr="006B0B2B">
              <w:rPr>
                <w:rFonts w:hint="eastAsia"/>
                <w:b/>
              </w:rPr>
              <w:t>证券代码</w:t>
            </w:r>
          </w:p>
        </w:tc>
        <w:tc>
          <w:tcPr>
            <w:tcW w:w="923" w:type="dxa"/>
          </w:tcPr>
          <w:p w:rsidR="006B0B2B" w:rsidRPr="006B0B2B" w:rsidRDefault="006B0B2B" w:rsidP="006B0B2B">
            <w:pPr>
              <w:jc w:val="center"/>
              <w:rPr>
                <w:b/>
              </w:rPr>
            </w:pPr>
            <w:r w:rsidRPr="006B0B2B">
              <w:rPr>
                <w:rFonts w:hint="eastAsia"/>
                <w:b/>
              </w:rPr>
              <w:t>所在证券市场</w:t>
            </w:r>
          </w:p>
        </w:tc>
        <w:tc>
          <w:tcPr>
            <w:tcW w:w="923" w:type="dxa"/>
          </w:tcPr>
          <w:p w:rsidR="006B0B2B" w:rsidRPr="006B0B2B" w:rsidRDefault="006B0B2B" w:rsidP="006B0B2B">
            <w:pPr>
              <w:jc w:val="center"/>
              <w:rPr>
                <w:b/>
              </w:rPr>
            </w:pPr>
            <w:r w:rsidRPr="006B0B2B">
              <w:rPr>
                <w:rFonts w:hint="eastAsia"/>
                <w:b/>
              </w:rPr>
              <w:t>所属国家（地区）</w:t>
            </w:r>
          </w:p>
        </w:tc>
        <w:tc>
          <w:tcPr>
            <w:tcW w:w="923" w:type="dxa"/>
          </w:tcPr>
          <w:p w:rsidR="006B0B2B" w:rsidRPr="006B0B2B" w:rsidRDefault="006B0B2B" w:rsidP="006B0B2B">
            <w:pPr>
              <w:jc w:val="center"/>
              <w:rPr>
                <w:b/>
              </w:rPr>
            </w:pPr>
            <w:r w:rsidRPr="006B0B2B">
              <w:rPr>
                <w:rFonts w:hint="eastAsia"/>
                <w:b/>
              </w:rPr>
              <w:t>数量（股）</w:t>
            </w:r>
          </w:p>
        </w:tc>
        <w:tc>
          <w:tcPr>
            <w:tcW w:w="923" w:type="dxa"/>
          </w:tcPr>
          <w:p w:rsidR="006B0B2B" w:rsidRPr="006B0B2B" w:rsidRDefault="006B0B2B" w:rsidP="006B0B2B">
            <w:pPr>
              <w:jc w:val="center"/>
              <w:rPr>
                <w:b/>
              </w:rPr>
            </w:pPr>
            <w:r w:rsidRPr="006B0B2B">
              <w:rPr>
                <w:rFonts w:hint="eastAsia"/>
                <w:b/>
              </w:rPr>
              <w:t>公允价值（人民币元）</w:t>
            </w:r>
          </w:p>
        </w:tc>
        <w:tc>
          <w:tcPr>
            <w:tcW w:w="923" w:type="dxa"/>
          </w:tcPr>
          <w:p w:rsidR="006B0B2B" w:rsidRPr="006B0B2B" w:rsidRDefault="006B0B2B" w:rsidP="006B0B2B">
            <w:pPr>
              <w:jc w:val="center"/>
              <w:rPr>
                <w:b/>
              </w:rPr>
            </w:pPr>
            <w:r w:rsidRPr="006B0B2B">
              <w:rPr>
                <w:rFonts w:hint="eastAsia"/>
                <w:b/>
              </w:rPr>
              <w:t>占基金资产净值比例（％）</w:t>
            </w:r>
          </w:p>
        </w:tc>
      </w:tr>
      <w:tr w:rsidR="006B0B2B" w:rsidTr="006B0B2B">
        <w:tc>
          <w:tcPr>
            <w:tcW w:w="922" w:type="dxa"/>
          </w:tcPr>
          <w:p w:rsidR="006B0B2B" w:rsidRDefault="006B0B2B" w:rsidP="006B0B2B">
            <w:pPr>
              <w:jc w:val="center"/>
            </w:pPr>
            <w:r>
              <w:t>1</w:t>
            </w:r>
          </w:p>
        </w:tc>
        <w:tc>
          <w:tcPr>
            <w:tcW w:w="923" w:type="dxa"/>
          </w:tcPr>
          <w:p w:rsidR="006B0B2B" w:rsidRDefault="006B0B2B" w:rsidP="006B0B2B">
            <w:pPr>
              <w:jc w:val="left"/>
            </w:pPr>
            <w:r>
              <w:t>Tencent Holdings Ltd</w:t>
            </w:r>
          </w:p>
        </w:tc>
        <w:tc>
          <w:tcPr>
            <w:tcW w:w="923" w:type="dxa"/>
          </w:tcPr>
          <w:p w:rsidR="006B0B2B" w:rsidRDefault="006B0B2B" w:rsidP="006B0B2B">
            <w:pPr>
              <w:jc w:val="left"/>
            </w:pPr>
            <w:r>
              <w:rPr>
                <w:rFonts w:hint="eastAsia"/>
              </w:rPr>
              <w:t>腾讯控股有限公司</w:t>
            </w:r>
          </w:p>
        </w:tc>
        <w:tc>
          <w:tcPr>
            <w:tcW w:w="923" w:type="dxa"/>
          </w:tcPr>
          <w:p w:rsidR="006B0B2B" w:rsidRDefault="006B0B2B" w:rsidP="006B0B2B">
            <w:pPr>
              <w:jc w:val="left"/>
            </w:pPr>
            <w:r>
              <w:t>700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88,800</w:t>
            </w:r>
          </w:p>
        </w:tc>
        <w:tc>
          <w:tcPr>
            <w:tcW w:w="923" w:type="dxa"/>
          </w:tcPr>
          <w:p w:rsidR="006B0B2B" w:rsidRDefault="006B0B2B" w:rsidP="006B0B2B">
            <w:pPr>
              <w:jc w:val="right"/>
            </w:pPr>
            <w:r>
              <w:t>48,043,355.66</w:t>
            </w:r>
          </w:p>
        </w:tc>
        <w:tc>
          <w:tcPr>
            <w:tcW w:w="923" w:type="dxa"/>
          </w:tcPr>
          <w:p w:rsidR="006B0B2B" w:rsidRDefault="006B0B2B" w:rsidP="006B0B2B">
            <w:pPr>
              <w:jc w:val="right"/>
            </w:pPr>
            <w:r>
              <w:t>9.59</w:t>
            </w:r>
          </w:p>
        </w:tc>
      </w:tr>
      <w:tr w:rsidR="006B0B2B" w:rsidTr="006B0B2B">
        <w:tc>
          <w:tcPr>
            <w:tcW w:w="922" w:type="dxa"/>
          </w:tcPr>
          <w:p w:rsidR="006B0B2B" w:rsidRDefault="006B0B2B" w:rsidP="006B0B2B">
            <w:pPr>
              <w:jc w:val="center"/>
            </w:pPr>
            <w:r>
              <w:t>2</w:t>
            </w:r>
          </w:p>
        </w:tc>
        <w:tc>
          <w:tcPr>
            <w:tcW w:w="923" w:type="dxa"/>
          </w:tcPr>
          <w:p w:rsidR="006B0B2B" w:rsidRDefault="006B0B2B" w:rsidP="006B0B2B">
            <w:pPr>
              <w:jc w:val="left"/>
            </w:pPr>
            <w:r>
              <w:t>Meituan</w:t>
            </w:r>
          </w:p>
        </w:tc>
        <w:tc>
          <w:tcPr>
            <w:tcW w:w="923" w:type="dxa"/>
          </w:tcPr>
          <w:p w:rsidR="006B0B2B" w:rsidRDefault="006B0B2B" w:rsidP="006B0B2B">
            <w:pPr>
              <w:jc w:val="left"/>
            </w:pPr>
            <w:r>
              <w:rPr>
                <w:rFonts w:hint="eastAsia"/>
              </w:rPr>
              <w:t>美团</w:t>
            </w:r>
          </w:p>
        </w:tc>
        <w:tc>
          <w:tcPr>
            <w:tcW w:w="923" w:type="dxa"/>
          </w:tcPr>
          <w:p w:rsidR="006B0B2B" w:rsidRDefault="006B0B2B" w:rsidP="006B0B2B">
            <w:pPr>
              <w:jc w:val="left"/>
            </w:pPr>
            <w:r>
              <w:t>3690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507,280</w:t>
            </w:r>
          </w:p>
        </w:tc>
        <w:tc>
          <w:tcPr>
            <w:tcW w:w="923" w:type="dxa"/>
          </w:tcPr>
          <w:p w:rsidR="006B0B2B" w:rsidRDefault="006B0B2B" w:rsidP="006B0B2B">
            <w:pPr>
              <w:jc w:val="right"/>
            </w:pPr>
            <w:r>
              <w:t>47,330,556.12</w:t>
            </w:r>
          </w:p>
        </w:tc>
        <w:tc>
          <w:tcPr>
            <w:tcW w:w="923" w:type="dxa"/>
          </w:tcPr>
          <w:p w:rsidR="006B0B2B" w:rsidRDefault="006B0B2B" w:rsidP="006B0B2B">
            <w:pPr>
              <w:jc w:val="right"/>
            </w:pPr>
            <w:r>
              <w:t>9.45</w:t>
            </w:r>
          </w:p>
        </w:tc>
      </w:tr>
      <w:tr w:rsidR="006B0B2B" w:rsidTr="006B0B2B">
        <w:tc>
          <w:tcPr>
            <w:tcW w:w="922" w:type="dxa"/>
          </w:tcPr>
          <w:p w:rsidR="006B0B2B" w:rsidRDefault="006B0B2B" w:rsidP="006B0B2B">
            <w:pPr>
              <w:jc w:val="center"/>
            </w:pPr>
            <w:r>
              <w:t>3</w:t>
            </w:r>
          </w:p>
        </w:tc>
        <w:tc>
          <w:tcPr>
            <w:tcW w:w="923" w:type="dxa"/>
          </w:tcPr>
          <w:p w:rsidR="006B0B2B" w:rsidRDefault="006B0B2B" w:rsidP="006B0B2B">
            <w:pPr>
              <w:jc w:val="left"/>
            </w:pPr>
            <w:r>
              <w:t>Alibaba Group Holding Ltd</w:t>
            </w:r>
          </w:p>
        </w:tc>
        <w:tc>
          <w:tcPr>
            <w:tcW w:w="923" w:type="dxa"/>
          </w:tcPr>
          <w:p w:rsidR="006B0B2B" w:rsidRDefault="006B0B2B" w:rsidP="006B0B2B">
            <w:pPr>
              <w:jc w:val="left"/>
            </w:pPr>
            <w:r>
              <w:rPr>
                <w:rFonts w:hint="eastAsia"/>
              </w:rPr>
              <w:t>阿里巴巴集团控股有限公司</w:t>
            </w:r>
          </w:p>
        </w:tc>
        <w:tc>
          <w:tcPr>
            <w:tcW w:w="923" w:type="dxa"/>
          </w:tcPr>
          <w:p w:rsidR="006B0B2B" w:rsidRDefault="006B0B2B" w:rsidP="006B0B2B">
            <w:pPr>
              <w:jc w:val="left"/>
            </w:pPr>
            <w:r>
              <w:t>9988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350,200</w:t>
            </w:r>
          </w:p>
        </w:tc>
        <w:tc>
          <w:tcPr>
            <w:tcW w:w="923" w:type="dxa"/>
          </w:tcPr>
          <w:p w:rsidR="006B0B2B" w:rsidRDefault="006B0B2B" w:rsidP="006B0B2B">
            <w:pPr>
              <w:jc w:val="right"/>
            </w:pPr>
            <w:r>
              <w:t>45,168,731.56</w:t>
            </w:r>
          </w:p>
        </w:tc>
        <w:tc>
          <w:tcPr>
            <w:tcW w:w="923" w:type="dxa"/>
          </w:tcPr>
          <w:p w:rsidR="006B0B2B" w:rsidRDefault="006B0B2B" w:rsidP="006B0B2B">
            <w:pPr>
              <w:jc w:val="right"/>
            </w:pPr>
            <w:r>
              <w:t>9.02</w:t>
            </w:r>
          </w:p>
        </w:tc>
      </w:tr>
      <w:tr w:rsidR="006B0B2B" w:rsidTr="006B0B2B">
        <w:tc>
          <w:tcPr>
            <w:tcW w:w="922" w:type="dxa"/>
          </w:tcPr>
          <w:p w:rsidR="006B0B2B" w:rsidRDefault="006B0B2B" w:rsidP="006B0B2B">
            <w:pPr>
              <w:jc w:val="center"/>
            </w:pPr>
            <w:r>
              <w:lastRenderedPageBreak/>
              <w:t>4</w:t>
            </w:r>
          </w:p>
        </w:tc>
        <w:tc>
          <w:tcPr>
            <w:tcW w:w="923" w:type="dxa"/>
          </w:tcPr>
          <w:p w:rsidR="006B0B2B" w:rsidRDefault="006B0B2B" w:rsidP="006B0B2B">
            <w:pPr>
              <w:jc w:val="left"/>
            </w:pPr>
            <w:r>
              <w:t>Xiaomi Corp</w:t>
            </w:r>
          </w:p>
        </w:tc>
        <w:tc>
          <w:tcPr>
            <w:tcW w:w="923" w:type="dxa"/>
          </w:tcPr>
          <w:p w:rsidR="006B0B2B" w:rsidRDefault="006B0B2B" w:rsidP="006B0B2B">
            <w:pPr>
              <w:jc w:val="left"/>
            </w:pPr>
            <w:r>
              <w:rPr>
                <w:rFonts w:hint="eastAsia"/>
              </w:rPr>
              <w:t>小米集团</w:t>
            </w:r>
          </w:p>
        </w:tc>
        <w:tc>
          <w:tcPr>
            <w:tcW w:w="923" w:type="dxa"/>
          </w:tcPr>
          <w:p w:rsidR="006B0B2B" w:rsidRDefault="006B0B2B" w:rsidP="006B0B2B">
            <w:pPr>
              <w:jc w:val="left"/>
            </w:pPr>
            <w:r>
              <w:t>1810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1,260,800</w:t>
            </w:r>
          </w:p>
        </w:tc>
        <w:tc>
          <w:tcPr>
            <w:tcW w:w="923" w:type="dxa"/>
          </w:tcPr>
          <w:p w:rsidR="006B0B2B" w:rsidRDefault="006B0B2B" w:rsidP="006B0B2B">
            <w:pPr>
              <w:jc w:val="right"/>
            </w:pPr>
            <w:r>
              <w:t>44,754,045.20</w:t>
            </w:r>
          </w:p>
        </w:tc>
        <w:tc>
          <w:tcPr>
            <w:tcW w:w="923" w:type="dxa"/>
          </w:tcPr>
          <w:p w:rsidR="006B0B2B" w:rsidRDefault="006B0B2B" w:rsidP="006B0B2B">
            <w:pPr>
              <w:jc w:val="right"/>
            </w:pPr>
            <w:r>
              <w:t>8.93</w:t>
            </w:r>
          </w:p>
        </w:tc>
      </w:tr>
      <w:tr w:rsidR="006B0B2B" w:rsidTr="006B0B2B">
        <w:tc>
          <w:tcPr>
            <w:tcW w:w="922" w:type="dxa"/>
          </w:tcPr>
          <w:p w:rsidR="006B0B2B" w:rsidRDefault="006B0B2B" w:rsidP="006B0B2B">
            <w:pPr>
              <w:jc w:val="center"/>
            </w:pPr>
            <w:r>
              <w:t>5</w:t>
            </w:r>
          </w:p>
        </w:tc>
        <w:tc>
          <w:tcPr>
            <w:tcW w:w="923" w:type="dxa"/>
          </w:tcPr>
          <w:p w:rsidR="006B0B2B" w:rsidRDefault="006B0B2B" w:rsidP="006B0B2B">
            <w:pPr>
              <w:jc w:val="left"/>
            </w:pPr>
            <w:r>
              <w:t>NetEase Inc</w:t>
            </w:r>
          </w:p>
        </w:tc>
        <w:tc>
          <w:tcPr>
            <w:tcW w:w="923" w:type="dxa"/>
          </w:tcPr>
          <w:p w:rsidR="006B0B2B" w:rsidRDefault="006B0B2B" w:rsidP="006B0B2B">
            <w:pPr>
              <w:jc w:val="left"/>
            </w:pPr>
            <w:r>
              <w:rPr>
                <w:rFonts w:hint="eastAsia"/>
              </w:rPr>
              <w:t>网易股份有限公司</w:t>
            </w:r>
          </w:p>
        </w:tc>
        <w:tc>
          <w:tcPr>
            <w:tcW w:w="923" w:type="dxa"/>
          </w:tcPr>
          <w:p w:rsidR="006B0B2B" w:rsidRDefault="006B0B2B" w:rsidP="006B0B2B">
            <w:pPr>
              <w:jc w:val="left"/>
            </w:pPr>
            <w:r>
              <w:t>9999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163,600</w:t>
            </w:r>
          </w:p>
        </w:tc>
        <w:tc>
          <w:tcPr>
            <w:tcW w:w="923" w:type="dxa"/>
          </w:tcPr>
          <w:p w:rsidR="006B0B2B" w:rsidRDefault="006B0B2B" w:rsidP="006B0B2B">
            <w:pPr>
              <w:jc w:val="right"/>
            </w:pPr>
            <w:r>
              <w:t>31,710,753.56</w:t>
            </w:r>
          </w:p>
        </w:tc>
        <w:tc>
          <w:tcPr>
            <w:tcW w:w="923" w:type="dxa"/>
          </w:tcPr>
          <w:p w:rsidR="006B0B2B" w:rsidRDefault="006B0B2B" w:rsidP="006B0B2B">
            <w:pPr>
              <w:jc w:val="right"/>
            </w:pPr>
            <w:r>
              <w:t>6.33</w:t>
            </w:r>
          </w:p>
        </w:tc>
      </w:tr>
      <w:tr w:rsidR="006B0B2B" w:rsidTr="006B0B2B">
        <w:tc>
          <w:tcPr>
            <w:tcW w:w="922" w:type="dxa"/>
          </w:tcPr>
          <w:p w:rsidR="006B0B2B" w:rsidRDefault="006B0B2B" w:rsidP="006B0B2B">
            <w:pPr>
              <w:jc w:val="center"/>
            </w:pPr>
            <w:r>
              <w:t>6</w:t>
            </w:r>
          </w:p>
        </w:tc>
        <w:tc>
          <w:tcPr>
            <w:tcW w:w="923" w:type="dxa"/>
          </w:tcPr>
          <w:p w:rsidR="006B0B2B" w:rsidRDefault="006B0B2B" w:rsidP="006B0B2B">
            <w:pPr>
              <w:jc w:val="left"/>
            </w:pPr>
            <w:r>
              <w:t>Baidu Inc</w:t>
            </w:r>
          </w:p>
        </w:tc>
        <w:tc>
          <w:tcPr>
            <w:tcW w:w="923" w:type="dxa"/>
          </w:tcPr>
          <w:p w:rsidR="006B0B2B" w:rsidRDefault="006B0B2B" w:rsidP="006B0B2B">
            <w:pPr>
              <w:jc w:val="left"/>
            </w:pPr>
            <w:r>
              <w:rPr>
                <w:rFonts w:hint="eastAsia"/>
              </w:rPr>
              <w:t>百度集团股份有限公司</w:t>
            </w:r>
          </w:p>
        </w:tc>
        <w:tc>
          <w:tcPr>
            <w:tcW w:w="923" w:type="dxa"/>
          </w:tcPr>
          <w:p w:rsidR="006B0B2B" w:rsidRDefault="006B0B2B" w:rsidP="006B0B2B">
            <w:pPr>
              <w:jc w:val="left"/>
            </w:pPr>
            <w:r>
              <w:t>9888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234,850</w:t>
            </w:r>
          </w:p>
        </w:tc>
        <w:tc>
          <w:tcPr>
            <w:tcW w:w="923" w:type="dxa"/>
          </w:tcPr>
          <w:p w:rsidR="006B0B2B" w:rsidRDefault="006B0B2B" w:rsidP="006B0B2B">
            <w:pPr>
              <w:jc w:val="right"/>
            </w:pPr>
            <w:r>
              <w:t>27,893,940.04</w:t>
            </w:r>
          </w:p>
        </w:tc>
        <w:tc>
          <w:tcPr>
            <w:tcW w:w="923" w:type="dxa"/>
          </w:tcPr>
          <w:p w:rsidR="006B0B2B" w:rsidRDefault="006B0B2B" w:rsidP="006B0B2B">
            <w:pPr>
              <w:jc w:val="right"/>
            </w:pPr>
            <w:r>
              <w:t>5.57</w:t>
            </w:r>
          </w:p>
        </w:tc>
      </w:tr>
      <w:tr w:rsidR="006B0B2B" w:rsidTr="006B0B2B">
        <w:tc>
          <w:tcPr>
            <w:tcW w:w="922" w:type="dxa"/>
          </w:tcPr>
          <w:p w:rsidR="006B0B2B" w:rsidRDefault="006B0B2B" w:rsidP="006B0B2B">
            <w:pPr>
              <w:jc w:val="center"/>
            </w:pPr>
            <w:r>
              <w:t>7</w:t>
            </w:r>
          </w:p>
        </w:tc>
        <w:tc>
          <w:tcPr>
            <w:tcW w:w="923" w:type="dxa"/>
          </w:tcPr>
          <w:p w:rsidR="006B0B2B" w:rsidRDefault="006B0B2B" w:rsidP="006B0B2B">
            <w:pPr>
              <w:jc w:val="left"/>
            </w:pPr>
            <w:r>
              <w:t>JD.com Inc</w:t>
            </w:r>
          </w:p>
        </w:tc>
        <w:tc>
          <w:tcPr>
            <w:tcW w:w="923" w:type="dxa"/>
          </w:tcPr>
          <w:p w:rsidR="006B0B2B" w:rsidRDefault="006B0B2B" w:rsidP="006B0B2B">
            <w:pPr>
              <w:jc w:val="left"/>
            </w:pPr>
            <w:r>
              <w:rPr>
                <w:rFonts w:hint="eastAsia"/>
              </w:rPr>
              <w:t>京东集团股份有限公司</w:t>
            </w:r>
          </w:p>
        </w:tc>
        <w:tc>
          <w:tcPr>
            <w:tcW w:w="923" w:type="dxa"/>
          </w:tcPr>
          <w:p w:rsidR="006B0B2B" w:rsidRDefault="006B0B2B" w:rsidP="006B0B2B">
            <w:pPr>
              <w:jc w:val="left"/>
            </w:pPr>
            <w:r>
              <w:t>9618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262,300</w:t>
            </w:r>
          </w:p>
        </w:tc>
        <w:tc>
          <w:tcPr>
            <w:tcW w:w="923" w:type="dxa"/>
          </w:tcPr>
          <w:p w:rsidR="006B0B2B" w:rsidRDefault="006B0B2B" w:rsidP="006B0B2B">
            <w:pPr>
              <w:jc w:val="right"/>
            </w:pPr>
            <w:r>
              <w:t>26,439,670.03</w:t>
            </w:r>
          </w:p>
        </w:tc>
        <w:tc>
          <w:tcPr>
            <w:tcW w:w="923" w:type="dxa"/>
          </w:tcPr>
          <w:p w:rsidR="006B0B2B" w:rsidRDefault="006B0B2B" w:rsidP="006B0B2B">
            <w:pPr>
              <w:jc w:val="right"/>
            </w:pPr>
            <w:r>
              <w:t>5.28</w:t>
            </w:r>
          </w:p>
        </w:tc>
      </w:tr>
      <w:tr w:rsidR="006B0B2B" w:rsidTr="006B0B2B">
        <w:tc>
          <w:tcPr>
            <w:tcW w:w="922" w:type="dxa"/>
          </w:tcPr>
          <w:p w:rsidR="006B0B2B" w:rsidRDefault="006B0B2B" w:rsidP="006B0B2B">
            <w:pPr>
              <w:jc w:val="center"/>
            </w:pPr>
            <w:r>
              <w:t>8</w:t>
            </w:r>
          </w:p>
        </w:tc>
        <w:tc>
          <w:tcPr>
            <w:tcW w:w="923" w:type="dxa"/>
          </w:tcPr>
          <w:p w:rsidR="006B0B2B" w:rsidRDefault="006B0B2B" w:rsidP="006B0B2B">
            <w:pPr>
              <w:jc w:val="left"/>
            </w:pPr>
            <w:r>
              <w:t>BYD Co Ltd</w:t>
            </w:r>
          </w:p>
        </w:tc>
        <w:tc>
          <w:tcPr>
            <w:tcW w:w="923" w:type="dxa"/>
          </w:tcPr>
          <w:p w:rsidR="006B0B2B" w:rsidRDefault="006B0B2B" w:rsidP="006B0B2B">
            <w:pPr>
              <w:jc w:val="left"/>
            </w:pPr>
            <w:r>
              <w:rPr>
                <w:rFonts w:hint="eastAsia"/>
              </w:rPr>
              <w:t>比亚迪股份有限公司</w:t>
            </w:r>
          </w:p>
        </w:tc>
        <w:tc>
          <w:tcPr>
            <w:tcW w:w="923" w:type="dxa"/>
          </w:tcPr>
          <w:p w:rsidR="006B0B2B" w:rsidRDefault="006B0B2B" w:rsidP="006B0B2B">
            <w:pPr>
              <w:jc w:val="left"/>
            </w:pPr>
            <w:r>
              <w:t>1211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305,800</w:t>
            </w:r>
          </w:p>
        </w:tc>
        <w:tc>
          <w:tcPr>
            <w:tcW w:w="923" w:type="dxa"/>
          </w:tcPr>
          <w:p w:rsidR="006B0B2B" w:rsidRDefault="006B0B2B" w:rsidP="006B0B2B">
            <w:pPr>
              <w:jc w:val="right"/>
            </w:pPr>
            <w:r>
              <w:t>26,336,115.86</w:t>
            </w:r>
          </w:p>
        </w:tc>
        <w:tc>
          <w:tcPr>
            <w:tcW w:w="923" w:type="dxa"/>
          </w:tcPr>
          <w:p w:rsidR="006B0B2B" w:rsidRDefault="006B0B2B" w:rsidP="006B0B2B">
            <w:pPr>
              <w:jc w:val="right"/>
            </w:pPr>
            <w:r>
              <w:t>5.26</w:t>
            </w:r>
          </w:p>
        </w:tc>
      </w:tr>
      <w:tr w:rsidR="006B0B2B" w:rsidTr="006B0B2B">
        <w:tc>
          <w:tcPr>
            <w:tcW w:w="922" w:type="dxa"/>
          </w:tcPr>
          <w:p w:rsidR="006B0B2B" w:rsidRDefault="006B0B2B" w:rsidP="006B0B2B">
            <w:pPr>
              <w:jc w:val="center"/>
            </w:pPr>
            <w:r>
              <w:t>9</w:t>
            </w:r>
          </w:p>
        </w:tc>
        <w:tc>
          <w:tcPr>
            <w:tcW w:w="923" w:type="dxa"/>
          </w:tcPr>
          <w:p w:rsidR="006B0B2B" w:rsidRDefault="006B0B2B" w:rsidP="006B0B2B">
            <w:pPr>
              <w:jc w:val="left"/>
            </w:pPr>
            <w:r>
              <w:t>Semiconductor Manufacturing International Corp</w:t>
            </w:r>
          </w:p>
        </w:tc>
        <w:tc>
          <w:tcPr>
            <w:tcW w:w="923" w:type="dxa"/>
          </w:tcPr>
          <w:p w:rsidR="006B0B2B" w:rsidRDefault="006B0B2B" w:rsidP="006B0B2B">
            <w:pPr>
              <w:jc w:val="left"/>
            </w:pPr>
            <w:r>
              <w:rPr>
                <w:rFonts w:hint="eastAsia"/>
              </w:rPr>
              <w:t>中芯国际集成电路制造有限公司</w:t>
            </w:r>
          </w:p>
        </w:tc>
        <w:tc>
          <w:tcPr>
            <w:tcW w:w="923" w:type="dxa"/>
          </w:tcPr>
          <w:p w:rsidR="006B0B2B" w:rsidRDefault="006B0B2B" w:rsidP="006B0B2B">
            <w:pPr>
              <w:jc w:val="left"/>
            </w:pPr>
            <w:r>
              <w:t>981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398,500</w:t>
            </w:r>
          </w:p>
        </w:tc>
        <w:tc>
          <w:tcPr>
            <w:tcW w:w="923" w:type="dxa"/>
          </w:tcPr>
          <w:p w:rsidR="006B0B2B" w:rsidRDefault="006B0B2B" w:rsidP="006B0B2B">
            <w:pPr>
              <w:jc w:val="right"/>
            </w:pPr>
            <w:r>
              <w:t>25,717,225.00</w:t>
            </w:r>
          </w:p>
        </w:tc>
        <w:tc>
          <w:tcPr>
            <w:tcW w:w="923" w:type="dxa"/>
          </w:tcPr>
          <w:p w:rsidR="006B0B2B" w:rsidRDefault="006B0B2B" w:rsidP="006B0B2B">
            <w:pPr>
              <w:jc w:val="right"/>
            </w:pPr>
            <w:r>
              <w:t>5.13</w:t>
            </w:r>
          </w:p>
        </w:tc>
      </w:tr>
      <w:tr w:rsidR="006B0B2B" w:rsidTr="006B0B2B">
        <w:tc>
          <w:tcPr>
            <w:tcW w:w="922" w:type="dxa"/>
          </w:tcPr>
          <w:p w:rsidR="006B0B2B" w:rsidRDefault="006B0B2B" w:rsidP="006B0B2B">
            <w:pPr>
              <w:jc w:val="center"/>
            </w:pPr>
            <w:r>
              <w:t>10</w:t>
            </w:r>
          </w:p>
        </w:tc>
        <w:tc>
          <w:tcPr>
            <w:tcW w:w="923" w:type="dxa"/>
          </w:tcPr>
          <w:p w:rsidR="006B0B2B" w:rsidRDefault="006B0B2B" w:rsidP="006B0B2B">
            <w:pPr>
              <w:jc w:val="left"/>
            </w:pPr>
            <w:r>
              <w:t>Kuaishou Technology</w:t>
            </w:r>
          </w:p>
        </w:tc>
        <w:tc>
          <w:tcPr>
            <w:tcW w:w="923" w:type="dxa"/>
          </w:tcPr>
          <w:p w:rsidR="006B0B2B" w:rsidRDefault="006B0B2B" w:rsidP="006B0B2B">
            <w:pPr>
              <w:jc w:val="left"/>
            </w:pPr>
            <w:r>
              <w:rPr>
                <w:rFonts w:hint="eastAsia"/>
              </w:rPr>
              <w:t>快手科技</w:t>
            </w:r>
          </w:p>
        </w:tc>
        <w:tc>
          <w:tcPr>
            <w:tcW w:w="923" w:type="dxa"/>
          </w:tcPr>
          <w:p w:rsidR="006B0B2B" w:rsidRDefault="006B0B2B" w:rsidP="006B0B2B">
            <w:pPr>
              <w:jc w:val="left"/>
            </w:pPr>
            <w:r>
              <w:t>1024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251,200</w:t>
            </w:r>
          </w:p>
        </w:tc>
        <w:tc>
          <w:tcPr>
            <w:tcW w:w="923" w:type="dxa"/>
          </w:tcPr>
          <w:p w:rsidR="006B0B2B" w:rsidRDefault="006B0B2B" w:rsidP="006B0B2B">
            <w:pPr>
              <w:jc w:val="right"/>
            </w:pPr>
            <w:r>
              <w:t>14,509,542.85</w:t>
            </w:r>
          </w:p>
        </w:tc>
        <w:tc>
          <w:tcPr>
            <w:tcW w:w="923" w:type="dxa"/>
          </w:tcPr>
          <w:p w:rsidR="006B0B2B" w:rsidRDefault="006B0B2B" w:rsidP="006B0B2B">
            <w:pPr>
              <w:jc w:val="right"/>
            </w:pPr>
            <w:r>
              <w:t>2.90</w:t>
            </w:r>
          </w:p>
        </w:tc>
      </w:tr>
    </w:tbl>
    <w:p w:rsidR="006B0B2B" w:rsidRDefault="006B0B2B" w:rsidP="006B0B2B">
      <w:pPr>
        <w:pStyle w:val="-8"/>
        <w:rPr>
          <w:rFonts w:hint="eastAsia"/>
        </w:rPr>
      </w:pPr>
      <w:r>
        <w:rPr>
          <w:rFonts w:hint="eastAsia"/>
        </w:rPr>
        <w:t>注：本基金对以上证券代码采用当地市场代码。</w:t>
      </w:r>
    </w:p>
    <w:p w:rsidR="006B0B2B" w:rsidRDefault="006B0B2B" w:rsidP="006B0B2B">
      <w:pPr>
        <w:pStyle w:val="-3"/>
        <w:spacing w:before="156" w:after="156"/>
        <w:rPr>
          <w:rFonts w:hint="eastAsia"/>
        </w:rPr>
      </w:pPr>
      <w:r>
        <w:rPr>
          <w:rFonts w:hint="eastAsia"/>
        </w:rPr>
        <w:t>报告期末积极投资按公允价值占基金资产净值比例大小排序的前五名股票及存托凭证投资明细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6B0B2B" w:rsidTr="006B0B2B">
        <w:trPr>
          <w:cnfStyle w:val="100000000000" w:firstRow="1" w:lastRow="0" w:firstColumn="0" w:lastColumn="0" w:oddVBand="0" w:evenVBand="0" w:oddHBand="0" w:evenHBand="0" w:firstRowFirstColumn="0" w:firstRowLastColumn="0" w:lastRowFirstColumn="0" w:lastRowLastColumn="0"/>
        </w:trPr>
        <w:tc>
          <w:tcPr>
            <w:tcW w:w="922" w:type="dxa"/>
          </w:tcPr>
          <w:p w:rsidR="006B0B2B" w:rsidRPr="006B0B2B" w:rsidRDefault="006B0B2B" w:rsidP="006B0B2B">
            <w:pPr>
              <w:jc w:val="center"/>
              <w:rPr>
                <w:b/>
              </w:rPr>
            </w:pPr>
            <w:r w:rsidRPr="006B0B2B">
              <w:rPr>
                <w:rFonts w:hint="eastAsia"/>
                <w:b/>
              </w:rPr>
              <w:t>序号</w:t>
            </w:r>
          </w:p>
        </w:tc>
        <w:tc>
          <w:tcPr>
            <w:tcW w:w="923" w:type="dxa"/>
          </w:tcPr>
          <w:p w:rsidR="006B0B2B" w:rsidRPr="006B0B2B" w:rsidRDefault="006B0B2B" w:rsidP="006B0B2B">
            <w:pPr>
              <w:jc w:val="center"/>
              <w:rPr>
                <w:b/>
              </w:rPr>
            </w:pPr>
            <w:r w:rsidRPr="006B0B2B">
              <w:rPr>
                <w:rFonts w:hint="eastAsia"/>
                <w:b/>
              </w:rPr>
              <w:t>公司名称（英文）</w:t>
            </w:r>
          </w:p>
        </w:tc>
        <w:tc>
          <w:tcPr>
            <w:tcW w:w="923" w:type="dxa"/>
          </w:tcPr>
          <w:p w:rsidR="006B0B2B" w:rsidRPr="006B0B2B" w:rsidRDefault="006B0B2B" w:rsidP="006B0B2B">
            <w:pPr>
              <w:jc w:val="center"/>
              <w:rPr>
                <w:b/>
              </w:rPr>
            </w:pPr>
            <w:r w:rsidRPr="006B0B2B">
              <w:rPr>
                <w:rFonts w:hint="eastAsia"/>
                <w:b/>
              </w:rPr>
              <w:t>公司名称（中文）</w:t>
            </w:r>
          </w:p>
        </w:tc>
        <w:tc>
          <w:tcPr>
            <w:tcW w:w="923" w:type="dxa"/>
          </w:tcPr>
          <w:p w:rsidR="006B0B2B" w:rsidRPr="006B0B2B" w:rsidRDefault="006B0B2B" w:rsidP="006B0B2B">
            <w:pPr>
              <w:jc w:val="center"/>
              <w:rPr>
                <w:b/>
              </w:rPr>
            </w:pPr>
            <w:r w:rsidRPr="006B0B2B">
              <w:rPr>
                <w:rFonts w:hint="eastAsia"/>
                <w:b/>
              </w:rPr>
              <w:t>证券代码</w:t>
            </w:r>
          </w:p>
        </w:tc>
        <w:tc>
          <w:tcPr>
            <w:tcW w:w="923" w:type="dxa"/>
          </w:tcPr>
          <w:p w:rsidR="006B0B2B" w:rsidRPr="006B0B2B" w:rsidRDefault="006B0B2B" w:rsidP="006B0B2B">
            <w:pPr>
              <w:jc w:val="center"/>
              <w:rPr>
                <w:b/>
              </w:rPr>
            </w:pPr>
            <w:r w:rsidRPr="006B0B2B">
              <w:rPr>
                <w:rFonts w:hint="eastAsia"/>
                <w:b/>
              </w:rPr>
              <w:t>所在证券市场</w:t>
            </w:r>
          </w:p>
        </w:tc>
        <w:tc>
          <w:tcPr>
            <w:tcW w:w="923" w:type="dxa"/>
          </w:tcPr>
          <w:p w:rsidR="006B0B2B" w:rsidRPr="006B0B2B" w:rsidRDefault="006B0B2B" w:rsidP="006B0B2B">
            <w:pPr>
              <w:jc w:val="center"/>
              <w:rPr>
                <w:b/>
              </w:rPr>
            </w:pPr>
            <w:r w:rsidRPr="006B0B2B">
              <w:rPr>
                <w:rFonts w:hint="eastAsia"/>
                <w:b/>
              </w:rPr>
              <w:t>所属国家（地区）</w:t>
            </w:r>
          </w:p>
        </w:tc>
        <w:tc>
          <w:tcPr>
            <w:tcW w:w="923" w:type="dxa"/>
          </w:tcPr>
          <w:p w:rsidR="006B0B2B" w:rsidRPr="006B0B2B" w:rsidRDefault="006B0B2B" w:rsidP="006B0B2B">
            <w:pPr>
              <w:jc w:val="center"/>
              <w:rPr>
                <w:b/>
              </w:rPr>
            </w:pPr>
            <w:r w:rsidRPr="006B0B2B">
              <w:rPr>
                <w:rFonts w:hint="eastAsia"/>
                <w:b/>
              </w:rPr>
              <w:t>数量（股）</w:t>
            </w:r>
          </w:p>
        </w:tc>
        <w:tc>
          <w:tcPr>
            <w:tcW w:w="923" w:type="dxa"/>
          </w:tcPr>
          <w:p w:rsidR="006B0B2B" w:rsidRPr="006B0B2B" w:rsidRDefault="006B0B2B" w:rsidP="006B0B2B">
            <w:pPr>
              <w:jc w:val="center"/>
              <w:rPr>
                <w:b/>
              </w:rPr>
            </w:pPr>
            <w:r w:rsidRPr="006B0B2B">
              <w:rPr>
                <w:rFonts w:hint="eastAsia"/>
                <w:b/>
              </w:rPr>
              <w:t>公允价值（人民币元）</w:t>
            </w:r>
          </w:p>
        </w:tc>
        <w:tc>
          <w:tcPr>
            <w:tcW w:w="923" w:type="dxa"/>
          </w:tcPr>
          <w:p w:rsidR="006B0B2B" w:rsidRPr="006B0B2B" w:rsidRDefault="006B0B2B" w:rsidP="006B0B2B">
            <w:pPr>
              <w:jc w:val="center"/>
              <w:rPr>
                <w:b/>
              </w:rPr>
            </w:pPr>
            <w:r w:rsidRPr="006B0B2B">
              <w:rPr>
                <w:rFonts w:hint="eastAsia"/>
                <w:b/>
              </w:rPr>
              <w:t>占基金资产净值比例（％）</w:t>
            </w:r>
          </w:p>
        </w:tc>
      </w:tr>
      <w:tr w:rsidR="006B0B2B" w:rsidTr="006B0B2B">
        <w:tc>
          <w:tcPr>
            <w:tcW w:w="922" w:type="dxa"/>
          </w:tcPr>
          <w:p w:rsidR="006B0B2B" w:rsidRDefault="006B0B2B" w:rsidP="006B0B2B">
            <w:pPr>
              <w:jc w:val="center"/>
            </w:pPr>
            <w:r>
              <w:t>1</w:t>
            </w:r>
          </w:p>
        </w:tc>
        <w:tc>
          <w:tcPr>
            <w:tcW w:w="923" w:type="dxa"/>
          </w:tcPr>
          <w:p w:rsidR="006B0B2B" w:rsidRDefault="006B0B2B" w:rsidP="006B0B2B">
            <w:pPr>
              <w:jc w:val="left"/>
            </w:pPr>
            <w:r>
              <w:t>New Horizon Health Ltd</w:t>
            </w:r>
          </w:p>
        </w:tc>
        <w:tc>
          <w:tcPr>
            <w:tcW w:w="923" w:type="dxa"/>
          </w:tcPr>
          <w:p w:rsidR="006B0B2B" w:rsidRDefault="006B0B2B" w:rsidP="006B0B2B">
            <w:pPr>
              <w:jc w:val="left"/>
            </w:pPr>
            <w:r>
              <w:rPr>
                <w:rFonts w:hint="eastAsia"/>
              </w:rPr>
              <w:t>诺辉健康</w:t>
            </w:r>
          </w:p>
        </w:tc>
        <w:tc>
          <w:tcPr>
            <w:tcW w:w="923" w:type="dxa"/>
          </w:tcPr>
          <w:p w:rsidR="006B0B2B" w:rsidRDefault="006B0B2B" w:rsidP="006B0B2B">
            <w:pPr>
              <w:jc w:val="left"/>
            </w:pPr>
            <w:r>
              <w:t>45769 HK</w:t>
            </w:r>
          </w:p>
        </w:tc>
        <w:tc>
          <w:tcPr>
            <w:tcW w:w="923" w:type="dxa"/>
          </w:tcPr>
          <w:p w:rsidR="006B0B2B" w:rsidRDefault="006B0B2B" w:rsidP="006B0B2B">
            <w:pPr>
              <w:jc w:val="left"/>
            </w:pPr>
            <w:r>
              <w:rPr>
                <w:rFonts w:hint="eastAsia"/>
              </w:rPr>
              <w:t>中国香港联合交易所</w:t>
            </w:r>
          </w:p>
        </w:tc>
        <w:tc>
          <w:tcPr>
            <w:tcW w:w="923" w:type="dxa"/>
          </w:tcPr>
          <w:p w:rsidR="006B0B2B" w:rsidRDefault="006B0B2B" w:rsidP="006B0B2B">
            <w:pPr>
              <w:jc w:val="left"/>
            </w:pPr>
            <w:r>
              <w:rPr>
                <w:rFonts w:hint="eastAsia"/>
              </w:rPr>
              <w:t>中国香港</w:t>
            </w:r>
          </w:p>
        </w:tc>
        <w:tc>
          <w:tcPr>
            <w:tcW w:w="923" w:type="dxa"/>
          </w:tcPr>
          <w:p w:rsidR="006B0B2B" w:rsidRDefault="006B0B2B" w:rsidP="006B0B2B">
            <w:pPr>
              <w:jc w:val="right"/>
            </w:pPr>
            <w:r>
              <w:t>28,000</w:t>
            </w:r>
          </w:p>
        </w:tc>
        <w:tc>
          <w:tcPr>
            <w:tcW w:w="923" w:type="dxa"/>
          </w:tcPr>
          <w:p w:rsidR="006B0B2B" w:rsidRDefault="006B0B2B" w:rsidP="006B0B2B">
            <w:pPr>
              <w:jc w:val="right"/>
            </w:pPr>
            <w:r>
              <w:t>252.90</w:t>
            </w:r>
          </w:p>
        </w:tc>
        <w:tc>
          <w:tcPr>
            <w:tcW w:w="923" w:type="dxa"/>
          </w:tcPr>
          <w:p w:rsidR="006B0B2B" w:rsidRDefault="006B0B2B" w:rsidP="006B0B2B">
            <w:pPr>
              <w:jc w:val="right"/>
            </w:pPr>
            <w:r>
              <w:t>0.00</w:t>
            </w:r>
          </w:p>
        </w:tc>
      </w:tr>
    </w:tbl>
    <w:p w:rsidR="006B0B2B" w:rsidRDefault="006B0B2B" w:rsidP="006B0B2B">
      <w:pPr>
        <w:pStyle w:val="-8"/>
        <w:rPr>
          <w:rFonts w:hint="eastAsia"/>
        </w:rPr>
      </w:pPr>
      <w:r>
        <w:rPr>
          <w:rFonts w:hint="eastAsia"/>
        </w:rPr>
        <w:t>注：本基金对以上证券代码采用当地市场代码。</w:t>
      </w:r>
    </w:p>
    <w:p w:rsidR="006B0B2B" w:rsidRDefault="006B0B2B" w:rsidP="006B0B2B">
      <w:pPr>
        <w:pStyle w:val="-2"/>
        <w:spacing w:before="312"/>
        <w:rPr>
          <w:rFonts w:hint="eastAsia"/>
        </w:rPr>
      </w:pPr>
      <w:r>
        <w:rPr>
          <w:rFonts w:hint="eastAsia"/>
        </w:rPr>
        <w:t>报告期末按债券信用等级分类的债券投资组合</w:t>
      </w:r>
    </w:p>
    <w:p w:rsidR="006B0B2B" w:rsidRDefault="006B0B2B" w:rsidP="006B0B2B">
      <w:pPr>
        <w:pStyle w:val="-"/>
        <w:ind w:firstLine="420"/>
        <w:rPr>
          <w:rFonts w:hint="eastAsia"/>
        </w:rPr>
      </w:pPr>
      <w:r>
        <w:rPr>
          <w:rFonts w:hint="eastAsia"/>
        </w:rPr>
        <w:lastRenderedPageBreak/>
        <w:t>本基金本报告期末未持有债券。</w:t>
      </w:r>
    </w:p>
    <w:p w:rsidR="006B0B2B" w:rsidRDefault="006B0B2B" w:rsidP="006B0B2B">
      <w:pPr>
        <w:pStyle w:val="-2"/>
        <w:spacing w:before="312"/>
        <w:rPr>
          <w:rFonts w:hint="eastAsia"/>
        </w:rPr>
      </w:pPr>
      <w:r>
        <w:rPr>
          <w:rFonts w:hint="eastAsia"/>
        </w:rPr>
        <w:t>报告期末按公允价值占基金资产净值比例大小排名的前五名债券投资明细</w:t>
      </w:r>
    </w:p>
    <w:p w:rsidR="006B0B2B" w:rsidRDefault="006B0B2B" w:rsidP="006B0B2B">
      <w:pPr>
        <w:pStyle w:val="-"/>
        <w:ind w:firstLine="420"/>
        <w:rPr>
          <w:rFonts w:hint="eastAsia"/>
        </w:rPr>
      </w:pPr>
      <w:r>
        <w:rPr>
          <w:rFonts w:hint="eastAsia"/>
        </w:rPr>
        <w:t>本基金本报告期末未持有债券。</w:t>
      </w:r>
    </w:p>
    <w:p w:rsidR="006B0B2B" w:rsidRDefault="006B0B2B" w:rsidP="006B0B2B">
      <w:pPr>
        <w:pStyle w:val="-2"/>
        <w:spacing w:before="312"/>
        <w:rPr>
          <w:rFonts w:hint="eastAsia"/>
        </w:rPr>
      </w:pPr>
      <w:r>
        <w:rPr>
          <w:rFonts w:hint="eastAsia"/>
        </w:rPr>
        <w:t>报告期末按公允价值占基金资产净值比例大小排名的前十名资产支持证券投资明细</w:t>
      </w:r>
    </w:p>
    <w:p w:rsidR="006B0B2B" w:rsidRDefault="006B0B2B" w:rsidP="006B0B2B">
      <w:pPr>
        <w:pStyle w:val="-"/>
        <w:ind w:firstLine="420"/>
        <w:rPr>
          <w:rFonts w:hint="eastAsia"/>
        </w:rPr>
      </w:pPr>
      <w:r>
        <w:rPr>
          <w:rFonts w:hint="eastAsia"/>
        </w:rPr>
        <w:t>本基金本报告期末未持有资产支持证券。</w:t>
      </w:r>
    </w:p>
    <w:p w:rsidR="006B0B2B" w:rsidRDefault="006B0B2B" w:rsidP="006B0B2B">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6B0B2B" w:rsidTr="006B0B2B">
        <w:trPr>
          <w:cnfStyle w:val="100000000000" w:firstRow="1" w:lastRow="0" w:firstColumn="0" w:lastColumn="0" w:oddVBand="0" w:evenVBand="0" w:oddHBand="0" w:evenHBand="0" w:firstRowFirstColumn="0" w:firstRowLastColumn="0" w:lastRowFirstColumn="0" w:lastRowLastColumn="0"/>
        </w:trPr>
        <w:tc>
          <w:tcPr>
            <w:tcW w:w="1661" w:type="dxa"/>
          </w:tcPr>
          <w:p w:rsidR="006B0B2B" w:rsidRPr="006B0B2B" w:rsidRDefault="006B0B2B" w:rsidP="006B0B2B">
            <w:pPr>
              <w:jc w:val="center"/>
              <w:rPr>
                <w:b/>
              </w:rPr>
            </w:pPr>
            <w:r w:rsidRPr="006B0B2B">
              <w:rPr>
                <w:rFonts w:hint="eastAsia"/>
                <w:b/>
              </w:rPr>
              <w:t>序号</w:t>
            </w:r>
          </w:p>
        </w:tc>
        <w:tc>
          <w:tcPr>
            <w:tcW w:w="1661" w:type="dxa"/>
          </w:tcPr>
          <w:p w:rsidR="006B0B2B" w:rsidRPr="006B0B2B" w:rsidRDefault="006B0B2B" w:rsidP="006B0B2B">
            <w:pPr>
              <w:jc w:val="center"/>
              <w:rPr>
                <w:b/>
              </w:rPr>
            </w:pPr>
            <w:r w:rsidRPr="006B0B2B">
              <w:rPr>
                <w:rFonts w:hint="eastAsia"/>
                <w:b/>
              </w:rPr>
              <w:t>衍生品类别</w:t>
            </w:r>
          </w:p>
        </w:tc>
        <w:tc>
          <w:tcPr>
            <w:tcW w:w="1661" w:type="dxa"/>
          </w:tcPr>
          <w:p w:rsidR="006B0B2B" w:rsidRPr="006B0B2B" w:rsidRDefault="006B0B2B" w:rsidP="006B0B2B">
            <w:pPr>
              <w:jc w:val="center"/>
              <w:rPr>
                <w:b/>
              </w:rPr>
            </w:pPr>
            <w:r w:rsidRPr="006B0B2B">
              <w:rPr>
                <w:rFonts w:hint="eastAsia"/>
                <w:b/>
              </w:rPr>
              <w:t>衍生品名称</w:t>
            </w:r>
          </w:p>
        </w:tc>
        <w:tc>
          <w:tcPr>
            <w:tcW w:w="1661" w:type="dxa"/>
          </w:tcPr>
          <w:p w:rsidR="006B0B2B" w:rsidRPr="006B0B2B" w:rsidRDefault="006B0B2B" w:rsidP="006B0B2B">
            <w:pPr>
              <w:jc w:val="center"/>
              <w:rPr>
                <w:b/>
              </w:rPr>
            </w:pPr>
            <w:r w:rsidRPr="006B0B2B">
              <w:rPr>
                <w:rFonts w:hint="eastAsia"/>
                <w:b/>
              </w:rPr>
              <w:t>公允价值（人民币元）</w:t>
            </w:r>
          </w:p>
        </w:tc>
        <w:tc>
          <w:tcPr>
            <w:tcW w:w="1662" w:type="dxa"/>
          </w:tcPr>
          <w:p w:rsidR="006B0B2B" w:rsidRPr="006B0B2B" w:rsidRDefault="006B0B2B" w:rsidP="006B0B2B">
            <w:pPr>
              <w:jc w:val="center"/>
              <w:rPr>
                <w:b/>
              </w:rPr>
            </w:pPr>
            <w:r w:rsidRPr="006B0B2B">
              <w:rPr>
                <w:rFonts w:hint="eastAsia"/>
                <w:b/>
              </w:rPr>
              <w:t>占基金资产净值比例（</w:t>
            </w:r>
            <w:r w:rsidRPr="006B0B2B">
              <w:rPr>
                <w:rFonts w:hint="eastAsia"/>
                <w:b/>
              </w:rPr>
              <w:t>%</w:t>
            </w:r>
            <w:r w:rsidRPr="006B0B2B">
              <w:rPr>
                <w:rFonts w:hint="eastAsia"/>
                <w:b/>
              </w:rPr>
              <w:t>）</w:t>
            </w:r>
          </w:p>
        </w:tc>
      </w:tr>
      <w:tr w:rsidR="006B0B2B" w:rsidTr="006B0B2B">
        <w:tc>
          <w:tcPr>
            <w:tcW w:w="1661" w:type="dxa"/>
          </w:tcPr>
          <w:p w:rsidR="006B0B2B" w:rsidRDefault="006B0B2B" w:rsidP="006B0B2B">
            <w:pPr>
              <w:jc w:val="center"/>
            </w:pPr>
            <w:r>
              <w:t>1</w:t>
            </w:r>
          </w:p>
        </w:tc>
        <w:tc>
          <w:tcPr>
            <w:tcW w:w="1661" w:type="dxa"/>
          </w:tcPr>
          <w:p w:rsidR="006B0B2B" w:rsidRDefault="006B0B2B" w:rsidP="006B0B2B">
            <w:pPr>
              <w:jc w:val="left"/>
            </w:pPr>
            <w:r>
              <w:rPr>
                <w:rFonts w:hint="eastAsia"/>
              </w:rPr>
              <w:t>期货</w:t>
            </w:r>
          </w:p>
        </w:tc>
        <w:tc>
          <w:tcPr>
            <w:tcW w:w="1661" w:type="dxa"/>
          </w:tcPr>
          <w:p w:rsidR="006B0B2B" w:rsidRDefault="006B0B2B" w:rsidP="006B0B2B">
            <w:pPr>
              <w:jc w:val="left"/>
            </w:pPr>
            <w:r>
              <w:t>HTI2603</w:t>
            </w:r>
          </w:p>
        </w:tc>
        <w:tc>
          <w:tcPr>
            <w:tcW w:w="1661" w:type="dxa"/>
          </w:tcPr>
          <w:p w:rsidR="006B0B2B" w:rsidRDefault="006B0B2B" w:rsidP="006B0B2B">
            <w:pPr>
              <w:jc w:val="right"/>
            </w:pPr>
            <w:r>
              <w:t>-520,841.81</w:t>
            </w:r>
          </w:p>
        </w:tc>
        <w:tc>
          <w:tcPr>
            <w:tcW w:w="1662" w:type="dxa"/>
          </w:tcPr>
          <w:p w:rsidR="006B0B2B" w:rsidRDefault="006B0B2B" w:rsidP="006B0B2B">
            <w:pPr>
              <w:jc w:val="right"/>
            </w:pPr>
            <w:r>
              <w:t>-0.10</w:t>
            </w:r>
          </w:p>
        </w:tc>
      </w:tr>
    </w:tbl>
    <w:p w:rsidR="006B0B2B" w:rsidRDefault="006B0B2B" w:rsidP="006B0B2B">
      <w:pPr>
        <w:pStyle w:val="-8"/>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6B0B2B" w:rsidRDefault="006B0B2B" w:rsidP="006B0B2B">
      <w:pPr>
        <w:pStyle w:val="-2"/>
        <w:spacing w:before="312"/>
        <w:rPr>
          <w:rFonts w:hint="eastAsia"/>
        </w:rPr>
      </w:pPr>
      <w:r>
        <w:rPr>
          <w:rFonts w:hint="eastAsia"/>
        </w:rPr>
        <w:t>报告期末按公允价值占基金资产净值比例大小排序的前十名基金投资明细</w:t>
      </w:r>
    </w:p>
    <w:p w:rsidR="006B0B2B" w:rsidRDefault="006B0B2B" w:rsidP="006B0B2B">
      <w:pPr>
        <w:pStyle w:val="-"/>
        <w:ind w:firstLine="420"/>
        <w:rPr>
          <w:rFonts w:hint="eastAsia"/>
        </w:rPr>
      </w:pPr>
      <w:r>
        <w:rPr>
          <w:rFonts w:hint="eastAsia"/>
        </w:rPr>
        <w:t>本基金本报告期末未持有基金。</w:t>
      </w:r>
    </w:p>
    <w:p w:rsidR="006B0B2B" w:rsidRDefault="006B0B2B" w:rsidP="006B0B2B">
      <w:pPr>
        <w:pStyle w:val="-2"/>
        <w:spacing w:before="312"/>
        <w:rPr>
          <w:rFonts w:hint="eastAsia"/>
        </w:rPr>
      </w:pPr>
      <w:r>
        <w:rPr>
          <w:rFonts w:hint="eastAsia"/>
        </w:rPr>
        <w:t>投资组合报告附注</w:t>
      </w:r>
    </w:p>
    <w:p w:rsidR="006B0B2B" w:rsidRDefault="006B0B2B" w:rsidP="006B0B2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B0B2B" w:rsidRDefault="006B0B2B" w:rsidP="006B0B2B">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6B0B2B" w:rsidRDefault="006B0B2B" w:rsidP="006B0B2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B0B2B" w:rsidRDefault="006B0B2B" w:rsidP="006B0B2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B0B2B" w:rsidRDefault="006B0B2B" w:rsidP="006B0B2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B0B2B" w:rsidTr="006B0B2B">
        <w:trPr>
          <w:cnfStyle w:val="100000000000" w:firstRow="1" w:lastRow="0" w:firstColumn="0" w:lastColumn="0" w:oddVBand="0" w:evenVBand="0" w:oddHBand="0" w:evenHBand="0" w:firstRowFirstColumn="0" w:firstRowLastColumn="0" w:lastRowFirstColumn="0" w:lastRowLastColumn="0"/>
        </w:trPr>
        <w:tc>
          <w:tcPr>
            <w:tcW w:w="743" w:type="dxa"/>
          </w:tcPr>
          <w:p w:rsidR="006B0B2B" w:rsidRPr="006B0B2B" w:rsidRDefault="006B0B2B" w:rsidP="006B0B2B">
            <w:pPr>
              <w:jc w:val="center"/>
              <w:rPr>
                <w:b/>
              </w:rPr>
            </w:pPr>
            <w:r w:rsidRPr="006B0B2B">
              <w:rPr>
                <w:rFonts w:hint="eastAsia"/>
                <w:b/>
              </w:rPr>
              <w:t>序号</w:t>
            </w:r>
          </w:p>
        </w:tc>
        <w:tc>
          <w:tcPr>
            <w:tcW w:w="2977" w:type="dxa"/>
          </w:tcPr>
          <w:p w:rsidR="006B0B2B" w:rsidRPr="006B0B2B" w:rsidRDefault="006B0B2B" w:rsidP="006B0B2B">
            <w:pPr>
              <w:jc w:val="center"/>
              <w:rPr>
                <w:b/>
              </w:rPr>
            </w:pPr>
            <w:r w:rsidRPr="006B0B2B">
              <w:rPr>
                <w:rFonts w:hint="eastAsia"/>
                <w:b/>
              </w:rPr>
              <w:t>名称</w:t>
            </w:r>
          </w:p>
        </w:tc>
        <w:tc>
          <w:tcPr>
            <w:tcW w:w="4785" w:type="dxa"/>
          </w:tcPr>
          <w:p w:rsidR="006B0B2B" w:rsidRPr="006B0B2B" w:rsidRDefault="006B0B2B" w:rsidP="006B0B2B">
            <w:pPr>
              <w:jc w:val="center"/>
              <w:rPr>
                <w:b/>
              </w:rPr>
            </w:pPr>
            <w:r w:rsidRPr="006B0B2B">
              <w:rPr>
                <w:rFonts w:hint="eastAsia"/>
                <w:b/>
              </w:rPr>
              <w:t>金额（元）</w:t>
            </w:r>
          </w:p>
        </w:tc>
      </w:tr>
      <w:tr w:rsidR="006B0B2B" w:rsidTr="006B0B2B">
        <w:tc>
          <w:tcPr>
            <w:tcW w:w="743" w:type="dxa"/>
          </w:tcPr>
          <w:p w:rsidR="006B0B2B" w:rsidRDefault="006B0B2B" w:rsidP="006B0B2B">
            <w:pPr>
              <w:jc w:val="center"/>
            </w:pPr>
            <w:r>
              <w:t>1</w:t>
            </w:r>
          </w:p>
        </w:tc>
        <w:tc>
          <w:tcPr>
            <w:tcW w:w="2977" w:type="dxa"/>
          </w:tcPr>
          <w:p w:rsidR="006B0B2B" w:rsidRDefault="006B0B2B" w:rsidP="006B0B2B">
            <w:pPr>
              <w:jc w:val="left"/>
            </w:pPr>
            <w:r>
              <w:rPr>
                <w:rFonts w:hint="eastAsia"/>
              </w:rPr>
              <w:t>存出保证金</w:t>
            </w:r>
          </w:p>
        </w:tc>
        <w:tc>
          <w:tcPr>
            <w:tcW w:w="4785" w:type="dxa"/>
          </w:tcPr>
          <w:p w:rsidR="006B0B2B" w:rsidRDefault="006B0B2B" w:rsidP="006B0B2B">
            <w:pPr>
              <w:jc w:val="right"/>
            </w:pPr>
            <w:r>
              <w:t>4,862,598.77</w:t>
            </w:r>
          </w:p>
        </w:tc>
      </w:tr>
      <w:tr w:rsidR="006B0B2B" w:rsidTr="006B0B2B">
        <w:tc>
          <w:tcPr>
            <w:tcW w:w="743" w:type="dxa"/>
          </w:tcPr>
          <w:p w:rsidR="006B0B2B" w:rsidRDefault="006B0B2B" w:rsidP="006B0B2B">
            <w:pPr>
              <w:jc w:val="center"/>
            </w:pPr>
            <w:r>
              <w:lastRenderedPageBreak/>
              <w:t>2</w:t>
            </w:r>
          </w:p>
        </w:tc>
        <w:tc>
          <w:tcPr>
            <w:tcW w:w="2977" w:type="dxa"/>
          </w:tcPr>
          <w:p w:rsidR="006B0B2B" w:rsidRDefault="006B0B2B" w:rsidP="006B0B2B">
            <w:pPr>
              <w:jc w:val="left"/>
            </w:pPr>
            <w:r>
              <w:rPr>
                <w:rFonts w:hint="eastAsia"/>
              </w:rPr>
              <w:t>应收证券清算款</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3</w:t>
            </w:r>
          </w:p>
        </w:tc>
        <w:tc>
          <w:tcPr>
            <w:tcW w:w="2977" w:type="dxa"/>
          </w:tcPr>
          <w:p w:rsidR="006B0B2B" w:rsidRDefault="006B0B2B" w:rsidP="006B0B2B">
            <w:pPr>
              <w:jc w:val="left"/>
            </w:pPr>
            <w:r>
              <w:rPr>
                <w:rFonts w:hint="eastAsia"/>
              </w:rPr>
              <w:t>应收股利</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4</w:t>
            </w:r>
          </w:p>
        </w:tc>
        <w:tc>
          <w:tcPr>
            <w:tcW w:w="2977" w:type="dxa"/>
          </w:tcPr>
          <w:p w:rsidR="006B0B2B" w:rsidRDefault="006B0B2B" w:rsidP="006B0B2B">
            <w:pPr>
              <w:jc w:val="left"/>
            </w:pPr>
            <w:r>
              <w:rPr>
                <w:rFonts w:hint="eastAsia"/>
              </w:rPr>
              <w:t>应收利息</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5</w:t>
            </w:r>
          </w:p>
        </w:tc>
        <w:tc>
          <w:tcPr>
            <w:tcW w:w="2977" w:type="dxa"/>
          </w:tcPr>
          <w:p w:rsidR="006B0B2B" w:rsidRDefault="006B0B2B" w:rsidP="006B0B2B">
            <w:pPr>
              <w:jc w:val="left"/>
            </w:pPr>
            <w:r>
              <w:rPr>
                <w:rFonts w:hint="eastAsia"/>
              </w:rPr>
              <w:t>应收申购款</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6</w:t>
            </w:r>
          </w:p>
        </w:tc>
        <w:tc>
          <w:tcPr>
            <w:tcW w:w="2977" w:type="dxa"/>
          </w:tcPr>
          <w:p w:rsidR="006B0B2B" w:rsidRDefault="006B0B2B" w:rsidP="006B0B2B">
            <w:pPr>
              <w:jc w:val="left"/>
            </w:pPr>
            <w:r>
              <w:rPr>
                <w:rFonts w:hint="eastAsia"/>
              </w:rPr>
              <w:t>其他应收款</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7</w:t>
            </w:r>
          </w:p>
        </w:tc>
        <w:tc>
          <w:tcPr>
            <w:tcW w:w="2977" w:type="dxa"/>
          </w:tcPr>
          <w:p w:rsidR="006B0B2B" w:rsidRDefault="006B0B2B" w:rsidP="006B0B2B">
            <w:pPr>
              <w:jc w:val="left"/>
            </w:pPr>
            <w:r>
              <w:rPr>
                <w:rFonts w:hint="eastAsia"/>
              </w:rPr>
              <w:t>待摊费用</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8</w:t>
            </w:r>
          </w:p>
        </w:tc>
        <w:tc>
          <w:tcPr>
            <w:tcW w:w="2977" w:type="dxa"/>
          </w:tcPr>
          <w:p w:rsidR="006B0B2B" w:rsidRDefault="006B0B2B" w:rsidP="006B0B2B">
            <w:pPr>
              <w:jc w:val="left"/>
            </w:pPr>
            <w:r>
              <w:rPr>
                <w:rFonts w:hint="eastAsia"/>
              </w:rPr>
              <w:t>其他</w:t>
            </w:r>
          </w:p>
        </w:tc>
        <w:tc>
          <w:tcPr>
            <w:tcW w:w="4785" w:type="dxa"/>
          </w:tcPr>
          <w:p w:rsidR="006B0B2B" w:rsidRDefault="006B0B2B" w:rsidP="006B0B2B">
            <w:pPr>
              <w:jc w:val="right"/>
            </w:pPr>
            <w:r>
              <w:t>-</w:t>
            </w:r>
          </w:p>
        </w:tc>
      </w:tr>
      <w:tr w:rsidR="006B0B2B" w:rsidTr="006B0B2B">
        <w:tc>
          <w:tcPr>
            <w:tcW w:w="743" w:type="dxa"/>
          </w:tcPr>
          <w:p w:rsidR="006B0B2B" w:rsidRDefault="006B0B2B" w:rsidP="006B0B2B">
            <w:pPr>
              <w:jc w:val="center"/>
            </w:pPr>
            <w:r>
              <w:t>9</w:t>
            </w:r>
          </w:p>
        </w:tc>
        <w:tc>
          <w:tcPr>
            <w:tcW w:w="2977" w:type="dxa"/>
          </w:tcPr>
          <w:p w:rsidR="006B0B2B" w:rsidRDefault="006B0B2B" w:rsidP="006B0B2B">
            <w:pPr>
              <w:jc w:val="left"/>
            </w:pPr>
            <w:r>
              <w:rPr>
                <w:rFonts w:hint="eastAsia"/>
              </w:rPr>
              <w:t>合计</w:t>
            </w:r>
          </w:p>
        </w:tc>
        <w:tc>
          <w:tcPr>
            <w:tcW w:w="4785" w:type="dxa"/>
          </w:tcPr>
          <w:p w:rsidR="006B0B2B" w:rsidRDefault="006B0B2B" w:rsidP="006B0B2B">
            <w:pPr>
              <w:jc w:val="right"/>
            </w:pPr>
            <w:r>
              <w:t>4,862,598.77</w:t>
            </w:r>
          </w:p>
        </w:tc>
      </w:tr>
    </w:tbl>
    <w:p w:rsidR="006B0B2B" w:rsidRDefault="006B0B2B" w:rsidP="006B0B2B">
      <w:pPr>
        <w:pStyle w:val="-3"/>
        <w:spacing w:before="156" w:after="156"/>
        <w:rPr>
          <w:rFonts w:hint="eastAsia"/>
        </w:rPr>
      </w:pPr>
      <w:r>
        <w:rPr>
          <w:rFonts w:hint="eastAsia"/>
        </w:rPr>
        <w:t>报告期末持有的处于转股期的可转换债券明细</w:t>
      </w:r>
    </w:p>
    <w:p w:rsidR="006B0B2B" w:rsidRDefault="006B0B2B" w:rsidP="006B0B2B">
      <w:pPr>
        <w:pStyle w:val="-"/>
        <w:ind w:firstLine="420"/>
        <w:rPr>
          <w:rFonts w:hint="eastAsia"/>
        </w:rPr>
      </w:pPr>
      <w:r>
        <w:rPr>
          <w:rFonts w:hint="eastAsia"/>
        </w:rPr>
        <w:t>本基金本报告期末未持有处于转股期的可转换债券。</w:t>
      </w:r>
    </w:p>
    <w:p w:rsidR="006B0B2B" w:rsidRDefault="006B0B2B" w:rsidP="006B0B2B">
      <w:pPr>
        <w:pStyle w:val="-3"/>
        <w:spacing w:before="156" w:after="156"/>
        <w:rPr>
          <w:rFonts w:hint="eastAsia"/>
        </w:rPr>
      </w:pPr>
      <w:r>
        <w:rPr>
          <w:rFonts w:hint="eastAsia"/>
        </w:rPr>
        <w:t>报告期末前十名股票中存在流通受限情况的说明</w:t>
      </w:r>
    </w:p>
    <w:p w:rsidR="006B0B2B" w:rsidRDefault="006B0B2B" w:rsidP="006B0B2B">
      <w:pPr>
        <w:pStyle w:val="-4"/>
        <w:spacing w:before="156" w:after="156"/>
        <w:rPr>
          <w:rFonts w:hint="eastAsia"/>
        </w:rPr>
      </w:pPr>
      <w:r>
        <w:rPr>
          <w:rFonts w:hint="eastAsia"/>
        </w:rPr>
        <w:t>报告期末指数投资前十名股票中存在流通受限情况的说明</w:t>
      </w:r>
    </w:p>
    <w:p w:rsidR="006B0B2B" w:rsidRDefault="006B0B2B" w:rsidP="006B0B2B">
      <w:pPr>
        <w:pStyle w:val="-"/>
        <w:ind w:firstLine="420"/>
        <w:rPr>
          <w:rFonts w:hint="eastAsia"/>
        </w:rPr>
      </w:pPr>
      <w:r>
        <w:rPr>
          <w:rFonts w:hint="eastAsia"/>
        </w:rPr>
        <w:t>无。</w:t>
      </w:r>
    </w:p>
    <w:p w:rsidR="006B0B2B" w:rsidRDefault="006B0B2B" w:rsidP="006B0B2B">
      <w:pPr>
        <w:pStyle w:val="-4"/>
        <w:spacing w:before="156" w:after="156"/>
        <w:rPr>
          <w:rFonts w:hint="eastAsia"/>
        </w:rPr>
      </w:pPr>
      <w:r>
        <w:rPr>
          <w:rFonts w:hint="eastAsia"/>
        </w:rPr>
        <w:t>报告期末积极投资前五名股票中存在流通受限情况的说明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B0B2B" w:rsidTr="006B0B2B">
        <w:trPr>
          <w:cnfStyle w:val="100000000000" w:firstRow="1" w:lastRow="0" w:firstColumn="0" w:lastColumn="0" w:oddVBand="0" w:evenVBand="0" w:oddHBand="0" w:evenHBand="0" w:firstRowFirstColumn="0" w:firstRowLastColumn="0" w:lastRowFirstColumn="0" w:lastRowLastColumn="0"/>
        </w:trPr>
        <w:tc>
          <w:tcPr>
            <w:tcW w:w="652" w:type="dxa"/>
          </w:tcPr>
          <w:p w:rsidR="006B0B2B" w:rsidRPr="006B0B2B" w:rsidRDefault="006B0B2B" w:rsidP="006B0B2B">
            <w:pPr>
              <w:jc w:val="center"/>
              <w:rPr>
                <w:b/>
              </w:rPr>
            </w:pPr>
            <w:r w:rsidRPr="006B0B2B">
              <w:rPr>
                <w:rFonts w:hint="eastAsia"/>
                <w:b/>
              </w:rPr>
              <w:t>序号</w:t>
            </w:r>
          </w:p>
        </w:tc>
        <w:tc>
          <w:tcPr>
            <w:tcW w:w="1349" w:type="dxa"/>
          </w:tcPr>
          <w:p w:rsidR="006B0B2B" w:rsidRPr="006B0B2B" w:rsidRDefault="006B0B2B" w:rsidP="006B0B2B">
            <w:pPr>
              <w:jc w:val="center"/>
              <w:rPr>
                <w:b/>
              </w:rPr>
            </w:pPr>
            <w:r w:rsidRPr="006B0B2B">
              <w:rPr>
                <w:rFonts w:hint="eastAsia"/>
                <w:b/>
              </w:rPr>
              <w:t>股票代码</w:t>
            </w:r>
          </w:p>
        </w:tc>
        <w:tc>
          <w:tcPr>
            <w:tcW w:w="1349" w:type="dxa"/>
          </w:tcPr>
          <w:p w:rsidR="006B0B2B" w:rsidRPr="006B0B2B" w:rsidRDefault="006B0B2B" w:rsidP="006B0B2B">
            <w:pPr>
              <w:jc w:val="center"/>
              <w:rPr>
                <w:b/>
              </w:rPr>
            </w:pPr>
            <w:r w:rsidRPr="006B0B2B">
              <w:rPr>
                <w:rFonts w:hint="eastAsia"/>
                <w:b/>
              </w:rPr>
              <w:t>股票名称</w:t>
            </w:r>
          </w:p>
        </w:tc>
        <w:tc>
          <w:tcPr>
            <w:tcW w:w="1718" w:type="dxa"/>
          </w:tcPr>
          <w:p w:rsidR="006B0B2B" w:rsidRPr="006B0B2B" w:rsidRDefault="006B0B2B" w:rsidP="006B0B2B">
            <w:pPr>
              <w:jc w:val="center"/>
              <w:rPr>
                <w:b/>
              </w:rPr>
            </w:pPr>
            <w:r w:rsidRPr="006B0B2B">
              <w:rPr>
                <w:rFonts w:hint="eastAsia"/>
                <w:b/>
              </w:rPr>
              <w:t>流通受限部分的公允价值</w:t>
            </w:r>
          </w:p>
        </w:tc>
        <w:tc>
          <w:tcPr>
            <w:tcW w:w="1718" w:type="dxa"/>
          </w:tcPr>
          <w:p w:rsidR="006B0B2B" w:rsidRPr="006B0B2B" w:rsidRDefault="006B0B2B" w:rsidP="006B0B2B">
            <w:pPr>
              <w:jc w:val="center"/>
              <w:rPr>
                <w:b/>
              </w:rPr>
            </w:pPr>
            <w:r w:rsidRPr="006B0B2B">
              <w:rPr>
                <w:rFonts w:hint="eastAsia"/>
                <w:b/>
              </w:rPr>
              <w:t>占基金资产净值比例（</w:t>
            </w:r>
            <w:r w:rsidRPr="006B0B2B">
              <w:rPr>
                <w:rFonts w:hint="eastAsia"/>
                <w:b/>
              </w:rPr>
              <w:t>%</w:t>
            </w:r>
            <w:r w:rsidRPr="006B0B2B">
              <w:rPr>
                <w:rFonts w:hint="eastAsia"/>
                <w:b/>
              </w:rPr>
              <w:t>）</w:t>
            </w:r>
          </w:p>
        </w:tc>
        <w:tc>
          <w:tcPr>
            <w:tcW w:w="1718" w:type="dxa"/>
          </w:tcPr>
          <w:p w:rsidR="006B0B2B" w:rsidRPr="006B0B2B" w:rsidRDefault="006B0B2B" w:rsidP="006B0B2B">
            <w:pPr>
              <w:jc w:val="center"/>
              <w:rPr>
                <w:b/>
              </w:rPr>
            </w:pPr>
            <w:r w:rsidRPr="006B0B2B">
              <w:rPr>
                <w:rFonts w:hint="eastAsia"/>
                <w:b/>
              </w:rPr>
              <w:t>流通受限情况说明</w:t>
            </w:r>
          </w:p>
        </w:tc>
      </w:tr>
      <w:tr w:rsidR="006B0B2B" w:rsidTr="006B0B2B">
        <w:tc>
          <w:tcPr>
            <w:tcW w:w="652" w:type="dxa"/>
          </w:tcPr>
          <w:p w:rsidR="006B0B2B" w:rsidRDefault="006B0B2B" w:rsidP="006B0B2B">
            <w:pPr>
              <w:jc w:val="center"/>
            </w:pPr>
            <w:r>
              <w:t>1</w:t>
            </w:r>
          </w:p>
        </w:tc>
        <w:tc>
          <w:tcPr>
            <w:tcW w:w="1349" w:type="dxa"/>
          </w:tcPr>
          <w:p w:rsidR="006B0B2B" w:rsidRDefault="006B0B2B" w:rsidP="006B0B2B">
            <w:pPr>
              <w:jc w:val="left"/>
            </w:pPr>
            <w:r>
              <w:t>45769 HK</w:t>
            </w:r>
          </w:p>
        </w:tc>
        <w:tc>
          <w:tcPr>
            <w:tcW w:w="1349" w:type="dxa"/>
          </w:tcPr>
          <w:p w:rsidR="006B0B2B" w:rsidRDefault="006B0B2B" w:rsidP="006B0B2B">
            <w:pPr>
              <w:jc w:val="left"/>
            </w:pPr>
            <w:r>
              <w:rPr>
                <w:rFonts w:hint="eastAsia"/>
              </w:rPr>
              <w:t>诺辉健康</w:t>
            </w:r>
          </w:p>
        </w:tc>
        <w:tc>
          <w:tcPr>
            <w:tcW w:w="1718" w:type="dxa"/>
          </w:tcPr>
          <w:p w:rsidR="006B0B2B" w:rsidRDefault="006B0B2B" w:rsidP="006B0B2B">
            <w:pPr>
              <w:jc w:val="right"/>
            </w:pPr>
            <w:r>
              <w:t>252.90</w:t>
            </w:r>
          </w:p>
        </w:tc>
        <w:tc>
          <w:tcPr>
            <w:tcW w:w="1718" w:type="dxa"/>
          </w:tcPr>
          <w:p w:rsidR="006B0B2B" w:rsidRDefault="006B0B2B" w:rsidP="006B0B2B">
            <w:pPr>
              <w:jc w:val="right"/>
            </w:pPr>
            <w:r>
              <w:t>0.00</w:t>
            </w:r>
          </w:p>
        </w:tc>
        <w:tc>
          <w:tcPr>
            <w:tcW w:w="1718" w:type="dxa"/>
          </w:tcPr>
          <w:p w:rsidR="006B0B2B" w:rsidRDefault="006B0B2B" w:rsidP="006B0B2B">
            <w:pPr>
              <w:jc w:val="left"/>
            </w:pPr>
            <w:r>
              <w:rPr>
                <w:rFonts w:hint="eastAsia"/>
              </w:rPr>
              <w:t>退市</w:t>
            </w:r>
          </w:p>
        </w:tc>
      </w:tr>
    </w:tbl>
    <w:p w:rsidR="006B0B2B" w:rsidRDefault="006B0B2B" w:rsidP="006B0B2B">
      <w:pPr>
        <w:pStyle w:val="-1"/>
        <w:ind w:left="281" w:hanging="281"/>
        <w:rPr>
          <w:rFonts w:hint="eastAsia"/>
        </w:rPr>
      </w:pPr>
      <w:r>
        <w:rPr>
          <w:rFonts w:hint="eastAsia"/>
        </w:rPr>
        <w:t>开放式基金份额变动</w:t>
      </w:r>
    </w:p>
    <w:p w:rsidR="006B0B2B" w:rsidRDefault="006B0B2B" w:rsidP="006B0B2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B0B2B" w:rsidTr="006B0B2B">
        <w:tc>
          <w:tcPr>
            <w:tcW w:w="5670" w:type="dxa"/>
          </w:tcPr>
          <w:p w:rsidR="006B0B2B" w:rsidRDefault="006B0B2B" w:rsidP="006B0B2B">
            <w:pPr>
              <w:jc w:val="left"/>
            </w:pPr>
            <w:r>
              <w:rPr>
                <w:rFonts w:hint="eastAsia"/>
              </w:rPr>
              <w:t>报告期期初基金份额总额</w:t>
            </w:r>
          </w:p>
        </w:tc>
        <w:tc>
          <w:tcPr>
            <w:tcW w:w="2835" w:type="dxa"/>
          </w:tcPr>
          <w:p w:rsidR="006B0B2B" w:rsidRDefault="006B0B2B" w:rsidP="006B0B2B">
            <w:pPr>
              <w:jc w:val="right"/>
            </w:pPr>
            <w:r>
              <w:t>317,712,278.00</w:t>
            </w:r>
          </w:p>
        </w:tc>
      </w:tr>
      <w:tr w:rsidR="006B0B2B" w:rsidTr="006B0B2B">
        <w:tc>
          <w:tcPr>
            <w:tcW w:w="5670" w:type="dxa"/>
          </w:tcPr>
          <w:p w:rsidR="006B0B2B" w:rsidRDefault="006B0B2B" w:rsidP="006B0B2B">
            <w:pPr>
              <w:jc w:val="left"/>
            </w:pPr>
            <w:r>
              <w:rPr>
                <w:rFonts w:hint="eastAsia"/>
              </w:rPr>
              <w:t>报告期期间基金总申购份额</w:t>
            </w:r>
          </w:p>
        </w:tc>
        <w:tc>
          <w:tcPr>
            <w:tcW w:w="2835" w:type="dxa"/>
          </w:tcPr>
          <w:p w:rsidR="006B0B2B" w:rsidRDefault="006B0B2B" w:rsidP="006B0B2B">
            <w:pPr>
              <w:jc w:val="right"/>
            </w:pPr>
            <w:r>
              <w:t>41,000,000.00</w:t>
            </w:r>
          </w:p>
        </w:tc>
      </w:tr>
      <w:tr w:rsidR="006B0B2B" w:rsidTr="006B0B2B">
        <w:tc>
          <w:tcPr>
            <w:tcW w:w="5670" w:type="dxa"/>
          </w:tcPr>
          <w:p w:rsidR="006B0B2B" w:rsidRDefault="006B0B2B" w:rsidP="006B0B2B">
            <w:pPr>
              <w:jc w:val="left"/>
            </w:pPr>
            <w:r>
              <w:rPr>
                <w:rFonts w:hint="eastAsia"/>
              </w:rPr>
              <w:t>减：报告期期间基金总赎回份额</w:t>
            </w:r>
          </w:p>
        </w:tc>
        <w:tc>
          <w:tcPr>
            <w:tcW w:w="2835" w:type="dxa"/>
          </w:tcPr>
          <w:p w:rsidR="006B0B2B" w:rsidRDefault="006B0B2B" w:rsidP="006B0B2B">
            <w:pPr>
              <w:jc w:val="right"/>
            </w:pPr>
            <w:r>
              <w:t>-</w:t>
            </w:r>
          </w:p>
        </w:tc>
      </w:tr>
      <w:tr w:rsidR="006B0B2B" w:rsidTr="006B0B2B">
        <w:tc>
          <w:tcPr>
            <w:tcW w:w="5670" w:type="dxa"/>
          </w:tcPr>
          <w:p w:rsidR="006B0B2B" w:rsidRDefault="006B0B2B" w:rsidP="006B0B2B">
            <w:pPr>
              <w:jc w:val="left"/>
            </w:pPr>
            <w:r>
              <w:rPr>
                <w:rFonts w:hint="eastAsia"/>
              </w:rPr>
              <w:t>报告期期间基金拆分变动份额（份额减少以</w:t>
            </w:r>
            <w:r>
              <w:rPr>
                <w:rFonts w:hint="eastAsia"/>
              </w:rPr>
              <w:t>"-"</w:t>
            </w:r>
            <w:r>
              <w:rPr>
                <w:rFonts w:hint="eastAsia"/>
              </w:rPr>
              <w:t>填列）</w:t>
            </w:r>
          </w:p>
        </w:tc>
        <w:tc>
          <w:tcPr>
            <w:tcW w:w="2835" w:type="dxa"/>
          </w:tcPr>
          <w:p w:rsidR="006B0B2B" w:rsidRDefault="006B0B2B" w:rsidP="006B0B2B">
            <w:pPr>
              <w:jc w:val="right"/>
            </w:pPr>
            <w:r>
              <w:t>-</w:t>
            </w:r>
          </w:p>
        </w:tc>
      </w:tr>
      <w:tr w:rsidR="006B0B2B" w:rsidTr="006B0B2B">
        <w:tc>
          <w:tcPr>
            <w:tcW w:w="5670" w:type="dxa"/>
          </w:tcPr>
          <w:p w:rsidR="006B0B2B" w:rsidRDefault="006B0B2B" w:rsidP="006B0B2B">
            <w:pPr>
              <w:jc w:val="left"/>
            </w:pPr>
            <w:r>
              <w:rPr>
                <w:rFonts w:hint="eastAsia"/>
              </w:rPr>
              <w:t>报告期期末基金份额总额</w:t>
            </w:r>
          </w:p>
        </w:tc>
        <w:tc>
          <w:tcPr>
            <w:tcW w:w="2835" w:type="dxa"/>
          </w:tcPr>
          <w:p w:rsidR="006B0B2B" w:rsidRDefault="006B0B2B" w:rsidP="006B0B2B">
            <w:pPr>
              <w:jc w:val="right"/>
            </w:pPr>
            <w:r>
              <w:t>358,712,278.00</w:t>
            </w:r>
          </w:p>
        </w:tc>
      </w:tr>
    </w:tbl>
    <w:p w:rsidR="006B0B2B" w:rsidRDefault="006B0B2B" w:rsidP="006B0B2B">
      <w:pPr>
        <w:pStyle w:val="-1"/>
        <w:ind w:left="281" w:hanging="281"/>
        <w:rPr>
          <w:rFonts w:hint="eastAsia"/>
        </w:rPr>
      </w:pPr>
      <w:r>
        <w:rPr>
          <w:rFonts w:hint="eastAsia"/>
        </w:rPr>
        <w:t>基金管理人运用固有资金投资本基金情况</w:t>
      </w:r>
    </w:p>
    <w:p w:rsidR="006B0B2B" w:rsidRDefault="006B0B2B" w:rsidP="006B0B2B">
      <w:pPr>
        <w:pStyle w:val="-2"/>
        <w:spacing w:before="312"/>
        <w:rPr>
          <w:rFonts w:hint="eastAsia"/>
        </w:rPr>
      </w:pPr>
      <w:r>
        <w:rPr>
          <w:rFonts w:hint="eastAsia"/>
        </w:rPr>
        <w:t>基金管理人持有本基金份额变动情况</w:t>
      </w:r>
    </w:p>
    <w:p w:rsidR="006B0B2B" w:rsidRDefault="006B0B2B" w:rsidP="006B0B2B">
      <w:pPr>
        <w:pStyle w:val="-"/>
        <w:ind w:firstLine="420"/>
        <w:rPr>
          <w:rFonts w:hint="eastAsia"/>
        </w:rPr>
      </w:pPr>
      <w:r>
        <w:rPr>
          <w:rFonts w:hint="eastAsia"/>
        </w:rPr>
        <w:t>本报告期末，基金管理人未持有本基金份额。</w:t>
      </w:r>
    </w:p>
    <w:p w:rsidR="006B0B2B" w:rsidRDefault="006B0B2B" w:rsidP="006B0B2B">
      <w:pPr>
        <w:pStyle w:val="-2"/>
        <w:spacing w:before="312"/>
        <w:rPr>
          <w:rFonts w:hint="eastAsia"/>
        </w:rPr>
      </w:pPr>
      <w:r>
        <w:rPr>
          <w:rFonts w:hint="eastAsia"/>
        </w:rPr>
        <w:t>基金管理人运用固有资金投资本基金交易明细</w:t>
      </w:r>
    </w:p>
    <w:p w:rsidR="006B0B2B" w:rsidRDefault="006B0B2B" w:rsidP="006B0B2B">
      <w:pPr>
        <w:pStyle w:val="-"/>
        <w:ind w:firstLine="420"/>
        <w:rPr>
          <w:rFonts w:hint="eastAsia"/>
        </w:rPr>
      </w:pPr>
      <w:r>
        <w:rPr>
          <w:rFonts w:hint="eastAsia"/>
        </w:rPr>
        <w:t>本报告期内，基金管理人不存在申购、赎回或买卖本基金的情况。</w:t>
      </w:r>
    </w:p>
    <w:p w:rsidR="006B0B2B" w:rsidRDefault="006B0B2B" w:rsidP="006B0B2B">
      <w:pPr>
        <w:pStyle w:val="-1"/>
        <w:ind w:left="281" w:hanging="281"/>
        <w:rPr>
          <w:rFonts w:hint="eastAsia"/>
        </w:rPr>
      </w:pPr>
      <w:r>
        <w:rPr>
          <w:rFonts w:hint="eastAsia"/>
        </w:rPr>
        <w:lastRenderedPageBreak/>
        <w:t>影响投资者决策的其他重要信息</w:t>
      </w:r>
    </w:p>
    <w:p w:rsidR="006B0B2B" w:rsidRDefault="006B0B2B" w:rsidP="006B0B2B">
      <w:pPr>
        <w:pStyle w:val="-2"/>
        <w:spacing w:before="312"/>
        <w:rPr>
          <w:rFonts w:hint="eastAsia"/>
        </w:rPr>
      </w:pPr>
      <w:r>
        <w:rPr>
          <w:rFonts w:hint="eastAsia"/>
        </w:rPr>
        <w:t>报告期内单一投资者持有基金份额比例达到或超过20%的情况</w:t>
      </w:r>
    </w:p>
    <w:p w:rsidR="006B0B2B" w:rsidRDefault="006B0B2B" w:rsidP="006B0B2B">
      <w:pPr>
        <w:pStyle w:val="-"/>
        <w:ind w:firstLine="420"/>
        <w:rPr>
          <w:rFonts w:hint="eastAsia"/>
        </w:rPr>
      </w:pPr>
      <w:r>
        <w:rPr>
          <w:rFonts w:hint="eastAsia"/>
        </w:rPr>
        <w:t>报告期内单一投资者持有基金份额比例不存在达到或超过20%的情况。</w:t>
      </w:r>
    </w:p>
    <w:p w:rsidR="006B0B2B" w:rsidRDefault="006B0B2B" w:rsidP="006B0B2B">
      <w:pPr>
        <w:pStyle w:val="-2"/>
        <w:spacing w:before="312"/>
        <w:rPr>
          <w:rFonts w:hint="eastAsia"/>
        </w:rPr>
      </w:pPr>
      <w:r>
        <w:rPr>
          <w:rFonts w:hint="eastAsia"/>
        </w:rPr>
        <w:t>影响投资者决策的其他重要信息</w:t>
      </w:r>
    </w:p>
    <w:p w:rsidR="006B0B2B" w:rsidRDefault="006B0B2B" w:rsidP="006B0B2B">
      <w:pPr>
        <w:pStyle w:val="-"/>
        <w:ind w:firstLine="420"/>
        <w:rPr>
          <w:rFonts w:hint="eastAsia"/>
        </w:rPr>
      </w:pPr>
      <w:r>
        <w:rPr>
          <w:rFonts w:hint="eastAsia"/>
        </w:rPr>
        <w:t>无。</w:t>
      </w:r>
    </w:p>
    <w:p w:rsidR="006B0B2B" w:rsidRDefault="006B0B2B" w:rsidP="006B0B2B">
      <w:pPr>
        <w:pStyle w:val="-1"/>
        <w:ind w:left="281" w:hanging="281"/>
        <w:rPr>
          <w:rFonts w:hint="eastAsia"/>
        </w:rPr>
      </w:pPr>
      <w:r>
        <w:rPr>
          <w:rFonts w:hint="eastAsia"/>
        </w:rPr>
        <w:t>备查文件目录</w:t>
      </w:r>
    </w:p>
    <w:p w:rsidR="006B0B2B" w:rsidRDefault="006B0B2B" w:rsidP="006B0B2B">
      <w:pPr>
        <w:pStyle w:val="-2"/>
        <w:spacing w:before="312"/>
        <w:rPr>
          <w:rFonts w:hint="eastAsia"/>
        </w:rPr>
      </w:pPr>
      <w:r>
        <w:rPr>
          <w:rFonts w:hint="eastAsia"/>
        </w:rPr>
        <w:t>备查文件目录</w:t>
      </w:r>
    </w:p>
    <w:p w:rsidR="006B0B2B" w:rsidRDefault="006B0B2B" w:rsidP="006B0B2B">
      <w:pPr>
        <w:pStyle w:val="-"/>
        <w:ind w:firstLine="420"/>
        <w:rPr>
          <w:rFonts w:hint="eastAsia"/>
        </w:rPr>
      </w:pPr>
      <w:r>
        <w:rPr>
          <w:rFonts w:hint="eastAsia"/>
        </w:rPr>
        <w:t>1、《南方中证香港科技交易型开放式指数证券投资基金(QDII)基金合同》；</w:t>
      </w:r>
    </w:p>
    <w:p w:rsidR="006B0B2B" w:rsidRDefault="006B0B2B" w:rsidP="006B0B2B">
      <w:pPr>
        <w:pStyle w:val="-"/>
        <w:ind w:firstLine="420"/>
        <w:rPr>
          <w:rFonts w:hint="eastAsia"/>
        </w:rPr>
      </w:pPr>
      <w:r>
        <w:rPr>
          <w:rFonts w:hint="eastAsia"/>
        </w:rPr>
        <w:t>2、《南方中证香港科技交易型开放式指数证券投资基金(QDII)托管协议》；</w:t>
      </w:r>
    </w:p>
    <w:p w:rsidR="006B0B2B" w:rsidRDefault="006B0B2B" w:rsidP="006B0B2B">
      <w:pPr>
        <w:pStyle w:val="-"/>
        <w:ind w:firstLine="420"/>
        <w:rPr>
          <w:rFonts w:hint="eastAsia"/>
        </w:rPr>
      </w:pPr>
      <w:r>
        <w:rPr>
          <w:rFonts w:hint="eastAsia"/>
        </w:rPr>
        <w:t>3、南方中证香港科技交易型开放式指数证券投资基金(QDII)2025年4季度报告原文。</w:t>
      </w:r>
    </w:p>
    <w:p w:rsidR="006B0B2B" w:rsidRDefault="006B0B2B" w:rsidP="006B0B2B">
      <w:pPr>
        <w:pStyle w:val="-2"/>
        <w:spacing w:before="312"/>
        <w:rPr>
          <w:rFonts w:hint="eastAsia"/>
        </w:rPr>
      </w:pPr>
      <w:r>
        <w:rPr>
          <w:rFonts w:hint="eastAsia"/>
        </w:rPr>
        <w:t>存放地点</w:t>
      </w:r>
    </w:p>
    <w:p w:rsidR="006B0B2B" w:rsidRDefault="006B0B2B" w:rsidP="006B0B2B">
      <w:pPr>
        <w:pStyle w:val="-"/>
        <w:ind w:firstLine="420"/>
        <w:rPr>
          <w:rFonts w:hint="eastAsia"/>
        </w:rPr>
      </w:pPr>
      <w:r>
        <w:rPr>
          <w:rFonts w:hint="eastAsia"/>
        </w:rPr>
        <w:t>深圳市福田区莲花街道益田路5999号基金大厦32-42楼。</w:t>
      </w:r>
    </w:p>
    <w:p w:rsidR="006B0B2B" w:rsidRDefault="006B0B2B" w:rsidP="006B0B2B">
      <w:pPr>
        <w:pStyle w:val="-2"/>
        <w:spacing w:before="312"/>
        <w:rPr>
          <w:rFonts w:hint="eastAsia"/>
        </w:rPr>
      </w:pPr>
      <w:r>
        <w:rPr>
          <w:rFonts w:hint="eastAsia"/>
        </w:rPr>
        <w:t>查阅方式</w:t>
      </w:r>
    </w:p>
    <w:p w:rsidR="006B0B2B" w:rsidRDefault="006B0B2B" w:rsidP="006B0B2B">
      <w:pPr>
        <w:pStyle w:val="-"/>
        <w:ind w:firstLine="420"/>
        <w:rPr>
          <w:rFonts w:hint="eastAsia"/>
        </w:rPr>
      </w:pPr>
      <w:r>
        <w:rPr>
          <w:rFonts w:hint="eastAsia"/>
        </w:rPr>
        <w:t>网站：http://www.nffund.com</w:t>
      </w:r>
    </w:p>
    <w:p w:rsidR="003C7DC3" w:rsidRDefault="006B0B2B" w:rsidP="006B0B2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B2B" w:rsidRDefault="006B0B2B" w:rsidP="00D17C56">
      <w:r>
        <w:separator/>
      </w:r>
    </w:p>
  </w:endnote>
  <w:endnote w:type="continuationSeparator" w:id="0">
    <w:p w:rsidR="006B0B2B" w:rsidRDefault="006B0B2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2B" w:rsidRDefault="006B0B2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B0B2B" w:rsidRPr="006B0B2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B0B2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B0B2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2B" w:rsidRDefault="006B0B2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B2B" w:rsidRDefault="006B0B2B" w:rsidP="00D17C56">
      <w:r>
        <w:separator/>
      </w:r>
    </w:p>
  </w:footnote>
  <w:footnote w:type="continuationSeparator" w:id="0">
    <w:p w:rsidR="006B0B2B" w:rsidRDefault="006B0B2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2B" w:rsidRDefault="006B0B2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B0B2B" w:rsidP="00AE3F5B">
    <w:pPr>
      <w:pStyle w:val="a7"/>
      <w:pBdr>
        <w:bottom w:val="single" w:sz="4" w:space="1" w:color="auto"/>
      </w:pBdr>
      <w:jc w:val="right"/>
    </w:pPr>
    <w:r>
      <w:rPr>
        <w:rFonts w:hint="eastAsia"/>
      </w:rPr>
      <w:t>南方中证香港科技交易型开放式指数证券投资基金</w:t>
    </w:r>
    <w:r>
      <w:rPr>
        <w:rFonts w:hint="eastAsia"/>
      </w:rPr>
      <w:t>(QDII)2025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B0B2B"/>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8D61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EAB32-64D6-446C-AB19-69927DEE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1248</Words>
  <Characters>7119</Characters>
  <Application>Microsoft Office Word</Application>
  <DocSecurity>0</DocSecurity>
  <Lines>59</Lines>
  <Paragraphs>16</Paragraphs>
  <ScaleCrop>false</ScaleCrop>
  <Company>MC SYSTEM</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2026-01-21T02:58:00Z</dcterms:created>
  <dcterms:modified xsi:type="dcterms:W3CDTF">2026-01-21T02:58:00Z</dcterms:modified>
</cp:coreProperties>
</file>