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25ED4">
        <w:rPr>
          <w:rFonts w:ascii="宋体" w:hAnsi="宋体" w:hint="eastAsia"/>
          <w:b/>
          <w:bCs/>
          <w:sz w:val="48"/>
          <w:szCs w:val="30"/>
        </w:rPr>
        <w:t>南方中证半导体行业精选交易型开放式指数证券投资基金</w:t>
      </w:r>
      <w:r w:rsidR="00725ED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25ED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25ED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25ED4">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25ED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25ED4" w:rsidRDefault="00725ED4" w:rsidP="00725ED4">
      <w:pPr>
        <w:pStyle w:val="-1"/>
        <w:ind w:left="281" w:hanging="281"/>
        <w:rPr>
          <w:rFonts w:hint="eastAsia"/>
        </w:rPr>
      </w:pPr>
      <w:r>
        <w:rPr>
          <w:rFonts w:hint="eastAsia"/>
        </w:rPr>
        <w:lastRenderedPageBreak/>
        <w:t>重要提示</w:t>
      </w:r>
    </w:p>
    <w:p w:rsidR="00725ED4" w:rsidRDefault="00725ED4" w:rsidP="00725ED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25ED4" w:rsidRDefault="00725ED4" w:rsidP="00725ED4">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725ED4" w:rsidRDefault="00725ED4" w:rsidP="00725ED4">
      <w:pPr>
        <w:pStyle w:val="-"/>
        <w:ind w:firstLine="420"/>
        <w:rPr>
          <w:rFonts w:hint="eastAsia"/>
        </w:rPr>
      </w:pPr>
      <w:r>
        <w:rPr>
          <w:rFonts w:hint="eastAsia"/>
        </w:rPr>
        <w:t>基金管理人承诺以诚实信用、勤勉尽责的原则管理和运用基金资产，但不保证基金一定盈利。</w:t>
      </w:r>
    </w:p>
    <w:p w:rsidR="00725ED4" w:rsidRDefault="00725ED4" w:rsidP="00725ED4">
      <w:pPr>
        <w:pStyle w:val="-"/>
        <w:ind w:firstLine="420"/>
        <w:rPr>
          <w:rFonts w:hint="eastAsia"/>
        </w:rPr>
      </w:pPr>
      <w:r>
        <w:rPr>
          <w:rFonts w:hint="eastAsia"/>
        </w:rPr>
        <w:t>基金的过往业绩并不代表其未来表现。投资有风险，投资者在作出投资决策前应仔细阅读本基金的招募说明书。</w:t>
      </w:r>
    </w:p>
    <w:p w:rsidR="00725ED4" w:rsidRDefault="00725ED4" w:rsidP="00725ED4">
      <w:pPr>
        <w:pStyle w:val="-"/>
        <w:ind w:firstLine="420"/>
        <w:rPr>
          <w:rFonts w:hint="eastAsia"/>
        </w:rPr>
      </w:pPr>
      <w:r>
        <w:rPr>
          <w:rFonts w:hint="eastAsia"/>
        </w:rPr>
        <w:t>本报告中财务资料未经审计。</w:t>
      </w:r>
    </w:p>
    <w:p w:rsidR="00725ED4" w:rsidRDefault="00725ED4" w:rsidP="00725ED4">
      <w:pPr>
        <w:pStyle w:val="-"/>
        <w:ind w:firstLine="420"/>
        <w:rPr>
          <w:rFonts w:hint="eastAsia"/>
        </w:rPr>
      </w:pPr>
      <w:r>
        <w:rPr>
          <w:rFonts w:hint="eastAsia"/>
        </w:rPr>
        <w:t>本报告期自2025年10月1日起至12月31日止。</w:t>
      </w:r>
    </w:p>
    <w:p w:rsidR="00725ED4" w:rsidRDefault="00725ED4" w:rsidP="00725ED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25ED4" w:rsidTr="00725ED4">
        <w:tc>
          <w:tcPr>
            <w:tcW w:w="2552" w:type="dxa"/>
          </w:tcPr>
          <w:p w:rsidR="00725ED4" w:rsidRDefault="00725ED4" w:rsidP="00725ED4">
            <w:pPr>
              <w:jc w:val="left"/>
            </w:pPr>
            <w:r>
              <w:rPr>
                <w:rFonts w:hint="eastAsia"/>
              </w:rPr>
              <w:t>基金简称</w:t>
            </w:r>
          </w:p>
        </w:tc>
        <w:tc>
          <w:tcPr>
            <w:tcW w:w="5954" w:type="dxa"/>
          </w:tcPr>
          <w:p w:rsidR="00725ED4" w:rsidRDefault="00725ED4" w:rsidP="00725ED4">
            <w:pPr>
              <w:jc w:val="left"/>
            </w:pPr>
            <w:r>
              <w:rPr>
                <w:rFonts w:hint="eastAsia"/>
              </w:rPr>
              <w:t>南方中证半导体行业精选</w:t>
            </w:r>
            <w:r>
              <w:rPr>
                <w:rFonts w:hint="eastAsia"/>
              </w:rPr>
              <w:t>ETF</w:t>
            </w:r>
          </w:p>
        </w:tc>
      </w:tr>
      <w:tr w:rsidR="00725ED4" w:rsidTr="00725ED4">
        <w:tc>
          <w:tcPr>
            <w:tcW w:w="2552" w:type="dxa"/>
          </w:tcPr>
          <w:p w:rsidR="00725ED4" w:rsidRDefault="00725ED4" w:rsidP="00725ED4">
            <w:pPr>
              <w:jc w:val="left"/>
            </w:pPr>
            <w:r>
              <w:rPr>
                <w:rFonts w:hint="eastAsia"/>
              </w:rPr>
              <w:t>场内简称</w:t>
            </w:r>
          </w:p>
        </w:tc>
        <w:tc>
          <w:tcPr>
            <w:tcW w:w="5954" w:type="dxa"/>
          </w:tcPr>
          <w:p w:rsidR="00725ED4" w:rsidRDefault="00725ED4" w:rsidP="00725ED4">
            <w:pPr>
              <w:jc w:val="left"/>
            </w:pPr>
            <w:r>
              <w:rPr>
                <w:rFonts w:hint="eastAsia"/>
              </w:rPr>
              <w:t>半导体</w:t>
            </w:r>
            <w:r>
              <w:rPr>
                <w:rFonts w:hint="eastAsia"/>
              </w:rPr>
              <w:t>ETF</w:t>
            </w:r>
            <w:r>
              <w:rPr>
                <w:rFonts w:hint="eastAsia"/>
              </w:rPr>
              <w:t>南方</w:t>
            </w:r>
          </w:p>
        </w:tc>
      </w:tr>
      <w:tr w:rsidR="00725ED4" w:rsidTr="00725ED4">
        <w:tc>
          <w:tcPr>
            <w:tcW w:w="2552" w:type="dxa"/>
          </w:tcPr>
          <w:p w:rsidR="00725ED4" w:rsidRDefault="00725ED4" w:rsidP="00725ED4">
            <w:pPr>
              <w:jc w:val="left"/>
            </w:pPr>
            <w:r>
              <w:rPr>
                <w:rFonts w:hint="eastAsia"/>
              </w:rPr>
              <w:t>基金主代码</w:t>
            </w:r>
          </w:p>
        </w:tc>
        <w:tc>
          <w:tcPr>
            <w:tcW w:w="5954" w:type="dxa"/>
          </w:tcPr>
          <w:p w:rsidR="00725ED4" w:rsidRDefault="00725ED4" w:rsidP="00725ED4">
            <w:pPr>
              <w:jc w:val="left"/>
            </w:pPr>
            <w:r>
              <w:t>159325</w:t>
            </w:r>
          </w:p>
        </w:tc>
      </w:tr>
      <w:tr w:rsidR="00725ED4" w:rsidTr="00725ED4">
        <w:tc>
          <w:tcPr>
            <w:tcW w:w="2552" w:type="dxa"/>
          </w:tcPr>
          <w:p w:rsidR="00725ED4" w:rsidRDefault="00725ED4" w:rsidP="00725ED4">
            <w:pPr>
              <w:jc w:val="left"/>
            </w:pPr>
            <w:r>
              <w:rPr>
                <w:rFonts w:hint="eastAsia"/>
              </w:rPr>
              <w:t>交易代码</w:t>
            </w:r>
          </w:p>
        </w:tc>
        <w:tc>
          <w:tcPr>
            <w:tcW w:w="5954" w:type="dxa"/>
          </w:tcPr>
          <w:p w:rsidR="00725ED4" w:rsidRDefault="00725ED4" w:rsidP="00725ED4">
            <w:pPr>
              <w:jc w:val="left"/>
            </w:pPr>
            <w:r>
              <w:t>159325</w:t>
            </w:r>
          </w:p>
        </w:tc>
      </w:tr>
      <w:tr w:rsidR="00725ED4" w:rsidTr="00725ED4">
        <w:tc>
          <w:tcPr>
            <w:tcW w:w="2552" w:type="dxa"/>
          </w:tcPr>
          <w:p w:rsidR="00725ED4" w:rsidRDefault="00725ED4" w:rsidP="00725ED4">
            <w:pPr>
              <w:jc w:val="left"/>
            </w:pPr>
            <w:r>
              <w:rPr>
                <w:rFonts w:hint="eastAsia"/>
              </w:rPr>
              <w:t>基金运作方式</w:t>
            </w:r>
          </w:p>
        </w:tc>
        <w:tc>
          <w:tcPr>
            <w:tcW w:w="5954" w:type="dxa"/>
          </w:tcPr>
          <w:p w:rsidR="00725ED4" w:rsidRDefault="00725ED4" w:rsidP="00725ED4">
            <w:pPr>
              <w:jc w:val="left"/>
            </w:pPr>
            <w:r>
              <w:rPr>
                <w:rFonts w:hint="eastAsia"/>
              </w:rPr>
              <w:t>交易型开放式</w:t>
            </w:r>
          </w:p>
        </w:tc>
      </w:tr>
      <w:tr w:rsidR="00725ED4" w:rsidTr="00725ED4">
        <w:tc>
          <w:tcPr>
            <w:tcW w:w="2552" w:type="dxa"/>
          </w:tcPr>
          <w:p w:rsidR="00725ED4" w:rsidRDefault="00725ED4" w:rsidP="00725ED4">
            <w:pPr>
              <w:jc w:val="left"/>
            </w:pPr>
            <w:r>
              <w:rPr>
                <w:rFonts w:hint="eastAsia"/>
              </w:rPr>
              <w:t>基金合同生效日</w:t>
            </w:r>
          </w:p>
        </w:tc>
        <w:tc>
          <w:tcPr>
            <w:tcW w:w="5954" w:type="dxa"/>
          </w:tcPr>
          <w:p w:rsidR="00725ED4" w:rsidRDefault="00725ED4" w:rsidP="00725ED4">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725ED4" w:rsidTr="00725ED4">
        <w:tc>
          <w:tcPr>
            <w:tcW w:w="2552" w:type="dxa"/>
          </w:tcPr>
          <w:p w:rsidR="00725ED4" w:rsidRDefault="00725ED4" w:rsidP="00725ED4">
            <w:pPr>
              <w:jc w:val="left"/>
            </w:pPr>
            <w:r>
              <w:rPr>
                <w:rFonts w:hint="eastAsia"/>
              </w:rPr>
              <w:t>报告期末基金份额总额</w:t>
            </w:r>
          </w:p>
        </w:tc>
        <w:tc>
          <w:tcPr>
            <w:tcW w:w="5954" w:type="dxa"/>
          </w:tcPr>
          <w:p w:rsidR="00725ED4" w:rsidRDefault="00725ED4" w:rsidP="00725ED4">
            <w:pPr>
              <w:jc w:val="left"/>
            </w:pPr>
            <w:r>
              <w:rPr>
                <w:rFonts w:hint="eastAsia"/>
              </w:rPr>
              <w:t>176,460,528.00</w:t>
            </w:r>
            <w:r>
              <w:rPr>
                <w:rFonts w:hint="eastAsia"/>
              </w:rPr>
              <w:t>份</w:t>
            </w:r>
          </w:p>
        </w:tc>
      </w:tr>
      <w:tr w:rsidR="00725ED4" w:rsidTr="00725ED4">
        <w:tc>
          <w:tcPr>
            <w:tcW w:w="2552" w:type="dxa"/>
          </w:tcPr>
          <w:p w:rsidR="00725ED4" w:rsidRDefault="00725ED4" w:rsidP="00725ED4">
            <w:pPr>
              <w:jc w:val="left"/>
            </w:pPr>
            <w:r>
              <w:rPr>
                <w:rFonts w:hint="eastAsia"/>
              </w:rPr>
              <w:t>投资目标</w:t>
            </w:r>
          </w:p>
        </w:tc>
        <w:tc>
          <w:tcPr>
            <w:tcW w:w="5954" w:type="dxa"/>
          </w:tcPr>
          <w:p w:rsidR="00725ED4" w:rsidRDefault="00725ED4" w:rsidP="00725ED4">
            <w:pPr>
              <w:jc w:val="left"/>
            </w:pPr>
            <w:r>
              <w:rPr>
                <w:rFonts w:hint="eastAsia"/>
              </w:rPr>
              <w:t>紧密跟踪标的指数，追求跟踪偏离度和跟踪误差最小化。</w:t>
            </w:r>
          </w:p>
        </w:tc>
      </w:tr>
      <w:tr w:rsidR="00725ED4" w:rsidTr="00725ED4">
        <w:tc>
          <w:tcPr>
            <w:tcW w:w="2552" w:type="dxa"/>
          </w:tcPr>
          <w:p w:rsidR="00725ED4" w:rsidRDefault="00725ED4" w:rsidP="00725ED4">
            <w:pPr>
              <w:jc w:val="left"/>
            </w:pPr>
            <w:r>
              <w:rPr>
                <w:rFonts w:hint="eastAsia"/>
              </w:rPr>
              <w:t>投资策略</w:t>
            </w:r>
          </w:p>
        </w:tc>
        <w:tc>
          <w:tcPr>
            <w:tcW w:w="5954" w:type="dxa"/>
          </w:tcPr>
          <w:p w:rsidR="00725ED4" w:rsidRDefault="00725ED4" w:rsidP="00725ED4">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725ED4" w:rsidTr="00725ED4">
        <w:tc>
          <w:tcPr>
            <w:tcW w:w="2552" w:type="dxa"/>
          </w:tcPr>
          <w:p w:rsidR="00725ED4" w:rsidRDefault="00725ED4" w:rsidP="00725ED4">
            <w:pPr>
              <w:jc w:val="left"/>
            </w:pPr>
            <w:r>
              <w:rPr>
                <w:rFonts w:hint="eastAsia"/>
              </w:rPr>
              <w:t>业绩比较基准</w:t>
            </w:r>
          </w:p>
        </w:tc>
        <w:tc>
          <w:tcPr>
            <w:tcW w:w="5954" w:type="dxa"/>
          </w:tcPr>
          <w:p w:rsidR="00725ED4" w:rsidRDefault="00725ED4" w:rsidP="00725ED4">
            <w:pPr>
              <w:jc w:val="left"/>
            </w:pPr>
            <w:r>
              <w:rPr>
                <w:rFonts w:hint="eastAsia"/>
              </w:rPr>
              <w:t>本基金的业绩比较基准为标的指数收益率。本基金标的指数为中证半导体行业精选指数，及其未来可能发生的变更。</w:t>
            </w:r>
          </w:p>
        </w:tc>
      </w:tr>
      <w:tr w:rsidR="00725ED4" w:rsidTr="00725ED4">
        <w:tc>
          <w:tcPr>
            <w:tcW w:w="2552" w:type="dxa"/>
          </w:tcPr>
          <w:p w:rsidR="00725ED4" w:rsidRDefault="00725ED4" w:rsidP="00725ED4">
            <w:pPr>
              <w:jc w:val="left"/>
            </w:pPr>
            <w:r>
              <w:rPr>
                <w:rFonts w:hint="eastAsia"/>
              </w:rPr>
              <w:t>风险收益特征</w:t>
            </w:r>
          </w:p>
        </w:tc>
        <w:tc>
          <w:tcPr>
            <w:tcW w:w="5954" w:type="dxa"/>
          </w:tcPr>
          <w:p w:rsidR="00725ED4" w:rsidRDefault="00725ED4" w:rsidP="00725ED4">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725ED4" w:rsidTr="00725ED4">
        <w:tc>
          <w:tcPr>
            <w:tcW w:w="2552" w:type="dxa"/>
          </w:tcPr>
          <w:p w:rsidR="00725ED4" w:rsidRDefault="00725ED4" w:rsidP="00725ED4">
            <w:pPr>
              <w:jc w:val="left"/>
            </w:pPr>
            <w:r>
              <w:rPr>
                <w:rFonts w:hint="eastAsia"/>
              </w:rPr>
              <w:t>基金管理人</w:t>
            </w:r>
          </w:p>
        </w:tc>
        <w:tc>
          <w:tcPr>
            <w:tcW w:w="5954" w:type="dxa"/>
          </w:tcPr>
          <w:p w:rsidR="00725ED4" w:rsidRDefault="00725ED4" w:rsidP="00725ED4">
            <w:pPr>
              <w:jc w:val="left"/>
            </w:pPr>
            <w:r>
              <w:rPr>
                <w:rFonts w:hint="eastAsia"/>
              </w:rPr>
              <w:t>南方基金管理股份有限公司</w:t>
            </w:r>
          </w:p>
        </w:tc>
      </w:tr>
      <w:tr w:rsidR="00725ED4" w:rsidTr="00725ED4">
        <w:tc>
          <w:tcPr>
            <w:tcW w:w="2552" w:type="dxa"/>
          </w:tcPr>
          <w:p w:rsidR="00725ED4" w:rsidRDefault="00725ED4" w:rsidP="00725ED4">
            <w:pPr>
              <w:jc w:val="left"/>
            </w:pPr>
            <w:r>
              <w:rPr>
                <w:rFonts w:hint="eastAsia"/>
              </w:rPr>
              <w:t>基金托管人</w:t>
            </w:r>
          </w:p>
        </w:tc>
        <w:tc>
          <w:tcPr>
            <w:tcW w:w="5954" w:type="dxa"/>
          </w:tcPr>
          <w:p w:rsidR="00725ED4" w:rsidRDefault="00725ED4" w:rsidP="00725ED4">
            <w:pPr>
              <w:jc w:val="left"/>
            </w:pPr>
            <w:r>
              <w:rPr>
                <w:rFonts w:hint="eastAsia"/>
              </w:rPr>
              <w:t>招商银行股份有限公司</w:t>
            </w:r>
          </w:p>
        </w:tc>
      </w:tr>
    </w:tbl>
    <w:p w:rsidR="00725ED4" w:rsidRDefault="00725ED4" w:rsidP="00725ED4">
      <w:pPr>
        <w:pStyle w:val="-1"/>
        <w:ind w:left="281" w:hanging="281"/>
        <w:rPr>
          <w:rFonts w:hint="eastAsia"/>
        </w:rPr>
      </w:pPr>
      <w:r>
        <w:rPr>
          <w:rFonts w:hint="eastAsia"/>
        </w:rPr>
        <w:lastRenderedPageBreak/>
        <w:t>主要财务指标和基金净值表现</w:t>
      </w:r>
    </w:p>
    <w:p w:rsidR="00725ED4" w:rsidRDefault="00725ED4" w:rsidP="00725ED4">
      <w:pPr>
        <w:pStyle w:val="-2"/>
        <w:spacing w:before="312"/>
        <w:rPr>
          <w:rFonts w:hint="eastAsia"/>
        </w:rPr>
      </w:pPr>
      <w:r>
        <w:rPr>
          <w:rFonts w:hint="eastAsia"/>
        </w:rPr>
        <w:t>主要财务指标</w:t>
      </w:r>
    </w:p>
    <w:p w:rsidR="00725ED4" w:rsidRDefault="00725ED4" w:rsidP="00725ED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25ED4" w:rsidTr="00725ED4">
        <w:trPr>
          <w:cnfStyle w:val="100000000000" w:firstRow="1" w:lastRow="0" w:firstColumn="0" w:lastColumn="0" w:oddVBand="0" w:evenVBand="0" w:oddHBand="0" w:evenHBand="0" w:firstRowFirstColumn="0" w:firstRowLastColumn="0" w:lastRowFirstColumn="0" w:lastRowLastColumn="0"/>
        </w:trPr>
        <w:tc>
          <w:tcPr>
            <w:tcW w:w="3345" w:type="dxa"/>
          </w:tcPr>
          <w:p w:rsidR="00725ED4" w:rsidRPr="00725ED4" w:rsidRDefault="00725ED4" w:rsidP="00725ED4">
            <w:pPr>
              <w:jc w:val="center"/>
              <w:rPr>
                <w:b/>
              </w:rPr>
            </w:pPr>
            <w:r w:rsidRPr="00725ED4">
              <w:rPr>
                <w:rFonts w:hint="eastAsia"/>
                <w:b/>
              </w:rPr>
              <w:t>主要财务指标</w:t>
            </w:r>
          </w:p>
        </w:tc>
        <w:tc>
          <w:tcPr>
            <w:tcW w:w="5160" w:type="dxa"/>
          </w:tcPr>
          <w:p w:rsidR="00725ED4" w:rsidRPr="00725ED4" w:rsidRDefault="00725ED4" w:rsidP="00725ED4">
            <w:pPr>
              <w:jc w:val="center"/>
              <w:rPr>
                <w:b/>
              </w:rPr>
            </w:pPr>
            <w:r w:rsidRPr="00725ED4">
              <w:rPr>
                <w:rFonts w:hint="eastAsia"/>
                <w:b/>
              </w:rPr>
              <w:t>报告期（</w:t>
            </w:r>
            <w:r w:rsidRPr="00725ED4">
              <w:rPr>
                <w:rFonts w:hint="eastAsia"/>
                <w:b/>
              </w:rPr>
              <w:t>2025</w:t>
            </w:r>
            <w:r w:rsidRPr="00725ED4">
              <w:rPr>
                <w:rFonts w:hint="eastAsia"/>
                <w:b/>
              </w:rPr>
              <w:t>年</w:t>
            </w:r>
            <w:r w:rsidRPr="00725ED4">
              <w:rPr>
                <w:rFonts w:hint="eastAsia"/>
                <w:b/>
              </w:rPr>
              <w:t>10</w:t>
            </w:r>
            <w:r w:rsidRPr="00725ED4">
              <w:rPr>
                <w:rFonts w:hint="eastAsia"/>
                <w:b/>
              </w:rPr>
              <w:t>月</w:t>
            </w:r>
            <w:r w:rsidRPr="00725ED4">
              <w:rPr>
                <w:rFonts w:hint="eastAsia"/>
                <w:b/>
              </w:rPr>
              <w:t>1</w:t>
            </w:r>
            <w:r w:rsidRPr="00725ED4">
              <w:rPr>
                <w:rFonts w:hint="eastAsia"/>
                <w:b/>
              </w:rPr>
              <w:t>日－</w:t>
            </w:r>
            <w:r w:rsidRPr="00725ED4">
              <w:rPr>
                <w:rFonts w:hint="eastAsia"/>
                <w:b/>
              </w:rPr>
              <w:t>2025</w:t>
            </w:r>
            <w:r w:rsidRPr="00725ED4">
              <w:rPr>
                <w:rFonts w:hint="eastAsia"/>
                <w:b/>
              </w:rPr>
              <w:t>年</w:t>
            </w:r>
            <w:r w:rsidRPr="00725ED4">
              <w:rPr>
                <w:rFonts w:hint="eastAsia"/>
                <w:b/>
              </w:rPr>
              <w:t>12</w:t>
            </w:r>
            <w:r w:rsidRPr="00725ED4">
              <w:rPr>
                <w:rFonts w:hint="eastAsia"/>
                <w:b/>
              </w:rPr>
              <w:t>月</w:t>
            </w:r>
            <w:r w:rsidRPr="00725ED4">
              <w:rPr>
                <w:rFonts w:hint="eastAsia"/>
                <w:b/>
              </w:rPr>
              <w:t>31</w:t>
            </w:r>
            <w:r w:rsidRPr="00725ED4">
              <w:rPr>
                <w:rFonts w:hint="eastAsia"/>
                <w:b/>
              </w:rPr>
              <w:t>日）</w:t>
            </w:r>
          </w:p>
        </w:tc>
      </w:tr>
      <w:tr w:rsidR="00725ED4" w:rsidTr="00725ED4">
        <w:tc>
          <w:tcPr>
            <w:tcW w:w="3345" w:type="dxa"/>
          </w:tcPr>
          <w:p w:rsidR="00725ED4" w:rsidRDefault="00725ED4" w:rsidP="00725ED4">
            <w:pPr>
              <w:jc w:val="left"/>
            </w:pPr>
            <w:r>
              <w:rPr>
                <w:rFonts w:hint="eastAsia"/>
              </w:rPr>
              <w:t>1.</w:t>
            </w:r>
            <w:r>
              <w:rPr>
                <w:rFonts w:hint="eastAsia"/>
              </w:rPr>
              <w:t>本期已实现收益</w:t>
            </w:r>
          </w:p>
        </w:tc>
        <w:tc>
          <w:tcPr>
            <w:tcW w:w="5160" w:type="dxa"/>
          </w:tcPr>
          <w:p w:rsidR="00725ED4" w:rsidRDefault="00725ED4" w:rsidP="00725ED4">
            <w:pPr>
              <w:jc w:val="right"/>
            </w:pPr>
            <w:r>
              <w:t>13,019,451.86</w:t>
            </w:r>
          </w:p>
        </w:tc>
      </w:tr>
      <w:tr w:rsidR="00725ED4" w:rsidTr="00725ED4">
        <w:tc>
          <w:tcPr>
            <w:tcW w:w="3345" w:type="dxa"/>
          </w:tcPr>
          <w:p w:rsidR="00725ED4" w:rsidRDefault="00725ED4" w:rsidP="00725ED4">
            <w:pPr>
              <w:jc w:val="left"/>
            </w:pPr>
            <w:r>
              <w:rPr>
                <w:rFonts w:hint="eastAsia"/>
              </w:rPr>
              <w:t>2.</w:t>
            </w:r>
            <w:r>
              <w:rPr>
                <w:rFonts w:hint="eastAsia"/>
              </w:rPr>
              <w:t>本期利润</w:t>
            </w:r>
          </w:p>
        </w:tc>
        <w:tc>
          <w:tcPr>
            <w:tcW w:w="5160" w:type="dxa"/>
          </w:tcPr>
          <w:p w:rsidR="00725ED4" w:rsidRDefault="00725ED4" w:rsidP="00725ED4">
            <w:pPr>
              <w:jc w:val="right"/>
            </w:pPr>
            <w:r>
              <w:t>-22,463,378.02</w:t>
            </w:r>
          </w:p>
        </w:tc>
      </w:tr>
      <w:tr w:rsidR="00725ED4" w:rsidTr="00725ED4">
        <w:tc>
          <w:tcPr>
            <w:tcW w:w="3345" w:type="dxa"/>
          </w:tcPr>
          <w:p w:rsidR="00725ED4" w:rsidRDefault="00725ED4" w:rsidP="00725ED4">
            <w:pPr>
              <w:jc w:val="left"/>
            </w:pPr>
            <w:r>
              <w:rPr>
                <w:rFonts w:hint="eastAsia"/>
              </w:rPr>
              <w:t>3.</w:t>
            </w:r>
            <w:r>
              <w:rPr>
                <w:rFonts w:hint="eastAsia"/>
              </w:rPr>
              <w:t>加权平均基金份额本期利润</w:t>
            </w:r>
          </w:p>
        </w:tc>
        <w:tc>
          <w:tcPr>
            <w:tcW w:w="5160" w:type="dxa"/>
          </w:tcPr>
          <w:p w:rsidR="00725ED4" w:rsidRDefault="00725ED4" w:rsidP="00725ED4">
            <w:pPr>
              <w:jc w:val="right"/>
            </w:pPr>
            <w:r>
              <w:t>-0.1141</w:t>
            </w:r>
          </w:p>
        </w:tc>
      </w:tr>
      <w:tr w:rsidR="00725ED4" w:rsidTr="00725ED4">
        <w:tc>
          <w:tcPr>
            <w:tcW w:w="3345" w:type="dxa"/>
          </w:tcPr>
          <w:p w:rsidR="00725ED4" w:rsidRDefault="00725ED4" w:rsidP="00725ED4">
            <w:pPr>
              <w:jc w:val="left"/>
            </w:pPr>
            <w:r>
              <w:rPr>
                <w:rFonts w:hint="eastAsia"/>
              </w:rPr>
              <w:t>4.</w:t>
            </w:r>
            <w:r>
              <w:rPr>
                <w:rFonts w:hint="eastAsia"/>
              </w:rPr>
              <w:t>期末基金资产净值</w:t>
            </w:r>
          </w:p>
        </w:tc>
        <w:tc>
          <w:tcPr>
            <w:tcW w:w="5160" w:type="dxa"/>
          </w:tcPr>
          <w:p w:rsidR="00725ED4" w:rsidRDefault="00725ED4" w:rsidP="00725ED4">
            <w:pPr>
              <w:jc w:val="right"/>
            </w:pPr>
            <w:r>
              <w:t>263,693,801.61</w:t>
            </w:r>
          </w:p>
        </w:tc>
      </w:tr>
      <w:tr w:rsidR="00725ED4" w:rsidTr="00725ED4">
        <w:tc>
          <w:tcPr>
            <w:tcW w:w="3345" w:type="dxa"/>
          </w:tcPr>
          <w:p w:rsidR="00725ED4" w:rsidRDefault="00725ED4" w:rsidP="00725ED4">
            <w:pPr>
              <w:jc w:val="left"/>
            </w:pPr>
            <w:r>
              <w:rPr>
                <w:rFonts w:hint="eastAsia"/>
              </w:rPr>
              <w:t>5.</w:t>
            </w:r>
            <w:r>
              <w:rPr>
                <w:rFonts w:hint="eastAsia"/>
              </w:rPr>
              <w:t>期末基金份额净值</w:t>
            </w:r>
          </w:p>
        </w:tc>
        <w:tc>
          <w:tcPr>
            <w:tcW w:w="5160" w:type="dxa"/>
          </w:tcPr>
          <w:p w:rsidR="00725ED4" w:rsidRDefault="00725ED4" w:rsidP="00725ED4">
            <w:pPr>
              <w:jc w:val="right"/>
            </w:pPr>
            <w:r>
              <w:t>1.4944</w:t>
            </w:r>
          </w:p>
        </w:tc>
      </w:tr>
    </w:tbl>
    <w:p w:rsidR="00725ED4" w:rsidRDefault="00725ED4" w:rsidP="00725ED4">
      <w:pPr>
        <w:pStyle w:val="-8"/>
        <w:rPr>
          <w:rFonts w:hint="eastAsia"/>
        </w:rPr>
      </w:pPr>
      <w:r>
        <w:rPr>
          <w:rFonts w:hint="eastAsia"/>
        </w:rPr>
        <w:t>注：1、基金业绩指标不包括持有人认（申）购或交易基金的各项费用，计入费用后实际收益水平要低于所列数字；</w:t>
      </w:r>
    </w:p>
    <w:p w:rsidR="00725ED4" w:rsidRDefault="00725ED4" w:rsidP="00725ED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25ED4" w:rsidRDefault="00725ED4" w:rsidP="00725ED4">
      <w:pPr>
        <w:pStyle w:val="-2"/>
        <w:spacing w:before="312"/>
        <w:rPr>
          <w:rFonts w:hint="eastAsia"/>
        </w:rPr>
      </w:pPr>
      <w:r>
        <w:rPr>
          <w:rFonts w:hint="eastAsia"/>
        </w:rPr>
        <w:t>基金净值表现</w:t>
      </w:r>
    </w:p>
    <w:p w:rsidR="00725ED4" w:rsidRDefault="00725ED4" w:rsidP="00725ED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5ED4" w:rsidTr="00725ED4">
        <w:trPr>
          <w:cnfStyle w:val="100000000000" w:firstRow="1" w:lastRow="0" w:firstColumn="0" w:lastColumn="0" w:oddVBand="0" w:evenVBand="0" w:oddHBand="0" w:evenHBand="0" w:firstRowFirstColumn="0" w:firstRowLastColumn="0" w:lastRowFirstColumn="0" w:lastRowLastColumn="0"/>
        </w:trPr>
        <w:tc>
          <w:tcPr>
            <w:tcW w:w="1429" w:type="dxa"/>
          </w:tcPr>
          <w:p w:rsidR="00725ED4" w:rsidRPr="00725ED4" w:rsidRDefault="00725ED4" w:rsidP="00725ED4">
            <w:pPr>
              <w:jc w:val="center"/>
              <w:rPr>
                <w:b/>
              </w:rPr>
            </w:pPr>
            <w:r w:rsidRPr="00725ED4">
              <w:rPr>
                <w:rFonts w:hint="eastAsia"/>
                <w:b/>
              </w:rPr>
              <w:t>阶段</w:t>
            </w:r>
          </w:p>
        </w:tc>
        <w:tc>
          <w:tcPr>
            <w:tcW w:w="1315" w:type="dxa"/>
          </w:tcPr>
          <w:p w:rsidR="00725ED4" w:rsidRPr="00725ED4" w:rsidRDefault="00725ED4" w:rsidP="00725ED4">
            <w:pPr>
              <w:jc w:val="center"/>
              <w:rPr>
                <w:b/>
              </w:rPr>
            </w:pPr>
            <w:r w:rsidRPr="00725ED4">
              <w:rPr>
                <w:rFonts w:hint="eastAsia"/>
                <w:b/>
              </w:rPr>
              <w:t>净值增长率①</w:t>
            </w:r>
          </w:p>
        </w:tc>
        <w:tc>
          <w:tcPr>
            <w:tcW w:w="1315" w:type="dxa"/>
          </w:tcPr>
          <w:p w:rsidR="00725ED4" w:rsidRPr="00725ED4" w:rsidRDefault="00725ED4" w:rsidP="00725ED4">
            <w:pPr>
              <w:jc w:val="center"/>
              <w:rPr>
                <w:b/>
              </w:rPr>
            </w:pPr>
            <w:r w:rsidRPr="00725ED4">
              <w:rPr>
                <w:rFonts w:hint="eastAsia"/>
                <w:b/>
              </w:rPr>
              <w:t>净值增长率标准差②</w:t>
            </w:r>
          </w:p>
        </w:tc>
        <w:tc>
          <w:tcPr>
            <w:tcW w:w="1315" w:type="dxa"/>
          </w:tcPr>
          <w:p w:rsidR="00725ED4" w:rsidRPr="00725ED4" w:rsidRDefault="00725ED4" w:rsidP="00725ED4">
            <w:pPr>
              <w:jc w:val="center"/>
              <w:rPr>
                <w:b/>
              </w:rPr>
            </w:pPr>
            <w:r w:rsidRPr="00725ED4">
              <w:rPr>
                <w:rFonts w:hint="eastAsia"/>
                <w:b/>
              </w:rPr>
              <w:t>业绩比较基准收益率③</w:t>
            </w:r>
          </w:p>
        </w:tc>
        <w:tc>
          <w:tcPr>
            <w:tcW w:w="1315" w:type="dxa"/>
          </w:tcPr>
          <w:p w:rsidR="00725ED4" w:rsidRPr="00725ED4" w:rsidRDefault="00725ED4" w:rsidP="00725ED4">
            <w:pPr>
              <w:jc w:val="center"/>
              <w:rPr>
                <w:b/>
              </w:rPr>
            </w:pPr>
            <w:r w:rsidRPr="00725ED4">
              <w:rPr>
                <w:rFonts w:hint="eastAsia"/>
                <w:b/>
              </w:rPr>
              <w:t>业绩比较基准收益率标准差④</w:t>
            </w:r>
          </w:p>
        </w:tc>
        <w:tc>
          <w:tcPr>
            <w:tcW w:w="907" w:type="dxa"/>
          </w:tcPr>
          <w:p w:rsidR="00725ED4" w:rsidRPr="00725ED4" w:rsidRDefault="00725ED4" w:rsidP="00725ED4">
            <w:pPr>
              <w:jc w:val="center"/>
              <w:rPr>
                <w:b/>
              </w:rPr>
            </w:pPr>
            <w:r w:rsidRPr="00725ED4">
              <w:rPr>
                <w:rFonts w:hint="eastAsia"/>
                <w:b/>
              </w:rPr>
              <w:t>①</w:t>
            </w:r>
            <w:r w:rsidRPr="00725ED4">
              <w:rPr>
                <w:rFonts w:hint="eastAsia"/>
                <w:b/>
              </w:rPr>
              <w:t>-</w:t>
            </w:r>
            <w:r w:rsidRPr="00725ED4">
              <w:rPr>
                <w:rFonts w:hint="eastAsia"/>
                <w:b/>
              </w:rPr>
              <w:t>③</w:t>
            </w:r>
          </w:p>
        </w:tc>
        <w:tc>
          <w:tcPr>
            <w:tcW w:w="907" w:type="dxa"/>
          </w:tcPr>
          <w:p w:rsidR="00725ED4" w:rsidRPr="00725ED4" w:rsidRDefault="00725ED4" w:rsidP="00725ED4">
            <w:pPr>
              <w:jc w:val="center"/>
              <w:rPr>
                <w:b/>
              </w:rPr>
            </w:pPr>
            <w:r w:rsidRPr="00725ED4">
              <w:rPr>
                <w:rFonts w:hint="eastAsia"/>
                <w:b/>
              </w:rPr>
              <w:t>②</w:t>
            </w:r>
            <w:r w:rsidRPr="00725ED4">
              <w:rPr>
                <w:rFonts w:hint="eastAsia"/>
                <w:b/>
              </w:rPr>
              <w:t>-</w:t>
            </w:r>
            <w:r w:rsidRPr="00725ED4">
              <w:rPr>
                <w:rFonts w:hint="eastAsia"/>
                <w:b/>
              </w:rPr>
              <w:t>④</w:t>
            </w:r>
          </w:p>
        </w:tc>
      </w:tr>
      <w:tr w:rsidR="00725ED4" w:rsidTr="00725ED4">
        <w:tc>
          <w:tcPr>
            <w:tcW w:w="1429" w:type="dxa"/>
          </w:tcPr>
          <w:p w:rsidR="00725ED4" w:rsidRDefault="00725ED4" w:rsidP="00725ED4">
            <w:pPr>
              <w:jc w:val="left"/>
            </w:pPr>
            <w:r>
              <w:rPr>
                <w:rFonts w:hint="eastAsia"/>
              </w:rPr>
              <w:t>过去三个月</w:t>
            </w:r>
          </w:p>
        </w:tc>
        <w:tc>
          <w:tcPr>
            <w:tcW w:w="1315" w:type="dxa"/>
          </w:tcPr>
          <w:p w:rsidR="00725ED4" w:rsidRDefault="00725ED4" w:rsidP="00725ED4">
            <w:pPr>
              <w:jc w:val="right"/>
            </w:pPr>
            <w:r>
              <w:t>-8.10%</w:t>
            </w:r>
          </w:p>
        </w:tc>
        <w:tc>
          <w:tcPr>
            <w:tcW w:w="1315" w:type="dxa"/>
          </w:tcPr>
          <w:p w:rsidR="00725ED4" w:rsidRDefault="00725ED4" w:rsidP="00725ED4">
            <w:pPr>
              <w:jc w:val="right"/>
            </w:pPr>
            <w:r>
              <w:t>2.14%</w:t>
            </w:r>
          </w:p>
        </w:tc>
        <w:tc>
          <w:tcPr>
            <w:tcW w:w="1315" w:type="dxa"/>
          </w:tcPr>
          <w:p w:rsidR="00725ED4" w:rsidRDefault="00725ED4" w:rsidP="00725ED4">
            <w:pPr>
              <w:jc w:val="right"/>
            </w:pPr>
            <w:r>
              <w:t>-8.71%</w:t>
            </w:r>
          </w:p>
        </w:tc>
        <w:tc>
          <w:tcPr>
            <w:tcW w:w="1315" w:type="dxa"/>
          </w:tcPr>
          <w:p w:rsidR="00725ED4" w:rsidRDefault="00725ED4" w:rsidP="00725ED4">
            <w:pPr>
              <w:jc w:val="right"/>
            </w:pPr>
            <w:r>
              <w:t>2.14%</w:t>
            </w:r>
          </w:p>
        </w:tc>
        <w:tc>
          <w:tcPr>
            <w:tcW w:w="907" w:type="dxa"/>
          </w:tcPr>
          <w:p w:rsidR="00725ED4" w:rsidRDefault="00725ED4" w:rsidP="00725ED4">
            <w:pPr>
              <w:jc w:val="right"/>
            </w:pPr>
            <w:r>
              <w:t>0.61%</w:t>
            </w:r>
          </w:p>
        </w:tc>
        <w:tc>
          <w:tcPr>
            <w:tcW w:w="907" w:type="dxa"/>
          </w:tcPr>
          <w:p w:rsidR="00725ED4" w:rsidRDefault="00725ED4" w:rsidP="00725ED4">
            <w:pPr>
              <w:jc w:val="right"/>
            </w:pPr>
            <w:r>
              <w:t>0.00%</w:t>
            </w:r>
          </w:p>
        </w:tc>
      </w:tr>
      <w:tr w:rsidR="00725ED4" w:rsidTr="00725ED4">
        <w:tc>
          <w:tcPr>
            <w:tcW w:w="1429" w:type="dxa"/>
          </w:tcPr>
          <w:p w:rsidR="00725ED4" w:rsidRDefault="00725ED4" w:rsidP="00725ED4">
            <w:pPr>
              <w:jc w:val="left"/>
            </w:pPr>
            <w:r>
              <w:rPr>
                <w:rFonts w:hint="eastAsia"/>
              </w:rPr>
              <w:t>过去六个月</w:t>
            </w:r>
          </w:p>
        </w:tc>
        <w:tc>
          <w:tcPr>
            <w:tcW w:w="1315" w:type="dxa"/>
          </w:tcPr>
          <w:p w:rsidR="00725ED4" w:rsidRDefault="00725ED4" w:rsidP="00725ED4">
            <w:pPr>
              <w:jc w:val="right"/>
            </w:pPr>
            <w:r>
              <w:t>39.46%</w:t>
            </w:r>
          </w:p>
        </w:tc>
        <w:tc>
          <w:tcPr>
            <w:tcW w:w="1315" w:type="dxa"/>
          </w:tcPr>
          <w:p w:rsidR="00725ED4" w:rsidRDefault="00725ED4" w:rsidP="00725ED4">
            <w:pPr>
              <w:jc w:val="right"/>
            </w:pPr>
            <w:r>
              <w:t>2.30%</w:t>
            </w:r>
          </w:p>
        </w:tc>
        <w:tc>
          <w:tcPr>
            <w:tcW w:w="1315" w:type="dxa"/>
          </w:tcPr>
          <w:p w:rsidR="00725ED4" w:rsidRDefault="00725ED4" w:rsidP="00725ED4">
            <w:pPr>
              <w:jc w:val="right"/>
            </w:pPr>
            <w:r>
              <w:t>38.62%</w:t>
            </w:r>
          </w:p>
        </w:tc>
        <w:tc>
          <w:tcPr>
            <w:tcW w:w="1315" w:type="dxa"/>
          </w:tcPr>
          <w:p w:rsidR="00725ED4" w:rsidRDefault="00725ED4" w:rsidP="00725ED4">
            <w:pPr>
              <w:jc w:val="right"/>
            </w:pPr>
            <w:r>
              <w:t>2.31%</w:t>
            </w:r>
          </w:p>
        </w:tc>
        <w:tc>
          <w:tcPr>
            <w:tcW w:w="907" w:type="dxa"/>
          </w:tcPr>
          <w:p w:rsidR="00725ED4" w:rsidRDefault="00725ED4" w:rsidP="00725ED4">
            <w:pPr>
              <w:jc w:val="right"/>
            </w:pPr>
            <w:r>
              <w:t>0.84%</w:t>
            </w:r>
          </w:p>
        </w:tc>
        <w:tc>
          <w:tcPr>
            <w:tcW w:w="907" w:type="dxa"/>
          </w:tcPr>
          <w:p w:rsidR="00725ED4" w:rsidRDefault="00725ED4" w:rsidP="00725ED4">
            <w:pPr>
              <w:jc w:val="right"/>
            </w:pPr>
            <w:r>
              <w:t>-0.01%</w:t>
            </w:r>
          </w:p>
        </w:tc>
      </w:tr>
      <w:tr w:rsidR="00725ED4" w:rsidTr="00725ED4">
        <w:tc>
          <w:tcPr>
            <w:tcW w:w="1429" w:type="dxa"/>
          </w:tcPr>
          <w:p w:rsidR="00725ED4" w:rsidRDefault="00725ED4" w:rsidP="00725ED4">
            <w:pPr>
              <w:jc w:val="left"/>
            </w:pPr>
            <w:r>
              <w:rPr>
                <w:rFonts w:hint="eastAsia"/>
              </w:rPr>
              <w:t>过去一年</w:t>
            </w:r>
          </w:p>
        </w:tc>
        <w:tc>
          <w:tcPr>
            <w:tcW w:w="1315" w:type="dxa"/>
          </w:tcPr>
          <w:p w:rsidR="00725ED4" w:rsidRDefault="00725ED4" w:rsidP="00725ED4">
            <w:pPr>
              <w:jc w:val="right"/>
            </w:pPr>
            <w:r>
              <w:t>46.02%</w:t>
            </w:r>
          </w:p>
        </w:tc>
        <w:tc>
          <w:tcPr>
            <w:tcW w:w="1315" w:type="dxa"/>
          </w:tcPr>
          <w:p w:rsidR="00725ED4" w:rsidRDefault="00725ED4" w:rsidP="00725ED4">
            <w:pPr>
              <w:jc w:val="right"/>
            </w:pPr>
            <w:r>
              <w:t>2.16%</w:t>
            </w:r>
          </w:p>
        </w:tc>
        <w:tc>
          <w:tcPr>
            <w:tcW w:w="1315" w:type="dxa"/>
          </w:tcPr>
          <w:p w:rsidR="00725ED4" w:rsidRDefault="00725ED4" w:rsidP="00725ED4">
            <w:pPr>
              <w:jc w:val="right"/>
            </w:pPr>
            <w:r>
              <w:t>44.57%</w:t>
            </w:r>
          </w:p>
        </w:tc>
        <w:tc>
          <w:tcPr>
            <w:tcW w:w="1315" w:type="dxa"/>
          </w:tcPr>
          <w:p w:rsidR="00725ED4" w:rsidRDefault="00725ED4" w:rsidP="00725ED4">
            <w:pPr>
              <w:jc w:val="right"/>
            </w:pPr>
            <w:r>
              <w:t>2.17%</w:t>
            </w:r>
          </w:p>
        </w:tc>
        <w:tc>
          <w:tcPr>
            <w:tcW w:w="907" w:type="dxa"/>
          </w:tcPr>
          <w:p w:rsidR="00725ED4" w:rsidRDefault="00725ED4" w:rsidP="00725ED4">
            <w:pPr>
              <w:jc w:val="right"/>
            </w:pPr>
            <w:r>
              <w:t>1.45%</w:t>
            </w:r>
          </w:p>
        </w:tc>
        <w:tc>
          <w:tcPr>
            <w:tcW w:w="907" w:type="dxa"/>
          </w:tcPr>
          <w:p w:rsidR="00725ED4" w:rsidRDefault="00725ED4" w:rsidP="00725ED4">
            <w:pPr>
              <w:jc w:val="right"/>
            </w:pPr>
            <w:r>
              <w:t>-0.01%</w:t>
            </w:r>
          </w:p>
        </w:tc>
      </w:tr>
      <w:tr w:rsidR="00725ED4" w:rsidTr="00725ED4">
        <w:tc>
          <w:tcPr>
            <w:tcW w:w="1429" w:type="dxa"/>
          </w:tcPr>
          <w:p w:rsidR="00725ED4" w:rsidRDefault="00725ED4" w:rsidP="00725ED4">
            <w:pPr>
              <w:jc w:val="left"/>
            </w:pPr>
            <w:r>
              <w:rPr>
                <w:rFonts w:hint="eastAsia"/>
              </w:rPr>
              <w:t>自基金合同生效起至今</w:t>
            </w:r>
          </w:p>
        </w:tc>
        <w:tc>
          <w:tcPr>
            <w:tcW w:w="1315" w:type="dxa"/>
          </w:tcPr>
          <w:p w:rsidR="00725ED4" w:rsidRDefault="00725ED4" w:rsidP="00725ED4">
            <w:pPr>
              <w:jc w:val="right"/>
            </w:pPr>
            <w:r>
              <w:t>49.44%</w:t>
            </w:r>
          </w:p>
        </w:tc>
        <w:tc>
          <w:tcPr>
            <w:tcW w:w="1315" w:type="dxa"/>
          </w:tcPr>
          <w:p w:rsidR="00725ED4" w:rsidRDefault="00725ED4" w:rsidP="00725ED4">
            <w:pPr>
              <w:jc w:val="right"/>
            </w:pPr>
            <w:r>
              <w:t>2.18%</w:t>
            </w:r>
          </w:p>
        </w:tc>
        <w:tc>
          <w:tcPr>
            <w:tcW w:w="1315" w:type="dxa"/>
          </w:tcPr>
          <w:p w:rsidR="00725ED4" w:rsidRDefault="00725ED4" w:rsidP="00725ED4">
            <w:pPr>
              <w:jc w:val="right"/>
            </w:pPr>
            <w:r>
              <w:t>51.98%</w:t>
            </w:r>
          </w:p>
        </w:tc>
        <w:tc>
          <w:tcPr>
            <w:tcW w:w="1315" w:type="dxa"/>
          </w:tcPr>
          <w:p w:rsidR="00725ED4" w:rsidRDefault="00725ED4" w:rsidP="00725ED4">
            <w:pPr>
              <w:jc w:val="right"/>
            </w:pPr>
            <w:r>
              <w:t>2.22%</w:t>
            </w:r>
          </w:p>
        </w:tc>
        <w:tc>
          <w:tcPr>
            <w:tcW w:w="907" w:type="dxa"/>
          </w:tcPr>
          <w:p w:rsidR="00725ED4" w:rsidRDefault="00725ED4" w:rsidP="00725ED4">
            <w:pPr>
              <w:jc w:val="right"/>
            </w:pPr>
            <w:r>
              <w:t>-2.54%</w:t>
            </w:r>
          </w:p>
        </w:tc>
        <w:tc>
          <w:tcPr>
            <w:tcW w:w="907" w:type="dxa"/>
          </w:tcPr>
          <w:p w:rsidR="00725ED4" w:rsidRDefault="00725ED4" w:rsidP="00725ED4">
            <w:pPr>
              <w:jc w:val="right"/>
            </w:pPr>
            <w:r>
              <w:t>-0.04%</w:t>
            </w:r>
          </w:p>
        </w:tc>
      </w:tr>
    </w:tbl>
    <w:p w:rsidR="00725ED4" w:rsidRDefault="00725ED4" w:rsidP="00725ED4">
      <w:pPr>
        <w:pStyle w:val="-3"/>
        <w:spacing w:before="156" w:after="156"/>
        <w:rPr>
          <w:rFonts w:hint="eastAsia"/>
        </w:rPr>
      </w:pPr>
      <w:r>
        <w:rPr>
          <w:rFonts w:hint="eastAsia"/>
        </w:rPr>
        <w:t>自基金合同生效以来基金份额累计净值增长率变动及其与同期业绩比较基准收益率变动的比较</w:t>
      </w:r>
    </w:p>
    <w:p w:rsidR="00725ED4" w:rsidRDefault="00725ED4" w:rsidP="00725ED4">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25ED4" w:rsidRDefault="00725ED4" w:rsidP="00725ED4">
      <w:pPr>
        <w:pStyle w:val="-8"/>
        <w:rPr>
          <w:rFonts w:hint="eastAsia"/>
        </w:rPr>
      </w:pPr>
      <w:r>
        <w:rPr>
          <w:rFonts w:hint="eastAsia"/>
        </w:rPr>
        <w:t>注：本基金建仓期为6个月，建仓期结束时各项资产配置比例符合合同约定。</w:t>
      </w:r>
    </w:p>
    <w:p w:rsidR="00725ED4" w:rsidRDefault="00725ED4" w:rsidP="00725ED4">
      <w:pPr>
        <w:pStyle w:val="-1"/>
        <w:ind w:left="281" w:hanging="281"/>
        <w:rPr>
          <w:rFonts w:hint="eastAsia"/>
        </w:rPr>
      </w:pPr>
      <w:r>
        <w:rPr>
          <w:rFonts w:hint="eastAsia"/>
        </w:rPr>
        <w:t>管理人报告</w:t>
      </w:r>
    </w:p>
    <w:p w:rsidR="00725ED4" w:rsidRDefault="00725ED4" w:rsidP="00725ED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25ED4" w:rsidTr="00154F7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25ED4" w:rsidRPr="00725ED4" w:rsidRDefault="00725ED4" w:rsidP="00725ED4">
            <w:pPr>
              <w:jc w:val="center"/>
              <w:rPr>
                <w:b/>
              </w:rPr>
            </w:pPr>
            <w:r w:rsidRPr="00725ED4">
              <w:rPr>
                <w:rFonts w:hint="eastAsia"/>
                <w:b/>
              </w:rPr>
              <w:t>姓名</w:t>
            </w:r>
          </w:p>
        </w:tc>
        <w:tc>
          <w:tcPr>
            <w:tcW w:w="851" w:type="dxa"/>
            <w:vMerge w:val="restart"/>
          </w:tcPr>
          <w:p w:rsidR="00725ED4" w:rsidRPr="00725ED4" w:rsidRDefault="00725ED4" w:rsidP="00725ED4">
            <w:pPr>
              <w:jc w:val="center"/>
              <w:rPr>
                <w:b/>
              </w:rPr>
            </w:pPr>
            <w:r w:rsidRPr="00725ED4">
              <w:rPr>
                <w:rFonts w:hint="eastAsia"/>
                <w:b/>
              </w:rPr>
              <w:t>职务</w:t>
            </w:r>
          </w:p>
        </w:tc>
        <w:tc>
          <w:tcPr>
            <w:tcW w:w="2234" w:type="dxa"/>
            <w:gridSpan w:val="2"/>
            <w:tcBorders>
              <w:bottom w:val="single" w:sz="4" w:space="0" w:color="auto"/>
            </w:tcBorders>
          </w:tcPr>
          <w:p w:rsidR="00725ED4" w:rsidRPr="00725ED4" w:rsidRDefault="00725ED4" w:rsidP="00725ED4">
            <w:pPr>
              <w:jc w:val="center"/>
              <w:rPr>
                <w:b/>
              </w:rPr>
            </w:pPr>
            <w:r w:rsidRPr="00725ED4">
              <w:rPr>
                <w:rFonts w:hint="eastAsia"/>
                <w:b/>
              </w:rPr>
              <w:t>任本基金的基金经理期限</w:t>
            </w:r>
          </w:p>
        </w:tc>
        <w:tc>
          <w:tcPr>
            <w:tcW w:w="703" w:type="dxa"/>
            <w:vMerge w:val="restart"/>
          </w:tcPr>
          <w:p w:rsidR="00725ED4" w:rsidRPr="00725ED4" w:rsidRDefault="00725ED4" w:rsidP="00725ED4">
            <w:pPr>
              <w:jc w:val="center"/>
              <w:rPr>
                <w:b/>
              </w:rPr>
            </w:pPr>
            <w:r w:rsidRPr="00725ED4">
              <w:rPr>
                <w:rFonts w:hint="eastAsia"/>
                <w:b/>
              </w:rPr>
              <w:t>证券从业年限</w:t>
            </w:r>
          </w:p>
        </w:tc>
        <w:tc>
          <w:tcPr>
            <w:tcW w:w="3856" w:type="dxa"/>
            <w:vMerge w:val="restart"/>
          </w:tcPr>
          <w:p w:rsidR="00725ED4" w:rsidRPr="00725ED4" w:rsidRDefault="00725ED4" w:rsidP="00725ED4">
            <w:pPr>
              <w:jc w:val="center"/>
              <w:rPr>
                <w:b/>
              </w:rPr>
            </w:pPr>
            <w:r w:rsidRPr="00725ED4">
              <w:rPr>
                <w:rFonts w:hint="eastAsia"/>
                <w:b/>
              </w:rPr>
              <w:t>说明</w:t>
            </w:r>
          </w:p>
        </w:tc>
      </w:tr>
      <w:tr w:rsidR="00725ED4" w:rsidTr="00725ED4">
        <w:tc>
          <w:tcPr>
            <w:tcW w:w="862" w:type="dxa"/>
            <w:vMerge/>
          </w:tcPr>
          <w:p w:rsidR="00725ED4" w:rsidRDefault="00725ED4" w:rsidP="00725ED4">
            <w:pPr>
              <w:jc w:val="left"/>
            </w:pPr>
          </w:p>
        </w:tc>
        <w:tc>
          <w:tcPr>
            <w:tcW w:w="851" w:type="dxa"/>
            <w:vMerge/>
          </w:tcPr>
          <w:p w:rsidR="00725ED4" w:rsidRDefault="00725ED4" w:rsidP="00725ED4">
            <w:pPr>
              <w:jc w:val="left"/>
            </w:pPr>
          </w:p>
        </w:tc>
        <w:tc>
          <w:tcPr>
            <w:tcW w:w="1117" w:type="dxa"/>
            <w:shd w:val="clear" w:color="auto" w:fill="BFBFBF"/>
          </w:tcPr>
          <w:p w:rsidR="00725ED4" w:rsidRPr="00725ED4" w:rsidRDefault="00725ED4" w:rsidP="00725ED4">
            <w:pPr>
              <w:jc w:val="center"/>
              <w:rPr>
                <w:b/>
              </w:rPr>
            </w:pPr>
            <w:r w:rsidRPr="00725ED4">
              <w:rPr>
                <w:rFonts w:hint="eastAsia"/>
                <w:b/>
              </w:rPr>
              <w:t>任职日期</w:t>
            </w:r>
          </w:p>
        </w:tc>
        <w:tc>
          <w:tcPr>
            <w:tcW w:w="1117" w:type="dxa"/>
            <w:shd w:val="clear" w:color="auto" w:fill="BFBFBF"/>
          </w:tcPr>
          <w:p w:rsidR="00725ED4" w:rsidRPr="00725ED4" w:rsidRDefault="00725ED4" w:rsidP="00725ED4">
            <w:pPr>
              <w:jc w:val="center"/>
              <w:rPr>
                <w:b/>
              </w:rPr>
            </w:pPr>
            <w:r w:rsidRPr="00725ED4">
              <w:rPr>
                <w:rFonts w:hint="eastAsia"/>
                <w:b/>
              </w:rPr>
              <w:t>离任日期</w:t>
            </w:r>
          </w:p>
        </w:tc>
        <w:tc>
          <w:tcPr>
            <w:tcW w:w="703" w:type="dxa"/>
            <w:vMerge/>
          </w:tcPr>
          <w:p w:rsidR="00725ED4" w:rsidRDefault="00725ED4" w:rsidP="00725ED4">
            <w:pPr>
              <w:jc w:val="left"/>
            </w:pPr>
          </w:p>
        </w:tc>
        <w:tc>
          <w:tcPr>
            <w:tcW w:w="3856" w:type="dxa"/>
            <w:vMerge/>
          </w:tcPr>
          <w:p w:rsidR="00725ED4" w:rsidRDefault="00725ED4" w:rsidP="00725ED4">
            <w:pPr>
              <w:jc w:val="left"/>
            </w:pPr>
          </w:p>
        </w:tc>
      </w:tr>
      <w:tr w:rsidR="00725ED4" w:rsidTr="00725ED4">
        <w:tc>
          <w:tcPr>
            <w:tcW w:w="862" w:type="dxa"/>
          </w:tcPr>
          <w:p w:rsidR="00725ED4" w:rsidRDefault="00725ED4" w:rsidP="00725ED4">
            <w:pPr>
              <w:jc w:val="left"/>
            </w:pPr>
            <w:r>
              <w:rPr>
                <w:rFonts w:hint="eastAsia"/>
              </w:rPr>
              <w:t>何典鸿</w:t>
            </w:r>
          </w:p>
        </w:tc>
        <w:tc>
          <w:tcPr>
            <w:tcW w:w="851" w:type="dxa"/>
          </w:tcPr>
          <w:p w:rsidR="00725ED4" w:rsidRDefault="00725ED4" w:rsidP="00725ED4">
            <w:pPr>
              <w:jc w:val="left"/>
            </w:pPr>
            <w:r>
              <w:rPr>
                <w:rFonts w:hint="eastAsia"/>
              </w:rPr>
              <w:t>本基金基金经理</w:t>
            </w:r>
          </w:p>
        </w:tc>
        <w:tc>
          <w:tcPr>
            <w:tcW w:w="1117" w:type="dxa"/>
          </w:tcPr>
          <w:p w:rsidR="00725ED4" w:rsidRDefault="00725ED4" w:rsidP="00725ED4">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c>
          <w:tcPr>
            <w:tcW w:w="1117" w:type="dxa"/>
          </w:tcPr>
          <w:p w:rsidR="00725ED4" w:rsidRDefault="00725ED4" w:rsidP="00725ED4">
            <w:pPr>
              <w:jc w:val="right"/>
            </w:pPr>
            <w:r>
              <w:t>-</w:t>
            </w:r>
          </w:p>
        </w:tc>
        <w:tc>
          <w:tcPr>
            <w:tcW w:w="703" w:type="dxa"/>
          </w:tcPr>
          <w:p w:rsidR="00725ED4" w:rsidRDefault="00725ED4" w:rsidP="00725ED4">
            <w:pPr>
              <w:jc w:val="left"/>
            </w:pPr>
            <w:r>
              <w:rPr>
                <w:rFonts w:hint="eastAsia"/>
              </w:rPr>
              <w:t>10</w:t>
            </w:r>
            <w:r>
              <w:rPr>
                <w:rFonts w:hint="eastAsia"/>
              </w:rPr>
              <w:t>年</w:t>
            </w:r>
          </w:p>
        </w:tc>
        <w:tc>
          <w:tcPr>
            <w:tcW w:w="3856" w:type="dxa"/>
          </w:tcPr>
          <w:p w:rsidR="00725ED4" w:rsidRDefault="00725ED4" w:rsidP="00725ED4">
            <w:r>
              <w:rPr>
                <w:rFonts w:hint="eastAsia"/>
              </w:rPr>
              <w:t>北京大学软件工程领域工程硕士，具有基金从业资格。曾就职于世纪天源环保技术有限公司、魔百创娱科技有限公司、嘉实基金、泰康资管，历任研发部研发工程师、指数投资部量化研究员、公募投资部量化投资高级经理。</w:t>
            </w:r>
            <w:r>
              <w:rPr>
                <w:rFonts w:hint="eastAsia"/>
              </w:rPr>
              <w:t>2021</w:t>
            </w:r>
            <w:r>
              <w:rPr>
                <w:rFonts w:hint="eastAsia"/>
              </w:rPr>
              <w:t>年</w:t>
            </w:r>
            <w:r>
              <w:rPr>
                <w:rFonts w:hint="eastAsia"/>
              </w:rPr>
              <w:t>9</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w:t>
            </w:r>
            <w:r>
              <w:rPr>
                <w:rFonts w:hint="eastAsia"/>
              </w:rPr>
              <w:lastRenderedPageBreak/>
              <w:t>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r w:rsidR="00725ED4" w:rsidTr="00725ED4">
        <w:tc>
          <w:tcPr>
            <w:tcW w:w="862" w:type="dxa"/>
          </w:tcPr>
          <w:p w:rsidR="00725ED4" w:rsidRDefault="00725ED4" w:rsidP="00725ED4">
            <w:pPr>
              <w:jc w:val="left"/>
            </w:pPr>
            <w:r>
              <w:rPr>
                <w:rFonts w:hint="eastAsia"/>
              </w:rPr>
              <w:lastRenderedPageBreak/>
              <w:t>赵卓雄</w:t>
            </w:r>
          </w:p>
        </w:tc>
        <w:tc>
          <w:tcPr>
            <w:tcW w:w="851" w:type="dxa"/>
          </w:tcPr>
          <w:p w:rsidR="00725ED4" w:rsidRDefault="00725ED4" w:rsidP="00725ED4">
            <w:pPr>
              <w:jc w:val="left"/>
            </w:pPr>
            <w:r>
              <w:rPr>
                <w:rFonts w:hint="eastAsia"/>
              </w:rPr>
              <w:t>本基金基金经理</w:t>
            </w:r>
          </w:p>
        </w:tc>
        <w:tc>
          <w:tcPr>
            <w:tcW w:w="1117" w:type="dxa"/>
          </w:tcPr>
          <w:p w:rsidR="00725ED4" w:rsidRDefault="00725ED4" w:rsidP="00725ED4">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c>
          <w:tcPr>
            <w:tcW w:w="1117" w:type="dxa"/>
          </w:tcPr>
          <w:p w:rsidR="00725ED4" w:rsidRDefault="00725ED4" w:rsidP="00725ED4">
            <w:pPr>
              <w:jc w:val="right"/>
            </w:pPr>
            <w:r>
              <w:t>-</w:t>
            </w:r>
          </w:p>
        </w:tc>
        <w:tc>
          <w:tcPr>
            <w:tcW w:w="703" w:type="dxa"/>
          </w:tcPr>
          <w:p w:rsidR="00725ED4" w:rsidRDefault="00725ED4" w:rsidP="00725ED4">
            <w:pPr>
              <w:jc w:val="left"/>
            </w:pPr>
            <w:r>
              <w:rPr>
                <w:rFonts w:hint="eastAsia"/>
              </w:rPr>
              <w:t>8</w:t>
            </w:r>
            <w:r>
              <w:rPr>
                <w:rFonts w:hint="eastAsia"/>
              </w:rPr>
              <w:t>年</w:t>
            </w:r>
          </w:p>
        </w:tc>
        <w:tc>
          <w:tcPr>
            <w:tcW w:w="3856" w:type="dxa"/>
          </w:tcPr>
          <w:p w:rsidR="00725ED4" w:rsidRDefault="00725ED4" w:rsidP="00725ED4">
            <w:r>
              <w:rPr>
                <w:rFonts w:hint="eastAsia"/>
              </w:rPr>
              <w:t>工学硕士，具有基金从业资格。</w:t>
            </w:r>
            <w:r>
              <w:rPr>
                <w:rFonts w:hint="eastAsia"/>
              </w:rPr>
              <w:t>2017</w:t>
            </w:r>
            <w:r>
              <w:rPr>
                <w:rFonts w:hint="eastAsia"/>
              </w:rPr>
              <w:t>年</w:t>
            </w:r>
            <w:r>
              <w:rPr>
                <w:rFonts w:hint="eastAsia"/>
              </w:rPr>
              <w:t>7</w:t>
            </w:r>
            <w:r>
              <w:rPr>
                <w:rFonts w:hint="eastAsia"/>
              </w:rPr>
              <w:t>月加入南方基金，历任数量化投资部研究员、指数投资部研究员；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bl>
    <w:p w:rsidR="00725ED4" w:rsidRDefault="00725ED4" w:rsidP="00725ED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25ED4" w:rsidRDefault="00725ED4" w:rsidP="00725ED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25ED4" w:rsidRDefault="00725ED4" w:rsidP="00725ED4">
      <w:pPr>
        <w:pStyle w:val="-2"/>
        <w:spacing w:before="312"/>
        <w:rPr>
          <w:rFonts w:hint="eastAsia"/>
        </w:rPr>
      </w:pPr>
      <w:r>
        <w:rPr>
          <w:rFonts w:hint="eastAsia"/>
        </w:rPr>
        <w:t>管理人对报告期内本基金运作遵规守信情况的说明</w:t>
      </w:r>
    </w:p>
    <w:p w:rsidR="00725ED4" w:rsidRDefault="00725ED4" w:rsidP="00725ED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25ED4" w:rsidRDefault="00725ED4" w:rsidP="00725ED4">
      <w:pPr>
        <w:pStyle w:val="-2"/>
        <w:spacing w:before="312"/>
        <w:rPr>
          <w:rFonts w:hint="eastAsia"/>
        </w:rPr>
      </w:pPr>
      <w:r>
        <w:rPr>
          <w:rFonts w:hint="eastAsia"/>
        </w:rPr>
        <w:t>公平交易专项说明</w:t>
      </w:r>
    </w:p>
    <w:p w:rsidR="00725ED4" w:rsidRDefault="00725ED4" w:rsidP="00725ED4">
      <w:pPr>
        <w:pStyle w:val="-3"/>
        <w:spacing w:before="156" w:after="156"/>
        <w:rPr>
          <w:rFonts w:hint="eastAsia"/>
        </w:rPr>
      </w:pPr>
      <w:r>
        <w:rPr>
          <w:rFonts w:hint="eastAsia"/>
        </w:rPr>
        <w:t>公平交易制度的执行情况</w:t>
      </w:r>
    </w:p>
    <w:p w:rsidR="00725ED4" w:rsidRDefault="00725ED4" w:rsidP="00725ED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25ED4" w:rsidRDefault="00725ED4" w:rsidP="00725ED4">
      <w:pPr>
        <w:pStyle w:val="-3"/>
        <w:spacing w:before="156" w:after="156"/>
        <w:rPr>
          <w:rFonts w:hint="eastAsia"/>
        </w:rPr>
      </w:pPr>
      <w:r>
        <w:rPr>
          <w:rFonts w:hint="eastAsia"/>
        </w:rPr>
        <w:t>异常交易行为的专项说明</w:t>
      </w:r>
    </w:p>
    <w:p w:rsidR="00725ED4" w:rsidRDefault="00725ED4" w:rsidP="00725ED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25ED4" w:rsidRDefault="00725ED4" w:rsidP="00725ED4">
      <w:pPr>
        <w:pStyle w:val="-2"/>
        <w:spacing w:before="312"/>
        <w:rPr>
          <w:rFonts w:hint="eastAsia"/>
        </w:rPr>
      </w:pPr>
      <w:r>
        <w:rPr>
          <w:rFonts w:hint="eastAsia"/>
        </w:rPr>
        <w:lastRenderedPageBreak/>
        <w:t>报告期内基金投资策略和运作分析</w:t>
      </w:r>
    </w:p>
    <w:p w:rsidR="00725ED4" w:rsidRDefault="00725ED4" w:rsidP="00725ED4">
      <w:pPr>
        <w:pStyle w:val="-"/>
        <w:ind w:firstLine="420"/>
        <w:rPr>
          <w:rFonts w:hint="eastAsia"/>
        </w:rPr>
      </w:pPr>
      <w:r>
        <w:rPr>
          <w:rFonts w:hint="eastAsia"/>
        </w:rPr>
        <w:t>报告期内，A股主要权益指数在上期大涨及贸易摩擦因素等影响下略有转弱，中证半导体行业精选指数本期-8.71%。回顾市场表现，宽基指数方面，上期表现领先的科创50、科创创业50回调更大，上期表现靠后的中证2000、上证50本期正收益；行业指数方面，周期景气或改善的有色、石油石化、通信、军工表现领先；半导体所在的电子行业维持高景气，但本期整体呈整理态势，也是科创系列宽基中权重占比相对较高的行业。报告期内，国内经济运行呈外部需求相对平稳、内部需求有待提振的格局。出口侧，高频指标显示12月出口增速有放缓迹象；内需侧，消费与投资在高基数、国补等刺激政策退坡以及预期偏弱的影响下有所放缓；地产投资受库存去化影响磨底，而制造业与基建投资有望在十五五政策引导下逐步企稳；价格侧，“反内卷”等政策因素作用下已初现企稳态势，但结构存在分化。12月召开的中央经济工作会议为后续政策定下基调，会议明确当前经济运行面临风险挑战，对2026年经济工作提出“稳中求进，提质增效”的要求，宏观政策重在发挥“集成效应”，货币与财政政策的持续性、协同性愈发重要。海外方面，12月宏观经济的关键事件使美联储基于对就业市场的担忧再次决定降息，但政策内部出现分歧，短期姿态仍偏谨慎。半导体产业维度，贸易摩擦波折、全球AI算力布局提速、全自主EDA面世、科技自立自强纳入十五五规划、北美三巨头芯片方案各有千秋、存储芯片需求大增带动大幅提价、大模型加速迭代、AI应用初露锋芒、GPU新锐上市、国产DDR5多指标跃居第一梯队、英伟达H200获许供应等，构成本期的关键词、关注点、助推剂。展望后市，一方面全球半导体景气度持续，另一方面国内厂商半导体资本开支相对滞后北美同行3个季度左右，再次叠加AI应用发展将反哺激活半导体硬核需求，半导体行业精选指数聚焦产业上中游，后市仍值得关注。</w:t>
      </w:r>
    </w:p>
    <w:p w:rsidR="00725ED4" w:rsidRDefault="00725ED4" w:rsidP="00725ED4">
      <w:pPr>
        <w:pStyle w:val="-"/>
        <w:ind w:firstLine="420"/>
        <w:rPr>
          <w:rFonts w:hint="eastAsia"/>
        </w:rPr>
      </w:pPr>
      <w:r>
        <w:rPr>
          <w:rFonts w:hint="eastAsia"/>
        </w:rPr>
        <w:t>报告期内我们通过自建的指数化交易系统、日内择时交易模型、跟踪误差归因分析系统、ETF现金流精算系统等，将本基金的跟踪误差指标控制在较好水平，并通过严格的风险管理流程，确保了本基金的安全运作。我们对本基金报告期内跟踪误差归因分析如下：</w:t>
      </w:r>
    </w:p>
    <w:p w:rsidR="00725ED4" w:rsidRDefault="00725ED4" w:rsidP="00725ED4">
      <w:pPr>
        <w:pStyle w:val="-"/>
        <w:ind w:firstLine="420"/>
        <w:rPr>
          <w:rFonts w:hint="eastAsia"/>
        </w:rPr>
      </w:pPr>
      <w:r>
        <w:rPr>
          <w:rFonts w:hint="eastAsia"/>
        </w:rPr>
        <w:t>(1) 大额申购赎回带来的成份股权重偏差，对此我们通过日内择时交易争取跟踪误差最小化；</w:t>
      </w:r>
    </w:p>
    <w:p w:rsidR="00725ED4" w:rsidRDefault="00725ED4" w:rsidP="00725ED4">
      <w:pPr>
        <w:pStyle w:val="-"/>
        <w:ind w:firstLine="420"/>
        <w:rPr>
          <w:rFonts w:hint="eastAsia"/>
        </w:rPr>
      </w:pPr>
      <w:r>
        <w:rPr>
          <w:rFonts w:hint="eastAsia"/>
        </w:rPr>
        <w:t>(2) 股指期货和现货之间的基差波动带来的本基金与基准的偏离。同时，基于内部深入研究，使用期权衍生品策略提高跟踪精度；</w:t>
      </w:r>
    </w:p>
    <w:p w:rsidR="00725ED4" w:rsidRDefault="00725ED4" w:rsidP="00725ED4">
      <w:pPr>
        <w:pStyle w:val="-"/>
        <w:ind w:firstLine="420"/>
        <w:rPr>
          <w:rFonts w:hint="eastAsia"/>
        </w:rPr>
      </w:pPr>
      <w:r>
        <w:rPr>
          <w:rFonts w:hint="eastAsia"/>
        </w:rPr>
        <w:t>(3) 报告期内，我们根据指数定期的成份股调整进行了基金调仓，事前我们制定了详细的调仓方案，在实施过程中引入多方校验机制防范风险发生，从实施结果来看，跟踪误差控制在理想范围内。</w:t>
      </w:r>
    </w:p>
    <w:p w:rsidR="00725ED4" w:rsidRDefault="00725ED4" w:rsidP="00725ED4">
      <w:pPr>
        <w:pStyle w:val="-2"/>
        <w:spacing w:before="312"/>
        <w:rPr>
          <w:rFonts w:hint="eastAsia"/>
        </w:rPr>
      </w:pPr>
      <w:r>
        <w:rPr>
          <w:rFonts w:hint="eastAsia"/>
        </w:rPr>
        <w:t>报告期内基金的业绩表现</w:t>
      </w:r>
    </w:p>
    <w:p w:rsidR="00725ED4" w:rsidRDefault="00725ED4" w:rsidP="00725ED4">
      <w:pPr>
        <w:pStyle w:val="-"/>
        <w:ind w:firstLine="420"/>
        <w:rPr>
          <w:rFonts w:hint="eastAsia"/>
        </w:rPr>
      </w:pPr>
      <w:r>
        <w:rPr>
          <w:rFonts w:hint="eastAsia"/>
        </w:rPr>
        <w:lastRenderedPageBreak/>
        <w:t>截至报告期末，本基金份额净值为1.4944元，报告期内，份额净值增长率为-8.10%，同期业绩基准增长率为-8.71%。</w:t>
      </w:r>
    </w:p>
    <w:p w:rsidR="00725ED4" w:rsidRDefault="00725ED4" w:rsidP="00725ED4">
      <w:pPr>
        <w:pStyle w:val="-2"/>
        <w:spacing w:before="312"/>
        <w:rPr>
          <w:rFonts w:hint="eastAsia"/>
        </w:rPr>
      </w:pPr>
      <w:r>
        <w:rPr>
          <w:rFonts w:hint="eastAsia"/>
        </w:rPr>
        <w:t>报告期内基金持有人数或基金资产净值预警说明</w:t>
      </w:r>
    </w:p>
    <w:p w:rsidR="00725ED4" w:rsidRDefault="00725ED4" w:rsidP="00725ED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25ED4" w:rsidRDefault="00725ED4" w:rsidP="00725ED4">
      <w:pPr>
        <w:pStyle w:val="-1"/>
        <w:ind w:left="281" w:hanging="281"/>
        <w:rPr>
          <w:rFonts w:hint="eastAsia"/>
        </w:rPr>
      </w:pPr>
      <w:r>
        <w:rPr>
          <w:rFonts w:hint="eastAsia"/>
        </w:rPr>
        <w:t>投资组合报告</w:t>
      </w:r>
    </w:p>
    <w:p w:rsidR="00725ED4" w:rsidRDefault="00725ED4" w:rsidP="00725ED4">
      <w:pPr>
        <w:pStyle w:val="-2"/>
        <w:spacing w:before="312"/>
        <w:rPr>
          <w:rFonts w:hint="eastAsia"/>
        </w:rPr>
      </w:pPr>
      <w:r>
        <w:rPr>
          <w:rFonts w:hint="eastAsia"/>
        </w:rPr>
        <w:t>报告期末基金资产组合情况</w:t>
      </w:r>
    </w:p>
    <w:p w:rsidR="00725ED4" w:rsidRDefault="00725ED4" w:rsidP="00725ED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25ED4" w:rsidTr="00725ED4">
        <w:trPr>
          <w:cnfStyle w:val="100000000000" w:firstRow="1" w:lastRow="0" w:firstColumn="0" w:lastColumn="0" w:oddVBand="0" w:evenVBand="0" w:oddHBand="0" w:evenHBand="0" w:firstRowFirstColumn="0" w:firstRowLastColumn="0" w:lastRowFirstColumn="0" w:lastRowLastColumn="0"/>
        </w:trPr>
        <w:tc>
          <w:tcPr>
            <w:tcW w:w="646" w:type="dxa"/>
          </w:tcPr>
          <w:p w:rsidR="00725ED4" w:rsidRPr="00725ED4" w:rsidRDefault="00725ED4" w:rsidP="00725ED4">
            <w:pPr>
              <w:jc w:val="center"/>
              <w:rPr>
                <w:b/>
              </w:rPr>
            </w:pPr>
            <w:r w:rsidRPr="00725ED4">
              <w:rPr>
                <w:rFonts w:hint="eastAsia"/>
                <w:b/>
              </w:rPr>
              <w:t>序号</w:t>
            </w:r>
          </w:p>
        </w:tc>
        <w:tc>
          <w:tcPr>
            <w:tcW w:w="2971" w:type="dxa"/>
          </w:tcPr>
          <w:p w:rsidR="00725ED4" w:rsidRPr="00725ED4" w:rsidRDefault="00725ED4" w:rsidP="00725ED4">
            <w:pPr>
              <w:jc w:val="center"/>
              <w:rPr>
                <w:b/>
              </w:rPr>
            </w:pPr>
            <w:r w:rsidRPr="00725ED4">
              <w:rPr>
                <w:rFonts w:hint="eastAsia"/>
                <w:b/>
              </w:rPr>
              <w:t>项目</w:t>
            </w:r>
          </w:p>
        </w:tc>
        <w:tc>
          <w:tcPr>
            <w:tcW w:w="2381" w:type="dxa"/>
          </w:tcPr>
          <w:p w:rsidR="00725ED4" w:rsidRPr="00725ED4" w:rsidRDefault="00725ED4" w:rsidP="00725ED4">
            <w:pPr>
              <w:jc w:val="center"/>
              <w:rPr>
                <w:b/>
              </w:rPr>
            </w:pPr>
            <w:r w:rsidRPr="00725ED4">
              <w:rPr>
                <w:rFonts w:hint="eastAsia"/>
                <w:b/>
              </w:rPr>
              <w:t>金额（元）</w:t>
            </w:r>
          </w:p>
        </w:tc>
        <w:tc>
          <w:tcPr>
            <w:tcW w:w="2506" w:type="dxa"/>
          </w:tcPr>
          <w:p w:rsidR="00725ED4" w:rsidRPr="00725ED4" w:rsidRDefault="00725ED4" w:rsidP="00725ED4">
            <w:pPr>
              <w:jc w:val="center"/>
              <w:rPr>
                <w:b/>
              </w:rPr>
            </w:pPr>
            <w:r w:rsidRPr="00725ED4">
              <w:rPr>
                <w:rFonts w:hint="eastAsia"/>
                <w:b/>
              </w:rPr>
              <w:t>占基金总资产的比例（</w:t>
            </w:r>
            <w:r w:rsidRPr="00725ED4">
              <w:rPr>
                <w:rFonts w:hint="eastAsia"/>
                <w:b/>
              </w:rPr>
              <w:t>%</w:t>
            </w:r>
            <w:r w:rsidRPr="00725ED4">
              <w:rPr>
                <w:rFonts w:hint="eastAsia"/>
                <w:b/>
              </w:rPr>
              <w:t>）</w:t>
            </w:r>
          </w:p>
        </w:tc>
      </w:tr>
      <w:tr w:rsidR="00725ED4" w:rsidTr="00725ED4">
        <w:tc>
          <w:tcPr>
            <w:tcW w:w="646" w:type="dxa"/>
          </w:tcPr>
          <w:p w:rsidR="00725ED4" w:rsidRDefault="00725ED4" w:rsidP="00725ED4">
            <w:pPr>
              <w:jc w:val="center"/>
            </w:pPr>
            <w:r>
              <w:t>1</w:t>
            </w:r>
          </w:p>
        </w:tc>
        <w:tc>
          <w:tcPr>
            <w:tcW w:w="2971" w:type="dxa"/>
          </w:tcPr>
          <w:p w:rsidR="00725ED4" w:rsidRDefault="00725ED4" w:rsidP="00725ED4">
            <w:pPr>
              <w:jc w:val="left"/>
            </w:pPr>
            <w:r>
              <w:rPr>
                <w:rFonts w:hint="eastAsia"/>
              </w:rPr>
              <w:t>权益投资</w:t>
            </w:r>
          </w:p>
        </w:tc>
        <w:tc>
          <w:tcPr>
            <w:tcW w:w="2381" w:type="dxa"/>
          </w:tcPr>
          <w:p w:rsidR="00725ED4" w:rsidRDefault="00725ED4" w:rsidP="00725ED4">
            <w:pPr>
              <w:jc w:val="right"/>
            </w:pPr>
            <w:r>
              <w:t>263,490,150.12</w:t>
            </w:r>
          </w:p>
        </w:tc>
        <w:tc>
          <w:tcPr>
            <w:tcW w:w="2506" w:type="dxa"/>
          </w:tcPr>
          <w:p w:rsidR="00725ED4" w:rsidRDefault="00725ED4" w:rsidP="00725ED4">
            <w:pPr>
              <w:jc w:val="right"/>
            </w:pPr>
            <w:r>
              <w:t>99.30</w:t>
            </w:r>
          </w:p>
        </w:tc>
      </w:tr>
      <w:tr w:rsidR="00725ED4" w:rsidTr="00725ED4">
        <w:tc>
          <w:tcPr>
            <w:tcW w:w="646" w:type="dxa"/>
          </w:tcPr>
          <w:p w:rsidR="00725ED4" w:rsidRDefault="00725ED4" w:rsidP="00725ED4">
            <w:pPr>
              <w:jc w:val="center"/>
            </w:pPr>
          </w:p>
        </w:tc>
        <w:tc>
          <w:tcPr>
            <w:tcW w:w="2971" w:type="dxa"/>
          </w:tcPr>
          <w:p w:rsidR="00725ED4" w:rsidRDefault="00725ED4" w:rsidP="00725ED4">
            <w:pPr>
              <w:jc w:val="left"/>
            </w:pPr>
            <w:r>
              <w:rPr>
                <w:rFonts w:hint="eastAsia"/>
              </w:rPr>
              <w:t>其中：股票</w:t>
            </w:r>
          </w:p>
        </w:tc>
        <w:tc>
          <w:tcPr>
            <w:tcW w:w="2381" w:type="dxa"/>
          </w:tcPr>
          <w:p w:rsidR="00725ED4" w:rsidRDefault="00725ED4" w:rsidP="00725ED4">
            <w:pPr>
              <w:jc w:val="right"/>
            </w:pPr>
            <w:r>
              <w:t>263,490,150.12</w:t>
            </w:r>
          </w:p>
        </w:tc>
        <w:tc>
          <w:tcPr>
            <w:tcW w:w="2506" w:type="dxa"/>
          </w:tcPr>
          <w:p w:rsidR="00725ED4" w:rsidRDefault="00725ED4" w:rsidP="00725ED4">
            <w:pPr>
              <w:jc w:val="right"/>
            </w:pPr>
            <w:r>
              <w:t>99.30</w:t>
            </w:r>
          </w:p>
        </w:tc>
      </w:tr>
      <w:tr w:rsidR="00725ED4" w:rsidTr="00725ED4">
        <w:tc>
          <w:tcPr>
            <w:tcW w:w="646" w:type="dxa"/>
          </w:tcPr>
          <w:p w:rsidR="00725ED4" w:rsidRDefault="00725ED4" w:rsidP="00725ED4">
            <w:pPr>
              <w:jc w:val="center"/>
            </w:pPr>
            <w:r>
              <w:t>2</w:t>
            </w:r>
          </w:p>
        </w:tc>
        <w:tc>
          <w:tcPr>
            <w:tcW w:w="2971" w:type="dxa"/>
          </w:tcPr>
          <w:p w:rsidR="00725ED4" w:rsidRDefault="00725ED4" w:rsidP="00725ED4">
            <w:pPr>
              <w:jc w:val="left"/>
            </w:pPr>
            <w:r>
              <w:rPr>
                <w:rFonts w:hint="eastAsia"/>
              </w:rPr>
              <w:t>基金投资</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r>
              <w:t>3</w:t>
            </w:r>
          </w:p>
        </w:tc>
        <w:tc>
          <w:tcPr>
            <w:tcW w:w="2971" w:type="dxa"/>
          </w:tcPr>
          <w:p w:rsidR="00725ED4" w:rsidRDefault="00725ED4" w:rsidP="00725ED4">
            <w:pPr>
              <w:jc w:val="left"/>
            </w:pPr>
            <w:r>
              <w:rPr>
                <w:rFonts w:hint="eastAsia"/>
              </w:rPr>
              <w:t>固定收益投资</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p>
        </w:tc>
        <w:tc>
          <w:tcPr>
            <w:tcW w:w="2971" w:type="dxa"/>
          </w:tcPr>
          <w:p w:rsidR="00725ED4" w:rsidRDefault="00725ED4" w:rsidP="00725ED4">
            <w:pPr>
              <w:jc w:val="left"/>
            </w:pPr>
            <w:r>
              <w:rPr>
                <w:rFonts w:hint="eastAsia"/>
              </w:rPr>
              <w:t>其中：债券</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p>
        </w:tc>
        <w:tc>
          <w:tcPr>
            <w:tcW w:w="2971" w:type="dxa"/>
          </w:tcPr>
          <w:p w:rsidR="00725ED4" w:rsidRDefault="00725ED4" w:rsidP="00725ED4">
            <w:pPr>
              <w:jc w:val="left"/>
            </w:pPr>
            <w:r>
              <w:rPr>
                <w:rFonts w:hint="eastAsia"/>
              </w:rPr>
              <w:t xml:space="preserve">      </w:t>
            </w:r>
            <w:r>
              <w:rPr>
                <w:rFonts w:hint="eastAsia"/>
              </w:rPr>
              <w:t>资产支持证券</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r>
              <w:t>4</w:t>
            </w:r>
          </w:p>
        </w:tc>
        <w:tc>
          <w:tcPr>
            <w:tcW w:w="2971" w:type="dxa"/>
          </w:tcPr>
          <w:p w:rsidR="00725ED4" w:rsidRDefault="00725ED4" w:rsidP="00725ED4">
            <w:pPr>
              <w:jc w:val="left"/>
            </w:pPr>
            <w:r>
              <w:rPr>
                <w:rFonts w:hint="eastAsia"/>
              </w:rPr>
              <w:t>贵金属投资</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r>
              <w:t>5</w:t>
            </w:r>
          </w:p>
        </w:tc>
        <w:tc>
          <w:tcPr>
            <w:tcW w:w="2971" w:type="dxa"/>
          </w:tcPr>
          <w:p w:rsidR="00725ED4" w:rsidRDefault="00725ED4" w:rsidP="00725ED4">
            <w:pPr>
              <w:jc w:val="left"/>
            </w:pPr>
            <w:r>
              <w:rPr>
                <w:rFonts w:hint="eastAsia"/>
              </w:rPr>
              <w:t>金融衍生品投资</w:t>
            </w:r>
          </w:p>
        </w:tc>
        <w:tc>
          <w:tcPr>
            <w:tcW w:w="2381" w:type="dxa"/>
          </w:tcPr>
          <w:p w:rsidR="00725ED4" w:rsidRDefault="00725ED4" w:rsidP="00725ED4">
            <w:pPr>
              <w:jc w:val="right"/>
            </w:pPr>
            <w:r>
              <w:t>3,008.00</w:t>
            </w:r>
          </w:p>
        </w:tc>
        <w:tc>
          <w:tcPr>
            <w:tcW w:w="2506" w:type="dxa"/>
          </w:tcPr>
          <w:p w:rsidR="00725ED4" w:rsidRDefault="00725ED4" w:rsidP="00725ED4">
            <w:pPr>
              <w:jc w:val="right"/>
            </w:pPr>
            <w:r>
              <w:t>0.00</w:t>
            </w:r>
          </w:p>
        </w:tc>
      </w:tr>
      <w:tr w:rsidR="00725ED4" w:rsidTr="00725ED4">
        <w:tc>
          <w:tcPr>
            <w:tcW w:w="646" w:type="dxa"/>
          </w:tcPr>
          <w:p w:rsidR="00725ED4" w:rsidRDefault="00725ED4" w:rsidP="00725ED4">
            <w:pPr>
              <w:jc w:val="center"/>
            </w:pPr>
            <w:r>
              <w:t>6</w:t>
            </w:r>
          </w:p>
        </w:tc>
        <w:tc>
          <w:tcPr>
            <w:tcW w:w="2971" w:type="dxa"/>
          </w:tcPr>
          <w:p w:rsidR="00725ED4" w:rsidRDefault="00725ED4" w:rsidP="00725ED4">
            <w:pPr>
              <w:jc w:val="left"/>
            </w:pPr>
            <w:r>
              <w:rPr>
                <w:rFonts w:hint="eastAsia"/>
              </w:rPr>
              <w:t>买入返售金融资产</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p>
        </w:tc>
        <w:tc>
          <w:tcPr>
            <w:tcW w:w="2971" w:type="dxa"/>
          </w:tcPr>
          <w:p w:rsidR="00725ED4" w:rsidRDefault="00725ED4" w:rsidP="00725ED4">
            <w:pPr>
              <w:jc w:val="left"/>
            </w:pPr>
            <w:r>
              <w:rPr>
                <w:rFonts w:hint="eastAsia"/>
              </w:rPr>
              <w:t>其中：买断式回购的买入返售金融资产</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center"/>
            </w:pPr>
            <w:r>
              <w:t>7</w:t>
            </w:r>
          </w:p>
        </w:tc>
        <w:tc>
          <w:tcPr>
            <w:tcW w:w="2971" w:type="dxa"/>
          </w:tcPr>
          <w:p w:rsidR="00725ED4" w:rsidRDefault="00725ED4" w:rsidP="00725ED4">
            <w:pPr>
              <w:jc w:val="left"/>
            </w:pPr>
            <w:r>
              <w:rPr>
                <w:rFonts w:hint="eastAsia"/>
              </w:rPr>
              <w:t>银行存款和结算备付金合计</w:t>
            </w:r>
          </w:p>
        </w:tc>
        <w:tc>
          <w:tcPr>
            <w:tcW w:w="2381" w:type="dxa"/>
          </w:tcPr>
          <w:p w:rsidR="00725ED4" w:rsidRDefault="00725ED4" w:rsidP="00725ED4">
            <w:pPr>
              <w:jc w:val="right"/>
            </w:pPr>
            <w:r>
              <w:t>1,272,727.66</w:t>
            </w:r>
          </w:p>
        </w:tc>
        <w:tc>
          <w:tcPr>
            <w:tcW w:w="2506" w:type="dxa"/>
          </w:tcPr>
          <w:p w:rsidR="00725ED4" w:rsidRDefault="00725ED4" w:rsidP="00725ED4">
            <w:pPr>
              <w:jc w:val="right"/>
            </w:pPr>
            <w:r>
              <w:t>0.48</w:t>
            </w:r>
          </w:p>
        </w:tc>
      </w:tr>
      <w:tr w:rsidR="00725ED4" w:rsidTr="00725ED4">
        <w:tc>
          <w:tcPr>
            <w:tcW w:w="646" w:type="dxa"/>
          </w:tcPr>
          <w:p w:rsidR="00725ED4" w:rsidRDefault="00725ED4" w:rsidP="00725ED4">
            <w:pPr>
              <w:jc w:val="center"/>
            </w:pPr>
            <w:r>
              <w:t>8</w:t>
            </w:r>
          </w:p>
        </w:tc>
        <w:tc>
          <w:tcPr>
            <w:tcW w:w="2971" w:type="dxa"/>
          </w:tcPr>
          <w:p w:rsidR="00725ED4" w:rsidRDefault="00725ED4" w:rsidP="00725ED4">
            <w:pPr>
              <w:jc w:val="left"/>
            </w:pPr>
            <w:r>
              <w:rPr>
                <w:rFonts w:hint="eastAsia"/>
              </w:rPr>
              <w:t>其他资产</w:t>
            </w:r>
          </w:p>
        </w:tc>
        <w:tc>
          <w:tcPr>
            <w:tcW w:w="2381" w:type="dxa"/>
          </w:tcPr>
          <w:p w:rsidR="00725ED4" w:rsidRDefault="00725ED4" w:rsidP="00725ED4">
            <w:pPr>
              <w:jc w:val="right"/>
            </w:pPr>
            <w:r>
              <w:t>592,286.72</w:t>
            </w:r>
          </w:p>
        </w:tc>
        <w:tc>
          <w:tcPr>
            <w:tcW w:w="2506" w:type="dxa"/>
          </w:tcPr>
          <w:p w:rsidR="00725ED4" w:rsidRDefault="00725ED4" w:rsidP="00725ED4">
            <w:pPr>
              <w:jc w:val="right"/>
            </w:pPr>
            <w:r>
              <w:t>0.22</w:t>
            </w:r>
          </w:p>
        </w:tc>
      </w:tr>
      <w:tr w:rsidR="00725ED4" w:rsidTr="00725ED4">
        <w:tc>
          <w:tcPr>
            <w:tcW w:w="646" w:type="dxa"/>
          </w:tcPr>
          <w:p w:rsidR="00725ED4" w:rsidRDefault="00725ED4" w:rsidP="00725ED4">
            <w:pPr>
              <w:jc w:val="center"/>
            </w:pPr>
            <w:r>
              <w:t>9</w:t>
            </w:r>
          </w:p>
        </w:tc>
        <w:tc>
          <w:tcPr>
            <w:tcW w:w="2971" w:type="dxa"/>
          </w:tcPr>
          <w:p w:rsidR="00725ED4" w:rsidRDefault="00725ED4" w:rsidP="00725ED4">
            <w:pPr>
              <w:jc w:val="left"/>
            </w:pPr>
            <w:r>
              <w:rPr>
                <w:rFonts w:hint="eastAsia"/>
              </w:rPr>
              <w:t>合计</w:t>
            </w:r>
          </w:p>
        </w:tc>
        <w:tc>
          <w:tcPr>
            <w:tcW w:w="2381" w:type="dxa"/>
          </w:tcPr>
          <w:p w:rsidR="00725ED4" w:rsidRDefault="00725ED4" w:rsidP="00725ED4">
            <w:pPr>
              <w:jc w:val="right"/>
            </w:pPr>
            <w:r>
              <w:t>265,358,172.50</w:t>
            </w:r>
          </w:p>
        </w:tc>
        <w:tc>
          <w:tcPr>
            <w:tcW w:w="2506" w:type="dxa"/>
          </w:tcPr>
          <w:p w:rsidR="00725ED4" w:rsidRDefault="00725ED4" w:rsidP="00725ED4">
            <w:pPr>
              <w:jc w:val="right"/>
            </w:pPr>
            <w:r>
              <w:t>100.00</w:t>
            </w:r>
          </w:p>
        </w:tc>
      </w:tr>
    </w:tbl>
    <w:p w:rsidR="00725ED4" w:rsidRDefault="00725ED4" w:rsidP="00725ED4">
      <w:pPr>
        <w:pStyle w:val="-8"/>
        <w:rPr>
          <w:rFonts w:hint="eastAsia"/>
        </w:rPr>
      </w:pPr>
      <w:r>
        <w:rPr>
          <w:rFonts w:hint="eastAsia"/>
        </w:rPr>
        <w:t>注：上表中的股票投资项含可退替代款估值增值，而行业分类的合计项中不含可退替代款估值增值。</w:t>
      </w:r>
    </w:p>
    <w:p w:rsidR="00725ED4" w:rsidRDefault="00725ED4" w:rsidP="00725ED4">
      <w:pPr>
        <w:pStyle w:val="-2"/>
        <w:spacing w:before="312"/>
        <w:rPr>
          <w:rFonts w:hint="eastAsia"/>
        </w:rPr>
      </w:pPr>
      <w:r>
        <w:rPr>
          <w:rFonts w:hint="eastAsia"/>
        </w:rPr>
        <w:t>报告期末按行业分类的股票投资组合</w:t>
      </w:r>
    </w:p>
    <w:p w:rsidR="00725ED4" w:rsidRDefault="00725ED4" w:rsidP="00725ED4">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25ED4" w:rsidTr="00725ED4">
        <w:trPr>
          <w:cnfStyle w:val="100000000000" w:firstRow="1" w:lastRow="0" w:firstColumn="0" w:lastColumn="0" w:oddVBand="0" w:evenVBand="0" w:oddHBand="0" w:evenHBand="0" w:firstRowFirstColumn="0" w:firstRowLastColumn="0" w:lastRowFirstColumn="0" w:lastRowLastColumn="0"/>
        </w:trPr>
        <w:tc>
          <w:tcPr>
            <w:tcW w:w="646" w:type="dxa"/>
          </w:tcPr>
          <w:p w:rsidR="00725ED4" w:rsidRPr="00725ED4" w:rsidRDefault="00725ED4" w:rsidP="00725ED4">
            <w:pPr>
              <w:jc w:val="center"/>
              <w:rPr>
                <w:b/>
              </w:rPr>
            </w:pPr>
            <w:r w:rsidRPr="00725ED4">
              <w:rPr>
                <w:rFonts w:hint="eastAsia"/>
                <w:b/>
              </w:rPr>
              <w:t>代码</w:t>
            </w:r>
          </w:p>
        </w:tc>
        <w:tc>
          <w:tcPr>
            <w:tcW w:w="2971" w:type="dxa"/>
          </w:tcPr>
          <w:p w:rsidR="00725ED4" w:rsidRPr="00725ED4" w:rsidRDefault="00725ED4" w:rsidP="00725ED4">
            <w:pPr>
              <w:jc w:val="center"/>
              <w:rPr>
                <w:b/>
              </w:rPr>
            </w:pPr>
            <w:r w:rsidRPr="00725ED4">
              <w:rPr>
                <w:rFonts w:hint="eastAsia"/>
                <w:b/>
              </w:rPr>
              <w:t>行业类别</w:t>
            </w:r>
          </w:p>
        </w:tc>
        <w:tc>
          <w:tcPr>
            <w:tcW w:w="2381" w:type="dxa"/>
          </w:tcPr>
          <w:p w:rsidR="00725ED4" w:rsidRPr="00725ED4" w:rsidRDefault="00725ED4" w:rsidP="00725ED4">
            <w:pPr>
              <w:jc w:val="center"/>
              <w:rPr>
                <w:b/>
              </w:rPr>
            </w:pPr>
            <w:r w:rsidRPr="00725ED4">
              <w:rPr>
                <w:rFonts w:hint="eastAsia"/>
                <w:b/>
              </w:rPr>
              <w:t>公允价值（元）</w:t>
            </w:r>
          </w:p>
        </w:tc>
        <w:tc>
          <w:tcPr>
            <w:tcW w:w="2506" w:type="dxa"/>
          </w:tcPr>
          <w:p w:rsidR="00725ED4" w:rsidRPr="00725ED4" w:rsidRDefault="00725ED4" w:rsidP="00725ED4">
            <w:pPr>
              <w:jc w:val="center"/>
              <w:rPr>
                <w:b/>
              </w:rPr>
            </w:pPr>
            <w:r w:rsidRPr="00725ED4">
              <w:rPr>
                <w:rFonts w:hint="eastAsia"/>
                <w:b/>
              </w:rPr>
              <w:t>占基金资产净值比例</w:t>
            </w:r>
            <w:r w:rsidRPr="00725ED4">
              <w:rPr>
                <w:rFonts w:hint="eastAsia"/>
                <w:b/>
              </w:rPr>
              <w:t>(%)</w:t>
            </w:r>
          </w:p>
        </w:tc>
      </w:tr>
      <w:tr w:rsidR="00725ED4" w:rsidTr="00725ED4">
        <w:tc>
          <w:tcPr>
            <w:tcW w:w="646" w:type="dxa"/>
          </w:tcPr>
          <w:p w:rsidR="00725ED4" w:rsidRDefault="00725ED4" w:rsidP="00725ED4">
            <w:pPr>
              <w:jc w:val="left"/>
            </w:pPr>
            <w:r>
              <w:t>A</w:t>
            </w:r>
          </w:p>
        </w:tc>
        <w:tc>
          <w:tcPr>
            <w:tcW w:w="2971" w:type="dxa"/>
          </w:tcPr>
          <w:p w:rsidR="00725ED4" w:rsidRDefault="00725ED4" w:rsidP="00725ED4">
            <w:pPr>
              <w:jc w:val="left"/>
            </w:pPr>
            <w:r>
              <w:rPr>
                <w:rFonts w:hint="eastAsia"/>
              </w:rPr>
              <w:t>农、林、牧、渔业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B</w:t>
            </w:r>
          </w:p>
        </w:tc>
        <w:tc>
          <w:tcPr>
            <w:tcW w:w="2971" w:type="dxa"/>
          </w:tcPr>
          <w:p w:rsidR="00725ED4" w:rsidRDefault="00725ED4" w:rsidP="00725ED4">
            <w:pPr>
              <w:jc w:val="left"/>
            </w:pPr>
            <w:r>
              <w:rPr>
                <w:rFonts w:hint="eastAsia"/>
              </w:rPr>
              <w:t>采矿业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C</w:t>
            </w:r>
          </w:p>
        </w:tc>
        <w:tc>
          <w:tcPr>
            <w:tcW w:w="2971" w:type="dxa"/>
          </w:tcPr>
          <w:p w:rsidR="00725ED4" w:rsidRDefault="00725ED4" w:rsidP="00725ED4">
            <w:pPr>
              <w:jc w:val="left"/>
            </w:pPr>
            <w:r>
              <w:rPr>
                <w:rFonts w:hint="eastAsia"/>
              </w:rPr>
              <w:t>制造业</w:t>
            </w:r>
          </w:p>
        </w:tc>
        <w:tc>
          <w:tcPr>
            <w:tcW w:w="2381" w:type="dxa"/>
          </w:tcPr>
          <w:p w:rsidR="00725ED4" w:rsidRDefault="00725ED4" w:rsidP="00725ED4">
            <w:pPr>
              <w:jc w:val="right"/>
            </w:pPr>
            <w:r>
              <w:t>217,379,347.75</w:t>
            </w:r>
          </w:p>
        </w:tc>
        <w:tc>
          <w:tcPr>
            <w:tcW w:w="2506" w:type="dxa"/>
          </w:tcPr>
          <w:p w:rsidR="00725ED4" w:rsidRDefault="00725ED4" w:rsidP="00725ED4">
            <w:pPr>
              <w:jc w:val="right"/>
            </w:pPr>
            <w:r>
              <w:t>82.44</w:t>
            </w:r>
          </w:p>
        </w:tc>
      </w:tr>
      <w:tr w:rsidR="00725ED4" w:rsidTr="00725ED4">
        <w:tc>
          <w:tcPr>
            <w:tcW w:w="646" w:type="dxa"/>
          </w:tcPr>
          <w:p w:rsidR="00725ED4" w:rsidRDefault="00725ED4" w:rsidP="00725ED4">
            <w:pPr>
              <w:jc w:val="left"/>
            </w:pPr>
            <w:r>
              <w:t>D</w:t>
            </w:r>
          </w:p>
        </w:tc>
        <w:tc>
          <w:tcPr>
            <w:tcW w:w="2971" w:type="dxa"/>
          </w:tcPr>
          <w:p w:rsidR="00725ED4" w:rsidRDefault="00725ED4" w:rsidP="00725ED4">
            <w:pPr>
              <w:jc w:val="left"/>
            </w:pPr>
            <w:r>
              <w:rPr>
                <w:rFonts w:hint="eastAsia"/>
              </w:rPr>
              <w:t>电力、热力、燃气及水生产和供应业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lastRenderedPageBreak/>
              <w:t>E</w:t>
            </w:r>
          </w:p>
        </w:tc>
        <w:tc>
          <w:tcPr>
            <w:tcW w:w="2971" w:type="dxa"/>
          </w:tcPr>
          <w:p w:rsidR="00725ED4" w:rsidRDefault="00725ED4" w:rsidP="00725ED4">
            <w:pPr>
              <w:jc w:val="left"/>
            </w:pPr>
            <w:r>
              <w:rPr>
                <w:rFonts w:hint="eastAsia"/>
              </w:rPr>
              <w:t>建筑业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F</w:t>
            </w:r>
          </w:p>
        </w:tc>
        <w:tc>
          <w:tcPr>
            <w:tcW w:w="2971" w:type="dxa"/>
          </w:tcPr>
          <w:p w:rsidR="00725ED4" w:rsidRDefault="00725ED4" w:rsidP="00725ED4">
            <w:pPr>
              <w:jc w:val="left"/>
            </w:pPr>
            <w:r>
              <w:rPr>
                <w:rFonts w:hint="eastAsia"/>
              </w:rPr>
              <w:t>批发和零售业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G</w:t>
            </w:r>
          </w:p>
        </w:tc>
        <w:tc>
          <w:tcPr>
            <w:tcW w:w="2971" w:type="dxa"/>
          </w:tcPr>
          <w:p w:rsidR="00725ED4" w:rsidRDefault="00725ED4" w:rsidP="00725ED4">
            <w:pPr>
              <w:jc w:val="left"/>
            </w:pPr>
            <w:r>
              <w:rPr>
                <w:rFonts w:hint="eastAsia"/>
              </w:rPr>
              <w:t>交通运输、仓储和邮政业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H</w:t>
            </w:r>
          </w:p>
        </w:tc>
        <w:tc>
          <w:tcPr>
            <w:tcW w:w="2971" w:type="dxa"/>
          </w:tcPr>
          <w:p w:rsidR="00725ED4" w:rsidRDefault="00725ED4" w:rsidP="00725ED4">
            <w:pPr>
              <w:jc w:val="left"/>
            </w:pPr>
            <w:r>
              <w:rPr>
                <w:rFonts w:hint="eastAsia"/>
              </w:rPr>
              <w:t>住宿和餐饮业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I</w:t>
            </w:r>
          </w:p>
        </w:tc>
        <w:tc>
          <w:tcPr>
            <w:tcW w:w="2971" w:type="dxa"/>
          </w:tcPr>
          <w:p w:rsidR="00725ED4" w:rsidRDefault="00725ED4" w:rsidP="00725ED4">
            <w:pPr>
              <w:jc w:val="left"/>
            </w:pPr>
            <w:r>
              <w:rPr>
                <w:rFonts w:hint="eastAsia"/>
              </w:rPr>
              <w:t>信息传输、软件和信息技术服务业</w:t>
            </w:r>
          </w:p>
        </w:tc>
        <w:tc>
          <w:tcPr>
            <w:tcW w:w="2381" w:type="dxa"/>
          </w:tcPr>
          <w:p w:rsidR="00725ED4" w:rsidRDefault="00725ED4" w:rsidP="00725ED4">
            <w:pPr>
              <w:jc w:val="right"/>
            </w:pPr>
            <w:r>
              <w:t>45,447,271.41</w:t>
            </w:r>
          </w:p>
        </w:tc>
        <w:tc>
          <w:tcPr>
            <w:tcW w:w="2506" w:type="dxa"/>
          </w:tcPr>
          <w:p w:rsidR="00725ED4" w:rsidRDefault="00725ED4" w:rsidP="00725ED4">
            <w:pPr>
              <w:jc w:val="right"/>
            </w:pPr>
            <w:r>
              <w:t>17.23</w:t>
            </w:r>
          </w:p>
        </w:tc>
      </w:tr>
      <w:tr w:rsidR="00725ED4" w:rsidTr="00725ED4">
        <w:tc>
          <w:tcPr>
            <w:tcW w:w="646" w:type="dxa"/>
          </w:tcPr>
          <w:p w:rsidR="00725ED4" w:rsidRDefault="00725ED4" w:rsidP="00725ED4">
            <w:pPr>
              <w:jc w:val="left"/>
            </w:pPr>
            <w:r>
              <w:t>J</w:t>
            </w:r>
          </w:p>
        </w:tc>
        <w:tc>
          <w:tcPr>
            <w:tcW w:w="2971" w:type="dxa"/>
          </w:tcPr>
          <w:p w:rsidR="00725ED4" w:rsidRDefault="00725ED4" w:rsidP="00725ED4">
            <w:pPr>
              <w:jc w:val="left"/>
            </w:pPr>
            <w:r>
              <w:rPr>
                <w:rFonts w:hint="eastAsia"/>
              </w:rPr>
              <w:t>金融业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K</w:t>
            </w:r>
          </w:p>
        </w:tc>
        <w:tc>
          <w:tcPr>
            <w:tcW w:w="2971" w:type="dxa"/>
          </w:tcPr>
          <w:p w:rsidR="00725ED4" w:rsidRDefault="00725ED4" w:rsidP="00725ED4">
            <w:pPr>
              <w:jc w:val="left"/>
            </w:pPr>
            <w:r>
              <w:rPr>
                <w:rFonts w:hint="eastAsia"/>
              </w:rPr>
              <w:t>房地产业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L</w:t>
            </w:r>
          </w:p>
        </w:tc>
        <w:tc>
          <w:tcPr>
            <w:tcW w:w="2971" w:type="dxa"/>
          </w:tcPr>
          <w:p w:rsidR="00725ED4" w:rsidRDefault="00725ED4" w:rsidP="00725ED4">
            <w:pPr>
              <w:jc w:val="left"/>
            </w:pPr>
            <w:r>
              <w:rPr>
                <w:rFonts w:hint="eastAsia"/>
              </w:rPr>
              <w:t>租赁和商务服务业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M</w:t>
            </w:r>
          </w:p>
        </w:tc>
        <w:tc>
          <w:tcPr>
            <w:tcW w:w="2971" w:type="dxa"/>
          </w:tcPr>
          <w:p w:rsidR="00725ED4" w:rsidRDefault="00725ED4" w:rsidP="00725ED4">
            <w:pPr>
              <w:jc w:val="left"/>
            </w:pPr>
            <w:r>
              <w:rPr>
                <w:rFonts w:hint="eastAsia"/>
              </w:rPr>
              <w:t>科学研究和技术服务业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N</w:t>
            </w:r>
          </w:p>
        </w:tc>
        <w:tc>
          <w:tcPr>
            <w:tcW w:w="2971" w:type="dxa"/>
          </w:tcPr>
          <w:p w:rsidR="00725ED4" w:rsidRDefault="00725ED4" w:rsidP="00725ED4">
            <w:pPr>
              <w:jc w:val="left"/>
            </w:pPr>
            <w:r>
              <w:rPr>
                <w:rFonts w:hint="eastAsia"/>
              </w:rPr>
              <w:t>水利、环境和公共设施管理业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O</w:t>
            </w:r>
          </w:p>
        </w:tc>
        <w:tc>
          <w:tcPr>
            <w:tcW w:w="2971" w:type="dxa"/>
          </w:tcPr>
          <w:p w:rsidR="00725ED4" w:rsidRDefault="00725ED4" w:rsidP="00725ED4">
            <w:pPr>
              <w:jc w:val="left"/>
            </w:pPr>
            <w:r>
              <w:rPr>
                <w:rFonts w:hint="eastAsia"/>
              </w:rPr>
              <w:t>居民服务、修理和其他服务业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P</w:t>
            </w:r>
          </w:p>
        </w:tc>
        <w:tc>
          <w:tcPr>
            <w:tcW w:w="2971" w:type="dxa"/>
          </w:tcPr>
          <w:p w:rsidR="00725ED4" w:rsidRDefault="00725ED4" w:rsidP="00725ED4">
            <w:pPr>
              <w:jc w:val="left"/>
            </w:pPr>
            <w:r>
              <w:rPr>
                <w:rFonts w:hint="eastAsia"/>
              </w:rPr>
              <w:t>教育</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Q</w:t>
            </w:r>
          </w:p>
        </w:tc>
        <w:tc>
          <w:tcPr>
            <w:tcW w:w="2971" w:type="dxa"/>
          </w:tcPr>
          <w:p w:rsidR="00725ED4" w:rsidRDefault="00725ED4" w:rsidP="00725ED4">
            <w:pPr>
              <w:jc w:val="left"/>
            </w:pPr>
            <w:r>
              <w:rPr>
                <w:rFonts w:hint="eastAsia"/>
              </w:rPr>
              <w:t>卫生和社会工作</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R</w:t>
            </w:r>
          </w:p>
        </w:tc>
        <w:tc>
          <w:tcPr>
            <w:tcW w:w="2971" w:type="dxa"/>
          </w:tcPr>
          <w:p w:rsidR="00725ED4" w:rsidRDefault="00725ED4" w:rsidP="00725ED4">
            <w:pPr>
              <w:jc w:val="left"/>
            </w:pPr>
            <w:r>
              <w:rPr>
                <w:rFonts w:hint="eastAsia"/>
              </w:rPr>
              <w:t>文化、体育和娱乐业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S</w:t>
            </w:r>
          </w:p>
        </w:tc>
        <w:tc>
          <w:tcPr>
            <w:tcW w:w="2971" w:type="dxa"/>
          </w:tcPr>
          <w:p w:rsidR="00725ED4" w:rsidRDefault="00725ED4" w:rsidP="00725ED4">
            <w:pPr>
              <w:jc w:val="left"/>
            </w:pPr>
            <w:r>
              <w:rPr>
                <w:rFonts w:hint="eastAsia"/>
              </w:rPr>
              <w:t>综合</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p>
        </w:tc>
        <w:tc>
          <w:tcPr>
            <w:tcW w:w="2971" w:type="dxa"/>
          </w:tcPr>
          <w:p w:rsidR="00725ED4" w:rsidRDefault="00725ED4" w:rsidP="00725ED4">
            <w:pPr>
              <w:jc w:val="left"/>
            </w:pPr>
            <w:r>
              <w:rPr>
                <w:rFonts w:hint="eastAsia"/>
              </w:rPr>
              <w:t>合计</w:t>
            </w:r>
          </w:p>
        </w:tc>
        <w:tc>
          <w:tcPr>
            <w:tcW w:w="2381" w:type="dxa"/>
          </w:tcPr>
          <w:p w:rsidR="00725ED4" w:rsidRDefault="00725ED4" w:rsidP="00725ED4">
            <w:pPr>
              <w:jc w:val="right"/>
            </w:pPr>
            <w:r>
              <w:t>262,826,619.16</w:t>
            </w:r>
          </w:p>
        </w:tc>
        <w:tc>
          <w:tcPr>
            <w:tcW w:w="2506" w:type="dxa"/>
          </w:tcPr>
          <w:p w:rsidR="00725ED4" w:rsidRDefault="00725ED4" w:rsidP="00725ED4">
            <w:pPr>
              <w:jc w:val="right"/>
            </w:pPr>
            <w:r>
              <w:t>99.67</w:t>
            </w:r>
          </w:p>
        </w:tc>
      </w:tr>
    </w:tbl>
    <w:p w:rsidR="00725ED4" w:rsidRDefault="00725ED4" w:rsidP="00725ED4">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25ED4" w:rsidTr="00725ED4">
        <w:trPr>
          <w:cnfStyle w:val="100000000000" w:firstRow="1" w:lastRow="0" w:firstColumn="0" w:lastColumn="0" w:oddVBand="0" w:evenVBand="0" w:oddHBand="0" w:evenHBand="0" w:firstRowFirstColumn="0" w:firstRowLastColumn="0" w:lastRowFirstColumn="0" w:lastRowLastColumn="0"/>
        </w:trPr>
        <w:tc>
          <w:tcPr>
            <w:tcW w:w="646" w:type="dxa"/>
          </w:tcPr>
          <w:p w:rsidR="00725ED4" w:rsidRPr="00725ED4" w:rsidRDefault="00725ED4" w:rsidP="00725ED4">
            <w:pPr>
              <w:jc w:val="center"/>
              <w:rPr>
                <w:b/>
              </w:rPr>
            </w:pPr>
            <w:r w:rsidRPr="00725ED4">
              <w:rPr>
                <w:rFonts w:hint="eastAsia"/>
                <w:b/>
              </w:rPr>
              <w:t>代码</w:t>
            </w:r>
          </w:p>
        </w:tc>
        <w:tc>
          <w:tcPr>
            <w:tcW w:w="2971" w:type="dxa"/>
          </w:tcPr>
          <w:p w:rsidR="00725ED4" w:rsidRPr="00725ED4" w:rsidRDefault="00725ED4" w:rsidP="00725ED4">
            <w:pPr>
              <w:jc w:val="center"/>
              <w:rPr>
                <w:b/>
              </w:rPr>
            </w:pPr>
            <w:r w:rsidRPr="00725ED4">
              <w:rPr>
                <w:rFonts w:hint="eastAsia"/>
                <w:b/>
              </w:rPr>
              <w:t>行业类别</w:t>
            </w:r>
          </w:p>
        </w:tc>
        <w:tc>
          <w:tcPr>
            <w:tcW w:w="2381" w:type="dxa"/>
          </w:tcPr>
          <w:p w:rsidR="00725ED4" w:rsidRPr="00725ED4" w:rsidRDefault="00725ED4" w:rsidP="00725ED4">
            <w:pPr>
              <w:jc w:val="center"/>
              <w:rPr>
                <w:b/>
              </w:rPr>
            </w:pPr>
            <w:r w:rsidRPr="00725ED4">
              <w:rPr>
                <w:rFonts w:hint="eastAsia"/>
                <w:b/>
              </w:rPr>
              <w:t>公允价值（元）</w:t>
            </w:r>
          </w:p>
        </w:tc>
        <w:tc>
          <w:tcPr>
            <w:tcW w:w="2506" w:type="dxa"/>
          </w:tcPr>
          <w:p w:rsidR="00725ED4" w:rsidRPr="00725ED4" w:rsidRDefault="00725ED4" w:rsidP="00725ED4">
            <w:pPr>
              <w:jc w:val="center"/>
              <w:rPr>
                <w:b/>
              </w:rPr>
            </w:pPr>
            <w:r w:rsidRPr="00725ED4">
              <w:rPr>
                <w:rFonts w:hint="eastAsia"/>
                <w:b/>
              </w:rPr>
              <w:t>占基金资产净值比例</w:t>
            </w:r>
            <w:r w:rsidRPr="00725ED4">
              <w:rPr>
                <w:rFonts w:hint="eastAsia"/>
                <w:b/>
              </w:rPr>
              <w:t>(%)</w:t>
            </w:r>
          </w:p>
        </w:tc>
      </w:tr>
      <w:tr w:rsidR="00725ED4" w:rsidTr="00725ED4">
        <w:tc>
          <w:tcPr>
            <w:tcW w:w="646" w:type="dxa"/>
          </w:tcPr>
          <w:p w:rsidR="00725ED4" w:rsidRDefault="00725ED4" w:rsidP="00725ED4">
            <w:pPr>
              <w:jc w:val="left"/>
            </w:pPr>
            <w:r>
              <w:t>A</w:t>
            </w:r>
          </w:p>
        </w:tc>
        <w:tc>
          <w:tcPr>
            <w:tcW w:w="2971" w:type="dxa"/>
          </w:tcPr>
          <w:p w:rsidR="00725ED4" w:rsidRDefault="00725ED4" w:rsidP="00725ED4">
            <w:pPr>
              <w:jc w:val="left"/>
            </w:pPr>
            <w:r>
              <w:rPr>
                <w:rFonts w:hint="eastAsia"/>
              </w:rPr>
              <w:t>农、林、牧、渔业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B</w:t>
            </w:r>
          </w:p>
        </w:tc>
        <w:tc>
          <w:tcPr>
            <w:tcW w:w="2971" w:type="dxa"/>
          </w:tcPr>
          <w:p w:rsidR="00725ED4" w:rsidRDefault="00725ED4" w:rsidP="00725ED4">
            <w:pPr>
              <w:jc w:val="left"/>
            </w:pPr>
            <w:r>
              <w:rPr>
                <w:rFonts w:hint="eastAsia"/>
              </w:rPr>
              <w:t>采矿业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C</w:t>
            </w:r>
          </w:p>
        </w:tc>
        <w:tc>
          <w:tcPr>
            <w:tcW w:w="2971" w:type="dxa"/>
          </w:tcPr>
          <w:p w:rsidR="00725ED4" w:rsidRDefault="00725ED4" w:rsidP="00725ED4">
            <w:pPr>
              <w:jc w:val="left"/>
            </w:pPr>
            <w:r>
              <w:rPr>
                <w:rFonts w:hint="eastAsia"/>
              </w:rPr>
              <w:t>制造业</w:t>
            </w:r>
          </w:p>
        </w:tc>
        <w:tc>
          <w:tcPr>
            <w:tcW w:w="2381" w:type="dxa"/>
          </w:tcPr>
          <w:p w:rsidR="00725ED4" w:rsidRDefault="00725ED4" w:rsidP="00725ED4">
            <w:pPr>
              <w:jc w:val="right"/>
            </w:pPr>
            <w:r>
              <w:t>643,845.95</w:t>
            </w:r>
          </w:p>
        </w:tc>
        <w:tc>
          <w:tcPr>
            <w:tcW w:w="2506" w:type="dxa"/>
          </w:tcPr>
          <w:p w:rsidR="00725ED4" w:rsidRDefault="00725ED4" w:rsidP="00725ED4">
            <w:pPr>
              <w:jc w:val="right"/>
            </w:pPr>
            <w:r>
              <w:t>0.24</w:t>
            </w:r>
          </w:p>
        </w:tc>
      </w:tr>
      <w:tr w:rsidR="00725ED4" w:rsidTr="00725ED4">
        <w:tc>
          <w:tcPr>
            <w:tcW w:w="646" w:type="dxa"/>
          </w:tcPr>
          <w:p w:rsidR="00725ED4" w:rsidRDefault="00725ED4" w:rsidP="00725ED4">
            <w:pPr>
              <w:jc w:val="left"/>
            </w:pPr>
            <w:r>
              <w:t>D</w:t>
            </w:r>
          </w:p>
        </w:tc>
        <w:tc>
          <w:tcPr>
            <w:tcW w:w="2971" w:type="dxa"/>
          </w:tcPr>
          <w:p w:rsidR="00725ED4" w:rsidRDefault="00725ED4" w:rsidP="00725ED4">
            <w:pPr>
              <w:jc w:val="left"/>
            </w:pPr>
            <w:r>
              <w:rPr>
                <w:rFonts w:hint="eastAsia"/>
              </w:rPr>
              <w:t>电力、热力、燃气及水生产和供应业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E</w:t>
            </w:r>
          </w:p>
        </w:tc>
        <w:tc>
          <w:tcPr>
            <w:tcW w:w="2971" w:type="dxa"/>
          </w:tcPr>
          <w:p w:rsidR="00725ED4" w:rsidRDefault="00725ED4" w:rsidP="00725ED4">
            <w:pPr>
              <w:jc w:val="left"/>
            </w:pPr>
            <w:r>
              <w:rPr>
                <w:rFonts w:hint="eastAsia"/>
              </w:rPr>
              <w:t>建筑业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F</w:t>
            </w:r>
          </w:p>
        </w:tc>
        <w:tc>
          <w:tcPr>
            <w:tcW w:w="2971" w:type="dxa"/>
          </w:tcPr>
          <w:p w:rsidR="00725ED4" w:rsidRDefault="00725ED4" w:rsidP="00725ED4">
            <w:pPr>
              <w:jc w:val="left"/>
            </w:pPr>
            <w:r>
              <w:rPr>
                <w:rFonts w:hint="eastAsia"/>
              </w:rPr>
              <w:t>批发和零售业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G</w:t>
            </w:r>
          </w:p>
        </w:tc>
        <w:tc>
          <w:tcPr>
            <w:tcW w:w="2971" w:type="dxa"/>
          </w:tcPr>
          <w:p w:rsidR="00725ED4" w:rsidRDefault="00725ED4" w:rsidP="00725ED4">
            <w:pPr>
              <w:jc w:val="left"/>
            </w:pPr>
            <w:r>
              <w:rPr>
                <w:rFonts w:hint="eastAsia"/>
              </w:rPr>
              <w:t>交通运输、仓储和邮政业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H</w:t>
            </w:r>
          </w:p>
        </w:tc>
        <w:tc>
          <w:tcPr>
            <w:tcW w:w="2971" w:type="dxa"/>
          </w:tcPr>
          <w:p w:rsidR="00725ED4" w:rsidRDefault="00725ED4" w:rsidP="00725ED4">
            <w:pPr>
              <w:jc w:val="left"/>
            </w:pPr>
            <w:r>
              <w:rPr>
                <w:rFonts w:hint="eastAsia"/>
              </w:rPr>
              <w:t>住宿和餐饮业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I</w:t>
            </w:r>
          </w:p>
        </w:tc>
        <w:tc>
          <w:tcPr>
            <w:tcW w:w="2971" w:type="dxa"/>
          </w:tcPr>
          <w:p w:rsidR="00725ED4" w:rsidRDefault="00725ED4" w:rsidP="00725ED4">
            <w:pPr>
              <w:jc w:val="left"/>
            </w:pPr>
            <w:r>
              <w:rPr>
                <w:rFonts w:hint="eastAsia"/>
              </w:rPr>
              <w:t>信息传输、软件和信息技术服务业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J</w:t>
            </w:r>
          </w:p>
        </w:tc>
        <w:tc>
          <w:tcPr>
            <w:tcW w:w="2971" w:type="dxa"/>
          </w:tcPr>
          <w:p w:rsidR="00725ED4" w:rsidRDefault="00725ED4" w:rsidP="00725ED4">
            <w:pPr>
              <w:jc w:val="left"/>
            </w:pPr>
            <w:r>
              <w:rPr>
                <w:rFonts w:hint="eastAsia"/>
              </w:rPr>
              <w:t>金融业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K</w:t>
            </w:r>
          </w:p>
        </w:tc>
        <w:tc>
          <w:tcPr>
            <w:tcW w:w="2971" w:type="dxa"/>
          </w:tcPr>
          <w:p w:rsidR="00725ED4" w:rsidRDefault="00725ED4" w:rsidP="00725ED4">
            <w:pPr>
              <w:jc w:val="left"/>
            </w:pPr>
            <w:r>
              <w:rPr>
                <w:rFonts w:hint="eastAsia"/>
              </w:rPr>
              <w:t>房地产业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L</w:t>
            </w:r>
          </w:p>
        </w:tc>
        <w:tc>
          <w:tcPr>
            <w:tcW w:w="2971" w:type="dxa"/>
          </w:tcPr>
          <w:p w:rsidR="00725ED4" w:rsidRDefault="00725ED4" w:rsidP="00725ED4">
            <w:pPr>
              <w:jc w:val="left"/>
            </w:pPr>
            <w:r>
              <w:rPr>
                <w:rFonts w:hint="eastAsia"/>
              </w:rPr>
              <w:t>租赁和商务服务业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M</w:t>
            </w:r>
          </w:p>
        </w:tc>
        <w:tc>
          <w:tcPr>
            <w:tcW w:w="2971" w:type="dxa"/>
          </w:tcPr>
          <w:p w:rsidR="00725ED4" w:rsidRDefault="00725ED4" w:rsidP="00725ED4">
            <w:pPr>
              <w:jc w:val="left"/>
            </w:pPr>
            <w:r>
              <w:rPr>
                <w:rFonts w:hint="eastAsia"/>
              </w:rPr>
              <w:t>科学研究和技术服务业</w:t>
            </w:r>
          </w:p>
        </w:tc>
        <w:tc>
          <w:tcPr>
            <w:tcW w:w="2381" w:type="dxa"/>
          </w:tcPr>
          <w:p w:rsidR="00725ED4" w:rsidRDefault="00725ED4" w:rsidP="00725ED4">
            <w:pPr>
              <w:jc w:val="right"/>
            </w:pPr>
            <w:r>
              <w:t>19,685.01</w:t>
            </w:r>
          </w:p>
        </w:tc>
        <w:tc>
          <w:tcPr>
            <w:tcW w:w="2506" w:type="dxa"/>
          </w:tcPr>
          <w:p w:rsidR="00725ED4" w:rsidRDefault="00725ED4" w:rsidP="00725ED4">
            <w:pPr>
              <w:jc w:val="right"/>
            </w:pPr>
            <w:r>
              <w:t>0.01</w:t>
            </w:r>
          </w:p>
        </w:tc>
      </w:tr>
      <w:tr w:rsidR="00725ED4" w:rsidTr="00725ED4">
        <w:tc>
          <w:tcPr>
            <w:tcW w:w="646" w:type="dxa"/>
          </w:tcPr>
          <w:p w:rsidR="00725ED4" w:rsidRDefault="00725ED4" w:rsidP="00725ED4">
            <w:pPr>
              <w:jc w:val="left"/>
            </w:pPr>
            <w:r>
              <w:t>N</w:t>
            </w:r>
          </w:p>
        </w:tc>
        <w:tc>
          <w:tcPr>
            <w:tcW w:w="2971" w:type="dxa"/>
          </w:tcPr>
          <w:p w:rsidR="00725ED4" w:rsidRDefault="00725ED4" w:rsidP="00725ED4">
            <w:pPr>
              <w:jc w:val="left"/>
            </w:pPr>
            <w:r>
              <w:rPr>
                <w:rFonts w:hint="eastAsia"/>
              </w:rPr>
              <w:t>水利、环境和公共设施管理业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O</w:t>
            </w:r>
          </w:p>
        </w:tc>
        <w:tc>
          <w:tcPr>
            <w:tcW w:w="2971" w:type="dxa"/>
          </w:tcPr>
          <w:p w:rsidR="00725ED4" w:rsidRDefault="00725ED4" w:rsidP="00725ED4">
            <w:pPr>
              <w:jc w:val="left"/>
            </w:pPr>
            <w:r>
              <w:rPr>
                <w:rFonts w:hint="eastAsia"/>
              </w:rPr>
              <w:t>居民服务、修理和其他服务业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P</w:t>
            </w:r>
          </w:p>
        </w:tc>
        <w:tc>
          <w:tcPr>
            <w:tcW w:w="2971" w:type="dxa"/>
          </w:tcPr>
          <w:p w:rsidR="00725ED4" w:rsidRDefault="00725ED4" w:rsidP="00725ED4">
            <w:pPr>
              <w:jc w:val="left"/>
            </w:pPr>
            <w:r>
              <w:rPr>
                <w:rFonts w:hint="eastAsia"/>
              </w:rPr>
              <w:t>教育</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Q</w:t>
            </w:r>
          </w:p>
        </w:tc>
        <w:tc>
          <w:tcPr>
            <w:tcW w:w="2971" w:type="dxa"/>
          </w:tcPr>
          <w:p w:rsidR="00725ED4" w:rsidRDefault="00725ED4" w:rsidP="00725ED4">
            <w:pPr>
              <w:jc w:val="left"/>
            </w:pPr>
            <w:r>
              <w:rPr>
                <w:rFonts w:hint="eastAsia"/>
              </w:rPr>
              <w:t>卫生和社会工作</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R</w:t>
            </w:r>
          </w:p>
        </w:tc>
        <w:tc>
          <w:tcPr>
            <w:tcW w:w="2971" w:type="dxa"/>
          </w:tcPr>
          <w:p w:rsidR="00725ED4" w:rsidRDefault="00725ED4" w:rsidP="00725ED4">
            <w:pPr>
              <w:jc w:val="left"/>
            </w:pPr>
            <w:r>
              <w:rPr>
                <w:rFonts w:hint="eastAsia"/>
              </w:rPr>
              <w:t>文化、体育和娱乐业</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r>
              <w:t>S</w:t>
            </w:r>
          </w:p>
        </w:tc>
        <w:tc>
          <w:tcPr>
            <w:tcW w:w="2971" w:type="dxa"/>
          </w:tcPr>
          <w:p w:rsidR="00725ED4" w:rsidRDefault="00725ED4" w:rsidP="00725ED4">
            <w:pPr>
              <w:jc w:val="left"/>
            </w:pPr>
            <w:r>
              <w:rPr>
                <w:rFonts w:hint="eastAsia"/>
              </w:rPr>
              <w:t>综合</w:t>
            </w:r>
          </w:p>
        </w:tc>
        <w:tc>
          <w:tcPr>
            <w:tcW w:w="2381" w:type="dxa"/>
          </w:tcPr>
          <w:p w:rsidR="00725ED4" w:rsidRDefault="00725ED4" w:rsidP="00725ED4">
            <w:pPr>
              <w:jc w:val="right"/>
            </w:pPr>
            <w:r>
              <w:t>-</w:t>
            </w:r>
          </w:p>
        </w:tc>
        <w:tc>
          <w:tcPr>
            <w:tcW w:w="2506" w:type="dxa"/>
          </w:tcPr>
          <w:p w:rsidR="00725ED4" w:rsidRDefault="00725ED4" w:rsidP="00725ED4">
            <w:pPr>
              <w:jc w:val="right"/>
            </w:pPr>
            <w:r>
              <w:t>-</w:t>
            </w:r>
          </w:p>
        </w:tc>
      </w:tr>
      <w:tr w:rsidR="00725ED4" w:rsidTr="00725ED4">
        <w:tc>
          <w:tcPr>
            <w:tcW w:w="646" w:type="dxa"/>
          </w:tcPr>
          <w:p w:rsidR="00725ED4" w:rsidRDefault="00725ED4" w:rsidP="00725ED4">
            <w:pPr>
              <w:jc w:val="left"/>
            </w:pPr>
          </w:p>
        </w:tc>
        <w:tc>
          <w:tcPr>
            <w:tcW w:w="2971" w:type="dxa"/>
          </w:tcPr>
          <w:p w:rsidR="00725ED4" w:rsidRDefault="00725ED4" w:rsidP="00725ED4">
            <w:pPr>
              <w:jc w:val="left"/>
            </w:pPr>
            <w:r>
              <w:rPr>
                <w:rFonts w:hint="eastAsia"/>
              </w:rPr>
              <w:t>合计</w:t>
            </w:r>
          </w:p>
        </w:tc>
        <w:tc>
          <w:tcPr>
            <w:tcW w:w="2381" w:type="dxa"/>
          </w:tcPr>
          <w:p w:rsidR="00725ED4" w:rsidRDefault="00725ED4" w:rsidP="00725ED4">
            <w:pPr>
              <w:jc w:val="right"/>
            </w:pPr>
            <w:r>
              <w:t>663,530.96</w:t>
            </w:r>
          </w:p>
        </w:tc>
        <w:tc>
          <w:tcPr>
            <w:tcW w:w="2506" w:type="dxa"/>
          </w:tcPr>
          <w:p w:rsidR="00725ED4" w:rsidRDefault="00725ED4" w:rsidP="00725ED4">
            <w:pPr>
              <w:jc w:val="right"/>
            </w:pPr>
            <w:r>
              <w:t>0.25</w:t>
            </w:r>
          </w:p>
        </w:tc>
      </w:tr>
    </w:tbl>
    <w:p w:rsidR="00725ED4" w:rsidRDefault="00725ED4" w:rsidP="00725ED4">
      <w:pPr>
        <w:pStyle w:val="-3"/>
        <w:spacing w:before="156" w:after="156"/>
        <w:rPr>
          <w:rFonts w:hint="eastAsia"/>
        </w:rPr>
      </w:pPr>
      <w:r>
        <w:rPr>
          <w:rFonts w:hint="eastAsia"/>
        </w:rPr>
        <w:lastRenderedPageBreak/>
        <w:t>报告期末按行业分类的港股通投资股票投资组合</w:t>
      </w:r>
    </w:p>
    <w:p w:rsidR="00725ED4" w:rsidRDefault="00725ED4" w:rsidP="00725ED4">
      <w:pPr>
        <w:pStyle w:val="-"/>
        <w:ind w:firstLine="420"/>
        <w:rPr>
          <w:rFonts w:hint="eastAsia"/>
        </w:rPr>
      </w:pPr>
      <w:r>
        <w:rPr>
          <w:rFonts w:hint="eastAsia"/>
        </w:rPr>
        <w:t>无。</w:t>
      </w:r>
    </w:p>
    <w:p w:rsidR="00725ED4" w:rsidRDefault="00725ED4" w:rsidP="00725ED4">
      <w:pPr>
        <w:pStyle w:val="-2"/>
        <w:spacing w:before="312"/>
        <w:rPr>
          <w:rFonts w:hint="eastAsia"/>
        </w:rPr>
      </w:pPr>
      <w:r>
        <w:rPr>
          <w:rFonts w:hint="eastAsia"/>
        </w:rPr>
        <w:t>报告期末按公允价值占基金资产净值比例大小排序的前十名股票投资明细</w:t>
      </w:r>
    </w:p>
    <w:p w:rsidR="00725ED4" w:rsidRDefault="00725ED4" w:rsidP="00725ED4">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ED4" w:rsidTr="00725ED4">
        <w:trPr>
          <w:cnfStyle w:val="100000000000" w:firstRow="1" w:lastRow="0" w:firstColumn="0" w:lastColumn="0" w:oddVBand="0" w:evenVBand="0" w:oddHBand="0" w:evenHBand="0" w:firstRowFirstColumn="0" w:firstRowLastColumn="0" w:lastRowFirstColumn="0" w:lastRowLastColumn="0"/>
        </w:trPr>
        <w:tc>
          <w:tcPr>
            <w:tcW w:w="652" w:type="dxa"/>
          </w:tcPr>
          <w:p w:rsidR="00725ED4" w:rsidRPr="00725ED4" w:rsidRDefault="00725ED4" w:rsidP="00725ED4">
            <w:pPr>
              <w:jc w:val="center"/>
              <w:rPr>
                <w:b/>
              </w:rPr>
            </w:pPr>
            <w:r w:rsidRPr="00725ED4">
              <w:rPr>
                <w:rFonts w:hint="eastAsia"/>
                <w:b/>
              </w:rPr>
              <w:t>序号</w:t>
            </w:r>
          </w:p>
        </w:tc>
        <w:tc>
          <w:tcPr>
            <w:tcW w:w="1349" w:type="dxa"/>
          </w:tcPr>
          <w:p w:rsidR="00725ED4" w:rsidRPr="00725ED4" w:rsidRDefault="00725ED4" w:rsidP="00725ED4">
            <w:pPr>
              <w:jc w:val="center"/>
              <w:rPr>
                <w:b/>
              </w:rPr>
            </w:pPr>
            <w:r w:rsidRPr="00725ED4">
              <w:rPr>
                <w:rFonts w:hint="eastAsia"/>
                <w:b/>
              </w:rPr>
              <w:t>股票代码</w:t>
            </w:r>
          </w:p>
        </w:tc>
        <w:tc>
          <w:tcPr>
            <w:tcW w:w="1349" w:type="dxa"/>
          </w:tcPr>
          <w:p w:rsidR="00725ED4" w:rsidRPr="00725ED4" w:rsidRDefault="00725ED4" w:rsidP="00725ED4">
            <w:pPr>
              <w:jc w:val="center"/>
              <w:rPr>
                <w:b/>
              </w:rPr>
            </w:pPr>
            <w:r w:rsidRPr="00725ED4">
              <w:rPr>
                <w:rFonts w:hint="eastAsia"/>
                <w:b/>
              </w:rPr>
              <w:t>股票名称</w:t>
            </w:r>
          </w:p>
        </w:tc>
        <w:tc>
          <w:tcPr>
            <w:tcW w:w="1718" w:type="dxa"/>
          </w:tcPr>
          <w:p w:rsidR="00725ED4" w:rsidRPr="00725ED4" w:rsidRDefault="00725ED4" w:rsidP="00725ED4">
            <w:pPr>
              <w:jc w:val="center"/>
              <w:rPr>
                <w:b/>
              </w:rPr>
            </w:pPr>
            <w:r w:rsidRPr="00725ED4">
              <w:rPr>
                <w:rFonts w:hint="eastAsia"/>
                <w:b/>
              </w:rPr>
              <w:t>数量（股）</w:t>
            </w:r>
          </w:p>
        </w:tc>
        <w:tc>
          <w:tcPr>
            <w:tcW w:w="1718" w:type="dxa"/>
          </w:tcPr>
          <w:p w:rsidR="00725ED4" w:rsidRPr="00725ED4" w:rsidRDefault="00725ED4" w:rsidP="00725ED4">
            <w:pPr>
              <w:jc w:val="center"/>
              <w:rPr>
                <w:b/>
              </w:rPr>
            </w:pPr>
            <w:r w:rsidRPr="00725ED4">
              <w:rPr>
                <w:rFonts w:hint="eastAsia"/>
                <w:b/>
              </w:rPr>
              <w:t>公允价值（元）</w:t>
            </w:r>
          </w:p>
        </w:tc>
        <w:tc>
          <w:tcPr>
            <w:tcW w:w="1718" w:type="dxa"/>
          </w:tcPr>
          <w:p w:rsidR="00725ED4" w:rsidRPr="00725ED4" w:rsidRDefault="00725ED4" w:rsidP="00725ED4">
            <w:pPr>
              <w:jc w:val="center"/>
              <w:rPr>
                <w:b/>
              </w:rPr>
            </w:pPr>
            <w:r w:rsidRPr="00725ED4">
              <w:rPr>
                <w:rFonts w:hint="eastAsia"/>
                <w:b/>
              </w:rPr>
              <w:t>占基金资产净值比例（％）</w:t>
            </w:r>
          </w:p>
        </w:tc>
      </w:tr>
      <w:tr w:rsidR="00725ED4" w:rsidTr="00725ED4">
        <w:tc>
          <w:tcPr>
            <w:tcW w:w="652" w:type="dxa"/>
          </w:tcPr>
          <w:p w:rsidR="00725ED4" w:rsidRDefault="00725ED4" w:rsidP="00725ED4">
            <w:pPr>
              <w:jc w:val="center"/>
            </w:pPr>
            <w:r>
              <w:t>1</w:t>
            </w:r>
          </w:p>
        </w:tc>
        <w:tc>
          <w:tcPr>
            <w:tcW w:w="1349" w:type="dxa"/>
          </w:tcPr>
          <w:p w:rsidR="00725ED4" w:rsidRDefault="00725ED4" w:rsidP="00725ED4">
            <w:pPr>
              <w:jc w:val="left"/>
            </w:pPr>
            <w:r>
              <w:t>688256</w:t>
            </w:r>
          </w:p>
        </w:tc>
        <w:tc>
          <w:tcPr>
            <w:tcW w:w="1349" w:type="dxa"/>
          </w:tcPr>
          <w:p w:rsidR="00725ED4" w:rsidRDefault="00725ED4" w:rsidP="00725ED4">
            <w:pPr>
              <w:jc w:val="left"/>
            </w:pPr>
            <w:r>
              <w:rPr>
                <w:rFonts w:hint="eastAsia"/>
              </w:rPr>
              <w:t>寒武纪</w:t>
            </w:r>
          </w:p>
        </w:tc>
        <w:tc>
          <w:tcPr>
            <w:tcW w:w="1718" w:type="dxa"/>
          </w:tcPr>
          <w:p w:rsidR="00725ED4" w:rsidRDefault="00725ED4" w:rsidP="00725ED4">
            <w:pPr>
              <w:jc w:val="right"/>
            </w:pPr>
            <w:r>
              <w:t>22,624</w:t>
            </w:r>
          </w:p>
        </w:tc>
        <w:tc>
          <w:tcPr>
            <w:tcW w:w="1718" w:type="dxa"/>
          </w:tcPr>
          <w:p w:rsidR="00725ED4" w:rsidRDefault="00725ED4" w:rsidP="00725ED4">
            <w:pPr>
              <w:jc w:val="right"/>
            </w:pPr>
            <w:r>
              <w:t>30,667,963.20</w:t>
            </w:r>
          </w:p>
        </w:tc>
        <w:tc>
          <w:tcPr>
            <w:tcW w:w="1718" w:type="dxa"/>
          </w:tcPr>
          <w:p w:rsidR="00725ED4" w:rsidRDefault="00725ED4" w:rsidP="00725ED4">
            <w:pPr>
              <w:jc w:val="right"/>
            </w:pPr>
            <w:r>
              <w:t>11.63</w:t>
            </w:r>
          </w:p>
        </w:tc>
      </w:tr>
      <w:tr w:rsidR="00725ED4" w:rsidTr="00725ED4">
        <w:tc>
          <w:tcPr>
            <w:tcW w:w="652" w:type="dxa"/>
          </w:tcPr>
          <w:p w:rsidR="00725ED4" w:rsidRDefault="00725ED4" w:rsidP="00725ED4">
            <w:pPr>
              <w:jc w:val="center"/>
            </w:pPr>
            <w:r>
              <w:t>2</w:t>
            </w:r>
          </w:p>
        </w:tc>
        <w:tc>
          <w:tcPr>
            <w:tcW w:w="1349" w:type="dxa"/>
          </w:tcPr>
          <w:p w:rsidR="00725ED4" w:rsidRDefault="00725ED4" w:rsidP="00725ED4">
            <w:pPr>
              <w:jc w:val="left"/>
            </w:pPr>
            <w:r>
              <w:t>688981</w:t>
            </w:r>
          </w:p>
        </w:tc>
        <w:tc>
          <w:tcPr>
            <w:tcW w:w="1349" w:type="dxa"/>
          </w:tcPr>
          <w:p w:rsidR="00725ED4" w:rsidRDefault="00725ED4" w:rsidP="00725ED4">
            <w:pPr>
              <w:jc w:val="left"/>
            </w:pPr>
            <w:r>
              <w:rPr>
                <w:rFonts w:hint="eastAsia"/>
              </w:rPr>
              <w:t>中芯国际</w:t>
            </w:r>
          </w:p>
        </w:tc>
        <w:tc>
          <w:tcPr>
            <w:tcW w:w="1718" w:type="dxa"/>
          </w:tcPr>
          <w:p w:rsidR="00725ED4" w:rsidRDefault="00725ED4" w:rsidP="00725ED4">
            <w:pPr>
              <w:jc w:val="right"/>
            </w:pPr>
            <w:r>
              <w:t>215,914</w:t>
            </w:r>
          </w:p>
        </w:tc>
        <w:tc>
          <w:tcPr>
            <w:tcW w:w="1718" w:type="dxa"/>
          </w:tcPr>
          <w:p w:rsidR="00725ED4" w:rsidRDefault="00725ED4" w:rsidP="00725ED4">
            <w:pPr>
              <w:jc w:val="right"/>
            </w:pPr>
            <w:r>
              <w:t>26,520,716.62</w:t>
            </w:r>
          </w:p>
        </w:tc>
        <w:tc>
          <w:tcPr>
            <w:tcW w:w="1718" w:type="dxa"/>
          </w:tcPr>
          <w:p w:rsidR="00725ED4" w:rsidRDefault="00725ED4" w:rsidP="00725ED4">
            <w:pPr>
              <w:jc w:val="right"/>
            </w:pPr>
            <w:r>
              <w:t>10.06</w:t>
            </w:r>
          </w:p>
        </w:tc>
      </w:tr>
      <w:tr w:rsidR="00725ED4" w:rsidTr="00725ED4">
        <w:tc>
          <w:tcPr>
            <w:tcW w:w="652" w:type="dxa"/>
          </w:tcPr>
          <w:p w:rsidR="00725ED4" w:rsidRDefault="00725ED4" w:rsidP="00725ED4">
            <w:pPr>
              <w:jc w:val="center"/>
            </w:pPr>
            <w:r>
              <w:t>3</w:t>
            </w:r>
          </w:p>
        </w:tc>
        <w:tc>
          <w:tcPr>
            <w:tcW w:w="1349" w:type="dxa"/>
          </w:tcPr>
          <w:p w:rsidR="00725ED4" w:rsidRDefault="00725ED4" w:rsidP="00725ED4">
            <w:pPr>
              <w:jc w:val="left"/>
            </w:pPr>
            <w:r>
              <w:t>688041</w:t>
            </w:r>
          </w:p>
        </w:tc>
        <w:tc>
          <w:tcPr>
            <w:tcW w:w="1349" w:type="dxa"/>
          </w:tcPr>
          <w:p w:rsidR="00725ED4" w:rsidRDefault="00725ED4" w:rsidP="00725ED4">
            <w:pPr>
              <w:jc w:val="left"/>
            </w:pPr>
            <w:r>
              <w:rPr>
                <w:rFonts w:hint="eastAsia"/>
              </w:rPr>
              <w:t>海光信息</w:t>
            </w:r>
          </w:p>
        </w:tc>
        <w:tc>
          <w:tcPr>
            <w:tcW w:w="1718" w:type="dxa"/>
          </w:tcPr>
          <w:p w:rsidR="00725ED4" w:rsidRDefault="00725ED4" w:rsidP="00725ED4">
            <w:pPr>
              <w:jc w:val="right"/>
            </w:pPr>
            <w:r>
              <w:t>100,201</w:t>
            </w:r>
          </w:p>
        </w:tc>
        <w:tc>
          <w:tcPr>
            <w:tcW w:w="1718" w:type="dxa"/>
          </w:tcPr>
          <w:p w:rsidR="00725ED4" w:rsidRDefault="00725ED4" w:rsidP="00725ED4">
            <w:pPr>
              <w:jc w:val="right"/>
            </w:pPr>
            <w:r>
              <w:t>22,486,106.41</w:t>
            </w:r>
          </w:p>
        </w:tc>
        <w:tc>
          <w:tcPr>
            <w:tcW w:w="1718" w:type="dxa"/>
          </w:tcPr>
          <w:p w:rsidR="00725ED4" w:rsidRDefault="00725ED4" w:rsidP="00725ED4">
            <w:pPr>
              <w:jc w:val="right"/>
            </w:pPr>
            <w:r>
              <w:t>8.53</w:t>
            </w:r>
          </w:p>
        </w:tc>
      </w:tr>
      <w:tr w:rsidR="00725ED4" w:rsidTr="00725ED4">
        <w:tc>
          <w:tcPr>
            <w:tcW w:w="652" w:type="dxa"/>
          </w:tcPr>
          <w:p w:rsidR="00725ED4" w:rsidRDefault="00725ED4" w:rsidP="00725ED4">
            <w:pPr>
              <w:jc w:val="center"/>
            </w:pPr>
            <w:r>
              <w:t>4</w:t>
            </w:r>
          </w:p>
        </w:tc>
        <w:tc>
          <w:tcPr>
            <w:tcW w:w="1349" w:type="dxa"/>
          </w:tcPr>
          <w:p w:rsidR="00725ED4" w:rsidRDefault="00725ED4" w:rsidP="00725ED4">
            <w:pPr>
              <w:jc w:val="left"/>
            </w:pPr>
            <w:r>
              <w:t>002371</w:t>
            </w:r>
          </w:p>
        </w:tc>
        <w:tc>
          <w:tcPr>
            <w:tcW w:w="1349" w:type="dxa"/>
          </w:tcPr>
          <w:p w:rsidR="00725ED4" w:rsidRDefault="00725ED4" w:rsidP="00725ED4">
            <w:pPr>
              <w:jc w:val="left"/>
            </w:pPr>
            <w:r>
              <w:rPr>
                <w:rFonts w:hint="eastAsia"/>
              </w:rPr>
              <w:t>北方华创</w:t>
            </w:r>
          </w:p>
        </w:tc>
        <w:tc>
          <w:tcPr>
            <w:tcW w:w="1718" w:type="dxa"/>
          </w:tcPr>
          <w:p w:rsidR="00725ED4" w:rsidRDefault="00725ED4" w:rsidP="00725ED4">
            <w:pPr>
              <w:jc w:val="right"/>
            </w:pPr>
            <w:r>
              <w:t>46,625</w:t>
            </w:r>
          </w:p>
        </w:tc>
        <w:tc>
          <w:tcPr>
            <w:tcW w:w="1718" w:type="dxa"/>
          </w:tcPr>
          <w:p w:rsidR="00725ED4" w:rsidRDefault="00725ED4" w:rsidP="00725ED4">
            <w:pPr>
              <w:jc w:val="right"/>
            </w:pPr>
            <w:r>
              <w:t>21,404,605.00</w:t>
            </w:r>
          </w:p>
        </w:tc>
        <w:tc>
          <w:tcPr>
            <w:tcW w:w="1718" w:type="dxa"/>
          </w:tcPr>
          <w:p w:rsidR="00725ED4" w:rsidRDefault="00725ED4" w:rsidP="00725ED4">
            <w:pPr>
              <w:jc w:val="right"/>
            </w:pPr>
            <w:r>
              <w:t>8.12</w:t>
            </w:r>
          </w:p>
        </w:tc>
      </w:tr>
      <w:tr w:rsidR="00725ED4" w:rsidTr="00725ED4">
        <w:tc>
          <w:tcPr>
            <w:tcW w:w="652" w:type="dxa"/>
          </w:tcPr>
          <w:p w:rsidR="00725ED4" w:rsidRDefault="00725ED4" w:rsidP="00725ED4">
            <w:pPr>
              <w:jc w:val="center"/>
            </w:pPr>
            <w:r>
              <w:t>5</w:t>
            </w:r>
          </w:p>
        </w:tc>
        <w:tc>
          <w:tcPr>
            <w:tcW w:w="1349" w:type="dxa"/>
          </w:tcPr>
          <w:p w:rsidR="00725ED4" w:rsidRDefault="00725ED4" w:rsidP="00725ED4">
            <w:pPr>
              <w:jc w:val="left"/>
            </w:pPr>
            <w:r>
              <w:t>603986</w:t>
            </w:r>
          </w:p>
        </w:tc>
        <w:tc>
          <w:tcPr>
            <w:tcW w:w="1349" w:type="dxa"/>
          </w:tcPr>
          <w:p w:rsidR="00725ED4" w:rsidRDefault="00725ED4" w:rsidP="00725ED4">
            <w:pPr>
              <w:jc w:val="left"/>
            </w:pPr>
            <w:r>
              <w:rPr>
                <w:rFonts w:hint="eastAsia"/>
              </w:rPr>
              <w:t>兆易创新</w:t>
            </w:r>
          </w:p>
        </w:tc>
        <w:tc>
          <w:tcPr>
            <w:tcW w:w="1718" w:type="dxa"/>
          </w:tcPr>
          <w:p w:rsidR="00725ED4" w:rsidRDefault="00725ED4" w:rsidP="00725ED4">
            <w:pPr>
              <w:jc w:val="right"/>
            </w:pPr>
            <w:r>
              <w:t>72,100</w:t>
            </w:r>
          </w:p>
        </w:tc>
        <w:tc>
          <w:tcPr>
            <w:tcW w:w="1718" w:type="dxa"/>
          </w:tcPr>
          <w:p w:rsidR="00725ED4" w:rsidRDefault="00725ED4" w:rsidP="00725ED4">
            <w:pPr>
              <w:jc w:val="right"/>
            </w:pPr>
            <w:r>
              <w:t>15,447,425.00</w:t>
            </w:r>
          </w:p>
        </w:tc>
        <w:tc>
          <w:tcPr>
            <w:tcW w:w="1718" w:type="dxa"/>
          </w:tcPr>
          <w:p w:rsidR="00725ED4" w:rsidRDefault="00725ED4" w:rsidP="00725ED4">
            <w:pPr>
              <w:jc w:val="right"/>
            </w:pPr>
            <w:r>
              <w:t>5.86</w:t>
            </w:r>
          </w:p>
        </w:tc>
      </w:tr>
      <w:tr w:rsidR="00725ED4" w:rsidTr="00725ED4">
        <w:tc>
          <w:tcPr>
            <w:tcW w:w="652" w:type="dxa"/>
          </w:tcPr>
          <w:p w:rsidR="00725ED4" w:rsidRDefault="00725ED4" w:rsidP="00725ED4">
            <w:pPr>
              <w:jc w:val="center"/>
            </w:pPr>
            <w:r>
              <w:t>6</w:t>
            </w:r>
          </w:p>
        </w:tc>
        <w:tc>
          <w:tcPr>
            <w:tcW w:w="1349" w:type="dxa"/>
          </w:tcPr>
          <w:p w:rsidR="00725ED4" w:rsidRDefault="00725ED4" w:rsidP="00725ED4">
            <w:pPr>
              <w:jc w:val="left"/>
            </w:pPr>
            <w:r>
              <w:t>688008</w:t>
            </w:r>
          </w:p>
        </w:tc>
        <w:tc>
          <w:tcPr>
            <w:tcW w:w="1349" w:type="dxa"/>
          </w:tcPr>
          <w:p w:rsidR="00725ED4" w:rsidRDefault="00725ED4" w:rsidP="00725ED4">
            <w:pPr>
              <w:jc w:val="left"/>
            </w:pPr>
            <w:r>
              <w:rPr>
                <w:rFonts w:hint="eastAsia"/>
              </w:rPr>
              <w:t>澜起科技</w:t>
            </w:r>
          </w:p>
        </w:tc>
        <w:tc>
          <w:tcPr>
            <w:tcW w:w="1718" w:type="dxa"/>
          </w:tcPr>
          <w:p w:rsidR="00725ED4" w:rsidRDefault="00725ED4" w:rsidP="00725ED4">
            <w:pPr>
              <w:jc w:val="right"/>
            </w:pPr>
            <w:r>
              <w:t>123,813</w:t>
            </w:r>
          </w:p>
        </w:tc>
        <w:tc>
          <w:tcPr>
            <w:tcW w:w="1718" w:type="dxa"/>
          </w:tcPr>
          <w:p w:rsidR="00725ED4" w:rsidRDefault="00725ED4" w:rsidP="00725ED4">
            <w:pPr>
              <w:jc w:val="right"/>
            </w:pPr>
            <w:r>
              <w:t>14,585,171.40</w:t>
            </w:r>
          </w:p>
        </w:tc>
        <w:tc>
          <w:tcPr>
            <w:tcW w:w="1718" w:type="dxa"/>
          </w:tcPr>
          <w:p w:rsidR="00725ED4" w:rsidRDefault="00725ED4" w:rsidP="00725ED4">
            <w:pPr>
              <w:jc w:val="right"/>
            </w:pPr>
            <w:r>
              <w:t>5.53</w:t>
            </w:r>
          </w:p>
        </w:tc>
      </w:tr>
      <w:tr w:rsidR="00725ED4" w:rsidTr="00725ED4">
        <w:tc>
          <w:tcPr>
            <w:tcW w:w="652" w:type="dxa"/>
          </w:tcPr>
          <w:p w:rsidR="00725ED4" w:rsidRDefault="00725ED4" w:rsidP="00725ED4">
            <w:pPr>
              <w:jc w:val="center"/>
            </w:pPr>
            <w:r>
              <w:t>7</w:t>
            </w:r>
          </w:p>
        </w:tc>
        <w:tc>
          <w:tcPr>
            <w:tcW w:w="1349" w:type="dxa"/>
          </w:tcPr>
          <w:p w:rsidR="00725ED4" w:rsidRDefault="00725ED4" w:rsidP="00725ED4">
            <w:pPr>
              <w:jc w:val="left"/>
            </w:pPr>
            <w:r>
              <w:t>688012</w:t>
            </w:r>
          </w:p>
        </w:tc>
        <w:tc>
          <w:tcPr>
            <w:tcW w:w="1349" w:type="dxa"/>
          </w:tcPr>
          <w:p w:rsidR="00725ED4" w:rsidRDefault="00725ED4" w:rsidP="00725ED4">
            <w:pPr>
              <w:jc w:val="left"/>
            </w:pPr>
            <w:r>
              <w:rPr>
                <w:rFonts w:hint="eastAsia"/>
              </w:rPr>
              <w:t>中微公司</w:t>
            </w:r>
          </w:p>
        </w:tc>
        <w:tc>
          <w:tcPr>
            <w:tcW w:w="1718" w:type="dxa"/>
          </w:tcPr>
          <w:p w:rsidR="00725ED4" w:rsidRDefault="00725ED4" w:rsidP="00725ED4">
            <w:pPr>
              <w:jc w:val="right"/>
            </w:pPr>
            <w:r>
              <w:t>52,657</w:t>
            </w:r>
          </w:p>
        </w:tc>
        <w:tc>
          <w:tcPr>
            <w:tcW w:w="1718" w:type="dxa"/>
          </w:tcPr>
          <w:p w:rsidR="00725ED4" w:rsidRDefault="00725ED4" w:rsidP="00725ED4">
            <w:pPr>
              <w:jc w:val="right"/>
            </w:pPr>
            <w:r>
              <w:t>14,360,617.04</w:t>
            </w:r>
          </w:p>
        </w:tc>
        <w:tc>
          <w:tcPr>
            <w:tcW w:w="1718" w:type="dxa"/>
          </w:tcPr>
          <w:p w:rsidR="00725ED4" w:rsidRDefault="00725ED4" w:rsidP="00725ED4">
            <w:pPr>
              <w:jc w:val="right"/>
            </w:pPr>
            <w:r>
              <w:t>5.45</w:t>
            </w:r>
          </w:p>
        </w:tc>
      </w:tr>
      <w:tr w:rsidR="00725ED4" w:rsidTr="00725ED4">
        <w:tc>
          <w:tcPr>
            <w:tcW w:w="652" w:type="dxa"/>
          </w:tcPr>
          <w:p w:rsidR="00725ED4" w:rsidRDefault="00725ED4" w:rsidP="00725ED4">
            <w:pPr>
              <w:jc w:val="center"/>
            </w:pPr>
            <w:r>
              <w:t>8</w:t>
            </w:r>
          </w:p>
        </w:tc>
        <w:tc>
          <w:tcPr>
            <w:tcW w:w="1349" w:type="dxa"/>
          </w:tcPr>
          <w:p w:rsidR="00725ED4" w:rsidRDefault="00725ED4" w:rsidP="00725ED4">
            <w:pPr>
              <w:jc w:val="left"/>
            </w:pPr>
            <w:r>
              <w:t>603501</w:t>
            </w:r>
          </w:p>
        </w:tc>
        <w:tc>
          <w:tcPr>
            <w:tcW w:w="1349" w:type="dxa"/>
          </w:tcPr>
          <w:p w:rsidR="00725ED4" w:rsidRDefault="00725ED4" w:rsidP="00725ED4">
            <w:pPr>
              <w:jc w:val="left"/>
            </w:pPr>
            <w:r>
              <w:rPr>
                <w:rFonts w:hint="eastAsia"/>
              </w:rPr>
              <w:t>豪威集团</w:t>
            </w:r>
          </w:p>
        </w:tc>
        <w:tc>
          <w:tcPr>
            <w:tcW w:w="1718" w:type="dxa"/>
          </w:tcPr>
          <w:p w:rsidR="00725ED4" w:rsidRDefault="00725ED4" w:rsidP="00725ED4">
            <w:pPr>
              <w:jc w:val="right"/>
            </w:pPr>
            <w:r>
              <w:t>91,470</w:t>
            </w:r>
          </w:p>
        </w:tc>
        <w:tc>
          <w:tcPr>
            <w:tcW w:w="1718" w:type="dxa"/>
          </w:tcPr>
          <w:p w:rsidR="00725ED4" w:rsidRDefault="00725ED4" w:rsidP="00725ED4">
            <w:pPr>
              <w:jc w:val="right"/>
            </w:pPr>
            <w:r>
              <w:t>11,516,073.00</w:t>
            </w:r>
          </w:p>
        </w:tc>
        <w:tc>
          <w:tcPr>
            <w:tcW w:w="1718" w:type="dxa"/>
          </w:tcPr>
          <w:p w:rsidR="00725ED4" w:rsidRDefault="00725ED4" w:rsidP="00725ED4">
            <w:pPr>
              <w:jc w:val="right"/>
            </w:pPr>
            <w:r>
              <w:t>4.37</w:t>
            </w:r>
          </w:p>
        </w:tc>
      </w:tr>
      <w:tr w:rsidR="00725ED4" w:rsidTr="00725ED4">
        <w:tc>
          <w:tcPr>
            <w:tcW w:w="652" w:type="dxa"/>
          </w:tcPr>
          <w:p w:rsidR="00725ED4" w:rsidRDefault="00725ED4" w:rsidP="00725ED4">
            <w:pPr>
              <w:jc w:val="center"/>
            </w:pPr>
            <w:r>
              <w:t>9</w:t>
            </w:r>
          </w:p>
        </w:tc>
        <w:tc>
          <w:tcPr>
            <w:tcW w:w="1349" w:type="dxa"/>
          </w:tcPr>
          <w:p w:rsidR="00725ED4" w:rsidRDefault="00725ED4" w:rsidP="00725ED4">
            <w:pPr>
              <w:jc w:val="left"/>
            </w:pPr>
            <w:r>
              <w:t>688072</w:t>
            </w:r>
          </w:p>
        </w:tc>
        <w:tc>
          <w:tcPr>
            <w:tcW w:w="1349" w:type="dxa"/>
          </w:tcPr>
          <w:p w:rsidR="00725ED4" w:rsidRDefault="00725ED4" w:rsidP="00725ED4">
            <w:pPr>
              <w:jc w:val="left"/>
            </w:pPr>
            <w:r>
              <w:rPr>
                <w:rFonts w:hint="eastAsia"/>
              </w:rPr>
              <w:t>拓荆科技</w:t>
            </w:r>
          </w:p>
        </w:tc>
        <w:tc>
          <w:tcPr>
            <w:tcW w:w="1718" w:type="dxa"/>
          </w:tcPr>
          <w:p w:rsidR="00725ED4" w:rsidRDefault="00725ED4" w:rsidP="00725ED4">
            <w:pPr>
              <w:jc w:val="right"/>
            </w:pPr>
            <w:r>
              <w:t>18,252</w:t>
            </w:r>
          </w:p>
        </w:tc>
        <w:tc>
          <w:tcPr>
            <w:tcW w:w="1718" w:type="dxa"/>
          </w:tcPr>
          <w:p w:rsidR="00725ED4" w:rsidRDefault="00725ED4" w:rsidP="00725ED4">
            <w:pPr>
              <w:jc w:val="right"/>
            </w:pPr>
            <w:r>
              <w:t>6,023,160.00</w:t>
            </w:r>
          </w:p>
        </w:tc>
        <w:tc>
          <w:tcPr>
            <w:tcW w:w="1718" w:type="dxa"/>
          </w:tcPr>
          <w:p w:rsidR="00725ED4" w:rsidRDefault="00725ED4" w:rsidP="00725ED4">
            <w:pPr>
              <w:jc w:val="right"/>
            </w:pPr>
            <w:r>
              <w:t>2.28</w:t>
            </w:r>
          </w:p>
        </w:tc>
      </w:tr>
      <w:tr w:rsidR="00725ED4" w:rsidTr="00725ED4">
        <w:tc>
          <w:tcPr>
            <w:tcW w:w="652" w:type="dxa"/>
          </w:tcPr>
          <w:p w:rsidR="00725ED4" w:rsidRDefault="00725ED4" w:rsidP="00725ED4">
            <w:pPr>
              <w:jc w:val="center"/>
            </w:pPr>
            <w:r>
              <w:t>10</w:t>
            </w:r>
          </w:p>
        </w:tc>
        <w:tc>
          <w:tcPr>
            <w:tcW w:w="1349" w:type="dxa"/>
          </w:tcPr>
          <w:p w:rsidR="00725ED4" w:rsidRDefault="00725ED4" w:rsidP="00725ED4">
            <w:pPr>
              <w:jc w:val="left"/>
            </w:pPr>
            <w:r>
              <w:t>002049</w:t>
            </w:r>
          </w:p>
        </w:tc>
        <w:tc>
          <w:tcPr>
            <w:tcW w:w="1349" w:type="dxa"/>
          </w:tcPr>
          <w:p w:rsidR="00725ED4" w:rsidRDefault="00725ED4" w:rsidP="00725ED4">
            <w:pPr>
              <w:jc w:val="left"/>
            </w:pPr>
            <w:r>
              <w:rPr>
                <w:rFonts w:hint="eastAsia"/>
              </w:rPr>
              <w:t>紫光国微</w:t>
            </w:r>
          </w:p>
        </w:tc>
        <w:tc>
          <w:tcPr>
            <w:tcW w:w="1718" w:type="dxa"/>
          </w:tcPr>
          <w:p w:rsidR="00725ED4" w:rsidRDefault="00725ED4" w:rsidP="00725ED4">
            <w:pPr>
              <w:jc w:val="right"/>
            </w:pPr>
            <w:r>
              <w:t>73,300</w:t>
            </w:r>
          </w:p>
        </w:tc>
        <w:tc>
          <w:tcPr>
            <w:tcW w:w="1718" w:type="dxa"/>
          </w:tcPr>
          <w:p w:rsidR="00725ED4" w:rsidRDefault="00725ED4" w:rsidP="00725ED4">
            <w:pPr>
              <w:jc w:val="right"/>
            </w:pPr>
            <w:r>
              <w:t>5,776,773.00</w:t>
            </w:r>
          </w:p>
        </w:tc>
        <w:tc>
          <w:tcPr>
            <w:tcW w:w="1718" w:type="dxa"/>
          </w:tcPr>
          <w:p w:rsidR="00725ED4" w:rsidRDefault="00725ED4" w:rsidP="00725ED4">
            <w:pPr>
              <w:jc w:val="right"/>
            </w:pPr>
            <w:r>
              <w:t>2.19</w:t>
            </w:r>
          </w:p>
        </w:tc>
      </w:tr>
    </w:tbl>
    <w:p w:rsidR="00725ED4" w:rsidRDefault="00725ED4" w:rsidP="00725ED4">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ED4" w:rsidTr="00725ED4">
        <w:trPr>
          <w:cnfStyle w:val="100000000000" w:firstRow="1" w:lastRow="0" w:firstColumn="0" w:lastColumn="0" w:oddVBand="0" w:evenVBand="0" w:oddHBand="0" w:evenHBand="0" w:firstRowFirstColumn="0" w:firstRowLastColumn="0" w:lastRowFirstColumn="0" w:lastRowLastColumn="0"/>
        </w:trPr>
        <w:tc>
          <w:tcPr>
            <w:tcW w:w="652" w:type="dxa"/>
          </w:tcPr>
          <w:p w:rsidR="00725ED4" w:rsidRPr="00725ED4" w:rsidRDefault="00725ED4" w:rsidP="00725ED4">
            <w:pPr>
              <w:jc w:val="center"/>
              <w:rPr>
                <w:b/>
              </w:rPr>
            </w:pPr>
            <w:r w:rsidRPr="00725ED4">
              <w:rPr>
                <w:rFonts w:hint="eastAsia"/>
                <w:b/>
              </w:rPr>
              <w:t>序号</w:t>
            </w:r>
          </w:p>
        </w:tc>
        <w:tc>
          <w:tcPr>
            <w:tcW w:w="1349" w:type="dxa"/>
          </w:tcPr>
          <w:p w:rsidR="00725ED4" w:rsidRPr="00725ED4" w:rsidRDefault="00725ED4" w:rsidP="00725ED4">
            <w:pPr>
              <w:jc w:val="center"/>
              <w:rPr>
                <w:b/>
              </w:rPr>
            </w:pPr>
            <w:r w:rsidRPr="00725ED4">
              <w:rPr>
                <w:rFonts w:hint="eastAsia"/>
                <w:b/>
              </w:rPr>
              <w:t>股票代码</w:t>
            </w:r>
          </w:p>
        </w:tc>
        <w:tc>
          <w:tcPr>
            <w:tcW w:w="1349" w:type="dxa"/>
          </w:tcPr>
          <w:p w:rsidR="00725ED4" w:rsidRPr="00725ED4" w:rsidRDefault="00725ED4" w:rsidP="00725ED4">
            <w:pPr>
              <w:jc w:val="center"/>
              <w:rPr>
                <w:b/>
              </w:rPr>
            </w:pPr>
            <w:r w:rsidRPr="00725ED4">
              <w:rPr>
                <w:rFonts w:hint="eastAsia"/>
                <w:b/>
              </w:rPr>
              <w:t>股票名称</w:t>
            </w:r>
          </w:p>
        </w:tc>
        <w:tc>
          <w:tcPr>
            <w:tcW w:w="1718" w:type="dxa"/>
          </w:tcPr>
          <w:p w:rsidR="00725ED4" w:rsidRPr="00725ED4" w:rsidRDefault="00725ED4" w:rsidP="00725ED4">
            <w:pPr>
              <w:jc w:val="center"/>
              <w:rPr>
                <w:b/>
              </w:rPr>
            </w:pPr>
            <w:r w:rsidRPr="00725ED4">
              <w:rPr>
                <w:rFonts w:hint="eastAsia"/>
                <w:b/>
              </w:rPr>
              <w:t>数量（股）</w:t>
            </w:r>
          </w:p>
        </w:tc>
        <w:tc>
          <w:tcPr>
            <w:tcW w:w="1718" w:type="dxa"/>
          </w:tcPr>
          <w:p w:rsidR="00725ED4" w:rsidRPr="00725ED4" w:rsidRDefault="00725ED4" w:rsidP="00725ED4">
            <w:pPr>
              <w:jc w:val="center"/>
              <w:rPr>
                <w:b/>
              </w:rPr>
            </w:pPr>
            <w:r w:rsidRPr="00725ED4">
              <w:rPr>
                <w:rFonts w:hint="eastAsia"/>
                <w:b/>
              </w:rPr>
              <w:t>公允价值（元）</w:t>
            </w:r>
          </w:p>
        </w:tc>
        <w:tc>
          <w:tcPr>
            <w:tcW w:w="1718" w:type="dxa"/>
          </w:tcPr>
          <w:p w:rsidR="00725ED4" w:rsidRPr="00725ED4" w:rsidRDefault="00725ED4" w:rsidP="00725ED4">
            <w:pPr>
              <w:jc w:val="center"/>
              <w:rPr>
                <w:b/>
              </w:rPr>
            </w:pPr>
            <w:r w:rsidRPr="00725ED4">
              <w:rPr>
                <w:rFonts w:hint="eastAsia"/>
                <w:b/>
              </w:rPr>
              <w:t>占基金资产净值比例（％）</w:t>
            </w:r>
          </w:p>
        </w:tc>
      </w:tr>
      <w:tr w:rsidR="00725ED4" w:rsidTr="00725ED4">
        <w:tc>
          <w:tcPr>
            <w:tcW w:w="652" w:type="dxa"/>
          </w:tcPr>
          <w:p w:rsidR="00725ED4" w:rsidRDefault="00725ED4" w:rsidP="00725ED4">
            <w:pPr>
              <w:jc w:val="center"/>
            </w:pPr>
            <w:r>
              <w:t>1</w:t>
            </w:r>
          </w:p>
        </w:tc>
        <w:tc>
          <w:tcPr>
            <w:tcW w:w="1349" w:type="dxa"/>
          </w:tcPr>
          <w:p w:rsidR="00725ED4" w:rsidRDefault="00725ED4" w:rsidP="00725ED4">
            <w:pPr>
              <w:jc w:val="left"/>
            </w:pPr>
            <w:r>
              <w:t>688802</w:t>
            </w:r>
          </w:p>
        </w:tc>
        <w:tc>
          <w:tcPr>
            <w:tcW w:w="1349" w:type="dxa"/>
          </w:tcPr>
          <w:p w:rsidR="00725ED4" w:rsidRDefault="00725ED4" w:rsidP="00725ED4">
            <w:pPr>
              <w:jc w:val="left"/>
            </w:pPr>
            <w:r>
              <w:rPr>
                <w:rFonts w:hint="eastAsia"/>
              </w:rPr>
              <w:t>沐曦股份</w:t>
            </w:r>
          </w:p>
        </w:tc>
        <w:tc>
          <w:tcPr>
            <w:tcW w:w="1718" w:type="dxa"/>
          </w:tcPr>
          <w:p w:rsidR="00725ED4" w:rsidRDefault="00725ED4" w:rsidP="00725ED4">
            <w:pPr>
              <w:jc w:val="right"/>
            </w:pPr>
            <w:r>
              <w:t>832</w:t>
            </w:r>
          </w:p>
        </w:tc>
        <w:tc>
          <w:tcPr>
            <w:tcW w:w="1718" w:type="dxa"/>
          </w:tcPr>
          <w:p w:rsidR="00725ED4" w:rsidRDefault="00725ED4" w:rsidP="00725ED4">
            <w:pPr>
              <w:jc w:val="right"/>
            </w:pPr>
            <w:r>
              <w:t>332,300.80</w:t>
            </w:r>
          </w:p>
        </w:tc>
        <w:tc>
          <w:tcPr>
            <w:tcW w:w="1718" w:type="dxa"/>
          </w:tcPr>
          <w:p w:rsidR="00725ED4" w:rsidRDefault="00725ED4" w:rsidP="00725ED4">
            <w:pPr>
              <w:jc w:val="right"/>
            </w:pPr>
            <w:r>
              <w:t>0.13</w:t>
            </w:r>
          </w:p>
        </w:tc>
      </w:tr>
      <w:tr w:rsidR="00725ED4" w:rsidTr="00725ED4">
        <w:tc>
          <w:tcPr>
            <w:tcW w:w="652" w:type="dxa"/>
          </w:tcPr>
          <w:p w:rsidR="00725ED4" w:rsidRDefault="00725ED4" w:rsidP="00725ED4">
            <w:pPr>
              <w:jc w:val="center"/>
            </w:pPr>
            <w:r>
              <w:t>2</w:t>
            </w:r>
          </w:p>
        </w:tc>
        <w:tc>
          <w:tcPr>
            <w:tcW w:w="1349" w:type="dxa"/>
          </w:tcPr>
          <w:p w:rsidR="00725ED4" w:rsidRDefault="00725ED4" w:rsidP="00725ED4">
            <w:pPr>
              <w:jc w:val="left"/>
            </w:pPr>
            <w:r>
              <w:t>688795</w:t>
            </w:r>
          </w:p>
        </w:tc>
        <w:tc>
          <w:tcPr>
            <w:tcW w:w="1349" w:type="dxa"/>
          </w:tcPr>
          <w:p w:rsidR="00725ED4" w:rsidRDefault="00725ED4" w:rsidP="00725ED4">
            <w:pPr>
              <w:jc w:val="left"/>
            </w:pPr>
            <w:r>
              <w:rPr>
                <w:rFonts w:hint="eastAsia"/>
              </w:rPr>
              <w:t>摩尔线程</w:t>
            </w:r>
          </w:p>
        </w:tc>
        <w:tc>
          <w:tcPr>
            <w:tcW w:w="1718" w:type="dxa"/>
          </w:tcPr>
          <w:p w:rsidR="00725ED4" w:rsidRDefault="00725ED4" w:rsidP="00725ED4">
            <w:pPr>
              <w:jc w:val="right"/>
            </w:pPr>
            <w:r>
              <w:t>243</w:t>
            </w:r>
          </w:p>
        </w:tc>
        <w:tc>
          <w:tcPr>
            <w:tcW w:w="1718" w:type="dxa"/>
          </w:tcPr>
          <w:p w:rsidR="00725ED4" w:rsidRDefault="00725ED4" w:rsidP="00725ED4">
            <w:pPr>
              <w:jc w:val="right"/>
            </w:pPr>
            <w:r>
              <w:t>101,131.74</w:t>
            </w:r>
          </w:p>
        </w:tc>
        <w:tc>
          <w:tcPr>
            <w:tcW w:w="1718" w:type="dxa"/>
          </w:tcPr>
          <w:p w:rsidR="00725ED4" w:rsidRDefault="00725ED4" w:rsidP="00725ED4">
            <w:pPr>
              <w:jc w:val="right"/>
            </w:pPr>
            <w:r>
              <w:t>0.04</w:t>
            </w:r>
          </w:p>
        </w:tc>
      </w:tr>
      <w:tr w:rsidR="00725ED4" w:rsidTr="00725ED4">
        <w:tc>
          <w:tcPr>
            <w:tcW w:w="652" w:type="dxa"/>
          </w:tcPr>
          <w:p w:rsidR="00725ED4" w:rsidRDefault="00725ED4" w:rsidP="00725ED4">
            <w:pPr>
              <w:jc w:val="center"/>
            </w:pPr>
            <w:r>
              <w:t>3</w:t>
            </w:r>
          </w:p>
        </w:tc>
        <w:tc>
          <w:tcPr>
            <w:tcW w:w="1349" w:type="dxa"/>
          </w:tcPr>
          <w:p w:rsidR="00725ED4" w:rsidRDefault="00725ED4" w:rsidP="00725ED4">
            <w:pPr>
              <w:jc w:val="left"/>
            </w:pPr>
            <w:r>
              <w:t>688783</w:t>
            </w:r>
          </w:p>
        </w:tc>
        <w:tc>
          <w:tcPr>
            <w:tcW w:w="1349" w:type="dxa"/>
          </w:tcPr>
          <w:p w:rsidR="00725ED4" w:rsidRDefault="00725ED4" w:rsidP="00725ED4">
            <w:pPr>
              <w:jc w:val="left"/>
            </w:pPr>
            <w:r>
              <w:rPr>
                <w:rFonts w:hint="eastAsia"/>
              </w:rPr>
              <w:t>西安奕材</w:t>
            </w:r>
          </w:p>
        </w:tc>
        <w:tc>
          <w:tcPr>
            <w:tcW w:w="1718" w:type="dxa"/>
          </w:tcPr>
          <w:p w:rsidR="00725ED4" w:rsidRDefault="00725ED4" w:rsidP="00725ED4">
            <w:pPr>
              <w:jc w:val="right"/>
            </w:pPr>
            <w:r>
              <w:t>2,780</w:t>
            </w:r>
          </w:p>
        </w:tc>
        <w:tc>
          <w:tcPr>
            <w:tcW w:w="1718" w:type="dxa"/>
          </w:tcPr>
          <w:p w:rsidR="00725ED4" w:rsidRDefault="00725ED4" w:rsidP="00725ED4">
            <w:pPr>
              <w:jc w:val="right"/>
            </w:pPr>
            <w:r>
              <w:t>51,040.80</w:t>
            </w:r>
          </w:p>
        </w:tc>
        <w:tc>
          <w:tcPr>
            <w:tcW w:w="1718" w:type="dxa"/>
          </w:tcPr>
          <w:p w:rsidR="00725ED4" w:rsidRDefault="00725ED4" w:rsidP="00725ED4">
            <w:pPr>
              <w:jc w:val="right"/>
            </w:pPr>
            <w:r>
              <w:t>0.02</w:t>
            </w:r>
          </w:p>
        </w:tc>
      </w:tr>
      <w:tr w:rsidR="00725ED4" w:rsidTr="00725ED4">
        <w:tc>
          <w:tcPr>
            <w:tcW w:w="652" w:type="dxa"/>
          </w:tcPr>
          <w:p w:rsidR="00725ED4" w:rsidRDefault="00725ED4" w:rsidP="00725ED4">
            <w:pPr>
              <w:jc w:val="center"/>
            </w:pPr>
            <w:r>
              <w:t>4</w:t>
            </w:r>
          </w:p>
        </w:tc>
        <w:tc>
          <w:tcPr>
            <w:tcW w:w="1349" w:type="dxa"/>
          </w:tcPr>
          <w:p w:rsidR="00725ED4" w:rsidRDefault="00725ED4" w:rsidP="00725ED4">
            <w:pPr>
              <w:jc w:val="left"/>
            </w:pPr>
            <w:r>
              <w:t>688765</w:t>
            </w:r>
          </w:p>
        </w:tc>
        <w:tc>
          <w:tcPr>
            <w:tcW w:w="1349" w:type="dxa"/>
          </w:tcPr>
          <w:p w:rsidR="00725ED4" w:rsidRDefault="00725ED4" w:rsidP="00725ED4">
            <w:pPr>
              <w:jc w:val="left"/>
            </w:pPr>
            <w:r>
              <w:rPr>
                <w:rFonts w:hint="eastAsia"/>
              </w:rPr>
              <w:t>禾元生物</w:t>
            </w:r>
          </w:p>
        </w:tc>
        <w:tc>
          <w:tcPr>
            <w:tcW w:w="1718" w:type="dxa"/>
          </w:tcPr>
          <w:p w:rsidR="00725ED4" w:rsidRDefault="00725ED4" w:rsidP="00725ED4">
            <w:pPr>
              <w:jc w:val="right"/>
            </w:pPr>
            <w:r>
              <w:t>767</w:t>
            </w:r>
          </w:p>
        </w:tc>
        <w:tc>
          <w:tcPr>
            <w:tcW w:w="1718" w:type="dxa"/>
          </w:tcPr>
          <w:p w:rsidR="00725ED4" w:rsidRDefault="00725ED4" w:rsidP="00725ED4">
            <w:pPr>
              <w:jc w:val="right"/>
            </w:pPr>
            <w:r>
              <w:t>40,359.54</w:t>
            </w:r>
          </w:p>
        </w:tc>
        <w:tc>
          <w:tcPr>
            <w:tcW w:w="1718" w:type="dxa"/>
          </w:tcPr>
          <w:p w:rsidR="00725ED4" w:rsidRDefault="00725ED4" w:rsidP="00725ED4">
            <w:pPr>
              <w:jc w:val="right"/>
            </w:pPr>
            <w:r>
              <w:t>0.02</w:t>
            </w:r>
          </w:p>
        </w:tc>
      </w:tr>
      <w:tr w:rsidR="00725ED4" w:rsidTr="00725ED4">
        <w:tc>
          <w:tcPr>
            <w:tcW w:w="652" w:type="dxa"/>
          </w:tcPr>
          <w:p w:rsidR="00725ED4" w:rsidRDefault="00725ED4" w:rsidP="00725ED4">
            <w:pPr>
              <w:jc w:val="center"/>
            </w:pPr>
            <w:r>
              <w:t>5</w:t>
            </w:r>
          </w:p>
        </w:tc>
        <w:tc>
          <w:tcPr>
            <w:tcW w:w="1349" w:type="dxa"/>
          </w:tcPr>
          <w:p w:rsidR="00725ED4" w:rsidRDefault="00725ED4" w:rsidP="00725ED4">
            <w:pPr>
              <w:jc w:val="left"/>
            </w:pPr>
            <w:r>
              <w:t>688790</w:t>
            </w:r>
          </w:p>
        </w:tc>
        <w:tc>
          <w:tcPr>
            <w:tcW w:w="1349" w:type="dxa"/>
          </w:tcPr>
          <w:p w:rsidR="00725ED4" w:rsidRDefault="00725ED4" w:rsidP="00725ED4">
            <w:pPr>
              <w:jc w:val="left"/>
            </w:pPr>
            <w:r>
              <w:rPr>
                <w:rFonts w:hint="eastAsia"/>
              </w:rPr>
              <w:t>昂瑞微</w:t>
            </w:r>
          </w:p>
        </w:tc>
        <w:tc>
          <w:tcPr>
            <w:tcW w:w="1718" w:type="dxa"/>
          </w:tcPr>
          <w:p w:rsidR="00725ED4" w:rsidRDefault="00725ED4" w:rsidP="00725ED4">
            <w:pPr>
              <w:jc w:val="right"/>
            </w:pPr>
            <w:r>
              <w:t>200</w:t>
            </w:r>
          </w:p>
        </w:tc>
        <w:tc>
          <w:tcPr>
            <w:tcW w:w="1718" w:type="dxa"/>
          </w:tcPr>
          <w:p w:rsidR="00725ED4" w:rsidRDefault="00725ED4" w:rsidP="00725ED4">
            <w:pPr>
              <w:jc w:val="right"/>
            </w:pPr>
            <w:r>
              <w:t>23,438.00</w:t>
            </w:r>
          </w:p>
        </w:tc>
        <w:tc>
          <w:tcPr>
            <w:tcW w:w="1718" w:type="dxa"/>
          </w:tcPr>
          <w:p w:rsidR="00725ED4" w:rsidRDefault="00725ED4" w:rsidP="00725ED4">
            <w:pPr>
              <w:jc w:val="right"/>
            </w:pPr>
            <w:r>
              <w:t>0.01</w:t>
            </w:r>
          </w:p>
        </w:tc>
      </w:tr>
    </w:tbl>
    <w:p w:rsidR="00725ED4" w:rsidRDefault="00725ED4" w:rsidP="00725ED4">
      <w:pPr>
        <w:pStyle w:val="-2"/>
        <w:spacing w:before="312"/>
        <w:rPr>
          <w:rFonts w:hint="eastAsia"/>
        </w:rPr>
      </w:pPr>
      <w:r>
        <w:rPr>
          <w:rFonts w:hint="eastAsia"/>
        </w:rPr>
        <w:t>报告期末按债券品种分类的债券投资组合</w:t>
      </w:r>
    </w:p>
    <w:p w:rsidR="00725ED4" w:rsidRDefault="00725ED4" w:rsidP="00725ED4">
      <w:pPr>
        <w:pStyle w:val="-"/>
        <w:ind w:firstLine="420"/>
        <w:rPr>
          <w:rFonts w:hint="eastAsia"/>
        </w:rPr>
      </w:pPr>
      <w:r>
        <w:rPr>
          <w:rFonts w:hint="eastAsia"/>
        </w:rPr>
        <w:t>无。</w:t>
      </w:r>
    </w:p>
    <w:p w:rsidR="00725ED4" w:rsidRDefault="00725ED4" w:rsidP="00725ED4">
      <w:pPr>
        <w:pStyle w:val="-2"/>
        <w:spacing w:before="312"/>
        <w:rPr>
          <w:rFonts w:hint="eastAsia"/>
        </w:rPr>
      </w:pPr>
      <w:r>
        <w:rPr>
          <w:rFonts w:hint="eastAsia"/>
        </w:rPr>
        <w:t>报告期末按公允价值占基金资产净值比例大小排名的前五名债券投资明细</w:t>
      </w:r>
    </w:p>
    <w:p w:rsidR="00725ED4" w:rsidRDefault="00725ED4" w:rsidP="00725ED4">
      <w:pPr>
        <w:pStyle w:val="-"/>
        <w:ind w:firstLine="420"/>
        <w:rPr>
          <w:rFonts w:hint="eastAsia"/>
        </w:rPr>
      </w:pPr>
      <w:r>
        <w:rPr>
          <w:rFonts w:hint="eastAsia"/>
        </w:rPr>
        <w:t>无。</w:t>
      </w:r>
    </w:p>
    <w:p w:rsidR="00725ED4" w:rsidRDefault="00725ED4" w:rsidP="00725ED4">
      <w:pPr>
        <w:pStyle w:val="-2"/>
        <w:spacing w:before="312"/>
        <w:rPr>
          <w:rFonts w:hint="eastAsia"/>
        </w:rPr>
      </w:pPr>
      <w:r>
        <w:rPr>
          <w:rFonts w:hint="eastAsia"/>
        </w:rPr>
        <w:t>报告期末按公允价值占基金资产净值比例大小排名的前十名资产支持证券投资明细</w:t>
      </w:r>
    </w:p>
    <w:p w:rsidR="00725ED4" w:rsidRDefault="00725ED4" w:rsidP="00725ED4">
      <w:pPr>
        <w:pStyle w:val="-"/>
        <w:ind w:firstLine="420"/>
        <w:rPr>
          <w:rFonts w:hint="eastAsia"/>
        </w:rPr>
      </w:pPr>
      <w:r>
        <w:rPr>
          <w:rFonts w:hint="eastAsia"/>
        </w:rPr>
        <w:t>本基金本报告期末未持有资产支持证券。</w:t>
      </w:r>
    </w:p>
    <w:p w:rsidR="00725ED4" w:rsidRDefault="00725ED4" w:rsidP="00725ED4">
      <w:pPr>
        <w:pStyle w:val="-2"/>
        <w:spacing w:before="312"/>
        <w:rPr>
          <w:rFonts w:hint="eastAsia"/>
        </w:rPr>
      </w:pPr>
      <w:r>
        <w:rPr>
          <w:rFonts w:hint="eastAsia"/>
        </w:rPr>
        <w:lastRenderedPageBreak/>
        <w:t>报告期末按公允价值占基金资产净值比例大小排序的前五名贵金属投资明细</w:t>
      </w:r>
    </w:p>
    <w:p w:rsidR="00725ED4" w:rsidRDefault="00725ED4" w:rsidP="00725ED4">
      <w:pPr>
        <w:pStyle w:val="-"/>
        <w:ind w:firstLine="420"/>
        <w:rPr>
          <w:rFonts w:hint="eastAsia"/>
        </w:rPr>
      </w:pPr>
      <w:r>
        <w:rPr>
          <w:rFonts w:hint="eastAsia"/>
        </w:rPr>
        <w:t>无。</w:t>
      </w:r>
    </w:p>
    <w:p w:rsidR="00725ED4" w:rsidRDefault="00725ED4" w:rsidP="00725ED4">
      <w:pPr>
        <w:pStyle w:val="-2"/>
        <w:spacing w:before="312"/>
        <w:rPr>
          <w:rFonts w:hint="eastAsia"/>
        </w:rPr>
      </w:pPr>
      <w:r>
        <w:rPr>
          <w:rFonts w:hint="eastAsia"/>
        </w:rPr>
        <w:t>报告期末按公允价值占基金资产净值比例大小排名的前五名权证投资明细</w:t>
      </w:r>
    </w:p>
    <w:p w:rsidR="00725ED4" w:rsidRDefault="00725ED4" w:rsidP="00725ED4">
      <w:pPr>
        <w:pStyle w:val="-"/>
        <w:ind w:firstLine="420"/>
        <w:rPr>
          <w:rFonts w:hint="eastAsia"/>
        </w:rPr>
      </w:pPr>
      <w:r>
        <w:rPr>
          <w:rFonts w:hint="eastAsia"/>
        </w:rPr>
        <w:t>无。</w:t>
      </w:r>
    </w:p>
    <w:p w:rsidR="00725ED4" w:rsidRDefault="00725ED4" w:rsidP="00725ED4">
      <w:pPr>
        <w:pStyle w:val="-2"/>
        <w:spacing w:before="312"/>
        <w:rPr>
          <w:rFonts w:hint="eastAsia"/>
        </w:rPr>
      </w:pPr>
      <w:r>
        <w:rPr>
          <w:rFonts w:hint="eastAsia"/>
        </w:rPr>
        <w:t>报告期末本基金投资的股指期货交易情况说明</w:t>
      </w:r>
    </w:p>
    <w:p w:rsidR="00725ED4" w:rsidRDefault="00725ED4" w:rsidP="00725ED4">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25ED4" w:rsidTr="00725ED4">
        <w:tc>
          <w:tcPr>
            <w:tcW w:w="1384" w:type="dxa"/>
          </w:tcPr>
          <w:p w:rsidR="00725ED4" w:rsidRDefault="00725ED4" w:rsidP="00725ED4">
            <w:pPr>
              <w:jc w:val="left"/>
            </w:pPr>
            <w:r>
              <w:rPr>
                <w:rFonts w:hint="eastAsia"/>
              </w:rPr>
              <w:t>代码</w:t>
            </w:r>
          </w:p>
        </w:tc>
        <w:tc>
          <w:tcPr>
            <w:tcW w:w="1384" w:type="dxa"/>
          </w:tcPr>
          <w:p w:rsidR="00725ED4" w:rsidRDefault="00725ED4" w:rsidP="00725ED4">
            <w:pPr>
              <w:jc w:val="left"/>
            </w:pPr>
            <w:r>
              <w:rPr>
                <w:rFonts w:hint="eastAsia"/>
              </w:rPr>
              <w:t>名称</w:t>
            </w:r>
          </w:p>
        </w:tc>
        <w:tc>
          <w:tcPr>
            <w:tcW w:w="1384" w:type="dxa"/>
          </w:tcPr>
          <w:p w:rsidR="00725ED4" w:rsidRDefault="00725ED4" w:rsidP="00725ED4">
            <w:pPr>
              <w:jc w:val="left"/>
            </w:pPr>
            <w:r>
              <w:rPr>
                <w:rFonts w:hint="eastAsia"/>
              </w:rPr>
              <w:t>持仓量（买</w:t>
            </w:r>
            <w:r>
              <w:rPr>
                <w:rFonts w:hint="eastAsia"/>
              </w:rPr>
              <w:t>/</w:t>
            </w:r>
            <w:r>
              <w:rPr>
                <w:rFonts w:hint="eastAsia"/>
              </w:rPr>
              <w:t>卖）</w:t>
            </w:r>
          </w:p>
        </w:tc>
        <w:tc>
          <w:tcPr>
            <w:tcW w:w="1384" w:type="dxa"/>
          </w:tcPr>
          <w:p w:rsidR="00725ED4" w:rsidRDefault="00725ED4" w:rsidP="00725ED4">
            <w:pPr>
              <w:jc w:val="left"/>
            </w:pPr>
            <w:r>
              <w:rPr>
                <w:rFonts w:hint="eastAsia"/>
              </w:rPr>
              <w:t>合约市值（元）</w:t>
            </w:r>
          </w:p>
        </w:tc>
        <w:tc>
          <w:tcPr>
            <w:tcW w:w="1385" w:type="dxa"/>
          </w:tcPr>
          <w:p w:rsidR="00725ED4" w:rsidRDefault="00725ED4" w:rsidP="00725ED4">
            <w:pPr>
              <w:jc w:val="left"/>
            </w:pPr>
            <w:r>
              <w:rPr>
                <w:rFonts w:hint="eastAsia"/>
              </w:rPr>
              <w:t>公允价值变动（元）</w:t>
            </w:r>
          </w:p>
        </w:tc>
        <w:tc>
          <w:tcPr>
            <w:tcW w:w="1385" w:type="dxa"/>
          </w:tcPr>
          <w:p w:rsidR="00725ED4" w:rsidRDefault="00725ED4" w:rsidP="00725ED4">
            <w:pPr>
              <w:jc w:val="left"/>
            </w:pPr>
            <w:r>
              <w:rPr>
                <w:rFonts w:hint="eastAsia"/>
              </w:rPr>
              <w:t>风险说明</w:t>
            </w:r>
          </w:p>
        </w:tc>
      </w:tr>
      <w:tr w:rsidR="00725ED4" w:rsidTr="00725ED4">
        <w:tc>
          <w:tcPr>
            <w:tcW w:w="1384" w:type="dxa"/>
          </w:tcPr>
          <w:p w:rsidR="00725ED4" w:rsidRDefault="00725ED4" w:rsidP="00725ED4">
            <w:pPr>
              <w:jc w:val="right"/>
            </w:pPr>
            <w:r>
              <w:t>-</w:t>
            </w:r>
          </w:p>
        </w:tc>
        <w:tc>
          <w:tcPr>
            <w:tcW w:w="1384" w:type="dxa"/>
          </w:tcPr>
          <w:p w:rsidR="00725ED4" w:rsidRDefault="00725ED4" w:rsidP="00725ED4">
            <w:pPr>
              <w:jc w:val="right"/>
            </w:pPr>
            <w:r>
              <w:t>-</w:t>
            </w:r>
          </w:p>
        </w:tc>
        <w:tc>
          <w:tcPr>
            <w:tcW w:w="1384" w:type="dxa"/>
          </w:tcPr>
          <w:p w:rsidR="00725ED4" w:rsidRDefault="00725ED4" w:rsidP="00725ED4">
            <w:pPr>
              <w:jc w:val="right"/>
            </w:pPr>
            <w:r>
              <w:t>-</w:t>
            </w:r>
          </w:p>
        </w:tc>
        <w:tc>
          <w:tcPr>
            <w:tcW w:w="1384" w:type="dxa"/>
          </w:tcPr>
          <w:p w:rsidR="00725ED4" w:rsidRDefault="00725ED4" w:rsidP="00725ED4">
            <w:pPr>
              <w:jc w:val="right"/>
            </w:pPr>
            <w:r>
              <w:t>-</w:t>
            </w:r>
          </w:p>
        </w:tc>
        <w:tc>
          <w:tcPr>
            <w:tcW w:w="1385" w:type="dxa"/>
          </w:tcPr>
          <w:p w:rsidR="00725ED4" w:rsidRDefault="00725ED4" w:rsidP="00725ED4">
            <w:pPr>
              <w:jc w:val="right"/>
            </w:pPr>
            <w:r>
              <w:t>-</w:t>
            </w:r>
          </w:p>
        </w:tc>
        <w:tc>
          <w:tcPr>
            <w:tcW w:w="1385" w:type="dxa"/>
          </w:tcPr>
          <w:p w:rsidR="00725ED4" w:rsidRDefault="00725ED4" w:rsidP="00725ED4">
            <w:pPr>
              <w:jc w:val="right"/>
            </w:pPr>
            <w:r>
              <w:t>-</w:t>
            </w:r>
          </w:p>
        </w:tc>
      </w:tr>
      <w:tr w:rsidR="00725ED4" w:rsidTr="00725ED4">
        <w:tc>
          <w:tcPr>
            <w:tcW w:w="6921" w:type="dxa"/>
            <w:gridSpan w:val="5"/>
          </w:tcPr>
          <w:p w:rsidR="00725ED4" w:rsidRDefault="00725ED4" w:rsidP="00725ED4">
            <w:pPr>
              <w:jc w:val="left"/>
            </w:pPr>
            <w:r>
              <w:rPr>
                <w:rFonts w:hint="eastAsia"/>
              </w:rPr>
              <w:t>公允价值变动总额合计（元）</w:t>
            </w:r>
          </w:p>
        </w:tc>
        <w:tc>
          <w:tcPr>
            <w:tcW w:w="1385" w:type="dxa"/>
          </w:tcPr>
          <w:p w:rsidR="00725ED4" w:rsidRDefault="00725ED4" w:rsidP="00725ED4">
            <w:pPr>
              <w:jc w:val="right"/>
            </w:pPr>
            <w:r>
              <w:t>-</w:t>
            </w:r>
          </w:p>
        </w:tc>
      </w:tr>
      <w:tr w:rsidR="00725ED4" w:rsidTr="00725ED4">
        <w:tc>
          <w:tcPr>
            <w:tcW w:w="6921" w:type="dxa"/>
            <w:gridSpan w:val="5"/>
          </w:tcPr>
          <w:p w:rsidR="00725ED4" w:rsidRDefault="00725ED4" w:rsidP="00725ED4">
            <w:pPr>
              <w:jc w:val="left"/>
            </w:pPr>
            <w:r>
              <w:rPr>
                <w:rFonts w:hint="eastAsia"/>
              </w:rPr>
              <w:t>股指期货投资本期收益（元）</w:t>
            </w:r>
          </w:p>
        </w:tc>
        <w:tc>
          <w:tcPr>
            <w:tcW w:w="1385" w:type="dxa"/>
          </w:tcPr>
          <w:p w:rsidR="00725ED4" w:rsidRDefault="00725ED4" w:rsidP="00725ED4">
            <w:pPr>
              <w:jc w:val="right"/>
            </w:pPr>
            <w:r>
              <w:t>82,014.48</w:t>
            </w:r>
          </w:p>
        </w:tc>
      </w:tr>
      <w:tr w:rsidR="00725ED4" w:rsidTr="00725ED4">
        <w:tc>
          <w:tcPr>
            <w:tcW w:w="6921" w:type="dxa"/>
            <w:gridSpan w:val="5"/>
          </w:tcPr>
          <w:p w:rsidR="00725ED4" w:rsidRDefault="00725ED4" w:rsidP="00725ED4">
            <w:pPr>
              <w:jc w:val="left"/>
            </w:pPr>
            <w:r>
              <w:rPr>
                <w:rFonts w:hint="eastAsia"/>
              </w:rPr>
              <w:t>股指期货投资本期公允价值变动（元）</w:t>
            </w:r>
          </w:p>
        </w:tc>
        <w:tc>
          <w:tcPr>
            <w:tcW w:w="1385" w:type="dxa"/>
          </w:tcPr>
          <w:p w:rsidR="00725ED4" w:rsidRDefault="00725ED4" w:rsidP="00725ED4">
            <w:pPr>
              <w:jc w:val="right"/>
            </w:pPr>
            <w:r>
              <w:t>-</w:t>
            </w:r>
          </w:p>
        </w:tc>
      </w:tr>
    </w:tbl>
    <w:p w:rsidR="00725ED4" w:rsidRDefault="00725ED4" w:rsidP="00725ED4">
      <w:pPr>
        <w:pStyle w:val="-3"/>
        <w:spacing w:before="156" w:after="156"/>
        <w:rPr>
          <w:rFonts w:hint="eastAsia"/>
        </w:rPr>
      </w:pPr>
      <w:r>
        <w:rPr>
          <w:rFonts w:hint="eastAsia"/>
        </w:rPr>
        <w:t>本基金投资股指期货的投资政策</w:t>
      </w:r>
    </w:p>
    <w:p w:rsidR="00725ED4" w:rsidRDefault="00725ED4" w:rsidP="00725ED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725ED4" w:rsidRDefault="00725ED4" w:rsidP="00725ED4">
      <w:pPr>
        <w:pStyle w:val="-2"/>
        <w:spacing w:before="312"/>
        <w:rPr>
          <w:rFonts w:hint="eastAsia"/>
        </w:rPr>
      </w:pPr>
      <w:r>
        <w:rPr>
          <w:rFonts w:hint="eastAsia"/>
        </w:rPr>
        <w:t>报告期末本基金投资的国债期货交易情况说明</w:t>
      </w:r>
    </w:p>
    <w:p w:rsidR="00725ED4" w:rsidRDefault="00725ED4" w:rsidP="00725ED4">
      <w:pPr>
        <w:pStyle w:val="-3"/>
        <w:spacing w:before="156" w:after="156"/>
        <w:rPr>
          <w:rFonts w:hint="eastAsia"/>
        </w:rPr>
      </w:pPr>
      <w:r>
        <w:rPr>
          <w:rFonts w:hint="eastAsia"/>
        </w:rPr>
        <w:t>本期国债期货投资政策</w:t>
      </w:r>
    </w:p>
    <w:p w:rsidR="00725ED4" w:rsidRDefault="00725ED4" w:rsidP="00725ED4">
      <w:pPr>
        <w:pStyle w:val="-"/>
        <w:ind w:firstLine="420"/>
        <w:rPr>
          <w:rFonts w:hint="eastAsia"/>
        </w:rPr>
      </w:pPr>
      <w:r>
        <w:rPr>
          <w:rFonts w:hint="eastAsia"/>
        </w:rPr>
        <w:t>无。</w:t>
      </w:r>
    </w:p>
    <w:p w:rsidR="00725ED4" w:rsidRDefault="00725ED4" w:rsidP="00725ED4">
      <w:pPr>
        <w:pStyle w:val="-3"/>
        <w:spacing w:before="156" w:after="156"/>
        <w:rPr>
          <w:rFonts w:hint="eastAsia"/>
        </w:rPr>
      </w:pPr>
      <w:r>
        <w:rPr>
          <w:rFonts w:hint="eastAsia"/>
        </w:rPr>
        <w:t>报告期末本基金投资的国债期货持仓和损益明细</w:t>
      </w:r>
    </w:p>
    <w:p w:rsidR="00725ED4" w:rsidRDefault="00725ED4" w:rsidP="00725ED4">
      <w:pPr>
        <w:pStyle w:val="-"/>
        <w:ind w:firstLine="420"/>
        <w:rPr>
          <w:rFonts w:hint="eastAsia"/>
        </w:rPr>
      </w:pPr>
      <w:r>
        <w:rPr>
          <w:rFonts w:hint="eastAsia"/>
        </w:rPr>
        <w:t>无。</w:t>
      </w:r>
    </w:p>
    <w:p w:rsidR="00725ED4" w:rsidRDefault="00725ED4" w:rsidP="00725ED4">
      <w:pPr>
        <w:pStyle w:val="-3"/>
        <w:spacing w:before="156" w:after="156"/>
        <w:rPr>
          <w:rFonts w:hint="eastAsia"/>
        </w:rPr>
      </w:pPr>
      <w:r>
        <w:rPr>
          <w:rFonts w:hint="eastAsia"/>
        </w:rPr>
        <w:t>本期国债期货投资评价</w:t>
      </w:r>
    </w:p>
    <w:p w:rsidR="00725ED4" w:rsidRDefault="00725ED4" w:rsidP="00725ED4">
      <w:pPr>
        <w:pStyle w:val="-"/>
        <w:ind w:firstLine="420"/>
        <w:rPr>
          <w:rFonts w:hint="eastAsia"/>
        </w:rPr>
      </w:pPr>
      <w:r>
        <w:rPr>
          <w:rFonts w:hint="eastAsia"/>
        </w:rPr>
        <w:t>无。</w:t>
      </w:r>
    </w:p>
    <w:p w:rsidR="00725ED4" w:rsidRDefault="00725ED4" w:rsidP="00725ED4">
      <w:pPr>
        <w:pStyle w:val="-2"/>
        <w:spacing w:before="312"/>
        <w:rPr>
          <w:rFonts w:hint="eastAsia"/>
        </w:rPr>
      </w:pPr>
      <w:r>
        <w:rPr>
          <w:rFonts w:hint="eastAsia"/>
        </w:rPr>
        <w:t>投资组合报告附注</w:t>
      </w:r>
    </w:p>
    <w:p w:rsidR="00725ED4" w:rsidRDefault="00725ED4" w:rsidP="00725ED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25ED4" w:rsidRDefault="00725ED4" w:rsidP="00725ED4">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25ED4" w:rsidRDefault="00725ED4" w:rsidP="00725ED4">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p>
    <w:p w:rsidR="00725ED4" w:rsidRDefault="00725ED4" w:rsidP="00725ED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25ED4" w:rsidRDefault="00725ED4" w:rsidP="00725ED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25ED4" w:rsidTr="00725ED4">
        <w:trPr>
          <w:cnfStyle w:val="100000000000" w:firstRow="1" w:lastRow="0" w:firstColumn="0" w:lastColumn="0" w:oddVBand="0" w:evenVBand="0" w:oddHBand="0" w:evenHBand="0" w:firstRowFirstColumn="0" w:firstRowLastColumn="0" w:lastRowFirstColumn="0" w:lastRowLastColumn="0"/>
        </w:trPr>
        <w:tc>
          <w:tcPr>
            <w:tcW w:w="743" w:type="dxa"/>
          </w:tcPr>
          <w:p w:rsidR="00725ED4" w:rsidRPr="00725ED4" w:rsidRDefault="00725ED4" w:rsidP="00725ED4">
            <w:pPr>
              <w:jc w:val="center"/>
              <w:rPr>
                <w:b/>
              </w:rPr>
            </w:pPr>
            <w:r w:rsidRPr="00725ED4">
              <w:rPr>
                <w:rFonts w:hint="eastAsia"/>
                <w:b/>
              </w:rPr>
              <w:t>序号</w:t>
            </w:r>
          </w:p>
        </w:tc>
        <w:tc>
          <w:tcPr>
            <w:tcW w:w="2977" w:type="dxa"/>
          </w:tcPr>
          <w:p w:rsidR="00725ED4" w:rsidRPr="00725ED4" w:rsidRDefault="00725ED4" w:rsidP="00725ED4">
            <w:pPr>
              <w:jc w:val="center"/>
              <w:rPr>
                <w:b/>
              </w:rPr>
            </w:pPr>
            <w:r w:rsidRPr="00725ED4">
              <w:rPr>
                <w:rFonts w:hint="eastAsia"/>
                <w:b/>
              </w:rPr>
              <w:t>名称</w:t>
            </w:r>
          </w:p>
        </w:tc>
        <w:tc>
          <w:tcPr>
            <w:tcW w:w="4785" w:type="dxa"/>
          </w:tcPr>
          <w:p w:rsidR="00725ED4" w:rsidRPr="00725ED4" w:rsidRDefault="00725ED4" w:rsidP="00725ED4">
            <w:pPr>
              <w:jc w:val="center"/>
              <w:rPr>
                <w:b/>
              </w:rPr>
            </w:pPr>
            <w:r w:rsidRPr="00725ED4">
              <w:rPr>
                <w:rFonts w:hint="eastAsia"/>
                <w:b/>
              </w:rPr>
              <w:t>金额（元）</w:t>
            </w:r>
          </w:p>
        </w:tc>
      </w:tr>
      <w:tr w:rsidR="00725ED4" w:rsidTr="00725ED4">
        <w:tc>
          <w:tcPr>
            <w:tcW w:w="743" w:type="dxa"/>
          </w:tcPr>
          <w:p w:rsidR="00725ED4" w:rsidRDefault="00725ED4" w:rsidP="00725ED4">
            <w:pPr>
              <w:jc w:val="center"/>
            </w:pPr>
            <w:r>
              <w:t>1</w:t>
            </w:r>
          </w:p>
        </w:tc>
        <w:tc>
          <w:tcPr>
            <w:tcW w:w="2977" w:type="dxa"/>
          </w:tcPr>
          <w:p w:rsidR="00725ED4" w:rsidRDefault="00725ED4" w:rsidP="00725ED4">
            <w:pPr>
              <w:jc w:val="left"/>
            </w:pPr>
            <w:r>
              <w:rPr>
                <w:rFonts w:hint="eastAsia"/>
              </w:rPr>
              <w:t>存出保证金</w:t>
            </w:r>
          </w:p>
        </w:tc>
        <w:tc>
          <w:tcPr>
            <w:tcW w:w="4785" w:type="dxa"/>
          </w:tcPr>
          <w:p w:rsidR="00725ED4" w:rsidRDefault="00725ED4" w:rsidP="00725ED4">
            <w:pPr>
              <w:jc w:val="right"/>
            </w:pPr>
            <w:r>
              <w:t>93,371.88</w:t>
            </w:r>
          </w:p>
        </w:tc>
      </w:tr>
      <w:tr w:rsidR="00725ED4" w:rsidTr="00725ED4">
        <w:tc>
          <w:tcPr>
            <w:tcW w:w="743" w:type="dxa"/>
          </w:tcPr>
          <w:p w:rsidR="00725ED4" w:rsidRDefault="00725ED4" w:rsidP="00725ED4">
            <w:pPr>
              <w:jc w:val="center"/>
            </w:pPr>
            <w:r>
              <w:t>2</w:t>
            </w:r>
          </w:p>
        </w:tc>
        <w:tc>
          <w:tcPr>
            <w:tcW w:w="2977" w:type="dxa"/>
          </w:tcPr>
          <w:p w:rsidR="00725ED4" w:rsidRDefault="00725ED4" w:rsidP="00725ED4">
            <w:pPr>
              <w:jc w:val="left"/>
            </w:pPr>
            <w:r>
              <w:rPr>
                <w:rFonts w:hint="eastAsia"/>
              </w:rPr>
              <w:t>应收证券清算款</w:t>
            </w:r>
          </w:p>
        </w:tc>
        <w:tc>
          <w:tcPr>
            <w:tcW w:w="4785" w:type="dxa"/>
          </w:tcPr>
          <w:p w:rsidR="00725ED4" w:rsidRDefault="00725ED4" w:rsidP="00725ED4">
            <w:pPr>
              <w:jc w:val="right"/>
            </w:pPr>
            <w:r>
              <w:t>498,914.84</w:t>
            </w:r>
          </w:p>
        </w:tc>
      </w:tr>
      <w:tr w:rsidR="00725ED4" w:rsidTr="00725ED4">
        <w:tc>
          <w:tcPr>
            <w:tcW w:w="743" w:type="dxa"/>
          </w:tcPr>
          <w:p w:rsidR="00725ED4" w:rsidRDefault="00725ED4" w:rsidP="00725ED4">
            <w:pPr>
              <w:jc w:val="center"/>
            </w:pPr>
            <w:r>
              <w:t>3</w:t>
            </w:r>
          </w:p>
        </w:tc>
        <w:tc>
          <w:tcPr>
            <w:tcW w:w="2977" w:type="dxa"/>
          </w:tcPr>
          <w:p w:rsidR="00725ED4" w:rsidRDefault="00725ED4" w:rsidP="00725ED4">
            <w:pPr>
              <w:jc w:val="left"/>
            </w:pPr>
            <w:r>
              <w:rPr>
                <w:rFonts w:hint="eastAsia"/>
              </w:rPr>
              <w:t>应收股利</w:t>
            </w:r>
          </w:p>
        </w:tc>
        <w:tc>
          <w:tcPr>
            <w:tcW w:w="4785" w:type="dxa"/>
          </w:tcPr>
          <w:p w:rsidR="00725ED4" w:rsidRDefault="00725ED4" w:rsidP="00725ED4">
            <w:pPr>
              <w:jc w:val="right"/>
            </w:pPr>
            <w:r>
              <w:t>-</w:t>
            </w:r>
          </w:p>
        </w:tc>
      </w:tr>
      <w:tr w:rsidR="00725ED4" w:rsidTr="00725ED4">
        <w:tc>
          <w:tcPr>
            <w:tcW w:w="743" w:type="dxa"/>
          </w:tcPr>
          <w:p w:rsidR="00725ED4" w:rsidRDefault="00725ED4" w:rsidP="00725ED4">
            <w:pPr>
              <w:jc w:val="center"/>
            </w:pPr>
            <w:r>
              <w:t>4</w:t>
            </w:r>
          </w:p>
        </w:tc>
        <w:tc>
          <w:tcPr>
            <w:tcW w:w="2977" w:type="dxa"/>
          </w:tcPr>
          <w:p w:rsidR="00725ED4" w:rsidRDefault="00725ED4" w:rsidP="00725ED4">
            <w:pPr>
              <w:jc w:val="left"/>
            </w:pPr>
            <w:r>
              <w:rPr>
                <w:rFonts w:hint="eastAsia"/>
              </w:rPr>
              <w:t>应收利息</w:t>
            </w:r>
          </w:p>
        </w:tc>
        <w:tc>
          <w:tcPr>
            <w:tcW w:w="4785" w:type="dxa"/>
          </w:tcPr>
          <w:p w:rsidR="00725ED4" w:rsidRDefault="00725ED4" w:rsidP="00725ED4">
            <w:pPr>
              <w:jc w:val="right"/>
            </w:pPr>
            <w:r>
              <w:t>-</w:t>
            </w:r>
          </w:p>
        </w:tc>
      </w:tr>
      <w:tr w:rsidR="00725ED4" w:rsidTr="00725ED4">
        <w:tc>
          <w:tcPr>
            <w:tcW w:w="743" w:type="dxa"/>
          </w:tcPr>
          <w:p w:rsidR="00725ED4" w:rsidRDefault="00725ED4" w:rsidP="00725ED4">
            <w:pPr>
              <w:jc w:val="center"/>
            </w:pPr>
            <w:r>
              <w:t>5</w:t>
            </w:r>
          </w:p>
        </w:tc>
        <w:tc>
          <w:tcPr>
            <w:tcW w:w="2977" w:type="dxa"/>
          </w:tcPr>
          <w:p w:rsidR="00725ED4" w:rsidRDefault="00725ED4" w:rsidP="00725ED4">
            <w:pPr>
              <w:jc w:val="left"/>
            </w:pPr>
            <w:r>
              <w:rPr>
                <w:rFonts w:hint="eastAsia"/>
              </w:rPr>
              <w:t>应收申购款</w:t>
            </w:r>
          </w:p>
        </w:tc>
        <w:tc>
          <w:tcPr>
            <w:tcW w:w="4785" w:type="dxa"/>
          </w:tcPr>
          <w:p w:rsidR="00725ED4" w:rsidRDefault="00725ED4" w:rsidP="00725ED4">
            <w:pPr>
              <w:jc w:val="right"/>
            </w:pPr>
            <w:r>
              <w:t>-</w:t>
            </w:r>
          </w:p>
        </w:tc>
      </w:tr>
      <w:tr w:rsidR="00725ED4" w:rsidTr="00725ED4">
        <w:tc>
          <w:tcPr>
            <w:tcW w:w="743" w:type="dxa"/>
          </w:tcPr>
          <w:p w:rsidR="00725ED4" w:rsidRDefault="00725ED4" w:rsidP="00725ED4">
            <w:pPr>
              <w:jc w:val="center"/>
            </w:pPr>
            <w:r>
              <w:t>6</w:t>
            </w:r>
          </w:p>
        </w:tc>
        <w:tc>
          <w:tcPr>
            <w:tcW w:w="2977" w:type="dxa"/>
          </w:tcPr>
          <w:p w:rsidR="00725ED4" w:rsidRDefault="00725ED4" w:rsidP="00725ED4">
            <w:pPr>
              <w:jc w:val="left"/>
            </w:pPr>
            <w:r>
              <w:rPr>
                <w:rFonts w:hint="eastAsia"/>
              </w:rPr>
              <w:t>其他应收款</w:t>
            </w:r>
          </w:p>
        </w:tc>
        <w:tc>
          <w:tcPr>
            <w:tcW w:w="4785" w:type="dxa"/>
          </w:tcPr>
          <w:p w:rsidR="00725ED4" w:rsidRDefault="00725ED4" w:rsidP="00725ED4">
            <w:pPr>
              <w:jc w:val="right"/>
            </w:pPr>
            <w:r>
              <w:t>-</w:t>
            </w:r>
          </w:p>
        </w:tc>
      </w:tr>
      <w:tr w:rsidR="00725ED4" w:rsidTr="00725ED4">
        <w:tc>
          <w:tcPr>
            <w:tcW w:w="743" w:type="dxa"/>
          </w:tcPr>
          <w:p w:rsidR="00725ED4" w:rsidRDefault="00725ED4" w:rsidP="00725ED4">
            <w:pPr>
              <w:jc w:val="center"/>
            </w:pPr>
            <w:r>
              <w:t>7</w:t>
            </w:r>
          </w:p>
        </w:tc>
        <w:tc>
          <w:tcPr>
            <w:tcW w:w="2977" w:type="dxa"/>
          </w:tcPr>
          <w:p w:rsidR="00725ED4" w:rsidRDefault="00725ED4" w:rsidP="00725ED4">
            <w:pPr>
              <w:jc w:val="left"/>
            </w:pPr>
            <w:r>
              <w:rPr>
                <w:rFonts w:hint="eastAsia"/>
              </w:rPr>
              <w:t>待摊费用</w:t>
            </w:r>
          </w:p>
        </w:tc>
        <w:tc>
          <w:tcPr>
            <w:tcW w:w="4785" w:type="dxa"/>
          </w:tcPr>
          <w:p w:rsidR="00725ED4" w:rsidRDefault="00725ED4" w:rsidP="00725ED4">
            <w:pPr>
              <w:jc w:val="right"/>
            </w:pPr>
            <w:r>
              <w:t>-</w:t>
            </w:r>
          </w:p>
        </w:tc>
      </w:tr>
      <w:tr w:rsidR="00725ED4" w:rsidTr="00725ED4">
        <w:tc>
          <w:tcPr>
            <w:tcW w:w="743" w:type="dxa"/>
          </w:tcPr>
          <w:p w:rsidR="00725ED4" w:rsidRDefault="00725ED4" w:rsidP="00725ED4">
            <w:pPr>
              <w:jc w:val="center"/>
            </w:pPr>
            <w:r>
              <w:t>8</w:t>
            </w:r>
          </w:p>
        </w:tc>
        <w:tc>
          <w:tcPr>
            <w:tcW w:w="2977" w:type="dxa"/>
          </w:tcPr>
          <w:p w:rsidR="00725ED4" w:rsidRDefault="00725ED4" w:rsidP="00725ED4">
            <w:pPr>
              <w:jc w:val="left"/>
            </w:pPr>
            <w:r>
              <w:rPr>
                <w:rFonts w:hint="eastAsia"/>
              </w:rPr>
              <w:t>其他</w:t>
            </w:r>
          </w:p>
        </w:tc>
        <w:tc>
          <w:tcPr>
            <w:tcW w:w="4785" w:type="dxa"/>
          </w:tcPr>
          <w:p w:rsidR="00725ED4" w:rsidRDefault="00725ED4" w:rsidP="00725ED4">
            <w:pPr>
              <w:jc w:val="right"/>
            </w:pPr>
            <w:r>
              <w:t>-</w:t>
            </w:r>
          </w:p>
        </w:tc>
      </w:tr>
      <w:tr w:rsidR="00725ED4" w:rsidTr="00725ED4">
        <w:tc>
          <w:tcPr>
            <w:tcW w:w="743" w:type="dxa"/>
          </w:tcPr>
          <w:p w:rsidR="00725ED4" w:rsidRDefault="00725ED4" w:rsidP="00725ED4">
            <w:pPr>
              <w:jc w:val="center"/>
            </w:pPr>
            <w:r>
              <w:t>9</w:t>
            </w:r>
          </w:p>
        </w:tc>
        <w:tc>
          <w:tcPr>
            <w:tcW w:w="2977" w:type="dxa"/>
          </w:tcPr>
          <w:p w:rsidR="00725ED4" w:rsidRDefault="00725ED4" w:rsidP="00725ED4">
            <w:pPr>
              <w:jc w:val="left"/>
            </w:pPr>
            <w:r>
              <w:rPr>
                <w:rFonts w:hint="eastAsia"/>
              </w:rPr>
              <w:t>合计</w:t>
            </w:r>
          </w:p>
        </w:tc>
        <w:tc>
          <w:tcPr>
            <w:tcW w:w="4785" w:type="dxa"/>
          </w:tcPr>
          <w:p w:rsidR="00725ED4" w:rsidRDefault="00725ED4" w:rsidP="00725ED4">
            <w:pPr>
              <w:jc w:val="right"/>
            </w:pPr>
            <w:r>
              <w:t>592,286.72</w:t>
            </w:r>
          </w:p>
        </w:tc>
      </w:tr>
    </w:tbl>
    <w:p w:rsidR="00725ED4" w:rsidRDefault="00725ED4" w:rsidP="00725ED4">
      <w:pPr>
        <w:pStyle w:val="-3"/>
        <w:spacing w:before="156" w:after="156"/>
        <w:rPr>
          <w:rFonts w:hint="eastAsia"/>
        </w:rPr>
      </w:pPr>
      <w:r>
        <w:rPr>
          <w:rFonts w:hint="eastAsia"/>
        </w:rPr>
        <w:t>报告期末持有的处于转股期的可转换债券明细</w:t>
      </w:r>
    </w:p>
    <w:p w:rsidR="00725ED4" w:rsidRDefault="00725ED4" w:rsidP="00725ED4">
      <w:pPr>
        <w:pStyle w:val="-"/>
        <w:ind w:firstLine="420"/>
        <w:rPr>
          <w:rFonts w:hint="eastAsia"/>
        </w:rPr>
      </w:pPr>
      <w:r>
        <w:rPr>
          <w:rFonts w:hint="eastAsia"/>
        </w:rPr>
        <w:t>本基金本报告期末未持有处于转股期的可转换债券。</w:t>
      </w:r>
    </w:p>
    <w:p w:rsidR="00725ED4" w:rsidRDefault="00725ED4" w:rsidP="00725ED4">
      <w:pPr>
        <w:pStyle w:val="-3"/>
        <w:spacing w:before="156" w:after="156"/>
        <w:rPr>
          <w:rFonts w:hint="eastAsia"/>
        </w:rPr>
      </w:pPr>
      <w:r>
        <w:rPr>
          <w:rFonts w:hint="eastAsia"/>
        </w:rPr>
        <w:t>报告期末前十名股票中存在流通受限情况的说明</w:t>
      </w:r>
    </w:p>
    <w:p w:rsidR="00725ED4" w:rsidRDefault="00725ED4" w:rsidP="00725ED4">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725ED4" w:rsidTr="00725ED4">
        <w:trPr>
          <w:cnfStyle w:val="100000000000" w:firstRow="1" w:lastRow="0" w:firstColumn="0" w:lastColumn="0" w:oddVBand="0" w:evenVBand="0" w:oddHBand="0" w:evenHBand="0" w:firstRowFirstColumn="0" w:firstRowLastColumn="0" w:lastRowFirstColumn="0" w:lastRowLastColumn="0"/>
        </w:trPr>
        <w:tc>
          <w:tcPr>
            <w:tcW w:w="1384" w:type="dxa"/>
          </w:tcPr>
          <w:p w:rsidR="00725ED4" w:rsidRPr="00725ED4" w:rsidRDefault="00725ED4" w:rsidP="00725ED4">
            <w:pPr>
              <w:jc w:val="center"/>
              <w:rPr>
                <w:b/>
              </w:rPr>
            </w:pPr>
            <w:r w:rsidRPr="00725ED4">
              <w:rPr>
                <w:rFonts w:hint="eastAsia"/>
                <w:b/>
              </w:rPr>
              <w:t>序号</w:t>
            </w:r>
          </w:p>
        </w:tc>
        <w:tc>
          <w:tcPr>
            <w:tcW w:w="1384" w:type="dxa"/>
          </w:tcPr>
          <w:p w:rsidR="00725ED4" w:rsidRPr="00725ED4" w:rsidRDefault="00725ED4" w:rsidP="00725ED4">
            <w:pPr>
              <w:jc w:val="center"/>
              <w:rPr>
                <w:b/>
              </w:rPr>
            </w:pPr>
            <w:r w:rsidRPr="00725ED4">
              <w:rPr>
                <w:rFonts w:hint="eastAsia"/>
                <w:b/>
              </w:rPr>
              <w:t>股票代码</w:t>
            </w:r>
          </w:p>
        </w:tc>
        <w:tc>
          <w:tcPr>
            <w:tcW w:w="1384" w:type="dxa"/>
          </w:tcPr>
          <w:p w:rsidR="00725ED4" w:rsidRPr="00725ED4" w:rsidRDefault="00725ED4" w:rsidP="00725ED4">
            <w:pPr>
              <w:jc w:val="center"/>
              <w:rPr>
                <w:b/>
              </w:rPr>
            </w:pPr>
            <w:r w:rsidRPr="00725ED4">
              <w:rPr>
                <w:rFonts w:hint="eastAsia"/>
                <w:b/>
              </w:rPr>
              <w:t>股票名称</w:t>
            </w:r>
          </w:p>
        </w:tc>
        <w:tc>
          <w:tcPr>
            <w:tcW w:w="1384" w:type="dxa"/>
          </w:tcPr>
          <w:p w:rsidR="00725ED4" w:rsidRPr="00725ED4" w:rsidRDefault="00725ED4" w:rsidP="00725ED4">
            <w:pPr>
              <w:jc w:val="center"/>
              <w:rPr>
                <w:b/>
              </w:rPr>
            </w:pPr>
            <w:r w:rsidRPr="00725ED4">
              <w:rPr>
                <w:rFonts w:hint="eastAsia"/>
                <w:b/>
              </w:rPr>
              <w:t>流通受限部分的公允价值（元）</w:t>
            </w:r>
          </w:p>
        </w:tc>
        <w:tc>
          <w:tcPr>
            <w:tcW w:w="1385" w:type="dxa"/>
          </w:tcPr>
          <w:p w:rsidR="00725ED4" w:rsidRPr="00725ED4" w:rsidRDefault="00725ED4" w:rsidP="00725ED4">
            <w:pPr>
              <w:jc w:val="center"/>
              <w:rPr>
                <w:b/>
              </w:rPr>
            </w:pPr>
            <w:r w:rsidRPr="00725ED4">
              <w:rPr>
                <w:rFonts w:hint="eastAsia"/>
                <w:b/>
              </w:rPr>
              <w:t>占基金资产净值比例（</w:t>
            </w:r>
            <w:r w:rsidRPr="00725ED4">
              <w:rPr>
                <w:rFonts w:hint="eastAsia"/>
                <w:b/>
              </w:rPr>
              <w:t>%</w:t>
            </w:r>
            <w:r w:rsidRPr="00725ED4">
              <w:rPr>
                <w:rFonts w:hint="eastAsia"/>
                <w:b/>
              </w:rPr>
              <w:t>）</w:t>
            </w:r>
          </w:p>
        </w:tc>
        <w:tc>
          <w:tcPr>
            <w:tcW w:w="1385" w:type="dxa"/>
          </w:tcPr>
          <w:p w:rsidR="00725ED4" w:rsidRPr="00725ED4" w:rsidRDefault="00725ED4" w:rsidP="00725ED4">
            <w:pPr>
              <w:jc w:val="center"/>
              <w:rPr>
                <w:b/>
              </w:rPr>
            </w:pPr>
            <w:r w:rsidRPr="00725ED4">
              <w:rPr>
                <w:rFonts w:hint="eastAsia"/>
                <w:b/>
              </w:rPr>
              <w:t>流通受限情况说明</w:t>
            </w:r>
          </w:p>
        </w:tc>
      </w:tr>
      <w:tr w:rsidR="00725ED4" w:rsidTr="00725ED4">
        <w:tc>
          <w:tcPr>
            <w:tcW w:w="1384" w:type="dxa"/>
          </w:tcPr>
          <w:p w:rsidR="00725ED4" w:rsidRDefault="00725ED4" w:rsidP="00725ED4">
            <w:pPr>
              <w:jc w:val="center"/>
            </w:pPr>
            <w:r>
              <w:t>1</w:t>
            </w:r>
          </w:p>
        </w:tc>
        <w:tc>
          <w:tcPr>
            <w:tcW w:w="1384" w:type="dxa"/>
          </w:tcPr>
          <w:p w:rsidR="00725ED4" w:rsidRDefault="00725ED4" w:rsidP="00725ED4">
            <w:pPr>
              <w:jc w:val="left"/>
            </w:pPr>
            <w:r>
              <w:t>688012</w:t>
            </w:r>
          </w:p>
        </w:tc>
        <w:tc>
          <w:tcPr>
            <w:tcW w:w="1384" w:type="dxa"/>
          </w:tcPr>
          <w:p w:rsidR="00725ED4" w:rsidRDefault="00725ED4" w:rsidP="00725ED4">
            <w:pPr>
              <w:jc w:val="left"/>
            </w:pPr>
            <w:r>
              <w:rPr>
                <w:rFonts w:hint="eastAsia"/>
              </w:rPr>
              <w:t>中微公司</w:t>
            </w:r>
          </w:p>
        </w:tc>
        <w:tc>
          <w:tcPr>
            <w:tcW w:w="1384" w:type="dxa"/>
          </w:tcPr>
          <w:p w:rsidR="00725ED4" w:rsidRDefault="00725ED4" w:rsidP="00725ED4">
            <w:pPr>
              <w:jc w:val="right"/>
            </w:pPr>
            <w:r>
              <w:t>14,360,617.04</w:t>
            </w:r>
          </w:p>
        </w:tc>
        <w:tc>
          <w:tcPr>
            <w:tcW w:w="1385" w:type="dxa"/>
          </w:tcPr>
          <w:p w:rsidR="00725ED4" w:rsidRDefault="00725ED4" w:rsidP="00725ED4">
            <w:pPr>
              <w:jc w:val="right"/>
            </w:pPr>
            <w:r>
              <w:t>5.45</w:t>
            </w:r>
          </w:p>
        </w:tc>
        <w:tc>
          <w:tcPr>
            <w:tcW w:w="1385" w:type="dxa"/>
          </w:tcPr>
          <w:p w:rsidR="00725ED4" w:rsidRDefault="00725ED4" w:rsidP="00725ED4">
            <w:pPr>
              <w:jc w:val="left"/>
            </w:pPr>
            <w:r>
              <w:rPr>
                <w:rFonts w:hint="eastAsia"/>
              </w:rPr>
              <w:t>重大事项停牌</w:t>
            </w:r>
          </w:p>
        </w:tc>
      </w:tr>
      <w:tr w:rsidR="00725ED4" w:rsidTr="00725ED4">
        <w:tc>
          <w:tcPr>
            <w:tcW w:w="1384" w:type="dxa"/>
          </w:tcPr>
          <w:p w:rsidR="00725ED4" w:rsidRDefault="00725ED4" w:rsidP="00725ED4">
            <w:pPr>
              <w:jc w:val="center"/>
            </w:pPr>
            <w:r>
              <w:t>2</w:t>
            </w:r>
          </w:p>
        </w:tc>
        <w:tc>
          <w:tcPr>
            <w:tcW w:w="1384" w:type="dxa"/>
          </w:tcPr>
          <w:p w:rsidR="00725ED4" w:rsidRDefault="00725ED4" w:rsidP="00725ED4">
            <w:pPr>
              <w:jc w:val="left"/>
            </w:pPr>
            <w:r>
              <w:t>002049</w:t>
            </w:r>
          </w:p>
        </w:tc>
        <w:tc>
          <w:tcPr>
            <w:tcW w:w="1384" w:type="dxa"/>
          </w:tcPr>
          <w:p w:rsidR="00725ED4" w:rsidRDefault="00725ED4" w:rsidP="00725ED4">
            <w:pPr>
              <w:jc w:val="left"/>
            </w:pPr>
            <w:r>
              <w:rPr>
                <w:rFonts w:hint="eastAsia"/>
              </w:rPr>
              <w:t>紫光国微</w:t>
            </w:r>
          </w:p>
        </w:tc>
        <w:tc>
          <w:tcPr>
            <w:tcW w:w="1384" w:type="dxa"/>
          </w:tcPr>
          <w:p w:rsidR="00725ED4" w:rsidRDefault="00725ED4" w:rsidP="00725ED4">
            <w:pPr>
              <w:jc w:val="right"/>
            </w:pPr>
            <w:r>
              <w:t>5,776,773.00</w:t>
            </w:r>
          </w:p>
        </w:tc>
        <w:tc>
          <w:tcPr>
            <w:tcW w:w="1385" w:type="dxa"/>
          </w:tcPr>
          <w:p w:rsidR="00725ED4" w:rsidRDefault="00725ED4" w:rsidP="00725ED4">
            <w:pPr>
              <w:jc w:val="right"/>
            </w:pPr>
            <w:r>
              <w:t>2.19</w:t>
            </w:r>
          </w:p>
        </w:tc>
        <w:tc>
          <w:tcPr>
            <w:tcW w:w="1385" w:type="dxa"/>
          </w:tcPr>
          <w:p w:rsidR="00725ED4" w:rsidRDefault="00725ED4" w:rsidP="00725ED4">
            <w:pPr>
              <w:jc w:val="left"/>
            </w:pPr>
            <w:r>
              <w:rPr>
                <w:rFonts w:hint="eastAsia"/>
              </w:rPr>
              <w:t>重大事项停牌</w:t>
            </w:r>
          </w:p>
        </w:tc>
      </w:tr>
    </w:tbl>
    <w:p w:rsidR="00725ED4" w:rsidRDefault="00725ED4" w:rsidP="00725ED4">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ED4" w:rsidTr="00725ED4">
        <w:trPr>
          <w:cnfStyle w:val="100000000000" w:firstRow="1" w:lastRow="0" w:firstColumn="0" w:lastColumn="0" w:oddVBand="0" w:evenVBand="0" w:oddHBand="0" w:evenHBand="0" w:firstRowFirstColumn="0" w:firstRowLastColumn="0" w:lastRowFirstColumn="0" w:lastRowLastColumn="0"/>
        </w:trPr>
        <w:tc>
          <w:tcPr>
            <w:tcW w:w="652" w:type="dxa"/>
          </w:tcPr>
          <w:p w:rsidR="00725ED4" w:rsidRPr="00725ED4" w:rsidRDefault="00725ED4" w:rsidP="00725ED4">
            <w:pPr>
              <w:jc w:val="center"/>
              <w:rPr>
                <w:b/>
              </w:rPr>
            </w:pPr>
            <w:r w:rsidRPr="00725ED4">
              <w:rPr>
                <w:rFonts w:hint="eastAsia"/>
                <w:b/>
              </w:rPr>
              <w:t>序号</w:t>
            </w:r>
          </w:p>
        </w:tc>
        <w:tc>
          <w:tcPr>
            <w:tcW w:w="1349" w:type="dxa"/>
          </w:tcPr>
          <w:p w:rsidR="00725ED4" w:rsidRPr="00725ED4" w:rsidRDefault="00725ED4" w:rsidP="00725ED4">
            <w:pPr>
              <w:jc w:val="center"/>
              <w:rPr>
                <w:b/>
              </w:rPr>
            </w:pPr>
            <w:r w:rsidRPr="00725ED4">
              <w:rPr>
                <w:rFonts w:hint="eastAsia"/>
                <w:b/>
              </w:rPr>
              <w:t>股票代码</w:t>
            </w:r>
          </w:p>
        </w:tc>
        <w:tc>
          <w:tcPr>
            <w:tcW w:w="1349" w:type="dxa"/>
          </w:tcPr>
          <w:p w:rsidR="00725ED4" w:rsidRPr="00725ED4" w:rsidRDefault="00725ED4" w:rsidP="00725ED4">
            <w:pPr>
              <w:jc w:val="center"/>
              <w:rPr>
                <w:b/>
              </w:rPr>
            </w:pPr>
            <w:r w:rsidRPr="00725ED4">
              <w:rPr>
                <w:rFonts w:hint="eastAsia"/>
                <w:b/>
              </w:rPr>
              <w:t>股票名称</w:t>
            </w:r>
          </w:p>
        </w:tc>
        <w:tc>
          <w:tcPr>
            <w:tcW w:w="1718" w:type="dxa"/>
          </w:tcPr>
          <w:p w:rsidR="00725ED4" w:rsidRPr="00725ED4" w:rsidRDefault="00725ED4" w:rsidP="00725ED4">
            <w:pPr>
              <w:jc w:val="center"/>
              <w:rPr>
                <w:b/>
              </w:rPr>
            </w:pPr>
            <w:r w:rsidRPr="00725ED4">
              <w:rPr>
                <w:rFonts w:hint="eastAsia"/>
                <w:b/>
              </w:rPr>
              <w:t>流通受限部分的公允价值</w:t>
            </w:r>
          </w:p>
        </w:tc>
        <w:tc>
          <w:tcPr>
            <w:tcW w:w="1718" w:type="dxa"/>
          </w:tcPr>
          <w:p w:rsidR="00725ED4" w:rsidRPr="00725ED4" w:rsidRDefault="00725ED4" w:rsidP="00725ED4">
            <w:pPr>
              <w:jc w:val="center"/>
              <w:rPr>
                <w:b/>
              </w:rPr>
            </w:pPr>
            <w:r w:rsidRPr="00725ED4">
              <w:rPr>
                <w:rFonts w:hint="eastAsia"/>
                <w:b/>
              </w:rPr>
              <w:t>占基金资产净值比例（</w:t>
            </w:r>
            <w:r w:rsidRPr="00725ED4">
              <w:rPr>
                <w:rFonts w:hint="eastAsia"/>
                <w:b/>
              </w:rPr>
              <w:t>%</w:t>
            </w:r>
            <w:r w:rsidRPr="00725ED4">
              <w:rPr>
                <w:rFonts w:hint="eastAsia"/>
                <w:b/>
              </w:rPr>
              <w:t>）</w:t>
            </w:r>
          </w:p>
        </w:tc>
        <w:tc>
          <w:tcPr>
            <w:tcW w:w="1718" w:type="dxa"/>
          </w:tcPr>
          <w:p w:rsidR="00725ED4" w:rsidRPr="00725ED4" w:rsidRDefault="00725ED4" w:rsidP="00725ED4">
            <w:pPr>
              <w:jc w:val="center"/>
              <w:rPr>
                <w:b/>
              </w:rPr>
            </w:pPr>
            <w:r w:rsidRPr="00725ED4">
              <w:rPr>
                <w:rFonts w:hint="eastAsia"/>
                <w:b/>
              </w:rPr>
              <w:t>流通受限情况说明</w:t>
            </w:r>
          </w:p>
        </w:tc>
      </w:tr>
      <w:tr w:rsidR="00725ED4" w:rsidTr="00725ED4">
        <w:tc>
          <w:tcPr>
            <w:tcW w:w="652" w:type="dxa"/>
          </w:tcPr>
          <w:p w:rsidR="00725ED4" w:rsidRDefault="00725ED4" w:rsidP="00725ED4">
            <w:pPr>
              <w:jc w:val="center"/>
            </w:pPr>
            <w:r>
              <w:t>1</w:t>
            </w:r>
          </w:p>
        </w:tc>
        <w:tc>
          <w:tcPr>
            <w:tcW w:w="1349" w:type="dxa"/>
          </w:tcPr>
          <w:p w:rsidR="00725ED4" w:rsidRDefault="00725ED4" w:rsidP="00725ED4">
            <w:pPr>
              <w:jc w:val="left"/>
            </w:pPr>
            <w:r>
              <w:t>688802</w:t>
            </w:r>
          </w:p>
        </w:tc>
        <w:tc>
          <w:tcPr>
            <w:tcW w:w="1349" w:type="dxa"/>
          </w:tcPr>
          <w:p w:rsidR="00725ED4" w:rsidRDefault="00725ED4" w:rsidP="00725ED4">
            <w:pPr>
              <w:jc w:val="left"/>
            </w:pPr>
            <w:r>
              <w:rPr>
                <w:rFonts w:hint="eastAsia"/>
              </w:rPr>
              <w:t>沐曦股份</w:t>
            </w:r>
          </w:p>
        </w:tc>
        <w:tc>
          <w:tcPr>
            <w:tcW w:w="1718" w:type="dxa"/>
          </w:tcPr>
          <w:p w:rsidR="00725ED4" w:rsidRDefault="00725ED4" w:rsidP="00725ED4">
            <w:pPr>
              <w:jc w:val="right"/>
            </w:pPr>
            <w:r>
              <w:t>332,300.80</w:t>
            </w:r>
          </w:p>
        </w:tc>
        <w:tc>
          <w:tcPr>
            <w:tcW w:w="1718" w:type="dxa"/>
          </w:tcPr>
          <w:p w:rsidR="00725ED4" w:rsidRDefault="00725ED4" w:rsidP="00725ED4">
            <w:pPr>
              <w:jc w:val="right"/>
            </w:pPr>
            <w:r>
              <w:t>0.13</w:t>
            </w:r>
          </w:p>
        </w:tc>
        <w:tc>
          <w:tcPr>
            <w:tcW w:w="1718" w:type="dxa"/>
          </w:tcPr>
          <w:p w:rsidR="00725ED4" w:rsidRDefault="00725ED4" w:rsidP="00725ED4">
            <w:pPr>
              <w:jc w:val="left"/>
            </w:pPr>
            <w:r>
              <w:rPr>
                <w:rFonts w:hint="eastAsia"/>
              </w:rPr>
              <w:t>新股锁定期</w:t>
            </w:r>
          </w:p>
        </w:tc>
      </w:tr>
      <w:tr w:rsidR="00725ED4" w:rsidTr="00725ED4">
        <w:tc>
          <w:tcPr>
            <w:tcW w:w="652" w:type="dxa"/>
          </w:tcPr>
          <w:p w:rsidR="00725ED4" w:rsidRDefault="00725ED4" w:rsidP="00725ED4">
            <w:pPr>
              <w:jc w:val="center"/>
            </w:pPr>
            <w:r>
              <w:t>2</w:t>
            </w:r>
          </w:p>
        </w:tc>
        <w:tc>
          <w:tcPr>
            <w:tcW w:w="1349" w:type="dxa"/>
          </w:tcPr>
          <w:p w:rsidR="00725ED4" w:rsidRDefault="00725ED4" w:rsidP="00725ED4">
            <w:pPr>
              <w:jc w:val="left"/>
            </w:pPr>
            <w:r>
              <w:t>688795</w:t>
            </w:r>
          </w:p>
        </w:tc>
        <w:tc>
          <w:tcPr>
            <w:tcW w:w="1349" w:type="dxa"/>
          </w:tcPr>
          <w:p w:rsidR="00725ED4" w:rsidRDefault="00725ED4" w:rsidP="00725ED4">
            <w:pPr>
              <w:jc w:val="left"/>
            </w:pPr>
            <w:r>
              <w:rPr>
                <w:rFonts w:hint="eastAsia"/>
              </w:rPr>
              <w:t>摩尔线程</w:t>
            </w:r>
          </w:p>
        </w:tc>
        <w:tc>
          <w:tcPr>
            <w:tcW w:w="1718" w:type="dxa"/>
          </w:tcPr>
          <w:p w:rsidR="00725ED4" w:rsidRDefault="00725ED4" w:rsidP="00725ED4">
            <w:pPr>
              <w:jc w:val="right"/>
            </w:pPr>
            <w:r>
              <w:t>101,131.74</w:t>
            </w:r>
          </w:p>
        </w:tc>
        <w:tc>
          <w:tcPr>
            <w:tcW w:w="1718" w:type="dxa"/>
          </w:tcPr>
          <w:p w:rsidR="00725ED4" w:rsidRDefault="00725ED4" w:rsidP="00725ED4">
            <w:pPr>
              <w:jc w:val="right"/>
            </w:pPr>
            <w:r>
              <w:t>0.04</w:t>
            </w:r>
          </w:p>
        </w:tc>
        <w:tc>
          <w:tcPr>
            <w:tcW w:w="1718" w:type="dxa"/>
          </w:tcPr>
          <w:p w:rsidR="00725ED4" w:rsidRDefault="00725ED4" w:rsidP="00725ED4">
            <w:pPr>
              <w:jc w:val="left"/>
            </w:pPr>
            <w:r>
              <w:rPr>
                <w:rFonts w:hint="eastAsia"/>
              </w:rPr>
              <w:t>新股锁定期</w:t>
            </w:r>
          </w:p>
        </w:tc>
      </w:tr>
      <w:tr w:rsidR="00725ED4" w:rsidTr="00725ED4">
        <w:tc>
          <w:tcPr>
            <w:tcW w:w="652" w:type="dxa"/>
          </w:tcPr>
          <w:p w:rsidR="00725ED4" w:rsidRDefault="00725ED4" w:rsidP="00725ED4">
            <w:pPr>
              <w:jc w:val="center"/>
            </w:pPr>
            <w:r>
              <w:t>3</w:t>
            </w:r>
          </w:p>
        </w:tc>
        <w:tc>
          <w:tcPr>
            <w:tcW w:w="1349" w:type="dxa"/>
          </w:tcPr>
          <w:p w:rsidR="00725ED4" w:rsidRDefault="00725ED4" w:rsidP="00725ED4">
            <w:pPr>
              <w:jc w:val="left"/>
            </w:pPr>
            <w:r>
              <w:t>688783</w:t>
            </w:r>
          </w:p>
        </w:tc>
        <w:tc>
          <w:tcPr>
            <w:tcW w:w="1349" w:type="dxa"/>
          </w:tcPr>
          <w:p w:rsidR="00725ED4" w:rsidRDefault="00725ED4" w:rsidP="00725ED4">
            <w:pPr>
              <w:jc w:val="left"/>
            </w:pPr>
            <w:r>
              <w:rPr>
                <w:rFonts w:hint="eastAsia"/>
              </w:rPr>
              <w:t>西安奕材</w:t>
            </w:r>
          </w:p>
        </w:tc>
        <w:tc>
          <w:tcPr>
            <w:tcW w:w="1718" w:type="dxa"/>
          </w:tcPr>
          <w:p w:rsidR="00725ED4" w:rsidRDefault="00725ED4" w:rsidP="00725ED4">
            <w:pPr>
              <w:jc w:val="right"/>
            </w:pPr>
            <w:r>
              <w:t>51,040.80</w:t>
            </w:r>
          </w:p>
        </w:tc>
        <w:tc>
          <w:tcPr>
            <w:tcW w:w="1718" w:type="dxa"/>
          </w:tcPr>
          <w:p w:rsidR="00725ED4" w:rsidRDefault="00725ED4" w:rsidP="00725ED4">
            <w:pPr>
              <w:jc w:val="right"/>
            </w:pPr>
            <w:r>
              <w:t>0.02</w:t>
            </w:r>
          </w:p>
        </w:tc>
        <w:tc>
          <w:tcPr>
            <w:tcW w:w="1718" w:type="dxa"/>
          </w:tcPr>
          <w:p w:rsidR="00725ED4" w:rsidRDefault="00725ED4" w:rsidP="00725ED4">
            <w:pPr>
              <w:jc w:val="left"/>
            </w:pPr>
            <w:r>
              <w:rPr>
                <w:rFonts w:hint="eastAsia"/>
              </w:rPr>
              <w:t>新股锁定期</w:t>
            </w:r>
          </w:p>
        </w:tc>
      </w:tr>
      <w:tr w:rsidR="00725ED4" w:rsidTr="00725ED4">
        <w:tc>
          <w:tcPr>
            <w:tcW w:w="652" w:type="dxa"/>
          </w:tcPr>
          <w:p w:rsidR="00725ED4" w:rsidRDefault="00725ED4" w:rsidP="00725ED4">
            <w:pPr>
              <w:jc w:val="center"/>
            </w:pPr>
            <w:r>
              <w:t>4</w:t>
            </w:r>
          </w:p>
        </w:tc>
        <w:tc>
          <w:tcPr>
            <w:tcW w:w="1349" w:type="dxa"/>
          </w:tcPr>
          <w:p w:rsidR="00725ED4" w:rsidRDefault="00725ED4" w:rsidP="00725ED4">
            <w:pPr>
              <w:jc w:val="left"/>
            </w:pPr>
            <w:r>
              <w:t>688765</w:t>
            </w:r>
          </w:p>
        </w:tc>
        <w:tc>
          <w:tcPr>
            <w:tcW w:w="1349" w:type="dxa"/>
          </w:tcPr>
          <w:p w:rsidR="00725ED4" w:rsidRDefault="00725ED4" w:rsidP="00725ED4">
            <w:pPr>
              <w:jc w:val="left"/>
            </w:pPr>
            <w:r>
              <w:rPr>
                <w:rFonts w:hint="eastAsia"/>
              </w:rPr>
              <w:t>禾元生物</w:t>
            </w:r>
          </w:p>
        </w:tc>
        <w:tc>
          <w:tcPr>
            <w:tcW w:w="1718" w:type="dxa"/>
          </w:tcPr>
          <w:p w:rsidR="00725ED4" w:rsidRDefault="00725ED4" w:rsidP="00725ED4">
            <w:pPr>
              <w:jc w:val="right"/>
            </w:pPr>
            <w:r>
              <w:t>40,359.54</w:t>
            </w:r>
          </w:p>
        </w:tc>
        <w:tc>
          <w:tcPr>
            <w:tcW w:w="1718" w:type="dxa"/>
          </w:tcPr>
          <w:p w:rsidR="00725ED4" w:rsidRDefault="00725ED4" w:rsidP="00725ED4">
            <w:pPr>
              <w:jc w:val="right"/>
            </w:pPr>
            <w:r>
              <w:t>0.02</w:t>
            </w:r>
          </w:p>
        </w:tc>
        <w:tc>
          <w:tcPr>
            <w:tcW w:w="1718" w:type="dxa"/>
          </w:tcPr>
          <w:p w:rsidR="00725ED4" w:rsidRDefault="00725ED4" w:rsidP="00725ED4">
            <w:pPr>
              <w:jc w:val="left"/>
            </w:pPr>
            <w:r>
              <w:rPr>
                <w:rFonts w:hint="eastAsia"/>
              </w:rPr>
              <w:t>新股锁定期</w:t>
            </w:r>
          </w:p>
        </w:tc>
      </w:tr>
      <w:tr w:rsidR="00725ED4" w:rsidTr="00725ED4">
        <w:tc>
          <w:tcPr>
            <w:tcW w:w="652" w:type="dxa"/>
          </w:tcPr>
          <w:p w:rsidR="00725ED4" w:rsidRDefault="00725ED4" w:rsidP="00725ED4">
            <w:pPr>
              <w:jc w:val="center"/>
            </w:pPr>
            <w:r>
              <w:t>5</w:t>
            </w:r>
          </w:p>
        </w:tc>
        <w:tc>
          <w:tcPr>
            <w:tcW w:w="1349" w:type="dxa"/>
          </w:tcPr>
          <w:p w:rsidR="00725ED4" w:rsidRDefault="00725ED4" w:rsidP="00725ED4">
            <w:pPr>
              <w:jc w:val="left"/>
            </w:pPr>
            <w:r>
              <w:t>688790</w:t>
            </w:r>
          </w:p>
        </w:tc>
        <w:tc>
          <w:tcPr>
            <w:tcW w:w="1349" w:type="dxa"/>
          </w:tcPr>
          <w:p w:rsidR="00725ED4" w:rsidRDefault="00725ED4" w:rsidP="00725ED4">
            <w:pPr>
              <w:jc w:val="left"/>
            </w:pPr>
            <w:r>
              <w:rPr>
                <w:rFonts w:hint="eastAsia"/>
              </w:rPr>
              <w:t>昂瑞微</w:t>
            </w:r>
          </w:p>
        </w:tc>
        <w:tc>
          <w:tcPr>
            <w:tcW w:w="1718" w:type="dxa"/>
          </w:tcPr>
          <w:p w:rsidR="00725ED4" w:rsidRDefault="00725ED4" w:rsidP="00725ED4">
            <w:pPr>
              <w:jc w:val="right"/>
            </w:pPr>
            <w:r>
              <w:t>23,438.00</w:t>
            </w:r>
          </w:p>
        </w:tc>
        <w:tc>
          <w:tcPr>
            <w:tcW w:w="1718" w:type="dxa"/>
          </w:tcPr>
          <w:p w:rsidR="00725ED4" w:rsidRDefault="00725ED4" w:rsidP="00725ED4">
            <w:pPr>
              <w:jc w:val="right"/>
            </w:pPr>
            <w:r>
              <w:t>0.01</w:t>
            </w:r>
          </w:p>
        </w:tc>
        <w:tc>
          <w:tcPr>
            <w:tcW w:w="1718" w:type="dxa"/>
          </w:tcPr>
          <w:p w:rsidR="00725ED4" w:rsidRDefault="00725ED4" w:rsidP="00725ED4">
            <w:pPr>
              <w:jc w:val="left"/>
            </w:pPr>
            <w:r>
              <w:rPr>
                <w:rFonts w:hint="eastAsia"/>
              </w:rPr>
              <w:t>新股锁定期</w:t>
            </w:r>
          </w:p>
        </w:tc>
      </w:tr>
    </w:tbl>
    <w:p w:rsidR="00725ED4" w:rsidRDefault="00725ED4" w:rsidP="00725ED4">
      <w:pPr>
        <w:pStyle w:val="-1"/>
        <w:ind w:left="281" w:hanging="281"/>
        <w:rPr>
          <w:rFonts w:hint="eastAsia"/>
        </w:rPr>
      </w:pPr>
      <w:r>
        <w:rPr>
          <w:rFonts w:hint="eastAsia"/>
        </w:rPr>
        <w:t>开放式基金份额变动</w:t>
      </w:r>
    </w:p>
    <w:p w:rsidR="00725ED4" w:rsidRDefault="00725ED4" w:rsidP="00725ED4">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725ED4" w:rsidTr="00725ED4">
        <w:tc>
          <w:tcPr>
            <w:tcW w:w="5670" w:type="dxa"/>
          </w:tcPr>
          <w:p w:rsidR="00725ED4" w:rsidRDefault="00725ED4" w:rsidP="00725ED4">
            <w:pPr>
              <w:jc w:val="left"/>
            </w:pPr>
            <w:r>
              <w:rPr>
                <w:rFonts w:hint="eastAsia"/>
              </w:rPr>
              <w:t>报告期期初基金份额总额</w:t>
            </w:r>
          </w:p>
        </w:tc>
        <w:tc>
          <w:tcPr>
            <w:tcW w:w="2835" w:type="dxa"/>
          </w:tcPr>
          <w:p w:rsidR="00725ED4" w:rsidRDefault="00725ED4" w:rsidP="00725ED4">
            <w:pPr>
              <w:jc w:val="right"/>
            </w:pPr>
            <w:r>
              <w:t>138,460,528.00</w:t>
            </w:r>
          </w:p>
        </w:tc>
      </w:tr>
      <w:tr w:rsidR="00725ED4" w:rsidTr="00725ED4">
        <w:tc>
          <w:tcPr>
            <w:tcW w:w="5670" w:type="dxa"/>
          </w:tcPr>
          <w:p w:rsidR="00725ED4" w:rsidRDefault="00725ED4" w:rsidP="00725ED4">
            <w:pPr>
              <w:jc w:val="left"/>
            </w:pPr>
            <w:r>
              <w:rPr>
                <w:rFonts w:hint="eastAsia"/>
              </w:rPr>
              <w:t>报告期期间基金总申购份额</w:t>
            </w:r>
          </w:p>
        </w:tc>
        <w:tc>
          <w:tcPr>
            <w:tcW w:w="2835" w:type="dxa"/>
          </w:tcPr>
          <w:p w:rsidR="00725ED4" w:rsidRDefault="00725ED4" w:rsidP="00725ED4">
            <w:pPr>
              <w:jc w:val="right"/>
            </w:pPr>
            <w:r>
              <w:t>136,000,000.00</w:t>
            </w:r>
          </w:p>
        </w:tc>
      </w:tr>
      <w:tr w:rsidR="00725ED4" w:rsidTr="00725ED4">
        <w:tc>
          <w:tcPr>
            <w:tcW w:w="5670" w:type="dxa"/>
          </w:tcPr>
          <w:p w:rsidR="00725ED4" w:rsidRDefault="00725ED4" w:rsidP="00725ED4">
            <w:pPr>
              <w:jc w:val="left"/>
            </w:pPr>
            <w:r>
              <w:rPr>
                <w:rFonts w:hint="eastAsia"/>
              </w:rPr>
              <w:t>减：报告期期间基金总赎回份额</w:t>
            </w:r>
          </w:p>
        </w:tc>
        <w:tc>
          <w:tcPr>
            <w:tcW w:w="2835" w:type="dxa"/>
          </w:tcPr>
          <w:p w:rsidR="00725ED4" w:rsidRDefault="00725ED4" w:rsidP="00725ED4">
            <w:pPr>
              <w:jc w:val="right"/>
            </w:pPr>
            <w:r>
              <w:t>98,000,000.00</w:t>
            </w:r>
          </w:p>
        </w:tc>
      </w:tr>
      <w:tr w:rsidR="00725ED4" w:rsidTr="00725ED4">
        <w:tc>
          <w:tcPr>
            <w:tcW w:w="5670" w:type="dxa"/>
          </w:tcPr>
          <w:p w:rsidR="00725ED4" w:rsidRDefault="00725ED4" w:rsidP="00725ED4">
            <w:pPr>
              <w:jc w:val="left"/>
            </w:pPr>
            <w:r>
              <w:rPr>
                <w:rFonts w:hint="eastAsia"/>
              </w:rPr>
              <w:t>报告期期间基金拆分变动份额（份额减少以</w:t>
            </w:r>
            <w:r>
              <w:rPr>
                <w:rFonts w:hint="eastAsia"/>
              </w:rPr>
              <w:t>"-"</w:t>
            </w:r>
            <w:r>
              <w:rPr>
                <w:rFonts w:hint="eastAsia"/>
              </w:rPr>
              <w:t>填列）</w:t>
            </w:r>
          </w:p>
        </w:tc>
        <w:tc>
          <w:tcPr>
            <w:tcW w:w="2835" w:type="dxa"/>
          </w:tcPr>
          <w:p w:rsidR="00725ED4" w:rsidRDefault="00725ED4" w:rsidP="00725ED4">
            <w:pPr>
              <w:jc w:val="right"/>
            </w:pPr>
            <w:r>
              <w:t>-</w:t>
            </w:r>
          </w:p>
        </w:tc>
      </w:tr>
      <w:tr w:rsidR="00725ED4" w:rsidTr="00725ED4">
        <w:tc>
          <w:tcPr>
            <w:tcW w:w="5670" w:type="dxa"/>
          </w:tcPr>
          <w:p w:rsidR="00725ED4" w:rsidRDefault="00725ED4" w:rsidP="00725ED4">
            <w:pPr>
              <w:jc w:val="left"/>
            </w:pPr>
            <w:r>
              <w:rPr>
                <w:rFonts w:hint="eastAsia"/>
              </w:rPr>
              <w:t>报告期期末基金份额总额</w:t>
            </w:r>
          </w:p>
        </w:tc>
        <w:tc>
          <w:tcPr>
            <w:tcW w:w="2835" w:type="dxa"/>
          </w:tcPr>
          <w:p w:rsidR="00725ED4" w:rsidRDefault="00725ED4" w:rsidP="00725ED4">
            <w:pPr>
              <w:jc w:val="right"/>
            </w:pPr>
            <w:r>
              <w:t>176,460,528.00</w:t>
            </w:r>
          </w:p>
        </w:tc>
      </w:tr>
    </w:tbl>
    <w:p w:rsidR="00725ED4" w:rsidRDefault="00725ED4" w:rsidP="00725ED4">
      <w:pPr>
        <w:pStyle w:val="-1"/>
        <w:ind w:left="281" w:hanging="281"/>
        <w:rPr>
          <w:rFonts w:hint="eastAsia"/>
        </w:rPr>
      </w:pPr>
      <w:r>
        <w:rPr>
          <w:rFonts w:hint="eastAsia"/>
        </w:rPr>
        <w:t>基金管理人运用固有资金投资本基金情况</w:t>
      </w:r>
    </w:p>
    <w:p w:rsidR="00725ED4" w:rsidRDefault="00725ED4" w:rsidP="00725ED4">
      <w:pPr>
        <w:pStyle w:val="-2"/>
        <w:spacing w:before="312"/>
        <w:rPr>
          <w:rFonts w:hint="eastAsia"/>
        </w:rPr>
      </w:pPr>
      <w:r>
        <w:rPr>
          <w:rFonts w:hint="eastAsia"/>
        </w:rPr>
        <w:t>基金管理人持有本基金份额变动情况</w:t>
      </w:r>
    </w:p>
    <w:p w:rsidR="00725ED4" w:rsidRDefault="00725ED4" w:rsidP="00725ED4">
      <w:pPr>
        <w:pStyle w:val="-"/>
        <w:ind w:firstLine="420"/>
        <w:rPr>
          <w:rFonts w:hint="eastAsia"/>
        </w:rPr>
      </w:pPr>
      <w:r>
        <w:rPr>
          <w:rFonts w:hint="eastAsia"/>
        </w:rPr>
        <w:t>本报告期末，基金管理人未持有本基金份额。</w:t>
      </w:r>
    </w:p>
    <w:p w:rsidR="00725ED4" w:rsidRDefault="00725ED4" w:rsidP="00725ED4">
      <w:pPr>
        <w:pStyle w:val="-2"/>
        <w:spacing w:before="312"/>
        <w:rPr>
          <w:rFonts w:hint="eastAsia"/>
        </w:rPr>
      </w:pPr>
      <w:r>
        <w:rPr>
          <w:rFonts w:hint="eastAsia"/>
        </w:rPr>
        <w:t>基金管理人运用固有资金投资本基金交易明细</w:t>
      </w:r>
    </w:p>
    <w:p w:rsidR="00725ED4" w:rsidRDefault="00725ED4" w:rsidP="00725ED4">
      <w:pPr>
        <w:pStyle w:val="-"/>
        <w:ind w:firstLine="420"/>
        <w:rPr>
          <w:rFonts w:hint="eastAsia"/>
        </w:rPr>
      </w:pPr>
      <w:r>
        <w:rPr>
          <w:rFonts w:hint="eastAsia"/>
        </w:rPr>
        <w:t>本报告期内，基金管理人不存在申购、赎回或买卖本基金的情况。</w:t>
      </w:r>
    </w:p>
    <w:p w:rsidR="00725ED4" w:rsidRDefault="00725ED4" w:rsidP="00725ED4">
      <w:pPr>
        <w:pStyle w:val="-1"/>
        <w:ind w:left="281" w:hanging="281"/>
        <w:rPr>
          <w:rFonts w:hint="eastAsia"/>
        </w:rPr>
      </w:pPr>
      <w:r>
        <w:rPr>
          <w:rFonts w:hint="eastAsia"/>
        </w:rPr>
        <w:t>影响投资者决策的其他重要信息</w:t>
      </w:r>
    </w:p>
    <w:p w:rsidR="00725ED4" w:rsidRDefault="00725ED4" w:rsidP="00725ED4">
      <w:pPr>
        <w:pStyle w:val="-2"/>
        <w:spacing w:before="312"/>
        <w:rPr>
          <w:rFonts w:hint="eastAsia"/>
        </w:rPr>
      </w:pPr>
      <w:r>
        <w:rPr>
          <w:rFonts w:hint="eastAsia"/>
        </w:rPr>
        <w:t>报告期内单一投资者持有基金份额比例达到或超过20%的情况</w:t>
      </w:r>
    </w:p>
    <w:p w:rsidR="00725ED4" w:rsidRDefault="00725ED4" w:rsidP="00725ED4">
      <w:pPr>
        <w:pStyle w:val="-"/>
        <w:ind w:firstLine="420"/>
        <w:rPr>
          <w:rFonts w:hint="eastAsia"/>
        </w:rPr>
      </w:pPr>
      <w:r>
        <w:rPr>
          <w:rFonts w:hint="eastAsia"/>
        </w:rPr>
        <w:t>报告期内单一投资者持有基金份额比例不存在达到或超过20%的情况。</w:t>
      </w:r>
    </w:p>
    <w:p w:rsidR="00725ED4" w:rsidRDefault="00725ED4" w:rsidP="00725ED4">
      <w:pPr>
        <w:pStyle w:val="-2"/>
        <w:spacing w:before="312"/>
        <w:rPr>
          <w:rFonts w:hint="eastAsia"/>
        </w:rPr>
      </w:pPr>
      <w:r>
        <w:rPr>
          <w:rFonts w:hint="eastAsia"/>
        </w:rPr>
        <w:t>影响投资者决策的其他重要信息</w:t>
      </w:r>
    </w:p>
    <w:p w:rsidR="00725ED4" w:rsidRDefault="00725ED4" w:rsidP="00725ED4">
      <w:pPr>
        <w:pStyle w:val="-"/>
        <w:ind w:firstLine="420"/>
        <w:rPr>
          <w:rFonts w:hint="eastAsia"/>
        </w:rPr>
      </w:pPr>
      <w:r>
        <w:rPr>
          <w:rFonts w:hint="eastAsia"/>
        </w:rPr>
        <w:t>无。</w:t>
      </w:r>
    </w:p>
    <w:p w:rsidR="00725ED4" w:rsidRDefault="00725ED4" w:rsidP="00725ED4">
      <w:pPr>
        <w:pStyle w:val="-1"/>
        <w:ind w:left="281" w:hanging="281"/>
        <w:rPr>
          <w:rFonts w:hint="eastAsia"/>
        </w:rPr>
      </w:pPr>
      <w:r>
        <w:rPr>
          <w:rFonts w:hint="eastAsia"/>
        </w:rPr>
        <w:t>备查文件目录</w:t>
      </w:r>
    </w:p>
    <w:p w:rsidR="00725ED4" w:rsidRDefault="00725ED4" w:rsidP="00725ED4">
      <w:pPr>
        <w:pStyle w:val="-2"/>
        <w:spacing w:before="312"/>
        <w:rPr>
          <w:rFonts w:hint="eastAsia"/>
        </w:rPr>
      </w:pPr>
      <w:r>
        <w:rPr>
          <w:rFonts w:hint="eastAsia"/>
        </w:rPr>
        <w:t>备查文件目录</w:t>
      </w:r>
    </w:p>
    <w:p w:rsidR="00725ED4" w:rsidRDefault="00725ED4" w:rsidP="00725ED4">
      <w:pPr>
        <w:pStyle w:val="-"/>
        <w:ind w:firstLine="420"/>
        <w:rPr>
          <w:rFonts w:hint="eastAsia"/>
        </w:rPr>
      </w:pPr>
      <w:r>
        <w:rPr>
          <w:rFonts w:hint="eastAsia"/>
        </w:rPr>
        <w:t>1、《南方中证半导体行业精选交易型开放式指数证券投资基金基金合同》；</w:t>
      </w:r>
    </w:p>
    <w:p w:rsidR="00725ED4" w:rsidRDefault="00725ED4" w:rsidP="00725ED4">
      <w:pPr>
        <w:pStyle w:val="-"/>
        <w:ind w:firstLine="420"/>
        <w:rPr>
          <w:rFonts w:hint="eastAsia"/>
        </w:rPr>
      </w:pPr>
      <w:r>
        <w:rPr>
          <w:rFonts w:hint="eastAsia"/>
        </w:rPr>
        <w:t>2、《南方中证半导体行业精选交易型开放式指数证券投资基金托管协议》；</w:t>
      </w:r>
    </w:p>
    <w:p w:rsidR="00725ED4" w:rsidRDefault="00725ED4" w:rsidP="00725ED4">
      <w:pPr>
        <w:pStyle w:val="-"/>
        <w:ind w:firstLine="420"/>
        <w:rPr>
          <w:rFonts w:hint="eastAsia"/>
        </w:rPr>
      </w:pPr>
      <w:r>
        <w:rPr>
          <w:rFonts w:hint="eastAsia"/>
        </w:rPr>
        <w:t>3、南方中证半导体行业精选交易型开放式指数证券投资基金2025年4季度报告原文。</w:t>
      </w:r>
    </w:p>
    <w:p w:rsidR="00725ED4" w:rsidRDefault="00725ED4" w:rsidP="00725ED4">
      <w:pPr>
        <w:pStyle w:val="-2"/>
        <w:spacing w:before="312"/>
        <w:rPr>
          <w:rFonts w:hint="eastAsia"/>
        </w:rPr>
      </w:pPr>
      <w:r>
        <w:rPr>
          <w:rFonts w:hint="eastAsia"/>
        </w:rPr>
        <w:t>存放地点</w:t>
      </w:r>
    </w:p>
    <w:p w:rsidR="00725ED4" w:rsidRDefault="00725ED4" w:rsidP="00725ED4">
      <w:pPr>
        <w:pStyle w:val="-"/>
        <w:ind w:firstLine="420"/>
        <w:rPr>
          <w:rFonts w:hint="eastAsia"/>
        </w:rPr>
      </w:pPr>
      <w:r>
        <w:rPr>
          <w:rFonts w:hint="eastAsia"/>
        </w:rPr>
        <w:t>深圳市福田区莲花街道益田路5999号基金大厦32-42楼。</w:t>
      </w:r>
    </w:p>
    <w:p w:rsidR="00725ED4" w:rsidRDefault="00725ED4" w:rsidP="00725ED4">
      <w:pPr>
        <w:pStyle w:val="-2"/>
        <w:spacing w:before="312"/>
        <w:rPr>
          <w:rFonts w:hint="eastAsia"/>
        </w:rPr>
      </w:pPr>
      <w:r>
        <w:rPr>
          <w:rFonts w:hint="eastAsia"/>
        </w:rPr>
        <w:lastRenderedPageBreak/>
        <w:t>查阅方式</w:t>
      </w:r>
    </w:p>
    <w:p w:rsidR="00725ED4" w:rsidRDefault="00725ED4" w:rsidP="00725ED4">
      <w:pPr>
        <w:pStyle w:val="-"/>
        <w:ind w:firstLine="420"/>
        <w:rPr>
          <w:rFonts w:hint="eastAsia"/>
        </w:rPr>
      </w:pPr>
      <w:r>
        <w:rPr>
          <w:rFonts w:hint="eastAsia"/>
        </w:rPr>
        <w:t>网站：http://www.nffund.com</w:t>
      </w:r>
    </w:p>
    <w:p w:rsidR="003C7DC3" w:rsidRDefault="00725ED4" w:rsidP="00725ED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ED4" w:rsidRDefault="00725ED4" w:rsidP="00D17C56">
      <w:r>
        <w:separator/>
      </w:r>
    </w:p>
  </w:endnote>
  <w:endnote w:type="continuationSeparator" w:id="0">
    <w:p w:rsidR="00725ED4" w:rsidRDefault="00725ED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D4" w:rsidRDefault="00725ED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25ED4" w:rsidRPr="00725ED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25ED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25ED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D4" w:rsidRDefault="00725ED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ED4" w:rsidRDefault="00725ED4" w:rsidP="00D17C56">
      <w:r>
        <w:separator/>
      </w:r>
    </w:p>
  </w:footnote>
  <w:footnote w:type="continuationSeparator" w:id="0">
    <w:p w:rsidR="00725ED4" w:rsidRDefault="00725ED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D4" w:rsidRDefault="00725ED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25ED4" w:rsidP="00AE3F5B">
    <w:pPr>
      <w:pStyle w:val="a7"/>
      <w:pBdr>
        <w:bottom w:val="single" w:sz="4" w:space="1" w:color="auto"/>
      </w:pBdr>
      <w:jc w:val="right"/>
    </w:pPr>
    <w:r>
      <w:rPr>
        <w:rFonts w:hint="eastAsia"/>
      </w:rPr>
      <w:t>南方中证半导体行业精选交易型开放式指数证券投资基金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25ED4"/>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9662E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A5D01-CB22-4D18-9BCE-AEBED8B34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1212</Words>
  <Characters>6910</Characters>
  <Application>Microsoft Office Word</Application>
  <DocSecurity>0</DocSecurity>
  <Lines>57</Lines>
  <Paragraphs>16</Paragraphs>
  <ScaleCrop>false</ScaleCrop>
  <Company>MC SYSTEM</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