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C2A4B">
        <w:rPr>
          <w:rFonts w:ascii="宋体" w:hAnsi="宋体" w:hint="eastAsia"/>
          <w:b/>
          <w:bCs/>
          <w:sz w:val="48"/>
          <w:szCs w:val="30"/>
        </w:rPr>
        <w:t>南方中证通用航空主题交易型开放式指数证券投资基金发起式联接基金</w:t>
      </w:r>
      <w:r w:rsidR="00CC2A4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C2A4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C2A4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C2A4B">
        <w:rPr>
          <w:rFonts w:ascii="宋体" w:hAnsi="宋体" w:hint="eastAsia"/>
          <w:b/>
          <w:bCs/>
          <w:sz w:val="28"/>
          <w:szCs w:val="30"/>
        </w:rPr>
        <w:t>国投证券股份有限公司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C2A4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C2A4B" w:rsidRDefault="00CC2A4B" w:rsidP="00CC2A4B">
      <w:pPr>
        <w:pStyle w:val="-1"/>
        <w:ind w:left="281" w:hanging="281"/>
        <w:rPr>
          <w:rFonts w:hint="eastAsia"/>
        </w:rPr>
      </w:pPr>
      <w:r>
        <w:rPr>
          <w:rFonts w:hint="eastAsia"/>
        </w:rPr>
        <w:lastRenderedPageBreak/>
        <w:t>重要提示</w:t>
      </w:r>
    </w:p>
    <w:p w:rsidR="00CC2A4B" w:rsidRDefault="00CC2A4B" w:rsidP="00CC2A4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C2A4B" w:rsidRDefault="00CC2A4B" w:rsidP="00CC2A4B">
      <w:pPr>
        <w:pStyle w:val="-"/>
        <w:ind w:firstLine="420"/>
        <w:rPr>
          <w:rFonts w:hint="eastAsia"/>
        </w:rPr>
      </w:pPr>
      <w:r>
        <w:rPr>
          <w:rFonts w:hint="eastAsia"/>
        </w:rPr>
        <w:t>基金托管人国投证券股份有限公司根据本基金合同规定，于2026年1月20日复核了本报告中的财务指标、净值表现和投资组合报告等内容，保证复核内容不存在虚假记载、误导性陈述或者重大遗漏。</w:t>
      </w:r>
    </w:p>
    <w:p w:rsidR="00CC2A4B" w:rsidRDefault="00CC2A4B" w:rsidP="00CC2A4B">
      <w:pPr>
        <w:pStyle w:val="-"/>
        <w:ind w:firstLine="420"/>
        <w:rPr>
          <w:rFonts w:hint="eastAsia"/>
        </w:rPr>
      </w:pPr>
      <w:r>
        <w:rPr>
          <w:rFonts w:hint="eastAsia"/>
        </w:rPr>
        <w:t>基金管理人承诺以诚实信用、勤勉尽责的原则管理和运用基金资产，但不保证基金一定盈利。</w:t>
      </w:r>
    </w:p>
    <w:p w:rsidR="00CC2A4B" w:rsidRDefault="00CC2A4B" w:rsidP="00CC2A4B">
      <w:pPr>
        <w:pStyle w:val="-"/>
        <w:ind w:firstLine="420"/>
        <w:rPr>
          <w:rFonts w:hint="eastAsia"/>
        </w:rPr>
      </w:pPr>
      <w:r>
        <w:rPr>
          <w:rFonts w:hint="eastAsia"/>
        </w:rPr>
        <w:t>基金的过往业绩并不代表其未来表现。投资有风险，投资者在作出投资决策前应仔细阅读本基金的招募说明书。</w:t>
      </w:r>
    </w:p>
    <w:p w:rsidR="00CC2A4B" w:rsidRDefault="00CC2A4B" w:rsidP="00CC2A4B">
      <w:pPr>
        <w:pStyle w:val="-"/>
        <w:ind w:firstLine="420"/>
        <w:rPr>
          <w:rFonts w:hint="eastAsia"/>
        </w:rPr>
      </w:pPr>
      <w:r>
        <w:rPr>
          <w:rFonts w:hint="eastAsia"/>
        </w:rPr>
        <w:t>本报告中财务资料未经审计。</w:t>
      </w:r>
    </w:p>
    <w:p w:rsidR="00CC2A4B" w:rsidRDefault="00CC2A4B" w:rsidP="00CC2A4B">
      <w:pPr>
        <w:pStyle w:val="-"/>
        <w:ind w:firstLine="420"/>
        <w:rPr>
          <w:rFonts w:hint="eastAsia"/>
        </w:rPr>
      </w:pPr>
      <w:r>
        <w:rPr>
          <w:rFonts w:hint="eastAsia"/>
        </w:rPr>
        <w:t>本报告期自2025年10月28日（基金合同生效日）起至12月31日止。</w:t>
      </w:r>
    </w:p>
    <w:p w:rsidR="00CC2A4B" w:rsidRDefault="00CC2A4B" w:rsidP="00CC2A4B">
      <w:pPr>
        <w:pStyle w:val="-1"/>
        <w:ind w:left="281" w:hanging="281"/>
        <w:rPr>
          <w:rFonts w:hint="eastAsia"/>
        </w:rPr>
      </w:pPr>
      <w:r>
        <w:rPr>
          <w:rFonts w:hint="eastAsia"/>
        </w:rPr>
        <w:t>基金产品概况</w:t>
      </w:r>
    </w:p>
    <w:p w:rsidR="00CC2A4B" w:rsidRDefault="00CC2A4B" w:rsidP="00CC2A4B">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CC2A4B" w:rsidTr="000A5DC1">
        <w:tc>
          <w:tcPr>
            <w:tcW w:w="2768" w:type="dxa"/>
          </w:tcPr>
          <w:p w:rsidR="00CC2A4B" w:rsidRDefault="00CC2A4B" w:rsidP="00CC2A4B">
            <w:pPr>
              <w:jc w:val="left"/>
            </w:pPr>
            <w:r>
              <w:rPr>
                <w:rFonts w:hint="eastAsia"/>
              </w:rPr>
              <w:t>基金简称</w:t>
            </w:r>
          </w:p>
        </w:tc>
        <w:tc>
          <w:tcPr>
            <w:tcW w:w="5538" w:type="dxa"/>
            <w:gridSpan w:val="2"/>
          </w:tcPr>
          <w:p w:rsidR="00CC2A4B" w:rsidRDefault="00CC2A4B" w:rsidP="00CC2A4B">
            <w:pPr>
              <w:jc w:val="left"/>
            </w:pPr>
            <w:r>
              <w:rPr>
                <w:rFonts w:hint="eastAsia"/>
              </w:rPr>
              <w:t>南方中证通用航空主题</w:t>
            </w:r>
            <w:r>
              <w:rPr>
                <w:rFonts w:hint="eastAsia"/>
              </w:rPr>
              <w:t>ETF</w:t>
            </w:r>
            <w:r>
              <w:rPr>
                <w:rFonts w:hint="eastAsia"/>
              </w:rPr>
              <w:t>发起联接</w:t>
            </w:r>
          </w:p>
        </w:tc>
      </w:tr>
      <w:tr w:rsidR="00CC2A4B" w:rsidTr="00EC763C">
        <w:tc>
          <w:tcPr>
            <w:tcW w:w="2768" w:type="dxa"/>
          </w:tcPr>
          <w:p w:rsidR="00CC2A4B" w:rsidRDefault="00CC2A4B" w:rsidP="00CC2A4B">
            <w:pPr>
              <w:jc w:val="left"/>
            </w:pPr>
            <w:r>
              <w:rPr>
                <w:rFonts w:hint="eastAsia"/>
              </w:rPr>
              <w:t>基金主代码</w:t>
            </w:r>
          </w:p>
        </w:tc>
        <w:tc>
          <w:tcPr>
            <w:tcW w:w="5538" w:type="dxa"/>
            <w:gridSpan w:val="2"/>
          </w:tcPr>
          <w:p w:rsidR="00CC2A4B" w:rsidRDefault="00CC2A4B" w:rsidP="00CC2A4B">
            <w:pPr>
              <w:jc w:val="left"/>
            </w:pPr>
            <w:r>
              <w:t>025692</w:t>
            </w:r>
          </w:p>
        </w:tc>
      </w:tr>
      <w:tr w:rsidR="00CC2A4B" w:rsidTr="00F30DB8">
        <w:tc>
          <w:tcPr>
            <w:tcW w:w="2768" w:type="dxa"/>
          </w:tcPr>
          <w:p w:rsidR="00CC2A4B" w:rsidRDefault="00CC2A4B" w:rsidP="00CC2A4B">
            <w:pPr>
              <w:jc w:val="left"/>
            </w:pPr>
            <w:r>
              <w:rPr>
                <w:rFonts w:hint="eastAsia"/>
              </w:rPr>
              <w:t>交易代码</w:t>
            </w:r>
          </w:p>
        </w:tc>
        <w:tc>
          <w:tcPr>
            <w:tcW w:w="5538" w:type="dxa"/>
            <w:gridSpan w:val="2"/>
          </w:tcPr>
          <w:p w:rsidR="00CC2A4B" w:rsidRDefault="00CC2A4B" w:rsidP="00CC2A4B">
            <w:pPr>
              <w:jc w:val="left"/>
            </w:pPr>
            <w:r>
              <w:t>025692</w:t>
            </w:r>
          </w:p>
        </w:tc>
      </w:tr>
      <w:tr w:rsidR="00CC2A4B" w:rsidTr="006232A4">
        <w:tc>
          <w:tcPr>
            <w:tcW w:w="2768" w:type="dxa"/>
          </w:tcPr>
          <w:p w:rsidR="00CC2A4B" w:rsidRDefault="00CC2A4B" w:rsidP="00CC2A4B">
            <w:pPr>
              <w:jc w:val="left"/>
            </w:pPr>
            <w:r>
              <w:rPr>
                <w:rFonts w:hint="eastAsia"/>
              </w:rPr>
              <w:t>基金运作方式</w:t>
            </w:r>
          </w:p>
        </w:tc>
        <w:tc>
          <w:tcPr>
            <w:tcW w:w="5538" w:type="dxa"/>
            <w:gridSpan w:val="2"/>
          </w:tcPr>
          <w:p w:rsidR="00CC2A4B" w:rsidRDefault="00CC2A4B" w:rsidP="00CC2A4B">
            <w:pPr>
              <w:jc w:val="left"/>
            </w:pPr>
            <w:r>
              <w:rPr>
                <w:rFonts w:hint="eastAsia"/>
              </w:rPr>
              <w:t>契约型开放式</w:t>
            </w:r>
          </w:p>
        </w:tc>
      </w:tr>
      <w:tr w:rsidR="00CC2A4B" w:rsidTr="004E794E">
        <w:tc>
          <w:tcPr>
            <w:tcW w:w="2768" w:type="dxa"/>
          </w:tcPr>
          <w:p w:rsidR="00CC2A4B" w:rsidRDefault="00CC2A4B" w:rsidP="00CC2A4B">
            <w:pPr>
              <w:jc w:val="left"/>
            </w:pPr>
            <w:r>
              <w:rPr>
                <w:rFonts w:hint="eastAsia"/>
              </w:rPr>
              <w:t>基金合同生效日</w:t>
            </w:r>
          </w:p>
        </w:tc>
        <w:tc>
          <w:tcPr>
            <w:tcW w:w="5538" w:type="dxa"/>
            <w:gridSpan w:val="2"/>
          </w:tcPr>
          <w:p w:rsidR="00CC2A4B" w:rsidRDefault="00CC2A4B" w:rsidP="00CC2A4B">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r>
      <w:tr w:rsidR="00CC2A4B" w:rsidTr="008B2630">
        <w:tc>
          <w:tcPr>
            <w:tcW w:w="2768" w:type="dxa"/>
          </w:tcPr>
          <w:p w:rsidR="00CC2A4B" w:rsidRDefault="00CC2A4B" w:rsidP="00CC2A4B">
            <w:pPr>
              <w:jc w:val="left"/>
            </w:pPr>
            <w:r>
              <w:rPr>
                <w:rFonts w:hint="eastAsia"/>
              </w:rPr>
              <w:t>报告期末基金份额总额</w:t>
            </w:r>
          </w:p>
        </w:tc>
        <w:tc>
          <w:tcPr>
            <w:tcW w:w="5538" w:type="dxa"/>
            <w:gridSpan w:val="2"/>
          </w:tcPr>
          <w:p w:rsidR="00CC2A4B" w:rsidRDefault="00CC2A4B" w:rsidP="00CC2A4B">
            <w:pPr>
              <w:jc w:val="left"/>
            </w:pPr>
            <w:r>
              <w:rPr>
                <w:rFonts w:hint="eastAsia"/>
              </w:rPr>
              <w:t>38,536,323.72</w:t>
            </w:r>
            <w:r>
              <w:rPr>
                <w:rFonts w:hint="eastAsia"/>
              </w:rPr>
              <w:t>份</w:t>
            </w:r>
          </w:p>
        </w:tc>
      </w:tr>
      <w:tr w:rsidR="00CC2A4B" w:rsidTr="00FA53CE">
        <w:tc>
          <w:tcPr>
            <w:tcW w:w="2768" w:type="dxa"/>
          </w:tcPr>
          <w:p w:rsidR="00CC2A4B" w:rsidRDefault="00CC2A4B" w:rsidP="00CC2A4B">
            <w:pPr>
              <w:jc w:val="left"/>
            </w:pPr>
            <w:r>
              <w:rPr>
                <w:rFonts w:hint="eastAsia"/>
              </w:rPr>
              <w:t>投资目标</w:t>
            </w:r>
          </w:p>
        </w:tc>
        <w:tc>
          <w:tcPr>
            <w:tcW w:w="5538" w:type="dxa"/>
            <w:gridSpan w:val="2"/>
          </w:tcPr>
          <w:p w:rsidR="00CC2A4B" w:rsidRDefault="00CC2A4B" w:rsidP="00CC2A4B">
            <w:pPr>
              <w:jc w:val="left"/>
            </w:pPr>
            <w:r>
              <w:rPr>
                <w:rFonts w:hint="eastAsia"/>
              </w:rPr>
              <w:t>本基金通过投资于目标</w:t>
            </w:r>
            <w:r>
              <w:rPr>
                <w:rFonts w:hint="eastAsia"/>
              </w:rPr>
              <w:t>ETF</w:t>
            </w:r>
            <w:r>
              <w:rPr>
                <w:rFonts w:hint="eastAsia"/>
              </w:rPr>
              <w:t>，紧密跟踪标的指数，追求与业绩比较基准相似的回报。</w:t>
            </w:r>
          </w:p>
        </w:tc>
      </w:tr>
      <w:tr w:rsidR="00CC2A4B" w:rsidTr="00A84092">
        <w:tc>
          <w:tcPr>
            <w:tcW w:w="2768" w:type="dxa"/>
          </w:tcPr>
          <w:p w:rsidR="00CC2A4B" w:rsidRDefault="00CC2A4B" w:rsidP="00CC2A4B">
            <w:pPr>
              <w:jc w:val="left"/>
            </w:pPr>
            <w:r>
              <w:rPr>
                <w:rFonts w:hint="eastAsia"/>
              </w:rPr>
              <w:t>投资策略</w:t>
            </w:r>
          </w:p>
        </w:tc>
        <w:tc>
          <w:tcPr>
            <w:tcW w:w="5538" w:type="dxa"/>
            <w:gridSpan w:val="2"/>
          </w:tcPr>
          <w:p w:rsidR="00CC2A4B" w:rsidRDefault="00CC2A4B" w:rsidP="00CC2A4B">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CC2A4B" w:rsidTr="007A2FEE">
        <w:tc>
          <w:tcPr>
            <w:tcW w:w="2768" w:type="dxa"/>
          </w:tcPr>
          <w:p w:rsidR="00CC2A4B" w:rsidRDefault="00CC2A4B" w:rsidP="00CC2A4B">
            <w:pPr>
              <w:jc w:val="left"/>
            </w:pPr>
            <w:r>
              <w:rPr>
                <w:rFonts w:hint="eastAsia"/>
              </w:rPr>
              <w:t>业绩比较基准</w:t>
            </w:r>
          </w:p>
        </w:tc>
        <w:tc>
          <w:tcPr>
            <w:tcW w:w="5538" w:type="dxa"/>
            <w:gridSpan w:val="2"/>
          </w:tcPr>
          <w:p w:rsidR="00CC2A4B" w:rsidRDefault="00CC2A4B" w:rsidP="00CC2A4B">
            <w:pPr>
              <w:jc w:val="left"/>
            </w:pPr>
            <w:r>
              <w:rPr>
                <w:rFonts w:hint="eastAsia"/>
              </w:rPr>
              <w:t>本基金业绩比较基准为中证通用航空主题指数收益率×</w:t>
            </w:r>
            <w:r>
              <w:rPr>
                <w:rFonts w:hint="eastAsia"/>
              </w:rPr>
              <w:t>95%+</w:t>
            </w:r>
            <w:r>
              <w:rPr>
                <w:rFonts w:hint="eastAsia"/>
              </w:rPr>
              <w:t>银行人民币活期存款利率（税后）×</w:t>
            </w:r>
            <w:r>
              <w:rPr>
                <w:rFonts w:hint="eastAsia"/>
              </w:rPr>
              <w:t>5%</w:t>
            </w:r>
            <w:r>
              <w:rPr>
                <w:rFonts w:hint="eastAsia"/>
              </w:rPr>
              <w:t>。</w:t>
            </w:r>
          </w:p>
        </w:tc>
      </w:tr>
      <w:tr w:rsidR="00CC2A4B" w:rsidTr="00072D2F">
        <w:tc>
          <w:tcPr>
            <w:tcW w:w="2768" w:type="dxa"/>
          </w:tcPr>
          <w:p w:rsidR="00CC2A4B" w:rsidRDefault="00CC2A4B" w:rsidP="00CC2A4B">
            <w:pPr>
              <w:jc w:val="left"/>
            </w:pPr>
            <w:r>
              <w:rPr>
                <w:rFonts w:hint="eastAsia"/>
              </w:rPr>
              <w:lastRenderedPageBreak/>
              <w:t>风险收益特征</w:t>
            </w:r>
          </w:p>
        </w:tc>
        <w:tc>
          <w:tcPr>
            <w:tcW w:w="5538" w:type="dxa"/>
            <w:gridSpan w:val="2"/>
          </w:tcPr>
          <w:p w:rsidR="00CC2A4B" w:rsidRDefault="00CC2A4B" w:rsidP="00CC2A4B">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CC2A4B" w:rsidTr="009A4A2E">
        <w:tc>
          <w:tcPr>
            <w:tcW w:w="2768" w:type="dxa"/>
          </w:tcPr>
          <w:p w:rsidR="00CC2A4B" w:rsidRDefault="00CC2A4B" w:rsidP="00CC2A4B">
            <w:pPr>
              <w:jc w:val="left"/>
            </w:pPr>
            <w:r>
              <w:rPr>
                <w:rFonts w:hint="eastAsia"/>
              </w:rPr>
              <w:t>基金管理人</w:t>
            </w:r>
          </w:p>
        </w:tc>
        <w:tc>
          <w:tcPr>
            <w:tcW w:w="5538" w:type="dxa"/>
            <w:gridSpan w:val="2"/>
          </w:tcPr>
          <w:p w:rsidR="00CC2A4B" w:rsidRDefault="00CC2A4B" w:rsidP="00CC2A4B">
            <w:pPr>
              <w:jc w:val="left"/>
            </w:pPr>
            <w:r>
              <w:rPr>
                <w:rFonts w:hint="eastAsia"/>
              </w:rPr>
              <w:t>南方基金管理股份有限公司</w:t>
            </w:r>
          </w:p>
        </w:tc>
      </w:tr>
      <w:tr w:rsidR="00CC2A4B" w:rsidTr="00CC2A4B">
        <w:tc>
          <w:tcPr>
            <w:tcW w:w="2768" w:type="dxa"/>
          </w:tcPr>
          <w:p w:rsidR="00CC2A4B" w:rsidRDefault="00CC2A4B" w:rsidP="00CC2A4B">
            <w:pPr>
              <w:jc w:val="left"/>
            </w:pPr>
            <w:r>
              <w:rPr>
                <w:rFonts w:hint="eastAsia"/>
              </w:rPr>
              <w:t>基金托管人</w:t>
            </w:r>
          </w:p>
        </w:tc>
        <w:tc>
          <w:tcPr>
            <w:tcW w:w="5538" w:type="dxa"/>
            <w:gridSpan w:val="2"/>
          </w:tcPr>
          <w:p w:rsidR="00CC2A4B" w:rsidRDefault="00CC2A4B" w:rsidP="00CC2A4B">
            <w:pPr>
              <w:jc w:val="left"/>
            </w:pPr>
            <w:r>
              <w:rPr>
                <w:rFonts w:hint="eastAsia"/>
              </w:rPr>
              <w:t>国投证券股份有限公司</w:t>
            </w:r>
          </w:p>
        </w:tc>
      </w:tr>
      <w:tr w:rsidR="00CC2A4B" w:rsidTr="00CC2A4B">
        <w:tc>
          <w:tcPr>
            <w:tcW w:w="2768" w:type="dxa"/>
          </w:tcPr>
          <w:p w:rsidR="00CC2A4B" w:rsidRDefault="00CC2A4B" w:rsidP="00CC2A4B">
            <w:pPr>
              <w:jc w:val="left"/>
            </w:pPr>
            <w:r>
              <w:rPr>
                <w:rFonts w:hint="eastAsia"/>
              </w:rPr>
              <w:t>下属分级基金的基金简称</w:t>
            </w:r>
          </w:p>
        </w:tc>
        <w:tc>
          <w:tcPr>
            <w:tcW w:w="2769" w:type="dxa"/>
          </w:tcPr>
          <w:p w:rsidR="00CC2A4B" w:rsidRDefault="00CC2A4B" w:rsidP="00CC2A4B">
            <w:pPr>
              <w:jc w:val="left"/>
            </w:pPr>
            <w:r>
              <w:rPr>
                <w:rFonts w:hint="eastAsia"/>
              </w:rPr>
              <w:t>南方中证通用航空主题</w:t>
            </w:r>
            <w:r>
              <w:rPr>
                <w:rFonts w:hint="eastAsia"/>
              </w:rPr>
              <w:t>ETF</w:t>
            </w:r>
            <w:r>
              <w:rPr>
                <w:rFonts w:hint="eastAsia"/>
              </w:rPr>
              <w:t>发起联接</w:t>
            </w:r>
            <w:r>
              <w:rPr>
                <w:rFonts w:hint="eastAsia"/>
              </w:rPr>
              <w:t>A</w:t>
            </w:r>
          </w:p>
        </w:tc>
        <w:tc>
          <w:tcPr>
            <w:tcW w:w="2769" w:type="dxa"/>
          </w:tcPr>
          <w:p w:rsidR="00CC2A4B" w:rsidRDefault="00CC2A4B" w:rsidP="00CC2A4B">
            <w:pPr>
              <w:jc w:val="left"/>
            </w:pPr>
            <w:r>
              <w:rPr>
                <w:rFonts w:hint="eastAsia"/>
              </w:rPr>
              <w:t>南方中证通用航空主题</w:t>
            </w:r>
            <w:r>
              <w:rPr>
                <w:rFonts w:hint="eastAsia"/>
              </w:rPr>
              <w:t>ETF</w:t>
            </w:r>
            <w:r>
              <w:rPr>
                <w:rFonts w:hint="eastAsia"/>
              </w:rPr>
              <w:t>发起联接</w:t>
            </w:r>
            <w:r>
              <w:rPr>
                <w:rFonts w:hint="eastAsia"/>
              </w:rPr>
              <w:t>C</w:t>
            </w:r>
          </w:p>
        </w:tc>
      </w:tr>
      <w:tr w:rsidR="00CC2A4B" w:rsidTr="00CC2A4B">
        <w:tc>
          <w:tcPr>
            <w:tcW w:w="2768" w:type="dxa"/>
          </w:tcPr>
          <w:p w:rsidR="00CC2A4B" w:rsidRDefault="00CC2A4B" w:rsidP="00CC2A4B">
            <w:pPr>
              <w:jc w:val="left"/>
            </w:pPr>
            <w:r>
              <w:rPr>
                <w:rFonts w:hint="eastAsia"/>
              </w:rPr>
              <w:t>下属分级基金的交易代码</w:t>
            </w:r>
          </w:p>
        </w:tc>
        <w:tc>
          <w:tcPr>
            <w:tcW w:w="2769" w:type="dxa"/>
          </w:tcPr>
          <w:p w:rsidR="00CC2A4B" w:rsidRDefault="00CC2A4B" w:rsidP="00CC2A4B">
            <w:pPr>
              <w:jc w:val="left"/>
            </w:pPr>
            <w:r>
              <w:t>025692</w:t>
            </w:r>
          </w:p>
        </w:tc>
        <w:tc>
          <w:tcPr>
            <w:tcW w:w="2769" w:type="dxa"/>
          </w:tcPr>
          <w:p w:rsidR="00CC2A4B" w:rsidRDefault="00CC2A4B" w:rsidP="00CC2A4B">
            <w:pPr>
              <w:jc w:val="left"/>
            </w:pPr>
            <w:r>
              <w:t>025693</w:t>
            </w:r>
          </w:p>
        </w:tc>
      </w:tr>
      <w:tr w:rsidR="00CC2A4B" w:rsidTr="00CC2A4B">
        <w:tc>
          <w:tcPr>
            <w:tcW w:w="2768" w:type="dxa"/>
          </w:tcPr>
          <w:p w:rsidR="00CC2A4B" w:rsidRDefault="00CC2A4B" w:rsidP="00CC2A4B">
            <w:pPr>
              <w:jc w:val="left"/>
            </w:pPr>
            <w:r>
              <w:rPr>
                <w:rFonts w:hint="eastAsia"/>
              </w:rPr>
              <w:t>报告期末下属分级基金的份额总额</w:t>
            </w:r>
          </w:p>
        </w:tc>
        <w:tc>
          <w:tcPr>
            <w:tcW w:w="2769" w:type="dxa"/>
          </w:tcPr>
          <w:p w:rsidR="00CC2A4B" w:rsidRDefault="00CC2A4B" w:rsidP="00CC2A4B">
            <w:pPr>
              <w:jc w:val="left"/>
            </w:pPr>
            <w:r>
              <w:rPr>
                <w:rFonts w:hint="eastAsia"/>
              </w:rPr>
              <w:t>18,057,203.69</w:t>
            </w:r>
            <w:r>
              <w:rPr>
                <w:rFonts w:hint="eastAsia"/>
              </w:rPr>
              <w:t>份</w:t>
            </w:r>
          </w:p>
        </w:tc>
        <w:tc>
          <w:tcPr>
            <w:tcW w:w="2769" w:type="dxa"/>
          </w:tcPr>
          <w:p w:rsidR="00CC2A4B" w:rsidRDefault="00CC2A4B" w:rsidP="00CC2A4B">
            <w:pPr>
              <w:jc w:val="left"/>
            </w:pPr>
            <w:r>
              <w:rPr>
                <w:rFonts w:hint="eastAsia"/>
              </w:rPr>
              <w:t>20,479,120.03</w:t>
            </w:r>
            <w:r>
              <w:rPr>
                <w:rFonts w:hint="eastAsia"/>
              </w:rPr>
              <w:t>份</w:t>
            </w:r>
          </w:p>
        </w:tc>
      </w:tr>
    </w:tbl>
    <w:p w:rsidR="00CC2A4B" w:rsidRDefault="00CC2A4B" w:rsidP="00CC2A4B">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CC2A4B" w:rsidTr="00CC2A4B">
        <w:tc>
          <w:tcPr>
            <w:tcW w:w="4253" w:type="dxa"/>
          </w:tcPr>
          <w:p w:rsidR="00CC2A4B" w:rsidRDefault="00CC2A4B" w:rsidP="00CC2A4B">
            <w:pPr>
              <w:jc w:val="left"/>
            </w:pPr>
            <w:r>
              <w:rPr>
                <w:rFonts w:hint="eastAsia"/>
              </w:rPr>
              <w:t>基金名称</w:t>
            </w:r>
          </w:p>
        </w:tc>
        <w:tc>
          <w:tcPr>
            <w:tcW w:w="4253" w:type="dxa"/>
          </w:tcPr>
          <w:p w:rsidR="00CC2A4B" w:rsidRDefault="00CC2A4B" w:rsidP="00CC2A4B">
            <w:pPr>
              <w:jc w:val="left"/>
            </w:pPr>
            <w:r>
              <w:rPr>
                <w:rFonts w:hint="eastAsia"/>
              </w:rPr>
              <w:t>南方中证通用航空主题交易型开放式指数证券投资基金</w:t>
            </w:r>
          </w:p>
        </w:tc>
      </w:tr>
      <w:tr w:rsidR="00CC2A4B" w:rsidTr="00CC2A4B">
        <w:tc>
          <w:tcPr>
            <w:tcW w:w="4253" w:type="dxa"/>
          </w:tcPr>
          <w:p w:rsidR="00CC2A4B" w:rsidRDefault="00CC2A4B" w:rsidP="00CC2A4B">
            <w:pPr>
              <w:jc w:val="left"/>
            </w:pPr>
            <w:r>
              <w:rPr>
                <w:rFonts w:hint="eastAsia"/>
              </w:rPr>
              <w:t>基金主代码</w:t>
            </w:r>
          </w:p>
        </w:tc>
        <w:tc>
          <w:tcPr>
            <w:tcW w:w="4253" w:type="dxa"/>
          </w:tcPr>
          <w:p w:rsidR="00CC2A4B" w:rsidRDefault="00CC2A4B" w:rsidP="00CC2A4B">
            <w:pPr>
              <w:jc w:val="left"/>
            </w:pPr>
            <w:r>
              <w:t>159283</w:t>
            </w:r>
          </w:p>
        </w:tc>
      </w:tr>
      <w:tr w:rsidR="00CC2A4B" w:rsidTr="00CC2A4B">
        <w:tc>
          <w:tcPr>
            <w:tcW w:w="4253" w:type="dxa"/>
          </w:tcPr>
          <w:p w:rsidR="00CC2A4B" w:rsidRDefault="00CC2A4B" w:rsidP="00CC2A4B">
            <w:pPr>
              <w:jc w:val="left"/>
            </w:pPr>
            <w:r>
              <w:rPr>
                <w:rFonts w:hint="eastAsia"/>
              </w:rPr>
              <w:t>基金运作方式</w:t>
            </w:r>
          </w:p>
        </w:tc>
        <w:tc>
          <w:tcPr>
            <w:tcW w:w="4253" w:type="dxa"/>
          </w:tcPr>
          <w:p w:rsidR="00CC2A4B" w:rsidRDefault="00CC2A4B" w:rsidP="00CC2A4B">
            <w:pPr>
              <w:jc w:val="left"/>
            </w:pPr>
            <w:r>
              <w:rPr>
                <w:rFonts w:hint="eastAsia"/>
              </w:rPr>
              <w:t>交易型开放式</w:t>
            </w:r>
          </w:p>
        </w:tc>
      </w:tr>
      <w:tr w:rsidR="00CC2A4B" w:rsidTr="00CC2A4B">
        <w:tc>
          <w:tcPr>
            <w:tcW w:w="4253" w:type="dxa"/>
          </w:tcPr>
          <w:p w:rsidR="00CC2A4B" w:rsidRDefault="00CC2A4B" w:rsidP="00CC2A4B">
            <w:pPr>
              <w:jc w:val="left"/>
            </w:pPr>
            <w:r>
              <w:rPr>
                <w:rFonts w:hint="eastAsia"/>
              </w:rPr>
              <w:t>基金合同生效日</w:t>
            </w:r>
          </w:p>
        </w:tc>
        <w:tc>
          <w:tcPr>
            <w:tcW w:w="4253" w:type="dxa"/>
          </w:tcPr>
          <w:p w:rsidR="00CC2A4B" w:rsidRDefault="00CC2A4B" w:rsidP="00CC2A4B">
            <w:pPr>
              <w:jc w:val="left"/>
            </w:pPr>
            <w:r>
              <w:rPr>
                <w:rFonts w:hint="eastAsia"/>
              </w:rPr>
              <w:t>2025</w:t>
            </w:r>
            <w:r>
              <w:rPr>
                <w:rFonts w:hint="eastAsia"/>
              </w:rPr>
              <w:t>年</w:t>
            </w:r>
            <w:r>
              <w:rPr>
                <w:rFonts w:hint="eastAsia"/>
              </w:rPr>
              <w:t>8</w:t>
            </w:r>
            <w:r>
              <w:rPr>
                <w:rFonts w:hint="eastAsia"/>
              </w:rPr>
              <w:t>月</w:t>
            </w:r>
            <w:r>
              <w:rPr>
                <w:rFonts w:hint="eastAsia"/>
              </w:rPr>
              <w:t>13</w:t>
            </w:r>
            <w:r>
              <w:rPr>
                <w:rFonts w:hint="eastAsia"/>
              </w:rPr>
              <w:t>日</w:t>
            </w:r>
          </w:p>
        </w:tc>
      </w:tr>
      <w:tr w:rsidR="00CC2A4B" w:rsidTr="00CC2A4B">
        <w:tc>
          <w:tcPr>
            <w:tcW w:w="4253" w:type="dxa"/>
          </w:tcPr>
          <w:p w:rsidR="00CC2A4B" w:rsidRDefault="00CC2A4B" w:rsidP="00CC2A4B">
            <w:pPr>
              <w:jc w:val="left"/>
            </w:pPr>
            <w:r>
              <w:rPr>
                <w:rFonts w:hint="eastAsia"/>
              </w:rPr>
              <w:t>基金份额上市的证券交易所</w:t>
            </w:r>
          </w:p>
        </w:tc>
        <w:tc>
          <w:tcPr>
            <w:tcW w:w="4253" w:type="dxa"/>
          </w:tcPr>
          <w:p w:rsidR="00CC2A4B" w:rsidRDefault="00CC2A4B" w:rsidP="00CC2A4B">
            <w:pPr>
              <w:jc w:val="left"/>
            </w:pPr>
            <w:r>
              <w:rPr>
                <w:rFonts w:hint="eastAsia"/>
              </w:rPr>
              <w:t>深圳证券交易所</w:t>
            </w:r>
          </w:p>
        </w:tc>
      </w:tr>
      <w:tr w:rsidR="00CC2A4B" w:rsidTr="00CC2A4B">
        <w:tc>
          <w:tcPr>
            <w:tcW w:w="4253" w:type="dxa"/>
          </w:tcPr>
          <w:p w:rsidR="00CC2A4B" w:rsidRDefault="00CC2A4B" w:rsidP="00CC2A4B">
            <w:pPr>
              <w:jc w:val="left"/>
            </w:pPr>
            <w:r>
              <w:rPr>
                <w:rFonts w:hint="eastAsia"/>
              </w:rPr>
              <w:t>上市日期</w:t>
            </w:r>
          </w:p>
        </w:tc>
        <w:tc>
          <w:tcPr>
            <w:tcW w:w="4253" w:type="dxa"/>
          </w:tcPr>
          <w:p w:rsidR="00CC2A4B" w:rsidRDefault="00CC2A4B" w:rsidP="00CC2A4B">
            <w:pPr>
              <w:jc w:val="left"/>
            </w:pPr>
            <w:r>
              <w:rPr>
                <w:rFonts w:hint="eastAsia"/>
              </w:rPr>
              <w:t>1899</w:t>
            </w:r>
            <w:r>
              <w:rPr>
                <w:rFonts w:hint="eastAsia"/>
              </w:rPr>
              <w:t>年</w:t>
            </w:r>
            <w:r>
              <w:rPr>
                <w:rFonts w:hint="eastAsia"/>
              </w:rPr>
              <w:t>12</w:t>
            </w:r>
            <w:r>
              <w:rPr>
                <w:rFonts w:hint="eastAsia"/>
              </w:rPr>
              <w:t>月</w:t>
            </w:r>
            <w:r>
              <w:rPr>
                <w:rFonts w:hint="eastAsia"/>
              </w:rPr>
              <w:t>30</w:t>
            </w:r>
            <w:r>
              <w:rPr>
                <w:rFonts w:hint="eastAsia"/>
              </w:rPr>
              <w:t>日</w:t>
            </w:r>
          </w:p>
        </w:tc>
      </w:tr>
      <w:tr w:rsidR="00CC2A4B" w:rsidTr="00CC2A4B">
        <w:tc>
          <w:tcPr>
            <w:tcW w:w="4253" w:type="dxa"/>
          </w:tcPr>
          <w:p w:rsidR="00CC2A4B" w:rsidRDefault="00CC2A4B" w:rsidP="00CC2A4B">
            <w:pPr>
              <w:jc w:val="left"/>
            </w:pPr>
            <w:r>
              <w:rPr>
                <w:rFonts w:hint="eastAsia"/>
              </w:rPr>
              <w:t>基金管理人名称</w:t>
            </w:r>
          </w:p>
        </w:tc>
        <w:tc>
          <w:tcPr>
            <w:tcW w:w="4253" w:type="dxa"/>
          </w:tcPr>
          <w:p w:rsidR="00CC2A4B" w:rsidRDefault="00CC2A4B" w:rsidP="00CC2A4B">
            <w:pPr>
              <w:jc w:val="left"/>
            </w:pPr>
            <w:r>
              <w:rPr>
                <w:rFonts w:hint="eastAsia"/>
              </w:rPr>
              <w:t>南方基金管理股份有限公司</w:t>
            </w:r>
          </w:p>
        </w:tc>
      </w:tr>
      <w:tr w:rsidR="00CC2A4B" w:rsidTr="00CC2A4B">
        <w:tc>
          <w:tcPr>
            <w:tcW w:w="4253" w:type="dxa"/>
          </w:tcPr>
          <w:p w:rsidR="00CC2A4B" w:rsidRDefault="00CC2A4B" w:rsidP="00CC2A4B">
            <w:pPr>
              <w:jc w:val="left"/>
            </w:pPr>
            <w:r>
              <w:rPr>
                <w:rFonts w:hint="eastAsia"/>
              </w:rPr>
              <w:t>基金托管人名称</w:t>
            </w:r>
          </w:p>
        </w:tc>
        <w:tc>
          <w:tcPr>
            <w:tcW w:w="4253" w:type="dxa"/>
          </w:tcPr>
          <w:p w:rsidR="00CC2A4B" w:rsidRDefault="00CC2A4B" w:rsidP="00CC2A4B">
            <w:pPr>
              <w:jc w:val="left"/>
            </w:pPr>
            <w:r>
              <w:rPr>
                <w:rFonts w:hint="eastAsia"/>
              </w:rPr>
              <w:t>国投证券股份有限公司</w:t>
            </w:r>
          </w:p>
        </w:tc>
      </w:tr>
    </w:tbl>
    <w:p w:rsidR="00CC2A4B" w:rsidRDefault="00CC2A4B" w:rsidP="00CC2A4B">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CC2A4B" w:rsidTr="00CC2A4B">
        <w:tc>
          <w:tcPr>
            <w:tcW w:w="1418" w:type="dxa"/>
          </w:tcPr>
          <w:p w:rsidR="00CC2A4B" w:rsidRDefault="00CC2A4B" w:rsidP="00CC2A4B">
            <w:pPr>
              <w:jc w:val="left"/>
            </w:pPr>
            <w:r>
              <w:rPr>
                <w:rFonts w:hint="eastAsia"/>
              </w:rPr>
              <w:t>投资目标</w:t>
            </w:r>
          </w:p>
        </w:tc>
        <w:tc>
          <w:tcPr>
            <w:tcW w:w="7088" w:type="dxa"/>
          </w:tcPr>
          <w:p w:rsidR="00CC2A4B" w:rsidRDefault="00CC2A4B" w:rsidP="00CC2A4B">
            <w:pPr>
              <w:jc w:val="left"/>
            </w:pPr>
            <w:r>
              <w:rPr>
                <w:rFonts w:hint="eastAsia"/>
              </w:rPr>
              <w:t>紧密跟踪标的指数，追求跟踪偏离度和跟踪误差最小化。</w:t>
            </w:r>
          </w:p>
        </w:tc>
      </w:tr>
      <w:tr w:rsidR="00CC2A4B" w:rsidTr="00CC2A4B">
        <w:tc>
          <w:tcPr>
            <w:tcW w:w="1418" w:type="dxa"/>
          </w:tcPr>
          <w:p w:rsidR="00CC2A4B" w:rsidRDefault="00CC2A4B" w:rsidP="00CC2A4B">
            <w:pPr>
              <w:jc w:val="left"/>
            </w:pPr>
            <w:r>
              <w:rPr>
                <w:rFonts w:hint="eastAsia"/>
              </w:rPr>
              <w:t>投资策略</w:t>
            </w:r>
          </w:p>
        </w:tc>
        <w:tc>
          <w:tcPr>
            <w:tcW w:w="7088" w:type="dxa"/>
          </w:tcPr>
          <w:p w:rsidR="00CC2A4B" w:rsidRDefault="00CC2A4B" w:rsidP="00CC2A4B">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CC2A4B" w:rsidTr="00CC2A4B">
        <w:tc>
          <w:tcPr>
            <w:tcW w:w="1418" w:type="dxa"/>
          </w:tcPr>
          <w:p w:rsidR="00CC2A4B" w:rsidRDefault="00CC2A4B" w:rsidP="00CC2A4B">
            <w:pPr>
              <w:jc w:val="left"/>
            </w:pPr>
            <w:r>
              <w:rPr>
                <w:rFonts w:hint="eastAsia"/>
              </w:rPr>
              <w:t>业绩比较基准</w:t>
            </w:r>
          </w:p>
        </w:tc>
        <w:tc>
          <w:tcPr>
            <w:tcW w:w="7088" w:type="dxa"/>
          </w:tcPr>
          <w:p w:rsidR="00CC2A4B" w:rsidRDefault="00CC2A4B" w:rsidP="00CC2A4B">
            <w:pPr>
              <w:jc w:val="left"/>
            </w:pPr>
            <w:r>
              <w:rPr>
                <w:rFonts w:hint="eastAsia"/>
              </w:rPr>
              <w:t>本基金的业绩比较基准为标的指数收益率。本基金标的指数为中证通用航空主题指数。</w:t>
            </w:r>
          </w:p>
        </w:tc>
      </w:tr>
      <w:tr w:rsidR="00CC2A4B" w:rsidTr="00CC2A4B">
        <w:tc>
          <w:tcPr>
            <w:tcW w:w="1418" w:type="dxa"/>
          </w:tcPr>
          <w:p w:rsidR="00CC2A4B" w:rsidRDefault="00CC2A4B" w:rsidP="00CC2A4B">
            <w:pPr>
              <w:jc w:val="left"/>
            </w:pPr>
            <w:r>
              <w:rPr>
                <w:rFonts w:hint="eastAsia"/>
              </w:rPr>
              <w:t>风险收益特征</w:t>
            </w:r>
          </w:p>
        </w:tc>
        <w:tc>
          <w:tcPr>
            <w:tcW w:w="7088" w:type="dxa"/>
          </w:tcPr>
          <w:p w:rsidR="00CC2A4B" w:rsidRDefault="00CC2A4B" w:rsidP="00CC2A4B">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CC2A4B" w:rsidRDefault="00CC2A4B" w:rsidP="00CC2A4B">
      <w:pPr>
        <w:pStyle w:val="-1"/>
        <w:ind w:left="281" w:hanging="281"/>
        <w:rPr>
          <w:rFonts w:hint="eastAsia"/>
        </w:rPr>
      </w:pPr>
      <w:r>
        <w:rPr>
          <w:rFonts w:hint="eastAsia"/>
        </w:rPr>
        <w:t>主要财务指标和基金净值表现</w:t>
      </w:r>
    </w:p>
    <w:p w:rsidR="00CC2A4B" w:rsidRDefault="00CC2A4B" w:rsidP="00CC2A4B">
      <w:pPr>
        <w:pStyle w:val="-2"/>
        <w:spacing w:before="312"/>
        <w:rPr>
          <w:rFonts w:hint="eastAsia"/>
        </w:rPr>
      </w:pPr>
      <w:r>
        <w:rPr>
          <w:rFonts w:hint="eastAsia"/>
        </w:rPr>
        <w:lastRenderedPageBreak/>
        <w:t>主要财务指标</w:t>
      </w:r>
    </w:p>
    <w:p w:rsidR="00CC2A4B" w:rsidRDefault="00CC2A4B" w:rsidP="00CC2A4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C2A4B" w:rsidTr="00CC2A4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C2A4B" w:rsidRPr="00CC2A4B" w:rsidRDefault="00CC2A4B" w:rsidP="00CC2A4B">
            <w:pPr>
              <w:jc w:val="center"/>
              <w:rPr>
                <w:b/>
              </w:rPr>
            </w:pPr>
            <w:r w:rsidRPr="00CC2A4B">
              <w:rPr>
                <w:rFonts w:hint="eastAsia"/>
                <w:b/>
              </w:rPr>
              <w:t>主要财务指标</w:t>
            </w:r>
          </w:p>
        </w:tc>
        <w:tc>
          <w:tcPr>
            <w:tcW w:w="5538" w:type="dxa"/>
            <w:gridSpan w:val="2"/>
            <w:tcBorders>
              <w:bottom w:val="single" w:sz="4" w:space="0" w:color="auto"/>
            </w:tcBorders>
          </w:tcPr>
          <w:p w:rsidR="00CC2A4B" w:rsidRPr="00CC2A4B" w:rsidRDefault="00CC2A4B" w:rsidP="00CC2A4B">
            <w:pPr>
              <w:jc w:val="center"/>
              <w:rPr>
                <w:b/>
              </w:rPr>
            </w:pPr>
            <w:r w:rsidRPr="00CC2A4B">
              <w:rPr>
                <w:rFonts w:hint="eastAsia"/>
                <w:b/>
              </w:rPr>
              <w:t>2025</w:t>
            </w:r>
            <w:r w:rsidRPr="00CC2A4B">
              <w:rPr>
                <w:rFonts w:hint="eastAsia"/>
                <w:b/>
              </w:rPr>
              <w:t>年</w:t>
            </w:r>
            <w:r w:rsidRPr="00CC2A4B">
              <w:rPr>
                <w:rFonts w:hint="eastAsia"/>
                <w:b/>
              </w:rPr>
              <w:t>10</w:t>
            </w:r>
            <w:r w:rsidRPr="00CC2A4B">
              <w:rPr>
                <w:rFonts w:hint="eastAsia"/>
                <w:b/>
              </w:rPr>
              <w:t>月</w:t>
            </w:r>
            <w:r w:rsidRPr="00CC2A4B">
              <w:rPr>
                <w:rFonts w:hint="eastAsia"/>
                <w:b/>
              </w:rPr>
              <w:t>28</w:t>
            </w:r>
            <w:r w:rsidRPr="00CC2A4B">
              <w:rPr>
                <w:rFonts w:hint="eastAsia"/>
                <w:b/>
              </w:rPr>
              <w:t>日</w:t>
            </w:r>
            <w:r w:rsidRPr="00CC2A4B">
              <w:rPr>
                <w:rFonts w:hint="eastAsia"/>
                <w:b/>
              </w:rPr>
              <w:t>(</w:t>
            </w:r>
            <w:r w:rsidRPr="00CC2A4B">
              <w:rPr>
                <w:rFonts w:hint="eastAsia"/>
                <w:b/>
              </w:rPr>
              <w:t>基金合同生效日</w:t>
            </w:r>
            <w:r w:rsidRPr="00CC2A4B">
              <w:rPr>
                <w:rFonts w:hint="eastAsia"/>
                <w:b/>
              </w:rPr>
              <w:t>)-2025</w:t>
            </w:r>
            <w:r w:rsidRPr="00CC2A4B">
              <w:rPr>
                <w:rFonts w:hint="eastAsia"/>
                <w:b/>
              </w:rPr>
              <w:t>年</w:t>
            </w:r>
            <w:r w:rsidRPr="00CC2A4B">
              <w:rPr>
                <w:rFonts w:hint="eastAsia"/>
                <w:b/>
              </w:rPr>
              <w:t>12</w:t>
            </w:r>
            <w:r w:rsidRPr="00CC2A4B">
              <w:rPr>
                <w:rFonts w:hint="eastAsia"/>
                <w:b/>
              </w:rPr>
              <w:t>月</w:t>
            </w:r>
            <w:r w:rsidRPr="00CC2A4B">
              <w:rPr>
                <w:rFonts w:hint="eastAsia"/>
                <w:b/>
              </w:rPr>
              <w:t>31</w:t>
            </w:r>
            <w:r w:rsidRPr="00CC2A4B">
              <w:rPr>
                <w:rFonts w:hint="eastAsia"/>
                <w:b/>
              </w:rPr>
              <w:t>日</w:t>
            </w:r>
          </w:p>
        </w:tc>
      </w:tr>
      <w:tr w:rsidR="00CC2A4B" w:rsidTr="00CC2A4B">
        <w:tc>
          <w:tcPr>
            <w:tcW w:w="2768" w:type="dxa"/>
            <w:vMerge/>
          </w:tcPr>
          <w:p w:rsidR="00CC2A4B" w:rsidRDefault="00CC2A4B" w:rsidP="00CC2A4B">
            <w:pPr>
              <w:jc w:val="left"/>
            </w:pPr>
          </w:p>
        </w:tc>
        <w:tc>
          <w:tcPr>
            <w:tcW w:w="2769" w:type="dxa"/>
            <w:shd w:val="clear" w:color="auto" w:fill="BFBFBF"/>
          </w:tcPr>
          <w:p w:rsidR="00CC2A4B" w:rsidRPr="00CC2A4B" w:rsidRDefault="00CC2A4B" w:rsidP="00CC2A4B">
            <w:pPr>
              <w:jc w:val="center"/>
              <w:rPr>
                <w:b/>
              </w:rPr>
            </w:pPr>
            <w:r w:rsidRPr="00CC2A4B">
              <w:rPr>
                <w:rFonts w:hint="eastAsia"/>
                <w:b/>
              </w:rPr>
              <w:t>南方中证通用航空主题</w:t>
            </w:r>
            <w:r w:rsidRPr="00CC2A4B">
              <w:rPr>
                <w:rFonts w:hint="eastAsia"/>
                <w:b/>
              </w:rPr>
              <w:t>ETF</w:t>
            </w:r>
            <w:r w:rsidRPr="00CC2A4B">
              <w:rPr>
                <w:rFonts w:hint="eastAsia"/>
                <w:b/>
              </w:rPr>
              <w:t>发起联接</w:t>
            </w:r>
            <w:r w:rsidRPr="00CC2A4B">
              <w:rPr>
                <w:rFonts w:hint="eastAsia"/>
                <w:b/>
              </w:rPr>
              <w:t>A</w:t>
            </w:r>
          </w:p>
        </w:tc>
        <w:tc>
          <w:tcPr>
            <w:tcW w:w="2769" w:type="dxa"/>
            <w:shd w:val="clear" w:color="auto" w:fill="BFBFBF"/>
          </w:tcPr>
          <w:p w:rsidR="00CC2A4B" w:rsidRPr="00CC2A4B" w:rsidRDefault="00CC2A4B" w:rsidP="00CC2A4B">
            <w:pPr>
              <w:jc w:val="center"/>
              <w:rPr>
                <w:b/>
              </w:rPr>
            </w:pPr>
            <w:r w:rsidRPr="00CC2A4B">
              <w:rPr>
                <w:rFonts w:hint="eastAsia"/>
                <w:b/>
              </w:rPr>
              <w:t>南方中证通用航空主题</w:t>
            </w:r>
            <w:r w:rsidRPr="00CC2A4B">
              <w:rPr>
                <w:rFonts w:hint="eastAsia"/>
                <w:b/>
              </w:rPr>
              <w:t>ETF</w:t>
            </w:r>
            <w:r w:rsidRPr="00CC2A4B">
              <w:rPr>
                <w:rFonts w:hint="eastAsia"/>
                <w:b/>
              </w:rPr>
              <w:t>发起联接</w:t>
            </w:r>
            <w:r w:rsidRPr="00CC2A4B">
              <w:rPr>
                <w:rFonts w:hint="eastAsia"/>
                <w:b/>
              </w:rPr>
              <w:t>C</w:t>
            </w:r>
          </w:p>
        </w:tc>
      </w:tr>
      <w:tr w:rsidR="00CC2A4B" w:rsidTr="00CC2A4B">
        <w:tc>
          <w:tcPr>
            <w:tcW w:w="2768" w:type="dxa"/>
          </w:tcPr>
          <w:p w:rsidR="00CC2A4B" w:rsidRDefault="00CC2A4B" w:rsidP="00CC2A4B">
            <w:pPr>
              <w:jc w:val="left"/>
            </w:pPr>
            <w:r>
              <w:rPr>
                <w:rFonts w:hint="eastAsia"/>
              </w:rPr>
              <w:t>1.</w:t>
            </w:r>
            <w:r>
              <w:rPr>
                <w:rFonts w:hint="eastAsia"/>
              </w:rPr>
              <w:t>本期已实现收益</w:t>
            </w:r>
          </w:p>
        </w:tc>
        <w:tc>
          <w:tcPr>
            <w:tcW w:w="2769" w:type="dxa"/>
          </w:tcPr>
          <w:p w:rsidR="00CC2A4B" w:rsidRDefault="00CC2A4B" w:rsidP="00CC2A4B">
            <w:pPr>
              <w:jc w:val="right"/>
            </w:pPr>
            <w:r>
              <w:t>275,880.21</w:t>
            </w:r>
          </w:p>
        </w:tc>
        <w:tc>
          <w:tcPr>
            <w:tcW w:w="2769" w:type="dxa"/>
          </w:tcPr>
          <w:p w:rsidR="00CC2A4B" w:rsidRDefault="00CC2A4B" w:rsidP="00CC2A4B">
            <w:pPr>
              <w:jc w:val="right"/>
            </w:pPr>
            <w:r>
              <w:t>87,018.48</w:t>
            </w:r>
          </w:p>
        </w:tc>
      </w:tr>
      <w:tr w:rsidR="00CC2A4B" w:rsidTr="00CC2A4B">
        <w:tc>
          <w:tcPr>
            <w:tcW w:w="2768" w:type="dxa"/>
          </w:tcPr>
          <w:p w:rsidR="00CC2A4B" w:rsidRDefault="00CC2A4B" w:rsidP="00CC2A4B">
            <w:pPr>
              <w:jc w:val="left"/>
            </w:pPr>
            <w:r>
              <w:rPr>
                <w:rFonts w:hint="eastAsia"/>
              </w:rPr>
              <w:t>2.</w:t>
            </w:r>
            <w:r>
              <w:rPr>
                <w:rFonts w:hint="eastAsia"/>
              </w:rPr>
              <w:t>本期利润</w:t>
            </w:r>
          </w:p>
        </w:tc>
        <w:tc>
          <w:tcPr>
            <w:tcW w:w="2769" w:type="dxa"/>
          </w:tcPr>
          <w:p w:rsidR="00CC2A4B" w:rsidRDefault="00CC2A4B" w:rsidP="00CC2A4B">
            <w:pPr>
              <w:jc w:val="right"/>
            </w:pPr>
            <w:r>
              <w:t>3,745,712.62</w:t>
            </w:r>
          </w:p>
        </w:tc>
        <w:tc>
          <w:tcPr>
            <w:tcW w:w="2769" w:type="dxa"/>
          </w:tcPr>
          <w:p w:rsidR="00CC2A4B" w:rsidRDefault="00CC2A4B" w:rsidP="00CC2A4B">
            <w:pPr>
              <w:jc w:val="right"/>
            </w:pPr>
            <w:r>
              <w:t>2,235,359.34</w:t>
            </w:r>
          </w:p>
        </w:tc>
      </w:tr>
      <w:tr w:rsidR="00CC2A4B" w:rsidTr="00CC2A4B">
        <w:tc>
          <w:tcPr>
            <w:tcW w:w="2768" w:type="dxa"/>
          </w:tcPr>
          <w:p w:rsidR="00CC2A4B" w:rsidRDefault="00CC2A4B" w:rsidP="00CC2A4B">
            <w:pPr>
              <w:jc w:val="left"/>
            </w:pPr>
            <w:r>
              <w:rPr>
                <w:rFonts w:hint="eastAsia"/>
              </w:rPr>
              <w:t>3.</w:t>
            </w:r>
            <w:r>
              <w:rPr>
                <w:rFonts w:hint="eastAsia"/>
              </w:rPr>
              <w:t>加权平均基金份额本期利润</w:t>
            </w:r>
          </w:p>
        </w:tc>
        <w:tc>
          <w:tcPr>
            <w:tcW w:w="2769" w:type="dxa"/>
          </w:tcPr>
          <w:p w:rsidR="00CC2A4B" w:rsidRDefault="00CC2A4B" w:rsidP="00CC2A4B">
            <w:pPr>
              <w:jc w:val="right"/>
            </w:pPr>
            <w:r>
              <w:t>0.2348</w:t>
            </w:r>
          </w:p>
        </w:tc>
        <w:tc>
          <w:tcPr>
            <w:tcW w:w="2769" w:type="dxa"/>
          </w:tcPr>
          <w:p w:rsidR="00CC2A4B" w:rsidRDefault="00CC2A4B" w:rsidP="00CC2A4B">
            <w:pPr>
              <w:jc w:val="right"/>
            </w:pPr>
            <w:r>
              <w:t>0.3411</w:t>
            </w:r>
          </w:p>
        </w:tc>
      </w:tr>
      <w:tr w:rsidR="00CC2A4B" w:rsidTr="00CC2A4B">
        <w:tc>
          <w:tcPr>
            <w:tcW w:w="2768" w:type="dxa"/>
          </w:tcPr>
          <w:p w:rsidR="00CC2A4B" w:rsidRDefault="00CC2A4B" w:rsidP="00CC2A4B">
            <w:pPr>
              <w:jc w:val="left"/>
            </w:pPr>
            <w:r>
              <w:rPr>
                <w:rFonts w:hint="eastAsia"/>
              </w:rPr>
              <w:t>4.</w:t>
            </w:r>
            <w:r>
              <w:rPr>
                <w:rFonts w:hint="eastAsia"/>
              </w:rPr>
              <w:t>期末基金资产净值</w:t>
            </w:r>
          </w:p>
        </w:tc>
        <w:tc>
          <w:tcPr>
            <w:tcW w:w="2769" w:type="dxa"/>
          </w:tcPr>
          <w:p w:rsidR="00CC2A4B" w:rsidRDefault="00CC2A4B" w:rsidP="00CC2A4B">
            <w:pPr>
              <w:jc w:val="right"/>
            </w:pPr>
            <w:r>
              <w:t>21,710,798.39</w:t>
            </w:r>
          </w:p>
        </w:tc>
        <w:tc>
          <w:tcPr>
            <w:tcW w:w="2769" w:type="dxa"/>
          </w:tcPr>
          <w:p w:rsidR="00CC2A4B" w:rsidRDefault="00CC2A4B" w:rsidP="00CC2A4B">
            <w:pPr>
              <w:jc w:val="right"/>
            </w:pPr>
            <w:r>
              <w:t>24,614,029.36</w:t>
            </w:r>
          </w:p>
        </w:tc>
      </w:tr>
      <w:tr w:rsidR="00CC2A4B" w:rsidTr="00CC2A4B">
        <w:tc>
          <w:tcPr>
            <w:tcW w:w="2768" w:type="dxa"/>
          </w:tcPr>
          <w:p w:rsidR="00CC2A4B" w:rsidRDefault="00CC2A4B" w:rsidP="00CC2A4B">
            <w:pPr>
              <w:jc w:val="left"/>
            </w:pPr>
            <w:r>
              <w:rPr>
                <w:rFonts w:hint="eastAsia"/>
              </w:rPr>
              <w:t>5.</w:t>
            </w:r>
            <w:r>
              <w:rPr>
                <w:rFonts w:hint="eastAsia"/>
              </w:rPr>
              <w:t>期末基金份额净值</w:t>
            </w:r>
          </w:p>
        </w:tc>
        <w:tc>
          <w:tcPr>
            <w:tcW w:w="2769" w:type="dxa"/>
          </w:tcPr>
          <w:p w:rsidR="00CC2A4B" w:rsidRDefault="00CC2A4B" w:rsidP="00CC2A4B">
            <w:pPr>
              <w:jc w:val="right"/>
            </w:pPr>
            <w:r>
              <w:t>1.2023</w:t>
            </w:r>
          </w:p>
        </w:tc>
        <w:tc>
          <w:tcPr>
            <w:tcW w:w="2769" w:type="dxa"/>
          </w:tcPr>
          <w:p w:rsidR="00CC2A4B" w:rsidRDefault="00CC2A4B" w:rsidP="00CC2A4B">
            <w:pPr>
              <w:jc w:val="right"/>
            </w:pPr>
            <w:r>
              <w:t>1.2019</w:t>
            </w:r>
          </w:p>
        </w:tc>
      </w:tr>
    </w:tbl>
    <w:p w:rsidR="00CC2A4B" w:rsidRDefault="00CC2A4B" w:rsidP="00CC2A4B">
      <w:pPr>
        <w:pStyle w:val="-8"/>
        <w:rPr>
          <w:rFonts w:hint="eastAsia"/>
        </w:rPr>
      </w:pPr>
      <w:r>
        <w:rPr>
          <w:rFonts w:hint="eastAsia"/>
        </w:rPr>
        <w:t>注：1、基金业绩指标不包括持有人认（申）购或交易基金的各项费用，计入费用后实际收益水平要低于所列数字；</w:t>
      </w:r>
    </w:p>
    <w:p w:rsidR="00CC2A4B" w:rsidRDefault="00CC2A4B" w:rsidP="00CC2A4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C2A4B" w:rsidRDefault="00CC2A4B" w:rsidP="00CC2A4B">
      <w:pPr>
        <w:pStyle w:val="-"/>
        <w:ind w:firstLine="420"/>
        <w:rPr>
          <w:rFonts w:hint="eastAsia"/>
        </w:rPr>
      </w:pPr>
      <w:r>
        <w:rPr>
          <w:rFonts w:hint="eastAsia"/>
        </w:rPr>
        <w:t>3、本基金合同于2025年10月28日生效，截至本报告期末基金成立未满一季度。</w:t>
      </w:r>
    </w:p>
    <w:p w:rsidR="00CC2A4B" w:rsidRDefault="00CC2A4B" w:rsidP="00CC2A4B">
      <w:pPr>
        <w:pStyle w:val="-2"/>
        <w:spacing w:before="312"/>
        <w:rPr>
          <w:rFonts w:hint="eastAsia"/>
        </w:rPr>
      </w:pPr>
      <w:r>
        <w:rPr>
          <w:rFonts w:hint="eastAsia"/>
        </w:rPr>
        <w:t>基金净值表现</w:t>
      </w:r>
    </w:p>
    <w:p w:rsidR="00CC2A4B" w:rsidRDefault="00CC2A4B" w:rsidP="00CC2A4B">
      <w:pPr>
        <w:pStyle w:val="-3"/>
        <w:spacing w:before="156" w:after="156"/>
        <w:rPr>
          <w:rFonts w:hint="eastAsia"/>
        </w:rPr>
      </w:pPr>
      <w:r>
        <w:rPr>
          <w:rFonts w:hint="eastAsia"/>
        </w:rPr>
        <w:t>本报告期基金份额净值增长率及其与同期业绩比较基准收益率的比较</w:t>
      </w:r>
    </w:p>
    <w:p w:rsidR="00CC2A4B" w:rsidRDefault="00CC2A4B" w:rsidP="00CC2A4B">
      <w:pPr>
        <w:pStyle w:val="-"/>
        <w:ind w:firstLine="420"/>
        <w:rPr>
          <w:rFonts w:hint="eastAsia"/>
        </w:rPr>
      </w:pPr>
      <w:r>
        <w:rPr>
          <w:rFonts w:hint="eastAsia"/>
        </w:rPr>
        <w:t>南方中证通用航空主题ETF发起联接A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2A4B" w:rsidTr="00CC2A4B">
        <w:trPr>
          <w:cnfStyle w:val="100000000000" w:firstRow="1" w:lastRow="0" w:firstColumn="0" w:lastColumn="0" w:oddVBand="0" w:evenVBand="0" w:oddHBand="0" w:evenHBand="0" w:firstRowFirstColumn="0" w:firstRowLastColumn="0" w:lastRowFirstColumn="0" w:lastRowLastColumn="0"/>
        </w:trPr>
        <w:tc>
          <w:tcPr>
            <w:tcW w:w="1429" w:type="dxa"/>
          </w:tcPr>
          <w:p w:rsidR="00CC2A4B" w:rsidRPr="00CC2A4B" w:rsidRDefault="00CC2A4B" w:rsidP="00CC2A4B">
            <w:pPr>
              <w:jc w:val="center"/>
              <w:rPr>
                <w:b/>
              </w:rPr>
            </w:pPr>
            <w:r w:rsidRPr="00CC2A4B">
              <w:rPr>
                <w:rFonts w:hint="eastAsia"/>
                <w:b/>
              </w:rPr>
              <w:t>阶段</w:t>
            </w:r>
          </w:p>
        </w:tc>
        <w:tc>
          <w:tcPr>
            <w:tcW w:w="1315" w:type="dxa"/>
          </w:tcPr>
          <w:p w:rsidR="00CC2A4B" w:rsidRPr="00CC2A4B" w:rsidRDefault="00CC2A4B" w:rsidP="00CC2A4B">
            <w:pPr>
              <w:jc w:val="center"/>
              <w:rPr>
                <w:b/>
              </w:rPr>
            </w:pPr>
            <w:r w:rsidRPr="00CC2A4B">
              <w:rPr>
                <w:rFonts w:hint="eastAsia"/>
                <w:b/>
              </w:rPr>
              <w:t>净值增长率①</w:t>
            </w:r>
          </w:p>
        </w:tc>
        <w:tc>
          <w:tcPr>
            <w:tcW w:w="1315" w:type="dxa"/>
          </w:tcPr>
          <w:p w:rsidR="00CC2A4B" w:rsidRPr="00CC2A4B" w:rsidRDefault="00CC2A4B" w:rsidP="00CC2A4B">
            <w:pPr>
              <w:jc w:val="center"/>
              <w:rPr>
                <w:b/>
              </w:rPr>
            </w:pPr>
            <w:r w:rsidRPr="00CC2A4B">
              <w:rPr>
                <w:rFonts w:hint="eastAsia"/>
                <w:b/>
              </w:rPr>
              <w:t>净值增长率标准差②</w:t>
            </w:r>
          </w:p>
        </w:tc>
        <w:tc>
          <w:tcPr>
            <w:tcW w:w="1315" w:type="dxa"/>
          </w:tcPr>
          <w:p w:rsidR="00CC2A4B" w:rsidRPr="00CC2A4B" w:rsidRDefault="00CC2A4B" w:rsidP="00CC2A4B">
            <w:pPr>
              <w:jc w:val="center"/>
              <w:rPr>
                <w:b/>
              </w:rPr>
            </w:pPr>
            <w:r w:rsidRPr="00CC2A4B">
              <w:rPr>
                <w:rFonts w:hint="eastAsia"/>
                <w:b/>
              </w:rPr>
              <w:t>业绩比较基准收益率③</w:t>
            </w:r>
          </w:p>
        </w:tc>
        <w:tc>
          <w:tcPr>
            <w:tcW w:w="1315" w:type="dxa"/>
          </w:tcPr>
          <w:p w:rsidR="00CC2A4B" w:rsidRPr="00CC2A4B" w:rsidRDefault="00CC2A4B" w:rsidP="00CC2A4B">
            <w:pPr>
              <w:jc w:val="center"/>
              <w:rPr>
                <w:b/>
              </w:rPr>
            </w:pPr>
            <w:r w:rsidRPr="00CC2A4B">
              <w:rPr>
                <w:rFonts w:hint="eastAsia"/>
                <w:b/>
              </w:rPr>
              <w:t>业绩比较基准收益率标准差④</w:t>
            </w:r>
          </w:p>
        </w:tc>
        <w:tc>
          <w:tcPr>
            <w:tcW w:w="907" w:type="dxa"/>
          </w:tcPr>
          <w:p w:rsidR="00CC2A4B" w:rsidRPr="00CC2A4B" w:rsidRDefault="00CC2A4B" w:rsidP="00CC2A4B">
            <w:pPr>
              <w:jc w:val="center"/>
              <w:rPr>
                <w:b/>
              </w:rPr>
            </w:pPr>
            <w:r w:rsidRPr="00CC2A4B">
              <w:rPr>
                <w:rFonts w:hint="eastAsia"/>
                <w:b/>
              </w:rPr>
              <w:t>①</w:t>
            </w:r>
            <w:r w:rsidRPr="00CC2A4B">
              <w:rPr>
                <w:rFonts w:hint="eastAsia"/>
                <w:b/>
              </w:rPr>
              <w:t>-</w:t>
            </w:r>
            <w:r w:rsidRPr="00CC2A4B">
              <w:rPr>
                <w:rFonts w:hint="eastAsia"/>
                <w:b/>
              </w:rPr>
              <w:t>③</w:t>
            </w:r>
          </w:p>
        </w:tc>
        <w:tc>
          <w:tcPr>
            <w:tcW w:w="907" w:type="dxa"/>
          </w:tcPr>
          <w:p w:rsidR="00CC2A4B" w:rsidRPr="00CC2A4B" w:rsidRDefault="00CC2A4B" w:rsidP="00CC2A4B">
            <w:pPr>
              <w:jc w:val="center"/>
              <w:rPr>
                <w:b/>
              </w:rPr>
            </w:pPr>
            <w:r w:rsidRPr="00CC2A4B">
              <w:rPr>
                <w:rFonts w:hint="eastAsia"/>
                <w:b/>
              </w:rPr>
              <w:t>②</w:t>
            </w:r>
            <w:r w:rsidRPr="00CC2A4B">
              <w:rPr>
                <w:rFonts w:hint="eastAsia"/>
                <w:b/>
              </w:rPr>
              <w:t>-</w:t>
            </w:r>
            <w:r w:rsidRPr="00CC2A4B">
              <w:rPr>
                <w:rFonts w:hint="eastAsia"/>
                <w:b/>
              </w:rPr>
              <w:t>④</w:t>
            </w:r>
          </w:p>
        </w:tc>
      </w:tr>
      <w:tr w:rsidR="00CC2A4B" w:rsidTr="00CC2A4B">
        <w:tc>
          <w:tcPr>
            <w:tcW w:w="1429" w:type="dxa"/>
          </w:tcPr>
          <w:p w:rsidR="00CC2A4B" w:rsidRDefault="00CC2A4B" w:rsidP="00CC2A4B">
            <w:pPr>
              <w:jc w:val="left"/>
            </w:pPr>
            <w:r>
              <w:rPr>
                <w:rFonts w:hint="eastAsia"/>
              </w:rPr>
              <w:t>自基金合同生效起至今</w:t>
            </w:r>
          </w:p>
        </w:tc>
        <w:tc>
          <w:tcPr>
            <w:tcW w:w="1315" w:type="dxa"/>
          </w:tcPr>
          <w:p w:rsidR="00CC2A4B" w:rsidRDefault="00CC2A4B" w:rsidP="00CC2A4B">
            <w:pPr>
              <w:jc w:val="right"/>
            </w:pPr>
            <w:r>
              <w:t>20.23%</w:t>
            </w:r>
          </w:p>
        </w:tc>
        <w:tc>
          <w:tcPr>
            <w:tcW w:w="1315" w:type="dxa"/>
          </w:tcPr>
          <w:p w:rsidR="00CC2A4B" w:rsidRDefault="00CC2A4B" w:rsidP="00CC2A4B">
            <w:pPr>
              <w:jc w:val="right"/>
            </w:pPr>
            <w:r>
              <w:t>1.49%</w:t>
            </w:r>
          </w:p>
        </w:tc>
        <w:tc>
          <w:tcPr>
            <w:tcW w:w="1315" w:type="dxa"/>
          </w:tcPr>
          <w:p w:rsidR="00CC2A4B" w:rsidRDefault="00CC2A4B" w:rsidP="00CC2A4B">
            <w:pPr>
              <w:jc w:val="right"/>
            </w:pPr>
            <w:r>
              <w:t>20.53%</w:t>
            </w:r>
          </w:p>
        </w:tc>
        <w:tc>
          <w:tcPr>
            <w:tcW w:w="1315" w:type="dxa"/>
          </w:tcPr>
          <w:p w:rsidR="00CC2A4B" w:rsidRDefault="00CC2A4B" w:rsidP="00CC2A4B">
            <w:pPr>
              <w:jc w:val="right"/>
            </w:pPr>
            <w:r>
              <w:t>1.55%</w:t>
            </w:r>
          </w:p>
        </w:tc>
        <w:tc>
          <w:tcPr>
            <w:tcW w:w="907" w:type="dxa"/>
          </w:tcPr>
          <w:p w:rsidR="00CC2A4B" w:rsidRDefault="00CC2A4B" w:rsidP="00CC2A4B">
            <w:pPr>
              <w:jc w:val="right"/>
            </w:pPr>
            <w:r>
              <w:t>-0.30%</w:t>
            </w:r>
          </w:p>
        </w:tc>
        <w:tc>
          <w:tcPr>
            <w:tcW w:w="907" w:type="dxa"/>
          </w:tcPr>
          <w:p w:rsidR="00CC2A4B" w:rsidRDefault="00CC2A4B" w:rsidP="00CC2A4B">
            <w:pPr>
              <w:jc w:val="right"/>
            </w:pPr>
            <w:r>
              <w:t>-0.06%</w:t>
            </w:r>
          </w:p>
        </w:tc>
      </w:tr>
    </w:tbl>
    <w:p w:rsidR="00CC2A4B" w:rsidRDefault="00CC2A4B" w:rsidP="00CC2A4B">
      <w:pPr>
        <w:pStyle w:val="-"/>
        <w:ind w:firstLine="420"/>
        <w:rPr>
          <w:rFonts w:hint="eastAsia"/>
        </w:rPr>
      </w:pPr>
      <w:r>
        <w:rPr>
          <w:rFonts w:hint="eastAsia"/>
        </w:rPr>
        <w:t>南方中证通用航空主题ETF发起联接C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2A4B" w:rsidTr="00CC2A4B">
        <w:trPr>
          <w:cnfStyle w:val="100000000000" w:firstRow="1" w:lastRow="0" w:firstColumn="0" w:lastColumn="0" w:oddVBand="0" w:evenVBand="0" w:oddHBand="0" w:evenHBand="0" w:firstRowFirstColumn="0" w:firstRowLastColumn="0" w:lastRowFirstColumn="0" w:lastRowLastColumn="0"/>
        </w:trPr>
        <w:tc>
          <w:tcPr>
            <w:tcW w:w="1429" w:type="dxa"/>
          </w:tcPr>
          <w:p w:rsidR="00CC2A4B" w:rsidRPr="00CC2A4B" w:rsidRDefault="00CC2A4B" w:rsidP="00CC2A4B">
            <w:pPr>
              <w:jc w:val="center"/>
              <w:rPr>
                <w:b/>
              </w:rPr>
            </w:pPr>
            <w:r w:rsidRPr="00CC2A4B">
              <w:rPr>
                <w:rFonts w:hint="eastAsia"/>
                <w:b/>
              </w:rPr>
              <w:t>阶段</w:t>
            </w:r>
          </w:p>
        </w:tc>
        <w:tc>
          <w:tcPr>
            <w:tcW w:w="1315" w:type="dxa"/>
          </w:tcPr>
          <w:p w:rsidR="00CC2A4B" w:rsidRPr="00CC2A4B" w:rsidRDefault="00CC2A4B" w:rsidP="00CC2A4B">
            <w:pPr>
              <w:jc w:val="center"/>
              <w:rPr>
                <w:b/>
              </w:rPr>
            </w:pPr>
            <w:r w:rsidRPr="00CC2A4B">
              <w:rPr>
                <w:rFonts w:hint="eastAsia"/>
                <w:b/>
              </w:rPr>
              <w:t>净值增长率①</w:t>
            </w:r>
          </w:p>
        </w:tc>
        <w:tc>
          <w:tcPr>
            <w:tcW w:w="1315" w:type="dxa"/>
          </w:tcPr>
          <w:p w:rsidR="00CC2A4B" w:rsidRPr="00CC2A4B" w:rsidRDefault="00CC2A4B" w:rsidP="00CC2A4B">
            <w:pPr>
              <w:jc w:val="center"/>
              <w:rPr>
                <w:b/>
              </w:rPr>
            </w:pPr>
            <w:r w:rsidRPr="00CC2A4B">
              <w:rPr>
                <w:rFonts w:hint="eastAsia"/>
                <w:b/>
              </w:rPr>
              <w:t>净值增长率标准差②</w:t>
            </w:r>
          </w:p>
        </w:tc>
        <w:tc>
          <w:tcPr>
            <w:tcW w:w="1315" w:type="dxa"/>
          </w:tcPr>
          <w:p w:rsidR="00CC2A4B" w:rsidRPr="00CC2A4B" w:rsidRDefault="00CC2A4B" w:rsidP="00CC2A4B">
            <w:pPr>
              <w:jc w:val="center"/>
              <w:rPr>
                <w:b/>
              </w:rPr>
            </w:pPr>
            <w:r w:rsidRPr="00CC2A4B">
              <w:rPr>
                <w:rFonts w:hint="eastAsia"/>
                <w:b/>
              </w:rPr>
              <w:t>业绩比较基准收益率③</w:t>
            </w:r>
          </w:p>
        </w:tc>
        <w:tc>
          <w:tcPr>
            <w:tcW w:w="1315" w:type="dxa"/>
          </w:tcPr>
          <w:p w:rsidR="00CC2A4B" w:rsidRPr="00CC2A4B" w:rsidRDefault="00CC2A4B" w:rsidP="00CC2A4B">
            <w:pPr>
              <w:jc w:val="center"/>
              <w:rPr>
                <w:b/>
              </w:rPr>
            </w:pPr>
            <w:r w:rsidRPr="00CC2A4B">
              <w:rPr>
                <w:rFonts w:hint="eastAsia"/>
                <w:b/>
              </w:rPr>
              <w:t>业绩比较基准收益率标准差④</w:t>
            </w:r>
          </w:p>
        </w:tc>
        <w:tc>
          <w:tcPr>
            <w:tcW w:w="907" w:type="dxa"/>
          </w:tcPr>
          <w:p w:rsidR="00CC2A4B" w:rsidRPr="00CC2A4B" w:rsidRDefault="00CC2A4B" w:rsidP="00CC2A4B">
            <w:pPr>
              <w:jc w:val="center"/>
              <w:rPr>
                <w:b/>
              </w:rPr>
            </w:pPr>
            <w:r w:rsidRPr="00CC2A4B">
              <w:rPr>
                <w:rFonts w:hint="eastAsia"/>
                <w:b/>
              </w:rPr>
              <w:t>①</w:t>
            </w:r>
            <w:r w:rsidRPr="00CC2A4B">
              <w:rPr>
                <w:rFonts w:hint="eastAsia"/>
                <w:b/>
              </w:rPr>
              <w:t>-</w:t>
            </w:r>
            <w:r w:rsidRPr="00CC2A4B">
              <w:rPr>
                <w:rFonts w:hint="eastAsia"/>
                <w:b/>
              </w:rPr>
              <w:t>③</w:t>
            </w:r>
          </w:p>
        </w:tc>
        <w:tc>
          <w:tcPr>
            <w:tcW w:w="907" w:type="dxa"/>
          </w:tcPr>
          <w:p w:rsidR="00CC2A4B" w:rsidRPr="00CC2A4B" w:rsidRDefault="00CC2A4B" w:rsidP="00CC2A4B">
            <w:pPr>
              <w:jc w:val="center"/>
              <w:rPr>
                <w:b/>
              </w:rPr>
            </w:pPr>
            <w:r w:rsidRPr="00CC2A4B">
              <w:rPr>
                <w:rFonts w:hint="eastAsia"/>
                <w:b/>
              </w:rPr>
              <w:t>②</w:t>
            </w:r>
            <w:r w:rsidRPr="00CC2A4B">
              <w:rPr>
                <w:rFonts w:hint="eastAsia"/>
                <w:b/>
              </w:rPr>
              <w:t>-</w:t>
            </w:r>
            <w:r w:rsidRPr="00CC2A4B">
              <w:rPr>
                <w:rFonts w:hint="eastAsia"/>
                <w:b/>
              </w:rPr>
              <w:t>④</w:t>
            </w:r>
          </w:p>
        </w:tc>
      </w:tr>
      <w:tr w:rsidR="00CC2A4B" w:rsidTr="00CC2A4B">
        <w:tc>
          <w:tcPr>
            <w:tcW w:w="1429" w:type="dxa"/>
          </w:tcPr>
          <w:p w:rsidR="00CC2A4B" w:rsidRDefault="00CC2A4B" w:rsidP="00CC2A4B">
            <w:pPr>
              <w:jc w:val="left"/>
            </w:pPr>
            <w:r>
              <w:rPr>
                <w:rFonts w:hint="eastAsia"/>
              </w:rPr>
              <w:t>自基金合同生效起至今</w:t>
            </w:r>
          </w:p>
        </w:tc>
        <w:tc>
          <w:tcPr>
            <w:tcW w:w="1315" w:type="dxa"/>
          </w:tcPr>
          <w:p w:rsidR="00CC2A4B" w:rsidRDefault="00CC2A4B" w:rsidP="00CC2A4B">
            <w:pPr>
              <w:jc w:val="right"/>
            </w:pPr>
            <w:r>
              <w:t>20.19%</w:t>
            </w:r>
          </w:p>
        </w:tc>
        <w:tc>
          <w:tcPr>
            <w:tcW w:w="1315" w:type="dxa"/>
          </w:tcPr>
          <w:p w:rsidR="00CC2A4B" w:rsidRDefault="00CC2A4B" w:rsidP="00CC2A4B">
            <w:pPr>
              <w:jc w:val="right"/>
            </w:pPr>
            <w:r>
              <w:t>1.49%</w:t>
            </w:r>
          </w:p>
        </w:tc>
        <w:tc>
          <w:tcPr>
            <w:tcW w:w="1315" w:type="dxa"/>
          </w:tcPr>
          <w:p w:rsidR="00CC2A4B" w:rsidRDefault="00CC2A4B" w:rsidP="00CC2A4B">
            <w:pPr>
              <w:jc w:val="right"/>
            </w:pPr>
            <w:r>
              <w:t>20.53%</w:t>
            </w:r>
          </w:p>
        </w:tc>
        <w:tc>
          <w:tcPr>
            <w:tcW w:w="1315" w:type="dxa"/>
          </w:tcPr>
          <w:p w:rsidR="00CC2A4B" w:rsidRDefault="00CC2A4B" w:rsidP="00CC2A4B">
            <w:pPr>
              <w:jc w:val="right"/>
            </w:pPr>
            <w:r>
              <w:t>1.55%</w:t>
            </w:r>
          </w:p>
        </w:tc>
        <w:tc>
          <w:tcPr>
            <w:tcW w:w="907" w:type="dxa"/>
          </w:tcPr>
          <w:p w:rsidR="00CC2A4B" w:rsidRDefault="00CC2A4B" w:rsidP="00CC2A4B">
            <w:pPr>
              <w:jc w:val="right"/>
            </w:pPr>
            <w:r>
              <w:t>-0.34%</w:t>
            </w:r>
          </w:p>
        </w:tc>
        <w:tc>
          <w:tcPr>
            <w:tcW w:w="907" w:type="dxa"/>
          </w:tcPr>
          <w:p w:rsidR="00CC2A4B" w:rsidRDefault="00CC2A4B" w:rsidP="00CC2A4B">
            <w:pPr>
              <w:jc w:val="right"/>
            </w:pPr>
            <w:r>
              <w:t>-0.06%</w:t>
            </w:r>
          </w:p>
        </w:tc>
      </w:tr>
    </w:tbl>
    <w:p w:rsidR="00CC2A4B" w:rsidRDefault="00CC2A4B" w:rsidP="00CC2A4B">
      <w:pPr>
        <w:pStyle w:val="-3"/>
        <w:spacing w:before="156" w:after="156"/>
        <w:rPr>
          <w:rFonts w:hint="eastAsia"/>
        </w:rPr>
      </w:pPr>
      <w:r>
        <w:rPr>
          <w:rFonts w:hint="eastAsia"/>
        </w:rPr>
        <w:t>自基金合同生效以来基金份额累计净值增长率变动及其与同期业绩比较基准收益率变动的比较</w:t>
      </w:r>
    </w:p>
    <w:p w:rsidR="00CC2A4B" w:rsidRDefault="00CC2A4B" w:rsidP="00CC2A4B">
      <w:r>
        <w:rPr>
          <w:noProof/>
        </w:rPr>
        <w:lastRenderedPageBreak/>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CC2A4B" w:rsidRDefault="00CC2A4B" w:rsidP="00CC2A4B">
      <w:r>
        <w:rPr>
          <w:noProof/>
        </w:rPr>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CC2A4B" w:rsidRDefault="00CC2A4B" w:rsidP="00CC2A4B">
      <w:pPr>
        <w:pStyle w:val="-8"/>
        <w:rPr>
          <w:rFonts w:hint="eastAsia"/>
        </w:rPr>
      </w:pPr>
      <w:r>
        <w:rPr>
          <w:rFonts w:hint="eastAsia"/>
        </w:rPr>
        <w:t>注：本基金合同于2025年10月28日生效，截至本报告期末基金成立未满一年；自基金成立日起6个月内为建仓期，截至报告期末建仓期尚未结束。</w:t>
      </w:r>
    </w:p>
    <w:p w:rsidR="00CC2A4B" w:rsidRDefault="00CC2A4B" w:rsidP="00CC2A4B">
      <w:pPr>
        <w:pStyle w:val="-1"/>
        <w:ind w:left="281" w:hanging="281"/>
        <w:rPr>
          <w:rFonts w:hint="eastAsia"/>
        </w:rPr>
      </w:pPr>
      <w:r>
        <w:rPr>
          <w:rFonts w:hint="eastAsia"/>
        </w:rPr>
        <w:t>管理人报告</w:t>
      </w:r>
    </w:p>
    <w:p w:rsidR="00CC2A4B" w:rsidRDefault="00CC2A4B" w:rsidP="00CC2A4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C2A4B" w:rsidTr="00AD7E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C2A4B" w:rsidRPr="00CC2A4B" w:rsidRDefault="00CC2A4B" w:rsidP="00CC2A4B">
            <w:pPr>
              <w:jc w:val="center"/>
              <w:rPr>
                <w:b/>
              </w:rPr>
            </w:pPr>
            <w:r w:rsidRPr="00CC2A4B">
              <w:rPr>
                <w:rFonts w:hint="eastAsia"/>
                <w:b/>
              </w:rPr>
              <w:t>姓名</w:t>
            </w:r>
          </w:p>
        </w:tc>
        <w:tc>
          <w:tcPr>
            <w:tcW w:w="851" w:type="dxa"/>
            <w:vMerge w:val="restart"/>
          </w:tcPr>
          <w:p w:rsidR="00CC2A4B" w:rsidRPr="00CC2A4B" w:rsidRDefault="00CC2A4B" w:rsidP="00CC2A4B">
            <w:pPr>
              <w:jc w:val="center"/>
              <w:rPr>
                <w:b/>
              </w:rPr>
            </w:pPr>
            <w:r w:rsidRPr="00CC2A4B">
              <w:rPr>
                <w:rFonts w:hint="eastAsia"/>
                <w:b/>
              </w:rPr>
              <w:t>职务</w:t>
            </w:r>
          </w:p>
        </w:tc>
        <w:tc>
          <w:tcPr>
            <w:tcW w:w="2234" w:type="dxa"/>
            <w:gridSpan w:val="2"/>
            <w:tcBorders>
              <w:bottom w:val="single" w:sz="4" w:space="0" w:color="auto"/>
            </w:tcBorders>
          </w:tcPr>
          <w:p w:rsidR="00CC2A4B" w:rsidRPr="00CC2A4B" w:rsidRDefault="00CC2A4B" w:rsidP="00CC2A4B">
            <w:pPr>
              <w:jc w:val="center"/>
              <w:rPr>
                <w:b/>
              </w:rPr>
            </w:pPr>
            <w:r w:rsidRPr="00CC2A4B">
              <w:rPr>
                <w:rFonts w:hint="eastAsia"/>
                <w:b/>
              </w:rPr>
              <w:t>任本基金的基金经理期限</w:t>
            </w:r>
          </w:p>
        </w:tc>
        <w:tc>
          <w:tcPr>
            <w:tcW w:w="703" w:type="dxa"/>
            <w:vMerge w:val="restart"/>
          </w:tcPr>
          <w:p w:rsidR="00CC2A4B" w:rsidRPr="00CC2A4B" w:rsidRDefault="00CC2A4B" w:rsidP="00CC2A4B">
            <w:pPr>
              <w:jc w:val="center"/>
              <w:rPr>
                <w:b/>
              </w:rPr>
            </w:pPr>
            <w:r w:rsidRPr="00CC2A4B">
              <w:rPr>
                <w:rFonts w:hint="eastAsia"/>
                <w:b/>
              </w:rPr>
              <w:t>证券从业</w:t>
            </w:r>
            <w:r w:rsidRPr="00CC2A4B">
              <w:rPr>
                <w:rFonts w:hint="eastAsia"/>
                <w:b/>
              </w:rPr>
              <w:lastRenderedPageBreak/>
              <w:t>年限</w:t>
            </w:r>
          </w:p>
        </w:tc>
        <w:tc>
          <w:tcPr>
            <w:tcW w:w="3856" w:type="dxa"/>
            <w:vMerge w:val="restart"/>
          </w:tcPr>
          <w:p w:rsidR="00CC2A4B" w:rsidRPr="00CC2A4B" w:rsidRDefault="00CC2A4B" w:rsidP="00CC2A4B">
            <w:pPr>
              <w:jc w:val="center"/>
              <w:rPr>
                <w:b/>
              </w:rPr>
            </w:pPr>
            <w:r w:rsidRPr="00CC2A4B">
              <w:rPr>
                <w:rFonts w:hint="eastAsia"/>
                <w:b/>
              </w:rPr>
              <w:lastRenderedPageBreak/>
              <w:t>说明</w:t>
            </w:r>
          </w:p>
        </w:tc>
      </w:tr>
      <w:tr w:rsidR="00CC2A4B" w:rsidTr="00CC2A4B">
        <w:tc>
          <w:tcPr>
            <w:tcW w:w="862" w:type="dxa"/>
            <w:vMerge/>
          </w:tcPr>
          <w:p w:rsidR="00CC2A4B" w:rsidRDefault="00CC2A4B" w:rsidP="00CC2A4B">
            <w:pPr>
              <w:jc w:val="left"/>
            </w:pPr>
          </w:p>
        </w:tc>
        <w:tc>
          <w:tcPr>
            <w:tcW w:w="851" w:type="dxa"/>
            <w:vMerge/>
          </w:tcPr>
          <w:p w:rsidR="00CC2A4B" w:rsidRDefault="00CC2A4B" w:rsidP="00CC2A4B">
            <w:pPr>
              <w:jc w:val="left"/>
            </w:pPr>
          </w:p>
        </w:tc>
        <w:tc>
          <w:tcPr>
            <w:tcW w:w="1117" w:type="dxa"/>
            <w:shd w:val="clear" w:color="auto" w:fill="BFBFBF"/>
          </w:tcPr>
          <w:p w:rsidR="00CC2A4B" w:rsidRPr="00CC2A4B" w:rsidRDefault="00CC2A4B" w:rsidP="00CC2A4B">
            <w:pPr>
              <w:jc w:val="center"/>
              <w:rPr>
                <w:b/>
              </w:rPr>
            </w:pPr>
            <w:r w:rsidRPr="00CC2A4B">
              <w:rPr>
                <w:rFonts w:hint="eastAsia"/>
                <w:b/>
              </w:rPr>
              <w:t>任职日期</w:t>
            </w:r>
          </w:p>
        </w:tc>
        <w:tc>
          <w:tcPr>
            <w:tcW w:w="1117" w:type="dxa"/>
            <w:shd w:val="clear" w:color="auto" w:fill="BFBFBF"/>
          </w:tcPr>
          <w:p w:rsidR="00CC2A4B" w:rsidRPr="00CC2A4B" w:rsidRDefault="00CC2A4B" w:rsidP="00CC2A4B">
            <w:pPr>
              <w:jc w:val="center"/>
              <w:rPr>
                <w:b/>
              </w:rPr>
            </w:pPr>
            <w:r w:rsidRPr="00CC2A4B">
              <w:rPr>
                <w:rFonts w:hint="eastAsia"/>
                <w:b/>
              </w:rPr>
              <w:t>离任日期</w:t>
            </w:r>
          </w:p>
        </w:tc>
        <w:tc>
          <w:tcPr>
            <w:tcW w:w="703" w:type="dxa"/>
            <w:vMerge/>
          </w:tcPr>
          <w:p w:rsidR="00CC2A4B" w:rsidRDefault="00CC2A4B" w:rsidP="00CC2A4B">
            <w:pPr>
              <w:jc w:val="left"/>
            </w:pPr>
          </w:p>
        </w:tc>
        <w:tc>
          <w:tcPr>
            <w:tcW w:w="3856" w:type="dxa"/>
            <w:vMerge/>
          </w:tcPr>
          <w:p w:rsidR="00CC2A4B" w:rsidRDefault="00CC2A4B" w:rsidP="00CC2A4B">
            <w:pPr>
              <w:jc w:val="left"/>
            </w:pPr>
          </w:p>
        </w:tc>
      </w:tr>
      <w:tr w:rsidR="00CC2A4B" w:rsidTr="00CC2A4B">
        <w:tc>
          <w:tcPr>
            <w:tcW w:w="862" w:type="dxa"/>
          </w:tcPr>
          <w:p w:rsidR="00CC2A4B" w:rsidRDefault="00CC2A4B" w:rsidP="00CC2A4B">
            <w:pPr>
              <w:jc w:val="left"/>
            </w:pPr>
            <w:r>
              <w:rPr>
                <w:rFonts w:hint="eastAsia"/>
              </w:rPr>
              <w:lastRenderedPageBreak/>
              <w:t>何典鸿</w:t>
            </w:r>
          </w:p>
        </w:tc>
        <w:tc>
          <w:tcPr>
            <w:tcW w:w="851" w:type="dxa"/>
          </w:tcPr>
          <w:p w:rsidR="00CC2A4B" w:rsidRDefault="00CC2A4B" w:rsidP="00CC2A4B">
            <w:pPr>
              <w:jc w:val="left"/>
            </w:pPr>
            <w:r>
              <w:rPr>
                <w:rFonts w:hint="eastAsia"/>
              </w:rPr>
              <w:t>本基金基金经理</w:t>
            </w:r>
          </w:p>
        </w:tc>
        <w:tc>
          <w:tcPr>
            <w:tcW w:w="1117" w:type="dxa"/>
          </w:tcPr>
          <w:p w:rsidR="00CC2A4B" w:rsidRDefault="00CC2A4B" w:rsidP="00CC2A4B">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1117" w:type="dxa"/>
          </w:tcPr>
          <w:p w:rsidR="00CC2A4B" w:rsidRDefault="00CC2A4B" w:rsidP="00CC2A4B">
            <w:pPr>
              <w:jc w:val="right"/>
            </w:pPr>
            <w:r>
              <w:t>-</w:t>
            </w:r>
          </w:p>
        </w:tc>
        <w:tc>
          <w:tcPr>
            <w:tcW w:w="703" w:type="dxa"/>
          </w:tcPr>
          <w:p w:rsidR="00CC2A4B" w:rsidRDefault="00CC2A4B" w:rsidP="00CC2A4B">
            <w:pPr>
              <w:jc w:val="left"/>
            </w:pPr>
            <w:r>
              <w:rPr>
                <w:rFonts w:hint="eastAsia"/>
              </w:rPr>
              <w:t>10</w:t>
            </w:r>
            <w:r>
              <w:rPr>
                <w:rFonts w:hint="eastAsia"/>
              </w:rPr>
              <w:t>年</w:t>
            </w:r>
          </w:p>
        </w:tc>
        <w:tc>
          <w:tcPr>
            <w:tcW w:w="3856" w:type="dxa"/>
          </w:tcPr>
          <w:p w:rsidR="00CC2A4B" w:rsidRDefault="00CC2A4B" w:rsidP="00CC2A4B">
            <w:r>
              <w:rPr>
                <w:rFonts w:hint="eastAsia"/>
              </w:rPr>
              <w:t>北京大学软件工程领域工程硕士，具有基金从业资格。曾就职于世纪天源环保技术有限公司、魔百创娱科技有限公司、嘉实基金、泰康资管，历任研发部研发工程师、指数投资部量化研究员、公募投资部量化投资高级经理。</w:t>
            </w:r>
            <w:r>
              <w:rPr>
                <w:rFonts w:hint="eastAsia"/>
              </w:rPr>
              <w:t>2021</w:t>
            </w:r>
            <w:r>
              <w:rPr>
                <w:rFonts w:hint="eastAsia"/>
              </w:rPr>
              <w:t>年</w:t>
            </w:r>
            <w:r>
              <w:rPr>
                <w:rFonts w:hint="eastAsia"/>
              </w:rPr>
              <w:t>9</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r w:rsidR="00CC2A4B" w:rsidTr="00CC2A4B">
        <w:tc>
          <w:tcPr>
            <w:tcW w:w="862" w:type="dxa"/>
          </w:tcPr>
          <w:p w:rsidR="00CC2A4B" w:rsidRDefault="00CC2A4B" w:rsidP="00CC2A4B">
            <w:pPr>
              <w:jc w:val="left"/>
            </w:pPr>
            <w:r>
              <w:rPr>
                <w:rFonts w:hint="eastAsia"/>
              </w:rPr>
              <w:t>高兴坤</w:t>
            </w:r>
          </w:p>
        </w:tc>
        <w:tc>
          <w:tcPr>
            <w:tcW w:w="851" w:type="dxa"/>
          </w:tcPr>
          <w:p w:rsidR="00CC2A4B" w:rsidRDefault="00CC2A4B" w:rsidP="00CC2A4B">
            <w:pPr>
              <w:jc w:val="left"/>
            </w:pPr>
            <w:r>
              <w:rPr>
                <w:rFonts w:hint="eastAsia"/>
              </w:rPr>
              <w:t>本基金基金经理</w:t>
            </w:r>
          </w:p>
        </w:tc>
        <w:tc>
          <w:tcPr>
            <w:tcW w:w="1117" w:type="dxa"/>
          </w:tcPr>
          <w:p w:rsidR="00CC2A4B" w:rsidRDefault="00CC2A4B" w:rsidP="00CC2A4B">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1117" w:type="dxa"/>
          </w:tcPr>
          <w:p w:rsidR="00CC2A4B" w:rsidRDefault="00CC2A4B" w:rsidP="00CC2A4B">
            <w:pPr>
              <w:jc w:val="right"/>
            </w:pPr>
            <w:r>
              <w:t>-</w:t>
            </w:r>
          </w:p>
        </w:tc>
        <w:tc>
          <w:tcPr>
            <w:tcW w:w="703" w:type="dxa"/>
          </w:tcPr>
          <w:p w:rsidR="00CC2A4B" w:rsidRDefault="00CC2A4B" w:rsidP="00CC2A4B">
            <w:pPr>
              <w:jc w:val="left"/>
            </w:pPr>
            <w:r>
              <w:rPr>
                <w:rFonts w:hint="eastAsia"/>
              </w:rPr>
              <w:t>7</w:t>
            </w:r>
            <w:r>
              <w:rPr>
                <w:rFonts w:hint="eastAsia"/>
              </w:rPr>
              <w:t>年</w:t>
            </w:r>
          </w:p>
        </w:tc>
        <w:tc>
          <w:tcPr>
            <w:tcW w:w="3856" w:type="dxa"/>
          </w:tcPr>
          <w:p w:rsidR="00CC2A4B" w:rsidRDefault="00CC2A4B" w:rsidP="00CC2A4B">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CC2A4B" w:rsidRDefault="00CC2A4B" w:rsidP="00CC2A4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C2A4B" w:rsidRDefault="00CC2A4B" w:rsidP="00CC2A4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C2A4B" w:rsidRDefault="00CC2A4B" w:rsidP="00CC2A4B">
      <w:pPr>
        <w:pStyle w:val="-2"/>
        <w:spacing w:before="312"/>
        <w:rPr>
          <w:rFonts w:hint="eastAsia"/>
        </w:rPr>
      </w:pPr>
      <w:r>
        <w:rPr>
          <w:rFonts w:hint="eastAsia"/>
        </w:rPr>
        <w:lastRenderedPageBreak/>
        <w:t>管理人对报告期内本基金运作遵规守信情况的说明</w:t>
      </w:r>
    </w:p>
    <w:p w:rsidR="00CC2A4B" w:rsidRDefault="00CC2A4B" w:rsidP="00CC2A4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C2A4B" w:rsidRDefault="00CC2A4B" w:rsidP="00CC2A4B">
      <w:pPr>
        <w:pStyle w:val="-2"/>
        <w:spacing w:before="312"/>
        <w:rPr>
          <w:rFonts w:hint="eastAsia"/>
        </w:rPr>
      </w:pPr>
      <w:r>
        <w:rPr>
          <w:rFonts w:hint="eastAsia"/>
        </w:rPr>
        <w:t>公平交易专项说明</w:t>
      </w:r>
    </w:p>
    <w:p w:rsidR="00CC2A4B" w:rsidRDefault="00CC2A4B" w:rsidP="00CC2A4B">
      <w:pPr>
        <w:pStyle w:val="-3"/>
        <w:spacing w:before="156" w:after="156"/>
        <w:rPr>
          <w:rFonts w:hint="eastAsia"/>
        </w:rPr>
      </w:pPr>
      <w:r>
        <w:rPr>
          <w:rFonts w:hint="eastAsia"/>
        </w:rPr>
        <w:t>公平交易制度的执行情况</w:t>
      </w:r>
    </w:p>
    <w:p w:rsidR="00CC2A4B" w:rsidRDefault="00CC2A4B" w:rsidP="00CC2A4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C2A4B" w:rsidRDefault="00CC2A4B" w:rsidP="00CC2A4B">
      <w:pPr>
        <w:pStyle w:val="-3"/>
        <w:spacing w:before="156" w:after="156"/>
        <w:rPr>
          <w:rFonts w:hint="eastAsia"/>
        </w:rPr>
      </w:pPr>
      <w:r>
        <w:rPr>
          <w:rFonts w:hint="eastAsia"/>
        </w:rPr>
        <w:t>异常交易行为的专项说明</w:t>
      </w:r>
    </w:p>
    <w:p w:rsidR="00CC2A4B" w:rsidRDefault="00CC2A4B" w:rsidP="00CC2A4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C2A4B" w:rsidRDefault="00CC2A4B" w:rsidP="00CC2A4B">
      <w:pPr>
        <w:pStyle w:val="-2"/>
        <w:spacing w:before="312"/>
        <w:rPr>
          <w:rFonts w:hint="eastAsia"/>
        </w:rPr>
      </w:pPr>
      <w:r>
        <w:rPr>
          <w:rFonts w:hint="eastAsia"/>
        </w:rPr>
        <w:t>报告期内基金投资策略和运作分析</w:t>
      </w:r>
    </w:p>
    <w:p w:rsidR="00CC2A4B" w:rsidRDefault="00CC2A4B" w:rsidP="00CC2A4B">
      <w:pPr>
        <w:pStyle w:val="-"/>
        <w:ind w:firstLine="420"/>
        <w:rPr>
          <w:rFonts w:hint="eastAsia"/>
        </w:rPr>
      </w:pPr>
      <w:r>
        <w:rPr>
          <w:rFonts w:hint="eastAsia"/>
        </w:rPr>
        <w:t>报告期内，A股主要权益指数在上期大涨及贸易摩擦因素等影响下略有转弱，中证通用航空主题指数本期收涨18.54%。回顾市场表现，宽基指数方面，上期表现领先的科创50、科创创业50回调更大，上期表现靠后的中证2000、上证50本期正收益；行业方面，周期景气或改善的有色、石油石化、通信、军工表现领先。通用航空指数中军工成份股权重占比超70%，一方面指数受益于军工景气度改善，A股军工行业2025年三季报整体利润为过去9个季度首次正增长，十五五开局、建军百年目标、高端装备出海等多因素催化；另一方面，顶层设计加码低空经济，同时商业航天、卫星通信等议题广受市场关注；因此，本期通用航空指数跑赢军工行业较多。报告期内，国内经济运行呈外部需求相对平稳、内部需求有待提振的格局。出口侧，高频指标显示12月出口增速有放缓迹象；内需侧，消费与投资在高基数、国补等刺激政策退坡以及预期偏弱的影响下有所放缓；地产投资受库存去化影响磨底，而制造业与基建投资有望在十五五政策引导下逐步企稳；价格侧，“反内卷”等政策因素作用下已初现企稳态势，但结构存在分化。12月召开的中央经济工作会议为后续政策定下基调，会议明确当前经济运行面临风险挑战，对2026年经济工作提出“稳中求进，提质增效”的要求，宏观政策重在发挥“集成效应”，货币与财政政策的持续性、协同性愈发重要。海外方面，12月宏观经济的关键事件是美联储基于对就业市场的担忧再次</w:t>
      </w:r>
      <w:r>
        <w:rPr>
          <w:rFonts w:hint="eastAsia"/>
        </w:rPr>
        <w:lastRenderedPageBreak/>
        <w:t>决定降息，但政策内部出现分歧，短期姿态仍偏谨慎。低空经济产业方面，从2024年的偏概念投资演进到板块集群式机会，据央视新闻预计2025年底我国低空经济市场规模达1.5万亿元，已超过此前民航局等对2026年底的预测值，意味着21-25年我国低空经济产业复合年均增长率超50%。美国政府在12月17日以莱特兄弟首飞纪念日为契机发布《AAM国家战略2026-2036》及配套《AAM综合计划》(AAM先进空中交通)，欲巩固其在低空领域的领先地位。低空经济被定位为我国战略新兴产业，正由S增长曲线的初期步入斜率最大的加速成长期，发展整体节奏或将快于新能源汽车产业。通用航空指数着眼于低空经济的核心打造者，即谁来飞、哪里飞、怎么飞的三个命题，分别对应低空飞行器制造、低空基础设施、低空飞行保障和运营服务。展望后市，两会临近或将进一步明确各级政府低空量化发展目标、eVTOL适航证提效、农用无人机为代表的成熟领域代表公司上市、深圳等试点城市的低空基建推进、无人机物流进入规模化运营、低空经济出海东南亚和中东等，将为指数提供有力支撑，此外，来自地缘问题、政策等因素推动军工高关注度持续，军工技术转化也将提质指数基本面。</w:t>
      </w:r>
    </w:p>
    <w:p w:rsidR="00CC2A4B" w:rsidRDefault="00CC2A4B" w:rsidP="00CC2A4B">
      <w:pPr>
        <w:pStyle w:val="-"/>
        <w:ind w:firstLine="420"/>
        <w:rPr>
          <w:rFonts w:hint="eastAsia"/>
        </w:rPr>
      </w:pPr>
      <w:r>
        <w:rPr>
          <w:rFonts w:hint="eastAsia"/>
        </w:rPr>
        <w:t>本基金成立于2025年10月28日，并于11月5日开放申赎赎回和转换，为跟踪中证通用航空指数的首批首只联接基金，力求为场外投资者提供投资低空经济的优质工具和场内ETF的有益补充。本报告期内我们通过自建的指数化交易系统、日内择时交易模型、跟踪误差归因分析系统、ETF现金流精算系统等，将本基金的跟踪误差指标控制在较好水平，并通过严格的风险管理流程，确保了本基金的安全运作。本基金报告期内，针对大额申购赎回带来的ETF、指数成份股权重偏差，我们通过日内择时交易争取跟踪误差最小化，同时针对标的指数定期调整进行必要的切换，从实施结果来看，跟踪误差控制在理想范围内。</w:t>
      </w:r>
    </w:p>
    <w:p w:rsidR="00CC2A4B" w:rsidRDefault="00CC2A4B" w:rsidP="00CC2A4B">
      <w:pPr>
        <w:pStyle w:val="-2"/>
        <w:spacing w:before="312"/>
        <w:rPr>
          <w:rFonts w:hint="eastAsia"/>
        </w:rPr>
      </w:pPr>
      <w:r>
        <w:rPr>
          <w:rFonts w:hint="eastAsia"/>
        </w:rPr>
        <w:t>报告期内基金的业绩表现</w:t>
      </w:r>
    </w:p>
    <w:p w:rsidR="00CC2A4B" w:rsidRDefault="00CC2A4B" w:rsidP="00CC2A4B">
      <w:pPr>
        <w:pStyle w:val="-"/>
        <w:ind w:firstLine="420"/>
        <w:rPr>
          <w:rFonts w:hint="eastAsia"/>
        </w:rPr>
      </w:pPr>
      <w:r>
        <w:rPr>
          <w:rFonts w:hint="eastAsia"/>
        </w:rPr>
        <w:t>截至报告期末，本基金A份额净值为1.2023元，报告期内，份额净值增长率为20.23%，同期业绩基准增长率为20.53%；本基金C份额净值为1.2019元，报告期内，份额净值增长率为20.19%，同期业绩基准增长率为20.53%。</w:t>
      </w:r>
    </w:p>
    <w:p w:rsidR="00CC2A4B" w:rsidRDefault="00CC2A4B" w:rsidP="00CC2A4B">
      <w:pPr>
        <w:pStyle w:val="-2"/>
        <w:spacing w:before="312"/>
        <w:rPr>
          <w:rFonts w:hint="eastAsia"/>
        </w:rPr>
      </w:pPr>
      <w:r>
        <w:rPr>
          <w:rFonts w:hint="eastAsia"/>
        </w:rPr>
        <w:t>报告期内基金持有人数或基金资产净值预警说明</w:t>
      </w:r>
    </w:p>
    <w:p w:rsidR="00CC2A4B" w:rsidRDefault="00CC2A4B" w:rsidP="00CC2A4B">
      <w:pPr>
        <w:pStyle w:val="-"/>
        <w:ind w:firstLine="420"/>
        <w:rPr>
          <w:rFonts w:hint="eastAsia"/>
        </w:rPr>
      </w:pPr>
      <w:r>
        <w:rPr>
          <w:rFonts w:hint="eastAsia"/>
        </w:rPr>
        <w:t>不适用。</w:t>
      </w:r>
    </w:p>
    <w:p w:rsidR="00CC2A4B" w:rsidRDefault="00CC2A4B" w:rsidP="00CC2A4B">
      <w:pPr>
        <w:pStyle w:val="-1"/>
        <w:ind w:left="281" w:hanging="281"/>
        <w:rPr>
          <w:rFonts w:hint="eastAsia"/>
        </w:rPr>
      </w:pPr>
      <w:r>
        <w:rPr>
          <w:rFonts w:hint="eastAsia"/>
        </w:rPr>
        <w:t>投资组合报告</w:t>
      </w:r>
    </w:p>
    <w:p w:rsidR="00CC2A4B" w:rsidRDefault="00CC2A4B" w:rsidP="00CC2A4B">
      <w:pPr>
        <w:pStyle w:val="-2"/>
        <w:spacing w:before="312"/>
        <w:rPr>
          <w:rFonts w:hint="eastAsia"/>
        </w:rPr>
      </w:pPr>
      <w:r>
        <w:rPr>
          <w:rFonts w:hint="eastAsia"/>
        </w:rPr>
        <w:t>报告期末基金资产组合情况</w:t>
      </w:r>
    </w:p>
    <w:p w:rsidR="00CC2A4B" w:rsidRDefault="00CC2A4B" w:rsidP="00CC2A4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C2A4B" w:rsidTr="00CC2A4B">
        <w:trPr>
          <w:cnfStyle w:val="100000000000" w:firstRow="1" w:lastRow="0" w:firstColumn="0" w:lastColumn="0" w:oddVBand="0" w:evenVBand="0" w:oddHBand="0" w:evenHBand="0" w:firstRowFirstColumn="0" w:firstRowLastColumn="0" w:lastRowFirstColumn="0" w:lastRowLastColumn="0"/>
        </w:trPr>
        <w:tc>
          <w:tcPr>
            <w:tcW w:w="646" w:type="dxa"/>
          </w:tcPr>
          <w:p w:rsidR="00CC2A4B" w:rsidRPr="00CC2A4B" w:rsidRDefault="00CC2A4B" w:rsidP="00CC2A4B">
            <w:pPr>
              <w:jc w:val="center"/>
              <w:rPr>
                <w:b/>
              </w:rPr>
            </w:pPr>
            <w:r w:rsidRPr="00CC2A4B">
              <w:rPr>
                <w:rFonts w:hint="eastAsia"/>
                <w:b/>
              </w:rPr>
              <w:lastRenderedPageBreak/>
              <w:t>序号</w:t>
            </w:r>
          </w:p>
        </w:tc>
        <w:tc>
          <w:tcPr>
            <w:tcW w:w="2971" w:type="dxa"/>
          </w:tcPr>
          <w:p w:rsidR="00CC2A4B" w:rsidRPr="00CC2A4B" w:rsidRDefault="00CC2A4B" w:rsidP="00CC2A4B">
            <w:pPr>
              <w:jc w:val="center"/>
              <w:rPr>
                <w:b/>
              </w:rPr>
            </w:pPr>
            <w:r w:rsidRPr="00CC2A4B">
              <w:rPr>
                <w:rFonts w:hint="eastAsia"/>
                <w:b/>
              </w:rPr>
              <w:t>项目</w:t>
            </w:r>
          </w:p>
        </w:tc>
        <w:tc>
          <w:tcPr>
            <w:tcW w:w="2381" w:type="dxa"/>
          </w:tcPr>
          <w:p w:rsidR="00CC2A4B" w:rsidRPr="00CC2A4B" w:rsidRDefault="00CC2A4B" w:rsidP="00CC2A4B">
            <w:pPr>
              <w:jc w:val="center"/>
              <w:rPr>
                <w:b/>
              </w:rPr>
            </w:pPr>
            <w:r w:rsidRPr="00CC2A4B">
              <w:rPr>
                <w:rFonts w:hint="eastAsia"/>
                <w:b/>
              </w:rPr>
              <w:t>金额（元）</w:t>
            </w:r>
          </w:p>
        </w:tc>
        <w:tc>
          <w:tcPr>
            <w:tcW w:w="2506" w:type="dxa"/>
          </w:tcPr>
          <w:p w:rsidR="00CC2A4B" w:rsidRPr="00CC2A4B" w:rsidRDefault="00CC2A4B" w:rsidP="00CC2A4B">
            <w:pPr>
              <w:jc w:val="center"/>
              <w:rPr>
                <w:b/>
              </w:rPr>
            </w:pPr>
            <w:r w:rsidRPr="00CC2A4B">
              <w:rPr>
                <w:rFonts w:hint="eastAsia"/>
                <w:b/>
              </w:rPr>
              <w:t>占基金总资产的比例（</w:t>
            </w:r>
            <w:r w:rsidRPr="00CC2A4B">
              <w:rPr>
                <w:rFonts w:hint="eastAsia"/>
                <w:b/>
              </w:rPr>
              <w:t>%</w:t>
            </w:r>
            <w:r w:rsidRPr="00CC2A4B">
              <w:rPr>
                <w:rFonts w:hint="eastAsia"/>
                <w:b/>
              </w:rPr>
              <w:t>）</w:t>
            </w:r>
          </w:p>
        </w:tc>
      </w:tr>
      <w:tr w:rsidR="00CC2A4B" w:rsidTr="00CC2A4B">
        <w:tc>
          <w:tcPr>
            <w:tcW w:w="646" w:type="dxa"/>
          </w:tcPr>
          <w:p w:rsidR="00CC2A4B" w:rsidRDefault="00CC2A4B" w:rsidP="00CC2A4B">
            <w:pPr>
              <w:jc w:val="center"/>
            </w:pPr>
            <w:r>
              <w:t>1</w:t>
            </w:r>
          </w:p>
        </w:tc>
        <w:tc>
          <w:tcPr>
            <w:tcW w:w="2971" w:type="dxa"/>
          </w:tcPr>
          <w:p w:rsidR="00CC2A4B" w:rsidRDefault="00CC2A4B" w:rsidP="00CC2A4B">
            <w:pPr>
              <w:jc w:val="left"/>
            </w:pPr>
            <w:r>
              <w:rPr>
                <w:rFonts w:hint="eastAsia"/>
              </w:rPr>
              <w:t>权益投资</w:t>
            </w:r>
          </w:p>
        </w:tc>
        <w:tc>
          <w:tcPr>
            <w:tcW w:w="2381" w:type="dxa"/>
          </w:tcPr>
          <w:p w:rsidR="00CC2A4B" w:rsidRDefault="00CC2A4B" w:rsidP="00CC2A4B">
            <w:pPr>
              <w:jc w:val="right"/>
            </w:pPr>
            <w:r>
              <w:t>478,516.00</w:t>
            </w:r>
          </w:p>
        </w:tc>
        <w:tc>
          <w:tcPr>
            <w:tcW w:w="2506" w:type="dxa"/>
          </w:tcPr>
          <w:p w:rsidR="00CC2A4B" w:rsidRDefault="00CC2A4B" w:rsidP="00CC2A4B">
            <w:pPr>
              <w:jc w:val="right"/>
            </w:pPr>
            <w:r>
              <w:t>0.88</w:t>
            </w:r>
          </w:p>
        </w:tc>
      </w:tr>
      <w:tr w:rsidR="00CC2A4B" w:rsidTr="00CC2A4B">
        <w:tc>
          <w:tcPr>
            <w:tcW w:w="646" w:type="dxa"/>
          </w:tcPr>
          <w:p w:rsidR="00CC2A4B" w:rsidRDefault="00CC2A4B" w:rsidP="00CC2A4B">
            <w:pPr>
              <w:jc w:val="center"/>
            </w:pPr>
          </w:p>
        </w:tc>
        <w:tc>
          <w:tcPr>
            <w:tcW w:w="2971" w:type="dxa"/>
          </w:tcPr>
          <w:p w:rsidR="00CC2A4B" w:rsidRDefault="00CC2A4B" w:rsidP="00CC2A4B">
            <w:pPr>
              <w:jc w:val="left"/>
            </w:pPr>
            <w:r>
              <w:rPr>
                <w:rFonts w:hint="eastAsia"/>
              </w:rPr>
              <w:t>其中：股票</w:t>
            </w:r>
          </w:p>
        </w:tc>
        <w:tc>
          <w:tcPr>
            <w:tcW w:w="2381" w:type="dxa"/>
          </w:tcPr>
          <w:p w:rsidR="00CC2A4B" w:rsidRDefault="00CC2A4B" w:rsidP="00CC2A4B">
            <w:pPr>
              <w:jc w:val="right"/>
            </w:pPr>
            <w:r>
              <w:t>478,516.00</w:t>
            </w:r>
          </w:p>
        </w:tc>
        <w:tc>
          <w:tcPr>
            <w:tcW w:w="2506" w:type="dxa"/>
          </w:tcPr>
          <w:p w:rsidR="00CC2A4B" w:rsidRDefault="00CC2A4B" w:rsidP="00CC2A4B">
            <w:pPr>
              <w:jc w:val="right"/>
            </w:pPr>
            <w:r>
              <w:t>0.88</w:t>
            </w:r>
          </w:p>
        </w:tc>
      </w:tr>
      <w:tr w:rsidR="00CC2A4B" w:rsidTr="00CC2A4B">
        <w:tc>
          <w:tcPr>
            <w:tcW w:w="646" w:type="dxa"/>
          </w:tcPr>
          <w:p w:rsidR="00CC2A4B" w:rsidRDefault="00CC2A4B" w:rsidP="00CC2A4B">
            <w:pPr>
              <w:jc w:val="center"/>
            </w:pPr>
            <w:r>
              <w:t>2</w:t>
            </w:r>
          </w:p>
        </w:tc>
        <w:tc>
          <w:tcPr>
            <w:tcW w:w="2971" w:type="dxa"/>
          </w:tcPr>
          <w:p w:rsidR="00CC2A4B" w:rsidRDefault="00CC2A4B" w:rsidP="00CC2A4B">
            <w:pPr>
              <w:jc w:val="left"/>
            </w:pPr>
            <w:r>
              <w:rPr>
                <w:rFonts w:hint="eastAsia"/>
              </w:rPr>
              <w:t>基金投资</w:t>
            </w:r>
          </w:p>
        </w:tc>
        <w:tc>
          <w:tcPr>
            <w:tcW w:w="2381" w:type="dxa"/>
          </w:tcPr>
          <w:p w:rsidR="00CC2A4B" w:rsidRDefault="00CC2A4B" w:rsidP="00CC2A4B">
            <w:pPr>
              <w:jc w:val="right"/>
            </w:pPr>
            <w:r>
              <w:t>43,618,142.41</w:t>
            </w:r>
          </w:p>
        </w:tc>
        <w:tc>
          <w:tcPr>
            <w:tcW w:w="2506" w:type="dxa"/>
          </w:tcPr>
          <w:p w:rsidR="00CC2A4B" w:rsidRDefault="00CC2A4B" w:rsidP="00CC2A4B">
            <w:pPr>
              <w:jc w:val="right"/>
            </w:pPr>
            <w:r>
              <w:t>80.53</w:t>
            </w:r>
          </w:p>
        </w:tc>
      </w:tr>
      <w:tr w:rsidR="00CC2A4B" w:rsidTr="00CC2A4B">
        <w:tc>
          <w:tcPr>
            <w:tcW w:w="646" w:type="dxa"/>
          </w:tcPr>
          <w:p w:rsidR="00CC2A4B" w:rsidRDefault="00CC2A4B" w:rsidP="00CC2A4B">
            <w:pPr>
              <w:jc w:val="center"/>
            </w:pPr>
            <w:r>
              <w:t>3</w:t>
            </w:r>
          </w:p>
        </w:tc>
        <w:tc>
          <w:tcPr>
            <w:tcW w:w="2971" w:type="dxa"/>
          </w:tcPr>
          <w:p w:rsidR="00CC2A4B" w:rsidRDefault="00CC2A4B" w:rsidP="00CC2A4B">
            <w:pPr>
              <w:jc w:val="left"/>
            </w:pPr>
            <w:r>
              <w:rPr>
                <w:rFonts w:hint="eastAsia"/>
              </w:rPr>
              <w:t>固定收益投资</w:t>
            </w:r>
          </w:p>
        </w:tc>
        <w:tc>
          <w:tcPr>
            <w:tcW w:w="2381" w:type="dxa"/>
          </w:tcPr>
          <w:p w:rsidR="00CC2A4B" w:rsidRDefault="00CC2A4B" w:rsidP="00CC2A4B">
            <w:pPr>
              <w:jc w:val="right"/>
            </w:pPr>
            <w:r>
              <w:t>1,406,495.43</w:t>
            </w:r>
          </w:p>
        </w:tc>
        <w:tc>
          <w:tcPr>
            <w:tcW w:w="2506" w:type="dxa"/>
          </w:tcPr>
          <w:p w:rsidR="00CC2A4B" w:rsidRDefault="00CC2A4B" w:rsidP="00CC2A4B">
            <w:pPr>
              <w:jc w:val="right"/>
            </w:pPr>
            <w:r>
              <w:t>2.60</w:t>
            </w:r>
          </w:p>
        </w:tc>
      </w:tr>
      <w:tr w:rsidR="00CC2A4B" w:rsidTr="00CC2A4B">
        <w:tc>
          <w:tcPr>
            <w:tcW w:w="646" w:type="dxa"/>
          </w:tcPr>
          <w:p w:rsidR="00CC2A4B" w:rsidRDefault="00CC2A4B" w:rsidP="00CC2A4B">
            <w:pPr>
              <w:jc w:val="center"/>
            </w:pPr>
          </w:p>
        </w:tc>
        <w:tc>
          <w:tcPr>
            <w:tcW w:w="2971" w:type="dxa"/>
          </w:tcPr>
          <w:p w:rsidR="00CC2A4B" w:rsidRDefault="00CC2A4B" w:rsidP="00CC2A4B">
            <w:pPr>
              <w:jc w:val="left"/>
            </w:pPr>
            <w:r>
              <w:rPr>
                <w:rFonts w:hint="eastAsia"/>
              </w:rPr>
              <w:t>其中：债券</w:t>
            </w:r>
          </w:p>
        </w:tc>
        <w:tc>
          <w:tcPr>
            <w:tcW w:w="2381" w:type="dxa"/>
          </w:tcPr>
          <w:p w:rsidR="00CC2A4B" w:rsidRDefault="00CC2A4B" w:rsidP="00CC2A4B">
            <w:pPr>
              <w:jc w:val="right"/>
            </w:pPr>
            <w:r>
              <w:t>1,406,495.43</w:t>
            </w:r>
          </w:p>
        </w:tc>
        <w:tc>
          <w:tcPr>
            <w:tcW w:w="2506" w:type="dxa"/>
          </w:tcPr>
          <w:p w:rsidR="00CC2A4B" w:rsidRDefault="00CC2A4B" w:rsidP="00CC2A4B">
            <w:pPr>
              <w:jc w:val="right"/>
            </w:pPr>
            <w:r>
              <w:t>2.60</w:t>
            </w:r>
          </w:p>
        </w:tc>
      </w:tr>
      <w:tr w:rsidR="00CC2A4B" w:rsidTr="00CC2A4B">
        <w:tc>
          <w:tcPr>
            <w:tcW w:w="646" w:type="dxa"/>
          </w:tcPr>
          <w:p w:rsidR="00CC2A4B" w:rsidRDefault="00CC2A4B" w:rsidP="00CC2A4B">
            <w:pPr>
              <w:jc w:val="center"/>
            </w:pPr>
          </w:p>
        </w:tc>
        <w:tc>
          <w:tcPr>
            <w:tcW w:w="2971" w:type="dxa"/>
          </w:tcPr>
          <w:p w:rsidR="00CC2A4B" w:rsidRDefault="00CC2A4B" w:rsidP="00CC2A4B">
            <w:pPr>
              <w:jc w:val="left"/>
            </w:pPr>
            <w:r>
              <w:rPr>
                <w:rFonts w:hint="eastAsia"/>
              </w:rPr>
              <w:t xml:space="preserve">      </w:t>
            </w:r>
            <w:r>
              <w:rPr>
                <w:rFonts w:hint="eastAsia"/>
              </w:rPr>
              <w:t>资产支持证券</w:t>
            </w:r>
          </w:p>
        </w:tc>
        <w:tc>
          <w:tcPr>
            <w:tcW w:w="2381" w:type="dxa"/>
          </w:tcPr>
          <w:p w:rsidR="00CC2A4B" w:rsidRDefault="00CC2A4B" w:rsidP="00CC2A4B">
            <w:pPr>
              <w:jc w:val="right"/>
            </w:pPr>
            <w:r>
              <w:t>-</w:t>
            </w:r>
          </w:p>
        </w:tc>
        <w:tc>
          <w:tcPr>
            <w:tcW w:w="2506" w:type="dxa"/>
          </w:tcPr>
          <w:p w:rsidR="00CC2A4B" w:rsidRDefault="00CC2A4B" w:rsidP="00CC2A4B">
            <w:pPr>
              <w:jc w:val="right"/>
            </w:pPr>
            <w:r>
              <w:t>-</w:t>
            </w:r>
          </w:p>
        </w:tc>
      </w:tr>
      <w:tr w:rsidR="00CC2A4B" w:rsidTr="00CC2A4B">
        <w:tc>
          <w:tcPr>
            <w:tcW w:w="646" w:type="dxa"/>
          </w:tcPr>
          <w:p w:rsidR="00CC2A4B" w:rsidRDefault="00CC2A4B" w:rsidP="00CC2A4B">
            <w:pPr>
              <w:jc w:val="center"/>
            </w:pPr>
            <w:r>
              <w:t>4</w:t>
            </w:r>
          </w:p>
        </w:tc>
        <w:tc>
          <w:tcPr>
            <w:tcW w:w="2971" w:type="dxa"/>
          </w:tcPr>
          <w:p w:rsidR="00CC2A4B" w:rsidRDefault="00CC2A4B" w:rsidP="00CC2A4B">
            <w:pPr>
              <w:jc w:val="left"/>
            </w:pPr>
            <w:r>
              <w:rPr>
                <w:rFonts w:hint="eastAsia"/>
              </w:rPr>
              <w:t>贵金属投资</w:t>
            </w:r>
          </w:p>
        </w:tc>
        <w:tc>
          <w:tcPr>
            <w:tcW w:w="2381" w:type="dxa"/>
          </w:tcPr>
          <w:p w:rsidR="00CC2A4B" w:rsidRDefault="00CC2A4B" w:rsidP="00CC2A4B">
            <w:pPr>
              <w:jc w:val="right"/>
            </w:pPr>
            <w:r>
              <w:t>-</w:t>
            </w:r>
          </w:p>
        </w:tc>
        <w:tc>
          <w:tcPr>
            <w:tcW w:w="2506" w:type="dxa"/>
          </w:tcPr>
          <w:p w:rsidR="00CC2A4B" w:rsidRDefault="00CC2A4B" w:rsidP="00CC2A4B">
            <w:pPr>
              <w:jc w:val="right"/>
            </w:pPr>
            <w:r>
              <w:t>-</w:t>
            </w:r>
          </w:p>
        </w:tc>
      </w:tr>
      <w:tr w:rsidR="00CC2A4B" w:rsidTr="00CC2A4B">
        <w:tc>
          <w:tcPr>
            <w:tcW w:w="646" w:type="dxa"/>
          </w:tcPr>
          <w:p w:rsidR="00CC2A4B" w:rsidRDefault="00CC2A4B" w:rsidP="00CC2A4B">
            <w:pPr>
              <w:jc w:val="center"/>
            </w:pPr>
            <w:r>
              <w:t>5</w:t>
            </w:r>
          </w:p>
        </w:tc>
        <w:tc>
          <w:tcPr>
            <w:tcW w:w="2971" w:type="dxa"/>
          </w:tcPr>
          <w:p w:rsidR="00CC2A4B" w:rsidRDefault="00CC2A4B" w:rsidP="00CC2A4B">
            <w:pPr>
              <w:jc w:val="left"/>
            </w:pPr>
            <w:r>
              <w:rPr>
                <w:rFonts w:hint="eastAsia"/>
              </w:rPr>
              <w:t>金融衍生品投资</w:t>
            </w:r>
          </w:p>
        </w:tc>
        <w:tc>
          <w:tcPr>
            <w:tcW w:w="2381" w:type="dxa"/>
          </w:tcPr>
          <w:p w:rsidR="00CC2A4B" w:rsidRDefault="00CC2A4B" w:rsidP="00CC2A4B">
            <w:pPr>
              <w:jc w:val="right"/>
            </w:pPr>
            <w:r>
              <w:t>-</w:t>
            </w:r>
          </w:p>
        </w:tc>
        <w:tc>
          <w:tcPr>
            <w:tcW w:w="2506" w:type="dxa"/>
          </w:tcPr>
          <w:p w:rsidR="00CC2A4B" w:rsidRDefault="00CC2A4B" w:rsidP="00CC2A4B">
            <w:pPr>
              <w:jc w:val="right"/>
            </w:pPr>
            <w:r>
              <w:t>-</w:t>
            </w:r>
          </w:p>
        </w:tc>
      </w:tr>
      <w:tr w:rsidR="00CC2A4B" w:rsidTr="00CC2A4B">
        <w:tc>
          <w:tcPr>
            <w:tcW w:w="646" w:type="dxa"/>
          </w:tcPr>
          <w:p w:rsidR="00CC2A4B" w:rsidRDefault="00CC2A4B" w:rsidP="00CC2A4B">
            <w:pPr>
              <w:jc w:val="center"/>
            </w:pPr>
            <w:r>
              <w:t>6</w:t>
            </w:r>
          </w:p>
        </w:tc>
        <w:tc>
          <w:tcPr>
            <w:tcW w:w="2971" w:type="dxa"/>
          </w:tcPr>
          <w:p w:rsidR="00CC2A4B" w:rsidRDefault="00CC2A4B" w:rsidP="00CC2A4B">
            <w:pPr>
              <w:jc w:val="left"/>
            </w:pPr>
            <w:r>
              <w:rPr>
                <w:rFonts w:hint="eastAsia"/>
              </w:rPr>
              <w:t>买入返售金融资产</w:t>
            </w:r>
          </w:p>
        </w:tc>
        <w:tc>
          <w:tcPr>
            <w:tcW w:w="2381" w:type="dxa"/>
          </w:tcPr>
          <w:p w:rsidR="00CC2A4B" w:rsidRDefault="00CC2A4B" w:rsidP="00CC2A4B">
            <w:pPr>
              <w:jc w:val="right"/>
            </w:pPr>
            <w:r>
              <w:t>-</w:t>
            </w:r>
          </w:p>
        </w:tc>
        <w:tc>
          <w:tcPr>
            <w:tcW w:w="2506" w:type="dxa"/>
          </w:tcPr>
          <w:p w:rsidR="00CC2A4B" w:rsidRDefault="00CC2A4B" w:rsidP="00CC2A4B">
            <w:pPr>
              <w:jc w:val="right"/>
            </w:pPr>
            <w:r>
              <w:t>-</w:t>
            </w:r>
          </w:p>
        </w:tc>
      </w:tr>
      <w:tr w:rsidR="00CC2A4B" w:rsidTr="00CC2A4B">
        <w:tc>
          <w:tcPr>
            <w:tcW w:w="646" w:type="dxa"/>
          </w:tcPr>
          <w:p w:rsidR="00CC2A4B" w:rsidRDefault="00CC2A4B" w:rsidP="00CC2A4B">
            <w:pPr>
              <w:jc w:val="center"/>
            </w:pPr>
          </w:p>
        </w:tc>
        <w:tc>
          <w:tcPr>
            <w:tcW w:w="2971" w:type="dxa"/>
          </w:tcPr>
          <w:p w:rsidR="00CC2A4B" w:rsidRDefault="00CC2A4B" w:rsidP="00CC2A4B">
            <w:pPr>
              <w:jc w:val="left"/>
            </w:pPr>
            <w:r>
              <w:rPr>
                <w:rFonts w:hint="eastAsia"/>
              </w:rPr>
              <w:t>其中：买断式回购的买入返售金融资产</w:t>
            </w:r>
          </w:p>
        </w:tc>
        <w:tc>
          <w:tcPr>
            <w:tcW w:w="2381" w:type="dxa"/>
          </w:tcPr>
          <w:p w:rsidR="00CC2A4B" w:rsidRDefault="00CC2A4B" w:rsidP="00CC2A4B">
            <w:pPr>
              <w:jc w:val="right"/>
            </w:pPr>
            <w:r>
              <w:t>-</w:t>
            </w:r>
          </w:p>
        </w:tc>
        <w:tc>
          <w:tcPr>
            <w:tcW w:w="2506" w:type="dxa"/>
          </w:tcPr>
          <w:p w:rsidR="00CC2A4B" w:rsidRDefault="00CC2A4B" w:rsidP="00CC2A4B">
            <w:pPr>
              <w:jc w:val="right"/>
            </w:pPr>
            <w:r>
              <w:t>-</w:t>
            </w:r>
          </w:p>
        </w:tc>
      </w:tr>
      <w:tr w:rsidR="00CC2A4B" w:rsidTr="00CC2A4B">
        <w:tc>
          <w:tcPr>
            <w:tcW w:w="646" w:type="dxa"/>
          </w:tcPr>
          <w:p w:rsidR="00CC2A4B" w:rsidRDefault="00CC2A4B" w:rsidP="00CC2A4B">
            <w:pPr>
              <w:jc w:val="center"/>
            </w:pPr>
            <w:r>
              <w:t>7</w:t>
            </w:r>
          </w:p>
        </w:tc>
        <w:tc>
          <w:tcPr>
            <w:tcW w:w="2971" w:type="dxa"/>
          </w:tcPr>
          <w:p w:rsidR="00CC2A4B" w:rsidRDefault="00CC2A4B" w:rsidP="00CC2A4B">
            <w:pPr>
              <w:jc w:val="left"/>
            </w:pPr>
            <w:r>
              <w:rPr>
                <w:rFonts w:hint="eastAsia"/>
              </w:rPr>
              <w:t>银行存款和结算备付金合计</w:t>
            </w:r>
          </w:p>
        </w:tc>
        <w:tc>
          <w:tcPr>
            <w:tcW w:w="2381" w:type="dxa"/>
          </w:tcPr>
          <w:p w:rsidR="00CC2A4B" w:rsidRDefault="00CC2A4B" w:rsidP="00CC2A4B">
            <w:pPr>
              <w:jc w:val="right"/>
            </w:pPr>
            <w:r>
              <w:t>2,546,032.58</w:t>
            </w:r>
          </w:p>
        </w:tc>
        <w:tc>
          <w:tcPr>
            <w:tcW w:w="2506" w:type="dxa"/>
          </w:tcPr>
          <w:p w:rsidR="00CC2A4B" w:rsidRDefault="00CC2A4B" w:rsidP="00CC2A4B">
            <w:pPr>
              <w:jc w:val="right"/>
            </w:pPr>
            <w:r>
              <w:t>4.70</w:t>
            </w:r>
          </w:p>
        </w:tc>
      </w:tr>
      <w:tr w:rsidR="00CC2A4B" w:rsidTr="00CC2A4B">
        <w:tc>
          <w:tcPr>
            <w:tcW w:w="646" w:type="dxa"/>
          </w:tcPr>
          <w:p w:rsidR="00CC2A4B" w:rsidRDefault="00CC2A4B" w:rsidP="00CC2A4B">
            <w:pPr>
              <w:jc w:val="center"/>
            </w:pPr>
            <w:r>
              <w:t>8</w:t>
            </w:r>
          </w:p>
        </w:tc>
        <w:tc>
          <w:tcPr>
            <w:tcW w:w="2971" w:type="dxa"/>
          </w:tcPr>
          <w:p w:rsidR="00CC2A4B" w:rsidRDefault="00CC2A4B" w:rsidP="00CC2A4B">
            <w:pPr>
              <w:jc w:val="left"/>
            </w:pPr>
            <w:r>
              <w:rPr>
                <w:rFonts w:hint="eastAsia"/>
              </w:rPr>
              <w:t>其他资产</w:t>
            </w:r>
          </w:p>
        </w:tc>
        <w:tc>
          <w:tcPr>
            <w:tcW w:w="2381" w:type="dxa"/>
          </w:tcPr>
          <w:p w:rsidR="00CC2A4B" w:rsidRDefault="00CC2A4B" w:rsidP="00CC2A4B">
            <w:pPr>
              <w:jc w:val="right"/>
            </w:pPr>
            <w:r>
              <w:t>6,116,454.80</w:t>
            </w:r>
          </w:p>
        </w:tc>
        <w:tc>
          <w:tcPr>
            <w:tcW w:w="2506" w:type="dxa"/>
          </w:tcPr>
          <w:p w:rsidR="00CC2A4B" w:rsidRDefault="00CC2A4B" w:rsidP="00CC2A4B">
            <w:pPr>
              <w:jc w:val="right"/>
            </w:pPr>
            <w:r>
              <w:t>11.29</w:t>
            </w:r>
          </w:p>
        </w:tc>
      </w:tr>
      <w:tr w:rsidR="00CC2A4B" w:rsidTr="00CC2A4B">
        <w:tc>
          <w:tcPr>
            <w:tcW w:w="646" w:type="dxa"/>
          </w:tcPr>
          <w:p w:rsidR="00CC2A4B" w:rsidRDefault="00CC2A4B" w:rsidP="00CC2A4B">
            <w:pPr>
              <w:jc w:val="center"/>
            </w:pPr>
            <w:r>
              <w:t>9</w:t>
            </w:r>
          </w:p>
        </w:tc>
        <w:tc>
          <w:tcPr>
            <w:tcW w:w="2971" w:type="dxa"/>
          </w:tcPr>
          <w:p w:rsidR="00CC2A4B" w:rsidRDefault="00CC2A4B" w:rsidP="00CC2A4B">
            <w:pPr>
              <w:jc w:val="left"/>
            </w:pPr>
            <w:r>
              <w:rPr>
                <w:rFonts w:hint="eastAsia"/>
              </w:rPr>
              <w:t>合计</w:t>
            </w:r>
          </w:p>
        </w:tc>
        <w:tc>
          <w:tcPr>
            <w:tcW w:w="2381" w:type="dxa"/>
          </w:tcPr>
          <w:p w:rsidR="00CC2A4B" w:rsidRDefault="00CC2A4B" w:rsidP="00CC2A4B">
            <w:pPr>
              <w:jc w:val="right"/>
            </w:pPr>
            <w:r>
              <w:t>54,165,641.22</w:t>
            </w:r>
          </w:p>
        </w:tc>
        <w:tc>
          <w:tcPr>
            <w:tcW w:w="2506" w:type="dxa"/>
          </w:tcPr>
          <w:p w:rsidR="00CC2A4B" w:rsidRDefault="00CC2A4B" w:rsidP="00CC2A4B">
            <w:pPr>
              <w:jc w:val="right"/>
            </w:pPr>
            <w:r>
              <w:t>100.00</w:t>
            </w:r>
          </w:p>
        </w:tc>
      </w:tr>
    </w:tbl>
    <w:p w:rsidR="00CC2A4B" w:rsidRDefault="00CC2A4B" w:rsidP="00CC2A4B">
      <w:pPr>
        <w:pStyle w:val="-2"/>
        <w:spacing w:before="312"/>
        <w:rPr>
          <w:rFonts w:hint="eastAsia"/>
        </w:rPr>
      </w:pPr>
      <w:r>
        <w:rPr>
          <w:rFonts w:hint="eastAsia"/>
        </w:rPr>
        <w:t>报告期末按行业分类的股票投资组合</w:t>
      </w:r>
    </w:p>
    <w:p w:rsidR="00CC2A4B" w:rsidRDefault="00CC2A4B" w:rsidP="00CC2A4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C2A4B" w:rsidTr="00CC2A4B">
        <w:trPr>
          <w:cnfStyle w:val="100000000000" w:firstRow="1" w:lastRow="0" w:firstColumn="0" w:lastColumn="0" w:oddVBand="0" w:evenVBand="0" w:oddHBand="0" w:evenHBand="0" w:firstRowFirstColumn="0" w:firstRowLastColumn="0" w:lastRowFirstColumn="0" w:lastRowLastColumn="0"/>
        </w:trPr>
        <w:tc>
          <w:tcPr>
            <w:tcW w:w="646" w:type="dxa"/>
          </w:tcPr>
          <w:p w:rsidR="00CC2A4B" w:rsidRPr="00CC2A4B" w:rsidRDefault="00CC2A4B" w:rsidP="00CC2A4B">
            <w:pPr>
              <w:jc w:val="center"/>
              <w:rPr>
                <w:b/>
              </w:rPr>
            </w:pPr>
            <w:r w:rsidRPr="00CC2A4B">
              <w:rPr>
                <w:rFonts w:hint="eastAsia"/>
                <w:b/>
              </w:rPr>
              <w:t>代码</w:t>
            </w:r>
          </w:p>
        </w:tc>
        <w:tc>
          <w:tcPr>
            <w:tcW w:w="3595" w:type="dxa"/>
          </w:tcPr>
          <w:p w:rsidR="00CC2A4B" w:rsidRPr="00CC2A4B" w:rsidRDefault="00CC2A4B" w:rsidP="00CC2A4B">
            <w:pPr>
              <w:jc w:val="center"/>
              <w:rPr>
                <w:b/>
              </w:rPr>
            </w:pPr>
            <w:r w:rsidRPr="00CC2A4B">
              <w:rPr>
                <w:rFonts w:hint="eastAsia"/>
                <w:b/>
              </w:rPr>
              <w:t>行业类别</w:t>
            </w:r>
          </w:p>
        </w:tc>
        <w:tc>
          <w:tcPr>
            <w:tcW w:w="1769" w:type="dxa"/>
          </w:tcPr>
          <w:p w:rsidR="00CC2A4B" w:rsidRPr="00CC2A4B" w:rsidRDefault="00CC2A4B" w:rsidP="00CC2A4B">
            <w:pPr>
              <w:jc w:val="center"/>
              <w:rPr>
                <w:b/>
              </w:rPr>
            </w:pPr>
            <w:r w:rsidRPr="00CC2A4B">
              <w:rPr>
                <w:rFonts w:hint="eastAsia"/>
                <w:b/>
              </w:rPr>
              <w:t>公允价值（元）</w:t>
            </w:r>
          </w:p>
        </w:tc>
        <w:tc>
          <w:tcPr>
            <w:tcW w:w="2495" w:type="dxa"/>
          </w:tcPr>
          <w:p w:rsidR="00CC2A4B" w:rsidRPr="00CC2A4B" w:rsidRDefault="00CC2A4B" w:rsidP="00CC2A4B">
            <w:pPr>
              <w:jc w:val="center"/>
              <w:rPr>
                <w:b/>
              </w:rPr>
            </w:pPr>
            <w:r w:rsidRPr="00CC2A4B">
              <w:rPr>
                <w:rFonts w:hint="eastAsia"/>
                <w:b/>
              </w:rPr>
              <w:t>占基金资产净值比例（％）</w:t>
            </w:r>
          </w:p>
        </w:tc>
      </w:tr>
      <w:tr w:rsidR="00CC2A4B" w:rsidTr="00CC2A4B">
        <w:tc>
          <w:tcPr>
            <w:tcW w:w="646" w:type="dxa"/>
          </w:tcPr>
          <w:p w:rsidR="00CC2A4B" w:rsidRDefault="00CC2A4B" w:rsidP="00CC2A4B">
            <w:pPr>
              <w:jc w:val="left"/>
            </w:pPr>
            <w:r>
              <w:t>A</w:t>
            </w:r>
          </w:p>
        </w:tc>
        <w:tc>
          <w:tcPr>
            <w:tcW w:w="3595" w:type="dxa"/>
          </w:tcPr>
          <w:p w:rsidR="00CC2A4B" w:rsidRDefault="00CC2A4B" w:rsidP="00CC2A4B">
            <w:pPr>
              <w:jc w:val="left"/>
            </w:pPr>
            <w:r>
              <w:rPr>
                <w:rFonts w:hint="eastAsia"/>
              </w:rPr>
              <w:t>农、林、牧、渔业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B</w:t>
            </w:r>
          </w:p>
        </w:tc>
        <w:tc>
          <w:tcPr>
            <w:tcW w:w="3595" w:type="dxa"/>
          </w:tcPr>
          <w:p w:rsidR="00CC2A4B" w:rsidRDefault="00CC2A4B" w:rsidP="00CC2A4B">
            <w:pPr>
              <w:jc w:val="left"/>
            </w:pPr>
            <w:r>
              <w:rPr>
                <w:rFonts w:hint="eastAsia"/>
              </w:rPr>
              <w:t>采矿业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C</w:t>
            </w:r>
          </w:p>
        </w:tc>
        <w:tc>
          <w:tcPr>
            <w:tcW w:w="3595" w:type="dxa"/>
          </w:tcPr>
          <w:p w:rsidR="00CC2A4B" w:rsidRDefault="00CC2A4B" w:rsidP="00CC2A4B">
            <w:pPr>
              <w:jc w:val="left"/>
            </w:pPr>
            <w:r>
              <w:rPr>
                <w:rFonts w:hint="eastAsia"/>
              </w:rPr>
              <w:t>制造业</w:t>
            </w:r>
          </w:p>
        </w:tc>
        <w:tc>
          <w:tcPr>
            <w:tcW w:w="1769" w:type="dxa"/>
          </w:tcPr>
          <w:p w:rsidR="00CC2A4B" w:rsidRDefault="00CC2A4B" w:rsidP="00CC2A4B">
            <w:pPr>
              <w:jc w:val="right"/>
            </w:pPr>
            <w:r>
              <w:t>408,450.00</w:t>
            </w:r>
          </w:p>
        </w:tc>
        <w:tc>
          <w:tcPr>
            <w:tcW w:w="2495" w:type="dxa"/>
          </w:tcPr>
          <w:p w:rsidR="00CC2A4B" w:rsidRDefault="00CC2A4B" w:rsidP="00CC2A4B">
            <w:pPr>
              <w:jc w:val="right"/>
            </w:pPr>
            <w:r>
              <w:t>0.88</w:t>
            </w:r>
          </w:p>
        </w:tc>
      </w:tr>
      <w:tr w:rsidR="00CC2A4B" w:rsidTr="00CC2A4B">
        <w:tc>
          <w:tcPr>
            <w:tcW w:w="646" w:type="dxa"/>
          </w:tcPr>
          <w:p w:rsidR="00CC2A4B" w:rsidRDefault="00CC2A4B" w:rsidP="00CC2A4B">
            <w:pPr>
              <w:jc w:val="left"/>
            </w:pPr>
            <w:r>
              <w:t>D</w:t>
            </w:r>
          </w:p>
        </w:tc>
        <w:tc>
          <w:tcPr>
            <w:tcW w:w="3595" w:type="dxa"/>
          </w:tcPr>
          <w:p w:rsidR="00CC2A4B" w:rsidRDefault="00CC2A4B" w:rsidP="00CC2A4B">
            <w:pPr>
              <w:jc w:val="left"/>
            </w:pPr>
            <w:r>
              <w:rPr>
                <w:rFonts w:hint="eastAsia"/>
              </w:rPr>
              <w:t>电力、热力、燃气及水生产和供应业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E</w:t>
            </w:r>
          </w:p>
        </w:tc>
        <w:tc>
          <w:tcPr>
            <w:tcW w:w="3595" w:type="dxa"/>
          </w:tcPr>
          <w:p w:rsidR="00CC2A4B" w:rsidRDefault="00CC2A4B" w:rsidP="00CC2A4B">
            <w:pPr>
              <w:jc w:val="left"/>
            </w:pPr>
            <w:r>
              <w:rPr>
                <w:rFonts w:hint="eastAsia"/>
              </w:rPr>
              <w:t>建筑业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F</w:t>
            </w:r>
          </w:p>
        </w:tc>
        <w:tc>
          <w:tcPr>
            <w:tcW w:w="3595" w:type="dxa"/>
          </w:tcPr>
          <w:p w:rsidR="00CC2A4B" w:rsidRDefault="00CC2A4B" w:rsidP="00CC2A4B">
            <w:pPr>
              <w:jc w:val="left"/>
            </w:pPr>
            <w:r>
              <w:rPr>
                <w:rFonts w:hint="eastAsia"/>
              </w:rPr>
              <w:t>批发和零售业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G</w:t>
            </w:r>
          </w:p>
        </w:tc>
        <w:tc>
          <w:tcPr>
            <w:tcW w:w="3595" w:type="dxa"/>
          </w:tcPr>
          <w:p w:rsidR="00CC2A4B" w:rsidRDefault="00CC2A4B" w:rsidP="00CC2A4B">
            <w:pPr>
              <w:jc w:val="left"/>
            </w:pPr>
            <w:r>
              <w:rPr>
                <w:rFonts w:hint="eastAsia"/>
              </w:rPr>
              <w:t>交通运输、仓储和邮政业</w:t>
            </w:r>
          </w:p>
        </w:tc>
        <w:tc>
          <w:tcPr>
            <w:tcW w:w="1769" w:type="dxa"/>
          </w:tcPr>
          <w:p w:rsidR="00CC2A4B" w:rsidRDefault="00CC2A4B" w:rsidP="00CC2A4B">
            <w:pPr>
              <w:jc w:val="right"/>
            </w:pPr>
            <w:r>
              <w:t>24,900.00</w:t>
            </w:r>
          </w:p>
        </w:tc>
        <w:tc>
          <w:tcPr>
            <w:tcW w:w="2495" w:type="dxa"/>
          </w:tcPr>
          <w:p w:rsidR="00CC2A4B" w:rsidRDefault="00CC2A4B" w:rsidP="00CC2A4B">
            <w:pPr>
              <w:jc w:val="right"/>
            </w:pPr>
            <w:r>
              <w:t>0.05</w:t>
            </w:r>
          </w:p>
        </w:tc>
      </w:tr>
      <w:tr w:rsidR="00CC2A4B" w:rsidTr="00CC2A4B">
        <w:tc>
          <w:tcPr>
            <w:tcW w:w="646" w:type="dxa"/>
          </w:tcPr>
          <w:p w:rsidR="00CC2A4B" w:rsidRDefault="00CC2A4B" w:rsidP="00CC2A4B">
            <w:pPr>
              <w:jc w:val="left"/>
            </w:pPr>
            <w:r>
              <w:t>H</w:t>
            </w:r>
          </w:p>
        </w:tc>
        <w:tc>
          <w:tcPr>
            <w:tcW w:w="3595" w:type="dxa"/>
          </w:tcPr>
          <w:p w:rsidR="00CC2A4B" w:rsidRDefault="00CC2A4B" w:rsidP="00CC2A4B">
            <w:pPr>
              <w:jc w:val="left"/>
            </w:pPr>
            <w:r>
              <w:rPr>
                <w:rFonts w:hint="eastAsia"/>
              </w:rPr>
              <w:t>住宿和餐饮业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I</w:t>
            </w:r>
          </w:p>
        </w:tc>
        <w:tc>
          <w:tcPr>
            <w:tcW w:w="3595" w:type="dxa"/>
          </w:tcPr>
          <w:p w:rsidR="00CC2A4B" w:rsidRDefault="00CC2A4B" w:rsidP="00CC2A4B">
            <w:pPr>
              <w:jc w:val="left"/>
            </w:pPr>
            <w:r>
              <w:rPr>
                <w:rFonts w:hint="eastAsia"/>
              </w:rPr>
              <w:t>信息传输、软件和信息技术服务业</w:t>
            </w:r>
          </w:p>
        </w:tc>
        <w:tc>
          <w:tcPr>
            <w:tcW w:w="1769" w:type="dxa"/>
          </w:tcPr>
          <w:p w:rsidR="00CC2A4B" w:rsidRDefault="00CC2A4B" w:rsidP="00CC2A4B">
            <w:pPr>
              <w:jc w:val="right"/>
            </w:pPr>
            <w:r>
              <w:t>39,818.00</w:t>
            </w:r>
          </w:p>
        </w:tc>
        <w:tc>
          <w:tcPr>
            <w:tcW w:w="2495" w:type="dxa"/>
          </w:tcPr>
          <w:p w:rsidR="00CC2A4B" w:rsidRDefault="00CC2A4B" w:rsidP="00CC2A4B">
            <w:pPr>
              <w:jc w:val="right"/>
            </w:pPr>
            <w:r>
              <w:t>0.09</w:t>
            </w:r>
          </w:p>
        </w:tc>
      </w:tr>
      <w:tr w:rsidR="00CC2A4B" w:rsidTr="00CC2A4B">
        <w:tc>
          <w:tcPr>
            <w:tcW w:w="646" w:type="dxa"/>
          </w:tcPr>
          <w:p w:rsidR="00CC2A4B" w:rsidRDefault="00CC2A4B" w:rsidP="00CC2A4B">
            <w:pPr>
              <w:jc w:val="left"/>
            </w:pPr>
            <w:r>
              <w:t>J</w:t>
            </w:r>
          </w:p>
        </w:tc>
        <w:tc>
          <w:tcPr>
            <w:tcW w:w="3595" w:type="dxa"/>
          </w:tcPr>
          <w:p w:rsidR="00CC2A4B" w:rsidRDefault="00CC2A4B" w:rsidP="00CC2A4B">
            <w:pPr>
              <w:jc w:val="left"/>
            </w:pPr>
            <w:r>
              <w:rPr>
                <w:rFonts w:hint="eastAsia"/>
              </w:rPr>
              <w:t>金融业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K</w:t>
            </w:r>
          </w:p>
        </w:tc>
        <w:tc>
          <w:tcPr>
            <w:tcW w:w="3595" w:type="dxa"/>
          </w:tcPr>
          <w:p w:rsidR="00CC2A4B" w:rsidRDefault="00CC2A4B" w:rsidP="00CC2A4B">
            <w:pPr>
              <w:jc w:val="left"/>
            </w:pPr>
            <w:r>
              <w:rPr>
                <w:rFonts w:hint="eastAsia"/>
              </w:rPr>
              <w:t>房地产业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L</w:t>
            </w:r>
          </w:p>
        </w:tc>
        <w:tc>
          <w:tcPr>
            <w:tcW w:w="3595" w:type="dxa"/>
          </w:tcPr>
          <w:p w:rsidR="00CC2A4B" w:rsidRDefault="00CC2A4B" w:rsidP="00CC2A4B">
            <w:pPr>
              <w:jc w:val="left"/>
            </w:pPr>
            <w:r>
              <w:rPr>
                <w:rFonts w:hint="eastAsia"/>
              </w:rPr>
              <w:t>租赁和商务服务业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M</w:t>
            </w:r>
          </w:p>
        </w:tc>
        <w:tc>
          <w:tcPr>
            <w:tcW w:w="3595" w:type="dxa"/>
          </w:tcPr>
          <w:p w:rsidR="00CC2A4B" w:rsidRDefault="00CC2A4B" w:rsidP="00CC2A4B">
            <w:pPr>
              <w:jc w:val="left"/>
            </w:pPr>
            <w:r>
              <w:rPr>
                <w:rFonts w:hint="eastAsia"/>
              </w:rPr>
              <w:t>科学研究和技术服务业</w:t>
            </w:r>
          </w:p>
        </w:tc>
        <w:tc>
          <w:tcPr>
            <w:tcW w:w="1769" w:type="dxa"/>
          </w:tcPr>
          <w:p w:rsidR="00CC2A4B" w:rsidRDefault="00CC2A4B" w:rsidP="00CC2A4B">
            <w:pPr>
              <w:jc w:val="right"/>
            </w:pPr>
            <w:r>
              <w:t>5,348.00</w:t>
            </w:r>
          </w:p>
        </w:tc>
        <w:tc>
          <w:tcPr>
            <w:tcW w:w="2495" w:type="dxa"/>
          </w:tcPr>
          <w:p w:rsidR="00CC2A4B" w:rsidRDefault="00CC2A4B" w:rsidP="00CC2A4B">
            <w:pPr>
              <w:jc w:val="right"/>
            </w:pPr>
            <w:r>
              <w:t>0.01</w:t>
            </w:r>
          </w:p>
        </w:tc>
      </w:tr>
      <w:tr w:rsidR="00CC2A4B" w:rsidTr="00CC2A4B">
        <w:tc>
          <w:tcPr>
            <w:tcW w:w="646" w:type="dxa"/>
          </w:tcPr>
          <w:p w:rsidR="00CC2A4B" w:rsidRDefault="00CC2A4B" w:rsidP="00CC2A4B">
            <w:pPr>
              <w:jc w:val="left"/>
            </w:pPr>
            <w:r>
              <w:t>N</w:t>
            </w:r>
          </w:p>
        </w:tc>
        <w:tc>
          <w:tcPr>
            <w:tcW w:w="3595" w:type="dxa"/>
          </w:tcPr>
          <w:p w:rsidR="00CC2A4B" w:rsidRDefault="00CC2A4B" w:rsidP="00CC2A4B">
            <w:pPr>
              <w:jc w:val="left"/>
            </w:pPr>
            <w:r>
              <w:rPr>
                <w:rFonts w:hint="eastAsia"/>
              </w:rPr>
              <w:t>水利、环境和公共设施管理业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O</w:t>
            </w:r>
          </w:p>
        </w:tc>
        <w:tc>
          <w:tcPr>
            <w:tcW w:w="3595" w:type="dxa"/>
          </w:tcPr>
          <w:p w:rsidR="00CC2A4B" w:rsidRDefault="00CC2A4B" w:rsidP="00CC2A4B">
            <w:pPr>
              <w:jc w:val="left"/>
            </w:pPr>
            <w:r>
              <w:rPr>
                <w:rFonts w:hint="eastAsia"/>
              </w:rPr>
              <w:t>居民服务、修理和其他服务业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P</w:t>
            </w:r>
          </w:p>
        </w:tc>
        <w:tc>
          <w:tcPr>
            <w:tcW w:w="3595" w:type="dxa"/>
          </w:tcPr>
          <w:p w:rsidR="00CC2A4B" w:rsidRDefault="00CC2A4B" w:rsidP="00CC2A4B">
            <w:pPr>
              <w:jc w:val="left"/>
            </w:pPr>
            <w:r>
              <w:rPr>
                <w:rFonts w:hint="eastAsia"/>
              </w:rPr>
              <w:t>教育</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Q</w:t>
            </w:r>
          </w:p>
        </w:tc>
        <w:tc>
          <w:tcPr>
            <w:tcW w:w="3595" w:type="dxa"/>
          </w:tcPr>
          <w:p w:rsidR="00CC2A4B" w:rsidRDefault="00CC2A4B" w:rsidP="00CC2A4B">
            <w:pPr>
              <w:jc w:val="left"/>
            </w:pPr>
            <w:r>
              <w:rPr>
                <w:rFonts w:hint="eastAsia"/>
              </w:rPr>
              <w:t>卫生和社会工作</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R</w:t>
            </w:r>
          </w:p>
        </w:tc>
        <w:tc>
          <w:tcPr>
            <w:tcW w:w="3595" w:type="dxa"/>
          </w:tcPr>
          <w:p w:rsidR="00CC2A4B" w:rsidRDefault="00CC2A4B" w:rsidP="00CC2A4B">
            <w:pPr>
              <w:jc w:val="left"/>
            </w:pPr>
            <w:r>
              <w:rPr>
                <w:rFonts w:hint="eastAsia"/>
              </w:rPr>
              <w:t>文化、体育和娱乐业</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r>
              <w:t>S</w:t>
            </w:r>
          </w:p>
        </w:tc>
        <w:tc>
          <w:tcPr>
            <w:tcW w:w="3595" w:type="dxa"/>
          </w:tcPr>
          <w:p w:rsidR="00CC2A4B" w:rsidRDefault="00CC2A4B" w:rsidP="00CC2A4B">
            <w:pPr>
              <w:jc w:val="left"/>
            </w:pPr>
            <w:r>
              <w:rPr>
                <w:rFonts w:hint="eastAsia"/>
              </w:rPr>
              <w:t>综合</w:t>
            </w:r>
          </w:p>
        </w:tc>
        <w:tc>
          <w:tcPr>
            <w:tcW w:w="1769" w:type="dxa"/>
          </w:tcPr>
          <w:p w:rsidR="00CC2A4B" w:rsidRDefault="00CC2A4B" w:rsidP="00CC2A4B">
            <w:pPr>
              <w:jc w:val="right"/>
            </w:pPr>
            <w:r>
              <w:t>-</w:t>
            </w:r>
          </w:p>
        </w:tc>
        <w:tc>
          <w:tcPr>
            <w:tcW w:w="2495" w:type="dxa"/>
          </w:tcPr>
          <w:p w:rsidR="00CC2A4B" w:rsidRDefault="00CC2A4B" w:rsidP="00CC2A4B">
            <w:pPr>
              <w:jc w:val="right"/>
            </w:pPr>
            <w:r>
              <w:t>-</w:t>
            </w:r>
          </w:p>
        </w:tc>
      </w:tr>
      <w:tr w:rsidR="00CC2A4B" w:rsidTr="00CC2A4B">
        <w:tc>
          <w:tcPr>
            <w:tcW w:w="646" w:type="dxa"/>
          </w:tcPr>
          <w:p w:rsidR="00CC2A4B" w:rsidRDefault="00CC2A4B" w:rsidP="00CC2A4B">
            <w:pPr>
              <w:jc w:val="left"/>
            </w:pPr>
          </w:p>
        </w:tc>
        <w:tc>
          <w:tcPr>
            <w:tcW w:w="3595" w:type="dxa"/>
          </w:tcPr>
          <w:p w:rsidR="00CC2A4B" w:rsidRDefault="00CC2A4B" w:rsidP="00CC2A4B">
            <w:pPr>
              <w:jc w:val="left"/>
            </w:pPr>
            <w:r>
              <w:rPr>
                <w:rFonts w:hint="eastAsia"/>
              </w:rPr>
              <w:t>合计</w:t>
            </w:r>
          </w:p>
        </w:tc>
        <w:tc>
          <w:tcPr>
            <w:tcW w:w="1769" w:type="dxa"/>
          </w:tcPr>
          <w:p w:rsidR="00CC2A4B" w:rsidRDefault="00CC2A4B" w:rsidP="00CC2A4B">
            <w:pPr>
              <w:jc w:val="right"/>
            </w:pPr>
            <w:r>
              <w:t>478,516.00</w:t>
            </w:r>
          </w:p>
        </w:tc>
        <w:tc>
          <w:tcPr>
            <w:tcW w:w="2495" w:type="dxa"/>
          </w:tcPr>
          <w:p w:rsidR="00CC2A4B" w:rsidRDefault="00CC2A4B" w:rsidP="00CC2A4B">
            <w:pPr>
              <w:jc w:val="right"/>
            </w:pPr>
            <w:r>
              <w:t>1.03</w:t>
            </w:r>
          </w:p>
        </w:tc>
      </w:tr>
    </w:tbl>
    <w:p w:rsidR="00CC2A4B" w:rsidRDefault="00CC2A4B" w:rsidP="00CC2A4B">
      <w:pPr>
        <w:pStyle w:val="-3"/>
        <w:spacing w:before="156" w:after="156"/>
        <w:rPr>
          <w:rFonts w:hint="eastAsia"/>
        </w:rPr>
      </w:pPr>
      <w:r>
        <w:rPr>
          <w:rFonts w:hint="eastAsia"/>
        </w:rPr>
        <w:t>报告期末按行业分类的港股通投资股票投资组合</w:t>
      </w:r>
    </w:p>
    <w:p w:rsidR="00CC2A4B" w:rsidRDefault="00CC2A4B" w:rsidP="00CC2A4B">
      <w:pPr>
        <w:pStyle w:val="-"/>
        <w:ind w:firstLine="420"/>
        <w:rPr>
          <w:rFonts w:hint="eastAsia"/>
        </w:rPr>
      </w:pPr>
      <w:r>
        <w:rPr>
          <w:rFonts w:hint="eastAsia"/>
        </w:rPr>
        <w:lastRenderedPageBreak/>
        <w:t>无。</w:t>
      </w:r>
    </w:p>
    <w:p w:rsidR="00CC2A4B" w:rsidRDefault="00CC2A4B" w:rsidP="00CC2A4B">
      <w:pPr>
        <w:pStyle w:val="-2"/>
        <w:spacing w:before="312"/>
        <w:rPr>
          <w:rFonts w:hint="eastAsia"/>
        </w:rPr>
      </w:pPr>
      <w:r>
        <w:rPr>
          <w:rFonts w:hint="eastAsia"/>
        </w:rPr>
        <w:t>期末按公允价值占基金资产净值比例大小排序的股票投资明细</w:t>
      </w:r>
    </w:p>
    <w:p w:rsidR="00CC2A4B" w:rsidRDefault="00CC2A4B" w:rsidP="00CC2A4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C2A4B" w:rsidTr="00CC2A4B">
        <w:trPr>
          <w:cnfStyle w:val="100000000000" w:firstRow="1" w:lastRow="0" w:firstColumn="0" w:lastColumn="0" w:oddVBand="0" w:evenVBand="0" w:oddHBand="0" w:evenHBand="0" w:firstRowFirstColumn="0" w:firstRowLastColumn="0" w:lastRowFirstColumn="0" w:lastRowLastColumn="0"/>
        </w:trPr>
        <w:tc>
          <w:tcPr>
            <w:tcW w:w="652" w:type="dxa"/>
          </w:tcPr>
          <w:p w:rsidR="00CC2A4B" w:rsidRPr="00CC2A4B" w:rsidRDefault="00CC2A4B" w:rsidP="00CC2A4B">
            <w:pPr>
              <w:jc w:val="center"/>
              <w:rPr>
                <w:b/>
              </w:rPr>
            </w:pPr>
            <w:r w:rsidRPr="00CC2A4B">
              <w:rPr>
                <w:rFonts w:hint="eastAsia"/>
                <w:b/>
              </w:rPr>
              <w:t>序号</w:t>
            </w:r>
          </w:p>
        </w:tc>
        <w:tc>
          <w:tcPr>
            <w:tcW w:w="1349" w:type="dxa"/>
          </w:tcPr>
          <w:p w:rsidR="00CC2A4B" w:rsidRPr="00CC2A4B" w:rsidRDefault="00CC2A4B" w:rsidP="00CC2A4B">
            <w:pPr>
              <w:jc w:val="center"/>
              <w:rPr>
                <w:b/>
              </w:rPr>
            </w:pPr>
            <w:r w:rsidRPr="00CC2A4B">
              <w:rPr>
                <w:rFonts w:hint="eastAsia"/>
                <w:b/>
              </w:rPr>
              <w:t>股票代码</w:t>
            </w:r>
          </w:p>
        </w:tc>
        <w:tc>
          <w:tcPr>
            <w:tcW w:w="1349" w:type="dxa"/>
          </w:tcPr>
          <w:p w:rsidR="00CC2A4B" w:rsidRPr="00CC2A4B" w:rsidRDefault="00CC2A4B" w:rsidP="00CC2A4B">
            <w:pPr>
              <w:jc w:val="center"/>
              <w:rPr>
                <w:b/>
              </w:rPr>
            </w:pPr>
            <w:r w:rsidRPr="00CC2A4B">
              <w:rPr>
                <w:rFonts w:hint="eastAsia"/>
                <w:b/>
              </w:rPr>
              <w:t>股票名称</w:t>
            </w:r>
          </w:p>
        </w:tc>
        <w:tc>
          <w:tcPr>
            <w:tcW w:w="1718" w:type="dxa"/>
          </w:tcPr>
          <w:p w:rsidR="00CC2A4B" w:rsidRPr="00CC2A4B" w:rsidRDefault="00CC2A4B" w:rsidP="00CC2A4B">
            <w:pPr>
              <w:jc w:val="center"/>
              <w:rPr>
                <w:b/>
              </w:rPr>
            </w:pPr>
            <w:r w:rsidRPr="00CC2A4B">
              <w:rPr>
                <w:rFonts w:hint="eastAsia"/>
                <w:b/>
              </w:rPr>
              <w:t>数量（股）</w:t>
            </w:r>
          </w:p>
        </w:tc>
        <w:tc>
          <w:tcPr>
            <w:tcW w:w="1718" w:type="dxa"/>
          </w:tcPr>
          <w:p w:rsidR="00CC2A4B" w:rsidRPr="00CC2A4B" w:rsidRDefault="00CC2A4B" w:rsidP="00CC2A4B">
            <w:pPr>
              <w:jc w:val="center"/>
              <w:rPr>
                <w:b/>
              </w:rPr>
            </w:pPr>
            <w:r w:rsidRPr="00CC2A4B">
              <w:rPr>
                <w:rFonts w:hint="eastAsia"/>
                <w:b/>
              </w:rPr>
              <w:t>公允价值（元）</w:t>
            </w:r>
          </w:p>
        </w:tc>
        <w:tc>
          <w:tcPr>
            <w:tcW w:w="1718" w:type="dxa"/>
          </w:tcPr>
          <w:p w:rsidR="00CC2A4B" w:rsidRPr="00CC2A4B" w:rsidRDefault="00CC2A4B" w:rsidP="00CC2A4B">
            <w:pPr>
              <w:jc w:val="center"/>
              <w:rPr>
                <w:b/>
              </w:rPr>
            </w:pPr>
            <w:r w:rsidRPr="00CC2A4B">
              <w:rPr>
                <w:rFonts w:hint="eastAsia"/>
                <w:b/>
              </w:rPr>
              <w:t>占基金资产净值比例（％）</w:t>
            </w:r>
          </w:p>
        </w:tc>
      </w:tr>
      <w:tr w:rsidR="00CC2A4B" w:rsidTr="00CC2A4B">
        <w:tc>
          <w:tcPr>
            <w:tcW w:w="652" w:type="dxa"/>
          </w:tcPr>
          <w:p w:rsidR="00CC2A4B" w:rsidRDefault="00CC2A4B" w:rsidP="00CC2A4B">
            <w:pPr>
              <w:jc w:val="center"/>
            </w:pPr>
            <w:r>
              <w:t>1</w:t>
            </w:r>
          </w:p>
        </w:tc>
        <w:tc>
          <w:tcPr>
            <w:tcW w:w="1349" w:type="dxa"/>
          </w:tcPr>
          <w:p w:rsidR="00CC2A4B" w:rsidRDefault="00CC2A4B" w:rsidP="00CC2A4B">
            <w:pPr>
              <w:jc w:val="left"/>
            </w:pPr>
            <w:r>
              <w:t>300627</w:t>
            </w:r>
          </w:p>
        </w:tc>
        <w:tc>
          <w:tcPr>
            <w:tcW w:w="1349" w:type="dxa"/>
          </w:tcPr>
          <w:p w:rsidR="00CC2A4B" w:rsidRDefault="00CC2A4B" w:rsidP="00CC2A4B">
            <w:pPr>
              <w:jc w:val="left"/>
            </w:pPr>
            <w:r>
              <w:rPr>
                <w:rFonts w:hint="eastAsia"/>
              </w:rPr>
              <w:t>华测导航</w:t>
            </w:r>
          </w:p>
        </w:tc>
        <w:tc>
          <w:tcPr>
            <w:tcW w:w="1718" w:type="dxa"/>
          </w:tcPr>
          <w:p w:rsidR="00CC2A4B" w:rsidRDefault="00CC2A4B" w:rsidP="00CC2A4B">
            <w:pPr>
              <w:jc w:val="right"/>
            </w:pPr>
            <w:r>
              <w:t>1,200</w:t>
            </w:r>
          </w:p>
        </w:tc>
        <w:tc>
          <w:tcPr>
            <w:tcW w:w="1718" w:type="dxa"/>
          </w:tcPr>
          <w:p w:rsidR="00CC2A4B" w:rsidRDefault="00CC2A4B" w:rsidP="00CC2A4B">
            <w:pPr>
              <w:jc w:val="right"/>
            </w:pPr>
            <w:r>
              <w:t>41,892.00</w:t>
            </w:r>
          </w:p>
        </w:tc>
        <w:tc>
          <w:tcPr>
            <w:tcW w:w="1718" w:type="dxa"/>
          </w:tcPr>
          <w:p w:rsidR="00CC2A4B" w:rsidRDefault="00CC2A4B" w:rsidP="00CC2A4B">
            <w:pPr>
              <w:jc w:val="right"/>
            </w:pPr>
            <w:r>
              <w:t>0.09</w:t>
            </w:r>
          </w:p>
        </w:tc>
      </w:tr>
      <w:tr w:rsidR="00CC2A4B" w:rsidTr="00CC2A4B">
        <w:tc>
          <w:tcPr>
            <w:tcW w:w="652" w:type="dxa"/>
          </w:tcPr>
          <w:p w:rsidR="00CC2A4B" w:rsidRDefault="00CC2A4B" w:rsidP="00CC2A4B">
            <w:pPr>
              <w:jc w:val="center"/>
            </w:pPr>
            <w:r>
              <w:t>2</w:t>
            </w:r>
          </w:p>
        </w:tc>
        <w:tc>
          <w:tcPr>
            <w:tcW w:w="1349" w:type="dxa"/>
          </w:tcPr>
          <w:p w:rsidR="00CC2A4B" w:rsidRDefault="00CC2A4B" w:rsidP="00CC2A4B">
            <w:pPr>
              <w:jc w:val="left"/>
            </w:pPr>
            <w:r>
              <w:t>002151</w:t>
            </w:r>
          </w:p>
        </w:tc>
        <w:tc>
          <w:tcPr>
            <w:tcW w:w="1349" w:type="dxa"/>
          </w:tcPr>
          <w:p w:rsidR="00CC2A4B" w:rsidRDefault="00CC2A4B" w:rsidP="00CC2A4B">
            <w:pPr>
              <w:jc w:val="left"/>
            </w:pPr>
            <w:r>
              <w:rPr>
                <w:rFonts w:hint="eastAsia"/>
              </w:rPr>
              <w:t>北斗星通</w:t>
            </w:r>
          </w:p>
        </w:tc>
        <w:tc>
          <w:tcPr>
            <w:tcW w:w="1718" w:type="dxa"/>
          </w:tcPr>
          <w:p w:rsidR="00CC2A4B" w:rsidRDefault="00CC2A4B" w:rsidP="00CC2A4B">
            <w:pPr>
              <w:jc w:val="right"/>
            </w:pPr>
            <w:r>
              <w:t>900</w:t>
            </w:r>
          </w:p>
        </w:tc>
        <w:tc>
          <w:tcPr>
            <w:tcW w:w="1718" w:type="dxa"/>
          </w:tcPr>
          <w:p w:rsidR="00CC2A4B" w:rsidRDefault="00CC2A4B" w:rsidP="00CC2A4B">
            <w:pPr>
              <w:jc w:val="right"/>
            </w:pPr>
            <w:r>
              <w:t>40,887.00</w:t>
            </w:r>
          </w:p>
        </w:tc>
        <w:tc>
          <w:tcPr>
            <w:tcW w:w="1718" w:type="dxa"/>
          </w:tcPr>
          <w:p w:rsidR="00CC2A4B" w:rsidRDefault="00CC2A4B" w:rsidP="00CC2A4B">
            <w:pPr>
              <w:jc w:val="right"/>
            </w:pPr>
            <w:r>
              <w:t>0.09</w:t>
            </w:r>
          </w:p>
        </w:tc>
      </w:tr>
      <w:tr w:rsidR="00CC2A4B" w:rsidTr="00CC2A4B">
        <w:tc>
          <w:tcPr>
            <w:tcW w:w="652" w:type="dxa"/>
          </w:tcPr>
          <w:p w:rsidR="00CC2A4B" w:rsidRDefault="00CC2A4B" w:rsidP="00CC2A4B">
            <w:pPr>
              <w:jc w:val="center"/>
            </w:pPr>
            <w:r>
              <w:t>3</w:t>
            </w:r>
          </w:p>
        </w:tc>
        <w:tc>
          <w:tcPr>
            <w:tcW w:w="1349" w:type="dxa"/>
          </w:tcPr>
          <w:p w:rsidR="00CC2A4B" w:rsidRDefault="00CC2A4B" w:rsidP="00CC2A4B">
            <w:pPr>
              <w:jc w:val="left"/>
            </w:pPr>
            <w:r>
              <w:t>002389</w:t>
            </w:r>
          </w:p>
        </w:tc>
        <w:tc>
          <w:tcPr>
            <w:tcW w:w="1349" w:type="dxa"/>
          </w:tcPr>
          <w:p w:rsidR="00CC2A4B" w:rsidRDefault="00CC2A4B" w:rsidP="00CC2A4B">
            <w:pPr>
              <w:jc w:val="left"/>
            </w:pPr>
            <w:r>
              <w:rPr>
                <w:rFonts w:hint="eastAsia"/>
              </w:rPr>
              <w:t>航天彩虹</w:t>
            </w:r>
          </w:p>
        </w:tc>
        <w:tc>
          <w:tcPr>
            <w:tcW w:w="1718" w:type="dxa"/>
          </w:tcPr>
          <w:p w:rsidR="00CC2A4B" w:rsidRDefault="00CC2A4B" w:rsidP="00CC2A4B">
            <w:pPr>
              <w:jc w:val="right"/>
            </w:pPr>
            <w:r>
              <w:t>1,500</w:t>
            </w:r>
          </w:p>
        </w:tc>
        <w:tc>
          <w:tcPr>
            <w:tcW w:w="1718" w:type="dxa"/>
          </w:tcPr>
          <w:p w:rsidR="00CC2A4B" w:rsidRDefault="00CC2A4B" w:rsidP="00CC2A4B">
            <w:pPr>
              <w:jc w:val="right"/>
            </w:pPr>
            <w:r>
              <w:t>35,970.00</w:t>
            </w:r>
          </w:p>
        </w:tc>
        <w:tc>
          <w:tcPr>
            <w:tcW w:w="1718" w:type="dxa"/>
          </w:tcPr>
          <w:p w:rsidR="00CC2A4B" w:rsidRDefault="00CC2A4B" w:rsidP="00CC2A4B">
            <w:pPr>
              <w:jc w:val="right"/>
            </w:pPr>
            <w:r>
              <w:t>0.08</w:t>
            </w:r>
          </w:p>
        </w:tc>
      </w:tr>
      <w:tr w:rsidR="00CC2A4B" w:rsidTr="00CC2A4B">
        <w:tc>
          <w:tcPr>
            <w:tcW w:w="652" w:type="dxa"/>
          </w:tcPr>
          <w:p w:rsidR="00CC2A4B" w:rsidRDefault="00CC2A4B" w:rsidP="00CC2A4B">
            <w:pPr>
              <w:jc w:val="center"/>
            </w:pPr>
            <w:r>
              <w:t>4</w:t>
            </w:r>
          </w:p>
        </w:tc>
        <w:tc>
          <w:tcPr>
            <w:tcW w:w="1349" w:type="dxa"/>
          </w:tcPr>
          <w:p w:rsidR="00CC2A4B" w:rsidRDefault="00CC2A4B" w:rsidP="00CC2A4B">
            <w:pPr>
              <w:jc w:val="left"/>
            </w:pPr>
            <w:r>
              <w:t>002625</w:t>
            </w:r>
          </w:p>
        </w:tc>
        <w:tc>
          <w:tcPr>
            <w:tcW w:w="1349" w:type="dxa"/>
          </w:tcPr>
          <w:p w:rsidR="00CC2A4B" w:rsidRDefault="00CC2A4B" w:rsidP="00CC2A4B">
            <w:pPr>
              <w:jc w:val="left"/>
            </w:pPr>
            <w:r>
              <w:rPr>
                <w:rFonts w:hint="eastAsia"/>
              </w:rPr>
              <w:t>光启技术</w:t>
            </w:r>
          </w:p>
        </w:tc>
        <w:tc>
          <w:tcPr>
            <w:tcW w:w="1718" w:type="dxa"/>
          </w:tcPr>
          <w:p w:rsidR="00CC2A4B" w:rsidRDefault="00CC2A4B" w:rsidP="00CC2A4B">
            <w:pPr>
              <w:jc w:val="right"/>
            </w:pPr>
            <w:r>
              <w:t>700</w:t>
            </w:r>
          </w:p>
        </w:tc>
        <w:tc>
          <w:tcPr>
            <w:tcW w:w="1718" w:type="dxa"/>
          </w:tcPr>
          <w:p w:rsidR="00CC2A4B" w:rsidRDefault="00CC2A4B" w:rsidP="00CC2A4B">
            <w:pPr>
              <w:jc w:val="right"/>
            </w:pPr>
            <w:r>
              <w:t>34,132.00</w:t>
            </w:r>
          </w:p>
        </w:tc>
        <w:tc>
          <w:tcPr>
            <w:tcW w:w="1718" w:type="dxa"/>
          </w:tcPr>
          <w:p w:rsidR="00CC2A4B" w:rsidRDefault="00CC2A4B" w:rsidP="00CC2A4B">
            <w:pPr>
              <w:jc w:val="right"/>
            </w:pPr>
            <w:r>
              <w:t>0.07</w:t>
            </w:r>
          </w:p>
        </w:tc>
      </w:tr>
      <w:tr w:rsidR="00CC2A4B" w:rsidTr="00CC2A4B">
        <w:tc>
          <w:tcPr>
            <w:tcW w:w="652" w:type="dxa"/>
          </w:tcPr>
          <w:p w:rsidR="00CC2A4B" w:rsidRDefault="00CC2A4B" w:rsidP="00CC2A4B">
            <w:pPr>
              <w:jc w:val="center"/>
            </w:pPr>
            <w:r>
              <w:t>5</w:t>
            </w:r>
          </w:p>
        </w:tc>
        <w:tc>
          <w:tcPr>
            <w:tcW w:w="1349" w:type="dxa"/>
          </w:tcPr>
          <w:p w:rsidR="00CC2A4B" w:rsidRDefault="00CC2A4B" w:rsidP="00CC2A4B">
            <w:pPr>
              <w:jc w:val="left"/>
            </w:pPr>
            <w:r>
              <w:t>300045</w:t>
            </w:r>
          </w:p>
        </w:tc>
        <w:tc>
          <w:tcPr>
            <w:tcW w:w="1349" w:type="dxa"/>
          </w:tcPr>
          <w:p w:rsidR="00CC2A4B" w:rsidRDefault="00CC2A4B" w:rsidP="00CC2A4B">
            <w:pPr>
              <w:jc w:val="left"/>
            </w:pPr>
            <w:r>
              <w:rPr>
                <w:rFonts w:hint="eastAsia"/>
              </w:rPr>
              <w:t>华力创通</w:t>
            </w:r>
          </w:p>
        </w:tc>
        <w:tc>
          <w:tcPr>
            <w:tcW w:w="1718" w:type="dxa"/>
          </w:tcPr>
          <w:p w:rsidR="00CC2A4B" w:rsidRDefault="00CC2A4B" w:rsidP="00CC2A4B">
            <w:pPr>
              <w:jc w:val="right"/>
            </w:pPr>
            <w:r>
              <w:t>1,100</w:t>
            </w:r>
          </w:p>
        </w:tc>
        <w:tc>
          <w:tcPr>
            <w:tcW w:w="1718" w:type="dxa"/>
          </w:tcPr>
          <w:p w:rsidR="00CC2A4B" w:rsidRDefault="00CC2A4B" w:rsidP="00CC2A4B">
            <w:pPr>
              <w:jc w:val="right"/>
            </w:pPr>
            <w:r>
              <w:t>31,801.00</w:t>
            </w:r>
          </w:p>
        </w:tc>
        <w:tc>
          <w:tcPr>
            <w:tcW w:w="1718" w:type="dxa"/>
          </w:tcPr>
          <w:p w:rsidR="00CC2A4B" w:rsidRDefault="00CC2A4B" w:rsidP="00CC2A4B">
            <w:pPr>
              <w:jc w:val="right"/>
            </w:pPr>
            <w:r>
              <w:t>0.07</w:t>
            </w:r>
          </w:p>
        </w:tc>
      </w:tr>
      <w:tr w:rsidR="00CC2A4B" w:rsidTr="00CC2A4B">
        <w:tc>
          <w:tcPr>
            <w:tcW w:w="652" w:type="dxa"/>
          </w:tcPr>
          <w:p w:rsidR="00CC2A4B" w:rsidRDefault="00CC2A4B" w:rsidP="00CC2A4B">
            <w:pPr>
              <w:jc w:val="center"/>
            </w:pPr>
            <w:r>
              <w:t>6</w:t>
            </w:r>
          </w:p>
        </w:tc>
        <w:tc>
          <w:tcPr>
            <w:tcW w:w="1349" w:type="dxa"/>
          </w:tcPr>
          <w:p w:rsidR="00CC2A4B" w:rsidRDefault="00CC2A4B" w:rsidP="00CC2A4B">
            <w:pPr>
              <w:jc w:val="left"/>
            </w:pPr>
            <w:r>
              <w:t>002465</w:t>
            </w:r>
          </w:p>
        </w:tc>
        <w:tc>
          <w:tcPr>
            <w:tcW w:w="1349" w:type="dxa"/>
          </w:tcPr>
          <w:p w:rsidR="00CC2A4B" w:rsidRDefault="00CC2A4B" w:rsidP="00CC2A4B">
            <w:pPr>
              <w:jc w:val="left"/>
            </w:pPr>
            <w:r>
              <w:rPr>
                <w:rFonts w:hint="eastAsia"/>
              </w:rPr>
              <w:t>海格通信</w:t>
            </w:r>
          </w:p>
        </w:tc>
        <w:tc>
          <w:tcPr>
            <w:tcW w:w="1718" w:type="dxa"/>
          </w:tcPr>
          <w:p w:rsidR="00CC2A4B" w:rsidRDefault="00CC2A4B" w:rsidP="00CC2A4B">
            <w:pPr>
              <w:jc w:val="right"/>
            </w:pPr>
            <w:r>
              <w:t>1,800</w:t>
            </w:r>
          </w:p>
        </w:tc>
        <w:tc>
          <w:tcPr>
            <w:tcW w:w="1718" w:type="dxa"/>
          </w:tcPr>
          <w:p w:rsidR="00CC2A4B" w:rsidRDefault="00CC2A4B" w:rsidP="00CC2A4B">
            <w:pPr>
              <w:jc w:val="right"/>
            </w:pPr>
            <w:r>
              <w:t>28,350.00</w:t>
            </w:r>
          </w:p>
        </w:tc>
        <w:tc>
          <w:tcPr>
            <w:tcW w:w="1718" w:type="dxa"/>
          </w:tcPr>
          <w:p w:rsidR="00CC2A4B" w:rsidRDefault="00CC2A4B" w:rsidP="00CC2A4B">
            <w:pPr>
              <w:jc w:val="right"/>
            </w:pPr>
            <w:r>
              <w:t>0.06</w:t>
            </w:r>
          </w:p>
        </w:tc>
      </w:tr>
      <w:tr w:rsidR="00CC2A4B" w:rsidTr="00CC2A4B">
        <w:tc>
          <w:tcPr>
            <w:tcW w:w="652" w:type="dxa"/>
          </w:tcPr>
          <w:p w:rsidR="00CC2A4B" w:rsidRDefault="00CC2A4B" w:rsidP="00CC2A4B">
            <w:pPr>
              <w:jc w:val="center"/>
            </w:pPr>
            <w:r>
              <w:t>7</w:t>
            </w:r>
          </w:p>
        </w:tc>
        <w:tc>
          <w:tcPr>
            <w:tcW w:w="1349" w:type="dxa"/>
          </w:tcPr>
          <w:p w:rsidR="00CC2A4B" w:rsidRDefault="00CC2A4B" w:rsidP="00CC2A4B">
            <w:pPr>
              <w:jc w:val="left"/>
            </w:pPr>
            <w:r>
              <w:t>000099</w:t>
            </w:r>
          </w:p>
        </w:tc>
        <w:tc>
          <w:tcPr>
            <w:tcW w:w="1349" w:type="dxa"/>
          </w:tcPr>
          <w:p w:rsidR="00CC2A4B" w:rsidRDefault="00CC2A4B" w:rsidP="00CC2A4B">
            <w:pPr>
              <w:jc w:val="left"/>
            </w:pPr>
            <w:r>
              <w:rPr>
                <w:rFonts w:hint="eastAsia"/>
              </w:rPr>
              <w:t>中信海直</w:t>
            </w:r>
          </w:p>
        </w:tc>
        <w:tc>
          <w:tcPr>
            <w:tcW w:w="1718" w:type="dxa"/>
          </w:tcPr>
          <w:p w:rsidR="00CC2A4B" w:rsidRDefault="00CC2A4B" w:rsidP="00CC2A4B">
            <w:pPr>
              <w:jc w:val="right"/>
            </w:pPr>
            <w:r>
              <w:t>1,200</w:t>
            </w:r>
          </w:p>
        </w:tc>
        <w:tc>
          <w:tcPr>
            <w:tcW w:w="1718" w:type="dxa"/>
          </w:tcPr>
          <w:p w:rsidR="00CC2A4B" w:rsidRDefault="00CC2A4B" w:rsidP="00CC2A4B">
            <w:pPr>
              <w:jc w:val="right"/>
            </w:pPr>
            <w:r>
              <w:t>24,900.00</w:t>
            </w:r>
          </w:p>
        </w:tc>
        <w:tc>
          <w:tcPr>
            <w:tcW w:w="1718" w:type="dxa"/>
          </w:tcPr>
          <w:p w:rsidR="00CC2A4B" w:rsidRDefault="00CC2A4B" w:rsidP="00CC2A4B">
            <w:pPr>
              <w:jc w:val="right"/>
            </w:pPr>
            <w:r>
              <w:t>0.05</w:t>
            </w:r>
          </w:p>
        </w:tc>
      </w:tr>
      <w:tr w:rsidR="00CC2A4B" w:rsidTr="00CC2A4B">
        <w:tc>
          <w:tcPr>
            <w:tcW w:w="652" w:type="dxa"/>
          </w:tcPr>
          <w:p w:rsidR="00CC2A4B" w:rsidRDefault="00CC2A4B" w:rsidP="00CC2A4B">
            <w:pPr>
              <w:jc w:val="center"/>
            </w:pPr>
            <w:r>
              <w:t>8</w:t>
            </w:r>
          </w:p>
        </w:tc>
        <w:tc>
          <w:tcPr>
            <w:tcW w:w="1349" w:type="dxa"/>
          </w:tcPr>
          <w:p w:rsidR="00CC2A4B" w:rsidRDefault="00CC2A4B" w:rsidP="00CC2A4B">
            <w:pPr>
              <w:jc w:val="left"/>
            </w:pPr>
            <w:r>
              <w:t>002179</w:t>
            </w:r>
          </w:p>
        </w:tc>
        <w:tc>
          <w:tcPr>
            <w:tcW w:w="1349" w:type="dxa"/>
          </w:tcPr>
          <w:p w:rsidR="00CC2A4B" w:rsidRDefault="00CC2A4B" w:rsidP="00CC2A4B">
            <w:pPr>
              <w:jc w:val="left"/>
            </w:pPr>
            <w:r>
              <w:rPr>
                <w:rFonts w:hint="eastAsia"/>
              </w:rPr>
              <w:t>中航光电</w:t>
            </w:r>
          </w:p>
        </w:tc>
        <w:tc>
          <w:tcPr>
            <w:tcW w:w="1718" w:type="dxa"/>
          </w:tcPr>
          <w:p w:rsidR="00CC2A4B" w:rsidRDefault="00CC2A4B" w:rsidP="00CC2A4B">
            <w:pPr>
              <w:jc w:val="right"/>
            </w:pPr>
            <w:r>
              <w:t>700</w:t>
            </w:r>
          </w:p>
        </w:tc>
        <w:tc>
          <w:tcPr>
            <w:tcW w:w="1718" w:type="dxa"/>
          </w:tcPr>
          <w:p w:rsidR="00CC2A4B" w:rsidRDefault="00CC2A4B" w:rsidP="00CC2A4B">
            <w:pPr>
              <w:jc w:val="right"/>
            </w:pPr>
            <w:r>
              <w:t>24,808.00</w:t>
            </w:r>
          </w:p>
        </w:tc>
        <w:tc>
          <w:tcPr>
            <w:tcW w:w="1718" w:type="dxa"/>
          </w:tcPr>
          <w:p w:rsidR="00CC2A4B" w:rsidRDefault="00CC2A4B" w:rsidP="00CC2A4B">
            <w:pPr>
              <w:jc w:val="right"/>
            </w:pPr>
            <w:r>
              <w:t>0.05</w:t>
            </w:r>
          </w:p>
        </w:tc>
      </w:tr>
      <w:tr w:rsidR="00CC2A4B" w:rsidTr="00CC2A4B">
        <w:tc>
          <w:tcPr>
            <w:tcW w:w="652" w:type="dxa"/>
          </w:tcPr>
          <w:p w:rsidR="00CC2A4B" w:rsidRDefault="00CC2A4B" w:rsidP="00CC2A4B">
            <w:pPr>
              <w:jc w:val="center"/>
            </w:pPr>
            <w:r>
              <w:t>9</w:t>
            </w:r>
          </w:p>
        </w:tc>
        <w:tc>
          <w:tcPr>
            <w:tcW w:w="1349" w:type="dxa"/>
          </w:tcPr>
          <w:p w:rsidR="00CC2A4B" w:rsidRDefault="00CC2A4B" w:rsidP="00CC2A4B">
            <w:pPr>
              <w:jc w:val="left"/>
            </w:pPr>
            <w:r>
              <w:t>302132</w:t>
            </w:r>
          </w:p>
        </w:tc>
        <w:tc>
          <w:tcPr>
            <w:tcW w:w="1349" w:type="dxa"/>
          </w:tcPr>
          <w:p w:rsidR="00CC2A4B" w:rsidRDefault="00CC2A4B" w:rsidP="00CC2A4B">
            <w:pPr>
              <w:jc w:val="left"/>
            </w:pPr>
            <w:r>
              <w:rPr>
                <w:rFonts w:hint="eastAsia"/>
              </w:rPr>
              <w:t>中航成飞</w:t>
            </w:r>
          </w:p>
        </w:tc>
        <w:tc>
          <w:tcPr>
            <w:tcW w:w="1718" w:type="dxa"/>
          </w:tcPr>
          <w:p w:rsidR="00CC2A4B" w:rsidRDefault="00CC2A4B" w:rsidP="00CC2A4B">
            <w:pPr>
              <w:jc w:val="right"/>
            </w:pPr>
            <w:r>
              <w:t>300</w:t>
            </w:r>
          </w:p>
        </w:tc>
        <w:tc>
          <w:tcPr>
            <w:tcW w:w="1718" w:type="dxa"/>
          </w:tcPr>
          <w:p w:rsidR="00CC2A4B" w:rsidRDefault="00CC2A4B" w:rsidP="00CC2A4B">
            <w:pPr>
              <w:jc w:val="right"/>
            </w:pPr>
            <w:r>
              <w:t>23,700.00</w:t>
            </w:r>
          </w:p>
        </w:tc>
        <w:tc>
          <w:tcPr>
            <w:tcW w:w="1718" w:type="dxa"/>
          </w:tcPr>
          <w:p w:rsidR="00CC2A4B" w:rsidRDefault="00CC2A4B" w:rsidP="00CC2A4B">
            <w:pPr>
              <w:jc w:val="right"/>
            </w:pPr>
            <w:r>
              <w:t>0.05</w:t>
            </w:r>
          </w:p>
        </w:tc>
      </w:tr>
      <w:tr w:rsidR="00CC2A4B" w:rsidTr="00CC2A4B">
        <w:tc>
          <w:tcPr>
            <w:tcW w:w="652" w:type="dxa"/>
          </w:tcPr>
          <w:p w:rsidR="00CC2A4B" w:rsidRDefault="00CC2A4B" w:rsidP="00CC2A4B">
            <w:pPr>
              <w:jc w:val="center"/>
            </w:pPr>
            <w:r>
              <w:t>10</w:t>
            </w:r>
          </w:p>
        </w:tc>
        <w:tc>
          <w:tcPr>
            <w:tcW w:w="1349" w:type="dxa"/>
          </w:tcPr>
          <w:p w:rsidR="00CC2A4B" w:rsidRDefault="00CC2A4B" w:rsidP="00CC2A4B">
            <w:pPr>
              <w:jc w:val="left"/>
            </w:pPr>
            <w:r>
              <w:t>300699</w:t>
            </w:r>
          </w:p>
        </w:tc>
        <w:tc>
          <w:tcPr>
            <w:tcW w:w="1349" w:type="dxa"/>
          </w:tcPr>
          <w:p w:rsidR="00CC2A4B" w:rsidRDefault="00CC2A4B" w:rsidP="00CC2A4B">
            <w:pPr>
              <w:jc w:val="left"/>
            </w:pPr>
            <w:r>
              <w:rPr>
                <w:rFonts w:hint="eastAsia"/>
              </w:rPr>
              <w:t>光威复材</w:t>
            </w:r>
          </w:p>
        </w:tc>
        <w:tc>
          <w:tcPr>
            <w:tcW w:w="1718" w:type="dxa"/>
          </w:tcPr>
          <w:p w:rsidR="00CC2A4B" w:rsidRDefault="00CC2A4B" w:rsidP="00CC2A4B">
            <w:pPr>
              <w:jc w:val="right"/>
            </w:pPr>
            <w:r>
              <w:t>600</w:t>
            </w:r>
          </w:p>
        </w:tc>
        <w:tc>
          <w:tcPr>
            <w:tcW w:w="1718" w:type="dxa"/>
          </w:tcPr>
          <w:p w:rsidR="00CC2A4B" w:rsidRDefault="00CC2A4B" w:rsidP="00CC2A4B">
            <w:pPr>
              <w:jc w:val="right"/>
            </w:pPr>
            <w:r>
              <w:t>23,676.00</w:t>
            </w:r>
          </w:p>
        </w:tc>
        <w:tc>
          <w:tcPr>
            <w:tcW w:w="1718" w:type="dxa"/>
          </w:tcPr>
          <w:p w:rsidR="00CC2A4B" w:rsidRDefault="00CC2A4B" w:rsidP="00CC2A4B">
            <w:pPr>
              <w:jc w:val="right"/>
            </w:pPr>
            <w:r>
              <w:t>0.05</w:t>
            </w:r>
          </w:p>
        </w:tc>
      </w:tr>
    </w:tbl>
    <w:p w:rsidR="00CC2A4B" w:rsidRDefault="00CC2A4B" w:rsidP="00CC2A4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C2A4B" w:rsidTr="00CC2A4B">
        <w:trPr>
          <w:cnfStyle w:val="100000000000" w:firstRow="1" w:lastRow="0" w:firstColumn="0" w:lastColumn="0" w:oddVBand="0" w:evenVBand="0" w:oddHBand="0" w:evenHBand="0" w:firstRowFirstColumn="0" w:firstRowLastColumn="0" w:lastRowFirstColumn="0" w:lastRowLastColumn="0"/>
        </w:trPr>
        <w:tc>
          <w:tcPr>
            <w:tcW w:w="646" w:type="dxa"/>
          </w:tcPr>
          <w:p w:rsidR="00CC2A4B" w:rsidRPr="00CC2A4B" w:rsidRDefault="00CC2A4B" w:rsidP="00CC2A4B">
            <w:pPr>
              <w:jc w:val="center"/>
              <w:rPr>
                <w:b/>
              </w:rPr>
            </w:pPr>
            <w:r w:rsidRPr="00CC2A4B">
              <w:rPr>
                <w:rFonts w:hint="eastAsia"/>
                <w:b/>
              </w:rPr>
              <w:t>序号</w:t>
            </w:r>
          </w:p>
        </w:tc>
        <w:tc>
          <w:tcPr>
            <w:tcW w:w="2835" w:type="dxa"/>
          </w:tcPr>
          <w:p w:rsidR="00CC2A4B" w:rsidRPr="00CC2A4B" w:rsidRDefault="00CC2A4B" w:rsidP="00CC2A4B">
            <w:pPr>
              <w:jc w:val="center"/>
              <w:rPr>
                <w:b/>
              </w:rPr>
            </w:pPr>
            <w:r w:rsidRPr="00CC2A4B">
              <w:rPr>
                <w:rFonts w:hint="eastAsia"/>
                <w:b/>
              </w:rPr>
              <w:t>债券品种</w:t>
            </w:r>
          </w:p>
        </w:tc>
        <w:tc>
          <w:tcPr>
            <w:tcW w:w="2466" w:type="dxa"/>
          </w:tcPr>
          <w:p w:rsidR="00CC2A4B" w:rsidRPr="00CC2A4B" w:rsidRDefault="00CC2A4B" w:rsidP="00CC2A4B">
            <w:pPr>
              <w:jc w:val="center"/>
              <w:rPr>
                <w:b/>
              </w:rPr>
            </w:pPr>
            <w:r w:rsidRPr="00CC2A4B">
              <w:rPr>
                <w:rFonts w:hint="eastAsia"/>
                <w:b/>
              </w:rPr>
              <w:t>公允价值（元）</w:t>
            </w:r>
          </w:p>
        </w:tc>
        <w:tc>
          <w:tcPr>
            <w:tcW w:w="2557" w:type="dxa"/>
          </w:tcPr>
          <w:p w:rsidR="00CC2A4B" w:rsidRPr="00CC2A4B" w:rsidRDefault="00CC2A4B" w:rsidP="00CC2A4B">
            <w:pPr>
              <w:jc w:val="center"/>
              <w:rPr>
                <w:b/>
              </w:rPr>
            </w:pPr>
            <w:r w:rsidRPr="00CC2A4B">
              <w:rPr>
                <w:rFonts w:hint="eastAsia"/>
                <w:b/>
              </w:rPr>
              <w:t>占基金资产净值比例（％）</w:t>
            </w:r>
          </w:p>
        </w:tc>
      </w:tr>
      <w:tr w:rsidR="00CC2A4B" w:rsidTr="00CC2A4B">
        <w:tc>
          <w:tcPr>
            <w:tcW w:w="646" w:type="dxa"/>
          </w:tcPr>
          <w:p w:rsidR="00CC2A4B" w:rsidRDefault="00CC2A4B" w:rsidP="00CC2A4B">
            <w:pPr>
              <w:jc w:val="center"/>
            </w:pPr>
            <w:r>
              <w:t>1</w:t>
            </w:r>
          </w:p>
        </w:tc>
        <w:tc>
          <w:tcPr>
            <w:tcW w:w="2835" w:type="dxa"/>
          </w:tcPr>
          <w:p w:rsidR="00CC2A4B" w:rsidRDefault="00CC2A4B" w:rsidP="00CC2A4B">
            <w:pPr>
              <w:jc w:val="left"/>
            </w:pPr>
            <w:r>
              <w:rPr>
                <w:rFonts w:hint="eastAsia"/>
              </w:rPr>
              <w:t>国家债券</w:t>
            </w:r>
          </w:p>
        </w:tc>
        <w:tc>
          <w:tcPr>
            <w:tcW w:w="2466" w:type="dxa"/>
          </w:tcPr>
          <w:p w:rsidR="00CC2A4B" w:rsidRDefault="00CC2A4B" w:rsidP="00CC2A4B">
            <w:pPr>
              <w:jc w:val="right"/>
            </w:pPr>
            <w:r>
              <w:t>1,406,495.43</w:t>
            </w:r>
          </w:p>
        </w:tc>
        <w:tc>
          <w:tcPr>
            <w:tcW w:w="2557" w:type="dxa"/>
          </w:tcPr>
          <w:p w:rsidR="00CC2A4B" w:rsidRDefault="00CC2A4B" w:rsidP="00CC2A4B">
            <w:pPr>
              <w:jc w:val="right"/>
            </w:pPr>
            <w:r>
              <w:t>3.04</w:t>
            </w:r>
          </w:p>
        </w:tc>
      </w:tr>
      <w:tr w:rsidR="00CC2A4B" w:rsidTr="00CC2A4B">
        <w:tc>
          <w:tcPr>
            <w:tcW w:w="646" w:type="dxa"/>
          </w:tcPr>
          <w:p w:rsidR="00CC2A4B" w:rsidRDefault="00CC2A4B" w:rsidP="00CC2A4B">
            <w:pPr>
              <w:jc w:val="center"/>
            </w:pPr>
            <w:r>
              <w:t>2</w:t>
            </w:r>
          </w:p>
        </w:tc>
        <w:tc>
          <w:tcPr>
            <w:tcW w:w="2835" w:type="dxa"/>
          </w:tcPr>
          <w:p w:rsidR="00CC2A4B" w:rsidRDefault="00CC2A4B" w:rsidP="00CC2A4B">
            <w:pPr>
              <w:jc w:val="left"/>
            </w:pPr>
            <w:r>
              <w:rPr>
                <w:rFonts w:hint="eastAsia"/>
              </w:rPr>
              <w:t>央行票据</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3</w:t>
            </w:r>
          </w:p>
        </w:tc>
        <w:tc>
          <w:tcPr>
            <w:tcW w:w="2835" w:type="dxa"/>
          </w:tcPr>
          <w:p w:rsidR="00CC2A4B" w:rsidRDefault="00CC2A4B" w:rsidP="00CC2A4B">
            <w:pPr>
              <w:jc w:val="left"/>
            </w:pPr>
            <w:r>
              <w:rPr>
                <w:rFonts w:hint="eastAsia"/>
              </w:rPr>
              <w:t>金融债券</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p>
        </w:tc>
        <w:tc>
          <w:tcPr>
            <w:tcW w:w="2835" w:type="dxa"/>
          </w:tcPr>
          <w:p w:rsidR="00CC2A4B" w:rsidRDefault="00CC2A4B" w:rsidP="00CC2A4B">
            <w:pPr>
              <w:jc w:val="left"/>
            </w:pPr>
            <w:r>
              <w:rPr>
                <w:rFonts w:hint="eastAsia"/>
              </w:rPr>
              <w:t>其中：政策性金融债</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4</w:t>
            </w:r>
          </w:p>
        </w:tc>
        <w:tc>
          <w:tcPr>
            <w:tcW w:w="2835" w:type="dxa"/>
          </w:tcPr>
          <w:p w:rsidR="00CC2A4B" w:rsidRDefault="00CC2A4B" w:rsidP="00CC2A4B">
            <w:pPr>
              <w:jc w:val="left"/>
            </w:pPr>
            <w:r>
              <w:rPr>
                <w:rFonts w:hint="eastAsia"/>
              </w:rPr>
              <w:t>企业债券</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5</w:t>
            </w:r>
          </w:p>
        </w:tc>
        <w:tc>
          <w:tcPr>
            <w:tcW w:w="2835" w:type="dxa"/>
          </w:tcPr>
          <w:p w:rsidR="00CC2A4B" w:rsidRDefault="00CC2A4B" w:rsidP="00CC2A4B">
            <w:pPr>
              <w:jc w:val="left"/>
            </w:pPr>
            <w:r>
              <w:rPr>
                <w:rFonts w:hint="eastAsia"/>
              </w:rPr>
              <w:t>企业短期融资券</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6</w:t>
            </w:r>
          </w:p>
        </w:tc>
        <w:tc>
          <w:tcPr>
            <w:tcW w:w="2835" w:type="dxa"/>
          </w:tcPr>
          <w:p w:rsidR="00CC2A4B" w:rsidRDefault="00CC2A4B" w:rsidP="00CC2A4B">
            <w:pPr>
              <w:jc w:val="left"/>
            </w:pPr>
            <w:r>
              <w:rPr>
                <w:rFonts w:hint="eastAsia"/>
              </w:rPr>
              <w:t>中期票据</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7</w:t>
            </w:r>
          </w:p>
        </w:tc>
        <w:tc>
          <w:tcPr>
            <w:tcW w:w="2835" w:type="dxa"/>
          </w:tcPr>
          <w:p w:rsidR="00CC2A4B" w:rsidRDefault="00CC2A4B" w:rsidP="00CC2A4B">
            <w:pPr>
              <w:jc w:val="left"/>
            </w:pPr>
            <w:r>
              <w:rPr>
                <w:rFonts w:hint="eastAsia"/>
              </w:rPr>
              <w:t>可转债（可交换债）</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8</w:t>
            </w:r>
          </w:p>
        </w:tc>
        <w:tc>
          <w:tcPr>
            <w:tcW w:w="2835" w:type="dxa"/>
          </w:tcPr>
          <w:p w:rsidR="00CC2A4B" w:rsidRDefault="00CC2A4B" w:rsidP="00CC2A4B">
            <w:pPr>
              <w:jc w:val="left"/>
            </w:pPr>
            <w:r>
              <w:rPr>
                <w:rFonts w:hint="eastAsia"/>
              </w:rPr>
              <w:t>同业存单</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9</w:t>
            </w:r>
          </w:p>
        </w:tc>
        <w:tc>
          <w:tcPr>
            <w:tcW w:w="2835" w:type="dxa"/>
          </w:tcPr>
          <w:p w:rsidR="00CC2A4B" w:rsidRDefault="00CC2A4B" w:rsidP="00CC2A4B">
            <w:pPr>
              <w:jc w:val="left"/>
            </w:pPr>
            <w:r>
              <w:rPr>
                <w:rFonts w:hint="eastAsia"/>
              </w:rPr>
              <w:t>其他</w:t>
            </w:r>
          </w:p>
        </w:tc>
        <w:tc>
          <w:tcPr>
            <w:tcW w:w="2466" w:type="dxa"/>
          </w:tcPr>
          <w:p w:rsidR="00CC2A4B" w:rsidRDefault="00CC2A4B" w:rsidP="00CC2A4B">
            <w:pPr>
              <w:jc w:val="right"/>
            </w:pPr>
            <w:r>
              <w:t>-</w:t>
            </w:r>
          </w:p>
        </w:tc>
        <w:tc>
          <w:tcPr>
            <w:tcW w:w="2557" w:type="dxa"/>
          </w:tcPr>
          <w:p w:rsidR="00CC2A4B" w:rsidRDefault="00CC2A4B" w:rsidP="00CC2A4B">
            <w:pPr>
              <w:jc w:val="right"/>
            </w:pPr>
            <w:r>
              <w:t>-</w:t>
            </w:r>
          </w:p>
        </w:tc>
      </w:tr>
      <w:tr w:rsidR="00CC2A4B" w:rsidTr="00CC2A4B">
        <w:tc>
          <w:tcPr>
            <w:tcW w:w="646" w:type="dxa"/>
          </w:tcPr>
          <w:p w:rsidR="00CC2A4B" w:rsidRDefault="00CC2A4B" w:rsidP="00CC2A4B">
            <w:pPr>
              <w:jc w:val="center"/>
            </w:pPr>
            <w:r>
              <w:t>10</w:t>
            </w:r>
          </w:p>
        </w:tc>
        <w:tc>
          <w:tcPr>
            <w:tcW w:w="2835" w:type="dxa"/>
          </w:tcPr>
          <w:p w:rsidR="00CC2A4B" w:rsidRDefault="00CC2A4B" w:rsidP="00CC2A4B">
            <w:pPr>
              <w:jc w:val="left"/>
            </w:pPr>
            <w:r>
              <w:rPr>
                <w:rFonts w:hint="eastAsia"/>
              </w:rPr>
              <w:t>合计</w:t>
            </w:r>
          </w:p>
        </w:tc>
        <w:tc>
          <w:tcPr>
            <w:tcW w:w="2466" w:type="dxa"/>
          </w:tcPr>
          <w:p w:rsidR="00CC2A4B" w:rsidRDefault="00CC2A4B" w:rsidP="00CC2A4B">
            <w:pPr>
              <w:jc w:val="right"/>
            </w:pPr>
            <w:r>
              <w:t>1,406,495.43</w:t>
            </w:r>
          </w:p>
        </w:tc>
        <w:tc>
          <w:tcPr>
            <w:tcW w:w="2557" w:type="dxa"/>
          </w:tcPr>
          <w:p w:rsidR="00CC2A4B" w:rsidRDefault="00CC2A4B" w:rsidP="00CC2A4B">
            <w:pPr>
              <w:jc w:val="right"/>
            </w:pPr>
            <w:r>
              <w:t>3.04</w:t>
            </w:r>
          </w:p>
        </w:tc>
      </w:tr>
    </w:tbl>
    <w:p w:rsidR="00CC2A4B" w:rsidRDefault="00CC2A4B" w:rsidP="00CC2A4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C2A4B" w:rsidTr="00CC2A4B">
        <w:trPr>
          <w:cnfStyle w:val="100000000000" w:firstRow="1" w:lastRow="0" w:firstColumn="0" w:lastColumn="0" w:oddVBand="0" w:evenVBand="0" w:oddHBand="0" w:evenHBand="0" w:firstRowFirstColumn="0" w:firstRowLastColumn="0" w:lastRowFirstColumn="0" w:lastRowLastColumn="0"/>
        </w:trPr>
        <w:tc>
          <w:tcPr>
            <w:tcW w:w="646" w:type="dxa"/>
          </w:tcPr>
          <w:p w:rsidR="00CC2A4B" w:rsidRPr="00CC2A4B" w:rsidRDefault="00CC2A4B" w:rsidP="00CC2A4B">
            <w:pPr>
              <w:jc w:val="center"/>
              <w:rPr>
                <w:b/>
              </w:rPr>
            </w:pPr>
            <w:r w:rsidRPr="00CC2A4B">
              <w:rPr>
                <w:rFonts w:hint="eastAsia"/>
                <w:b/>
              </w:rPr>
              <w:t>序号</w:t>
            </w:r>
          </w:p>
        </w:tc>
        <w:tc>
          <w:tcPr>
            <w:tcW w:w="1162" w:type="dxa"/>
          </w:tcPr>
          <w:p w:rsidR="00CC2A4B" w:rsidRPr="00CC2A4B" w:rsidRDefault="00CC2A4B" w:rsidP="00CC2A4B">
            <w:pPr>
              <w:jc w:val="center"/>
              <w:rPr>
                <w:b/>
              </w:rPr>
            </w:pPr>
            <w:r w:rsidRPr="00CC2A4B">
              <w:rPr>
                <w:rFonts w:hint="eastAsia"/>
                <w:b/>
              </w:rPr>
              <w:t>债券代码</w:t>
            </w:r>
          </w:p>
        </w:tc>
        <w:tc>
          <w:tcPr>
            <w:tcW w:w="1928" w:type="dxa"/>
          </w:tcPr>
          <w:p w:rsidR="00CC2A4B" w:rsidRPr="00CC2A4B" w:rsidRDefault="00CC2A4B" w:rsidP="00CC2A4B">
            <w:pPr>
              <w:jc w:val="center"/>
              <w:rPr>
                <w:b/>
              </w:rPr>
            </w:pPr>
            <w:r w:rsidRPr="00CC2A4B">
              <w:rPr>
                <w:rFonts w:hint="eastAsia"/>
                <w:b/>
              </w:rPr>
              <w:t>债券名称</w:t>
            </w:r>
          </w:p>
        </w:tc>
        <w:tc>
          <w:tcPr>
            <w:tcW w:w="1140" w:type="dxa"/>
          </w:tcPr>
          <w:p w:rsidR="00CC2A4B" w:rsidRPr="00CC2A4B" w:rsidRDefault="00CC2A4B" w:rsidP="00CC2A4B">
            <w:pPr>
              <w:jc w:val="center"/>
              <w:rPr>
                <w:b/>
              </w:rPr>
            </w:pPr>
            <w:r w:rsidRPr="00CC2A4B">
              <w:rPr>
                <w:rFonts w:hint="eastAsia"/>
                <w:b/>
              </w:rPr>
              <w:t>数量（张）</w:t>
            </w:r>
          </w:p>
        </w:tc>
        <w:tc>
          <w:tcPr>
            <w:tcW w:w="1814" w:type="dxa"/>
          </w:tcPr>
          <w:p w:rsidR="00CC2A4B" w:rsidRPr="00CC2A4B" w:rsidRDefault="00CC2A4B" w:rsidP="00CC2A4B">
            <w:pPr>
              <w:jc w:val="center"/>
              <w:rPr>
                <w:b/>
              </w:rPr>
            </w:pPr>
            <w:r w:rsidRPr="00CC2A4B">
              <w:rPr>
                <w:rFonts w:hint="eastAsia"/>
                <w:b/>
              </w:rPr>
              <w:t>公允价值（元）</w:t>
            </w:r>
          </w:p>
        </w:tc>
        <w:tc>
          <w:tcPr>
            <w:tcW w:w="1814" w:type="dxa"/>
          </w:tcPr>
          <w:p w:rsidR="00CC2A4B" w:rsidRPr="00CC2A4B" w:rsidRDefault="00CC2A4B" w:rsidP="00CC2A4B">
            <w:pPr>
              <w:jc w:val="center"/>
              <w:rPr>
                <w:b/>
              </w:rPr>
            </w:pPr>
            <w:r w:rsidRPr="00CC2A4B">
              <w:rPr>
                <w:rFonts w:hint="eastAsia"/>
                <w:b/>
              </w:rPr>
              <w:t>占基金资产净值比例（％）</w:t>
            </w:r>
          </w:p>
        </w:tc>
      </w:tr>
      <w:tr w:rsidR="00CC2A4B" w:rsidTr="00CC2A4B">
        <w:tc>
          <w:tcPr>
            <w:tcW w:w="646" w:type="dxa"/>
          </w:tcPr>
          <w:p w:rsidR="00CC2A4B" w:rsidRDefault="00CC2A4B" w:rsidP="00CC2A4B">
            <w:pPr>
              <w:jc w:val="center"/>
            </w:pPr>
            <w:r>
              <w:t>1</w:t>
            </w:r>
          </w:p>
        </w:tc>
        <w:tc>
          <w:tcPr>
            <w:tcW w:w="1162" w:type="dxa"/>
          </w:tcPr>
          <w:p w:rsidR="00CC2A4B" w:rsidRDefault="00CC2A4B" w:rsidP="00CC2A4B">
            <w:pPr>
              <w:jc w:val="left"/>
            </w:pPr>
            <w:r>
              <w:t>019785</w:t>
            </w:r>
          </w:p>
        </w:tc>
        <w:tc>
          <w:tcPr>
            <w:tcW w:w="1928" w:type="dxa"/>
          </w:tcPr>
          <w:p w:rsidR="00CC2A4B" w:rsidRDefault="00CC2A4B" w:rsidP="00CC2A4B">
            <w:pPr>
              <w:jc w:val="left"/>
            </w:pPr>
            <w:r>
              <w:rPr>
                <w:rFonts w:hint="eastAsia"/>
              </w:rPr>
              <w:t>25</w:t>
            </w:r>
            <w:r>
              <w:rPr>
                <w:rFonts w:hint="eastAsia"/>
              </w:rPr>
              <w:t>国债</w:t>
            </w:r>
            <w:r>
              <w:rPr>
                <w:rFonts w:hint="eastAsia"/>
              </w:rPr>
              <w:t>13</w:t>
            </w:r>
          </w:p>
        </w:tc>
        <w:tc>
          <w:tcPr>
            <w:tcW w:w="1140" w:type="dxa"/>
          </w:tcPr>
          <w:p w:rsidR="00CC2A4B" w:rsidRDefault="00CC2A4B" w:rsidP="00CC2A4B">
            <w:pPr>
              <w:jc w:val="right"/>
            </w:pPr>
            <w:r>
              <w:t>7,000</w:t>
            </w:r>
          </w:p>
        </w:tc>
        <w:tc>
          <w:tcPr>
            <w:tcW w:w="1814" w:type="dxa"/>
          </w:tcPr>
          <w:p w:rsidR="00CC2A4B" w:rsidRDefault="00CC2A4B" w:rsidP="00CC2A4B">
            <w:pPr>
              <w:jc w:val="right"/>
            </w:pPr>
            <w:r>
              <w:t>704,221.10</w:t>
            </w:r>
          </w:p>
        </w:tc>
        <w:tc>
          <w:tcPr>
            <w:tcW w:w="1814" w:type="dxa"/>
          </w:tcPr>
          <w:p w:rsidR="00CC2A4B" w:rsidRDefault="00CC2A4B" w:rsidP="00CC2A4B">
            <w:pPr>
              <w:jc w:val="right"/>
            </w:pPr>
            <w:r>
              <w:t>1.52</w:t>
            </w:r>
          </w:p>
        </w:tc>
      </w:tr>
      <w:tr w:rsidR="00CC2A4B" w:rsidTr="00CC2A4B">
        <w:tc>
          <w:tcPr>
            <w:tcW w:w="646" w:type="dxa"/>
          </w:tcPr>
          <w:p w:rsidR="00CC2A4B" w:rsidRDefault="00CC2A4B" w:rsidP="00CC2A4B">
            <w:pPr>
              <w:jc w:val="center"/>
            </w:pPr>
            <w:r>
              <w:t>2</w:t>
            </w:r>
          </w:p>
        </w:tc>
        <w:tc>
          <w:tcPr>
            <w:tcW w:w="1162" w:type="dxa"/>
          </w:tcPr>
          <w:p w:rsidR="00CC2A4B" w:rsidRDefault="00CC2A4B" w:rsidP="00CC2A4B">
            <w:pPr>
              <w:jc w:val="left"/>
            </w:pPr>
            <w:r>
              <w:t>019792</w:t>
            </w:r>
          </w:p>
        </w:tc>
        <w:tc>
          <w:tcPr>
            <w:tcW w:w="1928" w:type="dxa"/>
          </w:tcPr>
          <w:p w:rsidR="00CC2A4B" w:rsidRDefault="00CC2A4B" w:rsidP="00CC2A4B">
            <w:pPr>
              <w:jc w:val="left"/>
            </w:pPr>
            <w:r>
              <w:rPr>
                <w:rFonts w:hint="eastAsia"/>
              </w:rPr>
              <w:t>25</w:t>
            </w:r>
            <w:r>
              <w:rPr>
                <w:rFonts w:hint="eastAsia"/>
              </w:rPr>
              <w:t>国债</w:t>
            </w:r>
            <w:r>
              <w:rPr>
                <w:rFonts w:hint="eastAsia"/>
              </w:rPr>
              <w:t>19</w:t>
            </w:r>
          </w:p>
        </w:tc>
        <w:tc>
          <w:tcPr>
            <w:tcW w:w="1140" w:type="dxa"/>
          </w:tcPr>
          <w:p w:rsidR="00CC2A4B" w:rsidRDefault="00CC2A4B" w:rsidP="00CC2A4B">
            <w:pPr>
              <w:jc w:val="right"/>
            </w:pPr>
            <w:r>
              <w:t>7,000</w:t>
            </w:r>
          </w:p>
        </w:tc>
        <w:tc>
          <w:tcPr>
            <w:tcW w:w="1814" w:type="dxa"/>
          </w:tcPr>
          <w:p w:rsidR="00CC2A4B" w:rsidRDefault="00CC2A4B" w:rsidP="00CC2A4B">
            <w:pPr>
              <w:jc w:val="right"/>
            </w:pPr>
            <w:r>
              <w:t>702,274.33</w:t>
            </w:r>
          </w:p>
        </w:tc>
        <w:tc>
          <w:tcPr>
            <w:tcW w:w="1814" w:type="dxa"/>
          </w:tcPr>
          <w:p w:rsidR="00CC2A4B" w:rsidRDefault="00CC2A4B" w:rsidP="00CC2A4B">
            <w:pPr>
              <w:jc w:val="right"/>
            </w:pPr>
            <w:r>
              <w:t>1.52</w:t>
            </w:r>
          </w:p>
        </w:tc>
      </w:tr>
    </w:tbl>
    <w:p w:rsidR="00CC2A4B" w:rsidRDefault="00CC2A4B" w:rsidP="00CC2A4B">
      <w:pPr>
        <w:pStyle w:val="-2"/>
        <w:spacing w:before="312"/>
        <w:rPr>
          <w:rFonts w:hint="eastAsia"/>
        </w:rPr>
      </w:pPr>
      <w:r>
        <w:rPr>
          <w:rFonts w:hint="eastAsia"/>
        </w:rPr>
        <w:t>报告期末按公允价值占基金资产净值比例大小排名的前十名资产支持证券投资明细</w:t>
      </w:r>
    </w:p>
    <w:p w:rsidR="00CC2A4B" w:rsidRDefault="00CC2A4B" w:rsidP="00CC2A4B">
      <w:pPr>
        <w:pStyle w:val="-"/>
        <w:ind w:firstLine="420"/>
        <w:rPr>
          <w:rFonts w:hint="eastAsia"/>
        </w:rPr>
      </w:pPr>
      <w:r>
        <w:rPr>
          <w:rFonts w:hint="eastAsia"/>
        </w:rPr>
        <w:lastRenderedPageBreak/>
        <w:t>本基金本报告期末未持有资产支持证券。</w:t>
      </w:r>
    </w:p>
    <w:p w:rsidR="00CC2A4B" w:rsidRDefault="00CC2A4B" w:rsidP="00CC2A4B">
      <w:pPr>
        <w:pStyle w:val="-2"/>
        <w:spacing w:before="312"/>
        <w:rPr>
          <w:rFonts w:hint="eastAsia"/>
        </w:rPr>
      </w:pPr>
      <w:r>
        <w:rPr>
          <w:rFonts w:hint="eastAsia"/>
        </w:rPr>
        <w:t>报告期末按公允价值占基金资产净值比例大小排序的前五名贵金属投资明细</w:t>
      </w:r>
    </w:p>
    <w:p w:rsidR="00CC2A4B" w:rsidRDefault="00CC2A4B" w:rsidP="00CC2A4B">
      <w:pPr>
        <w:pStyle w:val="-"/>
        <w:ind w:firstLine="420"/>
        <w:rPr>
          <w:rFonts w:hint="eastAsia"/>
        </w:rPr>
      </w:pPr>
      <w:r>
        <w:rPr>
          <w:rFonts w:hint="eastAsia"/>
        </w:rPr>
        <w:t>无。</w:t>
      </w:r>
    </w:p>
    <w:p w:rsidR="00CC2A4B" w:rsidRDefault="00CC2A4B" w:rsidP="00CC2A4B">
      <w:pPr>
        <w:pStyle w:val="-2"/>
        <w:spacing w:before="312"/>
        <w:rPr>
          <w:rFonts w:hint="eastAsia"/>
        </w:rPr>
      </w:pPr>
      <w:r>
        <w:rPr>
          <w:rFonts w:hint="eastAsia"/>
        </w:rPr>
        <w:t>报告期末按公允价值占基金资产净值比例大小排名的前五名权证投资明细</w:t>
      </w:r>
    </w:p>
    <w:p w:rsidR="00CC2A4B" w:rsidRDefault="00CC2A4B" w:rsidP="00CC2A4B">
      <w:pPr>
        <w:pStyle w:val="-"/>
        <w:ind w:firstLine="420"/>
        <w:rPr>
          <w:rFonts w:hint="eastAsia"/>
        </w:rPr>
      </w:pPr>
      <w:r>
        <w:rPr>
          <w:rFonts w:hint="eastAsia"/>
        </w:rPr>
        <w:t>无。</w:t>
      </w:r>
    </w:p>
    <w:p w:rsidR="00CC2A4B" w:rsidRDefault="00CC2A4B" w:rsidP="00CC2A4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C2A4B" w:rsidTr="00CC2A4B">
        <w:trPr>
          <w:cnfStyle w:val="100000000000" w:firstRow="1" w:lastRow="0" w:firstColumn="0" w:lastColumn="0" w:oddVBand="0" w:evenVBand="0" w:oddHBand="0" w:evenHBand="0" w:firstRowFirstColumn="0" w:firstRowLastColumn="0" w:lastRowFirstColumn="0" w:lastRowLastColumn="0"/>
        </w:trPr>
        <w:tc>
          <w:tcPr>
            <w:tcW w:w="1186" w:type="dxa"/>
          </w:tcPr>
          <w:p w:rsidR="00CC2A4B" w:rsidRPr="00CC2A4B" w:rsidRDefault="00CC2A4B" w:rsidP="00CC2A4B">
            <w:pPr>
              <w:jc w:val="center"/>
              <w:rPr>
                <w:b/>
              </w:rPr>
            </w:pPr>
            <w:r w:rsidRPr="00CC2A4B">
              <w:rPr>
                <w:rFonts w:hint="eastAsia"/>
                <w:b/>
              </w:rPr>
              <w:t>序号</w:t>
            </w:r>
          </w:p>
        </w:tc>
        <w:tc>
          <w:tcPr>
            <w:tcW w:w="1186" w:type="dxa"/>
          </w:tcPr>
          <w:p w:rsidR="00CC2A4B" w:rsidRPr="00CC2A4B" w:rsidRDefault="00CC2A4B" w:rsidP="00CC2A4B">
            <w:pPr>
              <w:jc w:val="center"/>
              <w:rPr>
                <w:b/>
              </w:rPr>
            </w:pPr>
            <w:r w:rsidRPr="00CC2A4B">
              <w:rPr>
                <w:rFonts w:hint="eastAsia"/>
                <w:b/>
              </w:rPr>
              <w:t>基金名称</w:t>
            </w:r>
          </w:p>
        </w:tc>
        <w:tc>
          <w:tcPr>
            <w:tcW w:w="1186" w:type="dxa"/>
          </w:tcPr>
          <w:p w:rsidR="00CC2A4B" w:rsidRPr="00CC2A4B" w:rsidRDefault="00CC2A4B" w:rsidP="00CC2A4B">
            <w:pPr>
              <w:jc w:val="center"/>
              <w:rPr>
                <w:b/>
              </w:rPr>
            </w:pPr>
            <w:r w:rsidRPr="00CC2A4B">
              <w:rPr>
                <w:rFonts w:hint="eastAsia"/>
                <w:b/>
              </w:rPr>
              <w:t>基金类型</w:t>
            </w:r>
          </w:p>
        </w:tc>
        <w:tc>
          <w:tcPr>
            <w:tcW w:w="1187" w:type="dxa"/>
          </w:tcPr>
          <w:p w:rsidR="00CC2A4B" w:rsidRPr="00CC2A4B" w:rsidRDefault="00CC2A4B" w:rsidP="00CC2A4B">
            <w:pPr>
              <w:jc w:val="center"/>
              <w:rPr>
                <w:b/>
              </w:rPr>
            </w:pPr>
            <w:r w:rsidRPr="00CC2A4B">
              <w:rPr>
                <w:rFonts w:hint="eastAsia"/>
                <w:b/>
              </w:rPr>
              <w:t>运作方式</w:t>
            </w:r>
          </w:p>
        </w:tc>
        <w:tc>
          <w:tcPr>
            <w:tcW w:w="1187" w:type="dxa"/>
          </w:tcPr>
          <w:p w:rsidR="00CC2A4B" w:rsidRPr="00CC2A4B" w:rsidRDefault="00CC2A4B" w:rsidP="00CC2A4B">
            <w:pPr>
              <w:jc w:val="center"/>
              <w:rPr>
                <w:b/>
              </w:rPr>
            </w:pPr>
            <w:r w:rsidRPr="00CC2A4B">
              <w:rPr>
                <w:rFonts w:hint="eastAsia"/>
                <w:b/>
              </w:rPr>
              <w:t>管理人</w:t>
            </w:r>
          </w:p>
        </w:tc>
        <w:tc>
          <w:tcPr>
            <w:tcW w:w="1187" w:type="dxa"/>
          </w:tcPr>
          <w:p w:rsidR="00CC2A4B" w:rsidRPr="00CC2A4B" w:rsidRDefault="00CC2A4B" w:rsidP="00CC2A4B">
            <w:pPr>
              <w:jc w:val="center"/>
              <w:rPr>
                <w:b/>
              </w:rPr>
            </w:pPr>
            <w:r w:rsidRPr="00CC2A4B">
              <w:rPr>
                <w:rFonts w:hint="eastAsia"/>
                <w:b/>
              </w:rPr>
              <w:t>公允价值（元）</w:t>
            </w:r>
          </w:p>
        </w:tc>
        <w:tc>
          <w:tcPr>
            <w:tcW w:w="1187" w:type="dxa"/>
          </w:tcPr>
          <w:p w:rsidR="00CC2A4B" w:rsidRPr="00CC2A4B" w:rsidRDefault="00CC2A4B" w:rsidP="00CC2A4B">
            <w:pPr>
              <w:jc w:val="center"/>
              <w:rPr>
                <w:b/>
              </w:rPr>
            </w:pPr>
            <w:r w:rsidRPr="00CC2A4B">
              <w:rPr>
                <w:rFonts w:hint="eastAsia"/>
                <w:b/>
              </w:rPr>
              <w:t>占基金资产净值比例（</w:t>
            </w:r>
            <w:r w:rsidRPr="00CC2A4B">
              <w:rPr>
                <w:rFonts w:hint="eastAsia"/>
                <w:b/>
              </w:rPr>
              <w:t>%</w:t>
            </w:r>
            <w:r w:rsidRPr="00CC2A4B">
              <w:rPr>
                <w:rFonts w:hint="eastAsia"/>
                <w:b/>
              </w:rPr>
              <w:t>）</w:t>
            </w:r>
          </w:p>
        </w:tc>
      </w:tr>
      <w:tr w:rsidR="00CC2A4B" w:rsidTr="00CC2A4B">
        <w:tc>
          <w:tcPr>
            <w:tcW w:w="1186" w:type="dxa"/>
          </w:tcPr>
          <w:p w:rsidR="00CC2A4B" w:rsidRDefault="00CC2A4B" w:rsidP="00CC2A4B">
            <w:pPr>
              <w:jc w:val="center"/>
            </w:pPr>
            <w:r>
              <w:t>1</w:t>
            </w:r>
          </w:p>
        </w:tc>
        <w:tc>
          <w:tcPr>
            <w:tcW w:w="1186" w:type="dxa"/>
          </w:tcPr>
          <w:p w:rsidR="00CC2A4B" w:rsidRDefault="00CC2A4B" w:rsidP="00CC2A4B">
            <w:pPr>
              <w:jc w:val="left"/>
            </w:pPr>
            <w:r>
              <w:rPr>
                <w:rFonts w:hint="eastAsia"/>
              </w:rPr>
              <w:t>南方中证通用航空主题</w:t>
            </w:r>
            <w:r>
              <w:rPr>
                <w:rFonts w:hint="eastAsia"/>
              </w:rPr>
              <w:t>ETF</w:t>
            </w:r>
          </w:p>
        </w:tc>
        <w:tc>
          <w:tcPr>
            <w:tcW w:w="1186" w:type="dxa"/>
          </w:tcPr>
          <w:p w:rsidR="00CC2A4B" w:rsidRDefault="00CC2A4B" w:rsidP="00CC2A4B">
            <w:pPr>
              <w:jc w:val="left"/>
            </w:pPr>
            <w:r>
              <w:rPr>
                <w:rFonts w:hint="eastAsia"/>
              </w:rPr>
              <w:t>股票型</w:t>
            </w:r>
          </w:p>
        </w:tc>
        <w:tc>
          <w:tcPr>
            <w:tcW w:w="1187" w:type="dxa"/>
          </w:tcPr>
          <w:p w:rsidR="00CC2A4B" w:rsidRDefault="00CC2A4B" w:rsidP="00CC2A4B">
            <w:pPr>
              <w:jc w:val="left"/>
            </w:pPr>
            <w:r>
              <w:rPr>
                <w:rFonts w:hint="eastAsia"/>
              </w:rPr>
              <w:t>交易型开放式</w:t>
            </w:r>
          </w:p>
        </w:tc>
        <w:tc>
          <w:tcPr>
            <w:tcW w:w="1187" w:type="dxa"/>
          </w:tcPr>
          <w:p w:rsidR="00CC2A4B" w:rsidRDefault="00CC2A4B" w:rsidP="00CC2A4B">
            <w:pPr>
              <w:jc w:val="left"/>
            </w:pPr>
            <w:r>
              <w:rPr>
                <w:rFonts w:hint="eastAsia"/>
              </w:rPr>
              <w:t>南方基金管理股份有限公司</w:t>
            </w:r>
          </w:p>
        </w:tc>
        <w:tc>
          <w:tcPr>
            <w:tcW w:w="1187" w:type="dxa"/>
          </w:tcPr>
          <w:p w:rsidR="00CC2A4B" w:rsidRDefault="00CC2A4B" w:rsidP="00CC2A4B">
            <w:pPr>
              <w:jc w:val="right"/>
            </w:pPr>
            <w:r>
              <w:t>43,618,142.41</w:t>
            </w:r>
          </w:p>
        </w:tc>
        <w:tc>
          <w:tcPr>
            <w:tcW w:w="1187" w:type="dxa"/>
          </w:tcPr>
          <w:p w:rsidR="00CC2A4B" w:rsidRDefault="00CC2A4B" w:rsidP="00CC2A4B">
            <w:pPr>
              <w:jc w:val="right"/>
            </w:pPr>
            <w:r>
              <w:t>94.16</w:t>
            </w:r>
          </w:p>
        </w:tc>
      </w:tr>
    </w:tbl>
    <w:p w:rsidR="00CC2A4B" w:rsidRDefault="00CC2A4B" w:rsidP="00CC2A4B">
      <w:pPr>
        <w:pStyle w:val="-2"/>
        <w:spacing w:before="312"/>
        <w:rPr>
          <w:rFonts w:hint="eastAsia"/>
        </w:rPr>
      </w:pPr>
      <w:r>
        <w:rPr>
          <w:rFonts w:hint="eastAsia"/>
        </w:rPr>
        <w:t>报告期末本基金投资的股指期货交易情况说明</w:t>
      </w:r>
    </w:p>
    <w:p w:rsidR="00CC2A4B" w:rsidRDefault="00CC2A4B" w:rsidP="00CC2A4B">
      <w:pPr>
        <w:pStyle w:val="-3"/>
        <w:spacing w:before="156" w:after="156"/>
        <w:rPr>
          <w:rFonts w:hint="eastAsia"/>
        </w:rPr>
      </w:pPr>
      <w:r>
        <w:rPr>
          <w:rFonts w:hint="eastAsia"/>
        </w:rPr>
        <w:t>报告期末本基金投资的股指期货持仓和损益明细</w:t>
      </w:r>
    </w:p>
    <w:p w:rsidR="00CC2A4B" w:rsidRDefault="00CC2A4B" w:rsidP="00CC2A4B">
      <w:pPr>
        <w:pStyle w:val="-"/>
        <w:ind w:firstLine="420"/>
        <w:rPr>
          <w:rFonts w:hint="eastAsia"/>
        </w:rPr>
      </w:pPr>
      <w:r>
        <w:rPr>
          <w:rFonts w:hint="eastAsia"/>
        </w:rPr>
        <w:t>无。</w:t>
      </w:r>
    </w:p>
    <w:p w:rsidR="00CC2A4B" w:rsidRDefault="00CC2A4B" w:rsidP="00CC2A4B">
      <w:pPr>
        <w:pStyle w:val="-3"/>
        <w:spacing w:before="156" w:after="156"/>
        <w:rPr>
          <w:rFonts w:hint="eastAsia"/>
        </w:rPr>
      </w:pPr>
      <w:r>
        <w:rPr>
          <w:rFonts w:hint="eastAsia"/>
        </w:rPr>
        <w:t>本基金投资股指期货的投资政策</w:t>
      </w:r>
    </w:p>
    <w:p w:rsidR="00CC2A4B" w:rsidRDefault="00CC2A4B" w:rsidP="00CC2A4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C2A4B" w:rsidRDefault="00CC2A4B" w:rsidP="00CC2A4B">
      <w:pPr>
        <w:pStyle w:val="-2"/>
        <w:spacing w:before="312"/>
        <w:rPr>
          <w:rFonts w:hint="eastAsia"/>
        </w:rPr>
      </w:pPr>
      <w:r>
        <w:rPr>
          <w:rFonts w:hint="eastAsia"/>
        </w:rPr>
        <w:t>报告期末本基金投资的国债期货交易情况说明</w:t>
      </w:r>
    </w:p>
    <w:p w:rsidR="00CC2A4B" w:rsidRDefault="00CC2A4B" w:rsidP="00CC2A4B">
      <w:pPr>
        <w:pStyle w:val="-3"/>
        <w:spacing w:before="156" w:after="156"/>
        <w:rPr>
          <w:rFonts w:hint="eastAsia"/>
        </w:rPr>
      </w:pPr>
      <w:r>
        <w:rPr>
          <w:rFonts w:hint="eastAsia"/>
        </w:rPr>
        <w:t>本期国债期货投资政策</w:t>
      </w:r>
    </w:p>
    <w:p w:rsidR="00CC2A4B" w:rsidRDefault="00CC2A4B" w:rsidP="00CC2A4B">
      <w:pPr>
        <w:pStyle w:val="-"/>
        <w:ind w:firstLine="420"/>
        <w:rPr>
          <w:rFonts w:hint="eastAsia"/>
        </w:rPr>
      </w:pPr>
      <w:r>
        <w:rPr>
          <w:rFonts w:hint="eastAsia"/>
        </w:rPr>
        <w:t>无。</w:t>
      </w:r>
    </w:p>
    <w:p w:rsidR="00CC2A4B" w:rsidRDefault="00CC2A4B" w:rsidP="00CC2A4B">
      <w:pPr>
        <w:pStyle w:val="-3"/>
        <w:spacing w:before="156" w:after="156"/>
        <w:rPr>
          <w:rFonts w:hint="eastAsia"/>
        </w:rPr>
      </w:pPr>
      <w:r>
        <w:rPr>
          <w:rFonts w:hint="eastAsia"/>
        </w:rPr>
        <w:t>报告期末本基金投资的国债期货持仓和损益明细</w:t>
      </w:r>
    </w:p>
    <w:p w:rsidR="00CC2A4B" w:rsidRDefault="00CC2A4B" w:rsidP="00CC2A4B">
      <w:pPr>
        <w:pStyle w:val="-"/>
        <w:ind w:firstLine="420"/>
        <w:rPr>
          <w:rFonts w:hint="eastAsia"/>
        </w:rPr>
      </w:pPr>
      <w:r>
        <w:rPr>
          <w:rFonts w:hint="eastAsia"/>
        </w:rPr>
        <w:t>无。</w:t>
      </w:r>
    </w:p>
    <w:p w:rsidR="00CC2A4B" w:rsidRDefault="00CC2A4B" w:rsidP="00CC2A4B">
      <w:pPr>
        <w:pStyle w:val="-3"/>
        <w:spacing w:before="156" w:after="156"/>
        <w:rPr>
          <w:rFonts w:hint="eastAsia"/>
        </w:rPr>
      </w:pPr>
      <w:r>
        <w:rPr>
          <w:rFonts w:hint="eastAsia"/>
        </w:rPr>
        <w:t>本期国债期货投资评价</w:t>
      </w:r>
    </w:p>
    <w:p w:rsidR="00CC2A4B" w:rsidRDefault="00CC2A4B" w:rsidP="00CC2A4B">
      <w:pPr>
        <w:pStyle w:val="-"/>
        <w:ind w:firstLine="420"/>
        <w:rPr>
          <w:rFonts w:hint="eastAsia"/>
        </w:rPr>
      </w:pPr>
      <w:r>
        <w:rPr>
          <w:rFonts w:hint="eastAsia"/>
        </w:rPr>
        <w:t>无。</w:t>
      </w:r>
    </w:p>
    <w:p w:rsidR="00CC2A4B" w:rsidRDefault="00CC2A4B" w:rsidP="00CC2A4B">
      <w:pPr>
        <w:pStyle w:val="-2"/>
        <w:spacing w:before="312"/>
        <w:rPr>
          <w:rFonts w:hint="eastAsia"/>
        </w:rPr>
      </w:pPr>
      <w:r>
        <w:rPr>
          <w:rFonts w:hint="eastAsia"/>
        </w:rPr>
        <w:lastRenderedPageBreak/>
        <w:t>投资组合报告附注</w:t>
      </w:r>
    </w:p>
    <w:p w:rsidR="00CC2A4B" w:rsidRDefault="00CC2A4B" w:rsidP="00CC2A4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C2A4B" w:rsidRDefault="00CC2A4B" w:rsidP="00CC2A4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C2A4B" w:rsidRDefault="00CC2A4B" w:rsidP="00CC2A4B">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CC2A4B" w:rsidRDefault="00CC2A4B" w:rsidP="00CC2A4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C2A4B" w:rsidRDefault="00CC2A4B" w:rsidP="00CC2A4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C2A4B" w:rsidTr="00CC2A4B">
        <w:trPr>
          <w:cnfStyle w:val="100000000000" w:firstRow="1" w:lastRow="0" w:firstColumn="0" w:lastColumn="0" w:oddVBand="0" w:evenVBand="0" w:oddHBand="0" w:evenHBand="0" w:firstRowFirstColumn="0" w:firstRowLastColumn="0" w:lastRowFirstColumn="0" w:lastRowLastColumn="0"/>
        </w:trPr>
        <w:tc>
          <w:tcPr>
            <w:tcW w:w="743" w:type="dxa"/>
          </w:tcPr>
          <w:p w:rsidR="00CC2A4B" w:rsidRPr="00CC2A4B" w:rsidRDefault="00CC2A4B" w:rsidP="00CC2A4B">
            <w:pPr>
              <w:jc w:val="center"/>
              <w:rPr>
                <w:b/>
              </w:rPr>
            </w:pPr>
            <w:r w:rsidRPr="00CC2A4B">
              <w:rPr>
                <w:rFonts w:hint="eastAsia"/>
                <w:b/>
              </w:rPr>
              <w:t>序号</w:t>
            </w:r>
          </w:p>
        </w:tc>
        <w:tc>
          <w:tcPr>
            <w:tcW w:w="2977" w:type="dxa"/>
          </w:tcPr>
          <w:p w:rsidR="00CC2A4B" w:rsidRPr="00CC2A4B" w:rsidRDefault="00CC2A4B" w:rsidP="00CC2A4B">
            <w:pPr>
              <w:jc w:val="center"/>
              <w:rPr>
                <w:b/>
              </w:rPr>
            </w:pPr>
            <w:r w:rsidRPr="00CC2A4B">
              <w:rPr>
                <w:rFonts w:hint="eastAsia"/>
                <w:b/>
              </w:rPr>
              <w:t>名称</w:t>
            </w:r>
          </w:p>
        </w:tc>
        <w:tc>
          <w:tcPr>
            <w:tcW w:w="4785" w:type="dxa"/>
          </w:tcPr>
          <w:p w:rsidR="00CC2A4B" w:rsidRPr="00CC2A4B" w:rsidRDefault="00CC2A4B" w:rsidP="00CC2A4B">
            <w:pPr>
              <w:jc w:val="center"/>
              <w:rPr>
                <w:b/>
              </w:rPr>
            </w:pPr>
            <w:r w:rsidRPr="00CC2A4B">
              <w:rPr>
                <w:rFonts w:hint="eastAsia"/>
                <w:b/>
              </w:rPr>
              <w:t>金额（元）</w:t>
            </w:r>
          </w:p>
        </w:tc>
      </w:tr>
      <w:tr w:rsidR="00CC2A4B" w:rsidTr="00CC2A4B">
        <w:tc>
          <w:tcPr>
            <w:tcW w:w="743" w:type="dxa"/>
          </w:tcPr>
          <w:p w:rsidR="00CC2A4B" w:rsidRDefault="00CC2A4B" w:rsidP="00CC2A4B">
            <w:pPr>
              <w:jc w:val="center"/>
            </w:pPr>
            <w:r>
              <w:t>1</w:t>
            </w:r>
          </w:p>
        </w:tc>
        <w:tc>
          <w:tcPr>
            <w:tcW w:w="2977" w:type="dxa"/>
          </w:tcPr>
          <w:p w:rsidR="00CC2A4B" w:rsidRDefault="00CC2A4B" w:rsidP="00CC2A4B">
            <w:pPr>
              <w:jc w:val="left"/>
            </w:pPr>
            <w:r>
              <w:rPr>
                <w:rFonts w:hint="eastAsia"/>
              </w:rPr>
              <w:t>存出保证金</w:t>
            </w:r>
          </w:p>
        </w:tc>
        <w:tc>
          <w:tcPr>
            <w:tcW w:w="4785" w:type="dxa"/>
          </w:tcPr>
          <w:p w:rsidR="00CC2A4B" w:rsidRDefault="00CC2A4B" w:rsidP="00CC2A4B">
            <w:pPr>
              <w:jc w:val="right"/>
            </w:pPr>
            <w:r>
              <w:t>28,244.82</w:t>
            </w:r>
          </w:p>
        </w:tc>
      </w:tr>
      <w:tr w:rsidR="00CC2A4B" w:rsidTr="00CC2A4B">
        <w:tc>
          <w:tcPr>
            <w:tcW w:w="743" w:type="dxa"/>
          </w:tcPr>
          <w:p w:rsidR="00CC2A4B" w:rsidRDefault="00CC2A4B" w:rsidP="00CC2A4B">
            <w:pPr>
              <w:jc w:val="center"/>
            </w:pPr>
            <w:r>
              <w:t>2</w:t>
            </w:r>
          </w:p>
        </w:tc>
        <w:tc>
          <w:tcPr>
            <w:tcW w:w="2977" w:type="dxa"/>
          </w:tcPr>
          <w:p w:rsidR="00CC2A4B" w:rsidRDefault="00CC2A4B" w:rsidP="00CC2A4B">
            <w:pPr>
              <w:jc w:val="left"/>
            </w:pPr>
            <w:r>
              <w:rPr>
                <w:rFonts w:hint="eastAsia"/>
              </w:rPr>
              <w:t>应收证券清算款</w:t>
            </w:r>
          </w:p>
        </w:tc>
        <w:tc>
          <w:tcPr>
            <w:tcW w:w="4785" w:type="dxa"/>
          </w:tcPr>
          <w:p w:rsidR="00CC2A4B" w:rsidRDefault="00CC2A4B" w:rsidP="00CC2A4B">
            <w:pPr>
              <w:jc w:val="right"/>
            </w:pPr>
            <w:r>
              <w:t>102,079.51</w:t>
            </w:r>
          </w:p>
        </w:tc>
      </w:tr>
      <w:tr w:rsidR="00CC2A4B" w:rsidTr="00CC2A4B">
        <w:tc>
          <w:tcPr>
            <w:tcW w:w="743" w:type="dxa"/>
          </w:tcPr>
          <w:p w:rsidR="00CC2A4B" w:rsidRDefault="00CC2A4B" w:rsidP="00CC2A4B">
            <w:pPr>
              <w:jc w:val="center"/>
            </w:pPr>
            <w:r>
              <w:t>3</w:t>
            </w:r>
          </w:p>
        </w:tc>
        <w:tc>
          <w:tcPr>
            <w:tcW w:w="2977" w:type="dxa"/>
          </w:tcPr>
          <w:p w:rsidR="00CC2A4B" w:rsidRDefault="00CC2A4B" w:rsidP="00CC2A4B">
            <w:pPr>
              <w:jc w:val="left"/>
            </w:pPr>
            <w:r>
              <w:rPr>
                <w:rFonts w:hint="eastAsia"/>
              </w:rPr>
              <w:t>应收股利</w:t>
            </w:r>
          </w:p>
        </w:tc>
        <w:tc>
          <w:tcPr>
            <w:tcW w:w="4785" w:type="dxa"/>
          </w:tcPr>
          <w:p w:rsidR="00CC2A4B" w:rsidRDefault="00CC2A4B" w:rsidP="00CC2A4B">
            <w:pPr>
              <w:jc w:val="right"/>
            </w:pPr>
            <w:r>
              <w:t>-</w:t>
            </w:r>
          </w:p>
        </w:tc>
      </w:tr>
      <w:tr w:rsidR="00CC2A4B" w:rsidTr="00CC2A4B">
        <w:tc>
          <w:tcPr>
            <w:tcW w:w="743" w:type="dxa"/>
          </w:tcPr>
          <w:p w:rsidR="00CC2A4B" w:rsidRDefault="00CC2A4B" w:rsidP="00CC2A4B">
            <w:pPr>
              <w:jc w:val="center"/>
            </w:pPr>
            <w:r>
              <w:t>4</w:t>
            </w:r>
          </w:p>
        </w:tc>
        <w:tc>
          <w:tcPr>
            <w:tcW w:w="2977" w:type="dxa"/>
          </w:tcPr>
          <w:p w:rsidR="00CC2A4B" w:rsidRDefault="00CC2A4B" w:rsidP="00CC2A4B">
            <w:pPr>
              <w:jc w:val="left"/>
            </w:pPr>
            <w:r>
              <w:rPr>
                <w:rFonts w:hint="eastAsia"/>
              </w:rPr>
              <w:t>应收利息</w:t>
            </w:r>
          </w:p>
        </w:tc>
        <w:tc>
          <w:tcPr>
            <w:tcW w:w="4785" w:type="dxa"/>
          </w:tcPr>
          <w:p w:rsidR="00CC2A4B" w:rsidRDefault="00CC2A4B" w:rsidP="00CC2A4B">
            <w:pPr>
              <w:jc w:val="right"/>
            </w:pPr>
            <w:r>
              <w:t>-</w:t>
            </w:r>
          </w:p>
        </w:tc>
      </w:tr>
      <w:tr w:rsidR="00CC2A4B" w:rsidTr="00CC2A4B">
        <w:tc>
          <w:tcPr>
            <w:tcW w:w="743" w:type="dxa"/>
          </w:tcPr>
          <w:p w:rsidR="00CC2A4B" w:rsidRDefault="00CC2A4B" w:rsidP="00CC2A4B">
            <w:pPr>
              <w:jc w:val="center"/>
            </w:pPr>
            <w:r>
              <w:t>5</w:t>
            </w:r>
          </w:p>
        </w:tc>
        <w:tc>
          <w:tcPr>
            <w:tcW w:w="2977" w:type="dxa"/>
          </w:tcPr>
          <w:p w:rsidR="00CC2A4B" w:rsidRDefault="00CC2A4B" w:rsidP="00CC2A4B">
            <w:pPr>
              <w:jc w:val="left"/>
            </w:pPr>
            <w:r>
              <w:rPr>
                <w:rFonts w:hint="eastAsia"/>
              </w:rPr>
              <w:t>应收申购款</w:t>
            </w:r>
          </w:p>
        </w:tc>
        <w:tc>
          <w:tcPr>
            <w:tcW w:w="4785" w:type="dxa"/>
          </w:tcPr>
          <w:p w:rsidR="00CC2A4B" w:rsidRDefault="00CC2A4B" w:rsidP="00CC2A4B">
            <w:pPr>
              <w:jc w:val="right"/>
            </w:pPr>
            <w:r>
              <w:t>5,471,064.97</w:t>
            </w:r>
          </w:p>
        </w:tc>
      </w:tr>
      <w:tr w:rsidR="00CC2A4B" w:rsidTr="00CC2A4B">
        <w:tc>
          <w:tcPr>
            <w:tcW w:w="743" w:type="dxa"/>
          </w:tcPr>
          <w:p w:rsidR="00CC2A4B" w:rsidRDefault="00CC2A4B" w:rsidP="00CC2A4B">
            <w:pPr>
              <w:jc w:val="center"/>
            </w:pPr>
            <w:r>
              <w:t>6</w:t>
            </w:r>
          </w:p>
        </w:tc>
        <w:tc>
          <w:tcPr>
            <w:tcW w:w="2977" w:type="dxa"/>
          </w:tcPr>
          <w:p w:rsidR="00CC2A4B" w:rsidRDefault="00CC2A4B" w:rsidP="00CC2A4B">
            <w:pPr>
              <w:jc w:val="left"/>
            </w:pPr>
            <w:r>
              <w:rPr>
                <w:rFonts w:hint="eastAsia"/>
              </w:rPr>
              <w:t>其他应收款</w:t>
            </w:r>
          </w:p>
        </w:tc>
        <w:tc>
          <w:tcPr>
            <w:tcW w:w="4785" w:type="dxa"/>
          </w:tcPr>
          <w:p w:rsidR="00CC2A4B" w:rsidRDefault="00CC2A4B" w:rsidP="00CC2A4B">
            <w:pPr>
              <w:jc w:val="right"/>
            </w:pPr>
            <w:r>
              <w:t>-</w:t>
            </w:r>
          </w:p>
        </w:tc>
      </w:tr>
      <w:tr w:rsidR="00CC2A4B" w:rsidTr="00CC2A4B">
        <w:tc>
          <w:tcPr>
            <w:tcW w:w="743" w:type="dxa"/>
          </w:tcPr>
          <w:p w:rsidR="00CC2A4B" w:rsidRDefault="00CC2A4B" w:rsidP="00CC2A4B">
            <w:pPr>
              <w:jc w:val="center"/>
            </w:pPr>
            <w:r>
              <w:t>7</w:t>
            </w:r>
          </w:p>
        </w:tc>
        <w:tc>
          <w:tcPr>
            <w:tcW w:w="2977" w:type="dxa"/>
          </w:tcPr>
          <w:p w:rsidR="00CC2A4B" w:rsidRDefault="00CC2A4B" w:rsidP="00CC2A4B">
            <w:pPr>
              <w:jc w:val="left"/>
            </w:pPr>
            <w:r>
              <w:rPr>
                <w:rFonts w:hint="eastAsia"/>
              </w:rPr>
              <w:t>待摊费用</w:t>
            </w:r>
          </w:p>
        </w:tc>
        <w:tc>
          <w:tcPr>
            <w:tcW w:w="4785" w:type="dxa"/>
          </w:tcPr>
          <w:p w:rsidR="00CC2A4B" w:rsidRDefault="00CC2A4B" w:rsidP="00CC2A4B">
            <w:pPr>
              <w:jc w:val="right"/>
            </w:pPr>
            <w:r>
              <w:t>-</w:t>
            </w:r>
          </w:p>
        </w:tc>
      </w:tr>
      <w:tr w:rsidR="00CC2A4B" w:rsidTr="00CC2A4B">
        <w:tc>
          <w:tcPr>
            <w:tcW w:w="743" w:type="dxa"/>
          </w:tcPr>
          <w:p w:rsidR="00CC2A4B" w:rsidRDefault="00CC2A4B" w:rsidP="00CC2A4B">
            <w:pPr>
              <w:jc w:val="center"/>
            </w:pPr>
            <w:r>
              <w:t>8</w:t>
            </w:r>
          </w:p>
        </w:tc>
        <w:tc>
          <w:tcPr>
            <w:tcW w:w="2977" w:type="dxa"/>
          </w:tcPr>
          <w:p w:rsidR="00CC2A4B" w:rsidRDefault="00CC2A4B" w:rsidP="00CC2A4B">
            <w:pPr>
              <w:jc w:val="left"/>
            </w:pPr>
            <w:r>
              <w:rPr>
                <w:rFonts w:hint="eastAsia"/>
              </w:rPr>
              <w:t>其他</w:t>
            </w:r>
          </w:p>
        </w:tc>
        <w:tc>
          <w:tcPr>
            <w:tcW w:w="4785" w:type="dxa"/>
          </w:tcPr>
          <w:p w:rsidR="00CC2A4B" w:rsidRDefault="00CC2A4B" w:rsidP="00CC2A4B">
            <w:pPr>
              <w:jc w:val="right"/>
            </w:pPr>
            <w:r>
              <w:t>515,065.50</w:t>
            </w:r>
          </w:p>
        </w:tc>
      </w:tr>
      <w:tr w:rsidR="00CC2A4B" w:rsidTr="00CC2A4B">
        <w:tc>
          <w:tcPr>
            <w:tcW w:w="743" w:type="dxa"/>
          </w:tcPr>
          <w:p w:rsidR="00CC2A4B" w:rsidRDefault="00CC2A4B" w:rsidP="00CC2A4B">
            <w:pPr>
              <w:jc w:val="center"/>
            </w:pPr>
            <w:r>
              <w:t>9</w:t>
            </w:r>
          </w:p>
        </w:tc>
        <w:tc>
          <w:tcPr>
            <w:tcW w:w="2977" w:type="dxa"/>
          </w:tcPr>
          <w:p w:rsidR="00CC2A4B" w:rsidRDefault="00CC2A4B" w:rsidP="00CC2A4B">
            <w:pPr>
              <w:jc w:val="left"/>
            </w:pPr>
            <w:r>
              <w:rPr>
                <w:rFonts w:hint="eastAsia"/>
              </w:rPr>
              <w:t>合计</w:t>
            </w:r>
          </w:p>
        </w:tc>
        <w:tc>
          <w:tcPr>
            <w:tcW w:w="4785" w:type="dxa"/>
          </w:tcPr>
          <w:p w:rsidR="00CC2A4B" w:rsidRDefault="00CC2A4B" w:rsidP="00CC2A4B">
            <w:pPr>
              <w:jc w:val="right"/>
            </w:pPr>
            <w:r>
              <w:t>6,116,454.80</w:t>
            </w:r>
          </w:p>
        </w:tc>
      </w:tr>
    </w:tbl>
    <w:p w:rsidR="00CC2A4B" w:rsidRDefault="00CC2A4B" w:rsidP="00CC2A4B">
      <w:pPr>
        <w:pStyle w:val="-3"/>
        <w:spacing w:before="156" w:after="156"/>
        <w:rPr>
          <w:rFonts w:hint="eastAsia"/>
        </w:rPr>
      </w:pPr>
      <w:r>
        <w:rPr>
          <w:rFonts w:hint="eastAsia"/>
        </w:rPr>
        <w:t>报告期末持有的处于转股期的可转换债券明细</w:t>
      </w:r>
    </w:p>
    <w:p w:rsidR="00CC2A4B" w:rsidRDefault="00CC2A4B" w:rsidP="00CC2A4B">
      <w:pPr>
        <w:pStyle w:val="-"/>
        <w:ind w:firstLine="420"/>
        <w:rPr>
          <w:rFonts w:hint="eastAsia"/>
        </w:rPr>
      </w:pPr>
      <w:r>
        <w:rPr>
          <w:rFonts w:hint="eastAsia"/>
        </w:rPr>
        <w:t>本基金本报告期末未持有处于转股期的可转换债券。</w:t>
      </w:r>
    </w:p>
    <w:p w:rsidR="00CC2A4B" w:rsidRDefault="00CC2A4B" w:rsidP="00CC2A4B">
      <w:pPr>
        <w:pStyle w:val="-3"/>
        <w:spacing w:before="156" w:after="156"/>
        <w:rPr>
          <w:rFonts w:hint="eastAsia"/>
        </w:rPr>
      </w:pPr>
      <w:r>
        <w:rPr>
          <w:rFonts w:hint="eastAsia"/>
        </w:rPr>
        <w:t>报告期末前十名股票中存在流通受限情况的说明</w:t>
      </w:r>
    </w:p>
    <w:p w:rsidR="00CC2A4B" w:rsidRDefault="00CC2A4B" w:rsidP="00CC2A4B">
      <w:pPr>
        <w:pStyle w:val="-"/>
        <w:ind w:firstLine="420"/>
        <w:rPr>
          <w:rFonts w:hint="eastAsia"/>
        </w:rPr>
      </w:pPr>
      <w:r>
        <w:rPr>
          <w:rFonts w:hint="eastAsia"/>
        </w:rPr>
        <w:t>无。</w:t>
      </w:r>
    </w:p>
    <w:p w:rsidR="00CC2A4B" w:rsidRDefault="00CC2A4B" w:rsidP="00CC2A4B">
      <w:pPr>
        <w:pStyle w:val="-1"/>
        <w:ind w:left="281" w:hanging="281"/>
        <w:rPr>
          <w:rFonts w:hint="eastAsia"/>
        </w:rPr>
      </w:pPr>
      <w:r>
        <w:rPr>
          <w:rFonts w:hint="eastAsia"/>
        </w:rPr>
        <w:t>开放式基金份额变动</w:t>
      </w:r>
    </w:p>
    <w:p w:rsidR="00CC2A4B" w:rsidRDefault="00CC2A4B" w:rsidP="00CC2A4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C2A4B" w:rsidTr="00CC2A4B">
        <w:trPr>
          <w:cnfStyle w:val="100000000000" w:firstRow="1" w:lastRow="0" w:firstColumn="0" w:lastColumn="0" w:oddVBand="0" w:evenVBand="0" w:oddHBand="0" w:evenHBand="0" w:firstRowFirstColumn="0" w:firstRowLastColumn="0" w:lastRowFirstColumn="0" w:lastRowLastColumn="0"/>
        </w:trPr>
        <w:tc>
          <w:tcPr>
            <w:tcW w:w="2768" w:type="dxa"/>
          </w:tcPr>
          <w:p w:rsidR="00CC2A4B" w:rsidRPr="00CC2A4B" w:rsidRDefault="00CC2A4B" w:rsidP="00CC2A4B">
            <w:pPr>
              <w:jc w:val="center"/>
              <w:rPr>
                <w:b/>
              </w:rPr>
            </w:pPr>
            <w:r w:rsidRPr="00CC2A4B">
              <w:rPr>
                <w:rFonts w:hint="eastAsia"/>
                <w:b/>
              </w:rPr>
              <w:t>项目</w:t>
            </w:r>
          </w:p>
        </w:tc>
        <w:tc>
          <w:tcPr>
            <w:tcW w:w="2769" w:type="dxa"/>
          </w:tcPr>
          <w:p w:rsidR="00CC2A4B" w:rsidRPr="00CC2A4B" w:rsidRDefault="00CC2A4B" w:rsidP="00CC2A4B">
            <w:pPr>
              <w:jc w:val="center"/>
              <w:rPr>
                <w:b/>
              </w:rPr>
            </w:pPr>
            <w:r w:rsidRPr="00CC2A4B">
              <w:rPr>
                <w:rFonts w:hint="eastAsia"/>
                <w:b/>
              </w:rPr>
              <w:t>南方中证通用航空主题</w:t>
            </w:r>
            <w:r w:rsidRPr="00CC2A4B">
              <w:rPr>
                <w:rFonts w:hint="eastAsia"/>
                <w:b/>
              </w:rPr>
              <w:t>ETF</w:t>
            </w:r>
            <w:r w:rsidRPr="00CC2A4B">
              <w:rPr>
                <w:rFonts w:hint="eastAsia"/>
                <w:b/>
              </w:rPr>
              <w:t>发起联接</w:t>
            </w:r>
            <w:r w:rsidRPr="00CC2A4B">
              <w:rPr>
                <w:rFonts w:hint="eastAsia"/>
                <w:b/>
              </w:rPr>
              <w:t>A</w:t>
            </w:r>
          </w:p>
        </w:tc>
        <w:tc>
          <w:tcPr>
            <w:tcW w:w="2769" w:type="dxa"/>
          </w:tcPr>
          <w:p w:rsidR="00CC2A4B" w:rsidRPr="00CC2A4B" w:rsidRDefault="00CC2A4B" w:rsidP="00CC2A4B">
            <w:pPr>
              <w:jc w:val="center"/>
              <w:rPr>
                <w:b/>
              </w:rPr>
            </w:pPr>
            <w:r w:rsidRPr="00CC2A4B">
              <w:rPr>
                <w:rFonts w:hint="eastAsia"/>
                <w:b/>
              </w:rPr>
              <w:t>南方中证通用航空主题</w:t>
            </w:r>
            <w:r w:rsidRPr="00CC2A4B">
              <w:rPr>
                <w:rFonts w:hint="eastAsia"/>
                <w:b/>
              </w:rPr>
              <w:t>ETF</w:t>
            </w:r>
            <w:r w:rsidRPr="00CC2A4B">
              <w:rPr>
                <w:rFonts w:hint="eastAsia"/>
                <w:b/>
              </w:rPr>
              <w:t>发起联接</w:t>
            </w:r>
            <w:r w:rsidRPr="00CC2A4B">
              <w:rPr>
                <w:rFonts w:hint="eastAsia"/>
                <w:b/>
              </w:rPr>
              <w:t>C</w:t>
            </w:r>
          </w:p>
        </w:tc>
      </w:tr>
      <w:tr w:rsidR="00CC2A4B" w:rsidTr="00CC2A4B">
        <w:tc>
          <w:tcPr>
            <w:tcW w:w="2768" w:type="dxa"/>
          </w:tcPr>
          <w:p w:rsidR="00CC2A4B" w:rsidRDefault="00CC2A4B" w:rsidP="00CC2A4B">
            <w:pPr>
              <w:jc w:val="left"/>
            </w:pPr>
            <w:r>
              <w:rPr>
                <w:rFonts w:hint="eastAsia"/>
              </w:rPr>
              <w:t>基金合同生效日</w:t>
            </w:r>
            <w:r>
              <w:rPr>
                <w:rFonts w:hint="eastAsia"/>
              </w:rPr>
              <w:t>(2025</w:t>
            </w:r>
            <w:r>
              <w:rPr>
                <w:rFonts w:hint="eastAsia"/>
              </w:rPr>
              <w:t>年</w:t>
            </w:r>
            <w:r>
              <w:rPr>
                <w:rFonts w:hint="eastAsia"/>
              </w:rPr>
              <w:t>10</w:t>
            </w:r>
            <w:r>
              <w:rPr>
                <w:rFonts w:hint="eastAsia"/>
              </w:rPr>
              <w:t>月</w:t>
            </w:r>
            <w:r>
              <w:rPr>
                <w:rFonts w:hint="eastAsia"/>
              </w:rPr>
              <w:t>28</w:t>
            </w:r>
            <w:r>
              <w:rPr>
                <w:rFonts w:hint="eastAsia"/>
              </w:rPr>
              <w:t>日</w:t>
            </w:r>
            <w:r>
              <w:rPr>
                <w:rFonts w:hint="eastAsia"/>
              </w:rPr>
              <w:t>)</w:t>
            </w:r>
            <w:r>
              <w:rPr>
                <w:rFonts w:hint="eastAsia"/>
              </w:rPr>
              <w:t>基金份额总额</w:t>
            </w:r>
          </w:p>
        </w:tc>
        <w:tc>
          <w:tcPr>
            <w:tcW w:w="2769" w:type="dxa"/>
          </w:tcPr>
          <w:p w:rsidR="00CC2A4B" w:rsidRDefault="00CC2A4B" w:rsidP="00CC2A4B">
            <w:pPr>
              <w:jc w:val="right"/>
            </w:pPr>
            <w:r>
              <w:t>10,597,372.56</w:t>
            </w:r>
          </w:p>
        </w:tc>
        <w:tc>
          <w:tcPr>
            <w:tcW w:w="2769" w:type="dxa"/>
          </w:tcPr>
          <w:p w:rsidR="00CC2A4B" w:rsidRDefault="00CC2A4B" w:rsidP="00CC2A4B">
            <w:pPr>
              <w:jc w:val="right"/>
            </w:pPr>
            <w:r>
              <w:t>670,663.29</w:t>
            </w:r>
          </w:p>
        </w:tc>
      </w:tr>
      <w:tr w:rsidR="00CC2A4B" w:rsidTr="00CC2A4B">
        <w:tc>
          <w:tcPr>
            <w:tcW w:w="2768" w:type="dxa"/>
          </w:tcPr>
          <w:p w:rsidR="00CC2A4B" w:rsidRDefault="00CC2A4B" w:rsidP="00CC2A4B">
            <w:pPr>
              <w:jc w:val="left"/>
            </w:pPr>
            <w:r>
              <w:rPr>
                <w:rFonts w:hint="eastAsia"/>
              </w:rPr>
              <w:t>基金合同生效日起至报告期期末基金总申购份额</w:t>
            </w:r>
          </w:p>
        </w:tc>
        <w:tc>
          <w:tcPr>
            <w:tcW w:w="2769" w:type="dxa"/>
          </w:tcPr>
          <w:p w:rsidR="00CC2A4B" w:rsidRDefault="00CC2A4B" w:rsidP="00CC2A4B">
            <w:pPr>
              <w:jc w:val="right"/>
            </w:pPr>
            <w:r>
              <w:t>18,514,443.11</w:t>
            </w:r>
          </w:p>
        </w:tc>
        <w:tc>
          <w:tcPr>
            <w:tcW w:w="2769" w:type="dxa"/>
          </w:tcPr>
          <w:p w:rsidR="00CC2A4B" w:rsidRDefault="00CC2A4B" w:rsidP="00CC2A4B">
            <w:pPr>
              <w:jc w:val="right"/>
            </w:pPr>
            <w:r>
              <w:t>44,749,521.70</w:t>
            </w:r>
          </w:p>
        </w:tc>
      </w:tr>
      <w:tr w:rsidR="00CC2A4B" w:rsidTr="00CC2A4B">
        <w:tc>
          <w:tcPr>
            <w:tcW w:w="2768" w:type="dxa"/>
          </w:tcPr>
          <w:p w:rsidR="00CC2A4B" w:rsidRDefault="00CC2A4B" w:rsidP="00CC2A4B">
            <w:pPr>
              <w:jc w:val="left"/>
            </w:pPr>
            <w:r>
              <w:rPr>
                <w:rFonts w:hint="eastAsia"/>
              </w:rPr>
              <w:t>减：基金合同生效日起至报</w:t>
            </w:r>
            <w:r>
              <w:rPr>
                <w:rFonts w:hint="eastAsia"/>
              </w:rPr>
              <w:lastRenderedPageBreak/>
              <w:t>告期期末基金总赎回份额</w:t>
            </w:r>
          </w:p>
        </w:tc>
        <w:tc>
          <w:tcPr>
            <w:tcW w:w="2769" w:type="dxa"/>
          </w:tcPr>
          <w:p w:rsidR="00CC2A4B" w:rsidRDefault="00CC2A4B" w:rsidP="00CC2A4B">
            <w:pPr>
              <w:jc w:val="right"/>
            </w:pPr>
            <w:r>
              <w:lastRenderedPageBreak/>
              <w:t>11,054,611.98</w:t>
            </w:r>
          </w:p>
        </w:tc>
        <w:tc>
          <w:tcPr>
            <w:tcW w:w="2769" w:type="dxa"/>
          </w:tcPr>
          <w:p w:rsidR="00CC2A4B" w:rsidRDefault="00CC2A4B" w:rsidP="00CC2A4B">
            <w:pPr>
              <w:jc w:val="right"/>
            </w:pPr>
            <w:r>
              <w:t>24,941,064.96</w:t>
            </w:r>
          </w:p>
        </w:tc>
      </w:tr>
      <w:tr w:rsidR="00CC2A4B" w:rsidTr="00CC2A4B">
        <w:tc>
          <w:tcPr>
            <w:tcW w:w="2768" w:type="dxa"/>
          </w:tcPr>
          <w:p w:rsidR="00CC2A4B" w:rsidRDefault="00CC2A4B" w:rsidP="00CC2A4B">
            <w:pPr>
              <w:jc w:val="left"/>
            </w:pPr>
            <w:r>
              <w:rPr>
                <w:rFonts w:hint="eastAsia"/>
              </w:rPr>
              <w:lastRenderedPageBreak/>
              <w:t>基金合同生效日起至报告期期末基金拆分变动份额（份额减少以</w:t>
            </w:r>
            <w:r>
              <w:rPr>
                <w:rFonts w:hint="eastAsia"/>
              </w:rPr>
              <w:t>"-"</w:t>
            </w:r>
            <w:r>
              <w:rPr>
                <w:rFonts w:hint="eastAsia"/>
              </w:rPr>
              <w:t>填列）</w:t>
            </w:r>
          </w:p>
        </w:tc>
        <w:tc>
          <w:tcPr>
            <w:tcW w:w="2769" w:type="dxa"/>
          </w:tcPr>
          <w:p w:rsidR="00CC2A4B" w:rsidRDefault="00CC2A4B" w:rsidP="00CC2A4B">
            <w:pPr>
              <w:jc w:val="right"/>
            </w:pPr>
            <w:r>
              <w:t>-</w:t>
            </w:r>
          </w:p>
        </w:tc>
        <w:tc>
          <w:tcPr>
            <w:tcW w:w="2769" w:type="dxa"/>
          </w:tcPr>
          <w:p w:rsidR="00CC2A4B" w:rsidRDefault="00CC2A4B" w:rsidP="00CC2A4B">
            <w:pPr>
              <w:jc w:val="right"/>
            </w:pPr>
            <w:r>
              <w:t>-</w:t>
            </w:r>
          </w:p>
        </w:tc>
      </w:tr>
      <w:tr w:rsidR="00CC2A4B" w:rsidTr="00CC2A4B">
        <w:tc>
          <w:tcPr>
            <w:tcW w:w="2768" w:type="dxa"/>
          </w:tcPr>
          <w:p w:rsidR="00CC2A4B" w:rsidRDefault="00CC2A4B" w:rsidP="00CC2A4B">
            <w:pPr>
              <w:jc w:val="left"/>
            </w:pPr>
            <w:r>
              <w:rPr>
                <w:rFonts w:hint="eastAsia"/>
              </w:rPr>
              <w:t>报告期期末基金份额总额</w:t>
            </w:r>
          </w:p>
        </w:tc>
        <w:tc>
          <w:tcPr>
            <w:tcW w:w="2769" w:type="dxa"/>
          </w:tcPr>
          <w:p w:rsidR="00CC2A4B" w:rsidRDefault="00CC2A4B" w:rsidP="00CC2A4B">
            <w:pPr>
              <w:jc w:val="right"/>
            </w:pPr>
            <w:r>
              <w:t>18,057,203.69</w:t>
            </w:r>
          </w:p>
        </w:tc>
        <w:tc>
          <w:tcPr>
            <w:tcW w:w="2769" w:type="dxa"/>
          </w:tcPr>
          <w:p w:rsidR="00CC2A4B" w:rsidRDefault="00CC2A4B" w:rsidP="00CC2A4B">
            <w:pPr>
              <w:jc w:val="right"/>
            </w:pPr>
            <w:r>
              <w:t>20,479,120.03</w:t>
            </w:r>
          </w:p>
        </w:tc>
      </w:tr>
    </w:tbl>
    <w:p w:rsidR="00CC2A4B" w:rsidRDefault="00CC2A4B" w:rsidP="00CC2A4B">
      <w:pPr>
        <w:pStyle w:val="-1"/>
        <w:ind w:left="281" w:hanging="281"/>
        <w:rPr>
          <w:rFonts w:hint="eastAsia"/>
        </w:rPr>
      </w:pPr>
      <w:r>
        <w:rPr>
          <w:rFonts w:hint="eastAsia"/>
        </w:rPr>
        <w:t>基金管理人运用固有资金投资本基金情况</w:t>
      </w:r>
    </w:p>
    <w:p w:rsidR="00CC2A4B" w:rsidRDefault="00CC2A4B" w:rsidP="00CC2A4B">
      <w:pPr>
        <w:pStyle w:val="-2"/>
        <w:spacing w:before="312"/>
        <w:rPr>
          <w:rFonts w:hint="eastAsia"/>
        </w:rPr>
      </w:pPr>
      <w:r>
        <w:rPr>
          <w:rFonts w:hint="eastAsia"/>
        </w:rPr>
        <w:t>基金管理人持有本基金份额变动情况</w:t>
      </w:r>
    </w:p>
    <w:p w:rsidR="00CC2A4B" w:rsidRDefault="00CC2A4B" w:rsidP="00CC2A4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C2A4B" w:rsidTr="00CC2A4B">
        <w:trPr>
          <w:cnfStyle w:val="100000000000" w:firstRow="1" w:lastRow="0" w:firstColumn="0" w:lastColumn="0" w:oddVBand="0" w:evenVBand="0" w:oddHBand="0" w:evenHBand="0" w:firstRowFirstColumn="0" w:firstRowLastColumn="0" w:lastRowFirstColumn="0" w:lastRowLastColumn="0"/>
        </w:trPr>
        <w:tc>
          <w:tcPr>
            <w:tcW w:w="5352" w:type="dxa"/>
          </w:tcPr>
          <w:p w:rsidR="00CC2A4B" w:rsidRPr="00CC2A4B" w:rsidRDefault="00CC2A4B" w:rsidP="00CC2A4B">
            <w:pPr>
              <w:jc w:val="center"/>
              <w:rPr>
                <w:b/>
              </w:rPr>
            </w:pPr>
            <w:r w:rsidRPr="00CC2A4B">
              <w:rPr>
                <w:rFonts w:hint="eastAsia"/>
                <w:b/>
              </w:rPr>
              <w:t>项目</w:t>
            </w:r>
          </w:p>
        </w:tc>
        <w:tc>
          <w:tcPr>
            <w:tcW w:w="3153" w:type="dxa"/>
          </w:tcPr>
          <w:p w:rsidR="00CC2A4B" w:rsidRPr="00CC2A4B" w:rsidRDefault="00CC2A4B" w:rsidP="00CC2A4B">
            <w:pPr>
              <w:jc w:val="center"/>
              <w:rPr>
                <w:b/>
              </w:rPr>
            </w:pPr>
            <w:r w:rsidRPr="00CC2A4B">
              <w:rPr>
                <w:rFonts w:hint="eastAsia"/>
                <w:b/>
              </w:rPr>
              <w:t>份额</w:t>
            </w:r>
          </w:p>
        </w:tc>
      </w:tr>
      <w:tr w:rsidR="00CC2A4B" w:rsidTr="00CC2A4B">
        <w:tc>
          <w:tcPr>
            <w:tcW w:w="5352" w:type="dxa"/>
          </w:tcPr>
          <w:p w:rsidR="00CC2A4B" w:rsidRDefault="00CC2A4B" w:rsidP="00CC2A4B">
            <w:pPr>
              <w:jc w:val="left"/>
            </w:pPr>
            <w:r>
              <w:rPr>
                <w:rFonts w:hint="eastAsia"/>
              </w:rPr>
              <w:t>基金合同生效日管理人持有的本基金份额</w:t>
            </w:r>
          </w:p>
        </w:tc>
        <w:tc>
          <w:tcPr>
            <w:tcW w:w="3153" w:type="dxa"/>
          </w:tcPr>
          <w:p w:rsidR="00CC2A4B" w:rsidRDefault="00CC2A4B" w:rsidP="00CC2A4B">
            <w:pPr>
              <w:jc w:val="right"/>
            </w:pPr>
            <w:r>
              <w:t>10,004,667.13</w:t>
            </w:r>
          </w:p>
        </w:tc>
      </w:tr>
      <w:tr w:rsidR="00CC2A4B" w:rsidTr="00CC2A4B">
        <w:tc>
          <w:tcPr>
            <w:tcW w:w="5352" w:type="dxa"/>
          </w:tcPr>
          <w:p w:rsidR="00CC2A4B" w:rsidRDefault="00CC2A4B" w:rsidP="00CC2A4B">
            <w:pPr>
              <w:jc w:val="left"/>
            </w:pPr>
            <w:r>
              <w:rPr>
                <w:rFonts w:hint="eastAsia"/>
              </w:rPr>
              <w:t>基金合同生效日起至报告期期末买入</w:t>
            </w:r>
            <w:r>
              <w:rPr>
                <w:rFonts w:hint="eastAsia"/>
              </w:rPr>
              <w:t>/</w:t>
            </w:r>
            <w:r>
              <w:rPr>
                <w:rFonts w:hint="eastAsia"/>
              </w:rPr>
              <w:t>申购总份额</w:t>
            </w:r>
          </w:p>
        </w:tc>
        <w:tc>
          <w:tcPr>
            <w:tcW w:w="3153" w:type="dxa"/>
          </w:tcPr>
          <w:p w:rsidR="00CC2A4B" w:rsidRDefault="00CC2A4B" w:rsidP="00CC2A4B">
            <w:pPr>
              <w:jc w:val="right"/>
            </w:pPr>
            <w:r>
              <w:t>-</w:t>
            </w:r>
          </w:p>
        </w:tc>
      </w:tr>
      <w:tr w:rsidR="00CC2A4B" w:rsidTr="00CC2A4B">
        <w:tc>
          <w:tcPr>
            <w:tcW w:w="5352" w:type="dxa"/>
          </w:tcPr>
          <w:p w:rsidR="00CC2A4B" w:rsidRDefault="00CC2A4B" w:rsidP="00CC2A4B">
            <w:pPr>
              <w:jc w:val="left"/>
            </w:pPr>
            <w:r>
              <w:rPr>
                <w:rFonts w:hint="eastAsia"/>
              </w:rPr>
              <w:t>基金合同生效日起至报告期期末卖出</w:t>
            </w:r>
            <w:r>
              <w:rPr>
                <w:rFonts w:hint="eastAsia"/>
              </w:rPr>
              <w:t>/</w:t>
            </w:r>
            <w:r>
              <w:rPr>
                <w:rFonts w:hint="eastAsia"/>
              </w:rPr>
              <w:t>赎回总份额</w:t>
            </w:r>
          </w:p>
        </w:tc>
        <w:tc>
          <w:tcPr>
            <w:tcW w:w="3153" w:type="dxa"/>
          </w:tcPr>
          <w:p w:rsidR="00CC2A4B" w:rsidRDefault="00CC2A4B" w:rsidP="00CC2A4B">
            <w:pPr>
              <w:jc w:val="right"/>
            </w:pPr>
            <w:r>
              <w:t>-</w:t>
            </w:r>
          </w:p>
        </w:tc>
      </w:tr>
      <w:tr w:rsidR="00CC2A4B" w:rsidTr="00CC2A4B">
        <w:tc>
          <w:tcPr>
            <w:tcW w:w="5352" w:type="dxa"/>
          </w:tcPr>
          <w:p w:rsidR="00CC2A4B" w:rsidRDefault="00CC2A4B" w:rsidP="00CC2A4B">
            <w:pPr>
              <w:jc w:val="left"/>
            </w:pPr>
            <w:r>
              <w:rPr>
                <w:rFonts w:hint="eastAsia"/>
              </w:rPr>
              <w:t>报告期期末管理人持有的本基金份额</w:t>
            </w:r>
          </w:p>
        </w:tc>
        <w:tc>
          <w:tcPr>
            <w:tcW w:w="3153" w:type="dxa"/>
          </w:tcPr>
          <w:p w:rsidR="00CC2A4B" w:rsidRDefault="00CC2A4B" w:rsidP="00CC2A4B">
            <w:pPr>
              <w:jc w:val="right"/>
            </w:pPr>
            <w:r>
              <w:t>10,004,667.13</w:t>
            </w:r>
          </w:p>
        </w:tc>
      </w:tr>
      <w:tr w:rsidR="00CC2A4B" w:rsidTr="00CC2A4B">
        <w:tc>
          <w:tcPr>
            <w:tcW w:w="5352" w:type="dxa"/>
          </w:tcPr>
          <w:p w:rsidR="00CC2A4B" w:rsidRDefault="00CC2A4B" w:rsidP="00CC2A4B">
            <w:pPr>
              <w:jc w:val="left"/>
            </w:pPr>
            <w:r>
              <w:rPr>
                <w:rFonts w:hint="eastAsia"/>
              </w:rPr>
              <w:t>报告期期末持有的本基金份额占基金总份额比例（</w:t>
            </w:r>
            <w:r>
              <w:rPr>
                <w:rFonts w:hint="eastAsia"/>
              </w:rPr>
              <w:t>%</w:t>
            </w:r>
            <w:r>
              <w:rPr>
                <w:rFonts w:hint="eastAsia"/>
              </w:rPr>
              <w:t>）</w:t>
            </w:r>
          </w:p>
        </w:tc>
        <w:tc>
          <w:tcPr>
            <w:tcW w:w="3153" w:type="dxa"/>
          </w:tcPr>
          <w:p w:rsidR="00CC2A4B" w:rsidRDefault="00CC2A4B" w:rsidP="00CC2A4B">
            <w:pPr>
              <w:jc w:val="right"/>
            </w:pPr>
            <w:r>
              <w:t>25.96</w:t>
            </w:r>
          </w:p>
        </w:tc>
      </w:tr>
    </w:tbl>
    <w:p w:rsidR="00CC2A4B" w:rsidRDefault="00CC2A4B" w:rsidP="00CC2A4B">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C2A4B" w:rsidTr="00CC2A4B">
        <w:trPr>
          <w:cnfStyle w:val="100000000000" w:firstRow="1" w:lastRow="0" w:firstColumn="0" w:lastColumn="0" w:oddVBand="0" w:evenVBand="0" w:oddHBand="0" w:evenHBand="0" w:firstRowFirstColumn="0" w:firstRowLastColumn="0" w:lastRowFirstColumn="0" w:lastRowLastColumn="0"/>
        </w:trPr>
        <w:tc>
          <w:tcPr>
            <w:tcW w:w="1384" w:type="dxa"/>
          </w:tcPr>
          <w:p w:rsidR="00CC2A4B" w:rsidRPr="00CC2A4B" w:rsidRDefault="00CC2A4B" w:rsidP="00CC2A4B">
            <w:pPr>
              <w:jc w:val="center"/>
              <w:rPr>
                <w:b/>
              </w:rPr>
            </w:pPr>
            <w:r w:rsidRPr="00CC2A4B">
              <w:rPr>
                <w:rFonts w:hint="eastAsia"/>
                <w:b/>
              </w:rPr>
              <w:t>序号</w:t>
            </w:r>
          </w:p>
        </w:tc>
        <w:tc>
          <w:tcPr>
            <w:tcW w:w="1384" w:type="dxa"/>
          </w:tcPr>
          <w:p w:rsidR="00CC2A4B" w:rsidRPr="00CC2A4B" w:rsidRDefault="00CC2A4B" w:rsidP="00CC2A4B">
            <w:pPr>
              <w:jc w:val="center"/>
              <w:rPr>
                <w:b/>
              </w:rPr>
            </w:pPr>
            <w:r w:rsidRPr="00CC2A4B">
              <w:rPr>
                <w:rFonts w:hint="eastAsia"/>
                <w:b/>
              </w:rPr>
              <w:t>交易方式</w:t>
            </w:r>
          </w:p>
        </w:tc>
        <w:tc>
          <w:tcPr>
            <w:tcW w:w="1384" w:type="dxa"/>
          </w:tcPr>
          <w:p w:rsidR="00CC2A4B" w:rsidRPr="00CC2A4B" w:rsidRDefault="00CC2A4B" w:rsidP="00CC2A4B">
            <w:pPr>
              <w:jc w:val="center"/>
              <w:rPr>
                <w:b/>
              </w:rPr>
            </w:pPr>
            <w:r w:rsidRPr="00CC2A4B">
              <w:rPr>
                <w:rFonts w:hint="eastAsia"/>
                <w:b/>
              </w:rPr>
              <w:t>交易日期</w:t>
            </w:r>
          </w:p>
        </w:tc>
        <w:tc>
          <w:tcPr>
            <w:tcW w:w="1384" w:type="dxa"/>
          </w:tcPr>
          <w:p w:rsidR="00CC2A4B" w:rsidRPr="00CC2A4B" w:rsidRDefault="00CC2A4B" w:rsidP="00CC2A4B">
            <w:pPr>
              <w:jc w:val="center"/>
              <w:rPr>
                <w:b/>
              </w:rPr>
            </w:pPr>
            <w:r w:rsidRPr="00CC2A4B">
              <w:rPr>
                <w:rFonts w:hint="eastAsia"/>
                <w:b/>
              </w:rPr>
              <w:t>交易份额（份）</w:t>
            </w:r>
          </w:p>
        </w:tc>
        <w:tc>
          <w:tcPr>
            <w:tcW w:w="1385" w:type="dxa"/>
          </w:tcPr>
          <w:p w:rsidR="00CC2A4B" w:rsidRPr="00CC2A4B" w:rsidRDefault="00CC2A4B" w:rsidP="00CC2A4B">
            <w:pPr>
              <w:jc w:val="center"/>
              <w:rPr>
                <w:b/>
              </w:rPr>
            </w:pPr>
            <w:r w:rsidRPr="00CC2A4B">
              <w:rPr>
                <w:rFonts w:hint="eastAsia"/>
                <w:b/>
              </w:rPr>
              <w:t>交易金额（元）</w:t>
            </w:r>
          </w:p>
        </w:tc>
        <w:tc>
          <w:tcPr>
            <w:tcW w:w="1385" w:type="dxa"/>
          </w:tcPr>
          <w:p w:rsidR="00CC2A4B" w:rsidRPr="00CC2A4B" w:rsidRDefault="00CC2A4B" w:rsidP="00CC2A4B">
            <w:pPr>
              <w:jc w:val="center"/>
              <w:rPr>
                <w:b/>
              </w:rPr>
            </w:pPr>
            <w:r w:rsidRPr="00CC2A4B">
              <w:rPr>
                <w:rFonts w:hint="eastAsia"/>
                <w:b/>
              </w:rPr>
              <w:t>适用费率</w:t>
            </w:r>
          </w:p>
        </w:tc>
      </w:tr>
      <w:tr w:rsidR="00CC2A4B" w:rsidTr="00CC2A4B">
        <w:tc>
          <w:tcPr>
            <w:tcW w:w="1384" w:type="dxa"/>
          </w:tcPr>
          <w:p w:rsidR="00CC2A4B" w:rsidRDefault="00CC2A4B" w:rsidP="00CC2A4B">
            <w:pPr>
              <w:jc w:val="center"/>
            </w:pPr>
            <w:r>
              <w:t>1</w:t>
            </w:r>
          </w:p>
        </w:tc>
        <w:tc>
          <w:tcPr>
            <w:tcW w:w="1384" w:type="dxa"/>
          </w:tcPr>
          <w:p w:rsidR="00CC2A4B" w:rsidRDefault="00CC2A4B" w:rsidP="00CC2A4B">
            <w:pPr>
              <w:jc w:val="left"/>
            </w:pPr>
            <w:r>
              <w:rPr>
                <w:rFonts w:hint="eastAsia"/>
              </w:rPr>
              <w:t>申购</w:t>
            </w:r>
          </w:p>
        </w:tc>
        <w:tc>
          <w:tcPr>
            <w:tcW w:w="1384" w:type="dxa"/>
          </w:tcPr>
          <w:p w:rsidR="00CC2A4B" w:rsidRDefault="00CC2A4B" w:rsidP="00CC2A4B">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CC2A4B" w:rsidRDefault="00CC2A4B" w:rsidP="00CC2A4B">
            <w:pPr>
              <w:jc w:val="right"/>
            </w:pPr>
            <w:r>
              <w:t>10,004,667.13</w:t>
            </w:r>
          </w:p>
        </w:tc>
        <w:tc>
          <w:tcPr>
            <w:tcW w:w="1385" w:type="dxa"/>
          </w:tcPr>
          <w:p w:rsidR="00CC2A4B" w:rsidRDefault="00CC2A4B" w:rsidP="00CC2A4B">
            <w:pPr>
              <w:jc w:val="right"/>
            </w:pPr>
            <w:r>
              <w:t>10,000,000.00</w:t>
            </w:r>
          </w:p>
        </w:tc>
        <w:tc>
          <w:tcPr>
            <w:tcW w:w="1385" w:type="dxa"/>
          </w:tcPr>
          <w:p w:rsidR="00CC2A4B" w:rsidRDefault="00CC2A4B" w:rsidP="00CC2A4B">
            <w:pPr>
              <w:jc w:val="right"/>
            </w:pPr>
            <w:r>
              <w:t>-</w:t>
            </w:r>
          </w:p>
        </w:tc>
      </w:tr>
      <w:tr w:rsidR="00CC2A4B" w:rsidTr="00CC2A4B">
        <w:tc>
          <w:tcPr>
            <w:tcW w:w="1384" w:type="dxa"/>
          </w:tcPr>
          <w:p w:rsidR="00CC2A4B" w:rsidRDefault="00CC2A4B" w:rsidP="00CC2A4B">
            <w:pPr>
              <w:jc w:val="center"/>
            </w:pPr>
            <w:r>
              <w:rPr>
                <w:rFonts w:hint="eastAsia"/>
              </w:rPr>
              <w:t>合计</w:t>
            </w:r>
          </w:p>
        </w:tc>
        <w:tc>
          <w:tcPr>
            <w:tcW w:w="1384" w:type="dxa"/>
          </w:tcPr>
          <w:p w:rsidR="00CC2A4B" w:rsidRDefault="00CC2A4B" w:rsidP="00CC2A4B">
            <w:pPr>
              <w:jc w:val="right"/>
            </w:pPr>
            <w:r>
              <w:t>-</w:t>
            </w:r>
          </w:p>
        </w:tc>
        <w:tc>
          <w:tcPr>
            <w:tcW w:w="1384" w:type="dxa"/>
          </w:tcPr>
          <w:p w:rsidR="00CC2A4B" w:rsidRDefault="00CC2A4B" w:rsidP="00CC2A4B">
            <w:pPr>
              <w:jc w:val="right"/>
            </w:pPr>
            <w:r>
              <w:t>-</w:t>
            </w:r>
          </w:p>
        </w:tc>
        <w:tc>
          <w:tcPr>
            <w:tcW w:w="1384" w:type="dxa"/>
          </w:tcPr>
          <w:p w:rsidR="00CC2A4B" w:rsidRDefault="00CC2A4B" w:rsidP="00CC2A4B">
            <w:pPr>
              <w:jc w:val="right"/>
            </w:pPr>
            <w:r>
              <w:t>10,004,667.13</w:t>
            </w:r>
          </w:p>
        </w:tc>
        <w:tc>
          <w:tcPr>
            <w:tcW w:w="1385" w:type="dxa"/>
          </w:tcPr>
          <w:p w:rsidR="00CC2A4B" w:rsidRDefault="00CC2A4B" w:rsidP="00CC2A4B">
            <w:pPr>
              <w:jc w:val="right"/>
            </w:pPr>
            <w:r>
              <w:t>10,000,000.00</w:t>
            </w:r>
          </w:p>
        </w:tc>
        <w:tc>
          <w:tcPr>
            <w:tcW w:w="1385" w:type="dxa"/>
          </w:tcPr>
          <w:p w:rsidR="00CC2A4B" w:rsidRDefault="00CC2A4B" w:rsidP="00CC2A4B">
            <w:pPr>
              <w:jc w:val="right"/>
            </w:pPr>
            <w:r>
              <w:t>-</w:t>
            </w:r>
          </w:p>
        </w:tc>
      </w:tr>
    </w:tbl>
    <w:p w:rsidR="00CC2A4B" w:rsidRDefault="00CC2A4B" w:rsidP="00CC2A4B">
      <w:pPr>
        <w:pStyle w:val="-8"/>
        <w:rPr>
          <w:rFonts w:hint="eastAsia"/>
        </w:rPr>
      </w:pPr>
      <w:r>
        <w:rPr>
          <w:rFonts w:hint="eastAsia"/>
        </w:rPr>
        <w:t>注：基金管理人南方基金投资本基金适用的认(申)购/赎回费率按照本基金招募说明书的规定执行。</w:t>
      </w:r>
    </w:p>
    <w:p w:rsidR="00CC2A4B" w:rsidRDefault="00CC2A4B" w:rsidP="00CC2A4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C2A4B" w:rsidTr="00CC2A4B">
        <w:trPr>
          <w:cnfStyle w:val="100000000000" w:firstRow="1" w:lastRow="0" w:firstColumn="0" w:lastColumn="0" w:oddVBand="0" w:evenVBand="0" w:oddHBand="0" w:evenHBand="0" w:firstRowFirstColumn="0" w:firstRowLastColumn="0" w:lastRowFirstColumn="0" w:lastRowLastColumn="0"/>
        </w:trPr>
        <w:tc>
          <w:tcPr>
            <w:tcW w:w="1361" w:type="dxa"/>
          </w:tcPr>
          <w:p w:rsidR="00CC2A4B" w:rsidRPr="00CC2A4B" w:rsidRDefault="00CC2A4B" w:rsidP="00CC2A4B">
            <w:pPr>
              <w:jc w:val="center"/>
              <w:rPr>
                <w:b/>
              </w:rPr>
            </w:pPr>
            <w:r w:rsidRPr="00CC2A4B">
              <w:rPr>
                <w:rFonts w:hint="eastAsia"/>
                <w:b/>
              </w:rPr>
              <w:t>项目</w:t>
            </w:r>
          </w:p>
        </w:tc>
        <w:tc>
          <w:tcPr>
            <w:tcW w:w="1588" w:type="dxa"/>
          </w:tcPr>
          <w:p w:rsidR="00CC2A4B" w:rsidRPr="00CC2A4B" w:rsidRDefault="00CC2A4B" w:rsidP="00CC2A4B">
            <w:pPr>
              <w:jc w:val="center"/>
              <w:rPr>
                <w:b/>
              </w:rPr>
            </w:pPr>
            <w:r w:rsidRPr="00CC2A4B">
              <w:rPr>
                <w:rFonts w:hint="eastAsia"/>
                <w:b/>
              </w:rPr>
              <w:t>持有份额总数</w:t>
            </w:r>
          </w:p>
        </w:tc>
        <w:tc>
          <w:tcPr>
            <w:tcW w:w="1361" w:type="dxa"/>
          </w:tcPr>
          <w:p w:rsidR="00CC2A4B" w:rsidRPr="00CC2A4B" w:rsidRDefault="00CC2A4B" w:rsidP="00CC2A4B">
            <w:pPr>
              <w:jc w:val="center"/>
              <w:rPr>
                <w:b/>
              </w:rPr>
            </w:pPr>
            <w:r w:rsidRPr="00CC2A4B">
              <w:rPr>
                <w:rFonts w:hint="eastAsia"/>
                <w:b/>
              </w:rPr>
              <w:t>持有份额占基金总份额比例（</w:t>
            </w:r>
            <w:r w:rsidRPr="00CC2A4B">
              <w:rPr>
                <w:rFonts w:hint="eastAsia"/>
                <w:b/>
              </w:rPr>
              <w:t>%</w:t>
            </w:r>
            <w:r w:rsidRPr="00CC2A4B">
              <w:rPr>
                <w:rFonts w:hint="eastAsia"/>
                <w:b/>
              </w:rPr>
              <w:t>）</w:t>
            </w:r>
          </w:p>
        </w:tc>
        <w:tc>
          <w:tcPr>
            <w:tcW w:w="1588" w:type="dxa"/>
          </w:tcPr>
          <w:p w:rsidR="00CC2A4B" w:rsidRPr="00CC2A4B" w:rsidRDefault="00CC2A4B" w:rsidP="00CC2A4B">
            <w:pPr>
              <w:jc w:val="center"/>
              <w:rPr>
                <w:b/>
              </w:rPr>
            </w:pPr>
            <w:r w:rsidRPr="00CC2A4B">
              <w:rPr>
                <w:rFonts w:hint="eastAsia"/>
                <w:b/>
              </w:rPr>
              <w:t>发起份额总数</w:t>
            </w:r>
          </w:p>
        </w:tc>
        <w:tc>
          <w:tcPr>
            <w:tcW w:w="1304" w:type="dxa"/>
          </w:tcPr>
          <w:p w:rsidR="00CC2A4B" w:rsidRPr="00CC2A4B" w:rsidRDefault="00CC2A4B" w:rsidP="00CC2A4B">
            <w:pPr>
              <w:jc w:val="center"/>
              <w:rPr>
                <w:b/>
              </w:rPr>
            </w:pPr>
            <w:r w:rsidRPr="00CC2A4B">
              <w:rPr>
                <w:rFonts w:hint="eastAsia"/>
                <w:b/>
              </w:rPr>
              <w:t>发起份额占基金总份额比例（</w:t>
            </w:r>
            <w:r w:rsidRPr="00CC2A4B">
              <w:rPr>
                <w:rFonts w:hint="eastAsia"/>
                <w:b/>
              </w:rPr>
              <w:t>%</w:t>
            </w:r>
            <w:r w:rsidRPr="00CC2A4B">
              <w:rPr>
                <w:rFonts w:hint="eastAsia"/>
                <w:b/>
              </w:rPr>
              <w:t>）</w:t>
            </w:r>
          </w:p>
        </w:tc>
        <w:tc>
          <w:tcPr>
            <w:tcW w:w="1304" w:type="dxa"/>
          </w:tcPr>
          <w:p w:rsidR="00CC2A4B" w:rsidRPr="00CC2A4B" w:rsidRDefault="00CC2A4B" w:rsidP="00CC2A4B">
            <w:pPr>
              <w:jc w:val="center"/>
              <w:rPr>
                <w:b/>
              </w:rPr>
            </w:pPr>
            <w:r w:rsidRPr="00CC2A4B">
              <w:rPr>
                <w:rFonts w:hint="eastAsia"/>
                <w:b/>
              </w:rPr>
              <w:t>发起份额承诺持有期限</w:t>
            </w:r>
          </w:p>
        </w:tc>
      </w:tr>
      <w:tr w:rsidR="00CC2A4B" w:rsidTr="00CC2A4B">
        <w:tc>
          <w:tcPr>
            <w:tcW w:w="1361" w:type="dxa"/>
          </w:tcPr>
          <w:p w:rsidR="00CC2A4B" w:rsidRDefault="00CC2A4B" w:rsidP="00CC2A4B">
            <w:pPr>
              <w:jc w:val="left"/>
            </w:pPr>
            <w:r>
              <w:rPr>
                <w:rFonts w:hint="eastAsia"/>
              </w:rPr>
              <w:t>基金管理人固有资金</w:t>
            </w:r>
          </w:p>
        </w:tc>
        <w:tc>
          <w:tcPr>
            <w:tcW w:w="1588" w:type="dxa"/>
          </w:tcPr>
          <w:p w:rsidR="00CC2A4B" w:rsidRDefault="00CC2A4B" w:rsidP="00CC2A4B">
            <w:pPr>
              <w:jc w:val="right"/>
            </w:pPr>
            <w:r>
              <w:t>10,004,667.13</w:t>
            </w:r>
          </w:p>
        </w:tc>
        <w:tc>
          <w:tcPr>
            <w:tcW w:w="1361" w:type="dxa"/>
          </w:tcPr>
          <w:p w:rsidR="00CC2A4B" w:rsidRDefault="00CC2A4B" w:rsidP="00CC2A4B">
            <w:pPr>
              <w:jc w:val="right"/>
            </w:pPr>
            <w:r>
              <w:t>25.96</w:t>
            </w:r>
          </w:p>
        </w:tc>
        <w:tc>
          <w:tcPr>
            <w:tcW w:w="1588" w:type="dxa"/>
          </w:tcPr>
          <w:p w:rsidR="00CC2A4B" w:rsidRDefault="00CC2A4B" w:rsidP="00CC2A4B">
            <w:pPr>
              <w:jc w:val="right"/>
            </w:pPr>
            <w:r>
              <w:t>10,000,000.00</w:t>
            </w:r>
          </w:p>
        </w:tc>
        <w:tc>
          <w:tcPr>
            <w:tcW w:w="1304" w:type="dxa"/>
          </w:tcPr>
          <w:p w:rsidR="00CC2A4B" w:rsidRDefault="00CC2A4B" w:rsidP="00CC2A4B">
            <w:pPr>
              <w:jc w:val="right"/>
            </w:pPr>
            <w:r>
              <w:t>25.95</w:t>
            </w:r>
          </w:p>
        </w:tc>
        <w:tc>
          <w:tcPr>
            <w:tcW w:w="1304" w:type="dxa"/>
          </w:tcPr>
          <w:p w:rsidR="00CC2A4B" w:rsidRDefault="00CC2A4B" w:rsidP="00CC2A4B">
            <w:pPr>
              <w:jc w:val="left"/>
            </w:pPr>
            <w:r>
              <w:rPr>
                <w:rFonts w:hint="eastAsia"/>
              </w:rPr>
              <w:t>自合同生效之日起不少于</w:t>
            </w:r>
            <w:r>
              <w:rPr>
                <w:rFonts w:hint="eastAsia"/>
              </w:rPr>
              <w:t>3</w:t>
            </w:r>
            <w:r>
              <w:rPr>
                <w:rFonts w:hint="eastAsia"/>
              </w:rPr>
              <w:t>年</w:t>
            </w:r>
          </w:p>
        </w:tc>
      </w:tr>
      <w:tr w:rsidR="00CC2A4B" w:rsidTr="00CC2A4B">
        <w:tc>
          <w:tcPr>
            <w:tcW w:w="1361" w:type="dxa"/>
          </w:tcPr>
          <w:p w:rsidR="00CC2A4B" w:rsidRDefault="00CC2A4B" w:rsidP="00CC2A4B">
            <w:pPr>
              <w:jc w:val="left"/>
            </w:pPr>
            <w:r>
              <w:rPr>
                <w:rFonts w:hint="eastAsia"/>
              </w:rPr>
              <w:t>基金管理人高级管理人员</w:t>
            </w:r>
          </w:p>
        </w:tc>
        <w:tc>
          <w:tcPr>
            <w:tcW w:w="1588" w:type="dxa"/>
          </w:tcPr>
          <w:p w:rsidR="00CC2A4B" w:rsidRDefault="00CC2A4B" w:rsidP="00CC2A4B">
            <w:pPr>
              <w:jc w:val="right"/>
            </w:pPr>
            <w:r>
              <w:t>-</w:t>
            </w:r>
          </w:p>
        </w:tc>
        <w:tc>
          <w:tcPr>
            <w:tcW w:w="1361" w:type="dxa"/>
          </w:tcPr>
          <w:p w:rsidR="00CC2A4B" w:rsidRDefault="00CC2A4B" w:rsidP="00CC2A4B">
            <w:pPr>
              <w:jc w:val="right"/>
            </w:pPr>
            <w:r>
              <w:t>-</w:t>
            </w:r>
          </w:p>
        </w:tc>
        <w:tc>
          <w:tcPr>
            <w:tcW w:w="1588" w:type="dxa"/>
          </w:tcPr>
          <w:p w:rsidR="00CC2A4B" w:rsidRDefault="00CC2A4B" w:rsidP="00CC2A4B">
            <w:pPr>
              <w:jc w:val="right"/>
            </w:pPr>
            <w:r>
              <w:t>-</w:t>
            </w:r>
          </w:p>
        </w:tc>
        <w:tc>
          <w:tcPr>
            <w:tcW w:w="1304" w:type="dxa"/>
          </w:tcPr>
          <w:p w:rsidR="00CC2A4B" w:rsidRDefault="00CC2A4B" w:rsidP="00CC2A4B">
            <w:pPr>
              <w:jc w:val="right"/>
            </w:pPr>
            <w:r>
              <w:t>-</w:t>
            </w:r>
          </w:p>
        </w:tc>
        <w:tc>
          <w:tcPr>
            <w:tcW w:w="1304" w:type="dxa"/>
          </w:tcPr>
          <w:p w:rsidR="00CC2A4B" w:rsidRDefault="00CC2A4B" w:rsidP="00CC2A4B">
            <w:pPr>
              <w:jc w:val="right"/>
            </w:pPr>
            <w:r>
              <w:t>-</w:t>
            </w:r>
          </w:p>
        </w:tc>
      </w:tr>
      <w:tr w:rsidR="00CC2A4B" w:rsidTr="00CC2A4B">
        <w:tc>
          <w:tcPr>
            <w:tcW w:w="1361" w:type="dxa"/>
          </w:tcPr>
          <w:p w:rsidR="00CC2A4B" w:rsidRDefault="00CC2A4B" w:rsidP="00CC2A4B">
            <w:pPr>
              <w:jc w:val="left"/>
            </w:pPr>
            <w:r>
              <w:rPr>
                <w:rFonts w:hint="eastAsia"/>
              </w:rPr>
              <w:t>基金经理等</w:t>
            </w:r>
            <w:r>
              <w:rPr>
                <w:rFonts w:hint="eastAsia"/>
              </w:rPr>
              <w:lastRenderedPageBreak/>
              <w:t>人员</w:t>
            </w:r>
          </w:p>
        </w:tc>
        <w:tc>
          <w:tcPr>
            <w:tcW w:w="1588" w:type="dxa"/>
          </w:tcPr>
          <w:p w:rsidR="00CC2A4B" w:rsidRDefault="00CC2A4B" w:rsidP="00CC2A4B">
            <w:pPr>
              <w:jc w:val="right"/>
            </w:pPr>
            <w:r>
              <w:lastRenderedPageBreak/>
              <w:t>-</w:t>
            </w:r>
          </w:p>
        </w:tc>
        <w:tc>
          <w:tcPr>
            <w:tcW w:w="1361" w:type="dxa"/>
          </w:tcPr>
          <w:p w:rsidR="00CC2A4B" w:rsidRDefault="00CC2A4B" w:rsidP="00CC2A4B">
            <w:pPr>
              <w:jc w:val="right"/>
            </w:pPr>
            <w:r>
              <w:t>-</w:t>
            </w:r>
          </w:p>
        </w:tc>
        <w:tc>
          <w:tcPr>
            <w:tcW w:w="1588" w:type="dxa"/>
          </w:tcPr>
          <w:p w:rsidR="00CC2A4B" w:rsidRDefault="00CC2A4B" w:rsidP="00CC2A4B">
            <w:pPr>
              <w:jc w:val="right"/>
            </w:pPr>
            <w:r>
              <w:t>-</w:t>
            </w:r>
          </w:p>
        </w:tc>
        <w:tc>
          <w:tcPr>
            <w:tcW w:w="1304" w:type="dxa"/>
          </w:tcPr>
          <w:p w:rsidR="00CC2A4B" w:rsidRDefault="00CC2A4B" w:rsidP="00CC2A4B">
            <w:pPr>
              <w:jc w:val="right"/>
            </w:pPr>
            <w:r>
              <w:t>-</w:t>
            </w:r>
          </w:p>
        </w:tc>
        <w:tc>
          <w:tcPr>
            <w:tcW w:w="1304" w:type="dxa"/>
          </w:tcPr>
          <w:p w:rsidR="00CC2A4B" w:rsidRDefault="00CC2A4B" w:rsidP="00CC2A4B">
            <w:pPr>
              <w:jc w:val="right"/>
            </w:pPr>
            <w:r>
              <w:t>-</w:t>
            </w:r>
          </w:p>
        </w:tc>
      </w:tr>
      <w:tr w:rsidR="00CC2A4B" w:rsidTr="00CC2A4B">
        <w:tc>
          <w:tcPr>
            <w:tcW w:w="1361" w:type="dxa"/>
          </w:tcPr>
          <w:p w:rsidR="00CC2A4B" w:rsidRDefault="00CC2A4B" w:rsidP="00CC2A4B">
            <w:pPr>
              <w:jc w:val="left"/>
            </w:pPr>
            <w:r>
              <w:rPr>
                <w:rFonts w:hint="eastAsia"/>
              </w:rPr>
              <w:lastRenderedPageBreak/>
              <w:t>基金管理人股东</w:t>
            </w:r>
          </w:p>
        </w:tc>
        <w:tc>
          <w:tcPr>
            <w:tcW w:w="1588" w:type="dxa"/>
          </w:tcPr>
          <w:p w:rsidR="00CC2A4B" w:rsidRDefault="00CC2A4B" w:rsidP="00CC2A4B">
            <w:pPr>
              <w:jc w:val="right"/>
            </w:pPr>
            <w:r>
              <w:t>-</w:t>
            </w:r>
          </w:p>
        </w:tc>
        <w:tc>
          <w:tcPr>
            <w:tcW w:w="1361" w:type="dxa"/>
          </w:tcPr>
          <w:p w:rsidR="00CC2A4B" w:rsidRDefault="00CC2A4B" w:rsidP="00CC2A4B">
            <w:pPr>
              <w:jc w:val="right"/>
            </w:pPr>
            <w:r>
              <w:t>-</w:t>
            </w:r>
          </w:p>
        </w:tc>
        <w:tc>
          <w:tcPr>
            <w:tcW w:w="1588" w:type="dxa"/>
          </w:tcPr>
          <w:p w:rsidR="00CC2A4B" w:rsidRDefault="00CC2A4B" w:rsidP="00CC2A4B">
            <w:pPr>
              <w:jc w:val="right"/>
            </w:pPr>
            <w:r>
              <w:t>-</w:t>
            </w:r>
          </w:p>
        </w:tc>
        <w:tc>
          <w:tcPr>
            <w:tcW w:w="1304" w:type="dxa"/>
          </w:tcPr>
          <w:p w:rsidR="00CC2A4B" w:rsidRDefault="00CC2A4B" w:rsidP="00CC2A4B">
            <w:pPr>
              <w:jc w:val="right"/>
            </w:pPr>
            <w:r>
              <w:t>-</w:t>
            </w:r>
          </w:p>
        </w:tc>
        <w:tc>
          <w:tcPr>
            <w:tcW w:w="1304" w:type="dxa"/>
          </w:tcPr>
          <w:p w:rsidR="00CC2A4B" w:rsidRDefault="00CC2A4B" w:rsidP="00CC2A4B">
            <w:pPr>
              <w:jc w:val="right"/>
            </w:pPr>
            <w:r>
              <w:t>-</w:t>
            </w:r>
          </w:p>
        </w:tc>
      </w:tr>
      <w:tr w:rsidR="00CC2A4B" w:rsidTr="00CC2A4B">
        <w:tc>
          <w:tcPr>
            <w:tcW w:w="1361" w:type="dxa"/>
          </w:tcPr>
          <w:p w:rsidR="00CC2A4B" w:rsidRDefault="00CC2A4B" w:rsidP="00CC2A4B">
            <w:pPr>
              <w:jc w:val="left"/>
            </w:pPr>
            <w:r>
              <w:rPr>
                <w:rFonts w:hint="eastAsia"/>
              </w:rPr>
              <w:t>其他</w:t>
            </w:r>
          </w:p>
        </w:tc>
        <w:tc>
          <w:tcPr>
            <w:tcW w:w="1588" w:type="dxa"/>
          </w:tcPr>
          <w:p w:rsidR="00CC2A4B" w:rsidRDefault="00CC2A4B" w:rsidP="00CC2A4B">
            <w:pPr>
              <w:jc w:val="right"/>
            </w:pPr>
            <w:r>
              <w:t>-</w:t>
            </w:r>
          </w:p>
        </w:tc>
        <w:tc>
          <w:tcPr>
            <w:tcW w:w="1361" w:type="dxa"/>
          </w:tcPr>
          <w:p w:rsidR="00CC2A4B" w:rsidRDefault="00CC2A4B" w:rsidP="00CC2A4B">
            <w:pPr>
              <w:jc w:val="right"/>
            </w:pPr>
            <w:r>
              <w:t>-</w:t>
            </w:r>
          </w:p>
        </w:tc>
        <w:tc>
          <w:tcPr>
            <w:tcW w:w="1588" w:type="dxa"/>
          </w:tcPr>
          <w:p w:rsidR="00CC2A4B" w:rsidRDefault="00CC2A4B" w:rsidP="00CC2A4B">
            <w:pPr>
              <w:jc w:val="right"/>
            </w:pPr>
            <w:r>
              <w:t>-</w:t>
            </w:r>
          </w:p>
        </w:tc>
        <w:tc>
          <w:tcPr>
            <w:tcW w:w="1304" w:type="dxa"/>
          </w:tcPr>
          <w:p w:rsidR="00CC2A4B" w:rsidRDefault="00CC2A4B" w:rsidP="00CC2A4B">
            <w:pPr>
              <w:jc w:val="right"/>
            </w:pPr>
            <w:r>
              <w:t>-</w:t>
            </w:r>
          </w:p>
        </w:tc>
        <w:tc>
          <w:tcPr>
            <w:tcW w:w="1304" w:type="dxa"/>
          </w:tcPr>
          <w:p w:rsidR="00CC2A4B" w:rsidRDefault="00CC2A4B" w:rsidP="00CC2A4B">
            <w:pPr>
              <w:jc w:val="right"/>
            </w:pPr>
            <w:r>
              <w:t>-</w:t>
            </w:r>
          </w:p>
        </w:tc>
      </w:tr>
      <w:tr w:rsidR="00CC2A4B" w:rsidTr="00CC2A4B">
        <w:tc>
          <w:tcPr>
            <w:tcW w:w="1361" w:type="dxa"/>
          </w:tcPr>
          <w:p w:rsidR="00CC2A4B" w:rsidRDefault="00CC2A4B" w:rsidP="00CC2A4B">
            <w:pPr>
              <w:jc w:val="left"/>
            </w:pPr>
            <w:r>
              <w:rPr>
                <w:rFonts w:hint="eastAsia"/>
              </w:rPr>
              <w:t>合计</w:t>
            </w:r>
          </w:p>
        </w:tc>
        <w:tc>
          <w:tcPr>
            <w:tcW w:w="1588" w:type="dxa"/>
          </w:tcPr>
          <w:p w:rsidR="00CC2A4B" w:rsidRDefault="00CC2A4B" w:rsidP="00CC2A4B">
            <w:pPr>
              <w:jc w:val="right"/>
            </w:pPr>
            <w:r>
              <w:t>10,004,667.13</w:t>
            </w:r>
          </w:p>
        </w:tc>
        <w:tc>
          <w:tcPr>
            <w:tcW w:w="1361" w:type="dxa"/>
          </w:tcPr>
          <w:p w:rsidR="00CC2A4B" w:rsidRDefault="00CC2A4B" w:rsidP="00CC2A4B">
            <w:pPr>
              <w:jc w:val="right"/>
            </w:pPr>
            <w:r>
              <w:t>25.96</w:t>
            </w:r>
          </w:p>
        </w:tc>
        <w:tc>
          <w:tcPr>
            <w:tcW w:w="1588" w:type="dxa"/>
          </w:tcPr>
          <w:p w:rsidR="00CC2A4B" w:rsidRDefault="00CC2A4B" w:rsidP="00CC2A4B">
            <w:pPr>
              <w:jc w:val="right"/>
            </w:pPr>
            <w:r>
              <w:t>10,000,000.00</w:t>
            </w:r>
          </w:p>
        </w:tc>
        <w:tc>
          <w:tcPr>
            <w:tcW w:w="1304" w:type="dxa"/>
          </w:tcPr>
          <w:p w:rsidR="00CC2A4B" w:rsidRDefault="00CC2A4B" w:rsidP="00CC2A4B">
            <w:pPr>
              <w:jc w:val="right"/>
            </w:pPr>
            <w:r>
              <w:t>25.95</w:t>
            </w:r>
          </w:p>
        </w:tc>
        <w:tc>
          <w:tcPr>
            <w:tcW w:w="1304" w:type="dxa"/>
          </w:tcPr>
          <w:p w:rsidR="00CC2A4B" w:rsidRDefault="00CC2A4B" w:rsidP="00CC2A4B">
            <w:pPr>
              <w:jc w:val="right"/>
            </w:pPr>
            <w:r>
              <w:t>-</w:t>
            </w:r>
          </w:p>
        </w:tc>
      </w:tr>
    </w:tbl>
    <w:p w:rsidR="00CC2A4B" w:rsidRDefault="00CC2A4B" w:rsidP="00CC2A4B">
      <w:pPr>
        <w:pStyle w:val="-1"/>
        <w:ind w:left="281" w:hanging="281"/>
        <w:rPr>
          <w:rFonts w:hint="eastAsia"/>
        </w:rPr>
      </w:pPr>
      <w:r>
        <w:rPr>
          <w:rFonts w:hint="eastAsia"/>
        </w:rPr>
        <w:t>影响投资者决策的其他重要信息</w:t>
      </w:r>
    </w:p>
    <w:p w:rsidR="00CC2A4B" w:rsidRDefault="00CC2A4B" w:rsidP="00CC2A4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C2A4B" w:rsidTr="00CC2A4B">
        <w:tc>
          <w:tcPr>
            <w:tcW w:w="1021" w:type="dxa"/>
            <w:vMerge w:val="restart"/>
          </w:tcPr>
          <w:p w:rsidR="00CC2A4B" w:rsidRDefault="00CC2A4B" w:rsidP="00CC2A4B">
            <w:pPr>
              <w:jc w:val="left"/>
            </w:pPr>
            <w:r>
              <w:rPr>
                <w:rFonts w:hint="eastAsia"/>
              </w:rPr>
              <w:t>投资者类别</w:t>
            </w:r>
          </w:p>
        </w:tc>
        <w:tc>
          <w:tcPr>
            <w:tcW w:w="7484" w:type="dxa"/>
            <w:gridSpan w:val="5"/>
          </w:tcPr>
          <w:p w:rsidR="00CC2A4B" w:rsidRDefault="00CC2A4B" w:rsidP="00CC2A4B">
            <w:pPr>
              <w:jc w:val="left"/>
            </w:pPr>
            <w:r>
              <w:rPr>
                <w:rFonts w:hint="eastAsia"/>
              </w:rPr>
              <w:t>报告期内持有基金份额变化情况</w:t>
            </w:r>
          </w:p>
        </w:tc>
        <w:tc>
          <w:tcPr>
            <w:tcW w:w="2778" w:type="dxa"/>
            <w:gridSpan w:val="2"/>
          </w:tcPr>
          <w:p w:rsidR="00CC2A4B" w:rsidRDefault="00CC2A4B" w:rsidP="00CC2A4B">
            <w:pPr>
              <w:jc w:val="left"/>
            </w:pPr>
            <w:r>
              <w:rPr>
                <w:rFonts w:hint="eastAsia"/>
              </w:rPr>
              <w:t>报告期末持有基金情况</w:t>
            </w:r>
          </w:p>
        </w:tc>
      </w:tr>
      <w:tr w:rsidR="00CC2A4B" w:rsidTr="00CC2A4B">
        <w:tc>
          <w:tcPr>
            <w:tcW w:w="1021" w:type="dxa"/>
            <w:vMerge/>
          </w:tcPr>
          <w:p w:rsidR="00CC2A4B" w:rsidRDefault="00CC2A4B" w:rsidP="00CC2A4B">
            <w:pPr>
              <w:jc w:val="left"/>
            </w:pPr>
          </w:p>
        </w:tc>
        <w:tc>
          <w:tcPr>
            <w:tcW w:w="680" w:type="dxa"/>
          </w:tcPr>
          <w:p w:rsidR="00CC2A4B" w:rsidRDefault="00CC2A4B" w:rsidP="00CC2A4B">
            <w:pPr>
              <w:jc w:val="left"/>
            </w:pPr>
            <w:r>
              <w:rPr>
                <w:rFonts w:hint="eastAsia"/>
              </w:rPr>
              <w:t>序号</w:t>
            </w:r>
          </w:p>
        </w:tc>
        <w:tc>
          <w:tcPr>
            <w:tcW w:w="1191" w:type="dxa"/>
          </w:tcPr>
          <w:p w:rsidR="00CC2A4B" w:rsidRDefault="00CC2A4B" w:rsidP="00CC2A4B">
            <w:pPr>
              <w:jc w:val="left"/>
            </w:pPr>
            <w:r>
              <w:rPr>
                <w:rFonts w:hint="eastAsia"/>
              </w:rPr>
              <w:t>持有基金份额比例达到或者超过</w:t>
            </w:r>
            <w:r>
              <w:rPr>
                <w:rFonts w:hint="eastAsia"/>
              </w:rPr>
              <w:t>20%</w:t>
            </w:r>
            <w:r>
              <w:rPr>
                <w:rFonts w:hint="eastAsia"/>
              </w:rPr>
              <w:t>的时间区间</w:t>
            </w:r>
          </w:p>
        </w:tc>
        <w:tc>
          <w:tcPr>
            <w:tcW w:w="1871" w:type="dxa"/>
          </w:tcPr>
          <w:p w:rsidR="00CC2A4B" w:rsidRDefault="00CC2A4B" w:rsidP="00CC2A4B">
            <w:pPr>
              <w:jc w:val="left"/>
            </w:pPr>
            <w:r>
              <w:rPr>
                <w:rFonts w:hint="eastAsia"/>
              </w:rPr>
              <w:t>期初份额</w:t>
            </w:r>
          </w:p>
        </w:tc>
        <w:tc>
          <w:tcPr>
            <w:tcW w:w="1871" w:type="dxa"/>
          </w:tcPr>
          <w:p w:rsidR="00CC2A4B" w:rsidRDefault="00CC2A4B" w:rsidP="00CC2A4B">
            <w:pPr>
              <w:jc w:val="left"/>
            </w:pPr>
            <w:r>
              <w:rPr>
                <w:rFonts w:hint="eastAsia"/>
              </w:rPr>
              <w:t>申购份额</w:t>
            </w:r>
          </w:p>
        </w:tc>
        <w:tc>
          <w:tcPr>
            <w:tcW w:w="1871" w:type="dxa"/>
          </w:tcPr>
          <w:p w:rsidR="00CC2A4B" w:rsidRDefault="00CC2A4B" w:rsidP="00CC2A4B">
            <w:pPr>
              <w:jc w:val="left"/>
            </w:pPr>
            <w:r>
              <w:rPr>
                <w:rFonts w:hint="eastAsia"/>
              </w:rPr>
              <w:t>赎回份额</w:t>
            </w:r>
          </w:p>
        </w:tc>
        <w:tc>
          <w:tcPr>
            <w:tcW w:w="1871" w:type="dxa"/>
          </w:tcPr>
          <w:p w:rsidR="00CC2A4B" w:rsidRDefault="00CC2A4B" w:rsidP="00CC2A4B">
            <w:pPr>
              <w:jc w:val="left"/>
            </w:pPr>
            <w:r>
              <w:rPr>
                <w:rFonts w:hint="eastAsia"/>
              </w:rPr>
              <w:t>持有份额</w:t>
            </w:r>
          </w:p>
        </w:tc>
        <w:tc>
          <w:tcPr>
            <w:tcW w:w="907" w:type="dxa"/>
          </w:tcPr>
          <w:p w:rsidR="00CC2A4B" w:rsidRDefault="00CC2A4B" w:rsidP="00CC2A4B">
            <w:pPr>
              <w:jc w:val="left"/>
            </w:pPr>
            <w:r>
              <w:rPr>
                <w:rFonts w:hint="eastAsia"/>
              </w:rPr>
              <w:t>份额占比</w:t>
            </w:r>
          </w:p>
        </w:tc>
      </w:tr>
      <w:tr w:rsidR="00CC2A4B" w:rsidTr="00CC2A4B">
        <w:tc>
          <w:tcPr>
            <w:tcW w:w="1021" w:type="dxa"/>
          </w:tcPr>
          <w:p w:rsidR="00CC2A4B" w:rsidRDefault="00CC2A4B" w:rsidP="00CC2A4B">
            <w:pPr>
              <w:jc w:val="left"/>
            </w:pPr>
            <w:r>
              <w:rPr>
                <w:rFonts w:hint="eastAsia"/>
              </w:rPr>
              <w:t>机构</w:t>
            </w:r>
          </w:p>
        </w:tc>
        <w:tc>
          <w:tcPr>
            <w:tcW w:w="680" w:type="dxa"/>
          </w:tcPr>
          <w:p w:rsidR="00CC2A4B" w:rsidRDefault="00CC2A4B" w:rsidP="00CC2A4B">
            <w:pPr>
              <w:jc w:val="right"/>
            </w:pPr>
            <w:r>
              <w:t>1</w:t>
            </w:r>
          </w:p>
        </w:tc>
        <w:tc>
          <w:tcPr>
            <w:tcW w:w="1191" w:type="dxa"/>
          </w:tcPr>
          <w:p w:rsidR="00CC2A4B" w:rsidRDefault="00CC2A4B" w:rsidP="00CC2A4B">
            <w:pPr>
              <w:jc w:val="left"/>
            </w:pPr>
            <w:r>
              <w:t>20251028-20251231</w:t>
            </w:r>
          </w:p>
        </w:tc>
        <w:tc>
          <w:tcPr>
            <w:tcW w:w="1871" w:type="dxa"/>
          </w:tcPr>
          <w:p w:rsidR="00CC2A4B" w:rsidRDefault="00CC2A4B" w:rsidP="00CC2A4B">
            <w:pPr>
              <w:jc w:val="right"/>
            </w:pPr>
            <w:r>
              <w:t>-</w:t>
            </w:r>
          </w:p>
        </w:tc>
        <w:tc>
          <w:tcPr>
            <w:tcW w:w="1871" w:type="dxa"/>
          </w:tcPr>
          <w:p w:rsidR="00CC2A4B" w:rsidRDefault="00CC2A4B" w:rsidP="00CC2A4B">
            <w:pPr>
              <w:jc w:val="right"/>
            </w:pPr>
            <w:r>
              <w:t>10,004,667.13</w:t>
            </w:r>
          </w:p>
        </w:tc>
        <w:tc>
          <w:tcPr>
            <w:tcW w:w="1871" w:type="dxa"/>
          </w:tcPr>
          <w:p w:rsidR="00CC2A4B" w:rsidRDefault="00CC2A4B" w:rsidP="00CC2A4B">
            <w:pPr>
              <w:jc w:val="right"/>
            </w:pPr>
            <w:r>
              <w:t>-</w:t>
            </w:r>
          </w:p>
        </w:tc>
        <w:tc>
          <w:tcPr>
            <w:tcW w:w="1871" w:type="dxa"/>
          </w:tcPr>
          <w:p w:rsidR="00CC2A4B" w:rsidRDefault="00CC2A4B" w:rsidP="00CC2A4B">
            <w:pPr>
              <w:jc w:val="right"/>
            </w:pPr>
            <w:r>
              <w:t>10,004,667.13</w:t>
            </w:r>
          </w:p>
        </w:tc>
        <w:tc>
          <w:tcPr>
            <w:tcW w:w="907" w:type="dxa"/>
          </w:tcPr>
          <w:p w:rsidR="00CC2A4B" w:rsidRDefault="00CC2A4B" w:rsidP="00CC2A4B">
            <w:pPr>
              <w:jc w:val="right"/>
            </w:pPr>
            <w:r>
              <w:t>25.96%</w:t>
            </w:r>
          </w:p>
        </w:tc>
      </w:tr>
      <w:tr w:rsidR="00CC2A4B" w:rsidTr="00CC2A4B">
        <w:tc>
          <w:tcPr>
            <w:tcW w:w="11283" w:type="dxa"/>
            <w:gridSpan w:val="8"/>
          </w:tcPr>
          <w:p w:rsidR="00CC2A4B" w:rsidRDefault="00CC2A4B" w:rsidP="00CC2A4B">
            <w:pPr>
              <w:jc w:val="left"/>
            </w:pPr>
            <w:r>
              <w:rPr>
                <w:rFonts w:hint="eastAsia"/>
              </w:rPr>
              <w:t>产品特有风险</w:t>
            </w:r>
          </w:p>
        </w:tc>
      </w:tr>
      <w:tr w:rsidR="00CC2A4B" w:rsidTr="00CC2A4B">
        <w:tc>
          <w:tcPr>
            <w:tcW w:w="11283" w:type="dxa"/>
            <w:gridSpan w:val="8"/>
          </w:tcPr>
          <w:p w:rsidR="00CC2A4B" w:rsidRDefault="00CC2A4B" w:rsidP="00CC2A4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C2A4B" w:rsidRDefault="00CC2A4B" w:rsidP="00CC2A4B">
      <w:pPr>
        <w:pStyle w:val="-2"/>
        <w:spacing w:before="312"/>
        <w:rPr>
          <w:rFonts w:hint="eastAsia"/>
        </w:rPr>
      </w:pPr>
      <w:r>
        <w:rPr>
          <w:rFonts w:hint="eastAsia"/>
        </w:rPr>
        <w:t>影响投资者决策的其他重要信息</w:t>
      </w:r>
    </w:p>
    <w:p w:rsidR="00CC2A4B" w:rsidRDefault="00CC2A4B" w:rsidP="00CC2A4B">
      <w:pPr>
        <w:pStyle w:val="-"/>
        <w:ind w:firstLine="420"/>
        <w:rPr>
          <w:rFonts w:hint="eastAsia"/>
        </w:rPr>
      </w:pPr>
      <w:r>
        <w:rPr>
          <w:rFonts w:hint="eastAsia"/>
        </w:rPr>
        <w:t>无。</w:t>
      </w:r>
    </w:p>
    <w:p w:rsidR="00CC2A4B" w:rsidRDefault="00CC2A4B" w:rsidP="00CC2A4B">
      <w:pPr>
        <w:pStyle w:val="-1"/>
        <w:ind w:left="281" w:hanging="281"/>
        <w:rPr>
          <w:rFonts w:hint="eastAsia"/>
        </w:rPr>
      </w:pPr>
      <w:r>
        <w:rPr>
          <w:rFonts w:hint="eastAsia"/>
        </w:rPr>
        <w:t>备查文件目录</w:t>
      </w:r>
    </w:p>
    <w:p w:rsidR="00CC2A4B" w:rsidRDefault="00CC2A4B" w:rsidP="00CC2A4B">
      <w:pPr>
        <w:pStyle w:val="-2"/>
        <w:spacing w:before="312"/>
        <w:rPr>
          <w:rFonts w:hint="eastAsia"/>
        </w:rPr>
      </w:pPr>
      <w:r>
        <w:rPr>
          <w:rFonts w:hint="eastAsia"/>
        </w:rPr>
        <w:t>备查文件目录</w:t>
      </w:r>
    </w:p>
    <w:p w:rsidR="00CC2A4B" w:rsidRDefault="00CC2A4B" w:rsidP="00CC2A4B">
      <w:pPr>
        <w:pStyle w:val="-"/>
        <w:ind w:firstLine="420"/>
        <w:rPr>
          <w:rFonts w:hint="eastAsia"/>
        </w:rPr>
      </w:pPr>
      <w:r>
        <w:rPr>
          <w:rFonts w:hint="eastAsia"/>
        </w:rPr>
        <w:t>1、《南方中证通用航空主题交易型开放式指数证券投资基金发起式联接基金基金合同》；</w:t>
      </w:r>
    </w:p>
    <w:p w:rsidR="00CC2A4B" w:rsidRDefault="00CC2A4B" w:rsidP="00CC2A4B">
      <w:pPr>
        <w:pStyle w:val="-"/>
        <w:ind w:firstLine="420"/>
        <w:rPr>
          <w:rFonts w:hint="eastAsia"/>
        </w:rPr>
      </w:pPr>
      <w:r>
        <w:rPr>
          <w:rFonts w:hint="eastAsia"/>
        </w:rPr>
        <w:t>2、《南方中证通用航空主题交易型开放式指数证券投资基金发起式联接基金托管协议》；</w:t>
      </w:r>
    </w:p>
    <w:p w:rsidR="00CC2A4B" w:rsidRDefault="00CC2A4B" w:rsidP="00CC2A4B">
      <w:pPr>
        <w:pStyle w:val="-"/>
        <w:ind w:firstLine="420"/>
        <w:rPr>
          <w:rFonts w:hint="eastAsia"/>
        </w:rPr>
      </w:pPr>
      <w:r>
        <w:rPr>
          <w:rFonts w:hint="eastAsia"/>
        </w:rPr>
        <w:t>3、南方中证通用航空主题交易型开放式指数证券投资基金发起式联接基金2025年4季度报告原文。</w:t>
      </w:r>
    </w:p>
    <w:p w:rsidR="00CC2A4B" w:rsidRDefault="00CC2A4B" w:rsidP="00CC2A4B">
      <w:pPr>
        <w:pStyle w:val="-2"/>
        <w:spacing w:before="312"/>
        <w:rPr>
          <w:rFonts w:hint="eastAsia"/>
        </w:rPr>
      </w:pPr>
      <w:r>
        <w:rPr>
          <w:rFonts w:hint="eastAsia"/>
        </w:rPr>
        <w:t>存放地点</w:t>
      </w:r>
    </w:p>
    <w:p w:rsidR="00CC2A4B" w:rsidRDefault="00CC2A4B" w:rsidP="00CC2A4B">
      <w:pPr>
        <w:pStyle w:val="-"/>
        <w:ind w:firstLine="420"/>
        <w:rPr>
          <w:rFonts w:hint="eastAsia"/>
        </w:rPr>
      </w:pPr>
      <w:r>
        <w:rPr>
          <w:rFonts w:hint="eastAsia"/>
        </w:rPr>
        <w:t>深圳市福田区莲花街道益田路5999号基金大厦32-42楼。</w:t>
      </w:r>
    </w:p>
    <w:p w:rsidR="00CC2A4B" w:rsidRDefault="00CC2A4B" w:rsidP="00CC2A4B">
      <w:pPr>
        <w:pStyle w:val="-2"/>
        <w:spacing w:before="312"/>
        <w:rPr>
          <w:rFonts w:hint="eastAsia"/>
        </w:rPr>
      </w:pPr>
      <w:r>
        <w:rPr>
          <w:rFonts w:hint="eastAsia"/>
        </w:rPr>
        <w:t>查阅方式</w:t>
      </w:r>
    </w:p>
    <w:p w:rsidR="00CC2A4B" w:rsidRDefault="00CC2A4B" w:rsidP="00CC2A4B">
      <w:pPr>
        <w:pStyle w:val="-"/>
        <w:ind w:firstLine="420"/>
        <w:rPr>
          <w:rFonts w:hint="eastAsia"/>
        </w:rPr>
      </w:pPr>
      <w:r>
        <w:rPr>
          <w:rFonts w:hint="eastAsia"/>
        </w:rPr>
        <w:lastRenderedPageBreak/>
        <w:t>网站：http://www.nffund.com</w:t>
      </w:r>
    </w:p>
    <w:p w:rsidR="003C7DC3" w:rsidRDefault="00CC2A4B" w:rsidP="00CC2A4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A4B" w:rsidRDefault="00CC2A4B" w:rsidP="00D17C56">
      <w:r>
        <w:separator/>
      </w:r>
    </w:p>
  </w:endnote>
  <w:endnote w:type="continuationSeparator" w:id="0">
    <w:p w:rsidR="00CC2A4B" w:rsidRDefault="00CC2A4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A4B" w:rsidRDefault="00CC2A4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C2A4B" w:rsidRPr="00CC2A4B">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C2A4B">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C2A4B">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A4B" w:rsidRDefault="00CC2A4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A4B" w:rsidRDefault="00CC2A4B" w:rsidP="00D17C56">
      <w:r>
        <w:separator/>
      </w:r>
    </w:p>
  </w:footnote>
  <w:footnote w:type="continuationSeparator" w:id="0">
    <w:p w:rsidR="00CC2A4B" w:rsidRDefault="00CC2A4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A4B" w:rsidRDefault="00CC2A4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C2A4B" w:rsidP="00AE3F5B">
    <w:pPr>
      <w:pStyle w:val="a7"/>
      <w:pBdr>
        <w:bottom w:val="single" w:sz="4" w:space="1" w:color="auto"/>
      </w:pBdr>
      <w:jc w:val="right"/>
    </w:pPr>
    <w:r>
      <w:rPr>
        <w:rFonts w:hint="eastAsia"/>
      </w:rPr>
      <w:t>南方中证通用航空主题交易型开放式指数证券投资基金发起式联接基金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C2A4B"/>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F1A79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09E79-58A9-47BF-9AD2-BE94E600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1448</Words>
  <Characters>8260</Characters>
  <Application>Microsoft Office Word</Application>
  <DocSecurity>0</DocSecurity>
  <Lines>68</Lines>
  <Paragraphs>19</Paragraphs>
  <ScaleCrop>false</ScaleCrop>
  <Company>MC SYSTEM</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