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125A0D">
        <w:rPr>
          <w:rFonts w:ascii="宋体" w:hAnsi="宋体" w:hint="eastAsia"/>
          <w:b/>
          <w:bCs/>
          <w:sz w:val="48"/>
          <w:szCs w:val="30"/>
        </w:rPr>
        <w:t>南方瑞享混合型证券投资基金</w:t>
      </w:r>
      <w:r w:rsidR="00125A0D">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125A0D"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125A0D">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125A0D">
        <w:rPr>
          <w:rFonts w:ascii="宋体" w:hAnsi="宋体" w:hint="eastAsia"/>
          <w:b/>
          <w:bCs/>
          <w:sz w:val="28"/>
          <w:szCs w:val="30"/>
        </w:rPr>
        <w:t>中信银行股份有限公司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125A0D">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125A0D" w:rsidRDefault="00125A0D" w:rsidP="00125A0D">
      <w:pPr>
        <w:pStyle w:val="-1"/>
        <w:ind w:left="281" w:hanging="281"/>
        <w:rPr>
          <w:rFonts w:hint="eastAsia"/>
        </w:rPr>
      </w:pPr>
      <w:r>
        <w:rPr>
          <w:rFonts w:hint="eastAsia"/>
        </w:rPr>
        <w:lastRenderedPageBreak/>
        <w:t>重要提示</w:t>
      </w:r>
    </w:p>
    <w:p w:rsidR="00125A0D" w:rsidRDefault="00125A0D" w:rsidP="00125A0D">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125A0D" w:rsidRDefault="00125A0D" w:rsidP="00125A0D">
      <w:pPr>
        <w:pStyle w:val="-"/>
        <w:ind w:firstLine="420"/>
        <w:rPr>
          <w:rFonts w:hint="eastAsia"/>
        </w:rPr>
      </w:pPr>
      <w:r>
        <w:rPr>
          <w:rFonts w:hint="eastAsia"/>
        </w:rPr>
        <w:t>基金托管人中信银行股份有限公司根据本基金合同规定，于2026年1月20日复核了本报告中的财务指标、净值表现和投资组合报告等内容，保证复核内容不存在虚假记载、误导性陈述或者重大遗漏。</w:t>
      </w:r>
    </w:p>
    <w:p w:rsidR="00125A0D" w:rsidRDefault="00125A0D" w:rsidP="00125A0D">
      <w:pPr>
        <w:pStyle w:val="-"/>
        <w:ind w:firstLine="420"/>
        <w:rPr>
          <w:rFonts w:hint="eastAsia"/>
        </w:rPr>
      </w:pPr>
      <w:r>
        <w:rPr>
          <w:rFonts w:hint="eastAsia"/>
        </w:rPr>
        <w:t>基金管理人承诺以诚实信用、勤勉尽责的原则管理和运用基金资产，但不保证基金一定盈利。</w:t>
      </w:r>
    </w:p>
    <w:p w:rsidR="00125A0D" w:rsidRDefault="00125A0D" w:rsidP="00125A0D">
      <w:pPr>
        <w:pStyle w:val="-"/>
        <w:ind w:firstLine="420"/>
        <w:rPr>
          <w:rFonts w:hint="eastAsia"/>
        </w:rPr>
      </w:pPr>
      <w:r>
        <w:rPr>
          <w:rFonts w:hint="eastAsia"/>
        </w:rPr>
        <w:t>基金的过往业绩并不代表其未来表现。投资有风险，投资者在作出投资决策前应仔细阅读本基金的招募说明书。</w:t>
      </w:r>
    </w:p>
    <w:p w:rsidR="00125A0D" w:rsidRDefault="00125A0D" w:rsidP="00125A0D">
      <w:pPr>
        <w:pStyle w:val="-"/>
        <w:ind w:firstLine="420"/>
        <w:rPr>
          <w:rFonts w:hint="eastAsia"/>
        </w:rPr>
      </w:pPr>
      <w:r>
        <w:rPr>
          <w:rFonts w:hint="eastAsia"/>
        </w:rPr>
        <w:t>本报告中财务资料未经审计。</w:t>
      </w:r>
    </w:p>
    <w:p w:rsidR="00125A0D" w:rsidRDefault="00125A0D" w:rsidP="00125A0D">
      <w:pPr>
        <w:pStyle w:val="-"/>
        <w:ind w:firstLine="420"/>
        <w:rPr>
          <w:rFonts w:hint="eastAsia"/>
        </w:rPr>
      </w:pPr>
      <w:r>
        <w:rPr>
          <w:rFonts w:hint="eastAsia"/>
        </w:rPr>
        <w:t>本报告期自2025年10月1日起至12月31日止。</w:t>
      </w:r>
    </w:p>
    <w:p w:rsidR="00125A0D" w:rsidRDefault="00125A0D" w:rsidP="00125A0D">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125A0D" w:rsidTr="009F517D">
        <w:tc>
          <w:tcPr>
            <w:tcW w:w="2768" w:type="dxa"/>
          </w:tcPr>
          <w:p w:rsidR="00125A0D" w:rsidRDefault="00125A0D" w:rsidP="00125A0D">
            <w:pPr>
              <w:jc w:val="left"/>
            </w:pPr>
            <w:r>
              <w:rPr>
                <w:rFonts w:hint="eastAsia"/>
              </w:rPr>
              <w:t>基金简称</w:t>
            </w:r>
          </w:p>
        </w:tc>
        <w:tc>
          <w:tcPr>
            <w:tcW w:w="5538" w:type="dxa"/>
            <w:gridSpan w:val="2"/>
          </w:tcPr>
          <w:p w:rsidR="00125A0D" w:rsidRDefault="00125A0D" w:rsidP="00125A0D">
            <w:pPr>
              <w:jc w:val="left"/>
            </w:pPr>
            <w:r>
              <w:rPr>
                <w:rFonts w:hint="eastAsia"/>
              </w:rPr>
              <w:t>南方瑞享混合</w:t>
            </w:r>
          </w:p>
        </w:tc>
      </w:tr>
      <w:tr w:rsidR="00125A0D" w:rsidTr="003034A3">
        <w:tc>
          <w:tcPr>
            <w:tcW w:w="2768" w:type="dxa"/>
          </w:tcPr>
          <w:p w:rsidR="00125A0D" w:rsidRDefault="00125A0D" w:rsidP="00125A0D">
            <w:pPr>
              <w:jc w:val="left"/>
            </w:pPr>
            <w:r>
              <w:rPr>
                <w:rFonts w:hint="eastAsia"/>
              </w:rPr>
              <w:t>基金主代码</w:t>
            </w:r>
          </w:p>
        </w:tc>
        <w:tc>
          <w:tcPr>
            <w:tcW w:w="5538" w:type="dxa"/>
            <w:gridSpan w:val="2"/>
          </w:tcPr>
          <w:p w:rsidR="00125A0D" w:rsidRDefault="00125A0D" w:rsidP="00125A0D">
            <w:pPr>
              <w:jc w:val="left"/>
            </w:pPr>
            <w:r>
              <w:t>024462</w:t>
            </w:r>
          </w:p>
        </w:tc>
      </w:tr>
      <w:tr w:rsidR="00125A0D" w:rsidTr="00542629">
        <w:tc>
          <w:tcPr>
            <w:tcW w:w="2768" w:type="dxa"/>
          </w:tcPr>
          <w:p w:rsidR="00125A0D" w:rsidRDefault="00125A0D" w:rsidP="00125A0D">
            <w:pPr>
              <w:jc w:val="left"/>
            </w:pPr>
            <w:r>
              <w:rPr>
                <w:rFonts w:hint="eastAsia"/>
              </w:rPr>
              <w:t>交易代码</w:t>
            </w:r>
          </w:p>
        </w:tc>
        <w:tc>
          <w:tcPr>
            <w:tcW w:w="5538" w:type="dxa"/>
            <w:gridSpan w:val="2"/>
          </w:tcPr>
          <w:p w:rsidR="00125A0D" w:rsidRDefault="00125A0D" w:rsidP="00125A0D">
            <w:pPr>
              <w:jc w:val="left"/>
            </w:pPr>
            <w:r>
              <w:t>024462</w:t>
            </w:r>
          </w:p>
        </w:tc>
      </w:tr>
      <w:tr w:rsidR="00125A0D" w:rsidTr="00EE1F24">
        <w:tc>
          <w:tcPr>
            <w:tcW w:w="2768" w:type="dxa"/>
          </w:tcPr>
          <w:p w:rsidR="00125A0D" w:rsidRDefault="00125A0D" w:rsidP="00125A0D">
            <w:pPr>
              <w:jc w:val="left"/>
            </w:pPr>
            <w:r>
              <w:rPr>
                <w:rFonts w:hint="eastAsia"/>
              </w:rPr>
              <w:t>基金运作方式</w:t>
            </w:r>
          </w:p>
        </w:tc>
        <w:tc>
          <w:tcPr>
            <w:tcW w:w="5538" w:type="dxa"/>
            <w:gridSpan w:val="2"/>
          </w:tcPr>
          <w:p w:rsidR="00125A0D" w:rsidRDefault="00125A0D" w:rsidP="00125A0D">
            <w:pPr>
              <w:jc w:val="left"/>
            </w:pPr>
            <w:r>
              <w:rPr>
                <w:rFonts w:hint="eastAsia"/>
              </w:rPr>
              <w:t>契约型开放式</w:t>
            </w:r>
          </w:p>
        </w:tc>
      </w:tr>
      <w:tr w:rsidR="00125A0D" w:rsidTr="00FB2AAD">
        <w:tc>
          <w:tcPr>
            <w:tcW w:w="2768" w:type="dxa"/>
          </w:tcPr>
          <w:p w:rsidR="00125A0D" w:rsidRDefault="00125A0D" w:rsidP="00125A0D">
            <w:pPr>
              <w:jc w:val="left"/>
            </w:pPr>
            <w:r>
              <w:rPr>
                <w:rFonts w:hint="eastAsia"/>
              </w:rPr>
              <w:t>基金合同生效日</w:t>
            </w:r>
          </w:p>
        </w:tc>
        <w:tc>
          <w:tcPr>
            <w:tcW w:w="5538" w:type="dxa"/>
            <w:gridSpan w:val="2"/>
          </w:tcPr>
          <w:p w:rsidR="00125A0D" w:rsidRDefault="00125A0D" w:rsidP="00125A0D">
            <w:pPr>
              <w:jc w:val="left"/>
            </w:pPr>
            <w:r>
              <w:rPr>
                <w:rFonts w:hint="eastAsia"/>
              </w:rPr>
              <w:t>2025</w:t>
            </w:r>
            <w:r>
              <w:rPr>
                <w:rFonts w:hint="eastAsia"/>
              </w:rPr>
              <w:t>年</w:t>
            </w:r>
            <w:r>
              <w:rPr>
                <w:rFonts w:hint="eastAsia"/>
              </w:rPr>
              <w:t>6</w:t>
            </w:r>
            <w:r>
              <w:rPr>
                <w:rFonts w:hint="eastAsia"/>
              </w:rPr>
              <w:t>月</w:t>
            </w:r>
            <w:r>
              <w:rPr>
                <w:rFonts w:hint="eastAsia"/>
              </w:rPr>
              <w:t>24</w:t>
            </w:r>
            <w:r>
              <w:rPr>
                <w:rFonts w:hint="eastAsia"/>
              </w:rPr>
              <w:t>日</w:t>
            </w:r>
          </w:p>
        </w:tc>
      </w:tr>
      <w:tr w:rsidR="00125A0D" w:rsidTr="005051EE">
        <w:tc>
          <w:tcPr>
            <w:tcW w:w="2768" w:type="dxa"/>
          </w:tcPr>
          <w:p w:rsidR="00125A0D" w:rsidRDefault="00125A0D" w:rsidP="00125A0D">
            <w:pPr>
              <w:jc w:val="left"/>
            </w:pPr>
            <w:r>
              <w:rPr>
                <w:rFonts w:hint="eastAsia"/>
              </w:rPr>
              <w:t>报告期末基金份额总额</w:t>
            </w:r>
          </w:p>
        </w:tc>
        <w:tc>
          <w:tcPr>
            <w:tcW w:w="5538" w:type="dxa"/>
            <w:gridSpan w:val="2"/>
          </w:tcPr>
          <w:p w:rsidR="00125A0D" w:rsidRDefault="00125A0D" w:rsidP="00125A0D">
            <w:pPr>
              <w:jc w:val="left"/>
            </w:pPr>
            <w:r>
              <w:rPr>
                <w:rFonts w:hint="eastAsia"/>
              </w:rPr>
              <w:t>594,496,760.69</w:t>
            </w:r>
            <w:r>
              <w:rPr>
                <w:rFonts w:hint="eastAsia"/>
              </w:rPr>
              <w:t>份</w:t>
            </w:r>
          </w:p>
        </w:tc>
      </w:tr>
      <w:tr w:rsidR="00125A0D" w:rsidTr="00A746F4">
        <w:tc>
          <w:tcPr>
            <w:tcW w:w="2768" w:type="dxa"/>
          </w:tcPr>
          <w:p w:rsidR="00125A0D" w:rsidRDefault="00125A0D" w:rsidP="00125A0D">
            <w:pPr>
              <w:jc w:val="left"/>
            </w:pPr>
            <w:r>
              <w:rPr>
                <w:rFonts w:hint="eastAsia"/>
              </w:rPr>
              <w:t>投资目标</w:t>
            </w:r>
          </w:p>
        </w:tc>
        <w:tc>
          <w:tcPr>
            <w:tcW w:w="5538" w:type="dxa"/>
            <w:gridSpan w:val="2"/>
          </w:tcPr>
          <w:p w:rsidR="00125A0D" w:rsidRDefault="00125A0D" w:rsidP="00125A0D">
            <w:pPr>
              <w:jc w:val="left"/>
            </w:pPr>
            <w:r>
              <w:rPr>
                <w:rFonts w:hint="eastAsia"/>
              </w:rPr>
              <w:t>在有效控制组合风险并保持良好流动性的前提下，投资于精选的股票，通过专业化研究分析，力争实现基金资产的长期稳定增值。</w:t>
            </w:r>
          </w:p>
        </w:tc>
      </w:tr>
      <w:tr w:rsidR="00125A0D" w:rsidTr="005521A1">
        <w:tc>
          <w:tcPr>
            <w:tcW w:w="2768" w:type="dxa"/>
          </w:tcPr>
          <w:p w:rsidR="00125A0D" w:rsidRDefault="00125A0D" w:rsidP="00125A0D">
            <w:pPr>
              <w:jc w:val="left"/>
            </w:pPr>
            <w:r>
              <w:rPr>
                <w:rFonts w:hint="eastAsia"/>
              </w:rPr>
              <w:t>投资策略</w:t>
            </w:r>
          </w:p>
        </w:tc>
        <w:tc>
          <w:tcPr>
            <w:tcW w:w="5538" w:type="dxa"/>
            <w:gridSpan w:val="2"/>
          </w:tcPr>
          <w:p w:rsidR="00125A0D" w:rsidRDefault="00125A0D" w:rsidP="00125A0D">
            <w:r>
              <w:rPr>
                <w:rFonts w:hint="eastAsia"/>
              </w:rPr>
              <w:t>本基金通过定性与定量相结合的方法分析宏观经济和证券市场发展趋势，对证券市场当期的系统性风险以及可预见的未来时期内各大类资产的预期风险和预期收益率进行分析评估，并据此制定本基金在股票、债券、现金等资产之间的配置比例、调整原则和调整范围，在保持总体风险水平相对稳定的基础上，力争投资组合的稳定增值。具体投资策略包括：</w:t>
            </w:r>
            <w:r>
              <w:rPr>
                <w:rFonts w:hint="eastAsia"/>
              </w:rPr>
              <w:t>1</w:t>
            </w:r>
            <w:r>
              <w:rPr>
                <w:rFonts w:hint="eastAsia"/>
              </w:rPr>
              <w:t>、资产配置策略；</w:t>
            </w:r>
            <w:r>
              <w:rPr>
                <w:rFonts w:hint="eastAsia"/>
              </w:rPr>
              <w:t>2</w:t>
            </w:r>
            <w:r>
              <w:rPr>
                <w:rFonts w:hint="eastAsia"/>
              </w:rPr>
              <w:t>、股票投资策略；</w:t>
            </w:r>
            <w:r>
              <w:rPr>
                <w:rFonts w:hint="eastAsia"/>
              </w:rPr>
              <w:t>3</w:t>
            </w:r>
            <w:r>
              <w:rPr>
                <w:rFonts w:hint="eastAsia"/>
              </w:rPr>
              <w:t>、债券投资策略；</w:t>
            </w:r>
            <w:r>
              <w:rPr>
                <w:rFonts w:hint="eastAsia"/>
              </w:rPr>
              <w:t>4</w:t>
            </w:r>
            <w:r>
              <w:rPr>
                <w:rFonts w:hint="eastAsia"/>
              </w:rPr>
              <w:t>、金融衍生品投资策略；</w:t>
            </w:r>
            <w:r>
              <w:rPr>
                <w:rFonts w:hint="eastAsia"/>
              </w:rPr>
              <w:t>5</w:t>
            </w:r>
            <w:r>
              <w:rPr>
                <w:rFonts w:hint="eastAsia"/>
              </w:rPr>
              <w:t>、资产支持证券投资策略；</w:t>
            </w:r>
            <w:r>
              <w:rPr>
                <w:rFonts w:hint="eastAsia"/>
              </w:rPr>
              <w:t>6</w:t>
            </w:r>
            <w:r>
              <w:rPr>
                <w:rFonts w:hint="eastAsia"/>
              </w:rPr>
              <w:t>、信用衍生品投资策略；</w:t>
            </w:r>
            <w:r>
              <w:rPr>
                <w:rFonts w:hint="eastAsia"/>
              </w:rPr>
              <w:t>7</w:t>
            </w:r>
            <w:r>
              <w:rPr>
                <w:rFonts w:hint="eastAsia"/>
              </w:rPr>
              <w:t>、融资投资策略。</w:t>
            </w:r>
          </w:p>
        </w:tc>
      </w:tr>
      <w:tr w:rsidR="00125A0D" w:rsidTr="002C7171">
        <w:tc>
          <w:tcPr>
            <w:tcW w:w="2768" w:type="dxa"/>
          </w:tcPr>
          <w:p w:rsidR="00125A0D" w:rsidRDefault="00125A0D" w:rsidP="00125A0D">
            <w:pPr>
              <w:jc w:val="left"/>
            </w:pPr>
            <w:r>
              <w:rPr>
                <w:rFonts w:hint="eastAsia"/>
              </w:rPr>
              <w:t>业绩比较基准</w:t>
            </w:r>
          </w:p>
        </w:tc>
        <w:tc>
          <w:tcPr>
            <w:tcW w:w="5538" w:type="dxa"/>
            <w:gridSpan w:val="2"/>
          </w:tcPr>
          <w:p w:rsidR="00125A0D" w:rsidRDefault="00125A0D" w:rsidP="00125A0D">
            <w:pPr>
              <w:jc w:val="left"/>
            </w:pPr>
            <w:r>
              <w:rPr>
                <w:rFonts w:hint="eastAsia"/>
              </w:rPr>
              <w:t>沪深</w:t>
            </w:r>
            <w:r>
              <w:rPr>
                <w:rFonts w:hint="eastAsia"/>
              </w:rPr>
              <w:t>300</w:t>
            </w:r>
            <w:r>
              <w:rPr>
                <w:rFonts w:hint="eastAsia"/>
              </w:rPr>
              <w:t>指数收益率×</w:t>
            </w:r>
            <w:r>
              <w:rPr>
                <w:rFonts w:hint="eastAsia"/>
              </w:rPr>
              <w:t>60%+</w:t>
            </w:r>
            <w:r>
              <w:rPr>
                <w:rFonts w:hint="eastAsia"/>
              </w:rPr>
              <w:t>恒生指数（使用估值汇率折算）收益率×</w:t>
            </w:r>
            <w:r>
              <w:rPr>
                <w:rFonts w:hint="eastAsia"/>
              </w:rPr>
              <w:t>15%+</w:t>
            </w:r>
            <w:r>
              <w:rPr>
                <w:rFonts w:hint="eastAsia"/>
              </w:rPr>
              <w:t>中债总指数收益率×</w:t>
            </w:r>
            <w:r>
              <w:rPr>
                <w:rFonts w:hint="eastAsia"/>
              </w:rPr>
              <w:t>25%</w:t>
            </w:r>
          </w:p>
        </w:tc>
      </w:tr>
      <w:tr w:rsidR="00125A0D" w:rsidTr="00C9477E">
        <w:tc>
          <w:tcPr>
            <w:tcW w:w="2768" w:type="dxa"/>
          </w:tcPr>
          <w:p w:rsidR="00125A0D" w:rsidRDefault="00125A0D" w:rsidP="00125A0D">
            <w:pPr>
              <w:jc w:val="left"/>
            </w:pPr>
            <w:r>
              <w:rPr>
                <w:rFonts w:hint="eastAsia"/>
              </w:rPr>
              <w:t>风险收益特征</w:t>
            </w:r>
          </w:p>
        </w:tc>
        <w:tc>
          <w:tcPr>
            <w:tcW w:w="5538" w:type="dxa"/>
            <w:gridSpan w:val="2"/>
          </w:tcPr>
          <w:p w:rsidR="00125A0D" w:rsidRDefault="00125A0D" w:rsidP="00125A0D">
            <w:r>
              <w:rPr>
                <w:rFonts w:hint="eastAsia"/>
              </w:rPr>
              <w:t>本基金为混合型基金，一般而言，其长期平均风险和预期的收益低于股票型基金，高于债券型基金、货币市场基金。本基金可投资港股通股票，除了需要承担与境内证券投资基</w:t>
            </w:r>
            <w:r>
              <w:rPr>
                <w:rFonts w:hint="eastAsia"/>
              </w:rPr>
              <w:lastRenderedPageBreak/>
              <w:t>金类似的市场波动风险等一般投资风险之外，本基金还面临汇率风险、香港市场风险等境外证券市场投资所面临的特别投资风险。</w:t>
            </w:r>
          </w:p>
        </w:tc>
      </w:tr>
      <w:tr w:rsidR="00125A0D" w:rsidTr="00476C38">
        <w:tc>
          <w:tcPr>
            <w:tcW w:w="2768" w:type="dxa"/>
          </w:tcPr>
          <w:p w:rsidR="00125A0D" w:rsidRDefault="00125A0D" w:rsidP="00125A0D">
            <w:pPr>
              <w:jc w:val="left"/>
            </w:pPr>
            <w:r>
              <w:rPr>
                <w:rFonts w:hint="eastAsia"/>
              </w:rPr>
              <w:lastRenderedPageBreak/>
              <w:t>基金管理人</w:t>
            </w:r>
          </w:p>
        </w:tc>
        <w:tc>
          <w:tcPr>
            <w:tcW w:w="5538" w:type="dxa"/>
            <w:gridSpan w:val="2"/>
          </w:tcPr>
          <w:p w:rsidR="00125A0D" w:rsidRDefault="00125A0D" w:rsidP="00125A0D">
            <w:pPr>
              <w:jc w:val="left"/>
            </w:pPr>
            <w:r>
              <w:rPr>
                <w:rFonts w:hint="eastAsia"/>
              </w:rPr>
              <w:t>南方基金管理股份有限公司</w:t>
            </w:r>
          </w:p>
        </w:tc>
      </w:tr>
      <w:tr w:rsidR="00125A0D" w:rsidTr="00125A0D">
        <w:tc>
          <w:tcPr>
            <w:tcW w:w="2768" w:type="dxa"/>
          </w:tcPr>
          <w:p w:rsidR="00125A0D" w:rsidRDefault="00125A0D" w:rsidP="00125A0D">
            <w:pPr>
              <w:jc w:val="left"/>
            </w:pPr>
            <w:r>
              <w:rPr>
                <w:rFonts w:hint="eastAsia"/>
              </w:rPr>
              <w:t>基金托管人</w:t>
            </w:r>
          </w:p>
        </w:tc>
        <w:tc>
          <w:tcPr>
            <w:tcW w:w="5538" w:type="dxa"/>
            <w:gridSpan w:val="2"/>
          </w:tcPr>
          <w:p w:rsidR="00125A0D" w:rsidRDefault="00125A0D" w:rsidP="00125A0D">
            <w:pPr>
              <w:jc w:val="left"/>
            </w:pPr>
            <w:r>
              <w:rPr>
                <w:rFonts w:hint="eastAsia"/>
              </w:rPr>
              <w:t>中信银行股份有限公司</w:t>
            </w:r>
          </w:p>
        </w:tc>
      </w:tr>
      <w:tr w:rsidR="00125A0D" w:rsidTr="00125A0D">
        <w:tc>
          <w:tcPr>
            <w:tcW w:w="2768" w:type="dxa"/>
          </w:tcPr>
          <w:p w:rsidR="00125A0D" w:rsidRDefault="00125A0D" w:rsidP="00125A0D">
            <w:pPr>
              <w:jc w:val="left"/>
            </w:pPr>
            <w:r>
              <w:rPr>
                <w:rFonts w:hint="eastAsia"/>
              </w:rPr>
              <w:t>下属分级基金的基金简称</w:t>
            </w:r>
          </w:p>
        </w:tc>
        <w:tc>
          <w:tcPr>
            <w:tcW w:w="2769" w:type="dxa"/>
          </w:tcPr>
          <w:p w:rsidR="00125A0D" w:rsidRDefault="00125A0D" w:rsidP="00125A0D">
            <w:pPr>
              <w:jc w:val="left"/>
            </w:pPr>
            <w:r>
              <w:rPr>
                <w:rFonts w:hint="eastAsia"/>
              </w:rPr>
              <w:t>南方瑞享混合</w:t>
            </w:r>
            <w:r>
              <w:rPr>
                <w:rFonts w:hint="eastAsia"/>
              </w:rPr>
              <w:t>A</w:t>
            </w:r>
          </w:p>
        </w:tc>
        <w:tc>
          <w:tcPr>
            <w:tcW w:w="2769" w:type="dxa"/>
          </w:tcPr>
          <w:p w:rsidR="00125A0D" w:rsidRDefault="00125A0D" w:rsidP="00125A0D">
            <w:pPr>
              <w:jc w:val="left"/>
            </w:pPr>
            <w:r>
              <w:rPr>
                <w:rFonts w:hint="eastAsia"/>
              </w:rPr>
              <w:t>南方瑞享混合</w:t>
            </w:r>
            <w:r>
              <w:rPr>
                <w:rFonts w:hint="eastAsia"/>
              </w:rPr>
              <w:t>C</w:t>
            </w:r>
          </w:p>
        </w:tc>
      </w:tr>
      <w:tr w:rsidR="00125A0D" w:rsidTr="00125A0D">
        <w:tc>
          <w:tcPr>
            <w:tcW w:w="2768" w:type="dxa"/>
          </w:tcPr>
          <w:p w:rsidR="00125A0D" w:rsidRDefault="00125A0D" w:rsidP="00125A0D">
            <w:pPr>
              <w:jc w:val="left"/>
            </w:pPr>
            <w:r>
              <w:rPr>
                <w:rFonts w:hint="eastAsia"/>
              </w:rPr>
              <w:t>下属分级基金的交易代码</w:t>
            </w:r>
          </w:p>
        </w:tc>
        <w:tc>
          <w:tcPr>
            <w:tcW w:w="2769" w:type="dxa"/>
          </w:tcPr>
          <w:p w:rsidR="00125A0D" w:rsidRDefault="00125A0D" w:rsidP="00125A0D">
            <w:pPr>
              <w:jc w:val="left"/>
            </w:pPr>
            <w:r>
              <w:t>024462</w:t>
            </w:r>
          </w:p>
        </w:tc>
        <w:tc>
          <w:tcPr>
            <w:tcW w:w="2769" w:type="dxa"/>
          </w:tcPr>
          <w:p w:rsidR="00125A0D" w:rsidRDefault="00125A0D" w:rsidP="00125A0D">
            <w:pPr>
              <w:jc w:val="left"/>
            </w:pPr>
            <w:r>
              <w:t>024463</w:t>
            </w:r>
          </w:p>
        </w:tc>
      </w:tr>
      <w:tr w:rsidR="00125A0D" w:rsidTr="00125A0D">
        <w:tc>
          <w:tcPr>
            <w:tcW w:w="2768" w:type="dxa"/>
          </w:tcPr>
          <w:p w:rsidR="00125A0D" w:rsidRDefault="00125A0D" w:rsidP="00125A0D">
            <w:pPr>
              <w:jc w:val="left"/>
            </w:pPr>
            <w:r>
              <w:rPr>
                <w:rFonts w:hint="eastAsia"/>
              </w:rPr>
              <w:t>报告期末下属分级基金的份额总额</w:t>
            </w:r>
          </w:p>
        </w:tc>
        <w:tc>
          <w:tcPr>
            <w:tcW w:w="2769" w:type="dxa"/>
          </w:tcPr>
          <w:p w:rsidR="00125A0D" w:rsidRDefault="00125A0D" w:rsidP="00125A0D">
            <w:pPr>
              <w:jc w:val="left"/>
            </w:pPr>
            <w:r>
              <w:rPr>
                <w:rFonts w:hint="eastAsia"/>
              </w:rPr>
              <w:t>141,536,097.72</w:t>
            </w:r>
            <w:r>
              <w:rPr>
                <w:rFonts w:hint="eastAsia"/>
              </w:rPr>
              <w:t>份</w:t>
            </w:r>
          </w:p>
        </w:tc>
        <w:tc>
          <w:tcPr>
            <w:tcW w:w="2769" w:type="dxa"/>
          </w:tcPr>
          <w:p w:rsidR="00125A0D" w:rsidRDefault="00125A0D" w:rsidP="00125A0D">
            <w:pPr>
              <w:jc w:val="left"/>
            </w:pPr>
            <w:r>
              <w:rPr>
                <w:rFonts w:hint="eastAsia"/>
              </w:rPr>
              <w:t>452,960,662.97</w:t>
            </w:r>
            <w:r>
              <w:rPr>
                <w:rFonts w:hint="eastAsia"/>
              </w:rPr>
              <w:t>份</w:t>
            </w:r>
          </w:p>
        </w:tc>
      </w:tr>
    </w:tbl>
    <w:p w:rsidR="00125A0D" w:rsidRDefault="00125A0D" w:rsidP="00125A0D">
      <w:pPr>
        <w:pStyle w:val="-1"/>
        <w:ind w:left="281" w:hanging="281"/>
        <w:rPr>
          <w:rFonts w:hint="eastAsia"/>
        </w:rPr>
      </w:pPr>
      <w:r>
        <w:rPr>
          <w:rFonts w:hint="eastAsia"/>
        </w:rPr>
        <w:t>主要财务指标和基金净值表现</w:t>
      </w:r>
    </w:p>
    <w:p w:rsidR="00125A0D" w:rsidRDefault="00125A0D" w:rsidP="00125A0D">
      <w:pPr>
        <w:pStyle w:val="-2"/>
        <w:spacing w:before="312"/>
        <w:rPr>
          <w:rFonts w:hint="eastAsia"/>
        </w:rPr>
      </w:pPr>
      <w:r>
        <w:rPr>
          <w:rFonts w:hint="eastAsia"/>
        </w:rPr>
        <w:t>主要财务指标</w:t>
      </w:r>
    </w:p>
    <w:p w:rsidR="00125A0D" w:rsidRDefault="00125A0D" w:rsidP="00125A0D">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125A0D" w:rsidTr="00125A0D">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125A0D" w:rsidRPr="00125A0D" w:rsidRDefault="00125A0D" w:rsidP="00125A0D">
            <w:pPr>
              <w:jc w:val="center"/>
              <w:rPr>
                <w:b/>
              </w:rPr>
            </w:pPr>
            <w:r w:rsidRPr="00125A0D">
              <w:rPr>
                <w:rFonts w:hint="eastAsia"/>
                <w:b/>
              </w:rPr>
              <w:t>主要财务指标</w:t>
            </w:r>
          </w:p>
        </w:tc>
        <w:tc>
          <w:tcPr>
            <w:tcW w:w="5538" w:type="dxa"/>
            <w:gridSpan w:val="2"/>
            <w:tcBorders>
              <w:bottom w:val="single" w:sz="4" w:space="0" w:color="auto"/>
            </w:tcBorders>
          </w:tcPr>
          <w:p w:rsidR="00125A0D" w:rsidRPr="00125A0D" w:rsidRDefault="00125A0D" w:rsidP="00125A0D">
            <w:pPr>
              <w:jc w:val="center"/>
              <w:rPr>
                <w:b/>
              </w:rPr>
            </w:pPr>
            <w:r w:rsidRPr="00125A0D">
              <w:rPr>
                <w:rFonts w:hint="eastAsia"/>
                <w:b/>
              </w:rPr>
              <w:t>报告期（</w:t>
            </w:r>
            <w:r w:rsidRPr="00125A0D">
              <w:rPr>
                <w:rFonts w:hint="eastAsia"/>
                <w:b/>
              </w:rPr>
              <w:t>2025</w:t>
            </w:r>
            <w:r w:rsidRPr="00125A0D">
              <w:rPr>
                <w:rFonts w:hint="eastAsia"/>
                <w:b/>
              </w:rPr>
              <w:t>年</w:t>
            </w:r>
            <w:r w:rsidRPr="00125A0D">
              <w:rPr>
                <w:rFonts w:hint="eastAsia"/>
                <w:b/>
              </w:rPr>
              <w:t>10</w:t>
            </w:r>
            <w:r w:rsidRPr="00125A0D">
              <w:rPr>
                <w:rFonts w:hint="eastAsia"/>
                <w:b/>
              </w:rPr>
              <w:t>月</w:t>
            </w:r>
            <w:r w:rsidRPr="00125A0D">
              <w:rPr>
                <w:rFonts w:hint="eastAsia"/>
                <w:b/>
              </w:rPr>
              <w:t>1</w:t>
            </w:r>
            <w:r w:rsidRPr="00125A0D">
              <w:rPr>
                <w:rFonts w:hint="eastAsia"/>
                <w:b/>
              </w:rPr>
              <w:t>日－</w:t>
            </w:r>
            <w:r w:rsidRPr="00125A0D">
              <w:rPr>
                <w:rFonts w:hint="eastAsia"/>
                <w:b/>
              </w:rPr>
              <w:t>2025</w:t>
            </w:r>
            <w:r w:rsidRPr="00125A0D">
              <w:rPr>
                <w:rFonts w:hint="eastAsia"/>
                <w:b/>
              </w:rPr>
              <w:t>年</w:t>
            </w:r>
            <w:r w:rsidRPr="00125A0D">
              <w:rPr>
                <w:rFonts w:hint="eastAsia"/>
                <w:b/>
              </w:rPr>
              <w:t>12</w:t>
            </w:r>
            <w:r w:rsidRPr="00125A0D">
              <w:rPr>
                <w:rFonts w:hint="eastAsia"/>
                <w:b/>
              </w:rPr>
              <w:t>月</w:t>
            </w:r>
            <w:r w:rsidRPr="00125A0D">
              <w:rPr>
                <w:rFonts w:hint="eastAsia"/>
                <w:b/>
              </w:rPr>
              <w:t>31</w:t>
            </w:r>
            <w:r w:rsidRPr="00125A0D">
              <w:rPr>
                <w:rFonts w:hint="eastAsia"/>
                <w:b/>
              </w:rPr>
              <w:t>日）</w:t>
            </w:r>
          </w:p>
        </w:tc>
      </w:tr>
      <w:tr w:rsidR="00125A0D" w:rsidTr="00125A0D">
        <w:tc>
          <w:tcPr>
            <w:tcW w:w="2768" w:type="dxa"/>
            <w:vMerge/>
          </w:tcPr>
          <w:p w:rsidR="00125A0D" w:rsidRDefault="00125A0D" w:rsidP="00125A0D">
            <w:pPr>
              <w:jc w:val="left"/>
            </w:pPr>
          </w:p>
        </w:tc>
        <w:tc>
          <w:tcPr>
            <w:tcW w:w="2769" w:type="dxa"/>
            <w:shd w:val="clear" w:color="auto" w:fill="BFBFBF"/>
          </w:tcPr>
          <w:p w:rsidR="00125A0D" w:rsidRPr="00125A0D" w:rsidRDefault="00125A0D" w:rsidP="00125A0D">
            <w:pPr>
              <w:jc w:val="center"/>
              <w:rPr>
                <w:b/>
              </w:rPr>
            </w:pPr>
            <w:r w:rsidRPr="00125A0D">
              <w:rPr>
                <w:rFonts w:hint="eastAsia"/>
                <w:b/>
              </w:rPr>
              <w:t>南方瑞享混合</w:t>
            </w:r>
            <w:r w:rsidRPr="00125A0D">
              <w:rPr>
                <w:rFonts w:hint="eastAsia"/>
                <w:b/>
              </w:rPr>
              <w:t>A</w:t>
            </w:r>
          </w:p>
        </w:tc>
        <w:tc>
          <w:tcPr>
            <w:tcW w:w="2769" w:type="dxa"/>
            <w:shd w:val="clear" w:color="auto" w:fill="BFBFBF"/>
          </w:tcPr>
          <w:p w:rsidR="00125A0D" w:rsidRPr="00125A0D" w:rsidRDefault="00125A0D" w:rsidP="00125A0D">
            <w:pPr>
              <w:jc w:val="center"/>
              <w:rPr>
                <w:b/>
              </w:rPr>
            </w:pPr>
            <w:r w:rsidRPr="00125A0D">
              <w:rPr>
                <w:rFonts w:hint="eastAsia"/>
                <w:b/>
              </w:rPr>
              <w:t>南方瑞享混合</w:t>
            </w:r>
            <w:r w:rsidRPr="00125A0D">
              <w:rPr>
                <w:rFonts w:hint="eastAsia"/>
                <w:b/>
              </w:rPr>
              <w:t>C</w:t>
            </w:r>
          </w:p>
        </w:tc>
      </w:tr>
      <w:tr w:rsidR="00125A0D" w:rsidTr="00125A0D">
        <w:tc>
          <w:tcPr>
            <w:tcW w:w="2768" w:type="dxa"/>
          </w:tcPr>
          <w:p w:rsidR="00125A0D" w:rsidRDefault="00125A0D" w:rsidP="00125A0D">
            <w:pPr>
              <w:jc w:val="left"/>
            </w:pPr>
            <w:r>
              <w:rPr>
                <w:rFonts w:hint="eastAsia"/>
              </w:rPr>
              <w:t>1.</w:t>
            </w:r>
            <w:r>
              <w:rPr>
                <w:rFonts w:hint="eastAsia"/>
              </w:rPr>
              <w:t>本期已实现收益</w:t>
            </w:r>
          </w:p>
        </w:tc>
        <w:tc>
          <w:tcPr>
            <w:tcW w:w="2769" w:type="dxa"/>
          </w:tcPr>
          <w:p w:rsidR="00125A0D" w:rsidRDefault="00125A0D" w:rsidP="00125A0D">
            <w:pPr>
              <w:jc w:val="right"/>
            </w:pPr>
            <w:r>
              <w:t>463,088.39</w:t>
            </w:r>
          </w:p>
        </w:tc>
        <w:tc>
          <w:tcPr>
            <w:tcW w:w="2769" w:type="dxa"/>
          </w:tcPr>
          <w:p w:rsidR="00125A0D" w:rsidRDefault="00125A0D" w:rsidP="00125A0D">
            <w:pPr>
              <w:jc w:val="right"/>
            </w:pPr>
            <w:r>
              <w:t>651,005.63</w:t>
            </w:r>
          </w:p>
        </w:tc>
      </w:tr>
      <w:tr w:rsidR="00125A0D" w:rsidTr="00125A0D">
        <w:tc>
          <w:tcPr>
            <w:tcW w:w="2768" w:type="dxa"/>
          </w:tcPr>
          <w:p w:rsidR="00125A0D" w:rsidRDefault="00125A0D" w:rsidP="00125A0D">
            <w:pPr>
              <w:jc w:val="left"/>
            </w:pPr>
            <w:r>
              <w:rPr>
                <w:rFonts w:hint="eastAsia"/>
              </w:rPr>
              <w:t>2.</w:t>
            </w:r>
            <w:r>
              <w:rPr>
                <w:rFonts w:hint="eastAsia"/>
              </w:rPr>
              <w:t>本期利润</w:t>
            </w:r>
          </w:p>
        </w:tc>
        <w:tc>
          <w:tcPr>
            <w:tcW w:w="2769" w:type="dxa"/>
          </w:tcPr>
          <w:p w:rsidR="00125A0D" w:rsidRDefault="00125A0D" w:rsidP="00125A0D">
            <w:pPr>
              <w:jc w:val="right"/>
            </w:pPr>
            <w:r>
              <w:t>6,161,958.02</w:t>
            </w:r>
          </w:p>
        </w:tc>
        <w:tc>
          <w:tcPr>
            <w:tcW w:w="2769" w:type="dxa"/>
          </w:tcPr>
          <w:p w:rsidR="00125A0D" w:rsidRDefault="00125A0D" w:rsidP="00125A0D">
            <w:pPr>
              <w:jc w:val="right"/>
            </w:pPr>
            <w:r>
              <w:t>20,816,644.93</w:t>
            </w:r>
          </w:p>
        </w:tc>
      </w:tr>
      <w:tr w:rsidR="00125A0D" w:rsidTr="00125A0D">
        <w:tc>
          <w:tcPr>
            <w:tcW w:w="2768" w:type="dxa"/>
          </w:tcPr>
          <w:p w:rsidR="00125A0D" w:rsidRDefault="00125A0D" w:rsidP="00125A0D">
            <w:pPr>
              <w:jc w:val="left"/>
            </w:pPr>
            <w:r>
              <w:rPr>
                <w:rFonts w:hint="eastAsia"/>
              </w:rPr>
              <w:t>3.</w:t>
            </w:r>
            <w:r>
              <w:rPr>
                <w:rFonts w:hint="eastAsia"/>
              </w:rPr>
              <w:t>加权平均基金份额本期利润</w:t>
            </w:r>
          </w:p>
        </w:tc>
        <w:tc>
          <w:tcPr>
            <w:tcW w:w="2769" w:type="dxa"/>
          </w:tcPr>
          <w:p w:rsidR="00125A0D" w:rsidRDefault="00125A0D" w:rsidP="00125A0D">
            <w:pPr>
              <w:jc w:val="right"/>
            </w:pPr>
            <w:r>
              <w:t>0.0358</w:t>
            </w:r>
          </w:p>
        </w:tc>
        <w:tc>
          <w:tcPr>
            <w:tcW w:w="2769" w:type="dxa"/>
          </w:tcPr>
          <w:p w:rsidR="00125A0D" w:rsidRDefault="00125A0D" w:rsidP="00125A0D">
            <w:pPr>
              <w:jc w:val="right"/>
            </w:pPr>
            <w:r>
              <w:t>0.0355</w:t>
            </w:r>
          </w:p>
        </w:tc>
      </w:tr>
      <w:tr w:rsidR="00125A0D" w:rsidTr="00125A0D">
        <w:tc>
          <w:tcPr>
            <w:tcW w:w="2768" w:type="dxa"/>
          </w:tcPr>
          <w:p w:rsidR="00125A0D" w:rsidRDefault="00125A0D" w:rsidP="00125A0D">
            <w:pPr>
              <w:jc w:val="left"/>
            </w:pPr>
            <w:r>
              <w:rPr>
                <w:rFonts w:hint="eastAsia"/>
              </w:rPr>
              <w:t>4.</w:t>
            </w:r>
            <w:r>
              <w:rPr>
                <w:rFonts w:hint="eastAsia"/>
              </w:rPr>
              <w:t>期末基金资产净值</w:t>
            </w:r>
          </w:p>
        </w:tc>
        <w:tc>
          <w:tcPr>
            <w:tcW w:w="2769" w:type="dxa"/>
          </w:tcPr>
          <w:p w:rsidR="00125A0D" w:rsidRDefault="00125A0D" w:rsidP="00125A0D">
            <w:pPr>
              <w:jc w:val="right"/>
            </w:pPr>
            <w:r>
              <w:t>143,173,639.59</w:t>
            </w:r>
          </w:p>
        </w:tc>
        <w:tc>
          <w:tcPr>
            <w:tcW w:w="2769" w:type="dxa"/>
          </w:tcPr>
          <w:p w:rsidR="00125A0D" w:rsidRDefault="00125A0D" w:rsidP="00125A0D">
            <w:pPr>
              <w:jc w:val="right"/>
            </w:pPr>
            <w:r>
              <w:t>456,744,064.59</w:t>
            </w:r>
          </w:p>
        </w:tc>
      </w:tr>
      <w:tr w:rsidR="00125A0D" w:rsidTr="00125A0D">
        <w:tc>
          <w:tcPr>
            <w:tcW w:w="2768" w:type="dxa"/>
          </w:tcPr>
          <w:p w:rsidR="00125A0D" w:rsidRDefault="00125A0D" w:rsidP="00125A0D">
            <w:pPr>
              <w:jc w:val="left"/>
            </w:pPr>
            <w:r>
              <w:rPr>
                <w:rFonts w:hint="eastAsia"/>
              </w:rPr>
              <w:t>5.</w:t>
            </w:r>
            <w:r>
              <w:rPr>
                <w:rFonts w:hint="eastAsia"/>
              </w:rPr>
              <w:t>期末基金份额净值</w:t>
            </w:r>
          </w:p>
        </w:tc>
        <w:tc>
          <w:tcPr>
            <w:tcW w:w="2769" w:type="dxa"/>
          </w:tcPr>
          <w:p w:rsidR="00125A0D" w:rsidRDefault="00125A0D" w:rsidP="00125A0D">
            <w:pPr>
              <w:jc w:val="right"/>
            </w:pPr>
            <w:r>
              <w:t>1.0116</w:t>
            </w:r>
          </w:p>
        </w:tc>
        <w:tc>
          <w:tcPr>
            <w:tcW w:w="2769" w:type="dxa"/>
          </w:tcPr>
          <w:p w:rsidR="00125A0D" w:rsidRDefault="00125A0D" w:rsidP="00125A0D">
            <w:pPr>
              <w:jc w:val="right"/>
            </w:pPr>
            <w:r>
              <w:t>1.0084</w:t>
            </w:r>
          </w:p>
        </w:tc>
      </w:tr>
    </w:tbl>
    <w:p w:rsidR="00125A0D" w:rsidRDefault="00125A0D" w:rsidP="00125A0D">
      <w:pPr>
        <w:pStyle w:val="-8"/>
        <w:rPr>
          <w:rFonts w:hint="eastAsia"/>
        </w:rPr>
      </w:pPr>
      <w:r>
        <w:rPr>
          <w:rFonts w:hint="eastAsia"/>
        </w:rPr>
        <w:t>注：1、基金业绩指标不包括持有人认（申）购或交易基金的各项费用，计入费用后实际收益水平要低于所列数字；</w:t>
      </w:r>
    </w:p>
    <w:p w:rsidR="00125A0D" w:rsidRDefault="00125A0D" w:rsidP="00125A0D">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125A0D" w:rsidRDefault="00125A0D" w:rsidP="00125A0D">
      <w:pPr>
        <w:pStyle w:val="-2"/>
        <w:spacing w:before="312"/>
        <w:rPr>
          <w:rFonts w:hint="eastAsia"/>
        </w:rPr>
      </w:pPr>
      <w:r>
        <w:rPr>
          <w:rFonts w:hint="eastAsia"/>
        </w:rPr>
        <w:t>基金净值表现</w:t>
      </w:r>
    </w:p>
    <w:p w:rsidR="00125A0D" w:rsidRDefault="00125A0D" w:rsidP="00125A0D">
      <w:pPr>
        <w:pStyle w:val="-3"/>
        <w:spacing w:before="156" w:after="156"/>
        <w:rPr>
          <w:rFonts w:hint="eastAsia"/>
        </w:rPr>
      </w:pPr>
      <w:r>
        <w:rPr>
          <w:rFonts w:hint="eastAsia"/>
        </w:rPr>
        <w:t>本报告期基金份额净值增长率及其与同期业绩比较基准收益率的比较</w:t>
      </w:r>
    </w:p>
    <w:p w:rsidR="00125A0D" w:rsidRDefault="00125A0D" w:rsidP="00125A0D">
      <w:pPr>
        <w:pStyle w:val="-"/>
        <w:ind w:firstLine="420"/>
        <w:rPr>
          <w:rFonts w:hint="eastAsia"/>
        </w:rPr>
      </w:pPr>
      <w:r>
        <w:rPr>
          <w:rFonts w:hint="eastAsia"/>
        </w:rPr>
        <w:t>南方瑞享混合A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125A0D" w:rsidTr="00125A0D">
        <w:trPr>
          <w:cnfStyle w:val="100000000000" w:firstRow="1" w:lastRow="0" w:firstColumn="0" w:lastColumn="0" w:oddVBand="0" w:evenVBand="0" w:oddHBand="0" w:evenHBand="0" w:firstRowFirstColumn="0" w:firstRowLastColumn="0" w:lastRowFirstColumn="0" w:lastRowLastColumn="0"/>
        </w:trPr>
        <w:tc>
          <w:tcPr>
            <w:tcW w:w="1429" w:type="dxa"/>
          </w:tcPr>
          <w:p w:rsidR="00125A0D" w:rsidRPr="00125A0D" w:rsidRDefault="00125A0D" w:rsidP="00125A0D">
            <w:pPr>
              <w:jc w:val="center"/>
              <w:rPr>
                <w:b/>
              </w:rPr>
            </w:pPr>
            <w:r w:rsidRPr="00125A0D">
              <w:rPr>
                <w:rFonts w:hint="eastAsia"/>
                <w:b/>
              </w:rPr>
              <w:t>阶段</w:t>
            </w:r>
          </w:p>
        </w:tc>
        <w:tc>
          <w:tcPr>
            <w:tcW w:w="1315" w:type="dxa"/>
          </w:tcPr>
          <w:p w:rsidR="00125A0D" w:rsidRPr="00125A0D" w:rsidRDefault="00125A0D" w:rsidP="00125A0D">
            <w:pPr>
              <w:jc w:val="center"/>
              <w:rPr>
                <w:b/>
              </w:rPr>
            </w:pPr>
            <w:r w:rsidRPr="00125A0D">
              <w:rPr>
                <w:rFonts w:hint="eastAsia"/>
                <w:b/>
              </w:rPr>
              <w:t>净值增长率①</w:t>
            </w:r>
          </w:p>
        </w:tc>
        <w:tc>
          <w:tcPr>
            <w:tcW w:w="1315" w:type="dxa"/>
          </w:tcPr>
          <w:p w:rsidR="00125A0D" w:rsidRPr="00125A0D" w:rsidRDefault="00125A0D" w:rsidP="00125A0D">
            <w:pPr>
              <w:jc w:val="center"/>
              <w:rPr>
                <w:b/>
              </w:rPr>
            </w:pPr>
            <w:r w:rsidRPr="00125A0D">
              <w:rPr>
                <w:rFonts w:hint="eastAsia"/>
                <w:b/>
              </w:rPr>
              <w:t>净值增长率标准差②</w:t>
            </w:r>
          </w:p>
        </w:tc>
        <w:tc>
          <w:tcPr>
            <w:tcW w:w="1315" w:type="dxa"/>
          </w:tcPr>
          <w:p w:rsidR="00125A0D" w:rsidRPr="00125A0D" w:rsidRDefault="00125A0D" w:rsidP="00125A0D">
            <w:pPr>
              <w:jc w:val="center"/>
              <w:rPr>
                <w:b/>
              </w:rPr>
            </w:pPr>
            <w:r w:rsidRPr="00125A0D">
              <w:rPr>
                <w:rFonts w:hint="eastAsia"/>
                <w:b/>
              </w:rPr>
              <w:t>业绩比较基准收益率③</w:t>
            </w:r>
          </w:p>
        </w:tc>
        <w:tc>
          <w:tcPr>
            <w:tcW w:w="1315" w:type="dxa"/>
          </w:tcPr>
          <w:p w:rsidR="00125A0D" w:rsidRPr="00125A0D" w:rsidRDefault="00125A0D" w:rsidP="00125A0D">
            <w:pPr>
              <w:jc w:val="center"/>
              <w:rPr>
                <w:b/>
              </w:rPr>
            </w:pPr>
            <w:r w:rsidRPr="00125A0D">
              <w:rPr>
                <w:rFonts w:hint="eastAsia"/>
                <w:b/>
              </w:rPr>
              <w:t>业绩比较基准收益率标准差④</w:t>
            </w:r>
          </w:p>
        </w:tc>
        <w:tc>
          <w:tcPr>
            <w:tcW w:w="907" w:type="dxa"/>
          </w:tcPr>
          <w:p w:rsidR="00125A0D" w:rsidRPr="00125A0D" w:rsidRDefault="00125A0D" w:rsidP="00125A0D">
            <w:pPr>
              <w:jc w:val="center"/>
              <w:rPr>
                <w:b/>
              </w:rPr>
            </w:pPr>
            <w:r w:rsidRPr="00125A0D">
              <w:rPr>
                <w:rFonts w:hint="eastAsia"/>
                <w:b/>
              </w:rPr>
              <w:t>①</w:t>
            </w:r>
            <w:r w:rsidRPr="00125A0D">
              <w:rPr>
                <w:rFonts w:hint="eastAsia"/>
                <w:b/>
              </w:rPr>
              <w:t>-</w:t>
            </w:r>
            <w:r w:rsidRPr="00125A0D">
              <w:rPr>
                <w:rFonts w:hint="eastAsia"/>
                <w:b/>
              </w:rPr>
              <w:t>③</w:t>
            </w:r>
          </w:p>
        </w:tc>
        <w:tc>
          <w:tcPr>
            <w:tcW w:w="907" w:type="dxa"/>
          </w:tcPr>
          <w:p w:rsidR="00125A0D" w:rsidRPr="00125A0D" w:rsidRDefault="00125A0D" w:rsidP="00125A0D">
            <w:pPr>
              <w:jc w:val="center"/>
              <w:rPr>
                <w:b/>
              </w:rPr>
            </w:pPr>
            <w:r w:rsidRPr="00125A0D">
              <w:rPr>
                <w:rFonts w:hint="eastAsia"/>
                <w:b/>
              </w:rPr>
              <w:t>②</w:t>
            </w:r>
            <w:r w:rsidRPr="00125A0D">
              <w:rPr>
                <w:rFonts w:hint="eastAsia"/>
                <w:b/>
              </w:rPr>
              <w:t>-</w:t>
            </w:r>
            <w:r w:rsidRPr="00125A0D">
              <w:rPr>
                <w:rFonts w:hint="eastAsia"/>
                <w:b/>
              </w:rPr>
              <w:t>④</w:t>
            </w:r>
          </w:p>
        </w:tc>
      </w:tr>
      <w:tr w:rsidR="00125A0D" w:rsidTr="00125A0D">
        <w:tc>
          <w:tcPr>
            <w:tcW w:w="1429" w:type="dxa"/>
          </w:tcPr>
          <w:p w:rsidR="00125A0D" w:rsidRDefault="00125A0D" w:rsidP="00125A0D">
            <w:pPr>
              <w:jc w:val="left"/>
            </w:pPr>
            <w:r>
              <w:rPr>
                <w:rFonts w:hint="eastAsia"/>
              </w:rPr>
              <w:t>过去三个月</w:t>
            </w:r>
          </w:p>
        </w:tc>
        <w:tc>
          <w:tcPr>
            <w:tcW w:w="1315" w:type="dxa"/>
          </w:tcPr>
          <w:p w:rsidR="00125A0D" w:rsidRDefault="00125A0D" w:rsidP="00125A0D">
            <w:pPr>
              <w:jc w:val="right"/>
            </w:pPr>
            <w:r>
              <w:t>1.87%</w:t>
            </w:r>
          </w:p>
        </w:tc>
        <w:tc>
          <w:tcPr>
            <w:tcW w:w="1315" w:type="dxa"/>
          </w:tcPr>
          <w:p w:rsidR="00125A0D" w:rsidRDefault="00125A0D" w:rsidP="00125A0D">
            <w:pPr>
              <w:jc w:val="right"/>
            </w:pPr>
            <w:r>
              <w:t>0.64%</w:t>
            </w:r>
          </w:p>
        </w:tc>
        <w:tc>
          <w:tcPr>
            <w:tcW w:w="1315" w:type="dxa"/>
          </w:tcPr>
          <w:p w:rsidR="00125A0D" w:rsidRDefault="00125A0D" w:rsidP="00125A0D">
            <w:pPr>
              <w:jc w:val="right"/>
            </w:pPr>
            <w:r>
              <w:t>-0.96%</w:t>
            </w:r>
          </w:p>
        </w:tc>
        <w:tc>
          <w:tcPr>
            <w:tcW w:w="1315" w:type="dxa"/>
          </w:tcPr>
          <w:p w:rsidR="00125A0D" w:rsidRDefault="00125A0D" w:rsidP="00125A0D">
            <w:pPr>
              <w:jc w:val="right"/>
            </w:pPr>
            <w:r>
              <w:t>0.70%</w:t>
            </w:r>
          </w:p>
        </w:tc>
        <w:tc>
          <w:tcPr>
            <w:tcW w:w="907" w:type="dxa"/>
          </w:tcPr>
          <w:p w:rsidR="00125A0D" w:rsidRDefault="00125A0D" w:rsidP="00125A0D">
            <w:pPr>
              <w:jc w:val="right"/>
            </w:pPr>
            <w:r>
              <w:t>2.83%</w:t>
            </w:r>
          </w:p>
        </w:tc>
        <w:tc>
          <w:tcPr>
            <w:tcW w:w="907" w:type="dxa"/>
          </w:tcPr>
          <w:p w:rsidR="00125A0D" w:rsidRDefault="00125A0D" w:rsidP="00125A0D">
            <w:pPr>
              <w:jc w:val="right"/>
            </w:pPr>
            <w:r>
              <w:t>-0.06%</w:t>
            </w:r>
          </w:p>
        </w:tc>
      </w:tr>
      <w:tr w:rsidR="00125A0D" w:rsidTr="00125A0D">
        <w:tc>
          <w:tcPr>
            <w:tcW w:w="1429" w:type="dxa"/>
          </w:tcPr>
          <w:p w:rsidR="00125A0D" w:rsidRDefault="00125A0D" w:rsidP="00125A0D">
            <w:pPr>
              <w:jc w:val="left"/>
            </w:pPr>
            <w:r>
              <w:rPr>
                <w:rFonts w:hint="eastAsia"/>
              </w:rPr>
              <w:t>过去六个月</w:t>
            </w:r>
          </w:p>
        </w:tc>
        <w:tc>
          <w:tcPr>
            <w:tcW w:w="1315" w:type="dxa"/>
          </w:tcPr>
          <w:p w:rsidR="00125A0D" w:rsidRDefault="00125A0D" w:rsidP="00125A0D">
            <w:pPr>
              <w:jc w:val="right"/>
            </w:pPr>
            <w:r>
              <w:t>1.32%</w:t>
            </w:r>
          </w:p>
        </w:tc>
        <w:tc>
          <w:tcPr>
            <w:tcW w:w="1315" w:type="dxa"/>
          </w:tcPr>
          <w:p w:rsidR="00125A0D" w:rsidRDefault="00125A0D" w:rsidP="00125A0D">
            <w:pPr>
              <w:jc w:val="right"/>
            </w:pPr>
            <w:r>
              <w:t>0.50%</w:t>
            </w:r>
          </w:p>
        </w:tc>
        <w:tc>
          <w:tcPr>
            <w:tcW w:w="1315" w:type="dxa"/>
          </w:tcPr>
          <w:p w:rsidR="00125A0D" w:rsidRDefault="00125A0D" w:rsidP="00125A0D">
            <w:pPr>
              <w:jc w:val="right"/>
            </w:pPr>
            <w:r>
              <w:t>10.81%</w:t>
            </w:r>
          </w:p>
        </w:tc>
        <w:tc>
          <w:tcPr>
            <w:tcW w:w="1315" w:type="dxa"/>
          </w:tcPr>
          <w:p w:rsidR="00125A0D" w:rsidRDefault="00125A0D" w:rsidP="00125A0D">
            <w:pPr>
              <w:jc w:val="right"/>
            </w:pPr>
            <w:r>
              <w:t>0.65%</w:t>
            </w:r>
          </w:p>
        </w:tc>
        <w:tc>
          <w:tcPr>
            <w:tcW w:w="907" w:type="dxa"/>
          </w:tcPr>
          <w:p w:rsidR="00125A0D" w:rsidRDefault="00125A0D" w:rsidP="00125A0D">
            <w:pPr>
              <w:jc w:val="right"/>
            </w:pPr>
            <w:r>
              <w:t>-9.49%</w:t>
            </w:r>
          </w:p>
        </w:tc>
        <w:tc>
          <w:tcPr>
            <w:tcW w:w="907" w:type="dxa"/>
          </w:tcPr>
          <w:p w:rsidR="00125A0D" w:rsidRDefault="00125A0D" w:rsidP="00125A0D">
            <w:pPr>
              <w:jc w:val="right"/>
            </w:pPr>
            <w:r>
              <w:t>-0.15%</w:t>
            </w:r>
          </w:p>
        </w:tc>
      </w:tr>
      <w:tr w:rsidR="00125A0D" w:rsidTr="00125A0D">
        <w:tc>
          <w:tcPr>
            <w:tcW w:w="1429" w:type="dxa"/>
          </w:tcPr>
          <w:p w:rsidR="00125A0D" w:rsidRDefault="00125A0D" w:rsidP="00125A0D">
            <w:pPr>
              <w:jc w:val="left"/>
            </w:pPr>
            <w:r>
              <w:rPr>
                <w:rFonts w:hint="eastAsia"/>
              </w:rPr>
              <w:t>自基金合同生效起至今</w:t>
            </w:r>
          </w:p>
        </w:tc>
        <w:tc>
          <w:tcPr>
            <w:tcW w:w="1315" w:type="dxa"/>
          </w:tcPr>
          <w:p w:rsidR="00125A0D" w:rsidRDefault="00125A0D" w:rsidP="00125A0D">
            <w:pPr>
              <w:jc w:val="right"/>
            </w:pPr>
            <w:r>
              <w:t>1.16%</w:t>
            </w:r>
          </w:p>
        </w:tc>
        <w:tc>
          <w:tcPr>
            <w:tcW w:w="1315" w:type="dxa"/>
          </w:tcPr>
          <w:p w:rsidR="00125A0D" w:rsidRDefault="00125A0D" w:rsidP="00125A0D">
            <w:pPr>
              <w:jc w:val="right"/>
            </w:pPr>
            <w:r>
              <w:t>0.49%</w:t>
            </w:r>
          </w:p>
        </w:tc>
        <w:tc>
          <w:tcPr>
            <w:tcW w:w="1315" w:type="dxa"/>
          </w:tcPr>
          <w:p w:rsidR="00125A0D" w:rsidRDefault="00125A0D" w:rsidP="00125A0D">
            <w:pPr>
              <w:jc w:val="right"/>
            </w:pPr>
            <w:r>
              <w:t>11.25%</w:t>
            </w:r>
          </w:p>
        </w:tc>
        <w:tc>
          <w:tcPr>
            <w:tcW w:w="1315" w:type="dxa"/>
          </w:tcPr>
          <w:p w:rsidR="00125A0D" w:rsidRDefault="00125A0D" w:rsidP="00125A0D">
            <w:pPr>
              <w:jc w:val="right"/>
            </w:pPr>
            <w:r>
              <w:t>0.64%</w:t>
            </w:r>
          </w:p>
        </w:tc>
        <w:tc>
          <w:tcPr>
            <w:tcW w:w="907" w:type="dxa"/>
          </w:tcPr>
          <w:p w:rsidR="00125A0D" w:rsidRDefault="00125A0D" w:rsidP="00125A0D">
            <w:pPr>
              <w:jc w:val="right"/>
            </w:pPr>
            <w:r>
              <w:t>-10.09%</w:t>
            </w:r>
          </w:p>
        </w:tc>
        <w:tc>
          <w:tcPr>
            <w:tcW w:w="907" w:type="dxa"/>
          </w:tcPr>
          <w:p w:rsidR="00125A0D" w:rsidRDefault="00125A0D" w:rsidP="00125A0D">
            <w:pPr>
              <w:jc w:val="right"/>
            </w:pPr>
            <w:r>
              <w:t>-0.15%</w:t>
            </w:r>
          </w:p>
        </w:tc>
      </w:tr>
    </w:tbl>
    <w:p w:rsidR="00125A0D" w:rsidRDefault="00125A0D" w:rsidP="00125A0D">
      <w:pPr>
        <w:pStyle w:val="-"/>
        <w:ind w:firstLine="420"/>
        <w:rPr>
          <w:rFonts w:hint="eastAsia"/>
        </w:rPr>
      </w:pPr>
      <w:r>
        <w:rPr>
          <w:rFonts w:hint="eastAsia"/>
        </w:rPr>
        <w:t>南方瑞享混合C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125A0D" w:rsidTr="00125A0D">
        <w:trPr>
          <w:cnfStyle w:val="100000000000" w:firstRow="1" w:lastRow="0" w:firstColumn="0" w:lastColumn="0" w:oddVBand="0" w:evenVBand="0" w:oddHBand="0" w:evenHBand="0" w:firstRowFirstColumn="0" w:firstRowLastColumn="0" w:lastRowFirstColumn="0" w:lastRowLastColumn="0"/>
        </w:trPr>
        <w:tc>
          <w:tcPr>
            <w:tcW w:w="1429" w:type="dxa"/>
          </w:tcPr>
          <w:p w:rsidR="00125A0D" w:rsidRPr="00125A0D" w:rsidRDefault="00125A0D" w:rsidP="00125A0D">
            <w:pPr>
              <w:jc w:val="center"/>
              <w:rPr>
                <w:b/>
              </w:rPr>
            </w:pPr>
            <w:r w:rsidRPr="00125A0D">
              <w:rPr>
                <w:rFonts w:hint="eastAsia"/>
                <w:b/>
              </w:rPr>
              <w:lastRenderedPageBreak/>
              <w:t>阶段</w:t>
            </w:r>
          </w:p>
        </w:tc>
        <w:tc>
          <w:tcPr>
            <w:tcW w:w="1315" w:type="dxa"/>
          </w:tcPr>
          <w:p w:rsidR="00125A0D" w:rsidRPr="00125A0D" w:rsidRDefault="00125A0D" w:rsidP="00125A0D">
            <w:pPr>
              <w:jc w:val="center"/>
              <w:rPr>
                <w:b/>
              </w:rPr>
            </w:pPr>
            <w:r w:rsidRPr="00125A0D">
              <w:rPr>
                <w:rFonts w:hint="eastAsia"/>
                <w:b/>
              </w:rPr>
              <w:t>净值增长率①</w:t>
            </w:r>
          </w:p>
        </w:tc>
        <w:tc>
          <w:tcPr>
            <w:tcW w:w="1315" w:type="dxa"/>
          </w:tcPr>
          <w:p w:rsidR="00125A0D" w:rsidRPr="00125A0D" w:rsidRDefault="00125A0D" w:rsidP="00125A0D">
            <w:pPr>
              <w:jc w:val="center"/>
              <w:rPr>
                <w:b/>
              </w:rPr>
            </w:pPr>
            <w:r w:rsidRPr="00125A0D">
              <w:rPr>
                <w:rFonts w:hint="eastAsia"/>
                <w:b/>
              </w:rPr>
              <w:t>净值增长率标准差②</w:t>
            </w:r>
          </w:p>
        </w:tc>
        <w:tc>
          <w:tcPr>
            <w:tcW w:w="1315" w:type="dxa"/>
          </w:tcPr>
          <w:p w:rsidR="00125A0D" w:rsidRPr="00125A0D" w:rsidRDefault="00125A0D" w:rsidP="00125A0D">
            <w:pPr>
              <w:jc w:val="center"/>
              <w:rPr>
                <w:b/>
              </w:rPr>
            </w:pPr>
            <w:r w:rsidRPr="00125A0D">
              <w:rPr>
                <w:rFonts w:hint="eastAsia"/>
                <w:b/>
              </w:rPr>
              <w:t>业绩比较基准收益率③</w:t>
            </w:r>
          </w:p>
        </w:tc>
        <w:tc>
          <w:tcPr>
            <w:tcW w:w="1315" w:type="dxa"/>
          </w:tcPr>
          <w:p w:rsidR="00125A0D" w:rsidRPr="00125A0D" w:rsidRDefault="00125A0D" w:rsidP="00125A0D">
            <w:pPr>
              <w:jc w:val="center"/>
              <w:rPr>
                <w:b/>
              </w:rPr>
            </w:pPr>
            <w:r w:rsidRPr="00125A0D">
              <w:rPr>
                <w:rFonts w:hint="eastAsia"/>
                <w:b/>
              </w:rPr>
              <w:t>业绩比较基准收益率标准差④</w:t>
            </w:r>
          </w:p>
        </w:tc>
        <w:tc>
          <w:tcPr>
            <w:tcW w:w="907" w:type="dxa"/>
          </w:tcPr>
          <w:p w:rsidR="00125A0D" w:rsidRPr="00125A0D" w:rsidRDefault="00125A0D" w:rsidP="00125A0D">
            <w:pPr>
              <w:jc w:val="center"/>
              <w:rPr>
                <w:b/>
              </w:rPr>
            </w:pPr>
            <w:r w:rsidRPr="00125A0D">
              <w:rPr>
                <w:rFonts w:hint="eastAsia"/>
                <w:b/>
              </w:rPr>
              <w:t>①</w:t>
            </w:r>
            <w:r w:rsidRPr="00125A0D">
              <w:rPr>
                <w:rFonts w:hint="eastAsia"/>
                <w:b/>
              </w:rPr>
              <w:t>-</w:t>
            </w:r>
            <w:r w:rsidRPr="00125A0D">
              <w:rPr>
                <w:rFonts w:hint="eastAsia"/>
                <w:b/>
              </w:rPr>
              <w:t>③</w:t>
            </w:r>
          </w:p>
        </w:tc>
        <w:tc>
          <w:tcPr>
            <w:tcW w:w="907" w:type="dxa"/>
          </w:tcPr>
          <w:p w:rsidR="00125A0D" w:rsidRPr="00125A0D" w:rsidRDefault="00125A0D" w:rsidP="00125A0D">
            <w:pPr>
              <w:jc w:val="center"/>
              <w:rPr>
                <w:b/>
              </w:rPr>
            </w:pPr>
            <w:r w:rsidRPr="00125A0D">
              <w:rPr>
                <w:rFonts w:hint="eastAsia"/>
                <w:b/>
              </w:rPr>
              <w:t>②</w:t>
            </w:r>
            <w:r w:rsidRPr="00125A0D">
              <w:rPr>
                <w:rFonts w:hint="eastAsia"/>
                <w:b/>
              </w:rPr>
              <w:t>-</w:t>
            </w:r>
            <w:r w:rsidRPr="00125A0D">
              <w:rPr>
                <w:rFonts w:hint="eastAsia"/>
                <w:b/>
              </w:rPr>
              <w:t>④</w:t>
            </w:r>
          </w:p>
        </w:tc>
      </w:tr>
      <w:tr w:rsidR="00125A0D" w:rsidTr="00125A0D">
        <w:tc>
          <w:tcPr>
            <w:tcW w:w="1429" w:type="dxa"/>
          </w:tcPr>
          <w:p w:rsidR="00125A0D" w:rsidRDefault="00125A0D" w:rsidP="00125A0D">
            <w:pPr>
              <w:jc w:val="left"/>
            </w:pPr>
            <w:r>
              <w:rPr>
                <w:rFonts w:hint="eastAsia"/>
              </w:rPr>
              <w:t>过去三个月</w:t>
            </w:r>
          </w:p>
        </w:tc>
        <w:tc>
          <w:tcPr>
            <w:tcW w:w="1315" w:type="dxa"/>
          </w:tcPr>
          <w:p w:rsidR="00125A0D" w:rsidRDefault="00125A0D" w:rsidP="00125A0D">
            <w:pPr>
              <w:jc w:val="right"/>
            </w:pPr>
            <w:r>
              <w:t>1.71%</w:t>
            </w:r>
          </w:p>
        </w:tc>
        <w:tc>
          <w:tcPr>
            <w:tcW w:w="1315" w:type="dxa"/>
          </w:tcPr>
          <w:p w:rsidR="00125A0D" w:rsidRDefault="00125A0D" w:rsidP="00125A0D">
            <w:pPr>
              <w:jc w:val="right"/>
            </w:pPr>
            <w:r>
              <w:t>0.64%</w:t>
            </w:r>
          </w:p>
        </w:tc>
        <w:tc>
          <w:tcPr>
            <w:tcW w:w="1315" w:type="dxa"/>
          </w:tcPr>
          <w:p w:rsidR="00125A0D" w:rsidRDefault="00125A0D" w:rsidP="00125A0D">
            <w:pPr>
              <w:jc w:val="right"/>
            </w:pPr>
            <w:r>
              <w:t>-0.96%</w:t>
            </w:r>
          </w:p>
        </w:tc>
        <w:tc>
          <w:tcPr>
            <w:tcW w:w="1315" w:type="dxa"/>
          </w:tcPr>
          <w:p w:rsidR="00125A0D" w:rsidRDefault="00125A0D" w:rsidP="00125A0D">
            <w:pPr>
              <w:jc w:val="right"/>
            </w:pPr>
            <w:r>
              <w:t>0.70%</w:t>
            </w:r>
          </w:p>
        </w:tc>
        <w:tc>
          <w:tcPr>
            <w:tcW w:w="907" w:type="dxa"/>
          </w:tcPr>
          <w:p w:rsidR="00125A0D" w:rsidRDefault="00125A0D" w:rsidP="00125A0D">
            <w:pPr>
              <w:jc w:val="right"/>
            </w:pPr>
            <w:r>
              <w:t>2.67%</w:t>
            </w:r>
          </w:p>
        </w:tc>
        <w:tc>
          <w:tcPr>
            <w:tcW w:w="907" w:type="dxa"/>
          </w:tcPr>
          <w:p w:rsidR="00125A0D" w:rsidRDefault="00125A0D" w:rsidP="00125A0D">
            <w:pPr>
              <w:jc w:val="right"/>
            </w:pPr>
            <w:r>
              <w:t>-0.06%</w:t>
            </w:r>
          </w:p>
        </w:tc>
      </w:tr>
      <w:tr w:rsidR="00125A0D" w:rsidTr="00125A0D">
        <w:tc>
          <w:tcPr>
            <w:tcW w:w="1429" w:type="dxa"/>
          </w:tcPr>
          <w:p w:rsidR="00125A0D" w:rsidRDefault="00125A0D" w:rsidP="00125A0D">
            <w:pPr>
              <w:jc w:val="left"/>
            </w:pPr>
            <w:r>
              <w:rPr>
                <w:rFonts w:hint="eastAsia"/>
              </w:rPr>
              <w:t>过去六个月</w:t>
            </w:r>
          </w:p>
        </w:tc>
        <w:tc>
          <w:tcPr>
            <w:tcW w:w="1315" w:type="dxa"/>
          </w:tcPr>
          <w:p w:rsidR="00125A0D" w:rsidRDefault="00125A0D" w:rsidP="00125A0D">
            <w:pPr>
              <w:jc w:val="right"/>
            </w:pPr>
            <w:r>
              <w:t>1.01%</w:t>
            </w:r>
          </w:p>
        </w:tc>
        <w:tc>
          <w:tcPr>
            <w:tcW w:w="1315" w:type="dxa"/>
          </w:tcPr>
          <w:p w:rsidR="00125A0D" w:rsidRDefault="00125A0D" w:rsidP="00125A0D">
            <w:pPr>
              <w:jc w:val="right"/>
            </w:pPr>
            <w:r>
              <w:t>0.50%</w:t>
            </w:r>
          </w:p>
        </w:tc>
        <w:tc>
          <w:tcPr>
            <w:tcW w:w="1315" w:type="dxa"/>
          </w:tcPr>
          <w:p w:rsidR="00125A0D" w:rsidRDefault="00125A0D" w:rsidP="00125A0D">
            <w:pPr>
              <w:jc w:val="right"/>
            </w:pPr>
            <w:r>
              <w:t>10.81%</w:t>
            </w:r>
          </w:p>
        </w:tc>
        <w:tc>
          <w:tcPr>
            <w:tcW w:w="1315" w:type="dxa"/>
          </w:tcPr>
          <w:p w:rsidR="00125A0D" w:rsidRDefault="00125A0D" w:rsidP="00125A0D">
            <w:pPr>
              <w:jc w:val="right"/>
            </w:pPr>
            <w:r>
              <w:t>0.65%</w:t>
            </w:r>
          </w:p>
        </w:tc>
        <w:tc>
          <w:tcPr>
            <w:tcW w:w="907" w:type="dxa"/>
          </w:tcPr>
          <w:p w:rsidR="00125A0D" w:rsidRDefault="00125A0D" w:rsidP="00125A0D">
            <w:pPr>
              <w:jc w:val="right"/>
            </w:pPr>
            <w:r>
              <w:t>-9.80%</w:t>
            </w:r>
          </w:p>
        </w:tc>
        <w:tc>
          <w:tcPr>
            <w:tcW w:w="907" w:type="dxa"/>
          </w:tcPr>
          <w:p w:rsidR="00125A0D" w:rsidRDefault="00125A0D" w:rsidP="00125A0D">
            <w:pPr>
              <w:jc w:val="right"/>
            </w:pPr>
            <w:r>
              <w:t>-0.15%</w:t>
            </w:r>
          </w:p>
        </w:tc>
      </w:tr>
      <w:tr w:rsidR="00125A0D" w:rsidTr="00125A0D">
        <w:tc>
          <w:tcPr>
            <w:tcW w:w="1429" w:type="dxa"/>
          </w:tcPr>
          <w:p w:rsidR="00125A0D" w:rsidRDefault="00125A0D" w:rsidP="00125A0D">
            <w:pPr>
              <w:jc w:val="left"/>
            </w:pPr>
            <w:r>
              <w:rPr>
                <w:rFonts w:hint="eastAsia"/>
              </w:rPr>
              <w:t>自基金合同生效起至今</w:t>
            </w:r>
          </w:p>
        </w:tc>
        <w:tc>
          <w:tcPr>
            <w:tcW w:w="1315" w:type="dxa"/>
          </w:tcPr>
          <w:p w:rsidR="00125A0D" w:rsidRDefault="00125A0D" w:rsidP="00125A0D">
            <w:pPr>
              <w:jc w:val="right"/>
            </w:pPr>
            <w:r>
              <w:t>0.84%</w:t>
            </w:r>
          </w:p>
        </w:tc>
        <w:tc>
          <w:tcPr>
            <w:tcW w:w="1315" w:type="dxa"/>
          </w:tcPr>
          <w:p w:rsidR="00125A0D" w:rsidRDefault="00125A0D" w:rsidP="00125A0D">
            <w:pPr>
              <w:jc w:val="right"/>
            </w:pPr>
            <w:r>
              <w:t>0.49%</w:t>
            </w:r>
          </w:p>
        </w:tc>
        <w:tc>
          <w:tcPr>
            <w:tcW w:w="1315" w:type="dxa"/>
          </w:tcPr>
          <w:p w:rsidR="00125A0D" w:rsidRDefault="00125A0D" w:rsidP="00125A0D">
            <w:pPr>
              <w:jc w:val="right"/>
            </w:pPr>
            <w:r>
              <w:t>11.25%</w:t>
            </w:r>
          </w:p>
        </w:tc>
        <w:tc>
          <w:tcPr>
            <w:tcW w:w="1315" w:type="dxa"/>
          </w:tcPr>
          <w:p w:rsidR="00125A0D" w:rsidRDefault="00125A0D" w:rsidP="00125A0D">
            <w:pPr>
              <w:jc w:val="right"/>
            </w:pPr>
            <w:r>
              <w:t>0.64%</w:t>
            </w:r>
          </w:p>
        </w:tc>
        <w:tc>
          <w:tcPr>
            <w:tcW w:w="907" w:type="dxa"/>
          </w:tcPr>
          <w:p w:rsidR="00125A0D" w:rsidRDefault="00125A0D" w:rsidP="00125A0D">
            <w:pPr>
              <w:jc w:val="right"/>
            </w:pPr>
            <w:r>
              <w:t>-10.41%</w:t>
            </w:r>
          </w:p>
        </w:tc>
        <w:tc>
          <w:tcPr>
            <w:tcW w:w="907" w:type="dxa"/>
          </w:tcPr>
          <w:p w:rsidR="00125A0D" w:rsidRDefault="00125A0D" w:rsidP="00125A0D">
            <w:pPr>
              <w:jc w:val="right"/>
            </w:pPr>
            <w:r>
              <w:t>-0.15%</w:t>
            </w:r>
          </w:p>
        </w:tc>
      </w:tr>
    </w:tbl>
    <w:p w:rsidR="00125A0D" w:rsidRDefault="00125A0D" w:rsidP="00125A0D">
      <w:pPr>
        <w:pStyle w:val="-3"/>
        <w:spacing w:before="156" w:after="156"/>
        <w:rPr>
          <w:rFonts w:hint="eastAsia"/>
        </w:rPr>
      </w:pPr>
      <w:r>
        <w:rPr>
          <w:rFonts w:hint="eastAsia"/>
        </w:rPr>
        <w:t>自基金合同生效以来基金份额累计净值增长率变动及其与同期业绩比较基准收益率变动的比较</w:t>
      </w:r>
    </w:p>
    <w:p w:rsidR="00125A0D" w:rsidRDefault="00125A0D" w:rsidP="00125A0D">
      <w:r>
        <w:rPr>
          <w:noProof/>
        </w:rPr>
        <w:drawing>
          <wp:inline distT="0" distB="0" distL="0" distR="0">
            <wp:extent cx="5274310" cy="4150360"/>
            <wp:effectExtent l="0" t="0" r="2540" b="254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4150360"/>
                    </a:xfrm>
                    <a:prstGeom prst="rect">
                      <a:avLst/>
                    </a:prstGeom>
                  </pic:spPr>
                </pic:pic>
              </a:graphicData>
            </a:graphic>
          </wp:inline>
        </w:drawing>
      </w:r>
    </w:p>
    <w:p w:rsidR="00125A0D" w:rsidRDefault="00125A0D" w:rsidP="00125A0D">
      <w:r>
        <w:rPr>
          <w:noProof/>
        </w:rPr>
        <w:lastRenderedPageBreak/>
        <w:drawing>
          <wp:inline distT="0" distB="0" distL="0" distR="0">
            <wp:extent cx="5274310" cy="4150360"/>
            <wp:effectExtent l="0" t="0" r="2540" b="254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4150360"/>
                    </a:xfrm>
                    <a:prstGeom prst="rect">
                      <a:avLst/>
                    </a:prstGeom>
                  </pic:spPr>
                </pic:pic>
              </a:graphicData>
            </a:graphic>
          </wp:inline>
        </w:drawing>
      </w:r>
    </w:p>
    <w:p w:rsidR="00125A0D" w:rsidRDefault="00125A0D" w:rsidP="00125A0D">
      <w:pPr>
        <w:pStyle w:val="-8"/>
        <w:rPr>
          <w:rFonts w:hint="eastAsia"/>
        </w:rPr>
      </w:pPr>
      <w:r>
        <w:rPr>
          <w:rFonts w:hint="eastAsia"/>
        </w:rPr>
        <w:t>注：本基金合同于2025年6月24日生效，截至本报告期末基金成立未满一年；自基金成立日起6个月内为建仓期，建仓期结束时各项资产配置比例符合合同约定。</w:t>
      </w:r>
    </w:p>
    <w:p w:rsidR="00125A0D" w:rsidRDefault="00125A0D" w:rsidP="00125A0D">
      <w:pPr>
        <w:pStyle w:val="-1"/>
        <w:ind w:left="281" w:hanging="281"/>
        <w:rPr>
          <w:rFonts w:hint="eastAsia"/>
        </w:rPr>
      </w:pPr>
      <w:r>
        <w:rPr>
          <w:rFonts w:hint="eastAsia"/>
        </w:rPr>
        <w:t>管理人报告</w:t>
      </w:r>
    </w:p>
    <w:p w:rsidR="00125A0D" w:rsidRDefault="00125A0D" w:rsidP="00125A0D">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125A0D" w:rsidTr="00B17121">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125A0D" w:rsidRPr="00125A0D" w:rsidRDefault="00125A0D" w:rsidP="00125A0D">
            <w:pPr>
              <w:jc w:val="center"/>
              <w:rPr>
                <w:b/>
              </w:rPr>
            </w:pPr>
            <w:r w:rsidRPr="00125A0D">
              <w:rPr>
                <w:rFonts w:hint="eastAsia"/>
                <w:b/>
              </w:rPr>
              <w:t>姓名</w:t>
            </w:r>
          </w:p>
        </w:tc>
        <w:tc>
          <w:tcPr>
            <w:tcW w:w="851" w:type="dxa"/>
            <w:vMerge w:val="restart"/>
          </w:tcPr>
          <w:p w:rsidR="00125A0D" w:rsidRPr="00125A0D" w:rsidRDefault="00125A0D" w:rsidP="00125A0D">
            <w:pPr>
              <w:jc w:val="center"/>
              <w:rPr>
                <w:b/>
              </w:rPr>
            </w:pPr>
            <w:r w:rsidRPr="00125A0D">
              <w:rPr>
                <w:rFonts w:hint="eastAsia"/>
                <w:b/>
              </w:rPr>
              <w:t>职务</w:t>
            </w:r>
          </w:p>
        </w:tc>
        <w:tc>
          <w:tcPr>
            <w:tcW w:w="2234" w:type="dxa"/>
            <w:gridSpan w:val="2"/>
            <w:tcBorders>
              <w:bottom w:val="single" w:sz="4" w:space="0" w:color="auto"/>
            </w:tcBorders>
          </w:tcPr>
          <w:p w:rsidR="00125A0D" w:rsidRPr="00125A0D" w:rsidRDefault="00125A0D" w:rsidP="00125A0D">
            <w:pPr>
              <w:jc w:val="center"/>
              <w:rPr>
                <w:b/>
              </w:rPr>
            </w:pPr>
            <w:r w:rsidRPr="00125A0D">
              <w:rPr>
                <w:rFonts w:hint="eastAsia"/>
                <w:b/>
              </w:rPr>
              <w:t>任本基金的基金经理期限</w:t>
            </w:r>
          </w:p>
        </w:tc>
        <w:tc>
          <w:tcPr>
            <w:tcW w:w="703" w:type="dxa"/>
            <w:vMerge w:val="restart"/>
          </w:tcPr>
          <w:p w:rsidR="00125A0D" w:rsidRPr="00125A0D" w:rsidRDefault="00125A0D" w:rsidP="00125A0D">
            <w:pPr>
              <w:jc w:val="center"/>
              <w:rPr>
                <w:b/>
              </w:rPr>
            </w:pPr>
            <w:r w:rsidRPr="00125A0D">
              <w:rPr>
                <w:rFonts w:hint="eastAsia"/>
                <w:b/>
              </w:rPr>
              <w:t>证券从业年限</w:t>
            </w:r>
          </w:p>
        </w:tc>
        <w:tc>
          <w:tcPr>
            <w:tcW w:w="3856" w:type="dxa"/>
            <w:vMerge w:val="restart"/>
          </w:tcPr>
          <w:p w:rsidR="00125A0D" w:rsidRPr="00125A0D" w:rsidRDefault="00125A0D" w:rsidP="00125A0D">
            <w:pPr>
              <w:jc w:val="center"/>
              <w:rPr>
                <w:b/>
              </w:rPr>
            </w:pPr>
            <w:r w:rsidRPr="00125A0D">
              <w:rPr>
                <w:rFonts w:hint="eastAsia"/>
                <w:b/>
              </w:rPr>
              <w:t>说明</w:t>
            </w:r>
          </w:p>
        </w:tc>
      </w:tr>
      <w:tr w:rsidR="00125A0D" w:rsidTr="00125A0D">
        <w:tc>
          <w:tcPr>
            <w:tcW w:w="862" w:type="dxa"/>
            <w:vMerge/>
          </w:tcPr>
          <w:p w:rsidR="00125A0D" w:rsidRDefault="00125A0D" w:rsidP="00125A0D">
            <w:pPr>
              <w:jc w:val="left"/>
            </w:pPr>
          </w:p>
        </w:tc>
        <w:tc>
          <w:tcPr>
            <w:tcW w:w="851" w:type="dxa"/>
            <w:vMerge/>
          </w:tcPr>
          <w:p w:rsidR="00125A0D" w:rsidRDefault="00125A0D" w:rsidP="00125A0D">
            <w:pPr>
              <w:jc w:val="left"/>
            </w:pPr>
          </w:p>
        </w:tc>
        <w:tc>
          <w:tcPr>
            <w:tcW w:w="1117" w:type="dxa"/>
            <w:shd w:val="clear" w:color="auto" w:fill="BFBFBF"/>
          </w:tcPr>
          <w:p w:rsidR="00125A0D" w:rsidRPr="00125A0D" w:rsidRDefault="00125A0D" w:rsidP="00125A0D">
            <w:pPr>
              <w:jc w:val="center"/>
              <w:rPr>
                <w:b/>
              </w:rPr>
            </w:pPr>
            <w:r w:rsidRPr="00125A0D">
              <w:rPr>
                <w:rFonts w:hint="eastAsia"/>
                <w:b/>
              </w:rPr>
              <w:t>任职日期</w:t>
            </w:r>
          </w:p>
        </w:tc>
        <w:tc>
          <w:tcPr>
            <w:tcW w:w="1117" w:type="dxa"/>
            <w:shd w:val="clear" w:color="auto" w:fill="BFBFBF"/>
          </w:tcPr>
          <w:p w:rsidR="00125A0D" w:rsidRPr="00125A0D" w:rsidRDefault="00125A0D" w:rsidP="00125A0D">
            <w:pPr>
              <w:jc w:val="center"/>
              <w:rPr>
                <w:b/>
              </w:rPr>
            </w:pPr>
            <w:r w:rsidRPr="00125A0D">
              <w:rPr>
                <w:rFonts w:hint="eastAsia"/>
                <w:b/>
              </w:rPr>
              <w:t>离任日期</w:t>
            </w:r>
          </w:p>
        </w:tc>
        <w:tc>
          <w:tcPr>
            <w:tcW w:w="703" w:type="dxa"/>
            <w:vMerge/>
          </w:tcPr>
          <w:p w:rsidR="00125A0D" w:rsidRDefault="00125A0D" w:rsidP="00125A0D">
            <w:pPr>
              <w:jc w:val="left"/>
            </w:pPr>
          </w:p>
        </w:tc>
        <w:tc>
          <w:tcPr>
            <w:tcW w:w="3856" w:type="dxa"/>
            <w:vMerge/>
          </w:tcPr>
          <w:p w:rsidR="00125A0D" w:rsidRDefault="00125A0D" w:rsidP="00125A0D">
            <w:pPr>
              <w:jc w:val="left"/>
            </w:pPr>
          </w:p>
        </w:tc>
      </w:tr>
      <w:tr w:rsidR="00125A0D" w:rsidTr="00125A0D">
        <w:tc>
          <w:tcPr>
            <w:tcW w:w="862" w:type="dxa"/>
          </w:tcPr>
          <w:p w:rsidR="00125A0D" w:rsidRDefault="00125A0D" w:rsidP="00125A0D">
            <w:pPr>
              <w:jc w:val="left"/>
            </w:pPr>
            <w:r>
              <w:rPr>
                <w:rFonts w:hint="eastAsia"/>
              </w:rPr>
              <w:t>李锦文</w:t>
            </w:r>
          </w:p>
        </w:tc>
        <w:tc>
          <w:tcPr>
            <w:tcW w:w="851" w:type="dxa"/>
          </w:tcPr>
          <w:p w:rsidR="00125A0D" w:rsidRDefault="00125A0D" w:rsidP="00125A0D">
            <w:pPr>
              <w:jc w:val="left"/>
            </w:pPr>
            <w:r>
              <w:rPr>
                <w:rFonts w:hint="eastAsia"/>
              </w:rPr>
              <w:t>本基金基金经理</w:t>
            </w:r>
          </w:p>
        </w:tc>
        <w:tc>
          <w:tcPr>
            <w:tcW w:w="1117" w:type="dxa"/>
          </w:tcPr>
          <w:p w:rsidR="00125A0D" w:rsidRDefault="00125A0D" w:rsidP="00125A0D">
            <w:pPr>
              <w:jc w:val="left"/>
            </w:pPr>
            <w:r>
              <w:rPr>
                <w:rFonts w:hint="eastAsia"/>
              </w:rPr>
              <w:t>2025</w:t>
            </w:r>
            <w:r>
              <w:rPr>
                <w:rFonts w:hint="eastAsia"/>
              </w:rPr>
              <w:t>年</w:t>
            </w:r>
            <w:r>
              <w:rPr>
                <w:rFonts w:hint="eastAsia"/>
              </w:rPr>
              <w:t>6</w:t>
            </w:r>
            <w:r>
              <w:rPr>
                <w:rFonts w:hint="eastAsia"/>
              </w:rPr>
              <w:t>月</w:t>
            </w:r>
            <w:r>
              <w:rPr>
                <w:rFonts w:hint="eastAsia"/>
              </w:rPr>
              <w:t>24</w:t>
            </w:r>
            <w:r>
              <w:rPr>
                <w:rFonts w:hint="eastAsia"/>
              </w:rPr>
              <w:t>日</w:t>
            </w:r>
          </w:p>
        </w:tc>
        <w:tc>
          <w:tcPr>
            <w:tcW w:w="1117" w:type="dxa"/>
          </w:tcPr>
          <w:p w:rsidR="00125A0D" w:rsidRDefault="00125A0D" w:rsidP="00125A0D">
            <w:pPr>
              <w:jc w:val="right"/>
            </w:pPr>
            <w:r>
              <w:t>-</w:t>
            </w:r>
          </w:p>
        </w:tc>
        <w:tc>
          <w:tcPr>
            <w:tcW w:w="703" w:type="dxa"/>
          </w:tcPr>
          <w:p w:rsidR="00125A0D" w:rsidRDefault="00125A0D" w:rsidP="00125A0D">
            <w:pPr>
              <w:jc w:val="left"/>
            </w:pPr>
            <w:r>
              <w:rPr>
                <w:rFonts w:hint="eastAsia"/>
              </w:rPr>
              <w:t>12</w:t>
            </w:r>
            <w:r>
              <w:rPr>
                <w:rFonts w:hint="eastAsia"/>
              </w:rPr>
              <w:t>年</w:t>
            </w:r>
          </w:p>
        </w:tc>
        <w:tc>
          <w:tcPr>
            <w:tcW w:w="3856" w:type="dxa"/>
          </w:tcPr>
          <w:p w:rsidR="00125A0D" w:rsidRDefault="00125A0D" w:rsidP="00125A0D">
            <w:r>
              <w:rPr>
                <w:rFonts w:hint="eastAsia"/>
              </w:rPr>
              <w:t>复旦大学会计学专业硕士，具有基金从业资格。曾就职于德勤华永会计师事务所、安信基金、招商基金，历任审计员、行业研究员。</w:t>
            </w:r>
            <w:r>
              <w:rPr>
                <w:rFonts w:hint="eastAsia"/>
              </w:rPr>
              <w:t>2015</w:t>
            </w:r>
            <w:r>
              <w:rPr>
                <w:rFonts w:hint="eastAsia"/>
              </w:rPr>
              <w:t>年</w:t>
            </w:r>
            <w:r>
              <w:rPr>
                <w:rFonts w:hint="eastAsia"/>
              </w:rPr>
              <w:t>9</w:t>
            </w:r>
            <w:r>
              <w:rPr>
                <w:rFonts w:hint="eastAsia"/>
              </w:rPr>
              <w:t>月加入南方基金，任研究部高级研究员；</w:t>
            </w:r>
            <w:r>
              <w:rPr>
                <w:rFonts w:hint="eastAsia"/>
              </w:rPr>
              <w:t>2017</w:t>
            </w:r>
            <w:r>
              <w:rPr>
                <w:rFonts w:hint="eastAsia"/>
              </w:rPr>
              <w:t>年</w:t>
            </w:r>
            <w:r>
              <w:rPr>
                <w:rFonts w:hint="eastAsia"/>
              </w:rPr>
              <w:t>5</w:t>
            </w:r>
            <w:r>
              <w:rPr>
                <w:rFonts w:hint="eastAsia"/>
              </w:rPr>
              <w:t>月</w:t>
            </w:r>
            <w:r>
              <w:rPr>
                <w:rFonts w:hint="eastAsia"/>
              </w:rPr>
              <w:t>15</w:t>
            </w:r>
            <w:r>
              <w:rPr>
                <w:rFonts w:hint="eastAsia"/>
              </w:rPr>
              <w:t>日至</w:t>
            </w:r>
            <w:r>
              <w:rPr>
                <w:rFonts w:hint="eastAsia"/>
              </w:rPr>
              <w:t>2018</w:t>
            </w:r>
            <w:r>
              <w:rPr>
                <w:rFonts w:hint="eastAsia"/>
              </w:rPr>
              <w:t>年</w:t>
            </w:r>
            <w:r>
              <w:rPr>
                <w:rFonts w:hint="eastAsia"/>
              </w:rPr>
              <w:t>12</w:t>
            </w:r>
            <w:r>
              <w:rPr>
                <w:rFonts w:hint="eastAsia"/>
              </w:rPr>
              <w:t>月</w:t>
            </w:r>
            <w:r>
              <w:rPr>
                <w:rFonts w:hint="eastAsia"/>
              </w:rPr>
              <w:t>7</w:t>
            </w:r>
            <w:r>
              <w:rPr>
                <w:rFonts w:hint="eastAsia"/>
              </w:rPr>
              <w:t>日，任南方智慧混合基金经理助理；</w:t>
            </w:r>
            <w:r>
              <w:rPr>
                <w:rFonts w:hint="eastAsia"/>
              </w:rPr>
              <w:t>2018</w:t>
            </w:r>
            <w:r>
              <w:rPr>
                <w:rFonts w:hint="eastAsia"/>
              </w:rPr>
              <w:t>年</w:t>
            </w:r>
            <w:r>
              <w:rPr>
                <w:rFonts w:hint="eastAsia"/>
              </w:rPr>
              <w:t>12</w:t>
            </w:r>
            <w:r>
              <w:rPr>
                <w:rFonts w:hint="eastAsia"/>
              </w:rPr>
              <w:t>月</w:t>
            </w:r>
            <w:r>
              <w:rPr>
                <w:rFonts w:hint="eastAsia"/>
              </w:rPr>
              <w:t>7</w:t>
            </w:r>
            <w:r>
              <w:rPr>
                <w:rFonts w:hint="eastAsia"/>
              </w:rPr>
              <w:t>日至今，任南方智慧混合、南方瑞祥基金经理；</w:t>
            </w:r>
            <w:r>
              <w:rPr>
                <w:rFonts w:hint="eastAsia"/>
              </w:rPr>
              <w:t>2020</w:t>
            </w:r>
            <w:r>
              <w:rPr>
                <w:rFonts w:hint="eastAsia"/>
              </w:rPr>
              <w:t>年</w:t>
            </w:r>
            <w:r>
              <w:rPr>
                <w:rFonts w:hint="eastAsia"/>
              </w:rPr>
              <w:t>5</w:t>
            </w:r>
            <w:r>
              <w:rPr>
                <w:rFonts w:hint="eastAsia"/>
              </w:rPr>
              <w:t>月</w:t>
            </w:r>
            <w:r>
              <w:rPr>
                <w:rFonts w:hint="eastAsia"/>
              </w:rPr>
              <w:t>15</w:t>
            </w:r>
            <w:r>
              <w:rPr>
                <w:rFonts w:hint="eastAsia"/>
              </w:rPr>
              <w:t>日至今，任南方智诚混合基金经理；</w:t>
            </w:r>
            <w:r>
              <w:rPr>
                <w:rFonts w:hint="eastAsia"/>
              </w:rPr>
              <w:t>2021</w:t>
            </w:r>
            <w:r>
              <w:rPr>
                <w:rFonts w:hint="eastAsia"/>
              </w:rPr>
              <w:t>年</w:t>
            </w:r>
            <w:r>
              <w:rPr>
                <w:rFonts w:hint="eastAsia"/>
              </w:rPr>
              <w:t>2</w:t>
            </w:r>
            <w:r>
              <w:rPr>
                <w:rFonts w:hint="eastAsia"/>
              </w:rPr>
              <w:t>月</w:t>
            </w:r>
            <w:r>
              <w:rPr>
                <w:rFonts w:hint="eastAsia"/>
              </w:rPr>
              <w:t>2</w:t>
            </w:r>
            <w:r>
              <w:rPr>
                <w:rFonts w:hint="eastAsia"/>
              </w:rPr>
              <w:t>日至今，任南方匠心优选股票基金经理；</w:t>
            </w:r>
            <w:r>
              <w:rPr>
                <w:rFonts w:hint="eastAsia"/>
              </w:rPr>
              <w:t>2021</w:t>
            </w:r>
            <w:r>
              <w:rPr>
                <w:rFonts w:hint="eastAsia"/>
              </w:rPr>
              <w:t>年</w:t>
            </w:r>
            <w:r>
              <w:rPr>
                <w:rFonts w:hint="eastAsia"/>
              </w:rPr>
              <w:t>3</w:t>
            </w:r>
            <w:r>
              <w:rPr>
                <w:rFonts w:hint="eastAsia"/>
              </w:rPr>
              <w:t>月</w:t>
            </w:r>
            <w:r>
              <w:rPr>
                <w:rFonts w:hint="eastAsia"/>
              </w:rPr>
              <w:t>25</w:t>
            </w:r>
            <w:r>
              <w:rPr>
                <w:rFonts w:hint="eastAsia"/>
              </w:rPr>
              <w:t>日至今，任南方远见回报股票基金经</w:t>
            </w:r>
            <w:r>
              <w:rPr>
                <w:rFonts w:hint="eastAsia"/>
              </w:rPr>
              <w:lastRenderedPageBreak/>
              <w:t>理；</w:t>
            </w:r>
            <w:r>
              <w:rPr>
                <w:rFonts w:hint="eastAsia"/>
              </w:rPr>
              <w:t>2022</w:t>
            </w:r>
            <w:r>
              <w:rPr>
                <w:rFonts w:hint="eastAsia"/>
              </w:rPr>
              <w:t>年</w:t>
            </w:r>
            <w:r>
              <w:rPr>
                <w:rFonts w:hint="eastAsia"/>
              </w:rPr>
              <w:t>11</w:t>
            </w:r>
            <w:r>
              <w:rPr>
                <w:rFonts w:hint="eastAsia"/>
              </w:rPr>
              <w:t>月</w:t>
            </w:r>
            <w:r>
              <w:rPr>
                <w:rFonts w:hint="eastAsia"/>
              </w:rPr>
              <w:t>18</w:t>
            </w:r>
            <w:r>
              <w:rPr>
                <w:rFonts w:hint="eastAsia"/>
              </w:rPr>
              <w:t>日至今，任南方卓越优选</w:t>
            </w:r>
            <w:r>
              <w:rPr>
                <w:rFonts w:hint="eastAsia"/>
              </w:rPr>
              <w:t>3</w:t>
            </w:r>
            <w:r>
              <w:rPr>
                <w:rFonts w:hint="eastAsia"/>
              </w:rPr>
              <w:t>个月持有混合基金经理；</w:t>
            </w:r>
            <w:r>
              <w:rPr>
                <w:rFonts w:hint="eastAsia"/>
              </w:rPr>
              <w:t>2024</w:t>
            </w:r>
            <w:r>
              <w:rPr>
                <w:rFonts w:hint="eastAsia"/>
              </w:rPr>
              <w:t>年</w:t>
            </w:r>
            <w:r>
              <w:rPr>
                <w:rFonts w:hint="eastAsia"/>
              </w:rPr>
              <w:t>1</w:t>
            </w:r>
            <w:r>
              <w:rPr>
                <w:rFonts w:hint="eastAsia"/>
              </w:rPr>
              <w:t>月</w:t>
            </w:r>
            <w:r>
              <w:rPr>
                <w:rFonts w:hint="eastAsia"/>
              </w:rPr>
              <w:t>12</w:t>
            </w:r>
            <w:r>
              <w:rPr>
                <w:rFonts w:hint="eastAsia"/>
              </w:rPr>
              <w:t>日至今，任南方成份基金经理；</w:t>
            </w:r>
            <w:r>
              <w:rPr>
                <w:rFonts w:hint="eastAsia"/>
              </w:rPr>
              <w:t>2025</w:t>
            </w:r>
            <w:r>
              <w:rPr>
                <w:rFonts w:hint="eastAsia"/>
              </w:rPr>
              <w:t>年</w:t>
            </w:r>
            <w:r>
              <w:rPr>
                <w:rFonts w:hint="eastAsia"/>
              </w:rPr>
              <w:t>6</w:t>
            </w:r>
            <w:r>
              <w:rPr>
                <w:rFonts w:hint="eastAsia"/>
              </w:rPr>
              <w:t>月</w:t>
            </w:r>
            <w:r>
              <w:rPr>
                <w:rFonts w:hint="eastAsia"/>
              </w:rPr>
              <w:t>24</w:t>
            </w:r>
            <w:r>
              <w:rPr>
                <w:rFonts w:hint="eastAsia"/>
              </w:rPr>
              <w:t>日至今，任南方瑞享混合基金经理。</w:t>
            </w:r>
          </w:p>
        </w:tc>
      </w:tr>
      <w:tr w:rsidR="00125A0D" w:rsidTr="00125A0D">
        <w:tc>
          <w:tcPr>
            <w:tcW w:w="862" w:type="dxa"/>
          </w:tcPr>
          <w:p w:rsidR="00125A0D" w:rsidRDefault="00125A0D" w:rsidP="00125A0D">
            <w:pPr>
              <w:jc w:val="left"/>
            </w:pPr>
            <w:r>
              <w:rPr>
                <w:rFonts w:hint="eastAsia"/>
              </w:rPr>
              <w:lastRenderedPageBreak/>
              <w:t>袁立</w:t>
            </w:r>
          </w:p>
        </w:tc>
        <w:tc>
          <w:tcPr>
            <w:tcW w:w="851" w:type="dxa"/>
          </w:tcPr>
          <w:p w:rsidR="00125A0D" w:rsidRDefault="00125A0D" w:rsidP="00125A0D">
            <w:pPr>
              <w:jc w:val="left"/>
            </w:pPr>
            <w:r>
              <w:rPr>
                <w:rFonts w:hint="eastAsia"/>
              </w:rPr>
              <w:t>本基金基金经理</w:t>
            </w:r>
          </w:p>
        </w:tc>
        <w:tc>
          <w:tcPr>
            <w:tcW w:w="1117" w:type="dxa"/>
          </w:tcPr>
          <w:p w:rsidR="00125A0D" w:rsidRDefault="00125A0D" w:rsidP="00125A0D">
            <w:pPr>
              <w:jc w:val="left"/>
            </w:pPr>
            <w:r>
              <w:rPr>
                <w:rFonts w:hint="eastAsia"/>
              </w:rPr>
              <w:t>2025</w:t>
            </w:r>
            <w:r>
              <w:rPr>
                <w:rFonts w:hint="eastAsia"/>
              </w:rPr>
              <w:t>年</w:t>
            </w:r>
            <w:r>
              <w:rPr>
                <w:rFonts w:hint="eastAsia"/>
              </w:rPr>
              <w:t>6</w:t>
            </w:r>
            <w:r>
              <w:rPr>
                <w:rFonts w:hint="eastAsia"/>
              </w:rPr>
              <w:t>月</w:t>
            </w:r>
            <w:r>
              <w:rPr>
                <w:rFonts w:hint="eastAsia"/>
              </w:rPr>
              <w:t>24</w:t>
            </w:r>
            <w:r>
              <w:rPr>
                <w:rFonts w:hint="eastAsia"/>
              </w:rPr>
              <w:t>日</w:t>
            </w:r>
          </w:p>
        </w:tc>
        <w:tc>
          <w:tcPr>
            <w:tcW w:w="1117" w:type="dxa"/>
          </w:tcPr>
          <w:p w:rsidR="00125A0D" w:rsidRDefault="00125A0D" w:rsidP="00125A0D">
            <w:pPr>
              <w:jc w:val="right"/>
            </w:pPr>
            <w:r>
              <w:t>-</w:t>
            </w:r>
          </w:p>
        </w:tc>
        <w:tc>
          <w:tcPr>
            <w:tcW w:w="703" w:type="dxa"/>
          </w:tcPr>
          <w:p w:rsidR="00125A0D" w:rsidRDefault="00125A0D" w:rsidP="00125A0D">
            <w:pPr>
              <w:jc w:val="left"/>
            </w:pPr>
            <w:r>
              <w:rPr>
                <w:rFonts w:hint="eastAsia"/>
              </w:rPr>
              <w:t>9</w:t>
            </w:r>
            <w:r>
              <w:rPr>
                <w:rFonts w:hint="eastAsia"/>
              </w:rPr>
              <w:t>年</w:t>
            </w:r>
          </w:p>
        </w:tc>
        <w:tc>
          <w:tcPr>
            <w:tcW w:w="3856" w:type="dxa"/>
          </w:tcPr>
          <w:p w:rsidR="00125A0D" w:rsidRDefault="00125A0D" w:rsidP="00125A0D">
            <w:r>
              <w:rPr>
                <w:rFonts w:hint="eastAsia"/>
              </w:rPr>
              <w:t>伦敦玛丽女王大学理学硕士，具有基金从业资格。</w:t>
            </w:r>
            <w:r>
              <w:rPr>
                <w:rFonts w:hint="eastAsia"/>
              </w:rPr>
              <w:t>2016</w:t>
            </w:r>
            <w:r>
              <w:rPr>
                <w:rFonts w:hint="eastAsia"/>
              </w:rPr>
              <w:t>年</w:t>
            </w:r>
            <w:r>
              <w:rPr>
                <w:rFonts w:hint="eastAsia"/>
              </w:rPr>
              <w:t>1</w:t>
            </w:r>
            <w:r>
              <w:rPr>
                <w:rFonts w:hint="eastAsia"/>
              </w:rPr>
              <w:t>月加入南方基金，曾任权益研究部助理研究员、研究员，负责通信、汽车、食品饮料等行业研究；</w:t>
            </w:r>
            <w:r>
              <w:rPr>
                <w:rFonts w:hint="eastAsia"/>
              </w:rPr>
              <w:t>2021</w:t>
            </w:r>
            <w:r>
              <w:rPr>
                <w:rFonts w:hint="eastAsia"/>
              </w:rPr>
              <w:t>年</w:t>
            </w:r>
            <w:r>
              <w:rPr>
                <w:rFonts w:hint="eastAsia"/>
              </w:rPr>
              <w:t>4</w:t>
            </w:r>
            <w:r>
              <w:rPr>
                <w:rFonts w:hint="eastAsia"/>
              </w:rPr>
              <w:t>月调入权益投资部；</w:t>
            </w:r>
            <w:r>
              <w:rPr>
                <w:rFonts w:hint="eastAsia"/>
              </w:rPr>
              <w:t>2021</w:t>
            </w:r>
            <w:r>
              <w:rPr>
                <w:rFonts w:hint="eastAsia"/>
              </w:rPr>
              <w:t>年</w:t>
            </w:r>
            <w:r>
              <w:rPr>
                <w:rFonts w:hint="eastAsia"/>
              </w:rPr>
              <w:t>8</w:t>
            </w:r>
            <w:r>
              <w:rPr>
                <w:rFonts w:hint="eastAsia"/>
              </w:rPr>
              <w:t>月</w:t>
            </w:r>
            <w:r>
              <w:rPr>
                <w:rFonts w:hint="eastAsia"/>
              </w:rPr>
              <w:t>6</w:t>
            </w:r>
            <w:r>
              <w:rPr>
                <w:rFonts w:hint="eastAsia"/>
              </w:rPr>
              <w:t>日至今，任南方优享分红混合基金经理；</w:t>
            </w:r>
            <w:r>
              <w:rPr>
                <w:rFonts w:hint="eastAsia"/>
              </w:rPr>
              <w:t>2022</w:t>
            </w:r>
            <w:r>
              <w:rPr>
                <w:rFonts w:hint="eastAsia"/>
              </w:rPr>
              <w:t>年</w:t>
            </w:r>
            <w:r>
              <w:rPr>
                <w:rFonts w:hint="eastAsia"/>
              </w:rPr>
              <w:t>11</w:t>
            </w:r>
            <w:r>
              <w:rPr>
                <w:rFonts w:hint="eastAsia"/>
              </w:rPr>
              <w:t>月</w:t>
            </w:r>
            <w:r>
              <w:rPr>
                <w:rFonts w:hint="eastAsia"/>
              </w:rPr>
              <w:t>18</w:t>
            </w:r>
            <w:r>
              <w:rPr>
                <w:rFonts w:hint="eastAsia"/>
              </w:rPr>
              <w:t>日至今，任南方品质混合基金经理；</w:t>
            </w:r>
            <w:r>
              <w:rPr>
                <w:rFonts w:hint="eastAsia"/>
              </w:rPr>
              <w:t>2024</w:t>
            </w:r>
            <w:r>
              <w:rPr>
                <w:rFonts w:hint="eastAsia"/>
              </w:rPr>
              <w:t>年</w:t>
            </w:r>
            <w:r>
              <w:rPr>
                <w:rFonts w:hint="eastAsia"/>
              </w:rPr>
              <w:t>1</w:t>
            </w:r>
            <w:r>
              <w:rPr>
                <w:rFonts w:hint="eastAsia"/>
              </w:rPr>
              <w:t>月</w:t>
            </w:r>
            <w:r>
              <w:rPr>
                <w:rFonts w:hint="eastAsia"/>
              </w:rPr>
              <w:t>12</w:t>
            </w:r>
            <w:r>
              <w:rPr>
                <w:rFonts w:hint="eastAsia"/>
              </w:rPr>
              <w:t>日至今，任南方产业活力基金经理；</w:t>
            </w:r>
            <w:r>
              <w:rPr>
                <w:rFonts w:hint="eastAsia"/>
              </w:rPr>
              <w:t>2025</w:t>
            </w:r>
            <w:r>
              <w:rPr>
                <w:rFonts w:hint="eastAsia"/>
              </w:rPr>
              <w:t>年</w:t>
            </w:r>
            <w:r>
              <w:rPr>
                <w:rFonts w:hint="eastAsia"/>
              </w:rPr>
              <w:t>6</w:t>
            </w:r>
            <w:r>
              <w:rPr>
                <w:rFonts w:hint="eastAsia"/>
              </w:rPr>
              <w:t>月</w:t>
            </w:r>
            <w:r>
              <w:rPr>
                <w:rFonts w:hint="eastAsia"/>
              </w:rPr>
              <w:t>24</w:t>
            </w:r>
            <w:r>
              <w:rPr>
                <w:rFonts w:hint="eastAsia"/>
              </w:rPr>
              <w:t>日至今，任南方瑞享混合基金经理。</w:t>
            </w:r>
          </w:p>
        </w:tc>
      </w:tr>
    </w:tbl>
    <w:p w:rsidR="00125A0D" w:rsidRDefault="00125A0D" w:rsidP="00125A0D">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125A0D" w:rsidRDefault="00125A0D" w:rsidP="00125A0D">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125A0D" w:rsidRDefault="00125A0D" w:rsidP="00125A0D">
      <w:pPr>
        <w:pStyle w:val="-2"/>
        <w:spacing w:before="312"/>
        <w:rPr>
          <w:rFonts w:hint="eastAsia"/>
        </w:rPr>
      </w:pPr>
      <w:r>
        <w:rPr>
          <w:rFonts w:hint="eastAsia"/>
        </w:rPr>
        <w:t>管理人对报告期内本基金运作遵规守信情况的说明</w:t>
      </w:r>
    </w:p>
    <w:p w:rsidR="00125A0D" w:rsidRDefault="00125A0D" w:rsidP="00125A0D">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125A0D" w:rsidRDefault="00125A0D" w:rsidP="00125A0D">
      <w:pPr>
        <w:pStyle w:val="-2"/>
        <w:spacing w:before="312"/>
        <w:rPr>
          <w:rFonts w:hint="eastAsia"/>
        </w:rPr>
      </w:pPr>
      <w:r>
        <w:rPr>
          <w:rFonts w:hint="eastAsia"/>
        </w:rPr>
        <w:t>公平交易专项说明</w:t>
      </w:r>
    </w:p>
    <w:p w:rsidR="00125A0D" w:rsidRDefault="00125A0D" w:rsidP="00125A0D">
      <w:pPr>
        <w:pStyle w:val="-3"/>
        <w:spacing w:before="156" w:after="156"/>
        <w:rPr>
          <w:rFonts w:hint="eastAsia"/>
        </w:rPr>
      </w:pPr>
      <w:r>
        <w:rPr>
          <w:rFonts w:hint="eastAsia"/>
        </w:rPr>
        <w:t>公平交易制度的执行情况</w:t>
      </w:r>
    </w:p>
    <w:p w:rsidR="00125A0D" w:rsidRDefault="00125A0D" w:rsidP="00125A0D">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125A0D" w:rsidRDefault="00125A0D" w:rsidP="00125A0D">
      <w:pPr>
        <w:pStyle w:val="-3"/>
        <w:spacing w:before="156" w:after="156"/>
        <w:rPr>
          <w:rFonts w:hint="eastAsia"/>
        </w:rPr>
      </w:pPr>
      <w:r>
        <w:rPr>
          <w:rFonts w:hint="eastAsia"/>
        </w:rPr>
        <w:t>异常交易行为的专项说明</w:t>
      </w:r>
    </w:p>
    <w:p w:rsidR="00125A0D" w:rsidRDefault="00125A0D" w:rsidP="00125A0D">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125A0D" w:rsidRDefault="00125A0D" w:rsidP="00125A0D">
      <w:pPr>
        <w:pStyle w:val="-2"/>
        <w:spacing w:before="312"/>
        <w:rPr>
          <w:rFonts w:hint="eastAsia"/>
        </w:rPr>
      </w:pPr>
      <w:r>
        <w:rPr>
          <w:rFonts w:hint="eastAsia"/>
        </w:rPr>
        <w:lastRenderedPageBreak/>
        <w:t>报告期内基金投资策略和运作分析</w:t>
      </w:r>
    </w:p>
    <w:p w:rsidR="00125A0D" w:rsidRDefault="00125A0D" w:rsidP="00125A0D">
      <w:pPr>
        <w:pStyle w:val="-"/>
        <w:ind w:firstLine="420"/>
        <w:rPr>
          <w:rFonts w:hint="eastAsia"/>
        </w:rPr>
      </w:pPr>
      <w:r>
        <w:rPr>
          <w:rFonts w:hint="eastAsia"/>
        </w:rPr>
        <w:t>A股：第四季度市场震荡。具体来看，沪深300、中证500、中证1000、创业板指表现分别为-0.23%、0.72%、0.27%和-1.08%。行业层面，有色金属、石油石化、通信涨幅居前，分别上涨16.25%、15.31%、13.61%。另一方面，医药生物、房地产、美容护理表现欠佳，分别录得-9.25%、-8.88%、-8.84%。资金方面，第四季度全A日均成交约1.97万亿，环比小幅回落。两融余额约2.6万亿，较三季度明显上行，融资买入占比小幅回落。</w:t>
      </w:r>
    </w:p>
    <w:p w:rsidR="00125A0D" w:rsidRDefault="00125A0D" w:rsidP="00125A0D">
      <w:pPr>
        <w:pStyle w:val="-"/>
        <w:ind w:firstLine="420"/>
        <w:rPr>
          <w:rFonts w:hint="eastAsia"/>
        </w:rPr>
      </w:pPr>
      <w:r>
        <w:rPr>
          <w:rFonts w:hint="eastAsia"/>
        </w:rPr>
        <w:t>港股：第四季度港股震荡回落。具体来看，恒生指数、恒生科技、恒生国企表现分别为-4.56%、 -14.69%、-6.72%。行业层面，材料、能源、金融涨幅居前，分别上涨12.84%、10.91%、7.81%。另一方面，医疗保健、信息技术和可选消费表现欠佳，分别录得-15.85%、-12.84%、-10.79%。资金方面，第四季度港股日均成交约2298亿港元，环比回落。南向资金净买入约2373亿元，环比大幅回落。</w:t>
      </w:r>
    </w:p>
    <w:p w:rsidR="00125A0D" w:rsidRDefault="00125A0D" w:rsidP="00125A0D">
      <w:pPr>
        <w:pStyle w:val="-"/>
        <w:ind w:firstLine="420"/>
        <w:rPr>
          <w:rFonts w:hint="eastAsia"/>
        </w:rPr>
      </w:pPr>
      <w:r>
        <w:rPr>
          <w:rFonts w:hint="eastAsia"/>
        </w:rPr>
        <w:t>本基金希望在风险控制良好的前提下，于中长期力争实现的绝对收益。基金主要投资于竞争力明确、商业模式良好、内在价值被低估的上市公司。基于对安全边际的重视，本基金持有的公司大多具备低于市场平均水平的估值和相对较高的股息率。</w:t>
      </w:r>
    </w:p>
    <w:p w:rsidR="00125A0D" w:rsidRDefault="00125A0D" w:rsidP="00125A0D">
      <w:pPr>
        <w:pStyle w:val="-"/>
        <w:ind w:firstLine="420"/>
        <w:rPr>
          <w:rFonts w:hint="eastAsia"/>
        </w:rPr>
      </w:pPr>
      <w:r>
        <w:rPr>
          <w:rFonts w:hint="eastAsia"/>
        </w:rPr>
        <w:t>在建仓期，我们优先配置估值较低、股息率较高、竞争力清晰、从内在价值角度看安全边际较高的资产。但在该阶段，市场整体呈现以成长风格为主的特征，上述资产的阶段性表现相对落后。综合评估来看，这些公司的长期盈利能力依然稳健，其当前估值所隐含的长期收益预期亦未发生实质性变化。第四季度，我们完成了组合建仓，目前股票仓位已达到合意水平，行业配置较三季度末更加多元，主要分布于金融、家电、汽车、互联网、有色等行业。</w:t>
      </w:r>
    </w:p>
    <w:p w:rsidR="00125A0D" w:rsidRDefault="00125A0D" w:rsidP="00125A0D">
      <w:pPr>
        <w:pStyle w:val="-"/>
        <w:ind w:firstLine="420"/>
        <w:rPr>
          <w:rFonts w:hint="eastAsia"/>
        </w:rPr>
      </w:pPr>
      <w:r>
        <w:rPr>
          <w:rFonts w:hint="eastAsia"/>
        </w:rPr>
        <w:t>截至年末，基金权益资产的市值加权平均 ROE 约为 15.1%，PE 约为 10.1 倍，PB 约为 1.7 倍，整体股息率水平约为 3.3%。从整体来看，组合公司的财务质量较高。</w:t>
      </w:r>
    </w:p>
    <w:p w:rsidR="00125A0D" w:rsidRDefault="00125A0D" w:rsidP="00125A0D">
      <w:pPr>
        <w:pStyle w:val="-"/>
        <w:ind w:firstLine="420"/>
        <w:rPr>
          <w:rFonts w:hint="eastAsia"/>
        </w:rPr>
      </w:pPr>
      <w:r>
        <w:rPr>
          <w:rFonts w:hint="eastAsia"/>
        </w:rPr>
        <w:t>展望未来，我们将继续以滚动方式筛选符合投资标准的优质公司纳入组合，力争使组合整体具备出色的盈利能力和现金流表现，在保持一定增长潜力的同时，长期维持明显低于市场平均水平的估值状态。</w:t>
      </w:r>
    </w:p>
    <w:p w:rsidR="00125A0D" w:rsidRDefault="00125A0D" w:rsidP="00125A0D">
      <w:pPr>
        <w:pStyle w:val="-2"/>
        <w:spacing w:before="312"/>
        <w:rPr>
          <w:rFonts w:hint="eastAsia"/>
        </w:rPr>
      </w:pPr>
      <w:r>
        <w:rPr>
          <w:rFonts w:hint="eastAsia"/>
        </w:rPr>
        <w:t>报告期内基金的业绩表现</w:t>
      </w:r>
    </w:p>
    <w:p w:rsidR="00125A0D" w:rsidRDefault="00125A0D" w:rsidP="00125A0D">
      <w:pPr>
        <w:pStyle w:val="-"/>
        <w:ind w:firstLine="420"/>
        <w:rPr>
          <w:rFonts w:hint="eastAsia"/>
        </w:rPr>
      </w:pPr>
      <w:r>
        <w:rPr>
          <w:rFonts w:hint="eastAsia"/>
        </w:rPr>
        <w:t>截至报告期末，本基金A份额净值为1.0116元，报告期内，份额净值增长率为1.87%，同期业绩基准增长率为-0.96%；本基金C份额净值为1.0084元，报告期内，份额净值增长率为1.71%，同期业绩基准增长率为-0.96%。</w:t>
      </w:r>
    </w:p>
    <w:p w:rsidR="00125A0D" w:rsidRDefault="00125A0D" w:rsidP="00125A0D">
      <w:pPr>
        <w:pStyle w:val="-2"/>
        <w:spacing w:before="312"/>
        <w:rPr>
          <w:rFonts w:hint="eastAsia"/>
        </w:rPr>
      </w:pPr>
      <w:r>
        <w:rPr>
          <w:rFonts w:hint="eastAsia"/>
        </w:rPr>
        <w:t>报告期内基金持有人数或基金资产净值预警说明</w:t>
      </w:r>
    </w:p>
    <w:p w:rsidR="00125A0D" w:rsidRDefault="00125A0D" w:rsidP="00125A0D">
      <w:pPr>
        <w:pStyle w:val="-"/>
        <w:ind w:firstLine="420"/>
        <w:rPr>
          <w:rFonts w:hint="eastAsia"/>
        </w:rPr>
      </w:pPr>
      <w:r>
        <w:rPr>
          <w:rFonts w:hint="eastAsia"/>
        </w:rPr>
        <w:lastRenderedPageBreak/>
        <w:t>报告期内，本基金未出现连续二十个交易日基金份额持有人数量不满二百人或者基金资产净值低于五千万元的情形。</w:t>
      </w:r>
    </w:p>
    <w:p w:rsidR="00125A0D" w:rsidRDefault="00125A0D" w:rsidP="00125A0D">
      <w:pPr>
        <w:pStyle w:val="-1"/>
        <w:ind w:left="281" w:hanging="281"/>
        <w:rPr>
          <w:rFonts w:hint="eastAsia"/>
        </w:rPr>
      </w:pPr>
      <w:r>
        <w:rPr>
          <w:rFonts w:hint="eastAsia"/>
        </w:rPr>
        <w:t>投资组合报告</w:t>
      </w:r>
    </w:p>
    <w:p w:rsidR="00125A0D" w:rsidRDefault="00125A0D" w:rsidP="00125A0D">
      <w:pPr>
        <w:pStyle w:val="-2"/>
        <w:spacing w:before="312"/>
        <w:rPr>
          <w:rFonts w:hint="eastAsia"/>
        </w:rPr>
      </w:pPr>
      <w:r>
        <w:rPr>
          <w:rFonts w:hint="eastAsia"/>
        </w:rPr>
        <w:t>报告期末基金资产组合情况</w:t>
      </w:r>
    </w:p>
    <w:p w:rsidR="00125A0D" w:rsidRDefault="00125A0D" w:rsidP="00125A0D">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125A0D" w:rsidTr="00125A0D">
        <w:trPr>
          <w:cnfStyle w:val="100000000000" w:firstRow="1" w:lastRow="0" w:firstColumn="0" w:lastColumn="0" w:oddVBand="0" w:evenVBand="0" w:oddHBand="0" w:evenHBand="0" w:firstRowFirstColumn="0" w:firstRowLastColumn="0" w:lastRowFirstColumn="0" w:lastRowLastColumn="0"/>
        </w:trPr>
        <w:tc>
          <w:tcPr>
            <w:tcW w:w="646" w:type="dxa"/>
          </w:tcPr>
          <w:p w:rsidR="00125A0D" w:rsidRPr="00125A0D" w:rsidRDefault="00125A0D" w:rsidP="00125A0D">
            <w:pPr>
              <w:jc w:val="center"/>
              <w:rPr>
                <w:b/>
              </w:rPr>
            </w:pPr>
            <w:r w:rsidRPr="00125A0D">
              <w:rPr>
                <w:rFonts w:hint="eastAsia"/>
                <w:b/>
              </w:rPr>
              <w:t>序号</w:t>
            </w:r>
          </w:p>
        </w:tc>
        <w:tc>
          <w:tcPr>
            <w:tcW w:w="2971" w:type="dxa"/>
          </w:tcPr>
          <w:p w:rsidR="00125A0D" w:rsidRPr="00125A0D" w:rsidRDefault="00125A0D" w:rsidP="00125A0D">
            <w:pPr>
              <w:jc w:val="center"/>
              <w:rPr>
                <w:b/>
              </w:rPr>
            </w:pPr>
            <w:r w:rsidRPr="00125A0D">
              <w:rPr>
                <w:rFonts w:hint="eastAsia"/>
                <w:b/>
              </w:rPr>
              <w:t>项目</w:t>
            </w:r>
          </w:p>
        </w:tc>
        <w:tc>
          <w:tcPr>
            <w:tcW w:w="2381" w:type="dxa"/>
          </w:tcPr>
          <w:p w:rsidR="00125A0D" w:rsidRPr="00125A0D" w:rsidRDefault="00125A0D" w:rsidP="00125A0D">
            <w:pPr>
              <w:jc w:val="center"/>
              <w:rPr>
                <w:b/>
              </w:rPr>
            </w:pPr>
            <w:r w:rsidRPr="00125A0D">
              <w:rPr>
                <w:rFonts w:hint="eastAsia"/>
                <w:b/>
              </w:rPr>
              <w:t>金额（元）</w:t>
            </w:r>
          </w:p>
        </w:tc>
        <w:tc>
          <w:tcPr>
            <w:tcW w:w="2506" w:type="dxa"/>
          </w:tcPr>
          <w:p w:rsidR="00125A0D" w:rsidRPr="00125A0D" w:rsidRDefault="00125A0D" w:rsidP="00125A0D">
            <w:pPr>
              <w:jc w:val="center"/>
              <w:rPr>
                <w:b/>
              </w:rPr>
            </w:pPr>
            <w:r w:rsidRPr="00125A0D">
              <w:rPr>
                <w:rFonts w:hint="eastAsia"/>
                <w:b/>
              </w:rPr>
              <w:t>占基金总资产的比例（</w:t>
            </w:r>
            <w:r w:rsidRPr="00125A0D">
              <w:rPr>
                <w:rFonts w:hint="eastAsia"/>
                <w:b/>
              </w:rPr>
              <w:t>%</w:t>
            </w:r>
            <w:r w:rsidRPr="00125A0D">
              <w:rPr>
                <w:rFonts w:hint="eastAsia"/>
                <w:b/>
              </w:rPr>
              <w:t>）</w:t>
            </w:r>
          </w:p>
        </w:tc>
      </w:tr>
      <w:tr w:rsidR="00125A0D" w:rsidTr="00125A0D">
        <w:tc>
          <w:tcPr>
            <w:tcW w:w="646" w:type="dxa"/>
          </w:tcPr>
          <w:p w:rsidR="00125A0D" w:rsidRDefault="00125A0D" w:rsidP="00125A0D">
            <w:pPr>
              <w:jc w:val="center"/>
            </w:pPr>
            <w:r>
              <w:t>1</w:t>
            </w:r>
          </w:p>
        </w:tc>
        <w:tc>
          <w:tcPr>
            <w:tcW w:w="2971" w:type="dxa"/>
          </w:tcPr>
          <w:p w:rsidR="00125A0D" w:rsidRDefault="00125A0D" w:rsidP="00125A0D">
            <w:pPr>
              <w:jc w:val="left"/>
            </w:pPr>
            <w:r>
              <w:rPr>
                <w:rFonts w:hint="eastAsia"/>
              </w:rPr>
              <w:t>权益投资</w:t>
            </w:r>
          </w:p>
        </w:tc>
        <w:tc>
          <w:tcPr>
            <w:tcW w:w="2381" w:type="dxa"/>
          </w:tcPr>
          <w:p w:rsidR="00125A0D" w:rsidRDefault="00125A0D" w:rsidP="00125A0D">
            <w:pPr>
              <w:jc w:val="right"/>
            </w:pPr>
            <w:r>
              <w:t>541,821,270.42</w:t>
            </w:r>
          </w:p>
        </w:tc>
        <w:tc>
          <w:tcPr>
            <w:tcW w:w="2506" w:type="dxa"/>
          </w:tcPr>
          <w:p w:rsidR="00125A0D" w:rsidRDefault="00125A0D" w:rsidP="00125A0D">
            <w:pPr>
              <w:jc w:val="right"/>
            </w:pPr>
            <w:r>
              <w:t>88.36</w:t>
            </w:r>
          </w:p>
        </w:tc>
      </w:tr>
      <w:tr w:rsidR="00125A0D" w:rsidTr="00125A0D">
        <w:tc>
          <w:tcPr>
            <w:tcW w:w="646" w:type="dxa"/>
          </w:tcPr>
          <w:p w:rsidR="00125A0D" w:rsidRDefault="00125A0D" w:rsidP="00125A0D">
            <w:pPr>
              <w:jc w:val="center"/>
            </w:pPr>
          </w:p>
        </w:tc>
        <w:tc>
          <w:tcPr>
            <w:tcW w:w="2971" w:type="dxa"/>
          </w:tcPr>
          <w:p w:rsidR="00125A0D" w:rsidRDefault="00125A0D" w:rsidP="00125A0D">
            <w:pPr>
              <w:jc w:val="left"/>
            </w:pPr>
            <w:r>
              <w:rPr>
                <w:rFonts w:hint="eastAsia"/>
              </w:rPr>
              <w:t>其中：股票</w:t>
            </w:r>
          </w:p>
        </w:tc>
        <w:tc>
          <w:tcPr>
            <w:tcW w:w="2381" w:type="dxa"/>
          </w:tcPr>
          <w:p w:rsidR="00125A0D" w:rsidRDefault="00125A0D" w:rsidP="00125A0D">
            <w:pPr>
              <w:jc w:val="right"/>
            </w:pPr>
            <w:r>
              <w:t>541,821,270.42</w:t>
            </w:r>
          </w:p>
        </w:tc>
        <w:tc>
          <w:tcPr>
            <w:tcW w:w="2506" w:type="dxa"/>
          </w:tcPr>
          <w:p w:rsidR="00125A0D" w:rsidRDefault="00125A0D" w:rsidP="00125A0D">
            <w:pPr>
              <w:jc w:val="right"/>
            </w:pPr>
            <w:r>
              <w:t>88.36</w:t>
            </w:r>
          </w:p>
        </w:tc>
      </w:tr>
      <w:tr w:rsidR="00125A0D" w:rsidTr="00125A0D">
        <w:tc>
          <w:tcPr>
            <w:tcW w:w="646" w:type="dxa"/>
          </w:tcPr>
          <w:p w:rsidR="00125A0D" w:rsidRDefault="00125A0D" w:rsidP="00125A0D">
            <w:pPr>
              <w:jc w:val="center"/>
            </w:pPr>
            <w:r>
              <w:t>2</w:t>
            </w:r>
          </w:p>
        </w:tc>
        <w:tc>
          <w:tcPr>
            <w:tcW w:w="2971" w:type="dxa"/>
          </w:tcPr>
          <w:p w:rsidR="00125A0D" w:rsidRDefault="00125A0D" w:rsidP="00125A0D">
            <w:pPr>
              <w:jc w:val="left"/>
            </w:pPr>
            <w:r>
              <w:rPr>
                <w:rFonts w:hint="eastAsia"/>
              </w:rPr>
              <w:t>基金投资</w:t>
            </w:r>
          </w:p>
        </w:tc>
        <w:tc>
          <w:tcPr>
            <w:tcW w:w="2381" w:type="dxa"/>
          </w:tcPr>
          <w:p w:rsidR="00125A0D" w:rsidRDefault="00125A0D" w:rsidP="00125A0D">
            <w:pPr>
              <w:jc w:val="right"/>
            </w:pPr>
            <w:r>
              <w:t>-</w:t>
            </w:r>
          </w:p>
        </w:tc>
        <w:tc>
          <w:tcPr>
            <w:tcW w:w="2506" w:type="dxa"/>
          </w:tcPr>
          <w:p w:rsidR="00125A0D" w:rsidRDefault="00125A0D" w:rsidP="00125A0D">
            <w:pPr>
              <w:jc w:val="right"/>
            </w:pPr>
            <w:r>
              <w:t>-</w:t>
            </w:r>
          </w:p>
        </w:tc>
      </w:tr>
      <w:tr w:rsidR="00125A0D" w:rsidTr="00125A0D">
        <w:tc>
          <w:tcPr>
            <w:tcW w:w="646" w:type="dxa"/>
          </w:tcPr>
          <w:p w:rsidR="00125A0D" w:rsidRDefault="00125A0D" w:rsidP="00125A0D">
            <w:pPr>
              <w:jc w:val="center"/>
            </w:pPr>
            <w:r>
              <w:t>3</w:t>
            </w:r>
          </w:p>
        </w:tc>
        <w:tc>
          <w:tcPr>
            <w:tcW w:w="2971" w:type="dxa"/>
          </w:tcPr>
          <w:p w:rsidR="00125A0D" w:rsidRDefault="00125A0D" w:rsidP="00125A0D">
            <w:pPr>
              <w:jc w:val="left"/>
            </w:pPr>
            <w:r>
              <w:rPr>
                <w:rFonts w:hint="eastAsia"/>
              </w:rPr>
              <w:t>固定收益投资</w:t>
            </w:r>
          </w:p>
        </w:tc>
        <w:tc>
          <w:tcPr>
            <w:tcW w:w="2381" w:type="dxa"/>
          </w:tcPr>
          <w:p w:rsidR="00125A0D" w:rsidRDefault="00125A0D" w:rsidP="00125A0D">
            <w:pPr>
              <w:jc w:val="right"/>
            </w:pPr>
            <w:r>
              <w:t>29,858,334.03</w:t>
            </w:r>
          </w:p>
        </w:tc>
        <w:tc>
          <w:tcPr>
            <w:tcW w:w="2506" w:type="dxa"/>
          </w:tcPr>
          <w:p w:rsidR="00125A0D" w:rsidRDefault="00125A0D" w:rsidP="00125A0D">
            <w:pPr>
              <w:jc w:val="right"/>
            </w:pPr>
            <w:r>
              <w:t>4.87</w:t>
            </w:r>
          </w:p>
        </w:tc>
      </w:tr>
      <w:tr w:rsidR="00125A0D" w:rsidTr="00125A0D">
        <w:tc>
          <w:tcPr>
            <w:tcW w:w="646" w:type="dxa"/>
          </w:tcPr>
          <w:p w:rsidR="00125A0D" w:rsidRDefault="00125A0D" w:rsidP="00125A0D">
            <w:pPr>
              <w:jc w:val="center"/>
            </w:pPr>
          </w:p>
        </w:tc>
        <w:tc>
          <w:tcPr>
            <w:tcW w:w="2971" w:type="dxa"/>
          </w:tcPr>
          <w:p w:rsidR="00125A0D" w:rsidRDefault="00125A0D" w:rsidP="00125A0D">
            <w:pPr>
              <w:jc w:val="left"/>
            </w:pPr>
            <w:r>
              <w:rPr>
                <w:rFonts w:hint="eastAsia"/>
              </w:rPr>
              <w:t>其中：债券</w:t>
            </w:r>
          </w:p>
        </w:tc>
        <w:tc>
          <w:tcPr>
            <w:tcW w:w="2381" w:type="dxa"/>
          </w:tcPr>
          <w:p w:rsidR="00125A0D" w:rsidRDefault="00125A0D" w:rsidP="00125A0D">
            <w:pPr>
              <w:jc w:val="right"/>
            </w:pPr>
            <w:r>
              <w:t>29,858,334.03</w:t>
            </w:r>
          </w:p>
        </w:tc>
        <w:tc>
          <w:tcPr>
            <w:tcW w:w="2506" w:type="dxa"/>
          </w:tcPr>
          <w:p w:rsidR="00125A0D" w:rsidRDefault="00125A0D" w:rsidP="00125A0D">
            <w:pPr>
              <w:jc w:val="right"/>
            </w:pPr>
            <w:r>
              <w:t>4.87</w:t>
            </w:r>
          </w:p>
        </w:tc>
      </w:tr>
      <w:tr w:rsidR="00125A0D" w:rsidTr="00125A0D">
        <w:tc>
          <w:tcPr>
            <w:tcW w:w="646" w:type="dxa"/>
          </w:tcPr>
          <w:p w:rsidR="00125A0D" w:rsidRDefault="00125A0D" w:rsidP="00125A0D">
            <w:pPr>
              <w:jc w:val="center"/>
            </w:pPr>
          </w:p>
        </w:tc>
        <w:tc>
          <w:tcPr>
            <w:tcW w:w="2971" w:type="dxa"/>
          </w:tcPr>
          <w:p w:rsidR="00125A0D" w:rsidRDefault="00125A0D" w:rsidP="00125A0D">
            <w:pPr>
              <w:jc w:val="left"/>
            </w:pPr>
            <w:r>
              <w:rPr>
                <w:rFonts w:hint="eastAsia"/>
              </w:rPr>
              <w:t xml:space="preserve">      </w:t>
            </w:r>
            <w:r>
              <w:rPr>
                <w:rFonts w:hint="eastAsia"/>
              </w:rPr>
              <w:t>资产支持证券</w:t>
            </w:r>
          </w:p>
        </w:tc>
        <w:tc>
          <w:tcPr>
            <w:tcW w:w="2381" w:type="dxa"/>
          </w:tcPr>
          <w:p w:rsidR="00125A0D" w:rsidRDefault="00125A0D" w:rsidP="00125A0D">
            <w:pPr>
              <w:jc w:val="right"/>
            </w:pPr>
            <w:r>
              <w:t>-</w:t>
            </w:r>
          </w:p>
        </w:tc>
        <w:tc>
          <w:tcPr>
            <w:tcW w:w="2506" w:type="dxa"/>
          </w:tcPr>
          <w:p w:rsidR="00125A0D" w:rsidRDefault="00125A0D" w:rsidP="00125A0D">
            <w:pPr>
              <w:jc w:val="right"/>
            </w:pPr>
            <w:r>
              <w:t>-</w:t>
            </w:r>
          </w:p>
        </w:tc>
      </w:tr>
      <w:tr w:rsidR="00125A0D" w:rsidTr="00125A0D">
        <w:tc>
          <w:tcPr>
            <w:tcW w:w="646" w:type="dxa"/>
          </w:tcPr>
          <w:p w:rsidR="00125A0D" w:rsidRDefault="00125A0D" w:rsidP="00125A0D">
            <w:pPr>
              <w:jc w:val="center"/>
            </w:pPr>
            <w:r>
              <w:t>4</w:t>
            </w:r>
          </w:p>
        </w:tc>
        <w:tc>
          <w:tcPr>
            <w:tcW w:w="2971" w:type="dxa"/>
          </w:tcPr>
          <w:p w:rsidR="00125A0D" w:rsidRDefault="00125A0D" w:rsidP="00125A0D">
            <w:pPr>
              <w:jc w:val="left"/>
            </w:pPr>
            <w:r>
              <w:rPr>
                <w:rFonts w:hint="eastAsia"/>
              </w:rPr>
              <w:t>贵金属投资</w:t>
            </w:r>
          </w:p>
        </w:tc>
        <w:tc>
          <w:tcPr>
            <w:tcW w:w="2381" w:type="dxa"/>
          </w:tcPr>
          <w:p w:rsidR="00125A0D" w:rsidRDefault="00125A0D" w:rsidP="00125A0D">
            <w:pPr>
              <w:jc w:val="right"/>
            </w:pPr>
            <w:r>
              <w:t>-</w:t>
            </w:r>
          </w:p>
        </w:tc>
        <w:tc>
          <w:tcPr>
            <w:tcW w:w="2506" w:type="dxa"/>
          </w:tcPr>
          <w:p w:rsidR="00125A0D" w:rsidRDefault="00125A0D" w:rsidP="00125A0D">
            <w:pPr>
              <w:jc w:val="right"/>
            </w:pPr>
            <w:r>
              <w:t>-</w:t>
            </w:r>
          </w:p>
        </w:tc>
      </w:tr>
      <w:tr w:rsidR="00125A0D" w:rsidTr="00125A0D">
        <w:tc>
          <w:tcPr>
            <w:tcW w:w="646" w:type="dxa"/>
          </w:tcPr>
          <w:p w:rsidR="00125A0D" w:rsidRDefault="00125A0D" w:rsidP="00125A0D">
            <w:pPr>
              <w:jc w:val="center"/>
            </w:pPr>
            <w:r>
              <w:t>5</w:t>
            </w:r>
          </w:p>
        </w:tc>
        <w:tc>
          <w:tcPr>
            <w:tcW w:w="2971" w:type="dxa"/>
          </w:tcPr>
          <w:p w:rsidR="00125A0D" w:rsidRDefault="00125A0D" w:rsidP="00125A0D">
            <w:pPr>
              <w:jc w:val="left"/>
            </w:pPr>
            <w:r>
              <w:rPr>
                <w:rFonts w:hint="eastAsia"/>
              </w:rPr>
              <w:t>金融衍生品投资</w:t>
            </w:r>
          </w:p>
        </w:tc>
        <w:tc>
          <w:tcPr>
            <w:tcW w:w="2381" w:type="dxa"/>
          </w:tcPr>
          <w:p w:rsidR="00125A0D" w:rsidRDefault="00125A0D" w:rsidP="00125A0D">
            <w:pPr>
              <w:jc w:val="right"/>
            </w:pPr>
            <w:r>
              <w:t>-</w:t>
            </w:r>
          </w:p>
        </w:tc>
        <w:tc>
          <w:tcPr>
            <w:tcW w:w="2506" w:type="dxa"/>
          </w:tcPr>
          <w:p w:rsidR="00125A0D" w:rsidRDefault="00125A0D" w:rsidP="00125A0D">
            <w:pPr>
              <w:jc w:val="right"/>
            </w:pPr>
            <w:r>
              <w:t>-</w:t>
            </w:r>
          </w:p>
        </w:tc>
      </w:tr>
      <w:tr w:rsidR="00125A0D" w:rsidTr="00125A0D">
        <w:tc>
          <w:tcPr>
            <w:tcW w:w="646" w:type="dxa"/>
          </w:tcPr>
          <w:p w:rsidR="00125A0D" w:rsidRDefault="00125A0D" w:rsidP="00125A0D">
            <w:pPr>
              <w:jc w:val="center"/>
            </w:pPr>
            <w:r>
              <w:t>6</w:t>
            </w:r>
          </w:p>
        </w:tc>
        <w:tc>
          <w:tcPr>
            <w:tcW w:w="2971" w:type="dxa"/>
          </w:tcPr>
          <w:p w:rsidR="00125A0D" w:rsidRDefault="00125A0D" w:rsidP="00125A0D">
            <w:pPr>
              <w:jc w:val="left"/>
            </w:pPr>
            <w:r>
              <w:rPr>
                <w:rFonts w:hint="eastAsia"/>
              </w:rPr>
              <w:t>买入返售金融资产</w:t>
            </w:r>
          </w:p>
        </w:tc>
        <w:tc>
          <w:tcPr>
            <w:tcW w:w="2381" w:type="dxa"/>
          </w:tcPr>
          <w:p w:rsidR="00125A0D" w:rsidRDefault="00125A0D" w:rsidP="00125A0D">
            <w:pPr>
              <w:jc w:val="right"/>
            </w:pPr>
            <w:r>
              <w:t>-1,907.28</w:t>
            </w:r>
          </w:p>
        </w:tc>
        <w:tc>
          <w:tcPr>
            <w:tcW w:w="2506" w:type="dxa"/>
          </w:tcPr>
          <w:p w:rsidR="00125A0D" w:rsidRDefault="00125A0D" w:rsidP="00125A0D">
            <w:pPr>
              <w:jc w:val="right"/>
            </w:pPr>
            <w:r>
              <w:t>0.00</w:t>
            </w:r>
          </w:p>
        </w:tc>
      </w:tr>
      <w:tr w:rsidR="00125A0D" w:rsidTr="00125A0D">
        <w:tc>
          <w:tcPr>
            <w:tcW w:w="646" w:type="dxa"/>
          </w:tcPr>
          <w:p w:rsidR="00125A0D" w:rsidRDefault="00125A0D" w:rsidP="00125A0D">
            <w:pPr>
              <w:jc w:val="center"/>
            </w:pPr>
          </w:p>
        </w:tc>
        <w:tc>
          <w:tcPr>
            <w:tcW w:w="2971" w:type="dxa"/>
          </w:tcPr>
          <w:p w:rsidR="00125A0D" w:rsidRDefault="00125A0D" w:rsidP="00125A0D">
            <w:pPr>
              <w:jc w:val="left"/>
            </w:pPr>
            <w:r>
              <w:rPr>
                <w:rFonts w:hint="eastAsia"/>
              </w:rPr>
              <w:t>其中：买断式回购的买入返售金融资产</w:t>
            </w:r>
          </w:p>
        </w:tc>
        <w:tc>
          <w:tcPr>
            <w:tcW w:w="2381" w:type="dxa"/>
          </w:tcPr>
          <w:p w:rsidR="00125A0D" w:rsidRDefault="00125A0D" w:rsidP="00125A0D">
            <w:pPr>
              <w:jc w:val="right"/>
            </w:pPr>
            <w:r>
              <w:t>-</w:t>
            </w:r>
          </w:p>
        </w:tc>
        <w:tc>
          <w:tcPr>
            <w:tcW w:w="2506" w:type="dxa"/>
          </w:tcPr>
          <w:p w:rsidR="00125A0D" w:rsidRDefault="00125A0D" w:rsidP="00125A0D">
            <w:pPr>
              <w:jc w:val="right"/>
            </w:pPr>
            <w:r>
              <w:t>-</w:t>
            </w:r>
          </w:p>
        </w:tc>
      </w:tr>
      <w:tr w:rsidR="00125A0D" w:rsidTr="00125A0D">
        <w:tc>
          <w:tcPr>
            <w:tcW w:w="646" w:type="dxa"/>
          </w:tcPr>
          <w:p w:rsidR="00125A0D" w:rsidRDefault="00125A0D" w:rsidP="00125A0D">
            <w:pPr>
              <w:jc w:val="center"/>
            </w:pPr>
            <w:r>
              <w:t>7</w:t>
            </w:r>
          </w:p>
        </w:tc>
        <w:tc>
          <w:tcPr>
            <w:tcW w:w="2971" w:type="dxa"/>
          </w:tcPr>
          <w:p w:rsidR="00125A0D" w:rsidRDefault="00125A0D" w:rsidP="00125A0D">
            <w:pPr>
              <w:jc w:val="left"/>
            </w:pPr>
            <w:r>
              <w:rPr>
                <w:rFonts w:hint="eastAsia"/>
              </w:rPr>
              <w:t>银行存款和结算备付金合计</w:t>
            </w:r>
          </w:p>
        </w:tc>
        <w:tc>
          <w:tcPr>
            <w:tcW w:w="2381" w:type="dxa"/>
          </w:tcPr>
          <w:p w:rsidR="00125A0D" w:rsidRDefault="00125A0D" w:rsidP="00125A0D">
            <w:pPr>
              <w:jc w:val="right"/>
            </w:pPr>
            <w:r>
              <w:t>34,175,841.53</w:t>
            </w:r>
          </w:p>
        </w:tc>
        <w:tc>
          <w:tcPr>
            <w:tcW w:w="2506" w:type="dxa"/>
          </w:tcPr>
          <w:p w:rsidR="00125A0D" w:rsidRDefault="00125A0D" w:rsidP="00125A0D">
            <w:pPr>
              <w:jc w:val="right"/>
            </w:pPr>
            <w:r>
              <w:t>5.57</w:t>
            </w:r>
          </w:p>
        </w:tc>
      </w:tr>
      <w:tr w:rsidR="00125A0D" w:rsidTr="00125A0D">
        <w:tc>
          <w:tcPr>
            <w:tcW w:w="646" w:type="dxa"/>
          </w:tcPr>
          <w:p w:rsidR="00125A0D" w:rsidRDefault="00125A0D" w:rsidP="00125A0D">
            <w:pPr>
              <w:jc w:val="center"/>
            </w:pPr>
            <w:r>
              <w:t>8</w:t>
            </w:r>
          </w:p>
        </w:tc>
        <w:tc>
          <w:tcPr>
            <w:tcW w:w="2971" w:type="dxa"/>
          </w:tcPr>
          <w:p w:rsidR="00125A0D" w:rsidRDefault="00125A0D" w:rsidP="00125A0D">
            <w:pPr>
              <w:jc w:val="left"/>
            </w:pPr>
            <w:r>
              <w:rPr>
                <w:rFonts w:hint="eastAsia"/>
              </w:rPr>
              <w:t>其他资产</w:t>
            </w:r>
          </w:p>
        </w:tc>
        <w:tc>
          <w:tcPr>
            <w:tcW w:w="2381" w:type="dxa"/>
          </w:tcPr>
          <w:p w:rsidR="00125A0D" w:rsidRDefault="00125A0D" w:rsidP="00125A0D">
            <w:pPr>
              <w:jc w:val="right"/>
            </w:pPr>
            <w:r>
              <w:t>7,332,348.49</w:t>
            </w:r>
          </w:p>
        </w:tc>
        <w:tc>
          <w:tcPr>
            <w:tcW w:w="2506" w:type="dxa"/>
          </w:tcPr>
          <w:p w:rsidR="00125A0D" w:rsidRDefault="00125A0D" w:rsidP="00125A0D">
            <w:pPr>
              <w:jc w:val="right"/>
            </w:pPr>
            <w:r>
              <w:t>1.20</w:t>
            </w:r>
          </w:p>
        </w:tc>
      </w:tr>
      <w:tr w:rsidR="00125A0D" w:rsidTr="00125A0D">
        <w:tc>
          <w:tcPr>
            <w:tcW w:w="646" w:type="dxa"/>
          </w:tcPr>
          <w:p w:rsidR="00125A0D" w:rsidRDefault="00125A0D" w:rsidP="00125A0D">
            <w:pPr>
              <w:jc w:val="center"/>
            </w:pPr>
            <w:r>
              <w:t>9</w:t>
            </w:r>
          </w:p>
        </w:tc>
        <w:tc>
          <w:tcPr>
            <w:tcW w:w="2971" w:type="dxa"/>
          </w:tcPr>
          <w:p w:rsidR="00125A0D" w:rsidRDefault="00125A0D" w:rsidP="00125A0D">
            <w:pPr>
              <w:jc w:val="left"/>
            </w:pPr>
            <w:r>
              <w:rPr>
                <w:rFonts w:hint="eastAsia"/>
              </w:rPr>
              <w:t>合计</w:t>
            </w:r>
          </w:p>
        </w:tc>
        <w:tc>
          <w:tcPr>
            <w:tcW w:w="2381" w:type="dxa"/>
          </w:tcPr>
          <w:p w:rsidR="00125A0D" w:rsidRDefault="00125A0D" w:rsidP="00125A0D">
            <w:pPr>
              <w:jc w:val="right"/>
            </w:pPr>
            <w:r>
              <w:t>613,185,887.19</w:t>
            </w:r>
          </w:p>
        </w:tc>
        <w:tc>
          <w:tcPr>
            <w:tcW w:w="2506" w:type="dxa"/>
          </w:tcPr>
          <w:p w:rsidR="00125A0D" w:rsidRDefault="00125A0D" w:rsidP="00125A0D">
            <w:pPr>
              <w:jc w:val="right"/>
            </w:pPr>
            <w:r>
              <w:t>100.00</w:t>
            </w:r>
          </w:p>
        </w:tc>
      </w:tr>
    </w:tbl>
    <w:p w:rsidR="00125A0D" w:rsidRDefault="00125A0D" w:rsidP="00125A0D">
      <w:pPr>
        <w:pStyle w:val="-8"/>
        <w:rPr>
          <w:rFonts w:hint="eastAsia"/>
        </w:rPr>
      </w:pPr>
      <w:r>
        <w:rPr>
          <w:rFonts w:hint="eastAsia"/>
        </w:rPr>
        <w:t>注：本基金本报告期末通过沪港通交易机制投资的港股市值为人民币4,841,195.97元，占基金资产净值比例0.81%;通过深港通交易机制投资的港股市值为人民币238,462,905.73元，占基金资产净值比例39.75%。</w:t>
      </w:r>
    </w:p>
    <w:p w:rsidR="00125A0D" w:rsidRDefault="00125A0D" w:rsidP="00125A0D">
      <w:pPr>
        <w:pStyle w:val="-2"/>
        <w:spacing w:before="312"/>
        <w:rPr>
          <w:rFonts w:hint="eastAsia"/>
        </w:rPr>
      </w:pPr>
      <w:r>
        <w:rPr>
          <w:rFonts w:hint="eastAsia"/>
        </w:rPr>
        <w:t>报告期末按行业分类的股票投资组合</w:t>
      </w:r>
    </w:p>
    <w:p w:rsidR="00125A0D" w:rsidRDefault="00125A0D" w:rsidP="00125A0D">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125A0D" w:rsidTr="00125A0D">
        <w:trPr>
          <w:cnfStyle w:val="100000000000" w:firstRow="1" w:lastRow="0" w:firstColumn="0" w:lastColumn="0" w:oddVBand="0" w:evenVBand="0" w:oddHBand="0" w:evenHBand="0" w:firstRowFirstColumn="0" w:firstRowLastColumn="0" w:lastRowFirstColumn="0" w:lastRowLastColumn="0"/>
        </w:trPr>
        <w:tc>
          <w:tcPr>
            <w:tcW w:w="646" w:type="dxa"/>
          </w:tcPr>
          <w:p w:rsidR="00125A0D" w:rsidRPr="00125A0D" w:rsidRDefault="00125A0D" w:rsidP="00125A0D">
            <w:pPr>
              <w:jc w:val="center"/>
              <w:rPr>
                <w:b/>
              </w:rPr>
            </w:pPr>
            <w:r w:rsidRPr="00125A0D">
              <w:rPr>
                <w:rFonts w:hint="eastAsia"/>
                <w:b/>
              </w:rPr>
              <w:t>代码</w:t>
            </w:r>
          </w:p>
        </w:tc>
        <w:tc>
          <w:tcPr>
            <w:tcW w:w="3595" w:type="dxa"/>
          </w:tcPr>
          <w:p w:rsidR="00125A0D" w:rsidRPr="00125A0D" w:rsidRDefault="00125A0D" w:rsidP="00125A0D">
            <w:pPr>
              <w:jc w:val="center"/>
              <w:rPr>
                <w:b/>
              </w:rPr>
            </w:pPr>
            <w:r w:rsidRPr="00125A0D">
              <w:rPr>
                <w:rFonts w:hint="eastAsia"/>
                <w:b/>
              </w:rPr>
              <w:t>行业类别</w:t>
            </w:r>
          </w:p>
        </w:tc>
        <w:tc>
          <w:tcPr>
            <w:tcW w:w="1769" w:type="dxa"/>
          </w:tcPr>
          <w:p w:rsidR="00125A0D" w:rsidRPr="00125A0D" w:rsidRDefault="00125A0D" w:rsidP="00125A0D">
            <w:pPr>
              <w:jc w:val="center"/>
              <w:rPr>
                <w:b/>
              </w:rPr>
            </w:pPr>
            <w:r w:rsidRPr="00125A0D">
              <w:rPr>
                <w:rFonts w:hint="eastAsia"/>
                <w:b/>
              </w:rPr>
              <w:t>公允价值（元）</w:t>
            </w:r>
          </w:p>
        </w:tc>
        <w:tc>
          <w:tcPr>
            <w:tcW w:w="2495" w:type="dxa"/>
          </w:tcPr>
          <w:p w:rsidR="00125A0D" w:rsidRPr="00125A0D" w:rsidRDefault="00125A0D" w:rsidP="00125A0D">
            <w:pPr>
              <w:jc w:val="center"/>
              <w:rPr>
                <w:b/>
              </w:rPr>
            </w:pPr>
            <w:r w:rsidRPr="00125A0D">
              <w:rPr>
                <w:rFonts w:hint="eastAsia"/>
                <w:b/>
              </w:rPr>
              <w:t>占基金资产净值比例（％）</w:t>
            </w:r>
          </w:p>
        </w:tc>
      </w:tr>
      <w:tr w:rsidR="00125A0D" w:rsidTr="00125A0D">
        <w:tc>
          <w:tcPr>
            <w:tcW w:w="646" w:type="dxa"/>
          </w:tcPr>
          <w:p w:rsidR="00125A0D" w:rsidRDefault="00125A0D" w:rsidP="00125A0D">
            <w:pPr>
              <w:jc w:val="left"/>
            </w:pPr>
            <w:r>
              <w:t>A</w:t>
            </w:r>
          </w:p>
        </w:tc>
        <w:tc>
          <w:tcPr>
            <w:tcW w:w="3595" w:type="dxa"/>
          </w:tcPr>
          <w:p w:rsidR="00125A0D" w:rsidRDefault="00125A0D" w:rsidP="00125A0D">
            <w:pPr>
              <w:jc w:val="left"/>
            </w:pPr>
            <w:r>
              <w:rPr>
                <w:rFonts w:hint="eastAsia"/>
              </w:rPr>
              <w:t>农、林、牧、渔业</w:t>
            </w:r>
          </w:p>
        </w:tc>
        <w:tc>
          <w:tcPr>
            <w:tcW w:w="1769" w:type="dxa"/>
          </w:tcPr>
          <w:p w:rsidR="00125A0D" w:rsidRDefault="00125A0D" w:rsidP="00125A0D">
            <w:pPr>
              <w:jc w:val="right"/>
            </w:pPr>
            <w:r>
              <w:t>-</w:t>
            </w:r>
          </w:p>
        </w:tc>
        <w:tc>
          <w:tcPr>
            <w:tcW w:w="2495" w:type="dxa"/>
          </w:tcPr>
          <w:p w:rsidR="00125A0D" w:rsidRDefault="00125A0D" w:rsidP="00125A0D">
            <w:pPr>
              <w:jc w:val="right"/>
            </w:pPr>
            <w:r>
              <w:t>-</w:t>
            </w:r>
          </w:p>
        </w:tc>
      </w:tr>
      <w:tr w:rsidR="00125A0D" w:rsidTr="00125A0D">
        <w:tc>
          <w:tcPr>
            <w:tcW w:w="646" w:type="dxa"/>
          </w:tcPr>
          <w:p w:rsidR="00125A0D" w:rsidRDefault="00125A0D" w:rsidP="00125A0D">
            <w:pPr>
              <w:jc w:val="left"/>
            </w:pPr>
            <w:r>
              <w:t>B</w:t>
            </w:r>
          </w:p>
        </w:tc>
        <w:tc>
          <w:tcPr>
            <w:tcW w:w="3595" w:type="dxa"/>
          </w:tcPr>
          <w:p w:rsidR="00125A0D" w:rsidRDefault="00125A0D" w:rsidP="00125A0D">
            <w:pPr>
              <w:jc w:val="left"/>
            </w:pPr>
            <w:r>
              <w:rPr>
                <w:rFonts w:hint="eastAsia"/>
              </w:rPr>
              <w:t>采矿业</w:t>
            </w:r>
          </w:p>
        </w:tc>
        <w:tc>
          <w:tcPr>
            <w:tcW w:w="1769" w:type="dxa"/>
          </w:tcPr>
          <w:p w:rsidR="00125A0D" w:rsidRDefault="00125A0D" w:rsidP="00125A0D">
            <w:pPr>
              <w:jc w:val="right"/>
            </w:pPr>
            <w:r>
              <w:t>13,274,271.72</w:t>
            </w:r>
          </w:p>
        </w:tc>
        <w:tc>
          <w:tcPr>
            <w:tcW w:w="2495" w:type="dxa"/>
          </w:tcPr>
          <w:p w:rsidR="00125A0D" w:rsidRDefault="00125A0D" w:rsidP="00125A0D">
            <w:pPr>
              <w:jc w:val="right"/>
            </w:pPr>
            <w:r>
              <w:t>2.21</w:t>
            </w:r>
          </w:p>
        </w:tc>
      </w:tr>
      <w:tr w:rsidR="00125A0D" w:rsidTr="00125A0D">
        <w:tc>
          <w:tcPr>
            <w:tcW w:w="646" w:type="dxa"/>
          </w:tcPr>
          <w:p w:rsidR="00125A0D" w:rsidRDefault="00125A0D" w:rsidP="00125A0D">
            <w:pPr>
              <w:jc w:val="left"/>
            </w:pPr>
            <w:r>
              <w:t>C</w:t>
            </w:r>
          </w:p>
        </w:tc>
        <w:tc>
          <w:tcPr>
            <w:tcW w:w="3595" w:type="dxa"/>
          </w:tcPr>
          <w:p w:rsidR="00125A0D" w:rsidRDefault="00125A0D" w:rsidP="00125A0D">
            <w:pPr>
              <w:jc w:val="left"/>
            </w:pPr>
            <w:r>
              <w:rPr>
                <w:rFonts w:hint="eastAsia"/>
              </w:rPr>
              <w:t>制造业</w:t>
            </w:r>
          </w:p>
        </w:tc>
        <w:tc>
          <w:tcPr>
            <w:tcW w:w="1769" w:type="dxa"/>
          </w:tcPr>
          <w:p w:rsidR="00125A0D" w:rsidRDefault="00125A0D" w:rsidP="00125A0D">
            <w:pPr>
              <w:jc w:val="right"/>
            </w:pPr>
            <w:r>
              <w:t>157,360,184.59</w:t>
            </w:r>
          </w:p>
        </w:tc>
        <w:tc>
          <w:tcPr>
            <w:tcW w:w="2495" w:type="dxa"/>
          </w:tcPr>
          <w:p w:rsidR="00125A0D" w:rsidRDefault="00125A0D" w:rsidP="00125A0D">
            <w:pPr>
              <w:jc w:val="right"/>
            </w:pPr>
            <w:r>
              <w:t>26.23</w:t>
            </w:r>
          </w:p>
        </w:tc>
      </w:tr>
      <w:tr w:rsidR="00125A0D" w:rsidTr="00125A0D">
        <w:tc>
          <w:tcPr>
            <w:tcW w:w="646" w:type="dxa"/>
          </w:tcPr>
          <w:p w:rsidR="00125A0D" w:rsidRDefault="00125A0D" w:rsidP="00125A0D">
            <w:pPr>
              <w:jc w:val="left"/>
            </w:pPr>
            <w:r>
              <w:t>D</w:t>
            </w:r>
          </w:p>
        </w:tc>
        <w:tc>
          <w:tcPr>
            <w:tcW w:w="3595" w:type="dxa"/>
          </w:tcPr>
          <w:p w:rsidR="00125A0D" w:rsidRDefault="00125A0D" w:rsidP="00125A0D">
            <w:pPr>
              <w:jc w:val="left"/>
            </w:pPr>
            <w:r>
              <w:rPr>
                <w:rFonts w:hint="eastAsia"/>
              </w:rPr>
              <w:t>电力、热力、燃气及水生产和供应业</w:t>
            </w:r>
          </w:p>
        </w:tc>
        <w:tc>
          <w:tcPr>
            <w:tcW w:w="1769" w:type="dxa"/>
          </w:tcPr>
          <w:p w:rsidR="00125A0D" w:rsidRDefault="00125A0D" w:rsidP="00125A0D">
            <w:pPr>
              <w:jc w:val="right"/>
            </w:pPr>
            <w:r>
              <w:t>-</w:t>
            </w:r>
          </w:p>
        </w:tc>
        <w:tc>
          <w:tcPr>
            <w:tcW w:w="2495" w:type="dxa"/>
          </w:tcPr>
          <w:p w:rsidR="00125A0D" w:rsidRDefault="00125A0D" w:rsidP="00125A0D">
            <w:pPr>
              <w:jc w:val="right"/>
            </w:pPr>
            <w:r>
              <w:t>-</w:t>
            </w:r>
          </w:p>
        </w:tc>
      </w:tr>
      <w:tr w:rsidR="00125A0D" w:rsidTr="00125A0D">
        <w:tc>
          <w:tcPr>
            <w:tcW w:w="646" w:type="dxa"/>
          </w:tcPr>
          <w:p w:rsidR="00125A0D" w:rsidRDefault="00125A0D" w:rsidP="00125A0D">
            <w:pPr>
              <w:jc w:val="left"/>
            </w:pPr>
            <w:r>
              <w:t>E</w:t>
            </w:r>
          </w:p>
        </w:tc>
        <w:tc>
          <w:tcPr>
            <w:tcW w:w="3595" w:type="dxa"/>
          </w:tcPr>
          <w:p w:rsidR="00125A0D" w:rsidRDefault="00125A0D" w:rsidP="00125A0D">
            <w:pPr>
              <w:jc w:val="left"/>
            </w:pPr>
            <w:r>
              <w:rPr>
                <w:rFonts w:hint="eastAsia"/>
              </w:rPr>
              <w:t>建筑业</w:t>
            </w:r>
          </w:p>
        </w:tc>
        <w:tc>
          <w:tcPr>
            <w:tcW w:w="1769" w:type="dxa"/>
          </w:tcPr>
          <w:p w:rsidR="00125A0D" w:rsidRDefault="00125A0D" w:rsidP="00125A0D">
            <w:pPr>
              <w:jc w:val="right"/>
            </w:pPr>
            <w:r>
              <w:t>-</w:t>
            </w:r>
          </w:p>
        </w:tc>
        <w:tc>
          <w:tcPr>
            <w:tcW w:w="2495" w:type="dxa"/>
          </w:tcPr>
          <w:p w:rsidR="00125A0D" w:rsidRDefault="00125A0D" w:rsidP="00125A0D">
            <w:pPr>
              <w:jc w:val="right"/>
            </w:pPr>
            <w:r>
              <w:t>-</w:t>
            </w:r>
          </w:p>
        </w:tc>
      </w:tr>
      <w:tr w:rsidR="00125A0D" w:rsidTr="00125A0D">
        <w:tc>
          <w:tcPr>
            <w:tcW w:w="646" w:type="dxa"/>
          </w:tcPr>
          <w:p w:rsidR="00125A0D" w:rsidRDefault="00125A0D" w:rsidP="00125A0D">
            <w:pPr>
              <w:jc w:val="left"/>
            </w:pPr>
            <w:r>
              <w:t>F</w:t>
            </w:r>
          </w:p>
        </w:tc>
        <w:tc>
          <w:tcPr>
            <w:tcW w:w="3595" w:type="dxa"/>
          </w:tcPr>
          <w:p w:rsidR="00125A0D" w:rsidRDefault="00125A0D" w:rsidP="00125A0D">
            <w:pPr>
              <w:jc w:val="left"/>
            </w:pPr>
            <w:r>
              <w:rPr>
                <w:rFonts w:hint="eastAsia"/>
              </w:rPr>
              <w:t>批发和零售业</w:t>
            </w:r>
          </w:p>
        </w:tc>
        <w:tc>
          <w:tcPr>
            <w:tcW w:w="1769" w:type="dxa"/>
          </w:tcPr>
          <w:p w:rsidR="00125A0D" w:rsidRDefault="00125A0D" w:rsidP="00125A0D">
            <w:pPr>
              <w:jc w:val="right"/>
            </w:pPr>
            <w:r>
              <w:t>29,169,373.44</w:t>
            </w:r>
          </w:p>
        </w:tc>
        <w:tc>
          <w:tcPr>
            <w:tcW w:w="2495" w:type="dxa"/>
          </w:tcPr>
          <w:p w:rsidR="00125A0D" w:rsidRDefault="00125A0D" w:rsidP="00125A0D">
            <w:pPr>
              <w:jc w:val="right"/>
            </w:pPr>
            <w:r>
              <w:t>4.86</w:t>
            </w:r>
          </w:p>
        </w:tc>
      </w:tr>
      <w:tr w:rsidR="00125A0D" w:rsidTr="00125A0D">
        <w:tc>
          <w:tcPr>
            <w:tcW w:w="646" w:type="dxa"/>
          </w:tcPr>
          <w:p w:rsidR="00125A0D" w:rsidRDefault="00125A0D" w:rsidP="00125A0D">
            <w:pPr>
              <w:jc w:val="left"/>
            </w:pPr>
            <w:r>
              <w:t>G</w:t>
            </w:r>
          </w:p>
        </w:tc>
        <w:tc>
          <w:tcPr>
            <w:tcW w:w="3595" w:type="dxa"/>
          </w:tcPr>
          <w:p w:rsidR="00125A0D" w:rsidRDefault="00125A0D" w:rsidP="00125A0D">
            <w:pPr>
              <w:jc w:val="left"/>
            </w:pPr>
            <w:r>
              <w:rPr>
                <w:rFonts w:hint="eastAsia"/>
              </w:rPr>
              <w:t>交通运输、仓储和邮政业</w:t>
            </w:r>
          </w:p>
        </w:tc>
        <w:tc>
          <w:tcPr>
            <w:tcW w:w="1769" w:type="dxa"/>
          </w:tcPr>
          <w:p w:rsidR="00125A0D" w:rsidRDefault="00125A0D" w:rsidP="00125A0D">
            <w:pPr>
              <w:jc w:val="right"/>
            </w:pPr>
            <w:r>
              <w:t>5,473,293.00</w:t>
            </w:r>
          </w:p>
        </w:tc>
        <w:tc>
          <w:tcPr>
            <w:tcW w:w="2495" w:type="dxa"/>
          </w:tcPr>
          <w:p w:rsidR="00125A0D" w:rsidRDefault="00125A0D" w:rsidP="00125A0D">
            <w:pPr>
              <w:jc w:val="right"/>
            </w:pPr>
            <w:r>
              <w:t>0.91</w:t>
            </w:r>
          </w:p>
        </w:tc>
      </w:tr>
      <w:tr w:rsidR="00125A0D" w:rsidTr="00125A0D">
        <w:tc>
          <w:tcPr>
            <w:tcW w:w="646" w:type="dxa"/>
          </w:tcPr>
          <w:p w:rsidR="00125A0D" w:rsidRDefault="00125A0D" w:rsidP="00125A0D">
            <w:pPr>
              <w:jc w:val="left"/>
            </w:pPr>
            <w:r>
              <w:t>H</w:t>
            </w:r>
          </w:p>
        </w:tc>
        <w:tc>
          <w:tcPr>
            <w:tcW w:w="3595" w:type="dxa"/>
          </w:tcPr>
          <w:p w:rsidR="00125A0D" w:rsidRDefault="00125A0D" w:rsidP="00125A0D">
            <w:pPr>
              <w:jc w:val="left"/>
            </w:pPr>
            <w:r>
              <w:rPr>
                <w:rFonts w:hint="eastAsia"/>
              </w:rPr>
              <w:t>住宿和餐饮业</w:t>
            </w:r>
          </w:p>
        </w:tc>
        <w:tc>
          <w:tcPr>
            <w:tcW w:w="1769" w:type="dxa"/>
          </w:tcPr>
          <w:p w:rsidR="00125A0D" w:rsidRDefault="00125A0D" w:rsidP="00125A0D">
            <w:pPr>
              <w:jc w:val="right"/>
            </w:pPr>
            <w:r>
              <w:t>-</w:t>
            </w:r>
          </w:p>
        </w:tc>
        <w:tc>
          <w:tcPr>
            <w:tcW w:w="2495" w:type="dxa"/>
          </w:tcPr>
          <w:p w:rsidR="00125A0D" w:rsidRDefault="00125A0D" w:rsidP="00125A0D">
            <w:pPr>
              <w:jc w:val="right"/>
            </w:pPr>
            <w:r>
              <w:t>-</w:t>
            </w:r>
          </w:p>
        </w:tc>
      </w:tr>
      <w:tr w:rsidR="00125A0D" w:rsidTr="00125A0D">
        <w:tc>
          <w:tcPr>
            <w:tcW w:w="646" w:type="dxa"/>
          </w:tcPr>
          <w:p w:rsidR="00125A0D" w:rsidRDefault="00125A0D" w:rsidP="00125A0D">
            <w:pPr>
              <w:jc w:val="left"/>
            </w:pPr>
            <w:r>
              <w:lastRenderedPageBreak/>
              <w:t>I</w:t>
            </w:r>
          </w:p>
        </w:tc>
        <w:tc>
          <w:tcPr>
            <w:tcW w:w="3595" w:type="dxa"/>
          </w:tcPr>
          <w:p w:rsidR="00125A0D" w:rsidRDefault="00125A0D" w:rsidP="00125A0D">
            <w:pPr>
              <w:jc w:val="left"/>
            </w:pPr>
            <w:r>
              <w:rPr>
                <w:rFonts w:hint="eastAsia"/>
              </w:rPr>
              <w:t>信息传输、软件和信息技术服务业</w:t>
            </w:r>
          </w:p>
        </w:tc>
        <w:tc>
          <w:tcPr>
            <w:tcW w:w="1769" w:type="dxa"/>
          </w:tcPr>
          <w:p w:rsidR="00125A0D" w:rsidRDefault="00125A0D" w:rsidP="00125A0D">
            <w:pPr>
              <w:jc w:val="right"/>
            </w:pPr>
            <w:r>
              <w:t>32,995.62</w:t>
            </w:r>
          </w:p>
        </w:tc>
        <w:tc>
          <w:tcPr>
            <w:tcW w:w="2495" w:type="dxa"/>
          </w:tcPr>
          <w:p w:rsidR="00125A0D" w:rsidRDefault="00125A0D" w:rsidP="00125A0D">
            <w:pPr>
              <w:jc w:val="right"/>
            </w:pPr>
            <w:r>
              <w:t>0.01</w:t>
            </w:r>
          </w:p>
        </w:tc>
      </w:tr>
      <w:tr w:rsidR="00125A0D" w:rsidTr="00125A0D">
        <w:tc>
          <w:tcPr>
            <w:tcW w:w="646" w:type="dxa"/>
          </w:tcPr>
          <w:p w:rsidR="00125A0D" w:rsidRDefault="00125A0D" w:rsidP="00125A0D">
            <w:pPr>
              <w:jc w:val="left"/>
            </w:pPr>
            <w:r>
              <w:t>J</w:t>
            </w:r>
          </w:p>
        </w:tc>
        <w:tc>
          <w:tcPr>
            <w:tcW w:w="3595" w:type="dxa"/>
          </w:tcPr>
          <w:p w:rsidR="00125A0D" w:rsidRDefault="00125A0D" w:rsidP="00125A0D">
            <w:pPr>
              <w:jc w:val="left"/>
            </w:pPr>
            <w:r>
              <w:rPr>
                <w:rFonts w:hint="eastAsia"/>
              </w:rPr>
              <w:t>金融业</w:t>
            </w:r>
          </w:p>
        </w:tc>
        <w:tc>
          <w:tcPr>
            <w:tcW w:w="1769" w:type="dxa"/>
          </w:tcPr>
          <w:p w:rsidR="00125A0D" w:rsidRDefault="00125A0D" w:rsidP="00125A0D">
            <w:pPr>
              <w:jc w:val="right"/>
            </w:pPr>
            <w:r>
              <w:t>93,181,872.84</w:t>
            </w:r>
          </w:p>
        </w:tc>
        <w:tc>
          <w:tcPr>
            <w:tcW w:w="2495" w:type="dxa"/>
          </w:tcPr>
          <w:p w:rsidR="00125A0D" w:rsidRDefault="00125A0D" w:rsidP="00125A0D">
            <w:pPr>
              <w:jc w:val="right"/>
            </w:pPr>
            <w:r>
              <w:t>15.53</w:t>
            </w:r>
          </w:p>
        </w:tc>
      </w:tr>
      <w:tr w:rsidR="00125A0D" w:rsidTr="00125A0D">
        <w:tc>
          <w:tcPr>
            <w:tcW w:w="646" w:type="dxa"/>
          </w:tcPr>
          <w:p w:rsidR="00125A0D" w:rsidRDefault="00125A0D" w:rsidP="00125A0D">
            <w:pPr>
              <w:jc w:val="left"/>
            </w:pPr>
            <w:r>
              <w:t>K</w:t>
            </w:r>
          </w:p>
        </w:tc>
        <w:tc>
          <w:tcPr>
            <w:tcW w:w="3595" w:type="dxa"/>
          </w:tcPr>
          <w:p w:rsidR="00125A0D" w:rsidRDefault="00125A0D" w:rsidP="00125A0D">
            <w:pPr>
              <w:jc w:val="left"/>
            </w:pPr>
            <w:r>
              <w:rPr>
                <w:rFonts w:hint="eastAsia"/>
              </w:rPr>
              <w:t>房地产业</w:t>
            </w:r>
          </w:p>
        </w:tc>
        <w:tc>
          <w:tcPr>
            <w:tcW w:w="1769" w:type="dxa"/>
          </w:tcPr>
          <w:p w:rsidR="00125A0D" w:rsidRDefault="00125A0D" w:rsidP="00125A0D">
            <w:pPr>
              <w:jc w:val="right"/>
            </w:pPr>
            <w:r>
              <w:t>-</w:t>
            </w:r>
          </w:p>
        </w:tc>
        <w:tc>
          <w:tcPr>
            <w:tcW w:w="2495" w:type="dxa"/>
          </w:tcPr>
          <w:p w:rsidR="00125A0D" w:rsidRDefault="00125A0D" w:rsidP="00125A0D">
            <w:pPr>
              <w:jc w:val="right"/>
            </w:pPr>
            <w:r>
              <w:t>-</w:t>
            </w:r>
          </w:p>
        </w:tc>
      </w:tr>
      <w:tr w:rsidR="00125A0D" w:rsidTr="00125A0D">
        <w:tc>
          <w:tcPr>
            <w:tcW w:w="646" w:type="dxa"/>
          </w:tcPr>
          <w:p w:rsidR="00125A0D" w:rsidRDefault="00125A0D" w:rsidP="00125A0D">
            <w:pPr>
              <w:jc w:val="left"/>
            </w:pPr>
            <w:r>
              <w:t>L</w:t>
            </w:r>
          </w:p>
        </w:tc>
        <w:tc>
          <w:tcPr>
            <w:tcW w:w="3595" w:type="dxa"/>
          </w:tcPr>
          <w:p w:rsidR="00125A0D" w:rsidRDefault="00125A0D" w:rsidP="00125A0D">
            <w:pPr>
              <w:jc w:val="left"/>
            </w:pPr>
            <w:r>
              <w:rPr>
                <w:rFonts w:hint="eastAsia"/>
              </w:rPr>
              <w:t>租赁和商务服务业</w:t>
            </w:r>
          </w:p>
        </w:tc>
        <w:tc>
          <w:tcPr>
            <w:tcW w:w="1769" w:type="dxa"/>
          </w:tcPr>
          <w:p w:rsidR="00125A0D" w:rsidRDefault="00125A0D" w:rsidP="00125A0D">
            <w:pPr>
              <w:jc w:val="right"/>
            </w:pPr>
            <w:r>
              <w:t>-</w:t>
            </w:r>
          </w:p>
        </w:tc>
        <w:tc>
          <w:tcPr>
            <w:tcW w:w="2495" w:type="dxa"/>
          </w:tcPr>
          <w:p w:rsidR="00125A0D" w:rsidRDefault="00125A0D" w:rsidP="00125A0D">
            <w:pPr>
              <w:jc w:val="right"/>
            </w:pPr>
            <w:r>
              <w:t>-</w:t>
            </w:r>
          </w:p>
        </w:tc>
      </w:tr>
      <w:tr w:rsidR="00125A0D" w:rsidTr="00125A0D">
        <w:tc>
          <w:tcPr>
            <w:tcW w:w="646" w:type="dxa"/>
          </w:tcPr>
          <w:p w:rsidR="00125A0D" w:rsidRDefault="00125A0D" w:rsidP="00125A0D">
            <w:pPr>
              <w:jc w:val="left"/>
            </w:pPr>
            <w:r>
              <w:t>M</w:t>
            </w:r>
          </w:p>
        </w:tc>
        <w:tc>
          <w:tcPr>
            <w:tcW w:w="3595" w:type="dxa"/>
          </w:tcPr>
          <w:p w:rsidR="00125A0D" w:rsidRDefault="00125A0D" w:rsidP="00125A0D">
            <w:pPr>
              <w:jc w:val="left"/>
            </w:pPr>
            <w:r>
              <w:rPr>
                <w:rFonts w:hint="eastAsia"/>
              </w:rPr>
              <w:t>科学研究和技术服务业</w:t>
            </w:r>
          </w:p>
        </w:tc>
        <w:tc>
          <w:tcPr>
            <w:tcW w:w="1769" w:type="dxa"/>
          </w:tcPr>
          <w:p w:rsidR="00125A0D" w:rsidRDefault="00125A0D" w:rsidP="00125A0D">
            <w:pPr>
              <w:jc w:val="right"/>
            </w:pPr>
            <w:r>
              <w:t>25,177.51</w:t>
            </w:r>
          </w:p>
        </w:tc>
        <w:tc>
          <w:tcPr>
            <w:tcW w:w="2495" w:type="dxa"/>
          </w:tcPr>
          <w:p w:rsidR="00125A0D" w:rsidRDefault="00125A0D" w:rsidP="00125A0D">
            <w:pPr>
              <w:jc w:val="right"/>
            </w:pPr>
            <w:r>
              <w:t>0.00</w:t>
            </w:r>
          </w:p>
        </w:tc>
      </w:tr>
      <w:tr w:rsidR="00125A0D" w:rsidTr="00125A0D">
        <w:tc>
          <w:tcPr>
            <w:tcW w:w="646" w:type="dxa"/>
          </w:tcPr>
          <w:p w:rsidR="00125A0D" w:rsidRDefault="00125A0D" w:rsidP="00125A0D">
            <w:pPr>
              <w:jc w:val="left"/>
            </w:pPr>
            <w:r>
              <w:t>N</w:t>
            </w:r>
          </w:p>
        </w:tc>
        <w:tc>
          <w:tcPr>
            <w:tcW w:w="3595" w:type="dxa"/>
          </w:tcPr>
          <w:p w:rsidR="00125A0D" w:rsidRDefault="00125A0D" w:rsidP="00125A0D">
            <w:pPr>
              <w:jc w:val="left"/>
            </w:pPr>
            <w:r>
              <w:rPr>
                <w:rFonts w:hint="eastAsia"/>
              </w:rPr>
              <w:t>水利、环境和公共设施管理业</w:t>
            </w:r>
          </w:p>
        </w:tc>
        <w:tc>
          <w:tcPr>
            <w:tcW w:w="1769" w:type="dxa"/>
          </w:tcPr>
          <w:p w:rsidR="00125A0D" w:rsidRDefault="00125A0D" w:rsidP="00125A0D">
            <w:pPr>
              <w:jc w:val="right"/>
            </w:pPr>
            <w:r>
              <w:t>-</w:t>
            </w:r>
          </w:p>
        </w:tc>
        <w:tc>
          <w:tcPr>
            <w:tcW w:w="2495" w:type="dxa"/>
          </w:tcPr>
          <w:p w:rsidR="00125A0D" w:rsidRDefault="00125A0D" w:rsidP="00125A0D">
            <w:pPr>
              <w:jc w:val="right"/>
            </w:pPr>
            <w:r>
              <w:t>-</w:t>
            </w:r>
          </w:p>
        </w:tc>
      </w:tr>
      <w:tr w:rsidR="00125A0D" w:rsidTr="00125A0D">
        <w:tc>
          <w:tcPr>
            <w:tcW w:w="646" w:type="dxa"/>
          </w:tcPr>
          <w:p w:rsidR="00125A0D" w:rsidRDefault="00125A0D" w:rsidP="00125A0D">
            <w:pPr>
              <w:jc w:val="left"/>
            </w:pPr>
            <w:r>
              <w:t>O</w:t>
            </w:r>
          </w:p>
        </w:tc>
        <w:tc>
          <w:tcPr>
            <w:tcW w:w="3595" w:type="dxa"/>
          </w:tcPr>
          <w:p w:rsidR="00125A0D" w:rsidRDefault="00125A0D" w:rsidP="00125A0D">
            <w:pPr>
              <w:jc w:val="left"/>
            </w:pPr>
            <w:r>
              <w:rPr>
                <w:rFonts w:hint="eastAsia"/>
              </w:rPr>
              <w:t>居民服务、修理和其他服务业</w:t>
            </w:r>
          </w:p>
        </w:tc>
        <w:tc>
          <w:tcPr>
            <w:tcW w:w="1769" w:type="dxa"/>
          </w:tcPr>
          <w:p w:rsidR="00125A0D" w:rsidRDefault="00125A0D" w:rsidP="00125A0D">
            <w:pPr>
              <w:jc w:val="right"/>
            </w:pPr>
            <w:r>
              <w:t>-</w:t>
            </w:r>
          </w:p>
        </w:tc>
        <w:tc>
          <w:tcPr>
            <w:tcW w:w="2495" w:type="dxa"/>
          </w:tcPr>
          <w:p w:rsidR="00125A0D" w:rsidRDefault="00125A0D" w:rsidP="00125A0D">
            <w:pPr>
              <w:jc w:val="right"/>
            </w:pPr>
            <w:r>
              <w:t>-</w:t>
            </w:r>
          </w:p>
        </w:tc>
      </w:tr>
      <w:tr w:rsidR="00125A0D" w:rsidTr="00125A0D">
        <w:tc>
          <w:tcPr>
            <w:tcW w:w="646" w:type="dxa"/>
          </w:tcPr>
          <w:p w:rsidR="00125A0D" w:rsidRDefault="00125A0D" w:rsidP="00125A0D">
            <w:pPr>
              <w:jc w:val="left"/>
            </w:pPr>
            <w:r>
              <w:t>P</w:t>
            </w:r>
          </w:p>
        </w:tc>
        <w:tc>
          <w:tcPr>
            <w:tcW w:w="3595" w:type="dxa"/>
          </w:tcPr>
          <w:p w:rsidR="00125A0D" w:rsidRDefault="00125A0D" w:rsidP="00125A0D">
            <w:pPr>
              <w:jc w:val="left"/>
            </w:pPr>
            <w:r>
              <w:rPr>
                <w:rFonts w:hint="eastAsia"/>
              </w:rPr>
              <w:t>教育</w:t>
            </w:r>
          </w:p>
        </w:tc>
        <w:tc>
          <w:tcPr>
            <w:tcW w:w="1769" w:type="dxa"/>
          </w:tcPr>
          <w:p w:rsidR="00125A0D" w:rsidRDefault="00125A0D" w:rsidP="00125A0D">
            <w:pPr>
              <w:jc w:val="right"/>
            </w:pPr>
            <w:r>
              <w:t>-</w:t>
            </w:r>
          </w:p>
        </w:tc>
        <w:tc>
          <w:tcPr>
            <w:tcW w:w="2495" w:type="dxa"/>
          </w:tcPr>
          <w:p w:rsidR="00125A0D" w:rsidRDefault="00125A0D" w:rsidP="00125A0D">
            <w:pPr>
              <w:jc w:val="right"/>
            </w:pPr>
            <w:r>
              <w:t>-</w:t>
            </w:r>
          </w:p>
        </w:tc>
      </w:tr>
      <w:tr w:rsidR="00125A0D" w:rsidTr="00125A0D">
        <w:tc>
          <w:tcPr>
            <w:tcW w:w="646" w:type="dxa"/>
          </w:tcPr>
          <w:p w:rsidR="00125A0D" w:rsidRDefault="00125A0D" w:rsidP="00125A0D">
            <w:pPr>
              <w:jc w:val="left"/>
            </w:pPr>
            <w:r>
              <w:t>Q</w:t>
            </w:r>
          </w:p>
        </w:tc>
        <w:tc>
          <w:tcPr>
            <w:tcW w:w="3595" w:type="dxa"/>
          </w:tcPr>
          <w:p w:rsidR="00125A0D" w:rsidRDefault="00125A0D" w:rsidP="00125A0D">
            <w:pPr>
              <w:jc w:val="left"/>
            </w:pPr>
            <w:r>
              <w:rPr>
                <w:rFonts w:hint="eastAsia"/>
              </w:rPr>
              <w:t>卫生和社会工作</w:t>
            </w:r>
          </w:p>
        </w:tc>
        <w:tc>
          <w:tcPr>
            <w:tcW w:w="1769" w:type="dxa"/>
          </w:tcPr>
          <w:p w:rsidR="00125A0D" w:rsidRDefault="00125A0D" w:rsidP="00125A0D">
            <w:pPr>
              <w:jc w:val="right"/>
            </w:pPr>
            <w:r>
              <w:t>-</w:t>
            </w:r>
          </w:p>
        </w:tc>
        <w:tc>
          <w:tcPr>
            <w:tcW w:w="2495" w:type="dxa"/>
          </w:tcPr>
          <w:p w:rsidR="00125A0D" w:rsidRDefault="00125A0D" w:rsidP="00125A0D">
            <w:pPr>
              <w:jc w:val="right"/>
            </w:pPr>
            <w:r>
              <w:t>-</w:t>
            </w:r>
          </w:p>
        </w:tc>
      </w:tr>
      <w:tr w:rsidR="00125A0D" w:rsidTr="00125A0D">
        <w:tc>
          <w:tcPr>
            <w:tcW w:w="646" w:type="dxa"/>
          </w:tcPr>
          <w:p w:rsidR="00125A0D" w:rsidRDefault="00125A0D" w:rsidP="00125A0D">
            <w:pPr>
              <w:jc w:val="left"/>
            </w:pPr>
            <w:r>
              <w:t>R</w:t>
            </w:r>
          </w:p>
        </w:tc>
        <w:tc>
          <w:tcPr>
            <w:tcW w:w="3595" w:type="dxa"/>
          </w:tcPr>
          <w:p w:rsidR="00125A0D" w:rsidRDefault="00125A0D" w:rsidP="00125A0D">
            <w:pPr>
              <w:jc w:val="left"/>
            </w:pPr>
            <w:r>
              <w:rPr>
                <w:rFonts w:hint="eastAsia"/>
              </w:rPr>
              <w:t>文化、体育和娱乐业</w:t>
            </w:r>
          </w:p>
        </w:tc>
        <w:tc>
          <w:tcPr>
            <w:tcW w:w="1769" w:type="dxa"/>
          </w:tcPr>
          <w:p w:rsidR="00125A0D" w:rsidRDefault="00125A0D" w:rsidP="00125A0D">
            <w:pPr>
              <w:jc w:val="right"/>
            </w:pPr>
            <w:r>
              <w:t>-</w:t>
            </w:r>
          </w:p>
        </w:tc>
        <w:tc>
          <w:tcPr>
            <w:tcW w:w="2495" w:type="dxa"/>
          </w:tcPr>
          <w:p w:rsidR="00125A0D" w:rsidRDefault="00125A0D" w:rsidP="00125A0D">
            <w:pPr>
              <w:jc w:val="right"/>
            </w:pPr>
            <w:r>
              <w:t>-</w:t>
            </w:r>
          </w:p>
        </w:tc>
      </w:tr>
      <w:tr w:rsidR="00125A0D" w:rsidTr="00125A0D">
        <w:tc>
          <w:tcPr>
            <w:tcW w:w="646" w:type="dxa"/>
          </w:tcPr>
          <w:p w:rsidR="00125A0D" w:rsidRDefault="00125A0D" w:rsidP="00125A0D">
            <w:pPr>
              <w:jc w:val="left"/>
            </w:pPr>
            <w:r>
              <w:t>S</w:t>
            </w:r>
          </w:p>
        </w:tc>
        <w:tc>
          <w:tcPr>
            <w:tcW w:w="3595" w:type="dxa"/>
          </w:tcPr>
          <w:p w:rsidR="00125A0D" w:rsidRDefault="00125A0D" w:rsidP="00125A0D">
            <w:pPr>
              <w:jc w:val="left"/>
            </w:pPr>
            <w:r>
              <w:rPr>
                <w:rFonts w:hint="eastAsia"/>
              </w:rPr>
              <w:t>综合</w:t>
            </w:r>
          </w:p>
        </w:tc>
        <w:tc>
          <w:tcPr>
            <w:tcW w:w="1769" w:type="dxa"/>
          </w:tcPr>
          <w:p w:rsidR="00125A0D" w:rsidRDefault="00125A0D" w:rsidP="00125A0D">
            <w:pPr>
              <w:jc w:val="right"/>
            </w:pPr>
            <w:r>
              <w:t>-</w:t>
            </w:r>
          </w:p>
        </w:tc>
        <w:tc>
          <w:tcPr>
            <w:tcW w:w="2495" w:type="dxa"/>
          </w:tcPr>
          <w:p w:rsidR="00125A0D" w:rsidRDefault="00125A0D" w:rsidP="00125A0D">
            <w:pPr>
              <w:jc w:val="right"/>
            </w:pPr>
            <w:r>
              <w:t>-</w:t>
            </w:r>
          </w:p>
        </w:tc>
      </w:tr>
      <w:tr w:rsidR="00125A0D" w:rsidTr="00125A0D">
        <w:tc>
          <w:tcPr>
            <w:tcW w:w="646" w:type="dxa"/>
          </w:tcPr>
          <w:p w:rsidR="00125A0D" w:rsidRDefault="00125A0D" w:rsidP="00125A0D">
            <w:pPr>
              <w:jc w:val="left"/>
            </w:pPr>
          </w:p>
        </w:tc>
        <w:tc>
          <w:tcPr>
            <w:tcW w:w="3595" w:type="dxa"/>
          </w:tcPr>
          <w:p w:rsidR="00125A0D" w:rsidRDefault="00125A0D" w:rsidP="00125A0D">
            <w:pPr>
              <w:jc w:val="left"/>
            </w:pPr>
            <w:r>
              <w:rPr>
                <w:rFonts w:hint="eastAsia"/>
              </w:rPr>
              <w:t>合计</w:t>
            </w:r>
          </w:p>
        </w:tc>
        <w:tc>
          <w:tcPr>
            <w:tcW w:w="1769" w:type="dxa"/>
          </w:tcPr>
          <w:p w:rsidR="00125A0D" w:rsidRDefault="00125A0D" w:rsidP="00125A0D">
            <w:pPr>
              <w:jc w:val="right"/>
            </w:pPr>
            <w:r>
              <w:t>298,517,168.72</w:t>
            </w:r>
          </w:p>
        </w:tc>
        <w:tc>
          <w:tcPr>
            <w:tcW w:w="2495" w:type="dxa"/>
          </w:tcPr>
          <w:p w:rsidR="00125A0D" w:rsidRDefault="00125A0D" w:rsidP="00125A0D">
            <w:pPr>
              <w:jc w:val="right"/>
            </w:pPr>
            <w:r>
              <w:t>49.76</w:t>
            </w:r>
          </w:p>
        </w:tc>
      </w:tr>
    </w:tbl>
    <w:p w:rsidR="00125A0D" w:rsidRDefault="00125A0D" w:rsidP="00125A0D">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125A0D" w:rsidTr="00125A0D">
        <w:trPr>
          <w:cnfStyle w:val="100000000000" w:firstRow="1" w:lastRow="0" w:firstColumn="0" w:lastColumn="0" w:oddVBand="0" w:evenVBand="0" w:oddHBand="0" w:evenHBand="0" w:firstRowFirstColumn="0" w:firstRowLastColumn="0" w:lastRowFirstColumn="0" w:lastRowLastColumn="0"/>
        </w:trPr>
        <w:tc>
          <w:tcPr>
            <w:tcW w:w="2768" w:type="dxa"/>
          </w:tcPr>
          <w:p w:rsidR="00125A0D" w:rsidRPr="00125A0D" w:rsidRDefault="00125A0D" w:rsidP="00125A0D">
            <w:pPr>
              <w:jc w:val="center"/>
              <w:rPr>
                <w:b/>
              </w:rPr>
            </w:pPr>
            <w:r w:rsidRPr="00125A0D">
              <w:rPr>
                <w:rFonts w:hint="eastAsia"/>
                <w:b/>
              </w:rPr>
              <w:t>行业类别</w:t>
            </w:r>
          </w:p>
        </w:tc>
        <w:tc>
          <w:tcPr>
            <w:tcW w:w="2769" w:type="dxa"/>
          </w:tcPr>
          <w:p w:rsidR="00125A0D" w:rsidRPr="00125A0D" w:rsidRDefault="00125A0D" w:rsidP="00125A0D">
            <w:pPr>
              <w:jc w:val="center"/>
              <w:rPr>
                <w:b/>
              </w:rPr>
            </w:pPr>
            <w:r w:rsidRPr="00125A0D">
              <w:rPr>
                <w:rFonts w:hint="eastAsia"/>
                <w:b/>
              </w:rPr>
              <w:t>公允价值（人民币）</w:t>
            </w:r>
          </w:p>
        </w:tc>
        <w:tc>
          <w:tcPr>
            <w:tcW w:w="2769" w:type="dxa"/>
          </w:tcPr>
          <w:p w:rsidR="00125A0D" w:rsidRPr="00125A0D" w:rsidRDefault="00125A0D" w:rsidP="00125A0D">
            <w:pPr>
              <w:jc w:val="center"/>
              <w:rPr>
                <w:b/>
              </w:rPr>
            </w:pPr>
            <w:r w:rsidRPr="00125A0D">
              <w:rPr>
                <w:rFonts w:hint="eastAsia"/>
                <w:b/>
              </w:rPr>
              <w:t>占基金资产净值比例（</w:t>
            </w:r>
            <w:r w:rsidRPr="00125A0D">
              <w:rPr>
                <w:rFonts w:hint="eastAsia"/>
                <w:b/>
              </w:rPr>
              <w:t>%</w:t>
            </w:r>
            <w:r w:rsidRPr="00125A0D">
              <w:rPr>
                <w:rFonts w:hint="eastAsia"/>
                <w:b/>
              </w:rPr>
              <w:t>）</w:t>
            </w:r>
          </w:p>
        </w:tc>
      </w:tr>
      <w:tr w:rsidR="00125A0D" w:rsidTr="00125A0D">
        <w:tc>
          <w:tcPr>
            <w:tcW w:w="2768" w:type="dxa"/>
          </w:tcPr>
          <w:p w:rsidR="00125A0D" w:rsidRDefault="00125A0D" w:rsidP="00125A0D">
            <w:pPr>
              <w:jc w:val="left"/>
            </w:pPr>
            <w:r>
              <w:rPr>
                <w:rFonts w:hint="eastAsia"/>
              </w:rPr>
              <w:t>能源</w:t>
            </w:r>
          </w:p>
        </w:tc>
        <w:tc>
          <w:tcPr>
            <w:tcW w:w="2769" w:type="dxa"/>
          </w:tcPr>
          <w:p w:rsidR="00125A0D" w:rsidRDefault="00125A0D" w:rsidP="00125A0D">
            <w:pPr>
              <w:jc w:val="right"/>
            </w:pPr>
            <w:r>
              <w:t>11,350,765.74</w:t>
            </w:r>
          </w:p>
        </w:tc>
        <w:tc>
          <w:tcPr>
            <w:tcW w:w="2769" w:type="dxa"/>
          </w:tcPr>
          <w:p w:rsidR="00125A0D" w:rsidRDefault="00125A0D" w:rsidP="00125A0D">
            <w:pPr>
              <w:jc w:val="right"/>
            </w:pPr>
            <w:r>
              <w:t>1.89</w:t>
            </w:r>
          </w:p>
        </w:tc>
      </w:tr>
      <w:tr w:rsidR="00125A0D" w:rsidTr="00125A0D">
        <w:tc>
          <w:tcPr>
            <w:tcW w:w="2768" w:type="dxa"/>
          </w:tcPr>
          <w:p w:rsidR="00125A0D" w:rsidRDefault="00125A0D" w:rsidP="00125A0D">
            <w:pPr>
              <w:jc w:val="left"/>
            </w:pPr>
            <w:r>
              <w:rPr>
                <w:rFonts w:hint="eastAsia"/>
              </w:rPr>
              <w:t>材料</w:t>
            </w:r>
          </w:p>
        </w:tc>
        <w:tc>
          <w:tcPr>
            <w:tcW w:w="2769" w:type="dxa"/>
          </w:tcPr>
          <w:p w:rsidR="00125A0D" w:rsidRDefault="00125A0D" w:rsidP="00125A0D">
            <w:pPr>
              <w:jc w:val="right"/>
            </w:pPr>
            <w:r>
              <w:t>24,193,108.99</w:t>
            </w:r>
          </w:p>
        </w:tc>
        <w:tc>
          <w:tcPr>
            <w:tcW w:w="2769" w:type="dxa"/>
          </w:tcPr>
          <w:p w:rsidR="00125A0D" w:rsidRDefault="00125A0D" w:rsidP="00125A0D">
            <w:pPr>
              <w:jc w:val="right"/>
            </w:pPr>
            <w:r>
              <w:t>4.03</w:t>
            </w:r>
          </w:p>
        </w:tc>
      </w:tr>
      <w:tr w:rsidR="00125A0D" w:rsidTr="00125A0D">
        <w:tc>
          <w:tcPr>
            <w:tcW w:w="2768" w:type="dxa"/>
          </w:tcPr>
          <w:p w:rsidR="00125A0D" w:rsidRDefault="00125A0D" w:rsidP="00125A0D">
            <w:pPr>
              <w:jc w:val="left"/>
            </w:pPr>
            <w:r>
              <w:rPr>
                <w:rFonts w:hint="eastAsia"/>
              </w:rPr>
              <w:t>工业</w:t>
            </w:r>
          </w:p>
        </w:tc>
        <w:tc>
          <w:tcPr>
            <w:tcW w:w="2769" w:type="dxa"/>
          </w:tcPr>
          <w:p w:rsidR="00125A0D" w:rsidRDefault="00125A0D" w:rsidP="00125A0D">
            <w:pPr>
              <w:jc w:val="right"/>
            </w:pPr>
            <w:r>
              <w:t>18,204,164.26</w:t>
            </w:r>
          </w:p>
        </w:tc>
        <w:tc>
          <w:tcPr>
            <w:tcW w:w="2769" w:type="dxa"/>
          </w:tcPr>
          <w:p w:rsidR="00125A0D" w:rsidRDefault="00125A0D" w:rsidP="00125A0D">
            <w:pPr>
              <w:jc w:val="right"/>
            </w:pPr>
            <w:r>
              <w:t>3.03</w:t>
            </w:r>
          </w:p>
        </w:tc>
      </w:tr>
      <w:tr w:rsidR="00125A0D" w:rsidTr="00125A0D">
        <w:tc>
          <w:tcPr>
            <w:tcW w:w="2768" w:type="dxa"/>
          </w:tcPr>
          <w:p w:rsidR="00125A0D" w:rsidRDefault="00125A0D" w:rsidP="00125A0D">
            <w:pPr>
              <w:jc w:val="left"/>
            </w:pPr>
            <w:r>
              <w:rPr>
                <w:rFonts w:hint="eastAsia"/>
              </w:rPr>
              <w:t>非必需消费品</w:t>
            </w:r>
          </w:p>
        </w:tc>
        <w:tc>
          <w:tcPr>
            <w:tcW w:w="2769" w:type="dxa"/>
          </w:tcPr>
          <w:p w:rsidR="00125A0D" w:rsidRDefault="00125A0D" w:rsidP="00125A0D">
            <w:pPr>
              <w:jc w:val="right"/>
            </w:pPr>
            <w:r>
              <w:t>-</w:t>
            </w:r>
          </w:p>
        </w:tc>
        <w:tc>
          <w:tcPr>
            <w:tcW w:w="2769" w:type="dxa"/>
          </w:tcPr>
          <w:p w:rsidR="00125A0D" w:rsidRDefault="00125A0D" w:rsidP="00125A0D">
            <w:pPr>
              <w:jc w:val="right"/>
            </w:pPr>
            <w:r>
              <w:t>-</w:t>
            </w:r>
          </w:p>
        </w:tc>
      </w:tr>
      <w:tr w:rsidR="00125A0D" w:rsidTr="00125A0D">
        <w:tc>
          <w:tcPr>
            <w:tcW w:w="2768" w:type="dxa"/>
          </w:tcPr>
          <w:p w:rsidR="00125A0D" w:rsidRDefault="00125A0D" w:rsidP="00125A0D">
            <w:pPr>
              <w:jc w:val="left"/>
            </w:pPr>
            <w:r>
              <w:rPr>
                <w:rFonts w:hint="eastAsia"/>
              </w:rPr>
              <w:t>必需消费品</w:t>
            </w:r>
          </w:p>
        </w:tc>
        <w:tc>
          <w:tcPr>
            <w:tcW w:w="2769" w:type="dxa"/>
          </w:tcPr>
          <w:p w:rsidR="00125A0D" w:rsidRDefault="00125A0D" w:rsidP="00125A0D">
            <w:pPr>
              <w:jc w:val="right"/>
            </w:pPr>
            <w:r>
              <w:t>2,824,820.55</w:t>
            </w:r>
          </w:p>
        </w:tc>
        <w:tc>
          <w:tcPr>
            <w:tcW w:w="2769" w:type="dxa"/>
          </w:tcPr>
          <w:p w:rsidR="00125A0D" w:rsidRDefault="00125A0D" w:rsidP="00125A0D">
            <w:pPr>
              <w:jc w:val="right"/>
            </w:pPr>
            <w:r>
              <w:t>0.47</w:t>
            </w:r>
          </w:p>
        </w:tc>
      </w:tr>
      <w:tr w:rsidR="00125A0D" w:rsidTr="00125A0D">
        <w:tc>
          <w:tcPr>
            <w:tcW w:w="2768" w:type="dxa"/>
          </w:tcPr>
          <w:p w:rsidR="00125A0D" w:rsidRDefault="00125A0D" w:rsidP="00125A0D">
            <w:pPr>
              <w:jc w:val="left"/>
            </w:pPr>
            <w:r>
              <w:rPr>
                <w:rFonts w:hint="eastAsia"/>
              </w:rPr>
              <w:t>医疗保健</w:t>
            </w:r>
          </w:p>
        </w:tc>
        <w:tc>
          <w:tcPr>
            <w:tcW w:w="2769" w:type="dxa"/>
          </w:tcPr>
          <w:p w:rsidR="00125A0D" w:rsidRDefault="00125A0D" w:rsidP="00125A0D">
            <w:pPr>
              <w:jc w:val="right"/>
            </w:pPr>
            <w:r>
              <w:t>-</w:t>
            </w:r>
          </w:p>
        </w:tc>
        <w:tc>
          <w:tcPr>
            <w:tcW w:w="2769" w:type="dxa"/>
          </w:tcPr>
          <w:p w:rsidR="00125A0D" w:rsidRDefault="00125A0D" w:rsidP="00125A0D">
            <w:pPr>
              <w:jc w:val="right"/>
            </w:pPr>
            <w:r>
              <w:t>-</w:t>
            </w:r>
          </w:p>
        </w:tc>
      </w:tr>
      <w:tr w:rsidR="00125A0D" w:rsidTr="00125A0D">
        <w:tc>
          <w:tcPr>
            <w:tcW w:w="2768" w:type="dxa"/>
          </w:tcPr>
          <w:p w:rsidR="00125A0D" w:rsidRDefault="00125A0D" w:rsidP="00125A0D">
            <w:pPr>
              <w:jc w:val="left"/>
            </w:pPr>
            <w:r>
              <w:rPr>
                <w:rFonts w:hint="eastAsia"/>
              </w:rPr>
              <w:t>金融</w:t>
            </w:r>
          </w:p>
        </w:tc>
        <w:tc>
          <w:tcPr>
            <w:tcW w:w="2769" w:type="dxa"/>
          </w:tcPr>
          <w:p w:rsidR="00125A0D" w:rsidRDefault="00125A0D" w:rsidP="00125A0D">
            <w:pPr>
              <w:jc w:val="right"/>
            </w:pPr>
            <w:r>
              <w:t>161,140,580.87</w:t>
            </w:r>
          </w:p>
        </w:tc>
        <w:tc>
          <w:tcPr>
            <w:tcW w:w="2769" w:type="dxa"/>
          </w:tcPr>
          <w:p w:rsidR="00125A0D" w:rsidRDefault="00125A0D" w:rsidP="00125A0D">
            <w:pPr>
              <w:jc w:val="right"/>
            </w:pPr>
            <w:r>
              <w:t>26.86</w:t>
            </w:r>
          </w:p>
        </w:tc>
      </w:tr>
      <w:tr w:rsidR="00125A0D" w:rsidTr="00125A0D">
        <w:tc>
          <w:tcPr>
            <w:tcW w:w="2768" w:type="dxa"/>
          </w:tcPr>
          <w:p w:rsidR="00125A0D" w:rsidRDefault="00125A0D" w:rsidP="00125A0D">
            <w:pPr>
              <w:jc w:val="left"/>
            </w:pPr>
            <w:r>
              <w:rPr>
                <w:rFonts w:hint="eastAsia"/>
              </w:rPr>
              <w:t>科技</w:t>
            </w:r>
          </w:p>
        </w:tc>
        <w:tc>
          <w:tcPr>
            <w:tcW w:w="2769" w:type="dxa"/>
          </w:tcPr>
          <w:p w:rsidR="00125A0D" w:rsidRDefault="00125A0D" w:rsidP="00125A0D">
            <w:pPr>
              <w:jc w:val="right"/>
            </w:pPr>
            <w:r>
              <w:t>-</w:t>
            </w:r>
          </w:p>
        </w:tc>
        <w:tc>
          <w:tcPr>
            <w:tcW w:w="2769" w:type="dxa"/>
          </w:tcPr>
          <w:p w:rsidR="00125A0D" w:rsidRDefault="00125A0D" w:rsidP="00125A0D">
            <w:pPr>
              <w:jc w:val="right"/>
            </w:pPr>
            <w:r>
              <w:t>-</w:t>
            </w:r>
          </w:p>
        </w:tc>
      </w:tr>
      <w:tr w:rsidR="00125A0D" w:rsidTr="00125A0D">
        <w:tc>
          <w:tcPr>
            <w:tcW w:w="2768" w:type="dxa"/>
          </w:tcPr>
          <w:p w:rsidR="00125A0D" w:rsidRDefault="00125A0D" w:rsidP="00125A0D">
            <w:pPr>
              <w:jc w:val="left"/>
            </w:pPr>
            <w:r>
              <w:rPr>
                <w:rFonts w:hint="eastAsia"/>
              </w:rPr>
              <w:t>通讯</w:t>
            </w:r>
          </w:p>
        </w:tc>
        <w:tc>
          <w:tcPr>
            <w:tcW w:w="2769" w:type="dxa"/>
          </w:tcPr>
          <w:p w:rsidR="00125A0D" w:rsidRDefault="00125A0D" w:rsidP="00125A0D">
            <w:pPr>
              <w:jc w:val="right"/>
            </w:pPr>
            <w:r>
              <w:t>25,590,661.29</w:t>
            </w:r>
          </w:p>
        </w:tc>
        <w:tc>
          <w:tcPr>
            <w:tcW w:w="2769" w:type="dxa"/>
          </w:tcPr>
          <w:p w:rsidR="00125A0D" w:rsidRDefault="00125A0D" w:rsidP="00125A0D">
            <w:pPr>
              <w:jc w:val="right"/>
            </w:pPr>
            <w:r>
              <w:t>4.27</w:t>
            </w:r>
          </w:p>
        </w:tc>
      </w:tr>
      <w:tr w:rsidR="00125A0D" w:rsidTr="00125A0D">
        <w:tc>
          <w:tcPr>
            <w:tcW w:w="2768" w:type="dxa"/>
          </w:tcPr>
          <w:p w:rsidR="00125A0D" w:rsidRDefault="00125A0D" w:rsidP="00125A0D">
            <w:pPr>
              <w:jc w:val="left"/>
            </w:pPr>
            <w:r>
              <w:rPr>
                <w:rFonts w:hint="eastAsia"/>
              </w:rPr>
              <w:t>公用事业</w:t>
            </w:r>
          </w:p>
        </w:tc>
        <w:tc>
          <w:tcPr>
            <w:tcW w:w="2769" w:type="dxa"/>
          </w:tcPr>
          <w:p w:rsidR="00125A0D" w:rsidRDefault="00125A0D" w:rsidP="00125A0D">
            <w:pPr>
              <w:jc w:val="right"/>
            </w:pPr>
            <w:r>
              <w:t>-</w:t>
            </w:r>
          </w:p>
        </w:tc>
        <w:tc>
          <w:tcPr>
            <w:tcW w:w="2769" w:type="dxa"/>
          </w:tcPr>
          <w:p w:rsidR="00125A0D" w:rsidRDefault="00125A0D" w:rsidP="00125A0D">
            <w:pPr>
              <w:jc w:val="right"/>
            </w:pPr>
            <w:r>
              <w:t>-</w:t>
            </w:r>
          </w:p>
        </w:tc>
      </w:tr>
      <w:tr w:rsidR="00125A0D" w:rsidTr="00125A0D">
        <w:tc>
          <w:tcPr>
            <w:tcW w:w="2768" w:type="dxa"/>
          </w:tcPr>
          <w:p w:rsidR="00125A0D" w:rsidRDefault="00125A0D" w:rsidP="00125A0D">
            <w:pPr>
              <w:jc w:val="left"/>
            </w:pPr>
            <w:r>
              <w:rPr>
                <w:rFonts w:hint="eastAsia"/>
              </w:rPr>
              <w:t>房地产</w:t>
            </w:r>
          </w:p>
        </w:tc>
        <w:tc>
          <w:tcPr>
            <w:tcW w:w="2769" w:type="dxa"/>
          </w:tcPr>
          <w:p w:rsidR="00125A0D" w:rsidRDefault="00125A0D" w:rsidP="00125A0D">
            <w:pPr>
              <w:jc w:val="right"/>
            </w:pPr>
            <w:r>
              <w:t>-</w:t>
            </w:r>
          </w:p>
        </w:tc>
        <w:tc>
          <w:tcPr>
            <w:tcW w:w="2769" w:type="dxa"/>
          </w:tcPr>
          <w:p w:rsidR="00125A0D" w:rsidRDefault="00125A0D" w:rsidP="00125A0D">
            <w:pPr>
              <w:jc w:val="right"/>
            </w:pPr>
            <w:r>
              <w:t>-</w:t>
            </w:r>
          </w:p>
        </w:tc>
      </w:tr>
      <w:tr w:rsidR="00125A0D" w:rsidTr="00125A0D">
        <w:tc>
          <w:tcPr>
            <w:tcW w:w="2768" w:type="dxa"/>
          </w:tcPr>
          <w:p w:rsidR="00125A0D" w:rsidRDefault="00125A0D" w:rsidP="00125A0D">
            <w:pPr>
              <w:jc w:val="left"/>
            </w:pPr>
            <w:r>
              <w:rPr>
                <w:rFonts w:hint="eastAsia"/>
              </w:rPr>
              <w:t>政府</w:t>
            </w:r>
          </w:p>
        </w:tc>
        <w:tc>
          <w:tcPr>
            <w:tcW w:w="2769" w:type="dxa"/>
          </w:tcPr>
          <w:p w:rsidR="00125A0D" w:rsidRDefault="00125A0D" w:rsidP="00125A0D">
            <w:pPr>
              <w:jc w:val="right"/>
            </w:pPr>
            <w:r>
              <w:t>-</w:t>
            </w:r>
          </w:p>
        </w:tc>
        <w:tc>
          <w:tcPr>
            <w:tcW w:w="2769" w:type="dxa"/>
          </w:tcPr>
          <w:p w:rsidR="00125A0D" w:rsidRDefault="00125A0D" w:rsidP="00125A0D">
            <w:pPr>
              <w:jc w:val="right"/>
            </w:pPr>
            <w:r>
              <w:t>-</w:t>
            </w:r>
          </w:p>
        </w:tc>
      </w:tr>
      <w:tr w:rsidR="00125A0D" w:rsidTr="00125A0D">
        <w:tc>
          <w:tcPr>
            <w:tcW w:w="2768" w:type="dxa"/>
          </w:tcPr>
          <w:p w:rsidR="00125A0D" w:rsidRDefault="00125A0D" w:rsidP="00125A0D">
            <w:pPr>
              <w:jc w:val="left"/>
            </w:pPr>
            <w:r>
              <w:rPr>
                <w:rFonts w:hint="eastAsia"/>
              </w:rPr>
              <w:t>合计</w:t>
            </w:r>
          </w:p>
        </w:tc>
        <w:tc>
          <w:tcPr>
            <w:tcW w:w="2769" w:type="dxa"/>
          </w:tcPr>
          <w:p w:rsidR="00125A0D" w:rsidRDefault="00125A0D" w:rsidP="00125A0D">
            <w:pPr>
              <w:jc w:val="right"/>
            </w:pPr>
            <w:r>
              <w:t>243,304,101.70</w:t>
            </w:r>
          </w:p>
        </w:tc>
        <w:tc>
          <w:tcPr>
            <w:tcW w:w="2769" w:type="dxa"/>
          </w:tcPr>
          <w:p w:rsidR="00125A0D" w:rsidRDefault="00125A0D" w:rsidP="00125A0D">
            <w:pPr>
              <w:jc w:val="right"/>
            </w:pPr>
            <w:r>
              <w:t>40.56</w:t>
            </w:r>
          </w:p>
        </w:tc>
      </w:tr>
    </w:tbl>
    <w:p w:rsidR="00125A0D" w:rsidRDefault="00125A0D" w:rsidP="00125A0D">
      <w:pPr>
        <w:pStyle w:val="-8"/>
        <w:rPr>
          <w:rFonts w:hint="eastAsia"/>
        </w:rPr>
      </w:pPr>
      <w:r>
        <w:rPr>
          <w:rFonts w:hint="eastAsia"/>
        </w:rPr>
        <w:t>注：以上分类采用彭博行业分类标准（BICS）。</w:t>
      </w:r>
    </w:p>
    <w:p w:rsidR="00125A0D" w:rsidRDefault="00125A0D" w:rsidP="00125A0D">
      <w:pPr>
        <w:pStyle w:val="-2"/>
        <w:spacing w:before="312"/>
        <w:rPr>
          <w:rFonts w:hint="eastAsia"/>
        </w:rPr>
      </w:pPr>
      <w:r>
        <w:rPr>
          <w:rFonts w:hint="eastAsia"/>
        </w:rPr>
        <w:t>期末按公允价值占基金资产净值比例大小排序的股票投资明细</w:t>
      </w:r>
    </w:p>
    <w:p w:rsidR="00125A0D" w:rsidRDefault="00125A0D" w:rsidP="00125A0D">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125A0D" w:rsidTr="00125A0D">
        <w:trPr>
          <w:cnfStyle w:val="100000000000" w:firstRow="1" w:lastRow="0" w:firstColumn="0" w:lastColumn="0" w:oddVBand="0" w:evenVBand="0" w:oddHBand="0" w:evenHBand="0" w:firstRowFirstColumn="0" w:firstRowLastColumn="0" w:lastRowFirstColumn="0" w:lastRowLastColumn="0"/>
        </w:trPr>
        <w:tc>
          <w:tcPr>
            <w:tcW w:w="652" w:type="dxa"/>
          </w:tcPr>
          <w:p w:rsidR="00125A0D" w:rsidRPr="00125A0D" w:rsidRDefault="00125A0D" w:rsidP="00125A0D">
            <w:pPr>
              <w:jc w:val="center"/>
              <w:rPr>
                <w:b/>
              </w:rPr>
            </w:pPr>
            <w:r w:rsidRPr="00125A0D">
              <w:rPr>
                <w:rFonts w:hint="eastAsia"/>
                <w:b/>
              </w:rPr>
              <w:t>序号</w:t>
            </w:r>
          </w:p>
        </w:tc>
        <w:tc>
          <w:tcPr>
            <w:tcW w:w="1349" w:type="dxa"/>
          </w:tcPr>
          <w:p w:rsidR="00125A0D" w:rsidRPr="00125A0D" w:rsidRDefault="00125A0D" w:rsidP="00125A0D">
            <w:pPr>
              <w:jc w:val="center"/>
              <w:rPr>
                <w:b/>
              </w:rPr>
            </w:pPr>
            <w:r w:rsidRPr="00125A0D">
              <w:rPr>
                <w:rFonts w:hint="eastAsia"/>
                <w:b/>
              </w:rPr>
              <w:t>股票代码</w:t>
            </w:r>
          </w:p>
        </w:tc>
        <w:tc>
          <w:tcPr>
            <w:tcW w:w="1349" w:type="dxa"/>
          </w:tcPr>
          <w:p w:rsidR="00125A0D" w:rsidRPr="00125A0D" w:rsidRDefault="00125A0D" w:rsidP="00125A0D">
            <w:pPr>
              <w:jc w:val="center"/>
              <w:rPr>
                <w:b/>
              </w:rPr>
            </w:pPr>
            <w:r w:rsidRPr="00125A0D">
              <w:rPr>
                <w:rFonts w:hint="eastAsia"/>
                <w:b/>
              </w:rPr>
              <w:t>股票名称</w:t>
            </w:r>
          </w:p>
        </w:tc>
        <w:tc>
          <w:tcPr>
            <w:tcW w:w="1718" w:type="dxa"/>
          </w:tcPr>
          <w:p w:rsidR="00125A0D" w:rsidRPr="00125A0D" w:rsidRDefault="00125A0D" w:rsidP="00125A0D">
            <w:pPr>
              <w:jc w:val="center"/>
              <w:rPr>
                <w:b/>
              </w:rPr>
            </w:pPr>
            <w:r w:rsidRPr="00125A0D">
              <w:rPr>
                <w:rFonts w:hint="eastAsia"/>
                <w:b/>
              </w:rPr>
              <w:t>数量（股）</w:t>
            </w:r>
          </w:p>
        </w:tc>
        <w:tc>
          <w:tcPr>
            <w:tcW w:w="1718" w:type="dxa"/>
          </w:tcPr>
          <w:p w:rsidR="00125A0D" w:rsidRPr="00125A0D" w:rsidRDefault="00125A0D" w:rsidP="00125A0D">
            <w:pPr>
              <w:jc w:val="center"/>
              <w:rPr>
                <w:b/>
              </w:rPr>
            </w:pPr>
            <w:r w:rsidRPr="00125A0D">
              <w:rPr>
                <w:rFonts w:hint="eastAsia"/>
                <w:b/>
              </w:rPr>
              <w:t>公允价值（元）</w:t>
            </w:r>
          </w:p>
        </w:tc>
        <w:tc>
          <w:tcPr>
            <w:tcW w:w="1718" w:type="dxa"/>
          </w:tcPr>
          <w:p w:rsidR="00125A0D" w:rsidRPr="00125A0D" w:rsidRDefault="00125A0D" w:rsidP="00125A0D">
            <w:pPr>
              <w:jc w:val="center"/>
              <w:rPr>
                <w:b/>
              </w:rPr>
            </w:pPr>
            <w:r w:rsidRPr="00125A0D">
              <w:rPr>
                <w:rFonts w:hint="eastAsia"/>
                <w:b/>
              </w:rPr>
              <w:t>占基金资产净值比例（％）</w:t>
            </w:r>
          </w:p>
        </w:tc>
      </w:tr>
      <w:tr w:rsidR="00125A0D" w:rsidTr="00125A0D">
        <w:tc>
          <w:tcPr>
            <w:tcW w:w="652" w:type="dxa"/>
          </w:tcPr>
          <w:p w:rsidR="00125A0D" w:rsidRDefault="00125A0D" w:rsidP="00125A0D">
            <w:pPr>
              <w:jc w:val="center"/>
            </w:pPr>
            <w:r>
              <w:t>1</w:t>
            </w:r>
          </w:p>
        </w:tc>
        <w:tc>
          <w:tcPr>
            <w:tcW w:w="1349" w:type="dxa"/>
          </w:tcPr>
          <w:p w:rsidR="00125A0D" w:rsidRDefault="00125A0D" w:rsidP="00125A0D">
            <w:pPr>
              <w:jc w:val="left"/>
            </w:pPr>
            <w:r>
              <w:t>01398</w:t>
            </w:r>
          </w:p>
        </w:tc>
        <w:tc>
          <w:tcPr>
            <w:tcW w:w="1349" w:type="dxa"/>
          </w:tcPr>
          <w:p w:rsidR="00125A0D" w:rsidRDefault="00125A0D" w:rsidP="00125A0D">
            <w:pPr>
              <w:jc w:val="left"/>
            </w:pPr>
            <w:r>
              <w:rPr>
                <w:rFonts w:hint="eastAsia"/>
              </w:rPr>
              <w:t>工商银行</w:t>
            </w:r>
          </w:p>
        </w:tc>
        <w:tc>
          <w:tcPr>
            <w:tcW w:w="1718" w:type="dxa"/>
          </w:tcPr>
          <w:p w:rsidR="00125A0D" w:rsidRDefault="00125A0D" w:rsidP="00125A0D">
            <w:pPr>
              <w:jc w:val="right"/>
            </w:pPr>
            <w:r>
              <w:t>10,154,000</w:t>
            </w:r>
          </w:p>
        </w:tc>
        <w:tc>
          <w:tcPr>
            <w:tcW w:w="1718" w:type="dxa"/>
          </w:tcPr>
          <w:p w:rsidR="00125A0D" w:rsidRDefault="00125A0D" w:rsidP="00125A0D">
            <w:pPr>
              <w:jc w:val="right"/>
            </w:pPr>
            <w:r>
              <w:t>57,687,451.09</w:t>
            </w:r>
          </w:p>
        </w:tc>
        <w:tc>
          <w:tcPr>
            <w:tcW w:w="1718" w:type="dxa"/>
          </w:tcPr>
          <w:p w:rsidR="00125A0D" w:rsidRDefault="00125A0D" w:rsidP="00125A0D">
            <w:pPr>
              <w:jc w:val="right"/>
            </w:pPr>
            <w:r>
              <w:t>9.62</w:t>
            </w:r>
          </w:p>
        </w:tc>
      </w:tr>
      <w:tr w:rsidR="00125A0D" w:rsidTr="00125A0D">
        <w:tc>
          <w:tcPr>
            <w:tcW w:w="652" w:type="dxa"/>
          </w:tcPr>
          <w:p w:rsidR="00125A0D" w:rsidRDefault="00125A0D" w:rsidP="00125A0D">
            <w:pPr>
              <w:jc w:val="center"/>
            </w:pPr>
            <w:r>
              <w:t>2</w:t>
            </w:r>
          </w:p>
        </w:tc>
        <w:tc>
          <w:tcPr>
            <w:tcW w:w="1349" w:type="dxa"/>
          </w:tcPr>
          <w:p w:rsidR="00125A0D" w:rsidRDefault="00125A0D" w:rsidP="00125A0D">
            <w:pPr>
              <w:jc w:val="left"/>
            </w:pPr>
            <w:r>
              <w:t>601077</w:t>
            </w:r>
          </w:p>
        </w:tc>
        <w:tc>
          <w:tcPr>
            <w:tcW w:w="1349" w:type="dxa"/>
          </w:tcPr>
          <w:p w:rsidR="00125A0D" w:rsidRDefault="00125A0D" w:rsidP="00125A0D">
            <w:pPr>
              <w:jc w:val="left"/>
            </w:pPr>
            <w:r>
              <w:rPr>
                <w:rFonts w:hint="eastAsia"/>
              </w:rPr>
              <w:t>渝农商行</w:t>
            </w:r>
          </w:p>
        </w:tc>
        <w:tc>
          <w:tcPr>
            <w:tcW w:w="1718" w:type="dxa"/>
          </w:tcPr>
          <w:p w:rsidR="00125A0D" w:rsidRDefault="00125A0D" w:rsidP="00125A0D">
            <w:pPr>
              <w:jc w:val="right"/>
            </w:pPr>
            <w:r>
              <w:t>8,162,354</w:t>
            </w:r>
          </w:p>
        </w:tc>
        <w:tc>
          <w:tcPr>
            <w:tcW w:w="1718" w:type="dxa"/>
          </w:tcPr>
          <w:p w:rsidR="00125A0D" w:rsidRDefault="00125A0D" w:rsidP="00125A0D">
            <w:pPr>
              <w:jc w:val="right"/>
            </w:pPr>
            <w:r>
              <w:t>52,728,806.84</w:t>
            </w:r>
          </w:p>
        </w:tc>
        <w:tc>
          <w:tcPr>
            <w:tcW w:w="1718" w:type="dxa"/>
          </w:tcPr>
          <w:p w:rsidR="00125A0D" w:rsidRDefault="00125A0D" w:rsidP="00125A0D">
            <w:pPr>
              <w:jc w:val="right"/>
            </w:pPr>
            <w:r>
              <w:t>8.79</w:t>
            </w:r>
          </w:p>
        </w:tc>
      </w:tr>
      <w:tr w:rsidR="00125A0D" w:rsidTr="00125A0D">
        <w:tc>
          <w:tcPr>
            <w:tcW w:w="652" w:type="dxa"/>
          </w:tcPr>
          <w:p w:rsidR="00125A0D" w:rsidRDefault="00125A0D" w:rsidP="00125A0D">
            <w:pPr>
              <w:jc w:val="center"/>
            </w:pPr>
            <w:r>
              <w:t>3</w:t>
            </w:r>
          </w:p>
        </w:tc>
        <w:tc>
          <w:tcPr>
            <w:tcW w:w="1349" w:type="dxa"/>
          </w:tcPr>
          <w:p w:rsidR="00125A0D" w:rsidRDefault="00125A0D" w:rsidP="00125A0D">
            <w:pPr>
              <w:jc w:val="left"/>
            </w:pPr>
            <w:r>
              <w:t>600690</w:t>
            </w:r>
          </w:p>
        </w:tc>
        <w:tc>
          <w:tcPr>
            <w:tcW w:w="1349" w:type="dxa"/>
          </w:tcPr>
          <w:p w:rsidR="00125A0D" w:rsidRDefault="00125A0D" w:rsidP="00125A0D">
            <w:pPr>
              <w:jc w:val="left"/>
            </w:pPr>
            <w:r>
              <w:rPr>
                <w:rFonts w:hint="eastAsia"/>
              </w:rPr>
              <w:t>海尔智家</w:t>
            </w:r>
          </w:p>
        </w:tc>
        <w:tc>
          <w:tcPr>
            <w:tcW w:w="1718" w:type="dxa"/>
          </w:tcPr>
          <w:p w:rsidR="00125A0D" w:rsidRDefault="00125A0D" w:rsidP="00125A0D">
            <w:pPr>
              <w:jc w:val="right"/>
            </w:pPr>
            <w:r>
              <w:t>1,327,880</w:t>
            </w:r>
          </w:p>
        </w:tc>
        <w:tc>
          <w:tcPr>
            <w:tcW w:w="1718" w:type="dxa"/>
          </w:tcPr>
          <w:p w:rsidR="00125A0D" w:rsidRDefault="00125A0D" w:rsidP="00125A0D">
            <w:pPr>
              <w:jc w:val="right"/>
            </w:pPr>
            <w:r>
              <w:t>34,644,389.20</w:t>
            </w:r>
          </w:p>
        </w:tc>
        <w:tc>
          <w:tcPr>
            <w:tcW w:w="1718" w:type="dxa"/>
          </w:tcPr>
          <w:p w:rsidR="00125A0D" w:rsidRDefault="00125A0D" w:rsidP="00125A0D">
            <w:pPr>
              <w:jc w:val="right"/>
            </w:pPr>
            <w:r>
              <w:t>5.77</w:t>
            </w:r>
          </w:p>
        </w:tc>
      </w:tr>
      <w:tr w:rsidR="00125A0D" w:rsidTr="00125A0D">
        <w:tc>
          <w:tcPr>
            <w:tcW w:w="652" w:type="dxa"/>
          </w:tcPr>
          <w:p w:rsidR="00125A0D" w:rsidRDefault="00125A0D" w:rsidP="00125A0D">
            <w:pPr>
              <w:jc w:val="center"/>
            </w:pPr>
            <w:r>
              <w:t>4</w:t>
            </w:r>
          </w:p>
        </w:tc>
        <w:tc>
          <w:tcPr>
            <w:tcW w:w="1349" w:type="dxa"/>
          </w:tcPr>
          <w:p w:rsidR="00125A0D" w:rsidRDefault="00125A0D" w:rsidP="00125A0D">
            <w:pPr>
              <w:jc w:val="left"/>
            </w:pPr>
            <w:r>
              <w:t>600710</w:t>
            </w:r>
          </w:p>
        </w:tc>
        <w:tc>
          <w:tcPr>
            <w:tcW w:w="1349" w:type="dxa"/>
          </w:tcPr>
          <w:p w:rsidR="00125A0D" w:rsidRDefault="00125A0D" w:rsidP="00125A0D">
            <w:pPr>
              <w:jc w:val="left"/>
            </w:pPr>
            <w:r>
              <w:rPr>
                <w:rFonts w:hint="eastAsia"/>
              </w:rPr>
              <w:t>苏美达</w:t>
            </w:r>
          </w:p>
        </w:tc>
        <w:tc>
          <w:tcPr>
            <w:tcW w:w="1718" w:type="dxa"/>
          </w:tcPr>
          <w:p w:rsidR="00125A0D" w:rsidRDefault="00125A0D" w:rsidP="00125A0D">
            <w:pPr>
              <w:jc w:val="right"/>
            </w:pPr>
            <w:r>
              <w:t>2,695,900</w:t>
            </w:r>
          </w:p>
        </w:tc>
        <w:tc>
          <w:tcPr>
            <w:tcW w:w="1718" w:type="dxa"/>
          </w:tcPr>
          <w:p w:rsidR="00125A0D" w:rsidRDefault="00125A0D" w:rsidP="00125A0D">
            <w:pPr>
              <w:jc w:val="right"/>
            </w:pPr>
            <w:r>
              <w:t>29,142,679.00</w:t>
            </w:r>
          </w:p>
        </w:tc>
        <w:tc>
          <w:tcPr>
            <w:tcW w:w="1718" w:type="dxa"/>
          </w:tcPr>
          <w:p w:rsidR="00125A0D" w:rsidRDefault="00125A0D" w:rsidP="00125A0D">
            <w:pPr>
              <w:jc w:val="right"/>
            </w:pPr>
            <w:r>
              <w:t>4.86</w:t>
            </w:r>
          </w:p>
        </w:tc>
      </w:tr>
      <w:tr w:rsidR="00125A0D" w:rsidTr="00125A0D">
        <w:tc>
          <w:tcPr>
            <w:tcW w:w="652" w:type="dxa"/>
          </w:tcPr>
          <w:p w:rsidR="00125A0D" w:rsidRDefault="00125A0D" w:rsidP="00125A0D">
            <w:pPr>
              <w:jc w:val="center"/>
            </w:pPr>
            <w:r>
              <w:t>5</w:t>
            </w:r>
          </w:p>
        </w:tc>
        <w:tc>
          <w:tcPr>
            <w:tcW w:w="1349" w:type="dxa"/>
          </w:tcPr>
          <w:p w:rsidR="00125A0D" w:rsidRDefault="00125A0D" w:rsidP="00125A0D">
            <w:pPr>
              <w:jc w:val="left"/>
            </w:pPr>
            <w:r>
              <w:t>00939</w:t>
            </w:r>
          </w:p>
        </w:tc>
        <w:tc>
          <w:tcPr>
            <w:tcW w:w="1349" w:type="dxa"/>
          </w:tcPr>
          <w:p w:rsidR="00125A0D" w:rsidRDefault="00125A0D" w:rsidP="00125A0D">
            <w:pPr>
              <w:jc w:val="left"/>
            </w:pPr>
            <w:r>
              <w:rPr>
                <w:rFonts w:hint="eastAsia"/>
              </w:rPr>
              <w:t>建设银行</w:t>
            </w:r>
          </w:p>
        </w:tc>
        <w:tc>
          <w:tcPr>
            <w:tcW w:w="1718" w:type="dxa"/>
          </w:tcPr>
          <w:p w:rsidR="00125A0D" w:rsidRDefault="00125A0D" w:rsidP="00125A0D">
            <w:pPr>
              <w:jc w:val="right"/>
            </w:pPr>
            <w:r>
              <w:t>3,981,000</w:t>
            </w:r>
          </w:p>
        </w:tc>
        <w:tc>
          <w:tcPr>
            <w:tcW w:w="1718" w:type="dxa"/>
          </w:tcPr>
          <w:p w:rsidR="00125A0D" w:rsidRDefault="00125A0D" w:rsidP="00125A0D">
            <w:pPr>
              <w:jc w:val="right"/>
            </w:pPr>
            <w:r>
              <w:t>27,651,077.72</w:t>
            </w:r>
          </w:p>
        </w:tc>
        <w:tc>
          <w:tcPr>
            <w:tcW w:w="1718" w:type="dxa"/>
          </w:tcPr>
          <w:p w:rsidR="00125A0D" w:rsidRDefault="00125A0D" w:rsidP="00125A0D">
            <w:pPr>
              <w:jc w:val="right"/>
            </w:pPr>
            <w:r>
              <w:t>4.61</w:t>
            </w:r>
          </w:p>
        </w:tc>
      </w:tr>
      <w:tr w:rsidR="00125A0D" w:rsidTr="00125A0D">
        <w:tc>
          <w:tcPr>
            <w:tcW w:w="652" w:type="dxa"/>
          </w:tcPr>
          <w:p w:rsidR="00125A0D" w:rsidRDefault="00125A0D" w:rsidP="00125A0D">
            <w:pPr>
              <w:jc w:val="center"/>
            </w:pPr>
            <w:r>
              <w:t>6</w:t>
            </w:r>
          </w:p>
        </w:tc>
        <w:tc>
          <w:tcPr>
            <w:tcW w:w="1349" w:type="dxa"/>
          </w:tcPr>
          <w:p w:rsidR="00125A0D" w:rsidRDefault="00125A0D" w:rsidP="00125A0D">
            <w:pPr>
              <w:jc w:val="left"/>
            </w:pPr>
            <w:r>
              <w:t>00700</w:t>
            </w:r>
          </w:p>
        </w:tc>
        <w:tc>
          <w:tcPr>
            <w:tcW w:w="1349" w:type="dxa"/>
          </w:tcPr>
          <w:p w:rsidR="00125A0D" w:rsidRDefault="00125A0D" w:rsidP="00125A0D">
            <w:pPr>
              <w:jc w:val="left"/>
            </w:pPr>
            <w:r>
              <w:rPr>
                <w:rFonts w:hint="eastAsia"/>
              </w:rPr>
              <w:t>腾讯控股</w:t>
            </w:r>
          </w:p>
        </w:tc>
        <w:tc>
          <w:tcPr>
            <w:tcW w:w="1718" w:type="dxa"/>
          </w:tcPr>
          <w:p w:rsidR="00125A0D" w:rsidRDefault="00125A0D" w:rsidP="00125A0D">
            <w:pPr>
              <w:jc w:val="right"/>
            </w:pPr>
            <w:r>
              <w:t>47,300</w:t>
            </w:r>
          </w:p>
        </w:tc>
        <w:tc>
          <w:tcPr>
            <w:tcW w:w="1718" w:type="dxa"/>
          </w:tcPr>
          <w:p w:rsidR="00125A0D" w:rsidRDefault="00125A0D" w:rsidP="00125A0D">
            <w:pPr>
              <w:jc w:val="right"/>
            </w:pPr>
            <w:r>
              <w:t>25,590,661.29</w:t>
            </w:r>
          </w:p>
        </w:tc>
        <w:tc>
          <w:tcPr>
            <w:tcW w:w="1718" w:type="dxa"/>
          </w:tcPr>
          <w:p w:rsidR="00125A0D" w:rsidRDefault="00125A0D" w:rsidP="00125A0D">
            <w:pPr>
              <w:jc w:val="right"/>
            </w:pPr>
            <w:r>
              <w:t>4.27</w:t>
            </w:r>
          </w:p>
        </w:tc>
      </w:tr>
      <w:tr w:rsidR="00125A0D" w:rsidTr="00125A0D">
        <w:tc>
          <w:tcPr>
            <w:tcW w:w="652" w:type="dxa"/>
          </w:tcPr>
          <w:p w:rsidR="00125A0D" w:rsidRDefault="00125A0D" w:rsidP="00125A0D">
            <w:pPr>
              <w:jc w:val="center"/>
            </w:pPr>
            <w:r>
              <w:t>7</w:t>
            </w:r>
          </w:p>
        </w:tc>
        <w:tc>
          <w:tcPr>
            <w:tcW w:w="1349" w:type="dxa"/>
          </w:tcPr>
          <w:p w:rsidR="00125A0D" w:rsidRDefault="00125A0D" w:rsidP="00125A0D">
            <w:pPr>
              <w:jc w:val="left"/>
            </w:pPr>
            <w:r>
              <w:t>000651</w:t>
            </w:r>
          </w:p>
        </w:tc>
        <w:tc>
          <w:tcPr>
            <w:tcW w:w="1349" w:type="dxa"/>
          </w:tcPr>
          <w:p w:rsidR="00125A0D" w:rsidRDefault="00125A0D" w:rsidP="00125A0D">
            <w:pPr>
              <w:jc w:val="left"/>
            </w:pPr>
            <w:r>
              <w:rPr>
                <w:rFonts w:hint="eastAsia"/>
              </w:rPr>
              <w:t>格力电器</w:t>
            </w:r>
          </w:p>
        </w:tc>
        <w:tc>
          <w:tcPr>
            <w:tcW w:w="1718" w:type="dxa"/>
          </w:tcPr>
          <w:p w:rsidR="00125A0D" w:rsidRDefault="00125A0D" w:rsidP="00125A0D">
            <w:pPr>
              <w:jc w:val="right"/>
            </w:pPr>
            <w:r>
              <w:t>626,986</w:t>
            </w:r>
          </w:p>
        </w:tc>
        <w:tc>
          <w:tcPr>
            <w:tcW w:w="1718" w:type="dxa"/>
          </w:tcPr>
          <w:p w:rsidR="00125A0D" w:rsidRDefault="00125A0D" w:rsidP="00125A0D">
            <w:pPr>
              <w:jc w:val="right"/>
            </w:pPr>
            <w:r>
              <w:t>25,217,376.92</w:t>
            </w:r>
          </w:p>
        </w:tc>
        <w:tc>
          <w:tcPr>
            <w:tcW w:w="1718" w:type="dxa"/>
          </w:tcPr>
          <w:p w:rsidR="00125A0D" w:rsidRDefault="00125A0D" w:rsidP="00125A0D">
            <w:pPr>
              <w:jc w:val="right"/>
            </w:pPr>
            <w:r>
              <w:t>4.20</w:t>
            </w:r>
          </w:p>
        </w:tc>
      </w:tr>
      <w:tr w:rsidR="00125A0D" w:rsidTr="00125A0D">
        <w:tc>
          <w:tcPr>
            <w:tcW w:w="652" w:type="dxa"/>
          </w:tcPr>
          <w:p w:rsidR="00125A0D" w:rsidRDefault="00125A0D" w:rsidP="00125A0D">
            <w:pPr>
              <w:jc w:val="center"/>
            </w:pPr>
            <w:r>
              <w:t>8</w:t>
            </w:r>
          </w:p>
        </w:tc>
        <w:tc>
          <w:tcPr>
            <w:tcW w:w="1349" w:type="dxa"/>
          </w:tcPr>
          <w:p w:rsidR="00125A0D" w:rsidRDefault="00125A0D" w:rsidP="00125A0D">
            <w:pPr>
              <w:jc w:val="left"/>
            </w:pPr>
            <w:r>
              <w:t>01898</w:t>
            </w:r>
          </w:p>
        </w:tc>
        <w:tc>
          <w:tcPr>
            <w:tcW w:w="1349" w:type="dxa"/>
          </w:tcPr>
          <w:p w:rsidR="00125A0D" w:rsidRDefault="00125A0D" w:rsidP="00125A0D">
            <w:pPr>
              <w:jc w:val="left"/>
            </w:pPr>
            <w:r>
              <w:rPr>
                <w:rFonts w:hint="eastAsia"/>
              </w:rPr>
              <w:t>中煤能源</w:t>
            </w:r>
          </w:p>
        </w:tc>
        <w:tc>
          <w:tcPr>
            <w:tcW w:w="1718" w:type="dxa"/>
          </w:tcPr>
          <w:p w:rsidR="00125A0D" w:rsidRDefault="00125A0D" w:rsidP="00125A0D">
            <w:pPr>
              <w:jc w:val="right"/>
            </w:pPr>
            <w:r>
              <w:t>2,692,000</w:t>
            </w:r>
          </w:p>
        </w:tc>
        <w:tc>
          <w:tcPr>
            <w:tcW w:w="1718" w:type="dxa"/>
          </w:tcPr>
          <w:p w:rsidR="00125A0D" w:rsidRDefault="00125A0D" w:rsidP="00125A0D">
            <w:pPr>
              <w:jc w:val="right"/>
            </w:pPr>
            <w:r>
              <w:t>24,193,108.99</w:t>
            </w:r>
          </w:p>
        </w:tc>
        <w:tc>
          <w:tcPr>
            <w:tcW w:w="1718" w:type="dxa"/>
          </w:tcPr>
          <w:p w:rsidR="00125A0D" w:rsidRDefault="00125A0D" w:rsidP="00125A0D">
            <w:pPr>
              <w:jc w:val="right"/>
            </w:pPr>
            <w:r>
              <w:t>4.03</w:t>
            </w:r>
          </w:p>
        </w:tc>
      </w:tr>
      <w:tr w:rsidR="00125A0D" w:rsidTr="00125A0D">
        <w:tc>
          <w:tcPr>
            <w:tcW w:w="652" w:type="dxa"/>
          </w:tcPr>
          <w:p w:rsidR="00125A0D" w:rsidRDefault="00125A0D" w:rsidP="00125A0D">
            <w:pPr>
              <w:jc w:val="center"/>
            </w:pPr>
            <w:r>
              <w:lastRenderedPageBreak/>
              <w:t>9</w:t>
            </w:r>
          </w:p>
        </w:tc>
        <w:tc>
          <w:tcPr>
            <w:tcW w:w="1349" w:type="dxa"/>
          </w:tcPr>
          <w:p w:rsidR="00125A0D" w:rsidRDefault="00125A0D" w:rsidP="00125A0D">
            <w:pPr>
              <w:jc w:val="left"/>
            </w:pPr>
            <w:r>
              <w:t>600036</w:t>
            </w:r>
          </w:p>
        </w:tc>
        <w:tc>
          <w:tcPr>
            <w:tcW w:w="1349" w:type="dxa"/>
          </w:tcPr>
          <w:p w:rsidR="00125A0D" w:rsidRDefault="00125A0D" w:rsidP="00125A0D">
            <w:pPr>
              <w:jc w:val="left"/>
            </w:pPr>
            <w:r>
              <w:rPr>
                <w:rFonts w:hint="eastAsia"/>
              </w:rPr>
              <w:t>招商银行</w:t>
            </w:r>
          </w:p>
        </w:tc>
        <w:tc>
          <w:tcPr>
            <w:tcW w:w="1718" w:type="dxa"/>
          </w:tcPr>
          <w:p w:rsidR="00125A0D" w:rsidRDefault="00125A0D" w:rsidP="00125A0D">
            <w:pPr>
              <w:jc w:val="right"/>
            </w:pPr>
            <w:r>
              <w:t>531,700</w:t>
            </w:r>
          </w:p>
        </w:tc>
        <w:tc>
          <w:tcPr>
            <w:tcW w:w="1718" w:type="dxa"/>
          </w:tcPr>
          <w:p w:rsidR="00125A0D" w:rsidRDefault="00125A0D" w:rsidP="00125A0D">
            <w:pPr>
              <w:jc w:val="right"/>
            </w:pPr>
            <w:r>
              <w:t>22,384,570.00</w:t>
            </w:r>
          </w:p>
        </w:tc>
        <w:tc>
          <w:tcPr>
            <w:tcW w:w="1718" w:type="dxa"/>
          </w:tcPr>
          <w:p w:rsidR="00125A0D" w:rsidRDefault="00125A0D" w:rsidP="00125A0D">
            <w:pPr>
              <w:jc w:val="right"/>
            </w:pPr>
            <w:r>
              <w:t>3.73</w:t>
            </w:r>
          </w:p>
        </w:tc>
      </w:tr>
      <w:tr w:rsidR="00125A0D" w:rsidTr="00125A0D">
        <w:tc>
          <w:tcPr>
            <w:tcW w:w="652" w:type="dxa"/>
          </w:tcPr>
          <w:p w:rsidR="00125A0D" w:rsidRDefault="00125A0D" w:rsidP="00125A0D">
            <w:pPr>
              <w:jc w:val="center"/>
            </w:pPr>
            <w:r>
              <w:t>10</w:t>
            </w:r>
          </w:p>
        </w:tc>
        <w:tc>
          <w:tcPr>
            <w:tcW w:w="1349" w:type="dxa"/>
          </w:tcPr>
          <w:p w:rsidR="00125A0D" w:rsidRDefault="00125A0D" w:rsidP="00125A0D">
            <w:pPr>
              <w:jc w:val="left"/>
            </w:pPr>
            <w:r>
              <w:t>01339</w:t>
            </w:r>
          </w:p>
        </w:tc>
        <w:tc>
          <w:tcPr>
            <w:tcW w:w="1349" w:type="dxa"/>
          </w:tcPr>
          <w:p w:rsidR="00125A0D" w:rsidRDefault="00125A0D" w:rsidP="00125A0D">
            <w:pPr>
              <w:jc w:val="left"/>
            </w:pPr>
            <w:r>
              <w:rPr>
                <w:rFonts w:hint="eastAsia"/>
              </w:rPr>
              <w:t>中国人民保险集团</w:t>
            </w:r>
          </w:p>
        </w:tc>
        <w:tc>
          <w:tcPr>
            <w:tcW w:w="1718" w:type="dxa"/>
          </w:tcPr>
          <w:p w:rsidR="00125A0D" w:rsidRDefault="00125A0D" w:rsidP="00125A0D">
            <w:pPr>
              <w:jc w:val="right"/>
            </w:pPr>
            <w:r>
              <w:t>3,516,000</w:t>
            </w:r>
          </w:p>
        </w:tc>
        <w:tc>
          <w:tcPr>
            <w:tcW w:w="1718" w:type="dxa"/>
          </w:tcPr>
          <w:p w:rsidR="00125A0D" w:rsidRDefault="00125A0D" w:rsidP="00125A0D">
            <w:pPr>
              <w:jc w:val="right"/>
            </w:pPr>
            <w:r>
              <w:t>21,436,120.26</w:t>
            </w:r>
          </w:p>
        </w:tc>
        <w:tc>
          <w:tcPr>
            <w:tcW w:w="1718" w:type="dxa"/>
          </w:tcPr>
          <w:p w:rsidR="00125A0D" w:rsidRDefault="00125A0D" w:rsidP="00125A0D">
            <w:pPr>
              <w:jc w:val="right"/>
            </w:pPr>
            <w:r>
              <w:t>3.57</w:t>
            </w:r>
          </w:p>
        </w:tc>
      </w:tr>
    </w:tbl>
    <w:p w:rsidR="00125A0D" w:rsidRDefault="00125A0D" w:rsidP="00125A0D">
      <w:pPr>
        <w:pStyle w:val="-8"/>
        <w:rPr>
          <w:rFonts w:hint="eastAsia"/>
        </w:rPr>
      </w:pPr>
      <w:r>
        <w:rPr>
          <w:rFonts w:hint="eastAsia"/>
        </w:rPr>
        <w:t>注：对于同时在A+H股上市的股票，合并计算公允价值参与排序，并按照不同股票分别披露。</w:t>
      </w:r>
    </w:p>
    <w:p w:rsidR="00125A0D" w:rsidRDefault="00125A0D" w:rsidP="00125A0D">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125A0D" w:rsidTr="00125A0D">
        <w:trPr>
          <w:cnfStyle w:val="100000000000" w:firstRow="1" w:lastRow="0" w:firstColumn="0" w:lastColumn="0" w:oddVBand="0" w:evenVBand="0" w:oddHBand="0" w:evenHBand="0" w:firstRowFirstColumn="0" w:firstRowLastColumn="0" w:lastRowFirstColumn="0" w:lastRowLastColumn="0"/>
        </w:trPr>
        <w:tc>
          <w:tcPr>
            <w:tcW w:w="646" w:type="dxa"/>
          </w:tcPr>
          <w:p w:rsidR="00125A0D" w:rsidRPr="00125A0D" w:rsidRDefault="00125A0D" w:rsidP="00125A0D">
            <w:pPr>
              <w:jc w:val="center"/>
              <w:rPr>
                <w:b/>
              </w:rPr>
            </w:pPr>
            <w:r w:rsidRPr="00125A0D">
              <w:rPr>
                <w:rFonts w:hint="eastAsia"/>
                <w:b/>
              </w:rPr>
              <w:t>序号</w:t>
            </w:r>
          </w:p>
        </w:tc>
        <w:tc>
          <w:tcPr>
            <w:tcW w:w="2835" w:type="dxa"/>
          </w:tcPr>
          <w:p w:rsidR="00125A0D" w:rsidRPr="00125A0D" w:rsidRDefault="00125A0D" w:rsidP="00125A0D">
            <w:pPr>
              <w:jc w:val="center"/>
              <w:rPr>
                <w:b/>
              </w:rPr>
            </w:pPr>
            <w:r w:rsidRPr="00125A0D">
              <w:rPr>
                <w:rFonts w:hint="eastAsia"/>
                <w:b/>
              </w:rPr>
              <w:t>债券品种</w:t>
            </w:r>
          </w:p>
        </w:tc>
        <w:tc>
          <w:tcPr>
            <w:tcW w:w="2466" w:type="dxa"/>
          </w:tcPr>
          <w:p w:rsidR="00125A0D" w:rsidRPr="00125A0D" w:rsidRDefault="00125A0D" w:rsidP="00125A0D">
            <w:pPr>
              <w:jc w:val="center"/>
              <w:rPr>
                <w:b/>
              </w:rPr>
            </w:pPr>
            <w:r w:rsidRPr="00125A0D">
              <w:rPr>
                <w:rFonts w:hint="eastAsia"/>
                <w:b/>
              </w:rPr>
              <w:t>公允价值（元）</w:t>
            </w:r>
          </w:p>
        </w:tc>
        <w:tc>
          <w:tcPr>
            <w:tcW w:w="2557" w:type="dxa"/>
          </w:tcPr>
          <w:p w:rsidR="00125A0D" w:rsidRPr="00125A0D" w:rsidRDefault="00125A0D" w:rsidP="00125A0D">
            <w:pPr>
              <w:jc w:val="center"/>
              <w:rPr>
                <w:b/>
              </w:rPr>
            </w:pPr>
            <w:r w:rsidRPr="00125A0D">
              <w:rPr>
                <w:rFonts w:hint="eastAsia"/>
                <w:b/>
              </w:rPr>
              <w:t>占基金资产净值比例（％）</w:t>
            </w:r>
          </w:p>
        </w:tc>
      </w:tr>
      <w:tr w:rsidR="00125A0D" w:rsidTr="00125A0D">
        <w:tc>
          <w:tcPr>
            <w:tcW w:w="646" w:type="dxa"/>
          </w:tcPr>
          <w:p w:rsidR="00125A0D" w:rsidRDefault="00125A0D" w:rsidP="00125A0D">
            <w:pPr>
              <w:jc w:val="center"/>
            </w:pPr>
            <w:r>
              <w:t>1</w:t>
            </w:r>
          </w:p>
        </w:tc>
        <w:tc>
          <w:tcPr>
            <w:tcW w:w="2835" w:type="dxa"/>
          </w:tcPr>
          <w:p w:rsidR="00125A0D" w:rsidRDefault="00125A0D" w:rsidP="00125A0D">
            <w:pPr>
              <w:jc w:val="left"/>
            </w:pPr>
            <w:r>
              <w:rPr>
                <w:rFonts w:hint="eastAsia"/>
              </w:rPr>
              <w:t>国家债券</w:t>
            </w:r>
          </w:p>
        </w:tc>
        <w:tc>
          <w:tcPr>
            <w:tcW w:w="2466" w:type="dxa"/>
          </w:tcPr>
          <w:p w:rsidR="00125A0D" w:rsidRDefault="00125A0D" w:rsidP="00125A0D">
            <w:pPr>
              <w:jc w:val="right"/>
            </w:pPr>
            <w:r>
              <w:t>9,696,925.81</w:t>
            </w:r>
          </w:p>
        </w:tc>
        <w:tc>
          <w:tcPr>
            <w:tcW w:w="2557" w:type="dxa"/>
          </w:tcPr>
          <w:p w:rsidR="00125A0D" w:rsidRDefault="00125A0D" w:rsidP="00125A0D">
            <w:pPr>
              <w:jc w:val="right"/>
            </w:pPr>
            <w:r>
              <w:t>1.62</w:t>
            </w:r>
          </w:p>
        </w:tc>
      </w:tr>
      <w:tr w:rsidR="00125A0D" w:rsidTr="00125A0D">
        <w:tc>
          <w:tcPr>
            <w:tcW w:w="646" w:type="dxa"/>
          </w:tcPr>
          <w:p w:rsidR="00125A0D" w:rsidRDefault="00125A0D" w:rsidP="00125A0D">
            <w:pPr>
              <w:jc w:val="center"/>
            </w:pPr>
            <w:r>
              <w:t>2</w:t>
            </w:r>
          </w:p>
        </w:tc>
        <w:tc>
          <w:tcPr>
            <w:tcW w:w="2835" w:type="dxa"/>
          </w:tcPr>
          <w:p w:rsidR="00125A0D" w:rsidRDefault="00125A0D" w:rsidP="00125A0D">
            <w:pPr>
              <w:jc w:val="left"/>
            </w:pPr>
            <w:r>
              <w:rPr>
                <w:rFonts w:hint="eastAsia"/>
              </w:rPr>
              <w:t>央行票据</w:t>
            </w:r>
          </w:p>
        </w:tc>
        <w:tc>
          <w:tcPr>
            <w:tcW w:w="2466" w:type="dxa"/>
          </w:tcPr>
          <w:p w:rsidR="00125A0D" w:rsidRDefault="00125A0D" w:rsidP="00125A0D">
            <w:pPr>
              <w:jc w:val="right"/>
            </w:pPr>
            <w:r>
              <w:t>-</w:t>
            </w:r>
          </w:p>
        </w:tc>
        <w:tc>
          <w:tcPr>
            <w:tcW w:w="2557" w:type="dxa"/>
          </w:tcPr>
          <w:p w:rsidR="00125A0D" w:rsidRDefault="00125A0D" w:rsidP="00125A0D">
            <w:pPr>
              <w:jc w:val="right"/>
            </w:pPr>
            <w:r>
              <w:t>-</w:t>
            </w:r>
          </w:p>
        </w:tc>
      </w:tr>
      <w:tr w:rsidR="00125A0D" w:rsidTr="00125A0D">
        <w:tc>
          <w:tcPr>
            <w:tcW w:w="646" w:type="dxa"/>
          </w:tcPr>
          <w:p w:rsidR="00125A0D" w:rsidRDefault="00125A0D" w:rsidP="00125A0D">
            <w:pPr>
              <w:jc w:val="center"/>
            </w:pPr>
            <w:r>
              <w:t>3</w:t>
            </w:r>
          </w:p>
        </w:tc>
        <w:tc>
          <w:tcPr>
            <w:tcW w:w="2835" w:type="dxa"/>
          </w:tcPr>
          <w:p w:rsidR="00125A0D" w:rsidRDefault="00125A0D" w:rsidP="00125A0D">
            <w:pPr>
              <w:jc w:val="left"/>
            </w:pPr>
            <w:r>
              <w:rPr>
                <w:rFonts w:hint="eastAsia"/>
              </w:rPr>
              <w:t>金融债券</w:t>
            </w:r>
          </w:p>
        </w:tc>
        <w:tc>
          <w:tcPr>
            <w:tcW w:w="2466" w:type="dxa"/>
          </w:tcPr>
          <w:p w:rsidR="00125A0D" w:rsidRDefault="00125A0D" w:rsidP="00125A0D">
            <w:pPr>
              <w:jc w:val="right"/>
            </w:pPr>
            <w:r>
              <w:t>20,161,408.22</w:t>
            </w:r>
          </w:p>
        </w:tc>
        <w:tc>
          <w:tcPr>
            <w:tcW w:w="2557" w:type="dxa"/>
          </w:tcPr>
          <w:p w:rsidR="00125A0D" w:rsidRDefault="00125A0D" w:rsidP="00125A0D">
            <w:pPr>
              <w:jc w:val="right"/>
            </w:pPr>
            <w:r>
              <w:t>3.36</w:t>
            </w:r>
          </w:p>
        </w:tc>
      </w:tr>
      <w:tr w:rsidR="00125A0D" w:rsidTr="00125A0D">
        <w:tc>
          <w:tcPr>
            <w:tcW w:w="646" w:type="dxa"/>
          </w:tcPr>
          <w:p w:rsidR="00125A0D" w:rsidRDefault="00125A0D" w:rsidP="00125A0D">
            <w:pPr>
              <w:jc w:val="center"/>
            </w:pPr>
          </w:p>
        </w:tc>
        <w:tc>
          <w:tcPr>
            <w:tcW w:w="2835" w:type="dxa"/>
          </w:tcPr>
          <w:p w:rsidR="00125A0D" w:rsidRDefault="00125A0D" w:rsidP="00125A0D">
            <w:pPr>
              <w:jc w:val="left"/>
            </w:pPr>
            <w:r>
              <w:rPr>
                <w:rFonts w:hint="eastAsia"/>
              </w:rPr>
              <w:t>其中：政策性金融债</w:t>
            </w:r>
          </w:p>
        </w:tc>
        <w:tc>
          <w:tcPr>
            <w:tcW w:w="2466" w:type="dxa"/>
          </w:tcPr>
          <w:p w:rsidR="00125A0D" w:rsidRDefault="00125A0D" w:rsidP="00125A0D">
            <w:pPr>
              <w:jc w:val="right"/>
            </w:pPr>
            <w:r>
              <w:t>20,161,408.22</w:t>
            </w:r>
          </w:p>
        </w:tc>
        <w:tc>
          <w:tcPr>
            <w:tcW w:w="2557" w:type="dxa"/>
          </w:tcPr>
          <w:p w:rsidR="00125A0D" w:rsidRDefault="00125A0D" w:rsidP="00125A0D">
            <w:pPr>
              <w:jc w:val="right"/>
            </w:pPr>
            <w:r>
              <w:t>3.36</w:t>
            </w:r>
          </w:p>
        </w:tc>
      </w:tr>
      <w:tr w:rsidR="00125A0D" w:rsidTr="00125A0D">
        <w:tc>
          <w:tcPr>
            <w:tcW w:w="646" w:type="dxa"/>
          </w:tcPr>
          <w:p w:rsidR="00125A0D" w:rsidRDefault="00125A0D" w:rsidP="00125A0D">
            <w:pPr>
              <w:jc w:val="center"/>
            </w:pPr>
            <w:r>
              <w:t>4</w:t>
            </w:r>
          </w:p>
        </w:tc>
        <w:tc>
          <w:tcPr>
            <w:tcW w:w="2835" w:type="dxa"/>
          </w:tcPr>
          <w:p w:rsidR="00125A0D" w:rsidRDefault="00125A0D" w:rsidP="00125A0D">
            <w:pPr>
              <w:jc w:val="left"/>
            </w:pPr>
            <w:r>
              <w:rPr>
                <w:rFonts w:hint="eastAsia"/>
              </w:rPr>
              <w:t>企业债券</w:t>
            </w:r>
          </w:p>
        </w:tc>
        <w:tc>
          <w:tcPr>
            <w:tcW w:w="2466" w:type="dxa"/>
          </w:tcPr>
          <w:p w:rsidR="00125A0D" w:rsidRDefault="00125A0D" w:rsidP="00125A0D">
            <w:pPr>
              <w:jc w:val="right"/>
            </w:pPr>
            <w:r>
              <w:t>-</w:t>
            </w:r>
          </w:p>
        </w:tc>
        <w:tc>
          <w:tcPr>
            <w:tcW w:w="2557" w:type="dxa"/>
          </w:tcPr>
          <w:p w:rsidR="00125A0D" w:rsidRDefault="00125A0D" w:rsidP="00125A0D">
            <w:pPr>
              <w:jc w:val="right"/>
            </w:pPr>
            <w:r>
              <w:t>-</w:t>
            </w:r>
          </w:p>
        </w:tc>
      </w:tr>
      <w:tr w:rsidR="00125A0D" w:rsidTr="00125A0D">
        <w:tc>
          <w:tcPr>
            <w:tcW w:w="646" w:type="dxa"/>
          </w:tcPr>
          <w:p w:rsidR="00125A0D" w:rsidRDefault="00125A0D" w:rsidP="00125A0D">
            <w:pPr>
              <w:jc w:val="center"/>
            </w:pPr>
            <w:r>
              <w:t>5</w:t>
            </w:r>
          </w:p>
        </w:tc>
        <w:tc>
          <w:tcPr>
            <w:tcW w:w="2835" w:type="dxa"/>
          </w:tcPr>
          <w:p w:rsidR="00125A0D" w:rsidRDefault="00125A0D" w:rsidP="00125A0D">
            <w:pPr>
              <w:jc w:val="left"/>
            </w:pPr>
            <w:r>
              <w:rPr>
                <w:rFonts w:hint="eastAsia"/>
              </w:rPr>
              <w:t>企业短期融资券</w:t>
            </w:r>
          </w:p>
        </w:tc>
        <w:tc>
          <w:tcPr>
            <w:tcW w:w="2466" w:type="dxa"/>
          </w:tcPr>
          <w:p w:rsidR="00125A0D" w:rsidRDefault="00125A0D" w:rsidP="00125A0D">
            <w:pPr>
              <w:jc w:val="right"/>
            </w:pPr>
            <w:r>
              <w:t>-</w:t>
            </w:r>
          </w:p>
        </w:tc>
        <w:tc>
          <w:tcPr>
            <w:tcW w:w="2557" w:type="dxa"/>
          </w:tcPr>
          <w:p w:rsidR="00125A0D" w:rsidRDefault="00125A0D" w:rsidP="00125A0D">
            <w:pPr>
              <w:jc w:val="right"/>
            </w:pPr>
            <w:r>
              <w:t>-</w:t>
            </w:r>
          </w:p>
        </w:tc>
      </w:tr>
      <w:tr w:rsidR="00125A0D" w:rsidTr="00125A0D">
        <w:tc>
          <w:tcPr>
            <w:tcW w:w="646" w:type="dxa"/>
          </w:tcPr>
          <w:p w:rsidR="00125A0D" w:rsidRDefault="00125A0D" w:rsidP="00125A0D">
            <w:pPr>
              <w:jc w:val="center"/>
            </w:pPr>
            <w:r>
              <w:t>6</w:t>
            </w:r>
          </w:p>
        </w:tc>
        <w:tc>
          <w:tcPr>
            <w:tcW w:w="2835" w:type="dxa"/>
          </w:tcPr>
          <w:p w:rsidR="00125A0D" w:rsidRDefault="00125A0D" w:rsidP="00125A0D">
            <w:pPr>
              <w:jc w:val="left"/>
            </w:pPr>
            <w:r>
              <w:rPr>
                <w:rFonts w:hint="eastAsia"/>
              </w:rPr>
              <w:t>中期票据</w:t>
            </w:r>
          </w:p>
        </w:tc>
        <w:tc>
          <w:tcPr>
            <w:tcW w:w="2466" w:type="dxa"/>
          </w:tcPr>
          <w:p w:rsidR="00125A0D" w:rsidRDefault="00125A0D" w:rsidP="00125A0D">
            <w:pPr>
              <w:jc w:val="right"/>
            </w:pPr>
            <w:r>
              <w:t>-</w:t>
            </w:r>
          </w:p>
        </w:tc>
        <w:tc>
          <w:tcPr>
            <w:tcW w:w="2557" w:type="dxa"/>
          </w:tcPr>
          <w:p w:rsidR="00125A0D" w:rsidRDefault="00125A0D" w:rsidP="00125A0D">
            <w:pPr>
              <w:jc w:val="right"/>
            </w:pPr>
            <w:r>
              <w:t>-</w:t>
            </w:r>
          </w:p>
        </w:tc>
      </w:tr>
      <w:tr w:rsidR="00125A0D" w:rsidTr="00125A0D">
        <w:tc>
          <w:tcPr>
            <w:tcW w:w="646" w:type="dxa"/>
          </w:tcPr>
          <w:p w:rsidR="00125A0D" w:rsidRDefault="00125A0D" w:rsidP="00125A0D">
            <w:pPr>
              <w:jc w:val="center"/>
            </w:pPr>
            <w:r>
              <w:t>7</w:t>
            </w:r>
          </w:p>
        </w:tc>
        <w:tc>
          <w:tcPr>
            <w:tcW w:w="2835" w:type="dxa"/>
          </w:tcPr>
          <w:p w:rsidR="00125A0D" w:rsidRDefault="00125A0D" w:rsidP="00125A0D">
            <w:pPr>
              <w:jc w:val="left"/>
            </w:pPr>
            <w:r>
              <w:rPr>
                <w:rFonts w:hint="eastAsia"/>
              </w:rPr>
              <w:t>可转债（可交换债）</w:t>
            </w:r>
          </w:p>
        </w:tc>
        <w:tc>
          <w:tcPr>
            <w:tcW w:w="2466" w:type="dxa"/>
          </w:tcPr>
          <w:p w:rsidR="00125A0D" w:rsidRDefault="00125A0D" w:rsidP="00125A0D">
            <w:pPr>
              <w:jc w:val="right"/>
            </w:pPr>
            <w:r>
              <w:t>-</w:t>
            </w:r>
          </w:p>
        </w:tc>
        <w:tc>
          <w:tcPr>
            <w:tcW w:w="2557" w:type="dxa"/>
          </w:tcPr>
          <w:p w:rsidR="00125A0D" w:rsidRDefault="00125A0D" w:rsidP="00125A0D">
            <w:pPr>
              <w:jc w:val="right"/>
            </w:pPr>
            <w:r>
              <w:t>-</w:t>
            </w:r>
          </w:p>
        </w:tc>
      </w:tr>
      <w:tr w:rsidR="00125A0D" w:rsidTr="00125A0D">
        <w:tc>
          <w:tcPr>
            <w:tcW w:w="646" w:type="dxa"/>
          </w:tcPr>
          <w:p w:rsidR="00125A0D" w:rsidRDefault="00125A0D" w:rsidP="00125A0D">
            <w:pPr>
              <w:jc w:val="center"/>
            </w:pPr>
            <w:r>
              <w:t>8</w:t>
            </w:r>
          </w:p>
        </w:tc>
        <w:tc>
          <w:tcPr>
            <w:tcW w:w="2835" w:type="dxa"/>
          </w:tcPr>
          <w:p w:rsidR="00125A0D" w:rsidRDefault="00125A0D" w:rsidP="00125A0D">
            <w:pPr>
              <w:jc w:val="left"/>
            </w:pPr>
            <w:r>
              <w:rPr>
                <w:rFonts w:hint="eastAsia"/>
              </w:rPr>
              <w:t>同业存单</w:t>
            </w:r>
          </w:p>
        </w:tc>
        <w:tc>
          <w:tcPr>
            <w:tcW w:w="2466" w:type="dxa"/>
          </w:tcPr>
          <w:p w:rsidR="00125A0D" w:rsidRDefault="00125A0D" w:rsidP="00125A0D">
            <w:pPr>
              <w:jc w:val="right"/>
            </w:pPr>
            <w:r>
              <w:t>-</w:t>
            </w:r>
          </w:p>
        </w:tc>
        <w:tc>
          <w:tcPr>
            <w:tcW w:w="2557" w:type="dxa"/>
          </w:tcPr>
          <w:p w:rsidR="00125A0D" w:rsidRDefault="00125A0D" w:rsidP="00125A0D">
            <w:pPr>
              <w:jc w:val="right"/>
            </w:pPr>
            <w:r>
              <w:t>-</w:t>
            </w:r>
          </w:p>
        </w:tc>
      </w:tr>
      <w:tr w:rsidR="00125A0D" w:rsidTr="00125A0D">
        <w:tc>
          <w:tcPr>
            <w:tcW w:w="646" w:type="dxa"/>
          </w:tcPr>
          <w:p w:rsidR="00125A0D" w:rsidRDefault="00125A0D" w:rsidP="00125A0D">
            <w:pPr>
              <w:jc w:val="center"/>
            </w:pPr>
            <w:r>
              <w:t>9</w:t>
            </w:r>
          </w:p>
        </w:tc>
        <w:tc>
          <w:tcPr>
            <w:tcW w:w="2835" w:type="dxa"/>
          </w:tcPr>
          <w:p w:rsidR="00125A0D" w:rsidRDefault="00125A0D" w:rsidP="00125A0D">
            <w:pPr>
              <w:jc w:val="left"/>
            </w:pPr>
            <w:r>
              <w:rPr>
                <w:rFonts w:hint="eastAsia"/>
              </w:rPr>
              <w:t>其他</w:t>
            </w:r>
          </w:p>
        </w:tc>
        <w:tc>
          <w:tcPr>
            <w:tcW w:w="2466" w:type="dxa"/>
          </w:tcPr>
          <w:p w:rsidR="00125A0D" w:rsidRDefault="00125A0D" w:rsidP="00125A0D">
            <w:pPr>
              <w:jc w:val="right"/>
            </w:pPr>
            <w:r>
              <w:t>-</w:t>
            </w:r>
          </w:p>
        </w:tc>
        <w:tc>
          <w:tcPr>
            <w:tcW w:w="2557" w:type="dxa"/>
          </w:tcPr>
          <w:p w:rsidR="00125A0D" w:rsidRDefault="00125A0D" w:rsidP="00125A0D">
            <w:pPr>
              <w:jc w:val="right"/>
            </w:pPr>
            <w:r>
              <w:t>-</w:t>
            </w:r>
          </w:p>
        </w:tc>
      </w:tr>
      <w:tr w:rsidR="00125A0D" w:rsidTr="00125A0D">
        <w:tc>
          <w:tcPr>
            <w:tcW w:w="646" w:type="dxa"/>
          </w:tcPr>
          <w:p w:rsidR="00125A0D" w:rsidRDefault="00125A0D" w:rsidP="00125A0D">
            <w:pPr>
              <w:jc w:val="center"/>
            </w:pPr>
            <w:r>
              <w:t>10</w:t>
            </w:r>
          </w:p>
        </w:tc>
        <w:tc>
          <w:tcPr>
            <w:tcW w:w="2835" w:type="dxa"/>
          </w:tcPr>
          <w:p w:rsidR="00125A0D" w:rsidRDefault="00125A0D" w:rsidP="00125A0D">
            <w:pPr>
              <w:jc w:val="left"/>
            </w:pPr>
            <w:r>
              <w:rPr>
                <w:rFonts w:hint="eastAsia"/>
              </w:rPr>
              <w:t>合计</w:t>
            </w:r>
          </w:p>
        </w:tc>
        <w:tc>
          <w:tcPr>
            <w:tcW w:w="2466" w:type="dxa"/>
          </w:tcPr>
          <w:p w:rsidR="00125A0D" w:rsidRDefault="00125A0D" w:rsidP="00125A0D">
            <w:pPr>
              <w:jc w:val="right"/>
            </w:pPr>
            <w:r>
              <w:t>29,858,334.03</w:t>
            </w:r>
          </w:p>
        </w:tc>
        <w:tc>
          <w:tcPr>
            <w:tcW w:w="2557" w:type="dxa"/>
          </w:tcPr>
          <w:p w:rsidR="00125A0D" w:rsidRDefault="00125A0D" w:rsidP="00125A0D">
            <w:pPr>
              <w:jc w:val="right"/>
            </w:pPr>
            <w:r>
              <w:t>4.98</w:t>
            </w:r>
          </w:p>
        </w:tc>
      </w:tr>
    </w:tbl>
    <w:p w:rsidR="00125A0D" w:rsidRDefault="00125A0D" w:rsidP="00125A0D">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125A0D" w:rsidTr="00125A0D">
        <w:trPr>
          <w:cnfStyle w:val="100000000000" w:firstRow="1" w:lastRow="0" w:firstColumn="0" w:lastColumn="0" w:oddVBand="0" w:evenVBand="0" w:oddHBand="0" w:evenHBand="0" w:firstRowFirstColumn="0" w:firstRowLastColumn="0" w:lastRowFirstColumn="0" w:lastRowLastColumn="0"/>
        </w:trPr>
        <w:tc>
          <w:tcPr>
            <w:tcW w:w="646" w:type="dxa"/>
          </w:tcPr>
          <w:p w:rsidR="00125A0D" w:rsidRPr="00125A0D" w:rsidRDefault="00125A0D" w:rsidP="00125A0D">
            <w:pPr>
              <w:jc w:val="center"/>
              <w:rPr>
                <w:b/>
              </w:rPr>
            </w:pPr>
            <w:r w:rsidRPr="00125A0D">
              <w:rPr>
                <w:rFonts w:hint="eastAsia"/>
                <w:b/>
              </w:rPr>
              <w:t>序号</w:t>
            </w:r>
          </w:p>
        </w:tc>
        <w:tc>
          <w:tcPr>
            <w:tcW w:w="1162" w:type="dxa"/>
          </w:tcPr>
          <w:p w:rsidR="00125A0D" w:rsidRPr="00125A0D" w:rsidRDefault="00125A0D" w:rsidP="00125A0D">
            <w:pPr>
              <w:jc w:val="center"/>
              <w:rPr>
                <w:b/>
              </w:rPr>
            </w:pPr>
            <w:r w:rsidRPr="00125A0D">
              <w:rPr>
                <w:rFonts w:hint="eastAsia"/>
                <w:b/>
              </w:rPr>
              <w:t>债券代码</w:t>
            </w:r>
          </w:p>
        </w:tc>
        <w:tc>
          <w:tcPr>
            <w:tcW w:w="1928" w:type="dxa"/>
          </w:tcPr>
          <w:p w:rsidR="00125A0D" w:rsidRPr="00125A0D" w:rsidRDefault="00125A0D" w:rsidP="00125A0D">
            <w:pPr>
              <w:jc w:val="center"/>
              <w:rPr>
                <w:b/>
              </w:rPr>
            </w:pPr>
            <w:r w:rsidRPr="00125A0D">
              <w:rPr>
                <w:rFonts w:hint="eastAsia"/>
                <w:b/>
              </w:rPr>
              <w:t>债券名称</w:t>
            </w:r>
          </w:p>
        </w:tc>
        <w:tc>
          <w:tcPr>
            <w:tcW w:w="1140" w:type="dxa"/>
          </w:tcPr>
          <w:p w:rsidR="00125A0D" w:rsidRPr="00125A0D" w:rsidRDefault="00125A0D" w:rsidP="00125A0D">
            <w:pPr>
              <w:jc w:val="center"/>
              <w:rPr>
                <w:b/>
              </w:rPr>
            </w:pPr>
            <w:r w:rsidRPr="00125A0D">
              <w:rPr>
                <w:rFonts w:hint="eastAsia"/>
                <w:b/>
              </w:rPr>
              <w:t>数量（张）</w:t>
            </w:r>
          </w:p>
        </w:tc>
        <w:tc>
          <w:tcPr>
            <w:tcW w:w="1814" w:type="dxa"/>
          </w:tcPr>
          <w:p w:rsidR="00125A0D" w:rsidRPr="00125A0D" w:rsidRDefault="00125A0D" w:rsidP="00125A0D">
            <w:pPr>
              <w:jc w:val="center"/>
              <w:rPr>
                <w:b/>
              </w:rPr>
            </w:pPr>
            <w:r w:rsidRPr="00125A0D">
              <w:rPr>
                <w:rFonts w:hint="eastAsia"/>
                <w:b/>
              </w:rPr>
              <w:t>公允价值（元）</w:t>
            </w:r>
          </w:p>
        </w:tc>
        <w:tc>
          <w:tcPr>
            <w:tcW w:w="1814" w:type="dxa"/>
          </w:tcPr>
          <w:p w:rsidR="00125A0D" w:rsidRPr="00125A0D" w:rsidRDefault="00125A0D" w:rsidP="00125A0D">
            <w:pPr>
              <w:jc w:val="center"/>
              <w:rPr>
                <w:b/>
              </w:rPr>
            </w:pPr>
            <w:r w:rsidRPr="00125A0D">
              <w:rPr>
                <w:rFonts w:hint="eastAsia"/>
                <w:b/>
              </w:rPr>
              <w:t>占基金资产净值比例（％）</w:t>
            </w:r>
          </w:p>
        </w:tc>
      </w:tr>
      <w:tr w:rsidR="00125A0D" w:rsidTr="00125A0D">
        <w:tc>
          <w:tcPr>
            <w:tcW w:w="646" w:type="dxa"/>
          </w:tcPr>
          <w:p w:rsidR="00125A0D" w:rsidRDefault="00125A0D" w:rsidP="00125A0D">
            <w:pPr>
              <w:jc w:val="center"/>
            </w:pPr>
            <w:r>
              <w:t>1</w:t>
            </w:r>
          </w:p>
        </w:tc>
        <w:tc>
          <w:tcPr>
            <w:tcW w:w="1162" w:type="dxa"/>
          </w:tcPr>
          <w:p w:rsidR="00125A0D" w:rsidRDefault="00125A0D" w:rsidP="00125A0D">
            <w:pPr>
              <w:jc w:val="left"/>
            </w:pPr>
            <w:r>
              <w:t>250421</w:t>
            </w:r>
          </w:p>
        </w:tc>
        <w:tc>
          <w:tcPr>
            <w:tcW w:w="1928" w:type="dxa"/>
          </w:tcPr>
          <w:p w:rsidR="00125A0D" w:rsidRDefault="00125A0D" w:rsidP="00125A0D">
            <w:pPr>
              <w:jc w:val="left"/>
            </w:pPr>
            <w:r>
              <w:rPr>
                <w:rFonts w:hint="eastAsia"/>
              </w:rPr>
              <w:t>25</w:t>
            </w:r>
            <w:r>
              <w:rPr>
                <w:rFonts w:hint="eastAsia"/>
              </w:rPr>
              <w:t>农发</w:t>
            </w:r>
            <w:r>
              <w:rPr>
                <w:rFonts w:hint="eastAsia"/>
              </w:rPr>
              <w:t>21</w:t>
            </w:r>
          </w:p>
        </w:tc>
        <w:tc>
          <w:tcPr>
            <w:tcW w:w="1140" w:type="dxa"/>
          </w:tcPr>
          <w:p w:rsidR="00125A0D" w:rsidRDefault="00125A0D" w:rsidP="00125A0D">
            <w:pPr>
              <w:jc w:val="right"/>
            </w:pPr>
            <w:r>
              <w:t>200,000</w:t>
            </w:r>
          </w:p>
        </w:tc>
        <w:tc>
          <w:tcPr>
            <w:tcW w:w="1814" w:type="dxa"/>
          </w:tcPr>
          <w:p w:rsidR="00125A0D" w:rsidRDefault="00125A0D" w:rsidP="00125A0D">
            <w:pPr>
              <w:jc w:val="right"/>
            </w:pPr>
            <w:r>
              <w:t>20,161,408.22</w:t>
            </w:r>
          </w:p>
        </w:tc>
        <w:tc>
          <w:tcPr>
            <w:tcW w:w="1814" w:type="dxa"/>
          </w:tcPr>
          <w:p w:rsidR="00125A0D" w:rsidRDefault="00125A0D" w:rsidP="00125A0D">
            <w:pPr>
              <w:jc w:val="right"/>
            </w:pPr>
            <w:r>
              <w:t>3.36</w:t>
            </w:r>
          </w:p>
        </w:tc>
      </w:tr>
      <w:tr w:rsidR="00125A0D" w:rsidTr="00125A0D">
        <w:tc>
          <w:tcPr>
            <w:tcW w:w="646" w:type="dxa"/>
          </w:tcPr>
          <w:p w:rsidR="00125A0D" w:rsidRDefault="00125A0D" w:rsidP="00125A0D">
            <w:pPr>
              <w:jc w:val="center"/>
            </w:pPr>
            <w:r>
              <w:t>2</w:t>
            </w:r>
          </w:p>
        </w:tc>
        <w:tc>
          <w:tcPr>
            <w:tcW w:w="1162" w:type="dxa"/>
          </w:tcPr>
          <w:p w:rsidR="00125A0D" w:rsidRDefault="00125A0D" w:rsidP="00125A0D">
            <w:pPr>
              <w:jc w:val="left"/>
            </w:pPr>
            <w:r>
              <w:t>019773</w:t>
            </w:r>
          </w:p>
        </w:tc>
        <w:tc>
          <w:tcPr>
            <w:tcW w:w="1928" w:type="dxa"/>
          </w:tcPr>
          <w:p w:rsidR="00125A0D" w:rsidRDefault="00125A0D" w:rsidP="00125A0D">
            <w:pPr>
              <w:jc w:val="left"/>
            </w:pPr>
            <w:r>
              <w:rPr>
                <w:rFonts w:hint="eastAsia"/>
              </w:rPr>
              <w:t>25</w:t>
            </w:r>
            <w:r>
              <w:rPr>
                <w:rFonts w:hint="eastAsia"/>
              </w:rPr>
              <w:t>国债</w:t>
            </w:r>
            <w:r>
              <w:rPr>
                <w:rFonts w:hint="eastAsia"/>
              </w:rPr>
              <w:t>08</w:t>
            </w:r>
          </w:p>
        </w:tc>
        <w:tc>
          <w:tcPr>
            <w:tcW w:w="1140" w:type="dxa"/>
          </w:tcPr>
          <w:p w:rsidR="00125A0D" w:rsidRDefault="00125A0D" w:rsidP="00125A0D">
            <w:pPr>
              <w:jc w:val="right"/>
            </w:pPr>
            <w:r>
              <w:t>96,000</w:t>
            </w:r>
          </w:p>
        </w:tc>
        <w:tc>
          <w:tcPr>
            <w:tcW w:w="1814" w:type="dxa"/>
          </w:tcPr>
          <w:p w:rsidR="00125A0D" w:rsidRDefault="00125A0D" w:rsidP="00125A0D">
            <w:pPr>
              <w:jc w:val="right"/>
            </w:pPr>
            <w:r>
              <w:t>9,696,925.81</w:t>
            </w:r>
          </w:p>
        </w:tc>
        <w:tc>
          <w:tcPr>
            <w:tcW w:w="1814" w:type="dxa"/>
          </w:tcPr>
          <w:p w:rsidR="00125A0D" w:rsidRDefault="00125A0D" w:rsidP="00125A0D">
            <w:pPr>
              <w:jc w:val="right"/>
            </w:pPr>
            <w:r>
              <w:t>1.62</w:t>
            </w:r>
          </w:p>
        </w:tc>
      </w:tr>
    </w:tbl>
    <w:p w:rsidR="00125A0D" w:rsidRDefault="00125A0D" w:rsidP="00125A0D">
      <w:pPr>
        <w:pStyle w:val="-2"/>
        <w:spacing w:before="312"/>
        <w:rPr>
          <w:rFonts w:hint="eastAsia"/>
        </w:rPr>
      </w:pPr>
      <w:r>
        <w:rPr>
          <w:rFonts w:hint="eastAsia"/>
        </w:rPr>
        <w:t>报告期末按公允价值占基金资产净值比例大小排名的前十名资产支持证券投资明细</w:t>
      </w:r>
    </w:p>
    <w:p w:rsidR="00125A0D" w:rsidRDefault="00125A0D" w:rsidP="00125A0D">
      <w:pPr>
        <w:pStyle w:val="-"/>
        <w:ind w:firstLine="420"/>
        <w:rPr>
          <w:rFonts w:hint="eastAsia"/>
        </w:rPr>
      </w:pPr>
      <w:r>
        <w:rPr>
          <w:rFonts w:hint="eastAsia"/>
        </w:rPr>
        <w:t>本基金本报告期末未持有资产支持证券。</w:t>
      </w:r>
    </w:p>
    <w:p w:rsidR="00125A0D" w:rsidRDefault="00125A0D" w:rsidP="00125A0D">
      <w:pPr>
        <w:pStyle w:val="-2"/>
        <w:spacing w:before="312"/>
        <w:rPr>
          <w:rFonts w:hint="eastAsia"/>
        </w:rPr>
      </w:pPr>
      <w:r>
        <w:rPr>
          <w:rFonts w:hint="eastAsia"/>
        </w:rPr>
        <w:t>报告期末按公允价值占基金资产净值比例大小排序的前五名贵金属投资明细</w:t>
      </w:r>
    </w:p>
    <w:p w:rsidR="00125A0D" w:rsidRDefault="00125A0D" w:rsidP="00125A0D">
      <w:pPr>
        <w:pStyle w:val="-"/>
        <w:ind w:firstLine="420"/>
        <w:rPr>
          <w:rFonts w:hint="eastAsia"/>
        </w:rPr>
      </w:pPr>
      <w:r>
        <w:rPr>
          <w:rFonts w:hint="eastAsia"/>
        </w:rPr>
        <w:t>无。</w:t>
      </w:r>
    </w:p>
    <w:p w:rsidR="00125A0D" w:rsidRDefault="00125A0D" w:rsidP="00125A0D">
      <w:pPr>
        <w:pStyle w:val="-2"/>
        <w:spacing w:before="312"/>
        <w:rPr>
          <w:rFonts w:hint="eastAsia"/>
        </w:rPr>
      </w:pPr>
      <w:r>
        <w:rPr>
          <w:rFonts w:hint="eastAsia"/>
        </w:rPr>
        <w:t>报告期末按公允价值占基金资产净值比例大小排名的前五名权证投资明细</w:t>
      </w:r>
    </w:p>
    <w:p w:rsidR="00125A0D" w:rsidRDefault="00125A0D" w:rsidP="00125A0D">
      <w:pPr>
        <w:pStyle w:val="-"/>
        <w:ind w:firstLine="420"/>
        <w:rPr>
          <w:rFonts w:hint="eastAsia"/>
        </w:rPr>
      </w:pPr>
      <w:r>
        <w:rPr>
          <w:rFonts w:hint="eastAsia"/>
        </w:rPr>
        <w:t>无。</w:t>
      </w:r>
    </w:p>
    <w:p w:rsidR="00125A0D" w:rsidRDefault="00125A0D" w:rsidP="00125A0D">
      <w:pPr>
        <w:pStyle w:val="-2"/>
        <w:spacing w:before="312"/>
        <w:rPr>
          <w:rFonts w:hint="eastAsia"/>
        </w:rPr>
      </w:pPr>
      <w:r>
        <w:rPr>
          <w:rFonts w:hint="eastAsia"/>
        </w:rPr>
        <w:lastRenderedPageBreak/>
        <w:t>报告期末本基金投资的股指期货交易情况说明</w:t>
      </w:r>
    </w:p>
    <w:p w:rsidR="00125A0D" w:rsidRDefault="00125A0D" w:rsidP="00125A0D">
      <w:pPr>
        <w:pStyle w:val="-3"/>
        <w:spacing w:before="156" w:after="156"/>
        <w:rPr>
          <w:rFonts w:hint="eastAsia"/>
        </w:rPr>
      </w:pPr>
      <w:r>
        <w:rPr>
          <w:rFonts w:hint="eastAsia"/>
        </w:rPr>
        <w:t>报告期末本基金投资的股指期货持仓和损益明细</w:t>
      </w:r>
    </w:p>
    <w:p w:rsidR="00125A0D" w:rsidRDefault="00125A0D" w:rsidP="00125A0D">
      <w:pPr>
        <w:pStyle w:val="-"/>
        <w:ind w:firstLine="420"/>
        <w:rPr>
          <w:rFonts w:hint="eastAsia"/>
        </w:rPr>
      </w:pPr>
      <w:r>
        <w:rPr>
          <w:rFonts w:hint="eastAsia"/>
        </w:rPr>
        <w:t>无。</w:t>
      </w:r>
    </w:p>
    <w:p w:rsidR="00125A0D" w:rsidRDefault="00125A0D" w:rsidP="00125A0D">
      <w:pPr>
        <w:pStyle w:val="-3"/>
        <w:spacing w:before="156" w:after="156"/>
        <w:rPr>
          <w:rFonts w:hint="eastAsia"/>
        </w:rPr>
      </w:pPr>
      <w:r>
        <w:rPr>
          <w:rFonts w:hint="eastAsia"/>
        </w:rPr>
        <w:t>本基金投资股指期货的投资政策</w:t>
      </w:r>
    </w:p>
    <w:p w:rsidR="00125A0D" w:rsidRDefault="00125A0D" w:rsidP="00125A0D">
      <w:pPr>
        <w:pStyle w:val="-"/>
        <w:ind w:firstLine="420"/>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以达到降低投资组合整体风险的目的。</w:t>
      </w:r>
    </w:p>
    <w:p w:rsidR="00125A0D" w:rsidRDefault="00125A0D" w:rsidP="00125A0D">
      <w:pPr>
        <w:pStyle w:val="-2"/>
        <w:spacing w:before="312"/>
        <w:rPr>
          <w:rFonts w:hint="eastAsia"/>
        </w:rPr>
      </w:pPr>
      <w:r>
        <w:rPr>
          <w:rFonts w:hint="eastAsia"/>
        </w:rPr>
        <w:t>报告期末本基金投资的国债期货交易情况说明</w:t>
      </w:r>
    </w:p>
    <w:p w:rsidR="00125A0D" w:rsidRDefault="00125A0D" w:rsidP="00125A0D">
      <w:pPr>
        <w:pStyle w:val="-3"/>
        <w:spacing w:before="156" w:after="156"/>
        <w:rPr>
          <w:rFonts w:hint="eastAsia"/>
        </w:rPr>
      </w:pPr>
      <w:r>
        <w:rPr>
          <w:rFonts w:hint="eastAsia"/>
        </w:rPr>
        <w:t>本期国债期货投资政策</w:t>
      </w:r>
    </w:p>
    <w:p w:rsidR="00125A0D" w:rsidRDefault="00125A0D" w:rsidP="00125A0D">
      <w:pPr>
        <w:pStyle w:val="-"/>
        <w:ind w:firstLine="420"/>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w:t>
      </w:r>
    </w:p>
    <w:p w:rsidR="00125A0D" w:rsidRDefault="00125A0D" w:rsidP="00125A0D">
      <w:pPr>
        <w:pStyle w:val="-3"/>
        <w:spacing w:before="156" w:after="156"/>
        <w:rPr>
          <w:rFonts w:hint="eastAsia"/>
        </w:rPr>
      </w:pPr>
      <w:r>
        <w:rPr>
          <w:rFonts w:hint="eastAsia"/>
        </w:rPr>
        <w:t>报告期末本基金投资的国债期货持仓和损益明细</w:t>
      </w:r>
    </w:p>
    <w:p w:rsidR="00125A0D" w:rsidRDefault="00125A0D" w:rsidP="00125A0D">
      <w:pPr>
        <w:pStyle w:val="-"/>
        <w:ind w:firstLine="420"/>
        <w:rPr>
          <w:rFonts w:hint="eastAsia"/>
        </w:rPr>
      </w:pPr>
      <w:r>
        <w:rPr>
          <w:rFonts w:hint="eastAsia"/>
        </w:rPr>
        <w:t>无。</w:t>
      </w:r>
    </w:p>
    <w:p w:rsidR="00125A0D" w:rsidRDefault="00125A0D" w:rsidP="00125A0D">
      <w:pPr>
        <w:pStyle w:val="-3"/>
        <w:spacing w:before="156" w:after="156"/>
        <w:rPr>
          <w:rFonts w:hint="eastAsia"/>
        </w:rPr>
      </w:pPr>
      <w:r>
        <w:rPr>
          <w:rFonts w:hint="eastAsia"/>
        </w:rPr>
        <w:t>本期国债期货投资评价</w:t>
      </w:r>
    </w:p>
    <w:p w:rsidR="00125A0D" w:rsidRDefault="00125A0D" w:rsidP="00125A0D">
      <w:pPr>
        <w:pStyle w:val="-"/>
        <w:ind w:firstLine="420"/>
        <w:rPr>
          <w:rFonts w:hint="eastAsia"/>
        </w:rPr>
      </w:pPr>
      <w:r>
        <w:rPr>
          <w:rFonts w:hint="eastAsia"/>
        </w:rPr>
        <w:t>无。</w:t>
      </w:r>
    </w:p>
    <w:p w:rsidR="00125A0D" w:rsidRDefault="00125A0D" w:rsidP="00125A0D">
      <w:pPr>
        <w:pStyle w:val="-2"/>
        <w:spacing w:before="312"/>
        <w:rPr>
          <w:rFonts w:hint="eastAsia"/>
        </w:rPr>
      </w:pPr>
      <w:r>
        <w:rPr>
          <w:rFonts w:hint="eastAsia"/>
        </w:rPr>
        <w:t>投资组合报告附注</w:t>
      </w:r>
    </w:p>
    <w:p w:rsidR="00125A0D" w:rsidRDefault="00125A0D" w:rsidP="00125A0D">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125A0D" w:rsidRDefault="00125A0D" w:rsidP="00125A0D">
      <w:pPr>
        <w:pStyle w:val="-"/>
        <w:ind w:firstLine="420"/>
        <w:rPr>
          <w:rFonts w:hint="eastAsia"/>
        </w:rPr>
      </w:pPr>
      <w:r>
        <w:rPr>
          <w:rFonts w:hint="eastAsia"/>
        </w:rPr>
        <w:t>本基金投资的前十名证券的发行主体中，中国工商银行股份有限公司在报告编制日前一年内曾受到中国人民银行的处罚；中国建设银行股份有限公司在报告编制日前一年内曾受到国家金融监督管理总局、中国人民银行的处罚；重庆农村商业银行股份有限公司在报告编制日前一年内曾受到国家金融监督管理总局重庆监管局的处罚；招商银行股份有限公司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rsidR="00125A0D" w:rsidRDefault="00125A0D" w:rsidP="00125A0D">
      <w:pPr>
        <w:pStyle w:val="-"/>
        <w:ind w:firstLine="420"/>
        <w:rPr>
          <w:rFonts w:hint="eastAsia"/>
        </w:rPr>
      </w:pPr>
      <w:r>
        <w:rPr>
          <w:rFonts w:hint="eastAsia"/>
        </w:rPr>
        <w:t>对上述证券的投资决策程序的说明：本基金投资上述证券的投资决策程序符合相关法律法规和公司制度的要求。</w:t>
      </w:r>
    </w:p>
    <w:p w:rsidR="00125A0D" w:rsidRDefault="00125A0D" w:rsidP="00125A0D">
      <w:pPr>
        <w:pStyle w:val="-3"/>
        <w:spacing w:before="156" w:after="156"/>
        <w:rPr>
          <w:rFonts w:hint="eastAsia"/>
        </w:rPr>
      </w:pPr>
      <w:r>
        <w:rPr>
          <w:rFonts w:hint="eastAsia"/>
        </w:rPr>
        <w:lastRenderedPageBreak/>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125A0D" w:rsidRDefault="00125A0D" w:rsidP="00125A0D">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125A0D" w:rsidRDefault="00125A0D" w:rsidP="00125A0D">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125A0D" w:rsidTr="00125A0D">
        <w:trPr>
          <w:cnfStyle w:val="100000000000" w:firstRow="1" w:lastRow="0" w:firstColumn="0" w:lastColumn="0" w:oddVBand="0" w:evenVBand="0" w:oddHBand="0" w:evenHBand="0" w:firstRowFirstColumn="0" w:firstRowLastColumn="0" w:lastRowFirstColumn="0" w:lastRowLastColumn="0"/>
        </w:trPr>
        <w:tc>
          <w:tcPr>
            <w:tcW w:w="743" w:type="dxa"/>
          </w:tcPr>
          <w:p w:rsidR="00125A0D" w:rsidRPr="00125A0D" w:rsidRDefault="00125A0D" w:rsidP="00125A0D">
            <w:pPr>
              <w:jc w:val="center"/>
              <w:rPr>
                <w:b/>
              </w:rPr>
            </w:pPr>
            <w:r w:rsidRPr="00125A0D">
              <w:rPr>
                <w:rFonts w:hint="eastAsia"/>
                <w:b/>
              </w:rPr>
              <w:t>序号</w:t>
            </w:r>
          </w:p>
        </w:tc>
        <w:tc>
          <w:tcPr>
            <w:tcW w:w="2977" w:type="dxa"/>
          </w:tcPr>
          <w:p w:rsidR="00125A0D" w:rsidRPr="00125A0D" w:rsidRDefault="00125A0D" w:rsidP="00125A0D">
            <w:pPr>
              <w:jc w:val="center"/>
              <w:rPr>
                <w:b/>
              </w:rPr>
            </w:pPr>
            <w:r w:rsidRPr="00125A0D">
              <w:rPr>
                <w:rFonts w:hint="eastAsia"/>
                <w:b/>
              </w:rPr>
              <w:t>名称</w:t>
            </w:r>
          </w:p>
        </w:tc>
        <w:tc>
          <w:tcPr>
            <w:tcW w:w="4785" w:type="dxa"/>
          </w:tcPr>
          <w:p w:rsidR="00125A0D" w:rsidRPr="00125A0D" w:rsidRDefault="00125A0D" w:rsidP="00125A0D">
            <w:pPr>
              <w:jc w:val="center"/>
              <w:rPr>
                <w:b/>
              </w:rPr>
            </w:pPr>
            <w:r w:rsidRPr="00125A0D">
              <w:rPr>
                <w:rFonts w:hint="eastAsia"/>
                <w:b/>
              </w:rPr>
              <w:t>金额（元）</w:t>
            </w:r>
          </w:p>
        </w:tc>
      </w:tr>
      <w:tr w:rsidR="00125A0D" w:rsidTr="00125A0D">
        <w:tc>
          <w:tcPr>
            <w:tcW w:w="743" w:type="dxa"/>
          </w:tcPr>
          <w:p w:rsidR="00125A0D" w:rsidRDefault="00125A0D" w:rsidP="00125A0D">
            <w:pPr>
              <w:jc w:val="center"/>
            </w:pPr>
            <w:r>
              <w:t>1</w:t>
            </w:r>
          </w:p>
        </w:tc>
        <w:tc>
          <w:tcPr>
            <w:tcW w:w="2977" w:type="dxa"/>
          </w:tcPr>
          <w:p w:rsidR="00125A0D" w:rsidRDefault="00125A0D" w:rsidP="00125A0D">
            <w:pPr>
              <w:jc w:val="left"/>
            </w:pPr>
            <w:r>
              <w:rPr>
                <w:rFonts w:hint="eastAsia"/>
              </w:rPr>
              <w:t>存出保证金</w:t>
            </w:r>
          </w:p>
        </w:tc>
        <w:tc>
          <w:tcPr>
            <w:tcW w:w="4785" w:type="dxa"/>
          </w:tcPr>
          <w:p w:rsidR="00125A0D" w:rsidRDefault="00125A0D" w:rsidP="00125A0D">
            <w:pPr>
              <w:jc w:val="right"/>
            </w:pPr>
            <w:r>
              <w:t>-</w:t>
            </w:r>
          </w:p>
        </w:tc>
      </w:tr>
      <w:tr w:rsidR="00125A0D" w:rsidTr="00125A0D">
        <w:tc>
          <w:tcPr>
            <w:tcW w:w="743" w:type="dxa"/>
          </w:tcPr>
          <w:p w:rsidR="00125A0D" w:rsidRDefault="00125A0D" w:rsidP="00125A0D">
            <w:pPr>
              <w:jc w:val="center"/>
            </w:pPr>
            <w:r>
              <w:t>2</w:t>
            </w:r>
          </w:p>
        </w:tc>
        <w:tc>
          <w:tcPr>
            <w:tcW w:w="2977" w:type="dxa"/>
          </w:tcPr>
          <w:p w:rsidR="00125A0D" w:rsidRDefault="00125A0D" w:rsidP="00125A0D">
            <w:pPr>
              <w:jc w:val="left"/>
            </w:pPr>
            <w:r>
              <w:rPr>
                <w:rFonts w:hint="eastAsia"/>
              </w:rPr>
              <w:t>应收证券清算款</w:t>
            </w:r>
          </w:p>
        </w:tc>
        <w:tc>
          <w:tcPr>
            <w:tcW w:w="4785" w:type="dxa"/>
          </w:tcPr>
          <w:p w:rsidR="00125A0D" w:rsidRDefault="00125A0D" w:rsidP="00125A0D">
            <w:pPr>
              <w:jc w:val="right"/>
            </w:pPr>
            <w:r>
              <w:t>4,941,834.46</w:t>
            </w:r>
          </w:p>
        </w:tc>
      </w:tr>
      <w:tr w:rsidR="00125A0D" w:rsidTr="00125A0D">
        <w:tc>
          <w:tcPr>
            <w:tcW w:w="743" w:type="dxa"/>
          </w:tcPr>
          <w:p w:rsidR="00125A0D" w:rsidRDefault="00125A0D" w:rsidP="00125A0D">
            <w:pPr>
              <w:jc w:val="center"/>
            </w:pPr>
            <w:r>
              <w:t>3</w:t>
            </w:r>
          </w:p>
        </w:tc>
        <w:tc>
          <w:tcPr>
            <w:tcW w:w="2977" w:type="dxa"/>
          </w:tcPr>
          <w:p w:rsidR="00125A0D" w:rsidRDefault="00125A0D" w:rsidP="00125A0D">
            <w:pPr>
              <w:jc w:val="left"/>
            </w:pPr>
            <w:r>
              <w:rPr>
                <w:rFonts w:hint="eastAsia"/>
              </w:rPr>
              <w:t>应收股利</w:t>
            </w:r>
          </w:p>
        </w:tc>
        <w:tc>
          <w:tcPr>
            <w:tcW w:w="4785" w:type="dxa"/>
          </w:tcPr>
          <w:p w:rsidR="00125A0D" w:rsidRDefault="00125A0D" w:rsidP="00125A0D">
            <w:pPr>
              <w:jc w:val="right"/>
            </w:pPr>
            <w:r>
              <w:t>2,319,103.28</w:t>
            </w:r>
          </w:p>
        </w:tc>
      </w:tr>
      <w:tr w:rsidR="00125A0D" w:rsidTr="00125A0D">
        <w:tc>
          <w:tcPr>
            <w:tcW w:w="743" w:type="dxa"/>
          </w:tcPr>
          <w:p w:rsidR="00125A0D" w:rsidRDefault="00125A0D" w:rsidP="00125A0D">
            <w:pPr>
              <w:jc w:val="center"/>
            </w:pPr>
            <w:r>
              <w:t>4</w:t>
            </w:r>
          </w:p>
        </w:tc>
        <w:tc>
          <w:tcPr>
            <w:tcW w:w="2977" w:type="dxa"/>
          </w:tcPr>
          <w:p w:rsidR="00125A0D" w:rsidRDefault="00125A0D" w:rsidP="00125A0D">
            <w:pPr>
              <w:jc w:val="left"/>
            </w:pPr>
            <w:r>
              <w:rPr>
                <w:rFonts w:hint="eastAsia"/>
              </w:rPr>
              <w:t>应收利息</w:t>
            </w:r>
          </w:p>
        </w:tc>
        <w:tc>
          <w:tcPr>
            <w:tcW w:w="4785" w:type="dxa"/>
          </w:tcPr>
          <w:p w:rsidR="00125A0D" w:rsidRDefault="00125A0D" w:rsidP="00125A0D">
            <w:pPr>
              <w:jc w:val="right"/>
            </w:pPr>
            <w:r>
              <w:t>-</w:t>
            </w:r>
          </w:p>
        </w:tc>
      </w:tr>
      <w:tr w:rsidR="00125A0D" w:rsidTr="00125A0D">
        <w:tc>
          <w:tcPr>
            <w:tcW w:w="743" w:type="dxa"/>
          </w:tcPr>
          <w:p w:rsidR="00125A0D" w:rsidRDefault="00125A0D" w:rsidP="00125A0D">
            <w:pPr>
              <w:jc w:val="center"/>
            </w:pPr>
            <w:r>
              <w:t>5</w:t>
            </w:r>
          </w:p>
        </w:tc>
        <w:tc>
          <w:tcPr>
            <w:tcW w:w="2977" w:type="dxa"/>
          </w:tcPr>
          <w:p w:rsidR="00125A0D" w:rsidRDefault="00125A0D" w:rsidP="00125A0D">
            <w:pPr>
              <w:jc w:val="left"/>
            </w:pPr>
            <w:r>
              <w:rPr>
                <w:rFonts w:hint="eastAsia"/>
              </w:rPr>
              <w:t>应收申购款</w:t>
            </w:r>
          </w:p>
        </w:tc>
        <w:tc>
          <w:tcPr>
            <w:tcW w:w="4785" w:type="dxa"/>
          </w:tcPr>
          <w:p w:rsidR="00125A0D" w:rsidRDefault="00125A0D" w:rsidP="00125A0D">
            <w:pPr>
              <w:jc w:val="right"/>
            </w:pPr>
            <w:r>
              <w:t>71,410.75</w:t>
            </w:r>
          </w:p>
        </w:tc>
      </w:tr>
      <w:tr w:rsidR="00125A0D" w:rsidTr="00125A0D">
        <w:tc>
          <w:tcPr>
            <w:tcW w:w="743" w:type="dxa"/>
          </w:tcPr>
          <w:p w:rsidR="00125A0D" w:rsidRDefault="00125A0D" w:rsidP="00125A0D">
            <w:pPr>
              <w:jc w:val="center"/>
            </w:pPr>
            <w:r>
              <w:t>6</w:t>
            </w:r>
          </w:p>
        </w:tc>
        <w:tc>
          <w:tcPr>
            <w:tcW w:w="2977" w:type="dxa"/>
          </w:tcPr>
          <w:p w:rsidR="00125A0D" w:rsidRDefault="00125A0D" w:rsidP="00125A0D">
            <w:pPr>
              <w:jc w:val="left"/>
            </w:pPr>
            <w:r>
              <w:rPr>
                <w:rFonts w:hint="eastAsia"/>
              </w:rPr>
              <w:t>其他应收款</w:t>
            </w:r>
          </w:p>
        </w:tc>
        <w:tc>
          <w:tcPr>
            <w:tcW w:w="4785" w:type="dxa"/>
          </w:tcPr>
          <w:p w:rsidR="00125A0D" w:rsidRDefault="00125A0D" w:rsidP="00125A0D">
            <w:pPr>
              <w:jc w:val="right"/>
            </w:pPr>
            <w:r>
              <w:t>-</w:t>
            </w:r>
          </w:p>
        </w:tc>
      </w:tr>
      <w:tr w:rsidR="00125A0D" w:rsidTr="00125A0D">
        <w:tc>
          <w:tcPr>
            <w:tcW w:w="743" w:type="dxa"/>
          </w:tcPr>
          <w:p w:rsidR="00125A0D" w:rsidRDefault="00125A0D" w:rsidP="00125A0D">
            <w:pPr>
              <w:jc w:val="center"/>
            </w:pPr>
            <w:r>
              <w:t>7</w:t>
            </w:r>
          </w:p>
        </w:tc>
        <w:tc>
          <w:tcPr>
            <w:tcW w:w="2977" w:type="dxa"/>
          </w:tcPr>
          <w:p w:rsidR="00125A0D" w:rsidRDefault="00125A0D" w:rsidP="00125A0D">
            <w:pPr>
              <w:jc w:val="left"/>
            </w:pPr>
            <w:r>
              <w:rPr>
                <w:rFonts w:hint="eastAsia"/>
              </w:rPr>
              <w:t>待摊费用</w:t>
            </w:r>
          </w:p>
        </w:tc>
        <w:tc>
          <w:tcPr>
            <w:tcW w:w="4785" w:type="dxa"/>
          </w:tcPr>
          <w:p w:rsidR="00125A0D" w:rsidRDefault="00125A0D" w:rsidP="00125A0D">
            <w:pPr>
              <w:jc w:val="right"/>
            </w:pPr>
            <w:r>
              <w:t>-</w:t>
            </w:r>
          </w:p>
        </w:tc>
      </w:tr>
      <w:tr w:rsidR="00125A0D" w:rsidTr="00125A0D">
        <w:tc>
          <w:tcPr>
            <w:tcW w:w="743" w:type="dxa"/>
          </w:tcPr>
          <w:p w:rsidR="00125A0D" w:rsidRDefault="00125A0D" w:rsidP="00125A0D">
            <w:pPr>
              <w:jc w:val="center"/>
            </w:pPr>
            <w:r>
              <w:t>8</w:t>
            </w:r>
          </w:p>
        </w:tc>
        <w:tc>
          <w:tcPr>
            <w:tcW w:w="2977" w:type="dxa"/>
          </w:tcPr>
          <w:p w:rsidR="00125A0D" w:rsidRDefault="00125A0D" w:rsidP="00125A0D">
            <w:pPr>
              <w:jc w:val="left"/>
            </w:pPr>
            <w:r>
              <w:rPr>
                <w:rFonts w:hint="eastAsia"/>
              </w:rPr>
              <w:t>其他</w:t>
            </w:r>
          </w:p>
        </w:tc>
        <w:tc>
          <w:tcPr>
            <w:tcW w:w="4785" w:type="dxa"/>
          </w:tcPr>
          <w:p w:rsidR="00125A0D" w:rsidRDefault="00125A0D" w:rsidP="00125A0D">
            <w:pPr>
              <w:jc w:val="right"/>
            </w:pPr>
            <w:r>
              <w:t>-</w:t>
            </w:r>
          </w:p>
        </w:tc>
      </w:tr>
      <w:tr w:rsidR="00125A0D" w:rsidTr="00125A0D">
        <w:tc>
          <w:tcPr>
            <w:tcW w:w="743" w:type="dxa"/>
          </w:tcPr>
          <w:p w:rsidR="00125A0D" w:rsidRDefault="00125A0D" w:rsidP="00125A0D">
            <w:pPr>
              <w:jc w:val="center"/>
            </w:pPr>
            <w:r>
              <w:t>9</w:t>
            </w:r>
          </w:p>
        </w:tc>
        <w:tc>
          <w:tcPr>
            <w:tcW w:w="2977" w:type="dxa"/>
          </w:tcPr>
          <w:p w:rsidR="00125A0D" w:rsidRDefault="00125A0D" w:rsidP="00125A0D">
            <w:pPr>
              <w:jc w:val="left"/>
            </w:pPr>
            <w:r>
              <w:rPr>
                <w:rFonts w:hint="eastAsia"/>
              </w:rPr>
              <w:t>合计</w:t>
            </w:r>
          </w:p>
        </w:tc>
        <w:tc>
          <w:tcPr>
            <w:tcW w:w="4785" w:type="dxa"/>
          </w:tcPr>
          <w:p w:rsidR="00125A0D" w:rsidRDefault="00125A0D" w:rsidP="00125A0D">
            <w:pPr>
              <w:jc w:val="right"/>
            </w:pPr>
            <w:r>
              <w:t>7,332,348.49</w:t>
            </w:r>
          </w:p>
        </w:tc>
      </w:tr>
    </w:tbl>
    <w:p w:rsidR="00125A0D" w:rsidRDefault="00125A0D" w:rsidP="00125A0D">
      <w:pPr>
        <w:pStyle w:val="-3"/>
        <w:spacing w:before="156" w:after="156"/>
        <w:rPr>
          <w:rFonts w:hint="eastAsia"/>
        </w:rPr>
      </w:pPr>
      <w:r>
        <w:rPr>
          <w:rFonts w:hint="eastAsia"/>
        </w:rPr>
        <w:t>报告期末持有的处于转股期的可转换债券明细</w:t>
      </w:r>
    </w:p>
    <w:p w:rsidR="00125A0D" w:rsidRDefault="00125A0D" w:rsidP="00125A0D">
      <w:pPr>
        <w:pStyle w:val="-"/>
        <w:ind w:firstLine="420"/>
        <w:rPr>
          <w:rFonts w:hint="eastAsia"/>
        </w:rPr>
      </w:pPr>
      <w:r>
        <w:rPr>
          <w:rFonts w:hint="eastAsia"/>
        </w:rPr>
        <w:t>本基金本报告期末未持有处于转股期的可转换债券。</w:t>
      </w:r>
    </w:p>
    <w:p w:rsidR="00125A0D" w:rsidRDefault="00125A0D" w:rsidP="00125A0D">
      <w:pPr>
        <w:pStyle w:val="-3"/>
        <w:spacing w:before="156" w:after="156"/>
        <w:rPr>
          <w:rFonts w:hint="eastAsia"/>
        </w:rPr>
      </w:pPr>
      <w:r>
        <w:rPr>
          <w:rFonts w:hint="eastAsia"/>
        </w:rPr>
        <w:t>报告期末前十名股票中存在流通受限情况的说明</w:t>
      </w:r>
    </w:p>
    <w:p w:rsidR="00125A0D" w:rsidRDefault="00125A0D" w:rsidP="00125A0D">
      <w:pPr>
        <w:pStyle w:val="-"/>
        <w:ind w:firstLine="420"/>
        <w:rPr>
          <w:rFonts w:hint="eastAsia"/>
        </w:rPr>
      </w:pPr>
      <w:r>
        <w:rPr>
          <w:rFonts w:hint="eastAsia"/>
        </w:rPr>
        <w:t>无。</w:t>
      </w:r>
    </w:p>
    <w:p w:rsidR="00125A0D" w:rsidRDefault="00125A0D" w:rsidP="00125A0D">
      <w:pPr>
        <w:pStyle w:val="-1"/>
        <w:ind w:left="281" w:hanging="281"/>
        <w:rPr>
          <w:rFonts w:hint="eastAsia"/>
        </w:rPr>
      </w:pPr>
      <w:r>
        <w:rPr>
          <w:rFonts w:hint="eastAsia"/>
        </w:rPr>
        <w:t>开放式基金份额变动</w:t>
      </w:r>
    </w:p>
    <w:p w:rsidR="00125A0D" w:rsidRDefault="00125A0D" w:rsidP="00125A0D">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125A0D" w:rsidTr="00125A0D">
        <w:trPr>
          <w:cnfStyle w:val="100000000000" w:firstRow="1" w:lastRow="0" w:firstColumn="0" w:lastColumn="0" w:oddVBand="0" w:evenVBand="0" w:oddHBand="0" w:evenHBand="0" w:firstRowFirstColumn="0" w:firstRowLastColumn="0" w:lastRowFirstColumn="0" w:lastRowLastColumn="0"/>
        </w:trPr>
        <w:tc>
          <w:tcPr>
            <w:tcW w:w="2768" w:type="dxa"/>
          </w:tcPr>
          <w:p w:rsidR="00125A0D" w:rsidRPr="00125A0D" w:rsidRDefault="00125A0D" w:rsidP="00125A0D">
            <w:pPr>
              <w:jc w:val="center"/>
              <w:rPr>
                <w:b/>
              </w:rPr>
            </w:pPr>
            <w:r w:rsidRPr="00125A0D">
              <w:rPr>
                <w:rFonts w:hint="eastAsia"/>
                <w:b/>
              </w:rPr>
              <w:t>项目</w:t>
            </w:r>
          </w:p>
        </w:tc>
        <w:tc>
          <w:tcPr>
            <w:tcW w:w="2769" w:type="dxa"/>
          </w:tcPr>
          <w:p w:rsidR="00125A0D" w:rsidRPr="00125A0D" w:rsidRDefault="00125A0D" w:rsidP="00125A0D">
            <w:pPr>
              <w:jc w:val="center"/>
              <w:rPr>
                <w:b/>
              </w:rPr>
            </w:pPr>
            <w:r w:rsidRPr="00125A0D">
              <w:rPr>
                <w:rFonts w:hint="eastAsia"/>
                <w:b/>
              </w:rPr>
              <w:t>南方瑞享混合</w:t>
            </w:r>
            <w:r w:rsidRPr="00125A0D">
              <w:rPr>
                <w:rFonts w:hint="eastAsia"/>
                <w:b/>
              </w:rPr>
              <w:t>A</w:t>
            </w:r>
          </w:p>
        </w:tc>
        <w:tc>
          <w:tcPr>
            <w:tcW w:w="2769" w:type="dxa"/>
          </w:tcPr>
          <w:p w:rsidR="00125A0D" w:rsidRPr="00125A0D" w:rsidRDefault="00125A0D" w:rsidP="00125A0D">
            <w:pPr>
              <w:jc w:val="center"/>
              <w:rPr>
                <w:b/>
              </w:rPr>
            </w:pPr>
            <w:r w:rsidRPr="00125A0D">
              <w:rPr>
                <w:rFonts w:hint="eastAsia"/>
                <w:b/>
              </w:rPr>
              <w:t>南方瑞享混合</w:t>
            </w:r>
            <w:r w:rsidRPr="00125A0D">
              <w:rPr>
                <w:rFonts w:hint="eastAsia"/>
                <w:b/>
              </w:rPr>
              <w:t>C</w:t>
            </w:r>
          </w:p>
        </w:tc>
      </w:tr>
      <w:tr w:rsidR="00125A0D" w:rsidTr="00125A0D">
        <w:tc>
          <w:tcPr>
            <w:tcW w:w="2768" w:type="dxa"/>
          </w:tcPr>
          <w:p w:rsidR="00125A0D" w:rsidRDefault="00125A0D" w:rsidP="00125A0D">
            <w:pPr>
              <w:jc w:val="left"/>
            </w:pPr>
            <w:r>
              <w:rPr>
                <w:rFonts w:hint="eastAsia"/>
              </w:rPr>
              <w:t>报告期期初基金份额总额</w:t>
            </w:r>
          </w:p>
        </w:tc>
        <w:tc>
          <w:tcPr>
            <w:tcW w:w="2769" w:type="dxa"/>
          </w:tcPr>
          <w:p w:rsidR="00125A0D" w:rsidRDefault="00125A0D" w:rsidP="00125A0D">
            <w:pPr>
              <w:jc w:val="right"/>
            </w:pPr>
            <w:r>
              <w:t>235,859,865.68</w:t>
            </w:r>
          </w:p>
        </w:tc>
        <w:tc>
          <w:tcPr>
            <w:tcW w:w="2769" w:type="dxa"/>
          </w:tcPr>
          <w:p w:rsidR="00125A0D" w:rsidRDefault="00125A0D" w:rsidP="00125A0D">
            <w:pPr>
              <w:jc w:val="right"/>
            </w:pPr>
            <w:r>
              <w:t>954,727,712.13</w:t>
            </w:r>
          </w:p>
        </w:tc>
      </w:tr>
      <w:tr w:rsidR="00125A0D" w:rsidTr="00125A0D">
        <w:tc>
          <w:tcPr>
            <w:tcW w:w="2768" w:type="dxa"/>
          </w:tcPr>
          <w:p w:rsidR="00125A0D" w:rsidRDefault="00125A0D" w:rsidP="00125A0D">
            <w:pPr>
              <w:jc w:val="left"/>
            </w:pPr>
            <w:r>
              <w:rPr>
                <w:rFonts w:hint="eastAsia"/>
              </w:rPr>
              <w:t>报告期期间基金总申购份额</w:t>
            </w:r>
          </w:p>
        </w:tc>
        <w:tc>
          <w:tcPr>
            <w:tcW w:w="2769" w:type="dxa"/>
          </w:tcPr>
          <w:p w:rsidR="00125A0D" w:rsidRDefault="00125A0D" w:rsidP="00125A0D">
            <w:pPr>
              <w:jc w:val="right"/>
            </w:pPr>
            <w:r>
              <w:t>3,284,726.76</w:t>
            </w:r>
          </w:p>
        </w:tc>
        <w:tc>
          <w:tcPr>
            <w:tcW w:w="2769" w:type="dxa"/>
          </w:tcPr>
          <w:p w:rsidR="00125A0D" w:rsidRDefault="00125A0D" w:rsidP="00125A0D">
            <w:pPr>
              <w:jc w:val="right"/>
            </w:pPr>
            <w:r>
              <w:t>13,771,247.25</w:t>
            </w:r>
          </w:p>
        </w:tc>
      </w:tr>
      <w:tr w:rsidR="00125A0D" w:rsidTr="00125A0D">
        <w:tc>
          <w:tcPr>
            <w:tcW w:w="2768" w:type="dxa"/>
          </w:tcPr>
          <w:p w:rsidR="00125A0D" w:rsidRDefault="00125A0D" w:rsidP="00125A0D">
            <w:pPr>
              <w:jc w:val="left"/>
            </w:pPr>
            <w:r>
              <w:rPr>
                <w:rFonts w:hint="eastAsia"/>
              </w:rPr>
              <w:t>减：报告期期间基金总赎回份额</w:t>
            </w:r>
          </w:p>
        </w:tc>
        <w:tc>
          <w:tcPr>
            <w:tcW w:w="2769" w:type="dxa"/>
          </w:tcPr>
          <w:p w:rsidR="00125A0D" w:rsidRDefault="00125A0D" w:rsidP="00125A0D">
            <w:pPr>
              <w:jc w:val="right"/>
            </w:pPr>
            <w:r>
              <w:t>97,608,494.72</w:t>
            </w:r>
          </w:p>
        </w:tc>
        <w:tc>
          <w:tcPr>
            <w:tcW w:w="2769" w:type="dxa"/>
          </w:tcPr>
          <w:p w:rsidR="00125A0D" w:rsidRDefault="00125A0D" w:rsidP="00125A0D">
            <w:pPr>
              <w:jc w:val="right"/>
            </w:pPr>
            <w:r>
              <w:t>515,538,296.41</w:t>
            </w:r>
          </w:p>
        </w:tc>
      </w:tr>
      <w:tr w:rsidR="00125A0D" w:rsidTr="00125A0D">
        <w:tc>
          <w:tcPr>
            <w:tcW w:w="2768" w:type="dxa"/>
          </w:tcPr>
          <w:p w:rsidR="00125A0D" w:rsidRDefault="00125A0D" w:rsidP="00125A0D">
            <w:pPr>
              <w:jc w:val="left"/>
            </w:pPr>
            <w:r>
              <w:rPr>
                <w:rFonts w:hint="eastAsia"/>
              </w:rPr>
              <w:t>报告期期间基金拆分变动份额（份额减少以</w:t>
            </w:r>
            <w:r>
              <w:rPr>
                <w:rFonts w:hint="eastAsia"/>
              </w:rPr>
              <w:t>"-"</w:t>
            </w:r>
            <w:r>
              <w:rPr>
                <w:rFonts w:hint="eastAsia"/>
              </w:rPr>
              <w:t>填列）</w:t>
            </w:r>
          </w:p>
        </w:tc>
        <w:tc>
          <w:tcPr>
            <w:tcW w:w="2769" w:type="dxa"/>
          </w:tcPr>
          <w:p w:rsidR="00125A0D" w:rsidRDefault="00125A0D" w:rsidP="00125A0D">
            <w:pPr>
              <w:jc w:val="right"/>
            </w:pPr>
            <w:r>
              <w:t>-</w:t>
            </w:r>
          </w:p>
        </w:tc>
        <w:tc>
          <w:tcPr>
            <w:tcW w:w="2769" w:type="dxa"/>
          </w:tcPr>
          <w:p w:rsidR="00125A0D" w:rsidRDefault="00125A0D" w:rsidP="00125A0D">
            <w:pPr>
              <w:jc w:val="right"/>
            </w:pPr>
            <w:r>
              <w:t>-</w:t>
            </w:r>
          </w:p>
        </w:tc>
      </w:tr>
      <w:tr w:rsidR="00125A0D" w:rsidTr="00125A0D">
        <w:tc>
          <w:tcPr>
            <w:tcW w:w="2768" w:type="dxa"/>
          </w:tcPr>
          <w:p w:rsidR="00125A0D" w:rsidRDefault="00125A0D" w:rsidP="00125A0D">
            <w:pPr>
              <w:jc w:val="left"/>
            </w:pPr>
            <w:r>
              <w:rPr>
                <w:rFonts w:hint="eastAsia"/>
              </w:rPr>
              <w:t>报告期期末基金份额总额</w:t>
            </w:r>
          </w:p>
        </w:tc>
        <w:tc>
          <w:tcPr>
            <w:tcW w:w="2769" w:type="dxa"/>
          </w:tcPr>
          <w:p w:rsidR="00125A0D" w:rsidRDefault="00125A0D" w:rsidP="00125A0D">
            <w:pPr>
              <w:jc w:val="right"/>
            </w:pPr>
            <w:r>
              <w:t>141,536,097.72</w:t>
            </w:r>
          </w:p>
        </w:tc>
        <w:tc>
          <w:tcPr>
            <w:tcW w:w="2769" w:type="dxa"/>
          </w:tcPr>
          <w:p w:rsidR="00125A0D" w:rsidRDefault="00125A0D" w:rsidP="00125A0D">
            <w:pPr>
              <w:jc w:val="right"/>
            </w:pPr>
            <w:r>
              <w:t>452,960,662.97</w:t>
            </w:r>
          </w:p>
        </w:tc>
      </w:tr>
    </w:tbl>
    <w:p w:rsidR="00125A0D" w:rsidRDefault="00125A0D" w:rsidP="00125A0D">
      <w:pPr>
        <w:pStyle w:val="-1"/>
        <w:ind w:left="281" w:hanging="281"/>
        <w:rPr>
          <w:rFonts w:hint="eastAsia"/>
        </w:rPr>
      </w:pPr>
      <w:r>
        <w:rPr>
          <w:rFonts w:hint="eastAsia"/>
        </w:rPr>
        <w:t>基金管理人运用固有资金投资本基金情况</w:t>
      </w:r>
    </w:p>
    <w:p w:rsidR="00125A0D" w:rsidRDefault="00125A0D" w:rsidP="00125A0D">
      <w:pPr>
        <w:pStyle w:val="-2"/>
        <w:spacing w:before="312"/>
        <w:rPr>
          <w:rFonts w:hint="eastAsia"/>
        </w:rPr>
      </w:pPr>
      <w:r>
        <w:rPr>
          <w:rFonts w:hint="eastAsia"/>
        </w:rPr>
        <w:t>基金管理人持有本基金份额变动情况</w:t>
      </w:r>
    </w:p>
    <w:p w:rsidR="00125A0D" w:rsidRDefault="00125A0D" w:rsidP="00125A0D">
      <w:pPr>
        <w:pStyle w:val="-"/>
        <w:ind w:firstLine="420"/>
        <w:rPr>
          <w:rFonts w:hint="eastAsia"/>
        </w:rPr>
      </w:pPr>
      <w:r>
        <w:rPr>
          <w:rFonts w:hint="eastAsia"/>
        </w:rPr>
        <w:t>本报告期末，基金管理人未持有本基金份额。</w:t>
      </w:r>
    </w:p>
    <w:p w:rsidR="00125A0D" w:rsidRDefault="00125A0D" w:rsidP="00125A0D">
      <w:pPr>
        <w:pStyle w:val="-2"/>
        <w:spacing w:before="312"/>
        <w:rPr>
          <w:rFonts w:hint="eastAsia"/>
        </w:rPr>
      </w:pPr>
      <w:r>
        <w:rPr>
          <w:rFonts w:hint="eastAsia"/>
        </w:rPr>
        <w:lastRenderedPageBreak/>
        <w:t>基金管理人运用固有资金投资本基金交易明细</w:t>
      </w:r>
    </w:p>
    <w:p w:rsidR="00125A0D" w:rsidRDefault="00125A0D" w:rsidP="00125A0D">
      <w:pPr>
        <w:pStyle w:val="-"/>
        <w:ind w:firstLine="420"/>
        <w:rPr>
          <w:rFonts w:hint="eastAsia"/>
        </w:rPr>
      </w:pPr>
      <w:r>
        <w:rPr>
          <w:rFonts w:hint="eastAsia"/>
        </w:rPr>
        <w:t>本报告期内，基金管理人不存在申购、赎回或买卖本基金的情况。</w:t>
      </w:r>
    </w:p>
    <w:p w:rsidR="00125A0D" w:rsidRDefault="00125A0D" w:rsidP="00125A0D">
      <w:pPr>
        <w:pStyle w:val="-1"/>
        <w:ind w:left="281" w:hanging="281"/>
        <w:rPr>
          <w:rFonts w:hint="eastAsia"/>
        </w:rPr>
      </w:pPr>
      <w:r>
        <w:rPr>
          <w:rFonts w:hint="eastAsia"/>
        </w:rPr>
        <w:t>影响投资者决策的其他重要信息</w:t>
      </w:r>
    </w:p>
    <w:p w:rsidR="00125A0D" w:rsidRDefault="00125A0D" w:rsidP="00125A0D">
      <w:pPr>
        <w:pStyle w:val="-2"/>
        <w:spacing w:before="312"/>
        <w:rPr>
          <w:rFonts w:hint="eastAsia"/>
        </w:rPr>
      </w:pPr>
      <w:r>
        <w:rPr>
          <w:rFonts w:hint="eastAsia"/>
        </w:rPr>
        <w:t>报告期内单一投资者持有基金份额比例达到或超过20%的情况</w:t>
      </w:r>
    </w:p>
    <w:p w:rsidR="00125A0D" w:rsidRDefault="00125A0D" w:rsidP="00125A0D">
      <w:pPr>
        <w:pStyle w:val="-"/>
        <w:ind w:firstLine="420"/>
        <w:rPr>
          <w:rFonts w:hint="eastAsia"/>
        </w:rPr>
      </w:pPr>
      <w:r>
        <w:rPr>
          <w:rFonts w:hint="eastAsia"/>
        </w:rPr>
        <w:t>报告期内单一投资者持有基金份额比例不存在达到或超过20%的情况。</w:t>
      </w:r>
    </w:p>
    <w:p w:rsidR="00125A0D" w:rsidRDefault="00125A0D" w:rsidP="00125A0D">
      <w:pPr>
        <w:pStyle w:val="-2"/>
        <w:spacing w:before="312"/>
        <w:rPr>
          <w:rFonts w:hint="eastAsia"/>
        </w:rPr>
      </w:pPr>
      <w:r>
        <w:rPr>
          <w:rFonts w:hint="eastAsia"/>
        </w:rPr>
        <w:t>影响投资者决策的其他重要信息</w:t>
      </w:r>
    </w:p>
    <w:p w:rsidR="00125A0D" w:rsidRDefault="00125A0D" w:rsidP="00125A0D">
      <w:pPr>
        <w:pStyle w:val="-"/>
        <w:ind w:firstLine="420"/>
        <w:rPr>
          <w:rFonts w:hint="eastAsia"/>
        </w:rPr>
      </w:pPr>
      <w:r>
        <w:rPr>
          <w:rFonts w:hint="eastAsia"/>
        </w:rPr>
        <w:t>无。</w:t>
      </w:r>
    </w:p>
    <w:p w:rsidR="00125A0D" w:rsidRDefault="00125A0D" w:rsidP="00125A0D">
      <w:pPr>
        <w:pStyle w:val="-1"/>
        <w:ind w:left="281" w:hanging="281"/>
        <w:rPr>
          <w:rFonts w:hint="eastAsia"/>
        </w:rPr>
      </w:pPr>
      <w:r>
        <w:rPr>
          <w:rFonts w:hint="eastAsia"/>
        </w:rPr>
        <w:t>备查文件目录</w:t>
      </w:r>
    </w:p>
    <w:p w:rsidR="00125A0D" w:rsidRDefault="00125A0D" w:rsidP="00125A0D">
      <w:pPr>
        <w:pStyle w:val="-2"/>
        <w:spacing w:before="312"/>
        <w:rPr>
          <w:rFonts w:hint="eastAsia"/>
        </w:rPr>
      </w:pPr>
      <w:r>
        <w:rPr>
          <w:rFonts w:hint="eastAsia"/>
        </w:rPr>
        <w:t>备查文件目录</w:t>
      </w:r>
    </w:p>
    <w:p w:rsidR="00125A0D" w:rsidRDefault="00125A0D" w:rsidP="00125A0D">
      <w:pPr>
        <w:pStyle w:val="-"/>
        <w:ind w:firstLine="420"/>
        <w:rPr>
          <w:rFonts w:hint="eastAsia"/>
        </w:rPr>
      </w:pPr>
      <w:r>
        <w:rPr>
          <w:rFonts w:hint="eastAsia"/>
        </w:rPr>
        <w:t>1、《南方瑞享混合型证券投资基金基金合同》；</w:t>
      </w:r>
    </w:p>
    <w:p w:rsidR="00125A0D" w:rsidRDefault="00125A0D" w:rsidP="00125A0D">
      <w:pPr>
        <w:pStyle w:val="-"/>
        <w:ind w:firstLine="420"/>
        <w:rPr>
          <w:rFonts w:hint="eastAsia"/>
        </w:rPr>
      </w:pPr>
      <w:r>
        <w:rPr>
          <w:rFonts w:hint="eastAsia"/>
        </w:rPr>
        <w:t>2、《南方瑞享混合型证券投资基金托管协议》；</w:t>
      </w:r>
    </w:p>
    <w:p w:rsidR="00125A0D" w:rsidRDefault="00125A0D" w:rsidP="00125A0D">
      <w:pPr>
        <w:pStyle w:val="-"/>
        <w:ind w:firstLine="420"/>
        <w:rPr>
          <w:rFonts w:hint="eastAsia"/>
        </w:rPr>
      </w:pPr>
      <w:r>
        <w:rPr>
          <w:rFonts w:hint="eastAsia"/>
        </w:rPr>
        <w:t>3、南方瑞享混合型证券投资基金2025年4季度报告原文。</w:t>
      </w:r>
    </w:p>
    <w:p w:rsidR="00125A0D" w:rsidRDefault="00125A0D" w:rsidP="00125A0D">
      <w:pPr>
        <w:pStyle w:val="-2"/>
        <w:spacing w:before="312"/>
        <w:rPr>
          <w:rFonts w:hint="eastAsia"/>
        </w:rPr>
      </w:pPr>
      <w:r>
        <w:rPr>
          <w:rFonts w:hint="eastAsia"/>
        </w:rPr>
        <w:t>存放地点</w:t>
      </w:r>
    </w:p>
    <w:p w:rsidR="00125A0D" w:rsidRDefault="00125A0D" w:rsidP="00125A0D">
      <w:pPr>
        <w:pStyle w:val="-"/>
        <w:ind w:firstLine="420"/>
        <w:rPr>
          <w:rFonts w:hint="eastAsia"/>
        </w:rPr>
      </w:pPr>
      <w:r>
        <w:rPr>
          <w:rFonts w:hint="eastAsia"/>
        </w:rPr>
        <w:t>深圳市福田区莲花街道益田路5999号基金大厦32-42楼。</w:t>
      </w:r>
    </w:p>
    <w:p w:rsidR="00125A0D" w:rsidRDefault="00125A0D" w:rsidP="00125A0D">
      <w:pPr>
        <w:pStyle w:val="-2"/>
        <w:spacing w:before="312"/>
        <w:rPr>
          <w:rFonts w:hint="eastAsia"/>
        </w:rPr>
      </w:pPr>
      <w:r>
        <w:rPr>
          <w:rFonts w:hint="eastAsia"/>
        </w:rPr>
        <w:t>查阅方式</w:t>
      </w:r>
    </w:p>
    <w:p w:rsidR="00125A0D" w:rsidRDefault="00125A0D" w:rsidP="00125A0D">
      <w:pPr>
        <w:pStyle w:val="-"/>
        <w:ind w:firstLine="420"/>
        <w:rPr>
          <w:rFonts w:hint="eastAsia"/>
        </w:rPr>
      </w:pPr>
      <w:r>
        <w:rPr>
          <w:rFonts w:hint="eastAsia"/>
        </w:rPr>
        <w:t>网站：http://www.nffund.com</w:t>
      </w:r>
    </w:p>
    <w:p w:rsidR="003C7DC3" w:rsidRDefault="00125A0D" w:rsidP="00125A0D">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5A0D" w:rsidRDefault="00125A0D" w:rsidP="00D17C56">
      <w:r>
        <w:separator/>
      </w:r>
    </w:p>
  </w:endnote>
  <w:endnote w:type="continuationSeparator" w:id="0">
    <w:p w:rsidR="00125A0D" w:rsidRDefault="00125A0D"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5A0D" w:rsidRDefault="00125A0D">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125A0D" w:rsidRPr="00125A0D">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125A0D">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125A0D">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5A0D" w:rsidRDefault="00125A0D">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5A0D" w:rsidRDefault="00125A0D" w:rsidP="00D17C56">
      <w:r>
        <w:separator/>
      </w:r>
    </w:p>
  </w:footnote>
  <w:footnote w:type="continuationSeparator" w:id="0">
    <w:p w:rsidR="00125A0D" w:rsidRDefault="00125A0D"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5A0D" w:rsidRDefault="00125A0D">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125A0D" w:rsidP="00AE3F5B">
    <w:pPr>
      <w:pStyle w:val="a7"/>
      <w:pBdr>
        <w:bottom w:val="single" w:sz="4" w:space="1" w:color="auto"/>
      </w:pBdr>
      <w:jc w:val="right"/>
    </w:pPr>
    <w:r>
      <w:rPr>
        <w:rFonts w:hint="eastAsia"/>
      </w:rPr>
      <w:t>南方瑞享混合型证券投资基金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A0D"/>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6792851"/>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465AC6-56E2-45A8-B804-659CE8DCD7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1271</Words>
  <Characters>7249</Characters>
  <Application>Microsoft Office Word</Application>
  <DocSecurity>0</DocSecurity>
  <Lines>60</Lines>
  <Paragraphs>17</Paragraphs>
  <ScaleCrop>false</ScaleCrop>
  <Company>MC SYSTEM</Company>
  <LinksUpToDate>false</LinksUpToDate>
  <CharactersWithSpaces>8503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2026-01-20T12:43:00Z</dcterms:created>
  <dcterms:modified xsi:type="dcterms:W3CDTF">2026-01-20T12:44:00Z</dcterms:modified>
</cp:coreProperties>
</file>