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26DFA">
        <w:rPr>
          <w:rFonts w:ascii="宋体" w:hAnsi="宋体" w:hint="eastAsia"/>
          <w:b/>
          <w:bCs/>
          <w:sz w:val="48"/>
          <w:szCs w:val="30"/>
        </w:rPr>
        <w:t>南方稳航</w:t>
      </w:r>
      <w:r w:rsidR="00726DFA">
        <w:rPr>
          <w:rFonts w:ascii="宋体" w:hAnsi="宋体"/>
          <w:b/>
          <w:bCs/>
          <w:sz w:val="48"/>
          <w:szCs w:val="30"/>
        </w:rPr>
        <w:t>120天滚动持有债券型证券投资基金2025年第4季度报告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26DF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26DF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26DFA">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26DF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26DFA" w:rsidRDefault="00726DFA" w:rsidP="00726DFA">
      <w:pPr>
        <w:pStyle w:val="-1"/>
        <w:ind w:left="281" w:hanging="281"/>
        <w:rPr>
          <w:rFonts w:hint="eastAsia"/>
        </w:rPr>
      </w:pPr>
      <w:r>
        <w:rPr>
          <w:rFonts w:hint="eastAsia"/>
        </w:rPr>
        <w:lastRenderedPageBreak/>
        <w:t>重要提示</w:t>
      </w:r>
    </w:p>
    <w:p w:rsidR="00726DFA" w:rsidRDefault="00726DFA" w:rsidP="00726DF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26DFA" w:rsidRDefault="00726DFA" w:rsidP="00726DFA">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726DFA" w:rsidRDefault="00726DFA" w:rsidP="00726DFA">
      <w:pPr>
        <w:pStyle w:val="-"/>
        <w:ind w:firstLine="420"/>
        <w:rPr>
          <w:rFonts w:hint="eastAsia"/>
        </w:rPr>
      </w:pPr>
      <w:r>
        <w:rPr>
          <w:rFonts w:hint="eastAsia"/>
        </w:rPr>
        <w:t>基金管理人承诺以诚实信用、勤勉尽责的原则管理和运用基金资产，但不保证基金一定盈利。</w:t>
      </w:r>
    </w:p>
    <w:p w:rsidR="00726DFA" w:rsidRDefault="00726DFA" w:rsidP="00726DFA">
      <w:pPr>
        <w:pStyle w:val="-"/>
        <w:ind w:firstLine="420"/>
        <w:rPr>
          <w:rFonts w:hint="eastAsia"/>
        </w:rPr>
      </w:pPr>
      <w:r>
        <w:rPr>
          <w:rFonts w:hint="eastAsia"/>
        </w:rPr>
        <w:t>基金的过往业绩并不代表其未来表现。投资有风险，投资者在作出投资决策前应仔细阅读本基金的招募说明书。</w:t>
      </w:r>
    </w:p>
    <w:p w:rsidR="00726DFA" w:rsidRDefault="00726DFA" w:rsidP="00726DFA">
      <w:pPr>
        <w:pStyle w:val="-"/>
        <w:ind w:firstLine="420"/>
        <w:rPr>
          <w:rFonts w:hint="eastAsia"/>
        </w:rPr>
      </w:pPr>
      <w:r>
        <w:rPr>
          <w:rFonts w:hint="eastAsia"/>
        </w:rPr>
        <w:t>本报告中财务资料未经审计。</w:t>
      </w:r>
    </w:p>
    <w:p w:rsidR="00726DFA" w:rsidRDefault="00726DFA" w:rsidP="00726DFA">
      <w:pPr>
        <w:pStyle w:val="-"/>
        <w:ind w:firstLine="420"/>
        <w:rPr>
          <w:rFonts w:hint="eastAsia"/>
        </w:rPr>
      </w:pPr>
      <w:r>
        <w:rPr>
          <w:rFonts w:hint="eastAsia"/>
        </w:rPr>
        <w:t>本报告期自2025年10月1日起至12月31日止。</w:t>
      </w:r>
    </w:p>
    <w:p w:rsidR="00726DFA" w:rsidRDefault="00726DFA" w:rsidP="00726DF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26DFA" w:rsidTr="00935763">
        <w:tc>
          <w:tcPr>
            <w:tcW w:w="2768" w:type="dxa"/>
          </w:tcPr>
          <w:p w:rsidR="00726DFA" w:rsidRDefault="00726DFA" w:rsidP="00726DFA">
            <w:pPr>
              <w:jc w:val="left"/>
            </w:pPr>
            <w:r>
              <w:rPr>
                <w:rFonts w:hint="eastAsia"/>
              </w:rPr>
              <w:t>基金简称</w:t>
            </w:r>
          </w:p>
        </w:tc>
        <w:tc>
          <w:tcPr>
            <w:tcW w:w="5538" w:type="dxa"/>
            <w:gridSpan w:val="2"/>
          </w:tcPr>
          <w:p w:rsidR="00726DFA" w:rsidRDefault="00726DFA" w:rsidP="00726DFA">
            <w:pPr>
              <w:jc w:val="left"/>
            </w:pPr>
            <w:r>
              <w:rPr>
                <w:rFonts w:hint="eastAsia"/>
              </w:rPr>
              <w:t>南方稳航</w:t>
            </w:r>
            <w:r>
              <w:rPr>
                <w:rFonts w:hint="eastAsia"/>
              </w:rPr>
              <w:t>120</w:t>
            </w:r>
            <w:r>
              <w:rPr>
                <w:rFonts w:hint="eastAsia"/>
              </w:rPr>
              <w:t>天滚动持有债券</w:t>
            </w:r>
          </w:p>
        </w:tc>
      </w:tr>
      <w:tr w:rsidR="00726DFA" w:rsidTr="008D768F">
        <w:tc>
          <w:tcPr>
            <w:tcW w:w="2768" w:type="dxa"/>
          </w:tcPr>
          <w:p w:rsidR="00726DFA" w:rsidRDefault="00726DFA" w:rsidP="00726DFA">
            <w:pPr>
              <w:jc w:val="left"/>
            </w:pPr>
            <w:r>
              <w:rPr>
                <w:rFonts w:hint="eastAsia"/>
              </w:rPr>
              <w:t>基金主代码</w:t>
            </w:r>
          </w:p>
        </w:tc>
        <w:tc>
          <w:tcPr>
            <w:tcW w:w="5538" w:type="dxa"/>
            <w:gridSpan w:val="2"/>
          </w:tcPr>
          <w:p w:rsidR="00726DFA" w:rsidRDefault="00726DFA" w:rsidP="00726DFA">
            <w:pPr>
              <w:jc w:val="left"/>
            </w:pPr>
            <w:r>
              <w:t>024425</w:t>
            </w:r>
          </w:p>
        </w:tc>
      </w:tr>
      <w:tr w:rsidR="00726DFA" w:rsidTr="005D4765">
        <w:tc>
          <w:tcPr>
            <w:tcW w:w="2768" w:type="dxa"/>
          </w:tcPr>
          <w:p w:rsidR="00726DFA" w:rsidRDefault="00726DFA" w:rsidP="00726DFA">
            <w:pPr>
              <w:jc w:val="left"/>
            </w:pPr>
            <w:r>
              <w:rPr>
                <w:rFonts w:hint="eastAsia"/>
              </w:rPr>
              <w:t>交易代码</w:t>
            </w:r>
          </w:p>
        </w:tc>
        <w:tc>
          <w:tcPr>
            <w:tcW w:w="5538" w:type="dxa"/>
            <w:gridSpan w:val="2"/>
          </w:tcPr>
          <w:p w:rsidR="00726DFA" w:rsidRDefault="00726DFA" w:rsidP="00726DFA">
            <w:pPr>
              <w:jc w:val="left"/>
            </w:pPr>
            <w:r>
              <w:t>024425</w:t>
            </w:r>
          </w:p>
        </w:tc>
      </w:tr>
      <w:tr w:rsidR="00726DFA" w:rsidTr="00012EAF">
        <w:tc>
          <w:tcPr>
            <w:tcW w:w="2768" w:type="dxa"/>
          </w:tcPr>
          <w:p w:rsidR="00726DFA" w:rsidRDefault="00726DFA" w:rsidP="00726DFA">
            <w:pPr>
              <w:jc w:val="left"/>
            </w:pPr>
            <w:r>
              <w:rPr>
                <w:rFonts w:hint="eastAsia"/>
              </w:rPr>
              <w:t>基金运作方式</w:t>
            </w:r>
          </w:p>
        </w:tc>
        <w:tc>
          <w:tcPr>
            <w:tcW w:w="5538" w:type="dxa"/>
            <w:gridSpan w:val="2"/>
          </w:tcPr>
          <w:p w:rsidR="00726DFA" w:rsidRDefault="00726DFA" w:rsidP="00726DFA">
            <w:pPr>
              <w:jc w:val="left"/>
            </w:pPr>
            <w:r>
              <w:rPr>
                <w:rFonts w:hint="eastAsia"/>
              </w:rPr>
              <w:t>契约型开放式</w:t>
            </w:r>
          </w:p>
        </w:tc>
      </w:tr>
      <w:tr w:rsidR="00726DFA" w:rsidTr="00B370F0">
        <w:tc>
          <w:tcPr>
            <w:tcW w:w="2768" w:type="dxa"/>
          </w:tcPr>
          <w:p w:rsidR="00726DFA" w:rsidRDefault="00726DFA" w:rsidP="00726DFA">
            <w:pPr>
              <w:jc w:val="left"/>
            </w:pPr>
            <w:r>
              <w:rPr>
                <w:rFonts w:hint="eastAsia"/>
              </w:rPr>
              <w:t>基金合同生效日</w:t>
            </w:r>
          </w:p>
        </w:tc>
        <w:tc>
          <w:tcPr>
            <w:tcW w:w="5538" w:type="dxa"/>
            <w:gridSpan w:val="2"/>
          </w:tcPr>
          <w:p w:rsidR="00726DFA" w:rsidRDefault="00726DFA" w:rsidP="00726DFA">
            <w:pPr>
              <w:jc w:val="left"/>
            </w:pPr>
            <w:r>
              <w:rPr>
                <w:rFonts w:hint="eastAsia"/>
              </w:rPr>
              <w:t>2025</w:t>
            </w:r>
            <w:r>
              <w:rPr>
                <w:rFonts w:hint="eastAsia"/>
              </w:rPr>
              <w:t>年</w:t>
            </w:r>
            <w:r>
              <w:rPr>
                <w:rFonts w:hint="eastAsia"/>
              </w:rPr>
              <w:t>9</w:t>
            </w:r>
            <w:r>
              <w:rPr>
                <w:rFonts w:hint="eastAsia"/>
              </w:rPr>
              <w:t>月</w:t>
            </w:r>
            <w:r>
              <w:rPr>
                <w:rFonts w:hint="eastAsia"/>
              </w:rPr>
              <w:t>16</w:t>
            </w:r>
            <w:r>
              <w:rPr>
                <w:rFonts w:hint="eastAsia"/>
              </w:rPr>
              <w:t>日</w:t>
            </w:r>
          </w:p>
        </w:tc>
      </w:tr>
      <w:tr w:rsidR="00726DFA" w:rsidTr="00904A88">
        <w:tc>
          <w:tcPr>
            <w:tcW w:w="2768" w:type="dxa"/>
          </w:tcPr>
          <w:p w:rsidR="00726DFA" w:rsidRDefault="00726DFA" w:rsidP="00726DFA">
            <w:pPr>
              <w:jc w:val="left"/>
            </w:pPr>
            <w:r>
              <w:rPr>
                <w:rFonts w:hint="eastAsia"/>
              </w:rPr>
              <w:t>报告期末基金份额总额</w:t>
            </w:r>
          </w:p>
        </w:tc>
        <w:tc>
          <w:tcPr>
            <w:tcW w:w="5538" w:type="dxa"/>
            <w:gridSpan w:val="2"/>
          </w:tcPr>
          <w:p w:rsidR="00726DFA" w:rsidRDefault="00726DFA" w:rsidP="00726DFA">
            <w:pPr>
              <w:jc w:val="left"/>
            </w:pPr>
            <w:r>
              <w:rPr>
                <w:rFonts w:hint="eastAsia"/>
              </w:rPr>
              <w:t>2,055,520,849.67</w:t>
            </w:r>
            <w:r>
              <w:rPr>
                <w:rFonts w:hint="eastAsia"/>
              </w:rPr>
              <w:t>份</w:t>
            </w:r>
          </w:p>
        </w:tc>
      </w:tr>
      <w:tr w:rsidR="00726DFA" w:rsidTr="008A084E">
        <w:tc>
          <w:tcPr>
            <w:tcW w:w="2768" w:type="dxa"/>
          </w:tcPr>
          <w:p w:rsidR="00726DFA" w:rsidRDefault="00726DFA" w:rsidP="00726DFA">
            <w:pPr>
              <w:jc w:val="left"/>
            </w:pPr>
            <w:r>
              <w:rPr>
                <w:rFonts w:hint="eastAsia"/>
              </w:rPr>
              <w:t>投资目标</w:t>
            </w:r>
          </w:p>
        </w:tc>
        <w:tc>
          <w:tcPr>
            <w:tcW w:w="5538" w:type="dxa"/>
            <w:gridSpan w:val="2"/>
          </w:tcPr>
          <w:p w:rsidR="00726DFA" w:rsidRDefault="00726DFA" w:rsidP="00726DFA">
            <w:pPr>
              <w:jc w:val="left"/>
            </w:pPr>
            <w:r>
              <w:rPr>
                <w:rFonts w:hint="eastAsia"/>
              </w:rPr>
              <w:t>本基金在严格控制风险的前提下，力争获得长期稳定的投资收益。</w:t>
            </w:r>
          </w:p>
        </w:tc>
      </w:tr>
      <w:tr w:rsidR="00726DFA" w:rsidTr="00A30EFD">
        <w:tc>
          <w:tcPr>
            <w:tcW w:w="2768" w:type="dxa"/>
          </w:tcPr>
          <w:p w:rsidR="00726DFA" w:rsidRDefault="00726DFA" w:rsidP="00726DFA">
            <w:pPr>
              <w:jc w:val="left"/>
            </w:pPr>
            <w:r>
              <w:rPr>
                <w:rFonts w:hint="eastAsia"/>
              </w:rPr>
              <w:t>投资策略</w:t>
            </w:r>
          </w:p>
        </w:tc>
        <w:tc>
          <w:tcPr>
            <w:tcW w:w="5538" w:type="dxa"/>
            <w:gridSpan w:val="2"/>
          </w:tcPr>
          <w:p w:rsidR="00726DFA" w:rsidRDefault="00726DFA" w:rsidP="00726DFA">
            <w:r>
              <w:rPr>
                <w:rFonts w:hint="eastAsia"/>
              </w:rPr>
              <w:t>本基金将采取自上而下的投资策略对各种投资工具进行合理的配置。在风险与收益的匹配方面，力求降低信用风险，并在良好控制利率风险与市场风险的基础上力争为投资者获取稳定的收益。本基金具体投资策略包括信用债投资策略、收益率曲线策略、放大策略、国债期货投资策略、可转换债券和可交换债券投资策略、信用衍生品投资策略。</w:t>
            </w:r>
          </w:p>
        </w:tc>
      </w:tr>
      <w:tr w:rsidR="00726DFA" w:rsidTr="00284213">
        <w:tc>
          <w:tcPr>
            <w:tcW w:w="2768" w:type="dxa"/>
          </w:tcPr>
          <w:p w:rsidR="00726DFA" w:rsidRDefault="00726DFA" w:rsidP="00726DFA">
            <w:pPr>
              <w:jc w:val="left"/>
            </w:pPr>
            <w:r>
              <w:rPr>
                <w:rFonts w:hint="eastAsia"/>
              </w:rPr>
              <w:t>业绩比较基准</w:t>
            </w:r>
          </w:p>
        </w:tc>
        <w:tc>
          <w:tcPr>
            <w:tcW w:w="5538" w:type="dxa"/>
            <w:gridSpan w:val="2"/>
          </w:tcPr>
          <w:p w:rsidR="00726DFA" w:rsidRDefault="00726DFA" w:rsidP="00726DFA">
            <w:pPr>
              <w:jc w:val="left"/>
            </w:pPr>
            <w:r>
              <w:rPr>
                <w:rFonts w:hint="eastAsia"/>
              </w:rPr>
              <w:t>中债综合指数收益率×</w:t>
            </w:r>
            <w:r>
              <w:rPr>
                <w:rFonts w:hint="eastAsia"/>
              </w:rPr>
              <w:t>90%+</w:t>
            </w:r>
            <w:r>
              <w:rPr>
                <w:rFonts w:hint="eastAsia"/>
              </w:rPr>
              <w:t>银行活期存款利率（税后）×</w:t>
            </w:r>
            <w:r>
              <w:rPr>
                <w:rFonts w:hint="eastAsia"/>
              </w:rPr>
              <w:t>10%</w:t>
            </w:r>
          </w:p>
        </w:tc>
      </w:tr>
      <w:tr w:rsidR="00726DFA" w:rsidTr="00301F38">
        <w:tc>
          <w:tcPr>
            <w:tcW w:w="2768" w:type="dxa"/>
          </w:tcPr>
          <w:p w:rsidR="00726DFA" w:rsidRDefault="00726DFA" w:rsidP="00726DFA">
            <w:pPr>
              <w:jc w:val="left"/>
            </w:pPr>
            <w:r>
              <w:rPr>
                <w:rFonts w:hint="eastAsia"/>
              </w:rPr>
              <w:t>风险收益特征</w:t>
            </w:r>
          </w:p>
        </w:tc>
        <w:tc>
          <w:tcPr>
            <w:tcW w:w="5538" w:type="dxa"/>
            <w:gridSpan w:val="2"/>
          </w:tcPr>
          <w:p w:rsidR="00726DFA" w:rsidRDefault="00726DFA" w:rsidP="00726DFA">
            <w:pPr>
              <w:jc w:val="left"/>
            </w:pPr>
            <w:r>
              <w:rPr>
                <w:rFonts w:hint="eastAsia"/>
              </w:rPr>
              <w:t>本基金为债券型基金，一般而言，其长期平均风险和预期收益率理论上低于股票型基金、混合型基金，高于货币市场基金。</w:t>
            </w:r>
          </w:p>
        </w:tc>
      </w:tr>
      <w:tr w:rsidR="00726DFA" w:rsidTr="002B5B91">
        <w:tc>
          <w:tcPr>
            <w:tcW w:w="2768" w:type="dxa"/>
          </w:tcPr>
          <w:p w:rsidR="00726DFA" w:rsidRDefault="00726DFA" w:rsidP="00726DFA">
            <w:pPr>
              <w:jc w:val="left"/>
            </w:pPr>
            <w:r>
              <w:rPr>
                <w:rFonts w:hint="eastAsia"/>
              </w:rPr>
              <w:t>基金管理人</w:t>
            </w:r>
          </w:p>
        </w:tc>
        <w:tc>
          <w:tcPr>
            <w:tcW w:w="5538" w:type="dxa"/>
            <w:gridSpan w:val="2"/>
          </w:tcPr>
          <w:p w:rsidR="00726DFA" w:rsidRDefault="00726DFA" w:rsidP="00726DFA">
            <w:pPr>
              <w:jc w:val="left"/>
            </w:pPr>
            <w:r>
              <w:rPr>
                <w:rFonts w:hint="eastAsia"/>
              </w:rPr>
              <w:t>南方基金管理股份有限公司</w:t>
            </w:r>
          </w:p>
        </w:tc>
      </w:tr>
      <w:tr w:rsidR="00726DFA" w:rsidTr="00726DFA">
        <w:tc>
          <w:tcPr>
            <w:tcW w:w="2768" w:type="dxa"/>
          </w:tcPr>
          <w:p w:rsidR="00726DFA" w:rsidRDefault="00726DFA" w:rsidP="00726DFA">
            <w:pPr>
              <w:jc w:val="left"/>
            </w:pPr>
            <w:r>
              <w:rPr>
                <w:rFonts w:hint="eastAsia"/>
              </w:rPr>
              <w:t>基金托管人</w:t>
            </w:r>
          </w:p>
        </w:tc>
        <w:tc>
          <w:tcPr>
            <w:tcW w:w="5538" w:type="dxa"/>
            <w:gridSpan w:val="2"/>
          </w:tcPr>
          <w:p w:rsidR="00726DFA" w:rsidRDefault="00726DFA" w:rsidP="00726DFA">
            <w:pPr>
              <w:jc w:val="left"/>
            </w:pPr>
            <w:r>
              <w:rPr>
                <w:rFonts w:hint="eastAsia"/>
              </w:rPr>
              <w:t>中国农业银行股份有限公司</w:t>
            </w:r>
          </w:p>
        </w:tc>
      </w:tr>
      <w:tr w:rsidR="00726DFA" w:rsidTr="00726DFA">
        <w:tc>
          <w:tcPr>
            <w:tcW w:w="2768" w:type="dxa"/>
          </w:tcPr>
          <w:p w:rsidR="00726DFA" w:rsidRDefault="00726DFA" w:rsidP="00726DFA">
            <w:pPr>
              <w:jc w:val="left"/>
            </w:pPr>
            <w:r>
              <w:rPr>
                <w:rFonts w:hint="eastAsia"/>
              </w:rPr>
              <w:t>下属分级基金的基金简称</w:t>
            </w:r>
          </w:p>
        </w:tc>
        <w:tc>
          <w:tcPr>
            <w:tcW w:w="2769" w:type="dxa"/>
          </w:tcPr>
          <w:p w:rsidR="00726DFA" w:rsidRDefault="00726DFA" w:rsidP="00726DFA">
            <w:pPr>
              <w:jc w:val="left"/>
            </w:pPr>
            <w:r>
              <w:rPr>
                <w:rFonts w:hint="eastAsia"/>
              </w:rPr>
              <w:t>南方稳航</w:t>
            </w:r>
            <w:r>
              <w:rPr>
                <w:rFonts w:hint="eastAsia"/>
              </w:rPr>
              <w:t>120</w:t>
            </w:r>
            <w:r>
              <w:rPr>
                <w:rFonts w:hint="eastAsia"/>
              </w:rPr>
              <w:t>天滚动持有债券</w:t>
            </w:r>
            <w:r>
              <w:rPr>
                <w:rFonts w:hint="eastAsia"/>
              </w:rPr>
              <w:t>A</w:t>
            </w:r>
          </w:p>
        </w:tc>
        <w:tc>
          <w:tcPr>
            <w:tcW w:w="2769" w:type="dxa"/>
          </w:tcPr>
          <w:p w:rsidR="00726DFA" w:rsidRDefault="00726DFA" w:rsidP="00726DFA">
            <w:pPr>
              <w:jc w:val="left"/>
            </w:pPr>
            <w:r>
              <w:rPr>
                <w:rFonts w:hint="eastAsia"/>
              </w:rPr>
              <w:t>南方稳航</w:t>
            </w:r>
            <w:r>
              <w:rPr>
                <w:rFonts w:hint="eastAsia"/>
              </w:rPr>
              <w:t>120</w:t>
            </w:r>
            <w:r>
              <w:rPr>
                <w:rFonts w:hint="eastAsia"/>
              </w:rPr>
              <w:t>天滚动持有债券</w:t>
            </w:r>
            <w:r>
              <w:rPr>
                <w:rFonts w:hint="eastAsia"/>
              </w:rPr>
              <w:t>C</w:t>
            </w:r>
          </w:p>
        </w:tc>
      </w:tr>
      <w:tr w:rsidR="00726DFA" w:rsidTr="00726DFA">
        <w:tc>
          <w:tcPr>
            <w:tcW w:w="2768" w:type="dxa"/>
          </w:tcPr>
          <w:p w:rsidR="00726DFA" w:rsidRDefault="00726DFA" w:rsidP="00726DFA">
            <w:pPr>
              <w:jc w:val="left"/>
            </w:pPr>
            <w:r>
              <w:rPr>
                <w:rFonts w:hint="eastAsia"/>
              </w:rPr>
              <w:lastRenderedPageBreak/>
              <w:t>下属分级基金的交易代码</w:t>
            </w:r>
          </w:p>
        </w:tc>
        <w:tc>
          <w:tcPr>
            <w:tcW w:w="2769" w:type="dxa"/>
          </w:tcPr>
          <w:p w:rsidR="00726DFA" w:rsidRDefault="00726DFA" w:rsidP="00726DFA">
            <w:pPr>
              <w:jc w:val="left"/>
            </w:pPr>
            <w:r>
              <w:t>024425</w:t>
            </w:r>
          </w:p>
        </w:tc>
        <w:tc>
          <w:tcPr>
            <w:tcW w:w="2769" w:type="dxa"/>
          </w:tcPr>
          <w:p w:rsidR="00726DFA" w:rsidRDefault="00726DFA" w:rsidP="00726DFA">
            <w:pPr>
              <w:jc w:val="left"/>
            </w:pPr>
            <w:r>
              <w:t>024426</w:t>
            </w:r>
          </w:p>
        </w:tc>
      </w:tr>
      <w:tr w:rsidR="00726DFA" w:rsidTr="00726DFA">
        <w:tc>
          <w:tcPr>
            <w:tcW w:w="2768" w:type="dxa"/>
          </w:tcPr>
          <w:p w:rsidR="00726DFA" w:rsidRDefault="00726DFA" w:rsidP="00726DFA">
            <w:pPr>
              <w:jc w:val="left"/>
            </w:pPr>
            <w:r>
              <w:rPr>
                <w:rFonts w:hint="eastAsia"/>
              </w:rPr>
              <w:t>报告期末下属分级基金的份额总额</w:t>
            </w:r>
          </w:p>
        </w:tc>
        <w:tc>
          <w:tcPr>
            <w:tcW w:w="2769" w:type="dxa"/>
          </w:tcPr>
          <w:p w:rsidR="00726DFA" w:rsidRDefault="00726DFA" w:rsidP="00726DFA">
            <w:pPr>
              <w:jc w:val="left"/>
            </w:pPr>
            <w:r>
              <w:rPr>
                <w:rFonts w:hint="eastAsia"/>
              </w:rPr>
              <w:t>1,644,782,675.47</w:t>
            </w:r>
            <w:r>
              <w:rPr>
                <w:rFonts w:hint="eastAsia"/>
              </w:rPr>
              <w:t>份</w:t>
            </w:r>
          </w:p>
        </w:tc>
        <w:tc>
          <w:tcPr>
            <w:tcW w:w="2769" w:type="dxa"/>
          </w:tcPr>
          <w:p w:rsidR="00726DFA" w:rsidRDefault="00726DFA" w:rsidP="00726DFA">
            <w:pPr>
              <w:jc w:val="left"/>
            </w:pPr>
            <w:r>
              <w:rPr>
                <w:rFonts w:hint="eastAsia"/>
              </w:rPr>
              <w:t>410,738,174.20</w:t>
            </w:r>
            <w:r>
              <w:rPr>
                <w:rFonts w:hint="eastAsia"/>
              </w:rPr>
              <w:t>份</w:t>
            </w:r>
          </w:p>
        </w:tc>
      </w:tr>
    </w:tbl>
    <w:p w:rsidR="00726DFA" w:rsidRDefault="00726DFA" w:rsidP="00726DFA">
      <w:pPr>
        <w:pStyle w:val="-1"/>
        <w:ind w:left="281" w:hanging="281"/>
        <w:rPr>
          <w:rFonts w:hint="eastAsia"/>
        </w:rPr>
      </w:pPr>
      <w:r>
        <w:rPr>
          <w:rFonts w:hint="eastAsia"/>
        </w:rPr>
        <w:t>主要财务指标和基金净值表现</w:t>
      </w:r>
    </w:p>
    <w:p w:rsidR="00726DFA" w:rsidRDefault="00726DFA" w:rsidP="00726DFA">
      <w:pPr>
        <w:pStyle w:val="-2"/>
        <w:spacing w:before="312"/>
        <w:rPr>
          <w:rFonts w:hint="eastAsia"/>
        </w:rPr>
      </w:pPr>
      <w:r>
        <w:rPr>
          <w:rFonts w:hint="eastAsia"/>
        </w:rPr>
        <w:t>主要财务指标</w:t>
      </w:r>
    </w:p>
    <w:p w:rsidR="00726DFA" w:rsidRDefault="00726DFA" w:rsidP="00726DF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26DFA" w:rsidTr="00726DF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26DFA" w:rsidRPr="00726DFA" w:rsidRDefault="00726DFA" w:rsidP="00726DFA">
            <w:pPr>
              <w:jc w:val="center"/>
              <w:rPr>
                <w:b/>
              </w:rPr>
            </w:pPr>
            <w:r w:rsidRPr="00726DFA">
              <w:rPr>
                <w:rFonts w:hint="eastAsia"/>
                <w:b/>
              </w:rPr>
              <w:t>主要财务指标</w:t>
            </w:r>
          </w:p>
        </w:tc>
        <w:tc>
          <w:tcPr>
            <w:tcW w:w="5538" w:type="dxa"/>
            <w:gridSpan w:val="2"/>
            <w:tcBorders>
              <w:bottom w:val="single" w:sz="4" w:space="0" w:color="auto"/>
            </w:tcBorders>
          </w:tcPr>
          <w:p w:rsidR="00726DFA" w:rsidRPr="00726DFA" w:rsidRDefault="00726DFA" w:rsidP="00726DFA">
            <w:pPr>
              <w:jc w:val="center"/>
              <w:rPr>
                <w:b/>
              </w:rPr>
            </w:pPr>
            <w:r w:rsidRPr="00726DFA">
              <w:rPr>
                <w:rFonts w:hint="eastAsia"/>
                <w:b/>
              </w:rPr>
              <w:t>报告期（</w:t>
            </w:r>
            <w:r w:rsidRPr="00726DFA">
              <w:rPr>
                <w:rFonts w:hint="eastAsia"/>
                <w:b/>
              </w:rPr>
              <w:t>2025</w:t>
            </w:r>
            <w:r w:rsidRPr="00726DFA">
              <w:rPr>
                <w:rFonts w:hint="eastAsia"/>
                <w:b/>
              </w:rPr>
              <w:t>年</w:t>
            </w:r>
            <w:r w:rsidRPr="00726DFA">
              <w:rPr>
                <w:rFonts w:hint="eastAsia"/>
                <w:b/>
              </w:rPr>
              <w:t>10</w:t>
            </w:r>
            <w:r w:rsidRPr="00726DFA">
              <w:rPr>
                <w:rFonts w:hint="eastAsia"/>
                <w:b/>
              </w:rPr>
              <w:t>月</w:t>
            </w:r>
            <w:r w:rsidRPr="00726DFA">
              <w:rPr>
                <w:rFonts w:hint="eastAsia"/>
                <w:b/>
              </w:rPr>
              <w:t>1</w:t>
            </w:r>
            <w:r w:rsidRPr="00726DFA">
              <w:rPr>
                <w:rFonts w:hint="eastAsia"/>
                <w:b/>
              </w:rPr>
              <w:t>日－</w:t>
            </w:r>
            <w:r w:rsidRPr="00726DFA">
              <w:rPr>
                <w:rFonts w:hint="eastAsia"/>
                <w:b/>
              </w:rPr>
              <w:t>2025</w:t>
            </w:r>
            <w:r w:rsidRPr="00726DFA">
              <w:rPr>
                <w:rFonts w:hint="eastAsia"/>
                <w:b/>
              </w:rPr>
              <w:t>年</w:t>
            </w:r>
            <w:r w:rsidRPr="00726DFA">
              <w:rPr>
                <w:rFonts w:hint="eastAsia"/>
                <w:b/>
              </w:rPr>
              <w:t>12</w:t>
            </w:r>
            <w:r w:rsidRPr="00726DFA">
              <w:rPr>
                <w:rFonts w:hint="eastAsia"/>
                <w:b/>
              </w:rPr>
              <w:t>月</w:t>
            </w:r>
            <w:r w:rsidRPr="00726DFA">
              <w:rPr>
                <w:rFonts w:hint="eastAsia"/>
                <w:b/>
              </w:rPr>
              <w:t>31</w:t>
            </w:r>
            <w:r w:rsidRPr="00726DFA">
              <w:rPr>
                <w:rFonts w:hint="eastAsia"/>
                <w:b/>
              </w:rPr>
              <w:t>日）</w:t>
            </w:r>
          </w:p>
        </w:tc>
      </w:tr>
      <w:tr w:rsidR="00726DFA" w:rsidTr="00726DFA">
        <w:tc>
          <w:tcPr>
            <w:tcW w:w="2768" w:type="dxa"/>
            <w:vMerge/>
          </w:tcPr>
          <w:p w:rsidR="00726DFA" w:rsidRDefault="00726DFA" w:rsidP="00726DFA">
            <w:pPr>
              <w:jc w:val="left"/>
            </w:pPr>
          </w:p>
        </w:tc>
        <w:tc>
          <w:tcPr>
            <w:tcW w:w="2769" w:type="dxa"/>
            <w:shd w:val="clear" w:color="auto" w:fill="BFBFBF"/>
          </w:tcPr>
          <w:p w:rsidR="00726DFA" w:rsidRPr="00726DFA" w:rsidRDefault="00726DFA" w:rsidP="00726DFA">
            <w:pPr>
              <w:jc w:val="center"/>
              <w:rPr>
                <w:b/>
              </w:rPr>
            </w:pPr>
            <w:r w:rsidRPr="00726DFA">
              <w:rPr>
                <w:rFonts w:hint="eastAsia"/>
                <w:b/>
              </w:rPr>
              <w:t>南方稳航</w:t>
            </w:r>
            <w:r w:rsidRPr="00726DFA">
              <w:rPr>
                <w:rFonts w:hint="eastAsia"/>
                <w:b/>
              </w:rPr>
              <w:t>120</w:t>
            </w:r>
            <w:r w:rsidRPr="00726DFA">
              <w:rPr>
                <w:rFonts w:hint="eastAsia"/>
                <w:b/>
              </w:rPr>
              <w:t>天滚动持有债券</w:t>
            </w:r>
            <w:r w:rsidRPr="00726DFA">
              <w:rPr>
                <w:rFonts w:hint="eastAsia"/>
                <w:b/>
              </w:rPr>
              <w:t>A</w:t>
            </w:r>
          </w:p>
        </w:tc>
        <w:tc>
          <w:tcPr>
            <w:tcW w:w="2769" w:type="dxa"/>
            <w:shd w:val="clear" w:color="auto" w:fill="BFBFBF"/>
          </w:tcPr>
          <w:p w:rsidR="00726DFA" w:rsidRPr="00726DFA" w:rsidRDefault="00726DFA" w:rsidP="00726DFA">
            <w:pPr>
              <w:jc w:val="center"/>
              <w:rPr>
                <w:b/>
              </w:rPr>
            </w:pPr>
            <w:r w:rsidRPr="00726DFA">
              <w:rPr>
                <w:rFonts w:hint="eastAsia"/>
                <w:b/>
              </w:rPr>
              <w:t>南方稳航</w:t>
            </w:r>
            <w:r w:rsidRPr="00726DFA">
              <w:rPr>
                <w:rFonts w:hint="eastAsia"/>
                <w:b/>
              </w:rPr>
              <w:t>120</w:t>
            </w:r>
            <w:r w:rsidRPr="00726DFA">
              <w:rPr>
                <w:rFonts w:hint="eastAsia"/>
                <w:b/>
              </w:rPr>
              <w:t>天滚动持有债券</w:t>
            </w:r>
            <w:r w:rsidRPr="00726DFA">
              <w:rPr>
                <w:rFonts w:hint="eastAsia"/>
                <w:b/>
              </w:rPr>
              <w:t>C</w:t>
            </w:r>
          </w:p>
        </w:tc>
      </w:tr>
      <w:tr w:rsidR="00726DFA" w:rsidTr="00726DFA">
        <w:tc>
          <w:tcPr>
            <w:tcW w:w="2768" w:type="dxa"/>
          </w:tcPr>
          <w:p w:rsidR="00726DFA" w:rsidRDefault="00726DFA" w:rsidP="00726DFA">
            <w:pPr>
              <w:jc w:val="left"/>
            </w:pPr>
            <w:r>
              <w:rPr>
                <w:rFonts w:hint="eastAsia"/>
              </w:rPr>
              <w:t>1.</w:t>
            </w:r>
            <w:r>
              <w:rPr>
                <w:rFonts w:hint="eastAsia"/>
              </w:rPr>
              <w:t>本期已实现收益</w:t>
            </w:r>
          </w:p>
        </w:tc>
        <w:tc>
          <w:tcPr>
            <w:tcW w:w="2769" w:type="dxa"/>
          </w:tcPr>
          <w:p w:rsidR="00726DFA" w:rsidRDefault="00726DFA" w:rsidP="00726DFA">
            <w:pPr>
              <w:jc w:val="right"/>
            </w:pPr>
            <w:r>
              <w:t>9,163,893.82</w:t>
            </w:r>
          </w:p>
        </w:tc>
        <w:tc>
          <w:tcPr>
            <w:tcW w:w="2769" w:type="dxa"/>
          </w:tcPr>
          <w:p w:rsidR="00726DFA" w:rsidRDefault="00726DFA" w:rsidP="00726DFA">
            <w:pPr>
              <w:jc w:val="right"/>
            </w:pPr>
            <w:r>
              <w:t>2,080,354.02</w:t>
            </w:r>
          </w:p>
        </w:tc>
      </w:tr>
      <w:tr w:rsidR="00726DFA" w:rsidTr="00726DFA">
        <w:tc>
          <w:tcPr>
            <w:tcW w:w="2768" w:type="dxa"/>
          </w:tcPr>
          <w:p w:rsidR="00726DFA" w:rsidRDefault="00726DFA" w:rsidP="00726DFA">
            <w:pPr>
              <w:jc w:val="left"/>
            </w:pPr>
            <w:r>
              <w:rPr>
                <w:rFonts w:hint="eastAsia"/>
              </w:rPr>
              <w:t>2.</w:t>
            </w:r>
            <w:r>
              <w:rPr>
                <w:rFonts w:hint="eastAsia"/>
              </w:rPr>
              <w:t>本期利润</w:t>
            </w:r>
          </w:p>
        </w:tc>
        <w:tc>
          <w:tcPr>
            <w:tcW w:w="2769" w:type="dxa"/>
          </w:tcPr>
          <w:p w:rsidR="00726DFA" w:rsidRDefault="00726DFA" w:rsidP="00726DFA">
            <w:pPr>
              <w:jc w:val="right"/>
            </w:pPr>
            <w:r>
              <w:t>3,377,989.65</w:t>
            </w:r>
          </w:p>
        </w:tc>
        <w:tc>
          <w:tcPr>
            <w:tcW w:w="2769" w:type="dxa"/>
          </w:tcPr>
          <w:p w:rsidR="00726DFA" w:rsidRDefault="00726DFA" w:rsidP="00726DFA">
            <w:pPr>
              <w:jc w:val="right"/>
            </w:pPr>
            <w:r>
              <w:t>636,003.18</w:t>
            </w:r>
          </w:p>
        </w:tc>
      </w:tr>
      <w:tr w:rsidR="00726DFA" w:rsidTr="00726DFA">
        <w:tc>
          <w:tcPr>
            <w:tcW w:w="2768" w:type="dxa"/>
          </w:tcPr>
          <w:p w:rsidR="00726DFA" w:rsidRDefault="00726DFA" w:rsidP="00726DFA">
            <w:pPr>
              <w:jc w:val="left"/>
            </w:pPr>
            <w:r>
              <w:rPr>
                <w:rFonts w:hint="eastAsia"/>
              </w:rPr>
              <w:t>3.</w:t>
            </w:r>
            <w:r>
              <w:rPr>
                <w:rFonts w:hint="eastAsia"/>
              </w:rPr>
              <w:t>加权平均基金份额本期利润</w:t>
            </w:r>
          </w:p>
        </w:tc>
        <w:tc>
          <w:tcPr>
            <w:tcW w:w="2769" w:type="dxa"/>
          </w:tcPr>
          <w:p w:rsidR="00726DFA" w:rsidRDefault="00726DFA" w:rsidP="00726DFA">
            <w:pPr>
              <w:jc w:val="right"/>
            </w:pPr>
            <w:r>
              <w:t>0.0021</w:t>
            </w:r>
          </w:p>
        </w:tc>
        <w:tc>
          <w:tcPr>
            <w:tcW w:w="2769" w:type="dxa"/>
          </w:tcPr>
          <w:p w:rsidR="00726DFA" w:rsidRDefault="00726DFA" w:rsidP="00726DFA">
            <w:pPr>
              <w:jc w:val="right"/>
            </w:pPr>
            <w:r>
              <w:t>0.0015</w:t>
            </w:r>
          </w:p>
        </w:tc>
      </w:tr>
      <w:tr w:rsidR="00726DFA" w:rsidTr="00726DFA">
        <w:tc>
          <w:tcPr>
            <w:tcW w:w="2768" w:type="dxa"/>
          </w:tcPr>
          <w:p w:rsidR="00726DFA" w:rsidRDefault="00726DFA" w:rsidP="00726DFA">
            <w:pPr>
              <w:jc w:val="left"/>
            </w:pPr>
            <w:r>
              <w:rPr>
                <w:rFonts w:hint="eastAsia"/>
              </w:rPr>
              <w:t>4.</w:t>
            </w:r>
            <w:r>
              <w:rPr>
                <w:rFonts w:hint="eastAsia"/>
              </w:rPr>
              <w:t>期末基金资产净值</w:t>
            </w:r>
          </w:p>
        </w:tc>
        <w:tc>
          <w:tcPr>
            <w:tcW w:w="2769" w:type="dxa"/>
          </w:tcPr>
          <w:p w:rsidR="00726DFA" w:rsidRDefault="00726DFA" w:rsidP="00726DFA">
            <w:pPr>
              <w:jc w:val="right"/>
            </w:pPr>
            <w:r>
              <w:t>1,648,795,809.44</w:t>
            </w:r>
          </w:p>
        </w:tc>
        <w:tc>
          <w:tcPr>
            <w:tcW w:w="2769" w:type="dxa"/>
          </w:tcPr>
          <w:p w:rsidR="00726DFA" w:rsidRDefault="00726DFA" w:rsidP="00726DFA">
            <w:pPr>
              <w:jc w:val="right"/>
            </w:pPr>
            <w:r>
              <w:t>411,501,267.89</w:t>
            </w:r>
          </w:p>
        </w:tc>
      </w:tr>
      <w:tr w:rsidR="00726DFA" w:rsidTr="00726DFA">
        <w:tc>
          <w:tcPr>
            <w:tcW w:w="2768" w:type="dxa"/>
          </w:tcPr>
          <w:p w:rsidR="00726DFA" w:rsidRDefault="00726DFA" w:rsidP="00726DFA">
            <w:pPr>
              <w:jc w:val="left"/>
            </w:pPr>
            <w:r>
              <w:rPr>
                <w:rFonts w:hint="eastAsia"/>
              </w:rPr>
              <w:t>5.</w:t>
            </w:r>
            <w:r>
              <w:rPr>
                <w:rFonts w:hint="eastAsia"/>
              </w:rPr>
              <w:t>期末基金份额净值</w:t>
            </w:r>
          </w:p>
        </w:tc>
        <w:tc>
          <w:tcPr>
            <w:tcW w:w="2769" w:type="dxa"/>
          </w:tcPr>
          <w:p w:rsidR="00726DFA" w:rsidRDefault="00726DFA" w:rsidP="00726DFA">
            <w:pPr>
              <w:jc w:val="right"/>
            </w:pPr>
            <w:r>
              <w:t>1.0024</w:t>
            </w:r>
          </w:p>
        </w:tc>
        <w:tc>
          <w:tcPr>
            <w:tcW w:w="2769" w:type="dxa"/>
          </w:tcPr>
          <w:p w:rsidR="00726DFA" w:rsidRDefault="00726DFA" w:rsidP="00726DFA">
            <w:pPr>
              <w:jc w:val="right"/>
            </w:pPr>
            <w:r>
              <w:t>1.0019</w:t>
            </w:r>
          </w:p>
        </w:tc>
      </w:tr>
    </w:tbl>
    <w:p w:rsidR="00726DFA" w:rsidRDefault="00726DFA" w:rsidP="00726DFA">
      <w:pPr>
        <w:pStyle w:val="-8"/>
        <w:rPr>
          <w:rFonts w:hint="eastAsia"/>
        </w:rPr>
      </w:pPr>
      <w:r>
        <w:rPr>
          <w:rFonts w:hint="eastAsia"/>
        </w:rPr>
        <w:t>注：1、基金业绩指标不包括持有人认（申）购或交易基金的各项费用，计入费用后实际收益水平要低于所列数字；</w:t>
      </w:r>
    </w:p>
    <w:p w:rsidR="00726DFA" w:rsidRDefault="00726DFA" w:rsidP="00726DF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26DFA" w:rsidRDefault="00726DFA" w:rsidP="00726DFA">
      <w:pPr>
        <w:pStyle w:val="-2"/>
        <w:spacing w:before="312"/>
        <w:rPr>
          <w:rFonts w:hint="eastAsia"/>
        </w:rPr>
      </w:pPr>
      <w:r>
        <w:rPr>
          <w:rFonts w:hint="eastAsia"/>
        </w:rPr>
        <w:t>基金净值表现</w:t>
      </w:r>
    </w:p>
    <w:p w:rsidR="00726DFA" w:rsidRDefault="00726DFA" w:rsidP="00726DFA">
      <w:pPr>
        <w:pStyle w:val="-3"/>
        <w:spacing w:before="156" w:after="156"/>
        <w:rPr>
          <w:rFonts w:hint="eastAsia"/>
        </w:rPr>
      </w:pPr>
      <w:r>
        <w:rPr>
          <w:rFonts w:hint="eastAsia"/>
        </w:rPr>
        <w:t>本报告期基金份额净值增长率及其与同期业绩比较基准收益率的比较</w:t>
      </w:r>
    </w:p>
    <w:p w:rsidR="00726DFA" w:rsidRDefault="00726DFA" w:rsidP="00726DFA">
      <w:pPr>
        <w:pStyle w:val="-"/>
        <w:ind w:firstLine="420"/>
        <w:rPr>
          <w:rFonts w:hint="eastAsia"/>
        </w:rPr>
      </w:pPr>
      <w:r>
        <w:rPr>
          <w:rFonts w:hint="eastAsia"/>
        </w:rPr>
        <w:t>南方稳航120天滚动持有债券A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26DFA" w:rsidTr="00726DFA">
        <w:trPr>
          <w:cnfStyle w:val="100000000000" w:firstRow="1" w:lastRow="0" w:firstColumn="0" w:lastColumn="0" w:oddVBand="0" w:evenVBand="0" w:oddHBand="0" w:evenHBand="0" w:firstRowFirstColumn="0" w:firstRowLastColumn="0" w:lastRowFirstColumn="0" w:lastRowLastColumn="0"/>
        </w:trPr>
        <w:tc>
          <w:tcPr>
            <w:tcW w:w="1429" w:type="dxa"/>
          </w:tcPr>
          <w:p w:rsidR="00726DFA" w:rsidRPr="00726DFA" w:rsidRDefault="00726DFA" w:rsidP="00726DFA">
            <w:pPr>
              <w:jc w:val="center"/>
              <w:rPr>
                <w:b/>
              </w:rPr>
            </w:pPr>
            <w:r w:rsidRPr="00726DFA">
              <w:rPr>
                <w:rFonts w:hint="eastAsia"/>
                <w:b/>
              </w:rPr>
              <w:t>阶段</w:t>
            </w:r>
          </w:p>
        </w:tc>
        <w:tc>
          <w:tcPr>
            <w:tcW w:w="1315" w:type="dxa"/>
          </w:tcPr>
          <w:p w:rsidR="00726DFA" w:rsidRPr="00726DFA" w:rsidRDefault="00726DFA" w:rsidP="00726DFA">
            <w:pPr>
              <w:jc w:val="center"/>
              <w:rPr>
                <w:b/>
              </w:rPr>
            </w:pPr>
            <w:r w:rsidRPr="00726DFA">
              <w:rPr>
                <w:rFonts w:hint="eastAsia"/>
                <w:b/>
              </w:rPr>
              <w:t>净值增长率①</w:t>
            </w:r>
          </w:p>
        </w:tc>
        <w:tc>
          <w:tcPr>
            <w:tcW w:w="1315" w:type="dxa"/>
          </w:tcPr>
          <w:p w:rsidR="00726DFA" w:rsidRPr="00726DFA" w:rsidRDefault="00726DFA" w:rsidP="00726DFA">
            <w:pPr>
              <w:jc w:val="center"/>
              <w:rPr>
                <w:b/>
              </w:rPr>
            </w:pPr>
            <w:r w:rsidRPr="00726DFA">
              <w:rPr>
                <w:rFonts w:hint="eastAsia"/>
                <w:b/>
              </w:rPr>
              <w:t>净值增长率标准差②</w:t>
            </w:r>
          </w:p>
        </w:tc>
        <w:tc>
          <w:tcPr>
            <w:tcW w:w="1315" w:type="dxa"/>
          </w:tcPr>
          <w:p w:rsidR="00726DFA" w:rsidRPr="00726DFA" w:rsidRDefault="00726DFA" w:rsidP="00726DFA">
            <w:pPr>
              <w:jc w:val="center"/>
              <w:rPr>
                <w:b/>
              </w:rPr>
            </w:pPr>
            <w:r w:rsidRPr="00726DFA">
              <w:rPr>
                <w:rFonts w:hint="eastAsia"/>
                <w:b/>
              </w:rPr>
              <w:t>业绩比较基准收益率③</w:t>
            </w:r>
          </w:p>
        </w:tc>
        <w:tc>
          <w:tcPr>
            <w:tcW w:w="1315" w:type="dxa"/>
          </w:tcPr>
          <w:p w:rsidR="00726DFA" w:rsidRPr="00726DFA" w:rsidRDefault="00726DFA" w:rsidP="00726DFA">
            <w:pPr>
              <w:jc w:val="center"/>
              <w:rPr>
                <w:b/>
              </w:rPr>
            </w:pPr>
            <w:r w:rsidRPr="00726DFA">
              <w:rPr>
                <w:rFonts w:hint="eastAsia"/>
                <w:b/>
              </w:rPr>
              <w:t>业绩比较基准收益率标准差④</w:t>
            </w:r>
          </w:p>
        </w:tc>
        <w:tc>
          <w:tcPr>
            <w:tcW w:w="907" w:type="dxa"/>
          </w:tcPr>
          <w:p w:rsidR="00726DFA" w:rsidRPr="00726DFA" w:rsidRDefault="00726DFA" w:rsidP="00726DFA">
            <w:pPr>
              <w:jc w:val="center"/>
              <w:rPr>
                <w:b/>
              </w:rPr>
            </w:pPr>
            <w:r w:rsidRPr="00726DFA">
              <w:rPr>
                <w:rFonts w:hint="eastAsia"/>
                <w:b/>
              </w:rPr>
              <w:t>①</w:t>
            </w:r>
            <w:r w:rsidRPr="00726DFA">
              <w:rPr>
                <w:rFonts w:hint="eastAsia"/>
                <w:b/>
              </w:rPr>
              <w:t>-</w:t>
            </w:r>
            <w:r w:rsidRPr="00726DFA">
              <w:rPr>
                <w:rFonts w:hint="eastAsia"/>
                <w:b/>
              </w:rPr>
              <w:t>③</w:t>
            </w:r>
          </w:p>
        </w:tc>
        <w:tc>
          <w:tcPr>
            <w:tcW w:w="907" w:type="dxa"/>
          </w:tcPr>
          <w:p w:rsidR="00726DFA" w:rsidRPr="00726DFA" w:rsidRDefault="00726DFA" w:rsidP="00726DFA">
            <w:pPr>
              <w:jc w:val="center"/>
              <w:rPr>
                <w:b/>
              </w:rPr>
            </w:pPr>
            <w:r w:rsidRPr="00726DFA">
              <w:rPr>
                <w:rFonts w:hint="eastAsia"/>
                <w:b/>
              </w:rPr>
              <w:t>②</w:t>
            </w:r>
            <w:r w:rsidRPr="00726DFA">
              <w:rPr>
                <w:rFonts w:hint="eastAsia"/>
                <w:b/>
              </w:rPr>
              <w:t>-</w:t>
            </w:r>
            <w:r w:rsidRPr="00726DFA">
              <w:rPr>
                <w:rFonts w:hint="eastAsia"/>
                <w:b/>
              </w:rPr>
              <w:t>④</w:t>
            </w:r>
          </w:p>
        </w:tc>
      </w:tr>
      <w:tr w:rsidR="00726DFA" w:rsidTr="00726DFA">
        <w:tc>
          <w:tcPr>
            <w:tcW w:w="1429" w:type="dxa"/>
          </w:tcPr>
          <w:p w:rsidR="00726DFA" w:rsidRDefault="00726DFA" w:rsidP="00726DFA">
            <w:pPr>
              <w:jc w:val="left"/>
            </w:pPr>
            <w:r>
              <w:rPr>
                <w:rFonts w:hint="eastAsia"/>
              </w:rPr>
              <w:t>过去三个月</w:t>
            </w:r>
          </w:p>
        </w:tc>
        <w:tc>
          <w:tcPr>
            <w:tcW w:w="1315" w:type="dxa"/>
          </w:tcPr>
          <w:p w:rsidR="00726DFA" w:rsidRDefault="00726DFA" w:rsidP="00726DFA">
            <w:pPr>
              <w:jc w:val="right"/>
            </w:pPr>
            <w:r>
              <w:t>0.20%</w:t>
            </w:r>
          </w:p>
        </w:tc>
        <w:tc>
          <w:tcPr>
            <w:tcW w:w="1315" w:type="dxa"/>
          </w:tcPr>
          <w:p w:rsidR="00726DFA" w:rsidRDefault="00726DFA" w:rsidP="00726DFA">
            <w:pPr>
              <w:jc w:val="right"/>
            </w:pPr>
            <w:r>
              <w:t>0.01%</w:t>
            </w:r>
          </w:p>
        </w:tc>
        <w:tc>
          <w:tcPr>
            <w:tcW w:w="1315" w:type="dxa"/>
          </w:tcPr>
          <w:p w:rsidR="00726DFA" w:rsidRDefault="00726DFA" w:rsidP="00726DFA">
            <w:pPr>
              <w:jc w:val="right"/>
            </w:pPr>
            <w:r>
              <w:t>0.05%</w:t>
            </w:r>
          </w:p>
        </w:tc>
        <w:tc>
          <w:tcPr>
            <w:tcW w:w="1315" w:type="dxa"/>
          </w:tcPr>
          <w:p w:rsidR="00726DFA" w:rsidRDefault="00726DFA" w:rsidP="00726DFA">
            <w:pPr>
              <w:jc w:val="right"/>
            </w:pPr>
            <w:r>
              <w:t>0.05%</w:t>
            </w:r>
          </w:p>
        </w:tc>
        <w:tc>
          <w:tcPr>
            <w:tcW w:w="907" w:type="dxa"/>
          </w:tcPr>
          <w:p w:rsidR="00726DFA" w:rsidRDefault="00726DFA" w:rsidP="00726DFA">
            <w:pPr>
              <w:jc w:val="right"/>
            </w:pPr>
            <w:r>
              <w:t>0.15%</w:t>
            </w:r>
          </w:p>
        </w:tc>
        <w:tc>
          <w:tcPr>
            <w:tcW w:w="907" w:type="dxa"/>
          </w:tcPr>
          <w:p w:rsidR="00726DFA" w:rsidRDefault="00726DFA" w:rsidP="00726DFA">
            <w:pPr>
              <w:jc w:val="right"/>
            </w:pPr>
            <w:r>
              <w:t>-0.04%</w:t>
            </w:r>
          </w:p>
        </w:tc>
      </w:tr>
      <w:tr w:rsidR="00726DFA" w:rsidTr="00726DFA">
        <w:tc>
          <w:tcPr>
            <w:tcW w:w="1429" w:type="dxa"/>
          </w:tcPr>
          <w:p w:rsidR="00726DFA" w:rsidRDefault="00726DFA" w:rsidP="00726DFA">
            <w:pPr>
              <w:jc w:val="left"/>
            </w:pPr>
            <w:r>
              <w:rPr>
                <w:rFonts w:hint="eastAsia"/>
              </w:rPr>
              <w:t>自基金合同生效起至今</w:t>
            </w:r>
          </w:p>
        </w:tc>
        <w:tc>
          <w:tcPr>
            <w:tcW w:w="1315" w:type="dxa"/>
          </w:tcPr>
          <w:p w:rsidR="00726DFA" w:rsidRDefault="00726DFA" w:rsidP="00726DFA">
            <w:pPr>
              <w:jc w:val="right"/>
            </w:pPr>
            <w:r>
              <w:t>0.24%</w:t>
            </w:r>
          </w:p>
        </w:tc>
        <w:tc>
          <w:tcPr>
            <w:tcW w:w="1315" w:type="dxa"/>
          </w:tcPr>
          <w:p w:rsidR="00726DFA" w:rsidRDefault="00726DFA" w:rsidP="00726DFA">
            <w:pPr>
              <w:jc w:val="right"/>
            </w:pPr>
            <w:r>
              <w:t>0.01%</w:t>
            </w:r>
          </w:p>
        </w:tc>
        <w:tc>
          <w:tcPr>
            <w:tcW w:w="1315" w:type="dxa"/>
          </w:tcPr>
          <w:p w:rsidR="00726DFA" w:rsidRDefault="00726DFA" w:rsidP="00726DFA">
            <w:pPr>
              <w:jc w:val="right"/>
            </w:pPr>
            <w:r>
              <w:t>-0.27%</w:t>
            </w:r>
          </w:p>
        </w:tc>
        <w:tc>
          <w:tcPr>
            <w:tcW w:w="1315" w:type="dxa"/>
          </w:tcPr>
          <w:p w:rsidR="00726DFA" w:rsidRDefault="00726DFA" w:rsidP="00726DFA">
            <w:pPr>
              <w:jc w:val="right"/>
            </w:pPr>
            <w:r>
              <w:t>0.05%</w:t>
            </w:r>
          </w:p>
        </w:tc>
        <w:tc>
          <w:tcPr>
            <w:tcW w:w="907" w:type="dxa"/>
          </w:tcPr>
          <w:p w:rsidR="00726DFA" w:rsidRDefault="00726DFA" w:rsidP="00726DFA">
            <w:pPr>
              <w:jc w:val="right"/>
            </w:pPr>
            <w:r>
              <w:t>0.51%</w:t>
            </w:r>
          </w:p>
        </w:tc>
        <w:tc>
          <w:tcPr>
            <w:tcW w:w="907" w:type="dxa"/>
          </w:tcPr>
          <w:p w:rsidR="00726DFA" w:rsidRDefault="00726DFA" w:rsidP="00726DFA">
            <w:pPr>
              <w:jc w:val="right"/>
            </w:pPr>
            <w:r>
              <w:t>-0.04%</w:t>
            </w:r>
          </w:p>
        </w:tc>
      </w:tr>
    </w:tbl>
    <w:p w:rsidR="00726DFA" w:rsidRDefault="00726DFA" w:rsidP="00726DFA">
      <w:pPr>
        <w:pStyle w:val="-"/>
        <w:ind w:firstLine="420"/>
        <w:rPr>
          <w:rFonts w:hint="eastAsia"/>
        </w:rPr>
      </w:pPr>
      <w:r>
        <w:rPr>
          <w:rFonts w:hint="eastAsia"/>
        </w:rPr>
        <w:t>南方稳航120天滚动持有债券C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26DFA" w:rsidTr="00726DFA">
        <w:trPr>
          <w:cnfStyle w:val="100000000000" w:firstRow="1" w:lastRow="0" w:firstColumn="0" w:lastColumn="0" w:oddVBand="0" w:evenVBand="0" w:oddHBand="0" w:evenHBand="0" w:firstRowFirstColumn="0" w:firstRowLastColumn="0" w:lastRowFirstColumn="0" w:lastRowLastColumn="0"/>
        </w:trPr>
        <w:tc>
          <w:tcPr>
            <w:tcW w:w="1429" w:type="dxa"/>
          </w:tcPr>
          <w:p w:rsidR="00726DFA" w:rsidRPr="00726DFA" w:rsidRDefault="00726DFA" w:rsidP="00726DFA">
            <w:pPr>
              <w:jc w:val="center"/>
              <w:rPr>
                <w:b/>
              </w:rPr>
            </w:pPr>
            <w:r w:rsidRPr="00726DFA">
              <w:rPr>
                <w:rFonts w:hint="eastAsia"/>
                <w:b/>
              </w:rPr>
              <w:t>阶段</w:t>
            </w:r>
          </w:p>
        </w:tc>
        <w:tc>
          <w:tcPr>
            <w:tcW w:w="1315" w:type="dxa"/>
          </w:tcPr>
          <w:p w:rsidR="00726DFA" w:rsidRPr="00726DFA" w:rsidRDefault="00726DFA" w:rsidP="00726DFA">
            <w:pPr>
              <w:jc w:val="center"/>
              <w:rPr>
                <w:b/>
              </w:rPr>
            </w:pPr>
            <w:r w:rsidRPr="00726DFA">
              <w:rPr>
                <w:rFonts w:hint="eastAsia"/>
                <w:b/>
              </w:rPr>
              <w:t>净值增长率①</w:t>
            </w:r>
          </w:p>
        </w:tc>
        <w:tc>
          <w:tcPr>
            <w:tcW w:w="1315" w:type="dxa"/>
          </w:tcPr>
          <w:p w:rsidR="00726DFA" w:rsidRPr="00726DFA" w:rsidRDefault="00726DFA" w:rsidP="00726DFA">
            <w:pPr>
              <w:jc w:val="center"/>
              <w:rPr>
                <w:b/>
              </w:rPr>
            </w:pPr>
            <w:r w:rsidRPr="00726DFA">
              <w:rPr>
                <w:rFonts w:hint="eastAsia"/>
                <w:b/>
              </w:rPr>
              <w:t>净值增长率标准差②</w:t>
            </w:r>
          </w:p>
        </w:tc>
        <w:tc>
          <w:tcPr>
            <w:tcW w:w="1315" w:type="dxa"/>
          </w:tcPr>
          <w:p w:rsidR="00726DFA" w:rsidRPr="00726DFA" w:rsidRDefault="00726DFA" w:rsidP="00726DFA">
            <w:pPr>
              <w:jc w:val="center"/>
              <w:rPr>
                <w:b/>
              </w:rPr>
            </w:pPr>
            <w:r w:rsidRPr="00726DFA">
              <w:rPr>
                <w:rFonts w:hint="eastAsia"/>
                <w:b/>
              </w:rPr>
              <w:t>业绩比较基准收益率③</w:t>
            </w:r>
          </w:p>
        </w:tc>
        <w:tc>
          <w:tcPr>
            <w:tcW w:w="1315" w:type="dxa"/>
          </w:tcPr>
          <w:p w:rsidR="00726DFA" w:rsidRPr="00726DFA" w:rsidRDefault="00726DFA" w:rsidP="00726DFA">
            <w:pPr>
              <w:jc w:val="center"/>
              <w:rPr>
                <w:b/>
              </w:rPr>
            </w:pPr>
            <w:r w:rsidRPr="00726DFA">
              <w:rPr>
                <w:rFonts w:hint="eastAsia"/>
                <w:b/>
              </w:rPr>
              <w:t>业绩比较基准收益率标准差④</w:t>
            </w:r>
          </w:p>
        </w:tc>
        <w:tc>
          <w:tcPr>
            <w:tcW w:w="907" w:type="dxa"/>
          </w:tcPr>
          <w:p w:rsidR="00726DFA" w:rsidRPr="00726DFA" w:rsidRDefault="00726DFA" w:rsidP="00726DFA">
            <w:pPr>
              <w:jc w:val="center"/>
              <w:rPr>
                <w:b/>
              </w:rPr>
            </w:pPr>
            <w:r w:rsidRPr="00726DFA">
              <w:rPr>
                <w:rFonts w:hint="eastAsia"/>
                <w:b/>
              </w:rPr>
              <w:t>①</w:t>
            </w:r>
            <w:r w:rsidRPr="00726DFA">
              <w:rPr>
                <w:rFonts w:hint="eastAsia"/>
                <w:b/>
              </w:rPr>
              <w:t>-</w:t>
            </w:r>
            <w:r w:rsidRPr="00726DFA">
              <w:rPr>
                <w:rFonts w:hint="eastAsia"/>
                <w:b/>
              </w:rPr>
              <w:t>③</w:t>
            </w:r>
          </w:p>
        </w:tc>
        <w:tc>
          <w:tcPr>
            <w:tcW w:w="907" w:type="dxa"/>
          </w:tcPr>
          <w:p w:rsidR="00726DFA" w:rsidRPr="00726DFA" w:rsidRDefault="00726DFA" w:rsidP="00726DFA">
            <w:pPr>
              <w:jc w:val="center"/>
              <w:rPr>
                <w:b/>
              </w:rPr>
            </w:pPr>
            <w:r w:rsidRPr="00726DFA">
              <w:rPr>
                <w:rFonts w:hint="eastAsia"/>
                <w:b/>
              </w:rPr>
              <w:t>②</w:t>
            </w:r>
            <w:r w:rsidRPr="00726DFA">
              <w:rPr>
                <w:rFonts w:hint="eastAsia"/>
                <w:b/>
              </w:rPr>
              <w:t>-</w:t>
            </w:r>
            <w:r w:rsidRPr="00726DFA">
              <w:rPr>
                <w:rFonts w:hint="eastAsia"/>
                <w:b/>
              </w:rPr>
              <w:t>④</w:t>
            </w:r>
          </w:p>
        </w:tc>
      </w:tr>
      <w:tr w:rsidR="00726DFA" w:rsidTr="00726DFA">
        <w:tc>
          <w:tcPr>
            <w:tcW w:w="1429" w:type="dxa"/>
          </w:tcPr>
          <w:p w:rsidR="00726DFA" w:rsidRDefault="00726DFA" w:rsidP="00726DFA">
            <w:pPr>
              <w:jc w:val="left"/>
            </w:pPr>
            <w:r>
              <w:rPr>
                <w:rFonts w:hint="eastAsia"/>
              </w:rPr>
              <w:t>过去三个月</w:t>
            </w:r>
          </w:p>
        </w:tc>
        <w:tc>
          <w:tcPr>
            <w:tcW w:w="1315" w:type="dxa"/>
          </w:tcPr>
          <w:p w:rsidR="00726DFA" w:rsidRDefault="00726DFA" w:rsidP="00726DFA">
            <w:pPr>
              <w:jc w:val="right"/>
            </w:pPr>
            <w:r>
              <w:t>0.16%</w:t>
            </w:r>
          </w:p>
        </w:tc>
        <w:tc>
          <w:tcPr>
            <w:tcW w:w="1315" w:type="dxa"/>
          </w:tcPr>
          <w:p w:rsidR="00726DFA" w:rsidRDefault="00726DFA" w:rsidP="00726DFA">
            <w:pPr>
              <w:jc w:val="right"/>
            </w:pPr>
            <w:r>
              <w:t>0.01%</w:t>
            </w:r>
          </w:p>
        </w:tc>
        <w:tc>
          <w:tcPr>
            <w:tcW w:w="1315" w:type="dxa"/>
          </w:tcPr>
          <w:p w:rsidR="00726DFA" w:rsidRDefault="00726DFA" w:rsidP="00726DFA">
            <w:pPr>
              <w:jc w:val="right"/>
            </w:pPr>
            <w:r>
              <w:t>0.05%</w:t>
            </w:r>
          </w:p>
        </w:tc>
        <w:tc>
          <w:tcPr>
            <w:tcW w:w="1315" w:type="dxa"/>
          </w:tcPr>
          <w:p w:rsidR="00726DFA" w:rsidRDefault="00726DFA" w:rsidP="00726DFA">
            <w:pPr>
              <w:jc w:val="right"/>
            </w:pPr>
            <w:r>
              <w:t>0.05%</w:t>
            </w:r>
          </w:p>
        </w:tc>
        <w:tc>
          <w:tcPr>
            <w:tcW w:w="907" w:type="dxa"/>
          </w:tcPr>
          <w:p w:rsidR="00726DFA" w:rsidRDefault="00726DFA" w:rsidP="00726DFA">
            <w:pPr>
              <w:jc w:val="right"/>
            </w:pPr>
            <w:r>
              <w:t>0.11%</w:t>
            </w:r>
          </w:p>
        </w:tc>
        <w:tc>
          <w:tcPr>
            <w:tcW w:w="907" w:type="dxa"/>
          </w:tcPr>
          <w:p w:rsidR="00726DFA" w:rsidRDefault="00726DFA" w:rsidP="00726DFA">
            <w:pPr>
              <w:jc w:val="right"/>
            </w:pPr>
            <w:r>
              <w:t>-0.04%</w:t>
            </w:r>
          </w:p>
        </w:tc>
      </w:tr>
      <w:tr w:rsidR="00726DFA" w:rsidTr="00726DFA">
        <w:tc>
          <w:tcPr>
            <w:tcW w:w="1429" w:type="dxa"/>
          </w:tcPr>
          <w:p w:rsidR="00726DFA" w:rsidRDefault="00726DFA" w:rsidP="00726DFA">
            <w:pPr>
              <w:jc w:val="left"/>
            </w:pPr>
            <w:r>
              <w:rPr>
                <w:rFonts w:hint="eastAsia"/>
              </w:rPr>
              <w:t>自基金合同生效起至今</w:t>
            </w:r>
          </w:p>
        </w:tc>
        <w:tc>
          <w:tcPr>
            <w:tcW w:w="1315" w:type="dxa"/>
          </w:tcPr>
          <w:p w:rsidR="00726DFA" w:rsidRDefault="00726DFA" w:rsidP="00726DFA">
            <w:pPr>
              <w:jc w:val="right"/>
            </w:pPr>
            <w:r>
              <w:t>0.19%</w:t>
            </w:r>
          </w:p>
        </w:tc>
        <w:tc>
          <w:tcPr>
            <w:tcW w:w="1315" w:type="dxa"/>
          </w:tcPr>
          <w:p w:rsidR="00726DFA" w:rsidRDefault="00726DFA" w:rsidP="00726DFA">
            <w:pPr>
              <w:jc w:val="right"/>
            </w:pPr>
            <w:r>
              <w:t>0.01%</w:t>
            </w:r>
          </w:p>
        </w:tc>
        <w:tc>
          <w:tcPr>
            <w:tcW w:w="1315" w:type="dxa"/>
          </w:tcPr>
          <w:p w:rsidR="00726DFA" w:rsidRDefault="00726DFA" w:rsidP="00726DFA">
            <w:pPr>
              <w:jc w:val="right"/>
            </w:pPr>
            <w:r>
              <w:t>-0.27%</w:t>
            </w:r>
          </w:p>
        </w:tc>
        <w:tc>
          <w:tcPr>
            <w:tcW w:w="1315" w:type="dxa"/>
          </w:tcPr>
          <w:p w:rsidR="00726DFA" w:rsidRDefault="00726DFA" w:rsidP="00726DFA">
            <w:pPr>
              <w:jc w:val="right"/>
            </w:pPr>
            <w:r>
              <w:t>0.05%</w:t>
            </w:r>
          </w:p>
        </w:tc>
        <w:tc>
          <w:tcPr>
            <w:tcW w:w="907" w:type="dxa"/>
          </w:tcPr>
          <w:p w:rsidR="00726DFA" w:rsidRDefault="00726DFA" w:rsidP="00726DFA">
            <w:pPr>
              <w:jc w:val="right"/>
            </w:pPr>
            <w:r>
              <w:t>0.46%</w:t>
            </w:r>
          </w:p>
        </w:tc>
        <w:tc>
          <w:tcPr>
            <w:tcW w:w="907" w:type="dxa"/>
          </w:tcPr>
          <w:p w:rsidR="00726DFA" w:rsidRDefault="00726DFA" w:rsidP="00726DFA">
            <w:pPr>
              <w:jc w:val="right"/>
            </w:pPr>
            <w:r>
              <w:t>-0.04%</w:t>
            </w:r>
          </w:p>
        </w:tc>
      </w:tr>
    </w:tbl>
    <w:p w:rsidR="00726DFA" w:rsidRDefault="00726DFA" w:rsidP="00726DFA">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726DFA" w:rsidRDefault="00726DFA" w:rsidP="00726DFA">
      <w:r>
        <w:rPr>
          <w:noProof/>
        </w:rPr>
        <w:drawing>
          <wp:inline distT="0" distB="0" distL="0" distR="0">
            <wp:extent cx="5274310" cy="35407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726DFA" w:rsidRDefault="00726DFA" w:rsidP="00726DFA">
      <w:r>
        <w:rPr>
          <w:noProof/>
        </w:rPr>
        <w:drawing>
          <wp:inline distT="0" distB="0" distL="0" distR="0">
            <wp:extent cx="5274310" cy="35458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726DFA" w:rsidRDefault="00726DFA" w:rsidP="00726DFA">
      <w:pPr>
        <w:pStyle w:val="-8"/>
        <w:rPr>
          <w:rFonts w:hint="eastAsia"/>
        </w:rPr>
      </w:pPr>
      <w:r>
        <w:rPr>
          <w:rFonts w:hint="eastAsia"/>
        </w:rPr>
        <w:t>注：本基金合同于2025年9月16日生效，截至本报告期末基金成立未满一年；自基金成立日起6个月内为建仓期，截至报告期末建仓期尚未结束。</w:t>
      </w:r>
    </w:p>
    <w:p w:rsidR="00726DFA" w:rsidRDefault="00726DFA" w:rsidP="00726DFA">
      <w:pPr>
        <w:pStyle w:val="-1"/>
        <w:ind w:left="281" w:hanging="281"/>
        <w:rPr>
          <w:rFonts w:hint="eastAsia"/>
        </w:rPr>
      </w:pPr>
      <w:r>
        <w:rPr>
          <w:rFonts w:hint="eastAsia"/>
        </w:rPr>
        <w:t>管理人报告</w:t>
      </w:r>
    </w:p>
    <w:p w:rsidR="00726DFA" w:rsidRDefault="00726DFA" w:rsidP="00726DFA">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26DFA" w:rsidTr="00DE677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26DFA" w:rsidRPr="00726DFA" w:rsidRDefault="00726DFA" w:rsidP="00726DFA">
            <w:pPr>
              <w:jc w:val="center"/>
              <w:rPr>
                <w:b/>
              </w:rPr>
            </w:pPr>
            <w:r w:rsidRPr="00726DFA">
              <w:rPr>
                <w:rFonts w:hint="eastAsia"/>
                <w:b/>
              </w:rPr>
              <w:t>姓名</w:t>
            </w:r>
          </w:p>
        </w:tc>
        <w:tc>
          <w:tcPr>
            <w:tcW w:w="851" w:type="dxa"/>
            <w:vMerge w:val="restart"/>
          </w:tcPr>
          <w:p w:rsidR="00726DFA" w:rsidRPr="00726DFA" w:rsidRDefault="00726DFA" w:rsidP="00726DFA">
            <w:pPr>
              <w:jc w:val="center"/>
              <w:rPr>
                <w:b/>
              </w:rPr>
            </w:pPr>
            <w:r w:rsidRPr="00726DFA">
              <w:rPr>
                <w:rFonts w:hint="eastAsia"/>
                <w:b/>
              </w:rPr>
              <w:t>职务</w:t>
            </w:r>
          </w:p>
        </w:tc>
        <w:tc>
          <w:tcPr>
            <w:tcW w:w="2234" w:type="dxa"/>
            <w:gridSpan w:val="2"/>
            <w:tcBorders>
              <w:bottom w:val="single" w:sz="4" w:space="0" w:color="auto"/>
            </w:tcBorders>
          </w:tcPr>
          <w:p w:rsidR="00726DFA" w:rsidRPr="00726DFA" w:rsidRDefault="00726DFA" w:rsidP="00726DFA">
            <w:pPr>
              <w:jc w:val="center"/>
              <w:rPr>
                <w:b/>
              </w:rPr>
            </w:pPr>
            <w:r w:rsidRPr="00726DFA">
              <w:rPr>
                <w:rFonts w:hint="eastAsia"/>
                <w:b/>
              </w:rPr>
              <w:t>任本基金的基金经理期限</w:t>
            </w:r>
          </w:p>
        </w:tc>
        <w:tc>
          <w:tcPr>
            <w:tcW w:w="703" w:type="dxa"/>
            <w:vMerge w:val="restart"/>
          </w:tcPr>
          <w:p w:rsidR="00726DFA" w:rsidRPr="00726DFA" w:rsidRDefault="00726DFA" w:rsidP="00726DFA">
            <w:pPr>
              <w:jc w:val="center"/>
              <w:rPr>
                <w:b/>
              </w:rPr>
            </w:pPr>
            <w:r w:rsidRPr="00726DFA">
              <w:rPr>
                <w:rFonts w:hint="eastAsia"/>
                <w:b/>
              </w:rPr>
              <w:t>证券从业年限</w:t>
            </w:r>
          </w:p>
        </w:tc>
        <w:tc>
          <w:tcPr>
            <w:tcW w:w="3856" w:type="dxa"/>
            <w:vMerge w:val="restart"/>
          </w:tcPr>
          <w:p w:rsidR="00726DFA" w:rsidRPr="00726DFA" w:rsidRDefault="00726DFA" w:rsidP="00726DFA">
            <w:pPr>
              <w:jc w:val="center"/>
              <w:rPr>
                <w:b/>
              </w:rPr>
            </w:pPr>
            <w:r w:rsidRPr="00726DFA">
              <w:rPr>
                <w:rFonts w:hint="eastAsia"/>
                <w:b/>
              </w:rPr>
              <w:t>说明</w:t>
            </w:r>
          </w:p>
        </w:tc>
      </w:tr>
      <w:tr w:rsidR="00726DFA" w:rsidTr="00726DFA">
        <w:tc>
          <w:tcPr>
            <w:tcW w:w="862" w:type="dxa"/>
            <w:vMerge/>
          </w:tcPr>
          <w:p w:rsidR="00726DFA" w:rsidRDefault="00726DFA" w:rsidP="00726DFA">
            <w:pPr>
              <w:jc w:val="left"/>
            </w:pPr>
          </w:p>
        </w:tc>
        <w:tc>
          <w:tcPr>
            <w:tcW w:w="851" w:type="dxa"/>
            <w:vMerge/>
          </w:tcPr>
          <w:p w:rsidR="00726DFA" w:rsidRDefault="00726DFA" w:rsidP="00726DFA">
            <w:pPr>
              <w:jc w:val="left"/>
            </w:pPr>
          </w:p>
        </w:tc>
        <w:tc>
          <w:tcPr>
            <w:tcW w:w="1117" w:type="dxa"/>
            <w:shd w:val="clear" w:color="auto" w:fill="BFBFBF"/>
          </w:tcPr>
          <w:p w:rsidR="00726DFA" w:rsidRPr="00726DFA" w:rsidRDefault="00726DFA" w:rsidP="00726DFA">
            <w:pPr>
              <w:jc w:val="center"/>
              <w:rPr>
                <w:b/>
              </w:rPr>
            </w:pPr>
            <w:r w:rsidRPr="00726DFA">
              <w:rPr>
                <w:rFonts w:hint="eastAsia"/>
                <w:b/>
              </w:rPr>
              <w:t>任职日期</w:t>
            </w:r>
          </w:p>
        </w:tc>
        <w:tc>
          <w:tcPr>
            <w:tcW w:w="1117" w:type="dxa"/>
            <w:shd w:val="clear" w:color="auto" w:fill="BFBFBF"/>
          </w:tcPr>
          <w:p w:rsidR="00726DFA" w:rsidRPr="00726DFA" w:rsidRDefault="00726DFA" w:rsidP="00726DFA">
            <w:pPr>
              <w:jc w:val="center"/>
              <w:rPr>
                <w:b/>
              </w:rPr>
            </w:pPr>
            <w:r w:rsidRPr="00726DFA">
              <w:rPr>
                <w:rFonts w:hint="eastAsia"/>
                <w:b/>
              </w:rPr>
              <w:t>离任日期</w:t>
            </w:r>
          </w:p>
        </w:tc>
        <w:tc>
          <w:tcPr>
            <w:tcW w:w="703" w:type="dxa"/>
            <w:vMerge/>
          </w:tcPr>
          <w:p w:rsidR="00726DFA" w:rsidRDefault="00726DFA" w:rsidP="00726DFA">
            <w:pPr>
              <w:jc w:val="left"/>
            </w:pPr>
          </w:p>
        </w:tc>
        <w:tc>
          <w:tcPr>
            <w:tcW w:w="3856" w:type="dxa"/>
            <w:vMerge/>
          </w:tcPr>
          <w:p w:rsidR="00726DFA" w:rsidRDefault="00726DFA" w:rsidP="00726DFA">
            <w:pPr>
              <w:jc w:val="left"/>
            </w:pPr>
          </w:p>
        </w:tc>
      </w:tr>
      <w:tr w:rsidR="00726DFA" w:rsidTr="00726DFA">
        <w:tc>
          <w:tcPr>
            <w:tcW w:w="862" w:type="dxa"/>
          </w:tcPr>
          <w:p w:rsidR="00726DFA" w:rsidRDefault="00726DFA" w:rsidP="00726DFA">
            <w:pPr>
              <w:jc w:val="left"/>
            </w:pPr>
            <w:r>
              <w:rPr>
                <w:rFonts w:hint="eastAsia"/>
              </w:rPr>
              <w:t>王景明</w:t>
            </w:r>
          </w:p>
        </w:tc>
        <w:tc>
          <w:tcPr>
            <w:tcW w:w="851" w:type="dxa"/>
          </w:tcPr>
          <w:p w:rsidR="00726DFA" w:rsidRDefault="00726DFA" w:rsidP="00726DFA">
            <w:pPr>
              <w:jc w:val="left"/>
            </w:pPr>
            <w:r>
              <w:rPr>
                <w:rFonts w:hint="eastAsia"/>
              </w:rPr>
              <w:t>本基金基金经理</w:t>
            </w:r>
          </w:p>
        </w:tc>
        <w:tc>
          <w:tcPr>
            <w:tcW w:w="1117" w:type="dxa"/>
          </w:tcPr>
          <w:p w:rsidR="00726DFA" w:rsidRDefault="00726DFA" w:rsidP="00726DFA">
            <w:pPr>
              <w:jc w:val="left"/>
            </w:pPr>
            <w:r>
              <w:rPr>
                <w:rFonts w:hint="eastAsia"/>
              </w:rPr>
              <w:t>2025</w:t>
            </w:r>
            <w:r>
              <w:rPr>
                <w:rFonts w:hint="eastAsia"/>
              </w:rPr>
              <w:t>年</w:t>
            </w:r>
            <w:r>
              <w:rPr>
                <w:rFonts w:hint="eastAsia"/>
              </w:rPr>
              <w:t>9</w:t>
            </w:r>
            <w:r>
              <w:rPr>
                <w:rFonts w:hint="eastAsia"/>
              </w:rPr>
              <w:t>月</w:t>
            </w:r>
            <w:r>
              <w:rPr>
                <w:rFonts w:hint="eastAsia"/>
              </w:rPr>
              <w:t>16</w:t>
            </w:r>
            <w:r>
              <w:rPr>
                <w:rFonts w:hint="eastAsia"/>
              </w:rPr>
              <w:t>日</w:t>
            </w:r>
          </w:p>
        </w:tc>
        <w:tc>
          <w:tcPr>
            <w:tcW w:w="1117" w:type="dxa"/>
          </w:tcPr>
          <w:p w:rsidR="00726DFA" w:rsidRDefault="00726DFA" w:rsidP="00726DFA">
            <w:pPr>
              <w:jc w:val="right"/>
            </w:pPr>
            <w:r>
              <w:t>-</w:t>
            </w:r>
          </w:p>
        </w:tc>
        <w:tc>
          <w:tcPr>
            <w:tcW w:w="703" w:type="dxa"/>
          </w:tcPr>
          <w:p w:rsidR="00726DFA" w:rsidRDefault="00726DFA" w:rsidP="00726DFA">
            <w:pPr>
              <w:jc w:val="left"/>
            </w:pPr>
            <w:r>
              <w:rPr>
                <w:rFonts w:hint="eastAsia"/>
              </w:rPr>
              <w:t>11</w:t>
            </w:r>
            <w:r>
              <w:rPr>
                <w:rFonts w:hint="eastAsia"/>
              </w:rPr>
              <w:t>年</w:t>
            </w:r>
          </w:p>
        </w:tc>
        <w:tc>
          <w:tcPr>
            <w:tcW w:w="3856" w:type="dxa"/>
          </w:tcPr>
          <w:p w:rsidR="00726DFA" w:rsidRDefault="00726DFA" w:rsidP="00726DFA">
            <w:r>
              <w:rPr>
                <w:rFonts w:hint="eastAsia"/>
              </w:rPr>
              <w:t>中国人民大学金融学硕士，具有基金从业资格。</w:t>
            </w:r>
            <w:r>
              <w:rPr>
                <w:rFonts w:hint="eastAsia"/>
              </w:rPr>
              <w:t>2014</w:t>
            </w:r>
            <w:r>
              <w:rPr>
                <w:rFonts w:hint="eastAsia"/>
              </w:rPr>
              <w:t>年</w:t>
            </w:r>
            <w:r>
              <w:rPr>
                <w:rFonts w:hint="eastAsia"/>
              </w:rPr>
              <w:t>7</w:t>
            </w:r>
            <w:r>
              <w:rPr>
                <w:rFonts w:hint="eastAsia"/>
              </w:rPr>
              <w:t>月加入南方基金，任固定收益研究部宏观研究员、信用研究员。</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2021</w:t>
            </w:r>
            <w:r>
              <w:rPr>
                <w:rFonts w:hint="eastAsia"/>
              </w:rPr>
              <w:t>年</w:t>
            </w:r>
            <w:r>
              <w:rPr>
                <w:rFonts w:hint="eastAsia"/>
              </w:rPr>
              <w:t>8</w:t>
            </w:r>
            <w:r>
              <w:rPr>
                <w:rFonts w:hint="eastAsia"/>
              </w:rPr>
              <w:t>月</w:t>
            </w:r>
            <w:r>
              <w:rPr>
                <w:rFonts w:hint="eastAsia"/>
              </w:rPr>
              <w:t>27</w:t>
            </w:r>
            <w:r>
              <w:rPr>
                <w:rFonts w:hint="eastAsia"/>
              </w:rPr>
              <w:t>日，任南方润元基金经理助理。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日，任南方初元中短债、南方定元中短债基金经理；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6</w:t>
            </w:r>
            <w:r>
              <w:rPr>
                <w:rFonts w:hint="eastAsia"/>
              </w:rPr>
              <w:t>月</w:t>
            </w:r>
            <w:r>
              <w:rPr>
                <w:rFonts w:hint="eastAsia"/>
              </w:rPr>
              <w:t>15</w:t>
            </w:r>
            <w:r>
              <w:rPr>
                <w:rFonts w:hint="eastAsia"/>
              </w:rPr>
              <w:t>日，任南方荣年基金经理；</w:t>
            </w:r>
            <w:r>
              <w:rPr>
                <w:rFonts w:hint="eastAsia"/>
              </w:rPr>
              <w:t>2023</w:t>
            </w:r>
            <w:r>
              <w:rPr>
                <w:rFonts w:hint="eastAsia"/>
              </w:rPr>
              <w:t>年</w:t>
            </w:r>
            <w:r>
              <w:rPr>
                <w:rFonts w:hint="eastAsia"/>
              </w:rPr>
              <w:t>6</w:t>
            </w:r>
            <w:r>
              <w:rPr>
                <w:rFonts w:hint="eastAsia"/>
              </w:rPr>
              <w:t>月</w:t>
            </w:r>
            <w:r>
              <w:rPr>
                <w:rFonts w:hint="eastAsia"/>
              </w:rPr>
              <w:t>15</w:t>
            </w:r>
            <w:r>
              <w:rPr>
                <w:rFonts w:hint="eastAsia"/>
              </w:rPr>
              <w:t>日至</w:t>
            </w:r>
            <w:r>
              <w:rPr>
                <w:rFonts w:hint="eastAsia"/>
              </w:rPr>
              <w:t>2024</w:t>
            </w:r>
            <w:r>
              <w:rPr>
                <w:rFonts w:hint="eastAsia"/>
              </w:rPr>
              <w:t>年</w:t>
            </w:r>
            <w:r>
              <w:rPr>
                <w:rFonts w:hint="eastAsia"/>
              </w:rPr>
              <w:t>1</w:t>
            </w:r>
            <w:r>
              <w:rPr>
                <w:rFonts w:hint="eastAsia"/>
              </w:rPr>
              <w:t>月</w:t>
            </w:r>
            <w:r>
              <w:rPr>
                <w:rFonts w:hint="eastAsia"/>
              </w:rPr>
              <w:t>19</w:t>
            </w:r>
            <w:r>
              <w:rPr>
                <w:rFonts w:hint="eastAsia"/>
              </w:rPr>
              <w:t>日，任南方荣年一年持有混合基金经理；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日至今，任南方梦元短债、南方国利、南方升元中短利率债基金经理；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日至今，任南方纯元基金经理；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日至今，任南方稳利</w:t>
            </w:r>
            <w:r>
              <w:rPr>
                <w:rFonts w:hint="eastAsia"/>
              </w:rPr>
              <w:t>1</w:t>
            </w:r>
            <w:r>
              <w:rPr>
                <w:rFonts w:hint="eastAsia"/>
              </w:rPr>
              <w:t>年持有债券基金经理；</w:t>
            </w:r>
            <w:r>
              <w:rPr>
                <w:rFonts w:hint="eastAsia"/>
              </w:rPr>
              <w:t>2023</w:t>
            </w:r>
            <w:r>
              <w:rPr>
                <w:rFonts w:hint="eastAsia"/>
              </w:rPr>
              <w:t>年</w:t>
            </w:r>
            <w:r>
              <w:rPr>
                <w:rFonts w:hint="eastAsia"/>
              </w:rPr>
              <w:t>8</w:t>
            </w:r>
            <w:r>
              <w:rPr>
                <w:rFonts w:hint="eastAsia"/>
              </w:rPr>
              <w:t>月</w:t>
            </w:r>
            <w:r>
              <w:rPr>
                <w:rFonts w:hint="eastAsia"/>
              </w:rPr>
              <w:t>9</w:t>
            </w:r>
            <w:r>
              <w:rPr>
                <w:rFonts w:hint="eastAsia"/>
              </w:rPr>
              <w:t>日至今，任南方稳瑞</w:t>
            </w:r>
            <w:r>
              <w:rPr>
                <w:rFonts w:hint="eastAsia"/>
              </w:rPr>
              <w:t>90</w:t>
            </w:r>
            <w:r>
              <w:rPr>
                <w:rFonts w:hint="eastAsia"/>
              </w:rPr>
              <w:t>天持有债券基金经理；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日至今，任南方稳航</w:t>
            </w:r>
            <w:r>
              <w:rPr>
                <w:rFonts w:hint="eastAsia"/>
              </w:rPr>
              <w:t>120</w:t>
            </w:r>
            <w:r>
              <w:rPr>
                <w:rFonts w:hint="eastAsia"/>
              </w:rPr>
              <w:t>天滚动持有债券基金经理。</w:t>
            </w:r>
          </w:p>
        </w:tc>
      </w:tr>
    </w:tbl>
    <w:p w:rsidR="00726DFA" w:rsidRDefault="00726DFA" w:rsidP="00726DFA">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26DFA" w:rsidRDefault="00726DFA" w:rsidP="00726DF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26DFA" w:rsidRDefault="00726DFA" w:rsidP="00726DFA">
      <w:pPr>
        <w:pStyle w:val="-2"/>
        <w:spacing w:before="312"/>
        <w:rPr>
          <w:rFonts w:hint="eastAsia"/>
        </w:rPr>
      </w:pPr>
      <w:r>
        <w:rPr>
          <w:rFonts w:hint="eastAsia"/>
        </w:rPr>
        <w:t>管理人对报告期内本基金运作遵规守信情况的说明</w:t>
      </w:r>
    </w:p>
    <w:p w:rsidR="00726DFA" w:rsidRDefault="00726DFA" w:rsidP="00726DF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26DFA" w:rsidRDefault="00726DFA" w:rsidP="00726DFA">
      <w:pPr>
        <w:pStyle w:val="-2"/>
        <w:spacing w:before="312"/>
        <w:rPr>
          <w:rFonts w:hint="eastAsia"/>
        </w:rPr>
      </w:pPr>
      <w:r>
        <w:rPr>
          <w:rFonts w:hint="eastAsia"/>
        </w:rPr>
        <w:t>公平交易专项说明</w:t>
      </w:r>
    </w:p>
    <w:p w:rsidR="00726DFA" w:rsidRDefault="00726DFA" w:rsidP="00726DFA">
      <w:pPr>
        <w:pStyle w:val="-3"/>
        <w:spacing w:before="156" w:after="156"/>
        <w:rPr>
          <w:rFonts w:hint="eastAsia"/>
        </w:rPr>
      </w:pPr>
      <w:r>
        <w:rPr>
          <w:rFonts w:hint="eastAsia"/>
        </w:rPr>
        <w:lastRenderedPageBreak/>
        <w:t>公平交易制度的执行情况</w:t>
      </w:r>
    </w:p>
    <w:p w:rsidR="00726DFA" w:rsidRDefault="00726DFA" w:rsidP="00726DF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26DFA" w:rsidRDefault="00726DFA" w:rsidP="00726DFA">
      <w:pPr>
        <w:pStyle w:val="-3"/>
        <w:spacing w:before="156" w:after="156"/>
        <w:rPr>
          <w:rFonts w:hint="eastAsia"/>
        </w:rPr>
      </w:pPr>
      <w:r>
        <w:rPr>
          <w:rFonts w:hint="eastAsia"/>
        </w:rPr>
        <w:t>异常交易行为的专项说明</w:t>
      </w:r>
    </w:p>
    <w:p w:rsidR="00726DFA" w:rsidRDefault="00726DFA" w:rsidP="00726DF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26DFA" w:rsidRDefault="00726DFA" w:rsidP="00726DFA">
      <w:pPr>
        <w:pStyle w:val="-2"/>
        <w:spacing w:before="312"/>
        <w:rPr>
          <w:rFonts w:hint="eastAsia"/>
        </w:rPr>
      </w:pPr>
      <w:r>
        <w:rPr>
          <w:rFonts w:hint="eastAsia"/>
        </w:rPr>
        <w:t>报告期内基金投资策略和运作分析</w:t>
      </w:r>
    </w:p>
    <w:p w:rsidR="00726DFA" w:rsidRDefault="00726DFA" w:rsidP="00726DFA">
      <w:pPr>
        <w:pStyle w:val="-"/>
        <w:ind w:firstLine="420"/>
        <w:rPr>
          <w:rFonts w:hint="eastAsia"/>
        </w:rPr>
      </w:pPr>
      <w:r>
        <w:rPr>
          <w:rFonts w:hint="eastAsia"/>
        </w:rPr>
        <w:t>四季度中国经济运行总体平稳、稳中有进，新质生产力稳步发展。四季度宏观政策积极有为，货币政策保持了流动性合理充裕，财政政策持续发力。四季度债券市场继续调整，债券收益率曲线陡峭化，利率债整体表现不及信用债，长端表现不及中短端。组合主要配置短久期中高等级信用债，整体保持了较低的久期水平，在债券资产表现较弱的市场环境中力求实现稳健低波动的投资效果。</w:t>
      </w:r>
    </w:p>
    <w:p w:rsidR="00726DFA" w:rsidRDefault="00726DFA" w:rsidP="00726DFA">
      <w:pPr>
        <w:pStyle w:val="-"/>
        <w:ind w:firstLine="420"/>
        <w:rPr>
          <w:rFonts w:hint="eastAsia"/>
        </w:rPr>
      </w:pPr>
      <w:r>
        <w:rPr>
          <w:rFonts w:hint="eastAsia"/>
        </w:rPr>
        <w:t>展望明年，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w:t>
      </w:r>
    </w:p>
    <w:p w:rsidR="00726DFA" w:rsidRDefault="00726DFA" w:rsidP="00726DFA">
      <w:pPr>
        <w:pStyle w:val="-2"/>
        <w:spacing w:before="312"/>
        <w:rPr>
          <w:rFonts w:hint="eastAsia"/>
        </w:rPr>
      </w:pPr>
      <w:r>
        <w:rPr>
          <w:rFonts w:hint="eastAsia"/>
        </w:rPr>
        <w:t>报告期内基金的业绩表现</w:t>
      </w:r>
    </w:p>
    <w:p w:rsidR="00726DFA" w:rsidRDefault="00726DFA" w:rsidP="00726DFA">
      <w:pPr>
        <w:pStyle w:val="-"/>
        <w:ind w:firstLine="420"/>
        <w:rPr>
          <w:rFonts w:hint="eastAsia"/>
        </w:rPr>
      </w:pPr>
      <w:r>
        <w:rPr>
          <w:rFonts w:hint="eastAsia"/>
        </w:rPr>
        <w:t>截至报告期末，本基金A份额净值为1.0024元，报告期内，份额净值增长率为0.20%，同期业绩基准增长率为0.05%；本基金C份额净值为1.0019元，报告期内，份额净值增长率为0.16%，同期业绩基准增长率为0.05%。</w:t>
      </w:r>
    </w:p>
    <w:p w:rsidR="00726DFA" w:rsidRDefault="00726DFA" w:rsidP="00726DFA">
      <w:pPr>
        <w:pStyle w:val="-2"/>
        <w:spacing w:before="312"/>
        <w:rPr>
          <w:rFonts w:hint="eastAsia"/>
        </w:rPr>
      </w:pPr>
      <w:r>
        <w:rPr>
          <w:rFonts w:hint="eastAsia"/>
        </w:rPr>
        <w:t>报告期内基金持有人数或基金资产净值预警说明</w:t>
      </w:r>
    </w:p>
    <w:p w:rsidR="00726DFA" w:rsidRDefault="00726DFA" w:rsidP="00726DF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26DFA" w:rsidRDefault="00726DFA" w:rsidP="00726DFA">
      <w:pPr>
        <w:pStyle w:val="-1"/>
        <w:ind w:left="281" w:hanging="281"/>
        <w:rPr>
          <w:rFonts w:hint="eastAsia"/>
        </w:rPr>
      </w:pPr>
      <w:r>
        <w:rPr>
          <w:rFonts w:hint="eastAsia"/>
        </w:rPr>
        <w:t>投资组合报告</w:t>
      </w:r>
    </w:p>
    <w:p w:rsidR="00726DFA" w:rsidRDefault="00726DFA" w:rsidP="00726DFA">
      <w:pPr>
        <w:pStyle w:val="-2"/>
        <w:spacing w:before="312"/>
        <w:rPr>
          <w:rFonts w:hint="eastAsia"/>
        </w:rPr>
      </w:pPr>
      <w:r>
        <w:rPr>
          <w:rFonts w:hint="eastAsia"/>
        </w:rPr>
        <w:t>报告期末基金资产组合情况</w:t>
      </w:r>
    </w:p>
    <w:p w:rsidR="00726DFA" w:rsidRDefault="00726DFA" w:rsidP="00726DFA">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26DFA" w:rsidTr="00726DFA">
        <w:trPr>
          <w:cnfStyle w:val="100000000000" w:firstRow="1" w:lastRow="0" w:firstColumn="0" w:lastColumn="0" w:oddVBand="0" w:evenVBand="0" w:oddHBand="0" w:evenHBand="0" w:firstRowFirstColumn="0" w:firstRowLastColumn="0" w:lastRowFirstColumn="0" w:lastRowLastColumn="0"/>
        </w:trPr>
        <w:tc>
          <w:tcPr>
            <w:tcW w:w="646" w:type="dxa"/>
          </w:tcPr>
          <w:p w:rsidR="00726DFA" w:rsidRPr="00726DFA" w:rsidRDefault="00726DFA" w:rsidP="00726DFA">
            <w:pPr>
              <w:jc w:val="center"/>
              <w:rPr>
                <w:b/>
              </w:rPr>
            </w:pPr>
            <w:r w:rsidRPr="00726DFA">
              <w:rPr>
                <w:rFonts w:hint="eastAsia"/>
                <w:b/>
              </w:rPr>
              <w:t>序号</w:t>
            </w:r>
          </w:p>
        </w:tc>
        <w:tc>
          <w:tcPr>
            <w:tcW w:w="2971" w:type="dxa"/>
          </w:tcPr>
          <w:p w:rsidR="00726DFA" w:rsidRPr="00726DFA" w:rsidRDefault="00726DFA" w:rsidP="00726DFA">
            <w:pPr>
              <w:jc w:val="center"/>
              <w:rPr>
                <w:b/>
              </w:rPr>
            </w:pPr>
            <w:r w:rsidRPr="00726DFA">
              <w:rPr>
                <w:rFonts w:hint="eastAsia"/>
                <w:b/>
              </w:rPr>
              <w:t>项目</w:t>
            </w:r>
          </w:p>
        </w:tc>
        <w:tc>
          <w:tcPr>
            <w:tcW w:w="2381" w:type="dxa"/>
          </w:tcPr>
          <w:p w:rsidR="00726DFA" w:rsidRPr="00726DFA" w:rsidRDefault="00726DFA" w:rsidP="00726DFA">
            <w:pPr>
              <w:jc w:val="center"/>
              <w:rPr>
                <w:b/>
              </w:rPr>
            </w:pPr>
            <w:r w:rsidRPr="00726DFA">
              <w:rPr>
                <w:rFonts w:hint="eastAsia"/>
                <w:b/>
              </w:rPr>
              <w:t>金额（元）</w:t>
            </w:r>
          </w:p>
        </w:tc>
        <w:tc>
          <w:tcPr>
            <w:tcW w:w="2506" w:type="dxa"/>
          </w:tcPr>
          <w:p w:rsidR="00726DFA" w:rsidRPr="00726DFA" w:rsidRDefault="00726DFA" w:rsidP="00726DFA">
            <w:pPr>
              <w:jc w:val="center"/>
              <w:rPr>
                <w:b/>
              </w:rPr>
            </w:pPr>
            <w:r w:rsidRPr="00726DFA">
              <w:rPr>
                <w:rFonts w:hint="eastAsia"/>
                <w:b/>
              </w:rPr>
              <w:t>占基金总资产的比例（</w:t>
            </w:r>
            <w:r w:rsidRPr="00726DFA">
              <w:rPr>
                <w:rFonts w:hint="eastAsia"/>
                <w:b/>
              </w:rPr>
              <w:t>%</w:t>
            </w:r>
            <w:r w:rsidRPr="00726DFA">
              <w:rPr>
                <w:rFonts w:hint="eastAsia"/>
                <w:b/>
              </w:rPr>
              <w:t>）</w:t>
            </w:r>
          </w:p>
        </w:tc>
      </w:tr>
      <w:tr w:rsidR="00726DFA" w:rsidTr="00726DFA">
        <w:tc>
          <w:tcPr>
            <w:tcW w:w="646" w:type="dxa"/>
          </w:tcPr>
          <w:p w:rsidR="00726DFA" w:rsidRDefault="00726DFA" w:rsidP="00726DFA">
            <w:pPr>
              <w:jc w:val="center"/>
            </w:pPr>
            <w:r>
              <w:t>1</w:t>
            </w:r>
          </w:p>
        </w:tc>
        <w:tc>
          <w:tcPr>
            <w:tcW w:w="2971" w:type="dxa"/>
          </w:tcPr>
          <w:p w:rsidR="00726DFA" w:rsidRDefault="00726DFA" w:rsidP="00726DFA">
            <w:pPr>
              <w:jc w:val="left"/>
            </w:pPr>
            <w:r>
              <w:rPr>
                <w:rFonts w:hint="eastAsia"/>
              </w:rPr>
              <w:t>权益投资</w:t>
            </w:r>
          </w:p>
        </w:tc>
        <w:tc>
          <w:tcPr>
            <w:tcW w:w="2381" w:type="dxa"/>
          </w:tcPr>
          <w:p w:rsidR="00726DFA" w:rsidRDefault="00726DFA" w:rsidP="00726DFA">
            <w:pPr>
              <w:jc w:val="right"/>
            </w:pPr>
            <w:r>
              <w:t>-</w:t>
            </w:r>
          </w:p>
        </w:tc>
        <w:tc>
          <w:tcPr>
            <w:tcW w:w="2506" w:type="dxa"/>
          </w:tcPr>
          <w:p w:rsidR="00726DFA" w:rsidRDefault="00726DFA" w:rsidP="00726DFA">
            <w:pPr>
              <w:jc w:val="right"/>
            </w:pPr>
            <w:r>
              <w:t>-</w:t>
            </w:r>
          </w:p>
        </w:tc>
      </w:tr>
      <w:tr w:rsidR="00726DFA" w:rsidTr="00726DFA">
        <w:tc>
          <w:tcPr>
            <w:tcW w:w="646" w:type="dxa"/>
          </w:tcPr>
          <w:p w:rsidR="00726DFA" w:rsidRDefault="00726DFA" w:rsidP="00726DFA">
            <w:pPr>
              <w:jc w:val="center"/>
            </w:pPr>
          </w:p>
        </w:tc>
        <w:tc>
          <w:tcPr>
            <w:tcW w:w="2971" w:type="dxa"/>
          </w:tcPr>
          <w:p w:rsidR="00726DFA" w:rsidRDefault="00726DFA" w:rsidP="00726DFA">
            <w:pPr>
              <w:jc w:val="left"/>
            </w:pPr>
            <w:r>
              <w:rPr>
                <w:rFonts w:hint="eastAsia"/>
              </w:rPr>
              <w:t>其中：股票</w:t>
            </w:r>
          </w:p>
        </w:tc>
        <w:tc>
          <w:tcPr>
            <w:tcW w:w="2381" w:type="dxa"/>
          </w:tcPr>
          <w:p w:rsidR="00726DFA" w:rsidRDefault="00726DFA" w:rsidP="00726DFA">
            <w:pPr>
              <w:jc w:val="right"/>
            </w:pPr>
            <w:r>
              <w:t>-</w:t>
            </w:r>
          </w:p>
        </w:tc>
        <w:tc>
          <w:tcPr>
            <w:tcW w:w="2506" w:type="dxa"/>
          </w:tcPr>
          <w:p w:rsidR="00726DFA" w:rsidRDefault="00726DFA" w:rsidP="00726DFA">
            <w:pPr>
              <w:jc w:val="right"/>
            </w:pPr>
            <w:r>
              <w:t>-</w:t>
            </w:r>
          </w:p>
        </w:tc>
      </w:tr>
      <w:tr w:rsidR="00726DFA" w:rsidTr="00726DFA">
        <w:tc>
          <w:tcPr>
            <w:tcW w:w="646" w:type="dxa"/>
          </w:tcPr>
          <w:p w:rsidR="00726DFA" w:rsidRDefault="00726DFA" w:rsidP="00726DFA">
            <w:pPr>
              <w:jc w:val="center"/>
            </w:pPr>
            <w:r>
              <w:t>2</w:t>
            </w:r>
          </w:p>
        </w:tc>
        <w:tc>
          <w:tcPr>
            <w:tcW w:w="2971" w:type="dxa"/>
          </w:tcPr>
          <w:p w:rsidR="00726DFA" w:rsidRDefault="00726DFA" w:rsidP="00726DFA">
            <w:pPr>
              <w:jc w:val="left"/>
            </w:pPr>
            <w:r>
              <w:rPr>
                <w:rFonts w:hint="eastAsia"/>
              </w:rPr>
              <w:t>基金投资</w:t>
            </w:r>
          </w:p>
        </w:tc>
        <w:tc>
          <w:tcPr>
            <w:tcW w:w="2381" w:type="dxa"/>
          </w:tcPr>
          <w:p w:rsidR="00726DFA" w:rsidRDefault="00726DFA" w:rsidP="00726DFA">
            <w:pPr>
              <w:jc w:val="right"/>
            </w:pPr>
            <w:r>
              <w:t>-</w:t>
            </w:r>
          </w:p>
        </w:tc>
        <w:tc>
          <w:tcPr>
            <w:tcW w:w="2506" w:type="dxa"/>
          </w:tcPr>
          <w:p w:rsidR="00726DFA" w:rsidRDefault="00726DFA" w:rsidP="00726DFA">
            <w:pPr>
              <w:jc w:val="right"/>
            </w:pPr>
            <w:r>
              <w:t>-</w:t>
            </w:r>
          </w:p>
        </w:tc>
      </w:tr>
      <w:tr w:rsidR="00726DFA" w:rsidTr="00726DFA">
        <w:tc>
          <w:tcPr>
            <w:tcW w:w="646" w:type="dxa"/>
          </w:tcPr>
          <w:p w:rsidR="00726DFA" w:rsidRDefault="00726DFA" w:rsidP="00726DFA">
            <w:pPr>
              <w:jc w:val="center"/>
            </w:pPr>
            <w:r>
              <w:t>3</w:t>
            </w:r>
          </w:p>
        </w:tc>
        <w:tc>
          <w:tcPr>
            <w:tcW w:w="2971" w:type="dxa"/>
          </w:tcPr>
          <w:p w:rsidR="00726DFA" w:rsidRDefault="00726DFA" w:rsidP="00726DFA">
            <w:pPr>
              <w:jc w:val="left"/>
            </w:pPr>
            <w:r>
              <w:rPr>
                <w:rFonts w:hint="eastAsia"/>
              </w:rPr>
              <w:t>固定收益投资</w:t>
            </w:r>
          </w:p>
        </w:tc>
        <w:tc>
          <w:tcPr>
            <w:tcW w:w="2381" w:type="dxa"/>
          </w:tcPr>
          <w:p w:rsidR="00726DFA" w:rsidRDefault="00726DFA" w:rsidP="00726DFA">
            <w:pPr>
              <w:jc w:val="right"/>
            </w:pPr>
            <w:r>
              <w:t>2,438,609,187.09</w:t>
            </w:r>
          </w:p>
        </w:tc>
        <w:tc>
          <w:tcPr>
            <w:tcW w:w="2506" w:type="dxa"/>
          </w:tcPr>
          <w:p w:rsidR="00726DFA" w:rsidRDefault="00726DFA" w:rsidP="00726DFA">
            <w:pPr>
              <w:jc w:val="right"/>
            </w:pPr>
            <w:r>
              <w:t>98.78</w:t>
            </w:r>
          </w:p>
        </w:tc>
      </w:tr>
      <w:tr w:rsidR="00726DFA" w:rsidTr="00726DFA">
        <w:tc>
          <w:tcPr>
            <w:tcW w:w="646" w:type="dxa"/>
          </w:tcPr>
          <w:p w:rsidR="00726DFA" w:rsidRDefault="00726DFA" w:rsidP="00726DFA">
            <w:pPr>
              <w:jc w:val="center"/>
            </w:pPr>
          </w:p>
        </w:tc>
        <w:tc>
          <w:tcPr>
            <w:tcW w:w="2971" w:type="dxa"/>
          </w:tcPr>
          <w:p w:rsidR="00726DFA" w:rsidRDefault="00726DFA" w:rsidP="00726DFA">
            <w:pPr>
              <w:jc w:val="left"/>
            </w:pPr>
            <w:r>
              <w:rPr>
                <w:rFonts w:hint="eastAsia"/>
              </w:rPr>
              <w:t>其中：债券</w:t>
            </w:r>
          </w:p>
        </w:tc>
        <w:tc>
          <w:tcPr>
            <w:tcW w:w="2381" w:type="dxa"/>
          </w:tcPr>
          <w:p w:rsidR="00726DFA" w:rsidRDefault="00726DFA" w:rsidP="00726DFA">
            <w:pPr>
              <w:jc w:val="right"/>
            </w:pPr>
            <w:r>
              <w:t>2,438,609,187.09</w:t>
            </w:r>
          </w:p>
        </w:tc>
        <w:tc>
          <w:tcPr>
            <w:tcW w:w="2506" w:type="dxa"/>
          </w:tcPr>
          <w:p w:rsidR="00726DFA" w:rsidRDefault="00726DFA" w:rsidP="00726DFA">
            <w:pPr>
              <w:jc w:val="right"/>
            </w:pPr>
            <w:r>
              <w:t>98.78</w:t>
            </w:r>
          </w:p>
        </w:tc>
      </w:tr>
      <w:tr w:rsidR="00726DFA" w:rsidTr="00726DFA">
        <w:tc>
          <w:tcPr>
            <w:tcW w:w="646" w:type="dxa"/>
          </w:tcPr>
          <w:p w:rsidR="00726DFA" w:rsidRDefault="00726DFA" w:rsidP="00726DFA">
            <w:pPr>
              <w:jc w:val="center"/>
            </w:pPr>
          </w:p>
        </w:tc>
        <w:tc>
          <w:tcPr>
            <w:tcW w:w="2971" w:type="dxa"/>
          </w:tcPr>
          <w:p w:rsidR="00726DFA" w:rsidRDefault="00726DFA" w:rsidP="00726DFA">
            <w:pPr>
              <w:jc w:val="left"/>
            </w:pPr>
            <w:r>
              <w:rPr>
                <w:rFonts w:hint="eastAsia"/>
              </w:rPr>
              <w:t xml:space="preserve">      </w:t>
            </w:r>
            <w:r>
              <w:rPr>
                <w:rFonts w:hint="eastAsia"/>
              </w:rPr>
              <w:t>资产支持证券</w:t>
            </w:r>
          </w:p>
        </w:tc>
        <w:tc>
          <w:tcPr>
            <w:tcW w:w="2381" w:type="dxa"/>
          </w:tcPr>
          <w:p w:rsidR="00726DFA" w:rsidRDefault="00726DFA" w:rsidP="00726DFA">
            <w:pPr>
              <w:jc w:val="right"/>
            </w:pPr>
            <w:r>
              <w:t>-</w:t>
            </w:r>
          </w:p>
        </w:tc>
        <w:tc>
          <w:tcPr>
            <w:tcW w:w="2506" w:type="dxa"/>
          </w:tcPr>
          <w:p w:rsidR="00726DFA" w:rsidRDefault="00726DFA" w:rsidP="00726DFA">
            <w:pPr>
              <w:jc w:val="right"/>
            </w:pPr>
            <w:r>
              <w:t>-</w:t>
            </w:r>
          </w:p>
        </w:tc>
      </w:tr>
      <w:tr w:rsidR="00726DFA" w:rsidTr="00726DFA">
        <w:tc>
          <w:tcPr>
            <w:tcW w:w="646" w:type="dxa"/>
          </w:tcPr>
          <w:p w:rsidR="00726DFA" w:rsidRDefault="00726DFA" w:rsidP="00726DFA">
            <w:pPr>
              <w:jc w:val="center"/>
            </w:pPr>
            <w:r>
              <w:t>4</w:t>
            </w:r>
          </w:p>
        </w:tc>
        <w:tc>
          <w:tcPr>
            <w:tcW w:w="2971" w:type="dxa"/>
          </w:tcPr>
          <w:p w:rsidR="00726DFA" w:rsidRDefault="00726DFA" w:rsidP="00726DFA">
            <w:pPr>
              <w:jc w:val="left"/>
            </w:pPr>
            <w:r>
              <w:rPr>
                <w:rFonts w:hint="eastAsia"/>
              </w:rPr>
              <w:t>贵金属投资</w:t>
            </w:r>
          </w:p>
        </w:tc>
        <w:tc>
          <w:tcPr>
            <w:tcW w:w="2381" w:type="dxa"/>
          </w:tcPr>
          <w:p w:rsidR="00726DFA" w:rsidRDefault="00726DFA" w:rsidP="00726DFA">
            <w:pPr>
              <w:jc w:val="right"/>
            </w:pPr>
            <w:r>
              <w:t>-</w:t>
            </w:r>
          </w:p>
        </w:tc>
        <w:tc>
          <w:tcPr>
            <w:tcW w:w="2506" w:type="dxa"/>
          </w:tcPr>
          <w:p w:rsidR="00726DFA" w:rsidRDefault="00726DFA" w:rsidP="00726DFA">
            <w:pPr>
              <w:jc w:val="right"/>
            </w:pPr>
            <w:r>
              <w:t>-</w:t>
            </w:r>
          </w:p>
        </w:tc>
      </w:tr>
      <w:tr w:rsidR="00726DFA" w:rsidTr="00726DFA">
        <w:tc>
          <w:tcPr>
            <w:tcW w:w="646" w:type="dxa"/>
          </w:tcPr>
          <w:p w:rsidR="00726DFA" w:rsidRDefault="00726DFA" w:rsidP="00726DFA">
            <w:pPr>
              <w:jc w:val="center"/>
            </w:pPr>
            <w:r>
              <w:t>5</w:t>
            </w:r>
          </w:p>
        </w:tc>
        <w:tc>
          <w:tcPr>
            <w:tcW w:w="2971" w:type="dxa"/>
          </w:tcPr>
          <w:p w:rsidR="00726DFA" w:rsidRDefault="00726DFA" w:rsidP="00726DFA">
            <w:pPr>
              <w:jc w:val="left"/>
            </w:pPr>
            <w:r>
              <w:rPr>
                <w:rFonts w:hint="eastAsia"/>
              </w:rPr>
              <w:t>金融衍生品投资</w:t>
            </w:r>
          </w:p>
        </w:tc>
        <w:tc>
          <w:tcPr>
            <w:tcW w:w="2381" w:type="dxa"/>
          </w:tcPr>
          <w:p w:rsidR="00726DFA" w:rsidRDefault="00726DFA" w:rsidP="00726DFA">
            <w:pPr>
              <w:jc w:val="right"/>
            </w:pPr>
            <w:r>
              <w:t>-</w:t>
            </w:r>
          </w:p>
        </w:tc>
        <w:tc>
          <w:tcPr>
            <w:tcW w:w="2506" w:type="dxa"/>
          </w:tcPr>
          <w:p w:rsidR="00726DFA" w:rsidRDefault="00726DFA" w:rsidP="00726DFA">
            <w:pPr>
              <w:jc w:val="right"/>
            </w:pPr>
            <w:r>
              <w:t>-</w:t>
            </w:r>
          </w:p>
        </w:tc>
      </w:tr>
      <w:tr w:rsidR="00726DFA" w:rsidTr="00726DFA">
        <w:tc>
          <w:tcPr>
            <w:tcW w:w="646" w:type="dxa"/>
          </w:tcPr>
          <w:p w:rsidR="00726DFA" w:rsidRDefault="00726DFA" w:rsidP="00726DFA">
            <w:pPr>
              <w:jc w:val="center"/>
            </w:pPr>
            <w:r>
              <w:t>6</w:t>
            </w:r>
          </w:p>
        </w:tc>
        <w:tc>
          <w:tcPr>
            <w:tcW w:w="2971" w:type="dxa"/>
          </w:tcPr>
          <w:p w:rsidR="00726DFA" w:rsidRDefault="00726DFA" w:rsidP="00726DFA">
            <w:pPr>
              <w:jc w:val="left"/>
            </w:pPr>
            <w:r>
              <w:rPr>
                <w:rFonts w:hint="eastAsia"/>
              </w:rPr>
              <w:t>买入返售金融资产</w:t>
            </w:r>
          </w:p>
        </w:tc>
        <w:tc>
          <w:tcPr>
            <w:tcW w:w="2381" w:type="dxa"/>
          </w:tcPr>
          <w:p w:rsidR="00726DFA" w:rsidRDefault="00726DFA" w:rsidP="00726DFA">
            <w:pPr>
              <w:jc w:val="right"/>
            </w:pPr>
            <w:r>
              <w:t>-</w:t>
            </w:r>
          </w:p>
        </w:tc>
        <w:tc>
          <w:tcPr>
            <w:tcW w:w="2506" w:type="dxa"/>
          </w:tcPr>
          <w:p w:rsidR="00726DFA" w:rsidRDefault="00726DFA" w:rsidP="00726DFA">
            <w:pPr>
              <w:jc w:val="right"/>
            </w:pPr>
            <w:r>
              <w:t>-</w:t>
            </w:r>
          </w:p>
        </w:tc>
      </w:tr>
      <w:tr w:rsidR="00726DFA" w:rsidTr="00726DFA">
        <w:tc>
          <w:tcPr>
            <w:tcW w:w="646" w:type="dxa"/>
          </w:tcPr>
          <w:p w:rsidR="00726DFA" w:rsidRDefault="00726DFA" w:rsidP="00726DFA">
            <w:pPr>
              <w:jc w:val="center"/>
            </w:pPr>
          </w:p>
        </w:tc>
        <w:tc>
          <w:tcPr>
            <w:tcW w:w="2971" w:type="dxa"/>
          </w:tcPr>
          <w:p w:rsidR="00726DFA" w:rsidRDefault="00726DFA" w:rsidP="00726DFA">
            <w:pPr>
              <w:jc w:val="left"/>
            </w:pPr>
            <w:r>
              <w:rPr>
                <w:rFonts w:hint="eastAsia"/>
              </w:rPr>
              <w:t>其中：买断式回购的买入返售金融资产</w:t>
            </w:r>
          </w:p>
        </w:tc>
        <w:tc>
          <w:tcPr>
            <w:tcW w:w="2381" w:type="dxa"/>
          </w:tcPr>
          <w:p w:rsidR="00726DFA" w:rsidRDefault="00726DFA" w:rsidP="00726DFA">
            <w:pPr>
              <w:jc w:val="right"/>
            </w:pPr>
            <w:r>
              <w:t>-</w:t>
            </w:r>
          </w:p>
        </w:tc>
        <w:tc>
          <w:tcPr>
            <w:tcW w:w="2506" w:type="dxa"/>
          </w:tcPr>
          <w:p w:rsidR="00726DFA" w:rsidRDefault="00726DFA" w:rsidP="00726DFA">
            <w:pPr>
              <w:jc w:val="right"/>
            </w:pPr>
            <w:r>
              <w:t>-</w:t>
            </w:r>
          </w:p>
        </w:tc>
      </w:tr>
      <w:tr w:rsidR="00726DFA" w:rsidTr="00726DFA">
        <w:tc>
          <w:tcPr>
            <w:tcW w:w="646" w:type="dxa"/>
          </w:tcPr>
          <w:p w:rsidR="00726DFA" w:rsidRDefault="00726DFA" w:rsidP="00726DFA">
            <w:pPr>
              <w:jc w:val="center"/>
            </w:pPr>
            <w:r>
              <w:t>7</w:t>
            </w:r>
          </w:p>
        </w:tc>
        <w:tc>
          <w:tcPr>
            <w:tcW w:w="2971" w:type="dxa"/>
          </w:tcPr>
          <w:p w:rsidR="00726DFA" w:rsidRDefault="00726DFA" w:rsidP="00726DFA">
            <w:pPr>
              <w:jc w:val="left"/>
            </w:pPr>
            <w:r>
              <w:rPr>
                <w:rFonts w:hint="eastAsia"/>
              </w:rPr>
              <w:t>银行存款和结算备付金合计</w:t>
            </w:r>
          </w:p>
        </w:tc>
        <w:tc>
          <w:tcPr>
            <w:tcW w:w="2381" w:type="dxa"/>
          </w:tcPr>
          <w:p w:rsidR="00726DFA" w:rsidRDefault="00726DFA" w:rsidP="00726DFA">
            <w:pPr>
              <w:jc w:val="right"/>
            </w:pPr>
            <w:r>
              <w:t>29,994,441.49</w:t>
            </w:r>
          </w:p>
        </w:tc>
        <w:tc>
          <w:tcPr>
            <w:tcW w:w="2506" w:type="dxa"/>
          </w:tcPr>
          <w:p w:rsidR="00726DFA" w:rsidRDefault="00726DFA" w:rsidP="00726DFA">
            <w:pPr>
              <w:jc w:val="right"/>
            </w:pPr>
            <w:r>
              <w:t>1.21</w:t>
            </w:r>
          </w:p>
        </w:tc>
      </w:tr>
      <w:tr w:rsidR="00726DFA" w:rsidTr="00726DFA">
        <w:tc>
          <w:tcPr>
            <w:tcW w:w="646" w:type="dxa"/>
          </w:tcPr>
          <w:p w:rsidR="00726DFA" w:rsidRDefault="00726DFA" w:rsidP="00726DFA">
            <w:pPr>
              <w:jc w:val="center"/>
            </w:pPr>
            <w:r>
              <w:t>8</w:t>
            </w:r>
          </w:p>
        </w:tc>
        <w:tc>
          <w:tcPr>
            <w:tcW w:w="2971" w:type="dxa"/>
          </w:tcPr>
          <w:p w:rsidR="00726DFA" w:rsidRDefault="00726DFA" w:rsidP="00726DFA">
            <w:pPr>
              <w:jc w:val="left"/>
            </w:pPr>
            <w:r>
              <w:rPr>
                <w:rFonts w:hint="eastAsia"/>
              </w:rPr>
              <w:t>其他资产</w:t>
            </w:r>
          </w:p>
        </w:tc>
        <w:tc>
          <w:tcPr>
            <w:tcW w:w="2381" w:type="dxa"/>
          </w:tcPr>
          <w:p w:rsidR="00726DFA" w:rsidRDefault="00726DFA" w:rsidP="00726DFA">
            <w:pPr>
              <w:jc w:val="right"/>
            </w:pPr>
            <w:r>
              <w:t>85,237.88</w:t>
            </w:r>
          </w:p>
        </w:tc>
        <w:tc>
          <w:tcPr>
            <w:tcW w:w="2506" w:type="dxa"/>
          </w:tcPr>
          <w:p w:rsidR="00726DFA" w:rsidRDefault="00726DFA" w:rsidP="00726DFA">
            <w:pPr>
              <w:jc w:val="right"/>
            </w:pPr>
            <w:r>
              <w:t>0.00</w:t>
            </w:r>
          </w:p>
        </w:tc>
      </w:tr>
      <w:tr w:rsidR="00726DFA" w:rsidTr="00726DFA">
        <w:tc>
          <w:tcPr>
            <w:tcW w:w="646" w:type="dxa"/>
          </w:tcPr>
          <w:p w:rsidR="00726DFA" w:rsidRDefault="00726DFA" w:rsidP="00726DFA">
            <w:pPr>
              <w:jc w:val="center"/>
            </w:pPr>
            <w:r>
              <w:t>9</w:t>
            </w:r>
          </w:p>
        </w:tc>
        <w:tc>
          <w:tcPr>
            <w:tcW w:w="2971" w:type="dxa"/>
          </w:tcPr>
          <w:p w:rsidR="00726DFA" w:rsidRDefault="00726DFA" w:rsidP="00726DFA">
            <w:pPr>
              <w:jc w:val="left"/>
            </w:pPr>
            <w:r>
              <w:rPr>
                <w:rFonts w:hint="eastAsia"/>
              </w:rPr>
              <w:t>合计</w:t>
            </w:r>
          </w:p>
        </w:tc>
        <w:tc>
          <w:tcPr>
            <w:tcW w:w="2381" w:type="dxa"/>
          </w:tcPr>
          <w:p w:rsidR="00726DFA" w:rsidRDefault="00726DFA" w:rsidP="00726DFA">
            <w:pPr>
              <w:jc w:val="right"/>
            </w:pPr>
            <w:r>
              <w:t>2,468,688,866.46</w:t>
            </w:r>
          </w:p>
        </w:tc>
        <w:tc>
          <w:tcPr>
            <w:tcW w:w="2506" w:type="dxa"/>
          </w:tcPr>
          <w:p w:rsidR="00726DFA" w:rsidRDefault="00726DFA" w:rsidP="00726DFA">
            <w:pPr>
              <w:jc w:val="right"/>
            </w:pPr>
            <w:r>
              <w:t>100.00</w:t>
            </w:r>
          </w:p>
        </w:tc>
      </w:tr>
    </w:tbl>
    <w:p w:rsidR="00726DFA" w:rsidRDefault="00726DFA" w:rsidP="00726DFA">
      <w:pPr>
        <w:pStyle w:val="-2"/>
        <w:spacing w:before="312"/>
        <w:rPr>
          <w:rFonts w:hint="eastAsia"/>
        </w:rPr>
      </w:pPr>
      <w:r>
        <w:rPr>
          <w:rFonts w:hint="eastAsia"/>
        </w:rPr>
        <w:t>报告期末按行业分类的股票投资组合</w:t>
      </w:r>
    </w:p>
    <w:p w:rsidR="00726DFA" w:rsidRDefault="00726DFA" w:rsidP="00726DFA">
      <w:pPr>
        <w:pStyle w:val="-3"/>
        <w:spacing w:before="156" w:after="156"/>
        <w:rPr>
          <w:rFonts w:hint="eastAsia"/>
        </w:rPr>
      </w:pPr>
      <w:r>
        <w:rPr>
          <w:rFonts w:hint="eastAsia"/>
        </w:rPr>
        <w:t>报告期末按行业分类的境内股票投资组合</w:t>
      </w:r>
    </w:p>
    <w:p w:rsidR="00726DFA" w:rsidRDefault="00726DFA" w:rsidP="00726DFA">
      <w:pPr>
        <w:pStyle w:val="-"/>
        <w:ind w:firstLine="420"/>
        <w:rPr>
          <w:rFonts w:hint="eastAsia"/>
        </w:rPr>
      </w:pPr>
      <w:r>
        <w:rPr>
          <w:rFonts w:hint="eastAsia"/>
        </w:rPr>
        <w:t>无。</w:t>
      </w:r>
    </w:p>
    <w:p w:rsidR="00726DFA" w:rsidRDefault="00726DFA" w:rsidP="00726DFA">
      <w:pPr>
        <w:pStyle w:val="-3"/>
        <w:spacing w:before="156" w:after="156"/>
        <w:rPr>
          <w:rFonts w:hint="eastAsia"/>
        </w:rPr>
      </w:pPr>
      <w:r>
        <w:rPr>
          <w:rFonts w:hint="eastAsia"/>
        </w:rPr>
        <w:t>报告期末按行业分类的港股通投资股票投资组合</w:t>
      </w:r>
    </w:p>
    <w:p w:rsidR="00726DFA" w:rsidRDefault="00726DFA" w:rsidP="00726DFA">
      <w:pPr>
        <w:pStyle w:val="-"/>
        <w:ind w:firstLine="420"/>
        <w:rPr>
          <w:rFonts w:hint="eastAsia"/>
        </w:rPr>
      </w:pPr>
      <w:r>
        <w:rPr>
          <w:rFonts w:hint="eastAsia"/>
        </w:rPr>
        <w:t>无。</w:t>
      </w:r>
    </w:p>
    <w:p w:rsidR="00726DFA" w:rsidRDefault="00726DFA" w:rsidP="00726DFA">
      <w:pPr>
        <w:pStyle w:val="-2"/>
        <w:spacing w:before="312"/>
        <w:rPr>
          <w:rFonts w:hint="eastAsia"/>
        </w:rPr>
      </w:pPr>
      <w:r>
        <w:rPr>
          <w:rFonts w:hint="eastAsia"/>
        </w:rPr>
        <w:t>期末按公允价值占基金资产净值比例大小排序的股票投资明细</w:t>
      </w:r>
    </w:p>
    <w:p w:rsidR="00726DFA" w:rsidRDefault="00726DFA" w:rsidP="00726DFA">
      <w:pPr>
        <w:pStyle w:val="-3"/>
        <w:spacing w:before="156" w:after="156"/>
        <w:rPr>
          <w:rFonts w:hint="eastAsia"/>
        </w:rPr>
      </w:pPr>
      <w:r>
        <w:rPr>
          <w:rFonts w:hint="eastAsia"/>
        </w:rPr>
        <w:t>报告期末按公允价值占基金资产净值比例大小排序的前十名股票投资明细</w:t>
      </w:r>
    </w:p>
    <w:p w:rsidR="00726DFA" w:rsidRDefault="00726DFA" w:rsidP="00726DFA">
      <w:pPr>
        <w:pStyle w:val="-"/>
        <w:ind w:firstLine="420"/>
        <w:rPr>
          <w:rFonts w:hint="eastAsia"/>
        </w:rPr>
      </w:pPr>
      <w:r>
        <w:rPr>
          <w:rFonts w:hint="eastAsia"/>
        </w:rPr>
        <w:t>无。</w:t>
      </w:r>
    </w:p>
    <w:p w:rsidR="00726DFA" w:rsidRDefault="00726DFA" w:rsidP="00726DF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26DFA" w:rsidTr="00726DFA">
        <w:trPr>
          <w:cnfStyle w:val="100000000000" w:firstRow="1" w:lastRow="0" w:firstColumn="0" w:lastColumn="0" w:oddVBand="0" w:evenVBand="0" w:oddHBand="0" w:evenHBand="0" w:firstRowFirstColumn="0" w:firstRowLastColumn="0" w:lastRowFirstColumn="0" w:lastRowLastColumn="0"/>
        </w:trPr>
        <w:tc>
          <w:tcPr>
            <w:tcW w:w="646" w:type="dxa"/>
          </w:tcPr>
          <w:p w:rsidR="00726DFA" w:rsidRPr="00726DFA" w:rsidRDefault="00726DFA" w:rsidP="00726DFA">
            <w:pPr>
              <w:jc w:val="center"/>
              <w:rPr>
                <w:b/>
              </w:rPr>
            </w:pPr>
            <w:r w:rsidRPr="00726DFA">
              <w:rPr>
                <w:rFonts w:hint="eastAsia"/>
                <w:b/>
              </w:rPr>
              <w:t>序号</w:t>
            </w:r>
          </w:p>
        </w:tc>
        <w:tc>
          <w:tcPr>
            <w:tcW w:w="2835" w:type="dxa"/>
          </w:tcPr>
          <w:p w:rsidR="00726DFA" w:rsidRPr="00726DFA" w:rsidRDefault="00726DFA" w:rsidP="00726DFA">
            <w:pPr>
              <w:jc w:val="center"/>
              <w:rPr>
                <w:b/>
              </w:rPr>
            </w:pPr>
            <w:r w:rsidRPr="00726DFA">
              <w:rPr>
                <w:rFonts w:hint="eastAsia"/>
                <w:b/>
              </w:rPr>
              <w:t>债券品种</w:t>
            </w:r>
          </w:p>
        </w:tc>
        <w:tc>
          <w:tcPr>
            <w:tcW w:w="2466" w:type="dxa"/>
          </w:tcPr>
          <w:p w:rsidR="00726DFA" w:rsidRPr="00726DFA" w:rsidRDefault="00726DFA" w:rsidP="00726DFA">
            <w:pPr>
              <w:jc w:val="center"/>
              <w:rPr>
                <w:b/>
              </w:rPr>
            </w:pPr>
            <w:r w:rsidRPr="00726DFA">
              <w:rPr>
                <w:rFonts w:hint="eastAsia"/>
                <w:b/>
              </w:rPr>
              <w:t>公允价值（元）</w:t>
            </w:r>
          </w:p>
        </w:tc>
        <w:tc>
          <w:tcPr>
            <w:tcW w:w="2557" w:type="dxa"/>
          </w:tcPr>
          <w:p w:rsidR="00726DFA" w:rsidRPr="00726DFA" w:rsidRDefault="00726DFA" w:rsidP="00726DFA">
            <w:pPr>
              <w:jc w:val="center"/>
              <w:rPr>
                <w:b/>
              </w:rPr>
            </w:pPr>
            <w:r w:rsidRPr="00726DFA">
              <w:rPr>
                <w:rFonts w:hint="eastAsia"/>
                <w:b/>
              </w:rPr>
              <w:t>占基金资产净值比例（％）</w:t>
            </w:r>
          </w:p>
        </w:tc>
      </w:tr>
      <w:tr w:rsidR="00726DFA" w:rsidTr="00726DFA">
        <w:tc>
          <w:tcPr>
            <w:tcW w:w="646" w:type="dxa"/>
          </w:tcPr>
          <w:p w:rsidR="00726DFA" w:rsidRDefault="00726DFA" w:rsidP="00726DFA">
            <w:pPr>
              <w:jc w:val="center"/>
            </w:pPr>
            <w:r>
              <w:t>1</w:t>
            </w:r>
          </w:p>
        </w:tc>
        <w:tc>
          <w:tcPr>
            <w:tcW w:w="2835" w:type="dxa"/>
          </w:tcPr>
          <w:p w:rsidR="00726DFA" w:rsidRDefault="00726DFA" w:rsidP="00726DFA">
            <w:pPr>
              <w:jc w:val="left"/>
            </w:pPr>
            <w:r>
              <w:rPr>
                <w:rFonts w:hint="eastAsia"/>
              </w:rPr>
              <w:t>国家债券</w:t>
            </w:r>
          </w:p>
        </w:tc>
        <w:tc>
          <w:tcPr>
            <w:tcW w:w="2466" w:type="dxa"/>
          </w:tcPr>
          <w:p w:rsidR="00726DFA" w:rsidRDefault="00726DFA" w:rsidP="00726DFA">
            <w:pPr>
              <w:jc w:val="right"/>
            </w:pPr>
            <w:r>
              <w:t>1,006,030.14</w:t>
            </w:r>
          </w:p>
        </w:tc>
        <w:tc>
          <w:tcPr>
            <w:tcW w:w="2557" w:type="dxa"/>
          </w:tcPr>
          <w:p w:rsidR="00726DFA" w:rsidRDefault="00726DFA" w:rsidP="00726DFA">
            <w:pPr>
              <w:jc w:val="right"/>
            </w:pPr>
            <w:r>
              <w:t>0.05</w:t>
            </w:r>
          </w:p>
        </w:tc>
      </w:tr>
      <w:tr w:rsidR="00726DFA" w:rsidTr="00726DFA">
        <w:tc>
          <w:tcPr>
            <w:tcW w:w="646" w:type="dxa"/>
          </w:tcPr>
          <w:p w:rsidR="00726DFA" w:rsidRDefault="00726DFA" w:rsidP="00726DFA">
            <w:pPr>
              <w:jc w:val="center"/>
            </w:pPr>
            <w:r>
              <w:t>2</w:t>
            </w:r>
          </w:p>
        </w:tc>
        <w:tc>
          <w:tcPr>
            <w:tcW w:w="2835" w:type="dxa"/>
          </w:tcPr>
          <w:p w:rsidR="00726DFA" w:rsidRDefault="00726DFA" w:rsidP="00726DFA">
            <w:pPr>
              <w:jc w:val="left"/>
            </w:pPr>
            <w:r>
              <w:rPr>
                <w:rFonts w:hint="eastAsia"/>
              </w:rPr>
              <w:t>央行票据</w:t>
            </w:r>
          </w:p>
        </w:tc>
        <w:tc>
          <w:tcPr>
            <w:tcW w:w="2466" w:type="dxa"/>
          </w:tcPr>
          <w:p w:rsidR="00726DFA" w:rsidRDefault="00726DFA" w:rsidP="00726DFA">
            <w:pPr>
              <w:jc w:val="right"/>
            </w:pPr>
            <w:r>
              <w:t>-</w:t>
            </w:r>
          </w:p>
        </w:tc>
        <w:tc>
          <w:tcPr>
            <w:tcW w:w="2557" w:type="dxa"/>
          </w:tcPr>
          <w:p w:rsidR="00726DFA" w:rsidRDefault="00726DFA" w:rsidP="00726DFA">
            <w:pPr>
              <w:jc w:val="right"/>
            </w:pPr>
            <w:r>
              <w:t>-</w:t>
            </w:r>
          </w:p>
        </w:tc>
      </w:tr>
      <w:tr w:rsidR="00726DFA" w:rsidTr="00726DFA">
        <w:tc>
          <w:tcPr>
            <w:tcW w:w="646" w:type="dxa"/>
          </w:tcPr>
          <w:p w:rsidR="00726DFA" w:rsidRDefault="00726DFA" w:rsidP="00726DFA">
            <w:pPr>
              <w:jc w:val="center"/>
            </w:pPr>
            <w:r>
              <w:t>3</w:t>
            </w:r>
          </w:p>
        </w:tc>
        <w:tc>
          <w:tcPr>
            <w:tcW w:w="2835" w:type="dxa"/>
          </w:tcPr>
          <w:p w:rsidR="00726DFA" w:rsidRDefault="00726DFA" w:rsidP="00726DFA">
            <w:pPr>
              <w:jc w:val="left"/>
            </w:pPr>
            <w:r>
              <w:rPr>
                <w:rFonts w:hint="eastAsia"/>
              </w:rPr>
              <w:t>金融债券</w:t>
            </w:r>
          </w:p>
        </w:tc>
        <w:tc>
          <w:tcPr>
            <w:tcW w:w="2466" w:type="dxa"/>
          </w:tcPr>
          <w:p w:rsidR="00726DFA" w:rsidRDefault="00726DFA" w:rsidP="00726DFA">
            <w:pPr>
              <w:jc w:val="right"/>
            </w:pPr>
            <w:r>
              <w:t>1,666,570,404.05</w:t>
            </w:r>
          </w:p>
        </w:tc>
        <w:tc>
          <w:tcPr>
            <w:tcW w:w="2557" w:type="dxa"/>
          </w:tcPr>
          <w:p w:rsidR="00726DFA" w:rsidRDefault="00726DFA" w:rsidP="00726DFA">
            <w:pPr>
              <w:jc w:val="right"/>
            </w:pPr>
            <w:r>
              <w:t>80.89</w:t>
            </w:r>
          </w:p>
        </w:tc>
      </w:tr>
      <w:tr w:rsidR="00726DFA" w:rsidTr="00726DFA">
        <w:tc>
          <w:tcPr>
            <w:tcW w:w="646" w:type="dxa"/>
          </w:tcPr>
          <w:p w:rsidR="00726DFA" w:rsidRDefault="00726DFA" w:rsidP="00726DFA">
            <w:pPr>
              <w:jc w:val="center"/>
            </w:pPr>
          </w:p>
        </w:tc>
        <w:tc>
          <w:tcPr>
            <w:tcW w:w="2835" w:type="dxa"/>
          </w:tcPr>
          <w:p w:rsidR="00726DFA" w:rsidRDefault="00726DFA" w:rsidP="00726DFA">
            <w:pPr>
              <w:jc w:val="left"/>
            </w:pPr>
            <w:r>
              <w:rPr>
                <w:rFonts w:hint="eastAsia"/>
              </w:rPr>
              <w:t>其中：政策性金融债</w:t>
            </w:r>
          </w:p>
        </w:tc>
        <w:tc>
          <w:tcPr>
            <w:tcW w:w="2466" w:type="dxa"/>
          </w:tcPr>
          <w:p w:rsidR="00726DFA" w:rsidRDefault="00726DFA" w:rsidP="00726DFA">
            <w:pPr>
              <w:jc w:val="right"/>
            </w:pPr>
            <w:r>
              <w:t>110,525,649.32</w:t>
            </w:r>
          </w:p>
        </w:tc>
        <w:tc>
          <w:tcPr>
            <w:tcW w:w="2557" w:type="dxa"/>
          </w:tcPr>
          <w:p w:rsidR="00726DFA" w:rsidRDefault="00726DFA" w:rsidP="00726DFA">
            <w:pPr>
              <w:jc w:val="right"/>
            </w:pPr>
            <w:r>
              <w:t>5.36</w:t>
            </w:r>
          </w:p>
        </w:tc>
      </w:tr>
      <w:tr w:rsidR="00726DFA" w:rsidTr="00726DFA">
        <w:tc>
          <w:tcPr>
            <w:tcW w:w="646" w:type="dxa"/>
          </w:tcPr>
          <w:p w:rsidR="00726DFA" w:rsidRDefault="00726DFA" w:rsidP="00726DFA">
            <w:pPr>
              <w:jc w:val="center"/>
            </w:pPr>
            <w:r>
              <w:t>4</w:t>
            </w:r>
          </w:p>
        </w:tc>
        <w:tc>
          <w:tcPr>
            <w:tcW w:w="2835" w:type="dxa"/>
          </w:tcPr>
          <w:p w:rsidR="00726DFA" w:rsidRDefault="00726DFA" w:rsidP="00726DFA">
            <w:pPr>
              <w:jc w:val="left"/>
            </w:pPr>
            <w:r>
              <w:rPr>
                <w:rFonts w:hint="eastAsia"/>
              </w:rPr>
              <w:t>企业债券</w:t>
            </w:r>
          </w:p>
        </w:tc>
        <w:tc>
          <w:tcPr>
            <w:tcW w:w="2466" w:type="dxa"/>
          </w:tcPr>
          <w:p w:rsidR="00726DFA" w:rsidRDefault="00726DFA" w:rsidP="00726DFA">
            <w:pPr>
              <w:jc w:val="right"/>
            </w:pPr>
            <w:r>
              <w:t>308,370,144.67</w:t>
            </w:r>
          </w:p>
        </w:tc>
        <w:tc>
          <w:tcPr>
            <w:tcW w:w="2557" w:type="dxa"/>
          </w:tcPr>
          <w:p w:rsidR="00726DFA" w:rsidRDefault="00726DFA" w:rsidP="00726DFA">
            <w:pPr>
              <w:jc w:val="right"/>
            </w:pPr>
            <w:r>
              <w:t>14.97</w:t>
            </w:r>
          </w:p>
        </w:tc>
      </w:tr>
      <w:tr w:rsidR="00726DFA" w:rsidTr="00726DFA">
        <w:tc>
          <w:tcPr>
            <w:tcW w:w="646" w:type="dxa"/>
          </w:tcPr>
          <w:p w:rsidR="00726DFA" w:rsidRDefault="00726DFA" w:rsidP="00726DFA">
            <w:pPr>
              <w:jc w:val="center"/>
            </w:pPr>
            <w:r>
              <w:t>5</w:t>
            </w:r>
          </w:p>
        </w:tc>
        <w:tc>
          <w:tcPr>
            <w:tcW w:w="2835" w:type="dxa"/>
          </w:tcPr>
          <w:p w:rsidR="00726DFA" w:rsidRDefault="00726DFA" w:rsidP="00726DFA">
            <w:pPr>
              <w:jc w:val="left"/>
            </w:pPr>
            <w:r>
              <w:rPr>
                <w:rFonts w:hint="eastAsia"/>
              </w:rPr>
              <w:t>企业短期融资券</w:t>
            </w:r>
          </w:p>
        </w:tc>
        <w:tc>
          <w:tcPr>
            <w:tcW w:w="2466" w:type="dxa"/>
          </w:tcPr>
          <w:p w:rsidR="00726DFA" w:rsidRDefault="00726DFA" w:rsidP="00726DFA">
            <w:pPr>
              <w:jc w:val="right"/>
            </w:pPr>
            <w:r>
              <w:t>462,662,608.23</w:t>
            </w:r>
          </w:p>
        </w:tc>
        <w:tc>
          <w:tcPr>
            <w:tcW w:w="2557" w:type="dxa"/>
          </w:tcPr>
          <w:p w:rsidR="00726DFA" w:rsidRDefault="00726DFA" w:rsidP="00726DFA">
            <w:pPr>
              <w:jc w:val="right"/>
            </w:pPr>
            <w:r>
              <w:t>22.46</w:t>
            </w:r>
          </w:p>
        </w:tc>
      </w:tr>
      <w:tr w:rsidR="00726DFA" w:rsidTr="00726DFA">
        <w:tc>
          <w:tcPr>
            <w:tcW w:w="646" w:type="dxa"/>
          </w:tcPr>
          <w:p w:rsidR="00726DFA" w:rsidRDefault="00726DFA" w:rsidP="00726DFA">
            <w:pPr>
              <w:jc w:val="center"/>
            </w:pPr>
            <w:r>
              <w:t>6</w:t>
            </w:r>
          </w:p>
        </w:tc>
        <w:tc>
          <w:tcPr>
            <w:tcW w:w="2835" w:type="dxa"/>
          </w:tcPr>
          <w:p w:rsidR="00726DFA" w:rsidRDefault="00726DFA" w:rsidP="00726DFA">
            <w:pPr>
              <w:jc w:val="left"/>
            </w:pPr>
            <w:r>
              <w:rPr>
                <w:rFonts w:hint="eastAsia"/>
              </w:rPr>
              <w:t>中期票据</w:t>
            </w:r>
          </w:p>
        </w:tc>
        <w:tc>
          <w:tcPr>
            <w:tcW w:w="2466" w:type="dxa"/>
          </w:tcPr>
          <w:p w:rsidR="00726DFA" w:rsidRDefault="00726DFA" w:rsidP="00726DFA">
            <w:pPr>
              <w:jc w:val="right"/>
            </w:pPr>
            <w:r>
              <w:t>-</w:t>
            </w:r>
          </w:p>
        </w:tc>
        <w:tc>
          <w:tcPr>
            <w:tcW w:w="2557" w:type="dxa"/>
          </w:tcPr>
          <w:p w:rsidR="00726DFA" w:rsidRDefault="00726DFA" w:rsidP="00726DFA">
            <w:pPr>
              <w:jc w:val="right"/>
            </w:pPr>
            <w:r>
              <w:t>-</w:t>
            </w:r>
          </w:p>
        </w:tc>
      </w:tr>
      <w:tr w:rsidR="00726DFA" w:rsidTr="00726DFA">
        <w:tc>
          <w:tcPr>
            <w:tcW w:w="646" w:type="dxa"/>
          </w:tcPr>
          <w:p w:rsidR="00726DFA" w:rsidRDefault="00726DFA" w:rsidP="00726DFA">
            <w:pPr>
              <w:jc w:val="center"/>
            </w:pPr>
            <w:r>
              <w:t>7</w:t>
            </w:r>
          </w:p>
        </w:tc>
        <w:tc>
          <w:tcPr>
            <w:tcW w:w="2835" w:type="dxa"/>
          </w:tcPr>
          <w:p w:rsidR="00726DFA" w:rsidRDefault="00726DFA" w:rsidP="00726DFA">
            <w:pPr>
              <w:jc w:val="left"/>
            </w:pPr>
            <w:r>
              <w:rPr>
                <w:rFonts w:hint="eastAsia"/>
              </w:rPr>
              <w:t>可转债（可交换债）</w:t>
            </w:r>
          </w:p>
        </w:tc>
        <w:tc>
          <w:tcPr>
            <w:tcW w:w="2466" w:type="dxa"/>
          </w:tcPr>
          <w:p w:rsidR="00726DFA" w:rsidRDefault="00726DFA" w:rsidP="00726DFA">
            <w:pPr>
              <w:jc w:val="right"/>
            </w:pPr>
            <w:r>
              <w:t>-</w:t>
            </w:r>
          </w:p>
        </w:tc>
        <w:tc>
          <w:tcPr>
            <w:tcW w:w="2557" w:type="dxa"/>
          </w:tcPr>
          <w:p w:rsidR="00726DFA" w:rsidRDefault="00726DFA" w:rsidP="00726DFA">
            <w:pPr>
              <w:jc w:val="right"/>
            </w:pPr>
            <w:r>
              <w:t>-</w:t>
            </w:r>
          </w:p>
        </w:tc>
      </w:tr>
      <w:tr w:rsidR="00726DFA" w:rsidTr="00726DFA">
        <w:tc>
          <w:tcPr>
            <w:tcW w:w="646" w:type="dxa"/>
          </w:tcPr>
          <w:p w:rsidR="00726DFA" w:rsidRDefault="00726DFA" w:rsidP="00726DFA">
            <w:pPr>
              <w:jc w:val="center"/>
            </w:pPr>
            <w:r>
              <w:lastRenderedPageBreak/>
              <w:t>8</w:t>
            </w:r>
          </w:p>
        </w:tc>
        <w:tc>
          <w:tcPr>
            <w:tcW w:w="2835" w:type="dxa"/>
          </w:tcPr>
          <w:p w:rsidR="00726DFA" w:rsidRDefault="00726DFA" w:rsidP="00726DFA">
            <w:pPr>
              <w:jc w:val="left"/>
            </w:pPr>
            <w:r>
              <w:rPr>
                <w:rFonts w:hint="eastAsia"/>
              </w:rPr>
              <w:t>同业存单</w:t>
            </w:r>
          </w:p>
        </w:tc>
        <w:tc>
          <w:tcPr>
            <w:tcW w:w="2466" w:type="dxa"/>
          </w:tcPr>
          <w:p w:rsidR="00726DFA" w:rsidRDefault="00726DFA" w:rsidP="00726DFA">
            <w:pPr>
              <w:jc w:val="right"/>
            </w:pPr>
            <w:r>
              <w:t>-</w:t>
            </w:r>
          </w:p>
        </w:tc>
        <w:tc>
          <w:tcPr>
            <w:tcW w:w="2557" w:type="dxa"/>
          </w:tcPr>
          <w:p w:rsidR="00726DFA" w:rsidRDefault="00726DFA" w:rsidP="00726DFA">
            <w:pPr>
              <w:jc w:val="right"/>
            </w:pPr>
            <w:r>
              <w:t>-</w:t>
            </w:r>
          </w:p>
        </w:tc>
      </w:tr>
      <w:tr w:rsidR="00726DFA" w:rsidTr="00726DFA">
        <w:tc>
          <w:tcPr>
            <w:tcW w:w="646" w:type="dxa"/>
          </w:tcPr>
          <w:p w:rsidR="00726DFA" w:rsidRDefault="00726DFA" w:rsidP="00726DFA">
            <w:pPr>
              <w:jc w:val="center"/>
            </w:pPr>
            <w:r>
              <w:t>9</w:t>
            </w:r>
          </w:p>
        </w:tc>
        <w:tc>
          <w:tcPr>
            <w:tcW w:w="2835" w:type="dxa"/>
          </w:tcPr>
          <w:p w:rsidR="00726DFA" w:rsidRDefault="00726DFA" w:rsidP="00726DFA">
            <w:pPr>
              <w:jc w:val="left"/>
            </w:pPr>
            <w:r>
              <w:rPr>
                <w:rFonts w:hint="eastAsia"/>
              </w:rPr>
              <w:t>其他</w:t>
            </w:r>
          </w:p>
        </w:tc>
        <w:tc>
          <w:tcPr>
            <w:tcW w:w="2466" w:type="dxa"/>
          </w:tcPr>
          <w:p w:rsidR="00726DFA" w:rsidRDefault="00726DFA" w:rsidP="00726DFA">
            <w:pPr>
              <w:jc w:val="right"/>
            </w:pPr>
            <w:r>
              <w:t>-</w:t>
            </w:r>
          </w:p>
        </w:tc>
        <w:tc>
          <w:tcPr>
            <w:tcW w:w="2557" w:type="dxa"/>
          </w:tcPr>
          <w:p w:rsidR="00726DFA" w:rsidRDefault="00726DFA" w:rsidP="00726DFA">
            <w:pPr>
              <w:jc w:val="right"/>
            </w:pPr>
            <w:r>
              <w:t>-</w:t>
            </w:r>
          </w:p>
        </w:tc>
      </w:tr>
      <w:tr w:rsidR="00726DFA" w:rsidTr="00726DFA">
        <w:tc>
          <w:tcPr>
            <w:tcW w:w="646" w:type="dxa"/>
          </w:tcPr>
          <w:p w:rsidR="00726DFA" w:rsidRDefault="00726DFA" w:rsidP="00726DFA">
            <w:pPr>
              <w:jc w:val="center"/>
            </w:pPr>
            <w:r>
              <w:t>10</w:t>
            </w:r>
          </w:p>
        </w:tc>
        <w:tc>
          <w:tcPr>
            <w:tcW w:w="2835" w:type="dxa"/>
          </w:tcPr>
          <w:p w:rsidR="00726DFA" w:rsidRDefault="00726DFA" w:rsidP="00726DFA">
            <w:pPr>
              <w:jc w:val="left"/>
            </w:pPr>
            <w:r>
              <w:rPr>
                <w:rFonts w:hint="eastAsia"/>
              </w:rPr>
              <w:t>合计</w:t>
            </w:r>
          </w:p>
        </w:tc>
        <w:tc>
          <w:tcPr>
            <w:tcW w:w="2466" w:type="dxa"/>
          </w:tcPr>
          <w:p w:rsidR="00726DFA" w:rsidRDefault="00726DFA" w:rsidP="00726DFA">
            <w:pPr>
              <w:jc w:val="right"/>
            </w:pPr>
            <w:r>
              <w:t>2,438,609,187.09</w:t>
            </w:r>
          </w:p>
        </w:tc>
        <w:tc>
          <w:tcPr>
            <w:tcW w:w="2557" w:type="dxa"/>
          </w:tcPr>
          <w:p w:rsidR="00726DFA" w:rsidRDefault="00726DFA" w:rsidP="00726DFA">
            <w:pPr>
              <w:jc w:val="right"/>
            </w:pPr>
            <w:r>
              <w:t>118.36</w:t>
            </w:r>
          </w:p>
        </w:tc>
      </w:tr>
    </w:tbl>
    <w:p w:rsidR="00726DFA" w:rsidRDefault="00726DFA" w:rsidP="00726DF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26DFA" w:rsidTr="00726DFA">
        <w:trPr>
          <w:cnfStyle w:val="100000000000" w:firstRow="1" w:lastRow="0" w:firstColumn="0" w:lastColumn="0" w:oddVBand="0" w:evenVBand="0" w:oddHBand="0" w:evenHBand="0" w:firstRowFirstColumn="0" w:firstRowLastColumn="0" w:lastRowFirstColumn="0" w:lastRowLastColumn="0"/>
        </w:trPr>
        <w:tc>
          <w:tcPr>
            <w:tcW w:w="646" w:type="dxa"/>
          </w:tcPr>
          <w:p w:rsidR="00726DFA" w:rsidRPr="00726DFA" w:rsidRDefault="00726DFA" w:rsidP="00726DFA">
            <w:pPr>
              <w:jc w:val="center"/>
              <w:rPr>
                <w:b/>
              </w:rPr>
            </w:pPr>
            <w:r w:rsidRPr="00726DFA">
              <w:rPr>
                <w:rFonts w:hint="eastAsia"/>
                <w:b/>
              </w:rPr>
              <w:t>序号</w:t>
            </w:r>
          </w:p>
        </w:tc>
        <w:tc>
          <w:tcPr>
            <w:tcW w:w="1162" w:type="dxa"/>
          </w:tcPr>
          <w:p w:rsidR="00726DFA" w:rsidRPr="00726DFA" w:rsidRDefault="00726DFA" w:rsidP="00726DFA">
            <w:pPr>
              <w:jc w:val="center"/>
              <w:rPr>
                <w:b/>
              </w:rPr>
            </w:pPr>
            <w:r w:rsidRPr="00726DFA">
              <w:rPr>
                <w:rFonts w:hint="eastAsia"/>
                <w:b/>
              </w:rPr>
              <w:t>债券代码</w:t>
            </w:r>
          </w:p>
        </w:tc>
        <w:tc>
          <w:tcPr>
            <w:tcW w:w="1928" w:type="dxa"/>
          </w:tcPr>
          <w:p w:rsidR="00726DFA" w:rsidRPr="00726DFA" w:rsidRDefault="00726DFA" w:rsidP="00726DFA">
            <w:pPr>
              <w:jc w:val="center"/>
              <w:rPr>
                <w:b/>
              </w:rPr>
            </w:pPr>
            <w:r w:rsidRPr="00726DFA">
              <w:rPr>
                <w:rFonts w:hint="eastAsia"/>
                <w:b/>
              </w:rPr>
              <w:t>债券名称</w:t>
            </w:r>
          </w:p>
        </w:tc>
        <w:tc>
          <w:tcPr>
            <w:tcW w:w="1140" w:type="dxa"/>
          </w:tcPr>
          <w:p w:rsidR="00726DFA" w:rsidRPr="00726DFA" w:rsidRDefault="00726DFA" w:rsidP="00726DFA">
            <w:pPr>
              <w:jc w:val="center"/>
              <w:rPr>
                <w:b/>
              </w:rPr>
            </w:pPr>
            <w:r w:rsidRPr="00726DFA">
              <w:rPr>
                <w:rFonts w:hint="eastAsia"/>
                <w:b/>
              </w:rPr>
              <w:t>数量（张）</w:t>
            </w:r>
          </w:p>
        </w:tc>
        <w:tc>
          <w:tcPr>
            <w:tcW w:w="1814" w:type="dxa"/>
          </w:tcPr>
          <w:p w:rsidR="00726DFA" w:rsidRPr="00726DFA" w:rsidRDefault="00726DFA" w:rsidP="00726DFA">
            <w:pPr>
              <w:jc w:val="center"/>
              <w:rPr>
                <w:b/>
              </w:rPr>
            </w:pPr>
            <w:r w:rsidRPr="00726DFA">
              <w:rPr>
                <w:rFonts w:hint="eastAsia"/>
                <w:b/>
              </w:rPr>
              <w:t>公允价值（元）</w:t>
            </w:r>
          </w:p>
        </w:tc>
        <w:tc>
          <w:tcPr>
            <w:tcW w:w="1814" w:type="dxa"/>
          </w:tcPr>
          <w:p w:rsidR="00726DFA" w:rsidRPr="00726DFA" w:rsidRDefault="00726DFA" w:rsidP="00726DFA">
            <w:pPr>
              <w:jc w:val="center"/>
              <w:rPr>
                <w:b/>
              </w:rPr>
            </w:pPr>
            <w:r w:rsidRPr="00726DFA">
              <w:rPr>
                <w:rFonts w:hint="eastAsia"/>
                <w:b/>
              </w:rPr>
              <w:t>占基金资产净值比例（％）</w:t>
            </w:r>
          </w:p>
        </w:tc>
      </w:tr>
      <w:tr w:rsidR="00726DFA" w:rsidTr="00726DFA">
        <w:tc>
          <w:tcPr>
            <w:tcW w:w="646" w:type="dxa"/>
          </w:tcPr>
          <w:p w:rsidR="00726DFA" w:rsidRDefault="00726DFA" w:rsidP="00726DFA">
            <w:pPr>
              <w:jc w:val="center"/>
            </w:pPr>
            <w:r>
              <w:t>1</w:t>
            </w:r>
          </w:p>
        </w:tc>
        <w:tc>
          <w:tcPr>
            <w:tcW w:w="1162" w:type="dxa"/>
          </w:tcPr>
          <w:p w:rsidR="00726DFA" w:rsidRDefault="00726DFA" w:rsidP="00726DFA">
            <w:pPr>
              <w:jc w:val="left"/>
            </w:pPr>
            <w:r>
              <w:t>012582416</w:t>
            </w:r>
          </w:p>
        </w:tc>
        <w:tc>
          <w:tcPr>
            <w:tcW w:w="1928" w:type="dxa"/>
          </w:tcPr>
          <w:p w:rsidR="00726DFA" w:rsidRDefault="00726DFA" w:rsidP="00726DFA">
            <w:pPr>
              <w:jc w:val="left"/>
            </w:pPr>
            <w:r>
              <w:rPr>
                <w:rFonts w:hint="eastAsia"/>
              </w:rPr>
              <w:t>25</w:t>
            </w:r>
            <w:r>
              <w:rPr>
                <w:rFonts w:hint="eastAsia"/>
              </w:rPr>
              <w:t>厦门航空</w:t>
            </w:r>
            <w:r>
              <w:rPr>
                <w:rFonts w:hint="eastAsia"/>
              </w:rPr>
              <w:t>SCP006</w:t>
            </w:r>
          </w:p>
        </w:tc>
        <w:tc>
          <w:tcPr>
            <w:tcW w:w="1140" w:type="dxa"/>
          </w:tcPr>
          <w:p w:rsidR="00726DFA" w:rsidRDefault="00726DFA" w:rsidP="00726DFA">
            <w:pPr>
              <w:jc w:val="right"/>
            </w:pPr>
            <w:r>
              <w:t>1,500,000</w:t>
            </w:r>
          </w:p>
        </w:tc>
        <w:tc>
          <w:tcPr>
            <w:tcW w:w="1814" w:type="dxa"/>
          </w:tcPr>
          <w:p w:rsidR="00726DFA" w:rsidRDefault="00726DFA" w:rsidP="00726DFA">
            <w:pPr>
              <w:jc w:val="right"/>
            </w:pPr>
            <w:r>
              <w:t>150,564,131.51</w:t>
            </w:r>
          </w:p>
        </w:tc>
        <w:tc>
          <w:tcPr>
            <w:tcW w:w="1814" w:type="dxa"/>
          </w:tcPr>
          <w:p w:rsidR="00726DFA" w:rsidRDefault="00726DFA" w:rsidP="00726DFA">
            <w:pPr>
              <w:jc w:val="right"/>
            </w:pPr>
            <w:r>
              <w:t>7.31</w:t>
            </w:r>
          </w:p>
        </w:tc>
      </w:tr>
      <w:tr w:rsidR="00726DFA" w:rsidTr="00726DFA">
        <w:tc>
          <w:tcPr>
            <w:tcW w:w="646" w:type="dxa"/>
          </w:tcPr>
          <w:p w:rsidR="00726DFA" w:rsidRDefault="00726DFA" w:rsidP="00726DFA">
            <w:pPr>
              <w:jc w:val="center"/>
            </w:pPr>
            <w:r>
              <w:t>2</w:t>
            </w:r>
          </w:p>
        </w:tc>
        <w:tc>
          <w:tcPr>
            <w:tcW w:w="1162" w:type="dxa"/>
          </w:tcPr>
          <w:p w:rsidR="00726DFA" w:rsidRDefault="00726DFA" w:rsidP="00726DFA">
            <w:pPr>
              <w:jc w:val="left"/>
            </w:pPr>
            <w:r>
              <w:t>2128028</w:t>
            </w:r>
          </w:p>
        </w:tc>
        <w:tc>
          <w:tcPr>
            <w:tcW w:w="1928" w:type="dxa"/>
          </w:tcPr>
          <w:p w:rsidR="00726DFA" w:rsidRDefault="00726DFA" w:rsidP="00726DFA">
            <w:pPr>
              <w:jc w:val="left"/>
            </w:pPr>
            <w:r>
              <w:rPr>
                <w:rFonts w:hint="eastAsia"/>
              </w:rPr>
              <w:t>21</w:t>
            </w:r>
            <w:r>
              <w:rPr>
                <w:rFonts w:hint="eastAsia"/>
              </w:rPr>
              <w:t>邮储银行二级</w:t>
            </w:r>
            <w:r>
              <w:rPr>
                <w:rFonts w:hint="eastAsia"/>
              </w:rPr>
              <w:t>01</w:t>
            </w:r>
          </w:p>
        </w:tc>
        <w:tc>
          <w:tcPr>
            <w:tcW w:w="1140" w:type="dxa"/>
          </w:tcPr>
          <w:p w:rsidR="00726DFA" w:rsidRDefault="00726DFA" w:rsidP="00726DFA">
            <w:pPr>
              <w:jc w:val="right"/>
            </w:pPr>
            <w:r>
              <w:t>1,200,000</w:t>
            </w:r>
          </w:p>
        </w:tc>
        <w:tc>
          <w:tcPr>
            <w:tcW w:w="1814" w:type="dxa"/>
          </w:tcPr>
          <w:p w:rsidR="00726DFA" w:rsidRDefault="00726DFA" w:rsidP="00726DFA">
            <w:pPr>
              <w:jc w:val="right"/>
            </w:pPr>
            <w:r>
              <w:t>122,781,244.93</w:t>
            </w:r>
          </w:p>
        </w:tc>
        <w:tc>
          <w:tcPr>
            <w:tcW w:w="1814" w:type="dxa"/>
          </w:tcPr>
          <w:p w:rsidR="00726DFA" w:rsidRDefault="00726DFA" w:rsidP="00726DFA">
            <w:pPr>
              <w:jc w:val="right"/>
            </w:pPr>
            <w:r>
              <w:t>5.96</w:t>
            </w:r>
          </w:p>
        </w:tc>
      </w:tr>
      <w:tr w:rsidR="00726DFA" w:rsidTr="00726DFA">
        <w:tc>
          <w:tcPr>
            <w:tcW w:w="646" w:type="dxa"/>
          </w:tcPr>
          <w:p w:rsidR="00726DFA" w:rsidRDefault="00726DFA" w:rsidP="00726DFA">
            <w:pPr>
              <w:jc w:val="center"/>
            </w:pPr>
            <w:r>
              <w:t>3</w:t>
            </w:r>
          </w:p>
        </w:tc>
        <w:tc>
          <w:tcPr>
            <w:tcW w:w="1162" w:type="dxa"/>
          </w:tcPr>
          <w:p w:rsidR="00726DFA" w:rsidRDefault="00726DFA" w:rsidP="00726DFA">
            <w:pPr>
              <w:jc w:val="left"/>
            </w:pPr>
            <w:r>
              <w:t>243640</w:t>
            </w:r>
          </w:p>
        </w:tc>
        <w:tc>
          <w:tcPr>
            <w:tcW w:w="1928" w:type="dxa"/>
          </w:tcPr>
          <w:p w:rsidR="00726DFA" w:rsidRDefault="00726DFA" w:rsidP="00726DFA">
            <w:pPr>
              <w:jc w:val="left"/>
            </w:pPr>
            <w:r>
              <w:rPr>
                <w:rFonts w:hint="eastAsia"/>
              </w:rPr>
              <w:t>25</w:t>
            </w:r>
            <w:r>
              <w:rPr>
                <w:rFonts w:hint="eastAsia"/>
              </w:rPr>
              <w:t>中证</w:t>
            </w:r>
            <w:r>
              <w:rPr>
                <w:rFonts w:hint="eastAsia"/>
              </w:rPr>
              <w:t>S7</w:t>
            </w:r>
          </w:p>
        </w:tc>
        <w:tc>
          <w:tcPr>
            <w:tcW w:w="1140" w:type="dxa"/>
          </w:tcPr>
          <w:p w:rsidR="00726DFA" w:rsidRDefault="00726DFA" w:rsidP="00726DFA">
            <w:pPr>
              <w:jc w:val="right"/>
            </w:pPr>
            <w:r>
              <w:t>1,200,000</w:t>
            </w:r>
          </w:p>
        </w:tc>
        <w:tc>
          <w:tcPr>
            <w:tcW w:w="1814" w:type="dxa"/>
          </w:tcPr>
          <w:p w:rsidR="00726DFA" w:rsidRDefault="00726DFA" w:rsidP="00726DFA">
            <w:pPr>
              <w:jc w:val="right"/>
            </w:pPr>
            <w:r>
              <w:t>120,540,946.85</w:t>
            </w:r>
          </w:p>
        </w:tc>
        <w:tc>
          <w:tcPr>
            <w:tcW w:w="1814" w:type="dxa"/>
          </w:tcPr>
          <w:p w:rsidR="00726DFA" w:rsidRDefault="00726DFA" w:rsidP="00726DFA">
            <w:pPr>
              <w:jc w:val="right"/>
            </w:pPr>
            <w:r>
              <w:t>5.85</w:t>
            </w:r>
          </w:p>
        </w:tc>
      </w:tr>
      <w:tr w:rsidR="00726DFA" w:rsidTr="00726DFA">
        <w:tc>
          <w:tcPr>
            <w:tcW w:w="646" w:type="dxa"/>
          </w:tcPr>
          <w:p w:rsidR="00726DFA" w:rsidRDefault="00726DFA" w:rsidP="00726DFA">
            <w:pPr>
              <w:jc w:val="center"/>
            </w:pPr>
            <w:r>
              <w:t>4</w:t>
            </w:r>
          </w:p>
        </w:tc>
        <w:tc>
          <w:tcPr>
            <w:tcW w:w="1162" w:type="dxa"/>
          </w:tcPr>
          <w:p w:rsidR="00726DFA" w:rsidRDefault="00726DFA" w:rsidP="00726DFA">
            <w:pPr>
              <w:jc w:val="left"/>
            </w:pPr>
            <w:r>
              <w:t>2128025</w:t>
            </w:r>
          </w:p>
        </w:tc>
        <w:tc>
          <w:tcPr>
            <w:tcW w:w="1928" w:type="dxa"/>
          </w:tcPr>
          <w:p w:rsidR="00726DFA" w:rsidRDefault="00726DFA" w:rsidP="00726DFA">
            <w:pPr>
              <w:jc w:val="left"/>
            </w:pPr>
            <w:r>
              <w:rPr>
                <w:rFonts w:hint="eastAsia"/>
              </w:rPr>
              <w:t>21</w:t>
            </w:r>
            <w:r>
              <w:rPr>
                <w:rFonts w:hint="eastAsia"/>
              </w:rPr>
              <w:t>建设银行二级</w:t>
            </w:r>
            <w:r>
              <w:rPr>
                <w:rFonts w:hint="eastAsia"/>
              </w:rPr>
              <w:t>01</w:t>
            </w:r>
          </w:p>
        </w:tc>
        <w:tc>
          <w:tcPr>
            <w:tcW w:w="1140" w:type="dxa"/>
          </w:tcPr>
          <w:p w:rsidR="00726DFA" w:rsidRDefault="00726DFA" w:rsidP="00726DFA">
            <w:pPr>
              <w:jc w:val="right"/>
            </w:pPr>
            <w:r>
              <w:t>1,090,000</w:t>
            </w:r>
          </w:p>
        </w:tc>
        <w:tc>
          <w:tcPr>
            <w:tcW w:w="1814" w:type="dxa"/>
          </w:tcPr>
          <w:p w:rsidR="00726DFA" w:rsidRDefault="00726DFA" w:rsidP="00726DFA">
            <w:pPr>
              <w:jc w:val="right"/>
            </w:pPr>
            <w:r>
              <w:t>111,614,775.62</w:t>
            </w:r>
          </w:p>
        </w:tc>
        <w:tc>
          <w:tcPr>
            <w:tcW w:w="1814" w:type="dxa"/>
          </w:tcPr>
          <w:p w:rsidR="00726DFA" w:rsidRDefault="00726DFA" w:rsidP="00726DFA">
            <w:pPr>
              <w:jc w:val="right"/>
            </w:pPr>
            <w:r>
              <w:t>5.42</w:t>
            </w:r>
          </w:p>
        </w:tc>
      </w:tr>
      <w:tr w:rsidR="00726DFA" w:rsidTr="00726DFA">
        <w:tc>
          <w:tcPr>
            <w:tcW w:w="646" w:type="dxa"/>
          </w:tcPr>
          <w:p w:rsidR="00726DFA" w:rsidRDefault="00726DFA" w:rsidP="00726DFA">
            <w:pPr>
              <w:jc w:val="center"/>
            </w:pPr>
            <w:r>
              <w:t>5</w:t>
            </w:r>
          </w:p>
        </w:tc>
        <w:tc>
          <w:tcPr>
            <w:tcW w:w="1162" w:type="dxa"/>
          </w:tcPr>
          <w:p w:rsidR="00726DFA" w:rsidRDefault="00726DFA" w:rsidP="00726DFA">
            <w:pPr>
              <w:jc w:val="left"/>
            </w:pPr>
            <w:r>
              <w:t>250211</w:t>
            </w:r>
          </w:p>
        </w:tc>
        <w:tc>
          <w:tcPr>
            <w:tcW w:w="1928" w:type="dxa"/>
          </w:tcPr>
          <w:p w:rsidR="00726DFA" w:rsidRDefault="00726DFA" w:rsidP="00726DFA">
            <w:pPr>
              <w:jc w:val="left"/>
            </w:pPr>
            <w:r>
              <w:rPr>
                <w:rFonts w:hint="eastAsia"/>
              </w:rPr>
              <w:t>25</w:t>
            </w:r>
            <w:r>
              <w:rPr>
                <w:rFonts w:hint="eastAsia"/>
              </w:rPr>
              <w:t>国开</w:t>
            </w:r>
            <w:r>
              <w:rPr>
                <w:rFonts w:hint="eastAsia"/>
              </w:rPr>
              <w:t>11</w:t>
            </w:r>
          </w:p>
        </w:tc>
        <w:tc>
          <w:tcPr>
            <w:tcW w:w="1140" w:type="dxa"/>
          </w:tcPr>
          <w:p w:rsidR="00726DFA" w:rsidRDefault="00726DFA" w:rsidP="00726DFA">
            <w:pPr>
              <w:jc w:val="right"/>
            </w:pPr>
            <w:r>
              <w:t>1,100,000</w:t>
            </w:r>
          </w:p>
        </w:tc>
        <w:tc>
          <w:tcPr>
            <w:tcW w:w="1814" w:type="dxa"/>
          </w:tcPr>
          <w:p w:rsidR="00726DFA" w:rsidRDefault="00726DFA" w:rsidP="00726DFA">
            <w:pPr>
              <w:jc w:val="right"/>
            </w:pPr>
            <w:r>
              <w:t>110,525,649.32</w:t>
            </w:r>
          </w:p>
        </w:tc>
        <w:tc>
          <w:tcPr>
            <w:tcW w:w="1814" w:type="dxa"/>
          </w:tcPr>
          <w:p w:rsidR="00726DFA" w:rsidRDefault="00726DFA" w:rsidP="00726DFA">
            <w:pPr>
              <w:jc w:val="right"/>
            </w:pPr>
            <w:r>
              <w:t>5.36</w:t>
            </w:r>
          </w:p>
        </w:tc>
      </w:tr>
    </w:tbl>
    <w:p w:rsidR="00726DFA" w:rsidRDefault="00726DFA" w:rsidP="00726DFA">
      <w:pPr>
        <w:pStyle w:val="-2"/>
        <w:spacing w:before="312"/>
        <w:rPr>
          <w:rFonts w:hint="eastAsia"/>
        </w:rPr>
      </w:pPr>
      <w:r>
        <w:rPr>
          <w:rFonts w:hint="eastAsia"/>
        </w:rPr>
        <w:t>报告期末按公允价值占基金资产净值比例大小排名的前十名资产支持证券投资明细</w:t>
      </w:r>
    </w:p>
    <w:p w:rsidR="00726DFA" w:rsidRDefault="00726DFA" w:rsidP="00726DFA">
      <w:pPr>
        <w:pStyle w:val="-"/>
        <w:ind w:firstLine="420"/>
        <w:rPr>
          <w:rFonts w:hint="eastAsia"/>
        </w:rPr>
      </w:pPr>
      <w:r>
        <w:rPr>
          <w:rFonts w:hint="eastAsia"/>
        </w:rPr>
        <w:t>本基金本报告期末未持有资产支持证券。</w:t>
      </w:r>
    </w:p>
    <w:p w:rsidR="00726DFA" w:rsidRDefault="00726DFA" w:rsidP="00726DFA">
      <w:pPr>
        <w:pStyle w:val="-2"/>
        <w:spacing w:before="312"/>
        <w:rPr>
          <w:rFonts w:hint="eastAsia"/>
        </w:rPr>
      </w:pPr>
      <w:r>
        <w:rPr>
          <w:rFonts w:hint="eastAsia"/>
        </w:rPr>
        <w:t>报告期末按公允价值占基金资产净值比例大小排序的前五名贵金属投资明细</w:t>
      </w:r>
    </w:p>
    <w:p w:rsidR="00726DFA" w:rsidRDefault="00726DFA" w:rsidP="00726DFA">
      <w:pPr>
        <w:pStyle w:val="-"/>
        <w:ind w:firstLine="420"/>
        <w:rPr>
          <w:rFonts w:hint="eastAsia"/>
        </w:rPr>
      </w:pPr>
      <w:r>
        <w:rPr>
          <w:rFonts w:hint="eastAsia"/>
        </w:rPr>
        <w:t>无。</w:t>
      </w:r>
    </w:p>
    <w:p w:rsidR="00726DFA" w:rsidRDefault="00726DFA" w:rsidP="00726DFA">
      <w:pPr>
        <w:pStyle w:val="-2"/>
        <w:spacing w:before="312"/>
        <w:rPr>
          <w:rFonts w:hint="eastAsia"/>
        </w:rPr>
      </w:pPr>
      <w:r>
        <w:rPr>
          <w:rFonts w:hint="eastAsia"/>
        </w:rPr>
        <w:t>报告期末按公允价值占基金资产净值比例大小排名的前五名权证投资明细</w:t>
      </w:r>
    </w:p>
    <w:p w:rsidR="00726DFA" w:rsidRDefault="00726DFA" w:rsidP="00726DFA">
      <w:pPr>
        <w:pStyle w:val="-"/>
        <w:ind w:firstLine="420"/>
        <w:rPr>
          <w:rFonts w:hint="eastAsia"/>
        </w:rPr>
      </w:pPr>
      <w:r>
        <w:rPr>
          <w:rFonts w:hint="eastAsia"/>
        </w:rPr>
        <w:t>无。</w:t>
      </w:r>
    </w:p>
    <w:p w:rsidR="00726DFA" w:rsidRDefault="00726DFA" w:rsidP="00726DFA">
      <w:pPr>
        <w:pStyle w:val="-2"/>
        <w:spacing w:before="312"/>
        <w:rPr>
          <w:rFonts w:hint="eastAsia"/>
        </w:rPr>
      </w:pPr>
      <w:r>
        <w:rPr>
          <w:rFonts w:hint="eastAsia"/>
        </w:rPr>
        <w:t>报告期末本基金投资的股指期货交易情况说明</w:t>
      </w:r>
    </w:p>
    <w:p w:rsidR="00726DFA" w:rsidRDefault="00726DFA" w:rsidP="00726DFA">
      <w:pPr>
        <w:pStyle w:val="-3"/>
        <w:spacing w:before="156" w:after="156"/>
        <w:rPr>
          <w:rFonts w:hint="eastAsia"/>
        </w:rPr>
      </w:pPr>
      <w:r>
        <w:rPr>
          <w:rFonts w:hint="eastAsia"/>
        </w:rPr>
        <w:t>报告期末本基金投资的股指期货持仓和损益明细</w:t>
      </w:r>
    </w:p>
    <w:p w:rsidR="00726DFA" w:rsidRDefault="00726DFA" w:rsidP="00726DFA">
      <w:pPr>
        <w:pStyle w:val="-"/>
        <w:ind w:firstLine="420"/>
        <w:rPr>
          <w:rFonts w:hint="eastAsia"/>
        </w:rPr>
      </w:pPr>
      <w:r>
        <w:rPr>
          <w:rFonts w:hint="eastAsia"/>
        </w:rPr>
        <w:t>无。</w:t>
      </w:r>
    </w:p>
    <w:p w:rsidR="00726DFA" w:rsidRDefault="00726DFA" w:rsidP="00726DFA">
      <w:pPr>
        <w:pStyle w:val="-3"/>
        <w:spacing w:before="156" w:after="156"/>
        <w:rPr>
          <w:rFonts w:hint="eastAsia"/>
        </w:rPr>
      </w:pPr>
      <w:r>
        <w:rPr>
          <w:rFonts w:hint="eastAsia"/>
        </w:rPr>
        <w:t>本基金投资股指期货的投资政策</w:t>
      </w:r>
    </w:p>
    <w:p w:rsidR="00726DFA" w:rsidRDefault="00726DFA" w:rsidP="00726DFA">
      <w:pPr>
        <w:pStyle w:val="-"/>
        <w:ind w:firstLine="420"/>
        <w:rPr>
          <w:rFonts w:hint="eastAsia"/>
        </w:rPr>
      </w:pPr>
      <w:r>
        <w:rPr>
          <w:rFonts w:hint="eastAsia"/>
        </w:rPr>
        <w:t>无。</w:t>
      </w:r>
    </w:p>
    <w:p w:rsidR="00726DFA" w:rsidRDefault="00726DFA" w:rsidP="00726DFA">
      <w:pPr>
        <w:pStyle w:val="-2"/>
        <w:spacing w:before="312"/>
        <w:rPr>
          <w:rFonts w:hint="eastAsia"/>
        </w:rPr>
      </w:pPr>
      <w:r>
        <w:rPr>
          <w:rFonts w:hint="eastAsia"/>
        </w:rPr>
        <w:t>报告期末本基金投资的国债期货交易情况说明</w:t>
      </w:r>
    </w:p>
    <w:p w:rsidR="00726DFA" w:rsidRDefault="00726DFA" w:rsidP="00726DFA">
      <w:pPr>
        <w:pStyle w:val="-3"/>
        <w:spacing w:before="156" w:after="156"/>
        <w:rPr>
          <w:rFonts w:hint="eastAsia"/>
        </w:rPr>
      </w:pPr>
      <w:r>
        <w:rPr>
          <w:rFonts w:hint="eastAsia"/>
        </w:rPr>
        <w:t>本期国债期货投资政策</w:t>
      </w:r>
    </w:p>
    <w:p w:rsidR="00726DFA" w:rsidRDefault="00726DFA" w:rsidP="00726DFA">
      <w:pPr>
        <w:pStyle w:val="-"/>
        <w:ind w:firstLine="420"/>
        <w:rPr>
          <w:rFonts w:hint="eastAsia"/>
        </w:rPr>
      </w:pPr>
      <w:r>
        <w:rPr>
          <w:rFonts w:hint="eastAsia"/>
        </w:rPr>
        <w:t>无。</w:t>
      </w:r>
    </w:p>
    <w:p w:rsidR="00726DFA" w:rsidRDefault="00726DFA" w:rsidP="00726DFA">
      <w:pPr>
        <w:pStyle w:val="-3"/>
        <w:spacing w:before="156" w:after="156"/>
        <w:rPr>
          <w:rFonts w:hint="eastAsia"/>
        </w:rPr>
      </w:pPr>
      <w:r>
        <w:rPr>
          <w:rFonts w:hint="eastAsia"/>
        </w:rPr>
        <w:lastRenderedPageBreak/>
        <w:t>报告期末本基金投资的国债期货持仓和损益明细</w:t>
      </w:r>
    </w:p>
    <w:p w:rsidR="00726DFA" w:rsidRDefault="00726DFA" w:rsidP="00726DFA">
      <w:pPr>
        <w:pStyle w:val="-"/>
        <w:ind w:firstLine="420"/>
        <w:rPr>
          <w:rFonts w:hint="eastAsia"/>
        </w:rPr>
      </w:pPr>
      <w:r>
        <w:rPr>
          <w:rFonts w:hint="eastAsia"/>
        </w:rPr>
        <w:t>无。</w:t>
      </w:r>
    </w:p>
    <w:p w:rsidR="00726DFA" w:rsidRDefault="00726DFA" w:rsidP="00726DFA">
      <w:pPr>
        <w:pStyle w:val="-3"/>
        <w:spacing w:before="156" w:after="156"/>
        <w:rPr>
          <w:rFonts w:hint="eastAsia"/>
        </w:rPr>
      </w:pPr>
      <w:r>
        <w:rPr>
          <w:rFonts w:hint="eastAsia"/>
        </w:rPr>
        <w:t>本期国债期货投资评价</w:t>
      </w:r>
    </w:p>
    <w:p w:rsidR="00726DFA" w:rsidRDefault="00726DFA" w:rsidP="00726DFA">
      <w:pPr>
        <w:pStyle w:val="-"/>
        <w:ind w:firstLine="420"/>
        <w:rPr>
          <w:rFonts w:hint="eastAsia"/>
        </w:rPr>
      </w:pPr>
      <w:r>
        <w:rPr>
          <w:rFonts w:hint="eastAsia"/>
        </w:rPr>
        <w:t>无。</w:t>
      </w:r>
    </w:p>
    <w:p w:rsidR="00726DFA" w:rsidRDefault="00726DFA" w:rsidP="00726DFA">
      <w:pPr>
        <w:pStyle w:val="-2"/>
        <w:spacing w:before="312"/>
        <w:rPr>
          <w:rFonts w:hint="eastAsia"/>
        </w:rPr>
      </w:pPr>
      <w:r>
        <w:rPr>
          <w:rFonts w:hint="eastAsia"/>
        </w:rPr>
        <w:t>投资组合报告附注</w:t>
      </w:r>
    </w:p>
    <w:p w:rsidR="00726DFA" w:rsidRDefault="00726DFA" w:rsidP="00726DF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26DFA" w:rsidRDefault="00726DFA" w:rsidP="00726DFA">
      <w:pPr>
        <w:pStyle w:val="-"/>
        <w:ind w:firstLine="420"/>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兴业银行股份有限公司在报告编制日前一年内曾受到国家金融监督管理总局的处罚；中国邮政储蓄银行股份有限公司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726DFA" w:rsidRDefault="00726DFA" w:rsidP="00726DFA">
      <w:pPr>
        <w:pStyle w:val="-"/>
        <w:ind w:firstLine="420"/>
        <w:rPr>
          <w:rFonts w:hint="eastAsia"/>
        </w:rPr>
      </w:pPr>
      <w:r>
        <w:rPr>
          <w:rFonts w:hint="eastAsia"/>
        </w:rPr>
        <w:t>对上述证券的投资决策程序的说明：本基金投资上述证券的投资决策程序符合相关法律法规和公司制度的要求。</w:t>
      </w:r>
    </w:p>
    <w:p w:rsidR="00726DFA" w:rsidRDefault="00726DFA" w:rsidP="00726DF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26DFA" w:rsidRDefault="00726DFA" w:rsidP="00726DF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26DFA" w:rsidRDefault="00726DFA" w:rsidP="00726DF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26DFA" w:rsidTr="00726DFA">
        <w:trPr>
          <w:cnfStyle w:val="100000000000" w:firstRow="1" w:lastRow="0" w:firstColumn="0" w:lastColumn="0" w:oddVBand="0" w:evenVBand="0" w:oddHBand="0" w:evenHBand="0" w:firstRowFirstColumn="0" w:firstRowLastColumn="0" w:lastRowFirstColumn="0" w:lastRowLastColumn="0"/>
        </w:trPr>
        <w:tc>
          <w:tcPr>
            <w:tcW w:w="743" w:type="dxa"/>
          </w:tcPr>
          <w:p w:rsidR="00726DFA" w:rsidRPr="00726DFA" w:rsidRDefault="00726DFA" w:rsidP="00726DFA">
            <w:pPr>
              <w:jc w:val="center"/>
              <w:rPr>
                <w:b/>
              </w:rPr>
            </w:pPr>
            <w:r w:rsidRPr="00726DFA">
              <w:rPr>
                <w:rFonts w:hint="eastAsia"/>
                <w:b/>
              </w:rPr>
              <w:t>序号</w:t>
            </w:r>
          </w:p>
        </w:tc>
        <w:tc>
          <w:tcPr>
            <w:tcW w:w="2977" w:type="dxa"/>
          </w:tcPr>
          <w:p w:rsidR="00726DFA" w:rsidRPr="00726DFA" w:rsidRDefault="00726DFA" w:rsidP="00726DFA">
            <w:pPr>
              <w:jc w:val="center"/>
              <w:rPr>
                <w:b/>
              </w:rPr>
            </w:pPr>
            <w:r w:rsidRPr="00726DFA">
              <w:rPr>
                <w:rFonts w:hint="eastAsia"/>
                <w:b/>
              </w:rPr>
              <w:t>名称</w:t>
            </w:r>
          </w:p>
        </w:tc>
        <w:tc>
          <w:tcPr>
            <w:tcW w:w="4785" w:type="dxa"/>
          </w:tcPr>
          <w:p w:rsidR="00726DFA" w:rsidRPr="00726DFA" w:rsidRDefault="00726DFA" w:rsidP="00726DFA">
            <w:pPr>
              <w:jc w:val="center"/>
              <w:rPr>
                <w:b/>
              </w:rPr>
            </w:pPr>
            <w:r w:rsidRPr="00726DFA">
              <w:rPr>
                <w:rFonts w:hint="eastAsia"/>
                <w:b/>
              </w:rPr>
              <w:t>金额（元）</w:t>
            </w:r>
          </w:p>
        </w:tc>
      </w:tr>
      <w:tr w:rsidR="00726DFA" w:rsidTr="00726DFA">
        <w:tc>
          <w:tcPr>
            <w:tcW w:w="743" w:type="dxa"/>
          </w:tcPr>
          <w:p w:rsidR="00726DFA" w:rsidRDefault="00726DFA" w:rsidP="00726DFA">
            <w:pPr>
              <w:jc w:val="center"/>
            </w:pPr>
            <w:r>
              <w:t>1</w:t>
            </w:r>
          </w:p>
        </w:tc>
        <w:tc>
          <w:tcPr>
            <w:tcW w:w="2977" w:type="dxa"/>
          </w:tcPr>
          <w:p w:rsidR="00726DFA" w:rsidRDefault="00726DFA" w:rsidP="00726DFA">
            <w:pPr>
              <w:jc w:val="left"/>
            </w:pPr>
            <w:r>
              <w:rPr>
                <w:rFonts w:hint="eastAsia"/>
              </w:rPr>
              <w:t>存出保证金</w:t>
            </w:r>
          </w:p>
        </w:tc>
        <w:tc>
          <w:tcPr>
            <w:tcW w:w="4785" w:type="dxa"/>
          </w:tcPr>
          <w:p w:rsidR="00726DFA" w:rsidRDefault="00726DFA" w:rsidP="00726DFA">
            <w:pPr>
              <w:jc w:val="right"/>
            </w:pPr>
            <w:r>
              <w:t>85,237.88</w:t>
            </w:r>
          </w:p>
        </w:tc>
      </w:tr>
      <w:tr w:rsidR="00726DFA" w:rsidTr="00726DFA">
        <w:tc>
          <w:tcPr>
            <w:tcW w:w="743" w:type="dxa"/>
          </w:tcPr>
          <w:p w:rsidR="00726DFA" w:rsidRDefault="00726DFA" w:rsidP="00726DFA">
            <w:pPr>
              <w:jc w:val="center"/>
            </w:pPr>
            <w:r>
              <w:t>2</w:t>
            </w:r>
          </w:p>
        </w:tc>
        <w:tc>
          <w:tcPr>
            <w:tcW w:w="2977" w:type="dxa"/>
          </w:tcPr>
          <w:p w:rsidR="00726DFA" w:rsidRDefault="00726DFA" w:rsidP="00726DFA">
            <w:pPr>
              <w:jc w:val="left"/>
            </w:pPr>
            <w:r>
              <w:rPr>
                <w:rFonts w:hint="eastAsia"/>
              </w:rPr>
              <w:t>应收证券清算款</w:t>
            </w:r>
          </w:p>
        </w:tc>
        <w:tc>
          <w:tcPr>
            <w:tcW w:w="4785" w:type="dxa"/>
          </w:tcPr>
          <w:p w:rsidR="00726DFA" w:rsidRDefault="00726DFA" w:rsidP="00726DFA">
            <w:pPr>
              <w:jc w:val="right"/>
            </w:pPr>
            <w:r>
              <w:t>-</w:t>
            </w:r>
          </w:p>
        </w:tc>
      </w:tr>
      <w:tr w:rsidR="00726DFA" w:rsidTr="00726DFA">
        <w:tc>
          <w:tcPr>
            <w:tcW w:w="743" w:type="dxa"/>
          </w:tcPr>
          <w:p w:rsidR="00726DFA" w:rsidRDefault="00726DFA" w:rsidP="00726DFA">
            <w:pPr>
              <w:jc w:val="center"/>
            </w:pPr>
            <w:r>
              <w:t>3</w:t>
            </w:r>
          </w:p>
        </w:tc>
        <w:tc>
          <w:tcPr>
            <w:tcW w:w="2977" w:type="dxa"/>
          </w:tcPr>
          <w:p w:rsidR="00726DFA" w:rsidRDefault="00726DFA" w:rsidP="00726DFA">
            <w:pPr>
              <w:jc w:val="left"/>
            </w:pPr>
            <w:r>
              <w:rPr>
                <w:rFonts w:hint="eastAsia"/>
              </w:rPr>
              <w:t>应收股利</w:t>
            </w:r>
          </w:p>
        </w:tc>
        <w:tc>
          <w:tcPr>
            <w:tcW w:w="4785" w:type="dxa"/>
          </w:tcPr>
          <w:p w:rsidR="00726DFA" w:rsidRDefault="00726DFA" w:rsidP="00726DFA">
            <w:pPr>
              <w:jc w:val="right"/>
            </w:pPr>
            <w:r>
              <w:t>-</w:t>
            </w:r>
          </w:p>
        </w:tc>
      </w:tr>
      <w:tr w:rsidR="00726DFA" w:rsidTr="00726DFA">
        <w:tc>
          <w:tcPr>
            <w:tcW w:w="743" w:type="dxa"/>
          </w:tcPr>
          <w:p w:rsidR="00726DFA" w:rsidRDefault="00726DFA" w:rsidP="00726DFA">
            <w:pPr>
              <w:jc w:val="center"/>
            </w:pPr>
            <w:r>
              <w:t>4</w:t>
            </w:r>
          </w:p>
        </w:tc>
        <w:tc>
          <w:tcPr>
            <w:tcW w:w="2977" w:type="dxa"/>
          </w:tcPr>
          <w:p w:rsidR="00726DFA" w:rsidRDefault="00726DFA" w:rsidP="00726DFA">
            <w:pPr>
              <w:jc w:val="left"/>
            </w:pPr>
            <w:r>
              <w:rPr>
                <w:rFonts w:hint="eastAsia"/>
              </w:rPr>
              <w:t>应收利息</w:t>
            </w:r>
          </w:p>
        </w:tc>
        <w:tc>
          <w:tcPr>
            <w:tcW w:w="4785" w:type="dxa"/>
          </w:tcPr>
          <w:p w:rsidR="00726DFA" w:rsidRDefault="00726DFA" w:rsidP="00726DFA">
            <w:pPr>
              <w:jc w:val="right"/>
            </w:pPr>
            <w:r>
              <w:t>-</w:t>
            </w:r>
          </w:p>
        </w:tc>
      </w:tr>
      <w:tr w:rsidR="00726DFA" w:rsidTr="00726DFA">
        <w:tc>
          <w:tcPr>
            <w:tcW w:w="743" w:type="dxa"/>
          </w:tcPr>
          <w:p w:rsidR="00726DFA" w:rsidRDefault="00726DFA" w:rsidP="00726DFA">
            <w:pPr>
              <w:jc w:val="center"/>
            </w:pPr>
            <w:r>
              <w:t>5</w:t>
            </w:r>
          </w:p>
        </w:tc>
        <w:tc>
          <w:tcPr>
            <w:tcW w:w="2977" w:type="dxa"/>
          </w:tcPr>
          <w:p w:rsidR="00726DFA" w:rsidRDefault="00726DFA" w:rsidP="00726DFA">
            <w:pPr>
              <w:jc w:val="left"/>
            </w:pPr>
            <w:r>
              <w:rPr>
                <w:rFonts w:hint="eastAsia"/>
              </w:rPr>
              <w:t>应收申购款</w:t>
            </w:r>
          </w:p>
        </w:tc>
        <w:tc>
          <w:tcPr>
            <w:tcW w:w="4785" w:type="dxa"/>
          </w:tcPr>
          <w:p w:rsidR="00726DFA" w:rsidRDefault="00726DFA" w:rsidP="00726DFA">
            <w:pPr>
              <w:jc w:val="right"/>
            </w:pPr>
            <w:r>
              <w:t>-</w:t>
            </w:r>
          </w:p>
        </w:tc>
      </w:tr>
      <w:tr w:rsidR="00726DFA" w:rsidTr="00726DFA">
        <w:tc>
          <w:tcPr>
            <w:tcW w:w="743" w:type="dxa"/>
          </w:tcPr>
          <w:p w:rsidR="00726DFA" w:rsidRDefault="00726DFA" w:rsidP="00726DFA">
            <w:pPr>
              <w:jc w:val="center"/>
            </w:pPr>
            <w:r>
              <w:t>6</w:t>
            </w:r>
          </w:p>
        </w:tc>
        <w:tc>
          <w:tcPr>
            <w:tcW w:w="2977" w:type="dxa"/>
          </w:tcPr>
          <w:p w:rsidR="00726DFA" w:rsidRDefault="00726DFA" w:rsidP="00726DFA">
            <w:pPr>
              <w:jc w:val="left"/>
            </w:pPr>
            <w:r>
              <w:rPr>
                <w:rFonts w:hint="eastAsia"/>
              </w:rPr>
              <w:t>其他应收款</w:t>
            </w:r>
          </w:p>
        </w:tc>
        <w:tc>
          <w:tcPr>
            <w:tcW w:w="4785" w:type="dxa"/>
          </w:tcPr>
          <w:p w:rsidR="00726DFA" w:rsidRDefault="00726DFA" w:rsidP="00726DFA">
            <w:pPr>
              <w:jc w:val="right"/>
            </w:pPr>
            <w:r>
              <w:t>-</w:t>
            </w:r>
          </w:p>
        </w:tc>
      </w:tr>
      <w:tr w:rsidR="00726DFA" w:rsidTr="00726DFA">
        <w:tc>
          <w:tcPr>
            <w:tcW w:w="743" w:type="dxa"/>
          </w:tcPr>
          <w:p w:rsidR="00726DFA" w:rsidRDefault="00726DFA" w:rsidP="00726DFA">
            <w:pPr>
              <w:jc w:val="center"/>
            </w:pPr>
            <w:r>
              <w:t>7</w:t>
            </w:r>
          </w:p>
        </w:tc>
        <w:tc>
          <w:tcPr>
            <w:tcW w:w="2977" w:type="dxa"/>
          </w:tcPr>
          <w:p w:rsidR="00726DFA" w:rsidRDefault="00726DFA" w:rsidP="00726DFA">
            <w:pPr>
              <w:jc w:val="left"/>
            </w:pPr>
            <w:r>
              <w:rPr>
                <w:rFonts w:hint="eastAsia"/>
              </w:rPr>
              <w:t>待摊费用</w:t>
            </w:r>
          </w:p>
        </w:tc>
        <w:tc>
          <w:tcPr>
            <w:tcW w:w="4785" w:type="dxa"/>
          </w:tcPr>
          <w:p w:rsidR="00726DFA" w:rsidRDefault="00726DFA" w:rsidP="00726DFA">
            <w:pPr>
              <w:jc w:val="right"/>
            </w:pPr>
            <w:r>
              <w:t>-</w:t>
            </w:r>
          </w:p>
        </w:tc>
      </w:tr>
      <w:tr w:rsidR="00726DFA" w:rsidTr="00726DFA">
        <w:tc>
          <w:tcPr>
            <w:tcW w:w="743" w:type="dxa"/>
          </w:tcPr>
          <w:p w:rsidR="00726DFA" w:rsidRDefault="00726DFA" w:rsidP="00726DFA">
            <w:pPr>
              <w:jc w:val="center"/>
            </w:pPr>
            <w:r>
              <w:t>8</w:t>
            </w:r>
          </w:p>
        </w:tc>
        <w:tc>
          <w:tcPr>
            <w:tcW w:w="2977" w:type="dxa"/>
          </w:tcPr>
          <w:p w:rsidR="00726DFA" w:rsidRDefault="00726DFA" w:rsidP="00726DFA">
            <w:pPr>
              <w:jc w:val="left"/>
            </w:pPr>
            <w:r>
              <w:rPr>
                <w:rFonts w:hint="eastAsia"/>
              </w:rPr>
              <w:t>其他</w:t>
            </w:r>
          </w:p>
        </w:tc>
        <w:tc>
          <w:tcPr>
            <w:tcW w:w="4785" w:type="dxa"/>
          </w:tcPr>
          <w:p w:rsidR="00726DFA" w:rsidRDefault="00726DFA" w:rsidP="00726DFA">
            <w:pPr>
              <w:jc w:val="right"/>
            </w:pPr>
            <w:r>
              <w:t>-</w:t>
            </w:r>
          </w:p>
        </w:tc>
      </w:tr>
      <w:tr w:rsidR="00726DFA" w:rsidTr="00726DFA">
        <w:tc>
          <w:tcPr>
            <w:tcW w:w="743" w:type="dxa"/>
          </w:tcPr>
          <w:p w:rsidR="00726DFA" w:rsidRDefault="00726DFA" w:rsidP="00726DFA">
            <w:pPr>
              <w:jc w:val="center"/>
            </w:pPr>
            <w:r>
              <w:t>9</w:t>
            </w:r>
          </w:p>
        </w:tc>
        <w:tc>
          <w:tcPr>
            <w:tcW w:w="2977" w:type="dxa"/>
          </w:tcPr>
          <w:p w:rsidR="00726DFA" w:rsidRDefault="00726DFA" w:rsidP="00726DFA">
            <w:pPr>
              <w:jc w:val="left"/>
            </w:pPr>
            <w:r>
              <w:rPr>
                <w:rFonts w:hint="eastAsia"/>
              </w:rPr>
              <w:t>合计</w:t>
            </w:r>
          </w:p>
        </w:tc>
        <w:tc>
          <w:tcPr>
            <w:tcW w:w="4785" w:type="dxa"/>
          </w:tcPr>
          <w:p w:rsidR="00726DFA" w:rsidRDefault="00726DFA" w:rsidP="00726DFA">
            <w:pPr>
              <w:jc w:val="right"/>
            </w:pPr>
            <w:r>
              <w:t>85,237.88</w:t>
            </w:r>
          </w:p>
        </w:tc>
      </w:tr>
    </w:tbl>
    <w:p w:rsidR="00726DFA" w:rsidRDefault="00726DFA" w:rsidP="00726DFA">
      <w:pPr>
        <w:pStyle w:val="-3"/>
        <w:spacing w:before="156" w:after="156"/>
        <w:rPr>
          <w:rFonts w:hint="eastAsia"/>
        </w:rPr>
      </w:pPr>
      <w:r>
        <w:rPr>
          <w:rFonts w:hint="eastAsia"/>
        </w:rPr>
        <w:t>报告期末持有的处于转股期的可转换债券明细</w:t>
      </w:r>
    </w:p>
    <w:p w:rsidR="00726DFA" w:rsidRDefault="00726DFA" w:rsidP="00726DFA">
      <w:pPr>
        <w:pStyle w:val="-"/>
        <w:ind w:firstLine="420"/>
        <w:rPr>
          <w:rFonts w:hint="eastAsia"/>
        </w:rPr>
      </w:pPr>
      <w:r>
        <w:rPr>
          <w:rFonts w:hint="eastAsia"/>
        </w:rPr>
        <w:lastRenderedPageBreak/>
        <w:t>本基金本报告期末未持有处于转股期的可转换债券。</w:t>
      </w:r>
    </w:p>
    <w:p w:rsidR="00726DFA" w:rsidRDefault="00726DFA" w:rsidP="00726DFA">
      <w:pPr>
        <w:pStyle w:val="-3"/>
        <w:spacing w:before="156" w:after="156"/>
        <w:rPr>
          <w:rFonts w:hint="eastAsia"/>
        </w:rPr>
      </w:pPr>
      <w:r>
        <w:rPr>
          <w:rFonts w:hint="eastAsia"/>
        </w:rPr>
        <w:t>报告期末前十名股票中存在流通受限情况的说明</w:t>
      </w:r>
    </w:p>
    <w:p w:rsidR="00726DFA" w:rsidRDefault="00726DFA" w:rsidP="00726DFA">
      <w:pPr>
        <w:pStyle w:val="-"/>
        <w:ind w:firstLine="420"/>
        <w:rPr>
          <w:rFonts w:hint="eastAsia"/>
        </w:rPr>
      </w:pPr>
      <w:r>
        <w:rPr>
          <w:rFonts w:hint="eastAsia"/>
        </w:rPr>
        <w:t>无。</w:t>
      </w:r>
    </w:p>
    <w:p w:rsidR="00726DFA" w:rsidRDefault="00726DFA" w:rsidP="00726DFA">
      <w:pPr>
        <w:pStyle w:val="-1"/>
        <w:ind w:left="281" w:hanging="281"/>
        <w:rPr>
          <w:rFonts w:hint="eastAsia"/>
        </w:rPr>
      </w:pPr>
      <w:r>
        <w:rPr>
          <w:rFonts w:hint="eastAsia"/>
        </w:rPr>
        <w:t>开放式基金份额变动</w:t>
      </w:r>
    </w:p>
    <w:p w:rsidR="00726DFA" w:rsidRDefault="00726DFA" w:rsidP="00726DF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26DFA" w:rsidTr="00726DFA">
        <w:trPr>
          <w:cnfStyle w:val="100000000000" w:firstRow="1" w:lastRow="0" w:firstColumn="0" w:lastColumn="0" w:oddVBand="0" w:evenVBand="0" w:oddHBand="0" w:evenHBand="0" w:firstRowFirstColumn="0" w:firstRowLastColumn="0" w:lastRowFirstColumn="0" w:lastRowLastColumn="0"/>
        </w:trPr>
        <w:tc>
          <w:tcPr>
            <w:tcW w:w="2768" w:type="dxa"/>
          </w:tcPr>
          <w:p w:rsidR="00726DFA" w:rsidRPr="00726DFA" w:rsidRDefault="00726DFA" w:rsidP="00726DFA">
            <w:pPr>
              <w:jc w:val="center"/>
              <w:rPr>
                <w:b/>
              </w:rPr>
            </w:pPr>
            <w:r w:rsidRPr="00726DFA">
              <w:rPr>
                <w:rFonts w:hint="eastAsia"/>
                <w:b/>
              </w:rPr>
              <w:t>项目</w:t>
            </w:r>
          </w:p>
        </w:tc>
        <w:tc>
          <w:tcPr>
            <w:tcW w:w="2769" w:type="dxa"/>
          </w:tcPr>
          <w:p w:rsidR="00726DFA" w:rsidRPr="00726DFA" w:rsidRDefault="00726DFA" w:rsidP="00726DFA">
            <w:pPr>
              <w:jc w:val="center"/>
              <w:rPr>
                <w:b/>
              </w:rPr>
            </w:pPr>
            <w:r w:rsidRPr="00726DFA">
              <w:rPr>
                <w:rFonts w:hint="eastAsia"/>
                <w:b/>
              </w:rPr>
              <w:t>南方稳航</w:t>
            </w:r>
            <w:r w:rsidRPr="00726DFA">
              <w:rPr>
                <w:rFonts w:hint="eastAsia"/>
                <w:b/>
              </w:rPr>
              <w:t>120</w:t>
            </w:r>
            <w:r w:rsidRPr="00726DFA">
              <w:rPr>
                <w:rFonts w:hint="eastAsia"/>
                <w:b/>
              </w:rPr>
              <w:t>天滚动持有债券</w:t>
            </w:r>
            <w:r w:rsidRPr="00726DFA">
              <w:rPr>
                <w:rFonts w:hint="eastAsia"/>
                <w:b/>
              </w:rPr>
              <w:t>A</w:t>
            </w:r>
          </w:p>
        </w:tc>
        <w:tc>
          <w:tcPr>
            <w:tcW w:w="2769" w:type="dxa"/>
          </w:tcPr>
          <w:p w:rsidR="00726DFA" w:rsidRPr="00726DFA" w:rsidRDefault="00726DFA" w:rsidP="00726DFA">
            <w:pPr>
              <w:jc w:val="center"/>
              <w:rPr>
                <w:b/>
              </w:rPr>
            </w:pPr>
            <w:r w:rsidRPr="00726DFA">
              <w:rPr>
                <w:rFonts w:hint="eastAsia"/>
                <w:b/>
              </w:rPr>
              <w:t>南方稳航</w:t>
            </w:r>
            <w:r w:rsidRPr="00726DFA">
              <w:rPr>
                <w:rFonts w:hint="eastAsia"/>
                <w:b/>
              </w:rPr>
              <w:t>120</w:t>
            </w:r>
            <w:r w:rsidRPr="00726DFA">
              <w:rPr>
                <w:rFonts w:hint="eastAsia"/>
                <w:b/>
              </w:rPr>
              <w:t>天滚动持有债券</w:t>
            </w:r>
            <w:r w:rsidRPr="00726DFA">
              <w:rPr>
                <w:rFonts w:hint="eastAsia"/>
                <w:b/>
              </w:rPr>
              <w:t>C</w:t>
            </w:r>
          </w:p>
        </w:tc>
      </w:tr>
      <w:tr w:rsidR="00726DFA" w:rsidTr="00726DFA">
        <w:tc>
          <w:tcPr>
            <w:tcW w:w="2768" w:type="dxa"/>
          </w:tcPr>
          <w:p w:rsidR="00726DFA" w:rsidRDefault="00726DFA" w:rsidP="00726DFA">
            <w:pPr>
              <w:jc w:val="left"/>
            </w:pPr>
            <w:r>
              <w:rPr>
                <w:rFonts w:hint="eastAsia"/>
              </w:rPr>
              <w:t>报告期期初基金份额总额</w:t>
            </w:r>
          </w:p>
        </w:tc>
        <w:tc>
          <w:tcPr>
            <w:tcW w:w="2769" w:type="dxa"/>
          </w:tcPr>
          <w:p w:rsidR="00726DFA" w:rsidRDefault="00726DFA" w:rsidP="00726DFA">
            <w:pPr>
              <w:jc w:val="right"/>
            </w:pPr>
            <w:r>
              <w:t>1,644,782,675.47</w:t>
            </w:r>
          </w:p>
        </w:tc>
        <w:tc>
          <w:tcPr>
            <w:tcW w:w="2769" w:type="dxa"/>
          </w:tcPr>
          <w:p w:rsidR="00726DFA" w:rsidRDefault="00726DFA" w:rsidP="00726DFA">
            <w:pPr>
              <w:jc w:val="right"/>
            </w:pPr>
            <w:r>
              <w:t>410,738,174.20</w:t>
            </w:r>
          </w:p>
        </w:tc>
      </w:tr>
      <w:tr w:rsidR="00726DFA" w:rsidTr="00726DFA">
        <w:tc>
          <w:tcPr>
            <w:tcW w:w="2768" w:type="dxa"/>
          </w:tcPr>
          <w:p w:rsidR="00726DFA" w:rsidRDefault="00726DFA" w:rsidP="00726DFA">
            <w:pPr>
              <w:jc w:val="left"/>
            </w:pPr>
            <w:r>
              <w:rPr>
                <w:rFonts w:hint="eastAsia"/>
              </w:rPr>
              <w:t>报告期期间基金总申购份额</w:t>
            </w:r>
          </w:p>
        </w:tc>
        <w:tc>
          <w:tcPr>
            <w:tcW w:w="2769" w:type="dxa"/>
          </w:tcPr>
          <w:p w:rsidR="00726DFA" w:rsidRDefault="00726DFA" w:rsidP="00726DFA">
            <w:pPr>
              <w:jc w:val="right"/>
            </w:pPr>
            <w:r>
              <w:t>-</w:t>
            </w:r>
          </w:p>
        </w:tc>
        <w:tc>
          <w:tcPr>
            <w:tcW w:w="2769" w:type="dxa"/>
          </w:tcPr>
          <w:p w:rsidR="00726DFA" w:rsidRDefault="00726DFA" w:rsidP="00726DFA">
            <w:pPr>
              <w:jc w:val="right"/>
            </w:pPr>
            <w:r>
              <w:t>-</w:t>
            </w:r>
          </w:p>
        </w:tc>
      </w:tr>
      <w:tr w:rsidR="00726DFA" w:rsidTr="00726DFA">
        <w:tc>
          <w:tcPr>
            <w:tcW w:w="2768" w:type="dxa"/>
          </w:tcPr>
          <w:p w:rsidR="00726DFA" w:rsidRDefault="00726DFA" w:rsidP="00726DFA">
            <w:pPr>
              <w:jc w:val="left"/>
            </w:pPr>
            <w:r>
              <w:rPr>
                <w:rFonts w:hint="eastAsia"/>
              </w:rPr>
              <w:t>减：报告期期间基金总赎回份额</w:t>
            </w:r>
          </w:p>
        </w:tc>
        <w:tc>
          <w:tcPr>
            <w:tcW w:w="2769" w:type="dxa"/>
          </w:tcPr>
          <w:p w:rsidR="00726DFA" w:rsidRDefault="00726DFA" w:rsidP="00726DFA">
            <w:pPr>
              <w:jc w:val="right"/>
            </w:pPr>
            <w:r>
              <w:t>-</w:t>
            </w:r>
          </w:p>
        </w:tc>
        <w:tc>
          <w:tcPr>
            <w:tcW w:w="2769" w:type="dxa"/>
          </w:tcPr>
          <w:p w:rsidR="00726DFA" w:rsidRDefault="00726DFA" w:rsidP="00726DFA">
            <w:pPr>
              <w:jc w:val="right"/>
            </w:pPr>
            <w:r>
              <w:t>-</w:t>
            </w:r>
          </w:p>
        </w:tc>
      </w:tr>
      <w:tr w:rsidR="00726DFA" w:rsidTr="00726DFA">
        <w:tc>
          <w:tcPr>
            <w:tcW w:w="2768" w:type="dxa"/>
          </w:tcPr>
          <w:p w:rsidR="00726DFA" w:rsidRDefault="00726DFA" w:rsidP="00726DFA">
            <w:pPr>
              <w:jc w:val="left"/>
            </w:pPr>
            <w:r>
              <w:rPr>
                <w:rFonts w:hint="eastAsia"/>
              </w:rPr>
              <w:t>报告期期间基金拆分变动份额（份额减少以</w:t>
            </w:r>
            <w:r>
              <w:rPr>
                <w:rFonts w:hint="eastAsia"/>
              </w:rPr>
              <w:t>"-"</w:t>
            </w:r>
            <w:r>
              <w:rPr>
                <w:rFonts w:hint="eastAsia"/>
              </w:rPr>
              <w:t>填列）</w:t>
            </w:r>
          </w:p>
        </w:tc>
        <w:tc>
          <w:tcPr>
            <w:tcW w:w="2769" w:type="dxa"/>
          </w:tcPr>
          <w:p w:rsidR="00726DFA" w:rsidRDefault="00726DFA" w:rsidP="00726DFA">
            <w:pPr>
              <w:jc w:val="right"/>
            </w:pPr>
            <w:r>
              <w:t>-</w:t>
            </w:r>
          </w:p>
        </w:tc>
        <w:tc>
          <w:tcPr>
            <w:tcW w:w="2769" w:type="dxa"/>
          </w:tcPr>
          <w:p w:rsidR="00726DFA" w:rsidRDefault="00726DFA" w:rsidP="00726DFA">
            <w:pPr>
              <w:jc w:val="right"/>
            </w:pPr>
            <w:r>
              <w:t>-</w:t>
            </w:r>
          </w:p>
        </w:tc>
      </w:tr>
      <w:tr w:rsidR="00726DFA" w:rsidTr="00726DFA">
        <w:tc>
          <w:tcPr>
            <w:tcW w:w="2768" w:type="dxa"/>
          </w:tcPr>
          <w:p w:rsidR="00726DFA" w:rsidRDefault="00726DFA" w:rsidP="00726DFA">
            <w:pPr>
              <w:jc w:val="left"/>
            </w:pPr>
            <w:r>
              <w:rPr>
                <w:rFonts w:hint="eastAsia"/>
              </w:rPr>
              <w:t>报告期期末基金份额总额</w:t>
            </w:r>
          </w:p>
        </w:tc>
        <w:tc>
          <w:tcPr>
            <w:tcW w:w="2769" w:type="dxa"/>
          </w:tcPr>
          <w:p w:rsidR="00726DFA" w:rsidRDefault="00726DFA" w:rsidP="00726DFA">
            <w:pPr>
              <w:jc w:val="right"/>
            </w:pPr>
            <w:r>
              <w:t>1,644,782,675.47</w:t>
            </w:r>
          </w:p>
        </w:tc>
        <w:tc>
          <w:tcPr>
            <w:tcW w:w="2769" w:type="dxa"/>
          </w:tcPr>
          <w:p w:rsidR="00726DFA" w:rsidRDefault="00726DFA" w:rsidP="00726DFA">
            <w:pPr>
              <w:jc w:val="right"/>
            </w:pPr>
            <w:r>
              <w:t>410,738,174.20</w:t>
            </w:r>
          </w:p>
        </w:tc>
      </w:tr>
    </w:tbl>
    <w:p w:rsidR="00726DFA" w:rsidRDefault="00726DFA" w:rsidP="00726DFA">
      <w:pPr>
        <w:pStyle w:val="-1"/>
        <w:ind w:left="281" w:hanging="281"/>
        <w:rPr>
          <w:rFonts w:hint="eastAsia"/>
        </w:rPr>
      </w:pPr>
      <w:r>
        <w:rPr>
          <w:rFonts w:hint="eastAsia"/>
        </w:rPr>
        <w:t>基金管理人运用固有资金投资本基金情况</w:t>
      </w:r>
    </w:p>
    <w:p w:rsidR="00726DFA" w:rsidRDefault="00726DFA" w:rsidP="00726DFA">
      <w:pPr>
        <w:pStyle w:val="-2"/>
        <w:spacing w:before="312"/>
        <w:rPr>
          <w:rFonts w:hint="eastAsia"/>
        </w:rPr>
      </w:pPr>
      <w:r>
        <w:rPr>
          <w:rFonts w:hint="eastAsia"/>
        </w:rPr>
        <w:t>基金管理人持有本基金份额变动情况</w:t>
      </w:r>
    </w:p>
    <w:p w:rsidR="00726DFA" w:rsidRDefault="00726DFA" w:rsidP="00726DFA">
      <w:pPr>
        <w:pStyle w:val="-"/>
        <w:ind w:firstLine="420"/>
        <w:rPr>
          <w:rFonts w:hint="eastAsia"/>
        </w:rPr>
      </w:pPr>
      <w:r>
        <w:rPr>
          <w:rFonts w:hint="eastAsia"/>
        </w:rPr>
        <w:t>本报告期末，基金管理人未持有本基金份额。</w:t>
      </w:r>
    </w:p>
    <w:p w:rsidR="00726DFA" w:rsidRDefault="00726DFA" w:rsidP="00726DFA">
      <w:pPr>
        <w:pStyle w:val="-2"/>
        <w:spacing w:before="312"/>
        <w:rPr>
          <w:rFonts w:hint="eastAsia"/>
        </w:rPr>
      </w:pPr>
      <w:r>
        <w:rPr>
          <w:rFonts w:hint="eastAsia"/>
        </w:rPr>
        <w:t>基金管理人运用固有资金投资本基金交易明细</w:t>
      </w:r>
    </w:p>
    <w:p w:rsidR="00726DFA" w:rsidRDefault="00726DFA" w:rsidP="00726DFA">
      <w:pPr>
        <w:pStyle w:val="-"/>
        <w:ind w:firstLine="420"/>
        <w:rPr>
          <w:rFonts w:hint="eastAsia"/>
        </w:rPr>
      </w:pPr>
      <w:r>
        <w:rPr>
          <w:rFonts w:hint="eastAsia"/>
        </w:rPr>
        <w:t>本报告期内，基金管理人不存在申购、赎回或买卖本基金的情况。</w:t>
      </w:r>
    </w:p>
    <w:p w:rsidR="00726DFA" w:rsidRDefault="00726DFA" w:rsidP="00726DFA">
      <w:pPr>
        <w:pStyle w:val="-1"/>
        <w:ind w:left="281" w:hanging="281"/>
        <w:rPr>
          <w:rFonts w:hint="eastAsia"/>
        </w:rPr>
      </w:pPr>
      <w:r>
        <w:rPr>
          <w:rFonts w:hint="eastAsia"/>
        </w:rPr>
        <w:t>影响投资者决策的其他重要信息</w:t>
      </w:r>
    </w:p>
    <w:p w:rsidR="00726DFA" w:rsidRDefault="00726DFA" w:rsidP="00726DFA">
      <w:pPr>
        <w:pStyle w:val="-2"/>
        <w:spacing w:before="312"/>
        <w:rPr>
          <w:rFonts w:hint="eastAsia"/>
        </w:rPr>
      </w:pPr>
      <w:r>
        <w:rPr>
          <w:rFonts w:hint="eastAsia"/>
        </w:rPr>
        <w:t>报告期内单一投资者持有基金份额比例达到或超过20%的情况</w:t>
      </w:r>
    </w:p>
    <w:p w:rsidR="00726DFA" w:rsidRDefault="00726DFA" w:rsidP="00726DFA">
      <w:pPr>
        <w:pStyle w:val="-"/>
        <w:ind w:firstLine="420"/>
        <w:rPr>
          <w:rFonts w:hint="eastAsia"/>
        </w:rPr>
      </w:pPr>
      <w:r>
        <w:rPr>
          <w:rFonts w:hint="eastAsia"/>
        </w:rPr>
        <w:t>报告期内单一投资者持有基金份额比例不存在达到或超过20%的情况。</w:t>
      </w:r>
    </w:p>
    <w:p w:rsidR="00726DFA" w:rsidRDefault="00726DFA" w:rsidP="00726DFA">
      <w:pPr>
        <w:pStyle w:val="-2"/>
        <w:spacing w:before="312"/>
        <w:rPr>
          <w:rFonts w:hint="eastAsia"/>
        </w:rPr>
      </w:pPr>
      <w:r>
        <w:rPr>
          <w:rFonts w:hint="eastAsia"/>
        </w:rPr>
        <w:t>影响投资者决策的其他重要信息</w:t>
      </w:r>
    </w:p>
    <w:p w:rsidR="00726DFA" w:rsidRDefault="00726DFA" w:rsidP="00726DFA">
      <w:pPr>
        <w:pStyle w:val="-"/>
        <w:ind w:firstLine="420"/>
        <w:rPr>
          <w:rFonts w:hint="eastAsia"/>
        </w:rPr>
      </w:pPr>
      <w:r>
        <w:rPr>
          <w:rFonts w:hint="eastAsia"/>
        </w:rPr>
        <w:t>无。</w:t>
      </w:r>
    </w:p>
    <w:p w:rsidR="00726DFA" w:rsidRDefault="00726DFA" w:rsidP="00726DFA">
      <w:pPr>
        <w:pStyle w:val="-1"/>
        <w:ind w:left="281" w:hanging="281"/>
        <w:rPr>
          <w:rFonts w:hint="eastAsia"/>
        </w:rPr>
      </w:pPr>
      <w:r>
        <w:rPr>
          <w:rFonts w:hint="eastAsia"/>
        </w:rPr>
        <w:t>备查文件目录</w:t>
      </w:r>
    </w:p>
    <w:p w:rsidR="00726DFA" w:rsidRDefault="00726DFA" w:rsidP="00726DFA">
      <w:pPr>
        <w:pStyle w:val="-2"/>
        <w:spacing w:before="312"/>
        <w:rPr>
          <w:rFonts w:hint="eastAsia"/>
        </w:rPr>
      </w:pPr>
      <w:r>
        <w:rPr>
          <w:rFonts w:hint="eastAsia"/>
        </w:rPr>
        <w:lastRenderedPageBreak/>
        <w:t>备查文件目录</w:t>
      </w:r>
    </w:p>
    <w:p w:rsidR="00726DFA" w:rsidRDefault="00726DFA" w:rsidP="00726DFA">
      <w:pPr>
        <w:pStyle w:val="-"/>
        <w:ind w:firstLine="420"/>
        <w:rPr>
          <w:rFonts w:hint="eastAsia"/>
        </w:rPr>
      </w:pPr>
      <w:r>
        <w:rPr>
          <w:rFonts w:hint="eastAsia"/>
        </w:rPr>
        <w:t>1、《南方稳航120天滚动持有债券型证券投资基金基金合同》；</w:t>
      </w:r>
    </w:p>
    <w:p w:rsidR="00726DFA" w:rsidRDefault="00726DFA" w:rsidP="00726DFA">
      <w:pPr>
        <w:pStyle w:val="-"/>
        <w:ind w:firstLine="420"/>
        <w:rPr>
          <w:rFonts w:hint="eastAsia"/>
        </w:rPr>
      </w:pPr>
      <w:r>
        <w:rPr>
          <w:rFonts w:hint="eastAsia"/>
        </w:rPr>
        <w:t>2、《南方稳航120天滚动持有债券型证券投资基金托管协议》；</w:t>
      </w:r>
    </w:p>
    <w:p w:rsidR="00726DFA" w:rsidRDefault="00726DFA" w:rsidP="00726DFA">
      <w:pPr>
        <w:pStyle w:val="-"/>
        <w:ind w:firstLine="420"/>
        <w:rPr>
          <w:rFonts w:hint="eastAsia"/>
        </w:rPr>
      </w:pPr>
      <w:r>
        <w:rPr>
          <w:rFonts w:hint="eastAsia"/>
        </w:rPr>
        <w:t>3、南方稳航120天滚动持有债券型证券投资基金2025年4季度报告原文。</w:t>
      </w:r>
    </w:p>
    <w:p w:rsidR="00726DFA" w:rsidRDefault="00726DFA" w:rsidP="00726DFA">
      <w:pPr>
        <w:pStyle w:val="-2"/>
        <w:spacing w:before="312"/>
        <w:rPr>
          <w:rFonts w:hint="eastAsia"/>
        </w:rPr>
      </w:pPr>
      <w:r>
        <w:rPr>
          <w:rFonts w:hint="eastAsia"/>
        </w:rPr>
        <w:t>存放地点</w:t>
      </w:r>
    </w:p>
    <w:p w:rsidR="00726DFA" w:rsidRDefault="00726DFA" w:rsidP="00726DFA">
      <w:pPr>
        <w:pStyle w:val="-"/>
        <w:ind w:firstLine="420"/>
        <w:rPr>
          <w:rFonts w:hint="eastAsia"/>
        </w:rPr>
      </w:pPr>
      <w:r>
        <w:rPr>
          <w:rFonts w:hint="eastAsia"/>
        </w:rPr>
        <w:t>深圳市福田区莲花街道益田路5999号基金大厦32-42楼。</w:t>
      </w:r>
    </w:p>
    <w:p w:rsidR="00726DFA" w:rsidRDefault="00726DFA" w:rsidP="00726DFA">
      <w:pPr>
        <w:pStyle w:val="-2"/>
        <w:spacing w:before="312"/>
        <w:rPr>
          <w:rFonts w:hint="eastAsia"/>
        </w:rPr>
      </w:pPr>
      <w:r>
        <w:rPr>
          <w:rFonts w:hint="eastAsia"/>
        </w:rPr>
        <w:t>查阅方式</w:t>
      </w:r>
    </w:p>
    <w:p w:rsidR="00726DFA" w:rsidRDefault="00726DFA" w:rsidP="00726DFA">
      <w:pPr>
        <w:pStyle w:val="-"/>
        <w:ind w:firstLine="420"/>
        <w:rPr>
          <w:rFonts w:hint="eastAsia"/>
        </w:rPr>
      </w:pPr>
      <w:r>
        <w:rPr>
          <w:rFonts w:hint="eastAsia"/>
        </w:rPr>
        <w:t>网站：http://www.nffund.com</w:t>
      </w:r>
    </w:p>
    <w:p w:rsidR="003C7DC3" w:rsidRDefault="00726DFA" w:rsidP="00726DF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DFA" w:rsidRDefault="00726DFA" w:rsidP="00D17C56">
      <w:r>
        <w:separator/>
      </w:r>
    </w:p>
  </w:endnote>
  <w:endnote w:type="continuationSeparator" w:id="0">
    <w:p w:rsidR="00726DFA" w:rsidRDefault="00726DF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DFA" w:rsidRDefault="00726DF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26DFA" w:rsidRPr="00726DFA">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26DFA">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26DFA">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DFA" w:rsidRDefault="00726DF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DFA" w:rsidRDefault="00726DFA" w:rsidP="00D17C56">
      <w:r>
        <w:separator/>
      </w:r>
    </w:p>
  </w:footnote>
  <w:footnote w:type="continuationSeparator" w:id="0">
    <w:p w:rsidR="00726DFA" w:rsidRDefault="00726DF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DFA" w:rsidRDefault="00726DF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26DFA" w:rsidP="00AE3F5B">
    <w:pPr>
      <w:pStyle w:val="a7"/>
      <w:pBdr>
        <w:bottom w:val="single" w:sz="4" w:space="1" w:color="auto"/>
      </w:pBdr>
      <w:jc w:val="right"/>
    </w:pPr>
    <w:r>
      <w:rPr>
        <w:rFonts w:hint="eastAsia"/>
      </w:rPr>
      <w:t>南方稳航</w:t>
    </w:r>
    <w:r>
      <w:rPr>
        <w:rFonts w:hint="eastAsia"/>
      </w:rPr>
      <w:t>120</w:t>
    </w:r>
    <w:r>
      <w:rPr>
        <w:rFonts w:hint="eastAsia"/>
      </w:rPr>
      <w:t>天滚动持有债券型证券投资基金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26DFA"/>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0E618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3B9DD-5774-4905-8932-E8EC75354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918</Words>
  <Characters>5237</Characters>
  <Application>Microsoft Office Word</Application>
  <DocSecurity>0</DocSecurity>
  <Lines>43</Lines>
  <Paragraphs>12</Paragraphs>
  <ScaleCrop>false</ScaleCrop>
  <Company>MC SYSTEM</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2026-01-20T00:51:00Z</dcterms:modified>
</cp:coreProperties>
</file>